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B8FFF" w14:textId="77777777" w:rsidR="00276EAC" w:rsidRDefault="00AA59BE" w:rsidP="00AA59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WORKPLACE RELATIONS FRAMEWORK INQUIRY</w:t>
      </w:r>
    </w:p>
    <w:p w14:paraId="6DB0215F" w14:textId="77777777" w:rsidR="00AA59BE" w:rsidRDefault="00AA59BE" w:rsidP="00AA59BE">
      <w:pPr>
        <w:jc w:val="center"/>
        <w:rPr>
          <w:rFonts w:ascii="Arial" w:hAnsi="Arial" w:cs="Arial"/>
          <w:b/>
        </w:rPr>
      </w:pPr>
    </w:p>
    <w:p w14:paraId="18FD1D65" w14:textId="77777777" w:rsidR="00AA59BE" w:rsidRDefault="00AA59BE" w:rsidP="00AA59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SUBMISSION: Mary Tehan; Ultimacy</w:t>
      </w:r>
    </w:p>
    <w:p w14:paraId="415D641D" w14:textId="77777777" w:rsidR="00244E8E" w:rsidRPr="00244E8E" w:rsidRDefault="00244E8E" w:rsidP="00AA59BE">
      <w:pPr>
        <w:jc w:val="center"/>
        <w:rPr>
          <w:rFonts w:ascii="Arial" w:hAnsi="Arial" w:cs="Arial"/>
        </w:rPr>
      </w:pPr>
      <w:r w:rsidRPr="00244E8E">
        <w:rPr>
          <w:rFonts w:ascii="Arial" w:hAnsi="Arial" w:cs="Arial"/>
        </w:rPr>
        <w:t>February 1</w:t>
      </w:r>
      <w:r w:rsidRPr="00244E8E">
        <w:rPr>
          <w:rFonts w:ascii="Arial" w:hAnsi="Arial" w:cs="Arial"/>
          <w:vertAlign w:val="superscript"/>
        </w:rPr>
        <w:t>st</w:t>
      </w:r>
      <w:r w:rsidRPr="00244E8E">
        <w:rPr>
          <w:rFonts w:ascii="Arial" w:hAnsi="Arial" w:cs="Arial"/>
        </w:rPr>
        <w:t xml:space="preserve"> 2015</w:t>
      </w:r>
    </w:p>
    <w:p w14:paraId="36D67DC2" w14:textId="77777777" w:rsidR="00AA59BE" w:rsidRDefault="00AA59BE" w:rsidP="00DB767C">
      <w:pPr>
        <w:rPr>
          <w:rFonts w:ascii="Arial" w:hAnsi="Arial" w:cs="Arial"/>
          <w:b/>
        </w:rPr>
      </w:pPr>
    </w:p>
    <w:p w14:paraId="5DA3516B" w14:textId="77777777" w:rsidR="00AA59BE" w:rsidRDefault="008D7339" w:rsidP="00DB767C">
      <w:pPr>
        <w:rPr>
          <w:rFonts w:ascii="Arial" w:hAnsi="Arial" w:cs="Arial"/>
        </w:rPr>
      </w:pPr>
      <w:r>
        <w:rPr>
          <w:rFonts w:ascii="Arial" w:hAnsi="Arial" w:cs="Arial"/>
        </w:rPr>
        <w:t>This submission will appear in point form for ease of reading</w:t>
      </w:r>
      <w:r w:rsidR="00EA1893">
        <w:rPr>
          <w:rFonts w:ascii="Arial" w:hAnsi="Arial" w:cs="Arial"/>
        </w:rPr>
        <w:t xml:space="preserve"> and is </w:t>
      </w:r>
      <w:r w:rsidR="00DB767C">
        <w:rPr>
          <w:rFonts w:ascii="Arial" w:hAnsi="Arial" w:cs="Arial"/>
        </w:rPr>
        <w:t xml:space="preserve">being </w:t>
      </w:r>
      <w:r w:rsidR="00EA1893">
        <w:rPr>
          <w:rFonts w:ascii="Arial" w:hAnsi="Arial" w:cs="Arial"/>
        </w:rPr>
        <w:t>made</w:t>
      </w:r>
      <w:r w:rsidR="00DB767C">
        <w:rPr>
          <w:rFonts w:ascii="Arial" w:hAnsi="Arial" w:cs="Arial"/>
        </w:rPr>
        <w:t xml:space="preserve"> in response to the Australian G</w:t>
      </w:r>
      <w:r w:rsidR="00EA1893">
        <w:rPr>
          <w:rFonts w:ascii="Arial" w:hAnsi="Arial" w:cs="Arial"/>
        </w:rPr>
        <w:t>overnment</w:t>
      </w:r>
      <w:r w:rsidR="00DB767C">
        <w:rPr>
          <w:rFonts w:ascii="Arial" w:hAnsi="Arial" w:cs="Arial"/>
        </w:rPr>
        <w:t xml:space="preserve">’s request for the Productivity </w:t>
      </w:r>
      <w:r w:rsidR="00EA1893">
        <w:rPr>
          <w:rFonts w:ascii="Arial" w:hAnsi="Arial" w:cs="Arial"/>
        </w:rPr>
        <w:t xml:space="preserve">Commission to explore possible improvements to </w:t>
      </w:r>
      <w:smartTag w:uri="urn:schemas-microsoft-com:office:smarttags" w:element="place">
        <w:smartTag w:uri="urn:schemas-microsoft-com:office:smarttags" w:element="country-region">
          <w:r w:rsidR="00EA1893">
            <w:rPr>
              <w:rFonts w:ascii="Arial" w:hAnsi="Arial" w:cs="Arial"/>
            </w:rPr>
            <w:t>Australia</w:t>
          </w:r>
        </w:smartTag>
      </w:smartTag>
      <w:r w:rsidR="00EA1893">
        <w:rPr>
          <w:rFonts w:ascii="Arial" w:hAnsi="Arial" w:cs="Arial"/>
        </w:rPr>
        <w:t>’s workplace relations system</w:t>
      </w:r>
      <w:r>
        <w:rPr>
          <w:rFonts w:ascii="Arial" w:hAnsi="Arial" w:cs="Arial"/>
        </w:rPr>
        <w:t>.</w:t>
      </w:r>
    </w:p>
    <w:p w14:paraId="5D775CD2" w14:textId="77777777" w:rsidR="00AA6F89" w:rsidRDefault="00AA6F89" w:rsidP="00DB767C">
      <w:pPr>
        <w:rPr>
          <w:rFonts w:ascii="Arial" w:hAnsi="Arial" w:cs="Arial"/>
        </w:rPr>
      </w:pPr>
    </w:p>
    <w:p w14:paraId="4730D428" w14:textId="77777777" w:rsidR="00AA6F89" w:rsidRPr="00AA6F89" w:rsidRDefault="00AA6F89" w:rsidP="00DB767C">
      <w:pPr>
        <w:rPr>
          <w:rFonts w:ascii="Arial" w:hAnsi="Arial" w:cs="Arial"/>
          <w:b/>
        </w:rPr>
      </w:pPr>
      <w:r w:rsidRPr="00AA6F89">
        <w:rPr>
          <w:rFonts w:ascii="Arial" w:hAnsi="Arial" w:cs="Arial"/>
          <w:b/>
        </w:rPr>
        <w:t>Assumptions</w:t>
      </w:r>
    </w:p>
    <w:p w14:paraId="3747E3A4" w14:textId="77777777" w:rsidR="00DB767C" w:rsidRDefault="00691B1A" w:rsidP="00AA6F8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Every system is limited by its overarching structure/s and policies.</w:t>
      </w:r>
      <w:r w:rsidR="00AA6F89">
        <w:rPr>
          <w:rFonts w:ascii="Arial" w:hAnsi="Arial" w:cs="Arial"/>
        </w:rPr>
        <w:t xml:space="preserve"> </w:t>
      </w:r>
    </w:p>
    <w:p w14:paraId="5BF4CDA3" w14:textId="77777777" w:rsidR="00AA6F89" w:rsidRDefault="00AA6F89" w:rsidP="00AA6F89">
      <w:pPr>
        <w:ind w:left="360"/>
        <w:rPr>
          <w:rFonts w:ascii="Arial" w:hAnsi="Arial" w:cs="Arial"/>
        </w:rPr>
      </w:pPr>
    </w:p>
    <w:p w14:paraId="5981D5DB" w14:textId="77777777" w:rsidR="00AA6F89" w:rsidRDefault="00AA6F89" w:rsidP="00AA6F8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Apart</w:t>
      </w:r>
      <w:r w:rsidR="00BC547F">
        <w:rPr>
          <w:rFonts w:ascii="Arial" w:hAnsi="Arial" w:cs="Arial"/>
        </w:rPr>
        <w:t xml:space="preserve"> from death at</w:t>
      </w:r>
      <w:r>
        <w:rPr>
          <w:rFonts w:ascii="Arial" w:hAnsi="Arial" w:cs="Arial"/>
        </w:rPr>
        <w:t xml:space="preserve"> work, the greatest concern in </w:t>
      </w:r>
      <w:r w:rsidR="00A325E2">
        <w:rPr>
          <w:rFonts w:ascii="Arial" w:hAnsi="Arial" w:cs="Arial"/>
        </w:rPr>
        <w:t>21</w:t>
      </w:r>
      <w:r w:rsidR="00A325E2" w:rsidRPr="00A325E2">
        <w:rPr>
          <w:rFonts w:ascii="Arial" w:hAnsi="Arial" w:cs="Arial"/>
          <w:vertAlign w:val="superscript"/>
        </w:rPr>
        <w:t>st</w:t>
      </w:r>
      <w:r w:rsidR="00A325E2">
        <w:rPr>
          <w:rFonts w:ascii="Arial" w:hAnsi="Arial" w:cs="Arial"/>
        </w:rPr>
        <w:t xml:space="preserve"> century </w:t>
      </w:r>
      <w:r>
        <w:rPr>
          <w:rFonts w:ascii="Arial" w:hAnsi="Arial" w:cs="Arial"/>
        </w:rPr>
        <w:t>workplace relations is fear of unemployment and fear of business viability</w:t>
      </w:r>
      <w:r w:rsidR="002B4D0E">
        <w:rPr>
          <w:rFonts w:ascii="Arial" w:hAnsi="Arial" w:cs="Arial"/>
        </w:rPr>
        <w:t xml:space="preserve"> (includes income security </w:t>
      </w:r>
      <w:r w:rsidR="002B4D0E" w:rsidRPr="002411A5">
        <w:rPr>
          <w:rFonts w:ascii="Arial" w:hAnsi="Arial" w:cs="Arial"/>
          <w:i/>
        </w:rPr>
        <w:t>and</w:t>
      </w:r>
      <w:r w:rsidR="002B4D0E">
        <w:rPr>
          <w:rFonts w:ascii="Arial" w:hAnsi="Arial" w:cs="Arial"/>
        </w:rPr>
        <w:t xml:space="preserve"> identity issues)</w:t>
      </w:r>
      <w:r>
        <w:rPr>
          <w:rFonts w:ascii="Arial" w:hAnsi="Arial" w:cs="Arial"/>
        </w:rPr>
        <w:t>.</w:t>
      </w:r>
    </w:p>
    <w:p w14:paraId="64F6251F" w14:textId="77777777" w:rsidR="00F81B15" w:rsidRDefault="00F81B15" w:rsidP="00F81B15">
      <w:pPr>
        <w:rPr>
          <w:rFonts w:ascii="Arial" w:hAnsi="Arial" w:cs="Arial"/>
        </w:rPr>
      </w:pPr>
    </w:p>
    <w:p w14:paraId="51FB0C0C" w14:textId="77777777" w:rsidR="00BF2D57" w:rsidRDefault="00C55697" w:rsidP="00883CE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“options” </w:t>
      </w:r>
      <w:r w:rsidR="001904E4">
        <w:rPr>
          <w:rFonts w:ascii="Arial" w:hAnsi="Arial" w:cs="Arial"/>
        </w:rPr>
        <w:t xml:space="preserve">(“choices”) </w:t>
      </w:r>
      <w:r>
        <w:rPr>
          <w:rFonts w:ascii="Arial" w:hAnsi="Arial" w:cs="Arial"/>
        </w:rPr>
        <w:t xml:space="preserve">generation, that is, </w:t>
      </w:r>
      <w:r w:rsidR="001904E4">
        <w:rPr>
          <w:rFonts w:ascii="Arial" w:hAnsi="Arial" w:cs="Arial"/>
        </w:rPr>
        <w:t xml:space="preserve">the majority of </w:t>
      </w:r>
      <w:r w:rsidR="00F81B15">
        <w:rPr>
          <w:rFonts w:ascii="Arial" w:hAnsi="Arial" w:cs="Arial"/>
        </w:rPr>
        <w:t>4</w:t>
      </w:r>
      <w:r w:rsidR="00667064">
        <w:rPr>
          <w:rFonts w:ascii="Arial" w:hAnsi="Arial" w:cs="Arial"/>
        </w:rPr>
        <w:t>0</w:t>
      </w:r>
      <w:r w:rsidR="001904E4">
        <w:rPr>
          <w:rFonts w:ascii="Arial" w:hAnsi="Arial" w:cs="Arial"/>
        </w:rPr>
        <w:t>-60 year old employed people</w:t>
      </w:r>
      <w:r>
        <w:rPr>
          <w:rFonts w:ascii="Arial" w:hAnsi="Arial" w:cs="Arial"/>
        </w:rPr>
        <w:t>,</w:t>
      </w:r>
      <w:r w:rsidR="00F81B15">
        <w:rPr>
          <w:rFonts w:ascii="Arial" w:hAnsi="Arial" w:cs="Arial"/>
        </w:rPr>
        <w:t xml:space="preserve"> </w:t>
      </w:r>
      <w:r w:rsidR="00667064">
        <w:rPr>
          <w:rFonts w:ascii="Arial" w:hAnsi="Arial" w:cs="Arial"/>
        </w:rPr>
        <w:t xml:space="preserve">have a different perception of the meaning of </w:t>
      </w:r>
      <w:r w:rsidR="001904E4">
        <w:rPr>
          <w:rFonts w:ascii="Arial" w:hAnsi="Arial" w:cs="Arial"/>
        </w:rPr>
        <w:t xml:space="preserve">the term </w:t>
      </w:r>
      <w:r w:rsidR="00667064">
        <w:rPr>
          <w:rFonts w:ascii="Arial" w:hAnsi="Arial" w:cs="Arial"/>
        </w:rPr>
        <w:t>“options”</w:t>
      </w:r>
      <w:r w:rsidR="00883CEE">
        <w:rPr>
          <w:rFonts w:ascii="Arial" w:hAnsi="Arial" w:cs="Arial"/>
        </w:rPr>
        <w:t xml:space="preserve"> (choices)</w:t>
      </w:r>
      <w:r w:rsidR="00667064">
        <w:rPr>
          <w:rFonts w:ascii="Arial" w:hAnsi="Arial" w:cs="Arial"/>
        </w:rPr>
        <w:t xml:space="preserve"> than today’s young people</w:t>
      </w:r>
      <w:r>
        <w:rPr>
          <w:rFonts w:ascii="Arial" w:hAnsi="Arial" w:cs="Arial"/>
        </w:rPr>
        <w:t xml:space="preserve"> of working/school age.</w:t>
      </w:r>
      <w:r w:rsidR="001904E4">
        <w:rPr>
          <w:rFonts w:ascii="Arial" w:hAnsi="Arial" w:cs="Arial"/>
        </w:rPr>
        <w:t xml:space="preserve">  For these 40-60 year olds, “options” </w:t>
      </w:r>
      <w:r w:rsidR="00C4401C">
        <w:rPr>
          <w:rFonts w:ascii="Arial" w:hAnsi="Arial" w:cs="Arial"/>
        </w:rPr>
        <w:t xml:space="preserve">have been embedded in their culture in ways that </w:t>
      </w:r>
      <w:r w:rsidR="000F3B33">
        <w:rPr>
          <w:rFonts w:ascii="Arial" w:hAnsi="Arial" w:cs="Arial"/>
        </w:rPr>
        <w:t xml:space="preserve">nurture and support </w:t>
      </w:r>
      <w:r w:rsidR="002D55DE">
        <w:rPr>
          <w:rFonts w:ascii="Arial" w:hAnsi="Arial" w:cs="Arial"/>
        </w:rPr>
        <w:t>life-long commitments.</w:t>
      </w:r>
      <w:r w:rsidR="00523BD4">
        <w:rPr>
          <w:rFonts w:ascii="Arial" w:hAnsi="Arial" w:cs="Arial"/>
        </w:rPr>
        <w:t xml:space="preserve">  Mutuality and shared responsibility are possible within this culture.</w:t>
      </w:r>
      <w:r w:rsidR="006F19E0">
        <w:rPr>
          <w:rFonts w:ascii="Arial" w:hAnsi="Arial" w:cs="Arial"/>
        </w:rPr>
        <w:t xml:space="preserve">  </w:t>
      </w:r>
    </w:p>
    <w:p w14:paraId="270A16E1" w14:textId="77777777" w:rsidR="00BF2D57" w:rsidRDefault="00BF2D57" w:rsidP="00BF2D57">
      <w:pPr>
        <w:rPr>
          <w:rFonts w:ascii="Arial" w:hAnsi="Arial" w:cs="Arial"/>
        </w:rPr>
      </w:pPr>
    </w:p>
    <w:p w14:paraId="491C8C81" w14:textId="77777777" w:rsidR="00BF2D57" w:rsidRDefault="00BF2D57" w:rsidP="00BF2D57">
      <w:pPr>
        <w:rPr>
          <w:rFonts w:ascii="Arial" w:hAnsi="Arial" w:cs="Arial"/>
        </w:rPr>
      </w:pPr>
    </w:p>
    <w:p w14:paraId="674717BD" w14:textId="77777777" w:rsidR="00DE7101" w:rsidRDefault="002B37AE" w:rsidP="00883CE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For younger people, work casualisation ha</w:t>
      </w:r>
      <w:r w:rsidR="00111F76">
        <w:rPr>
          <w:rFonts w:ascii="Arial" w:hAnsi="Arial" w:cs="Arial"/>
        </w:rPr>
        <w:t>s also become embedded within</w:t>
      </w:r>
      <w:r>
        <w:rPr>
          <w:rFonts w:ascii="Arial" w:hAnsi="Arial" w:cs="Arial"/>
        </w:rPr>
        <w:t xml:space="preserve"> a highly,</w:t>
      </w:r>
      <w:r w:rsidR="00F31B55">
        <w:rPr>
          <w:rFonts w:ascii="Arial" w:hAnsi="Arial" w:cs="Arial"/>
        </w:rPr>
        <w:t xml:space="preserve"> fragmented</w:t>
      </w:r>
      <w:r w:rsidR="00FD0B1B">
        <w:rPr>
          <w:rFonts w:ascii="Arial" w:hAnsi="Arial" w:cs="Arial"/>
        </w:rPr>
        <w:t>,</w:t>
      </w:r>
      <w:r w:rsidR="00967305">
        <w:rPr>
          <w:rFonts w:ascii="Arial" w:hAnsi="Arial" w:cs="Arial"/>
        </w:rPr>
        <w:t xml:space="preserve"> postmodernist </w:t>
      </w:r>
      <w:r w:rsidR="00F31B55">
        <w:rPr>
          <w:rFonts w:ascii="Arial" w:hAnsi="Arial" w:cs="Arial"/>
        </w:rPr>
        <w:t>culture</w:t>
      </w:r>
      <w:r w:rsidR="00DE7101">
        <w:rPr>
          <w:rFonts w:ascii="Arial" w:hAnsi="Arial" w:cs="Arial"/>
        </w:rPr>
        <w:t>.  In this</w:t>
      </w:r>
      <w:r w:rsidR="00F31B55">
        <w:rPr>
          <w:rFonts w:ascii="Arial" w:hAnsi="Arial" w:cs="Arial"/>
        </w:rPr>
        <w:t xml:space="preserve"> </w:t>
      </w:r>
      <w:r w:rsidR="00DE7101">
        <w:rPr>
          <w:rFonts w:ascii="Arial" w:hAnsi="Arial" w:cs="Arial"/>
        </w:rPr>
        <w:t xml:space="preserve">unprecedented </w:t>
      </w:r>
      <w:r w:rsidR="00F31B55">
        <w:rPr>
          <w:rFonts w:ascii="Arial" w:hAnsi="Arial" w:cs="Arial"/>
        </w:rPr>
        <w:t xml:space="preserve">period of rapid change, the notion of </w:t>
      </w:r>
      <w:r w:rsidR="00F31B55" w:rsidRPr="00812C80">
        <w:rPr>
          <w:rFonts w:ascii="Arial" w:hAnsi="Arial" w:cs="Arial"/>
          <w:i/>
        </w:rPr>
        <w:t>commitment</w:t>
      </w:r>
      <w:r w:rsidR="00CE4F33">
        <w:rPr>
          <w:rFonts w:ascii="Arial" w:hAnsi="Arial" w:cs="Arial"/>
        </w:rPr>
        <w:t xml:space="preserve"> now means</w:t>
      </w:r>
      <w:r w:rsidR="00DE7101">
        <w:rPr>
          <w:rFonts w:ascii="Arial" w:hAnsi="Arial" w:cs="Arial"/>
        </w:rPr>
        <w:t>:</w:t>
      </w:r>
      <w:r w:rsidR="00CE4F33">
        <w:rPr>
          <w:rFonts w:ascii="Arial" w:hAnsi="Arial" w:cs="Arial"/>
        </w:rPr>
        <w:t xml:space="preserve"> </w:t>
      </w:r>
    </w:p>
    <w:p w14:paraId="2D669690" w14:textId="77777777" w:rsidR="00DE7101" w:rsidRDefault="00CE4F33" w:rsidP="00DE710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serial monogamy;</w:t>
      </w:r>
      <w:r w:rsidR="00F31B55">
        <w:rPr>
          <w:rFonts w:ascii="Arial" w:hAnsi="Arial" w:cs="Arial"/>
        </w:rPr>
        <w:t xml:space="preserve"> </w:t>
      </w:r>
    </w:p>
    <w:p w14:paraId="53AAD12D" w14:textId="77777777" w:rsidR="00DE7101" w:rsidRDefault="00FF2537" w:rsidP="00DE710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health</w:t>
      </w:r>
      <w:r w:rsidR="00CE4F33">
        <w:rPr>
          <w:rFonts w:ascii="Arial" w:hAnsi="Arial" w:cs="Arial"/>
        </w:rPr>
        <w:t xml:space="preserve">,  family and work </w:t>
      </w:r>
      <w:r w:rsidR="00812C80">
        <w:rPr>
          <w:rFonts w:ascii="Arial" w:hAnsi="Arial" w:cs="Arial"/>
        </w:rPr>
        <w:t>relationships increasingly forged and maintai</w:t>
      </w:r>
      <w:r w:rsidR="00CE4F33">
        <w:rPr>
          <w:rFonts w:ascii="Arial" w:hAnsi="Arial" w:cs="Arial"/>
        </w:rPr>
        <w:t xml:space="preserve">ned </w:t>
      </w:r>
      <w:r w:rsidR="00CE4F33" w:rsidRPr="00DE7101">
        <w:rPr>
          <w:rFonts w:ascii="Arial" w:hAnsi="Arial" w:cs="Arial"/>
          <w:i/>
        </w:rPr>
        <w:t>through</w:t>
      </w:r>
      <w:r w:rsidR="00CE4F33">
        <w:rPr>
          <w:rFonts w:ascii="Arial" w:hAnsi="Arial" w:cs="Arial"/>
        </w:rPr>
        <w:t xml:space="preserve"> use of technologies; </w:t>
      </w:r>
      <w:r w:rsidR="00F24497">
        <w:rPr>
          <w:rFonts w:ascii="Arial" w:hAnsi="Arial" w:cs="Arial"/>
        </w:rPr>
        <w:t>and</w:t>
      </w:r>
    </w:p>
    <w:p w14:paraId="5B279465" w14:textId="77777777" w:rsidR="00F24497" w:rsidRDefault="00D3613F" w:rsidP="00DE7101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812C80">
        <w:rPr>
          <w:rFonts w:ascii="Arial" w:hAnsi="Arial" w:cs="Arial"/>
        </w:rPr>
        <w:t>capacity for high mobility</w:t>
      </w:r>
      <w:r w:rsidR="00EC2CBA">
        <w:rPr>
          <w:rFonts w:ascii="Arial" w:hAnsi="Arial" w:cs="Arial"/>
        </w:rPr>
        <w:t xml:space="preserve"> (local and international),</w:t>
      </w:r>
      <w:r w:rsidR="00CE4F33">
        <w:rPr>
          <w:rFonts w:ascii="Arial" w:hAnsi="Arial" w:cs="Arial"/>
        </w:rPr>
        <w:t xml:space="preserve"> </w:t>
      </w:r>
    </w:p>
    <w:p w14:paraId="1874D9DC" w14:textId="77777777" w:rsidR="00FD0B1B" w:rsidRDefault="00CE4F33" w:rsidP="0050436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resulting in </w:t>
      </w:r>
      <w:r w:rsidR="00092651">
        <w:rPr>
          <w:rFonts w:ascii="Arial" w:hAnsi="Arial" w:cs="Arial"/>
        </w:rPr>
        <w:t xml:space="preserve">a </w:t>
      </w:r>
      <w:r w:rsidR="00465C54">
        <w:rPr>
          <w:rFonts w:ascii="Arial" w:hAnsi="Arial" w:cs="Arial"/>
        </w:rPr>
        <w:t>redefinition</w:t>
      </w:r>
      <w:r w:rsidR="00092651">
        <w:rPr>
          <w:rFonts w:ascii="Arial" w:hAnsi="Arial" w:cs="Arial"/>
        </w:rPr>
        <w:t xml:space="preserve"> </w:t>
      </w:r>
      <w:r w:rsidR="000F3B33">
        <w:rPr>
          <w:rFonts w:ascii="Arial" w:hAnsi="Arial" w:cs="Arial"/>
        </w:rPr>
        <w:t xml:space="preserve">(and loss) </w:t>
      </w:r>
      <w:r w:rsidR="00092651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the notion of </w:t>
      </w:r>
      <w:r w:rsidR="00092651">
        <w:rPr>
          <w:rFonts w:ascii="Arial" w:hAnsi="Arial" w:cs="Arial"/>
        </w:rPr>
        <w:t>shared</w:t>
      </w:r>
      <w:r w:rsidR="005D30B1">
        <w:rPr>
          <w:rFonts w:ascii="Arial" w:hAnsi="Arial" w:cs="Arial"/>
        </w:rPr>
        <w:t xml:space="preserve"> </w:t>
      </w:r>
      <w:r w:rsidR="00092651">
        <w:rPr>
          <w:rFonts w:ascii="Arial" w:hAnsi="Arial" w:cs="Arial"/>
        </w:rPr>
        <w:t>responsibility.</w:t>
      </w:r>
      <w:r>
        <w:rPr>
          <w:rFonts w:ascii="Arial" w:hAnsi="Arial" w:cs="Arial"/>
        </w:rPr>
        <w:t xml:space="preserve">  </w:t>
      </w:r>
      <w:r w:rsidR="00B26191">
        <w:rPr>
          <w:rFonts w:ascii="Arial" w:hAnsi="Arial" w:cs="Arial"/>
        </w:rPr>
        <w:t>“Options”</w:t>
      </w:r>
      <w:r w:rsidR="008F5DBB">
        <w:rPr>
          <w:rFonts w:ascii="Arial" w:hAnsi="Arial" w:cs="Arial"/>
        </w:rPr>
        <w:t xml:space="preserve">, in this </w:t>
      </w:r>
      <w:r w:rsidR="00504366">
        <w:rPr>
          <w:rFonts w:ascii="Arial" w:hAnsi="Arial" w:cs="Arial"/>
        </w:rPr>
        <w:t xml:space="preserve">other </w:t>
      </w:r>
      <w:r w:rsidR="008F5DBB">
        <w:rPr>
          <w:rFonts w:ascii="Arial" w:hAnsi="Arial" w:cs="Arial"/>
        </w:rPr>
        <w:t>culture,</w:t>
      </w:r>
      <w:r w:rsidR="00504366">
        <w:rPr>
          <w:rFonts w:ascii="Arial" w:hAnsi="Arial" w:cs="Arial"/>
        </w:rPr>
        <w:t xml:space="preserve"> has the markings of “project</w:t>
      </w:r>
      <w:r w:rsidR="00BE18E2">
        <w:rPr>
          <w:rFonts w:ascii="Arial" w:hAnsi="Arial" w:cs="Arial"/>
        </w:rPr>
        <w:t>-based life</w:t>
      </w:r>
      <w:r w:rsidR="004921FB">
        <w:rPr>
          <w:rFonts w:ascii="Arial" w:hAnsi="Arial" w:cs="Arial"/>
        </w:rPr>
        <w:t xml:space="preserve">-work </w:t>
      </w:r>
      <w:r w:rsidR="00BE18E2">
        <w:rPr>
          <w:rFonts w:ascii="Arial" w:hAnsi="Arial" w:cs="Arial"/>
        </w:rPr>
        <w:t>styles</w:t>
      </w:r>
      <w:r w:rsidR="00523BD4">
        <w:rPr>
          <w:rFonts w:ascii="Arial" w:hAnsi="Arial" w:cs="Arial"/>
        </w:rPr>
        <w:t>”</w:t>
      </w:r>
      <w:r w:rsidR="00504366">
        <w:rPr>
          <w:rFonts w:ascii="Arial" w:hAnsi="Arial" w:cs="Arial"/>
        </w:rPr>
        <w:t xml:space="preserve"> </w:t>
      </w:r>
      <w:r w:rsidR="00523BD4">
        <w:rPr>
          <w:rFonts w:ascii="Arial" w:hAnsi="Arial" w:cs="Arial"/>
        </w:rPr>
        <w:t xml:space="preserve">where the notions of mutuality and shared responsibility </w:t>
      </w:r>
      <w:r w:rsidR="00360B6B">
        <w:rPr>
          <w:rFonts w:ascii="Arial" w:hAnsi="Arial" w:cs="Arial"/>
        </w:rPr>
        <w:t xml:space="preserve">have </w:t>
      </w:r>
      <w:r w:rsidR="002613AB">
        <w:rPr>
          <w:rFonts w:ascii="Arial" w:hAnsi="Arial" w:cs="Arial"/>
        </w:rPr>
        <w:t xml:space="preserve">become </w:t>
      </w:r>
      <w:r w:rsidR="00964268">
        <w:rPr>
          <w:rFonts w:ascii="Arial" w:hAnsi="Arial" w:cs="Arial"/>
        </w:rPr>
        <w:t xml:space="preserve">distorted and more </w:t>
      </w:r>
      <w:r w:rsidR="002613AB">
        <w:rPr>
          <w:rFonts w:ascii="Arial" w:hAnsi="Arial" w:cs="Arial"/>
        </w:rPr>
        <w:t>fragmented.</w:t>
      </w:r>
    </w:p>
    <w:p w14:paraId="55D6875D" w14:textId="77777777" w:rsidR="002B37AE" w:rsidRDefault="002B37AE" w:rsidP="002B37AE">
      <w:pPr>
        <w:rPr>
          <w:rFonts w:ascii="Arial" w:hAnsi="Arial" w:cs="Arial"/>
        </w:rPr>
      </w:pPr>
    </w:p>
    <w:p w14:paraId="2213EEB4" w14:textId="77777777" w:rsidR="00C4401C" w:rsidRDefault="00C4401C" w:rsidP="00507ED7">
      <w:pPr>
        <w:rPr>
          <w:rFonts w:ascii="Arial" w:hAnsi="Arial" w:cs="Arial"/>
        </w:rPr>
      </w:pPr>
    </w:p>
    <w:p w14:paraId="71B922CA" w14:textId="77777777" w:rsidR="00AA6F89" w:rsidRDefault="00DA605E" w:rsidP="00AA6F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</w:p>
    <w:p w14:paraId="66789073" w14:textId="77777777" w:rsidR="00C17ED1" w:rsidRDefault="00106FE6" w:rsidP="00DB767C">
      <w:pPr>
        <w:rPr>
          <w:rFonts w:ascii="Arial" w:hAnsi="Arial" w:cs="Arial"/>
        </w:rPr>
      </w:pPr>
      <w:r>
        <w:rPr>
          <w:rFonts w:ascii="Arial" w:hAnsi="Arial" w:cs="Arial"/>
        </w:rPr>
        <w:t>The current Workplace Relations Framework</w:t>
      </w:r>
      <w:r w:rsidR="0072457C">
        <w:rPr>
          <w:rFonts w:ascii="Arial" w:hAnsi="Arial" w:cs="Arial"/>
        </w:rPr>
        <w:t xml:space="preserve"> (WRF)</w:t>
      </w:r>
      <w:r>
        <w:rPr>
          <w:rFonts w:ascii="Arial" w:hAnsi="Arial" w:cs="Arial"/>
        </w:rPr>
        <w:t xml:space="preserve"> has been responding to work-related issues based on an outdated set of assumptions </w:t>
      </w:r>
      <w:r w:rsidR="00E103CD">
        <w:rPr>
          <w:rFonts w:ascii="Arial" w:hAnsi="Arial" w:cs="Arial"/>
        </w:rPr>
        <w:t xml:space="preserve">(points 1 &amp; 3). </w:t>
      </w:r>
      <w:r w:rsidR="0072457C">
        <w:rPr>
          <w:rFonts w:ascii="Arial" w:hAnsi="Arial" w:cs="Arial"/>
        </w:rPr>
        <w:t xml:space="preserve"> </w:t>
      </w:r>
    </w:p>
    <w:p w14:paraId="3A4A695D" w14:textId="77777777" w:rsidR="00E83727" w:rsidRDefault="00C17ED1" w:rsidP="00DB767C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C3517">
        <w:rPr>
          <w:rFonts w:ascii="Arial" w:hAnsi="Arial" w:cs="Arial"/>
        </w:rPr>
        <w:t>n ageing population, changing labour markets, increasing constraints on economic perfor</w:t>
      </w:r>
      <w:r>
        <w:rPr>
          <w:rFonts w:ascii="Arial" w:hAnsi="Arial" w:cs="Arial"/>
        </w:rPr>
        <w:t>mance</w:t>
      </w:r>
      <w:r w:rsidR="006E30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reduced government spending capacity, and increasing youth poverty and social exclusion, are </w:t>
      </w:r>
      <w:r w:rsidR="00806C11">
        <w:rPr>
          <w:rFonts w:ascii="Arial" w:hAnsi="Arial" w:cs="Arial"/>
        </w:rPr>
        <w:t>all contributing to the need to</w:t>
      </w:r>
      <w:r>
        <w:rPr>
          <w:rFonts w:ascii="Arial" w:hAnsi="Arial" w:cs="Arial"/>
        </w:rPr>
        <w:t xml:space="preserve"> </w:t>
      </w:r>
      <w:r w:rsidR="00806C11">
        <w:rPr>
          <w:rFonts w:ascii="Arial" w:hAnsi="Arial" w:cs="Arial"/>
        </w:rPr>
        <w:t>maintain</w:t>
      </w:r>
      <w:r w:rsidR="003B4B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social</w:t>
      </w:r>
      <w:r w:rsidR="003B4BF1">
        <w:rPr>
          <w:rFonts w:ascii="Arial" w:hAnsi="Arial" w:cs="Arial"/>
        </w:rPr>
        <w:t xml:space="preserve"> protection</w:t>
      </w:r>
      <w:r>
        <w:rPr>
          <w:rFonts w:ascii="Arial" w:hAnsi="Arial" w:cs="Arial"/>
        </w:rPr>
        <w:t xml:space="preserve"> </w:t>
      </w:r>
      <w:r w:rsidR="003B4BF1">
        <w:rPr>
          <w:rFonts w:ascii="Arial" w:hAnsi="Arial" w:cs="Arial"/>
        </w:rPr>
        <w:t xml:space="preserve">policies </w:t>
      </w:r>
      <w:r w:rsidR="00160C53">
        <w:rPr>
          <w:rFonts w:ascii="Arial" w:hAnsi="Arial" w:cs="Arial"/>
          <w:i/>
          <w:u w:val="single"/>
        </w:rPr>
        <w:t>whilst also</w:t>
      </w:r>
      <w:r w:rsidR="003B4BF1">
        <w:rPr>
          <w:rFonts w:ascii="Arial" w:hAnsi="Arial" w:cs="Arial"/>
        </w:rPr>
        <w:t xml:space="preserve"> ensuring </w:t>
      </w:r>
      <w:r w:rsidR="00160C53">
        <w:rPr>
          <w:rFonts w:ascii="Arial" w:hAnsi="Arial" w:cs="Arial"/>
        </w:rPr>
        <w:t xml:space="preserve">the </w:t>
      </w:r>
      <w:r w:rsidR="003B4BF1">
        <w:rPr>
          <w:rFonts w:ascii="Arial" w:hAnsi="Arial" w:cs="Arial"/>
        </w:rPr>
        <w:t xml:space="preserve">strengthening </w:t>
      </w:r>
      <w:r w:rsidR="00160C53">
        <w:rPr>
          <w:rFonts w:ascii="Arial" w:hAnsi="Arial" w:cs="Arial"/>
        </w:rPr>
        <w:t xml:space="preserve">of </w:t>
      </w:r>
      <w:r w:rsidR="003B4BF1">
        <w:rPr>
          <w:rFonts w:ascii="Arial" w:hAnsi="Arial" w:cs="Arial"/>
        </w:rPr>
        <w:t>preventative measures to</w:t>
      </w:r>
      <w:r w:rsidR="00556471">
        <w:rPr>
          <w:rFonts w:ascii="Arial" w:hAnsi="Arial" w:cs="Arial"/>
        </w:rPr>
        <w:t xml:space="preserve"> </w:t>
      </w:r>
      <w:r w:rsidR="00C612EA">
        <w:rPr>
          <w:rFonts w:ascii="Arial" w:hAnsi="Arial" w:cs="Arial"/>
        </w:rPr>
        <w:t xml:space="preserve">alleviate </w:t>
      </w:r>
      <w:r w:rsidR="00556471">
        <w:rPr>
          <w:rFonts w:ascii="Arial" w:hAnsi="Arial" w:cs="Arial"/>
        </w:rPr>
        <w:t>increasing</w:t>
      </w:r>
      <w:r w:rsidR="003B4BF1">
        <w:rPr>
          <w:rFonts w:ascii="Arial" w:hAnsi="Arial" w:cs="Arial"/>
        </w:rPr>
        <w:t xml:space="preserve"> poverty and </w:t>
      </w:r>
      <w:r w:rsidR="00C57B1F">
        <w:rPr>
          <w:rFonts w:ascii="Arial" w:hAnsi="Arial" w:cs="Arial"/>
        </w:rPr>
        <w:t xml:space="preserve">social </w:t>
      </w:r>
      <w:r w:rsidR="0064369D">
        <w:rPr>
          <w:rFonts w:ascii="Arial" w:hAnsi="Arial" w:cs="Arial"/>
        </w:rPr>
        <w:t>exclusion</w:t>
      </w:r>
      <w:r w:rsidR="00C612EA">
        <w:rPr>
          <w:rFonts w:ascii="Arial" w:hAnsi="Arial" w:cs="Arial"/>
        </w:rPr>
        <w:t>.</w:t>
      </w:r>
      <w:r w:rsidR="00556471">
        <w:rPr>
          <w:rFonts w:ascii="Arial" w:hAnsi="Arial" w:cs="Arial"/>
        </w:rPr>
        <w:t xml:space="preserve"> Siloed thinking is </w:t>
      </w:r>
      <w:r w:rsidR="0064369D">
        <w:rPr>
          <w:rFonts w:ascii="Arial" w:hAnsi="Arial" w:cs="Arial"/>
        </w:rPr>
        <w:t xml:space="preserve">counter-productive in this context. </w:t>
      </w:r>
      <w:r w:rsidR="00552889">
        <w:rPr>
          <w:rFonts w:ascii="Arial" w:hAnsi="Arial" w:cs="Arial"/>
        </w:rPr>
        <w:t>According to the Council of the European Union (2014), r</w:t>
      </w:r>
      <w:r w:rsidR="0064369D">
        <w:rPr>
          <w:rFonts w:ascii="Arial" w:hAnsi="Arial" w:cs="Arial"/>
        </w:rPr>
        <w:t>eforming only the pension systems will not be enough</w:t>
      </w:r>
      <w:r w:rsidR="002B3BBA">
        <w:rPr>
          <w:rFonts w:ascii="Arial" w:hAnsi="Arial" w:cs="Arial"/>
        </w:rPr>
        <w:t xml:space="preserve">.  </w:t>
      </w:r>
      <w:r w:rsidR="00493EE7">
        <w:rPr>
          <w:rFonts w:ascii="Arial" w:hAnsi="Arial" w:cs="Arial"/>
        </w:rPr>
        <w:t xml:space="preserve">The adequacy and sustainability of pensions are closely linked to economic performance and labour market developments. </w:t>
      </w:r>
      <w:r w:rsidR="002B3BBA">
        <w:rPr>
          <w:rFonts w:ascii="Arial" w:hAnsi="Arial" w:cs="Arial"/>
        </w:rPr>
        <w:t xml:space="preserve">Adequate investment in human capital </w:t>
      </w:r>
      <w:r w:rsidR="00F643B1">
        <w:rPr>
          <w:rFonts w:ascii="Arial" w:hAnsi="Arial" w:cs="Arial"/>
        </w:rPr>
        <w:t xml:space="preserve">and </w:t>
      </w:r>
      <w:r w:rsidR="00D47072">
        <w:rPr>
          <w:rFonts w:ascii="Arial" w:hAnsi="Arial" w:cs="Arial"/>
        </w:rPr>
        <w:t xml:space="preserve">chronic </w:t>
      </w:r>
      <w:r w:rsidR="00F643B1">
        <w:rPr>
          <w:rFonts w:ascii="Arial" w:hAnsi="Arial" w:cs="Arial"/>
        </w:rPr>
        <w:t xml:space="preserve">disease prevention </w:t>
      </w:r>
      <w:r w:rsidR="002B3BBA">
        <w:rPr>
          <w:rFonts w:ascii="Arial" w:hAnsi="Arial" w:cs="Arial"/>
        </w:rPr>
        <w:t>is essential</w:t>
      </w:r>
      <w:r w:rsidR="00BB4E83">
        <w:rPr>
          <w:rFonts w:ascii="Arial" w:hAnsi="Arial" w:cs="Arial"/>
        </w:rPr>
        <w:t xml:space="preserve"> (p. 72</w:t>
      </w:r>
      <w:r w:rsidR="00906CD8">
        <w:rPr>
          <w:rFonts w:ascii="Arial" w:hAnsi="Arial" w:cs="Arial"/>
        </w:rPr>
        <w:t>)</w:t>
      </w:r>
      <w:r w:rsidR="005A1750">
        <w:rPr>
          <w:rFonts w:ascii="Arial" w:hAnsi="Arial" w:cs="Arial"/>
        </w:rPr>
        <w:t xml:space="preserve">.  </w:t>
      </w:r>
    </w:p>
    <w:p w14:paraId="53B8E99A" w14:textId="77777777" w:rsidR="00BC3517" w:rsidRDefault="00BC3517" w:rsidP="00DB767C">
      <w:pPr>
        <w:rPr>
          <w:rFonts w:ascii="Arial" w:hAnsi="Arial" w:cs="Arial"/>
        </w:rPr>
      </w:pPr>
    </w:p>
    <w:p w14:paraId="77E6AA75" w14:textId="77777777" w:rsidR="00BB4E83" w:rsidRDefault="00FE3497" w:rsidP="00DB76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Suggested </w:t>
      </w:r>
      <w:r w:rsidR="00AE652F" w:rsidRPr="00123ACF">
        <w:rPr>
          <w:rFonts w:ascii="Arial" w:hAnsi="Arial" w:cs="Arial"/>
          <w:b/>
          <w:i/>
        </w:rPr>
        <w:t xml:space="preserve">integrated </w:t>
      </w:r>
      <w:r>
        <w:rPr>
          <w:rFonts w:ascii="Arial" w:hAnsi="Arial" w:cs="Arial"/>
          <w:b/>
        </w:rPr>
        <w:t>strategies</w:t>
      </w:r>
      <w:r w:rsidR="00CB4307">
        <w:rPr>
          <w:rFonts w:ascii="Arial" w:hAnsi="Arial" w:cs="Arial"/>
          <w:b/>
        </w:rPr>
        <w:t xml:space="preserve"> for improvement</w:t>
      </w:r>
      <w:r>
        <w:rPr>
          <w:rFonts w:ascii="Arial" w:hAnsi="Arial" w:cs="Arial"/>
          <w:b/>
        </w:rPr>
        <w:t>:</w:t>
      </w:r>
    </w:p>
    <w:p w14:paraId="672651D3" w14:textId="77777777" w:rsidR="00CB4307" w:rsidRDefault="00CB4307" w:rsidP="00C37778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social protection schemes (including minimum income and unemployment benefit schemes) </w:t>
      </w:r>
      <w:r>
        <w:rPr>
          <w:rFonts w:ascii="Arial" w:hAnsi="Arial" w:cs="Arial"/>
          <w:i/>
          <w:u w:val="single"/>
        </w:rPr>
        <w:t>should</w:t>
      </w:r>
      <w:r>
        <w:rPr>
          <w:rFonts w:ascii="Arial" w:hAnsi="Arial" w:cs="Arial"/>
        </w:rPr>
        <w:t xml:space="preserve"> lead to labour market</w:t>
      </w:r>
      <w:r w:rsidR="00537E20">
        <w:rPr>
          <w:rFonts w:ascii="Arial" w:hAnsi="Arial" w:cs="Arial"/>
        </w:rPr>
        <w:t xml:space="preserve"> and social inclusion by:</w:t>
      </w:r>
    </w:p>
    <w:p w14:paraId="441DE724" w14:textId="77777777" w:rsidR="00C37778" w:rsidRDefault="00C37778" w:rsidP="00C37778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simplifying access to benefits;</w:t>
      </w:r>
    </w:p>
    <w:p w14:paraId="4A39219A" w14:textId="77777777" w:rsidR="00C37778" w:rsidRDefault="00C37778" w:rsidP="00C37778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avoiding very strict low income targeting; </w:t>
      </w:r>
    </w:p>
    <w:p w14:paraId="0CCADC67" w14:textId="77777777" w:rsidR="00C37778" w:rsidRDefault="00C37778" w:rsidP="00C37778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careful consideration of the adequacy of benefits; and</w:t>
      </w:r>
    </w:p>
    <w:p w14:paraId="5D760B85" w14:textId="77777777" w:rsidR="00C37778" w:rsidRDefault="00C37778" w:rsidP="00C37778">
      <w:pPr>
        <w:numPr>
          <w:ilvl w:val="1"/>
          <w:numId w:val="6"/>
        </w:numPr>
        <w:rPr>
          <w:rFonts w:ascii="Arial" w:hAnsi="Arial" w:cs="Arial"/>
        </w:rPr>
      </w:pPr>
      <w:r w:rsidRPr="00C37778">
        <w:rPr>
          <w:rFonts w:ascii="Arial" w:hAnsi="Arial" w:cs="Arial"/>
          <w:i/>
        </w:rPr>
        <w:t>continuous</w:t>
      </w:r>
      <w:r>
        <w:rPr>
          <w:rFonts w:ascii="Arial" w:hAnsi="Arial" w:cs="Arial"/>
        </w:rPr>
        <w:t xml:space="preserve"> support for labour market re-integration (through job training, job search etc).</w:t>
      </w:r>
      <w:bookmarkStart w:id="0" w:name="_GoBack"/>
      <w:bookmarkEnd w:id="0"/>
    </w:p>
    <w:p w14:paraId="14A4DEB0" w14:textId="77777777" w:rsidR="00C37778" w:rsidRDefault="00C37778" w:rsidP="00C37778">
      <w:pPr>
        <w:rPr>
          <w:rFonts w:ascii="Arial" w:hAnsi="Arial" w:cs="Arial"/>
        </w:rPr>
      </w:pPr>
    </w:p>
    <w:p w14:paraId="13FFB299" w14:textId="77777777" w:rsidR="00EA1D4C" w:rsidRDefault="002A51F3" w:rsidP="002B3BB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Social Inclusion</w:t>
      </w:r>
      <w:r w:rsidR="004E541D">
        <w:rPr>
          <w:rFonts w:ascii="Arial" w:hAnsi="Arial" w:cs="Arial"/>
          <w:b/>
        </w:rPr>
        <w:t xml:space="preserve"> by:</w:t>
      </w:r>
    </w:p>
    <w:p w14:paraId="537354F3" w14:textId="77777777" w:rsidR="002B3BBA" w:rsidRDefault="002B3BBA" w:rsidP="00EA1D4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access to enabling services, such as, healthcare, early childhood education and care, and education, </w:t>
      </w:r>
      <w:r w:rsidRPr="00F05EB5">
        <w:rPr>
          <w:rFonts w:ascii="Arial" w:hAnsi="Arial" w:cs="Arial"/>
          <w:i/>
        </w:rPr>
        <w:t>combined with</w:t>
      </w:r>
      <w:r>
        <w:rPr>
          <w:rFonts w:ascii="Arial" w:hAnsi="Arial" w:cs="Arial"/>
        </w:rPr>
        <w:t xml:space="preserve"> benefits and tailored active labour market policies.</w:t>
      </w:r>
    </w:p>
    <w:p w14:paraId="0A8EBF0E" w14:textId="77777777" w:rsidR="002B3BBA" w:rsidRDefault="002B3BBA" w:rsidP="002B3BBA">
      <w:pPr>
        <w:rPr>
          <w:rFonts w:ascii="Arial" w:hAnsi="Arial" w:cs="Arial"/>
        </w:rPr>
      </w:pPr>
    </w:p>
    <w:p w14:paraId="21442839" w14:textId="77777777" w:rsidR="005328F7" w:rsidRDefault="002B3BBA" w:rsidP="00F643B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5328F7" w:rsidRPr="00017759">
        <w:rPr>
          <w:rFonts w:ascii="Arial" w:hAnsi="Arial" w:cs="Arial"/>
          <w:b/>
        </w:rPr>
        <w:t>Reduction of long-term care dependency by</w:t>
      </w:r>
      <w:r w:rsidR="005328F7">
        <w:rPr>
          <w:rFonts w:ascii="Arial" w:hAnsi="Arial" w:cs="Arial"/>
        </w:rPr>
        <w:t>:</w:t>
      </w:r>
    </w:p>
    <w:p w14:paraId="4EC7C5A8" w14:textId="77777777" w:rsidR="00D174DE" w:rsidRDefault="002B3BBA" w:rsidP="00D174DE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str</w:t>
      </w:r>
      <w:r w:rsidR="00A85983">
        <w:rPr>
          <w:rFonts w:ascii="Arial" w:hAnsi="Arial" w:cs="Arial"/>
        </w:rPr>
        <w:t>engthen</w:t>
      </w:r>
      <w:r w:rsidR="009845B8">
        <w:rPr>
          <w:rFonts w:ascii="Arial" w:hAnsi="Arial" w:cs="Arial"/>
        </w:rPr>
        <w:t>ing of</w:t>
      </w:r>
      <w:r w:rsidR="00A85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health promotion and disease prevention</w:t>
      </w:r>
      <w:r w:rsidR="00A85983">
        <w:rPr>
          <w:rFonts w:ascii="Arial" w:hAnsi="Arial" w:cs="Arial"/>
        </w:rPr>
        <w:t xml:space="preserve"> initiatives</w:t>
      </w:r>
      <w:r w:rsidR="00F643B1">
        <w:rPr>
          <w:rFonts w:ascii="Arial" w:hAnsi="Arial" w:cs="Arial"/>
        </w:rPr>
        <w:t xml:space="preserve">, with reduction in unnecessary use </w:t>
      </w:r>
      <w:r w:rsidR="00D174DE">
        <w:rPr>
          <w:rFonts w:ascii="Arial" w:hAnsi="Arial" w:cs="Arial"/>
        </w:rPr>
        <w:t>of specialist and hospital care;</w:t>
      </w:r>
      <w:r w:rsidR="00F643B1">
        <w:rPr>
          <w:rFonts w:ascii="Arial" w:hAnsi="Arial" w:cs="Arial"/>
        </w:rPr>
        <w:t xml:space="preserve"> </w:t>
      </w:r>
    </w:p>
    <w:p w14:paraId="60F6ABA6" w14:textId="77777777" w:rsidR="00D174DE" w:rsidRDefault="00F643B1" w:rsidP="00D174DE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improvement of care coordination, an</w:t>
      </w:r>
      <w:r w:rsidR="006E6B4C">
        <w:rPr>
          <w:rFonts w:ascii="Arial" w:hAnsi="Arial" w:cs="Arial"/>
        </w:rPr>
        <w:t xml:space="preserve"> adequate and skilled health workforce</w:t>
      </w:r>
      <w:r w:rsidR="00D174DE">
        <w:rPr>
          <w:rFonts w:ascii="Arial" w:hAnsi="Arial" w:cs="Arial"/>
        </w:rPr>
        <w:t>;</w:t>
      </w:r>
    </w:p>
    <w:p w14:paraId="7223F58A" w14:textId="77777777" w:rsidR="00A85983" w:rsidRDefault="006E6B4C" w:rsidP="00D174DE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use of eHealth and health technology assessment</w:t>
      </w:r>
      <w:r w:rsidR="0088781B">
        <w:rPr>
          <w:rFonts w:ascii="Arial" w:hAnsi="Arial" w:cs="Arial"/>
        </w:rPr>
        <w:t xml:space="preserve"> (</w:t>
      </w:r>
      <w:r w:rsidR="00A85983">
        <w:rPr>
          <w:rFonts w:ascii="Arial" w:hAnsi="Arial" w:cs="Arial"/>
        </w:rPr>
        <w:t xml:space="preserve">and </w:t>
      </w:r>
      <w:r w:rsidR="0088781B" w:rsidRPr="009845B8">
        <w:rPr>
          <w:rFonts w:ascii="Arial" w:hAnsi="Arial" w:cs="Arial"/>
          <w:i/>
          <w:u w:val="single"/>
        </w:rPr>
        <w:t>no</w:t>
      </w:r>
      <w:r w:rsidR="0088781B">
        <w:rPr>
          <w:rFonts w:ascii="Arial" w:hAnsi="Arial" w:cs="Arial"/>
        </w:rPr>
        <w:t xml:space="preserve"> robot</w:t>
      </w:r>
      <w:r w:rsidR="004533B3">
        <w:rPr>
          <w:rFonts w:ascii="Arial" w:hAnsi="Arial" w:cs="Arial"/>
        </w:rPr>
        <w:t xml:space="preserve"> companioning)</w:t>
      </w:r>
      <w:r w:rsidR="00D174DE">
        <w:rPr>
          <w:rFonts w:ascii="Arial" w:hAnsi="Arial" w:cs="Arial"/>
        </w:rPr>
        <w:t>; and</w:t>
      </w:r>
      <w:r w:rsidR="00A85983">
        <w:rPr>
          <w:rFonts w:ascii="Arial" w:hAnsi="Arial" w:cs="Arial"/>
        </w:rPr>
        <w:t xml:space="preserve"> </w:t>
      </w:r>
    </w:p>
    <w:p w14:paraId="688FA119" w14:textId="77777777" w:rsidR="00C37778" w:rsidRDefault="009845B8" w:rsidP="00D174DE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secure</w:t>
      </w:r>
      <w:r w:rsidR="004533B3">
        <w:rPr>
          <w:rFonts w:ascii="Arial" w:hAnsi="Arial" w:cs="Arial"/>
        </w:rPr>
        <w:t xml:space="preserve"> </w:t>
      </w:r>
      <w:r w:rsidR="00A85983">
        <w:rPr>
          <w:rFonts w:ascii="Arial" w:hAnsi="Arial" w:cs="Arial"/>
        </w:rPr>
        <w:t xml:space="preserve">stable </w:t>
      </w:r>
      <w:r>
        <w:rPr>
          <w:rFonts w:ascii="Arial" w:hAnsi="Arial" w:cs="Arial"/>
        </w:rPr>
        <w:t xml:space="preserve">funding mechanisms. </w:t>
      </w:r>
      <w:r w:rsidR="00C37778">
        <w:rPr>
          <w:rFonts w:ascii="Arial" w:hAnsi="Arial" w:cs="Arial"/>
        </w:rPr>
        <w:tab/>
      </w:r>
    </w:p>
    <w:p w14:paraId="6924208F" w14:textId="77777777" w:rsidR="00493EE7" w:rsidRDefault="00493EE7" w:rsidP="00A85983">
      <w:pPr>
        <w:ind w:left="360"/>
        <w:rPr>
          <w:rFonts w:ascii="Arial" w:hAnsi="Arial" w:cs="Arial"/>
        </w:rPr>
      </w:pPr>
    </w:p>
    <w:p w14:paraId="2A01FE0B" w14:textId="77777777" w:rsidR="00493EE7" w:rsidRDefault="00E93F3E" w:rsidP="00E93F3E">
      <w:pPr>
        <w:ind w:left="360"/>
        <w:rPr>
          <w:rFonts w:ascii="Arial" w:hAnsi="Arial" w:cs="Arial"/>
          <w:b/>
        </w:rPr>
      </w:pPr>
      <w:r w:rsidRPr="00E93F3E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Enhancing support for informal carers by:</w:t>
      </w:r>
    </w:p>
    <w:p w14:paraId="297BBBA6" w14:textId="77777777" w:rsidR="00E93F3E" w:rsidRDefault="00E93F3E" w:rsidP="00861EB8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increased use of validated carer assessment tools</w:t>
      </w:r>
      <w:r w:rsidR="00D174DE">
        <w:rPr>
          <w:rFonts w:ascii="Arial" w:hAnsi="Arial" w:cs="Arial"/>
        </w:rPr>
        <w:t xml:space="preserve">; </w:t>
      </w:r>
    </w:p>
    <w:p w14:paraId="0ADA8602" w14:textId="77777777" w:rsidR="00A2420F" w:rsidRDefault="00A17CF6" w:rsidP="00861EB8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flexible </w:t>
      </w:r>
      <w:r w:rsidR="00A2420F">
        <w:rPr>
          <w:rFonts w:ascii="Arial" w:hAnsi="Arial" w:cs="Arial"/>
        </w:rPr>
        <w:t xml:space="preserve">work-carer </w:t>
      </w:r>
      <w:r>
        <w:rPr>
          <w:rFonts w:ascii="Arial" w:hAnsi="Arial" w:cs="Arial"/>
        </w:rPr>
        <w:t>policies</w:t>
      </w:r>
      <w:r w:rsidR="00E26611">
        <w:rPr>
          <w:rFonts w:ascii="Arial" w:hAnsi="Arial" w:cs="Arial"/>
        </w:rPr>
        <w:t xml:space="preserve"> </w:t>
      </w:r>
      <w:r w:rsidR="00E26611">
        <w:rPr>
          <w:rFonts w:ascii="Arial" w:hAnsi="Arial" w:cs="Arial"/>
          <w:i/>
        </w:rPr>
        <w:t>with</w:t>
      </w:r>
      <w:r w:rsidR="00E26611">
        <w:rPr>
          <w:rFonts w:ascii="Arial" w:hAnsi="Arial" w:cs="Arial"/>
        </w:rPr>
        <w:t xml:space="preserve"> skilled support</w:t>
      </w:r>
      <w:r w:rsidR="004C16FB">
        <w:rPr>
          <w:rFonts w:ascii="Arial" w:hAnsi="Arial" w:cs="Arial"/>
        </w:rPr>
        <w:t xml:space="preserve"> available </w:t>
      </w:r>
      <w:r w:rsidR="00E26611">
        <w:rPr>
          <w:rFonts w:ascii="Arial" w:hAnsi="Arial" w:cs="Arial"/>
        </w:rPr>
        <w:t>to employers</w:t>
      </w:r>
      <w:r w:rsidR="00DD1652">
        <w:rPr>
          <w:rFonts w:ascii="Arial" w:hAnsi="Arial" w:cs="Arial"/>
        </w:rPr>
        <w:t xml:space="preserve"> in relation to working carers</w:t>
      </w:r>
      <w:r w:rsidR="004C16FB">
        <w:rPr>
          <w:rFonts w:ascii="Arial" w:hAnsi="Arial" w:cs="Arial"/>
        </w:rPr>
        <w:t xml:space="preserve"> and employees with life-threatening illnesses</w:t>
      </w:r>
      <w:r>
        <w:rPr>
          <w:rFonts w:ascii="Arial" w:hAnsi="Arial" w:cs="Arial"/>
        </w:rPr>
        <w:t>;</w:t>
      </w:r>
    </w:p>
    <w:p w14:paraId="7C539EC4" w14:textId="77777777" w:rsidR="00A17CF6" w:rsidRDefault="00861EB8" w:rsidP="00861EB8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available supply of respite and long-term care;</w:t>
      </w:r>
    </w:p>
    <w:p w14:paraId="2EFEAD34" w14:textId="77777777" w:rsidR="00861EB8" w:rsidRDefault="00C7095F" w:rsidP="00861EB8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increased </w:t>
      </w:r>
      <w:r>
        <w:rPr>
          <w:rFonts w:ascii="Arial" w:hAnsi="Arial" w:cs="Arial"/>
          <w:i/>
        </w:rPr>
        <w:t xml:space="preserve">appropriate </w:t>
      </w:r>
      <w:r w:rsidR="00286803">
        <w:rPr>
          <w:rFonts w:ascii="Arial" w:hAnsi="Arial" w:cs="Arial"/>
        </w:rPr>
        <w:t xml:space="preserve">re-training </w:t>
      </w:r>
      <w:r w:rsidR="00AE3C3F">
        <w:rPr>
          <w:rFonts w:ascii="Arial" w:hAnsi="Arial" w:cs="Arial"/>
        </w:rPr>
        <w:t>opportunities</w:t>
      </w:r>
      <w:r w:rsidR="00C973DA">
        <w:rPr>
          <w:rFonts w:ascii="Arial" w:hAnsi="Arial" w:cs="Arial"/>
        </w:rPr>
        <w:t xml:space="preserve"> (</w:t>
      </w:r>
      <w:r w:rsidR="00755E83">
        <w:rPr>
          <w:rFonts w:ascii="Arial" w:hAnsi="Arial" w:cs="Arial"/>
        </w:rPr>
        <w:t xml:space="preserve">not necessarily in the </w:t>
      </w:r>
      <w:r w:rsidR="00755E83" w:rsidRPr="00755E83">
        <w:rPr>
          <w:rFonts w:ascii="Arial" w:hAnsi="Arial" w:cs="Arial"/>
          <w:i/>
        </w:rPr>
        <w:t>caring</w:t>
      </w:r>
      <w:r w:rsidR="00755E83">
        <w:rPr>
          <w:rFonts w:ascii="Arial" w:hAnsi="Arial" w:cs="Arial"/>
        </w:rPr>
        <w:t xml:space="preserve"> professions)</w:t>
      </w:r>
      <w:r w:rsidR="00AE3C3F">
        <w:rPr>
          <w:rFonts w:ascii="Arial" w:hAnsi="Arial" w:cs="Arial"/>
        </w:rPr>
        <w:t>;</w:t>
      </w:r>
      <w:r w:rsidR="00552720">
        <w:rPr>
          <w:rFonts w:ascii="Arial" w:hAnsi="Arial" w:cs="Arial"/>
        </w:rPr>
        <w:t xml:space="preserve"> and</w:t>
      </w:r>
    </w:p>
    <w:p w14:paraId="7B478239" w14:textId="77777777" w:rsidR="00AE3C3F" w:rsidRDefault="00BB0E5E" w:rsidP="00861EB8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recognition of voluntary contributions to society</w:t>
      </w:r>
      <w:r w:rsidR="007B4D8A">
        <w:rPr>
          <w:rFonts w:ascii="Arial" w:hAnsi="Arial" w:cs="Arial"/>
        </w:rPr>
        <w:t xml:space="preserve"> in lieu</w:t>
      </w:r>
      <w:r w:rsidR="00A43FAC">
        <w:rPr>
          <w:rFonts w:ascii="Arial" w:hAnsi="Arial" w:cs="Arial"/>
        </w:rPr>
        <w:t xml:space="preserve"> of </w:t>
      </w:r>
      <w:r w:rsidR="00D74736">
        <w:rPr>
          <w:rFonts w:ascii="Arial" w:hAnsi="Arial" w:cs="Arial"/>
        </w:rPr>
        <w:t xml:space="preserve">low </w:t>
      </w:r>
      <w:r w:rsidR="00A43FAC">
        <w:rPr>
          <w:rFonts w:ascii="Arial" w:hAnsi="Arial" w:cs="Arial"/>
        </w:rPr>
        <w:t xml:space="preserve">superannuation </w:t>
      </w:r>
      <w:r w:rsidR="00F32CFB">
        <w:rPr>
          <w:rFonts w:ascii="Arial" w:hAnsi="Arial" w:cs="Arial"/>
        </w:rPr>
        <w:t xml:space="preserve">contributions as part of </w:t>
      </w:r>
      <w:r w:rsidR="003E406D">
        <w:rPr>
          <w:rFonts w:ascii="Arial" w:hAnsi="Arial" w:cs="Arial"/>
        </w:rPr>
        <w:t xml:space="preserve">a </w:t>
      </w:r>
      <w:r w:rsidR="00F32CFB">
        <w:rPr>
          <w:rFonts w:ascii="Arial" w:hAnsi="Arial" w:cs="Arial"/>
        </w:rPr>
        <w:t>social policy</w:t>
      </w:r>
      <w:r w:rsidR="002B50C0">
        <w:rPr>
          <w:rFonts w:ascii="Arial" w:hAnsi="Arial" w:cs="Arial"/>
        </w:rPr>
        <w:t xml:space="preserve"> </w:t>
      </w:r>
      <w:r w:rsidR="003E406D">
        <w:rPr>
          <w:rFonts w:ascii="Arial" w:hAnsi="Arial" w:cs="Arial"/>
        </w:rPr>
        <w:t xml:space="preserve">platform </w:t>
      </w:r>
      <w:r w:rsidR="002B50C0">
        <w:rPr>
          <w:rFonts w:ascii="Arial" w:hAnsi="Arial" w:cs="Arial"/>
        </w:rPr>
        <w:t>(gender issue)</w:t>
      </w:r>
      <w:r w:rsidR="00552720">
        <w:rPr>
          <w:rFonts w:ascii="Arial" w:hAnsi="Arial" w:cs="Arial"/>
        </w:rPr>
        <w:t>.</w:t>
      </w:r>
    </w:p>
    <w:p w14:paraId="015BB8DA" w14:textId="77777777" w:rsidR="00552720" w:rsidRDefault="00552720" w:rsidP="00552720">
      <w:pPr>
        <w:rPr>
          <w:rFonts w:ascii="Arial" w:hAnsi="Arial" w:cs="Arial"/>
          <w:b/>
        </w:rPr>
      </w:pPr>
    </w:p>
    <w:p w14:paraId="36CF2524" w14:textId="77777777" w:rsidR="00653252" w:rsidRDefault="00653252" w:rsidP="00653252">
      <w:pPr>
        <w:ind w:left="360"/>
        <w:rPr>
          <w:rFonts w:ascii="Arial" w:hAnsi="Arial" w:cs="Arial"/>
          <w:b/>
        </w:rPr>
      </w:pPr>
      <w:r w:rsidRPr="00653252">
        <w:rPr>
          <w:rFonts w:ascii="Arial" w:hAnsi="Arial" w:cs="Arial"/>
        </w:rPr>
        <w:lastRenderedPageBreak/>
        <w:t>5.</w:t>
      </w:r>
      <w:r>
        <w:rPr>
          <w:rFonts w:ascii="Arial" w:hAnsi="Arial" w:cs="Arial"/>
        </w:rPr>
        <w:t xml:space="preserve"> </w:t>
      </w:r>
      <w:r w:rsidR="009A618D">
        <w:rPr>
          <w:rFonts w:ascii="Arial" w:hAnsi="Arial" w:cs="Arial"/>
          <w:b/>
        </w:rPr>
        <w:t xml:space="preserve">Changing retirement patterns </w:t>
      </w:r>
      <w:r w:rsidR="00E74AEA">
        <w:rPr>
          <w:rFonts w:ascii="Arial" w:hAnsi="Arial" w:cs="Arial"/>
          <w:b/>
        </w:rPr>
        <w:t xml:space="preserve">(years in employment and years in </w:t>
      </w:r>
    </w:p>
    <w:p w14:paraId="43D0946B" w14:textId="77777777" w:rsidR="007B4D8A" w:rsidRDefault="00653252" w:rsidP="00653252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E74AEA">
        <w:rPr>
          <w:rFonts w:ascii="Arial" w:hAnsi="Arial" w:cs="Arial"/>
          <w:b/>
        </w:rPr>
        <w:t xml:space="preserve">retirement </w:t>
      </w:r>
      <w:r w:rsidR="009A618D">
        <w:rPr>
          <w:rFonts w:ascii="Arial" w:hAnsi="Arial" w:cs="Arial"/>
          <w:b/>
        </w:rPr>
        <w:t>by</w:t>
      </w:r>
      <w:r w:rsidR="00E74AEA">
        <w:rPr>
          <w:rFonts w:ascii="Arial" w:hAnsi="Arial" w:cs="Arial"/>
          <w:b/>
        </w:rPr>
        <w:t>)</w:t>
      </w:r>
      <w:r w:rsidR="00552720">
        <w:rPr>
          <w:rFonts w:ascii="Arial" w:hAnsi="Arial" w:cs="Arial"/>
          <w:b/>
        </w:rPr>
        <w:t>:</w:t>
      </w:r>
    </w:p>
    <w:p w14:paraId="33DAB6F8" w14:textId="77777777" w:rsidR="00E93F3E" w:rsidRDefault="009A618D" w:rsidP="009A618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removal of barriers to restricting older workers employment</w:t>
      </w:r>
      <w:r w:rsidR="00E74AEA">
        <w:rPr>
          <w:rFonts w:ascii="Arial" w:hAnsi="Arial" w:cs="Arial"/>
        </w:rPr>
        <w:t>;</w:t>
      </w:r>
    </w:p>
    <w:p w14:paraId="68AA29B9" w14:textId="77777777" w:rsidR="00E74AEA" w:rsidRDefault="00E74AEA" w:rsidP="009A618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raising pensionable age and linking it to developments in life expectancy;</w:t>
      </w:r>
    </w:p>
    <w:p w14:paraId="630F920B" w14:textId="77777777" w:rsidR="00E74AEA" w:rsidRDefault="00E74AEA" w:rsidP="009A618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strengthening incentives and opportunities for longer working careers an</w:t>
      </w:r>
      <w:r w:rsidR="00D97B7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later retirement;</w:t>
      </w:r>
    </w:p>
    <w:p w14:paraId="6762A927" w14:textId="77777777" w:rsidR="00E74AEA" w:rsidRDefault="00E74AEA" w:rsidP="009A618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keeping the pensionable age while concentrating on closing the gap between this and the effective retirement age;</w:t>
      </w:r>
    </w:p>
    <w:p w14:paraId="4F00325B" w14:textId="77777777" w:rsidR="00E74AEA" w:rsidRDefault="00E74AEA" w:rsidP="009A618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pension indexation;</w:t>
      </w:r>
    </w:p>
    <w:p w14:paraId="5598AA32" w14:textId="77777777" w:rsidR="00E74AEA" w:rsidRDefault="00E74AEA" w:rsidP="009A618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tightening the relation between the length of contributory periods and the level of pension benefits </w:t>
      </w:r>
      <w:r w:rsidR="006D5F7C">
        <w:rPr>
          <w:rFonts w:ascii="Arial" w:hAnsi="Arial" w:cs="Arial"/>
        </w:rPr>
        <w:t>(</w:t>
      </w:r>
      <w:r w:rsidR="006D5F7C" w:rsidRPr="00313CA0">
        <w:rPr>
          <w:rFonts w:ascii="Arial" w:hAnsi="Arial" w:cs="Arial"/>
          <w:i/>
        </w:rPr>
        <w:t>with exemptions</w:t>
      </w:r>
      <w:r w:rsidR="006D5F7C">
        <w:rPr>
          <w:rFonts w:ascii="Arial" w:hAnsi="Arial" w:cs="Arial"/>
        </w:rPr>
        <w:t xml:space="preserve"> for carers – </w:t>
      </w:r>
      <w:r w:rsidR="005A2831">
        <w:rPr>
          <w:rFonts w:ascii="Arial" w:hAnsi="Arial" w:cs="Arial"/>
        </w:rPr>
        <w:t>the majority of carers are women</w:t>
      </w:r>
      <w:r w:rsidR="006D5F7C">
        <w:rPr>
          <w:rFonts w:ascii="Arial" w:hAnsi="Arial" w:cs="Arial"/>
        </w:rPr>
        <w:t>);</w:t>
      </w:r>
    </w:p>
    <w:p w14:paraId="5CC61189" w14:textId="77777777" w:rsidR="006D5F7C" w:rsidRDefault="005A2831" w:rsidP="009A618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strengthening equity in pension policy with due considerations to working conditions</w:t>
      </w:r>
      <w:r w:rsidR="003C42FF">
        <w:rPr>
          <w:rFonts w:ascii="Arial" w:hAnsi="Arial" w:cs="Arial"/>
        </w:rPr>
        <w:t xml:space="preserve"> (</w:t>
      </w:r>
      <w:r w:rsidR="003C42FF">
        <w:rPr>
          <w:rFonts w:ascii="Arial" w:hAnsi="Arial" w:cs="Arial"/>
          <w:i/>
        </w:rPr>
        <w:t xml:space="preserve">and </w:t>
      </w:r>
      <w:r w:rsidR="003C42FF">
        <w:rPr>
          <w:rFonts w:ascii="Arial" w:hAnsi="Arial" w:cs="Arial"/>
        </w:rPr>
        <w:t>health status of workers);</w:t>
      </w:r>
      <w:r w:rsidR="005B3D8D">
        <w:rPr>
          <w:rFonts w:ascii="Arial" w:hAnsi="Arial" w:cs="Arial"/>
        </w:rPr>
        <w:t xml:space="preserve"> and</w:t>
      </w:r>
    </w:p>
    <w:p w14:paraId="359B98A6" w14:textId="77777777" w:rsidR="003C42FF" w:rsidRDefault="00517F64" w:rsidP="009A618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career breaks and </w:t>
      </w:r>
      <w:r w:rsidR="00BA06D9">
        <w:rPr>
          <w:rFonts w:ascii="Arial" w:hAnsi="Arial" w:cs="Arial"/>
        </w:rPr>
        <w:t xml:space="preserve">REAL </w:t>
      </w:r>
      <w:r>
        <w:rPr>
          <w:rFonts w:ascii="Arial" w:hAnsi="Arial" w:cs="Arial"/>
        </w:rPr>
        <w:t xml:space="preserve">equal opportunities for men </w:t>
      </w:r>
      <w:r w:rsidRPr="005B3D8D">
        <w:rPr>
          <w:rFonts w:ascii="Arial" w:hAnsi="Arial" w:cs="Arial"/>
          <w:i/>
          <w:u w:val="single"/>
        </w:rPr>
        <w:t>and women</w:t>
      </w:r>
      <w:r>
        <w:rPr>
          <w:rFonts w:ascii="Arial" w:hAnsi="Arial" w:cs="Arial"/>
        </w:rPr>
        <w:t xml:space="preserve"> in the labour markets</w:t>
      </w:r>
      <w:r w:rsidR="00BA06D9">
        <w:rPr>
          <w:rFonts w:ascii="Arial" w:hAnsi="Arial" w:cs="Arial"/>
        </w:rPr>
        <w:t>.</w:t>
      </w:r>
    </w:p>
    <w:p w14:paraId="2D3BF704" w14:textId="77777777" w:rsidR="00BA06D9" w:rsidRDefault="00BA06D9" w:rsidP="00BA06D9">
      <w:pPr>
        <w:rPr>
          <w:rFonts w:ascii="Arial" w:hAnsi="Arial" w:cs="Arial"/>
        </w:rPr>
      </w:pPr>
    </w:p>
    <w:p w14:paraId="70801EB4" w14:textId="77777777" w:rsidR="00BA06D9" w:rsidRDefault="00653252" w:rsidP="00653252">
      <w:pPr>
        <w:ind w:left="360"/>
        <w:rPr>
          <w:rFonts w:ascii="Arial" w:hAnsi="Arial" w:cs="Arial"/>
          <w:b/>
        </w:rPr>
      </w:pPr>
      <w:r w:rsidRPr="00653252">
        <w:rPr>
          <w:rFonts w:ascii="Arial" w:hAnsi="Arial" w:cs="Arial"/>
        </w:rPr>
        <w:t>6.</w:t>
      </w:r>
      <w:r>
        <w:rPr>
          <w:rFonts w:ascii="Arial" w:hAnsi="Arial" w:cs="Arial"/>
          <w:b/>
        </w:rPr>
        <w:t xml:space="preserve"> </w:t>
      </w:r>
      <w:r w:rsidR="00BA06D9">
        <w:rPr>
          <w:rFonts w:ascii="Arial" w:hAnsi="Arial" w:cs="Arial"/>
          <w:b/>
        </w:rPr>
        <w:t>Transitioning youth into sustainable employment by:</w:t>
      </w:r>
    </w:p>
    <w:p w14:paraId="7E26DFD0" w14:textId="77777777" w:rsidR="00BA06D9" w:rsidRDefault="00BA06D9" w:rsidP="00BA06D9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targeted support for young people, for example: establishment of one-stop-shops for young people with close link between benefit support and assistance in job hunting; and</w:t>
      </w:r>
    </w:p>
    <w:p w14:paraId="34653B81" w14:textId="77777777" w:rsidR="00BA06D9" w:rsidRDefault="00BA06D9" w:rsidP="00BA06D9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career developments opportunities, in finding adequate education and training options. </w:t>
      </w:r>
    </w:p>
    <w:p w14:paraId="2AA890F7" w14:textId="77777777" w:rsidR="004E6305" w:rsidRDefault="004E6305" w:rsidP="004E6305">
      <w:pPr>
        <w:rPr>
          <w:rFonts w:ascii="Arial" w:hAnsi="Arial" w:cs="Arial"/>
        </w:rPr>
      </w:pPr>
    </w:p>
    <w:p w14:paraId="1FCE2A0D" w14:textId="77777777" w:rsidR="004E6305" w:rsidRDefault="004E6305" w:rsidP="00EB534E">
      <w:pPr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considerations:</w:t>
      </w:r>
    </w:p>
    <w:p w14:paraId="432FF1CA" w14:textId="77777777" w:rsidR="00EB534E" w:rsidRDefault="00BC3517" w:rsidP="00EB534E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employment of foreign workers (on 457 Visas) in place of Australian workers … and the lack of </w:t>
      </w:r>
      <w:r w:rsidR="00571D8C">
        <w:rPr>
          <w:rFonts w:ascii="Arial" w:hAnsi="Arial" w:cs="Arial"/>
        </w:rPr>
        <w:t xml:space="preserve">monitoring, </w:t>
      </w:r>
      <w:r>
        <w:rPr>
          <w:rFonts w:ascii="Arial" w:hAnsi="Arial" w:cs="Arial"/>
        </w:rPr>
        <w:t>evaluation</w:t>
      </w:r>
      <w:r w:rsidR="00EB534E">
        <w:rPr>
          <w:rFonts w:ascii="Arial" w:hAnsi="Arial" w:cs="Arial"/>
        </w:rPr>
        <w:t xml:space="preserve"> </w:t>
      </w:r>
      <w:r w:rsidR="00571D8C">
        <w:rPr>
          <w:rFonts w:ascii="Arial" w:hAnsi="Arial" w:cs="Arial"/>
        </w:rPr>
        <w:t>and accountability measures and procedures</w:t>
      </w:r>
      <w:r w:rsidR="00EB534E">
        <w:rPr>
          <w:rFonts w:ascii="Arial" w:hAnsi="Arial" w:cs="Arial"/>
        </w:rPr>
        <w:t xml:space="preserve"> as part of this policy;</w:t>
      </w:r>
    </w:p>
    <w:p w14:paraId="215BADA6" w14:textId="77777777" w:rsidR="00A843C3" w:rsidRDefault="00BC3517" w:rsidP="00EB534E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1240">
        <w:rPr>
          <w:rFonts w:ascii="Arial" w:hAnsi="Arial" w:cs="Arial"/>
        </w:rPr>
        <w:t>impact of foreign ownership</w:t>
      </w:r>
      <w:r w:rsidR="00A843C3">
        <w:rPr>
          <w:rFonts w:ascii="Arial" w:hAnsi="Arial" w:cs="Arial"/>
        </w:rPr>
        <w:t xml:space="preserve"> incentives</w:t>
      </w:r>
      <w:r w:rsidR="002A1240">
        <w:rPr>
          <w:rFonts w:ascii="Arial" w:hAnsi="Arial" w:cs="Arial"/>
        </w:rPr>
        <w:t xml:space="preserve"> in domestic housing market</w:t>
      </w:r>
      <w:r w:rsidR="00A843C3">
        <w:rPr>
          <w:rFonts w:ascii="Arial" w:hAnsi="Arial" w:cs="Arial"/>
        </w:rPr>
        <w:t xml:space="preserve"> on A</w:t>
      </w:r>
      <w:r w:rsidR="00017D47">
        <w:rPr>
          <w:rFonts w:ascii="Arial" w:hAnsi="Arial" w:cs="Arial"/>
        </w:rPr>
        <w:t>ustralian-born first home buyer market</w:t>
      </w:r>
      <w:r w:rsidR="00A843C3">
        <w:rPr>
          <w:rFonts w:ascii="Arial" w:hAnsi="Arial" w:cs="Arial"/>
        </w:rPr>
        <w:t>;</w:t>
      </w:r>
    </w:p>
    <w:p w14:paraId="552175EC" w14:textId="77777777" w:rsidR="002A7255" w:rsidRDefault="00CA5073" w:rsidP="00EB534E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identifying distinctions between the impact of industrial relations policy on small, medium and large businesses, and addressing employment disincentives accordingly</w:t>
      </w:r>
      <w:r w:rsidR="002A7255">
        <w:rPr>
          <w:rFonts w:ascii="Arial" w:hAnsi="Arial" w:cs="Arial"/>
        </w:rPr>
        <w:t>;</w:t>
      </w:r>
    </w:p>
    <w:p w14:paraId="7FB5B68C" w14:textId="77777777" w:rsidR="00BC3517" w:rsidRDefault="002A7255" w:rsidP="00EB534E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identifying levels of discrimination in recruitment and employment trends and </w:t>
      </w:r>
      <w:r w:rsidR="00C842C4">
        <w:rPr>
          <w:rFonts w:ascii="Arial" w:hAnsi="Arial" w:cs="Arial"/>
        </w:rPr>
        <w:t xml:space="preserve">how to </w:t>
      </w:r>
      <w:r>
        <w:rPr>
          <w:rFonts w:ascii="Arial" w:hAnsi="Arial" w:cs="Arial"/>
        </w:rPr>
        <w:t>addr</w:t>
      </w:r>
      <w:r w:rsidR="00C842C4">
        <w:rPr>
          <w:rFonts w:ascii="Arial" w:hAnsi="Arial" w:cs="Arial"/>
        </w:rPr>
        <w:t>ess</w:t>
      </w:r>
      <w:r>
        <w:rPr>
          <w:rFonts w:ascii="Arial" w:hAnsi="Arial" w:cs="Arial"/>
        </w:rPr>
        <w:t xml:space="preserve"> them</w:t>
      </w:r>
      <w:r w:rsidR="00880ECE">
        <w:rPr>
          <w:rFonts w:ascii="Arial" w:hAnsi="Arial" w:cs="Arial"/>
        </w:rPr>
        <w:t xml:space="preserve"> (key issue is reluctance to inform </w:t>
      </w:r>
      <w:r w:rsidR="00AF4B84">
        <w:rPr>
          <w:rFonts w:ascii="Arial" w:hAnsi="Arial" w:cs="Arial"/>
        </w:rPr>
        <w:t xml:space="preserve">others </w:t>
      </w:r>
      <w:r w:rsidR="00880ECE">
        <w:rPr>
          <w:rFonts w:ascii="Arial" w:hAnsi="Arial" w:cs="Arial"/>
        </w:rPr>
        <w:t>and challenge discrimination);</w:t>
      </w:r>
      <w:r w:rsidR="00E51C74">
        <w:rPr>
          <w:rFonts w:ascii="Arial" w:hAnsi="Arial" w:cs="Arial"/>
        </w:rPr>
        <w:t xml:space="preserve"> and</w:t>
      </w:r>
    </w:p>
    <w:p w14:paraId="79291490" w14:textId="77777777" w:rsidR="00880ECE" w:rsidRDefault="00F47E35" w:rsidP="00EB534E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strengthen relational strategies in workplaces </w:t>
      </w:r>
      <w:r w:rsidR="00A167C7">
        <w:rPr>
          <w:rFonts w:ascii="Arial" w:hAnsi="Arial" w:cs="Arial"/>
        </w:rPr>
        <w:t xml:space="preserve">to reduce legal options for conflict resolution </w:t>
      </w:r>
      <w:r>
        <w:rPr>
          <w:rFonts w:ascii="Arial" w:hAnsi="Arial" w:cs="Arial"/>
        </w:rPr>
        <w:t xml:space="preserve">e.g. </w:t>
      </w:r>
      <w:r w:rsidR="00BA5267">
        <w:rPr>
          <w:rFonts w:ascii="Arial" w:hAnsi="Arial" w:cs="Arial"/>
        </w:rPr>
        <w:t xml:space="preserve">encourage exit interviews as part of </w:t>
      </w:r>
      <w:r w:rsidR="00DC3312">
        <w:rPr>
          <w:rFonts w:ascii="Arial" w:hAnsi="Arial" w:cs="Arial"/>
        </w:rPr>
        <w:t>employer-employee accountability</w:t>
      </w:r>
      <w:r w:rsidR="00F56E3C">
        <w:rPr>
          <w:rFonts w:ascii="Arial" w:hAnsi="Arial" w:cs="Arial"/>
        </w:rPr>
        <w:t xml:space="preserve">, </w:t>
      </w:r>
      <w:r w:rsidR="00F56E3C">
        <w:rPr>
          <w:rFonts w:ascii="Arial" w:hAnsi="Arial" w:cs="Arial"/>
          <w:i/>
        </w:rPr>
        <w:t xml:space="preserve">with </w:t>
      </w:r>
      <w:r w:rsidR="00F56E3C">
        <w:rPr>
          <w:rFonts w:ascii="Arial" w:hAnsi="Arial" w:cs="Arial"/>
        </w:rPr>
        <w:t xml:space="preserve">follow-up </w:t>
      </w:r>
      <w:r w:rsidR="00CE4DDD">
        <w:rPr>
          <w:rFonts w:ascii="Arial" w:hAnsi="Arial" w:cs="Arial"/>
        </w:rPr>
        <w:t>feedback on agreed actions.</w:t>
      </w:r>
    </w:p>
    <w:p w14:paraId="3806D452" w14:textId="77777777" w:rsidR="00877FED" w:rsidRDefault="00877FED" w:rsidP="00877FED">
      <w:pPr>
        <w:ind w:left="360"/>
        <w:rPr>
          <w:rFonts w:ascii="Arial" w:hAnsi="Arial" w:cs="Arial"/>
        </w:rPr>
      </w:pPr>
    </w:p>
    <w:p w14:paraId="790C18F0" w14:textId="77777777" w:rsidR="008D7339" w:rsidRDefault="008D7339" w:rsidP="008D7339">
      <w:pPr>
        <w:jc w:val="center"/>
        <w:rPr>
          <w:rFonts w:ascii="Arial" w:hAnsi="Arial" w:cs="Arial"/>
        </w:rPr>
      </w:pPr>
    </w:p>
    <w:p w14:paraId="6025B682" w14:textId="77777777" w:rsidR="008D7339" w:rsidRDefault="007A2B1F" w:rsidP="008D73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</w:t>
      </w:r>
      <w:r w:rsidR="00571D8C">
        <w:rPr>
          <w:rFonts w:ascii="Arial" w:hAnsi="Arial" w:cs="Arial"/>
          <w:b/>
        </w:rPr>
        <w:t>erence</w:t>
      </w:r>
      <w:r w:rsidR="00E12EF2">
        <w:rPr>
          <w:rFonts w:ascii="Arial" w:hAnsi="Arial" w:cs="Arial"/>
          <w:b/>
        </w:rPr>
        <w:t>s</w:t>
      </w:r>
    </w:p>
    <w:p w14:paraId="21D774B7" w14:textId="77777777" w:rsidR="00E12EF2" w:rsidRDefault="00E12EF2" w:rsidP="008D7339">
      <w:pPr>
        <w:jc w:val="center"/>
        <w:rPr>
          <w:rFonts w:ascii="Arial" w:hAnsi="Arial" w:cs="Arial"/>
          <w:b/>
        </w:rPr>
      </w:pPr>
    </w:p>
    <w:p w14:paraId="61A56200" w14:textId="77777777" w:rsidR="00E12EF2" w:rsidRPr="00E12EF2" w:rsidRDefault="00E12EF2" w:rsidP="00E12EF2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Aoun, S., Deas, K., Toye, C., </w:t>
      </w:r>
      <w:smartTag w:uri="urn:schemas-microsoft-com:office:smarttags" w:element="place">
        <w:r>
          <w:rPr>
            <w:rFonts w:ascii="Arial" w:hAnsi="Arial" w:cs="Arial"/>
          </w:rPr>
          <w:t>Ewing</w:t>
        </w:r>
      </w:smartTag>
      <w:r>
        <w:rPr>
          <w:rFonts w:ascii="Arial" w:hAnsi="Arial" w:cs="Arial"/>
        </w:rPr>
        <w:t xml:space="preserve">, G., Grande, G., and Stajduhar, K. 2015. Supporting family caregivers to identify their own needs in end-of-life care: Qualitative findings from a stepped wedge cluster trial. </w:t>
      </w:r>
      <w:r>
        <w:rPr>
          <w:rFonts w:ascii="Arial" w:hAnsi="Arial" w:cs="Arial"/>
          <w:i/>
        </w:rPr>
        <w:t xml:space="preserve">Journal of Palliative Medicine.  </w:t>
      </w:r>
      <w:r>
        <w:rPr>
          <w:rFonts w:ascii="Arial" w:hAnsi="Arial" w:cs="Arial"/>
        </w:rPr>
        <w:t xml:space="preserve">February. pp. 1-10. </w:t>
      </w:r>
    </w:p>
    <w:p w14:paraId="20AD8BD1" w14:textId="77777777" w:rsidR="00AA59BE" w:rsidRDefault="00AA59BE" w:rsidP="00AA59BE">
      <w:pPr>
        <w:jc w:val="center"/>
        <w:rPr>
          <w:rFonts w:ascii="Arial" w:hAnsi="Arial" w:cs="Arial"/>
          <w:b/>
        </w:rPr>
      </w:pPr>
    </w:p>
    <w:p w14:paraId="3CD9A765" w14:textId="77777777" w:rsidR="00E12EF2" w:rsidRDefault="00E12EF2" w:rsidP="00E12EF2">
      <w:pPr>
        <w:ind w:left="360"/>
        <w:rPr>
          <w:rFonts w:ascii="Arial" w:hAnsi="Arial" w:cs="Arial"/>
        </w:rPr>
      </w:pPr>
    </w:p>
    <w:p w14:paraId="04F798B3" w14:textId="77777777" w:rsidR="00220758" w:rsidRDefault="00220758" w:rsidP="00220758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2.  </w:t>
      </w:r>
      <w:r w:rsidR="003C2C4E">
        <w:rPr>
          <w:rFonts w:ascii="Arial" w:hAnsi="Arial" w:cs="Arial"/>
        </w:rPr>
        <w:t xml:space="preserve">Council of the European Union. 2014.  </w:t>
      </w:r>
      <w:r w:rsidR="003C2C4E">
        <w:rPr>
          <w:rFonts w:ascii="Arial" w:hAnsi="Arial" w:cs="Arial"/>
          <w:i/>
        </w:rPr>
        <w:t xml:space="preserve">Review of recent social policy reforms </w:t>
      </w:r>
    </w:p>
    <w:p w14:paraId="29A9B7B0" w14:textId="77777777" w:rsidR="00220758" w:rsidRDefault="00220758" w:rsidP="0022075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3C2C4E">
        <w:rPr>
          <w:rFonts w:ascii="Arial" w:hAnsi="Arial" w:cs="Arial"/>
          <w:i/>
        </w:rPr>
        <w:t xml:space="preserve">for a fair and competitive </w:t>
      </w:r>
      <w:smartTag w:uri="urn:schemas-microsoft-com:office:smarttags" w:element="place">
        <w:r w:rsidR="003C2C4E">
          <w:rPr>
            <w:rFonts w:ascii="Arial" w:hAnsi="Arial" w:cs="Arial"/>
            <w:i/>
          </w:rPr>
          <w:t>Europe</w:t>
        </w:r>
      </w:smartTag>
      <w:r w:rsidR="003C2C4E">
        <w:rPr>
          <w:rFonts w:ascii="Arial" w:hAnsi="Arial" w:cs="Arial"/>
          <w:i/>
        </w:rPr>
        <w:t xml:space="preserve">: 2014 Report of the Social Protection </w:t>
      </w:r>
    </w:p>
    <w:p w14:paraId="6EF8984D" w14:textId="77777777" w:rsidR="003C2C4E" w:rsidRDefault="00220758" w:rsidP="00220758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</w:t>
      </w:r>
      <w:r w:rsidR="003C2C4E">
        <w:rPr>
          <w:rFonts w:ascii="Arial" w:hAnsi="Arial" w:cs="Arial"/>
          <w:i/>
        </w:rPr>
        <w:t xml:space="preserve">Committee. </w:t>
      </w:r>
      <w:r w:rsidR="003C2C4E">
        <w:rPr>
          <w:rFonts w:ascii="Arial" w:hAnsi="Arial" w:cs="Arial"/>
        </w:rPr>
        <w:t xml:space="preserve">Eurofound. </w:t>
      </w:r>
      <w:smartTag w:uri="urn:schemas-microsoft-com:office:smarttags" w:element="City">
        <w:smartTag w:uri="urn:schemas-microsoft-com:office:smarttags" w:element="place">
          <w:r w:rsidR="003C2C4E">
            <w:rPr>
              <w:rFonts w:ascii="Arial" w:hAnsi="Arial" w:cs="Arial"/>
            </w:rPr>
            <w:t>Dublin</w:t>
          </w:r>
        </w:smartTag>
      </w:smartTag>
      <w:r w:rsidR="003C2C4E">
        <w:rPr>
          <w:rFonts w:ascii="Arial" w:hAnsi="Arial" w:cs="Arial"/>
        </w:rPr>
        <w:t>. October.</w:t>
      </w:r>
      <w:r w:rsidR="00537E20">
        <w:rPr>
          <w:rFonts w:ascii="Arial" w:hAnsi="Arial" w:cs="Arial"/>
        </w:rPr>
        <w:t xml:space="preserve"> pp. 71-73. </w:t>
      </w:r>
    </w:p>
    <w:p w14:paraId="51F7B91C" w14:textId="77777777" w:rsidR="00B57662" w:rsidRDefault="00B57662" w:rsidP="00B57662">
      <w:pPr>
        <w:rPr>
          <w:rFonts w:ascii="Arial" w:hAnsi="Arial" w:cs="Arial"/>
        </w:rPr>
      </w:pPr>
    </w:p>
    <w:p w14:paraId="278539AB" w14:textId="77777777" w:rsidR="00B57662" w:rsidRDefault="00B57662" w:rsidP="00B5766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022E70" w14:textId="77777777" w:rsidR="003C2C4E" w:rsidRDefault="003C2C4E" w:rsidP="003C2C4E">
      <w:pPr>
        <w:rPr>
          <w:rFonts w:ascii="Arial" w:hAnsi="Arial" w:cs="Arial"/>
        </w:rPr>
      </w:pPr>
    </w:p>
    <w:p w14:paraId="17BC45F2" w14:textId="77777777" w:rsidR="003C2C4E" w:rsidRDefault="003C2C4E" w:rsidP="003C2C4E">
      <w:pPr>
        <w:rPr>
          <w:rFonts w:ascii="Arial" w:hAnsi="Arial" w:cs="Arial"/>
        </w:rPr>
      </w:pPr>
    </w:p>
    <w:p w14:paraId="2CD424CA" w14:textId="77777777" w:rsidR="003C2C4E" w:rsidRDefault="003C2C4E" w:rsidP="00AA59BE">
      <w:pPr>
        <w:jc w:val="center"/>
        <w:rPr>
          <w:rFonts w:ascii="Arial" w:hAnsi="Arial" w:cs="Arial"/>
        </w:rPr>
      </w:pPr>
    </w:p>
    <w:p w14:paraId="619424FC" w14:textId="77777777" w:rsidR="00AA59BE" w:rsidRPr="00AA59BE" w:rsidRDefault="00AA59BE" w:rsidP="00AA59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5BBBF4" w14:textId="77777777" w:rsidR="00AA59BE" w:rsidRDefault="00AA59BE" w:rsidP="00AA59BE">
      <w:pPr>
        <w:jc w:val="center"/>
        <w:rPr>
          <w:rFonts w:ascii="Arial" w:hAnsi="Arial" w:cs="Arial"/>
          <w:b/>
        </w:rPr>
      </w:pPr>
    </w:p>
    <w:p w14:paraId="59464267" w14:textId="77777777" w:rsidR="00AA59BE" w:rsidRPr="00AA59BE" w:rsidRDefault="00AA59BE" w:rsidP="00AA59BE">
      <w:pPr>
        <w:jc w:val="center"/>
        <w:rPr>
          <w:rFonts w:ascii="Arial" w:hAnsi="Arial" w:cs="Arial"/>
          <w:b/>
        </w:rPr>
      </w:pPr>
    </w:p>
    <w:sectPr w:rsidR="00AA59BE" w:rsidRPr="00AA59BE">
      <w:footerReference w:type="even" r:id="rId13"/>
      <w:foot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B0A96" w14:textId="77777777" w:rsidR="00E74DA1" w:rsidRDefault="00E74DA1">
      <w:r>
        <w:separator/>
      </w:r>
    </w:p>
  </w:endnote>
  <w:endnote w:type="continuationSeparator" w:id="0">
    <w:p w14:paraId="0A97448D" w14:textId="77777777" w:rsidR="00E74DA1" w:rsidRDefault="00E7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7AB55" w14:textId="77777777" w:rsidR="005D30B1" w:rsidRDefault="005D30B1" w:rsidP="00E74D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04C035" w14:textId="77777777" w:rsidR="005D30B1" w:rsidRDefault="005D30B1" w:rsidP="00EA18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9FB09" w14:textId="77777777" w:rsidR="005D30B1" w:rsidRDefault="005D30B1" w:rsidP="00E74D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33D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A06496" w14:textId="77777777" w:rsidR="005D30B1" w:rsidRDefault="005D30B1" w:rsidP="00EA1893">
    <w:pPr>
      <w:pStyle w:val="Footer"/>
      <w:ind w:right="360"/>
      <w:rPr>
        <w:rFonts w:ascii="Arial" w:hAnsi="Arial" w:cs="Arial"/>
      </w:rPr>
    </w:pPr>
    <w:r w:rsidRPr="008342F8">
      <w:rPr>
        <w:rFonts w:ascii="Arial" w:hAnsi="Arial" w:cs="Arial"/>
      </w:rPr>
      <w:t>Mary Tehan</w:t>
    </w:r>
    <w:r>
      <w:rPr>
        <w:rFonts w:ascii="Arial" w:hAnsi="Arial" w:cs="Arial"/>
      </w:rPr>
      <w:t xml:space="preserve"> </w:t>
    </w:r>
  </w:p>
  <w:p w14:paraId="0B3F7994" w14:textId="77777777" w:rsidR="005D30B1" w:rsidRDefault="005D30B1" w:rsidP="00EA1893">
    <w:pPr>
      <w:pStyle w:val="Footer"/>
      <w:ind w:right="360"/>
      <w:rPr>
        <w:rFonts w:ascii="Arial" w:hAnsi="Arial" w:cs="Arial"/>
        <w:sz w:val="20"/>
        <w:szCs w:val="20"/>
      </w:rPr>
    </w:pPr>
    <w:r w:rsidRPr="008342F8">
      <w:rPr>
        <w:rFonts w:ascii="Arial" w:hAnsi="Arial" w:cs="Arial"/>
        <w:sz w:val="20"/>
        <w:szCs w:val="20"/>
      </w:rPr>
      <w:t>Grad. Cert. Pub. Pol. (Monash); MPH (Latrobe); MA (Theol) – current (</w:t>
    </w:r>
    <w:smartTag w:uri="urn:schemas-microsoft-com:office:smarttags" w:element="place">
      <w:smartTag w:uri="urn:schemas-microsoft-com:office:smarttags" w:element="PlaceName">
        <w:r w:rsidRPr="008342F8">
          <w:rPr>
            <w:rFonts w:ascii="Arial" w:hAnsi="Arial" w:cs="Arial"/>
            <w:sz w:val="20"/>
            <w:szCs w:val="20"/>
          </w:rPr>
          <w:t>Stirling</w:t>
        </w:r>
      </w:smartTag>
      <w:r w:rsidRPr="008342F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Name">
        <w:r w:rsidRPr="008342F8">
          <w:rPr>
            <w:rFonts w:ascii="Arial" w:hAnsi="Arial" w:cs="Arial"/>
            <w:sz w:val="20"/>
            <w:szCs w:val="20"/>
          </w:rPr>
          <w:t>Theol</w:t>
        </w:r>
      </w:smartTag>
      <w:r w:rsidRPr="008342F8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Type">
        <w:r w:rsidRPr="008342F8">
          <w:rPr>
            <w:rFonts w:ascii="Arial" w:hAnsi="Arial" w:cs="Arial"/>
            <w:sz w:val="20"/>
            <w:szCs w:val="20"/>
          </w:rPr>
          <w:t>College</w:t>
        </w:r>
      </w:smartTag>
    </w:smartTag>
    <w:r w:rsidRPr="008342F8">
      <w:rPr>
        <w:rFonts w:ascii="Arial" w:hAnsi="Arial" w:cs="Arial"/>
        <w:sz w:val="20"/>
        <w:szCs w:val="20"/>
      </w:rPr>
      <w:t>)</w:t>
    </w:r>
  </w:p>
  <w:p w14:paraId="1D27E741" w14:textId="77777777" w:rsidR="005D30B1" w:rsidRDefault="005D30B1" w:rsidP="00EA1893">
    <w:pPr>
      <w:pStyle w:val="Footer"/>
      <w:ind w:right="360"/>
      <w:rPr>
        <w:rFonts w:ascii="Arial" w:hAnsi="Arial" w:cs="Arial"/>
      </w:rPr>
    </w:pPr>
  </w:p>
  <w:p w14:paraId="1EDF5CD7" w14:textId="77777777" w:rsidR="005D30B1" w:rsidRDefault="005D30B1" w:rsidP="00EA1893">
    <w:pPr>
      <w:pStyle w:val="Footer"/>
      <w:ind w:right="360"/>
      <w:rPr>
        <w:rFonts w:ascii="Arial" w:hAnsi="Arial" w:cs="Arial"/>
      </w:rPr>
    </w:pPr>
    <w:r>
      <w:rPr>
        <w:rFonts w:ascii="Arial" w:hAnsi="Arial" w:cs="Arial"/>
      </w:rPr>
      <w:t>Ultimacy</w:t>
    </w:r>
  </w:p>
  <w:p w14:paraId="79F96EBB" w14:textId="77777777" w:rsidR="005D30B1" w:rsidRPr="008342F8" w:rsidRDefault="008A33DB" w:rsidP="00EA1893">
    <w:pPr>
      <w:pStyle w:val="Footer"/>
      <w:ind w:right="360"/>
      <w:rPr>
        <w:rFonts w:ascii="Arial" w:hAnsi="Arial" w:cs="Arial"/>
      </w:rPr>
    </w:pPr>
    <w:hyperlink r:id="rId1" w:history="1">
      <w:r w:rsidR="005D30B1" w:rsidRPr="002C393A">
        <w:rPr>
          <w:rStyle w:val="Hyperlink"/>
          <w:rFonts w:ascii="Arial" w:hAnsi="Arial" w:cs="Arial"/>
        </w:rPr>
        <w:t>http://www.ultimacy.com.au</w:t>
      </w:r>
    </w:hyperlink>
    <w:r w:rsidR="005D30B1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E3D2F" w14:textId="77777777" w:rsidR="00E74DA1" w:rsidRDefault="00E74DA1">
      <w:r>
        <w:separator/>
      </w:r>
    </w:p>
  </w:footnote>
  <w:footnote w:type="continuationSeparator" w:id="0">
    <w:p w14:paraId="170594A1" w14:textId="77777777" w:rsidR="00E74DA1" w:rsidRDefault="00E74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1801"/>
    <w:multiLevelType w:val="hybridMultilevel"/>
    <w:tmpl w:val="8FCAA1E2"/>
    <w:lvl w:ilvl="0" w:tplc="5E9AA9E6">
      <w:start w:val="7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15C85B23"/>
    <w:multiLevelType w:val="hybridMultilevel"/>
    <w:tmpl w:val="C3C63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23DC0"/>
    <w:multiLevelType w:val="hybridMultilevel"/>
    <w:tmpl w:val="2A984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B975D6"/>
    <w:multiLevelType w:val="hybridMultilevel"/>
    <w:tmpl w:val="BD82B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93462E"/>
    <w:multiLevelType w:val="hybridMultilevel"/>
    <w:tmpl w:val="64A6B5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B503344"/>
    <w:multiLevelType w:val="hybridMultilevel"/>
    <w:tmpl w:val="DA546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3F7C89"/>
    <w:multiLevelType w:val="hybridMultilevel"/>
    <w:tmpl w:val="C6F41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B025BB"/>
    <w:multiLevelType w:val="hybridMultilevel"/>
    <w:tmpl w:val="81422D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2F264D2"/>
    <w:multiLevelType w:val="hybridMultilevel"/>
    <w:tmpl w:val="23EA12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6ED29BD"/>
    <w:multiLevelType w:val="hybridMultilevel"/>
    <w:tmpl w:val="963E3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F43F21"/>
    <w:multiLevelType w:val="hybridMultilevel"/>
    <w:tmpl w:val="07B618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E38060D"/>
    <w:multiLevelType w:val="hybridMultilevel"/>
    <w:tmpl w:val="9F888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BE"/>
    <w:rsid w:val="0000672E"/>
    <w:rsid w:val="00017759"/>
    <w:rsid w:val="00017D47"/>
    <w:rsid w:val="00045468"/>
    <w:rsid w:val="00071FE1"/>
    <w:rsid w:val="00087CD0"/>
    <w:rsid w:val="00092651"/>
    <w:rsid w:val="000C0807"/>
    <w:rsid w:val="000F3B33"/>
    <w:rsid w:val="00106FE6"/>
    <w:rsid w:val="00111F76"/>
    <w:rsid w:val="00123ACF"/>
    <w:rsid w:val="00160C53"/>
    <w:rsid w:val="001904E4"/>
    <w:rsid w:val="001A015F"/>
    <w:rsid w:val="001A6A0F"/>
    <w:rsid w:val="00210CE0"/>
    <w:rsid w:val="00213006"/>
    <w:rsid w:val="00220758"/>
    <w:rsid w:val="002411A5"/>
    <w:rsid w:val="00243788"/>
    <w:rsid w:val="00244E8E"/>
    <w:rsid w:val="002613AB"/>
    <w:rsid w:val="00276EAC"/>
    <w:rsid w:val="00276FA9"/>
    <w:rsid w:val="00286803"/>
    <w:rsid w:val="002A1240"/>
    <w:rsid w:val="002A1BFD"/>
    <w:rsid w:val="002A51F3"/>
    <w:rsid w:val="002A7255"/>
    <w:rsid w:val="002B37AE"/>
    <w:rsid w:val="002B3BBA"/>
    <w:rsid w:val="002B4D0E"/>
    <w:rsid w:val="002B50C0"/>
    <w:rsid w:val="002D55DE"/>
    <w:rsid w:val="002D56E1"/>
    <w:rsid w:val="00313CA0"/>
    <w:rsid w:val="0033679A"/>
    <w:rsid w:val="00360B6B"/>
    <w:rsid w:val="003A1B4F"/>
    <w:rsid w:val="003A21C8"/>
    <w:rsid w:val="003B0523"/>
    <w:rsid w:val="003B4BF1"/>
    <w:rsid w:val="003C023D"/>
    <w:rsid w:val="003C2C4E"/>
    <w:rsid w:val="003C42FF"/>
    <w:rsid w:val="003E406D"/>
    <w:rsid w:val="00406C61"/>
    <w:rsid w:val="0040763D"/>
    <w:rsid w:val="0041380B"/>
    <w:rsid w:val="004533B3"/>
    <w:rsid w:val="00465C54"/>
    <w:rsid w:val="004921FB"/>
    <w:rsid w:val="00493EE7"/>
    <w:rsid w:val="004C16FB"/>
    <w:rsid w:val="004D6E20"/>
    <w:rsid w:val="004E541D"/>
    <w:rsid w:val="004E6305"/>
    <w:rsid w:val="004F5C09"/>
    <w:rsid w:val="00503071"/>
    <w:rsid w:val="00504366"/>
    <w:rsid w:val="00507ED7"/>
    <w:rsid w:val="00517F64"/>
    <w:rsid w:val="00523BD4"/>
    <w:rsid w:val="005328F7"/>
    <w:rsid w:val="00537E20"/>
    <w:rsid w:val="00552720"/>
    <w:rsid w:val="00552889"/>
    <w:rsid w:val="00556471"/>
    <w:rsid w:val="00571D8C"/>
    <w:rsid w:val="00590375"/>
    <w:rsid w:val="005A1750"/>
    <w:rsid w:val="005A2831"/>
    <w:rsid w:val="005B3D8D"/>
    <w:rsid w:val="005D30B1"/>
    <w:rsid w:val="005F2127"/>
    <w:rsid w:val="0064369D"/>
    <w:rsid w:val="00653252"/>
    <w:rsid w:val="00667064"/>
    <w:rsid w:val="00691B1A"/>
    <w:rsid w:val="00693CE8"/>
    <w:rsid w:val="006A1C83"/>
    <w:rsid w:val="006C326C"/>
    <w:rsid w:val="006D374D"/>
    <w:rsid w:val="006D5F7C"/>
    <w:rsid w:val="006E3056"/>
    <w:rsid w:val="006E6B4C"/>
    <w:rsid w:val="006F19E0"/>
    <w:rsid w:val="007011F9"/>
    <w:rsid w:val="0072457C"/>
    <w:rsid w:val="00755E83"/>
    <w:rsid w:val="00764D5B"/>
    <w:rsid w:val="00770B5F"/>
    <w:rsid w:val="007A2B1F"/>
    <w:rsid w:val="007A437B"/>
    <w:rsid w:val="007B2DC7"/>
    <w:rsid w:val="007B4D8A"/>
    <w:rsid w:val="00806C11"/>
    <w:rsid w:val="00812C80"/>
    <w:rsid w:val="008250F4"/>
    <w:rsid w:val="008342F8"/>
    <w:rsid w:val="00854C6E"/>
    <w:rsid w:val="00861EB8"/>
    <w:rsid w:val="0086367B"/>
    <w:rsid w:val="00877FED"/>
    <w:rsid w:val="008806F8"/>
    <w:rsid w:val="00880ECE"/>
    <w:rsid w:val="00883CEE"/>
    <w:rsid w:val="0088781B"/>
    <w:rsid w:val="00892F90"/>
    <w:rsid w:val="008A33DB"/>
    <w:rsid w:val="008B5430"/>
    <w:rsid w:val="008D7339"/>
    <w:rsid w:val="008F5DBB"/>
    <w:rsid w:val="00906CD8"/>
    <w:rsid w:val="00931C85"/>
    <w:rsid w:val="00964268"/>
    <w:rsid w:val="00967305"/>
    <w:rsid w:val="009845B8"/>
    <w:rsid w:val="00986A77"/>
    <w:rsid w:val="009A618D"/>
    <w:rsid w:val="00A167C7"/>
    <w:rsid w:val="00A17CF6"/>
    <w:rsid w:val="00A2420F"/>
    <w:rsid w:val="00A325E2"/>
    <w:rsid w:val="00A41564"/>
    <w:rsid w:val="00A43FAC"/>
    <w:rsid w:val="00A61754"/>
    <w:rsid w:val="00A63AA4"/>
    <w:rsid w:val="00A843C3"/>
    <w:rsid w:val="00A85983"/>
    <w:rsid w:val="00AA59BE"/>
    <w:rsid w:val="00AA6F89"/>
    <w:rsid w:val="00AE3C3F"/>
    <w:rsid w:val="00AE652F"/>
    <w:rsid w:val="00AF4B84"/>
    <w:rsid w:val="00B26191"/>
    <w:rsid w:val="00B57662"/>
    <w:rsid w:val="00B75FC8"/>
    <w:rsid w:val="00BA06D9"/>
    <w:rsid w:val="00BA5267"/>
    <w:rsid w:val="00BB0E5E"/>
    <w:rsid w:val="00BB4E83"/>
    <w:rsid w:val="00BC3517"/>
    <w:rsid w:val="00BC547F"/>
    <w:rsid w:val="00BE18E2"/>
    <w:rsid w:val="00BF277D"/>
    <w:rsid w:val="00BF2D57"/>
    <w:rsid w:val="00C17ED1"/>
    <w:rsid w:val="00C37778"/>
    <w:rsid w:val="00C4401C"/>
    <w:rsid w:val="00C55697"/>
    <w:rsid w:val="00C57B1F"/>
    <w:rsid w:val="00C61174"/>
    <w:rsid w:val="00C612EA"/>
    <w:rsid w:val="00C7095F"/>
    <w:rsid w:val="00C842C4"/>
    <w:rsid w:val="00C973DA"/>
    <w:rsid w:val="00CA5073"/>
    <w:rsid w:val="00CB1EC3"/>
    <w:rsid w:val="00CB4307"/>
    <w:rsid w:val="00CD2FD4"/>
    <w:rsid w:val="00CE4DDD"/>
    <w:rsid w:val="00CE4F33"/>
    <w:rsid w:val="00CF1A79"/>
    <w:rsid w:val="00D00F78"/>
    <w:rsid w:val="00D174DE"/>
    <w:rsid w:val="00D33C9D"/>
    <w:rsid w:val="00D3613F"/>
    <w:rsid w:val="00D47072"/>
    <w:rsid w:val="00D743B7"/>
    <w:rsid w:val="00D74736"/>
    <w:rsid w:val="00D97B74"/>
    <w:rsid w:val="00DA605E"/>
    <w:rsid w:val="00DB767C"/>
    <w:rsid w:val="00DC3312"/>
    <w:rsid w:val="00DD1652"/>
    <w:rsid w:val="00DE7101"/>
    <w:rsid w:val="00E063FA"/>
    <w:rsid w:val="00E103CD"/>
    <w:rsid w:val="00E12EF2"/>
    <w:rsid w:val="00E17559"/>
    <w:rsid w:val="00E26611"/>
    <w:rsid w:val="00E51C74"/>
    <w:rsid w:val="00E74AEA"/>
    <w:rsid w:val="00E74DA1"/>
    <w:rsid w:val="00E83118"/>
    <w:rsid w:val="00E83727"/>
    <w:rsid w:val="00E93F3E"/>
    <w:rsid w:val="00EA1893"/>
    <w:rsid w:val="00EA1D4C"/>
    <w:rsid w:val="00EB1228"/>
    <w:rsid w:val="00EB534E"/>
    <w:rsid w:val="00EC2CBA"/>
    <w:rsid w:val="00F0028F"/>
    <w:rsid w:val="00F01E26"/>
    <w:rsid w:val="00F05EB5"/>
    <w:rsid w:val="00F10970"/>
    <w:rsid w:val="00F24497"/>
    <w:rsid w:val="00F31B55"/>
    <w:rsid w:val="00F32CFB"/>
    <w:rsid w:val="00F35B4C"/>
    <w:rsid w:val="00F40C8F"/>
    <w:rsid w:val="00F47470"/>
    <w:rsid w:val="00F47E35"/>
    <w:rsid w:val="00F56E3C"/>
    <w:rsid w:val="00F643B1"/>
    <w:rsid w:val="00F71E26"/>
    <w:rsid w:val="00F81B15"/>
    <w:rsid w:val="00FD0B1B"/>
    <w:rsid w:val="00FE3497"/>
    <w:rsid w:val="00FF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2B7B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A18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893"/>
  </w:style>
  <w:style w:type="paragraph" w:styleId="Header">
    <w:name w:val="header"/>
    <w:basedOn w:val="Normal"/>
    <w:rsid w:val="008342F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342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A18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893"/>
  </w:style>
  <w:style w:type="paragraph" w:styleId="Header">
    <w:name w:val="header"/>
    <w:basedOn w:val="Normal"/>
    <w:rsid w:val="008342F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34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ltimacy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7BB36CC35A97294094BC1A2ACF2426B4" ma:contentTypeVersion="0" ma:contentTypeDescription="" ma:contentTypeScope="" ma:versionID="cedbe9661cce4a3e69c965b7d474a5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3D43E-C47F-4F23-9EFC-0589BCC863F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23DA406-C929-4C5A-9A9A-9F0A8E12E99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B0CDA3-3557-47B0-A675-B05842C22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809530-55FD-4A56-9FAC-95F33AADB7F9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97BBFBD-B85A-479F-86C4-7C82BE2A0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922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16 - Ultimacy - Workplace Relations Framework - Public inquiry</vt:lpstr>
    </vt:vector>
  </TitlesOfParts>
  <Company>Ultimacy</Company>
  <LinksUpToDate>false</LinksUpToDate>
  <CharactersWithSpaces>6620</CharactersWithSpaces>
  <SharedDoc>false</SharedDoc>
  <HLinks>
    <vt:vector size="6" baseType="variant">
      <vt:variant>
        <vt:i4>4063266</vt:i4>
      </vt:variant>
      <vt:variant>
        <vt:i4>5</vt:i4>
      </vt:variant>
      <vt:variant>
        <vt:i4>0</vt:i4>
      </vt:variant>
      <vt:variant>
        <vt:i4>5</vt:i4>
      </vt:variant>
      <vt:variant>
        <vt:lpwstr>http://www.ultimacy.com.au/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16 - Ultimacy - Workplace Relations Framework - Public inquiry</dc:title>
  <dc:creator>Ultimacy</dc:creator>
  <cp:lastModifiedBy>Productivity Commission</cp:lastModifiedBy>
  <cp:revision>4</cp:revision>
  <dcterms:created xsi:type="dcterms:W3CDTF">2015-02-13T00:21:00Z</dcterms:created>
  <dcterms:modified xsi:type="dcterms:W3CDTF">2015-02-13T04:28:00Z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0x01010066EDC8E18BFE9C418F00295EA55D44EA0015EE9FD84A134F42A8E78176E2093D44007BB36CC35A97294094BC1A2ACF2426B4</vt:lpwstr>
  </property>
  <property fmtid="{D5CDD505-2E9C-101B-9397-08002B2CF9AE}" pid="3" name="RecordPoint_WorkflowType">
    <vt:lpwstr/>
  </property>
  <property fmtid="{D5CDD505-2E9C-101B-9397-08002B2CF9AE}" pid="4" name="RecordPoint_ActiveItemSiteId">
    <vt:lpwstr/>
  </property>
  <property fmtid="{D5CDD505-2E9C-101B-9397-08002B2CF9AE}" pid="5" name="RecordPoint_ActiveItemListId">
    <vt:lpwstr/>
  </property>
  <property fmtid="{D5CDD505-2E9C-101B-9397-08002B2CF9AE}" pid="6" name="RecordPoint_ActiveItemUniqueId">
    <vt:lpwstr/>
  </property>
  <property fmtid="{D5CDD505-2E9C-101B-9397-08002B2CF9AE}" pid="7" name="RecordPoint_ActiveItemWebId">
    <vt:lpwstr/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