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55" w:rsidRDefault="00B43555" w:rsidP="005D0887">
      <w:pPr>
        <w:pStyle w:val="AAheading1"/>
        <w:rPr>
          <w:lang w:val="en-US"/>
        </w:rPr>
      </w:pPr>
      <w:bookmarkStart w:id="0" w:name="_GoBack"/>
      <w:bookmarkEnd w:id="0"/>
    </w:p>
    <w:p w:rsidR="00B43555" w:rsidRDefault="00B43555" w:rsidP="005D0887">
      <w:pPr>
        <w:pStyle w:val="AAheading1"/>
        <w:rPr>
          <w:lang w:val="en-US"/>
        </w:rPr>
      </w:pPr>
    </w:p>
    <w:p w:rsidR="00B43555" w:rsidRDefault="00B43555" w:rsidP="005D0887">
      <w:pPr>
        <w:pStyle w:val="AAheading1"/>
        <w:rPr>
          <w:lang w:val="en-US"/>
        </w:rPr>
      </w:pPr>
    </w:p>
    <w:p w:rsidR="00B43555" w:rsidRDefault="009238B5" w:rsidP="005D0887">
      <w:pPr>
        <w:pStyle w:val="AAheading1"/>
        <w:rPr>
          <w:lang w:val="en-US"/>
        </w:rPr>
      </w:pPr>
      <w:r>
        <w:rPr>
          <w:rFonts w:hint="eastAsia"/>
          <w:noProof/>
          <w:lang w:eastAsia="en-AU"/>
        </w:rPr>
        <mc:AlternateContent>
          <mc:Choice Requires="wps">
            <w:drawing>
              <wp:anchor distT="0" distB="0" distL="114300" distR="114300" simplePos="0" relativeHeight="251660288" behindDoc="0" locked="0" layoutInCell="1" allowOverlap="1" wp14:anchorId="506751BC" wp14:editId="787E7CEB">
                <wp:simplePos x="0" y="0"/>
                <wp:positionH relativeFrom="column">
                  <wp:posOffset>0</wp:posOffset>
                </wp:positionH>
                <wp:positionV relativeFrom="paragraph">
                  <wp:posOffset>312420</wp:posOffset>
                </wp:positionV>
                <wp:extent cx="4648200" cy="23336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4648200" cy="2333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16645" w:rsidRDefault="00945F04" w:rsidP="00DB264A">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Workplace Relations Framework</w:t>
                            </w:r>
                          </w:p>
                          <w:p w:rsidR="002F65C5" w:rsidRDefault="002F65C5" w:rsidP="002F65C5">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rsidR="003B5DA3" w:rsidRDefault="003B5DA3" w:rsidP="002F65C5">
                            <w:pPr>
                              <w:rPr>
                                <w:rFonts w:ascii="Arial" w:hAnsi="Arial" w:cs="Arial"/>
                                <w:b/>
                                <w:sz w:val="21"/>
                                <w:szCs w:val="21"/>
                              </w:rPr>
                            </w:pPr>
                          </w:p>
                          <w:p w:rsidR="003B5DA3" w:rsidRPr="003B5DA3" w:rsidRDefault="00945F04" w:rsidP="002F65C5">
                            <w:pPr>
                              <w:rPr>
                                <w:rFonts w:ascii="Arial" w:hAnsi="Arial" w:cs="Arial"/>
                                <w:b/>
                                <w:sz w:val="21"/>
                                <w:szCs w:val="21"/>
                              </w:rPr>
                            </w:pPr>
                            <w:r>
                              <w:rPr>
                                <w:rFonts w:ascii="Arial" w:hAnsi="Arial" w:cs="Arial"/>
                                <w:b/>
                                <w:sz w:val="21"/>
                                <w:szCs w:val="21"/>
                              </w:rPr>
                              <w:t>March</w:t>
                            </w:r>
                            <w:r w:rsidR="00FF3229">
                              <w:rPr>
                                <w:rFonts w:ascii="Arial" w:hAnsi="Arial" w:cs="Arial"/>
                                <w:b/>
                                <w:sz w:val="21"/>
                                <w:szCs w:val="21"/>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24.6pt;width:366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" filled="f" stroked="f">
                <v:textbox>
                  <w:txbxContent>
                    <w:p w:rsidR="00E16645" w:rsidRDefault="00945F04" w:rsidP="00DB264A">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Workplace Relations Framework</w:t>
                      </w:r>
                    </w:p>
                    <w:p w:rsidR="002F65C5" w:rsidRDefault="002F65C5" w:rsidP="002F65C5">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rsidR="003B5DA3" w:rsidRDefault="003B5DA3" w:rsidP="002F65C5">
                      <w:pPr>
                        <w:rPr>
                          <w:rFonts w:ascii="Arial" w:hAnsi="Arial" w:cs="Arial"/>
                          <w:b/>
                          <w:sz w:val="21"/>
                          <w:szCs w:val="21"/>
                        </w:rPr>
                      </w:pPr>
                    </w:p>
                    <w:p w:rsidR="003B5DA3" w:rsidRPr="003B5DA3" w:rsidRDefault="00945F04" w:rsidP="002F65C5">
                      <w:pPr>
                        <w:rPr>
                          <w:rFonts w:ascii="Arial" w:hAnsi="Arial" w:cs="Arial"/>
                          <w:b/>
                          <w:sz w:val="21"/>
                          <w:szCs w:val="21"/>
                        </w:rPr>
                      </w:pPr>
                      <w:r>
                        <w:rPr>
                          <w:rFonts w:ascii="Arial" w:hAnsi="Arial" w:cs="Arial"/>
                          <w:b/>
                          <w:sz w:val="21"/>
                          <w:szCs w:val="21"/>
                        </w:rPr>
                        <w:t>March</w:t>
                      </w:r>
                      <w:r w:rsidR="00FF3229">
                        <w:rPr>
                          <w:rFonts w:ascii="Arial" w:hAnsi="Arial" w:cs="Arial"/>
                          <w:b/>
                          <w:sz w:val="21"/>
                          <w:szCs w:val="21"/>
                        </w:rPr>
                        <w:t xml:space="preserve"> 2015</w:t>
                      </w:r>
                    </w:p>
                  </w:txbxContent>
                </v:textbox>
                <w10:wrap type="square"/>
              </v:shape>
            </w:pict>
          </mc:Fallback>
        </mc:AlternateContent>
      </w: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B43555" w:rsidRDefault="00B43555" w:rsidP="005D0887">
      <w:pPr>
        <w:pStyle w:val="AAheading1"/>
        <w:rPr>
          <w:lang w:val="en-US"/>
        </w:rPr>
      </w:pPr>
    </w:p>
    <w:p w:rsidR="007303F5" w:rsidRDefault="007303F5" w:rsidP="005D0887">
      <w:pPr>
        <w:pStyle w:val="AAheading1"/>
      </w:pPr>
    </w:p>
    <w:p w:rsidR="00D13D3E" w:rsidRPr="0017119F" w:rsidRDefault="00B96024" w:rsidP="00A139E1">
      <w:pPr>
        <w:pStyle w:val="Bullet"/>
        <w:numPr>
          <w:ilvl w:val="0"/>
          <w:numId w:val="0"/>
        </w:numPr>
        <w:tabs>
          <w:tab w:val="left" w:pos="720"/>
        </w:tabs>
        <w:spacing w:before="240" w:line="312" w:lineRule="auto"/>
        <w:rPr>
          <w:rFonts w:ascii="Arial" w:hAnsi="Arial" w:cs="Arial"/>
          <w:i/>
          <w:iCs/>
        </w:rPr>
      </w:pPr>
      <w:r>
        <w:br w:type="page"/>
      </w:r>
      <w:r w:rsidR="00D13D3E" w:rsidRPr="0017119F">
        <w:rPr>
          <w:rFonts w:ascii="Arial" w:hAnsi="Arial" w:cs="Arial"/>
        </w:rPr>
        <w:lastRenderedPageBreak/>
        <w:t>This is a submission by the Office of the Australian Small Business Commissioner (the ASBC)</w:t>
      </w:r>
      <w:r w:rsidR="00E12B66" w:rsidRPr="0017119F">
        <w:rPr>
          <w:rStyle w:val="FootnoteReference"/>
          <w:rFonts w:ascii="Arial" w:hAnsi="Arial" w:cs="Arial"/>
          <w:lang w:val="en"/>
        </w:rPr>
        <w:footnoteReference w:id="1"/>
      </w:r>
      <w:r w:rsidR="00D13D3E" w:rsidRPr="0017119F">
        <w:rPr>
          <w:rFonts w:ascii="Arial" w:hAnsi="Arial" w:cs="Arial"/>
        </w:rPr>
        <w:t xml:space="preserve"> to the </w:t>
      </w:r>
      <w:r w:rsidR="0031490F" w:rsidRPr="0017119F">
        <w:rPr>
          <w:rFonts w:ascii="Arial" w:hAnsi="Arial" w:cs="Arial"/>
          <w:iCs/>
        </w:rPr>
        <w:t>Productivity Commission Issue Paper</w:t>
      </w:r>
      <w:r w:rsidR="00945F04">
        <w:rPr>
          <w:rFonts w:ascii="Arial" w:hAnsi="Arial" w:cs="Arial"/>
          <w:iCs/>
        </w:rPr>
        <w:t xml:space="preserve">s </w:t>
      </w:r>
      <w:r w:rsidR="008475C3">
        <w:rPr>
          <w:rFonts w:ascii="Arial" w:hAnsi="Arial" w:cs="Arial"/>
          <w:iCs/>
        </w:rPr>
        <w:t xml:space="preserve">into </w:t>
      </w:r>
      <w:r w:rsidR="00945F04">
        <w:rPr>
          <w:rFonts w:ascii="Arial" w:hAnsi="Arial" w:cs="Arial"/>
          <w:iCs/>
        </w:rPr>
        <w:t xml:space="preserve">the </w:t>
      </w:r>
      <w:r w:rsidR="00945F04">
        <w:rPr>
          <w:rFonts w:ascii="Arial" w:hAnsi="Arial" w:cs="Arial"/>
          <w:i/>
          <w:iCs/>
        </w:rPr>
        <w:t>Workplace Relations Framework</w:t>
      </w:r>
      <w:r w:rsidR="0031490F" w:rsidRPr="0017119F">
        <w:rPr>
          <w:rFonts w:ascii="Arial" w:hAnsi="Arial" w:cs="Arial"/>
          <w:i/>
          <w:iCs/>
        </w:rPr>
        <w:t>.</w:t>
      </w:r>
    </w:p>
    <w:p w:rsidR="00454729" w:rsidRDefault="008475C3" w:rsidP="002C049F">
      <w:pPr>
        <w:pStyle w:val="Bullet"/>
        <w:numPr>
          <w:ilvl w:val="0"/>
          <w:numId w:val="0"/>
        </w:numPr>
        <w:tabs>
          <w:tab w:val="left" w:pos="720"/>
        </w:tabs>
        <w:spacing w:before="200" w:after="40" w:line="312" w:lineRule="auto"/>
        <w:rPr>
          <w:rFonts w:ascii="Arial" w:hAnsi="Arial" w:cs="Arial"/>
          <w:lang w:val="en"/>
        </w:rPr>
      </w:pPr>
      <w:r>
        <w:rPr>
          <w:rFonts w:ascii="Arial" w:hAnsi="Arial" w:cs="Arial"/>
          <w:lang w:val="en"/>
        </w:rPr>
        <w:t>The content of this</w:t>
      </w:r>
      <w:r w:rsidR="005F5DBB" w:rsidRPr="0017119F">
        <w:rPr>
          <w:rFonts w:ascii="Arial" w:hAnsi="Arial" w:cs="Arial"/>
          <w:lang w:val="en"/>
        </w:rPr>
        <w:t xml:space="preserve"> submission is informed </w:t>
      </w:r>
      <w:r w:rsidR="007B30BF" w:rsidRPr="0017119F">
        <w:rPr>
          <w:rFonts w:ascii="Arial" w:hAnsi="Arial" w:cs="Arial"/>
          <w:lang w:val="en"/>
        </w:rPr>
        <w:t xml:space="preserve">by </w:t>
      </w:r>
      <w:r w:rsidR="005F5DBB" w:rsidRPr="0017119F">
        <w:rPr>
          <w:rFonts w:ascii="Arial" w:hAnsi="Arial" w:cs="Arial"/>
          <w:lang w:val="en"/>
        </w:rPr>
        <w:t>our ongoing engagement with the business community, including dealings with individual small busin</w:t>
      </w:r>
      <w:r w:rsidR="00945F04">
        <w:rPr>
          <w:rFonts w:ascii="Arial" w:hAnsi="Arial" w:cs="Arial"/>
          <w:lang w:val="en"/>
        </w:rPr>
        <w:t>esses and their representatives</w:t>
      </w:r>
      <w:r w:rsidR="00454729">
        <w:rPr>
          <w:rFonts w:ascii="Arial" w:hAnsi="Arial" w:cs="Arial"/>
          <w:lang w:val="en"/>
        </w:rPr>
        <w:t xml:space="preserve"> and, as such, our submission is focused on the areas of:</w:t>
      </w:r>
    </w:p>
    <w:p w:rsidR="00454729" w:rsidRPr="0006236B" w:rsidRDefault="00561410" w:rsidP="000D4A6E">
      <w:pPr>
        <w:pStyle w:val="Bullet"/>
        <w:spacing w:after="0" w:line="312" w:lineRule="auto"/>
        <w:rPr>
          <w:rFonts w:ascii="Arial" w:hAnsi="Arial" w:cs="Arial"/>
        </w:rPr>
      </w:pPr>
      <w:r>
        <w:rPr>
          <w:rFonts w:ascii="Arial" w:hAnsi="Arial" w:cs="Arial"/>
        </w:rPr>
        <w:t>i</w:t>
      </w:r>
      <w:r w:rsidR="006C2EE5">
        <w:rPr>
          <w:rFonts w:ascii="Arial" w:hAnsi="Arial" w:cs="Arial"/>
        </w:rPr>
        <w:t>nformation and communication</w:t>
      </w:r>
      <w:r w:rsidR="000D4A6E">
        <w:rPr>
          <w:rFonts w:ascii="Arial" w:hAnsi="Arial" w:cs="Arial"/>
        </w:rPr>
        <w:t>;</w:t>
      </w:r>
    </w:p>
    <w:p w:rsidR="00454729" w:rsidRPr="006C2EE5" w:rsidRDefault="00561410" w:rsidP="000D4A6E">
      <w:pPr>
        <w:pStyle w:val="Bullet"/>
        <w:spacing w:after="0" w:line="312" w:lineRule="auto"/>
        <w:rPr>
          <w:rFonts w:ascii="Arial" w:hAnsi="Arial" w:cs="Arial"/>
        </w:rPr>
      </w:pPr>
      <w:r>
        <w:rPr>
          <w:rFonts w:ascii="Arial" w:hAnsi="Arial" w:cs="Arial"/>
        </w:rPr>
        <w:t>c</w:t>
      </w:r>
      <w:r w:rsidR="006A3FDD">
        <w:rPr>
          <w:rFonts w:ascii="Arial" w:hAnsi="Arial" w:cs="Arial"/>
        </w:rPr>
        <w:t>ompliance and deregulation</w:t>
      </w:r>
      <w:r w:rsidR="000D4A6E">
        <w:rPr>
          <w:rFonts w:ascii="Arial" w:hAnsi="Arial" w:cs="Arial"/>
        </w:rPr>
        <w:t>;</w:t>
      </w:r>
    </w:p>
    <w:p w:rsidR="00454729" w:rsidRDefault="00561410" w:rsidP="000D4A6E">
      <w:pPr>
        <w:pStyle w:val="Bullet"/>
        <w:spacing w:after="0" w:line="312" w:lineRule="auto"/>
        <w:rPr>
          <w:rFonts w:ascii="Arial" w:hAnsi="Arial" w:cs="Arial"/>
        </w:rPr>
      </w:pPr>
      <w:r>
        <w:rPr>
          <w:rFonts w:ascii="Arial" w:hAnsi="Arial" w:cs="Arial"/>
        </w:rPr>
        <w:t>d</w:t>
      </w:r>
      <w:r w:rsidR="006C2EE5">
        <w:rPr>
          <w:rFonts w:ascii="Arial" w:hAnsi="Arial" w:cs="Arial"/>
        </w:rPr>
        <w:t>ispute resolution;</w:t>
      </w:r>
    </w:p>
    <w:p w:rsidR="006C2EE5" w:rsidRPr="002C049F" w:rsidRDefault="00561410" w:rsidP="002C049F">
      <w:pPr>
        <w:pStyle w:val="Bullet"/>
        <w:spacing w:after="0" w:line="312" w:lineRule="auto"/>
        <w:rPr>
          <w:rFonts w:ascii="Arial" w:hAnsi="Arial" w:cs="Arial"/>
        </w:rPr>
      </w:pPr>
      <w:r>
        <w:rPr>
          <w:rFonts w:ascii="Arial" w:hAnsi="Arial" w:cs="Arial"/>
        </w:rPr>
        <w:t>i</w:t>
      </w:r>
      <w:r w:rsidR="00F01250">
        <w:rPr>
          <w:rFonts w:ascii="Arial" w:hAnsi="Arial" w:cs="Arial"/>
        </w:rPr>
        <w:t>nstitution</w:t>
      </w:r>
      <w:r w:rsidR="00990116">
        <w:rPr>
          <w:rFonts w:ascii="Arial" w:hAnsi="Arial" w:cs="Arial"/>
        </w:rPr>
        <w:t>s</w:t>
      </w:r>
      <w:r w:rsidR="00F01250">
        <w:rPr>
          <w:rFonts w:ascii="Arial" w:hAnsi="Arial" w:cs="Arial"/>
        </w:rPr>
        <w:t xml:space="preserve"> in</w:t>
      </w:r>
      <w:r w:rsidR="002C049F">
        <w:rPr>
          <w:rFonts w:ascii="Arial" w:hAnsi="Arial" w:cs="Arial"/>
        </w:rPr>
        <w:t xml:space="preserve"> the workplace relations system</w:t>
      </w:r>
      <w:r w:rsidR="006C2EE5" w:rsidRPr="002C049F">
        <w:rPr>
          <w:rFonts w:ascii="Arial" w:hAnsi="Arial" w:cs="Arial"/>
        </w:rPr>
        <w:t>; and</w:t>
      </w:r>
    </w:p>
    <w:p w:rsidR="006C2EE5" w:rsidRPr="006C2EE5" w:rsidRDefault="00561410" w:rsidP="00A139E1">
      <w:pPr>
        <w:pStyle w:val="Bullet"/>
        <w:spacing w:line="312" w:lineRule="auto"/>
        <w:rPr>
          <w:rFonts w:ascii="Arial" w:hAnsi="Arial" w:cs="Arial"/>
        </w:rPr>
      </w:pPr>
      <w:proofErr w:type="gramStart"/>
      <w:r>
        <w:rPr>
          <w:rFonts w:ascii="Arial" w:hAnsi="Arial" w:cs="Arial"/>
        </w:rPr>
        <w:t>s</w:t>
      </w:r>
      <w:r w:rsidR="006C2EE5" w:rsidRPr="006C2EE5">
        <w:rPr>
          <w:rFonts w:ascii="Arial" w:hAnsi="Arial" w:cs="Arial"/>
        </w:rPr>
        <w:t>pecific</w:t>
      </w:r>
      <w:proofErr w:type="gramEnd"/>
      <w:r w:rsidR="006C2EE5" w:rsidRPr="006C2EE5">
        <w:rPr>
          <w:rFonts w:ascii="Arial" w:hAnsi="Arial" w:cs="Arial"/>
        </w:rPr>
        <w:t xml:space="preserve"> issues (</w:t>
      </w:r>
      <w:r w:rsidR="007618D0">
        <w:rPr>
          <w:rFonts w:ascii="Arial" w:hAnsi="Arial" w:cs="Arial"/>
        </w:rPr>
        <w:t xml:space="preserve">awards, </w:t>
      </w:r>
      <w:r w:rsidR="006C2EE5" w:rsidRPr="006C2EE5">
        <w:rPr>
          <w:rFonts w:ascii="Arial" w:hAnsi="Arial" w:cs="Arial"/>
        </w:rPr>
        <w:t xml:space="preserve">penalty rates, minimum wage, </w:t>
      </w:r>
      <w:r w:rsidR="007618D0">
        <w:rPr>
          <w:rFonts w:ascii="Arial" w:hAnsi="Arial" w:cs="Arial"/>
        </w:rPr>
        <w:t xml:space="preserve">and </w:t>
      </w:r>
      <w:r w:rsidR="006C2EE5" w:rsidRPr="006C2EE5">
        <w:rPr>
          <w:rFonts w:ascii="Arial" w:hAnsi="Arial" w:cs="Arial"/>
        </w:rPr>
        <w:t>unfair dismissal).</w:t>
      </w:r>
    </w:p>
    <w:p w:rsidR="008475C3" w:rsidRDefault="008475C3" w:rsidP="006A41DE">
      <w:pPr>
        <w:pStyle w:val="Bullet"/>
        <w:numPr>
          <w:ilvl w:val="0"/>
          <w:numId w:val="0"/>
        </w:numPr>
        <w:tabs>
          <w:tab w:val="left" w:pos="720"/>
        </w:tabs>
        <w:spacing w:before="200" w:after="120" w:line="312" w:lineRule="auto"/>
        <w:rPr>
          <w:rFonts w:ascii="Arial" w:hAnsi="Arial" w:cs="Arial"/>
          <w:lang w:val="en"/>
        </w:rPr>
      </w:pPr>
      <w:r>
        <w:rPr>
          <w:rFonts w:ascii="Arial" w:hAnsi="Arial" w:cs="Arial"/>
          <w:lang w:val="en"/>
        </w:rPr>
        <w:t>Further to our submission, the ASBC would welcome the opportunity to be involved in additional consultation in regard to this inquiry</w:t>
      </w:r>
      <w:r w:rsidR="00561410">
        <w:rPr>
          <w:rFonts w:ascii="Arial" w:hAnsi="Arial" w:cs="Arial"/>
          <w:lang w:val="en"/>
        </w:rPr>
        <w:t>, particularly in relation to its impact on small business</w:t>
      </w:r>
      <w:r>
        <w:rPr>
          <w:rFonts w:ascii="Arial" w:hAnsi="Arial" w:cs="Arial"/>
          <w:lang w:val="en"/>
        </w:rPr>
        <w:t>.</w:t>
      </w:r>
    </w:p>
    <w:p w:rsidR="008475C3" w:rsidRPr="0073439B" w:rsidRDefault="008475C3" w:rsidP="006A41DE">
      <w:pPr>
        <w:pStyle w:val="OutlineNumbered1"/>
        <w:spacing w:before="300" w:after="40" w:line="312" w:lineRule="auto"/>
        <w:rPr>
          <w:rFonts w:ascii="Arial Bold" w:hAnsi="Arial Bold" w:cs="Arial Bold"/>
          <w:b/>
          <w:bCs/>
          <w:smallCaps/>
          <w:sz w:val="32"/>
          <w:szCs w:val="28"/>
        </w:rPr>
      </w:pPr>
      <w:r w:rsidRPr="0073439B">
        <w:rPr>
          <w:rFonts w:ascii="Arial Bold" w:hAnsi="Arial Bold" w:cs="Arial Bold"/>
          <w:b/>
          <w:bCs/>
          <w:smallCaps/>
          <w:sz w:val="32"/>
          <w:szCs w:val="28"/>
        </w:rPr>
        <w:t>General comments</w:t>
      </w:r>
    </w:p>
    <w:p w:rsidR="00DC1CBD" w:rsidRDefault="008475C3" w:rsidP="002C049F">
      <w:pPr>
        <w:pStyle w:val="Bullet"/>
        <w:numPr>
          <w:ilvl w:val="0"/>
          <w:numId w:val="0"/>
        </w:numPr>
        <w:tabs>
          <w:tab w:val="left" w:pos="720"/>
        </w:tabs>
        <w:spacing w:line="312" w:lineRule="auto"/>
        <w:rPr>
          <w:rFonts w:ascii="Arial" w:hAnsi="Arial" w:cs="Arial"/>
          <w:lang w:val="en"/>
        </w:rPr>
      </w:pPr>
      <w:r>
        <w:rPr>
          <w:rFonts w:ascii="Arial" w:hAnsi="Arial" w:cs="Arial"/>
          <w:lang w:val="en"/>
        </w:rPr>
        <w:t xml:space="preserve">The ASBC is supportive of initiatives </w:t>
      </w:r>
      <w:r w:rsidR="00A75A5C">
        <w:rPr>
          <w:rFonts w:ascii="Arial" w:hAnsi="Arial" w:cs="Arial"/>
          <w:lang w:val="en"/>
        </w:rPr>
        <w:t xml:space="preserve">and efforts that have been made by government to provide essential information and assistance to small business on workplace relations. </w:t>
      </w:r>
      <w:r w:rsidR="00DC1CBD">
        <w:rPr>
          <w:rFonts w:ascii="Arial" w:hAnsi="Arial" w:cs="Arial"/>
          <w:lang w:val="en"/>
        </w:rPr>
        <w:t>In this regard, we commend both the Fair Work Ombudsman (FWO) and the Fair Work Commission (FWC) for</w:t>
      </w:r>
      <w:r w:rsidR="000D4A6E">
        <w:rPr>
          <w:rFonts w:ascii="Arial" w:hAnsi="Arial" w:cs="Arial"/>
          <w:lang w:val="en"/>
        </w:rPr>
        <w:t xml:space="preserve"> their efforts to assist small business and provide tailored information and resources.</w:t>
      </w:r>
    </w:p>
    <w:p w:rsidR="00D80BBA" w:rsidRDefault="00D80BBA" w:rsidP="00A139E1">
      <w:pPr>
        <w:pStyle w:val="Bullet"/>
        <w:numPr>
          <w:ilvl w:val="0"/>
          <w:numId w:val="0"/>
        </w:numPr>
        <w:tabs>
          <w:tab w:val="left" w:pos="720"/>
        </w:tabs>
        <w:spacing w:before="120" w:line="312" w:lineRule="auto"/>
        <w:rPr>
          <w:rFonts w:ascii="Arial" w:hAnsi="Arial" w:cs="Arial"/>
          <w:lang w:val="en"/>
        </w:rPr>
      </w:pPr>
      <w:r>
        <w:rPr>
          <w:rFonts w:ascii="Arial" w:hAnsi="Arial" w:cs="Arial"/>
          <w:lang w:val="en"/>
        </w:rPr>
        <w:t xml:space="preserve">Recently, </w:t>
      </w:r>
      <w:r w:rsidR="002C049F">
        <w:rPr>
          <w:rFonts w:ascii="Arial" w:hAnsi="Arial" w:cs="Arial"/>
          <w:lang w:val="en"/>
        </w:rPr>
        <w:t>we have</w:t>
      </w:r>
      <w:r>
        <w:rPr>
          <w:rFonts w:ascii="Arial" w:hAnsi="Arial" w:cs="Arial"/>
          <w:lang w:val="en"/>
        </w:rPr>
        <w:t xml:space="preserve"> been working with the FWC </w:t>
      </w:r>
      <w:r w:rsidR="002C049F">
        <w:rPr>
          <w:rFonts w:ascii="Arial" w:hAnsi="Arial" w:cs="Arial"/>
          <w:lang w:val="en"/>
        </w:rPr>
        <w:t>regarding its</w:t>
      </w:r>
      <w:r>
        <w:rPr>
          <w:rFonts w:ascii="Arial" w:hAnsi="Arial" w:cs="Arial"/>
          <w:lang w:val="en"/>
        </w:rPr>
        <w:t xml:space="preserve"> website and resources for small business. We are pleased to assist and look forward to working with </w:t>
      </w:r>
      <w:r w:rsidR="002C049F">
        <w:rPr>
          <w:rFonts w:ascii="Arial" w:hAnsi="Arial" w:cs="Arial"/>
          <w:lang w:val="en"/>
        </w:rPr>
        <w:t>the FWC</w:t>
      </w:r>
      <w:r>
        <w:rPr>
          <w:rFonts w:ascii="Arial" w:hAnsi="Arial" w:cs="Arial"/>
          <w:lang w:val="en"/>
        </w:rPr>
        <w:t xml:space="preserve"> into the future. </w:t>
      </w:r>
    </w:p>
    <w:p w:rsidR="006C2EE5" w:rsidRDefault="00D80BBA" w:rsidP="00A139E1">
      <w:pPr>
        <w:pStyle w:val="Bullet"/>
        <w:numPr>
          <w:ilvl w:val="0"/>
          <w:numId w:val="0"/>
        </w:numPr>
        <w:tabs>
          <w:tab w:val="left" w:pos="720"/>
        </w:tabs>
        <w:spacing w:before="120" w:line="312" w:lineRule="auto"/>
        <w:rPr>
          <w:rFonts w:ascii="Arial" w:hAnsi="Arial" w:cs="Arial"/>
          <w:lang w:val="en"/>
        </w:rPr>
      </w:pPr>
      <w:r>
        <w:rPr>
          <w:rFonts w:ascii="Arial" w:hAnsi="Arial" w:cs="Arial"/>
          <w:lang w:val="en"/>
        </w:rPr>
        <w:t>We work</w:t>
      </w:r>
      <w:r w:rsidR="006C2EE5">
        <w:rPr>
          <w:rFonts w:ascii="Arial" w:hAnsi="Arial" w:cs="Arial"/>
          <w:lang w:val="en"/>
        </w:rPr>
        <w:t xml:space="preserve"> closely with </w:t>
      </w:r>
      <w:r>
        <w:rPr>
          <w:rFonts w:ascii="Arial" w:hAnsi="Arial" w:cs="Arial"/>
          <w:lang w:val="en"/>
        </w:rPr>
        <w:t xml:space="preserve">the </w:t>
      </w:r>
      <w:r w:rsidR="00DC1CBD">
        <w:rPr>
          <w:rFonts w:ascii="Arial" w:hAnsi="Arial" w:cs="Arial"/>
          <w:lang w:val="en"/>
        </w:rPr>
        <w:t>FWO</w:t>
      </w:r>
      <w:r w:rsidR="003A2D67">
        <w:rPr>
          <w:rFonts w:ascii="Arial" w:hAnsi="Arial" w:cs="Arial"/>
          <w:lang w:val="en"/>
        </w:rPr>
        <w:t xml:space="preserve"> </w:t>
      </w:r>
      <w:r w:rsidR="006C2EE5">
        <w:rPr>
          <w:rFonts w:ascii="Arial" w:hAnsi="Arial" w:cs="Arial"/>
          <w:lang w:val="en"/>
        </w:rPr>
        <w:t>an</w:t>
      </w:r>
      <w:r w:rsidR="00D507FB">
        <w:rPr>
          <w:rFonts w:ascii="Arial" w:hAnsi="Arial" w:cs="Arial"/>
          <w:lang w:val="en"/>
        </w:rPr>
        <w:t>d have been impressed with its</w:t>
      </w:r>
      <w:r w:rsidR="006C2EE5">
        <w:rPr>
          <w:rFonts w:ascii="Arial" w:hAnsi="Arial" w:cs="Arial"/>
          <w:lang w:val="en"/>
        </w:rPr>
        <w:t xml:space="preserve"> approach to small business, as well as the range of reso</w:t>
      </w:r>
      <w:r w:rsidR="00D507FB">
        <w:rPr>
          <w:rFonts w:ascii="Arial" w:hAnsi="Arial" w:cs="Arial"/>
          <w:lang w:val="en"/>
        </w:rPr>
        <w:t>urces they provide such as its</w:t>
      </w:r>
      <w:r w:rsidR="006C2EE5">
        <w:rPr>
          <w:rFonts w:ascii="Arial" w:hAnsi="Arial" w:cs="Arial"/>
          <w:lang w:val="en"/>
        </w:rPr>
        <w:t xml:space="preserve"> tailored small business web p</w:t>
      </w:r>
      <w:r w:rsidR="00B512DC">
        <w:rPr>
          <w:rFonts w:ascii="Arial" w:hAnsi="Arial" w:cs="Arial"/>
          <w:lang w:val="en"/>
        </w:rPr>
        <w:t>age, free online education,</w:t>
      </w:r>
      <w:r w:rsidR="006C2EE5">
        <w:rPr>
          <w:rFonts w:ascii="Arial" w:hAnsi="Arial" w:cs="Arial"/>
          <w:lang w:val="en"/>
        </w:rPr>
        <w:t xml:space="preserve"> </w:t>
      </w:r>
      <w:r w:rsidR="00B512DC">
        <w:rPr>
          <w:rFonts w:ascii="Arial" w:hAnsi="Arial" w:cs="Arial"/>
          <w:lang w:val="en"/>
        </w:rPr>
        <w:t>Pay and Conditions Tool and helpful guides.</w:t>
      </w:r>
    </w:p>
    <w:p w:rsidR="00561410" w:rsidRDefault="007B30BF" w:rsidP="002C049F">
      <w:pPr>
        <w:pStyle w:val="Bullet"/>
        <w:numPr>
          <w:ilvl w:val="0"/>
          <w:numId w:val="0"/>
        </w:numPr>
        <w:tabs>
          <w:tab w:val="left" w:pos="720"/>
        </w:tabs>
        <w:spacing w:before="200" w:line="312" w:lineRule="auto"/>
        <w:rPr>
          <w:rFonts w:ascii="Arial" w:hAnsi="Arial" w:cs="Arial"/>
        </w:rPr>
      </w:pPr>
      <w:r w:rsidRPr="0017119F">
        <w:rPr>
          <w:rFonts w:ascii="Arial" w:hAnsi="Arial" w:cs="Arial"/>
        </w:rPr>
        <w:t>Despite these resources</w:t>
      </w:r>
      <w:r w:rsidR="002C049F">
        <w:rPr>
          <w:rFonts w:ascii="Arial" w:hAnsi="Arial" w:cs="Arial"/>
        </w:rPr>
        <w:t xml:space="preserve">, feedback has revealed </w:t>
      </w:r>
      <w:r w:rsidR="0006236B">
        <w:rPr>
          <w:rFonts w:ascii="Arial" w:hAnsi="Arial" w:cs="Arial"/>
        </w:rPr>
        <w:t xml:space="preserve">the workplace relations system </w:t>
      </w:r>
      <w:r w:rsidR="002C049F">
        <w:rPr>
          <w:rFonts w:ascii="Arial" w:hAnsi="Arial" w:cs="Arial"/>
        </w:rPr>
        <w:t>to be</w:t>
      </w:r>
      <w:r w:rsidR="0006236B">
        <w:rPr>
          <w:rFonts w:ascii="Arial" w:hAnsi="Arial" w:cs="Arial"/>
        </w:rPr>
        <w:t xml:space="preserve"> an area of confusion </w:t>
      </w:r>
      <w:r w:rsidR="00B512DC">
        <w:rPr>
          <w:rFonts w:ascii="Arial" w:hAnsi="Arial" w:cs="Arial"/>
        </w:rPr>
        <w:t xml:space="preserve">and apprehension </w:t>
      </w:r>
      <w:r w:rsidR="0006236B">
        <w:rPr>
          <w:rFonts w:ascii="Arial" w:hAnsi="Arial" w:cs="Arial"/>
        </w:rPr>
        <w:t>for small business.</w:t>
      </w:r>
      <w:r w:rsidR="00C52651">
        <w:rPr>
          <w:rFonts w:ascii="Arial" w:hAnsi="Arial" w:cs="Arial"/>
        </w:rPr>
        <w:t xml:space="preserve"> </w:t>
      </w:r>
      <w:r w:rsidR="00B512DC">
        <w:rPr>
          <w:rFonts w:ascii="Arial" w:hAnsi="Arial" w:cs="Arial"/>
        </w:rPr>
        <w:t xml:space="preserve">We have found that small business is wary of seeking help from regulators due to </w:t>
      </w:r>
      <w:r w:rsidR="002C049F">
        <w:rPr>
          <w:rFonts w:ascii="Arial" w:hAnsi="Arial" w:cs="Arial"/>
        </w:rPr>
        <w:t xml:space="preserve">a fear of </w:t>
      </w:r>
      <w:r w:rsidR="00B512DC">
        <w:rPr>
          <w:rFonts w:ascii="Arial" w:hAnsi="Arial" w:cs="Arial"/>
        </w:rPr>
        <w:t>unintentional non-compliance and penalties. As a consequence of this</w:t>
      </w:r>
      <w:r w:rsidR="00D80BBA">
        <w:rPr>
          <w:rFonts w:ascii="Arial" w:hAnsi="Arial" w:cs="Arial"/>
        </w:rPr>
        <w:t>,</w:t>
      </w:r>
      <w:r w:rsidR="00B512DC">
        <w:rPr>
          <w:rFonts w:ascii="Arial" w:hAnsi="Arial" w:cs="Arial"/>
        </w:rPr>
        <w:t xml:space="preserve"> many do not access the assistance and resources that are available. </w:t>
      </w:r>
    </w:p>
    <w:p w:rsidR="00B512DC" w:rsidRDefault="00DC1CBD" w:rsidP="002C049F">
      <w:pPr>
        <w:pStyle w:val="Bullet"/>
        <w:numPr>
          <w:ilvl w:val="0"/>
          <w:numId w:val="0"/>
        </w:numPr>
        <w:tabs>
          <w:tab w:val="left" w:pos="720"/>
        </w:tabs>
        <w:spacing w:before="200" w:line="312" w:lineRule="auto"/>
        <w:rPr>
          <w:rFonts w:ascii="Arial" w:hAnsi="Arial" w:cs="Arial"/>
        </w:rPr>
      </w:pPr>
      <w:r>
        <w:rPr>
          <w:rFonts w:ascii="Arial" w:hAnsi="Arial" w:cs="Arial"/>
        </w:rPr>
        <w:t>In addition, s</w:t>
      </w:r>
      <w:r w:rsidR="00B512DC">
        <w:rPr>
          <w:rFonts w:ascii="Arial" w:hAnsi="Arial" w:cs="Arial"/>
        </w:rPr>
        <w:t>mall businesses have also told us that</w:t>
      </w:r>
      <w:r w:rsidR="00912529">
        <w:rPr>
          <w:rFonts w:ascii="Arial" w:hAnsi="Arial" w:cs="Arial"/>
        </w:rPr>
        <w:t xml:space="preserve"> the </w:t>
      </w:r>
      <w:r w:rsidR="00120534">
        <w:rPr>
          <w:rFonts w:ascii="Arial" w:hAnsi="Arial" w:cs="Arial"/>
        </w:rPr>
        <w:t xml:space="preserve">cumulative burden of regulation is a serious issue, the </w:t>
      </w:r>
      <w:r w:rsidR="00BC3E26">
        <w:rPr>
          <w:rFonts w:ascii="Arial" w:hAnsi="Arial" w:cs="Arial"/>
        </w:rPr>
        <w:t>modern a</w:t>
      </w:r>
      <w:r w:rsidR="00912529">
        <w:rPr>
          <w:rFonts w:ascii="Arial" w:hAnsi="Arial" w:cs="Arial"/>
        </w:rPr>
        <w:t>ward</w:t>
      </w:r>
      <w:r w:rsidR="00B512DC">
        <w:rPr>
          <w:rFonts w:ascii="Arial" w:hAnsi="Arial" w:cs="Arial"/>
        </w:rPr>
        <w:t xml:space="preserve"> system is confusing</w:t>
      </w:r>
      <w:r w:rsidR="00912529">
        <w:rPr>
          <w:rFonts w:ascii="Arial" w:hAnsi="Arial" w:cs="Arial"/>
        </w:rPr>
        <w:t>, penalt</w:t>
      </w:r>
      <w:r w:rsidR="00561410">
        <w:rPr>
          <w:rFonts w:ascii="Arial" w:hAnsi="Arial" w:cs="Arial"/>
        </w:rPr>
        <w:t xml:space="preserve">y rates are </w:t>
      </w:r>
      <w:r w:rsidR="00D80BBA">
        <w:rPr>
          <w:rFonts w:ascii="Arial" w:hAnsi="Arial" w:cs="Arial"/>
        </w:rPr>
        <w:t>“</w:t>
      </w:r>
      <w:r w:rsidR="00561410">
        <w:rPr>
          <w:rFonts w:ascii="Arial" w:hAnsi="Arial" w:cs="Arial"/>
        </w:rPr>
        <w:t>stifling business</w:t>
      </w:r>
      <w:r w:rsidR="00D80BBA">
        <w:rPr>
          <w:rFonts w:ascii="Arial" w:hAnsi="Arial" w:cs="Arial"/>
        </w:rPr>
        <w:t>”</w:t>
      </w:r>
      <w:r w:rsidR="00912529">
        <w:rPr>
          <w:rFonts w:ascii="Arial" w:hAnsi="Arial" w:cs="Arial"/>
        </w:rPr>
        <w:t xml:space="preserve">, and unfair dismissal is a barrier to taking on employees. </w:t>
      </w:r>
    </w:p>
    <w:p w:rsidR="00B753CC" w:rsidRDefault="009831AB" w:rsidP="006A41DE">
      <w:pPr>
        <w:pStyle w:val="Bullet"/>
        <w:numPr>
          <w:ilvl w:val="0"/>
          <w:numId w:val="0"/>
        </w:numPr>
        <w:tabs>
          <w:tab w:val="left" w:pos="720"/>
        </w:tabs>
        <w:spacing w:before="200" w:line="312" w:lineRule="auto"/>
        <w:rPr>
          <w:rFonts w:ascii="Arial" w:hAnsi="Arial" w:cs="Arial"/>
        </w:rPr>
      </w:pPr>
      <w:r>
        <w:rPr>
          <w:rFonts w:ascii="Arial" w:hAnsi="Arial" w:cs="Arial"/>
        </w:rPr>
        <w:lastRenderedPageBreak/>
        <w:t>The family business sector faces unique workplace relations challenges. Research has shown that only 10 per cent of family businesses make it through to the third generation,</w:t>
      </w:r>
      <w:r>
        <w:rPr>
          <w:rStyle w:val="FootnoteReference"/>
          <w:rFonts w:ascii="Arial" w:hAnsi="Arial" w:cs="Arial"/>
        </w:rPr>
        <w:footnoteReference w:id="2"/>
      </w:r>
      <w:r>
        <w:rPr>
          <w:rFonts w:ascii="Arial" w:hAnsi="Arial" w:cs="Arial"/>
        </w:rPr>
        <w:t xml:space="preserve"> with a key reason for this attributed to intra-family business conflict.</w:t>
      </w:r>
      <w:r w:rsidR="00B753CC">
        <w:rPr>
          <w:rFonts w:ascii="Arial" w:hAnsi="Arial" w:cs="Arial"/>
        </w:rPr>
        <w:t xml:space="preserve"> </w:t>
      </w:r>
    </w:p>
    <w:p w:rsidR="009831AB" w:rsidRDefault="00B753CC" w:rsidP="006A41DE">
      <w:pPr>
        <w:pStyle w:val="Bullet"/>
        <w:numPr>
          <w:ilvl w:val="0"/>
          <w:numId w:val="0"/>
        </w:numPr>
        <w:tabs>
          <w:tab w:val="left" w:pos="720"/>
        </w:tabs>
        <w:spacing w:before="200" w:line="312" w:lineRule="auto"/>
        <w:rPr>
          <w:rFonts w:ascii="Arial" w:hAnsi="Arial" w:cs="Arial"/>
        </w:rPr>
      </w:pPr>
      <w:r>
        <w:rPr>
          <w:rFonts w:ascii="Arial" w:hAnsi="Arial" w:cs="Arial"/>
        </w:rPr>
        <w:t xml:space="preserve">Given the important role </w:t>
      </w:r>
      <w:r w:rsidR="00987AE9">
        <w:rPr>
          <w:rFonts w:ascii="Arial" w:hAnsi="Arial" w:cs="Arial"/>
        </w:rPr>
        <w:t>family business plays in Australia’s</w:t>
      </w:r>
      <w:r>
        <w:rPr>
          <w:rFonts w:ascii="Arial" w:hAnsi="Arial" w:cs="Arial"/>
        </w:rPr>
        <w:t xml:space="preserve"> economic and social prosperity it is important that the inquiry consider how the workplace relations system and the family business sector currently interact, improvements that could be made, and the potential implications of recommendations. In this regard, the Productivity Commission may wish to engage with Family Business Australia, the peak body representing the family business sector.</w:t>
      </w:r>
    </w:p>
    <w:p w:rsidR="00120534" w:rsidRDefault="00120534" w:rsidP="006A41DE">
      <w:pPr>
        <w:pStyle w:val="Bullet"/>
        <w:numPr>
          <w:ilvl w:val="0"/>
          <w:numId w:val="0"/>
        </w:numPr>
        <w:tabs>
          <w:tab w:val="left" w:pos="720"/>
        </w:tabs>
        <w:spacing w:before="200" w:line="312" w:lineRule="auto"/>
        <w:rPr>
          <w:rFonts w:ascii="Arial" w:hAnsi="Arial" w:cs="Arial"/>
        </w:rPr>
      </w:pPr>
      <w:r>
        <w:rPr>
          <w:rFonts w:ascii="Arial" w:hAnsi="Arial" w:cs="Arial"/>
        </w:rPr>
        <w:t>W</w:t>
      </w:r>
      <w:r w:rsidR="00C52651">
        <w:rPr>
          <w:rFonts w:ascii="Arial" w:hAnsi="Arial" w:cs="Arial"/>
        </w:rPr>
        <w:t xml:space="preserve">e have identified that </w:t>
      </w:r>
      <w:r>
        <w:rPr>
          <w:rFonts w:ascii="Arial" w:hAnsi="Arial" w:cs="Arial"/>
        </w:rPr>
        <w:t xml:space="preserve">a multifaceted approach will be needed to </w:t>
      </w:r>
      <w:r w:rsidR="00B457DE">
        <w:rPr>
          <w:rFonts w:ascii="Arial" w:hAnsi="Arial" w:cs="Arial"/>
        </w:rPr>
        <w:t xml:space="preserve">address </w:t>
      </w:r>
      <w:r>
        <w:rPr>
          <w:rFonts w:ascii="Arial" w:hAnsi="Arial" w:cs="Arial"/>
        </w:rPr>
        <w:t xml:space="preserve">concerns with the workplace relations framework and the regulatory environment more broadly. Some </w:t>
      </w:r>
      <w:r w:rsidR="00DC1CBD">
        <w:rPr>
          <w:rFonts w:ascii="Arial" w:hAnsi="Arial" w:cs="Arial"/>
        </w:rPr>
        <w:t>action</w:t>
      </w:r>
      <w:r>
        <w:rPr>
          <w:rFonts w:ascii="Arial" w:hAnsi="Arial" w:cs="Arial"/>
        </w:rPr>
        <w:t xml:space="preserve">s may require legislative change, whilst others </w:t>
      </w:r>
      <w:r w:rsidR="00FA34A1">
        <w:rPr>
          <w:rFonts w:ascii="Arial" w:hAnsi="Arial" w:cs="Arial"/>
        </w:rPr>
        <w:t>relate to regulator behaviour or improving</w:t>
      </w:r>
      <w:r>
        <w:rPr>
          <w:rFonts w:ascii="Arial" w:hAnsi="Arial" w:cs="Arial"/>
        </w:rPr>
        <w:t xml:space="preserve"> small business </w:t>
      </w:r>
      <w:r w:rsidR="00D80BBA">
        <w:rPr>
          <w:rFonts w:ascii="Arial" w:hAnsi="Arial" w:cs="Arial"/>
        </w:rPr>
        <w:t>understanding</w:t>
      </w:r>
      <w:r>
        <w:rPr>
          <w:rFonts w:ascii="Arial" w:hAnsi="Arial" w:cs="Arial"/>
        </w:rPr>
        <w:t xml:space="preserve">. </w:t>
      </w:r>
    </w:p>
    <w:p w:rsidR="00393DF9" w:rsidRPr="001669EF" w:rsidRDefault="00FA34A1"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Information and Communication</w:t>
      </w:r>
    </w:p>
    <w:p w:rsidR="003B2E76" w:rsidRDefault="003B2E76" w:rsidP="00A139E1">
      <w:pPr>
        <w:spacing w:after="200" w:line="312" w:lineRule="auto"/>
        <w:rPr>
          <w:rFonts w:ascii="Arial" w:hAnsi="Arial" w:cs="Arial"/>
          <w:sz w:val="22"/>
          <w:szCs w:val="22"/>
        </w:rPr>
      </w:pPr>
      <w:r>
        <w:rPr>
          <w:rFonts w:ascii="Arial" w:hAnsi="Arial" w:cs="Arial"/>
          <w:sz w:val="22"/>
          <w:szCs w:val="22"/>
        </w:rPr>
        <w:t>It is our view that government has a key role in improving the business environment, with two enduring cor</w:t>
      </w:r>
      <w:r w:rsidR="00A139E1">
        <w:rPr>
          <w:rFonts w:ascii="Arial" w:hAnsi="Arial" w:cs="Arial"/>
          <w:sz w:val="22"/>
          <w:szCs w:val="22"/>
        </w:rPr>
        <w:t>e responsibilities –</w:t>
      </w:r>
      <w:r w:rsidR="00F1102A">
        <w:rPr>
          <w:rFonts w:ascii="Arial" w:hAnsi="Arial" w:cs="Arial"/>
          <w:sz w:val="22"/>
          <w:szCs w:val="22"/>
        </w:rPr>
        <w:t xml:space="preserve"> access to </w:t>
      </w:r>
      <w:r>
        <w:rPr>
          <w:rFonts w:ascii="Arial" w:hAnsi="Arial" w:cs="Arial"/>
          <w:sz w:val="22"/>
          <w:szCs w:val="22"/>
        </w:rPr>
        <w:t xml:space="preserve">justice (see dispute resolution) and </w:t>
      </w:r>
      <w:r w:rsidR="00F1102A">
        <w:rPr>
          <w:rFonts w:ascii="Arial" w:hAnsi="Arial" w:cs="Arial"/>
          <w:sz w:val="22"/>
          <w:szCs w:val="22"/>
        </w:rPr>
        <w:t xml:space="preserve">provision of </w:t>
      </w:r>
      <w:r>
        <w:rPr>
          <w:rFonts w:ascii="Arial" w:hAnsi="Arial" w:cs="Arial"/>
          <w:sz w:val="22"/>
          <w:szCs w:val="22"/>
        </w:rPr>
        <w:t xml:space="preserve">information. These two pillars </w:t>
      </w:r>
      <w:r w:rsidR="00A139E1">
        <w:rPr>
          <w:rFonts w:ascii="Arial" w:hAnsi="Arial" w:cs="Arial"/>
          <w:sz w:val="22"/>
          <w:szCs w:val="22"/>
        </w:rPr>
        <w:t>are</w:t>
      </w:r>
      <w:r>
        <w:rPr>
          <w:rFonts w:ascii="Arial" w:hAnsi="Arial" w:cs="Arial"/>
          <w:sz w:val="22"/>
          <w:szCs w:val="22"/>
        </w:rPr>
        <w:t xml:space="preserve"> critical </w:t>
      </w:r>
      <w:r w:rsidR="00A139E1">
        <w:rPr>
          <w:rFonts w:ascii="Arial" w:hAnsi="Arial" w:cs="Arial"/>
          <w:sz w:val="22"/>
          <w:szCs w:val="22"/>
        </w:rPr>
        <w:t>to</w:t>
      </w:r>
      <w:r>
        <w:rPr>
          <w:rFonts w:ascii="Arial" w:hAnsi="Arial" w:cs="Arial"/>
          <w:sz w:val="22"/>
          <w:szCs w:val="22"/>
        </w:rPr>
        <w:t xml:space="preserve"> the productivity and profitability of business. </w:t>
      </w:r>
    </w:p>
    <w:p w:rsidR="00FA34A1" w:rsidRDefault="00DC1CBD" w:rsidP="000544AE">
      <w:pPr>
        <w:pStyle w:val="Bullet"/>
        <w:numPr>
          <w:ilvl w:val="0"/>
          <w:numId w:val="0"/>
        </w:numPr>
        <w:tabs>
          <w:tab w:val="left" w:pos="720"/>
        </w:tabs>
        <w:spacing w:before="120" w:after="0" w:line="312" w:lineRule="auto"/>
        <w:rPr>
          <w:rFonts w:ascii="Arial" w:hAnsi="Arial" w:cs="Arial"/>
        </w:rPr>
      </w:pPr>
      <w:r>
        <w:rPr>
          <w:rFonts w:ascii="Arial" w:hAnsi="Arial" w:cs="Arial"/>
        </w:rPr>
        <w:t>At the ASBC</w:t>
      </w:r>
      <w:r w:rsidR="00FA34A1">
        <w:rPr>
          <w:rFonts w:ascii="Arial" w:hAnsi="Arial" w:cs="Arial"/>
        </w:rPr>
        <w:t>, we have a saying:</w:t>
      </w:r>
    </w:p>
    <w:p w:rsidR="00FA34A1" w:rsidRPr="00DC1CBD" w:rsidRDefault="00FA34A1" w:rsidP="006A41DE">
      <w:pPr>
        <w:widowControl w:val="0"/>
        <w:tabs>
          <w:tab w:val="left" w:pos="227"/>
          <w:tab w:val="left" w:pos="454"/>
          <w:tab w:val="left" w:pos="680"/>
        </w:tabs>
        <w:suppressAutoHyphens/>
        <w:autoSpaceDE w:val="0"/>
        <w:autoSpaceDN w:val="0"/>
        <w:adjustRightInd w:val="0"/>
        <w:spacing w:before="160" w:after="200" w:line="312" w:lineRule="auto"/>
        <w:jc w:val="center"/>
        <w:textAlignment w:val="center"/>
        <w:rPr>
          <w:rFonts w:ascii="Arial" w:hAnsi="Arial" w:cs="Arial Bold"/>
          <w:b/>
          <w:bCs/>
          <w:i/>
          <w:color w:val="60B222"/>
          <w:sz w:val="26"/>
          <w:szCs w:val="26"/>
          <w:lang w:val="en-GB"/>
          <w14:textOutline w14:w="0" w14:cap="flat" w14:cmpd="sng" w14:algn="ctr">
            <w14:solidFill>
              <w14:srgbClr w14:val="000000"/>
            </w14:solidFill>
            <w14:prstDash w14:val="solid"/>
            <w14:round/>
          </w14:textOutline>
        </w:rPr>
      </w:pPr>
      <w:r w:rsidRPr="00DC1CBD">
        <w:rPr>
          <w:rFonts w:ascii="Arial" w:hAnsi="Arial" w:cs="Arial Bold"/>
          <w:b/>
          <w:bCs/>
          <w:i/>
          <w:color w:val="60B222"/>
          <w:sz w:val="26"/>
          <w:szCs w:val="26"/>
          <w:lang w:val="en-GB"/>
          <w14:textOutline w14:w="0" w14:cap="flat" w14:cmpd="sng" w14:algn="ctr">
            <w14:solidFill>
              <w14:srgbClr w14:val="000000"/>
            </w14:solidFill>
            <w14:prstDash w14:val="solid"/>
            <w14:round/>
          </w14:textOutline>
        </w:rPr>
        <w:t>N</w:t>
      </w:r>
      <w:r w:rsidR="00AF660A" w:rsidRPr="00DC1CBD">
        <w:rPr>
          <w:rFonts w:ascii="Arial" w:hAnsi="Arial" w:cs="Arial Bold"/>
          <w:b/>
          <w:bCs/>
          <w:i/>
          <w:color w:val="60B222"/>
          <w:sz w:val="26"/>
          <w:szCs w:val="26"/>
          <w:lang w:val="en-GB"/>
          <w14:textOutline w14:w="0" w14:cap="flat" w14:cmpd="sng" w14:algn="ctr">
            <w14:solidFill>
              <w14:srgbClr w14:val="000000"/>
            </w14:solidFill>
            <w14:prstDash w14:val="solid"/>
            <w14:round/>
          </w14:textOutline>
        </w:rPr>
        <w:t xml:space="preserve">o </w:t>
      </w:r>
      <w:r w:rsidR="00DC1CBD" w:rsidRPr="00DC1CBD">
        <w:rPr>
          <w:rFonts w:ascii="Arial" w:hAnsi="Arial" w:cs="Arial Bold"/>
          <w:b/>
          <w:bCs/>
          <w:i/>
          <w:color w:val="60B222"/>
          <w:sz w:val="26"/>
          <w:szCs w:val="26"/>
          <w:lang w:val="en-GB"/>
          <w14:textOutline w14:w="0" w14:cap="flat" w14:cmpd="sng" w14:algn="ctr">
            <w14:solidFill>
              <w14:srgbClr w14:val="000000"/>
            </w14:solidFill>
            <w14:prstDash w14:val="solid"/>
            <w14:round/>
          </w14:textOutline>
        </w:rPr>
        <w:t xml:space="preserve">small </w:t>
      </w:r>
      <w:r w:rsidR="00AF660A" w:rsidRPr="00DC1CBD">
        <w:rPr>
          <w:rFonts w:ascii="Arial" w:hAnsi="Arial" w:cs="Arial Bold"/>
          <w:b/>
          <w:bCs/>
          <w:i/>
          <w:color w:val="60B222"/>
          <w:sz w:val="26"/>
          <w:szCs w:val="26"/>
          <w:lang w:val="en-GB"/>
          <w14:textOutline w14:w="0" w14:cap="flat" w14:cmpd="sng" w14:algn="ctr">
            <w14:solidFill>
              <w14:srgbClr w14:val="000000"/>
            </w14:solidFill>
            <w14:prstDash w14:val="solid"/>
            <w14:round/>
          </w14:textOutline>
        </w:rPr>
        <w:t>business should fail through lack of access to information.</w:t>
      </w:r>
    </w:p>
    <w:p w:rsidR="00AF660A" w:rsidRDefault="003B2E76" w:rsidP="00A139E1">
      <w:pPr>
        <w:pStyle w:val="Bullet"/>
        <w:numPr>
          <w:ilvl w:val="0"/>
          <w:numId w:val="0"/>
        </w:numPr>
        <w:tabs>
          <w:tab w:val="left" w:pos="720"/>
        </w:tabs>
        <w:spacing w:before="120" w:line="312" w:lineRule="auto"/>
        <w:rPr>
          <w:rFonts w:ascii="Arial" w:hAnsi="Arial" w:cs="Arial"/>
        </w:rPr>
      </w:pPr>
      <w:r>
        <w:rPr>
          <w:rFonts w:ascii="Arial" w:hAnsi="Arial" w:cs="Arial"/>
        </w:rPr>
        <w:t>Government has a core responsibility to educate small business about laws and regulations to help them to understand what they have to do and to get better at doing it.</w:t>
      </w:r>
      <w:r w:rsidR="00AF660A" w:rsidRPr="00814C35">
        <w:rPr>
          <w:rFonts w:ascii="Arial" w:hAnsi="Arial" w:cs="Arial"/>
        </w:rPr>
        <w:t xml:space="preserve"> </w:t>
      </w:r>
      <w:r w:rsidR="00803470">
        <w:rPr>
          <w:rFonts w:ascii="Arial" w:hAnsi="Arial" w:cs="Arial"/>
        </w:rPr>
        <w:t>This is particularly</w:t>
      </w:r>
      <w:r w:rsidR="00FA34A1">
        <w:rPr>
          <w:rFonts w:ascii="Arial" w:hAnsi="Arial" w:cs="Arial"/>
        </w:rPr>
        <w:t xml:space="preserve"> important in a complex area such as</w:t>
      </w:r>
      <w:r w:rsidR="00803470">
        <w:rPr>
          <w:rFonts w:ascii="Arial" w:hAnsi="Arial" w:cs="Arial"/>
        </w:rPr>
        <w:t xml:space="preserve"> workplace relations, </w:t>
      </w:r>
      <w:r w:rsidR="00FA34A1">
        <w:rPr>
          <w:rFonts w:ascii="Arial" w:hAnsi="Arial" w:cs="Arial"/>
        </w:rPr>
        <w:t>especially given the potential for non-compliance to impact s</w:t>
      </w:r>
      <w:r w:rsidR="003A2D67">
        <w:rPr>
          <w:rFonts w:ascii="Arial" w:hAnsi="Arial" w:cs="Arial"/>
        </w:rPr>
        <w:t>afety</w:t>
      </w:r>
      <w:r w:rsidR="00FA34A1">
        <w:rPr>
          <w:rFonts w:ascii="Arial" w:hAnsi="Arial" w:cs="Arial"/>
        </w:rPr>
        <w:t xml:space="preserve"> and well-being.</w:t>
      </w:r>
    </w:p>
    <w:p w:rsidR="003A2D67" w:rsidRDefault="003A2D67" w:rsidP="00A139E1">
      <w:pPr>
        <w:pStyle w:val="Bullet"/>
        <w:numPr>
          <w:ilvl w:val="0"/>
          <w:numId w:val="0"/>
        </w:numPr>
        <w:tabs>
          <w:tab w:val="left" w:pos="720"/>
        </w:tabs>
        <w:spacing w:line="312" w:lineRule="auto"/>
        <w:rPr>
          <w:rFonts w:ascii="Arial" w:hAnsi="Arial" w:cs="Arial"/>
        </w:rPr>
      </w:pPr>
      <w:r>
        <w:rPr>
          <w:rFonts w:ascii="Arial" w:hAnsi="Arial" w:cs="Arial"/>
        </w:rPr>
        <w:t>The ASBC works closely with</w:t>
      </w:r>
      <w:r w:rsidR="00D80BBA">
        <w:rPr>
          <w:rFonts w:ascii="Arial" w:hAnsi="Arial" w:cs="Arial"/>
        </w:rPr>
        <w:t xml:space="preserve"> the</w:t>
      </w:r>
      <w:r>
        <w:rPr>
          <w:rFonts w:ascii="Arial" w:hAnsi="Arial" w:cs="Arial"/>
        </w:rPr>
        <w:t xml:space="preserve"> FWO in relation to information and c</w:t>
      </w:r>
      <w:r w:rsidR="00DC1CBD">
        <w:rPr>
          <w:rFonts w:ascii="Arial" w:hAnsi="Arial" w:cs="Arial"/>
        </w:rPr>
        <w:t xml:space="preserve">ommunication. We assist </w:t>
      </w:r>
      <w:r w:rsidR="00D80BBA">
        <w:rPr>
          <w:rFonts w:ascii="Arial" w:hAnsi="Arial" w:cs="Arial"/>
        </w:rPr>
        <w:t xml:space="preserve">the </w:t>
      </w:r>
      <w:r w:rsidR="00DC1CBD">
        <w:rPr>
          <w:rFonts w:ascii="Arial" w:hAnsi="Arial" w:cs="Arial"/>
        </w:rPr>
        <w:t>FWO to</w:t>
      </w:r>
      <w:r>
        <w:rPr>
          <w:rFonts w:ascii="Arial" w:hAnsi="Arial" w:cs="Arial"/>
        </w:rPr>
        <w:t xml:space="preserve"> disseminat</w:t>
      </w:r>
      <w:r w:rsidR="00DC1CBD">
        <w:rPr>
          <w:rFonts w:ascii="Arial" w:hAnsi="Arial" w:cs="Arial"/>
        </w:rPr>
        <w:t>e</w:t>
      </w:r>
      <w:r>
        <w:rPr>
          <w:rFonts w:ascii="Arial" w:hAnsi="Arial" w:cs="Arial"/>
        </w:rPr>
        <w:t xml:space="preserve"> information, promote tools and resources, and participate in collaborative events. We are supportive of the emphasis </w:t>
      </w:r>
      <w:r w:rsidR="00D80BBA">
        <w:rPr>
          <w:rFonts w:ascii="Arial" w:hAnsi="Arial" w:cs="Arial"/>
        </w:rPr>
        <w:t xml:space="preserve">the </w:t>
      </w:r>
      <w:r>
        <w:rPr>
          <w:rFonts w:ascii="Arial" w:hAnsi="Arial" w:cs="Arial"/>
        </w:rPr>
        <w:t>FWO places on providing information, assistance and education to the small business community.</w:t>
      </w:r>
    </w:p>
    <w:p w:rsidR="00E363AF" w:rsidRDefault="003A2D67" w:rsidP="00A139E1">
      <w:pPr>
        <w:pStyle w:val="Bullet"/>
        <w:numPr>
          <w:ilvl w:val="0"/>
          <w:numId w:val="0"/>
        </w:numPr>
        <w:tabs>
          <w:tab w:val="left" w:pos="720"/>
        </w:tabs>
        <w:spacing w:line="312" w:lineRule="auto"/>
        <w:rPr>
          <w:rFonts w:ascii="Arial" w:hAnsi="Arial" w:cs="Arial"/>
        </w:rPr>
      </w:pPr>
      <w:r>
        <w:rPr>
          <w:rFonts w:ascii="Arial" w:hAnsi="Arial" w:cs="Arial"/>
        </w:rPr>
        <w:t xml:space="preserve">Last November, the ASBC and FWO hosted a </w:t>
      </w:r>
      <w:r w:rsidR="00E363AF">
        <w:rPr>
          <w:rFonts w:ascii="Arial" w:hAnsi="Arial" w:cs="Arial"/>
        </w:rPr>
        <w:t xml:space="preserve">Small Business Roundtable with industry participants and business advisors to discuss effective communication with small business and reducing the regulatory </w:t>
      </w:r>
      <w:r w:rsidR="00DC1CBD">
        <w:rPr>
          <w:rFonts w:ascii="Arial" w:hAnsi="Arial" w:cs="Arial"/>
        </w:rPr>
        <w:t>burden</w:t>
      </w:r>
      <w:r w:rsidR="00E363AF">
        <w:rPr>
          <w:rFonts w:ascii="Arial" w:hAnsi="Arial" w:cs="Arial"/>
        </w:rPr>
        <w:t>. In relation to effective communication</w:t>
      </w:r>
      <w:r w:rsidR="00DC1CBD">
        <w:rPr>
          <w:rFonts w:ascii="Arial" w:hAnsi="Arial" w:cs="Arial"/>
        </w:rPr>
        <w:t xml:space="preserve">, </w:t>
      </w:r>
      <w:r w:rsidR="004C2FE0">
        <w:rPr>
          <w:rFonts w:ascii="Arial" w:hAnsi="Arial" w:cs="Arial"/>
        </w:rPr>
        <w:t>a change in regulator behaviour</w:t>
      </w:r>
      <w:r w:rsidR="00DC1CBD">
        <w:rPr>
          <w:rFonts w:ascii="Arial" w:hAnsi="Arial" w:cs="Arial"/>
        </w:rPr>
        <w:t>, rather than to the workplace relations framework, was identified by participants as the key way to address communication issues.</w:t>
      </w:r>
      <w:r w:rsidR="004C2FE0">
        <w:rPr>
          <w:rFonts w:ascii="Arial" w:hAnsi="Arial" w:cs="Arial"/>
        </w:rPr>
        <w:t xml:space="preserve"> </w:t>
      </w:r>
    </w:p>
    <w:p w:rsidR="00E363AF" w:rsidRDefault="004C2FE0" w:rsidP="006A41DE">
      <w:pPr>
        <w:pStyle w:val="Bullet"/>
        <w:numPr>
          <w:ilvl w:val="0"/>
          <w:numId w:val="0"/>
        </w:numPr>
        <w:tabs>
          <w:tab w:val="left" w:pos="720"/>
        </w:tabs>
        <w:spacing w:line="312" w:lineRule="auto"/>
        <w:rPr>
          <w:rFonts w:ascii="Arial" w:hAnsi="Arial" w:cs="Arial"/>
        </w:rPr>
      </w:pPr>
      <w:r>
        <w:rPr>
          <w:rFonts w:ascii="Arial" w:hAnsi="Arial" w:cs="Arial"/>
        </w:rPr>
        <w:lastRenderedPageBreak/>
        <w:t xml:space="preserve">The roundtable </w:t>
      </w:r>
      <w:r w:rsidR="00E363AF">
        <w:rPr>
          <w:rFonts w:ascii="Arial" w:hAnsi="Arial" w:cs="Arial"/>
        </w:rPr>
        <w:t xml:space="preserve">identified that there is scope for improving </w:t>
      </w:r>
      <w:r w:rsidR="0046283A">
        <w:rPr>
          <w:rFonts w:ascii="Arial" w:hAnsi="Arial" w:cs="Arial"/>
        </w:rPr>
        <w:t xml:space="preserve">communication in regard to timing, language and </w:t>
      </w:r>
      <w:r w:rsidR="00DC1CBD">
        <w:rPr>
          <w:rFonts w:ascii="Arial" w:hAnsi="Arial" w:cs="Arial"/>
        </w:rPr>
        <w:t>communication channel</w:t>
      </w:r>
      <w:r w:rsidR="00E363AF">
        <w:rPr>
          <w:rFonts w:ascii="Arial" w:hAnsi="Arial" w:cs="Arial"/>
        </w:rPr>
        <w:t xml:space="preserve">. In particular, participants identified that the current language </w:t>
      </w:r>
      <w:r w:rsidR="0046283A">
        <w:rPr>
          <w:rFonts w:ascii="Arial" w:hAnsi="Arial" w:cs="Arial"/>
        </w:rPr>
        <w:t xml:space="preserve">used </w:t>
      </w:r>
      <w:r w:rsidR="00E363AF">
        <w:rPr>
          <w:rFonts w:ascii="Arial" w:hAnsi="Arial" w:cs="Arial"/>
        </w:rPr>
        <w:t>by regulators</w:t>
      </w:r>
      <w:r w:rsidR="0046283A">
        <w:rPr>
          <w:rFonts w:ascii="Arial" w:hAnsi="Arial" w:cs="Arial"/>
        </w:rPr>
        <w:t>, especially in media releases and letters,</w:t>
      </w:r>
      <w:r w:rsidR="00066290">
        <w:rPr>
          <w:rFonts w:ascii="Arial" w:hAnsi="Arial" w:cs="Arial"/>
        </w:rPr>
        <w:t xml:space="preserve"> create</w:t>
      </w:r>
      <w:r w:rsidR="00D80BBA">
        <w:rPr>
          <w:rFonts w:ascii="Arial" w:hAnsi="Arial" w:cs="Arial"/>
        </w:rPr>
        <w:t xml:space="preserve">s a perception that they are </w:t>
      </w:r>
      <w:r w:rsidR="00066290">
        <w:rPr>
          <w:rFonts w:ascii="Arial" w:hAnsi="Arial" w:cs="Arial"/>
        </w:rPr>
        <w:t>enforcer</w:t>
      </w:r>
      <w:r w:rsidR="00D80BBA">
        <w:rPr>
          <w:rFonts w:ascii="Arial" w:hAnsi="Arial" w:cs="Arial"/>
        </w:rPr>
        <w:t>s</w:t>
      </w:r>
      <w:r w:rsidR="00066290">
        <w:rPr>
          <w:rFonts w:ascii="Arial" w:hAnsi="Arial" w:cs="Arial"/>
        </w:rPr>
        <w:t xml:space="preserve"> and punisher</w:t>
      </w:r>
      <w:r w:rsidR="00D80BBA">
        <w:rPr>
          <w:rFonts w:ascii="Arial" w:hAnsi="Arial" w:cs="Arial"/>
        </w:rPr>
        <w:t>s</w:t>
      </w:r>
      <w:r w:rsidR="00E363AF">
        <w:rPr>
          <w:rFonts w:ascii="Arial" w:hAnsi="Arial" w:cs="Arial"/>
        </w:rPr>
        <w:t>, rather than facilitator</w:t>
      </w:r>
      <w:r w:rsidR="00D80BBA">
        <w:rPr>
          <w:rFonts w:ascii="Arial" w:hAnsi="Arial" w:cs="Arial"/>
        </w:rPr>
        <w:t>s</w:t>
      </w:r>
      <w:r w:rsidR="00E363AF">
        <w:rPr>
          <w:rFonts w:ascii="Arial" w:hAnsi="Arial" w:cs="Arial"/>
        </w:rPr>
        <w:t xml:space="preserve"> </w:t>
      </w:r>
      <w:r w:rsidR="00D80BBA">
        <w:rPr>
          <w:rFonts w:ascii="Arial" w:hAnsi="Arial" w:cs="Arial"/>
        </w:rPr>
        <w:t>and</w:t>
      </w:r>
      <w:r w:rsidR="00E363AF">
        <w:rPr>
          <w:rFonts w:ascii="Arial" w:hAnsi="Arial" w:cs="Arial"/>
        </w:rPr>
        <w:t xml:space="preserve"> educator</w:t>
      </w:r>
      <w:r w:rsidR="00D80BBA">
        <w:rPr>
          <w:rFonts w:ascii="Arial" w:hAnsi="Arial" w:cs="Arial"/>
        </w:rPr>
        <w:t>s</w:t>
      </w:r>
      <w:r w:rsidR="00E363AF">
        <w:rPr>
          <w:rFonts w:ascii="Arial" w:hAnsi="Arial" w:cs="Arial"/>
        </w:rPr>
        <w:t>.</w:t>
      </w:r>
      <w:r w:rsidR="0046283A">
        <w:rPr>
          <w:rFonts w:ascii="Arial" w:hAnsi="Arial" w:cs="Arial"/>
        </w:rPr>
        <w:t xml:space="preserve"> We are aware that a number of regulators are in the process of proactively addressing this, including </w:t>
      </w:r>
      <w:r w:rsidR="00D80BBA">
        <w:rPr>
          <w:rFonts w:ascii="Arial" w:hAnsi="Arial" w:cs="Arial"/>
        </w:rPr>
        <w:t xml:space="preserve">the </w:t>
      </w:r>
      <w:r w:rsidR="0046283A">
        <w:rPr>
          <w:rFonts w:ascii="Arial" w:hAnsi="Arial" w:cs="Arial"/>
        </w:rPr>
        <w:t>FWO.</w:t>
      </w:r>
    </w:p>
    <w:p w:rsidR="00EF4461" w:rsidRPr="001669EF" w:rsidRDefault="006A3FDD"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 xml:space="preserve">Compliance and </w:t>
      </w:r>
      <w:r w:rsidR="00D515D3" w:rsidRPr="001669EF">
        <w:rPr>
          <w:rFonts w:ascii="Arial Bold" w:hAnsi="Arial Bold" w:cs="Arial Bold"/>
          <w:b/>
          <w:bCs/>
          <w:smallCaps/>
          <w:sz w:val="32"/>
          <w:szCs w:val="28"/>
        </w:rPr>
        <w:t>Deregulation</w:t>
      </w:r>
    </w:p>
    <w:p w:rsidR="006A3FDD" w:rsidRDefault="000122E2" w:rsidP="00A139E1">
      <w:pPr>
        <w:spacing w:after="200" w:line="312" w:lineRule="auto"/>
        <w:rPr>
          <w:rFonts w:ascii="Arial" w:hAnsi="Arial" w:cs="Arial"/>
          <w:sz w:val="22"/>
          <w:szCs w:val="22"/>
        </w:rPr>
      </w:pPr>
      <w:r>
        <w:rPr>
          <w:rFonts w:ascii="Arial" w:hAnsi="Arial" w:cs="Arial"/>
          <w:sz w:val="22"/>
          <w:szCs w:val="22"/>
        </w:rPr>
        <w:t>It is our experience that small business is often disproportionately affected by regulations and the way in which they are enforced. This</w:t>
      </w:r>
      <w:r w:rsidR="006A3FDD">
        <w:rPr>
          <w:rFonts w:ascii="Arial" w:hAnsi="Arial" w:cs="Arial"/>
          <w:sz w:val="22"/>
          <w:szCs w:val="22"/>
        </w:rPr>
        <w:t xml:space="preserve"> is due to a combination of factors, including </w:t>
      </w:r>
      <w:r w:rsidR="007D6F87">
        <w:rPr>
          <w:rFonts w:ascii="Arial" w:hAnsi="Arial" w:cs="Arial"/>
          <w:sz w:val="22"/>
          <w:szCs w:val="22"/>
        </w:rPr>
        <w:t>regulatory</w:t>
      </w:r>
      <w:r w:rsidR="006A3FDD">
        <w:rPr>
          <w:rFonts w:ascii="Arial" w:hAnsi="Arial" w:cs="Arial"/>
          <w:sz w:val="22"/>
          <w:szCs w:val="22"/>
        </w:rPr>
        <w:t xml:space="preserve"> </w:t>
      </w:r>
      <w:r w:rsidR="007D6F87">
        <w:rPr>
          <w:rFonts w:ascii="Arial" w:hAnsi="Arial" w:cs="Arial"/>
          <w:sz w:val="22"/>
          <w:szCs w:val="22"/>
        </w:rPr>
        <w:t>requirements</w:t>
      </w:r>
      <w:r w:rsidR="002321BD">
        <w:rPr>
          <w:rFonts w:ascii="Arial" w:hAnsi="Arial" w:cs="Arial"/>
          <w:sz w:val="22"/>
          <w:szCs w:val="22"/>
        </w:rPr>
        <w:t xml:space="preserve"> specified under the law</w:t>
      </w:r>
      <w:r w:rsidR="007D6F87">
        <w:rPr>
          <w:rFonts w:ascii="Arial" w:hAnsi="Arial" w:cs="Arial"/>
          <w:sz w:val="22"/>
          <w:szCs w:val="22"/>
        </w:rPr>
        <w:t xml:space="preserve">, </w:t>
      </w:r>
      <w:r w:rsidR="002321BD">
        <w:rPr>
          <w:rFonts w:ascii="Arial" w:hAnsi="Arial" w:cs="Arial"/>
          <w:sz w:val="22"/>
          <w:szCs w:val="22"/>
        </w:rPr>
        <w:t xml:space="preserve">the </w:t>
      </w:r>
      <w:r w:rsidR="006A3FDD">
        <w:rPr>
          <w:rFonts w:ascii="Arial" w:hAnsi="Arial" w:cs="Arial"/>
          <w:sz w:val="22"/>
          <w:szCs w:val="22"/>
        </w:rPr>
        <w:t xml:space="preserve">processes </w:t>
      </w:r>
      <w:r w:rsidR="007D6F87">
        <w:rPr>
          <w:rFonts w:ascii="Arial" w:hAnsi="Arial" w:cs="Arial"/>
          <w:sz w:val="22"/>
          <w:szCs w:val="22"/>
        </w:rPr>
        <w:t xml:space="preserve">and </w:t>
      </w:r>
      <w:proofErr w:type="spellStart"/>
      <w:r w:rsidR="007D6F87">
        <w:rPr>
          <w:rFonts w:ascii="Arial" w:hAnsi="Arial" w:cs="Arial"/>
          <w:sz w:val="22"/>
          <w:szCs w:val="22"/>
        </w:rPr>
        <w:t>behaviour</w:t>
      </w:r>
      <w:proofErr w:type="spellEnd"/>
      <w:r w:rsidR="002321BD">
        <w:rPr>
          <w:rFonts w:ascii="Arial" w:hAnsi="Arial" w:cs="Arial"/>
          <w:sz w:val="22"/>
          <w:szCs w:val="22"/>
        </w:rPr>
        <w:t xml:space="preserve"> of regulators</w:t>
      </w:r>
      <w:r w:rsidR="007D6F87">
        <w:rPr>
          <w:rFonts w:ascii="Arial" w:hAnsi="Arial" w:cs="Arial"/>
          <w:sz w:val="22"/>
          <w:szCs w:val="22"/>
        </w:rPr>
        <w:t xml:space="preserve"> and a </w:t>
      </w:r>
      <w:r w:rsidR="006A3FDD">
        <w:rPr>
          <w:rFonts w:ascii="Arial" w:hAnsi="Arial" w:cs="Arial"/>
          <w:sz w:val="22"/>
          <w:szCs w:val="22"/>
        </w:rPr>
        <w:t>lack of small business resources</w:t>
      </w:r>
      <w:r w:rsidR="002321BD">
        <w:rPr>
          <w:rFonts w:ascii="Arial" w:hAnsi="Arial" w:cs="Arial"/>
          <w:sz w:val="22"/>
          <w:szCs w:val="22"/>
        </w:rPr>
        <w:t xml:space="preserve"> and understanding</w:t>
      </w:r>
      <w:r w:rsidR="006A3FDD">
        <w:rPr>
          <w:rFonts w:ascii="Arial" w:hAnsi="Arial" w:cs="Arial"/>
          <w:sz w:val="22"/>
          <w:szCs w:val="22"/>
        </w:rPr>
        <w:t xml:space="preserve">. </w:t>
      </w:r>
    </w:p>
    <w:p w:rsidR="006A3FDD" w:rsidRDefault="006A3FDD" w:rsidP="00A139E1">
      <w:pPr>
        <w:spacing w:after="200" w:line="312" w:lineRule="auto"/>
        <w:rPr>
          <w:rFonts w:ascii="Arial" w:hAnsi="Arial" w:cs="Arial"/>
          <w:sz w:val="22"/>
          <w:szCs w:val="22"/>
        </w:rPr>
      </w:pPr>
      <w:r>
        <w:rPr>
          <w:rFonts w:ascii="Arial" w:hAnsi="Arial" w:cs="Arial"/>
          <w:sz w:val="22"/>
          <w:szCs w:val="22"/>
        </w:rPr>
        <w:t>Small business owners wea</w:t>
      </w:r>
      <w:r w:rsidR="007D6F87">
        <w:rPr>
          <w:rFonts w:ascii="Arial" w:hAnsi="Arial" w:cs="Arial"/>
          <w:sz w:val="22"/>
          <w:szCs w:val="22"/>
        </w:rPr>
        <w:t>r many hats and have many responsi</w:t>
      </w:r>
      <w:r w:rsidR="00066290">
        <w:rPr>
          <w:rFonts w:ascii="Arial" w:hAnsi="Arial" w:cs="Arial"/>
          <w:sz w:val="22"/>
          <w:szCs w:val="22"/>
        </w:rPr>
        <w:t xml:space="preserve">bilities. It is </w:t>
      </w:r>
      <w:r w:rsidR="007D6F87">
        <w:rPr>
          <w:rFonts w:ascii="Arial" w:hAnsi="Arial" w:cs="Arial"/>
          <w:sz w:val="22"/>
          <w:szCs w:val="22"/>
        </w:rPr>
        <w:t xml:space="preserve">not feasible to be an expert in all areas of business management; a small business operator is rarely a lawyer, accountant, HR professional, marketer and strategist all in the one package. </w:t>
      </w:r>
    </w:p>
    <w:p w:rsidR="007D6F87" w:rsidRDefault="007D6F87" w:rsidP="00A139E1">
      <w:pPr>
        <w:spacing w:after="200" w:line="312" w:lineRule="auto"/>
        <w:rPr>
          <w:rFonts w:ascii="Arial" w:hAnsi="Arial" w:cs="Arial"/>
          <w:sz w:val="22"/>
          <w:szCs w:val="22"/>
        </w:rPr>
      </w:pPr>
      <w:r>
        <w:rPr>
          <w:rFonts w:ascii="Arial" w:hAnsi="Arial" w:cs="Arial"/>
          <w:sz w:val="22"/>
          <w:szCs w:val="22"/>
        </w:rPr>
        <w:t xml:space="preserve">It is important to look for opportunities to </w:t>
      </w:r>
      <w:r w:rsidR="00D80BBA">
        <w:rPr>
          <w:rFonts w:ascii="Arial" w:hAnsi="Arial" w:cs="Arial"/>
          <w:sz w:val="22"/>
          <w:szCs w:val="22"/>
        </w:rPr>
        <w:t xml:space="preserve">reduce </w:t>
      </w:r>
      <w:r w:rsidR="00066290">
        <w:rPr>
          <w:rFonts w:ascii="Arial" w:hAnsi="Arial" w:cs="Arial"/>
          <w:sz w:val="22"/>
          <w:szCs w:val="22"/>
        </w:rPr>
        <w:t>compliance burden</w:t>
      </w:r>
      <w:r w:rsidR="00D80BBA">
        <w:rPr>
          <w:rFonts w:ascii="Arial" w:hAnsi="Arial" w:cs="Arial"/>
          <w:sz w:val="22"/>
          <w:szCs w:val="22"/>
        </w:rPr>
        <w:t>s</w:t>
      </w:r>
      <w:r w:rsidR="00066290">
        <w:rPr>
          <w:rFonts w:ascii="Arial" w:hAnsi="Arial" w:cs="Arial"/>
          <w:sz w:val="22"/>
          <w:szCs w:val="22"/>
        </w:rPr>
        <w:t xml:space="preserve">, including </w:t>
      </w:r>
      <w:r>
        <w:rPr>
          <w:rFonts w:ascii="Arial" w:hAnsi="Arial" w:cs="Arial"/>
          <w:sz w:val="22"/>
          <w:szCs w:val="22"/>
        </w:rPr>
        <w:t xml:space="preserve">addressing regulator processes and </w:t>
      </w:r>
      <w:proofErr w:type="spellStart"/>
      <w:r>
        <w:rPr>
          <w:rFonts w:ascii="Arial" w:hAnsi="Arial" w:cs="Arial"/>
          <w:sz w:val="22"/>
          <w:szCs w:val="22"/>
        </w:rPr>
        <w:t>behaviour</w:t>
      </w:r>
      <w:r w:rsidR="00D80BBA">
        <w:rPr>
          <w:rFonts w:ascii="Arial" w:hAnsi="Arial" w:cs="Arial"/>
          <w:sz w:val="22"/>
          <w:szCs w:val="22"/>
        </w:rPr>
        <w:t>s</w:t>
      </w:r>
      <w:proofErr w:type="spellEnd"/>
      <w:r>
        <w:rPr>
          <w:rFonts w:ascii="Arial" w:hAnsi="Arial" w:cs="Arial"/>
          <w:sz w:val="22"/>
          <w:szCs w:val="22"/>
        </w:rPr>
        <w:t xml:space="preserve"> to ensure practices are as simple as possible and delivered in a facilitative manner. </w:t>
      </w:r>
    </w:p>
    <w:p w:rsidR="007D6F87" w:rsidRPr="0073439B" w:rsidRDefault="007D6F87" w:rsidP="006A41DE">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t>Re</w:t>
      </w:r>
      <w:r w:rsidR="00066290">
        <w:rPr>
          <w:rFonts w:ascii="Arial Bold" w:hAnsi="Arial Bold" w:cs="Arial Bold"/>
          <w:b/>
          <w:bCs/>
          <w:smallCaps/>
          <w:sz w:val="26"/>
          <w:szCs w:val="26"/>
        </w:rPr>
        <w:t>ducing the compliance burden</w:t>
      </w:r>
    </w:p>
    <w:p w:rsidR="007D6F87" w:rsidRDefault="00EF4461" w:rsidP="00A139E1">
      <w:pPr>
        <w:spacing w:after="200" w:line="312" w:lineRule="auto"/>
        <w:rPr>
          <w:rFonts w:ascii="Arial" w:hAnsi="Arial" w:cs="Arial"/>
          <w:sz w:val="22"/>
          <w:szCs w:val="22"/>
        </w:rPr>
      </w:pPr>
      <w:r>
        <w:rPr>
          <w:rFonts w:ascii="Arial" w:hAnsi="Arial" w:cs="Arial"/>
          <w:sz w:val="22"/>
          <w:szCs w:val="22"/>
        </w:rPr>
        <w:t>As mentioned above</w:t>
      </w:r>
      <w:r w:rsidR="00440B25">
        <w:rPr>
          <w:rFonts w:ascii="Arial" w:hAnsi="Arial" w:cs="Arial"/>
          <w:sz w:val="22"/>
          <w:szCs w:val="22"/>
        </w:rPr>
        <w:t>,</w:t>
      </w:r>
      <w:r>
        <w:rPr>
          <w:rFonts w:ascii="Arial" w:hAnsi="Arial" w:cs="Arial"/>
          <w:sz w:val="22"/>
          <w:szCs w:val="22"/>
        </w:rPr>
        <w:t xml:space="preserve"> small</w:t>
      </w:r>
      <w:r w:rsidR="00B06DC7">
        <w:rPr>
          <w:rFonts w:ascii="Arial" w:hAnsi="Arial" w:cs="Arial"/>
          <w:sz w:val="22"/>
          <w:szCs w:val="22"/>
        </w:rPr>
        <w:t xml:space="preserve"> business</w:t>
      </w:r>
      <w:r w:rsidR="008D2403">
        <w:rPr>
          <w:rFonts w:ascii="Arial" w:hAnsi="Arial" w:cs="Arial"/>
          <w:sz w:val="22"/>
          <w:szCs w:val="22"/>
        </w:rPr>
        <w:t xml:space="preserve"> owners</w:t>
      </w:r>
      <w:r w:rsidR="00B06DC7">
        <w:rPr>
          <w:rFonts w:ascii="Arial" w:hAnsi="Arial" w:cs="Arial"/>
          <w:sz w:val="22"/>
          <w:szCs w:val="22"/>
        </w:rPr>
        <w:t xml:space="preserve"> </w:t>
      </w:r>
      <w:r w:rsidR="00066290">
        <w:rPr>
          <w:rFonts w:ascii="Arial" w:hAnsi="Arial" w:cs="Arial"/>
          <w:sz w:val="22"/>
          <w:szCs w:val="22"/>
        </w:rPr>
        <w:t>h</w:t>
      </w:r>
      <w:r w:rsidR="00563CC6">
        <w:rPr>
          <w:rFonts w:ascii="Arial" w:hAnsi="Arial" w:cs="Arial"/>
          <w:sz w:val="22"/>
          <w:szCs w:val="22"/>
        </w:rPr>
        <w:t>ave a variety of roles</w:t>
      </w:r>
      <w:r w:rsidR="00B06DC7">
        <w:rPr>
          <w:rFonts w:ascii="Arial" w:hAnsi="Arial" w:cs="Arial"/>
          <w:sz w:val="22"/>
          <w:szCs w:val="22"/>
        </w:rPr>
        <w:t>.</w:t>
      </w:r>
      <w:r>
        <w:rPr>
          <w:rFonts w:ascii="Arial" w:hAnsi="Arial" w:cs="Arial"/>
          <w:sz w:val="22"/>
          <w:szCs w:val="22"/>
        </w:rPr>
        <w:t xml:space="preserve"> </w:t>
      </w:r>
      <w:r w:rsidR="00B06DC7">
        <w:rPr>
          <w:rFonts w:ascii="Arial" w:hAnsi="Arial" w:cs="Arial"/>
          <w:sz w:val="22"/>
          <w:szCs w:val="22"/>
        </w:rPr>
        <w:t>T</w:t>
      </w:r>
      <w:r>
        <w:rPr>
          <w:rFonts w:ascii="Arial" w:hAnsi="Arial" w:cs="Arial"/>
          <w:sz w:val="22"/>
          <w:szCs w:val="22"/>
        </w:rPr>
        <w:t>hey are usua</w:t>
      </w:r>
      <w:r w:rsidR="008D2403">
        <w:rPr>
          <w:rFonts w:ascii="Arial" w:hAnsi="Arial" w:cs="Arial"/>
          <w:sz w:val="22"/>
          <w:szCs w:val="22"/>
        </w:rPr>
        <w:t>lly responsible not only for</w:t>
      </w:r>
      <w:r w:rsidR="00066290">
        <w:rPr>
          <w:rFonts w:ascii="Arial" w:hAnsi="Arial" w:cs="Arial"/>
          <w:sz w:val="22"/>
          <w:szCs w:val="22"/>
        </w:rPr>
        <w:t xml:space="preserve"> day-to-d</w:t>
      </w:r>
      <w:r>
        <w:rPr>
          <w:rFonts w:ascii="Arial" w:hAnsi="Arial" w:cs="Arial"/>
          <w:sz w:val="22"/>
          <w:szCs w:val="22"/>
        </w:rPr>
        <w:t>ay operation, but also</w:t>
      </w:r>
      <w:r w:rsidR="008D2403">
        <w:rPr>
          <w:rFonts w:ascii="Arial" w:hAnsi="Arial" w:cs="Arial"/>
          <w:sz w:val="22"/>
          <w:szCs w:val="22"/>
        </w:rPr>
        <w:t xml:space="preserve"> for</w:t>
      </w:r>
      <w:r>
        <w:rPr>
          <w:rFonts w:ascii="Arial" w:hAnsi="Arial" w:cs="Arial"/>
          <w:sz w:val="22"/>
          <w:szCs w:val="22"/>
        </w:rPr>
        <w:t xml:space="preserve"> accou</w:t>
      </w:r>
      <w:r w:rsidR="008D2403">
        <w:rPr>
          <w:rFonts w:ascii="Arial" w:hAnsi="Arial" w:cs="Arial"/>
          <w:sz w:val="22"/>
          <w:szCs w:val="22"/>
        </w:rPr>
        <w:t xml:space="preserve">nts and bookkeeping, payroll, </w:t>
      </w:r>
      <w:r w:rsidR="00563CC6">
        <w:rPr>
          <w:rFonts w:ascii="Arial" w:hAnsi="Arial" w:cs="Arial"/>
          <w:sz w:val="22"/>
          <w:szCs w:val="22"/>
        </w:rPr>
        <w:t xml:space="preserve">health and safety, </w:t>
      </w:r>
      <w:r w:rsidR="008D2403">
        <w:rPr>
          <w:rFonts w:ascii="Arial" w:hAnsi="Arial" w:cs="Arial"/>
          <w:sz w:val="22"/>
          <w:szCs w:val="22"/>
        </w:rPr>
        <w:t>superannuation,</w:t>
      </w:r>
      <w:r>
        <w:rPr>
          <w:rFonts w:ascii="Arial" w:hAnsi="Arial" w:cs="Arial"/>
          <w:sz w:val="22"/>
          <w:szCs w:val="22"/>
        </w:rPr>
        <w:t xml:space="preserve"> registration and </w:t>
      </w:r>
      <w:proofErr w:type="spellStart"/>
      <w:r>
        <w:rPr>
          <w:rFonts w:ascii="Arial" w:hAnsi="Arial" w:cs="Arial"/>
          <w:sz w:val="22"/>
          <w:szCs w:val="22"/>
        </w:rPr>
        <w:t>licences</w:t>
      </w:r>
      <w:proofErr w:type="spellEnd"/>
      <w:r>
        <w:rPr>
          <w:rFonts w:ascii="Arial" w:hAnsi="Arial" w:cs="Arial"/>
          <w:sz w:val="22"/>
          <w:szCs w:val="22"/>
        </w:rPr>
        <w:t xml:space="preserve">, workplace relations and more. </w:t>
      </w:r>
    </w:p>
    <w:p w:rsidR="00B06DC7" w:rsidRDefault="00B06DC7" w:rsidP="00A139E1">
      <w:pPr>
        <w:spacing w:before="120" w:after="200" w:line="312" w:lineRule="auto"/>
        <w:rPr>
          <w:rFonts w:ascii="Arial" w:hAnsi="Arial" w:cs="Arial"/>
          <w:sz w:val="22"/>
          <w:szCs w:val="22"/>
        </w:rPr>
      </w:pPr>
      <w:r>
        <w:rPr>
          <w:rFonts w:ascii="Arial" w:hAnsi="Arial" w:cs="Arial"/>
          <w:sz w:val="22"/>
          <w:szCs w:val="22"/>
        </w:rPr>
        <w:t xml:space="preserve">One regulation </w:t>
      </w:r>
      <w:proofErr w:type="gramStart"/>
      <w:r>
        <w:rPr>
          <w:rFonts w:ascii="Arial" w:hAnsi="Arial" w:cs="Arial"/>
          <w:sz w:val="22"/>
          <w:szCs w:val="22"/>
        </w:rPr>
        <w:t xml:space="preserve">on </w:t>
      </w:r>
      <w:r w:rsidR="00E76093">
        <w:rPr>
          <w:rFonts w:ascii="Arial" w:hAnsi="Arial" w:cs="Arial"/>
          <w:sz w:val="22"/>
          <w:szCs w:val="22"/>
        </w:rPr>
        <w:t>its</w:t>
      </w:r>
      <w:r w:rsidR="00B833A6">
        <w:rPr>
          <w:rFonts w:ascii="Arial" w:hAnsi="Arial" w:cs="Arial"/>
          <w:sz w:val="22"/>
          <w:szCs w:val="22"/>
        </w:rPr>
        <w:t xml:space="preserve"> own</w:t>
      </w:r>
      <w:proofErr w:type="gramEnd"/>
      <w:r w:rsidR="00440B25">
        <w:rPr>
          <w:rFonts w:ascii="Arial" w:hAnsi="Arial" w:cs="Arial"/>
          <w:sz w:val="22"/>
          <w:szCs w:val="22"/>
        </w:rPr>
        <w:t xml:space="preserve"> may</w:t>
      </w:r>
      <w:r>
        <w:rPr>
          <w:rFonts w:ascii="Arial" w:hAnsi="Arial" w:cs="Arial"/>
          <w:sz w:val="22"/>
          <w:szCs w:val="22"/>
        </w:rPr>
        <w:t xml:space="preserve"> not</w:t>
      </w:r>
      <w:r w:rsidR="00440B25">
        <w:rPr>
          <w:rFonts w:ascii="Arial" w:hAnsi="Arial" w:cs="Arial"/>
          <w:sz w:val="22"/>
          <w:szCs w:val="22"/>
        </w:rPr>
        <w:t xml:space="preserve"> be</w:t>
      </w:r>
      <w:r>
        <w:rPr>
          <w:rFonts w:ascii="Arial" w:hAnsi="Arial" w:cs="Arial"/>
          <w:sz w:val="22"/>
          <w:szCs w:val="22"/>
        </w:rPr>
        <w:t xml:space="preserve"> difficult to comply with. However, meeting the</w:t>
      </w:r>
      <w:r w:rsidR="002876AB">
        <w:rPr>
          <w:rFonts w:ascii="Arial" w:hAnsi="Arial" w:cs="Arial"/>
          <w:sz w:val="22"/>
          <w:szCs w:val="22"/>
        </w:rPr>
        <w:t xml:space="preserve"> cumulative </w:t>
      </w:r>
      <w:r>
        <w:rPr>
          <w:rFonts w:ascii="Arial" w:hAnsi="Arial" w:cs="Arial"/>
          <w:sz w:val="22"/>
          <w:szCs w:val="22"/>
        </w:rPr>
        <w:t xml:space="preserve">regulatory </w:t>
      </w:r>
      <w:r w:rsidR="00997315">
        <w:rPr>
          <w:rFonts w:ascii="Arial" w:hAnsi="Arial" w:cs="Arial"/>
          <w:sz w:val="22"/>
          <w:szCs w:val="22"/>
        </w:rPr>
        <w:t xml:space="preserve">compliance </w:t>
      </w:r>
      <w:r>
        <w:rPr>
          <w:rFonts w:ascii="Arial" w:hAnsi="Arial" w:cs="Arial"/>
          <w:sz w:val="22"/>
          <w:szCs w:val="22"/>
        </w:rPr>
        <w:t xml:space="preserve">requirements of many different laws across the three tiers of government is a complicated and time consuming process. </w:t>
      </w:r>
    </w:p>
    <w:p w:rsidR="00E76093" w:rsidRDefault="00E76093" w:rsidP="00A139E1">
      <w:pPr>
        <w:spacing w:after="200" w:line="312" w:lineRule="auto"/>
        <w:rPr>
          <w:rFonts w:ascii="Arial" w:hAnsi="Arial" w:cs="Arial"/>
          <w:sz w:val="22"/>
          <w:szCs w:val="22"/>
        </w:rPr>
      </w:pPr>
      <w:r w:rsidRPr="00E76093">
        <w:rPr>
          <w:rFonts w:ascii="Arial" w:hAnsi="Arial" w:cs="Arial"/>
          <w:sz w:val="22"/>
        </w:rPr>
        <w:t xml:space="preserve">In this review, </w:t>
      </w:r>
      <w:r w:rsidR="002876AB" w:rsidRPr="00DE6336">
        <w:rPr>
          <w:rFonts w:ascii="Arial" w:hAnsi="Arial" w:cs="Arial"/>
          <w:sz w:val="22"/>
        </w:rPr>
        <w:t>c</w:t>
      </w:r>
      <w:r w:rsidR="008D2403">
        <w:rPr>
          <w:rFonts w:ascii="Arial" w:hAnsi="Arial" w:cs="Arial"/>
          <w:sz w:val="22"/>
          <w:szCs w:val="22"/>
        </w:rPr>
        <w:t>onsideration c</w:t>
      </w:r>
      <w:r>
        <w:rPr>
          <w:rFonts w:ascii="Arial" w:hAnsi="Arial" w:cs="Arial"/>
          <w:sz w:val="22"/>
          <w:szCs w:val="22"/>
        </w:rPr>
        <w:t>ould be given to identifying ways to reduce</w:t>
      </w:r>
      <w:r w:rsidR="00C43825">
        <w:rPr>
          <w:rFonts w:ascii="Arial" w:hAnsi="Arial" w:cs="Arial"/>
          <w:sz w:val="22"/>
          <w:szCs w:val="22"/>
        </w:rPr>
        <w:t xml:space="preserve"> the duplication across institutions</w:t>
      </w:r>
      <w:r>
        <w:rPr>
          <w:rFonts w:ascii="Arial" w:hAnsi="Arial" w:cs="Arial"/>
          <w:sz w:val="22"/>
          <w:szCs w:val="22"/>
        </w:rPr>
        <w:t xml:space="preserve"> and tiers of government. For example, conducting regulatory compliance activities in partnership with other government </w:t>
      </w:r>
      <w:r w:rsidR="00C43825">
        <w:rPr>
          <w:rFonts w:ascii="Arial" w:hAnsi="Arial" w:cs="Arial"/>
          <w:sz w:val="22"/>
          <w:szCs w:val="22"/>
        </w:rPr>
        <w:t>institution</w:t>
      </w:r>
      <w:r>
        <w:rPr>
          <w:rFonts w:ascii="Arial" w:hAnsi="Arial" w:cs="Arial"/>
          <w:sz w:val="22"/>
          <w:szCs w:val="22"/>
        </w:rPr>
        <w:t>s where it is appropriate to do so.</w:t>
      </w:r>
    </w:p>
    <w:p w:rsidR="005A615B" w:rsidRDefault="00EA5696" w:rsidP="00987AE9">
      <w:pPr>
        <w:spacing w:after="200" w:line="312" w:lineRule="auto"/>
        <w:rPr>
          <w:rFonts w:ascii="Arial" w:hAnsi="Arial" w:cs="Arial"/>
          <w:sz w:val="22"/>
          <w:szCs w:val="22"/>
        </w:rPr>
      </w:pPr>
      <w:r>
        <w:rPr>
          <w:rFonts w:ascii="Arial" w:hAnsi="Arial" w:cs="Arial"/>
          <w:sz w:val="22"/>
          <w:szCs w:val="22"/>
        </w:rPr>
        <w:t>The Government has identified a</w:t>
      </w:r>
      <w:r w:rsidR="00E76093">
        <w:rPr>
          <w:rFonts w:ascii="Arial" w:hAnsi="Arial" w:cs="Arial"/>
          <w:sz w:val="22"/>
          <w:szCs w:val="22"/>
        </w:rPr>
        <w:t xml:space="preserve"> need </w:t>
      </w:r>
      <w:r>
        <w:rPr>
          <w:rFonts w:ascii="Arial" w:hAnsi="Arial" w:cs="Arial"/>
          <w:sz w:val="22"/>
          <w:szCs w:val="22"/>
        </w:rPr>
        <w:t>to improve</w:t>
      </w:r>
      <w:r w:rsidR="00E76093">
        <w:rPr>
          <w:rFonts w:ascii="Arial" w:hAnsi="Arial" w:cs="Arial"/>
          <w:sz w:val="22"/>
          <w:szCs w:val="22"/>
        </w:rPr>
        <w:t xml:space="preserve"> connectivity across </w:t>
      </w:r>
      <w:r w:rsidR="00C43825">
        <w:rPr>
          <w:rFonts w:ascii="Arial" w:hAnsi="Arial" w:cs="Arial"/>
          <w:sz w:val="22"/>
          <w:szCs w:val="22"/>
        </w:rPr>
        <w:t>institution</w:t>
      </w:r>
      <w:r w:rsidR="00E76093">
        <w:rPr>
          <w:rFonts w:ascii="Arial" w:hAnsi="Arial" w:cs="Arial"/>
          <w:sz w:val="22"/>
          <w:szCs w:val="22"/>
        </w:rPr>
        <w:t>s</w:t>
      </w:r>
      <w:r w:rsidR="005D5B72">
        <w:rPr>
          <w:rFonts w:ascii="Arial" w:hAnsi="Arial" w:cs="Arial"/>
          <w:sz w:val="22"/>
          <w:szCs w:val="22"/>
        </w:rPr>
        <w:t xml:space="preserve"> and has established t</w:t>
      </w:r>
      <w:r>
        <w:rPr>
          <w:rFonts w:ascii="Arial" w:hAnsi="Arial" w:cs="Arial"/>
          <w:sz w:val="22"/>
          <w:szCs w:val="22"/>
        </w:rPr>
        <w:t>he</w:t>
      </w:r>
      <w:r w:rsidR="00402059">
        <w:rPr>
          <w:rFonts w:ascii="Arial" w:hAnsi="Arial" w:cs="Arial"/>
          <w:sz w:val="22"/>
          <w:szCs w:val="22"/>
        </w:rPr>
        <w:t xml:space="preserve"> Digital Transformation Office </w:t>
      </w:r>
      <w:r w:rsidR="005D5B72">
        <w:rPr>
          <w:rFonts w:ascii="Arial" w:hAnsi="Arial" w:cs="Arial"/>
          <w:sz w:val="22"/>
          <w:szCs w:val="22"/>
        </w:rPr>
        <w:t>to drive this process</w:t>
      </w:r>
      <w:r>
        <w:rPr>
          <w:rFonts w:ascii="Arial" w:hAnsi="Arial" w:cs="Arial"/>
          <w:sz w:val="22"/>
          <w:szCs w:val="22"/>
        </w:rPr>
        <w:t xml:space="preserve">. This inquiry </w:t>
      </w:r>
      <w:r w:rsidR="005D5B72">
        <w:rPr>
          <w:rFonts w:ascii="Arial" w:hAnsi="Arial" w:cs="Arial"/>
          <w:sz w:val="22"/>
          <w:szCs w:val="22"/>
        </w:rPr>
        <w:t>provides an opportunity</w:t>
      </w:r>
      <w:r w:rsidR="00E76093">
        <w:rPr>
          <w:rFonts w:ascii="Arial" w:hAnsi="Arial" w:cs="Arial"/>
          <w:sz w:val="22"/>
          <w:szCs w:val="22"/>
        </w:rPr>
        <w:t xml:space="preserve"> to </w:t>
      </w:r>
      <w:r w:rsidR="005D5B72">
        <w:rPr>
          <w:rFonts w:ascii="Arial" w:hAnsi="Arial" w:cs="Arial"/>
          <w:sz w:val="22"/>
          <w:szCs w:val="22"/>
        </w:rPr>
        <w:t>reiterate</w:t>
      </w:r>
      <w:r w:rsidR="00E76093">
        <w:rPr>
          <w:rFonts w:ascii="Arial" w:hAnsi="Arial" w:cs="Arial"/>
          <w:sz w:val="22"/>
          <w:szCs w:val="22"/>
        </w:rPr>
        <w:t xml:space="preserve"> the </w:t>
      </w:r>
      <w:r>
        <w:rPr>
          <w:rFonts w:ascii="Arial" w:hAnsi="Arial" w:cs="Arial"/>
          <w:sz w:val="22"/>
          <w:szCs w:val="22"/>
        </w:rPr>
        <w:t xml:space="preserve">importance of </w:t>
      </w:r>
      <w:r w:rsidR="00E76093">
        <w:rPr>
          <w:rFonts w:ascii="Arial" w:hAnsi="Arial" w:cs="Arial"/>
          <w:sz w:val="22"/>
          <w:szCs w:val="22"/>
        </w:rPr>
        <w:t>reduc</w:t>
      </w:r>
      <w:r>
        <w:rPr>
          <w:rFonts w:ascii="Arial" w:hAnsi="Arial" w:cs="Arial"/>
          <w:sz w:val="22"/>
          <w:szCs w:val="22"/>
        </w:rPr>
        <w:t>ing</w:t>
      </w:r>
      <w:r w:rsidR="00E76093">
        <w:rPr>
          <w:rFonts w:ascii="Arial" w:hAnsi="Arial" w:cs="Arial"/>
          <w:sz w:val="22"/>
          <w:szCs w:val="22"/>
        </w:rPr>
        <w:t xml:space="preserve"> duplication and improv</w:t>
      </w:r>
      <w:r>
        <w:rPr>
          <w:rFonts w:ascii="Arial" w:hAnsi="Arial" w:cs="Arial"/>
          <w:sz w:val="22"/>
          <w:szCs w:val="22"/>
        </w:rPr>
        <w:t>ing</w:t>
      </w:r>
      <w:r w:rsidR="00E76093">
        <w:rPr>
          <w:rFonts w:ascii="Arial" w:hAnsi="Arial" w:cs="Arial"/>
          <w:sz w:val="22"/>
          <w:szCs w:val="22"/>
        </w:rPr>
        <w:t xml:space="preserve"> connectivity.</w:t>
      </w:r>
      <w:r w:rsidR="005A615B" w:rsidRPr="005A615B">
        <w:rPr>
          <w:rFonts w:ascii="Arial" w:hAnsi="Arial" w:cs="Arial"/>
          <w:sz w:val="22"/>
          <w:szCs w:val="22"/>
        </w:rPr>
        <w:t xml:space="preserve"> </w:t>
      </w:r>
    </w:p>
    <w:p w:rsidR="00954A80" w:rsidRDefault="00954A80" w:rsidP="005A615B">
      <w:pPr>
        <w:spacing w:after="200" w:line="312" w:lineRule="auto"/>
        <w:rPr>
          <w:rFonts w:ascii="Arial" w:hAnsi="Arial" w:cs="Arial"/>
          <w:sz w:val="22"/>
          <w:szCs w:val="22"/>
        </w:rPr>
      </w:pPr>
      <w:r>
        <w:rPr>
          <w:rFonts w:ascii="Arial" w:hAnsi="Arial" w:cs="Arial"/>
          <w:sz w:val="22"/>
          <w:szCs w:val="22"/>
        </w:rPr>
        <w:t>Another useful approach to reducing the compliance burden i</w:t>
      </w:r>
      <w:r w:rsidR="00815E77">
        <w:rPr>
          <w:rFonts w:ascii="Arial" w:hAnsi="Arial" w:cs="Arial"/>
          <w:sz w:val="22"/>
          <w:szCs w:val="22"/>
        </w:rPr>
        <w:t>s</w:t>
      </w:r>
      <w:r>
        <w:rPr>
          <w:rFonts w:ascii="Arial" w:hAnsi="Arial" w:cs="Arial"/>
          <w:sz w:val="22"/>
          <w:szCs w:val="22"/>
        </w:rPr>
        <w:t xml:space="preserve"> to </w:t>
      </w:r>
      <w:r w:rsidR="00815E77">
        <w:rPr>
          <w:rFonts w:ascii="Arial" w:hAnsi="Arial" w:cs="Arial"/>
          <w:sz w:val="22"/>
          <w:szCs w:val="22"/>
        </w:rPr>
        <w:t xml:space="preserve">examine the policy rationale behind legislative reporting and licensing requirements, for examine the frequency with which a business must interact with a government institution. </w:t>
      </w:r>
      <w:r>
        <w:rPr>
          <w:rFonts w:ascii="Arial" w:hAnsi="Arial" w:cs="Arial"/>
          <w:sz w:val="22"/>
          <w:szCs w:val="22"/>
        </w:rPr>
        <w:t xml:space="preserve">This approach is </w:t>
      </w:r>
      <w:r w:rsidR="00DC5399">
        <w:rPr>
          <w:rFonts w:ascii="Arial" w:hAnsi="Arial" w:cs="Arial"/>
          <w:sz w:val="22"/>
          <w:szCs w:val="22"/>
        </w:rPr>
        <w:t>beneficial</w:t>
      </w:r>
      <w:r>
        <w:rPr>
          <w:rFonts w:ascii="Arial" w:hAnsi="Arial" w:cs="Arial"/>
          <w:sz w:val="22"/>
          <w:szCs w:val="22"/>
        </w:rPr>
        <w:t xml:space="preserve"> in examining regulatory schemes</w:t>
      </w:r>
      <w:r w:rsidR="009103D3">
        <w:rPr>
          <w:rFonts w:ascii="Arial" w:hAnsi="Arial" w:cs="Arial"/>
          <w:sz w:val="22"/>
          <w:szCs w:val="22"/>
        </w:rPr>
        <w:t>, particularly those</w:t>
      </w:r>
      <w:r>
        <w:rPr>
          <w:rFonts w:ascii="Arial" w:hAnsi="Arial" w:cs="Arial"/>
          <w:sz w:val="22"/>
          <w:szCs w:val="22"/>
        </w:rPr>
        <w:t xml:space="preserve"> </w:t>
      </w:r>
      <w:r w:rsidR="00815E77">
        <w:rPr>
          <w:rFonts w:ascii="Arial" w:hAnsi="Arial" w:cs="Arial"/>
          <w:sz w:val="22"/>
          <w:szCs w:val="22"/>
        </w:rPr>
        <w:t xml:space="preserve">that </w:t>
      </w:r>
      <w:r>
        <w:rPr>
          <w:rFonts w:ascii="Arial" w:hAnsi="Arial" w:cs="Arial"/>
          <w:sz w:val="22"/>
          <w:szCs w:val="22"/>
        </w:rPr>
        <w:t>requir</w:t>
      </w:r>
      <w:r w:rsidR="009103D3">
        <w:rPr>
          <w:rFonts w:ascii="Arial" w:hAnsi="Arial" w:cs="Arial"/>
          <w:sz w:val="22"/>
          <w:szCs w:val="22"/>
        </w:rPr>
        <w:t>e</w:t>
      </w:r>
      <w:r w:rsidR="00DC5399">
        <w:rPr>
          <w:rFonts w:ascii="Arial" w:hAnsi="Arial" w:cs="Arial"/>
          <w:sz w:val="22"/>
          <w:szCs w:val="22"/>
        </w:rPr>
        <w:t xml:space="preserve"> </w:t>
      </w:r>
      <w:r>
        <w:rPr>
          <w:rFonts w:ascii="Arial" w:hAnsi="Arial" w:cs="Arial"/>
          <w:sz w:val="22"/>
          <w:szCs w:val="22"/>
        </w:rPr>
        <w:t xml:space="preserve">annual renewal or other frequent periodic </w:t>
      </w:r>
      <w:r w:rsidR="00815E77">
        <w:rPr>
          <w:rFonts w:ascii="Arial" w:hAnsi="Arial" w:cs="Arial"/>
          <w:sz w:val="22"/>
          <w:szCs w:val="22"/>
        </w:rPr>
        <w:lastRenderedPageBreak/>
        <w:t>contact. F</w:t>
      </w:r>
      <w:r>
        <w:rPr>
          <w:rFonts w:ascii="Arial" w:hAnsi="Arial" w:cs="Arial"/>
          <w:sz w:val="22"/>
          <w:szCs w:val="22"/>
        </w:rPr>
        <w:t xml:space="preserve">or example, a present requirement for an annual renewal of a </w:t>
      </w:r>
      <w:proofErr w:type="spellStart"/>
      <w:r>
        <w:rPr>
          <w:rFonts w:ascii="Arial" w:hAnsi="Arial" w:cs="Arial"/>
          <w:sz w:val="22"/>
          <w:szCs w:val="22"/>
        </w:rPr>
        <w:t>licence</w:t>
      </w:r>
      <w:proofErr w:type="spellEnd"/>
      <w:r>
        <w:rPr>
          <w:rFonts w:ascii="Arial" w:hAnsi="Arial" w:cs="Arial"/>
          <w:sz w:val="22"/>
          <w:szCs w:val="22"/>
        </w:rPr>
        <w:t xml:space="preserve"> could be changed to a three or five year licensing period.</w:t>
      </w:r>
    </w:p>
    <w:p w:rsidR="007D6F87" w:rsidRPr="0073439B" w:rsidRDefault="00EF4461" w:rsidP="00DC5399">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t xml:space="preserve">Regulator </w:t>
      </w:r>
      <w:r w:rsidR="00BD7786" w:rsidRPr="0073439B">
        <w:rPr>
          <w:rFonts w:ascii="Arial Bold" w:hAnsi="Arial Bold" w:cs="Arial Bold"/>
          <w:b/>
          <w:bCs/>
          <w:smallCaps/>
          <w:sz w:val="26"/>
          <w:szCs w:val="26"/>
        </w:rPr>
        <w:t xml:space="preserve">processes and </w:t>
      </w:r>
      <w:r w:rsidRPr="0073439B">
        <w:rPr>
          <w:rFonts w:ascii="Arial Bold" w:hAnsi="Arial Bold" w:cs="Arial Bold"/>
          <w:b/>
          <w:bCs/>
          <w:smallCaps/>
          <w:sz w:val="26"/>
          <w:szCs w:val="26"/>
        </w:rPr>
        <w:t>behaviour</w:t>
      </w:r>
    </w:p>
    <w:p w:rsidR="00EF4461" w:rsidRDefault="00BD7786" w:rsidP="00A139E1">
      <w:pPr>
        <w:spacing w:after="200" w:line="312" w:lineRule="auto"/>
        <w:rPr>
          <w:rFonts w:ascii="Arial" w:hAnsi="Arial" w:cs="Arial"/>
          <w:sz w:val="22"/>
          <w:szCs w:val="22"/>
        </w:rPr>
      </w:pPr>
      <w:r>
        <w:rPr>
          <w:rFonts w:ascii="Arial" w:hAnsi="Arial" w:cs="Arial"/>
          <w:sz w:val="22"/>
          <w:szCs w:val="22"/>
        </w:rPr>
        <w:t>The way in which regulatory requirements are delivered, i.e. t</w:t>
      </w:r>
      <w:r w:rsidR="00D54009">
        <w:rPr>
          <w:rFonts w:ascii="Arial" w:hAnsi="Arial" w:cs="Arial"/>
          <w:sz w:val="22"/>
          <w:szCs w:val="22"/>
        </w:rPr>
        <w:t>he processes</w:t>
      </w:r>
      <w:r w:rsidR="003A4EAB">
        <w:rPr>
          <w:rFonts w:ascii="Arial" w:hAnsi="Arial" w:cs="Arial"/>
          <w:sz w:val="22"/>
          <w:szCs w:val="22"/>
        </w:rPr>
        <w:t xml:space="preserve"> and </w:t>
      </w:r>
      <w:proofErr w:type="spellStart"/>
      <w:r w:rsidR="00325175">
        <w:rPr>
          <w:rFonts w:ascii="Arial" w:hAnsi="Arial" w:cs="Arial"/>
          <w:sz w:val="22"/>
          <w:szCs w:val="22"/>
        </w:rPr>
        <w:t>behaviour</w:t>
      </w:r>
      <w:r w:rsidR="00984264">
        <w:rPr>
          <w:rFonts w:ascii="Arial" w:hAnsi="Arial" w:cs="Arial"/>
          <w:sz w:val="22"/>
          <w:szCs w:val="22"/>
        </w:rPr>
        <w:t>s</w:t>
      </w:r>
      <w:proofErr w:type="spellEnd"/>
      <w:r w:rsidR="00D54009">
        <w:rPr>
          <w:rFonts w:ascii="Arial" w:hAnsi="Arial" w:cs="Arial"/>
          <w:sz w:val="22"/>
          <w:szCs w:val="22"/>
        </w:rPr>
        <w:t xml:space="preserve"> of regulators</w:t>
      </w:r>
      <w:r>
        <w:rPr>
          <w:rFonts w:ascii="Arial" w:hAnsi="Arial" w:cs="Arial"/>
          <w:sz w:val="22"/>
          <w:szCs w:val="22"/>
        </w:rPr>
        <w:t>,</w:t>
      </w:r>
      <w:r w:rsidR="00D54009">
        <w:rPr>
          <w:rFonts w:ascii="Arial" w:hAnsi="Arial" w:cs="Arial"/>
          <w:sz w:val="22"/>
          <w:szCs w:val="22"/>
        </w:rPr>
        <w:t xml:space="preserve"> </w:t>
      </w:r>
      <w:r>
        <w:rPr>
          <w:rFonts w:ascii="Arial" w:hAnsi="Arial" w:cs="Arial"/>
          <w:sz w:val="22"/>
          <w:szCs w:val="22"/>
        </w:rPr>
        <w:t xml:space="preserve">can </w:t>
      </w:r>
      <w:r w:rsidR="00D54009">
        <w:rPr>
          <w:rFonts w:ascii="Arial" w:hAnsi="Arial" w:cs="Arial"/>
          <w:sz w:val="22"/>
          <w:szCs w:val="22"/>
        </w:rPr>
        <w:t xml:space="preserve">also greatly influence the </w:t>
      </w:r>
      <w:r w:rsidR="00991E1A">
        <w:rPr>
          <w:rFonts w:ascii="Arial" w:hAnsi="Arial" w:cs="Arial"/>
          <w:sz w:val="22"/>
          <w:szCs w:val="22"/>
        </w:rPr>
        <w:t>regulatory impact</w:t>
      </w:r>
      <w:r>
        <w:rPr>
          <w:rFonts w:ascii="Arial" w:hAnsi="Arial" w:cs="Arial"/>
          <w:sz w:val="22"/>
          <w:szCs w:val="22"/>
        </w:rPr>
        <w:t xml:space="preserve"> on small business.</w:t>
      </w:r>
      <w:r w:rsidR="001E7C4B">
        <w:rPr>
          <w:rFonts w:ascii="Arial" w:hAnsi="Arial" w:cs="Arial"/>
          <w:sz w:val="22"/>
          <w:szCs w:val="22"/>
        </w:rPr>
        <w:t xml:space="preserve"> </w:t>
      </w:r>
    </w:p>
    <w:p w:rsidR="00E318F7" w:rsidRDefault="005A615B" w:rsidP="006A41DE">
      <w:pPr>
        <w:pStyle w:val="Bullet"/>
        <w:numPr>
          <w:ilvl w:val="0"/>
          <w:numId w:val="0"/>
        </w:numPr>
        <w:tabs>
          <w:tab w:val="left" w:pos="720"/>
        </w:tabs>
        <w:spacing w:before="200" w:line="312" w:lineRule="auto"/>
        <w:rPr>
          <w:rFonts w:ascii="Arial" w:hAnsi="Arial" w:cs="Arial"/>
        </w:rPr>
      </w:pPr>
      <w:r>
        <w:rPr>
          <w:rFonts w:ascii="Arial" w:hAnsi="Arial" w:cs="Arial"/>
        </w:rPr>
        <w:t>P</w:t>
      </w:r>
      <w:r w:rsidR="00805B08">
        <w:rPr>
          <w:rFonts w:ascii="Arial" w:hAnsi="Arial" w:cs="Arial"/>
        </w:rPr>
        <w:t xml:space="preserve">rocedures established by regulators influence the complexity and burden of meeting regulatory requirements. </w:t>
      </w:r>
      <w:r w:rsidR="00E318F7">
        <w:rPr>
          <w:rFonts w:ascii="Arial" w:hAnsi="Arial" w:cs="Arial"/>
        </w:rPr>
        <w:t>Participants at the FWO/ASBC Small Business Roundtable, raised concerns about the perc</w:t>
      </w:r>
      <w:r w:rsidR="00984264">
        <w:rPr>
          <w:rFonts w:ascii="Arial" w:hAnsi="Arial" w:cs="Arial"/>
        </w:rPr>
        <w:t xml:space="preserve">eption that government </w:t>
      </w:r>
      <w:r w:rsidR="00E318F7">
        <w:rPr>
          <w:rFonts w:ascii="Arial" w:hAnsi="Arial" w:cs="Arial"/>
        </w:rPr>
        <w:t>request</w:t>
      </w:r>
      <w:r w:rsidR="00984264">
        <w:rPr>
          <w:rFonts w:ascii="Arial" w:hAnsi="Arial" w:cs="Arial"/>
        </w:rPr>
        <w:t>s</w:t>
      </w:r>
      <w:r w:rsidR="00E318F7">
        <w:rPr>
          <w:rFonts w:ascii="Arial" w:hAnsi="Arial" w:cs="Arial"/>
        </w:rPr>
        <w:t xml:space="preserve"> large amounts of information when conducting compliance activities without giving full appreciation to the burden this places on small business.</w:t>
      </w:r>
    </w:p>
    <w:p w:rsidR="00325175" w:rsidRDefault="00683966" w:rsidP="006A41DE">
      <w:pPr>
        <w:pStyle w:val="Bullet"/>
        <w:numPr>
          <w:ilvl w:val="0"/>
          <w:numId w:val="0"/>
        </w:numPr>
        <w:tabs>
          <w:tab w:val="left" w:pos="720"/>
        </w:tabs>
        <w:spacing w:before="200" w:line="312" w:lineRule="auto"/>
        <w:rPr>
          <w:rFonts w:ascii="Arial" w:hAnsi="Arial" w:cs="Arial"/>
        </w:rPr>
      </w:pPr>
      <w:r>
        <w:rPr>
          <w:rFonts w:ascii="Arial" w:hAnsi="Arial" w:cs="Arial"/>
        </w:rPr>
        <w:t xml:space="preserve">The </w:t>
      </w:r>
      <w:r w:rsidR="00E318F7">
        <w:rPr>
          <w:rFonts w:ascii="Arial" w:hAnsi="Arial" w:cs="Arial"/>
        </w:rPr>
        <w:t xml:space="preserve">Government is attempting to address this. </w:t>
      </w:r>
      <w:r>
        <w:rPr>
          <w:rFonts w:ascii="Arial" w:hAnsi="Arial" w:cs="Arial"/>
        </w:rPr>
        <w:t>L</w:t>
      </w:r>
      <w:r w:rsidR="00E318F7">
        <w:rPr>
          <w:rFonts w:ascii="Arial" w:hAnsi="Arial" w:cs="Arial"/>
        </w:rPr>
        <w:t>ast year</w:t>
      </w:r>
      <w:r w:rsidR="00805B08">
        <w:rPr>
          <w:rFonts w:ascii="Arial" w:hAnsi="Arial" w:cs="Arial"/>
        </w:rPr>
        <w:t xml:space="preserve"> the </w:t>
      </w:r>
      <w:r>
        <w:rPr>
          <w:rFonts w:ascii="Arial" w:hAnsi="Arial" w:cs="Arial"/>
        </w:rPr>
        <w:t xml:space="preserve">Regulator Performance Framework (Department of Prime Minister and Cabinet) and the </w:t>
      </w:r>
      <w:r w:rsidR="00805B08">
        <w:rPr>
          <w:rFonts w:ascii="Arial" w:hAnsi="Arial" w:cs="Arial"/>
        </w:rPr>
        <w:t>Regulator Audit Framework (</w:t>
      </w:r>
      <w:r>
        <w:rPr>
          <w:rFonts w:ascii="Arial" w:hAnsi="Arial" w:cs="Arial"/>
        </w:rPr>
        <w:t>Productivity Commission)</w:t>
      </w:r>
      <w:r w:rsidR="00805B08">
        <w:rPr>
          <w:rFonts w:ascii="Arial" w:hAnsi="Arial" w:cs="Arial"/>
        </w:rPr>
        <w:t xml:space="preserve"> were introduced. These frameworks</w:t>
      </w:r>
      <w:r w:rsidR="00E318F7">
        <w:rPr>
          <w:rFonts w:ascii="Arial" w:hAnsi="Arial" w:cs="Arial"/>
        </w:rPr>
        <w:t xml:space="preserve"> aim to</w:t>
      </w:r>
      <w:r w:rsidR="00805B08">
        <w:rPr>
          <w:rFonts w:ascii="Arial" w:hAnsi="Arial" w:cs="Arial"/>
        </w:rPr>
        <w:t xml:space="preserve"> improv</w:t>
      </w:r>
      <w:r w:rsidR="00E318F7">
        <w:rPr>
          <w:rFonts w:ascii="Arial" w:hAnsi="Arial" w:cs="Arial"/>
        </w:rPr>
        <w:t>e</w:t>
      </w:r>
      <w:r w:rsidR="00805B08">
        <w:rPr>
          <w:rFonts w:ascii="Arial" w:hAnsi="Arial" w:cs="Arial"/>
        </w:rPr>
        <w:t xml:space="preserve"> administrative efficiency and </w:t>
      </w:r>
      <w:r>
        <w:rPr>
          <w:rFonts w:ascii="Arial" w:hAnsi="Arial" w:cs="Arial"/>
        </w:rPr>
        <w:t xml:space="preserve">regulator </w:t>
      </w:r>
      <w:r w:rsidR="00805B08">
        <w:rPr>
          <w:rFonts w:ascii="Arial" w:hAnsi="Arial" w:cs="Arial"/>
        </w:rPr>
        <w:t xml:space="preserve">behaviour </w:t>
      </w:r>
      <w:r w:rsidR="00E318F7">
        <w:rPr>
          <w:rFonts w:ascii="Arial" w:hAnsi="Arial" w:cs="Arial"/>
        </w:rPr>
        <w:t>in order</w:t>
      </w:r>
      <w:r w:rsidR="00805B08">
        <w:rPr>
          <w:rFonts w:ascii="Arial" w:hAnsi="Arial" w:cs="Arial"/>
        </w:rPr>
        <w:t xml:space="preserve"> to lower compliance cost</w:t>
      </w:r>
      <w:r>
        <w:rPr>
          <w:rFonts w:ascii="Arial" w:hAnsi="Arial" w:cs="Arial"/>
        </w:rPr>
        <w:t>s</w:t>
      </w:r>
      <w:r w:rsidR="00805B08">
        <w:rPr>
          <w:rFonts w:ascii="Arial" w:hAnsi="Arial" w:cs="Arial"/>
        </w:rPr>
        <w:t xml:space="preserve"> and simplify regulation. </w:t>
      </w:r>
    </w:p>
    <w:p w:rsidR="000544AE" w:rsidRDefault="00E76093" w:rsidP="006A41DE">
      <w:pPr>
        <w:pStyle w:val="Bullet"/>
        <w:numPr>
          <w:ilvl w:val="0"/>
          <w:numId w:val="0"/>
        </w:numPr>
        <w:tabs>
          <w:tab w:val="left" w:pos="720"/>
        </w:tabs>
        <w:spacing w:before="200" w:line="312" w:lineRule="auto"/>
        <w:rPr>
          <w:rFonts w:ascii="Arial" w:hAnsi="Arial" w:cs="Arial"/>
        </w:rPr>
      </w:pPr>
      <w:r>
        <w:rPr>
          <w:rFonts w:ascii="Arial" w:hAnsi="Arial" w:cs="Arial"/>
        </w:rPr>
        <w:t>In regard to behaviour</w:t>
      </w:r>
      <w:r w:rsidR="001E7C4B">
        <w:rPr>
          <w:rFonts w:ascii="Arial" w:hAnsi="Arial" w:cs="Arial"/>
        </w:rPr>
        <w:t>, the</w:t>
      </w:r>
      <w:r w:rsidR="001E7C4B" w:rsidRPr="002F7D7A">
        <w:rPr>
          <w:rFonts w:ascii="Arial" w:hAnsi="Arial" w:cs="Arial"/>
        </w:rPr>
        <w:t xml:space="preserve"> easy approach for a regulator is to concentrate effort </w:t>
      </w:r>
      <w:r w:rsidR="001E7C4B">
        <w:rPr>
          <w:rFonts w:ascii="Arial" w:hAnsi="Arial" w:cs="Arial"/>
        </w:rPr>
        <w:t xml:space="preserve">on </w:t>
      </w:r>
      <w:r w:rsidR="001E7C4B" w:rsidRPr="002F7D7A">
        <w:rPr>
          <w:rFonts w:ascii="Arial" w:hAnsi="Arial" w:cs="Arial"/>
        </w:rPr>
        <w:t>enforcement</w:t>
      </w:r>
      <w:r w:rsidR="001E7C4B">
        <w:rPr>
          <w:rFonts w:ascii="Arial" w:hAnsi="Arial" w:cs="Arial"/>
        </w:rPr>
        <w:t>,</w:t>
      </w:r>
      <w:r w:rsidR="001E7C4B" w:rsidRPr="002F7D7A">
        <w:rPr>
          <w:rFonts w:ascii="Arial" w:hAnsi="Arial" w:cs="Arial"/>
        </w:rPr>
        <w:t xml:space="preserve"> rather than educating businesses </w:t>
      </w:r>
      <w:r w:rsidR="00683966">
        <w:rPr>
          <w:rFonts w:ascii="Arial" w:hAnsi="Arial" w:cs="Arial"/>
        </w:rPr>
        <w:t>to comply.</w:t>
      </w:r>
      <w:r w:rsidR="00440B25">
        <w:rPr>
          <w:rFonts w:ascii="Arial" w:hAnsi="Arial" w:cs="Arial"/>
        </w:rPr>
        <w:t xml:space="preserve"> However, t</w:t>
      </w:r>
      <w:r w:rsidR="001E7C4B" w:rsidRPr="002F7D7A">
        <w:rPr>
          <w:rFonts w:ascii="Arial" w:hAnsi="Arial" w:cs="Arial"/>
        </w:rPr>
        <w:t xml:space="preserve">he majority of businesses want to comply with the laws </w:t>
      </w:r>
      <w:r>
        <w:rPr>
          <w:rFonts w:ascii="Arial" w:hAnsi="Arial" w:cs="Arial"/>
        </w:rPr>
        <w:t>that regulate their industry.</w:t>
      </w:r>
      <w:r w:rsidR="001E7C4B" w:rsidRPr="002F7D7A">
        <w:rPr>
          <w:rFonts w:ascii="Arial" w:hAnsi="Arial" w:cs="Arial"/>
        </w:rPr>
        <w:t xml:space="preserve"> </w:t>
      </w:r>
      <w:r>
        <w:rPr>
          <w:rFonts w:ascii="Arial" w:hAnsi="Arial" w:cs="Arial"/>
        </w:rPr>
        <w:t>N</w:t>
      </w:r>
      <w:r w:rsidR="001E7C4B" w:rsidRPr="002F7D7A">
        <w:rPr>
          <w:rFonts w:ascii="Arial" w:hAnsi="Arial" w:cs="Arial"/>
        </w:rPr>
        <w:t xml:space="preserve">on-compliance, especially </w:t>
      </w:r>
      <w:r w:rsidR="00683966">
        <w:rPr>
          <w:rFonts w:ascii="Arial" w:hAnsi="Arial" w:cs="Arial"/>
        </w:rPr>
        <w:t>among</w:t>
      </w:r>
      <w:r w:rsidR="001E7C4B" w:rsidRPr="002F7D7A">
        <w:rPr>
          <w:rFonts w:ascii="Arial" w:hAnsi="Arial" w:cs="Arial"/>
        </w:rPr>
        <w:t xml:space="preserve"> small business</w:t>
      </w:r>
      <w:r w:rsidR="001E7C4B">
        <w:rPr>
          <w:rFonts w:ascii="Arial" w:hAnsi="Arial" w:cs="Arial"/>
        </w:rPr>
        <w:t>, is often associated with</w:t>
      </w:r>
      <w:r w:rsidR="001E7C4B" w:rsidRPr="002F7D7A">
        <w:rPr>
          <w:rFonts w:ascii="Arial" w:hAnsi="Arial" w:cs="Arial"/>
        </w:rPr>
        <w:t xml:space="preserve"> inexperience, lack of understanding or poor management practices.</w:t>
      </w:r>
    </w:p>
    <w:p w:rsidR="00635F26" w:rsidRDefault="00E76093" w:rsidP="006A41DE">
      <w:pPr>
        <w:pStyle w:val="Bullet"/>
        <w:numPr>
          <w:ilvl w:val="0"/>
          <w:numId w:val="0"/>
        </w:numPr>
        <w:tabs>
          <w:tab w:val="left" w:pos="720"/>
        </w:tabs>
        <w:spacing w:before="200" w:line="312" w:lineRule="auto"/>
        <w:rPr>
          <w:rFonts w:ascii="Arial" w:hAnsi="Arial" w:cs="Arial"/>
        </w:rPr>
      </w:pPr>
      <w:r>
        <w:rPr>
          <w:rFonts w:ascii="Arial" w:hAnsi="Arial" w:cs="Arial"/>
        </w:rPr>
        <w:t>In our</w:t>
      </w:r>
      <w:r w:rsidR="00B64885">
        <w:rPr>
          <w:rFonts w:ascii="Arial" w:hAnsi="Arial" w:cs="Arial"/>
        </w:rPr>
        <w:t xml:space="preserve"> experience</w:t>
      </w:r>
      <w:r w:rsidR="00E318F7">
        <w:rPr>
          <w:rFonts w:ascii="Arial" w:hAnsi="Arial" w:cs="Arial"/>
        </w:rPr>
        <w:t>,</w:t>
      </w:r>
      <w:r w:rsidR="00B64885">
        <w:rPr>
          <w:rFonts w:ascii="Arial" w:hAnsi="Arial" w:cs="Arial"/>
        </w:rPr>
        <w:t xml:space="preserve"> small business is</w:t>
      </w:r>
      <w:r w:rsidR="005D1849">
        <w:rPr>
          <w:rFonts w:ascii="Arial" w:hAnsi="Arial" w:cs="Arial"/>
        </w:rPr>
        <w:t xml:space="preserve"> </w:t>
      </w:r>
      <w:r>
        <w:rPr>
          <w:rFonts w:ascii="Arial" w:hAnsi="Arial" w:cs="Arial"/>
        </w:rPr>
        <w:t>more responsive to a facilitative approach to regula</w:t>
      </w:r>
      <w:r w:rsidR="002577D7">
        <w:rPr>
          <w:rFonts w:ascii="Arial" w:hAnsi="Arial" w:cs="Arial"/>
        </w:rPr>
        <w:t xml:space="preserve">tion, one that is underpinned by understanding and education. For example, </w:t>
      </w:r>
      <w:r w:rsidR="00991E1A">
        <w:rPr>
          <w:rFonts w:ascii="Arial" w:hAnsi="Arial" w:cs="Arial"/>
        </w:rPr>
        <w:t>dealing with non-compliance by explaining the breach and providing an opportunity to rectify the situation</w:t>
      </w:r>
      <w:r w:rsidR="0091559E">
        <w:rPr>
          <w:rFonts w:ascii="Arial" w:hAnsi="Arial" w:cs="Arial"/>
        </w:rPr>
        <w:t xml:space="preserve">, rather </w:t>
      </w:r>
      <w:r w:rsidR="00991E1A">
        <w:rPr>
          <w:rFonts w:ascii="Arial" w:hAnsi="Arial" w:cs="Arial"/>
        </w:rPr>
        <w:t>than immediately issuing fines or prosecuting the business</w:t>
      </w:r>
      <w:r w:rsidR="0091559E">
        <w:rPr>
          <w:rFonts w:ascii="Arial" w:hAnsi="Arial" w:cs="Arial"/>
        </w:rPr>
        <w:t>.</w:t>
      </w:r>
      <w:r w:rsidR="002577D7">
        <w:rPr>
          <w:rFonts w:ascii="Arial" w:hAnsi="Arial" w:cs="Arial"/>
        </w:rPr>
        <w:t xml:space="preserve"> </w:t>
      </w:r>
    </w:p>
    <w:p w:rsidR="00882231" w:rsidRDefault="00185739" w:rsidP="00185739">
      <w:pPr>
        <w:pStyle w:val="Bullet"/>
        <w:numPr>
          <w:ilvl w:val="0"/>
          <w:numId w:val="0"/>
        </w:numPr>
        <w:tabs>
          <w:tab w:val="left" w:pos="720"/>
        </w:tabs>
        <w:spacing w:before="120" w:after="120" w:line="312" w:lineRule="auto"/>
        <w:rPr>
          <w:rFonts w:ascii="Arial" w:hAnsi="Arial" w:cs="Arial"/>
        </w:rPr>
      </w:pPr>
      <w:r>
        <w:rPr>
          <w:rFonts w:ascii="Arial" w:hAnsi="Arial" w:cs="Arial"/>
        </w:rPr>
        <w:t>I</w:t>
      </w:r>
      <w:r w:rsidR="0091559E">
        <w:rPr>
          <w:rFonts w:ascii="Arial" w:hAnsi="Arial" w:cs="Arial"/>
        </w:rPr>
        <w:t xml:space="preserve">n working with the small business area of </w:t>
      </w:r>
      <w:r w:rsidR="00440B25">
        <w:rPr>
          <w:rFonts w:ascii="Arial" w:hAnsi="Arial" w:cs="Arial"/>
        </w:rPr>
        <w:t xml:space="preserve">the </w:t>
      </w:r>
      <w:r w:rsidR="0091559E">
        <w:rPr>
          <w:rFonts w:ascii="Arial" w:hAnsi="Arial" w:cs="Arial"/>
        </w:rPr>
        <w:t>FWO</w:t>
      </w:r>
      <w:r w:rsidR="00382287">
        <w:rPr>
          <w:rFonts w:ascii="Arial" w:hAnsi="Arial" w:cs="Arial"/>
        </w:rPr>
        <w:t>,</w:t>
      </w:r>
      <w:r w:rsidR="0091559E">
        <w:rPr>
          <w:rFonts w:ascii="Arial" w:hAnsi="Arial" w:cs="Arial"/>
        </w:rPr>
        <w:t xml:space="preserve"> we have found </w:t>
      </w:r>
      <w:r w:rsidR="00440B25">
        <w:rPr>
          <w:rFonts w:ascii="Arial" w:hAnsi="Arial" w:cs="Arial"/>
        </w:rPr>
        <w:t>its</w:t>
      </w:r>
      <w:r w:rsidR="00382287">
        <w:rPr>
          <w:rFonts w:ascii="Arial" w:hAnsi="Arial" w:cs="Arial"/>
        </w:rPr>
        <w:t xml:space="preserve"> approach to be facilitative and aimed at identifying and implementing opportunities to reduce the burden on small business. This has included developing free online small business training courses to improve understanding of the workplace relations framework, engaging with industry and business to improve services and communication, and adopting an educative approach to non-compliance. </w:t>
      </w:r>
    </w:p>
    <w:p w:rsidR="003A2D67" w:rsidRPr="001669EF" w:rsidRDefault="003A2D67"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Dispute resolution</w:t>
      </w:r>
    </w:p>
    <w:p w:rsidR="00382287" w:rsidRDefault="00F1102A" w:rsidP="00635F26">
      <w:pPr>
        <w:pStyle w:val="OutlineNumbered1"/>
        <w:numPr>
          <w:ilvl w:val="0"/>
          <w:numId w:val="0"/>
        </w:numPr>
        <w:spacing w:after="200" w:line="312" w:lineRule="auto"/>
        <w:rPr>
          <w:rFonts w:ascii="Arial" w:hAnsi="Arial" w:cs="Arial"/>
          <w:bCs/>
          <w:szCs w:val="28"/>
        </w:rPr>
      </w:pPr>
      <w:r w:rsidRPr="00F1102A">
        <w:rPr>
          <w:rFonts w:ascii="Arial" w:hAnsi="Arial" w:cs="Arial"/>
          <w:bCs/>
          <w:szCs w:val="28"/>
        </w:rPr>
        <w:t xml:space="preserve">As mentioned </w:t>
      </w:r>
      <w:r>
        <w:rPr>
          <w:rFonts w:ascii="Arial" w:hAnsi="Arial" w:cs="Arial"/>
          <w:bCs/>
          <w:szCs w:val="28"/>
        </w:rPr>
        <w:t>earlier, government has a core role in providing access to an appropriate system of justice. Previously, prov</w:t>
      </w:r>
      <w:r w:rsidR="00991E1A">
        <w:rPr>
          <w:rFonts w:ascii="Arial" w:hAnsi="Arial" w:cs="Arial"/>
          <w:bCs/>
          <w:szCs w:val="28"/>
        </w:rPr>
        <w:t>ision of justice focused on putt</w:t>
      </w:r>
      <w:r>
        <w:rPr>
          <w:rFonts w:ascii="Arial" w:hAnsi="Arial" w:cs="Arial"/>
          <w:bCs/>
          <w:szCs w:val="28"/>
        </w:rPr>
        <w:t xml:space="preserve">ing wrongdoers in prisons. Refinements and sophistications over time have developed various means of providing systems of justice, </w:t>
      </w:r>
      <w:r w:rsidR="00AE4711">
        <w:rPr>
          <w:rFonts w:ascii="Arial" w:hAnsi="Arial" w:cs="Arial"/>
          <w:bCs/>
          <w:szCs w:val="28"/>
        </w:rPr>
        <w:t>including alternative dispute resolution.</w:t>
      </w:r>
    </w:p>
    <w:p w:rsidR="00AE4711" w:rsidRDefault="00AE4711" w:rsidP="006A41DE">
      <w:pPr>
        <w:pStyle w:val="OutlineNumbered1"/>
        <w:numPr>
          <w:ilvl w:val="0"/>
          <w:numId w:val="0"/>
        </w:numPr>
        <w:spacing w:before="200" w:after="200" w:line="312" w:lineRule="auto"/>
        <w:rPr>
          <w:rFonts w:ascii="Arial" w:hAnsi="Arial" w:cs="Arial"/>
          <w:bCs/>
          <w:szCs w:val="28"/>
        </w:rPr>
      </w:pPr>
      <w:r>
        <w:rPr>
          <w:rFonts w:ascii="Arial" w:hAnsi="Arial" w:cs="Arial"/>
          <w:bCs/>
          <w:szCs w:val="28"/>
        </w:rPr>
        <w:t xml:space="preserve">The cost of a dispute for small business is not just the financial cost of the lost business and the cost of pursuing resolution (such as legal costs), but also the opportunity cost </w:t>
      </w:r>
      <w:r w:rsidR="00991E1A">
        <w:rPr>
          <w:rFonts w:ascii="Arial" w:hAnsi="Arial" w:cs="Arial"/>
          <w:bCs/>
          <w:szCs w:val="28"/>
        </w:rPr>
        <w:t xml:space="preserve">and </w:t>
      </w:r>
      <w:r>
        <w:rPr>
          <w:rFonts w:ascii="Arial" w:hAnsi="Arial" w:cs="Arial"/>
          <w:bCs/>
          <w:szCs w:val="28"/>
        </w:rPr>
        <w:t xml:space="preserve">emotional </w:t>
      </w:r>
      <w:r>
        <w:rPr>
          <w:rFonts w:ascii="Arial" w:hAnsi="Arial" w:cs="Arial"/>
          <w:bCs/>
          <w:szCs w:val="28"/>
        </w:rPr>
        <w:lastRenderedPageBreak/>
        <w:t>stress</w:t>
      </w:r>
      <w:r w:rsidR="00991E1A">
        <w:rPr>
          <w:rFonts w:ascii="Arial" w:hAnsi="Arial" w:cs="Arial"/>
          <w:bCs/>
          <w:szCs w:val="28"/>
        </w:rPr>
        <w:t xml:space="preserve"> involved. O</w:t>
      </w:r>
      <w:r>
        <w:rPr>
          <w:rFonts w:ascii="Arial" w:hAnsi="Arial" w:cs="Arial"/>
          <w:bCs/>
          <w:szCs w:val="28"/>
        </w:rPr>
        <w:t xml:space="preserve">pportunity cost includes what would have otherwise been achieved for the business in terms of their time and effort. </w:t>
      </w:r>
    </w:p>
    <w:p w:rsidR="00C63A7E" w:rsidRDefault="00AE4711" w:rsidP="006A41DE">
      <w:pPr>
        <w:pStyle w:val="OutlineNumbered1"/>
        <w:numPr>
          <w:ilvl w:val="0"/>
          <w:numId w:val="0"/>
        </w:numPr>
        <w:spacing w:before="200" w:after="200" w:line="312" w:lineRule="auto"/>
        <w:rPr>
          <w:rFonts w:ascii="Arial" w:hAnsi="Arial" w:cs="Arial"/>
          <w:bCs/>
          <w:szCs w:val="28"/>
        </w:rPr>
      </w:pPr>
      <w:r>
        <w:rPr>
          <w:rFonts w:ascii="Arial" w:hAnsi="Arial" w:cs="Arial"/>
          <w:bCs/>
          <w:szCs w:val="28"/>
        </w:rPr>
        <w:t xml:space="preserve">Effective alternative dispute resolution, such as mediation, is speedy, low cost, informal and collaborative. </w:t>
      </w:r>
      <w:r w:rsidR="00655AD1">
        <w:rPr>
          <w:rFonts w:ascii="Arial" w:hAnsi="Arial" w:cs="Arial"/>
          <w:bCs/>
          <w:szCs w:val="28"/>
        </w:rPr>
        <w:t>Mediation</w:t>
      </w:r>
      <w:r>
        <w:rPr>
          <w:rFonts w:ascii="Arial" w:hAnsi="Arial" w:cs="Arial"/>
          <w:bCs/>
          <w:szCs w:val="28"/>
        </w:rPr>
        <w:t xml:space="preserve"> has been found to be particularly useful in resolving business-to-business disputes as it reduces the time spent away from the business and in many cases preserves the </w:t>
      </w:r>
      <w:r w:rsidR="00655AD1">
        <w:rPr>
          <w:rFonts w:ascii="Arial" w:hAnsi="Arial" w:cs="Arial"/>
          <w:bCs/>
          <w:szCs w:val="28"/>
        </w:rPr>
        <w:t>commercial</w:t>
      </w:r>
      <w:r>
        <w:rPr>
          <w:rFonts w:ascii="Arial" w:hAnsi="Arial" w:cs="Arial"/>
          <w:bCs/>
          <w:szCs w:val="28"/>
        </w:rPr>
        <w:t xml:space="preserve"> relationship.</w:t>
      </w:r>
      <w:r w:rsidR="00655AD1">
        <w:rPr>
          <w:rFonts w:ascii="Arial" w:hAnsi="Arial" w:cs="Arial"/>
          <w:bCs/>
          <w:szCs w:val="28"/>
        </w:rPr>
        <w:t xml:space="preserve"> In fact, mediation conducted or organised by the State Small Business Commissioners consistently exceeds a success rate of 80%.</w:t>
      </w:r>
    </w:p>
    <w:p w:rsidR="00655AD1" w:rsidRDefault="00C63A7E" w:rsidP="006A41DE">
      <w:pPr>
        <w:pStyle w:val="OutlineNumbered1"/>
        <w:numPr>
          <w:ilvl w:val="0"/>
          <w:numId w:val="0"/>
        </w:numPr>
        <w:spacing w:before="200" w:after="200" w:line="312" w:lineRule="auto"/>
        <w:rPr>
          <w:rFonts w:ascii="Arial" w:hAnsi="Arial" w:cs="Arial"/>
          <w:bCs/>
          <w:szCs w:val="28"/>
        </w:rPr>
      </w:pPr>
      <w:r>
        <w:rPr>
          <w:rFonts w:ascii="Arial" w:hAnsi="Arial" w:cs="Arial"/>
          <w:bCs/>
          <w:szCs w:val="28"/>
        </w:rPr>
        <w:t>It is pleas</w:t>
      </w:r>
      <w:r w:rsidR="00991E1A">
        <w:rPr>
          <w:rFonts w:ascii="Arial" w:hAnsi="Arial" w:cs="Arial"/>
          <w:bCs/>
          <w:szCs w:val="28"/>
        </w:rPr>
        <w:t xml:space="preserve">ing that both </w:t>
      </w:r>
      <w:r w:rsidR="00440B25">
        <w:rPr>
          <w:rFonts w:ascii="Arial" w:hAnsi="Arial" w:cs="Arial"/>
          <w:bCs/>
          <w:szCs w:val="28"/>
        </w:rPr>
        <w:t xml:space="preserve">the </w:t>
      </w:r>
      <w:r w:rsidR="00991E1A">
        <w:rPr>
          <w:rFonts w:ascii="Arial" w:hAnsi="Arial" w:cs="Arial"/>
          <w:bCs/>
          <w:szCs w:val="28"/>
        </w:rPr>
        <w:t>FWO and FWC</w:t>
      </w:r>
      <w:r>
        <w:rPr>
          <w:rFonts w:ascii="Arial" w:hAnsi="Arial" w:cs="Arial"/>
          <w:bCs/>
          <w:szCs w:val="28"/>
        </w:rPr>
        <w:t xml:space="preserve"> offer alternative dispute resolution services. However, a</w:t>
      </w:r>
      <w:r w:rsidR="00655AD1">
        <w:rPr>
          <w:rFonts w:ascii="Arial" w:hAnsi="Arial" w:cs="Arial"/>
          <w:bCs/>
          <w:szCs w:val="28"/>
        </w:rPr>
        <w:t xml:space="preserve"> key issue for small business is identifying </w:t>
      </w:r>
      <w:r>
        <w:rPr>
          <w:rFonts w:ascii="Arial" w:hAnsi="Arial" w:cs="Arial"/>
          <w:bCs/>
          <w:szCs w:val="28"/>
        </w:rPr>
        <w:t>which service is the</w:t>
      </w:r>
      <w:r w:rsidR="00655AD1">
        <w:rPr>
          <w:rFonts w:ascii="Arial" w:hAnsi="Arial" w:cs="Arial"/>
          <w:bCs/>
          <w:szCs w:val="28"/>
        </w:rPr>
        <w:t xml:space="preserve"> most appropriate </w:t>
      </w:r>
      <w:r w:rsidR="00635F26">
        <w:rPr>
          <w:rFonts w:ascii="Arial" w:hAnsi="Arial" w:cs="Arial"/>
          <w:bCs/>
          <w:szCs w:val="28"/>
        </w:rPr>
        <w:t>to assist in their situation.</w:t>
      </w:r>
      <w:r w:rsidR="00655AD1">
        <w:rPr>
          <w:rFonts w:ascii="Arial" w:hAnsi="Arial" w:cs="Arial"/>
          <w:bCs/>
          <w:szCs w:val="28"/>
        </w:rPr>
        <w:t xml:space="preserve"> </w:t>
      </w:r>
      <w:r>
        <w:rPr>
          <w:rFonts w:ascii="Arial" w:hAnsi="Arial" w:cs="Arial"/>
          <w:bCs/>
          <w:szCs w:val="28"/>
        </w:rPr>
        <w:t xml:space="preserve">This can be particularly confusing when there is more than one official body providing dispute resolution services in a </w:t>
      </w:r>
      <w:r w:rsidR="00991E1A">
        <w:rPr>
          <w:rFonts w:ascii="Arial" w:hAnsi="Arial" w:cs="Arial"/>
          <w:bCs/>
          <w:szCs w:val="28"/>
        </w:rPr>
        <w:t>specific</w:t>
      </w:r>
      <w:r>
        <w:rPr>
          <w:rFonts w:ascii="Arial" w:hAnsi="Arial" w:cs="Arial"/>
          <w:bCs/>
          <w:szCs w:val="28"/>
        </w:rPr>
        <w:t xml:space="preserve"> area, as is the case with</w:t>
      </w:r>
      <w:r w:rsidR="00440B25">
        <w:rPr>
          <w:rFonts w:ascii="Arial" w:hAnsi="Arial" w:cs="Arial"/>
          <w:bCs/>
          <w:szCs w:val="28"/>
        </w:rPr>
        <w:t xml:space="preserve"> the</w:t>
      </w:r>
      <w:r>
        <w:rPr>
          <w:rFonts w:ascii="Arial" w:hAnsi="Arial" w:cs="Arial"/>
          <w:bCs/>
          <w:szCs w:val="28"/>
        </w:rPr>
        <w:t xml:space="preserve"> FWO and FWC.</w:t>
      </w:r>
    </w:p>
    <w:p w:rsidR="003B0F4B" w:rsidRDefault="00E35FCF" w:rsidP="006A41DE">
      <w:pPr>
        <w:pStyle w:val="OutlineNumbered1"/>
        <w:numPr>
          <w:ilvl w:val="0"/>
          <w:numId w:val="0"/>
        </w:numPr>
        <w:spacing w:before="200" w:after="200" w:line="312" w:lineRule="auto"/>
        <w:rPr>
          <w:rFonts w:ascii="Arial" w:hAnsi="Arial" w:cs="Arial"/>
          <w:bCs/>
          <w:szCs w:val="28"/>
        </w:rPr>
      </w:pPr>
      <w:r>
        <w:rPr>
          <w:rFonts w:ascii="Arial" w:hAnsi="Arial" w:cs="Arial"/>
          <w:bCs/>
          <w:szCs w:val="28"/>
        </w:rPr>
        <w:t xml:space="preserve">According to the FWO and FWC websites, both </w:t>
      </w:r>
      <w:r w:rsidR="00990116">
        <w:rPr>
          <w:rFonts w:ascii="Arial" w:hAnsi="Arial" w:cs="Arial"/>
          <w:bCs/>
          <w:szCs w:val="28"/>
        </w:rPr>
        <w:t>institution</w:t>
      </w:r>
      <w:r>
        <w:rPr>
          <w:rFonts w:ascii="Arial" w:hAnsi="Arial" w:cs="Arial"/>
          <w:bCs/>
          <w:szCs w:val="28"/>
        </w:rPr>
        <w:t>s are able to assist with workplace disputes arising under the Fair Work Act 2009, including anything covered by an award or enterprise agreement. The FWC also provides dispute resolution for enterprise agreement bargaining</w:t>
      </w:r>
      <w:r w:rsidR="003B0F4B">
        <w:rPr>
          <w:rFonts w:ascii="Arial" w:hAnsi="Arial" w:cs="Arial"/>
          <w:bCs/>
          <w:szCs w:val="28"/>
        </w:rPr>
        <w:t>, discrimination and bullying. This</w:t>
      </w:r>
      <w:r w:rsidR="00185739">
        <w:rPr>
          <w:rFonts w:ascii="Arial" w:hAnsi="Arial" w:cs="Arial"/>
          <w:bCs/>
          <w:szCs w:val="28"/>
        </w:rPr>
        <w:t xml:space="preserve"> apparent</w:t>
      </w:r>
      <w:r w:rsidR="003B0F4B">
        <w:rPr>
          <w:rFonts w:ascii="Arial" w:hAnsi="Arial" w:cs="Arial"/>
          <w:bCs/>
          <w:szCs w:val="28"/>
        </w:rPr>
        <w:t xml:space="preserve"> duplication can be confusing for both employees and employers. It can also lead to forum shopping whereby if a suitable result is not achieved with one </w:t>
      </w:r>
      <w:r w:rsidR="00990116">
        <w:rPr>
          <w:rFonts w:ascii="Arial" w:hAnsi="Arial" w:cs="Arial"/>
          <w:bCs/>
          <w:szCs w:val="28"/>
        </w:rPr>
        <w:t>institution</w:t>
      </w:r>
      <w:r w:rsidR="003B0F4B">
        <w:rPr>
          <w:rFonts w:ascii="Arial" w:hAnsi="Arial" w:cs="Arial"/>
          <w:bCs/>
          <w:szCs w:val="28"/>
        </w:rPr>
        <w:t xml:space="preserve"> the issue is taken to the other.</w:t>
      </w:r>
      <w:r w:rsidR="00440B25">
        <w:rPr>
          <w:rFonts w:ascii="Arial" w:hAnsi="Arial" w:cs="Arial"/>
          <w:bCs/>
          <w:szCs w:val="28"/>
        </w:rPr>
        <w:t xml:space="preserve"> </w:t>
      </w:r>
      <w:r w:rsidR="006636AF">
        <w:rPr>
          <w:rFonts w:ascii="Arial" w:hAnsi="Arial" w:cs="Arial"/>
          <w:bCs/>
          <w:szCs w:val="28"/>
        </w:rPr>
        <w:t>T</w:t>
      </w:r>
      <w:r w:rsidR="003B0F4B">
        <w:rPr>
          <w:rFonts w:ascii="Arial" w:hAnsi="Arial" w:cs="Arial"/>
          <w:bCs/>
          <w:szCs w:val="28"/>
        </w:rPr>
        <w:t xml:space="preserve">his review </w:t>
      </w:r>
      <w:r w:rsidR="00440B25">
        <w:rPr>
          <w:rFonts w:ascii="Arial" w:hAnsi="Arial" w:cs="Arial"/>
          <w:bCs/>
          <w:szCs w:val="28"/>
        </w:rPr>
        <w:t>c</w:t>
      </w:r>
      <w:r w:rsidR="006636AF">
        <w:rPr>
          <w:rFonts w:ascii="Arial" w:hAnsi="Arial" w:cs="Arial"/>
          <w:bCs/>
          <w:szCs w:val="28"/>
        </w:rPr>
        <w:t xml:space="preserve">ould </w:t>
      </w:r>
      <w:r w:rsidR="003B0F4B">
        <w:rPr>
          <w:rFonts w:ascii="Arial" w:hAnsi="Arial" w:cs="Arial"/>
          <w:bCs/>
          <w:szCs w:val="28"/>
        </w:rPr>
        <w:t>consider</w:t>
      </w:r>
      <w:r w:rsidR="006636AF">
        <w:rPr>
          <w:rFonts w:ascii="Arial" w:hAnsi="Arial" w:cs="Arial"/>
          <w:bCs/>
          <w:szCs w:val="28"/>
        </w:rPr>
        <w:t xml:space="preserve"> the</w:t>
      </w:r>
      <w:r w:rsidR="003B0F4B">
        <w:rPr>
          <w:rFonts w:ascii="Arial" w:hAnsi="Arial" w:cs="Arial"/>
          <w:bCs/>
          <w:szCs w:val="28"/>
        </w:rPr>
        <w:t xml:space="preserve"> need for both dispute res</w:t>
      </w:r>
      <w:r w:rsidR="00440B25">
        <w:rPr>
          <w:rFonts w:ascii="Arial" w:hAnsi="Arial" w:cs="Arial"/>
          <w:bCs/>
          <w:szCs w:val="28"/>
        </w:rPr>
        <w:t>olution services.</w:t>
      </w:r>
    </w:p>
    <w:p w:rsidR="003B0F4B" w:rsidRPr="001669EF" w:rsidRDefault="001D5659"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Workplace relations i</w:t>
      </w:r>
      <w:r w:rsidR="003B0F4B" w:rsidRPr="001669EF">
        <w:rPr>
          <w:rFonts w:ascii="Arial Bold" w:hAnsi="Arial Bold" w:cs="Arial Bold"/>
          <w:b/>
          <w:bCs/>
          <w:smallCaps/>
          <w:sz w:val="32"/>
          <w:szCs w:val="28"/>
        </w:rPr>
        <w:t>nstitutions</w:t>
      </w:r>
    </w:p>
    <w:p w:rsidR="001D5659" w:rsidRDefault="001D5659" w:rsidP="00A139E1">
      <w:pPr>
        <w:pStyle w:val="OutlineNumbered1"/>
        <w:numPr>
          <w:ilvl w:val="0"/>
          <w:numId w:val="0"/>
        </w:numPr>
        <w:spacing w:after="200" w:line="312" w:lineRule="auto"/>
        <w:rPr>
          <w:rFonts w:ascii="Arial" w:hAnsi="Arial" w:cs="Arial"/>
        </w:rPr>
      </w:pPr>
      <w:r>
        <w:rPr>
          <w:rFonts w:ascii="Arial" w:hAnsi="Arial" w:cs="Arial"/>
        </w:rPr>
        <w:t>In our experience, many small businesses fail to recogni</w:t>
      </w:r>
      <w:r w:rsidR="006636AF">
        <w:rPr>
          <w:rFonts w:ascii="Arial" w:hAnsi="Arial" w:cs="Arial"/>
        </w:rPr>
        <w:t xml:space="preserve">se that </w:t>
      </w:r>
      <w:r w:rsidR="00440B25">
        <w:rPr>
          <w:rFonts w:ascii="Arial" w:hAnsi="Arial" w:cs="Arial"/>
        </w:rPr>
        <w:t xml:space="preserve">the </w:t>
      </w:r>
      <w:r w:rsidR="006636AF">
        <w:rPr>
          <w:rFonts w:ascii="Arial" w:hAnsi="Arial" w:cs="Arial"/>
        </w:rPr>
        <w:t>FWO and FWC are</w:t>
      </w:r>
      <w:r>
        <w:rPr>
          <w:rFonts w:ascii="Arial" w:hAnsi="Arial" w:cs="Arial"/>
        </w:rPr>
        <w:t xml:space="preserve"> different </w:t>
      </w:r>
      <w:r w:rsidR="00944595">
        <w:rPr>
          <w:rFonts w:ascii="Arial" w:hAnsi="Arial" w:cs="Arial"/>
        </w:rPr>
        <w:t>institution</w:t>
      </w:r>
      <w:r>
        <w:rPr>
          <w:rFonts w:ascii="Arial" w:hAnsi="Arial" w:cs="Arial"/>
        </w:rPr>
        <w:t>s and often r</w:t>
      </w:r>
      <w:r w:rsidR="006636AF">
        <w:rPr>
          <w:rFonts w:ascii="Arial" w:hAnsi="Arial" w:cs="Arial"/>
        </w:rPr>
        <w:t>efer to them collectively as Fair Work Australia</w:t>
      </w:r>
      <w:r>
        <w:rPr>
          <w:rFonts w:ascii="Arial" w:hAnsi="Arial" w:cs="Arial"/>
        </w:rPr>
        <w:t xml:space="preserve">. We have also found that those who </w:t>
      </w:r>
      <w:r w:rsidR="00254BC5">
        <w:rPr>
          <w:rFonts w:ascii="Arial" w:hAnsi="Arial" w:cs="Arial"/>
        </w:rPr>
        <w:t>do know</w:t>
      </w:r>
      <w:r>
        <w:rPr>
          <w:rFonts w:ascii="Arial" w:hAnsi="Arial" w:cs="Arial"/>
        </w:rPr>
        <w:t xml:space="preserve"> there are two discrete</w:t>
      </w:r>
      <w:r w:rsidR="006636AF">
        <w:rPr>
          <w:rFonts w:ascii="Arial" w:hAnsi="Arial" w:cs="Arial"/>
        </w:rPr>
        <w:t xml:space="preserve"> institutions</w:t>
      </w:r>
      <w:r>
        <w:rPr>
          <w:rFonts w:ascii="Arial" w:hAnsi="Arial" w:cs="Arial"/>
        </w:rPr>
        <w:t xml:space="preserve"> often </w:t>
      </w:r>
      <w:r w:rsidR="00FE2ECB">
        <w:rPr>
          <w:rFonts w:ascii="Arial" w:hAnsi="Arial" w:cs="Arial"/>
        </w:rPr>
        <w:t xml:space="preserve">lack awareness </w:t>
      </w:r>
      <w:r>
        <w:rPr>
          <w:rFonts w:ascii="Arial" w:hAnsi="Arial" w:cs="Arial"/>
        </w:rPr>
        <w:t xml:space="preserve">of </w:t>
      </w:r>
      <w:r w:rsidR="00223FD0">
        <w:rPr>
          <w:rFonts w:ascii="Arial" w:hAnsi="Arial" w:cs="Arial"/>
        </w:rPr>
        <w:t>what each does and how they are different.</w:t>
      </w:r>
    </w:p>
    <w:p w:rsidR="001D5659" w:rsidRDefault="00FE2ECB" w:rsidP="00A139E1">
      <w:pPr>
        <w:pStyle w:val="OutlineNumbered1"/>
        <w:numPr>
          <w:ilvl w:val="0"/>
          <w:numId w:val="0"/>
        </w:numPr>
        <w:spacing w:after="200" w:line="312" w:lineRule="auto"/>
        <w:rPr>
          <w:rFonts w:ascii="Arial" w:hAnsi="Arial" w:cs="Arial"/>
        </w:rPr>
      </w:pPr>
      <w:r>
        <w:rPr>
          <w:rFonts w:ascii="Arial" w:hAnsi="Arial" w:cs="Arial"/>
        </w:rPr>
        <w:t>Issues Paper 5 provides an overview of the roles of the FWC and the FWO as well as other institutions in the workplace relations system. The Issue Paper specifically asks “</w:t>
      </w:r>
      <w:r>
        <w:rPr>
          <w:rFonts w:ascii="Arial" w:hAnsi="Arial" w:cs="Arial"/>
          <w:i/>
        </w:rPr>
        <w:t>Are any additional institutions required?”</w:t>
      </w:r>
      <w:r>
        <w:rPr>
          <w:rFonts w:ascii="Arial" w:hAnsi="Arial" w:cs="Arial"/>
        </w:rPr>
        <w:t xml:space="preserve"> It does not question whether the roles and functions of the seven institutions in the workplace relations system should or could be consolidated. </w:t>
      </w:r>
    </w:p>
    <w:p w:rsidR="00AE4711" w:rsidRPr="00F01250" w:rsidRDefault="00223FD0" w:rsidP="000544AE">
      <w:pPr>
        <w:pStyle w:val="OutlineNumbered1"/>
        <w:numPr>
          <w:ilvl w:val="0"/>
          <w:numId w:val="0"/>
        </w:numPr>
        <w:spacing w:after="240" w:line="312" w:lineRule="auto"/>
        <w:rPr>
          <w:rFonts w:ascii="Arial Bold" w:hAnsi="Arial Bold" w:cs="Arial Bold"/>
          <w:b/>
          <w:bCs/>
          <w:smallCaps/>
          <w:sz w:val="28"/>
          <w:szCs w:val="28"/>
        </w:rPr>
      </w:pPr>
      <w:r>
        <w:rPr>
          <w:rFonts w:ascii="Arial" w:hAnsi="Arial" w:cs="Arial"/>
        </w:rPr>
        <w:t>The G</w:t>
      </w:r>
      <w:r w:rsidR="006636AF">
        <w:rPr>
          <w:rFonts w:ascii="Arial" w:hAnsi="Arial" w:cs="Arial"/>
        </w:rPr>
        <w:t>overnment has made it clear that</w:t>
      </w:r>
      <w:r w:rsidR="00440B25">
        <w:rPr>
          <w:rFonts w:ascii="Arial" w:hAnsi="Arial" w:cs="Arial"/>
        </w:rPr>
        <w:t xml:space="preserve"> it</w:t>
      </w:r>
      <w:r>
        <w:rPr>
          <w:rFonts w:ascii="Arial" w:hAnsi="Arial" w:cs="Arial"/>
        </w:rPr>
        <w:t xml:space="preserve"> want</w:t>
      </w:r>
      <w:r w:rsidR="00440B25">
        <w:rPr>
          <w:rFonts w:ascii="Arial" w:hAnsi="Arial" w:cs="Arial"/>
        </w:rPr>
        <w:t>s</w:t>
      </w:r>
      <w:r>
        <w:rPr>
          <w:rFonts w:ascii="Arial" w:hAnsi="Arial" w:cs="Arial"/>
        </w:rPr>
        <w:t xml:space="preserve"> to re</w:t>
      </w:r>
      <w:r w:rsidR="006636AF">
        <w:rPr>
          <w:rFonts w:ascii="Arial" w:hAnsi="Arial" w:cs="Arial"/>
        </w:rPr>
        <w:t>duce duplication and the</w:t>
      </w:r>
      <w:r>
        <w:rPr>
          <w:rFonts w:ascii="Arial" w:hAnsi="Arial" w:cs="Arial"/>
        </w:rPr>
        <w:t xml:space="preserve"> number of </w:t>
      </w:r>
      <w:r w:rsidR="006636AF">
        <w:rPr>
          <w:rFonts w:ascii="Arial" w:hAnsi="Arial" w:cs="Arial"/>
        </w:rPr>
        <w:t>institutions</w:t>
      </w:r>
      <w:r>
        <w:rPr>
          <w:rFonts w:ascii="Arial" w:hAnsi="Arial" w:cs="Arial"/>
        </w:rPr>
        <w:t>.</w:t>
      </w:r>
      <w:r w:rsidR="00F01250">
        <w:rPr>
          <w:rFonts w:ascii="Arial" w:hAnsi="Arial" w:cs="Arial"/>
        </w:rPr>
        <w:t xml:space="preserve"> In this regard, the inq</w:t>
      </w:r>
      <w:r w:rsidR="00635F26">
        <w:rPr>
          <w:rFonts w:ascii="Arial" w:hAnsi="Arial" w:cs="Arial"/>
        </w:rPr>
        <w:t>uiry c</w:t>
      </w:r>
      <w:r w:rsidR="00F01250">
        <w:rPr>
          <w:rFonts w:ascii="Arial" w:hAnsi="Arial" w:cs="Arial"/>
        </w:rPr>
        <w:t xml:space="preserve">ould </w:t>
      </w:r>
      <w:r w:rsidR="006636AF">
        <w:rPr>
          <w:rFonts w:ascii="Arial" w:hAnsi="Arial" w:cs="Arial"/>
        </w:rPr>
        <w:t>consider</w:t>
      </w:r>
      <w:r w:rsidR="00F01250">
        <w:rPr>
          <w:rFonts w:ascii="Arial" w:hAnsi="Arial" w:cs="Arial"/>
        </w:rPr>
        <w:t xml:space="preserve"> whether </w:t>
      </w:r>
      <w:r w:rsidR="00CB74FE">
        <w:rPr>
          <w:rFonts w:ascii="Arial" w:hAnsi="Arial" w:cs="Arial"/>
        </w:rPr>
        <w:t xml:space="preserve">or not </w:t>
      </w:r>
      <w:r w:rsidR="00F01250">
        <w:rPr>
          <w:rFonts w:ascii="Arial" w:hAnsi="Arial" w:cs="Arial"/>
        </w:rPr>
        <w:t xml:space="preserve">the seven </w:t>
      </w:r>
      <w:r w:rsidR="00944595">
        <w:rPr>
          <w:rFonts w:ascii="Arial" w:hAnsi="Arial" w:cs="Arial"/>
        </w:rPr>
        <w:t>institution</w:t>
      </w:r>
      <w:r w:rsidR="00F01250">
        <w:rPr>
          <w:rFonts w:ascii="Arial" w:hAnsi="Arial" w:cs="Arial"/>
        </w:rPr>
        <w:t xml:space="preserve">s genuinely need to be independent of each other </w:t>
      </w:r>
      <w:r w:rsidR="00440B25">
        <w:rPr>
          <w:rFonts w:ascii="Arial" w:hAnsi="Arial" w:cs="Arial"/>
        </w:rPr>
        <w:t>and</w:t>
      </w:r>
      <w:r w:rsidR="00CB74FE">
        <w:rPr>
          <w:rFonts w:ascii="Arial" w:hAnsi="Arial" w:cs="Arial"/>
        </w:rPr>
        <w:t xml:space="preserve"> whether there is scope for consolidation.</w:t>
      </w:r>
    </w:p>
    <w:p w:rsidR="00F01250" w:rsidRPr="001669EF" w:rsidRDefault="002C09CA"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Specific issues</w:t>
      </w:r>
    </w:p>
    <w:p w:rsidR="00A1474B" w:rsidRPr="00944595" w:rsidRDefault="00A1474B" w:rsidP="00A139E1">
      <w:pPr>
        <w:pStyle w:val="OutlineNumbered2"/>
        <w:numPr>
          <w:ilvl w:val="0"/>
          <w:numId w:val="0"/>
        </w:numPr>
        <w:spacing w:after="200" w:line="312" w:lineRule="auto"/>
        <w:rPr>
          <w:rFonts w:ascii="Arial" w:hAnsi="Arial" w:cs="Arial"/>
          <w:bCs/>
          <w:szCs w:val="26"/>
        </w:rPr>
      </w:pPr>
      <w:r>
        <w:rPr>
          <w:rFonts w:ascii="Arial" w:hAnsi="Arial" w:cs="Arial"/>
          <w:bCs/>
          <w:szCs w:val="26"/>
        </w:rPr>
        <w:t>ASBC engagement with small business</w:t>
      </w:r>
      <w:r w:rsidR="006636AF">
        <w:rPr>
          <w:rFonts w:ascii="Arial" w:hAnsi="Arial" w:cs="Arial"/>
          <w:bCs/>
          <w:szCs w:val="26"/>
        </w:rPr>
        <w:t>es</w:t>
      </w:r>
      <w:r>
        <w:rPr>
          <w:rFonts w:ascii="Arial" w:hAnsi="Arial" w:cs="Arial"/>
          <w:bCs/>
          <w:szCs w:val="26"/>
        </w:rPr>
        <w:t xml:space="preserve"> and their representatives covers the entire scope of</w:t>
      </w:r>
      <w:r w:rsidR="006211DD">
        <w:rPr>
          <w:rFonts w:ascii="Arial" w:hAnsi="Arial" w:cs="Arial"/>
          <w:bCs/>
          <w:szCs w:val="26"/>
        </w:rPr>
        <w:t xml:space="preserve"> business operation. In regards</w:t>
      </w:r>
      <w:r>
        <w:rPr>
          <w:rFonts w:ascii="Arial" w:hAnsi="Arial" w:cs="Arial"/>
          <w:bCs/>
          <w:szCs w:val="26"/>
        </w:rPr>
        <w:t xml:space="preserve"> to workplace relations, we have found that some matters are frequently raised. In particular, small businesses have highlighted </w:t>
      </w:r>
      <w:r w:rsidR="006636AF">
        <w:rPr>
          <w:rFonts w:ascii="Arial" w:hAnsi="Arial" w:cs="Arial"/>
          <w:bCs/>
          <w:szCs w:val="26"/>
        </w:rPr>
        <w:t>issues with modern awards, penalty rates, wages and unfair dismissal</w:t>
      </w:r>
      <w:r>
        <w:rPr>
          <w:rFonts w:ascii="Arial" w:hAnsi="Arial" w:cs="Arial"/>
          <w:bCs/>
          <w:szCs w:val="26"/>
        </w:rPr>
        <w:t xml:space="preserve">. </w:t>
      </w:r>
    </w:p>
    <w:p w:rsidR="00944595" w:rsidRPr="0073439B" w:rsidRDefault="00944595" w:rsidP="006A41DE">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lastRenderedPageBreak/>
        <w:t xml:space="preserve">Modern awards </w:t>
      </w:r>
    </w:p>
    <w:p w:rsidR="005A3046" w:rsidRDefault="005A3046" w:rsidP="00A139E1">
      <w:pPr>
        <w:pStyle w:val="OutlineNumbered2"/>
        <w:numPr>
          <w:ilvl w:val="0"/>
          <w:numId w:val="0"/>
        </w:numPr>
        <w:spacing w:after="200" w:line="312" w:lineRule="auto"/>
        <w:rPr>
          <w:rFonts w:ascii="Arial" w:hAnsi="Arial" w:cs="Arial"/>
        </w:rPr>
      </w:pPr>
      <w:r w:rsidRPr="002F7D7A">
        <w:rPr>
          <w:rFonts w:ascii="Arial" w:hAnsi="Arial" w:cs="Arial"/>
        </w:rPr>
        <w:t xml:space="preserve">A common issue raised with the ASBC by small business operators is </w:t>
      </w:r>
      <w:r>
        <w:rPr>
          <w:rFonts w:ascii="Arial" w:hAnsi="Arial" w:cs="Arial"/>
        </w:rPr>
        <w:t xml:space="preserve">the cost and compliance of the modern award system, including penalty rates </w:t>
      </w:r>
      <w:r w:rsidR="00953D25">
        <w:rPr>
          <w:rFonts w:ascii="Arial" w:hAnsi="Arial" w:cs="Arial"/>
        </w:rPr>
        <w:t>(</w:t>
      </w:r>
      <w:r>
        <w:rPr>
          <w:rFonts w:ascii="Arial" w:hAnsi="Arial" w:cs="Arial"/>
        </w:rPr>
        <w:t>discussed in 6.2</w:t>
      </w:r>
      <w:r w:rsidR="00953D25">
        <w:rPr>
          <w:rFonts w:ascii="Arial" w:hAnsi="Arial" w:cs="Arial"/>
        </w:rPr>
        <w:t>)</w:t>
      </w:r>
      <w:r w:rsidRPr="002F7D7A">
        <w:rPr>
          <w:rFonts w:ascii="Arial" w:hAnsi="Arial" w:cs="Arial"/>
        </w:rPr>
        <w:t xml:space="preserve">. </w:t>
      </w:r>
    </w:p>
    <w:p w:rsidR="00944595" w:rsidRDefault="005A3046" w:rsidP="00A139E1">
      <w:pPr>
        <w:pStyle w:val="OutlineNumbered2"/>
        <w:numPr>
          <w:ilvl w:val="0"/>
          <w:numId w:val="0"/>
        </w:numPr>
        <w:spacing w:after="200" w:line="312" w:lineRule="auto"/>
        <w:rPr>
          <w:rFonts w:ascii="Arial" w:hAnsi="Arial" w:cs="Arial"/>
        </w:rPr>
      </w:pPr>
      <w:r w:rsidRPr="002F7D7A">
        <w:rPr>
          <w:rFonts w:ascii="Arial" w:hAnsi="Arial" w:cs="Arial"/>
        </w:rPr>
        <w:t>Many small business operators find the system to be complex</w:t>
      </w:r>
      <w:r w:rsidR="00440B25">
        <w:rPr>
          <w:rFonts w:ascii="Arial" w:hAnsi="Arial" w:cs="Arial"/>
        </w:rPr>
        <w:t xml:space="preserve"> and a major impediment to </w:t>
      </w:r>
      <w:r w:rsidRPr="002F7D7A">
        <w:rPr>
          <w:rFonts w:ascii="Arial" w:hAnsi="Arial" w:cs="Arial"/>
        </w:rPr>
        <w:t>employing more staff or transitioning from being a sole trader to a</w:t>
      </w:r>
      <w:r w:rsidR="005334A4">
        <w:rPr>
          <w:rFonts w:ascii="Arial" w:hAnsi="Arial" w:cs="Arial"/>
        </w:rPr>
        <w:t>n employer</w:t>
      </w:r>
      <w:r w:rsidRPr="002F7D7A">
        <w:rPr>
          <w:rFonts w:ascii="Arial" w:hAnsi="Arial" w:cs="Arial"/>
        </w:rPr>
        <w:t xml:space="preserve">.  </w:t>
      </w:r>
    </w:p>
    <w:p w:rsidR="005A3046" w:rsidRDefault="005A3046" w:rsidP="00A139E1">
      <w:pPr>
        <w:pStyle w:val="OutlineNumbered2"/>
        <w:numPr>
          <w:ilvl w:val="0"/>
          <w:numId w:val="0"/>
        </w:numPr>
        <w:spacing w:after="200" w:line="312" w:lineRule="auto"/>
        <w:rPr>
          <w:rFonts w:ascii="Arial" w:hAnsi="Arial" w:cs="Arial"/>
        </w:rPr>
      </w:pPr>
      <w:r>
        <w:rPr>
          <w:rFonts w:ascii="Arial" w:hAnsi="Arial" w:cs="Arial"/>
        </w:rPr>
        <w:t xml:space="preserve">Small business owners, particularly those who have never taken on an employee, find navigating the modern award system challenging. There are over 120 different awards, within each award there are a range of </w:t>
      </w:r>
      <w:r w:rsidR="00972DC4">
        <w:rPr>
          <w:rFonts w:ascii="Arial" w:hAnsi="Arial" w:cs="Arial"/>
        </w:rPr>
        <w:t>positions, and within each position there are a range of classifications.</w:t>
      </w:r>
    </w:p>
    <w:p w:rsidR="00972DC4" w:rsidRDefault="00972DC4" w:rsidP="00A139E1">
      <w:pPr>
        <w:pStyle w:val="OutlineNumbered2"/>
        <w:numPr>
          <w:ilvl w:val="0"/>
          <w:numId w:val="0"/>
        </w:numPr>
        <w:spacing w:after="200" w:line="312" w:lineRule="auto"/>
        <w:rPr>
          <w:rFonts w:ascii="Arial" w:hAnsi="Arial" w:cs="Arial"/>
        </w:rPr>
      </w:pPr>
      <w:r>
        <w:rPr>
          <w:rFonts w:ascii="Arial" w:hAnsi="Arial" w:cs="Arial"/>
        </w:rPr>
        <w:t xml:space="preserve">This is further compounded </w:t>
      </w:r>
      <w:r w:rsidR="006636AF">
        <w:rPr>
          <w:rFonts w:ascii="Arial" w:hAnsi="Arial" w:cs="Arial"/>
        </w:rPr>
        <w:t>as</w:t>
      </w:r>
      <w:r>
        <w:rPr>
          <w:rFonts w:ascii="Arial" w:hAnsi="Arial" w:cs="Arial"/>
        </w:rPr>
        <w:t xml:space="preserve"> employees in small businesses often wear many hats,</w:t>
      </w:r>
      <w:r w:rsidR="00953D25">
        <w:rPr>
          <w:rFonts w:ascii="Arial" w:hAnsi="Arial" w:cs="Arial"/>
        </w:rPr>
        <w:t xml:space="preserve"> and</w:t>
      </w:r>
      <w:r>
        <w:rPr>
          <w:rFonts w:ascii="Arial" w:hAnsi="Arial" w:cs="Arial"/>
        </w:rPr>
        <w:t xml:space="preserve"> have a range of positions with varying levels of responsibility</w:t>
      </w:r>
      <w:r w:rsidR="00953D25">
        <w:rPr>
          <w:rFonts w:ascii="Arial" w:hAnsi="Arial" w:cs="Arial"/>
        </w:rPr>
        <w:t>. In this situation it can be confusing to work out which modern award, position and classification an employee should be paid at.</w:t>
      </w:r>
    </w:p>
    <w:p w:rsidR="00953D25" w:rsidRDefault="00953D25" w:rsidP="00A139E1">
      <w:pPr>
        <w:pStyle w:val="OutlineNumbered2"/>
        <w:numPr>
          <w:ilvl w:val="0"/>
          <w:numId w:val="0"/>
        </w:numPr>
        <w:spacing w:after="200" w:line="312" w:lineRule="auto"/>
        <w:rPr>
          <w:rFonts w:ascii="Arial" w:hAnsi="Arial" w:cs="Arial"/>
        </w:rPr>
      </w:pPr>
      <w:r>
        <w:rPr>
          <w:rFonts w:ascii="Arial" w:hAnsi="Arial" w:cs="Arial"/>
        </w:rPr>
        <w:t xml:space="preserve">The system is also confusing as different employees </w:t>
      </w:r>
      <w:r w:rsidR="005334A4">
        <w:rPr>
          <w:rFonts w:ascii="Arial" w:hAnsi="Arial" w:cs="Arial"/>
        </w:rPr>
        <w:t xml:space="preserve">within the one business </w:t>
      </w:r>
      <w:r>
        <w:rPr>
          <w:rFonts w:ascii="Arial" w:hAnsi="Arial" w:cs="Arial"/>
        </w:rPr>
        <w:t xml:space="preserve">may </w:t>
      </w:r>
      <w:r w:rsidR="005334A4">
        <w:rPr>
          <w:rFonts w:ascii="Arial" w:hAnsi="Arial" w:cs="Arial"/>
        </w:rPr>
        <w:t>be on different modern awards. F</w:t>
      </w:r>
      <w:r>
        <w:rPr>
          <w:rFonts w:ascii="Arial" w:hAnsi="Arial" w:cs="Arial"/>
        </w:rPr>
        <w:t>or example</w:t>
      </w:r>
      <w:r w:rsidR="005334A4">
        <w:rPr>
          <w:rFonts w:ascii="Arial" w:hAnsi="Arial" w:cs="Arial"/>
        </w:rPr>
        <w:t>,</w:t>
      </w:r>
      <w:r>
        <w:rPr>
          <w:rFonts w:ascii="Arial" w:hAnsi="Arial" w:cs="Arial"/>
        </w:rPr>
        <w:t xml:space="preserve"> a carpenter in a building business would be covered by the Building and Construction Award, whilst </w:t>
      </w:r>
      <w:r w:rsidR="00F12488">
        <w:rPr>
          <w:rFonts w:ascii="Arial" w:hAnsi="Arial" w:cs="Arial"/>
        </w:rPr>
        <w:t xml:space="preserve">office </w:t>
      </w:r>
      <w:proofErr w:type="gramStart"/>
      <w:r w:rsidR="00F12488">
        <w:rPr>
          <w:rFonts w:ascii="Arial" w:hAnsi="Arial" w:cs="Arial"/>
        </w:rPr>
        <w:t>staff come</w:t>
      </w:r>
      <w:proofErr w:type="gramEnd"/>
      <w:r w:rsidR="00F12488">
        <w:rPr>
          <w:rFonts w:ascii="Arial" w:hAnsi="Arial" w:cs="Arial"/>
        </w:rPr>
        <w:t xml:space="preserve"> under the Clerks Award. </w:t>
      </w:r>
    </w:p>
    <w:p w:rsidR="005452C6" w:rsidRDefault="005452C6" w:rsidP="006A41DE">
      <w:pPr>
        <w:pStyle w:val="OutlineNumbered2"/>
        <w:numPr>
          <w:ilvl w:val="0"/>
          <w:numId w:val="0"/>
        </w:numPr>
        <w:spacing w:after="200" w:line="312" w:lineRule="auto"/>
        <w:rPr>
          <w:rFonts w:ascii="Arial" w:hAnsi="Arial" w:cs="Arial"/>
        </w:rPr>
      </w:pPr>
      <w:r>
        <w:rPr>
          <w:rFonts w:ascii="Arial" w:hAnsi="Arial" w:cs="Arial"/>
        </w:rPr>
        <w:t>Employees on different awards</w:t>
      </w:r>
      <w:r w:rsidR="005334A4">
        <w:rPr>
          <w:rFonts w:ascii="Arial" w:hAnsi="Arial" w:cs="Arial"/>
        </w:rPr>
        <w:t>, as well as</w:t>
      </w:r>
      <w:r>
        <w:rPr>
          <w:rFonts w:ascii="Arial" w:hAnsi="Arial" w:cs="Arial"/>
        </w:rPr>
        <w:t xml:space="preserve"> wages </w:t>
      </w:r>
      <w:r w:rsidR="000A38F8">
        <w:rPr>
          <w:rFonts w:ascii="Arial" w:hAnsi="Arial" w:cs="Arial"/>
        </w:rPr>
        <w:t>that vary</w:t>
      </w:r>
      <w:r>
        <w:rPr>
          <w:rFonts w:ascii="Arial" w:hAnsi="Arial" w:cs="Arial"/>
        </w:rPr>
        <w:t xml:space="preserve"> based on age and </w:t>
      </w:r>
      <w:r w:rsidR="000A38F8">
        <w:rPr>
          <w:rFonts w:ascii="Arial" w:hAnsi="Arial" w:cs="Arial"/>
        </w:rPr>
        <w:t xml:space="preserve">the day of the week can create </w:t>
      </w:r>
      <w:r w:rsidR="005334A4">
        <w:rPr>
          <w:rFonts w:ascii="Arial" w:hAnsi="Arial" w:cs="Arial"/>
        </w:rPr>
        <w:t>an administrative burden for small</w:t>
      </w:r>
      <w:r w:rsidR="000A38F8">
        <w:rPr>
          <w:rFonts w:ascii="Arial" w:hAnsi="Arial" w:cs="Arial"/>
        </w:rPr>
        <w:t xml:space="preserve"> business both in terms of payroll requir</w:t>
      </w:r>
      <w:r w:rsidR="00440B25">
        <w:rPr>
          <w:rFonts w:ascii="Arial" w:hAnsi="Arial" w:cs="Arial"/>
        </w:rPr>
        <w:t>ements and having to keep informed</w:t>
      </w:r>
      <w:r w:rsidR="000A38F8">
        <w:rPr>
          <w:rFonts w:ascii="Arial" w:hAnsi="Arial" w:cs="Arial"/>
        </w:rPr>
        <w:t xml:space="preserve"> of the latest changes.</w:t>
      </w:r>
    </w:p>
    <w:p w:rsidR="005A3046" w:rsidRPr="00944595" w:rsidRDefault="000A38F8" w:rsidP="000544AE">
      <w:pPr>
        <w:pStyle w:val="OutlineNumbered2"/>
        <w:numPr>
          <w:ilvl w:val="0"/>
          <w:numId w:val="0"/>
        </w:numPr>
        <w:spacing w:after="240" w:line="312" w:lineRule="auto"/>
        <w:rPr>
          <w:rFonts w:ascii="Arial Bold" w:hAnsi="Arial Bold" w:cs="Arial Bold"/>
          <w:b/>
          <w:bCs/>
          <w:smallCaps/>
          <w:sz w:val="24"/>
          <w:szCs w:val="26"/>
        </w:rPr>
      </w:pPr>
      <w:r>
        <w:rPr>
          <w:rFonts w:ascii="Arial" w:hAnsi="Arial" w:cs="Arial"/>
        </w:rPr>
        <w:t>This inquiry</w:t>
      </w:r>
      <w:r w:rsidR="00440B25">
        <w:rPr>
          <w:rFonts w:ascii="Arial" w:hAnsi="Arial" w:cs="Arial"/>
        </w:rPr>
        <w:t xml:space="preserve"> c</w:t>
      </w:r>
      <w:r w:rsidR="00F12488">
        <w:rPr>
          <w:rFonts w:ascii="Arial" w:hAnsi="Arial" w:cs="Arial"/>
        </w:rPr>
        <w:t xml:space="preserve">ould </w:t>
      </w:r>
      <w:r>
        <w:rPr>
          <w:rFonts w:ascii="Arial" w:hAnsi="Arial" w:cs="Arial"/>
        </w:rPr>
        <w:t>consider opportunities to</w:t>
      </w:r>
      <w:r w:rsidR="00F12488">
        <w:rPr>
          <w:rFonts w:ascii="Arial" w:hAnsi="Arial" w:cs="Arial"/>
        </w:rPr>
        <w:t xml:space="preserve"> further simplif</w:t>
      </w:r>
      <w:r>
        <w:rPr>
          <w:rFonts w:ascii="Arial" w:hAnsi="Arial" w:cs="Arial"/>
        </w:rPr>
        <w:t>y</w:t>
      </w:r>
      <w:r w:rsidR="00CB74FE">
        <w:rPr>
          <w:rFonts w:ascii="Arial" w:hAnsi="Arial" w:cs="Arial"/>
        </w:rPr>
        <w:t xml:space="preserve"> the</w:t>
      </w:r>
      <w:r w:rsidR="00F12488">
        <w:rPr>
          <w:rFonts w:ascii="Arial" w:hAnsi="Arial" w:cs="Arial"/>
        </w:rPr>
        <w:t xml:space="preserve"> award system, including the number of awards, positions and classifications.</w:t>
      </w:r>
    </w:p>
    <w:p w:rsidR="00944595" w:rsidRPr="0073439B" w:rsidRDefault="00944595" w:rsidP="006A41DE">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t xml:space="preserve">Penalty rates </w:t>
      </w:r>
    </w:p>
    <w:p w:rsidR="005452C6" w:rsidRDefault="00BC3E26" w:rsidP="00A139E1">
      <w:pPr>
        <w:pStyle w:val="OutlineNumbered2"/>
        <w:numPr>
          <w:ilvl w:val="0"/>
          <w:numId w:val="0"/>
        </w:numPr>
        <w:spacing w:after="200" w:line="312" w:lineRule="auto"/>
        <w:rPr>
          <w:rFonts w:ascii="Arial" w:hAnsi="Arial" w:cs="Arial"/>
        </w:rPr>
      </w:pPr>
      <w:r>
        <w:rPr>
          <w:rFonts w:ascii="Arial" w:hAnsi="Arial" w:cs="Arial"/>
        </w:rPr>
        <w:t xml:space="preserve">Another common area of complaint raised with our Office by small business relates to wages and </w:t>
      </w:r>
      <w:r w:rsidR="00944595">
        <w:rPr>
          <w:rFonts w:ascii="Arial" w:hAnsi="Arial" w:cs="Arial"/>
        </w:rPr>
        <w:t>penalty rates</w:t>
      </w:r>
      <w:r>
        <w:rPr>
          <w:rFonts w:ascii="Arial" w:hAnsi="Arial" w:cs="Arial"/>
        </w:rPr>
        <w:t xml:space="preserve">, which they tell </w:t>
      </w:r>
      <w:proofErr w:type="gramStart"/>
      <w:r>
        <w:rPr>
          <w:rFonts w:ascii="Arial" w:hAnsi="Arial" w:cs="Arial"/>
        </w:rPr>
        <w:t>us</w:t>
      </w:r>
      <w:proofErr w:type="gramEnd"/>
      <w:r w:rsidR="00944595">
        <w:rPr>
          <w:rFonts w:ascii="Arial" w:hAnsi="Arial" w:cs="Arial"/>
        </w:rPr>
        <w:t xml:space="preserve"> are stifling business competitiveness</w:t>
      </w:r>
      <w:r>
        <w:rPr>
          <w:rFonts w:ascii="Arial" w:hAnsi="Arial" w:cs="Arial"/>
        </w:rPr>
        <w:t>.</w:t>
      </w:r>
    </w:p>
    <w:p w:rsidR="00E9752D" w:rsidRDefault="005538DB" w:rsidP="00A139E1">
      <w:pPr>
        <w:pStyle w:val="OutlineNumbered2"/>
        <w:numPr>
          <w:ilvl w:val="0"/>
          <w:numId w:val="0"/>
        </w:numPr>
        <w:spacing w:after="200" w:line="312" w:lineRule="auto"/>
        <w:rPr>
          <w:rFonts w:ascii="Arial" w:hAnsi="Arial" w:cs="Arial"/>
        </w:rPr>
      </w:pPr>
      <w:r w:rsidRPr="002F7D7A">
        <w:rPr>
          <w:rFonts w:ascii="Arial" w:hAnsi="Arial" w:cs="Arial"/>
        </w:rPr>
        <w:t>There is an argument that employee wages, including penalty rates and other costs, can be viewed as a business cost and should be treated that way by small business.  Some argue that if a small business is not able to operate on a weekend due to penalty rates paid to employees, then that is a business decision that the small business needs to make.</w:t>
      </w:r>
      <w:r w:rsidR="00FD0DE6">
        <w:rPr>
          <w:rFonts w:ascii="Arial" w:hAnsi="Arial" w:cs="Arial"/>
        </w:rPr>
        <w:t xml:space="preserve"> </w:t>
      </w:r>
    </w:p>
    <w:p w:rsidR="00E9752D" w:rsidRDefault="00E9752D" w:rsidP="00A139E1">
      <w:pPr>
        <w:pStyle w:val="OutlineNumbered2"/>
        <w:numPr>
          <w:ilvl w:val="0"/>
          <w:numId w:val="0"/>
        </w:numPr>
        <w:spacing w:after="200" w:line="312" w:lineRule="auto"/>
        <w:rPr>
          <w:rFonts w:ascii="Arial" w:hAnsi="Arial" w:cs="Arial"/>
        </w:rPr>
      </w:pPr>
      <w:r>
        <w:rPr>
          <w:rFonts w:ascii="Arial" w:hAnsi="Arial" w:cs="Arial"/>
        </w:rPr>
        <w:t xml:space="preserve">A former Sunshine Coast café operator has told us that when they ran their business they wanted to open </w:t>
      </w:r>
      <w:r w:rsidR="006211DD">
        <w:rPr>
          <w:rFonts w:ascii="Arial" w:hAnsi="Arial" w:cs="Arial"/>
        </w:rPr>
        <w:t xml:space="preserve">on Sundays </w:t>
      </w:r>
      <w:r>
        <w:rPr>
          <w:rFonts w:ascii="Arial" w:hAnsi="Arial" w:cs="Arial"/>
        </w:rPr>
        <w:t>and recognised that this was a busy trading day, however, remained close</w:t>
      </w:r>
      <w:r w:rsidR="00440B25">
        <w:rPr>
          <w:rFonts w:ascii="Arial" w:hAnsi="Arial" w:cs="Arial"/>
        </w:rPr>
        <w:t>d</w:t>
      </w:r>
      <w:r>
        <w:rPr>
          <w:rFonts w:ascii="Arial" w:hAnsi="Arial" w:cs="Arial"/>
        </w:rPr>
        <w:t xml:space="preserve"> due to the cost of employing staff. They instead took a lower turnover option and operated at a local market as overheads were lower and additional </w:t>
      </w:r>
      <w:proofErr w:type="gramStart"/>
      <w:r>
        <w:rPr>
          <w:rFonts w:ascii="Arial" w:hAnsi="Arial" w:cs="Arial"/>
        </w:rPr>
        <w:t>staff were</w:t>
      </w:r>
      <w:proofErr w:type="gramEnd"/>
      <w:r>
        <w:rPr>
          <w:rFonts w:ascii="Arial" w:hAnsi="Arial" w:cs="Arial"/>
        </w:rPr>
        <w:t xml:space="preserve"> not required.</w:t>
      </w:r>
    </w:p>
    <w:p w:rsidR="00185739" w:rsidRDefault="00FD0DE6" w:rsidP="00185739">
      <w:pPr>
        <w:pStyle w:val="OutlineNumbered2"/>
        <w:numPr>
          <w:ilvl w:val="0"/>
          <w:numId w:val="0"/>
        </w:numPr>
        <w:spacing w:after="200" w:line="312" w:lineRule="auto"/>
        <w:rPr>
          <w:rFonts w:ascii="Arial" w:hAnsi="Arial" w:cs="Arial"/>
        </w:rPr>
      </w:pPr>
      <w:r>
        <w:rPr>
          <w:rFonts w:ascii="Arial" w:hAnsi="Arial" w:cs="Arial"/>
        </w:rPr>
        <w:t>A</w:t>
      </w:r>
      <w:r w:rsidR="004B1466">
        <w:rPr>
          <w:rFonts w:ascii="Arial" w:hAnsi="Arial" w:cs="Arial"/>
        </w:rPr>
        <w:t xml:space="preserve">lthough </w:t>
      </w:r>
      <w:r w:rsidR="00E9752D">
        <w:rPr>
          <w:rFonts w:ascii="Arial" w:hAnsi="Arial" w:cs="Arial"/>
        </w:rPr>
        <w:t xml:space="preserve">operating </w:t>
      </w:r>
      <w:r w:rsidR="005452C6">
        <w:rPr>
          <w:rFonts w:ascii="Arial" w:hAnsi="Arial" w:cs="Arial"/>
        </w:rPr>
        <w:t>days and hours</w:t>
      </w:r>
      <w:r w:rsidR="00E9752D">
        <w:rPr>
          <w:rFonts w:ascii="Arial" w:hAnsi="Arial" w:cs="Arial"/>
        </w:rPr>
        <w:t xml:space="preserve"> </w:t>
      </w:r>
      <w:r w:rsidR="005452C6">
        <w:rPr>
          <w:rFonts w:ascii="Arial" w:hAnsi="Arial" w:cs="Arial"/>
        </w:rPr>
        <w:t>is a decision to be made by the business owner and is based on a range of factors, it is disappointing to think that Australia is in a situation where</w:t>
      </w:r>
      <w:r>
        <w:rPr>
          <w:rFonts w:ascii="Arial" w:hAnsi="Arial" w:cs="Arial"/>
        </w:rPr>
        <w:t xml:space="preserve"> business turnover and employment </w:t>
      </w:r>
      <w:r w:rsidR="005452C6">
        <w:rPr>
          <w:rFonts w:ascii="Arial" w:hAnsi="Arial" w:cs="Arial"/>
        </w:rPr>
        <w:t xml:space="preserve">opportunities are reduced </w:t>
      </w:r>
      <w:r>
        <w:rPr>
          <w:rFonts w:ascii="Arial" w:hAnsi="Arial" w:cs="Arial"/>
        </w:rPr>
        <w:t>due to</w:t>
      </w:r>
      <w:r w:rsidR="00D33310">
        <w:rPr>
          <w:rFonts w:ascii="Arial" w:hAnsi="Arial" w:cs="Arial"/>
        </w:rPr>
        <w:t xml:space="preserve"> penalty rates</w:t>
      </w:r>
      <w:r w:rsidR="005452C6">
        <w:rPr>
          <w:rFonts w:ascii="Arial" w:hAnsi="Arial" w:cs="Arial"/>
        </w:rPr>
        <w:t>. This</w:t>
      </w:r>
      <w:r>
        <w:rPr>
          <w:rFonts w:ascii="Arial" w:hAnsi="Arial" w:cs="Arial"/>
        </w:rPr>
        <w:t xml:space="preserve"> is not a</w:t>
      </w:r>
      <w:r w:rsidR="005452C6">
        <w:rPr>
          <w:rFonts w:ascii="Arial" w:hAnsi="Arial" w:cs="Arial"/>
        </w:rPr>
        <w:t xml:space="preserve">dvantageous for employment levels, </w:t>
      </w:r>
      <w:r>
        <w:rPr>
          <w:rFonts w:ascii="Arial" w:hAnsi="Arial" w:cs="Arial"/>
        </w:rPr>
        <w:t xml:space="preserve">productivity or the economy. </w:t>
      </w:r>
    </w:p>
    <w:p w:rsidR="00E9752D" w:rsidRDefault="00DC5399" w:rsidP="00185739">
      <w:pPr>
        <w:pStyle w:val="OutlineNumbered2"/>
        <w:numPr>
          <w:ilvl w:val="0"/>
          <w:numId w:val="0"/>
        </w:numPr>
        <w:spacing w:after="200" w:line="312" w:lineRule="auto"/>
        <w:rPr>
          <w:rFonts w:ascii="Arial" w:hAnsi="Arial" w:cs="Arial"/>
        </w:rPr>
      </w:pPr>
      <w:r>
        <w:rPr>
          <w:rFonts w:ascii="Arial" w:hAnsi="Arial" w:cs="Arial"/>
        </w:rPr>
        <w:lastRenderedPageBreak/>
        <w:t>In</w:t>
      </w:r>
      <w:r w:rsidR="00185739">
        <w:rPr>
          <w:rFonts w:ascii="Arial" w:hAnsi="Arial" w:cs="Arial"/>
        </w:rPr>
        <w:t xml:space="preserve"> some industries</w:t>
      </w:r>
      <w:r w:rsidR="005538DB" w:rsidRPr="002F7D7A">
        <w:rPr>
          <w:rFonts w:ascii="Arial" w:hAnsi="Arial" w:cs="Arial"/>
        </w:rPr>
        <w:t xml:space="preserve"> such as the franchising sector</w:t>
      </w:r>
      <w:r w:rsidR="00185739">
        <w:rPr>
          <w:rFonts w:ascii="Arial" w:hAnsi="Arial" w:cs="Arial"/>
        </w:rPr>
        <w:t xml:space="preserve">, </w:t>
      </w:r>
      <w:r>
        <w:rPr>
          <w:rFonts w:ascii="Arial" w:hAnsi="Arial" w:cs="Arial"/>
        </w:rPr>
        <w:t xml:space="preserve">there may be contractual requirements </w:t>
      </w:r>
      <w:r w:rsidR="00185739">
        <w:rPr>
          <w:rFonts w:ascii="Arial" w:hAnsi="Arial" w:cs="Arial"/>
        </w:rPr>
        <w:t>to have specific operating hours, which</w:t>
      </w:r>
      <w:r w:rsidR="00FD0DE6">
        <w:rPr>
          <w:rFonts w:ascii="Arial" w:hAnsi="Arial" w:cs="Arial"/>
        </w:rPr>
        <w:t xml:space="preserve"> </w:t>
      </w:r>
      <w:r w:rsidR="00185739">
        <w:rPr>
          <w:rFonts w:ascii="Arial" w:hAnsi="Arial" w:cs="Arial"/>
        </w:rPr>
        <w:t>can</w:t>
      </w:r>
      <w:r w:rsidR="00FD0DE6">
        <w:rPr>
          <w:rFonts w:ascii="Arial" w:hAnsi="Arial" w:cs="Arial"/>
        </w:rPr>
        <w:t xml:space="preserve"> include</w:t>
      </w:r>
      <w:r w:rsidR="005538DB" w:rsidRPr="002F7D7A">
        <w:rPr>
          <w:rFonts w:ascii="Arial" w:hAnsi="Arial" w:cs="Arial"/>
        </w:rPr>
        <w:t xml:space="preserve"> weekend and public holiday</w:t>
      </w:r>
      <w:r w:rsidR="009103D3">
        <w:rPr>
          <w:rFonts w:ascii="Arial" w:hAnsi="Arial" w:cs="Arial"/>
        </w:rPr>
        <w:t xml:space="preserve"> trading</w:t>
      </w:r>
      <w:r w:rsidR="005538DB" w:rsidRPr="002F7D7A">
        <w:rPr>
          <w:rFonts w:ascii="Arial" w:hAnsi="Arial" w:cs="Arial"/>
        </w:rPr>
        <w:t xml:space="preserve">.  </w:t>
      </w:r>
      <w:r w:rsidR="005538DB">
        <w:rPr>
          <w:rFonts w:ascii="Arial" w:hAnsi="Arial" w:cs="Arial"/>
        </w:rPr>
        <w:t>Penalty rates can make it financially unprofitable for a business to open at these times</w:t>
      </w:r>
      <w:r w:rsidR="00E9752D">
        <w:rPr>
          <w:rFonts w:ascii="Arial" w:hAnsi="Arial" w:cs="Arial"/>
        </w:rPr>
        <w:t xml:space="preserve">, particularly for businesses in regional Australia that lack the customer base of metropolitan areas. </w:t>
      </w:r>
    </w:p>
    <w:p w:rsidR="00E9752D" w:rsidRDefault="005452C6" w:rsidP="00A139E1">
      <w:pPr>
        <w:pStyle w:val="Bullet"/>
        <w:numPr>
          <w:ilvl w:val="0"/>
          <w:numId w:val="0"/>
        </w:numPr>
        <w:tabs>
          <w:tab w:val="left" w:pos="720"/>
        </w:tabs>
        <w:spacing w:before="120" w:line="312" w:lineRule="auto"/>
        <w:rPr>
          <w:rFonts w:ascii="Arial" w:hAnsi="Arial" w:cs="Arial"/>
        </w:rPr>
      </w:pPr>
      <w:r>
        <w:rPr>
          <w:rFonts w:ascii="Arial" w:hAnsi="Arial" w:cs="Arial"/>
        </w:rPr>
        <w:t>For example,</w:t>
      </w:r>
      <w:r w:rsidR="00E9752D">
        <w:rPr>
          <w:rFonts w:ascii="Arial" w:hAnsi="Arial" w:cs="Arial"/>
        </w:rPr>
        <w:t xml:space="preserve"> w</w:t>
      </w:r>
      <w:r w:rsidR="009103D3">
        <w:rPr>
          <w:rFonts w:ascii="Arial" w:hAnsi="Arial" w:cs="Arial"/>
        </w:rPr>
        <w:t xml:space="preserve">e were recently made </w:t>
      </w:r>
      <w:r w:rsidR="005538DB">
        <w:rPr>
          <w:rFonts w:ascii="Arial" w:hAnsi="Arial" w:cs="Arial"/>
        </w:rPr>
        <w:t xml:space="preserve">aware of a </w:t>
      </w:r>
      <w:r w:rsidR="00F209C2">
        <w:rPr>
          <w:rFonts w:ascii="Arial" w:hAnsi="Arial" w:cs="Arial"/>
        </w:rPr>
        <w:t xml:space="preserve">Canberra </w:t>
      </w:r>
      <w:r w:rsidR="005538DB">
        <w:rPr>
          <w:rFonts w:ascii="Arial" w:hAnsi="Arial" w:cs="Arial"/>
        </w:rPr>
        <w:t xml:space="preserve">pizza franchisee </w:t>
      </w:r>
      <w:r w:rsidR="00E9752D">
        <w:rPr>
          <w:rFonts w:ascii="Arial" w:hAnsi="Arial" w:cs="Arial"/>
        </w:rPr>
        <w:t xml:space="preserve">that </w:t>
      </w:r>
      <w:r w:rsidR="005538DB">
        <w:rPr>
          <w:rFonts w:ascii="Arial" w:hAnsi="Arial" w:cs="Arial"/>
        </w:rPr>
        <w:t>is required</w:t>
      </w:r>
      <w:r w:rsidR="00E9752D">
        <w:rPr>
          <w:rFonts w:ascii="Arial" w:hAnsi="Arial" w:cs="Arial"/>
        </w:rPr>
        <w:t xml:space="preserve"> under</w:t>
      </w:r>
      <w:r w:rsidR="005538DB">
        <w:rPr>
          <w:rFonts w:ascii="Arial" w:hAnsi="Arial" w:cs="Arial"/>
        </w:rPr>
        <w:t xml:space="preserve"> their franchise agreement</w:t>
      </w:r>
      <w:r w:rsidR="00E9752D">
        <w:rPr>
          <w:rFonts w:ascii="Arial" w:hAnsi="Arial" w:cs="Arial"/>
        </w:rPr>
        <w:t xml:space="preserve"> to trade on Sunday. This is</w:t>
      </w:r>
      <w:r w:rsidR="005538DB">
        <w:rPr>
          <w:rFonts w:ascii="Arial" w:hAnsi="Arial" w:cs="Arial"/>
        </w:rPr>
        <w:t xml:space="preserve"> despite </w:t>
      </w:r>
      <w:r w:rsidR="00E9752D">
        <w:rPr>
          <w:rFonts w:ascii="Arial" w:hAnsi="Arial" w:cs="Arial"/>
        </w:rPr>
        <w:t xml:space="preserve">not turning a profit on a Sunday </w:t>
      </w:r>
      <w:r>
        <w:rPr>
          <w:rFonts w:ascii="Arial" w:hAnsi="Arial" w:cs="Arial"/>
        </w:rPr>
        <w:t>in</w:t>
      </w:r>
      <w:r w:rsidR="005538DB">
        <w:rPr>
          <w:rFonts w:ascii="Arial" w:hAnsi="Arial" w:cs="Arial"/>
        </w:rPr>
        <w:t xml:space="preserve"> over four years.</w:t>
      </w:r>
    </w:p>
    <w:p w:rsidR="00130509" w:rsidRDefault="000A38F8" w:rsidP="00A139E1">
      <w:pPr>
        <w:pStyle w:val="Bullet"/>
        <w:numPr>
          <w:ilvl w:val="0"/>
          <w:numId w:val="0"/>
        </w:numPr>
        <w:tabs>
          <w:tab w:val="left" w:pos="720"/>
        </w:tabs>
        <w:spacing w:before="120" w:line="312" w:lineRule="auto"/>
        <w:rPr>
          <w:rFonts w:ascii="Arial" w:hAnsi="Arial" w:cs="Arial"/>
        </w:rPr>
      </w:pPr>
      <w:r>
        <w:rPr>
          <w:rFonts w:ascii="Arial" w:hAnsi="Arial" w:cs="Arial"/>
        </w:rPr>
        <w:t xml:space="preserve">Many small businesses and industry associations have also made the case to our Office that the rationale for penalty rates has diminished. Seven day trading is now standard for many sectors, including hospitality, retail, tourism, and even some health and trade sectors. Given this, they reason </w:t>
      </w:r>
      <w:r w:rsidR="00130509">
        <w:rPr>
          <w:rFonts w:ascii="Arial" w:hAnsi="Arial" w:cs="Arial"/>
        </w:rPr>
        <w:t xml:space="preserve">that </w:t>
      </w:r>
      <w:r>
        <w:rPr>
          <w:rFonts w:ascii="Arial" w:hAnsi="Arial" w:cs="Arial"/>
        </w:rPr>
        <w:t>the unsocia</w:t>
      </w:r>
      <w:r w:rsidR="00954A80">
        <w:rPr>
          <w:rFonts w:ascii="Arial" w:hAnsi="Arial" w:cs="Arial"/>
        </w:rPr>
        <w:t>ble</w:t>
      </w:r>
      <w:r>
        <w:rPr>
          <w:rFonts w:ascii="Arial" w:hAnsi="Arial" w:cs="Arial"/>
        </w:rPr>
        <w:t xml:space="preserve"> </w:t>
      </w:r>
      <w:proofErr w:type="gramStart"/>
      <w:r>
        <w:rPr>
          <w:rFonts w:ascii="Arial" w:hAnsi="Arial" w:cs="Arial"/>
        </w:rPr>
        <w:t>hours</w:t>
      </w:r>
      <w:proofErr w:type="gramEnd"/>
      <w:r>
        <w:rPr>
          <w:rFonts w:ascii="Arial" w:hAnsi="Arial" w:cs="Arial"/>
        </w:rPr>
        <w:t xml:space="preserve"> argument for penalty rates is no longer </w:t>
      </w:r>
      <w:r w:rsidR="00130509">
        <w:rPr>
          <w:rFonts w:ascii="Arial" w:hAnsi="Arial" w:cs="Arial"/>
        </w:rPr>
        <w:t xml:space="preserve">valid. </w:t>
      </w:r>
      <w:r w:rsidR="00185739">
        <w:rPr>
          <w:rFonts w:ascii="Arial" w:hAnsi="Arial" w:cs="Arial"/>
        </w:rPr>
        <w:t>Further, the rapid growth of online retail</w:t>
      </w:r>
      <w:r w:rsidR="00954A80">
        <w:rPr>
          <w:rFonts w:ascii="Arial" w:hAnsi="Arial" w:cs="Arial"/>
        </w:rPr>
        <w:t>ing</w:t>
      </w:r>
      <w:r w:rsidR="00185739">
        <w:rPr>
          <w:rFonts w:ascii="Arial" w:hAnsi="Arial" w:cs="Arial"/>
        </w:rPr>
        <w:t xml:space="preserve"> operating globally is a </w:t>
      </w:r>
      <w:r w:rsidR="00954A80">
        <w:rPr>
          <w:rFonts w:ascii="Arial" w:hAnsi="Arial" w:cs="Arial"/>
        </w:rPr>
        <w:t>phenomenon</w:t>
      </w:r>
      <w:r w:rsidR="00185739">
        <w:rPr>
          <w:rFonts w:ascii="Arial" w:hAnsi="Arial" w:cs="Arial"/>
        </w:rPr>
        <w:t xml:space="preserve"> that questions the modern relevance of penalty rates.</w:t>
      </w:r>
    </w:p>
    <w:p w:rsidR="00130509" w:rsidRDefault="00130509" w:rsidP="00A139E1">
      <w:pPr>
        <w:pStyle w:val="Bullet"/>
        <w:numPr>
          <w:ilvl w:val="0"/>
          <w:numId w:val="0"/>
        </w:numPr>
        <w:tabs>
          <w:tab w:val="left" w:pos="720"/>
        </w:tabs>
        <w:spacing w:before="120" w:line="312" w:lineRule="auto"/>
        <w:rPr>
          <w:rFonts w:ascii="Arial" w:hAnsi="Arial" w:cs="Arial"/>
        </w:rPr>
      </w:pPr>
      <w:r>
        <w:rPr>
          <w:rFonts w:ascii="Arial" w:hAnsi="Arial" w:cs="Arial"/>
        </w:rPr>
        <w:t xml:space="preserve">To improve </w:t>
      </w:r>
      <w:r w:rsidR="007A73CB">
        <w:rPr>
          <w:rFonts w:ascii="Arial" w:hAnsi="Arial" w:cs="Arial"/>
        </w:rPr>
        <w:t>economic prosperity and productivity in Australia</w:t>
      </w:r>
      <w:r w:rsidR="00D33310">
        <w:rPr>
          <w:rFonts w:ascii="Arial" w:hAnsi="Arial" w:cs="Arial"/>
        </w:rPr>
        <w:t>, the review could</w:t>
      </w:r>
      <w:r>
        <w:rPr>
          <w:rFonts w:ascii="Arial" w:hAnsi="Arial" w:cs="Arial"/>
        </w:rPr>
        <w:t xml:space="preserve"> consider </w:t>
      </w:r>
      <w:r w:rsidR="00D33310">
        <w:rPr>
          <w:rFonts w:ascii="Arial" w:hAnsi="Arial" w:cs="Arial"/>
        </w:rPr>
        <w:t xml:space="preserve">if </w:t>
      </w:r>
      <w:r>
        <w:rPr>
          <w:rFonts w:ascii="Arial" w:hAnsi="Arial" w:cs="Arial"/>
        </w:rPr>
        <w:t>the policy rationale behind</w:t>
      </w:r>
      <w:r w:rsidR="00D33310">
        <w:rPr>
          <w:rFonts w:ascii="Arial" w:hAnsi="Arial" w:cs="Arial"/>
        </w:rPr>
        <w:t xml:space="preserve"> existing</w:t>
      </w:r>
      <w:r>
        <w:rPr>
          <w:rFonts w:ascii="Arial" w:hAnsi="Arial" w:cs="Arial"/>
        </w:rPr>
        <w:t xml:space="preserve"> penalty rates</w:t>
      </w:r>
      <w:r w:rsidR="00D33310">
        <w:rPr>
          <w:rFonts w:ascii="Arial" w:hAnsi="Arial" w:cs="Arial"/>
        </w:rPr>
        <w:t xml:space="preserve"> remains valid and whether the current rates facilitate or hinder business and employment. This could</w:t>
      </w:r>
      <w:r>
        <w:rPr>
          <w:rFonts w:ascii="Arial" w:hAnsi="Arial" w:cs="Arial"/>
        </w:rPr>
        <w:t xml:space="preserve"> includ</w:t>
      </w:r>
      <w:r w:rsidR="00D33310">
        <w:rPr>
          <w:rFonts w:ascii="Arial" w:hAnsi="Arial" w:cs="Arial"/>
        </w:rPr>
        <w:t>e</w:t>
      </w:r>
      <w:r>
        <w:rPr>
          <w:rFonts w:ascii="Arial" w:hAnsi="Arial" w:cs="Arial"/>
        </w:rPr>
        <w:t xml:space="preserve"> i</w:t>
      </w:r>
      <w:r w:rsidR="007A73CB">
        <w:rPr>
          <w:rFonts w:ascii="Arial" w:hAnsi="Arial" w:cs="Arial"/>
        </w:rPr>
        <w:t>nvestigating the international environment</w:t>
      </w:r>
      <w:r>
        <w:rPr>
          <w:rFonts w:ascii="Arial" w:hAnsi="Arial" w:cs="Arial"/>
        </w:rPr>
        <w:t xml:space="preserve">. In New Zealand, for example, penalty rates are 1.5 times standard wages on public holidays and </w:t>
      </w:r>
      <w:r w:rsidR="007A73CB">
        <w:rPr>
          <w:rFonts w:ascii="Arial" w:hAnsi="Arial" w:cs="Arial"/>
        </w:rPr>
        <w:t xml:space="preserve">are </w:t>
      </w:r>
      <w:r>
        <w:rPr>
          <w:rFonts w:ascii="Arial" w:hAnsi="Arial" w:cs="Arial"/>
        </w:rPr>
        <w:t xml:space="preserve">optional on weekends. </w:t>
      </w:r>
    </w:p>
    <w:p w:rsidR="00944595" w:rsidRPr="0073439B" w:rsidRDefault="00944595" w:rsidP="006A41DE">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t>Minimum wage</w:t>
      </w:r>
    </w:p>
    <w:p w:rsidR="007A73CB" w:rsidRDefault="007A73CB" w:rsidP="00A139E1">
      <w:pPr>
        <w:pStyle w:val="OutlineNumbered2"/>
        <w:numPr>
          <w:ilvl w:val="0"/>
          <w:numId w:val="0"/>
        </w:numPr>
        <w:spacing w:after="200" w:line="312" w:lineRule="auto"/>
        <w:rPr>
          <w:rFonts w:ascii="Arial" w:hAnsi="Arial" w:cs="Arial"/>
        </w:rPr>
      </w:pPr>
      <w:r>
        <w:rPr>
          <w:rFonts w:ascii="Arial" w:hAnsi="Arial" w:cs="Arial"/>
        </w:rPr>
        <w:t>In regard to minimum wage</w:t>
      </w:r>
      <w:r w:rsidR="00D33310">
        <w:rPr>
          <w:rFonts w:ascii="Arial" w:hAnsi="Arial" w:cs="Arial"/>
        </w:rPr>
        <w:t>s</w:t>
      </w:r>
      <w:r>
        <w:rPr>
          <w:rFonts w:ascii="Arial" w:hAnsi="Arial" w:cs="Arial"/>
        </w:rPr>
        <w:t xml:space="preserve">, the ASBC is supportive that wages in the National Employment Standards and modern awards are standardised across jurisdictions. </w:t>
      </w:r>
    </w:p>
    <w:p w:rsidR="005A1DB8" w:rsidRDefault="007A73CB" w:rsidP="00A139E1">
      <w:pPr>
        <w:pStyle w:val="OutlineNumbered2"/>
        <w:numPr>
          <w:ilvl w:val="0"/>
          <w:numId w:val="0"/>
        </w:numPr>
        <w:spacing w:after="200" w:line="312" w:lineRule="auto"/>
        <w:rPr>
          <w:rFonts w:ascii="Arial" w:hAnsi="Arial" w:cs="Arial"/>
        </w:rPr>
      </w:pPr>
      <w:r>
        <w:rPr>
          <w:rFonts w:ascii="Arial" w:hAnsi="Arial" w:cs="Arial"/>
        </w:rPr>
        <w:t>One area that the review could consider in relation to minimum wage relates to the age at which adult wages commence. For all other purposes</w:t>
      </w:r>
      <w:r w:rsidR="00D33310">
        <w:rPr>
          <w:rFonts w:ascii="Arial" w:hAnsi="Arial" w:cs="Arial"/>
        </w:rPr>
        <w:t>,</w:t>
      </w:r>
      <w:r>
        <w:rPr>
          <w:rFonts w:ascii="Arial" w:hAnsi="Arial" w:cs="Arial"/>
        </w:rPr>
        <w:t xml:space="preserve"> an adolescent becomes an adult at the age of 18 and bears the responsibi</w:t>
      </w:r>
      <w:r w:rsidR="005A1DB8">
        <w:rPr>
          <w:rFonts w:ascii="Arial" w:hAnsi="Arial" w:cs="Arial"/>
        </w:rPr>
        <w:t>lities associated with this, such as</w:t>
      </w:r>
      <w:r>
        <w:rPr>
          <w:rFonts w:ascii="Arial" w:hAnsi="Arial" w:cs="Arial"/>
        </w:rPr>
        <w:t xml:space="preserve"> voting and </w:t>
      </w:r>
      <w:r w:rsidR="005A1DB8">
        <w:rPr>
          <w:rFonts w:ascii="Arial" w:hAnsi="Arial" w:cs="Arial"/>
        </w:rPr>
        <w:t>consequences for breaching the justice system. The ASBC therefore questions the rationale behind the workplace relations system deeming adulthood to commence at 21, not 18.</w:t>
      </w:r>
    </w:p>
    <w:p w:rsidR="0035000F" w:rsidRDefault="00A86123" w:rsidP="000544AE">
      <w:pPr>
        <w:pStyle w:val="OutlineNumbered2"/>
        <w:numPr>
          <w:ilvl w:val="0"/>
          <w:numId w:val="0"/>
        </w:numPr>
        <w:spacing w:after="240" w:line="312" w:lineRule="auto"/>
        <w:rPr>
          <w:rFonts w:ascii="Arial" w:hAnsi="Arial" w:cs="Arial"/>
        </w:rPr>
      </w:pPr>
      <w:r>
        <w:rPr>
          <w:rFonts w:ascii="Arial" w:hAnsi="Arial" w:cs="Arial"/>
        </w:rPr>
        <w:t xml:space="preserve">The ASBC </w:t>
      </w:r>
      <w:r w:rsidR="00E318F7">
        <w:rPr>
          <w:rFonts w:ascii="Arial" w:hAnsi="Arial" w:cs="Arial"/>
        </w:rPr>
        <w:t xml:space="preserve">encourages </w:t>
      </w:r>
      <w:r w:rsidR="005334A4">
        <w:rPr>
          <w:rFonts w:ascii="Arial" w:hAnsi="Arial" w:cs="Arial"/>
        </w:rPr>
        <w:t xml:space="preserve">the Productivity Commission to </w:t>
      </w:r>
      <w:r w:rsidR="00E318F7">
        <w:rPr>
          <w:rFonts w:ascii="Arial" w:hAnsi="Arial" w:cs="Arial"/>
        </w:rPr>
        <w:t>consider aligning</w:t>
      </w:r>
      <w:r>
        <w:rPr>
          <w:rFonts w:ascii="Arial" w:hAnsi="Arial" w:cs="Arial"/>
        </w:rPr>
        <w:t xml:space="preserve"> </w:t>
      </w:r>
      <w:r w:rsidR="0035000F">
        <w:rPr>
          <w:rFonts w:ascii="Arial" w:hAnsi="Arial" w:cs="Arial"/>
        </w:rPr>
        <w:t xml:space="preserve">the adult age in the workplace relations system with the legal adult age in Australia, i.e. 18. This will likely reduce the administrative complexity of the workplace relations system in regard to wages as it will remove the pay </w:t>
      </w:r>
      <w:r>
        <w:rPr>
          <w:rFonts w:ascii="Arial" w:hAnsi="Arial" w:cs="Arial"/>
        </w:rPr>
        <w:t xml:space="preserve">levels </w:t>
      </w:r>
      <w:r w:rsidR="0035000F">
        <w:rPr>
          <w:rFonts w:ascii="Arial" w:hAnsi="Arial" w:cs="Arial"/>
        </w:rPr>
        <w:t>for 18,</w:t>
      </w:r>
      <w:r>
        <w:rPr>
          <w:rFonts w:ascii="Arial" w:hAnsi="Arial" w:cs="Arial"/>
        </w:rPr>
        <w:t xml:space="preserve"> </w:t>
      </w:r>
      <w:r w:rsidR="0035000F">
        <w:rPr>
          <w:rFonts w:ascii="Arial" w:hAnsi="Arial" w:cs="Arial"/>
        </w:rPr>
        <w:t xml:space="preserve">19 and 20 year olds across the various modern </w:t>
      </w:r>
      <w:r>
        <w:rPr>
          <w:rFonts w:ascii="Arial" w:hAnsi="Arial" w:cs="Arial"/>
        </w:rPr>
        <w:t>awards.</w:t>
      </w:r>
    </w:p>
    <w:p w:rsidR="00944595" w:rsidRPr="0073439B" w:rsidRDefault="00944595" w:rsidP="006A41DE">
      <w:pPr>
        <w:pStyle w:val="OutlineNumbered2"/>
        <w:tabs>
          <w:tab w:val="clear" w:pos="1040"/>
          <w:tab w:val="num" w:pos="1276"/>
        </w:tabs>
        <w:spacing w:before="240" w:after="40" w:line="312" w:lineRule="auto"/>
        <w:ind w:left="520"/>
        <w:rPr>
          <w:rFonts w:ascii="Arial Bold" w:hAnsi="Arial Bold" w:cs="Arial Bold"/>
          <w:b/>
          <w:bCs/>
          <w:smallCaps/>
          <w:sz w:val="26"/>
          <w:szCs w:val="26"/>
        </w:rPr>
      </w:pPr>
      <w:r w:rsidRPr="0073439B">
        <w:rPr>
          <w:rFonts w:ascii="Arial Bold" w:hAnsi="Arial Bold" w:cs="Arial Bold"/>
          <w:b/>
          <w:bCs/>
          <w:smallCaps/>
          <w:sz w:val="26"/>
          <w:szCs w:val="26"/>
        </w:rPr>
        <w:t>Unfair dismissal</w:t>
      </w:r>
      <w:r w:rsidRPr="0073439B">
        <w:rPr>
          <w:rFonts w:ascii="Arial" w:hAnsi="Arial" w:cs="Arial"/>
          <w:sz w:val="24"/>
        </w:rPr>
        <w:t xml:space="preserve"> </w:t>
      </w:r>
    </w:p>
    <w:p w:rsidR="00D33310" w:rsidRDefault="00CB70B7" w:rsidP="006A41DE">
      <w:pPr>
        <w:pStyle w:val="OutlineNumbered2"/>
        <w:numPr>
          <w:ilvl w:val="0"/>
          <w:numId w:val="0"/>
        </w:numPr>
        <w:spacing w:after="200" w:line="312" w:lineRule="auto"/>
        <w:rPr>
          <w:rFonts w:ascii="Arial" w:hAnsi="Arial" w:cs="Arial"/>
        </w:rPr>
      </w:pPr>
      <w:r>
        <w:rPr>
          <w:rFonts w:ascii="Arial" w:hAnsi="Arial" w:cs="Arial"/>
        </w:rPr>
        <w:t>The ASBC has been told that former employees have the idea that if they threaten to challenge a dismissal they will get money, i.e. “money to go away”. The Small Business Fair Dismissal Code has been developed to help small business employers</w:t>
      </w:r>
      <w:r w:rsidR="003325ED">
        <w:rPr>
          <w:rFonts w:ascii="Arial" w:hAnsi="Arial" w:cs="Arial"/>
        </w:rPr>
        <w:t xml:space="preserve"> lawfully terminate employees and provides protection against unfair dismissal claims</w:t>
      </w:r>
      <w:r w:rsidR="00D33310">
        <w:rPr>
          <w:rFonts w:ascii="Arial" w:hAnsi="Arial" w:cs="Arial"/>
        </w:rPr>
        <w:t>. The information</w:t>
      </w:r>
      <w:r w:rsidR="003325ED">
        <w:rPr>
          <w:rFonts w:ascii="Arial" w:hAnsi="Arial" w:cs="Arial"/>
        </w:rPr>
        <w:t xml:space="preserve"> in the Code</w:t>
      </w:r>
      <w:r w:rsidR="00D33310">
        <w:rPr>
          <w:rFonts w:ascii="Arial" w:hAnsi="Arial" w:cs="Arial"/>
        </w:rPr>
        <w:t xml:space="preserve"> is easy to understand and the checklist provides practical steps to follow.</w:t>
      </w:r>
      <w:r w:rsidR="00FC7A02">
        <w:rPr>
          <w:rFonts w:ascii="Arial" w:hAnsi="Arial" w:cs="Arial"/>
        </w:rPr>
        <w:t xml:space="preserve"> In our opinion, the Code is a valuable resource </w:t>
      </w:r>
      <w:r w:rsidR="00FC7A02">
        <w:rPr>
          <w:rFonts w:ascii="Arial" w:hAnsi="Arial" w:cs="Arial"/>
        </w:rPr>
        <w:lastRenderedPageBreak/>
        <w:t>which assists small business employers and should remain part of the workplace relationship system.</w:t>
      </w:r>
    </w:p>
    <w:p w:rsidR="005B206F" w:rsidRDefault="00FC7A02" w:rsidP="006A41DE">
      <w:pPr>
        <w:pStyle w:val="OutlineNumbered2"/>
        <w:numPr>
          <w:ilvl w:val="0"/>
          <w:numId w:val="0"/>
        </w:numPr>
        <w:spacing w:after="200" w:line="312" w:lineRule="auto"/>
        <w:rPr>
          <w:rFonts w:ascii="Arial" w:hAnsi="Arial" w:cs="Arial"/>
        </w:rPr>
      </w:pPr>
      <w:r>
        <w:rPr>
          <w:rFonts w:ascii="Arial" w:hAnsi="Arial" w:cs="Arial"/>
        </w:rPr>
        <w:t>T</w:t>
      </w:r>
      <w:r w:rsidR="003325ED">
        <w:rPr>
          <w:rFonts w:ascii="Arial" w:hAnsi="Arial" w:cs="Arial"/>
        </w:rPr>
        <w:t xml:space="preserve">he FWO </w:t>
      </w:r>
      <w:r>
        <w:rPr>
          <w:rFonts w:ascii="Arial" w:hAnsi="Arial" w:cs="Arial"/>
        </w:rPr>
        <w:t xml:space="preserve">has an educative approach to helping small business employers </w:t>
      </w:r>
      <w:r w:rsidR="005B206F">
        <w:rPr>
          <w:rFonts w:ascii="Arial" w:hAnsi="Arial" w:cs="Arial"/>
        </w:rPr>
        <w:t>to terminate employees lawfully and fairly. In addition to the Code there is</w:t>
      </w:r>
      <w:r w:rsidR="00D33310">
        <w:rPr>
          <w:rFonts w:ascii="Arial" w:hAnsi="Arial" w:cs="Arial"/>
        </w:rPr>
        <w:t xml:space="preserve"> a free online short course to help employers have difficult conver</w:t>
      </w:r>
      <w:r w:rsidR="00CB70B7">
        <w:rPr>
          <w:rFonts w:ascii="Arial" w:hAnsi="Arial" w:cs="Arial"/>
        </w:rPr>
        <w:t>sations in the workplace and</w:t>
      </w:r>
      <w:r w:rsidR="00D33310">
        <w:rPr>
          <w:rFonts w:ascii="Arial" w:hAnsi="Arial" w:cs="Arial"/>
        </w:rPr>
        <w:t xml:space="preserve"> </w:t>
      </w:r>
      <w:r w:rsidR="00CB70B7">
        <w:rPr>
          <w:rFonts w:ascii="Arial" w:hAnsi="Arial" w:cs="Arial"/>
        </w:rPr>
        <w:t>template letters</w:t>
      </w:r>
      <w:r w:rsidR="003325ED">
        <w:rPr>
          <w:rFonts w:ascii="Arial" w:hAnsi="Arial" w:cs="Arial"/>
        </w:rPr>
        <w:t xml:space="preserve"> for termination of employment</w:t>
      </w:r>
      <w:r w:rsidR="00CB70B7">
        <w:rPr>
          <w:rFonts w:ascii="Arial" w:hAnsi="Arial" w:cs="Arial"/>
        </w:rPr>
        <w:t xml:space="preserve"> to </w:t>
      </w:r>
      <w:r w:rsidR="005B206F">
        <w:rPr>
          <w:rFonts w:ascii="Arial" w:hAnsi="Arial" w:cs="Arial"/>
        </w:rPr>
        <w:t>help small businesses follow correct procedures</w:t>
      </w:r>
      <w:r w:rsidR="00CB70B7">
        <w:rPr>
          <w:rFonts w:ascii="Arial" w:hAnsi="Arial" w:cs="Arial"/>
        </w:rPr>
        <w:t xml:space="preserve">. </w:t>
      </w:r>
    </w:p>
    <w:p w:rsidR="003B7EA6" w:rsidRDefault="00D33310" w:rsidP="005B206F">
      <w:pPr>
        <w:pStyle w:val="OutlineNumbered2"/>
        <w:numPr>
          <w:ilvl w:val="0"/>
          <w:numId w:val="0"/>
        </w:numPr>
        <w:spacing w:after="240" w:line="312" w:lineRule="auto"/>
        <w:rPr>
          <w:rFonts w:ascii="Arial Bold" w:hAnsi="Arial Bold" w:cs="Arial Bold"/>
          <w:b/>
          <w:bCs/>
          <w:smallCaps/>
          <w:sz w:val="32"/>
          <w:szCs w:val="28"/>
        </w:rPr>
      </w:pPr>
      <w:r>
        <w:rPr>
          <w:rFonts w:ascii="Arial" w:hAnsi="Arial" w:cs="Arial"/>
        </w:rPr>
        <w:t xml:space="preserve">Despite this, there remains a perception among the small business community that the FWO exists to assist and represent employees. </w:t>
      </w:r>
      <w:r w:rsidR="00A86123">
        <w:rPr>
          <w:rFonts w:ascii="Arial" w:hAnsi="Arial" w:cs="Arial"/>
        </w:rPr>
        <w:t xml:space="preserve">We are aware that </w:t>
      </w:r>
      <w:r>
        <w:rPr>
          <w:rFonts w:ascii="Arial" w:hAnsi="Arial" w:cs="Arial"/>
        </w:rPr>
        <w:t xml:space="preserve">the </w:t>
      </w:r>
      <w:r w:rsidR="00A86123">
        <w:rPr>
          <w:rFonts w:ascii="Arial" w:hAnsi="Arial" w:cs="Arial"/>
        </w:rPr>
        <w:t>FWO has been working hard to break</w:t>
      </w:r>
      <w:r>
        <w:rPr>
          <w:rFonts w:ascii="Arial" w:hAnsi="Arial" w:cs="Arial"/>
        </w:rPr>
        <w:t xml:space="preserve"> </w:t>
      </w:r>
      <w:r w:rsidR="00A86123">
        <w:rPr>
          <w:rFonts w:ascii="Arial" w:hAnsi="Arial" w:cs="Arial"/>
        </w:rPr>
        <w:t>down th</w:t>
      </w:r>
      <w:r w:rsidR="005A08E1">
        <w:rPr>
          <w:rFonts w:ascii="Arial" w:hAnsi="Arial" w:cs="Arial"/>
        </w:rPr>
        <w:t>is</w:t>
      </w:r>
      <w:r w:rsidR="00A86123">
        <w:rPr>
          <w:rFonts w:ascii="Arial" w:hAnsi="Arial" w:cs="Arial"/>
        </w:rPr>
        <w:t xml:space="preserve"> misconception </w:t>
      </w:r>
      <w:r w:rsidR="005A08E1">
        <w:rPr>
          <w:rFonts w:ascii="Arial" w:hAnsi="Arial" w:cs="Arial"/>
        </w:rPr>
        <w:t>and educate small busi</w:t>
      </w:r>
      <w:r>
        <w:rPr>
          <w:rFonts w:ascii="Arial" w:hAnsi="Arial" w:cs="Arial"/>
        </w:rPr>
        <w:t>nesses about the assistance that it</w:t>
      </w:r>
      <w:r w:rsidR="005A08E1">
        <w:rPr>
          <w:rFonts w:ascii="Arial" w:hAnsi="Arial" w:cs="Arial"/>
        </w:rPr>
        <w:t xml:space="preserve"> can provide.</w:t>
      </w:r>
      <w:r w:rsidR="003325ED">
        <w:rPr>
          <w:rFonts w:ascii="Arial" w:hAnsi="Arial" w:cs="Arial"/>
        </w:rPr>
        <w:t xml:space="preserve"> The ASBC encourages this approach and </w:t>
      </w:r>
      <w:r w:rsidR="00FC7A02">
        <w:rPr>
          <w:rFonts w:ascii="Arial" w:hAnsi="Arial" w:cs="Arial"/>
        </w:rPr>
        <w:t xml:space="preserve">will </w:t>
      </w:r>
      <w:r w:rsidR="005B206F">
        <w:rPr>
          <w:rFonts w:ascii="Arial" w:hAnsi="Arial" w:cs="Arial"/>
        </w:rPr>
        <w:t>continue to work with the FWO to</w:t>
      </w:r>
      <w:r w:rsidR="00FC7A02">
        <w:rPr>
          <w:rFonts w:ascii="Arial" w:hAnsi="Arial" w:cs="Arial"/>
        </w:rPr>
        <w:t xml:space="preserve"> increase awareness of its services, including those relating to termination of employment and unfair dismissal.</w:t>
      </w:r>
    </w:p>
    <w:p w:rsidR="002A7629" w:rsidRPr="001669EF" w:rsidRDefault="002A7629" w:rsidP="006A41DE">
      <w:pPr>
        <w:pStyle w:val="OutlineNumbered1"/>
        <w:spacing w:before="300" w:after="40" w:line="312" w:lineRule="auto"/>
        <w:rPr>
          <w:rFonts w:ascii="Arial Bold" w:hAnsi="Arial Bold" w:cs="Arial Bold"/>
          <w:b/>
          <w:bCs/>
          <w:smallCaps/>
          <w:sz w:val="32"/>
          <w:szCs w:val="28"/>
        </w:rPr>
      </w:pPr>
      <w:r w:rsidRPr="001669EF">
        <w:rPr>
          <w:rFonts w:ascii="Arial Bold" w:hAnsi="Arial Bold" w:cs="Arial Bold"/>
          <w:b/>
          <w:bCs/>
          <w:smallCaps/>
          <w:sz w:val="32"/>
          <w:szCs w:val="28"/>
        </w:rPr>
        <w:t>Conclu</w:t>
      </w:r>
      <w:r w:rsidR="001669EF">
        <w:rPr>
          <w:rFonts w:ascii="Arial Bold" w:hAnsi="Arial Bold" w:cs="Arial Bold"/>
          <w:b/>
          <w:bCs/>
          <w:smallCaps/>
          <w:sz w:val="32"/>
          <w:szCs w:val="28"/>
        </w:rPr>
        <w:t>ding remarks</w:t>
      </w:r>
    </w:p>
    <w:p w:rsidR="0009026B" w:rsidRPr="005062FF" w:rsidRDefault="002E6E74" w:rsidP="00635F26">
      <w:pPr>
        <w:pStyle w:val="AAheading1"/>
        <w:spacing w:before="0" w:after="200" w:line="312" w:lineRule="auto"/>
        <w:rPr>
          <w:rFonts w:eastAsiaTheme="minorHAnsi" w:cs="Arial"/>
          <w:b w:val="0"/>
          <w:sz w:val="22"/>
          <w:szCs w:val="22"/>
          <w:lang w:val="en"/>
        </w:rPr>
      </w:pPr>
      <w:r>
        <w:rPr>
          <w:rFonts w:eastAsiaTheme="minorHAnsi" w:cs="Arial"/>
          <w:b w:val="0"/>
          <w:sz w:val="22"/>
          <w:szCs w:val="22"/>
          <w:lang w:val="en"/>
        </w:rPr>
        <w:t>We are</w:t>
      </w:r>
      <w:r w:rsidR="005A33E7" w:rsidRPr="005062FF">
        <w:rPr>
          <w:rFonts w:eastAsiaTheme="minorHAnsi" w:cs="Arial"/>
          <w:b w:val="0"/>
          <w:sz w:val="22"/>
          <w:szCs w:val="22"/>
          <w:lang w:val="en"/>
        </w:rPr>
        <w:t xml:space="preserve"> </w:t>
      </w:r>
      <w:r w:rsidR="0009026B" w:rsidRPr="005062FF">
        <w:rPr>
          <w:rFonts w:eastAsiaTheme="minorHAnsi" w:cs="Arial"/>
          <w:b w:val="0"/>
          <w:sz w:val="22"/>
          <w:szCs w:val="22"/>
          <w:lang w:val="en"/>
        </w:rPr>
        <w:t xml:space="preserve">supportive of initiatives </w:t>
      </w:r>
      <w:r w:rsidR="007618D0" w:rsidRPr="005062FF">
        <w:rPr>
          <w:rFonts w:eastAsiaTheme="minorHAnsi" w:cs="Arial"/>
          <w:b w:val="0"/>
          <w:sz w:val="22"/>
          <w:szCs w:val="22"/>
          <w:lang w:val="en"/>
        </w:rPr>
        <w:t xml:space="preserve">that make it easier for small business </w:t>
      </w:r>
      <w:r w:rsidR="00857A7A">
        <w:rPr>
          <w:rFonts w:eastAsiaTheme="minorHAnsi" w:cs="Arial"/>
          <w:b w:val="0"/>
          <w:sz w:val="22"/>
          <w:szCs w:val="22"/>
          <w:lang w:val="en"/>
        </w:rPr>
        <w:t>to employ staff and meet</w:t>
      </w:r>
      <w:r w:rsidR="007618D0" w:rsidRPr="005062FF">
        <w:rPr>
          <w:rFonts w:eastAsiaTheme="minorHAnsi" w:cs="Arial"/>
          <w:b w:val="0"/>
          <w:sz w:val="22"/>
          <w:szCs w:val="22"/>
          <w:lang w:val="en"/>
        </w:rPr>
        <w:t xml:space="preserve"> relevant regu</w:t>
      </w:r>
      <w:r w:rsidR="00857A7A">
        <w:rPr>
          <w:rFonts w:eastAsiaTheme="minorHAnsi" w:cs="Arial"/>
          <w:b w:val="0"/>
          <w:sz w:val="22"/>
          <w:szCs w:val="22"/>
          <w:lang w:val="en"/>
        </w:rPr>
        <w:t xml:space="preserve">latory requirements. </w:t>
      </w:r>
      <w:r w:rsidR="005B206F">
        <w:rPr>
          <w:rFonts w:eastAsiaTheme="minorHAnsi" w:cs="Arial"/>
          <w:b w:val="0"/>
          <w:sz w:val="22"/>
          <w:szCs w:val="22"/>
          <w:lang w:val="en"/>
        </w:rPr>
        <w:t xml:space="preserve">The </w:t>
      </w:r>
      <w:r w:rsidR="001669EF">
        <w:rPr>
          <w:rFonts w:eastAsiaTheme="minorHAnsi" w:cs="Arial"/>
          <w:b w:val="0"/>
          <w:sz w:val="22"/>
          <w:szCs w:val="22"/>
          <w:lang w:val="en"/>
        </w:rPr>
        <w:t>FWO’s</w:t>
      </w:r>
      <w:r w:rsidR="00857A7A">
        <w:rPr>
          <w:rFonts w:eastAsiaTheme="minorHAnsi" w:cs="Arial"/>
          <w:b w:val="0"/>
          <w:sz w:val="22"/>
          <w:szCs w:val="22"/>
          <w:lang w:val="en"/>
        </w:rPr>
        <w:t xml:space="preserve"> commitment to helping</w:t>
      </w:r>
      <w:r w:rsidR="001669EF">
        <w:rPr>
          <w:rFonts w:eastAsiaTheme="minorHAnsi" w:cs="Arial"/>
          <w:b w:val="0"/>
          <w:sz w:val="22"/>
          <w:szCs w:val="22"/>
          <w:lang w:val="en"/>
        </w:rPr>
        <w:t xml:space="preserve"> small business </w:t>
      </w:r>
      <w:r w:rsidR="00857A7A">
        <w:rPr>
          <w:rFonts w:eastAsiaTheme="minorHAnsi" w:cs="Arial"/>
          <w:b w:val="0"/>
          <w:sz w:val="22"/>
          <w:szCs w:val="22"/>
          <w:lang w:val="en"/>
        </w:rPr>
        <w:t xml:space="preserve">is encouraging </w:t>
      </w:r>
      <w:r w:rsidR="001669EF">
        <w:rPr>
          <w:rFonts w:eastAsiaTheme="minorHAnsi" w:cs="Arial"/>
          <w:b w:val="0"/>
          <w:sz w:val="22"/>
          <w:szCs w:val="22"/>
          <w:lang w:val="en"/>
        </w:rPr>
        <w:t xml:space="preserve">and </w:t>
      </w:r>
      <w:r w:rsidR="00857A7A">
        <w:rPr>
          <w:rFonts w:eastAsiaTheme="minorHAnsi" w:cs="Arial"/>
          <w:b w:val="0"/>
          <w:sz w:val="22"/>
          <w:szCs w:val="22"/>
          <w:lang w:val="en"/>
        </w:rPr>
        <w:t xml:space="preserve">we </w:t>
      </w:r>
      <w:r w:rsidR="005B206F">
        <w:rPr>
          <w:rFonts w:eastAsiaTheme="minorHAnsi" w:cs="Arial"/>
          <w:b w:val="0"/>
          <w:sz w:val="22"/>
          <w:szCs w:val="22"/>
          <w:lang w:val="en"/>
        </w:rPr>
        <w:t>commend it</w:t>
      </w:r>
      <w:r w:rsidR="001669EF">
        <w:rPr>
          <w:rFonts w:eastAsiaTheme="minorHAnsi" w:cs="Arial"/>
          <w:b w:val="0"/>
          <w:sz w:val="22"/>
          <w:szCs w:val="22"/>
          <w:lang w:val="en"/>
        </w:rPr>
        <w:t xml:space="preserve"> for </w:t>
      </w:r>
      <w:r w:rsidR="005B206F">
        <w:rPr>
          <w:rFonts w:eastAsiaTheme="minorHAnsi" w:cs="Arial"/>
          <w:b w:val="0"/>
          <w:sz w:val="22"/>
          <w:szCs w:val="22"/>
          <w:lang w:val="en"/>
        </w:rPr>
        <w:t>its</w:t>
      </w:r>
      <w:r w:rsidR="001669EF">
        <w:rPr>
          <w:rFonts w:eastAsiaTheme="minorHAnsi" w:cs="Arial"/>
          <w:b w:val="0"/>
          <w:sz w:val="22"/>
          <w:szCs w:val="22"/>
          <w:lang w:val="en"/>
        </w:rPr>
        <w:t xml:space="preserve"> facilitative and educative approach to </w:t>
      </w:r>
      <w:r w:rsidR="00857A7A">
        <w:rPr>
          <w:rFonts w:eastAsiaTheme="minorHAnsi" w:cs="Arial"/>
          <w:b w:val="0"/>
          <w:sz w:val="22"/>
          <w:szCs w:val="22"/>
          <w:lang w:val="en"/>
        </w:rPr>
        <w:t>regulating.</w:t>
      </w:r>
    </w:p>
    <w:p w:rsidR="007618D0" w:rsidRPr="005062FF" w:rsidRDefault="007618D0" w:rsidP="00A139E1">
      <w:pPr>
        <w:pStyle w:val="AAheading1"/>
        <w:spacing w:before="120" w:after="200" w:line="312" w:lineRule="auto"/>
        <w:rPr>
          <w:rFonts w:eastAsiaTheme="minorHAnsi" w:cs="Arial"/>
          <w:b w:val="0"/>
          <w:sz w:val="22"/>
          <w:szCs w:val="22"/>
          <w:lang w:val="en"/>
        </w:rPr>
      </w:pPr>
      <w:r w:rsidRPr="005062FF">
        <w:rPr>
          <w:rFonts w:eastAsiaTheme="minorHAnsi" w:cs="Arial"/>
          <w:b w:val="0"/>
          <w:sz w:val="22"/>
          <w:szCs w:val="22"/>
          <w:lang w:val="en"/>
        </w:rPr>
        <w:t xml:space="preserve">Our submission focused on the </w:t>
      </w:r>
      <w:r w:rsidR="002E6E74">
        <w:rPr>
          <w:rFonts w:eastAsiaTheme="minorHAnsi" w:cs="Arial"/>
          <w:b w:val="0"/>
          <w:sz w:val="22"/>
          <w:szCs w:val="22"/>
          <w:lang w:val="en"/>
        </w:rPr>
        <w:t>aspect</w:t>
      </w:r>
      <w:r w:rsidRPr="005062FF">
        <w:rPr>
          <w:rFonts w:eastAsiaTheme="minorHAnsi" w:cs="Arial"/>
          <w:b w:val="0"/>
          <w:sz w:val="22"/>
          <w:szCs w:val="22"/>
          <w:lang w:val="en"/>
        </w:rPr>
        <w:t>s of the workplace relations system rel</w:t>
      </w:r>
      <w:r w:rsidR="002E6E74">
        <w:rPr>
          <w:rFonts w:eastAsiaTheme="minorHAnsi" w:cs="Arial"/>
          <w:b w:val="0"/>
          <w:sz w:val="22"/>
          <w:szCs w:val="22"/>
          <w:lang w:val="en"/>
        </w:rPr>
        <w:t>evant</w:t>
      </w:r>
      <w:r w:rsidRPr="005062FF">
        <w:rPr>
          <w:rFonts w:eastAsiaTheme="minorHAnsi" w:cs="Arial"/>
          <w:b w:val="0"/>
          <w:sz w:val="22"/>
          <w:szCs w:val="22"/>
          <w:lang w:val="en"/>
        </w:rPr>
        <w:t xml:space="preserve"> to small business, including </w:t>
      </w:r>
      <w:r w:rsidR="002E6E74">
        <w:rPr>
          <w:rFonts w:eastAsiaTheme="minorHAnsi" w:cs="Arial"/>
          <w:b w:val="0"/>
          <w:sz w:val="22"/>
          <w:szCs w:val="22"/>
          <w:lang w:val="en"/>
        </w:rPr>
        <w:t>communication and information</w:t>
      </w:r>
      <w:r w:rsidRPr="005062FF">
        <w:rPr>
          <w:rFonts w:eastAsiaTheme="minorHAnsi" w:cs="Arial"/>
          <w:b w:val="0"/>
          <w:sz w:val="22"/>
          <w:szCs w:val="22"/>
          <w:lang w:val="en"/>
        </w:rPr>
        <w:t xml:space="preserve">, </w:t>
      </w:r>
      <w:r w:rsidR="002E6E74">
        <w:rPr>
          <w:rFonts w:eastAsiaTheme="minorHAnsi" w:cs="Arial"/>
          <w:b w:val="0"/>
          <w:sz w:val="22"/>
          <w:szCs w:val="22"/>
          <w:lang w:val="en"/>
        </w:rPr>
        <w:t>regulatory requirements</w:t>
      </w:r>
      <w:r w:rsidRPr="005062FF">
        <w:rPr>
          <w:rFonts w:eastAsiaTheme="minorHAnsi" w:cs="Arial"/>
          <w:b w:val="0"/>
          <w:sz w:val="22"/>
          <w:szCs w:val="22"/>
          <w:lang w:val="en"/>
        </w:rPr>
        <w:t xml:space="preserve">, dispute resolution, institutions, family business, </w:t>
      </w:r>
      <w:r w:rsidR="002E6E74">
        <w:rPr>
          <w:rFonts w:eastAsiaTheme="minorHAnsi" w:cs="Arial"/>
          <w:b w:val="0"/>
          <w:sz w:val="22"/>
          <w:szCs w:val="22"/>
          <w:lang w:val="en"/>
        </w:rPr>
        <w:t xml:space="preserve">modern </w:t>
      </w:r>
      <w:r w:rsidRPr="005062FF">
        <w:rPr>
          <w:rFonts w:eastAsiaTheme="minorHAnsi" w:cs="Arial"/>
          <w:b w:val="0"/>
          <w:sz w:val="22"/>
          <w:szCs w:val="22"/>
          <w:lang w:val="en"/>
        </w:rPr>
        <w:t>awards, penalty rates, minimum</w:t>
      </w:r>
      <w:r w:rsidR="008A2527" w:rsidRPr="005062FF">
        <w:rPr>
          <w:rFonts w:eastAsiaTheme="minorHAnsi" w:cs="Arial"/>
          <w:b w:val="0"/>
          <w:sz w:val="22"/>
          <w:szCs w:val="22"/>
          <w:lang w:val="en"/>
        </w:rPr>
        <w:t xml:space="preserve"> wage and unfair dismissal</w:t>
      </w:r>
      <w:r w:rsidR="00E00B7A" w:rsidRPr="005062FF">
        <w:rPr>
          <w:rFonts w:eastAsiaTheme="minorHAnsi" w:cs="Arial"/>
          <w:b w:val="0"/>
          <w:sz w:val="22"/>
          <w:szCs w:val="22"/>
          <w:lang w:val="en"/>
        </w:rPr>
        <w:t>. Some of the key areas we recommend</w:t>
      </w:r>
      <w:r w:rsidR="0073439B">
        <w:rPr>
          <w:rFonts w:eastAsiaTheme="minorHAnsi" w:cs="Arial"/>
          <w:b w:val="0"/>
          <w:sz w:val="22"/>
          <w:szCs w:val="22"/>
          <w:lang w:val="en"/>
        </w:rPr>
        <w:t xml:space="preserve"> be </w:t>
      </w:r>
      <w:r w:rsidR="00E00B7A" w:rsidRPr="005062FF">
        <w:rPr>
          <w:rFonts w:eastAsiaTheme="minorHAnsi" w:cs="Arial"/>
          <w:b w:val="0"/>
          <w:sz w:val="22"/>
          <w:szCs w:val="22"/>
          <w:lang w:val="en"/>
        </w:rPr>
        <w:t>consider</w:t>
      </w:r>
      <w:r w:rsidR="0073439B">
        <w:rPr>
          <w:rFonts w:eastAsiaTheme="minorHAnsi" w:cs="Arial"/>
          <w:b w:val="0"/>
          <w:sz w:val="22"/>
          <w:szCs w:val="22"/>
          <w:lang w:val="en"/>
        </w:rPr>
        <w:t>ed</w:t>
      </w:r>
      <w:r w:rsidR="00E00B7A" w:rsidRPr="005062FF">
        <w:rPr>
          <w:rFonts w:eastAsiaTheme="minorHAnsi" w:cs="Arial"/>
          <w:b w:val="0"/>
          <w:sz w:val="22"/>
          <w:szCs w:val="22"/>
          <w:lang w:val="en"/>
        </w:rPr>
        <w:t xml:space="preserve"> are below.</w:t>
      </w:r>
    </w:p>
    <w:p w:rsidR="008A2527" w:rsidRPr="005062FF" w:rsidRDefault="008A2527" w:rsidP="000544AE">
      <w:pPr>
        <w:pStyle w:val="AAheading1"/>
        <w:spacing w:before="120" w:after="0" w:line="312" w:lineRule="auto"/>
        <w:rPr>
          <w:rFonts w:eastAsiaTheme="minorHAnsi" w:cs="Arial"/>
          <w:b w:val="0"/>
          <w:sz w:val="22"/>
          <w:szCs w:val="22"/>
          <w:lang w:val="en"/>
        </w:rPr>
      </w:pPr>
      <w:r w:rsidRPr="005062FF">
        <w:rPr>
          <w:rFonts w:eastAsiaTheme="minorHAnsi" w:cs="Arial"/>
          <w:sz w:val="22"/>
          <w:szCs w:val="22"/>
          <w:lang w:val="en"/>
        </w:rPr>
        <w:t>Compliance and deregulation</w:t>
      </w:r>
      <w:r w:rsidRPr="005062FF">
        <w:rPr>
          <w:rFonts w:eastAsiaTheme="minorHAnsi" w:cs="Arial"/>
          <w:b w:val="0"/>
          <w:sz w:val="22"/>
          <w:szCs w:val="22"/>
          <w:lang w:val="en"/>
        </w:rPr>
        <w:t xml:space="preserve"> </w:t>
      </w:r>
    </w:p>
    <w:p w:rsidR="008A2527" w:rsidRPr="005062FF" w:rsidRDefault="008A2527" w:rsidP="000544AE">
      <w:pPr>
        <w:pStyle w:val="Bullet"/>
        <w:spacing w:after="120" w:line="312" w:lineRule="auto"/>
        <w:ind w:left="340" w:hanging="340"/>
        <w:rPr>
          <w:rFonts w:ascii="Arial" w:hAnsi="Arial" w:cs="Arial"/>
        </w:rPr>
      </w:pPr>
      <w:r w:rsidRPr="005062FF">
        <w:rPr>
          <w:rFonts w:ascii="Arial" w:hAnsi="Arial" w:cs="Arial"/>
        </w:rPr>
        <w:t>I</w:t>
      </w:r>
      <w:r w:rsidR="005062FF" w:rsidRPr="005062FF">
        <w:rPr>
          <w:rFonts w:ascii="Arial" w:hAnsi="Arial" w:cs="Arial"/>
        </w:rPr>
        <w:t>nvestigating</w:t>
      </w:r>
      <w:r w:rsidRPr="005062FF">
        <w:rPr>
          <w:rFonts w:ascii="Arial" w:hAnsi="Arial" w:cs="Arial"/>
        </w:rPr>
        <w:t xml:space="preserve"> the policy rationale behind regulatory compliance requirements in legislation</w:t>
      </w:r>
      <w:r w:rsidR="005062FF" w:rsidRPr="005062FF">
        <w:rPr>
          <w:rFonts w:ascii="Arial" w:hAnsi="Arial" w:cs="Arial"/>
        </w:rPr>
        <w:t xml:space="preserve"> is a </w:t>
      </w:r>
      <w:r w:rsidR="00620666">
        <w:rPr>
          <w:rFonts w:ascii="Arial" w:hAnsi="Arial" w:cs="Arial"/>
        </w:rPr>
        <w:t>useful</w:t>
      </w:r>
      <w:r w:rsidR="005062FF" w:rsidRPr="005062FF">
        <w:rPr>
          <w:rFonts w:ascii="Arial" w:hAnsi="Arial" w:cs="Arial"/>
        </w:rPr>
        <w:t xml:space="preserve"> way to identify obsolete requirements</w:t>
      </w:r>
      <w:r w:rsidRPr="005062FF">
        <w:rPr>
          <w:rFonts w:ascii="Arial" w:hAnsi="Arial" w:cs="Arial"/>
        </w:rPr>
        <w:t xml:space="preserve">. Where </w:t>
      </w:r>
      <w:r w:rsidR="00A22C89">
        <w:rPr>
          <w:rFonts w:ascii="Arial" w:hAnsi="Arial" w:cs="Arial"/>
        </w:rPr>
        <w:t xml:space="preserve">there is </w:t>
      </w:r>
      <w:r w:rsidRPr="005062FF">
        <w:rPr>
          <w:rFonts w:ascii="Arial" w:hAnsi="Arial" w:cs="Arial"/>
        </w:rPr>
        <w:t>no sound rationale</w:t>
      </w:r>
      <w:r w:rsidR="00620666">
        <w:rPr>
          <w:rFonts w:ascii="Arial" w:hAnsi="Arial" w:cs="Arial"/>
        </w:rPr>
        <w:t xml:space="preserve"> </w:t>
      </w:r>
      <w:r w:rsidR="005062FF" w:rsidRPr="005062FF">
        <w:rPr>
          <w:rFonts w:ascii="Arial" w:hAnsi="Arial" w:cs="Arial"/>
        </w:rPr>
        <w:t>there may be</w:t>
      </w:r>
      <w:r w:rsidRPr="005062FF">
        <w:rPr>
          <w:rFonts w:ascii="Arial" w:hAnsi="Arial" w:cs="Arial"/>
        </w:rPr>
        <w:t xml:space="preserve"> </w:t>
      </w:r>
      <w:r w:rsidR="00A22C89">
        <w:rPr>
          <w:rFonts w:ascii="Arial" w:hAnsi="Arial" w:cs="Arial"/>
        </w:rPr>
        <w:t>opportunity</w:t>
      </w:r>
      <w:r w:rsidRPr="005062FF">
        <w:rPr>
          <w:rFonts w:ascii="Arial" w:hAnsi="Arial" w:cs="Arial"/>
        </w:rPr>
        <w:t xml:space="preserve"> to remove the requirement or reduce </w:t>
      </w:r>
      <w:r w:rsidR="00B848AD" w:rsidRPr="005062FF">
        <w:rPr>
          <w:rFonts w:ascii="Arial" w:hAnsi="Arial" w:cs="Arial"/>
        </w:rPr>
        <w:t xml:space="preserve">its </w:t>
      </w:r>
      <w:r w:rsidRPr="005062FF">
        <w:rPr>
          <w:rFonts w:ascii="Arial" w:hAnsi="Arial" w:cs="Arial"/>
        </w:rPr>
        <w:t>complexity</w:t>
      </w:r>
      <w:r w:rsidR="00B848AD" w:rsidRPr="005062FF">
        <w:rPr>
          <w:rFonts w:ascii="Arial" w:hAnsi="Arial" w:cs="Arial"/>
        </w:rPr>
        <w:t xml:space="preserve"> or frequency</w:t>
      </w:r>
      <w:r w:rsidRPr="005062FF">
        <w:rPr>
          <w:rFonts w:ascii="Arial" w:hAnsi="Arial" w:cs="Arial"/>
        </w:rPr>
        <w:t>.</w:t>
      </w:r>
      <w:r w:rsidR="003B7EA6">
        <w:rPr>
          <w:rFonts w:ascii="Arial" w:hAnsi="Arial" w:cs="Arial"/>
        </w:rPr>
        <w:t xml:space="preserve"> This is an approach the inquiry may wish to explore.</w:t>
      </w:r>
    </w:p>
    <w:p w:rsidR="008A2527" w:rsidRPr="005062FF" w:rsidRDefault="005334A4" w:rsidP="000544AE">
      <w:pPr>
        <w:pStyle w:val="Bullet"/>
        <w:spacing w:line="312" w:lineRule="auto"/>
        <w:ind w:left="340" w:hanging="340"/>
        <w:rPr>
          <w:rFonts w:ascii="Arial" w:hAnsi="Arial" w:cs="Arial"/>
        </w:rPr>
      </w:pPr>
      <w:r>
        <w:rPr>
          <w:rFonts w:ascii="Arial" w:hAnsi="Arial" w:cs="Arial"/>
        </w:rPr>
        <w:t>In c</w:t>
      </w:r>
      <w:r w:rsidR="008A2527" w:rsidRPr="005062FF">
        <w:rPr>
          <w:rFonts w:ascii="Arial" w:hAnsi="Arial" w:cs="Arial"/>
        </w:rPr>
        <w:t>onsider</w:t>
      </w:r>
      <w:r w:rsidR="005062FF" w:rsidRPr="005062FF">
        <w:rPr>
          <w:rFonts w:ascii="Arial" w:hAnsi="Arial" w:cs="Arial"/>
        </w:rPr>
        <w:t>ing</w:t>
      </w:r>
      <w:r w:rsidR="00C43825">
        <w:rPr>
          <w:rFonts w:ascii="Arial" w:hAnsi="Arial" w:cs="Arial"/>
        </w:rPr>
        <w:t xml:space="preserve"> ways</w:t>
      </w:r>
      <w:r w:rsidR="008A2527" w:rsidRPr="005062FF">
        <w:rPr>
          <w:rFonts w:ascii="Arial" w:hAnsi="Arial" w:cs="Arial"/>
        </w:rPr>
        <w:t xml:space="preserve"> to reduc</w:t>
      </w:r>
      <w:r w:rsidR="005062FF" w:rsidRPr="005062FF">
        <w:rPr>
          <w:rFonts w:ascii="Arial" w:hAnsi="Arial" w:cs="Arial"/>
        </w:rPr>
        <w:t>e</w:t>
      </w:r>
      <w:r w:rsidR="008A2527" w:rsidRPr="005062FF">
        <w:rPr>
          <w:rFonts w:ascii="Arial" w:hAnsi="Arial" w:cs="Arial"/>
        </w:rPr>
        <w:t xml:space="preserve"> duplication</w:t>
      </w:r>
      <w:r>
        <w:rPr>
          <w:rFonts w:ascii="Arial" w:hAnsi="Arial" w:cs="Arial"/>
        </w:rPr>
        <w:t>,</w:t>
      </w:r>
      <w:r w:rsidR="008A2527" w:rsidRPr="005062FF">
        <w:rPr>
          <w:rFonts w:ascii="Arial" w:hAnsi="Arial" w:cs="Arial"/>
        </w:rPr>
        <w:t xml:space="preserve"> </w:t>
      </w:r>
      <w:r w:rsidR="00620666">
        <w:rPr>
          <w:rFonts w:ascii="Arial" w:hAnsi="Arial" w:cs="Arial"/>
        </w:rPr>
        <w:t xml:space="preserve">there is scope for </w:t>
      </w:r>
      <w:r w:rsidR="008A2527" w:rsidRPr="005062FF">
        <w:rPr>
          <w:rFonts w:ascii="Arial" w:hAnsi="Arial" w:cs="Arial"/>
        </w:rPr>
        <w:t xml:space="preserve">government </w:t>
      </w:r>
      <w:r w:rsidR="00C43825">
        <w:rPr>
          <w:rFonts w:ascii="Arial" w:hAnsi="Arial" w:cs="Arial"/>
        </w:rPr>
        <w:t>institutions</w:t>
      </w:r>
      <w:r>
        <w:rPr>
          <w:rFonts w:ascii="Arial" w:hAnsi="Arial" w:cs="Arial"/>
        </w:rPr>
        <w:t xml:space="preserve"> </w:t>
      </w:r>
      <w:r w:rsidR="00620666">
        <w:rPr>
          <w:rFonts w:ascii="Arial" w:hAnsi="Arial" w:cs="Arial"/>
        </w:rPr>
        <w:t>to</w:t>
      </w:r>
      <w:r>
        <w:rPr>
          <w:rFonts w:ascii="Arial" w:hAnsi="Arial" w:cs="Arial"/>
        </w:rPr>
        <w:t xml:space="preserve"> </w:t>
      </w:r>
      <w:r w:rsidR="00620666">
        <w:rPr>
          <w:rFonts w:ascii="Arial" w:hAnsi="Arial" w:cs="Arial"/>
        </w:rPr>
        <w:t xml:space="preserve">work better together. </w:t>
      </w:r>
      <w:r>
        <w:rPr>
          <w:rFonts w:ascii="Arial" w:hAnsi="Arial" w:cs="Arial"/>
        </w:rPr>
        <w:t>F</w:t>
      </w:r>
      <w:r w:rsidR="008A2527" w:rsidRPr="005062FF">
        <w:rPr>
          <w:rFonts w:ascii="Arial" w:hAnsi="Arial" w:cs="Arial"/>
        </w:rPr>
        <w:t>or example</w:t>
      </w:r>
      <w:r>
        <w:rPr>
          <w:rFonts w:ascii="Arial" w:hAnsi="Arial" w:cs="Arial"/>
        </w:rPr>
        <w:t>,</w:t>
      </w:r>
      <w:r w:rsidR="005B206F">
        <w:rPr>
          <w:rFonts w:ascii="Arial" w:hAnsi="Arial" w:cs="Arial"/>
        </w:rPr>
        <w:t xml:space="preserve"> </w:t>
      </w:r>
      <w:r w:rsidR="00C43825">
        <w:rPr>
          <w:rFonts w:ascii="Arial" w:hAnsi="Arial" w:cs="Arial"/>
        </w:rPr>
        <w:t>W</w:t>
      </w:r>
      <w:r w:rsidR="008A2527" w:rsidRPr="005062FF">
        <w:rPr>
          <w:rFonts w:ascii="Arial" w:hAnsi="Arial" w:cs="Arial"/>
        </w:rPr>
        <w:t xml:space="preserve">orkplace relations compliance activities </w:t>
      </w:r>
      <w:r w:rsidR="00C43825">
        <w:rPr>
          <w:rFonts w:ascii="Arial" w:hAnsi="Arial" w:cs="Arial"/>
        </w:rPr>
        <w:t xml:space="preserve">could be conducted </w:t>
      </w:r>
      <w:r w:rsidR="008A2527" w:rsidRPr="005062FF">
        <w:rPr>
          <w:rFonts w:ascii="Arial" w:hAnsi="Arial" w:cs="Arial"/>
        </w:rPr>
        <w:t>in</w:t>
      </w:r>
      <w:r w:rsidR="00BB16D1">
        <w:rPr>
          <w:rFonts w:ascii="Arial" w:hAnsi="Arial" w:cs="Arial"/>
        </w:rPr>
        <w:t xml:space="preserve"> conjunction with another institution</w:t>
      </w:r>
      <w:r w:rsidR="008A2527" w:rsidRPr="005062FF">
        <w:rPr>
          <w:rFonts w:ascii="Arial" w:hAnsi="Arial" w:cs="Arial"/>
        </w:rPr>
        <w:t xml:space="preserve"> w</w:t>
      </w:r>
      <w:r w:rsidR="00620666">
        <w:rPr>
          <w:rFonts w:ascii="Arial" w:hAnsi="Arial" w:cs="Arial"/>
        </w:rPr>
        <w:t>h</w:t>
      </w:r>
      <w:r w:rsidR="008A2527" w:rsidRPr="005062FF">
        <w:rPr>
          <w:rFonts w:ascii="Arial" w:hAnsi="Arial" w:cs="Arial"/>
        </w:rPr>
        <w:t xml:space="preserve">ere </w:t>
      </w:r>
      <w:r>
        <w:rPr>
          <w:rFonts w:ascii="Arial" w:hAnsi="Arial" w:cs="Arial"/>
        </w:rPr>
        <w:t xml:space="preserve">it is </w:t>
      </w:r>
      <w:r w:rsidR="008A2527" w:rsidRPr="005062FF">
        <w:rPr>
          <w:rFonts w:ascii="Arial" w:hAnsi="Arial" w:cs="Arial"/>
        </w:rPr>
        <w:t>appropriate to do so.</w:t>
      </w:r>
      <w:r w:rsidR="00C43825">
        <w:rPr>
          <w:rFonts w:ascii="Arial" w:hAnsi="Arial" w:cs="Arial"/>
        </w:rPr>
        <w:t xml:space="preserve"> The inquiry may seek</w:t>
      </w:r>
      <w:r w:rsidR="00A22C89">
        <w:rPr>
          <w:rFonts w:ascii="Arial" w:hAnsi="Arial" w:cs="Arial"/>
        </w:rPr>
        <w:t xml:space="preserve"> to </w:t>
      </w:r>
      <w:r w:rsidR="00857A7A">
        <w:rPr>
          <w:rFonts w:ascii="Arial" w:hAnsi="Arial" w:cs="Arial"/>
        </w:rPr>
        <w:t>amend legislation that potentially prohibits this cooperation and information sharing.</w:t>
      </w:r>
    </w:p>
    <w:p w:rsidR="00EB2C48" w:rsidRPr="005062FF" w:rsidRDefault="00B848AD" w:rsidP="000544AE">
      <w:pPr>
        <w:pStyle w:val="Bullet"/>
        <w:numPr>
          <w:ilvl w:val="0"/>
          <w:numId w:val="0"/>
        </w:numPr>
        <w:spacing w:after="0" w:line="312" w:lineRule="auto"/>
        <w:rPr>
          <w:rFonts w:ascii="Arial" w:hAnsi="Arial" w:cs="Arial"/>
          <w:b/>
        </w:rPr>
      </w:pPr>
      <w:r w:rsidRPr="005062FF">
        <w:rPr>
          <w:rFonts w:ascii="Arial" w:hAnsi="Arial" w:cs="Arial"/>
          <w:b/>
        </w:rPr>
        <w:t xml:space="preserve">Dispute resolution </w:t>
      </w:r>
    </w:p>
    <w:p w:rsidR="00B848AD" w:rsidRPr="005062FF" w:rsidRDefault="004667AD" w:rsidP="000544AE">
      <w:pPr>
        <w:pStyle w:val="Bullet"/>
        <w:spacing w:line="312" w:lineRule="auto"/>
        <w:ind w:left="340" w:hanging="340"/>
        <w:rPr>
          <w:rFonts w:ascii="Arial" w:hAnsi="Arial" w:cs="Arial"/>
        </w:rPr>
      </w:pPr>
      <w:r>
        <w:rPr>
          <w:rFonts w:ascii="Arial" w:hAnsi="Arial" w:cs="Arial"/>
        </w:rPr>
        <w:t>The ASBC is supportive of</w:t>
      </w:r>
      <w:r w:rsidR="00B848AD" w:rsidRPr="005062FF">
        <w:rPr>
          <w:rFonts w:ascii="Arial" w:hAnsi="Arial" w:cs="Arial"/>
        </w:rPr>
        <w:t xml:space="preserve"> alternative dispute resol</w:t>
      </w:r>
      <w:r w:rsidR="005062FF" w:rsidRPr="005062FF">
        <w:rPr>
          <w:rFonts w:ascii="Arial" w:hAnsi="Arial" w:cs="Arial"/>
        </w:rPr>
        <w:t>ution</w:t>
      </w:r>
      <w:r>
        <w:rPr>
          <w:rFonts w:ascii="Arial" w:hAnsi="Arial" w:cs="Arial"/>
        </w:rPr>
        <w:t xml:space="preserve"> being available </w:t>
      </w:r>
      <w:r w:rsidR="003B7EA6">
        <w:rPr>
          <w:rFonts w:ascii="Arial" w:hAnsi="Arial" w:cs="Arial"/>
        </w:rPr>
        <w:t>to resolve</w:t>
      </w:r>
      <w:r>
        <w:rPr>
          <w:rFonts w:ascii="Arial" w:hAnsi="Arial" w:cs="Arial"/>
        </w:rPr>
        <w:t xml:space="preserve"> workplace disputes</w:t>
      </w:r>
      <w:r w:rsidR="005062FF" w:rsidRPr="005062FF">
        <w:rPr>
          <w:rFonts w:ascii="Arial" w:hAnsi="Arial" w:cs="Arial"/>
        </w:rPr>
        <w:t xml:space="preserve">. However, </w:t>
      </w:r>
      <w:r w:rsidR="00620666">
        <w:rPr>
          <w:rFonts w:ascii="Arial" w:hAnsi="Arial" w:cs="Arial"/>
        </w:rPr>
        <w:t xml:space="preserve">there appears to be duplication </w:t>
      </w:r>
      <w:r>
        <w:rPr>
          <w:rFonts w:ascii="Arial" w:hAnsi="Arial" w:cs="Arial"/>
        </w:rPr>
        <w:t xml:space="preserve">in the services offered by </w:t>
      </w:r>
      <w:r w:rsidR="005B206F">
        <w:rPr>
          <w:rFonts w:ascii="Arial" w:hAnsi="Arial" w:cs="Arial"/>
        </w:rPr>
        <w:t xml:space="preserve">the </w:t>
      </w:r>
      <w:r>
        <w:rPr>
          <w:rFonts w:ascii="Arial" w:hAnsi="Arial" w:cs="Arial"/>
        </w:rPr>
        <w:t xml:space="preserve">FWO and </w:t>
      </w:r>
      <w:r w:rsidR="003B7EA6">
        <w:rPr>
          <w:rFonts w:ascii="Arial" w:hAnsi="Arial" w:cs="Arial"/>
        </w:rPr>
        <w:t>FWC.</w:t>
      </w:r>
      <w:r>
        <w:rPr>
          <w:rFonts w:ascii="Arial" w:hAnsi="Arial" w:cs="Arial"/>
        </w:rPr>
        <w:t xml:space="preserve"> The </w:t>
      </w:r>
      <w:r w:rsidR="003B7EA6">
        <w:rPr>
          <w:rFonts w:ascii="Arial" w:hAnsi="Arial" w:cs="Arial"/>
        </w:rPr>
        <w:t>inquiry</w:t>
      </w:r>
      <w:r>
        <w:rPr>
          <w:rFonts w:ascii="Arial" w:hAnsi="Arial" w:cs="Arial"/>
        </w:rPr>
        <w:t xml:space="preserve"> could consider </w:t>
      </w:r>
      <w:r w:rsidR="00C43825">
        <w:rPr>
          <w:rFonts w:ascii="Arial" w:hAnsi="Arial" w:cs="Arial"/>
        </w:rPr>
        <w:t>if</w:t>
      </w:r>
      <w:r>
        <w:rPr>
          <w:rFonts w:ascii="Arial" w:hAnsi="Arial" w:cs="Arial"/>
        </w:rPr>
        <w:t xml:space="preserve"> this is appropriate </w:t>
      </w:r>
      <w:r w:rsidR="003B7EA6">
        <w:rPr>
          <w:rFonts w:ascii="Arial" w:hAnsi="Arial" w:cs="Arial"/>
        </w:rPr>
        <w:t>and</w:t>
      </w:r>
      <w:r w:rsidR="005B206F">
        <w:rPr>
          <w:rFonts w:ascii="Arial" w:hAnsi="Arial" w:cs="Arial"/>
        </w:rPr>
        <w:t>, if not,</w:t>
      </w:r>
      <w:r w:rsidR="003B7EA6">
        <w:rPr>
          <w:rFonts w:ascii="Arial" w:hAnsi="Arial" w:cs="Arial"/>
        </w:rPr>
        <w:t xml:space="preserve"> how it might be addressed.</w:t>
      </w:r>
    </w:p>
    <w:p w:rsidR="00DC5399" w:rsidRDefault="00DC5399" w:rsidP="000544AE">
      <w:pPr>
        <w:pStyle w:val="Bullet"/>
        <w:numPr>
          <w:ilvl w:val="0"/>
          <w:numId w:val="0"/>
        </w:numPr>
        <w:spacing w:after="0" w:line="312" w:lineRule="auto"/>
        <w:rPr>
          <w:rFonts w:ascii="Arial" w:hAnsi="Arial" w:cs="Arial"/>
          <w:b/>
        </w:rPr>
      </w:pPr>
    </w:p>
    <w:p w:rsidR="00DC5399" w:rsidRDefault="00DC5399" w:rsidP="000544AE">
      <w:pPr>
        <w:pStyle w:val="Bullet"/>
        <w:numPr>
          <w:ilvl w:val="0"/>
          <w:numId w:val="0"/>
        </w:numPr>
        <w:spacing w:after="0" w:line="312" w:lineRule="auto"/>
        <w:rPr>
          <w:rFonts w:ascii="Arial" w:hAnsi="Arial" w:cs="Arial"/>
          <w:b/>
        </w:rPr>
      </w:pPr>
    </w:p>
    <w:p w:rsidR="00EB2C48" w:rsidRPr="005062FF" w:rsidRDefault="00B848AD" w:rsidP="000544AE">
      <w:pPr>
        <w:pStyle w:val="Bullet"/>
        <w:numPr>
          <w:ilvl w:val="0"/>
          <w:numId w:val="0"/>
        </w:numPr>
        <w:spacing w:after="0" w:line="312" w:lineRule="auto"/>
        <w:rPr>
          <w:rFonts w:ascii="Arial" w:hAnsi="Arial" w:cs="Arial"/>
        </w:rPr>
      </w:pPr>
      <w:r w:rsidRPr="005062FF">
        <w:rPr>
          <w:rFonts w:ascii="Arial" w:hAnsi="Arial" w:cs="Arial"/>
          <w:b/>
        </w:rPr>
        <w:lastRenderedPageBreak/>
        <w:t>Institutions</w:t>
      </w:r>
      <w:r w:rsidRPr="005062FF">
        <w:rPr>
          <w:rFonts w:ascii="Arial" w:hAnsi="Arial" w:cs="Arial"/>
        </w:rPr>
        <w:t xml:space="preserve"> </w:t>
      </w:r>
    </w:p>
    <w:p w:rsidR="00B848AD" w:rsidRPr="005062FF" w:rsidRDefault="00EB2C48" w:rsidP="000544AE">
      <w:pPr>
        <w:pStyle w:val="Bullet"/>
        <w:spacing w:line="312" w:lineRule="auto"/>
        <w:ind w:left="340" w:hanging="340"/>
        <w:rPr>
          <w:rFonts w:ascii="Arial" w:hAnsi="Arial" w:cs="Arial"/>
        </w:rPr>
      </w:pPr>
      <w:r w:rsidRPr="005062FF">
        <w:rPr>
          <w:rFonts w:ascii="Arial" w:hAnsi="Arial" w:cs="Arial"/>
        </w:rPr>
        <w:t>There are currently seven institutions in the nation</w:t>
      </w:r>
      <w:r w:rsidR="003B7EA6">
        <w:rPr>
          <w:rFonts w:ascii="Arial" w:hAnsi="Arial" w:cs="Arial"/>
        </w:rPr>
        <w:t xml:space="preserve">al workplace relations system. The inquiry </w:t>
      </w:r>
      <w:r w:rsidR="005062FF" w:rsidRPr="005062FF">
        <w:rPr>
          <w:rFonts w:ascii="Arial" w:hAnsi="Arial" w:cs="Arial"/>
        </w:rPr>
        <w:t>c</w:t>
      </w:r>
      <w:r w:rsidRPr="005062FF">
        <w:rPr>
          <w:rFonts w:ascii="Arial" w:hAnsi="Arial" w:cs="Arial"/>
        </w:rPr>
        <w:t>ould</w:t>
      </w:r>
      <w:r w:rsidR="003B7EA6">
        <w:rPr>
          <w:rFonts w:ascii="Arial" w:hAnsi="Arial" w:cs="Arial"/>
        </w:rPr>
        <w:t xml:space="preserve"> consider</w:t>
      </w:r>
      <w:r w:rsidR="00B848AD" w:rsidRPr="005062FF">
        <w:rPr>
          <w:rFonts w:ascii="Arial" w:hAnsi="Arial" w:cs="Arial"/>
        </w:rPr>
        <w:t xml:space="preserve"> whether the</w:t>
      </w:r>
      <w:r w:rsidRPr="005062FF">
        <w:rPr>
          <w:rFonts w:ascii="Arial" w:hAnsi="Arial" w:cs="Arial"/>
        </w:rPr>
        <w:t>se</w:t>
      </w:r>
      <w:r w:rsidR="00B848AD" w:rsidRPr="005062FF">
        <w:rPr>
          <w:rFonts w:ascii="Arial" w:hAnsi="Arial" w:cs="Arial"/>
        </w:rPr>
        <w:t xml:space="preserve"> institutions genuinely need to be independent o</w:t>
      </w:r>
      <w:r w:rsidR="003B7EA6">
        <w:rPr>
          <w:rFonts w:ascii="Arial" w:hAnsi="Arial" w:cs="Arial"/>
        </w:rPr>
        <w:t>f</w:t>
      </w:r>
      <w:r w:rsidR="005B206F">
        <w:rPr>
          <w:rFonts w:ascii="Arial" w:hAnsi="Arial" w:cs="Arial"/>
        </w:rPr>
        <w:t xml:space="preserve"> each other and</w:t>
      </w:r>
      <w:r w:rsidR="00B848AD" w:rsidRPr="005062FF">
        <w:rPr>
          <w:rFonts w:ascii="Arial" w:hAnsi="Arial" w:cs="Arial"/>
        </w:rPr>
        <w:t xml:space="preserve"> whether there is scope for </w:t>
      </w:r>
      <w:r w:rsidR="000D4A6E">
        <w:rPr>
          <w:rFonts w:ascii="Arial" w:hAnsi="Arial" w:cs="Arial"/>
        </w:rPr>
        <w:t>consolidation</w:t>
      </w:r>
      <w:r w:rsidR="00B848AD" w:rsidRPr="005062FF">
        <w:rPr>
          <w:rFonts w:ascii="Arial" w:hAnsi="Arial" w:cs="Arial"/>
        </w:rPr>
        <w:t>.</w:t>
      </w:r>
    </w:p>
    <w:p w:rsidR="007618D0" w:rsidRPr="005062FF" w:rsidRDefault="00EB2C48" w:rsidP="000544AE">
      <w:pPr>
        <w:pStyle w:val="Bullet"/>
        <w:numPr>
          <w:ilvl w:val="0"/>
          <w:numId w:val="0"/>
        </w:numPr>
        <w:spacing w:after="0" w:line="312" w:lineRule="auto"/>
        <w:rPr>
          <w:rFonts w:ascii="Arial" w:hAnsi="Arial" w:cs="Arial"/>
          <w:b/>
        </w:rPr>
      </w:pPr>
      <w:r w:rsidRPr="005062FF">
        <w:rPr>
          <w:rFonts w:ascii="Arial" w:hAnsi="Arial" w:cs="Arial"/>
          <w:b/>
        </w:rPr>
        <w:t>Penalty rates</w:t>
      </w:r>
    </w:p>
    <w:p w:rsidR="00EB2C48" w:rsidRPr="005062FF" w:rsidRDefault="00EB2C48" w:rsidP="00C43825">
      <w:pPr>
        <w:pStyle w:val="Bullet"/>
        <w:spacing w:line="312" w:lineRule="auto"/>
        <w:ind w:left="340" w:hanging="340"/>
        <w:rPr>
          <w:rFonts w:ascii="Arial" w:hAnsi="Arial" w:cs="Arial"/>
        </w:rPr>
      </w:pPr>
      <w:r w:rsidRPr="005062FF">
        <w:rPr>
          <w:rFonts w:ascii="Arial" w:hAnsi="Arial" w:cs="Arial"/>
        </w:rPr>
        <w:t>Economic and social prosperity requires tr</w:t>
      </w:r>
      <w:r w:rsidR="00C43825">
        <w:rPr>
          <w:rFonts w:ascii="Arial" w:hAnsi="Arial" w:cs="Arial"/>
        </w:rPr>
        <w:t>ade and employment (amongst</w:t>
      </w:r>
      <w:r w:rsidRPr="005062FF">
        <w:rPr>
          <w:rFonts w:ascii="Arial" w:hAnsi="Arial" w:cs="Arial"/>
        </w:rPr>
        <w:t xml:space="preserve"> </w:t>
      </w:r>
      <w:r w:rsidR="00C43825">
        <w:rPr>
          <w:rFonts w:ascii="Arial" w:hAnsi="Arial" w:cs="Arial"/>
        </w:rPr>
        <w:t xml:space="preserve">many </w:t>
      </w:r>
      <w:r w:rsidRPr="005062FF">
        <w:rPr>
          <w:rFonts w:ascii="Arial" w:hAnsi="Arial" w:cs="Arial"/>
        </w:rPr>
        <w:t xml:space="preserve">other things). Penalty rates that negate the value of opening a business on a particular day </w:t>
      </w:r>
      <w:r w:rsidR="00A22C89">
        <w:rPr>
          <w:rFonts w:ascii="Arial" w:hAnsi="Arial" w:cs="Arial"/>
        </w:rPr>
        <w:t>do not facilitate business or</w:t>
      </w:r>
      <w:r w:rsidR="005B09AB" w:rsidRPr="005062FF">
        <w:rPr>
          <w:rFonts w:ascii="Arial" w:hAnsi="Arial" w:cs="Arial"/>
        </w:rPr>
        <w:t xml:space="preserve"> employment. </w:t>
      </w:r>
      <w:r w:rsidR="003B7EA6">
        <w:rPr>
          <w:rFonts w:ascii="Arial" w:hAnsi="Arial" w:cs="Arial"/>
        </w:rPr>
        <w:t>The inquiry could consider</w:t>
      </w:r>
      <w:r w:rsidR="00A22C89">
        <w:rPr>
          <w:rFonts w:ascii="Arial" w:hAnsi="Arial" w:cs="Arial"/>
        </w:rPr>
        <w:t xml:space="preserve"> if</w:t>
      </w:r>
      <w:r w:rsidR="005B09AB" w:rsidRPr="005062FF">
        <w:rPr>
          <w:rFonts w:ascii="Arial" w:hAnsi="Arial" w:cs="Arial"/>
        </w:rPr>
        <w:t xml:space="preserve"> the policy rationale </w:t>
      </w:r>
      <w:r w:rsidR="003B7EA6">
        <w:rPr>
          <w:rFonts w:ascii="Arial" w:hAnsi="Arial" w:cs="Arial"/>
        </w:rPr>
        <w:t>for</w:t>
      </w:r>
      <w:r w:rsidR="005B206F">
        <w:rPr>
          <w:rFonts w:ascii="Arial" w:hAnsi="Arial" w:cs="Arial"/>
        </w:rPr>
        <w:t xml:space="preserve"> existing</w:t>
      </w:r>
      <w:r w:rsidR="005B09AB" w:rsidRPr="005062FF">
        <w:rPr>
          <w:rFonts w:ascii="Arial" w:hAnsi="Arial" w:cs="Arial"/>
        </w:rPr>
        <w:t xml:space="preserve"> penalty</w:t>
      </w:r>
      <w:r w:rsidR="00C43825">
        <w:rPr>
          <w:rFonts w:ascii="Arial" w:hAnsi="Arial" w:cs="Arial"/>
        </w:rPr>
        <w:t xml:space="preserve"> rates remains valid and if</w:t>
      </w:r>
      <w:r w:rsidR="00E00B7A" w:rsidRPr="005062FF">
        <w:rPr>
          <w:rFonts w:ascii="Arial" w:hAnsi="Arial" w:cs="Arial"/>
        </w:rPr>
        <w:t xml:space="preserve"> </w:t>
      </w:r>
      <w:r w:rsidR="003B7EA6">
        <w:rPr>
          <w:rFonts w:ascii="Arial" w:hAnsi="Arial" w:cs="Arial"/>
        </w:rPr>
        <w:t xml:space="preserve">the </w:t>
      </w:r>
      <w:r w:rsidR="00E00B7A" w:rsidRPr="005062FF">
        <w:rPr>
          <w:rFonts w:ascii="Arial" w:hAnsi="Arial" w:cs="Arial"/>
        </w:rPr>
        <w:t xml:space="preserve">current rates facilitate or </w:t>
      </w:r>
      <w:r w:rsidR="00A22C89">
        <w:rPr>
          <w:rFonts w:ascii="Arial" w:hAnsi="Arial" w:cs="Arial"/>
        </w:rPr>
        <w:t>hinder</w:t>
      </w:r>
      <w:r w:rsidR="00E00B7A" w:rsidRPr="005062FF">
        <w:rPr>
          <w:rFonts w:ascii="Arial" w:hAnsi="Arial" w:cs="Arial"/>
        </w:rPr>
        <w:t xml:space="preserve"> business and employment.</w:t>
      </w:r>
    </w:p>
    <w:p w:rsidR="00E00B7A" w:rsidRPr="005062FF" w:rsidRDefault="00E00B7A" w:rsidP="000544AE">
      <w:pPr>
        <w:pStyle w:val="OutlineNumbered2"/>
        <w:numPr>
          <w:ilvl w:val="0"/>
          <w:numId w:val="0"/>
        </w:numPr>
        <w:spacing w:after="0" w:line="312" w:lineRule="auto"/>
        <w:rPr>
          <w:rFonts w:ascii="Arial" w:hAnsi="Arial" w:cs="Arial"/>
          <w:b/>
        </w:rPr>
      </w:pPr>
      <w:r w:rsidRPr="005062FF">
        <w:rPr>
          <w:rFonts w:ascii="Arial" w:hAnsi="Arial" w:cs="Arial"/>
          <w:b/>
        </w:rPr>
        <w:t>Minimum wage</w:t>
      </w:r>
    </w:p>
    <w:p w:rsidR="00B833A6" w:rsidRPr="00F209C2" w:rsidRDefault="00E00B7A" w:rsidP="00C43825">
      <w:pPr>
        <w:pStyle w:val="Bullet"/>
        <w:spacing w:after="120" w:line="312" w:lineRule="auto"/>
        <w:ind w:left="522" w:hanging="522"/>
        <w:rPr>
          <w:rFonts w:cs="Arial"/>
          <w:b/>
          <w:lang w:val="en"/>
        </w:rPr>
      </w:pPr>
      <w:r w:rsidRPr="00F209C2">
        <w:rPr>
          <w:rFonts w:ascii="Arial" w:hAnsi="Arial" w:cs="Arial"/>
        </w:rPr>
        <w:t>In other areas of law and regulation</w:t>
      </w:r>
      <w:r w:rsidR="005B206F">
        <w:rPr>
          <w:rFonts w:ascii="Arial" w:hAnsi="Arial" w:cs="Arial"/>
        </w:rPr>
        <w:t>,</w:t>
      </w:r>
      <w:r w:rsidRPr="00F209C2">
        <w:rPr>
          <w:rFonts w:ascii="Arial" w:hAnsi="Arial" w:cs="Arial"/>
        </w:rPr>
        <w:t xml:space="preserve"> 18 is the age at which adulthood commences. However, </w:t>
      </w:r>
      <w:r w:rsidR="00C43825">
        <w:rPr>
          <w:rFonts w:ascii="Arial" w:hAnsi="Arial" w:cs="Arial"/>
        </w:rPr>
        <w:t xml:space="preserve">in the </w:t>
      </w:r>
      <w:r w:rsidRPr="00F209C2">
        <w:rPr>
          <w:rFonts w:ascii="Arial" w:hAnsi="Arial" w:cs="Arial"/>
        </w:rPr>
        <w:t>workplace relations system</w:t>
      </w:r>
      <w:r w:rsidR="00C43825">
        <w:rPr>
          <w:rFonts w:ascii="Arial" w:hAnsi="Arial" w:cs="Arial"/>
        </w:rPr>
        <w:t xml:space="preserve"> it is 21</w:t>
      </w:r>
      <w:r w:rsidRPr="00F209C2">
        <w:rPr>
          <w:rFonts w:ascii="Arial" w:hAnsi="Arial" w:cs="Arial"/>
        </w:rPr>
        <w:t xml:space="preserve">. Aligning the </w:t>
      </w:r>
      <w:r w:rsidR="006A41DE">
        <w:rPr>
          <w:rFonts w:ascii="Arial" w:hAnsi="Arial" w:cs="Arial"/>
        </w:rPr>
        <w:t>adult age with other areas</w:t>
      </w:r>
      <w:r w:rsidRPr="00F209C2">
        <w:rPr>
          <w:rFonts w:ascii="Arial" w:hAnsi="Arial" w:cs="Arial"/>
        </w:rPr>
        <w:t xml:space="preserve"> would likely reduce some of the administrative complexity of paying employees as it would remove the pay levels for 18, 19 and 20 year olds across the various modern awards.</w:t>
      </w:r>
    </w:p>
    <w:sectPr w:rsidR="00B833A6" w:rsidRPr="00F209C2" w:rsidSect="002C1E00">
      <w:headerReference w:type="default" r:id="rId9"/>
      <w:footerReference w:type="even" r:id="rId10"/>
      <w:footerReference w:type="default" r:id="rId11"/>
      <w:headerReference w:type="first" r:id="rId12"/>
      <w:pgSz w:w="11900" w:h="16840" w:code="9"/>
      <w:pgMar w:top="1956" w:right="1127" w:bottom="1440" w:left="1276"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19" w:rsidRDefault="00A90319" w:rsidP="00A44F3E">
      <w:r>
        <w:separator/>
      </w:r>
    </w:p>
  </w:endnote>
  <w:endnote w:type="continuationSeparator" w:id="0">
    <w:p w:rsidR="00A90319" w:rsidRDefault="00A90319" w:rsidP="00A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3000000" w:usb1="00000000" w:usb2="00000000" w:usb3="00000000" w:csb0="00000001" w:csb1="00000000"/>
  </w:font>
  <w:font w:name="Haptic-Light_0_wt">
    <w:altName w:val="Haptic Light"/>
    <w:panose1 w:val="00000000000000000000"/>
    <w:charset w:val="4D"/>
    <w:family w:val="auto"/>
    <w:notTrueType/>
    <w:pitch w:val="default"/>
    <w:sig w:usb0="00000003" w:usb1="00000000" w:usb2="00000000" w:usb3="00000000" w:csb0="00000001" w:csb1="00000000"/>
  </w:font>
  <w:font w:name="Haptic-Bold">
    <w:altName w:val="Haptic Regular"/>
    <w:panose1 w:val="00000000000000000000"/>
    <w:charset w:val="4D"/>
    <w:family w:val="auto"/>
    <w:notTrueType/>
    <w:pitch w:val="default"/>
    <w:sig w:usb0="00000003" w:usb1="00000000" w:usb2="00000000" w:usb3="00000000" w:csb0="00000001" w:csb1="00000000"/>
  </w:font>
  <w:font w:name="MinionPro-Regular">
    <w:altName w:val="Minion Pro Me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W01-65Medi">
    <w:altName w:val="Times New Roman"/>
    <w:charset w:val="00"/>
    <w:family w:val="auto"/>
    <w:pitch w:val="default"/>
  </w:font>
  <w:font w:name="Arial Bold">
    <w:panose1 w:val="020B0704020202020204"/>
    <w:charset w:val="00"/>
    <w:family w:val="auto"/>
    <w:pitch w:val="variable"/>
    <w:sig w:usb0="E0002AFF" w:usb1="C0007843" w:usb2="00000009" w:usb3="00000000" w:csb0="000001FF" w:csb1="00000000"/>
  </w:font>
  <w:font w:name="ArialM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45" w:rsidRDefault="00E16645" w:rsidP="00792CCD">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E16645" w:rsidRDefault="00E16645" w:rsidP="00792C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45" w:rsidRPr="00CC14BA" w:rsidRDefault="000544AE" w:rsidP="0053591B">
    <w:pPr>
      <w:widowControl w:val="0"/>
      <w:tabs>
        <w:tab w:val="right" w:pos="9632"/>
      </w:tabs>
      <w:suppressAutoHyphens/>
      <w:autoSpaceDE w:val="0"/>
      <w:autoSpaceDN w:val="0"/>
      <w:adjustRightInd w:val="0"/>
      <w:spacing w:line="288" w:lineRule="auto"/>
      <w:textAlignment w:val="center"/>
      <w:rPr>
        <w:rFonts w:ascii="Arial" w:hAnsi="Arial" w:cs="ArialMT"/>
        <w:color w:val="55B21D"/>
        <w:sz w:val="18"/>
        <w:szCs w:val="16"/>
        <w:lang w:val="en-AU"/>
        <w14:textOutline w14:w="0" w14:cap="flat" w14:cmpd="sng" w14:algn="ctr">
          <w14:solidFill>
            <w14:srgbClr w14:val="000000"/>
          </w14:solidFill>
          <w14:prstDash w14:val="solid"/>
          <w14:round/>
        </w14:textOutline>
      </w:rPr>
    </w:pPr>
    <w:r>
      <w:rPr>
        <w:rFonts w:ascii="Arial" w:hAnsi="Arial" w:cs="ArialMT"/>
        <w:color w:val="55B21D"/>
        <w:sz w:val="18"/>
        <w:szCs w:val="16"/>
        <w:lang w:val="en-AU"/>
        <w14:textOutline w14:w="0" w14:cap="flat" w14:cmpd="sng" w14:algn="ctr">
          <w14:solidFill>
            <w14:srgbClr w14:val="000000"/>
          </w14:solidFill>
          <w14:prstDash w14:val="solid"/>
          <w14:round/>
        </w14:textOutline>
      </w:rPr>
      <w:t>Workplace Relations Framework</w:t>
    </w:r>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t xml:space="preserve"> </w:t>
    </w:r>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tab/>
    </w:r>
    <w:sdt>
      <w:sdtPr>
        <w:rPr>
          <w:rFonts w:ascii="Arial" w:hAnsi="Arial" w:cs="ArialMT"/>
          <w:color w:val="55B21D"/>
          <w:sz w:val="18"/>
          <w:szCs w:val="16"/>
          <w:lang w:val="en-AU"/>
          <w14:textOutline w14:w="0" w14:cap="flat" w14:cmpd="sng" w14:algn="ctr">
            <w14:solidFill>
              <w14:srgbClr w14:val="000000"/>
            </w14:solidFill>
            <w14:prstDash w14:val="solid"/>
            <w14:round/>
          </w14:textOutline>
        </w:rPr>
        <w:id w:val="1785930794"/>
        <w:docPartObj>
          <w:docPartGallery w:val="Page Numbers (Bottom of Page)"/>
          <w:docPartUnique/>
        </w:docPartObj>
      </w:sdtPr>
      <w:sdtEndPr/>
      <w:sdtContent>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fldChar w:fldCharType="begin"/>
        </w:r>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instrText xml:space="preserve"> PAGE   \* MERGEFORMAT </w:instrText>
        </w:r>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fldChar w:fldCharType="separate"/>
        </w:r>
        <w:r w:rsidR="00227B31">
          <w:rPr>
            <w:rFonts w:ascii="Arial" w:hAnsi="Arial" w:cs="ArialMT"/>
            <w:noProof/>
            <w:color w:val="55B21D"/>
            <w:sz w:val="18"/>
            <w:szCs w:val="16"/>
            <w:lang w:val="en-AU"/>
            <w14:textOutline w14:w="0" w14:cap="flat" w14:cmpd="sng" w14:algn="ctr">
              <w14:solidFill>
                <w14:srgbClr w14:val="000000"/>
              </w14:solidFill>
              <w14:prstDash w14:val="solid"/>
              <w14:round/>
            </w14:textOutline>
          </w:rPr>
          <w:t>2</w:t>
        </w:r>
        <w:r w:rsidR="00CC14BA" w:rsidRPr="00CC14BA">
          <w:rPr>
            <w:rFonts w:ascii="Arial" w:hAnsi="Arial" w:cs="ArialMT"/>
            <w:color w:val="55B21D"/>
            <w:sz w:val="18"/>
            <w:szCs w:val="16"/>
            <w:lang w:val="en-AU"/>
            <w14:textOutline w14:w="0" w14:cap="flat" w14:cmpd="sng" w14:algn="ctr">
              <w14:solidFill>
                <w14:srgbClr w14:val="000000"/>
              </w14:solidFill>
              <w14:prstDash w14:val="solid"/>
              <w14:round/>
            </w14:textOutline>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19" w:rsidRDefault="00A90319" w:rsidP="00A44F3E">
      <w:r>
        <w:separator/>
      </w:r>
    </w:p>
  </w:footnote>
  <w:footnote w:type="continuationSeparator" w:id="0">
    <w:p w:rsidR="00A90319" w:rsidRDefault="00A90319" w:rsidP="00A44F3E">
      <w:r>
        <w:continuationSeparator/>
      </w:r>
    </w:p>
  </w:footnote>
  <w:footnote w:id="1">
    <w:p w:rsidR="00E12B66" w:rsidRPr="0037094D" w:rsidRDefault="00E12B66" w:rsidP="00E12B66">
      <w:pPr>
        <w:pStyle w:val="FootnoteText"/>
        <w:rPr>
          <w:rFonts w:ascii="Arial" w:hAnsi="Arial" w:cs="Arial"/>
          <w:sz w:val="18"/>
        </w:rPr>
      </w:pPr>
      <w:r w:rsidRPr="0037094D">
        <w:rPr>
          <w:rStyle w:val="FootnoteReference"/>
          <w:rFonts w:ascii="Arial" w:hAnsi="Arial" w:cs="Arial"/>
          <w:sz w:val="18"/>
        </w:rPr>
        <w:footnoteRef/>
      </w:r>
      <w:r w:rsidRPr="0037094D">
        <w:rPr>
          <w:rFonts w:ascii="Arial" w:hAnsi="Arial" w:cs="Arial"/>
          <w:sz w:val="18"/>
        </w:rPr>
        <w:t xml:space="preserve"> The ASBC provide</w:t>
      </w:r>
      <w:r w:rsidR="002C049F">
        <w:rPr>
          <w:rFonts w:ascii="Arial" w:hAnsi="Arial" w:cs="Arial"/>
          <w:sz w:val="18"/>
        </w:rPr>
        <w:t>s</w:t>
      </w:r>
      <w:r w:rsidRPr="0037094D">
        <w:rPr>
          <w:rFonts w:ascii="Arial" w:hAnsi="Arial" w:cs="Arial"/>
          <w:sz w:val="18"/>
        </w:rPr>
        <w:t xml:space="preserve"> information a</w:t>
      </w:r>
      <w:r w:rsidR="002C049F">
        <w:rPr>
          <w:rFonts w:ascii="Arial" w:hAnsi="Arial" w:cs="Arial"/>
          <w:sz w:val="18"/>
        </w:rPr>
        <w:t>nd assistance to small business</w:t>
      </w:r>
      <w:r w:rsidRPr="0037094D">
        <w:rPr>
          <w:rFonts w:ascii="Arial" w:hAnsi="Arial" w:cs="Arial"/>
          <w:sz w:val="18"/>
        </w:rPr>
        <w:t>, represent</w:t>
      </w:r>
      <w:r w:rsidR="002C049F">
        <w:rPr>
          <w:rFonts w:ascii="Arial" w:hAnsi="Arial" w:cs="Arial"/>
          <w:sz w:val="18"/>
        </w:rPr>
        <w:t>s</w:t>
      </w:r>
      <w:r w:rsidRPr="0037094D">
        <w:rPr>
          <w:rFonts w:ascii="Arial" w:hAnsi="Arial" w:cs="Arial"/>
          <w:sz w:val="18"/>
        </w:rPr>
        <w:t xml:space="preserve"> small business interests and concerns to the Australian Government, and work</w:t>
      </w:r>
      <w:r w:rsidR="002C049F">
        <w:rPr>
          <w:rFonts w:ascii="Arial" w:hAnsi="Arial" w:cs="Arial"/>
          <w:sz w:val="18"/>
        </w:rPr>
        <w:t>s</w:t>
      </w:r>
      <w:r w:rsidRPr="0037094D">
        <w:rPr>
          <w:rFonts w:ascii="Arial" w:hAnsi="Arial" w:cs="Arial"/>
          <w:sz w:val="18"/>
        </w:rPr>
        <w:t xml:space="preserve"> with industry and government to promote a consistent and coordinated approach to small business matters.  The Australian Government is committed to transforming the ASBC into the Australian Small Business and Family Enterprise Ombudsman that will be a:</w:t>
      </w:r>
    </w:p>
    <w:p w:rsidR="00E12B66" w:rsidRPr="0037094D" w:rsidRDefault="00E12B66" w:rsidP="00E12B66">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Commonwealth-wide advocate for small businesses and family enterprises;</w:t>
      </w:r>
    </w:p>
    <w:p w:rsidR="00E12B66" w:rsidRPr="0037094D" w:rsidRDefault="00E12B66" w:rsidP="00E12B66">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Concierge for a dispute resolution service;</w:t>
      </w:r>
    </w:p>
    <w:p w:rsidR="00E12B66" w:rsidRPr="0037094D" w:rsidRDefault="00E12B66" w:rsidP="00E12B66">
      <w:pPr>
        <w:pStyle w:val="FootnoteText"/>
        <w:tabs>
          <w:tab w:val="left" w:pos="284"/>
        </w:tabs>
        <w:rPr>
          <w:rFonts w:ascii="Arial" w:hAnsi="Arial" w:cs="Arial"/>
          <w:sz w:val="18"/>
        </w:rPr>
      </w:pPr>
      <w:r w:rsidRPr="0037094D">
        <w:rPr>
          <w:rFonts w:ascii="Arial" w:hAnsi="Arial" w:cs="Arial"/>
          <w:sz w:val="18"/>
        </w:rPr>
        <w:t>•</w:t>
      </w:r>
      <w:r w:rsidRPr="0037094D">
        <w:rPr>
          <w:rFonts w:ascii="Arial" w:hAnsi="Arial" w:cs="Arial"/>
          <w:sz w:val="18"/>
        </w:rPr>
        <w:tab/>
        <w:t>Contributor to the development of small business friendly Commonwealth laws and regulations; and</w:t>
      </w:r>
    </w:p>
    <w:p w:rsidR="00E12B66" w:rsidRPr="0037094D" w:rsidRDefault="00E12B66" w:rsidP="00E12B66">
      <w:pPr>
        <w:pStyle w:val="FootnoteText"/>
        <w:tabs>
          <w:tab w:val="left" w:pos="284"/>
        </w:tabs>
        <w:ind w:left="284" w:hanging="284"/>
        <w:rPr>
          <w:rFonts w:ascii="Arial" w:hAnsi="Arial" w:cs="Arial"/>
          <w:sz w:val="16"/>
          <w:szCs w:val="18"/>
        </w:rPr>
      </w:pPr>
      <w:r w:rsidRPr="0037094D">
        <w:rPr>
          <w:rFonts w:ascii="Arial" w:hAnsi="Arial" w:cs="Arial"/>
          <w:sz w:val="18"/>
        </w:rPr>
        <w:t>•</w:t>
      </w:r>
      <w:r w:rsidRPr="0037094D">
        <w:rPr>
          <w:rFonts w:ascii="Arial" w:hAnsi="Arial" w:cs="Arial"/>
          <w:sz w:val="18"/>
        </w:rPr>
        <w:tab/>
        <w:t xml:space="preserve">Seamless link with the Government’s Single Business Service to help small businesses easily find out about other Government services and </w:t>
      </w:r>
      <w:r w:rsidRPr="0037094D">
        <w:rPr>
          <w:rFonts w:ascii="Arial" w:hAnsi="Arial" w:cs="Arial"/>
          <w:sz w:val="18"/>
          <w:lang w:val="en-AU"/>
        </w:rPr>
        <w:t>programmes</w:t>
      </w:r>
      <w:r w:rsidRPr="0037094D">
        <w:rPr>
          <w:rFonts w:ascii="Arial" w:hAnsi="Arial" w:cs="Arial"/>
          <w:sz w:val="18"/>
        </w:rPr>
        <w:t>, including general business advice.</w:t>
      </w:r>
    </w:p>
  </w:footnote>
  <w:footnote w:id="2">
    <w:p w:rsidR="009831AB" w:rsidRPr="009831AB" w:rsidRDefault="009831AB">
      <w:pPr>
        <w:pStyle w:val="FootnoteText"/>
        <w:rPr>
          <w:lang w:val="en-AU"/>
        </w:rPr>
      </w:pPr>
      <w:r>
        <w:rPr>
          <w:rStyle w:val="FootnoteReference"/>
        </w:rPr>
        <w:footnoteRef/>
      </w:r>
      <w:r>
        <w:t xml:space="preserve"> </w:t>
      </w:r>
      <w:proofErr w:type="spellStart"/>
      <w:r w:rsidRPr="00860EF2">
        <w:rPr>
          <w:rFonts w:ascii="Arial" w:hAnsi="Arial" w:cs="Arial"/>
          <w:sz w:val="18"/>
        </w:rPr>
        <w:t>Lansberg</w:t>
      </w:r>
      <w:proofErr w:type="spellEnd"/>
      <w:r w:rsidRPr="00860EF2">
        <w:rPr>
          <w:rFonts w:ascii="Arial" w:hAnsi="Arial" w:cs="Arial"/>
          <w:sz w:val="18"/>
        </w:rPr>
        <w:t xml:space="preserve">, I (1999), </w:t>
      </w:r>
      <w:r w:rsidRPr="00860EF2">
        <w:rPr>
          <w:rFonts w:ascii="Arial" w:hAnsi="Arial" w:cs="Arial"/>
          <w:i/>
          <w:sz w:val="18"/>
        </w:rPr>
        <w:t xml:space="preserve">Succeeding generations: </w:t>
      </w:r>
      <w:proofErr w:type="spellStart"/>
      <w:r w:rsidRPr="00860EF2">
        <w:rPr>
          <w:rFonts w:ascii="Arial" w:hAnsi="Arial" w:cs="Arial"/>
          <w:i/>
          <w:sz w:val="18"/>
        </w:rPr>
        <w:t>Realising</w:t>
      </w:r>
      <w:proofErr w:type="spellEnd"/>
      <w:r w:rsidRPr="00860EF2">
        <w:rPr>
          <w:rFonts w:ascii="Arial" w:hAnsi="Arial" w:cs="Arial"/>
          <w:i/>
          <w:sz w:val="18"/>
        </w:rPr>
        <w:t xml:space="preserve"> the dream of family in business</w:t>
      </w:r>
      <w:r w:rsidRPr="00860EF2">
        <w:rPr>
          <w:rFonts w:ascii="Arial" w:hAnsi="Arial" w:cs="Arial"/>
          <w:sz w:val="18"/>
        </w:rPr>
        <w:t>, Boston MA: Harvard Business School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645" w:rsidRDefault="0040652B">
    <w:pPr>
      <w:pStyle w:val="Header"/>
    </w:pPr>
    <w:r>
      <w:rPr>
        <w:noProof/>
        <w:lang w:val="en-AU" w:eastAsia="en-AU"/>
      </w:rPr>
      <w:drawing>
        <wp:anchor distT="0" distB="0" distL="114300" distR="114300" simplePos="0" relativeHeight="251657216" behindDoc="0" locked="0" layoutInCell="1" allowOverlap="1" wp14:anchorId="701BBDC4" wp14:editId="734C0661">
          <wp:simplePos x="0" y="0"/>
          <wp:positionH relativeFrom="page">
            <wp:posOffset>5654675</wp:posOffset>
          </wp:positionH>
          <wp:positionV relativeFrom="page">
            <wp:posOffset>363855</wp:posOffset>
          </wp:positionV>
          <wp:extent cx="1343660" cy="677545"/>
          <wp:effectExtent l="0" t="0" r="889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7B" w:rsidRDefault="0040652B">
    <w:pPr>
      <w:pStyle w:val="Header"/>
    </w:pPr>
    <w:r>
      <w:rPr>
        <w:noProof/>
        <w:lang w:val="en-AU" w:eastAsia="en-AU"/>
      </w:rPr>
      <w:drawing>
        <wp:anchor distT="0" distB="0" distL="114300" distR="114300" simplePos="0" relativeHeight="251658240" behindDoc="0" locked="0" layoutInCell="1" allowOverlap="1" wp14:anchorId="469DB2F2" wp14:editId="2AE6C38F">
          <wp:simplePos x="0" y="0"/>
          <wp:positionH relativeFrom="page">
            <wp:posOffset>5596890</wp:posOffset>
          </wp:positionH>
          <wp:positionV relativeFrom="page">
            <wp:posOffset>580390</wp:posOffset>
          </wp:positionV>
          <wp:extent cx="1343660" cy="677545"/>
          <wp:effectExtent l="0" t="0" r="889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0D0"/>
    <w:multiLevelType w:val="hybridMultilevel"/>
    <w:tmpl w:val="F3FA4C76"/>
    <w:lvl w:ilvl="0" w:tplc="FFFFFFFF">
      <w:start w:val="1"/>
      <w:numFmt w:val="bullet"/>
      <w:pStyle w:val="AAindent1"/>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987092D"/>
    <w:multiLevelType w:val="hybridMultilevel"/>
    <w:tmpl w:val="F670D16C"/>
    <w:lvl w:ilvl="0" w:tplc="C01A15D6">
      <w:start w:val="1"/>
      <w:numFmt w:val="decimal"/>
      <w:pStyle w:val="AAindent2"/>
      <w:lvlText w:val="%1."/>
      <w:lvlJc w:val="left"/>
      <w:pPr>
        <w:tabs>
          <w:tab w:val="num" w:pos="360"/>
        </w:tabs>
        <w:ind w:left="360" w:hanging="360"/>
      </w:pPr>
      <w:rPr>
        <w:rFonts w:hint="default"/>
      </w:rPr>
    </w:lvl>
    <w:lvl w:ilvl="1" w:tplc="C21058C6">
      <w:start w:val="3"/>
      <w:numFmt w:val="decimal"/>
      <w:lvlText w:val="%2.1"/>
      <w:lvlJc w:val="left"/>
      <w:pPr>
        <w:tabs>
          <w:tab w:val="num" w:pos="1440"/>
        </w:tabs>
        <w:ind w:left="1440" w:hanging="360"/>
      </w:pPr>
      <w:rPr>
        <w:rFonts w:hint="default"/>
      </w:rPr>
    </w:lvl>
    <w:lvl w:ilvl="2" w:tplc="77D6CA50" w:tentative="1">
      <w:start w:val="1"/>
      <w:numFmt w:val="bullet"/>
      <w:lvlText w:val=""/>
      <w:lvlJc w:val="left"/>
      <w:pPr>
        <w:tabs>
          <w:tab w:val="num" w:pos="2160"/>
        </w:tabs>
        <w:ind w:left="2160" w:hanging="360"/>
      </w:pPr>
      <w:rPr>
        <w:rFonts w:ascii="Wingdings" w:hAnsi="Wingdings" w:hint="default"/>
      </w:rPr>
    </w:lvl>
    <w:lvl w:ilvl="3" w:tplc="FBD81BA0" w:tentative="1">
      <w:start w:val="1"/>
      <w:numFmt w:val="bullet"/>
      <w:lvlText w:val=""/>
      <w:lvlJc w:val="left"/>
      <w:pPr>
        <w:tabs>
          <w:tab w:val="num" w:pos="2880"/>
        </w:tabs>
        <w:ind w:left="2880" w:hanging="360"/>
      </w:pPr>
      <w:rPr>
        <w:rFonts w:ascii="Symbol" w:hAnsi="Symbol" w:hint="default"/>
      </w:rPr>
    </w:lvl>
    <w:lvl w:ilvl="4" w:tplc="38CE9CDA" w:tentative="1">
      <w:start w:val="1"/>
      <w:numFmt w:val="bullet"/>
      <w:lvlText w:val="o"/>
      <w:lvlJc w:val="left"/>
      <w:pPr>
        <w:tabs>
          <w:tab w:val="num" w:pos="3600"/>
        </w:tabs>
        <w:ind w:left="3600" w:hanging="360"/>
      </w:pPr>
      <w:rPr>
        <w:rFonts w:ascii="Courier New" w:hAnsi="Courier New" w:hint="default"/>
      </w:rPr>
    </w:lvl>
    <w:lvl w:ilvl="5" w:tplc="FC7CDA1E" w:tentative="1">
      <w:start w:val="1"/>
      <w:numFmt w:val="bullet"/>
      <w:lvlText w:val=""/>
      <w:lvlJc w:val="left"/>
      <w:pPr>
        <w:tabs>
          <w:tab w:val="num" w:pos="4320"/>
        </w:tabs>
        <w:ind w:left="4320" w:hanging="360"/>
      </w:pPr>
      <w:rPr>
        <w:rFonts w:ascii="Wingdings" w:hAnsi="Wingdings" w:hint="default"/>
      </w:rPr>
    </w:lvl>
    <w:lvl w:ilvl="6" w:tplc="5E00BA1A" w:tentative="1">
      <w:start w:val="1"/>
      <w:numFmt w:val="bullet"/>
      <w:lvlText w:val=""/>
      <w:lvlJc w:val="left"/>
      <w:pPr>
        <w:tabs>
          <w:tab w:val="num" w:pos="5040"/>
        </w:tabs>
        <w:ind w:left="5040" w:hanging="360"/>
      </w:pPr>
      <w:rPr>
        <w:rFonts w:ascii="Symbol" w:hAnsi="Symbol" w:hint="default"/>
      </w:rPr>
    </w:lvl>
    <w:lvl w:ilvl="7" w:tplc="04D60688" w:tentative="1">
      <w:start w:val="1"/>
      <w:numFmt w:val="bullet"/>
      <w:lvlText w:val="o"/>
      <w:lvlJc w:val="left"/>
      <w:pPr>
        <w:tabs>
          <w:tab w:val="num" w:pos="5760"/>
        </w:tabs>
        <w:ind w:left="5760" w:hanging="360"/>
      </w:pPr>
      <w:rPr>
        <w:rFonts w:ascii="Courier New" w:hAnsi="Courier New" w:hint="default"/>
      </w:rPr>
    </w:lvl>
    <w:lvl w:ilvl="8" w:tplc="ECC85B14" w:tentative="1">
      <w:start w:val="1"/>
      <w:numFmt w:val="bullet"/>
      <w:lvlText w:val=""/>
      <w:lvlJc w:val="left"/>
      <w:pPr>
        <w:tabs>
          <w:tab w:val="num" w:pos="6480"/>
        </w:tabs>
        <w:ind w:left="6480" w:hanging="360"/>
      </w:pPr>
      <w:rPr>
        <w:rFonts w:ascii="Wingdings" w:hAnsi="Wingdings" w:hint="default"/>
      </w:rPr>
    </w:lvl>
  </w:abstractNum>
  <w:abstractNum w:abstractNumId="2">
    <w:nsid w:val="4FD20006"/>
    <w:multiLevelType w:val="hybridMultilevel"/>
    <w:tmpl w:val="1FEE3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F0167FC"/>
    <w:multiLevelType w:val="multilevel"/>
    <w:tmpl w:val="20F6DB7A"/>
    <w:name w:val="StandardBulletedList"/>
    <w:lvl w:ilvl="0">
      <w:start w:val="1"/>
      <w:numFmt w:val="bullet"/>
      <w:pStyle w:val="Bullet"/>
      <w:lvlText w:val=""/>
      <w:lvlJc w:val="left"/>
      <w:pPr>
        <w:tabs>
          <w:tab w:val="num" w:pos="520"/>
        </w:tabs>
        <w:ind w:left="520" w:hanging="520"/>
      </w:pPr>
      <w:rPr>
        <w:rFonts w:ascii="Wingdings" w:hAnsi="Wingdings" w:hint="default"/>
        <w:color w:val="9ACD32"/>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4B6996"/>
    <w:multiLevelType w:val="multilevel"/>
    <w:tmpl w:val="E8D836EA"/>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80A1777"/>
    <w:multiLevelType w:val="multilevel"/>
    <w:tmpl w:val="0718763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C0378E3"/>
    <w:multiLevelType w:val="multilevel"/>
    <w:tmpl w:val="E5B04A10"/>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2190276"/>
    <w:multiLevelType w:val="multilevel"/>
    <w:tmpl w:val="27987844"/>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 w:numId="9">
    <w:abstractNumId w:val="3"/>
  </w:num>
  <w:num w:numId="10">
    <w:abstractNumId w:val="3"/>
  </w:num>
  <w:num w:numId="11">
    <w:abstractNumId w:val="5"/>
  </w:num>
  <w:num w:numId="12">
    <w:abstractNumId w:val="5"/>
  </w:num>
  <w:num w:numId="13">
    <w:abstractNumId w:val="5"/>
  </w:num>
  <w:num w:numId="14">
    <w:abstractNumId w:val="5"/>
  </w:num>
  <w:num w:numId="15">
    <w:abstractNumId w:val="3"/>
  </w:num>
  <w:num w:numId="16">
    <w:abstractNumId w:val="3"/>
  </w:num>
  <w:num w:numId="17">
    <w:abstractNumId w:val="3"/>
  </w:num>
  <w:num w:numId="18">
    <w:abstractNumId w:val="3"/>
  </w:num>
  <w:num w:numId="19">
    <w:abstractNumId w:val="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3E"/>
    <w:rsid w:val="000122E2"/>
    <w:rsid w:val="0001716C"/>
    <w:rsid w:val="00017FE3"/>
    <w:rsid w:val="00020761"/>
    <w:rsid w:val="000232A5"/>
    <w:rsid w:val="0002550B"/>
    <w:rsid w:val="000544AE"/>
    <w:rsid w:val="0006236B"/>
    <w:rsid w:val="00066290"/>
    <w:rsid w:val="0007617F"/>
    <w:rsid w:val="0009026B"/>
    <w:rsid w:val="0009563F"/>
    <w:rsid w:val="00096D04"/>
    <w:rsid w:val="000A38F8"/>
    <w:rsid w:val="000A404F"/>
    <w:rsid w:val="000A7649"/>
    <w:rsid w:val="000B4401"/>
    <w:rsid w:val="000C3350"/>
    <w:rsid w:val="000C7123"/>
    <w:rsid w:val="000C7E46"/>
    <w:rsid w:val="000D14D1"/>
    <w:rsid w:val="000D4A6E"/>
    <w:rsid w:val="000F1770"/>
    <w:rsid w:val="000F42EA"/>
    <w:rsid w:val="0010131F"/>
    <w:rsid w:val="001064B9"/>
    <w:rsid w:val="00120534"/>
    <w:rsid w:val="00123BDB"/>
    <w:rsid w:val="00127520"/>
    <w:rsid w:val="00130509"/>
    <w:rsid w:val="00133588"/>
    <w:rsid w:val="00160A51"/>
    <w:rsid w:val="001669EF"/>
    <w:rsid w:val="00170EC4"/>
    <w:rsid w:val="0017119F"/>
    <w:rsid w:val="00180C26"/>
    <w:rsid w:val="00185739"/>
    <w:rsid w:val="001935B9"/>
    <w:rsid w:val="001A39FE"/>
    <w:rsid w:val="001D5659"/>
    <w:rsid w:val="001E159E"/>
    <w:rsid w:val="001E7C4B"/>
    <w:rsid w:val="002000FC"/>
    <w:rsid w:val="002075A9"/>
    <w:rsid w:val="00212EB6"/>
    <w:rsid w:val="00223FD0"/>
    <w:rsid w:val="00227B31"/>
    <w:rsid w:val="002311C3"/>
    <w:rsid w:val="002321BD"/>
    <w:rsid w:val="00232871"/>
    <w:rsid w:val="00240929"/>
    <w:rsid w:val="0024682B"/>
    <w:rsid w:val="00254BC5"/>
    <w:rsid w:val="002577D7"/>
    <w:rsid w:val="00275B13"/>
    <w:rsid w:val="002841DC"/>
    <w:rsid w:val="002876AB"/>
    <w:rsid w:val="00291C14"/>
    <w:rsid w:val="00294C84"/>
    <w:rsid w:val="002A7629"/>
    <w:rsid w:val="002B5AE1"/>
    <w:rsid w:val="002C049F"/>
    <w:rsid w:val="002C09CA"/>
    <w:rsid w:val="002C1E00"/>
    <w:rsid w:val="002C431A"/>
    <w:rsid w:val="002D4DE1"/>
    <w:rsid w:val="002E6E74"/>
    <w:rsid w:val="002F299D"/>
    <w:rsid w:val="002F3A79"/>
    <w:rsid w:val="002F65C5"/>
    <w:rsid w:val="002F7D7A"/>
    <w:rsid w:val="00302219"/>
    <w:rsid w:val="003043D1"/>
    <w:rsid w:val="0031490F"/>
    <w:rsid w:val="00325175"/>
    <w:rsid w:val="003325ED"/>
    <w:rsid w:val="00333196"/>
    <w:rsid w:val="0035000F"/>
    <w:rsid w:val="00353AA7"/>
    <w:rsid w:val="00353FD1"/>
    <w:rsid w:val="00361B4D"/>
    <w:rsid w:val="00364E45"/>
    <w:rsid w:val="003708F0"/>
    <w:rsid w:val="0037094D"/>
    <w:rsid w:val="00372600"/>
    <w:rsid w:val="00377A90"/>
    <w:rsid w:val="003811EC"/>
    <w:rsid w:val="00382287"/>
    <w:rsid w:val="00382378"/>
    <w:rsid w:val="00390021"/>
    <w:rsid w:val="00393DF9"/>
    <w:rsid w:val="003A2D67"/>
    <w:rsid w:val="003A4EAB"/>
    <w:rsid w:val="003B0F4B"/>
    <w:rsid w:val="003B2E76"/>
    <w:rsid w:val="003B3F15"/>
    <w:rsid w:val="003B5DA3"/>
    <w:rsid w:val="003B7EA6"/>
    <w:rsid w:val="003C4961"/>
    <w:rsid w:val="003C4C49"/>
    <w:rsid w:val="003C5859"/>
    <w:rsid w:val="003D05B6"/>
    <w:rsid w:val="003F09C1"/>
    <w:rsid w:val="003F6491"/>
    <w:rsid w:val="00402059"/>
    <w:rsid w:val="0040652B"/>
    <w:rsid w:val="0041112C"/>
    <w:rsid w:val="00412E07"/>
    <w:rsid w:val="004257B8"/>
    <w:rsid w:val="00434C64"/>
    <w:rsid w:val="00440B25"/>
    <w:rsid w:val="0044611B"/>
    <w:rsid w:val="004476BB"/>
    <w:rsid w:val="004539B5"/>
    <w:rsid w:val="00454729"/>
    <w:rsid w:val="00454865"/>
    <w:rsid w:val="0046283A"/>
    <w:rsid w:val="00462B22"/>
    <w:rsid w:val="00464A57"/>
    <w:rsid w:val="004667AD"/>
    <w:rsid w:val="00472F73"/>
    <w:rsid w:val="00477909"/>
    <w:rsid w:val="004847EE"/>
    <w:rsid w:val="00493558"/>
    <w:rsid w:val="00493FDF"/>
    <w:rsid w:val="004B1466"/>
    <w:rsid w:val="004C2FE0"/>
    <w:rsid w:val="004D041E"/>
    <w:rsid w:val="004D108F"/>
    <w:rsid w:val="004D73B7"/>
    <w:rsid w:val="004F0FEC"/>
    <w:rsid w:val="004F2637"/>
    <w:rsid w:val="004F2DF4"/>
    <w:rsid w:val="005043A6"/>
    <w:rsid w:val="005062FF"/>
    <w:rsid w:val="00512240"/>
    <w:rsid w:val="0051482F"/>
    <w:rsid w:val="00516B44"/>
    <w:rsid w:val="005226FE"/>
    <w:rsid w:val="005324C8"/>
    <w:rsid w:val="005334A4"/>
    <w:rsid w:val="00534967"/>
    <w:rsid w:val="0053591B"/>
    <w:rsid w:val="005452C6"/>
    <w:rsid w:val="005513FF"/>
    <w:rsid w:val="005538DB"/>
    <w:rsid w:val="00553C10"/>
    <w:rsid w:val="005564F2"/>
    <w:rsid w:val="00561410"/>
    <w:rsid w:val="00563C39"/>
    <w:rsid w:val="00563CC6"/>
    <w:rsid w:val="00582532"/>
    <w:rsid w:val="0058289C"/>
    <w:rsid w:val="0058480E"/>
    <w:rsid w:val="00584989"/>
    <w:rsid w:val="005A08E1"/>
    <w:rsid w:val="005A1770"/>
    <w:rsid w:val="005A1DB8"/>
    <w:rsid w:val="005A3046"/>
    <w:rsid w:val="005A33E7"/>
    <w:rsid w:val="005A615B"/>
    <w:rsid w:val="005B09AB"/>
    <w:rsid w:val="005B206F"/>
    <w:rsid w:val="005C3911"/>
    <w:rsid w:val="005D0887"/>
    <w:rsid w:val="005D1849"/>
    <w:rsid w:val="005D5B72"/>
    <w:rsid w:val="005E3E1C"/>
    <w:rsid w:val="005E7665"/>
    <w:rsid w:val="005F0287"/>
    <w:rsid w:val="005F4163"/>
    <w:rsid w:val="005F5DBB"/>
    <w:rsid w:val="00602C4B"/>
    <w:rsid w:val="006130E5"/>
    <w:rsid w:val="00613A51"/>
    <w:rsid w:val="00620666"/>
    <w:rsid w:val="006211DD"/>
    <w:rsid w:val="006231FB"/>
    <w:rsid w:val="006279EF"/>
    <w:rsid w:val="006345AE"/>
    <w:rsid w:val="00635F26"/>
    <w:rsid w:val="00653ED5"/>
    <w:rsid w:val="00655AD1"/>
    <w:rsid w:val="006636AF"/>
    <w:rsid w:val="0066519B"/>
    <w:rsid w:val="00683966"/>
    <w:rsid w:val="006875BF"/>
    <w:rsid w:val="006A1F99"/>
    <w:rsid w:val="006A3FDD"/>
    <w:rsid w:val="006A41DE"/>
    <w:rsid w:val="006B6B0A"/>
    <w:rsid w:val="006C2EE5"/>
    <w:rsid w:val="006C7C25"/>
    <w:rsid w:val="006D10D1"/>
    <w:rsid w:val="00703EFD"/>
    <w:rsid w:val="007062AE"/>
    <w:rsid w:val="007073A0"/>
    <w:rsid w:val="007167C3"/>
    <w:rsid w:val="007239AD"/>
    <w:rsid w:val="007303F5"/>
    <w:rsid w:val="0073439B"/>
    <w:rsid w:val="00744F1E"/>
    <w:rsid w:val="00746DFE"/>
    <w:rsid w:val="007503D6"/>
    <w:rsid w:val="00751DCE"/>
    <w:rsid w:val="00753B86"/>
    <w:rsid w:val="007618D0"/>
    <w:rsid w:val="007749C9"/>
    <w:rsid w:val="00792CCD"/>
    <w:rsid w:val="007A73CB"/>
    <w:rsid w:val="007B30BF"/>
    <w:rsid w:val="007D3A45"/>
    <w:rsid w:val="007D6F87"/>
    <w:rsid w:val="007E2935"/>
    <w:rsid w:val="007F2C8C"/>
    <w:rsid w:val="007F4F18"/>
    <w:rsid w:val="00803470"/>
    <w:rsid w:val="00804898"/>
    <w:rsid w:val="008056FF"/>
    <w:rsid w:val="00805B08"/>
    <w:rsid w:val="008074FE"/>
    <w:rsid w:val="00814C35"/>
    <w:rsid w:val="00815E77"/>
    <w:rsid w:val="00843928"/>
    <w:rsid w:val="008475C3"/>
    <w:rsid w:val="00857A7A"/>
    <w:rsid w:val="00860EF2"/>
    <w:rsid w:val="008633D3"/>
    <w:rsid w:val="008713D1"/>
    <w:rsid w:val="00871EC0"/>
    <w:rsid w:val="008821B6"/>
    <w:rsid w:val="00882231"/>
    <w:rsid w:val="008A2527"/>
    <w:rsid w:val="008A473B"/>
    <w:rsid w:val="008B2B70"/>
    <w:rsid w:val="008C2F33"/>
    <w:rsid w:val="008C5865"/>
    <w:rsid w:val="008D2403"/>
    <w:rsid w:val="008F3711"/>
    <w:rsid w:val="008F580D"/>
    <w:rsid w:val="009103D3"/>
    <w:rsid w:val="00912529"/>
    <w:rsid w:val="00913AD7"/>
    <w:rsid w:val="0091559E"/>
    <w:rsid w:val="00916E25"/>
    <w:rsid w:val="009238B5"/>
    <w:rsid w:val="009306B7"/>
    <w:rsid w:val="00931762"/>
    <w:rsid w:val="00937719"/>
    <w:rsid w:val="0094063F"/>
    <w:rsid w:val="0094220A"/>
    <w:rsid w:val="00944595"/>
    <w:rsid w:val="00945667"/>
    <w:rsid w:val="00945F04"/>
    <w:rsid w:val="009518E9"/>
    <w:rsid w:val="0095244A"/>
    <w:rsid w:val="00953D25"/>
    <w:rsid w:val="00954A80"/>
    <w:rsid w:val="00956173"/>
    <w:rsid w:val="00972DC4"/>
    <w:rsid w:val="009831AB"/>
    <w:rsid w:val="00984264"/>
    <w:rsid w:val="00987AE9"/>
    <w:rsid w:val="00990116"/>
    <w:rsid w:val="00991E1A"/>
    <w:rsid w:val="00995B0B"/>
    <w:rsid w:val="00997315"/>
    <w:rsid w:val="009B0634"/>
    <w:rsid w:val="009B60EC"/>
    <w:rsid w:val="009B613D"/>
    <w:rsid w:val="009C1639"/>
    <w:rsid w:val="009C4A63"/>
    <w:rsid w:val="009C53B3"/>
    <w:rsid w:val="009D18B9"/>
    <w:rsid w:val="009D6CC2"/>
    <w:rsid w:val="009E2915"/>
    <w:rsid w:val="009F37C7"/>
    <w:rsid w:val="00A139E1"/>
    <w:rsid w:val="00A13F69"/>
    <w:rsid w:val="00A1474B"/>
    <w:rsid w:val="00A22C89"/>
    <w:rsid w:val="00A30A88"/>
    <w:rsid w:val="00A31878"/>
    <w:rsid w:val="00A44F3E"/>
    <w:rsid w:val="00A604D2"/>
    <w:rsid w:val="00A75616"/>
    <w:rsid w:val="00A75A5C"/>
    <w:rsid w:val="00A86123"/>
    <w:rsid w:val="00A90319"/>
    <w:rsid w:val="00A95ABA"/>
    <w:rsid w:val="00AA6FD2"/>
    <w:rsid w:val="00AB1E72"/>
    <w:rsid w:val="00AB3CA6"/>
    <w:rsid w:val="00AC6060"/>
    <w:rsid w:val="00AE4711"/>
    <w:rsid w:val="00AF26F9"/>
    <w:rsid w:val="00AF2E27"/>
    <w:rsid w:val="00AF4299"/>
    <w:rsid w:val="00AF660A"/>
    <w:rsid w:val="00B01A7A"/>
    <w:rsid w:val="00B06DC7"/>
    <w:rsid w:val="00B15C8B"/>
    <w:rsid w:val="00B21833"/>
    <w:rsid w:val="00B30325"/>
    <w:rsid w:val="00B342B1"/>
    <w:rsid w:val="00B43555"/>
    <w:rsid w:val="00B43713"/>
    <w:rsid w:val="00B457DE"/>
    <w:rsid w:val="00B512DC"/>
    <w:rsid w:val="00B515A8"/>
    <w:rsid w:val="00B55695"/>
    <w:rsid w:val="00B64885"/>
    <w:rsid w:val="00B7485A"/>
    <w:rsid w:val="00B753CC"/>
    <w:rsid w:val="00B833A6"/>
    <w:rsid w:val="00B848AD"/>
    <w:rsid w:val="00B96024"/>
    <w:rsid w:val="00BB16D1"/>
    <w:rsid w:val="00BC3A4A"/>
    <w:rsid w:val="00BC3E26"/>
    <w:rsid w:val="00BC4EBE"/>
    <w:rsid w:val="00BD7786"/>
    <w:rsid w:val="00BE072A"/>
    <w:rsid w:val="00BF269D"/>
    <w:rsid w:val="00C01AB8"/>
    <w:rsid w:val="00C03C89"/>
    <w:rsid w:val="00C156C1"/>
    <w:rsid w:val="00C33521"/>
    <w:rsid w:val="00C43825"/>
    <w:rsid w:val="00C52651"/>
    <w:rsid w:val="00C534A3"/>
    <w:rsid w:val="00C62027"/>
    <w:rsid w:val="00C63A7E"/>
    <w:rsid w:val="00C63D36"/>
    <w:rsid w:val="00C72AB1"/>
    <w:rsid w:val="00C86078"/>
    <w:rsid w:val="00CB70B7"/>
    <w:rsid w:val="00CB74FE"/>
    <w:rsid w:val="00CC14BA"/>
    <w:rsid w:val="00CC4020"/>
    <w:rsid w:val="00CD7712"/>
    <w:rsid w:val="00CF275C"/>
    <w:rsid w:val="00D10347"/>
    <w:rsid w:val="00D13D3E"/>
    <w:rsid w:val="00D33310"/>
    <w:rsid w:val="00D507FB"/>
    <w:rsid w:val="00D515D3"/>
    <w:rsid w:val="00D519DB"/>
    <w:rsid w:val="00D54009"/>
    <w:rsid w:val="00D75947"/>
    <w:rsid w:val="00D8082E"/>
    <w:rsid w:val="00D80BBA"/>
    <w:rsid w:val="00D90DAF"/>
    <w:rsid w:val="00D9609F"/>
    <w:rsid w:val="00DB264A"/>
    <w:rsid w:val="00DB3A4A"/>
    <w:rsid w:val="00DC1CBD"/>
    <w:rsid w:val="00DC3C5E"/>
    <w:rsid w:val="00DC4887"/>
    <w:rsid w:val="00DC5399"/>
    <w:rsid w:val="00DD199E"/>
    <w:rsid w:val="00DE6336"/>
    <w:rsid w:val="00DF1EB0"/>
    <w:rsid w:val="00DF31F7"/>
    <w:rsid w:val="00E00B7A"/>
    <w:rsid w:val="00E048A3"/>
    <w:rsid w:val="00E070B8"/>
    <w:rsid w:val="00E12B66"/>
    <w:rsid w:val="00E15AFE"/>
    <w:rsid w:val="00E16645"/>
    <w:rsid w:val="00E23536"/>
    <w:rsid w:val="00E311EA"/>
    <w:rsid w:val="00E318F7"/>
    <w:rsid w:val="00E35FCF"/>
    <w:rsid w:val="00E363AF"/>
    <w:rsid w:val="00E466D9"/>
    <w:rsid w:val="00E5269C"/>
    <w:rsid w:val="00E62860"/>
    <w:rsid w:val="00E73F79"/>
    <w:rsid w:val="00E76093"/>
    <w:rsid w:val="00E832FD"/>
    <w:rsid w:val="00E84965"/>
    <w:rsid w:val="00E9258E"/>
    <w:rsid w:val="00E933BE"/>
    <w:rsid w:val="00E9752D"/>
    <w:rsid w:val="00EA517B"/>
    <w:rsid w:val="00EA5696"/>
    <w:rsid w:val="00EB2C48"/>
    <w:rsid w:val="00EB4782"/>
    <w:rsid w:val="00EC51FE"/>
    <w:rsid w:val="00ED61DE"/>
    <w:rsid w:val="00EF4461"/>
    <w:rsid w:val="00F0016D"/>
    <w:rsid w:val="00F01250"/>
    <w:rsid w:val="00F1102A"/>
    <w:rsid w:val="00F118F5"/>
    <w:rsid w:val="00F12488"/>
    <w:rsid w:val="00F152E7"/>
    <w:rsid w:val="00F1779D"/>
    <w:rsid w:val="00F209C2"/>
    <w:rsid w:val="00F256A4"/>
    <w:rsid w:val="00F35522"/>
    <w:rsid w:val="00F56619"/>
    <w:rsid w:val="00F648A1"/>
    <w:rsid w:val="00F67CB0"/>
    <w:rsid w:val="00F861C2"/>
    <w:rsid w:val="00FA34A1"/>
    <w:rsid w:val="00FB0FB1"/>
    <w:rsid w:val="00FC7A02"/>
    <w:rsid w:val="00FD0DE6"/>
    <w:rsid w:val="00FD6097"/>
    <w:rsid w:val="00FE2ECB"/>
    <w:rsid w:val="00FF3229"/>
    <w:rsid w:val="00FF70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4F3E"/>
    <w:pPr>
      <w:tabs>
        <w:tab w:val="center" w:pos="4320"/>
        <w:tab w:val="right" w:pos="8640"/>
      </w:tabs>
    </w:pPr>
  </w:style>
  <w:style w:type="character" w:customStyle="1" w:styleId="HeaderChar">
    <w:name w:val="Header Char"/>
    <w:basedOn w:val="DefaultParagraphFont"/>
    <w:link w:val="Header"/>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link w:val="AAbodyChar"/>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DB264A"/>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uiPriority w:val="99"/>
    <w:rsid w:val="00DB264A"/>
    <w:pPr>
      <w:autoSpaceDE w:val="0"/>
      <w:autoSpaceDN w:val="0"/>
      <w:adjustRightInd w:val="0"/>
    </w:pPr>
    <w:rPr>
      <w:rFonts w:ascii="Myriad Pro" w:eastAsia="Calibri" w:hAnsi="Myriad Pro" w:cs="Myriad Pro"/>
      <w:color w:val="000000"/>
    </w:rPr>
  </w:style>
  <w:style w:type="character" w:styleId="FootnoteReference">
    <w:name w:val="footnote reference"/>
    <w:basedOn w:val="DefaultParagraphFont"/>
    <w:semiHidden/>
    <w:rsid w:val="00843928"/>
    <w:rPr>
      <w:vertAlign w:val="superscript"/>
    </w:rPr>
  </w:style>
  <w:style w:type="paragraph" w:styleId="TOC2">
    <w:name w:val="toc 2"/>
    <w:basedOn w:val="BodyText"/>
    <w:uiPriority w:val="39"/>
    <w:rsid w:val="0044611B"/>
    <w:pPr>
      <w:tabs>
        <w:tab w:val="right" w:pos="8789"/>
      </w:tabs>
      <w:spacing w:before="240" w:after="0" w:line="320" w:lineRule="atLeast"/>
      <w:ind w:left="510" w:right="851" w:hanging="510"/>
    </w:pPr>
    <w:rPr>
      <w:rFonts w:ascii="Times New Roman" w:eastAsia="Times New Roman" w:hAnsi="Times New Roman"/>
      <w:b/>
      <w:sz w:val="26"/>
      <w:lang w:val="en-AU" w:eastAsia="en-AU"/>
    </w:rPr>
  </w:style>
  <w:style w:type="paragraph" w:styleId="BodyText">
    <w:name w:val="Body Text"/>
    <w:basedOn w:val="Normal"/>
    <w:link w:val="BodyTextChar"/>
    <w:uiPriority w:val="99"/>
    <w:semiHidden/>
    <w:unhideWhenUsed/>
    <w:rsid w:val="0044611B"/>
    <w:pPr>
      <w:spacing w:after="120"/>
    </w:pPr>
  </w:style>
  <w:style w:type="character" w:customStyle="1" w:styleId="BodyTextChar">
    <w:name w:val="Body Text Char"/>
    <w:basedOn w:val="DefaultParagraphFont"/>
    <w:link w:val="BodyText"/>
    <w:uiPriority w:val="99"/>
    <w:semiHidden/>
    <w:rsid w:val="0044611B"/>
    <w:rPr>
      <w:rFonts w:ascii="Times" w:eastAsia="Times" w:hAnsi="Times" w:cs="Times New Roman"/>
      <w:szCs w:val="20"/>
      <w:lang w:val="en-US"/>
    </w:rPr>
  </w:style>
  <w:style w:type="paragraph" w:styleId="FootnoteText">
    <w:name w:val="footnote text"/>
    <w:basedOn w:val="Normal"/>
    <w:link w:val="FootnoteTextChar"/>
    <w:uiPriority w:val="99"/>
    <w:unhideWhenUsed/>
    <w:rsid w:val="00353AA7"/>
    <w:rPr>
      <w:sz w:val="20"/>
    </w:rPr>
  </w:style>
  <w:style w:type="character" w:customStyle="1" w:styleId="FootnoteTextChar">
    <w:name w:val="Footnote Text Char"/>
    <w:basedOn w:val="DefaultParagraphFont"/>
    <w:link w:val="FootnoteText"/>
    <w:uiPriority w:val="99"/>
    <w:rsid w:val="00353AA7"/>
    <w:rPr>
      <w:rFonts w:ascii="Times" w:eastAsia="Times" w:hAnsi="Times" w:cs="Times New Roman"/>
      <w:sz w:val="20"/>
      <w:szCs w:val="20"/>
      <w:lang w:val="en-US"/>
    </w:rPr>
  </w:style>
  <w:style w:type="paragraph" w:customStyle="1" w:styleId="Bullet">
    <w:name w:val="Bullet"/>
    <w:basedOn w:val="Normal"/>
    <w:link w:val="BulletChar"/>
    <w:rsid w:val="00E070B8"/>
    <w:pPr>
      <w:numPr>
        <w:numId w:val="3"/>
      </w:numPr>
      <w:spacing w:after="200" w:line="276" w:lineRule="auto"/>
    </w:pPr>
    <w:rPr>
      <w:rFonts w:asciiTheme="minorHAnsi" w:eastAsiaTheme="minorHAnsi" w:hAnsiTheme="minorHAnsi" w:cstheme="minorBidi"/>
      <w:sz w:val="22"/>
      <w:szCs w:val="22"/>
      <w:lang w:val="en-AU"/>
    </w:rPr>
  </w:style>
  <w:style w:type="character" w:customStyle="1" w:styleId="BulletChar">
    <w:name w:val="Bullet Char"/>
    <w:basedOn w:val="DefaultParagraphFont"/>
    <w:link w:val="Bullet"/>
    <w:rsid w:val="00E070B8"/>
    <w:rPr>
      <w:rFonts w:eastAsiaTheme="minorHAnsi"/>
      <w:sz w:val="22"/>
      <w:szCs w:val="22"/>
    </w:rPr>
  </w:style>
  <w:style w:type="paragraph" w:customStyle="1" w:styleId="Dash">
    <w:name w:val="Dash"/>
    <w:basedOn w:val="Normal"/>
    <w:rsid w:val="00E070B8"/>
    <w:pPr>
      <w:numPr>
        <w:ilvl w:val="1"/>
        <w:numId w:val="3"/>
      </w:numPr>
      <w:spacing w:after="200" w:line="276" w:lineRule="auto"/>
    </w:pPr>
    <w:rPr>
      <w:rFonts w:asciiTheme="minorHAnsi" w:eastAsiaTheme="minorHAnsi" w:hAnsiTheme="minorHAnsi" w:cstheme="minorBidi"/>
      <w:sz w:val="22"/>
      <w:szCs w:val="22"/>
      <w:lang w:val="en-AU"/>
    </w:rPr>
  </w:style>
  <w:style w:type="paragraph" w:customStyle="1" w:styleId="DoubleDot">
    <w:name w:val="Double Dot"/>
    <w:basedOn w:val="Normal"/>
    <w:rsid w:val="00E070B8"/>
    <w:pPr>
      <w:numPr>
        <w:ilvl w:val="2"/>
        <w:numId w:val="3"/>
      </w:numPr>
      <w:spacing w:after="200" w:line="276" w:lineRule="auto"/>
    </w:pPr>
    <w:rPr>
      <w:rFonts w:asciiTheme="minorHAnsi" w:eastAsiaTheme="minorHAnsi" w:hAnsiTheme="minorHAnsi" w:cstheme="minorBidi"/>
      <w:sz w:val="22"/>
      <w:szCs w:val="22"/>
      <w:lang w:val="en-AU"/>
    </w:rPr>
  </w:style>
  <w:style w:type="paragraph" w:customStyle="1" w:styleId="OutlineNumbered1">
    <w:name w:val="Outline Numbered 1"/>
    <w:basedOn w:val="Normal"/>
    <w:link w:val="OutlineNumbered1Char"/>
    <w:rsid w:val="00E070B8"/>
    <w:pPr>
      <w:numPr>
        <w:numId w:val="4"/>
      </w:numPr>
      <w:spacing w:after="80" w:line="276" w:lineRule="auto"/>
    </w:pPr>
    <w:rPr>
      <w:rFonts w:asciiTheme="minorHAnsi" w:eastAsiaTheme="minorHAnsi" w:hAnsiTheme="minorHAnsi" w:cstheme="minorBidi"/>
      <w:sz w:val="22"/>
      <w:szCs w:val="22"/>
      <w:lang w:val="en-AU"/>
    </w:rPr>
  </w:style>
  <w:style w:type="character" w:customStyle="1" w:styleId="OutlineNumbered1Char">
    <w:name w:val="Outline Numbered 1 Char"/>
    <w:basedOn w:val="BulletChar"/>
    <w:link w:val="OutlineNumbered1"/>
    <w:rsid w:val="00E070B8"/>
    <w:rPr>
      <w:rFonts w:eastAsiaTheme="minorHAnsi"/>
      <w:sz w:val="22"/>
      <w:szCs w:val="22"/>
    </w:rPr>
  </w:style>
  <w:style w:type="paragraph" w:customStyle="1" w:styleId="OutlineNumbered2">
    <w:name w:val="Outline Numbered 2"/>
    <w:basedOn w:val="Normal"/>
    <w:rsid w:val="00E070B8"/>
    <w:pPr>
      <w:numPr>
        <w:ilvl w:val="1"/>
        <w:numId w:val="4"/>
      </w:numPr>
      <w:spacing w:after="80" w:line="276" w:lineRule="auto"/>
    </w:pPr>
    <w:rPr>
      <w:rFonts w:asciiTheme="minorHAnsi" w:eastAsiaTheme="minorHAnsi" w:hAnsiTheme="minorHAnsi" w:cstheme="minorBidi"/>
      <w:sz w:val="22"/>
      <w:szCs w:val="22"/>
      <w:lang w:val="en-AU"/>
    </w:rPr>
  </w:style>
  <w:style w:type="paragraph" w:customStyle="1" w:styleId="OutlineNumbered3">
    <w:name w:val="Outline Numbered 3"/>
    <w:basedOn w:val="Normal"/>
    <w:rsid w:val="00E070B8"/>
    <w:pPr>
      <w:numPr>
        <w:ilvl w:val="2"/>
        <w:numId w:val="4"/>
      </w:numPr>
      <w:spacing w:after="80" w:line="276" w:lineRule="auto"/>
    </w:pPr>
    <w:rPr>
      <w:rFonts w:asciiTheme="minorHAnsi" w:eastAsiaTheme="minorHAnsi" w:hAnsiTheme="minorHAnsi" w:cstheme="minorBidi"/>
      <w:sz w:val="22"/>
      <w:szCs w:val="22"/>
      <w:lang w:val="en-AU"/>
    </w:rPr>
  </w:style>
  <w:style w:type="paragraph" w:styleId="EndnoteText">
    <w:name w:val="endnote text"/>
    <w:basedOn w:val="Normal"/>
    <w:link w:val="EndnoteTextChar"/>
    <w:uiPriority w:val="99"/>
    <w:semiHidden/>
    <w:unhideWhenUsed/>
    <w:rsid w:val="00E62860"/>
    <w:rPr>
      <w:sz w:val="20"/>
    </w:rPr>
  </w:style>
  <w:style w:type="character" w:customStyle="1" w:styleId="EndnoteTextChar">
    <w:name w:val="Endnote Text Char"/>
    <w:basedOn w:val="DefaultParagraphFont"/>
    <w:link w:val="EndnoteText"/>
    <w:uiPriority w:val="99"/>
    <w:semiHidden/>
    <w:rsid w:val="00E62860"/>
    <w:rPr>
      <w:rFonts w:ascii="Times" w:eastAsia="Times" w:hAnsi="Times" w:cs="Times New Roman"/>
      <w:sz w:val="20"/>
      <w:szCs w:val="20"/>
      <w:lang w:val="en-US"/>
    </w:rPr>
  </w:style>
  <w:style w:type="character" w:styleId="EndnoteReference">
    <w:name w:val="endnote reference"/>
    <w:basedOn w:val="DefaultParagraphFont"/>
    <w:uiPriority w:val="99"/>
    <w:semiHidden/>
    <w:unhideWhenUsed/>
    <w:rsid w:val="00E62860"/>
    <w:rPr>
      <w:vertAlign w:val="superscript"/>
    </w:rPr>
  </w:style>
  <w:style w:type="character" w:customStyle="1" w:styleId="AAbodyChar">
    <w:name w:val="AA body Char"/>
    <w:basedOn w:val="DefaultParagraphFont"/>
    <w:link w:val="AAbody"/>
    <w:locked/>
    <w:rsid w:val="00E62860"/>
    <w:rPr>
      <w:rFonts w:ascii="Arial" w:eastAsia="Times" w:hAnsi="Arial" w:cs="Times New Roman"/>
      <w:sz w:val="21"/>
      <w:szCs w:val="20"/>
    </w:rPr>
  </w:style>
  <w:style w:type="character" w:styleId="Hyperlink">
    <w:name w:val="Hyperlink"/>
    <w:basedOn w:val="DefaultParagraphFont"/>
    <w:uiPriority w:val="99"/>
    <w:semiHidden/>
    <w:unhideWhenUsed/>
    <w:rsid w:val="00472F73"/>
    <w:rPr>
      <w:color w:val="0000FF"/>
      <w:u w:val="single"/>
    </w:rPr>
  </w:style>
  <w:style w:type="paragraph" w:styleId="NormalWeb">
    <w:name w:val="Normal (Web)"/>
    <w:basedOn w:val="Normal"/>
    <w:uiPriority w:val="99"/>
    <w:unhideWhenUsed/>
    <w:rsid w:val="00BE072A"/>
    <w:pPr>
      <w:spacing w:after="300"/>
    </w:pPr>
    <w:rPr>
      <w:rFonts w:ascii="HelveticaNeueW01-65Medi" w:eastAsia="Times New Roman" w:hAnsi="HelveticaNeueW01-65Medi"/>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4F3E"/>
    <w:pPr>
      <w:tabs>
        <w:tab w:val="center" w:pos="4320"/>
        <w:tab w:val="right" w:pos="8640"/>
      </w:tabs>
    </w:pPr>
  </w:style>
  <w:style w:type="character" w:customStyle="1" w:styleId="HeaderChar">
    <w:name w:val="Header Char"/>
    <w:basedOn w:val="DefaultParagraphFont"/>
    <w:link w:val="Header"/>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link w:val="AAbodyChar"/>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DB264A"/>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uiPriority w:val="99"/>
    <w:rsid w:val="00DB264A"/>
    <w:pPr>
      <w:autoSpaceDE w:val="0"/>
      <w:autoSpaceDN w:val="0"/>
      <w:adjustRightInd w:val="0"/>
    </w:pPr>
    <w:rPr>
      <w:rFonts w:ascii="Myriad Pro" w:eastAsia="Calibri" w:hAnsi="Myriad Pro" w:cs="Myriad Pro"/>
      <w:color w:val="000000"/>
    </w:rPr>
  </w:style>
  <w:style w:type="character" w:styleId="FootnoteReference">
    <w:name w:val="footnote reference"/>
    <w:basedOn w:val="DefaultParagraphFont"/>
    <w:semiHidden/>
    <w:rsid w:val="00843928"/>
    <w:rPr>
      <w:vertAlign w:val="superscript"/>
    </w:rPr>
  </w:style>
  <w:style w:type="paragraph" w:styleId="TOC2">
    <w:name w:val="toc 2"/>
    <w:basedOn w:val="BodyText"/>
    <w:uiPriority w:val="39"/>
    <w:rsid w:val="0044611B"/>
    <w:pPr>
      <w:tabs>
        <w:tab w:val="right" w:pos="8789"/>
      </w:tabs>
      <w:spacing w:before="240" w:after="0" w:line="320" w:lineRule="atLeast"/>
      <w:ind w:left="510" w:right="851" w:hanging="510"/>
    </w:pPr>
    <w:rPr>
      <w:rFonts w:ascii="Times New Roman" w:eastAsia="Times New Roman" w:hAnsi="Times New Roman"/>
      <w:b/>
      <w:sz w:val="26"/>
      <w:lang w:val="en-AU" w:eastAsia="en-AU"/>
    </w:rPr>
  </w:style>
  <w:style w:type="paragraph" w:styleId="BodyText">
    <w:name w:val="Body Text"/>
    <w:basedOn w:val="Normal"/>
    <w:link w:val="BodyTextChar"/>
    <w:uiPriority w:val="99"/>
    <w:semiHidden/>
    <w:unhideWhenUsed/>
    <w:rsid w:val="0044611B"/>
    <w:pPr>
      <w:spacing w:after="120"/>
    </w:pPr>
  </w:style>
  <w:style w:type="character" w:customStyle="1" w:styleId="BodyTextChar">
    <w:name w:val="Body Text Char"/>
    <w:basedOn w:val="DefaultParagraphFont"/>
    <w:link w:val="BodyText"/>
    <w:uiPriority w:val="99"/>
    <w:semiHidden/>
    <w:rsid w:val="0044611B"/>
    <w:rPr>
      <w:rFonts w:ascii="Times" w:eastAsia="Times" w:hAnsi="Times" w:cs="Times New Roman"/>
      <w:szCs w:val="20"/>
      <w:lang w:val="en-US"/>
    </w:rPr>
  </w:style>
  <w:style w:type="paragraph" w:styleId="FootnoteText">
    <w:name w:val="footnote text"/>
    <w:basedOn w:val="Normal"/>
    <w:link w:val="FootnoteTextChar"/>
    <w:uiPriority w:val="99"/>
    <w:unhideWhenUsed/>
    <w:rsid w:val="00353AA7"/>
    <w:rPr>
      <w:sz w:val="20"/>
    </w:rPr>
  </w:style>
  <w:style w:type="character" w:customStyle="1" w:styleId="FootnoteTextChar">
    <w:name w:val="Footnote Text Char"/>
    <w:basedOn w:val="DefaultParagraphFont"/>
    <w:link w:val="FootnoteText"/>
    <w:uiPriority w:val="99"/>
    <w:rsid w:val="00353AA7"/>
    <w:rPr>
      <w:rFonts w:ascii="Times" w:eastAsia="Times" w:hAnsi="Times" w:cs="Times New Roman"/>
      <w:sz w:val="20"/>
      <w:szCs w:val="20"/>
      <w:lang w:val="en-US"/>
    </w:rPr>
  </w:style>
  <w:style w:type="paragraph" w:customStyle="1" w:styleId="Bullet">
    <w:name w:val="Bullet"/>
    <w:basedOn w:val="Normal"/>
    <w:link w:val="BulletChar"/>
    <w:rsid w:val="00E070B8"/>
    <w:pPr>
      <w:numPr>
        <w:numId w:val="3"/>
      </w:numPr>
      <w:spacing w:after="200" w:line="276" w:lineRule="auto"/>
    </w:pPr>
    <w:rPr>
      <w:rFonts w:asciiTheme="minorHAnsi" w:eastAsiaTheme="minorHAnsi" w:hAnsiTheme="minorHAnsi" w:cstheme="minorBidi"/>
      <w:sz w:val="22"/>
      <w:szCs w:val="22"/>
      <w:lang w:val="en-AU"/>
    </w:rPr>
  </w:style>
  <w:style w:type="character" w:customStyle="1" w:styleId="BulletChar">
    <w:name w:val="Bullet Char"/>
    <w:basedOn w:val="DefaultParagraphFont"/>
    <w:link w:val="Bullet"/>
    <w:rsid w:val="00E070B8"/>
    <w:rPr>
      <w:rFonts w:eastAsiaTheme="minorHAnsi"/>
      <w:sz w:val="22"/>
      <w:szCs w:val="22"/>
    </w:rPr>
  </w:style>
  <w:style w:type="paragraph" w:customStyle="1" w:styleId="Dash">
    <w:name w:val="Dash"/>
    <w:basedOn w:val="Normal"/>
    <w:rsid w:val="00E070B8"/>
    <w:pPr>
      <w:numPr>
        <w:ilvl w:val="1"/>
        <w:numId w:val="3"/>
      </w:numPr>
      <w:spacing w:after="200" w:line="276" w:lineRule="auto"/>
    </w:pPr>
    <w:rPr>
      <w:rFonts w:asciiTheme="minorHAnsi" w:eastAsiaTheme="minorHAnsi" w:hAnsiTheme="minorHAnsi" w:cstheme="minorBidi"/>
      <w:sz w:val="22"/>
      <w:szCs w:val="22"/>
      <w:lang w:val="en-AU"/>
    </w:rPr>
  </w:style>
  <w:style w:type="paragraph" w:customStyle="1" w:styleId="DoubleDot">
    <w:name w:val="Double Dot"/>
    <w:basedOn w:val="Normal"/>
    <w:rsid w:val="00E070B8"/>
    <w:pPr>
      <w:numPr>
        <w:ilvl w:val="2"/>
        <w:numId w:val="3"/>
      </w:numPr>
      <w:spacing w:after="200" w:line="276" w:lineRule="auto"/>
    </w:pPr>
    <w:rPr>
      <w:rFonts w:asciiTheme="minorHAnsi" w:eastAsiaTheme="minorHAnsi" w:hAnsiTheme="minorHAnsi" w:cstheme="minorBidi"/>
      <w:sz w:val="22"/>
      <w:szCs w:val="22"/>
      <w:lang w:val="en-AU"/>
    </w:rPr>
  </w:style>
  <w:style w:type="paragraph" w:customStyle="1" w:styleId="OutlineNumbered1">
    <w:name w:val="Outline Numbered 1"/>
    <w:basedOn w:val="Normal"/>
    <w:link w:val="OutlineNumbered1Char"/>
    <w:rsid w:val="00E070B8"/>
    <w:pPr>
      <w:numPr>
        <w:numId w:val="4"/>
      </w:numPr>
      <w:spacing w:after="80" w:line="276" w:lineRule="auto"/>
    </w:pPr>
    <w:rPr>
      <w:rFonts w:asciiTheme="minorHAnsi" w:eastAsiaTheme="minorHAnsi" w:hAnsiTheme="minorHAnsi" w:cstheme="minorBidi"/>
      <w:sz w:val="22"/>
      <w:szCs w:val="22"/>
      <w:lang w:val="en-AU"/>
    </w:rPr>
  </w:style>
  <w:style w:type="character" w:customStyle="1" w:styleId="OutlineNumbered1Char">
    <w:name w:val="Outline Numbered 1 Char"/>
    <w:basedOn w:val="BulletChar"/>
    <w:link w:val="OutlineNumbered1"/>
    <w:rsid w:val="00E070B8"/>
    <w:rPr>
      <w:rFonts w:eastAsiaTheme="minorHAnsi"/>
      <w:sz w:val="22"/>
      <w:szCs w:val="22"/>
    </w:rPr>
  </w:style>
  <w:style w:type="paragraph" w:customStyle="1" w:styleId="OutlineNumbered2">
    <w:name w:val="Outline Numbered 2"/>
    <w:basedOn w:val="Normal"/>
    <w:rsid w:val="00E070B8"/>
    <w:pPr>
      <w:numPr>
        <w:ilvl w:val="1"/>
        <w:numId w:val="4"/>
      </w:numPr>
      <w:spacing w:after="80" w:line="276" w:lineRule="auto"/>
    </w:pPr>
    <w:rPr>
      <w:rFonts w:asciiTheme="minorHAnsi" w:eastAsiaTheme="minorHAnsi" w:hAnsiTheme="minorHAnsi" w:cstheme="minorBidi"/>
      <w:sz w:val="22"/>
      <w:szCs w:val="22"/>
      <w:lang w:val="en-AU"/>
    </w:rPr>
  </w:style>
  <w:style w:type="paragraph" w:customStyle="1" w:styleId="OutlineNumbered3">
    <w:name w:val="Outline Numbered 3"/>
    <w:basedOn w:val="Normal"/>
    <w:rsid w:val="00E070B8"/>
    <w:pPr>
      <w:numPr>
        <w:ilvl w:val="2"/>
        <w:numId w:val="4"/>
      </w:numPr>
      <w:spacing w:after="80" w:line="276" w:lineRule="auto"/>
    </w:pPr>
    <w:rPr>
      <w:rFonts w:asciiTheme="minorHAnsi" w:eastAsiaTheme="minorHAnsi" w:hAnsiTheme="minorHAnsi" w:cstheme="minorBidi"/>
      <w:sz w:val="22"/>
      <w:szCs w:val="22"/>
      <w:lang w:val="en-AU"/>
    </w:rPr>
  </w:style>
  <w:style w:type="paragraph" w:styleId="EndnoteText">
    <w:name w:val="endnote text"/>
    <w:basedOn w:val="Normal"/>
    <w:link w:val="EndnoteTextChar"/>
    <w:uiPriority w:val="99"/>
    <w:semiHidden/>
    <w:unhideWhenUsed/>
    <w:rsid w:val="00E62860"/>
    <w:rPr>
      <w:sz w:val="20"/>
    </w:rPr>
  </w:style>
  <w:style w:type="character" w:customStyle="1" w:styleId="EndnoteTextChar">
    <w:name w:val="Endnote Text Char"/>
    <w:basedOn w:val="DefaultParagraphFont"/>
    <w:link w:val="EndnoteText"/>
    <w:uiPriority w:val="99"/>
    <w:semiHidden/>
    <w:rsid w:val="00E62860"/>
    <w:rPr>
      <w:rFonts w:ascii="Times" w:eastAsia="Times" w:hAnsi="Times" w:cs="Times New Roman"/>
      <w:sz w:val="20"/>
      <w:szCs w:val="20"/>
      <w:lang w:val="en-US"/>
    </w:rPr>
  </w:style>
  <w:style w:type="character" w:styleId="EndnoteReference">
    <w:name w:val="endnote reference"/>
    <w:basedOn w:val="DefaultParagraphFont"/>
    <w:uiPriority w:val="99"/>
    <w:semiHidden/>
    <w:unhideWhenUsed/>
    <w:rsid w:val="00E62860"/>
    <w:rPr>
      <w:vertAlign w:val="superscript"/>
    </w:rPr>
  </w:style>
  <w:style w:type="character" w:customStyle="1" w:styleId="AAbodyChar">
    <w:name w:val="AA body Char"/>
    <w:basedOn w:val="DefaultParagraphFont"/>
    <w:link w:val="AAbody"/>
    <w:locked/>
    <w:rsid w:val="00E62860"/>
    <w:rPr>
      <w:rFonts w:ascii="Arial" w:eastAsia="Times" w:hAnsi="Arial" w:cs="Times New Roman"/>
      <w:sz w:val="21"/>
      <w:szCs w:val="20"/>
    </w:rPr>
  </w:style>
  <w:style w:type="character" w:styleId="Hyperlink">
    <w:name w:val="Hyperlink"/>
    <w:basedOn w:val="DefaultParagraphFont"/>
    <w:uiPriority w:val="99"/>
    <w:semiHidden/>
    <w:unhideWhenUsed/>
    <w:rsid w:val="00472F73"/>
    <w:rPr>
      <w:color w:val="0000FF"/>
      <w:u w:val="single"/>
    </w:rPr>
  </w:style>
  <w:style w:type="paragraph" w:styleId="NormalWeb">
    <w:name w:val="Normal (Web)"/>
    <w:basedOn w:val="Normal"/>
    <w:uiPriority w:val="99"/>
    <w:unhideWhenUsed/>
    <w:rsid w:val="00BE072A"/>
    <w:pPr>
      <w:spacing w:after="300"/>
    </w:pPr>
    <w:rPr>
      <w:rFonts w:ascii="HelveticaNeueW01-65Medi" w:eastAsia="Times New Roman" w:hAnsi="HelveticaNeueW01-65Med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392">
      <w:bodyDiv w:val="1"/>
      <w:marLeft w:val="0"/>
      <w:marRight w:val="0"/>
      <w:marTop w:val="0"/>
      <w:marBottom w:val="0"/>
      <w:divBdr>
        <w:top w:val="none" w:sz="0" w:space="0" w:color="auto"/>
        <w:left w:val="none" w:sz="0" w:space="0" w:color="auto"/>
        <w:bottom w:val="none" w:sz="0" w:space="0" w:color="auto"/>
        <w:right w:val="none" w:sz="0" w:space="0" w:color="auto"/>
      </w:divBdr>
    </w:div>
    <w:div w:id="219829846">
      <w:bodyDiv w:val="1"/>
      <w:marLeft w:val="0"/>
      <w:marRight w:val="0"/>
      <w:marTop w:val="0"/>
      <w:marBottom w:val="0"/>
      <w:divBdr>
        <w:top w:val="none" w:sz="0" w:space="0" w:color="auto"/>
        <w:left w:val="none" w:sz="0" w:space="0" w:color="auto"/>
        <w:bottom w:val="none" w:sz="0" w:space="0" w:color="auto"/>
        <w:right w:val="none" w:sz="0" w:space="0" w:color="auto"/>
      </w:divBdr>
    </w:div>
    <w:div w:id="642076666">
      <w:bodyDiv w:val="1"/>
      <w:marLeft w:val="0"/>
      <w:marRight w:val="0"/>
      <w:marTop w:val="0"/>
      <w:marBottom w:val="0"/>
      <w:divBdr>
        <w:top w:val="none" w:sz="0" w:space="0" w:color="auto"/>
        <w:left w:val="none" w:sz="0" w:space="0" w:color="auto"/>
        <w:bottom w:val="none" w:sz="0" w:space="0" w:color="auto"/>
        <w:right w:val="none" w:sz="0" w:space="0" w:color="auto"/>
      </w:divBdr>
    </w:div>
    <w:div w:id="1044450238">
      <w:bodyDiv w:val="1"/>
      <w:marLeft w:val="0"/>
      <w:marRight w:val="0"/>
      <w:marTop w:val="435"/>
      <w:marBottom w:val="0"/>
      <w:divBdr>
        <w:top w:val="none" w:sz="0" w:space="0" w:color="auto"/>
        <w:left w:val="none" w:sz="0" w:space="0" w:color="auto"/>
        <w:bottom w:val="none" w:sz="0" w:space="0" w:color="auto"/>
        <w:right w:val="none" w:sz="0" w:space="0" w:color="auto"/>
      </w:divBdr>
      <w:divsChild>
        <w:div w:id="1019895639">
          <w:marLeft w:val="0"/>
          <w:marRight w:val="0"/>
          <w:marTop w:val="0"/>
          <w:marBottom w:val="0"/>
          <w:divBdr>
            <w:top w:val="none" w:sz="0" w:space="0" w:color="auto"/>
            <w:left w:val="none" w:sz="0" w:space="0" w:color="auto"/>
            <w:bottom w:val="none" w:sz="0" w:space="0" w:color="auto"/>
            <w:right w:val="none" w:sz="0" w:space="0" w:color="auto"/>
          </w:divBdr>
          <w:divsChild>
            <w:div w:id="142477824">
              <w:marLeft w:val="0"/>
              <w:marRight w:val="0"/>
              <w:marTop w:val="0"/>
              <w:marBottom w:val="0"/>
              <w:divBdr>
                <w:top w:val="none" w:sz="0" w:space="0" w:color="auto"/>
                <w:left w:val="none" w:sz="0" w:space="0" w:color="auto"/>
                <w:bottom w:val="none" w:sz="0" w:space="0" w:color="auto"/>
                <w:right w:val="none" w:sz="0" w:space="0" w:color="auto"/>
              </w:divBdr>
              <w:divsChild>
                <w:div w:id="1700741792">
                  <w:marLeft w:val="0"/>
                  <w:marRight w:val="0"/>
                  <w:marTop w:val="0"/>
                  <w:marBottom w:val="0"/>
                  <w:divBdr>
                    <w:top w:val="none" w:sz="0" w:space="0" w:color="auto"/>
                    <w:left w:val="none" w:sz="0" w:space="0" w:color="auto"/>
                    <w:bottom w:val="none" w:sz="0" w:space="0" w:color="auto"/>
                    <w:right w:val="none" w:sz="0" w:space="0" w:color="auto"/>
                  </w:divBdr>
                  <w:divsChild>
                    <w:div w:id="1310400850">
                      <w:marLeft w:val="0"/>
                      <w:marRight w:val="0"/>
                      <w:marTop w:val="0"/>
                      <w:marBottom w:val="0"/>
                      <w:divBdr>
                        <w:top w:val="none" w:sz="0" w:space="0" w:color="auto"/>
                        <w:left w:val="none" w:sz="0" w:space="0" w:color="auto"/>
                        <w:bottom w:val="none" w:sz="0" w:space="0" w:color="auto"/>
                        <w:right w:val="none" w:sz="0" w:space="0" w:color="auto"/>
                      </w:divBdr>
                      <w:divsChild>
                        <w:div w:id="1730835426">
                          <w:marLeft w:val="0"/>
                          <w:marRight w:val="0"/>
                          <w:marTop w:val="0"/>
                          <w:marBottom w:val="0"/>
                          <w:divBdr>
                            <w:top w:val="none" w:sz="0" w:space="0" w:color="auto"/>
                            <w:left w:val="none" w:sz="0" w:space="0" w:color="auto"/>
                            <w:bottom w:val="none" w:sz="0" w:space="0" w:color="auto"/>
                            <w:right w:val="none" w:sz="0" w:space="0" w:color="auto"/>
                          </w:divBdr>
                          <w:divsChild>
                            <w:div w:id="1205142724">
                              <w:marLeft w:val="0"/>
                              <w:marRight w:val="0"/>
                              <w:marTop w:val="0"/>
                              <w:marBottom w:val="0"/>
                              <w:divBdr>
                                <w:top w:val="none" w:sz="0" w:space="0" w:color="auto"/>
                                <w:left w:val="none" w:sz="0" w:space="0" w:color="auto"/>
                                <w:bottom w:val="none" w:sz="0" w:space="0" w:color="auto"/>
                                <w:right w:val="none" w:sz="0" w:space="0" w:color="auto"/>
                              </w:divBdr>
                              <w:divsChild>
                                <w:div w:id="380790760">
                                  <w:marLeft w:val="0"/>
                                  <w:marRight w:val="0"/>
                                  <w:marTop w:val="0"/>
                                  <w:marBottom w:val="0"/>
                                  <w:divBdr>
                                    <w:top w:val="none" w:sz="0" w:space="0" w:color="auto"/>
                                    <w:left w:val="none" w:sz="0" w:space="0" w:color="auto"/>
                                    <w:bottom w:val="none" w:sz="0" w:space="0" w:color="auto"/>
                                    <w:right w:val="none" w:sz="0" w:space="0" w:color="auto"/>
                                  </w:divBdr>
                                  <w:divsChild>
                                    <w:div w:id="1656374868">
                                      <w:marLeft w:val="0"/>
                                      <w:marRight w:val="0"/>
                                      <w:marTop w:val="0"/>
                                      <w:marBottom w:val="0"/>
                                      <w:divBdr>
                                        <w:top w:val="none" w:sz="0" w:space="0" w:color="auto"/>
                                        <w:left w:val="none" w:sz="0" w:space="0" w:color="auto"/>
                                        <w:bottom w:val="none" w:sz="0" w:space="0" w:color="auto"/>
                                        <w:right w:val="none" w:sz="0" w:space="0" w:color="auto"/>
                                      </w:divBdr>
                                      <w:divsChild>
                                        <w:div w:id="1494417691">
                                          <w:marLeft w:val="0"/>
                                          <w:marRight w:val="0"/>
                                          <w:marTop w:val="0"/>
                                          <w:marBottom w:val="0"/>
                                          <w:divBdr>
                                            <w:top w:val="none" w:sz="0" w:space="0" w:color="auto"/>
                                            <w:left w:val="none" w:sz="0" w:space="0" w:color="auto"/>
                                            <w:bottom w:val="none" w:sz="0" w:space="0" w:color="auto"/>
                                            <w:right w:val="none" w:sz="0" w:space="0" w:color="auto"/>
                                          </w:divBdr>
                                          <w:divsChild>
                                            <w:div w:id="1511527855">
                                              <w:marLeft w:val="0"/>
                                              <w:marRight w:val="0"/>
                                              <w:marTop w:val="0"/>
                                              <w:marBottom w:val="0"/>
                                              <w:divBdr>
                                                <w:top w:val="none" w:sz="0" w:space="0" w:color="auto"/>
                                                <w:left w:val="none" w:sz="0" w:space="0" w:color="auto"/>
                                                <w:bottom w:val="none" w:sz="0" w:space="0" w:color="auto"/>
                                                <w:right w:val="none" w:sz="0" w:space="0" w:color="auto"/>
                                              </w:divBdr>
                                              <w:divsChild>
                                                <w:div w:id="772672375">
                                                  <w:marLeft w:val="0"/>
                                                  <w:marRight w:val="0"/>
                                                  <w:marTop w:val="0"/>
                                                  <w:marBottom w:val="0"/>
                                                  <w:divBdr>
                                                    <w:top w:val="none" w:sz="0" w:space="0" w:color="auto"/>
                                                    <w:left w:val="none" w:sz="0" w:space="0" w:color="auto"/>
                                                    <w:bottom w:val="none" w:sz="0" w:space="0" w:color="auto"/>
                                                    <w:right w:val="none" w:sz="0" w:space="0" w:color="auto"/>
                                                  </w:divBdr>
                                                  <w:divsChild>
                                                    <w:div w:id="839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177793">
      <w:bodyDiv w:val="1"/>
      <w:marLeft w:val="0"/>
      <w:marRight w:val="0"/>
      <w:marTop w:val="0"/>
      <w:marBottom w:val="0"/>
      <w:divBdr>
        <w:top w:val="none" w:sz="0" w:space="0" w:color="auto"/>
        <w:left w:val="none" w:sz="0" w:space="0" w:color="auto"/>
        <w:bottom w:val="none" w:sz="0" w:space="0" w:color="auto"/>
        <w:right w:val="none" w:sz="0" w:space="0" w:color="auto"/>
      </w:divBdr>
    </w:div>
    <w:div w:id="1235123907">
      <w:bodyDiv w:val="1"/>
      <w:marLeft w:val="0"/>
      <w:marRight w:val="0"/>
      <w:marTop w:val="0"/>
      <w:marBottom w:val="0"/>
      <w:divBdr>
        <w:top w:val="none" w:sz="0" w:space="0" w:color="auto"/>
        <w:left w:val="none" w:sz="0" w:space="0" w:color="auto"/>
        <w:bottom w:val="none" w:sz="0" w:space="0" w:color="auto"/>
        <w:right w:val="none" w:sz="0" w:space="0" w:color="auto"/>
      </w:divBdr>
    </w:div>
    <w:div w:id="1282420915">
      <w:bodyDiv w:val="1"/>
      <w:marLeft w:val="0"/>
      <w:marRight w:val="0"/>
      <w:marTop w:val="0"/>
      <w:marBottom w:val="0"/>
      <w:divBdr>
        <w:top w:val="none" w:sz="0" w:space="0" w:color="auto"/>
        <w:left w:val="none" w:sz="0" w:space="0" w:color="auto"/>
        <w:bottom w:val="none" w:sz="0" w:space="0" w:color="auto"/>
        <w:right w:val="none" w:sz="0" w:space="0" w:color="auto"/>
      </w:divBdr>
    </w:div>
    <w:div w:id="1286160771">
      <w:bodyDiv w:val="1"/>
      <w:marLeft w:val="0"/>
      <w:marRight w:val="0"/>
      <w:marTop w:val="0"/>
      <w:marBottom w:val="0"/>
      <w:divBdr>
        <w:top w:val="none" w:sz="0" w:space="0" w:color="auto"/>
        <w:left w:val="none" w:sz="0" w:space="0" w:color="auto"/>
        <w:bottom w:val="none" w:sz="0" w:space="0" w:color="auto"/>
        <w:right w:val="none" w:sz="0" w:space="0" w:color="auto"/>
      </w:divBdr>
    </w:div>
    <w:div w:id="1645961542">
      <w:bodyDiv w:val="1"/>
      <w:marLeft w:val="0"/>
      <w:marRight w:val="0"/>
      <w:marTop w:val="0"/>
      <w:marBottom w:val="0"/>
      <w:divBdr>
        <w:top w:val="none" w:sz="0" w:space="0" w:color="auto"/>
        <w:left w:val="none" w:sz="0" w:space="0" w:color="auto"/>
        <w:bottom w:val="none" w:sz="0" w:space="0" w:color="auto"/>
        <w:right w:val="none" w:sz="0" w:space="0" w:color="auto"/>
      </w:divBdr>
    </w:div>
    <w:div w:id="1914581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D5BF-4487-4F25-9DEE-E27D224A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Submission 119 - Office of the Australian Small Business Commissioner - Workplace Relations Framework - Public inquiry</vt:lpstr>
    </vt:vector>
  </TitlesOfParts>
  <Company>Office of the Australian Small Business Commissioner</Company>
  <LinksUpToDate>false</LinksUpToDate>
  <CharactersWithSpaces>22476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119 - Office of the Australian Small Business Commissioner - Workplace Relations Framework - Public inquiry</dc:title>
  <dc:creator>Office of the Australian Small Business Commissioner</dc:creator>
  <cp:lastModifiedBy>Productivity Commission</cp:lastModifiedBy>
  <cp:revision>3</cp:revision>
  <cp:lastPrinted>2015-03-13T05:03:00Z</cp:lastPrinted>
  <dcterms:created xsi:type="dcterms:W3CDTF">2015-03-25T03:57:00Z</dcterms:created>
  <dcterms:modified xsi:type="dcterms:W3CDTF">2015-03-25T22:37:00Z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ies>
</file>