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F27EA" w14:textId="7A5681B3" w:rsidR="00A53244" w:rsidRPr="00933AC7" w:rsidRDefault="00A53244" w:rsidP="00E72F99">
      <w:pPr>
        <w:widowControl w:val="0"/>
        <w:autoSpaceDE w:val="0"/>
        <w:autoSpaceDN w:val="0"/>
        <w:adjustRightInd w:val="0"/>
        <w:rPr>
          <w:rFonts w:ascii="Palatino" w:hAnsi="Palatino" w:cs="Helvetica"/>
          <w:sz w:val="26"/>
          <w:szCs w:val="26"/>
          <w:lang w:val="en-US"/>
        </w:rPr>
      </w:pPr>
      <w:r w:rsidRPr="00933AC7">
        <w:rPr>
          <w:rFonts w:ascii="Palatino" w:hAnsi="Palatino" w:cs="Palatino"/>
          <w:b/>
          <w:bCs/>
          <w:sz w:val="48"/>
          <w:szCs w:val="48"/>
          <w:lang w:val="en-US"/>
        </w:rPr>
        <w:t>Productivity: Legislate for workplace democracy and employee ownership.</w:t>
      </w:r>
    </w:p>
    <w:p w14:paraId="650B116D" w14:textId="77777777" w:rsidR="00A53244" w:rsidRPr="00933AC7" w:rsidRDefault="00A53244" w:rsidP="00E72F99">
      <w:pPr>
        <w:widowControl w:val="0"/>
        <w:autoSpaceDE w:val="0"/>
        <w:autoSpaceDN w:val="0"/>
        <w:adjustRightInd w:val="0"/>
        <w:rPr>
          <w:rFonts w:ascii="Palatino" w:hAnsi="Palatino" w:cs="Palatino"/>
          <w:bCs/>
          <w:sz w:val="28"/>
          <w:szCs w:val="28"/>
          <w:lang w:val="en-US"/>
        </w:rPr>
      </w:pPr>
    </w:p>
    <w:p w14:paraId="010813B0" w14:textId="77777777" w:rsidR="00A53244" w:rsidRPr="00933AC7" w:rsidRDefault="00210142" w:rsidP="00A53244">
      <w:pPr>
        <w:widowControl w:val="0"/>
        <w:autoSpaceDE w:val="0"/>
        <w:autoSpaceDN w:val="0"/>
        <w:adjustRightInd w:val="0"/>
        <w:rPr>
          <w:rFonts w:ascii="Palatino" w:hAnsi="Palatino" w:cs="Palatino"/>
          <w:bCs/>
          <w:sz w:val="28"/>
          <w:szCs w:val="28"/>
          <w:lang w:val="en-US"/>
        </w:rPr>
      </w:pPr>
      <w:r w:rsidRPr="00933AC7">
        <w:rPr>
          <w:rFonts w:ascii="Palatino" w:hAnsi="Palatino" w:cs="Palatino"/>
          <w:bCs/>
          <w:sz w:val="28"/>
          <w:szCs w:val="28"/>
          <w:lang w:val="en-US"/>
        </w:rPr>
        <w:t>The Abbott Government has launched an Inquiry into Workplace Relations to be conducted by the Productivity Commission. To that end the Commission has just circulated an Issues Paper.</w:t>
      </w:r>
    </w:p>
    <w:p w14:paraId="26B22D36" w14:textId="2B9CED0D" w:rsidR="00210142" w:rsidRPr="00933AC7" w:rsidRDefault="00A53244" w:rsidP="00A53244">
      <w:pPr>
        <w:widowControl w:val="0"/>
        <w:autoSpaceDE w:val="0"/>
        <w:autoSpaceDN w:val="0"/>
        <w:adjustRightInd w:val="0"/>
        <w:rPr>
          <w:rFonts w:ascii="Palatino" w:hAnsi="Palatino" w:cs="Palatino"/>
          <w:bCs/>
          <w:sz w:val="28"/>
          <w:szCs w:val="28"/>
          <w:lang w:val="en-US"/>
        </w:rPr>
      </w:pPr>
      <w:r w:rsidRPr="00933AC7">
        <w:rPr>
          <w:rFonts w:ascii="Palatino" w:hAnsi="Palatino" w:cs="Palatino"/>
          <w:bCs/>
          <w:sz w:val="28"/>
          <w:szCs w:val="28"/>
          <w:lang w:val="en-US"/>
        </w:rPr>
        <w:t>Some of the specific issues to be examined are:</w:t>
      </w:r>
    </w:p>
    <w:p w14:paraId="2189F1EB" w14:textId="64C8A653" w:rsidR="00210142" w:rsidRPr="00933AC7" w:rsidRDefault="00210142" w:rsidP="00210142">
      <w:pPr>
        <w:pStyle w:val="TOC1"/>
        <w:spacing w:before="360"/>
        <w:rPr>
          <w:rFonts w:ascii="Palatino" w:eastAsiaTheme="minorEastAsia" w:hAnsi="Palatino" w:cstheme="minorBidi"/>
          <w:noProof/>
          <w:sz w:val="22"/>
          <w:szCs w:val="22"/>
          <w:lang w:eastAsia="en-AU"/>
        </w:rPr>
      </w:pPr>
      <w:r w:rsidRPr="00933AC7">
        <w:rPr>
          <w:rFonts w:ascii="Palatino" w:hAnsi="Palatino"/>
          <w:noProof/>
        </w:rPr>
        <w:t>Providing safety nets</w:t>
      </w:r>
      <w:r w:rsidRPr="00933AC7">
        <w:rPr>
          <w:rFonts w:ascii="Palatino" w:hAnsi="Palatino"/>
          <w:noProof/>
          <w:webHidden/>
        </w:rPr>
        <w:tab/>
      </w:r>
    </w:p>
    <w:p w14:paraId="44128795" w14:textId="00A1A46F" w:rsidR="00210142" w:rsidRPr="00933AC7" w:rsidRDefault="00210142" w:rsidP="00210142">
      <w:pPr>
        <w:pStyle w:val="TOC1"/>
        <w:rPr>
          <w:rFonts w:ascii="Palatino" w:eastAsiaTheme="minorEastAsia" w:hAnsi="Palatino" w:cstheme="minorBidi"/>
          <w:noProof/>
          <w:sz w:val="22"/>
          <w:szCs w:val="22"/>
          <w:lang w:eastAsia="en-AU"/>
        </w:rPr>
      </w:pPr>
      <w:r w:rsidRPr="00933AC7">
        <w:rPr>
          <w:rFonts w:ascii="Palatino" w:hAnsi="Palatino"/>
          <w:noProof/>
        </w:rPr>
        <w:t>The Federal minimum wage</w:t>
      </w:r>
      <w:r w:rsidRPr="00933AC7">
        <w:rPr>
          <w:rFonts w:ascii="Palatino" w:hAnsi="Palatino"/>
          <w:noProof/>
          <w:webHidden/>
        </w:rPr>
        <w:tab/>
      </w:r>
    </w:p>
    <w:p w14:paraId="15E83659" w14:textId="542DE77A" w:rsidR="00210142" w:rsidRPr="00933AC7" w:rsidRDefault="00210142" w:rsidP="00210142">
      <w:pPr>
        <w:pStyle w:val="TOC1"/>
        <w:rPr>
          <w:rFonts w:ascii="Palatino" w:eastAsiaTheme="minorEastAsia" w:hAnsi="Palatino" w:cstheme="minorBidi"/>
          <w:noProof/>
          <w:sz w:val="22"/>
          <w:szCs w:val="22"/>
          <w:lang w:eastAsia="en-AU"/>
        </w:rPr>
      </w:pPr>
      <w:r w:rsidRPr="00933AC7">
        <w:rPr>
          <w:rFonts w:ascii="Palatino" w:hAnsi="Palatino"/>
          <w:noProof/>
        </w:rPr>
        <w:t>National Employment Standards</w:t>
      </w:r>
      <w:r w:rsidRPr="00933AC7">
        <w:rPr>
          <w:rFonts w:ascii="Palatino" w:hAnsi="Palatino"/>
          <w:noProof/>
          <w:webHidden/>
        </w:rPr>
        <w:tab/>
      </w:r>
    </w:p>
    <w:p w14:paraId="0879B84C" w14:textId="69E9B0AF" w:rsidR="00210142" w:rsidRPr="00933AC7" w:rsidRDefault="00210142" w:rsidP="00210142">
      <w:pPr>
        <w:pStyle w:val="TOC1"/>
        <w:rPr>
          <w:rFonts w:ascii="Palatino" w:eastAsiaTheme="minorEastAsia" w:hAnsi="Palatino" w:cstheme="minorBidi"/>
          <w:noProof/>
          <w:sz w:val="22"/>
          <w:szCs w:val="22"/>
          <w:lang w:eastAsia="en-AU"/>
        </w:rPr>
      </w:pPr>
      <w:r w:rsidRPr="00933AC7">
        <w:rPr>
          <w:rFonts w:ascii="Palatino" w:hAnsi="Palatino"/>
          <w:noProof/>
        </w:rPr>
        <w:t>The award system and flexibility</w:t>
      </w:r>
      <w:r w:rsidRPr="00933AC7">
        <w:rPr>
          <w:rFonts w:ascii="Palatino" w:hAnsi="Palatino"/>
          <w:noProof/>
          <w:webHidden/>
        </w:rPr>
        <w:tab/>
      </w:r>
    </w:p>
    <w:p w14:paraId="409FE56B" w14:textId="459CEC88" w:rsidR="00210142" w:rsidRPr="00933AC7" w:rsidRDefault="00210142" w:rsidP="00210142">
      <w:pPr>
        <w:pStyle w:val="TOC1"/>
        <w:rPr>
          <w:rFonts w:ascii="Palatino" w:eastAsiaTheme="minorEastAsia" w:hAnsi="Palatino" w:cstheme="minorBidi"/>
          <w:noProof/>
          <w:sz w:val="22"/>
          <w:szCs w:val="22"/>
          <w:lang w:eastAsia="en-AU"/>
        </w:rPr>
      </w:pPr>
      <w:r w:rsidRPr="00933AC7">
        <w:rPr>
          <w:rFonts w:ascii="Palatino" w:hAnsi="Palatino"/>
          <w:noProof/>
        </w:rPr>
        <w:t>Penalty rates</w:t>
      </w:r>
      <w:r w:rsidRPr="00933AC7">
        <w:rPr>
          <w:rFonts w:ascii="Palatino" w:hAnsi="Palatino"/>
          <w:noProof/>
          <w:webHidden/>
        </w:rPr>
        <w:tab/>
      </w:r>
    </w:p>
    <w:p w14:paraId="64D92740" w14:textId="77777777" w:rsidR="00210142" w:rsidRPr="00933AC7" w:rsidRDefault="00210142" w:rsidP="00210142">
      <w:pPr>
        <w:pStyle w:val="BodyText"/>
        <w:rPr>
          <w:rFonts w:ascii="Palatino" w:hAnsi="Palatino"/>
        </w:rPr>
      </w:pPr>
    </w:p>
    <w:p w14:paraId="50D6AB4E" w14:textId="5DF81D7C" w:rsidR="00210142" w:rsidRPr="00933AC7" w:rsidRDefault="007D0CC9" w:rsidP="00E72F99">
      <w:pPr>
        <w:widowControl w:val="0"/>
        <w:autoSpaceDE w:val="0"/>
        <w:autoSpaceDN w:val="0"/>
        <w:adjustRightInd w:val="0"/>
        <w:rPr>
          <w:rFonts w:ascii="Palatino" w:hAnsi="Palatino" w:cs="Palatino"/>
          <w:bCs/>
          <w:sz w:val="28"/>
          <w:szCs w:val="28"/>
          <w:lang w:val="en-US"/>
        </w:rPr>
      </w:pPr>
      <w:r w:rsidRPr="00933AC7">
        <w:rPr>
          <w:rFonts w:ascii="Palatino" w:hAnsi="Palatino" w:cs="Palatino"/>
          <w:bCs/>
          <w:sz w:val="28"/>
          <w:szCs w:val="28"/>
          <w:lang w:val="en-US"/>
        </w:rPr>
        <w:t xml:space="preserve">Commentary in the media already suggests that the traditional zero tug-o-war game, abandoned by Mr. Abbott after the failure of Work Choices, is back in town. That may well be so but one would hope that, at long last, the Productivity Commission </w:t>
      </w:r>
      <w:r w:rsidR="00A53244" w:rsidRPr="00933AC7">
        <w:rPr>
          <w:rFonts w:ascii="Palatino" w:hAnsi="Palatino" w:cs="Palatino"/>
          <w:bCs/>
          <w:sz w:val="28"/>
          <w:szCs w:val="28"/>
          <w:lang w:val="en-US"/>
        </w:rPr>
        <w:t xml:space="preserve">now </w:t>
      </w:r>
      <w:r w:rsidRPr="00933AC7">
        <w:rPr>
          <w:rFonts w:ascii="Palatino" w:hAnsi="Palatino" w:cs="Palatino"/>
          <w:bCs/>
          <w:sz w:val="28"/>
          <w:szCs w:val="28"/>
          <w:lang w:val="en-US"/>
        </w:rPr>
        <w:t>uses the opportunity to include workplace democracy and employee share ownership, as productivity drive</w:t>
      </w:r>
      <w:r w:rsidR="00933AC7">
        <w:rPr>
          <w:rFonts w:ascii="Palatino" w:hAnsi="Palatino" w:cs="Palatino"/>
          <w:bCs/>
          <w:sz w:val="28"/>
          <w:szCs w:val="28"/>
          <w:lang w:val="en-US"/>
        </w:rPr>
        <w:t>r</w:t>
      </w:r>
      <w:r w:rsidRPr="00933AC7">
        <w:rPr>
          <w:rFonts w:ascii="Palatino" w:hAnsi="Palatino" w:cs="Palatino"/>
          <w:bCs/>
          <w:sz w:val="28"/>
          <w:szCs w:val="28"/>
          <w:lang w:val="en-US"/>
        </w:rPr>
        <w:t>s. After all, in the background paper, the Australian government claims that:</w:t>
      </w:r>
    </w:p>
    <w:p w14:paraId="42C383B9" w14:textId="7352A3CC" w:rsidR="00210142" w:rsidRPr="00933AC7" w:rsidRDefault="007D0CC9" w:rsidP="00933AC7">
      <w:pPr>
        <w:pStyle w:val="BodyText"/>
        <w:ind w:left="426"/>
        <w:rPr>
          <w:rFonts w:ascii="Palatino" w:hAnsi="Palatino"/>
          <w:lang w:eastAsia="en-US"/>
        </w:rPr>
      </w:pPr>
      <w:r w:rsidRPr="00933AC7">
        <w:rPr>
          <w:rFonts w:ascii="Palatino" w:hAnsi="Palatino"/>
          <w:b/>
          <w:lang w:eastAsia="en-US"/>
        </w:rPr>
        <w:t>“</w:t>
      </w:r>
      <w:r w:rsidR="00210142" w:rsidRPr="00933AC7">
        <w:rPr>
          <w:rFonts w:ascii="Palatino" w:hAnsi="Palatino"/>
          <w:lang w:eastAsia="en-US"/>
        </w:rPr>
        <w:t>Workplaces are important to our economy and society. Higher living standards, better pay and more jobs all depend on having fair, productive, and effective workplaces. The prosperity of tomorrow is driven by what happens in our workplaces today and this is why it is in our national interest to make sure that the Fair Work laws are balanced and effective.</w:t>
      </w:r>
    </w:p>
    <w:p w14:paraId="61A131B0" w14:textId="77777777" w:rsidR="00210142" w:rsidRPr="00933AC7" w:rsidRDefault="00210142" w:rsidP="00933AC7">
      <w:pPr>
        <w:pStyle w:val="BodyText"/>
        <w:ind w:left="426"/>
        <w:rPr>
          <w:rFonts w:ascii="Palatino" w:hAnsi="Palatino"/>
          <w:lang w:eastAsia="en-US"/>
        </w:rPr>
      </w:pPr>
      <w:r w:rsidRPr="00933AC7">
        <w:rPr>
          <w:rFonts w:ascii="Palatino" w:hAnsi="Palatino"/>
          <w:lang w:eastAsia="en-US"/>
        </w:rPr>
        <w:t>The Australian Government’s objectives in commissioning this Inquiry are to examine the current operation of the Fair Work Laws and identify future options to improve the laws bearing in mind the need to ensure workers are protected and the need for business to be able to grow, prosper and employ.</w:t>
      </w:r>
    </w:p>
    <w:p w14:paraId="046B9D26" w14:textId="687C3B9E" w:rsidR="00210142" w:rsidRPr="00933AC7" w:rsidRDefault="00210142" w:rsidP="00933AC7">
      <w:pPr>
        <w:pStyle w:val="BodyText"/>
        <w:ind w:left="426"/>
        <w:rPr>
          <w:rFonts w:ascii="Palatino" w:hAnsi="Palatino"/>
          <w:lang w:eastAsia="en-US"/>
        </w:rPr>
      </w:pPr>
      <w:r w:rsidRPr="00933AC7">
        <w:rPr>
          <w:rFonts w:ascii="Palatino" w:hAnsi="Palatino"/>
          <w:lang w:eastAsia="en-US"/>
        </w:rPr>
        <w:t xml:space="preserve">The Productivity Commission will assess the performance of the workplace relations framework, including the </w:t>
      </w:r>
      <w:r w:rsidRPr="00933AC7">
        <w:rPr>
          <w:rFonts w:ascii="Palatino" w:hAnsi="Palatino"/>
          <w:i/>
          <w:lang w:eastAsia="en-US"/>
        </w:rPr>
        <w:t>Fair Work Act 2009</w:t>
      </w:r>
      <w:r w:rsidRPr="00933AC7">
        <w:rPr>
          <w:rFonts w:ascii="Palatino" w:hAnsi="Palatino"/>
          <w:lang w:eastAsia="en-US"/>
        </w:rPr>
        <w:t xml:space="preserve">, focussing on key social and economic indicators important to the wellbeing, productivity and competitiveness of Australia and its people. A key consideration will be the capacity for the workplace relations </w:t>
      </w:r>
      <w:r w:rsidRPr="00933AC7">
        <w:rPr>
          <w:rFonts w:ascii="Palatino" w:hAnsi="Palatino"/>
          <w:lang w:eastAsia="en-US"/>
        </w:rPr>
        <w:lastRenderedPageBreak/>
        <w:t>framework to adapt over the longer term to issues arising due to structural adjustments and changes in the global economy.</w:t>
      </w:r>
      <w:r w:rsidR="00A53244" w:rsidRPr="00933AC7">
        <w:rPr>
          <w:rFonts w:ascii="Palatino" w:hAnsi="Palatino"/>
          <w:lang w:eastAsia="en-US"/>
        </w:rPr>
        <w:t>”</w:t>
      </w:r>
    </w:p>
    <w:p w14:paraId="366B4809" w14:textId="28EE7F58" w:rsidR="00621B95" w:rsidRPr="00933AC7" w:rsidRDefault="00621B95" w:rsidP="00210142">
      <w:pPr>
        <w:pStyle w:val="BodyText"/>
        <w:rPr>
          <w:rFonts w:ascii="Palatino" w:hAnsi="Palatino"/>
          <w:sz w:val="28"/>
          <w:szCs w:val="28"/>
          <w:lang w:eastAsia="en-US"/>
        </w:rPr>
      </w:pPr>
      <w:proofErr w:type="gramStart"/>
      <w:r w:rsidRPr="00933AC7">
        <w:rPr>
          <w:rFonts w:ascii="Palatino" w:hAnsi="Palatino"/>
          <w:sz w:val="28"/>
          <w:szCs w:val="28"/>
          <w:lang w:eastAsia="en-US"/>
        </w:rPr>
        <w:t>Fine words.</w:t>
      </w:r>
      <w:proofErr w:type="gramEnd"/>
      <w:r w:rsidRPr="00933AC7">
        <w:rPr>
          <w:rFonts w:ascii="Palatino" w:hAnsi="Palatino"/>
          <w:sz w:val="28"/>
          <w:szCs w:val="28"/>
          <w:lang w:eastAsia="en-US"/>
        </w:rPr>
        <w:t xml:space="preserve"> A long list of aspects to be examined follows, among them productivity, something that has been declining in the last 20 years while executive s</w:t>
      </w:r>
      <w:r w:rsidR="00605EEA" w:rsidRPr="00933AC7">
        <w:rPr>
          <w:rFonts w:ascii="Palatino" w:hAnsi="Palatino"/>
          <w:sz w:val="28"/>
          <w:szCs w:val="28"/>
          <w:lang w:eastAsia="en-US"/>
        </w:rPr>
        <w:t>alary packages have skyrocketed!</w:t>
      </w:r>
    </w:p>
    <w:p w14:paraId="4CB7429B" w14:textId="0E49AFDC" w:rsidR="00621B95" w:rsidRPr="00933AC7" w:rsidRDefault="00621B95" w:rsidP="00DC7E71">
      <w:pPr>
        <w:pStyle w:val="BodyText"/>
        <w:jc w:val="left"/>
        <w:rPr>
          <w:rFonts w:ascii="Palatino" w:hAnsi="Palatino"/>
          <w:sz w:val="28"/>
          <w:szCs w:val="28"/>
          <w:lang w:eastAsia="en-US"/>
        </w:rPr>
      </w:pPr>
      <w:r w:rsidRPr="00933AC7">
        <w:rPr>
          <w:rFonts w:ascii="Palatino" w:hAnsi="Palatino"/>
          <w:sz w:val="28"/>
          <w:szCs w:val="28"/>
          <w:lang w:eastAsia="en-US"/>
        </w:rPr>
        <w:t xml:space="preserve">Remarkably, the PC does provide evidence that industrial action has been declining considerably after the introduction of enterprise bargaining </w:t>
      </w:r>
      <w:r w:rsidR="00DC7E71">
        <w:rPr>
          <w:rFonts w:ascii="Palatino" w:hAnsi="Palatino"/>
          <w:sz w:val="28"/>
          <w:szCs w:val="28"/>
          <w:lang w:eastAsia="en-US"/>
        </w:rPr>
        <w:t xml:space="preserve">(1993), a first small step towards workplace </w:t>
      </w:r>
      <w:bookmarkStart w:id="0" w:name="_GoBack"/>
      <w:bookmarkEnd w:id="0"/>
      <w:r w:rsidR="00DC7E71">
        <w:rPr>
          <w:rFonts w:ascii="Palatino" w:hAnsi="Palatino"/>
          <w:sz w:val="28"/>
          <w:szCs w:val="28"/>
          <w:lang w:eastAsia="en-US"/>
        </w:rPr>
        <w:t xml:space="preserve">democracy. </w:t>
      </w:r>
      <w:r w:rsidR="008E5E96">
        <w:rPr>
          <w:rFonts w:ascii="Palatino" w:hAnsi="Palatino"/>
          <w:sz w:val="28"/>
          <w:szCs w:val="28"/>
          <w:lang w:eastAsia="en-US"/>
        </w:rPr>
        <w:t xml:space="preserve">Surely, </w:t>
      </w:r>
      <w:r w:rsidRPr="00933AC7">
        <w:rPr>
          <w:rFonts w:ascii="Palatino" w:hAnsi="Palatino"/>
          <w:sz w:val="28"/>
          <w:szCs w:val="28"/>
          <w:lang w:eastAsia="en-US"/>
        </w:rPr>
        <w:t>t</w:t>
      </w:r>
      <w:r w:rsidR="00933AC7">
        <w:rPr>
          <w:rFonts w:ascii="Palatino" w:hAnsi="Palatino"/>
          <w:sz w:val="28"/>
          <w:szCs w:val="28"/>
          <w:lang w:eastAsia="en-US"/>
        </w:rPr>
        <w:t>he need for the participation by</w:t>
      </w:r>
      <w:r w:rsidRPr="00933AC7">
        <w:rPr>
          <w:rFonts w:ascii="Palatino" w:hAnsi="Palatino"/>
          <w:sz w:val="28"/>
          <w:szCs w:val="28"/>
          <w:lang w:eastAsia="en-US"/>
        </w:rPr>
        <w:t xml:space="preserve"> employees is to be taken much more seriously than has been done in the past.</w:t>
      </w:r>
      <w:r w:rsidR="00605EEA" w:rsidRPr="00933AC7">
        <w:rPr>
          <w:rFonts w:ascii="Palatino" w:hAnsi="Palatino"/>
          <w:sz w:val="28"/>
          <w:szCs w:val="28"/>
          <w:lang w:eastAsia="en-US"/>
        </w:rPr>
        <w:t xml:space="preserve"> It is a far more important issue than most of the others to be examined</w:t>
      </w:r>
      <w:r w:rsidR="00DC7E71">
        <w:rPr>
          <w:rFonts w:ascii="Palatino" w:hAnsi="Palatino"/>
          <w:sz w:val="28"/>
          <w:szCs w:val="28"/>
          <w:lang w:eastAsia="en-US"/>
        </w:rPr>
        <w:t xml:space="preserve"> now</w:t>
      </w:r>
      <w:r w:rsidR="00605EEA" w:rsidRPr="00933AC7">
        <w:rPr>
          <w:rFonts w:ascii="Palatino" w:hAnsi="Palatino"/>
          <w:sz w:val="28"/>
          <w:szCs w:val="28"/>
          <w:lang w:eastAsia="en-US"/>
        </w:rPr>
        <w:t>.</w:t>
      </w:r>
      <w:r w:rsidR="00EF4553">
        <w:rPr>
          <w:rFonts w:ascii="Palatino" w:hAnsi="Palatino"/>
          <w:sz w:val="28"/>
          <w:szCs w:val="28"/>
          <w:lang w:eastAsia="en-US"/>
        </w:rPr>
        <w:t xml:space="preserve"> As far as I could determine the PC has never researched these aspects of workplace relations. </w:t>
      </w:r>
      <w:proofErr w:type="gramStart"/>
      <w:r w:rsidR="00EF4553">
        <w:rPr>
          <w:rFonts w:ascii="Palatino" w:hAnsi="Palatino"/>
          <w:sz w:val="28"/>
          <w:szCs w:val="28"/>
          <w:lang w:eastAsia="en-US"/>
        </w:rPr>
        <w:t>Why not I ask.</w:t>
      </w:r>
      <w:proofErr w:type="gramEnd"/>
    </w:p>
    <w:p w14:paraId="6E3A1005" w14:textId="77777777" w:rsidR="00210142" w:rsidRPr="00933AC7" w:rsidRDefault="00210142" w:rsidP="00DC7E71">
      <w:pPr>
        <w:widowControl w:val="0"/>
        <w:autoSpaceDE w:val="0"/>
        <w:autoSpaceDN w:val="0"/>
        <w:adjustRightInd w:val="0"/>
        <w:rPr>
          <w:rFonts w:ascii="Palatino" w:hAnsi="Palatino" w:cs="Palatino"/>
          <w:b/>
          <w:bCs/>
          <w:sz w:val="48"/>
          <w:szCs w:val="48"/>
          <w:lang w:val="en-US"/>
        </w:rPr>
      </w:pPr>
    </w:p>
    <w:p w14:paraId="54BB7458" w14:textId="75E2EF7D" w:rsidR="00621B95" w:rsidRPr="00933AC7" w:rsidRDefault="00621B95" w:rsidP="00E72F99">
      <w:pPr>
        <w:widowControl w:val="0"/>
        <w:autoSpaceDE w:val="0"/>
        <w:autoSpaceDN w:val="0"/>
        <w:adjustRightInd w:val="0"/>
        <w:rPr>
          <w:rFonts w:ascii="Palatino" w:hAnsi="Palatino" w:cs="Palatino"/>
          <w:b/>
          <w:bCs/>
          <w:sz w:val="48"/>
          <w:szCs w:val="48"/>
          <w:lang w:val="en-US"/>
        </w:rPr>
      </w:pPr>
      <w:r w:rsidRPr="00933AC7">
        <w:rPr>
          <w:rFonts w:ascii="Palatino" w:hAnsi="Palatino"/>
          <w:noProof/>
          <w:lang w:eastAsia="en-AU"/>
        </w:rPr>
        <w:drawing>
          <wp:inline distT="0" distB="0" distL="0" distR="0" wp14:anchorId="1E0A7297" wp14:editId="7ACE60B6">
            <wp:extent cx="5270500" cy="2810975"/>
            <wp:effectExtent l="0" t="0" r="0" b="8890"/>
            <wp:docPr id="2" name="Chart 2" descr="Figure 3.1 Industrial disputes have been declining. This figure shows that between 1985 and 1992 disputes remained between 150 to 250, but then declined down to below 50 in the early 2000s, where it has rema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410DD4" w14:textId="77777777" w:rsidR="00210142" w:rsidRPr="00933AC7" w:rsidRDefault="00210142" w:rsidP="00E72F99">
      <w:pPr>
        <w:widowControl w:val="0"/>
        <w:autoSpaceDE w:val="0"/>
        <w:autoSpaceDN w:val="0"/>
        <w:adjustRightInd w:val="0"/>
        <w:rPr>
          <w:rFonts w:ascii="Palatino" w:hAnsi="Palatino" w:cs="Palatino"/>
          <w:b/>
          <w:bCs/>
          <w:sz w:val="48"/>
          <w:szCs w:val="48"/>
          <w:lang w:val="en-US"/>
        </w:rPr>
      </w:pPr>
    </w:p>
    <w:p w14:paraId="6F94AC3D" w14:textId="2D74B93A" w:rsidR="00210142" w:rsidRPr="00933AC7" w:rsidRDefault="00621B95" w:rsidP="00DC7E71">
      <w:pPr>
        <w:pStyle w:val="BodyText"/>
        <w:ind w:left="426"/>
        <w:jc w:val="left"/>
        <w:rPr>
          <w:rFonts w:ascii="Palatino" w:hAnsi="Palatino"/>
        </w:rPr>
      </w:pPr>
      <w:r w:rsidRPr="00933AC7">
        <w:rPr>
          <w:rFonts w:ascii="Palatino" w:hAnsi="Palatino"/>
        </w:rPr>
        <w:t>“</w:t>
      </w:r>
      <w:r w:rsidR="00210142" w:rsidRPr="00933AC7">
        <w:rPr>
          <w:rFonts w:ascii="Palatino" w:hAnsi="Palatino"/>
        </w:rPr>
        <w:t>As typically measured (days lost per 1000 workers), industrial action is now very uncommon (figure 3.1). In part, this is likely to reflect changes in WR arrangements, such as the emergence of enterprise bargaining processes where industrial action is only protected once the negotiation of a new agreement has commenced. Changes in industry structure, increased competitive pressures on businesses and lower rates of union membership may also have contributed to lower rates of industrial ac</w:t>
      </w:r>
      <w:r w:rsidRPr="00933AC7">
        <w:rPr>
          <w:rFonts w:ascii="Palatino" w:hAnsi="Palatino"/>
        </w:rPr>
        <w:t>tion”</w:t>
      </w:r>
    </w:p>
    <w:tbl>
      <w:tblPr>
        <w:tblW w:w="8771" w:type="dxa"/>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10142" w:rsidRPr="00933AC7" w14:paraId="5E77D1DD" w14:textId="77777777" w:rsidTr="00621B95">
        <w:tc>
          <w:tcPr>
            <w:tcW w:w="8771" w:type="dxa"/>
            <w:tcBorders>
              <w:top w:val="single" w:sz="6" w:space="0" w:color="78A22F"/>
              <w:left w:val="nil"/>
              <w:bottom w:val="nil"/>
              <w:right w:val="nil"/>
            </w:tcBorders>
            <w:shd w:val="clear" w:color="auto" w:fill="auto"/>
          </w:tcPr>
          <w:p w14:paraId="35A0974C" w14:textId="77777777" w:rsidR="00210142" w:rsidRPr="00933AC7" w:rsidRDefault="00210142" w:rsidP="00210142">
            <w:pPr>
              <w:pStyle w:val="FigureTitle"/>
              <w:rPr>
                <w:rFonts w:ascii="Palatino" w:hAnsi="Palatino"/>
              </w:rPr>
            </w:pPr>
            <w:r w:rsidRPr="00933AC7">
              <w:rPr>
                <w:rFonts w:ascii="Palatino" w:hAnsi="Palatino"/>
                <w:b w:val="0"/>
              </w:rPr>
              <w:lastRenderedPageBreak/>
              <w:t>Figure 3.</w:t>
            </w:r>
            <w:r w:rsidRPr="00933AC7">
              <w:rPr>
                <w:rFonts w:ascii="Palatino" w:hAnsi="Palatino"/>
                <w:b w:val="0"/>
                <w:noProof/>
              </w:rPr>
              <w:t>1</w:t>
            </w:r>
            <w:r w:rsidRPr="00933AC7">
              <w:rPr>
                <w:rFonts w:ascii="Palatino" w:hAnsi="Palatino"/>
              </w:rPr>
              <w:tab/>
              <w:t>Industrial disputes have been declining</w:t>
            </w:r>
          </w:p>
          <w:p w14:paraId="6CD91141" w14:textId="77777777" w:rsidR="00210142" w:rsidRPr="00933AC7" w:rsidRDefault="00210142" w:rsidP="00210142">
            <w:pPr>
              <w:pStyle w:val="Subtitle"/>
              <w:rPr>
                <w:rFonts w:ascii="Palatino" w:hAnsi="Palatino"/>
              </w:rPr>
            </w:pPr>
            <w:r w:rsidRPr="00933AC7">
              <w:rPr>
                <w:rFonts w:ascii="Palatino" w:hAnsi="Palatino"/>
              </w:rPr>
              <w:t>1985 to 2013</w:t>
            </w:r>
          </w:p>
        </w:tc>
      </w:tr>
      <w:tr w:rsidR="00210142" w:rsidRPr="00933AC7" w14:paraId="55B65909" w14:textId="77777777" w:rsidTr="00621B95">
        <w:tc>
          <w:tcPr>
            <w:tcW w:w="8771" w:type="dxa"/>
            <w:tcBorders>
              <w:top w:val="nil"/>
              <w:left w:val="nil"/>
              <w:bottom w:val="nil"/>
              <w:right w:val="nil"/>
            </w:tcBorders>
            <w:shd w:val="clear" w:color="auto" w:fill="auto"/>
          </w:tcPr>
          <w:p w14:paraId="6E1C7B62" w14:textId="77777777" w:rsidR="00210142" w:rsidRPr="00933AC7" w:rsidRDefault="00210142" w:rsidP="00210142">
            <w:pPr>
              <w:pStyle w:val="Source"/>
              <w:rPr>
                <w:rFonts w:ascii="Palatino" w:hAnsi="Palatino"/>
              </w:rPr>
            </w:pPr>
            <w:r w:rsidRPr="00933AC7">
              <w:rPr>
                <w:rFonts w:ascii="Palatino" w:hAnsi="Palatino"/>
                <w:i/>
              </w:rPr>
              <w:t>Data source</w:t>
            </w:r>
            <w:r w:rsidRPr="00933AC7">
              <w:rPr>
                <w:rFonts w:ascii="Palatino" w:hAnsi="Palatino"/>
              </w:rPr>
              <w:t xml:space="preserve">: ABS, </w:t>
            </w:r>
            <w:r w:rsidRPr="00933AC7">
              <w:rPr>
                <w:rFonts w:ascii="Palatino" w:hAnsi="Palatino"/>
                <w:i/>
              </w:rPr>
              <w:t>Industrial Disputes, Australia</w:t>
            </w:r>
            <w:r w:rsidRPr="00933AC7">
              <w:rPr>
                <w:rFonts w:ascii="Palatino" w:hAnsi="Palatino"/>
              </w:rPr>
              <w:t>, Cat. No. 6321.0.55.001.</w:t>
            </w:r>
          </w:p>
        </w:tc>
      </w:tr>
    </w:tbl>
    <w:p w14:paraId="06A82783" w14:textId="77777777" w:rsidR="00210142" w:rsidRPr="00933AC7" w:rsidRDefault="00210142" w:rsidP="00E72F99">
      <w:pPr>
        <w:widowControl w:val="0"/>
        <w:autoSpaceDE w:val="0"/>
        <w:autoSpaceDN w:val="0"/>
        <w:adjustRightInd w:val="0"/>
        <w:rPr>
          <w:rFonts w:ascii="Palatino" w:hAnsi="Palatino" w:cs="Palatino"/>
          <w:b/>
          <w:bCs/>
          <w:sz w:val="48"/>
          <w:szCs w:val="48"/>
          <w:lang w:val="en-US"/>
        </w:rPr>
      </w:pPr>
    </w:p>
    <w:p w14:paraId="2E107A92" w14:textId="77777777" w:rsidR="00605EEA" w:rsidRPr="00933AC7" w:rsidRDefault="00605EEA" w:rsidP="00E72F99">
      <w:pPr>
        <w:widowControl w:val="0"/>
        <w:autoSpaceDE w:val="0"/>
        <w:autoSpaceDN w:val="0"/>
        <w:adjustRightInd w:val="0"/>
        <w:rPr>
          <w:rFonts w:ascii="Palatino" w:hAnsi="Palatino" w:cs="Palatino"/>
          <w:b/>
          <w:bCs/>
          <w:sz w:val="40"/>
          <w:szCs w:val="40"/>
          <w:lang w:val="en-US"/>
        </w:rPr>
      </w:pPr>
    </w:p>
    <w:p w14:paraId="3E3ED54D" w14:textId="0B89D30D" w:rsidR="00A53244" w:rsidRPr="00933AC7" w:rsidRDefault="00A53244" w:rsidP="00E72F99">
      <w:pPr>
        <w:widowControl w:val="0"/>
        <w:autoSpaceDE w:val="0"/>
        <w:autoSpaceDN w:val="0"/>
        <w:adjustRightInd w:val="0"/>
        <w:rPr>
          <w:rFonts w:ascii="Palatino" w:hAnsi="Palatino" w:cs="Palatino"/>
          <w:b/>
          <w:bCs/>
          <w:sz w:val="40"/>
          <w:szCs w:val="40"/>
          <w:lang w:val="en-US"/>
        </w:rPr>
      </w:pPr>
      <w:proofErr w:type="gramStart"/>
      <w:r w:rsidRPr="00933AC7">
        <w:rPr>
          <w:rFonts w:ascii="Palatino" w:hAnsi="Palatino" w:cs="Palatino"/>
          <w:b/>
          <w:bCs/>
          <w:sz w:val="40"/>
          <w:szCs w:val="40"/>
          <w:lang w:val="en-US"/>
        </w:rPr>
        <w:t>Workplace democracy not an issue?</w:t>
      </w:r>
      <w:proofErr w:type="gramEnd"/>
    </w:p>
    <w:p w14:paraId="417258AA" w14:textId="77777777" w:rsidR="00A53244" w:rsidRPr="00933AC7" w:rsidRDefault="00A53244" w:rsidP="00E72F99">
      <w:pPr>
        <w:widowControl w:val="0"/>
        <w:autoSpaceDE w:val="0"/>
        <w:autoSpaceDN w:val="0"/>
        <w:adjustRightInd w:val="0"/>
        <w:rPr>
          <w:rFonts w:ascii="Palatino" w:hAnsi="Palatino" w:cs="Palatino"/>
          <w:b/>
          <w:bCs/>
          <w:sz w:val="48"/>
          <w:szCs w:val="48"/>
          <w:lang w:val="en-US"/>
        </w:rPr>
      </w:pPr>
    </w:p>
    <w:p w14:paraId="09B591CB" w14:textId="6AEF0099" w:rsidR="00A53244" w:rsidRPr="00933AC7" w:rsidRDefault="00A53244" w:rsidP="00E72F99">
      <w:pPr>
        <w:widowControl w:val="0"/>
        <w:autoSpaceDE w:val="0"/>
        <w:autoSpaceDN w:val="0"/>
        <w:adjustRightInd w:val="0"/>
        <w:rPr>
          <w:rFonts w:ascii="Palatino" w:hAnsi="Palatino" w:cs="Palatino"/>
          <w:bCs/>
          <w:sz w:val="28"/>
          <w:szCs w:val="28"/>
          <w:lang w:val="en-US"/>
        </w:rPr>
      </w:pPr>
      <w:r w:rsidRPr="00933AC7">
        <w:rPr>
          <w:rFonts w:ascii="Palatino" w:hAnsi="Palatino" w:cs="Palatino"/>
          <w:bCs/>
          <w:sz w:val="28"/>
          <w:szCs w:val="28"/>
          <w:lang w:val="en-US"/>
        </w:rPr>
        <w:t>It is heartening that the PC has been asked to study industrial relations in OECD countries.</w:t>
      </w:r>
      <w:r w:rsidR="00605EEA" w:rsidRPr="00933AC7">
        <w:rPr>
          <w:rFonts w:ascii="Palatino" w:hAnsi="Palatino" w:cs="Palatino"/>
          <w:bCs/>
          <w:sz w:val="28"/>
          <w:szCs w:val="28"/>
          <w:lang w:val="en-US"/>
        </w:rPr>
        <w:t xml:space="preserve"> We have to go back to the ACTU/TDC mission to </w:t>
      </w:r>
      <w:r w:rsidR="00EF4553">
        <w:rPr>
          <w:rFonts w:ascii="Palatino" w:hAnsi="Palatino" w:cs="Palatino"/>
          <w:bCs/>
          <w:sz w:val="28"/>
          <w:szCs w:val="28"/>
          <w:lang w:val="en-US"/>
        </w:rPr>
        <w:t xml:space="preserve">five </w:t>
      </w:r>
      <w:r w:rsidR="00605EEA" w:rsidRPr="00933AC7">
        <w:rPr>
          <w:rFonts w:ascii="Palatino" w:hAnsi="Palatino" w:cs="Palatino"/>
          <w:bCs/>
          <w:sz w:val="28"/>
          <w:szCs w:val="28"/>
          <w:lang w:val="en-US"/>
        </w:rPr>
        <w:t xml:space="preserve">European countries that resulted in the remarkable </w:t>
      </w:r>
      <w:r w:rsidR="00605EEA" w:rsidRPr="00933AC7">
        <w:rPr>
          <w:rFonts w:ascii="Palatino" w:hAnsi="Palatino" w:cs="Palatino"/>
          <w:b/>
          <w:bCs/>
          <w:i/>
          <w:sz w:val="28"/>
          <w:szCs w:val="28"/>
          <w:lang w:val="en-US"/>
        </w:rPr>
        <w:t xml:space="preserve">Australia Reconstructed </w:t>
      </w:r>
      <w:r w:rsidR="00605EEA" w:rsidRPr="00933AC7">
        <w:rPr>
          <w:rFonts w:ascii="Palatino" w:hAnsi="Palatino" w:cs="Palatino"/>
          <w:bCs/>
          <w:sz w:val="28"/>
          <w:szCs w:val="28"/>
          <w:lang w:val="en-US"/>
        </w:rPr>
        <w:t>Report</w:t>
      </w:r>
      <w:r w:rsidR="00933AC7">
        <w:rPr>
          <w:rFonts w:ascii="Palatino" w:hAnsi="Palatino" w:cs="Palatino"/>
          <w:bCs/>
          <w:sz w:val="28"/>
          <w:szCs w:val="28"/>
          <w:lang w:val="en-US"/>
        </w:rPr>
        <w:t xml:space="preserve"> (1986</w:t>
      </w:r>
      <w:r w:rsidR="00134D66">
        <w:rPr>
          <w:rFonts w:ascii="Palatino" w:hAnsi="Palatino" w:cs="Palatino"/>
          <w:bCs/>
          <w:sz w:val="28"/>
          <w:szCs w:val="28"/>
          <w:lang w:val="en-US"/>
        </w:rPr>
        <w:t xml:space="preserve">). </w:t>
      </w:r>
      <w:r w:rsidR="00EF4553">
        <w:rPr>
          <w:rFonts w:ascii="Palatino" w:hAnsi="Palatino" w:cs="Palatino"/>
          <w:bCs/>
          <w:sz w:val="28"/>
          <w:szCs w:val="28"/>
          <w:lang w:val="en-US"/>
        </w:rPr>
        <w:t>Amazingly,</w:t>
      </w:r>
      <w:r w:rsidR="00605EEA" w:rsidRPr="00933AC7">
        <w:rPr>
          <w:rFonts w:ascii="Palatino" w:hAnsi="Palatino" w:cs="Palatino"/>
          <w:bCs/>
          <w:sz w:val="28"/>
          <w:szCs w:val="28"/>
          <w:lang w:val="en-US"/>
        </w:rPr>
        <w:t xml:space="preserve"> the visionary </w:t>
      </w:r>
      <w:r w:rsidR="00933AC7">
        <w:rPr>
          <w:rFonts w:ascii="Palatino" w:hAnsi="Palatino" w:cs="Palatino"/>
          <w:bCs/>
          <w:sz w:val="28"/>
          <w:szCs w:val="28"/>
          <w:lang w:val="en-US"/>
        </w:rPr>
        <w:t xml:space="preserve">and logical </w:t>
      </w:r>
      <w:r w:rsidR="00605EEA" w:rsidRPr="00933AC7">
        <w:rPr>
          <w:rFonts w:ascii="Palatino" w:hAnsi="Palatino" w:cs="Palatino"/>
          <w:bCs/>
          <w:sz w:val="28"/>
          <w:szCs w:val="28"/>
          <w:lang w:val="en-US"/>
        </w:rPr>
        <w:t>recommendation</w:t>
      </w:r>
      <w:r w:rsidR="00933AC7">
        <w:rPr>
          <w:rFonts w:ascii="Palatino" w:hAnsi="Palatino" w:cs="Palatino"/>
          <w:bCs/>
          <w:sz w:val="28"/>
          <w:szCs w:val="28"/>
          <w:lang w:val="en-US"/>
        </w:rPr>
        <w:t>s</w:t>
      </w:r>
      <w:r w:rsidR="00605EEA" w:rsidRPr="00933AC7">
        <w:rPr>
          <w:rFonts w:ascii="Palatino" w:hAnsi="Palatino" w:cs="Palatino"/>
          <w:bCs/>
          <w:sz w:val="28"/>
          <w:szCs w:val="28"/>
          <w:lang w:val="en-US"/>
        </w:rPr>
        <w:t xml:space="preserve"> </w:t>
      </w:r>
      <w:r w:rsidR="00EF4553">
        <w:rPr>
          <w:rFonts w:ascii="Palatino" w:hAnsi="Palatino" w:cs="Palatino"/>
          <w:bCs/>
          <w:sz w:val="28"/>
          <w:szCs w:val="28"/>
          <w:lang w:val="en-US"/>
        </w:rPr>
        <w:t xml:space="preserve">in their Report </w:t>
      </w:r>
      <w:r w:rsidR="00605EEA" w:rsidRPr="00933AC7">
        <w:rPr>
          <w:rFonts w:ascii="Palatino" w:hAnsi="Palatino" w:cs="Palatino"/>
          <w:bCs/>
          <w:sz w:val="28"/>
          <w:szCs w:val="28"/>
          <w:lang w:val="en-US"/>
        </w:rPr>
        <w:t xml:space="preserve">were rejected </w:t>
      </w:r>
      <w:r w:rsidR="00EF4553">
        <w:rPr>
          <w:rFonts w:ascii="Palatino" w:hAnsi="Palatino" w:cs="Palatino"/>
          <w:bCs/>
          <w:sz w:val="28"/>
          <w:szCs w:val="28"/>
          <w:lang w:val="en-US"/>
        </w:rPr>
        <w:t xml:space="preserve">by </w:t>
      </w:r>
      <w:r w:rsidR="00605EEA" w:rsidRPr="00933AC7">
        <w:rPr>
          <w:rFonts w:ascii="Palatino" w:hAnsi="Palatino" w:cs="Palatino"/>
          <w:bCs/>
          <w:sz w:val="28"/>
          <w:szCs w:val="28"/>
          <w:lang w:val="en-US"/>
        </w:rPr>
        <w:t>Bob Hawke</w:t>
      </w:r>
      <w:r w:rsidR="00EF4553">
        <w:rPr>
          <w:rFonts w:ascii="Palatino" w:hAnsi="Palatino" w:cs="Palatino"/>
          <w:bCs/>
          <w:sz w:val="28"/>
          <w:szCs w:val="28"/>
          <w:lang w:val="en-US"/>
        </w:rPr>
        <w:t xml:space="preserve"> on the grounds that “it was not our culture”</w:t>
      </w:r>
      <w:r w:rsidR="00605EEA" w:rsidRPr="00933AC7">
        <w:rPr>
          <w:rFonts w:ascii="Palatino" w:hAnsi="Palatino" w:cs="Palatino"/>
          <w:bCs/>
          <w:sz w:val="28"/>
          <w:szCs w:val="28"/>
          <w:lang w:val="en-US"/>
        </w:rPr>
        <w:t>.</w:t>
      </w:r>
      <w:r w:rsidR="00EF4553">
        <w:rPr>
          <w:rFonts w:ascii="Palatino" w:hAnsi="Palatino" w:cs="Palatino"/>
          <w:bCs/>
          <w:sz w:val="28"/>
          <w:szCs w:val="28"/>
          <w:lang w:val="en-US"/>
        </w:rPr>
        <w:t xml:space="preserve"> Cultures can change of course. They are not static.</w:t>
      </w:r>
    </w:p>
    <w:p w14:paraId="03543681" w14:textId="77777777" w:rsidR="00E72F99" w:rsidRPr="00933AC7" w:rsidRDefault="00E72F99" w:rsidP="00E72F99">
      <w:pPr>
        <w:widowControl w:val="0"/>
        <w:autoSpaceDE w:val="0"/>
        <w:autoSpaceDN w:val="0"/>
        <w:adjustRightInd w:val="0"/>
        <w:rPr>
          <w:rFonts w:ascii="Palatino" w:hAnsi="Palatino" w:cs="Palatino"/>
          <w:sz w:val="26"/>
          <w:szCs w:val="26"/>
          <w:lang w:val="en-US"/>
        </w:rPr>
      </w:pPr>
    </w:p>
    <w:p w14:paraId="6672A610" w14:textId="33359EFA" w:rsidR="00140ED0" w:rsidRPr="00933AC7" w:rsidRDefault="00E72F99" w:rsidP="007A6789">
      <w:pPr>
        <w:widowControl w:val="0"/>
        <w:autoSpaceDE w:val="0"/>
        <w:autoSpaceDN w:val="0"/>
        <w:adjustRightInd w:val="0"/>
        <w:rPr>
          <w:rFonts w:ascii="Palatino" w:hAnsi="Palatino" w:cs="Palatino"/>
          <w:bCs/>
          <w:sz w:val="28"/>
          <w:szCs w:val="28"/>
          <w:lang w:val="en-US"/>
        </w:rPr>
      </w:pPr>
      <w:r w:rsidRPr="00933AC7">
        <w:rPr>
          <w:rFonts w:ascii="Palatino" w:hAnsi="Palatino" w:cs="Palatino"/>
          <w:sz w:val="28"/>
          <w:szCs w:val="28"/>
          <w:lang w:val="en-US"/>
        </w:rPr>
        <w:t>If Australia is to achieve greater workplace productivity vague talk about "greater cooperation between management and employees</w:t>
      </w:r>
      <w:r w:rsidR="00134D66" w:rsidRPr="00933AC7">
        <w:rPr>
          <w:rFonts w:ascii="Palatino" w:hAnsi="Palatino" w:cs="Palatino"/>
          <w:sz w:val="28"/>
          <w:szCs w:val="28"/>
          <w:lang w:val="en-US"/>
        </w:rPr>
        <w:t>”,</w:t>
      </w:r>
      <w:r w:rsidR="00EF4553">
        <w:rPr>
          <w:rFonts w:ascii="Palatino" w:hAnsi="Palatino" w:cs="Palatino"/>
          <w:sz w:val="28"/>
          <w:szCs w:val="28"/>
          <w:lang w:val="en-US"/>
        </w:rPr>
        <w:t xml:space="preserve"> “fairness” and “balance” </w:t>
      </w:r>
      <w:r w:rsidRPr="00933AC7">
        <w:rPr>
          <w:rFonts w:ascii="Palatino" w:hAnsi="Palatino" w:cs="Palatino"/>
          <w:sz w:val="28"/>
          <w:szCs w:val="28"/>
          <w:lang w:val="en-US"/>
        </w:rPr>
        <w:t xml:space="preserve">is not enough </w:t>
      </w:r>
      <w:r w:rsidR="00056132" w:rsidRPr="00933AC7">
        <w:rPr>
          <w:rFonts w:ascii="Palatino" w:hAnsi="Palatino" w:cs="Palatino"/>
          <w:sz w:val="28"/>
          <w:szCs w:val="28"/>
          <w:lang w:val="en-US"/>
        </w:rPr>
        <w:t>and</w:t>
      </w:r>
      <w:r w:rsidR="00EF4553">
        <w:rPr>
          <w:rFonts w:ascii="Palatino" w:hAnsi="Palatino" w:cs="Palatino"/>
          <w:sz w:val="28"/>
          <w:szCs w:val="28"/>
          <w:lang w:val="en-US"/>
        </w:rPr>
        <w:t xml:space="preserve"> will remain just that, fine words, talk.</w:t>
      </w:r>
      <w:r w:rsidRPr="00933AC7">
        <w:rPr>
          <w:rFonts w:ascii="Palatino" w:hAnsi="Palatino" w:cs="Palatino"/>
          <w:sz w:val="28"/>
          <w:szCs w:val="28"/>
          <w:lang w:val="en-US"/>
        </w:rPr>
        <w:t xml:space="preserve"> Both in the areas of workplace democracy and employee share ownership </w:t>
      </w:r>
      <w:r w:rsidR="007A6789" w:rsidRPr="00933AC7">
        <w:rPr>
          <w:rFonts w:ascii="Palatino" w:hAnsi="Palatino" w:cs="Palatino"/>
          <w:sz w:val="28"/>
          <w:szCs w:val="28"/>
          <w:lang w:val="en-US"/>
        </w:rPr>
        <w:t xml:space="preserve">plans (ESOPs) </w:t>
      </w:r>
      <w:r w:rsidRPr="00933AC7">
        <w:rPr>
          <w:rFonts w:ascii="Palatino" w:hAnsi="Palatino" w:cs="Palatino"/>
          <w:sz w:val="28"/>
          <w:szCs w:val="28"/>
          <w:lang w:val="en-US"/>
        </w:rPr>
        <w:t xml:space="preserve">other countries have specifically legislated to provide institutional frameworks for participation and </w:t>
      </w:r>
      <w:r w:rsidRPr="00933AC7">
        <w:rPr>
          <w:rFonts w:ascii="Palatino" w:hAnsi="Palatino" w:cs="Palatino"/>
          <w:bCs/>
          <w:sz w:val="28"/>
          <w:szCs w:val="28"/>
          <w:lang w:val="en-US"/>
        </w:rPr>
        <w:t>a range of financial arrangemen</w:t>
      </w:r>
      <w:r w:rsidR="00933AC7">
        <w:rPr>
          <w:rFonts w:ascii="Palatino" w:hAnsi="Palatino" w:cs="Palatino"/>
          <w:bCs/>
          <w:sz w:val="28"/>
          <w:szCs w:val="28"/>
          <w:lang w:val="en-US"/>
        </w:rPr>
        <w:t xml:space="preserve">ts to facilitate employee share </w:t>
      </w:r>
      <w:r w:rsidRPr="00933AC7">
        <w:rPr>
          <w:rFonts w:ascii="Palatino" w:hAnsi="Palatino" w:cs="Palatino"/>
          <w:bCs/>
          <w:sz w:val="28"/>
          <w:szCs w:val="28"/>
          <w:lang w:val="en-US"/>
        </w:rPr>
        <w:t>ownership. Being a co-owner of a business motivates employees</w:t>
      </w:r>
      <w:r w:rsidR="00056132" w:rsidRPr="00933AC7">
        <w:rPr>
          <w:rFonts w:ascii="Palatino" w:hAnsi="Palatino" w:cs="Palatino"/>
          <w:bCs/>
          <w:sz w:val="28"/>
          <w:szCs w:val="28"/>
          <w:lang w:val="en-US"/>
        </w:rPr>
        <w:t xml:space="preserve"> </w:t>
      </w:r>
      <w:r w:rsidRPr="00933AC7">
        <w:rPr>
          <w:rFonts w:ascii="Palatino" w:hAnsi="Palatino" w:cs="Palatino"/>
          <w:bCs/>
          <w:sz w:val="28"/>
          <w:szCs w:val="28"/>
          <w:lang w:val="en-US"/>
        </w:rPr>
        <w:t>in severa</w:t>
      </w:r>
      <w:r w:rsidR="00596A0F" w:rsidRPr="00933AC7">
        <w:rPr>
          <w:rFonts w:ascii="Palatino" w:hAnsi="Palatino" w:cs="Palatino"/>
          <w:bCs/>
          <w:sz w:val="28"/>
          <w:szCs w:val="28"/>
          <w:lang w:val="en-US"/>
        </w:rPr>
        <w:t xml:space="preserve">l ways. </w:t>
      </w:r>
      <w:r w:rsidR="00B904FF" w:rsidRPr="00933AC7">
        <w:rPr>
          <w:rFonts w:ascii="Palatino" w:hAnsi="Palatino" w:cs="Palatino"/>
          <w:bCs/>
          <w:sz w:val="28"/>
          <w:szCs w:val="28"/>
          <w:lang w:val="en-US"/>
        </w:rPr>
        <w:t xml:space="preserve">It means that they part-own their jobs. </w:t>
      </w:r>
      <w:r w:rsidRPr="00933AC7">
        <w:rPr>
          <w:rFonts w:ascii="Palatino" w:hAnsi="Palatino" w:cs="Palatino"/>
          <w:bCs/>
          <w:sz w:val="28"/>
          <w:szCs w:val="28"/>
          <w:lang w:val="en-US"/>
        </w:rPr>
        <w:t xml:space="preserve">This is particularly true of medium–sized businesses. From Mondragon in Spain to Ricardo Semler’s Semco in Brazil this </w:t>
      </w:r>
      <w:r w:rsidR="00596A0F" w:rsidRPr="00933AC7">
        <w:rPr>
          <w:rFonts w:ascii="Palatino" w:hAnsi="Palatino" w:cs="Palatino"/>
          <w:bCs/>
          <w:sz w:val="28"/>
          <w:szCs w:val="28"/>
          <w:lang w:val="en-US"/>
        </w:rPr>
        <w:t xml:space="preserve">policy has </w:t>
      </w:r>
      <w:r w:rsidR="000B30F4" w:rsidRPr="00933AC7">
        <w:rPr>
          <w:rFonts w:ascii="Palatino" w:hAnsi="Palatino" w:cs="Palatino"/>
          <w:bCs/>
          <w:sz w:val="28"/>
          <w:szCs w:val="28"/>
          <w:lang w:val="en-US"/>
        </w:rPr>
        <w:t>proved</w:t>
      </w:r>
      <w:r w:rsidRPr="00933AC7">
        <w:rPr>
          <w:rFonts w:ascii="Palatino" w:hAnsi="Palatino" w:cs="Palatino"/>
          <w:bCs/>
          <w:sz w:val="28"/>
          <w:szCs w:val="28"/>
          <w:lang w:val="en-US"/>
        </w:rPr>
        <w:t xml:space="preserve"> convincing</w:t>
      </w:r>
      <w:r w:rsidR="007A6789" w:rsidRPr="00933AC7">
        <w:rPr>
          <w:rFonts w:ascii="Palatino" w:hAnsi="Palatino" w:cs="Palatino"/>
          <w:bCs/>
          <w:sz w:val="28"/>
          <w:szCs w:val="28"/>
          <w:lang w:val="en-US"/>
        </w:rPr>
        <w:t xml:space="preserve"> as a productivity driver</w:t>
      </w:r>
      <w:r w:rsidRPr="00933AC7">
        <w:rPr>
          <w:rFonts w:ascii="Palatino" w:hAnsi="Palatino" w:cs="Palatino"/>
          <w:bCs/>
          <w:sz w:val="28"/>
          <w:szCs w:val="28"/>
          <w:lang w:val="en-US"/>
        </w:rPr>
        <w:t>.</w:t>
      </w:r>
      <w:r w:rsidR="00EF4553">
        <w:rPr>
          <w:rFonts w:ascii="Palatino" w:hAnsi="Palatino" w:cs="Palatino"/>
          <w:bCs/>
          <w:sz w:val="28"/>
          <w:szCs w:val="28"/>
          <w:lang w:val="en-US"/>
        </w:rPr>
        <w:t xml:space="preserve"> The evidence is simply overwhelmingly positive.</w:t>
      </w:r>
    </w:p>
    <w:p w14:paraId="4C16D031" w14:textId="77777777" w:rsidR="00E72F99" w:rsidRPr="00933AC7" w:rsidRDefault="00E72F99" w:rsidP="00E72F99">
      <w:pPr>
        <w:widowControl w:val="0"/>
        <w:autoSpaceDE w:val="0"/>
        <w:autoSpaceDN w:val="0"/>
        <w:adjustRightInd w:val="0"/>
        <w:rPr>
          <w:rFonts w:ascii="Palatino" w:hAnsi="Palatino" w:cs="Palatino"/>
          <w:sz w:val="28"/>
          <w:szCs w:val="28"/>
          <w:lang w:val="en-US"/>
        </w:rPr>
      </w:pPr>
    </w:p>
    <w:p w14:paraId="223DB7FA" w14:textId="3F227457" w:rsidR="00E72F99" w:rsidRPr="00933AC7" w:rsidRDefault="00E72F99" w:rsidP="00E72F99">
      <w:pPr>
        <w:widowControl w:val="0"/>
        <w:autoSpaceDE w:val="0"/>
        <w:autoSpaceDN w:val="0"/>
        <w:adjustRightInd w:val="0"/>
        <w:rPr>
          <w:rFonts w:ascii="Palatino" w:hAnsi="Palatino" w:cs="Helvetica"/>
          <w:sz w:val="28"/>
          <w:szCs w:val="28"/>
          <w:lang w:val="en-US"/>
        </w:rPr>
      </w:pPr>
      <w:r w:rsidRPr="00933AC7">
        <w:rPr>
          <w:rFonts w:ascii="Palatino" w:hAnsi="Palatino" w:cs="Palatino"/>
          <w:sz w:val="28"/>
          <w:szCs w:val="28"/>
          <w:lang w:val="en-US"/>
        </w:rPr>
        <w:t xml:space="preserve">In terms of participation in decision-making a large number of European countries have introduced legislation since the mid-1950s and in most cases have </w:t>
      </w:r>
      <w:r w:rsidR="000B30F4" w:rsidRPr="00933AC7">
        <w:rPr>
          <w:rFonts w:ascii="Palatino" w:hAnsi="Palatino" w:cs="Palatino"/>
          <w:sz w:val="28"/>
          <w:szCs w:val="28"/>
          <w:lang w:val="en-US"/>
        </w:rPr>
        <w:t xml:space="preserve">widened the application </w:t>
      </w:r>
      <w:r w:rsidRPr="00933AC7">
        <w:rPr>
          <w:rFonts w:ascii="Palatino" w:hAnsi="Palatino" w:cs="Palatino"/>
          <w:sz w:val="28"/>
          <w:szCs w:val="28"/>
          <w:lang w:val="en-US"/>
        </w:rPr>
        <w:t>of the</w:t>
      </w:r>
      <w:r w:rsidR="000B30F4" w:rsidRPr="00933AC7">
        <w:rPr>
          <w:rFonts w:ascii="Palatino" w:hAnsi="Palatino" w:cs="Palatino"/>
          <w:sz w:val="28"/>
          <w:szCs w:val="28"/>
          <w:lang w:val="en-US"/>
        </w:rPr>
        <w:t>se</w:t>
      </w:r>
      <w:r w:rsidRPr="00933AC7">
        <w:rPr>
          <w:rFonts w:ascii="Palatino" w:hAnsi="Palatino" w:cs="Palatino"/>
          <w:sz w:val="28"/>
          <w:szCs w:val="28"/>
          <w:lang w:val="en-US"/>
        </w:rPr>
        <w:t xml:space="preserve"> acts repeatedly, especially in Germany, the Netherlands, </w:t>
      </w:r>
      <w:r w:rsidR="005B4BAE" w:rsidRPr="00933AC7">
        <w:rPr>
          <w:rFonts w:ascii="Palatino" w:hAnsi="Palatino" w:cs="Palatino"/>
          <w:sz w:val="28"/>
          <w:szCs w:val="28"/>
          <w:lang w:val="en-US"/>
        </w:rPr>
        <w:t>the Scandinavian countries</w:t>
      </w:r>
      <w:r w:rsidRPr="00933AC7">
        <w:rPr>
          <w:rFonts w:ascii="Palatino" w:hAnsi="Palatino" w:cs="Palatino"/>
          <w:sz w:val="28"/>
          <w:szCs w:val="28"/>
          <w:lang w:val="en-US"/>
        </w:rPr>
        <w:t xml:space="preserve"> and others. </w:t>
      </w:r>
      <w:r w:rsidR="000B30F4" w:rsidRPr="00933AC7">
        <w:rPr>
          <w:rFonts w:ascii="Palatino" w:hAnsi="Palatino" w:cs="Palatino"/>
          <w:sz w:val="28"/>
          <w:szCs w:val="28"/>
          <w:lang w:val="en-US"/>
        </w:rPr>
        <w:t xml:space="preserve">Enterprise </w:t>
      </w:r>
      <w:r w:rsidRPr="00933AC7">
        <w:rPr>
          <w:rFonts w:ascii="Palatino" w:hAnsi="Palatino" w:cs="Palatino"/>
          <w:sz w:val="28"/>
          <w:szCs w:val="28"/>
          <w:lang w:val="en-US"/>
        </w:rPr>
        <w:t>Councils</w:t>
      </w:r>
      <w:r w:rsidR="00596A0F" w:rsidRPr="00933AC7">
        <w:rPr>
          <w:rFonts w:ascii="Palatino" w:hAnsi="Palatino" w:cs="Palatino"/>
          <w:sz w:val="28"/>
          <w:szCs w:val="28"/>
          <w:lang w:val="en-US"/>
        </w:rPr>
        <w:t>,</w:t>
      </w:r>
      <w:r w:rsidRPr="00933AC7">
        <w:rPr>
          <w:rFonts w:ascii="Palatino" w:hAnsi="Palatino" w:cs="Palatino"/>
          <w:sz w:val="28"/>
          <w:szCs w:val="28"/>
          <w:lang w:val="en-US"/>
        </w:rPr>
        <w:t xml:space="preserve"> with </w:t>
      </w:r>
      <w:r w:rsidR="000B30F4" w:rsidRPr="00933AC7">
        <w:rPr>
          <w:rFonts w:ascii="Palatino" w:hAnsi="Palatino" w:cs="Palatino"/>
          <w:sz w:val="28"/>
          <w:szCs w:val="28"/>
          <w:lang w:val="en-US"/>
        </w:rPr>
        <w:t xml:space="preserve">far-reaching </w:t>
      </w:r>
      <w:r w:rsidRPr="00933AC7">
        <w:rPr>
          <w:rFonts w:ascii="Palatino" w:hAnsi="Palatino" w:cs="Palatino"/>
          <w:sz w:val="28"/>
          <w:szCs w:val="28"/>
          <w:lang w:val="en-US"/>
        </w:rPr>
        <w:t xml:space="preserve">advisory powers, </w:t>
      </w:r>
      <w:r w:rsidR="00596A0F" w:rsidRPr="00933AC7">
        <w:rPr>
          <w:rFonts w:ascii="Palatino" w:hAnsi="Palatino" w:cs="Palatino"/>
          <w:sz w:val="28"/>
          <w:szCs w:val="28"/>
          <w:lang w:val="en-US"/>
        </w:rPr>
        <w:t xml:space="preserve">and </w:t>
      </w:r>
      <w:r w:rsidR="000B30F4" w:rsidRPr="00933AC7">
        <w:rPr>
          <w:rFonts w:ascii="Palatino" w:hAnsi="Palatino" w:cs="Palatino"/>
          <w:sz w:val="28"/>
          <w:szCs w:val="28"/>
          <w:lang w:val="en-US"/>
        </w:rPr>
        <w:t xml:space="preserve">staff </w:t>
      </w:r>
      <w:r w:rsidRPr="00933AC7">
        <w:rPr>
          <w:rFonts w:ascii="Palatino" w:hAnsi="Palatino" w:cs="Palatino"/>
          <w:sz w:val="28"/>
          <w:szCs w:val="28"/>
          <w:lang w:val="en-US"/>
        </w:rPr>
        <w:t xml:space="preserve">representation on </w:t>
      </w:r>
      <w:r w:rsidR="007A6789" w:rsidRPr="00933AC7">
        <w:rPr>
          <w:rFonts w:ascii="Palatino" w:hAnsi="Palatino" w:cs="Palatino"/>
          <w:sz w:val="28"/>
          <w:szCs w:val="28"/>
          <w:lang w:val="en-US"/>
        </w:rPr>
        <w:t xml:space="preserve">corporate </w:t>
      </w:r>
      <w:r w:rsidRPr="00933AC7">
        <w:rPr>
          <w:rFonts w:ascii="Palatino" w:hAnsi="Palatino" w:cs="Palatino"/>
          <w:sz w:val="28"/>
          <w:szCs w:val="28"/>
          <w:lang w:val="en-US"/>
        </w:rPr>
        <w:t xml:space="preserve">boards have been common in Europe, studied, reported on and </w:t>
      </w:r>
      <w:r w:rsidRPr="00933AC7">
        <w:rPr>
          <w:rFonts w:ascii="Palatino" w:hAnsi="Palatino" w:cs="Palatino"/>
          <w:sz w:val="28"/>
          <w:szCs w:val="28"/>
          <w:lang w:val="en-US"/>
        </w:rPr>
        <w:lastRenderedPageBreak/>
        <w:t>advocated regularly by at least a dozen well known Australian scholars.</w:t>
      </w:r>
      <w:r w:rsidR="003B0FD8" w:rsidRPr="00933AC7">
        <w:rPr>
          <w:rFonts w:ascii="Palatino" w:hAnsi="Palatino" w:cs="Palatino"/>
          <w:sz w:val="28"/>
          <w:szCs w:val="28"/>
          <w:lang w:val="en-US"/>
        </w:rPr>
        <w:t xml:space="preserve"> </w:t>
      </w:r>
    </w:p>
    <w:p w14:paraId="34C7B2EF" w14:textId="77777777" w:rsidR="00E72F99" w:rsidRPr="00933AC7" w:rsidRDefault="00E72F99" w:rsidP="00E72F99">
      <w:pPr>
        <w:widowControl w:val="0"/>
        <w:autoSpaceDE w:val="0"/>
        <w:autoSpaceDN w:val="0"/>
        <w:adjustRightInd w:val="0"/>
        <w:rPr>
          <w:rFonts w:ascii="Palatino" w:hAnsi="Palatino" w:cs="Palatino"/>
          <w:sz w:val="28"/>
          <w:szCs w:val="28"/>
          <w:lang w:val="en-US"/>
        </w:rPr>
      </w:pPr>
    </w:p>
    <w:p w14:paraId="2A0D2022" w14:textId="1FD5D109" w:rsidR="00140ED0" w:rsidRPr="00933AC7" w:rsidRDefault="00E72F99" w:rsidP="00140ED0">
      <w:pPr>
        <w:widowControl w:val="0"/>
        <w:numPr>
          <w:ilvl w:val="0"/>
          <w:numId w:val="1"/>
        </w:numPr>
        <w:tabs>
          <w:tab w:val="left" w:pos="220"/>
        </w:tabs>
        <w:autoSpaceDE w:val="0"/>
        <w:autoSpaceDN w:val="0"/>
        <w:adjustRightInd w:val="0"/>
        <w:spacing w:after="240"/>
        <w:ind w:left="0" w:hanging="11"/>
        <w:rPr>
          <w:rFonts w:ascii="Palatino" w:hAnsi="Palatino" w:cs="Times"/>
          <w:sz w:val="28"/>
          <w:szCs w:val="28"/>
          <w:lang w:val="en-US"/>
        </w:rPr>
      </w:pPr>
      <w:r w:rsidRPr="00933AC7">
        <w:rPr>
          <w:rFonts w:ascii="Palatino" w:hAnsi="Palatino" w:cs="Palatino"/>
          <w:sz w:val="28"/>
          <w:szCs w:val="28"/>
          <w:lang w:val="en-US"/>
        </w:rPr>
        <w:t>The range of financial participation sch</w:t>
      </w:r>
      <w:r w:rsidR="007A6789" w:rsidRPr="00933AC7">
        <w:rPr>
          <w:rFonts w:ascii="Palatino" w:hAnsi="Palatino" w:cs="Palatino"/>
          <w:sz w:val="28"/>
          <w:szCs w:val="28"/>
          <w:lang w:val="en-US"/>
        </w:rPr>
        <w:t>emes legislated for in the US since</w:t>
      </w:r>
      <w:r w:rsidRPr="00933AC7">
        <w:rPr>
          <w:rFonts w:ascii="Palatino" w:hAnsi="Palatino" w:cs="Palatino"/>
          <w:sz w:val="28"/>
          <w:szCs w:val="28"/>
          <w:lang w:val="en-US"/>
        </w:rPr>
        <w:t xml:space="preserve"> </w:t>
      </w:r>
      <w:r w:rsidR="00134D66" w:rsidRPr="00933AC7">
        <w:rPr>
          <w:rFonts w:ascii="Palatino" w:hAnsi="Palatino" w:cs="Palatino"/>
          <w:sz w:val="28"/>
          <w:szCs w:val="28"/>
          <w:lang w:val="en-US"/>
        </w:rPr>
        <w:t>1984</w:t>
      </w:r>
      <w:r w:rsidRPr="00933AC7">
        <w:rPr>
          <w:rFonts w:ascii="Palatino" w:hAnsi="Palatino" w:cs="Palatino"/>
          <w:sz w:val="28"/>
          <w:szCs w:val="28"/>
          <w:lang w:val="en-US"/>
        </w:rPr>
        <w:t xml:space="preserve"> has also grown</w:t>
      </w:r>
      <w:r w:rsidR="000B30F4" w:rsidRPr="00933AC7">
        <w:rPr>
          <w:rFonts w:ascii="Palatino" w:hAnsi="Palatino" w:cs="Palatino"/>
          <w:sz w:val="28"/>
          <w:szCs w:val="28"/>
          <w:lang w:val="en-US"/>
        </w:rPr>
        <w:t xml:space="preserve"> in many European</w:t>
      </w:r>
      <w:r w:rsidR="00596A0F" w:rsidRPr="00933AC7">
        <w:rPr>
          <w:rFonts w:ascii="Palatino" w:hAnsi="Palatino" w:cs="Palatino"/>
          <w:sz w:val="28"/>
          <w:szCs w:val="28"/>
          <w:lang w:val="en-US"/>
        </w:rPr>
        <w:t xml:space="preserve"> </w:t>
      </w:r>
      <w:r w:rsidR="000B30F4" w:rsidRPr="00933AC7">
        <w:rPr>
          <w:rFonts w:ascii="Palatino" w:hAnsi="Palatino" w:cs="Palatino"/>
          <w:sz w:val="28"/>
          <w:szCs w:val="28"/>
          <w:lang w:val="en-US"/>
        </w:rPr>
        <w:t>countries</w:t>
      </w:r>
      <w:r w:rsidRPr="00933AC7">
        <w:rPr>
          <w:rFonts w:ascii="Palatino" w:hAnsi="Palatino" w:cs="Palatino"/>
          <w:sz w:val="28"/>
          <w:szCs w:val="28"/>
          <w:lang w:val="en-US"/>
        </w:rPr>
        <w:t>, including the UK</w:t>
      </w:r>
      <w:r w:rsidR="007A6789" w:rsidRPr="00933AC7">
        <w:rPr>
          <w:rFonts w:ascii="Palatino" w:hAnsi="Palatino" w:cs="Palatino"/>
          <w:sz w:val="28"/>
          <w:szCs w:val="28"/>
          <w:lang w:val="en-US"/>
        </w:rPr>
        <w:t xml:space="preserve">. </w:t>
      </w:r>
      <w:r w:rsidRPr="00933AC7">
        <w:rPr>
          <w:rFonts w:ascii="Palatino" w:hAnsi="Palatino" w:cs="Palatino"/>
          <w:sz w:val="28"/>
          <w:szCs w:val="28"/>
          <w:lang w:val="en-US"/>
        </w:rPr>
        <w:t xml:space="preserve"> </w:t>
      </w:r>
      <w:r w:rsidR="007A6789" w:rsidRPr="00933AC7">
        <w:rPr>
          <w:rFonts w:ascii="Palatino" w:hAnsi="Palatino" w:cs="Palatino"/>
          <w:sz w:val="28"/>
          <w:szCs w:val="28"/>
          <w:lang w:val="en-US"/>
        </w:rPr>
        <w:t>P</w:t>
      </w:r>
      <w:r w:rsidR="004D633D" w:rsidRPr="00933AC7">
        <w:rPr>
          <w:rFonts w:ascii="Palatino" w:hAnsi="Palatino" w:cs="Palatino"/>
          <w:sz w:val="28"/>
          <w:szCs w:val="28"/>
          <w:lang w:val="en-US"/>
        </w:rPr>
        <w:t xml:space="preserve">lenty </w:t>
      </w:r>
      <w:r w:rsidRPr="00933AC7">
        <w:rPr>
          <w:rFonts w:ascii="Palatino" w:hAnsi="Palatino" w:cs="Palatino"/>
          <w:sz w:val="28"/>
          <w:szCs w:val="28"/>
          <w:lang w:val="en-US"/>
        </w:rPr>
        <w:t xml:space="preserve">where </w:t>
      </w:r>
      <w:r w:rsidR="007A6789" w:rsidRPr="00933AC7">
        <w:rPr>
          <w:rFonts w:ascii="Palatino" w:hAnsi="Palatino" w:cs="Palatino"/>
          <w:sz w:val="28"/>
          <w:szCs w:val="28"/>
          <w:lang w:val="en-US"/>
        </w:rPr>
        <w:t>examples there</w:t>
      </w:r>
      <w:r w:rsidR="00140ED0" w:rsidRPr="00933AC7">
        <w:rPr>
          <w:rFonts w:ascii="Palatino" w:hAnsi="Palatino" w:cs="Palatino"/>
          <w:sz w:val="28"/>
          <w:szCs w:val="28"/>
          <w:lang w:val="en-US"/>
        </w:rPr>
        <w:t xml:space="preserve"> available as well (advantages: </w:t>
      </w:r>
      <w:r w:rsidR="00140ED0" w:rsidRPr="00933AC7">
        <w:rPr>
          <w:rFonts w:ascii="Palatino" w:hAnsi="Palatino" w:cs="Arial"/>
          <w:bCs/>
          <w:color w:val="002354"/>
          <w:sz w:val="28"/>
          <w:szCs w:val="28"/>
          <w:lang w:val="en-US"/>
        </w:rPr>
        <w:t>improved business performance; increased economic resilience; greater employee engagement and commitment; driving innovation; enhanced employee well-being; and reduced absenteeism</w:t>
      </w:r>
      <w:r w:rsidR="006911FD" w:rsidRPr="00933AC7">
        <w:rPr>
          <w:rFonts w:ascii="Palatino" w:hAnsi="Palatino" w:cs="Arial"/>
          <w:bCs/>
          <w:color w:val="002354"/>
          <w:sz w:val="28"/>
          <w:szCs w:val="28"/>
          <w:lang w:val="en-US"/>
        </w:rPr>
        <w:t>)</w:t>
      </w:r>
      <w:r w:rsidR="003B0FD8" w:rsidRPr="00933AC7">
        <w:rPr>
          <w:rFonts w:ascii="Palatino" w:hAnsi="Palatino" w:cs="Arial"/>
          <w:bCs/>
          <w:color w:val="002354"/>
          <w:sz w:val="28"/>
          <w:szCs w:val="28"/>
          <w:lang w:val="en-US"/>
        </w:rPr>
        <w:t>.</w:t>
      </w:r>
      <w:r w:rsidR="00140ED0" w:rsidRPr="00933AC7">
        <w:rPr>
          <w:rFonts w:ascii="Palatino" w:hAnsi="Palatino" w:cs="Arial"/>
          <w:bCs/>
          <w:color w:val="002354"/>
          <w:sz w:val="28"/>
          <w:szCs w:val="28"/>
          <w:lang w:val="en-US"/>
        </w:rPr>
        <w:t xml:space="preserve"> </w:t>
      </w:r>
      <w:r w:rsidR="003B0FD8" w:rsidRPr="00933AC7">
        <w:rPr>
          <w:rFonts w:ascii="Palatino" w:hAnsi="Palatino" w:cs="Arial"/>
          <w:bCs/>
          <w:color w:val="002354"/>
          <w:sz w:val="28"/>
          <w:szCs w:val="28"/>
          <w:lang w:val="en-US"/>
        </w:rPr>
        <w:t xml:space="preserve">In the recent </w:t>
      </w:r>
      <w:r w:rsidR="00B904FF" w:rsidRPr="00933AC7">
        <w:rPr>
          <w:rFonts w:ascii="Palatino" w:hAnsi="Palatino" w:cs="Arial"/>
          <w:b/>
          <w:bCs/>
          <w:i/>
          <w:color w:val="002354"/>
          <w:sz w:val="28"/>
          <w:szCs w:val="28"/>
          <w:lang w:val="en-US"/>
        </w:rPr>
        <w:t>Nuttall</w:t>
      </w:r>
      <w:r w:rsidR="00140ED0" w:rsidRPr="00933AC7">
        <w:rPr>
          <w:rFonts w:ascii="Palatino" w:hAnsi="Palatino" w:cs="Arial"/>
          <w:b/>
          <w:bCs/>
          <w:i/>
          <w:color w:val="002354"/>
          <w:sz w:val="28"/>
          <w:szCs w:val="28"/>
          <w:lang w:val="en-US"/>
        </w:rPr>
        <w:t xml:space="preserve"> Report</w:t>
      </w:r>
      <w:r w:rsidR="007A6789" w:rsidRPr="00933AC7">
        <w:rPr>
          <w:rFonts w:ascii="Palatino" w:hAnsi="Palatino" w:cs="Arial"/>
          <w:bCs/>
          <w:color w:val="002354"/>
          <w:sz w:val="28"/>
          <w:szCs w:val="28"/>
          <w:lang w:val="en-US"/>
        </w:rPr>
        <w:t>, July</w:t>
      </w:r>
      <w:r w:rsidR="00140ED0" w:rsidRPr="00933AC7">
        <w:rPr>
          <w:rFonts w:ascii="Palatino" w:hAnsi="Palatino" w:cs="Arial"/>
          <w:bCs/>
          <w:color w:val="002354"/>
          <w:sz w:val="28"/>
          <w:szCs w:val="28"/>
          <w:lang w:val="en-US"/>
        </w:rPr>
        <w:t xml:space="preserve"> 2012</w:t>
      </w:r>
      <w:r w:rsidR="003B0FD8" w:rsidRPr="00933AC7">
        <w:rPr>
          <w:rFonts w:ascii="Palatino" w:hAnsi="Palatino" w:cs="Arial"/>
          <w:bCs/>
          <w:color w:val="002354"/>
          <w:sz w:val="28"/>
          <w:szCs w:val="28"/>
          <w:lang w:val="en-US"/>
        </w:rPr>
        <w:t xml:space="preserve"> the </w:t>
      </w:r>
      <w:r w:rsidR="003B0FD8" w:rsidRPr="00933AC7">
        <w:rPr>
          <w:rFonts w:ascii="Palatino" w:hAnsi="Palatino" w:cs="Arial"/>
          <w:bCs/>
          <w:i/>
          <w:color w:val="002354"/>
          <w:sz w:val="28"/>
          <w:szCs w:val="28"/>
          <w:lang w:val="en-US"/>
        </w:rPr>
        <w:t xml:space="preserve">Right to Request </w:t>
      </w:r>
      <w:r w:rsidR="003B0FD8" w:rsidRPr="00933AC7">
        <w:rPr>
          <w:rFonts w:ascii="Palatino" w:hAnsi="Palatino" w:cs="Arial"/>
          <w:bCs/>
          <w:color w:val="002354"/>
          <w:sz w:val="28"/>
          <w:szCs w:val="28"/>
          <w:lang w:val="en-US"/>
        </w:rPr>
        <w:t>ESOPs is strongly advocated</w:t>
      </w:r>
      <w:r w:rsidR="007A6789" w:rsidRPr="00933AC7">
        <w:rPr>
          <w:rFonts w:ascii="Palatino" w:hAnsi="Palatino" w:cs="Arial"/>
          <w:bCs/>
          <w:color w:val="002354"/>
          <w:sz w:val="28"/>
          <w:szCs w:val="28"/>
          <w:lang w:val="en-US"/>
        </w:rPr>
        <w:t>.</w:t>
      </w:r>
      <w:r w:rsidR="00140ED0" w:rsidRPr="00933AC7">
        <w:rPr>
          <w:rFonts w:ascii="Palatino" w:hAnsi="Palatino" w:cs="Arial"/>
          <w:bCs/>
          <w:color w:val="002354"/>
          <w:sz w:val="28"/>
          <w:szCs w:val="28"/>
          <w:lang w:val="en-US"/>
        </w:rPr>
        <w:t xml:space="preserve"> </w:t>
      </w:r>
    </w:p>
    <w:p w14:paraId="399BE8C0" w14:textId="14F4D8E0" w:rsidR="00F12C8A" w:rsidRPr="003538D1" w:rsidRDefault="00E72F99" w:rsidP="00F12C8A">
      <w:pPr>
        <w:rPr>
          <w:rFonts w:ascii="Palatino" w:hAnsi="Palatino"/>
          <w:b/>
          <w:sz w:val="28"/>
          <w:szCs w:val="28"/>
        </w:rPr>
      </w:pPr>
      <w:r w:rsidRPr="00933AC7">
        <w:rPr>
          <w:rFonts w:ascii="Palatino" w:hAnsi="Palatino" w:cs="Palatino"/>
          <w:sz w:val="28"/>
          <w:szCs w:val="28"/>
          <w:lang w:val="en-US"/>
        </w:rPr>
        <w:t>For th</w:t>
      </w:r>
      <w:r w:rsidR="005B4BAE" w:rsidRPr="00933AC7">
        <w:rPr>
          <w:rFonts w:ascii="Palatino" w:hAnsi="Palatino" w:cs="Palatino"/>
          <w:sz w:val="28"/>
          <w:szCs w:val="28"/>
          <w:lang w:val="en-US"/>
        </w:rPr>
        <w:t xml:space="preserve">e most part this has remained </w:t>
      </w:r>
      <w:r w:rsidR="004D633D" w:rsidRPr="00933AC7">
        <w:rPr>
          <w:rFonts w:ascii="Palatino" w:hAnsi="Palatino" w:cs="Palatino"/>
          <w:sz w:val="28"/>
          <w:szCs w:val="28"/>
          <w:lang w:val="en-US"/>
        </w:rPr>
        <w:t xml:space="preserve">mostly </w:t>
      </w:r>
      <w:r w:rsidR="005B4BAE" w:rsidRPr="00933AC7">
        <w:rPr>
          <w:rFonts w:ascii="Palatino" w:hAnsi="Palatino" w:cs="Palatino"/>
          <w:sz w:val="28"/>
          <w:szCs w:val="28"/>
          <w:lang w:val="en-US"/>
        </w:rPr>
        <w:t xml:space="preserve">of </w:t>
      </w:r>
      <w:r w:rsidRPr="00933AC7">
        <w:rPr>
          <w:rFonts w:ascii="Palatino" w:hAnsi="Palatino" w:cs="Palatino"/>
          <w:sz w:val="28"/>
          <w:szCs w:val="28"/>
          <w:lang w:val="en-US"/>
        </w:rPr>
        <w:t>academ</w:t>
      </w:r>
      <w:r w:rsidR="005B4BAE" w:rsidRPr="00933AC7">
        <w:rPr>
          <w:rFonts w:ascii="Palatino" w:hAnsi="Palatino" w:cs="Palatino"/>
          <w:sz w:val="28"/>
          <w:szCs w:val="28"/>
          <w:lang w:val="en-US"/>
        </w:rPr>
        <w:t xml:space="preserve">ic interest in Australia with a </w:t>
      </w:r>
      <w:r w:rsidRPr="00933AC7">
        <w:rPr>
          <w:rFonts w:ascii="Palatino" w:hAnsi="Palatino" w:cs="Palatino"/>
          <w:sz w:val="28"/>
          <w:szCs w:val="28"/>
          <w:lang w:val="en-US"/>
        </w:rPr>
        <w:t>few notable exceptions, as for instance Fletcher</w:t>
      </w:r>
      <w:r w:rsidR="003B0FD8" w:rsidRPr="00933AC7">
        <w:rPr>
          <w:rFonts w:ascii="Palatino" w:hAnsi="Palatino" w:cs="Palatino"/>
          <w:sz w:val="28"/>
          <w:szCs w:val="28"/>
          <w:lang w:val="en-US"/>
        </w:rPr>
        <w:t xml:space="preserve"> Jones and Staff and Lend Lease, and the Nelson Report </w:t>
      </w:r>
      <w:r w:rsidR="003B0FD8" w:rsidRPr="00933AC7">
        <w:rPr>
          <w:rFonts w:ascii="Palatino" w:hAnsi="Palatino" w:cs="Palatino"/>
          <w:b/>
          <w:sz w:val="28"/>
          <w:szCs w:val="28"/>
          <w:lang w:val="en-US"/>
        </w:rPr>
        <w:t>“</w:t>
      </w:r>
      <w:r w:rsidR="003B0FD8" w:rsidRPr="00933AC7">
        <w:rPr>
          <w:rFonts w:ascii="Palatino" w:hAnsi="Palatino" w:cs="Palatino"/>
          <w:b/>
          <w:i/>
          <w:sz w:val="28"/>
          <w:szCs w:val="28"/>
          <w:lang w:val="en-US"/>
        </w:rPr>
        <w:t>Shared endeavours</w:t>
      </w:r>
      <w:r w:rsidR="003B0FD8" w:rsidRPr="00933AC7">
        <w:rPr>
          <w:rFonts w:ascii="Palatino" w:hAnsi="Palatino" w:cs="Palatino"/>
          <w:i/>
          <w:sz w:val="28"/>
          <w:szCs w:val="28"/>
          <w:lang w:val="en-US"/>
        </w:rPr>
        <w:t xml:space="preserve">” </w:t>
      </w:r>
      <w:r w:rsidR="003B0FD8" w:rsidRPr="00933AC7">
        <w:rPr>
          <w:rFonts w:ascii="Palatino" w:hAnsi="Palatino" w:cs="Palatino"/>
          <w:sz w:val="28"/>
          <w:szCs w:val="28"/>
          <w:lang w:val="en-US"/>
        </w:rPr>
        <w:t>(2000).</w:t>
      </w:r>
      <w:r w:rsidRPr="00933AC7">
        <w:rPr>
          <w:rFonts w:ascii="Palatino" w:hAnsi="Palatino" w:cs="Palatino"/>
          <w:sz w:val="28"/>
          <w:szCs w:val="28"/>
          <w:lang w:val="en-US"/>
        </w:rPr>
        <w:t xml:space="preserve"> </w:t>
      </w:r>
      <w:r w:rsidR="003B0FD8" w:rsidRPr="00933AC7">
        <w:rPr>
          <w:rFonts w:ascii="Palatino" w:hAnsi="Palatino" w:cs="Palatino"/>
          <w:sz w:val="28"/>
          <w:szCs w:val="28"/>
          <w:lang w:val="en-US"/>
        </w:rPr>
        <w:t xml:space="preserve"> </w:t>
      </w:r>
      <w:r w:rsidR="00CB5916" w:rsidRPr="00933AC7">
        <w:rPr>
          <w:rFonts w:ascii="Palatino" w:hAnsi="Palatino" w:cs="Palatino"/>
          <w:sz w:val="28"/>
          <w:szCs w:val="28"/>
          <w:lang w:val="en-US"/>
        </w:rPr>
        <w:t xml:space="preserve">In </w:t>
      </w:r>
      <w:r w:rsidR="003B0FD8" w:rsidRPr="00933AC7">
        <w:rPr>
          <w:rFonts w:ascii="Palatino" w:hAnsi="Palatino" w:cs="Palatino"/>
          <w:sz w:val="28"/>
          <w:szCs w:val="28"/>
          <w:lang w:val="en-US"/>
        </w:rPr>
        <w:t xml:space="preserve">individual </w:t>
      </w:r>
      <w:r w:rsidR="00CB5916" w:rsidRPr="00933AC7">
        <w:rPr>
          <w:rFonts w:ascii="Palatino" w:hAnsi="Palatino" w:cs="Palatino"/>
          <w:sz w:val="28"/>
          <w:szCs w:val="28"/>
          <w:lang w:val="en-US"/>
        </w:rPr>
        <w:t xml:space="preserve">cases </w:t>
      </w:r>
      <w:r w:rsidR="000B30F4" w:rsidRPr="00933AC7">
        <w:rPr>
          <w:rFonts w:ascii="Palatino" w:hAnsi="Palatino" w:cs="Palatino"/>
          <w:sz w:val="28"/>
          <w:szCs w:val="28"/>
          <w:lang w:val="en-US"/>
        </w:rPr>
        <w:t xml:space="preserve">the </w:t>
      </w:r>
      <w:r w:rsidR="00CB5916" w:rsidRPr="00933AC7">
        <w:rPr>
          <w:rFonts w:ascii="Palatino" w:hAnsi="Palatino" w:cs="Palatino"/>
          <w:sz w:val="28"/>
          <w:szCs w:val="28"/>
          <w:lang w:val="en-US"/>
        </w:rPr>
        <w:t>enlightened</w:t>
      </w:r>
      <w:r w:rsidR="000B30F4" w:rsidRPr="00933AC7">
        <w:rPr>
          <w:rFonts w:ascii="Palatino" w:hAnsi="Palatino" w:cs="Palatino"/>
          <w:sz w:val="28"/>
          <w:szCs w:val="28"/>
          <w:lang w:val="en-US"/>
        </w:rPr>
        <w:t xml:space="preserve"> </w:t>
      </w:r>
      <w:r w:rsidR="00CB5916" w:rsidRPr="00933AC7">
        <w:rPr>
          <w:rFonts w:ascii="Palatino" w:hAnsi="Palatino" w:cs="Palatino"/>
          <w:sz w:val="28"/>
          <w:szCs w:val="28"/>
          <w:lang w:val="en-US"/>
        </w:rPr>
        <w:t>entrepreneurs</w:t>
      </w:r>
      <w:r w:rsidR="000B30F4" w:rsidRPr="00933AC7">
        <w:rPr>
          <w:rFonts w:ascii="Palatino" w:hAnsi="Palatino" w:cs="Palatino"/>
          <w:sz w:val="28"/>
          <w:szCs w:val="28"/>
          <w:lang w:val="en-US"/>
        </w:rPr>
        <w:t>’</w:t>
      </w:r>
      <w:r w:rsidR="00CB5916" w:rsidRPr="00933AC7">
        <w:rPr>
          <w:rFonts w:ascii="Palatino" w:hAnsi="Palatino" w:cs="Palatino"/>
          <w:sz w:val="28"/>
          <w:szCs w:val="28"/>
          <w:lang w:val="en-US"/>
        </w:rPr>
        <w:t xml:space="preserve"> personal philosophies drove the</w:t>
      </w:r>
      <w:r w:rsidR="004D633D" w:rsidRPr="00933AC7">
        <w:rPr>
          <w:rFonts w:ascii="Palatino" w:hAnsi="Palatino" w:cs="Palatino"/>
          <w:sz w:val="28"/>
          <w:szCs w:val="28"/>
          <w:lang w:val="en-US"/>
        </w:rPr>
        <w:t xml:space="preserve"> development</w:t>
      </w:r>
      <w:r w:rsidR="00CB5916" w:rsidRPr="00933AC7">
        <w:rPr>
          <w:rFonts w:ascii="Palatino" w:hAnsi="Palatino" w:cs="Palatino"/>
          <w:sz w:val="28"/>
          <w:szCs w:val="28"/>
          <w:lang w:val="en-US"/>
        </w:rPr>
        <w:t xml:space="preserve">. Most </w:t>
      </w:r>
      <w:r w:rsidR="000B30F4" w:rsidRPr="00933AC7">
        <w:rPr>
          <w:rFonts w:ascii="Palatino" w:hAnsi="Palatino" w:cs="Palatino"/>
          <w:sz w:val="28"/>
          <w:szCs w:val="28"/>
          <w:lang w:val="en-US"/>
        </w:rPr>
        <w:t>of the</w:t>
      </w:r>
      <w:r w:rsidRPr="00933AC7">
        <w:rPr>
          <w:rFonts w:ascii="Palatino" w:hAnsi="Palatino" w:cs="Palatino"/>
          <w:sz w:val="28"/>
          <w:szCs w:val="28"/>
          <w:lang w:val="en-US"/>
        </w:rPr>
        <w:t xml:space="preserve"> </w:t>
      </w:r>
      <w:r w:rsidR="000B30F4" w:rsidRPr="00933AC7">
        <w:rPr>
          <w:rFonts w:ascii="Palatino" w:hAnsi="Palatino" w:cs="Palatino"/>
          <w:sz w:val="28"/>
          <w:szCs w:val="28"/>
          <w:lang w:val="en-US"/>
        </w:rPr>
        <w:t xml:space="preserve">examples </w:t>
      </w:r>
      <w:r w:rsidRPr="00933AC7">
        <w:rPr>
          <w:rFonts w:ascii="Palatino" w:hAnsi="Palatino" w:cs="Palatino"/>
          <w:sz w:val="28"/>
          <w:szCs w:val="28"/>
          <w:lang w:val="en-US"/>
        </w:rPr>
        <w:t>overseas, with some exception</w:t>
      </w:r>
      <w:r w:rsidR="00CB5916" w:rsidRPr="00933AC7">
        <w:rPr>
          <w:rFonts w:ascii="Palatino" w:hAnsi="Palatino" w:cs="Palatino"/>
          <w:sz w:val="28"/>
          <w:szCs w:val="28"/>
          <w:lang w:val="en-US"/>
        </w:rPr>
        <w:t xml:space="preserve">s, e.g. </w:t>
      </w:r>
      <w:r w:rsidRPr="00933AC7">
        <w:rPr>
          <w:rFonts w:ascii="Palatino" w:hAnsi="Palatino" w:cs="Palatino"/>
          <w:sz w:val="28"/>
          <w:szCs w:val="28"/>
          <w:lang w:val="en-US"/>
        </w:rPr>
        <w:t xml:space="preserve">John Lewis </w:t>
      </w:r>
      <w:r w:rsidR="00CB5916" w:rsidRPr="00933AC7">
        <w:rPr>
          <w:rFonts w:ascii="Palatino" w:hAnsi="Palatino" w:cs="Palatino"/>
          <w:sz w:val="28"/>
          <w:szCs w:val="28"/>
          <w:lang w:val="en-US"/>
        </w:rPr>
        <w:t xml:space="preserve">&amp; co, </w:t>
      </w:r>
      <w:r w:rsidRPr="00933AC7">
        <w:rPr>
          <w:rFonts w:ascii="Palatino" w:hAnsi="Palatino" w:cs="Palatino"/>
          <w:sz w:val="28"/>
          <w:szCs w:val="28"/>
          <w:lang w:val="en-US"/>
        </w:rPr>
        <w:t>have been introduced following appropriate legislation. If the Australian Government, employers</w:t>
      </w:r>
      <w:r w:rsidR="000B30F4" w:rsidRPr="00933AC7">
        <w:rPr>
          <w:rFonts w:ascii="Palatino" w:hAnsi="Palatino" w:cs="Palatino"/>
          <w:sz w:val="28"/>
          <w:szCs w:val="28"/>
          <w:lang w:val="en-US"/>
        </w:rPr>
        <w:t>’</w:t>
      </w:r>
      <w:r w:rsidRPr="00933AC7">
        <w:rPr>
          <w:rFonts w:ascii="Palatino" w:hAnsi="Palatino" w:cs="Palatino"/>
          <w:sz w:val="28"/>
          <w:szCs w:val="28"/>
          <w:lang w:val="en-US"/>
        </w:rPr>
        <w:t xml:space="preserve"> organisations and unions are serious about progressing productivity in the workplace, as distinct from continuing the customary adversarial tug-o-war, </w:t>
      </w:r>
      <w:r w:rsidR="007A6789" w:rsidRPr="003538D1">
        <w:rPr>
          <w:rFonts w:ascii="Palatino" w:hAnsi="Palatino" w:cs="Palatino"/>
          <w:b/>
          <w:sz w:val="28"/>
          <w:szCs w:val="28"/>
          <w:lang w:val="en-US"/>
        </w:rPr>
        <w:t xml:space="preserve">effective </w:t>
      </w:r>
      <w:r w:rsidRPr="003538D1">
        <w:rPr>
          <w:rFonts w:ascii="Palatino" w:hAnsi="Palatino" w:cs="Palatino"/>
          <w:b/>
          <w:sz w:val="28"/>
          <w:szCs w:val="28"/>
          <w:lang w:val="en-US"/>
        </w:rPr>
        <w:t>legislation is what is required</w:t>
      </w:r>
      <w:r w:rsidR="00CB5916" w:rsidRPr="003538D1">
        <w:rPr>
          <w:rFonts w:ascii="Palatino" w:hAnsi="Palatino" w:cs="Palatino"/>
          <w:b/>
          <w:sz w:val="28"/>
          <w:szCs w:val="28"/>
          <w:lang w:val="en-US"/>
        </w:rPr>
        <w:t xml:space="preserve"> now.</w:t>
      </w:r>
      <w:r w:rsidR="00F12C8A" w:rsidRPr="003538D1">
        <w:rPr>
          <w:rFonts w:ascii="Palatino" w:hAnsi="Palatino"/>
          <w:b/>
          <w:sz w:val="28"/>
          <w:szCs w:val="28"/>
        </w:rPr>
        <w:t xml:space="preserve"> </w:t>
      </w:r>
    </w:p>
    <w:p w14:paraId="1030C180" w14:textId="77777777" w:rsidR="00F12C8A" w:rsidRPr="00933AC7" w:rsidRDefault="00F12C8A" w:rsidP="00F12C8A">
      <w:pPr>
        <w:rPr>
          <w:rFonts w:ascii="Palatino" w:hAnsi="Palatino"/>
          <w:sz w:val="28"/>
          <w:szCs w:val="28"/>
        </w:rPr>
      </w:pPr>
    </w:p>
    <w:p w14:paraId="65396B42" w14:textId="354C91D2" w:rsidR="00F12C8A" w:rsidRPr="00933AC7" w:rsidRDefault="00F12C8A" w:rsidP="00F12C8A">
      <w:pPr>
        <w:widowControl w:val="0"/>
        <w:autoSpaceDE w:val="0"/>
        <w:autoSpaceDN w:val="0"/>
        <w:adjustRightInd w:val="0"/>
        <w:spacing w:after="380"/>
        <w:rPr>
          <w:rFonts w:ascii="Palatino" w:hAnsi="Palatino" w:cs="Georgia"/>
          <w:color w:val="262626"/>
          <w:sz w:val="28"/>
          <w:szCs w:val="28"/>
          <w:lang w:val="en-US"/>
        </w:rPr>
      </w:pPr>
      <w:r w:rsidRPr="00933AC7">
        <w:rPr>
          <w:rFonts w:ascii="Palatino" w:hAnsi="Palatino" w:cs="Georgia"/>
          <w:color w:val="262626"/>
          <w:sz w:val="28"/>
          <w:szCs w:val="28"/>
          <w:lang w:val="en-US"/>
        </w:rPr>
        <w:t xml:space="preserve">The Abbott government has announced that it will relax arrangements around existing employee share </w:t>
      </w:r>
      <w:r w:rsidR="00134D66" w:rsidRPr="00933AC7">
        <w:rPr>
          <w:rFonts w:ascii="Palatino" w:hAnsi="Palatino" w:cs="Georgia"/>
          <w:color w:val="262626"/>
          <w:sz w:val="28"/>
          <w:szCs w:val="28"/>
          <w:lang w:val="en-US"/>
        </w:rPr>
        <w:t>programs, which</w:t>
      </w:r>
      <w:r w:rsidRPr="00933AC7">
        <w:rPr>
          <w:rFonts w:ascii="Palatino" w:hAnsi="Palatino" w:cs="Georgia"/>
          <w:color w:val="262626"/>
          <w:sz w:val="28"/>
          <w:szCs w:val="28"/>
          <w:lang w:val="en-US"/>
        </w:rPr>
        <w:t xml:space="preserve"> have been a concern for Australia’s startup companies since the legislation was introduced under Labor in 2009. A tax deferral of 15 years has been</w:t>
      </w:r>
      <w:r w:rsidR="003538D1">
        <w:rPr>
          <w:rFonts w:ascii="Palatino" w:hAnsi="Palatino" w:cs="Georgia"/>
          <w:color w:val="262626"/>
          <w:sz w:val="28"/>
          <w:szCs w:val="28"/>
          <w:lang w:val="en-US"/>
        </w:rPr>
        <w:t xml:space="preserve"> mentioned and criticised</w:t>
      </w:r>
      <w:r w:rsidRPr="00933AC7">
        <w:rPr>
          <w:rFonts w:ascii="Palatino" w:hAnsi="Palatino" w:cs="Georgia"/>
          <w:color w:val="262626"/>
          <w:sz w:val="28"/>
          <w:szCs w:val="28"/>
          <w:lang w:val="en-US"/>
        </w:rPr>
        <w:t>.</w:t>
      </w:r>
    </w:p>
    <w:p w14:paraId="78DCCC77" w14:textId="584C4A8B" w:rsidR="00933AC7" w:rsidRPr="00933AC7" w:rsidRDefault="00134D66" w:rsidP="00F12C8A">
      <w:pPr>
        <w:widowControl w:val="0"/>
        <w:autoSpaceDE w:val="0"/>
        <w:autoSpaceDN w:val="0"/>
        <w:adjustRightInd w:val="0"/>
        <w:spacing w:after="380"/>
        <w:rPr>
          <w:rFonts w:ascii="Palatino" w:hAnsi="Palatino" w:cs="Helvetica"/>
          <w:color w:val="262626"/>
          <w:sz w:val="26"/>
          <w:szCs w:val="26"/>
          <w:lang w:val="en-US"/>
        </w:rPr>
      </w:pPr>
      <w:r w:rsidRPr="00933AC7">
        <w:rPr>
          <w:rFonts w:ascii="Palatino" w:hAnsi="Palatino" w:cs="Georgia"/>
          <w:color w:val="262626"/>
          <w:sz w:val="28"/>
          <w:szCs w:val="28"/>
          <w:lang w:val="en-US"/>
        </w:rPr>
        <w:t xml:space="preserve">However, </w:t>
      </w:r>
      <w:r w:rsidRPr="00933AC7">
        <w:rPr>
          <w:rFonts w:ascii="Palatino" w:hAnsi="Palatino" w:cs="Helvetica"/>
          <w:color w:val="262626"/>
          <w:sz w:val="26"/>
          <w:szCs w:val="26"/>
          <w:lang w:val="en-US"/>
        </w:rPr>
        <w:t xml:space="preserve">other criticism </w:t>
      </w:r>
      <w:r>
        <w:rPr>
          <w:rFonts w:ascii="Palatino" w:hAnsi="Palatino" w:cs="Helvetica"/>
          <w:color w:val="262626"/>
          <w:sz w:val="26"/>
          <w:szCs w:val="26"/>
          <w:lang w:val="en-US"/>
        </w:rPr>
        <w:t xml:space="preserve">about </w:t>
      </w:r>
      <w:r w:rsidRPr="00933AC7">
        <w:rPr>
          <w:rFonts w:ascii="Palatino" w:hAnsi="Palatino" w:cs="Helvetica"/>
          <w:color w:val="262626"/>
          <w:sz w:val="26"/>
          <w:szCs w:val="26"/>
          <w:lang w:val="en-US"/>
        </w:rPr>
        <w:t xml:space="preserve">this move is that it </w:t>
      </w:r>
      <w:r>
        <w:rPr>
          <w:rFonts w:ascii="Palatino" w:hAnsi="Palatino" w:cs="Helvetica"/>
          <w:color w:val="262626"/>
          <w:sz w:val="26"/>
          <w:szCs w:val="26"/>
          <w:lang w:val="en-US"/>
        </w:rPr>
        <w:t xml:space="preserve">is </w:t>
      </w:r>
      <w:r w:rsidRPr="00933AC7">
        <w:rPr>
          <w:rFonts w:ascii="Palatino" w:hAnsi="Palatino" w:cs="Helvetica"/>
          <w:color w:val="262626"/>
          <w:sz w:val="26"/>
          <w:szCs w:val="26"/>
          <w:lang w:val="en-US"/>
        </w:rPr>
        <w:t xml:space="preserve">not combined with participation in decision-making. </w:t>
      </w:r>
      <w:r w:rsidR="00F12C8A" w:rsidRPr="00933AC7">
        <w:rPr>
          <w:rFonts w:ascii="Palatino" w:hAnsi="Palatino" w:cs="Helvetica"/>
          <w:color w:val="262626"/>
          <w:sz w:val="26"/>
          <w:szCs w:val="26"/>
          <w:lang w:val="en-US"/>
        </w:rPr>
        <w:t>In an article by Georgia Wilkins (SMH 16/1/2015) political economist Professor David Peetz (Griffith Business School) comments as follows:  "If you do see benefits from share ownership on employee behaviour, it tends to be where those employees have also had some role in decision making," he said.</w:t>
      </w:r>
      <w:r w:rsidR="00933AC7" w:rsidRPr="00933AC7">
        <w:rPr>
          <w:rFonts w:ascii="Palatino" w:hAnsi="Palatino" w:cs="Helvetica"/>
          <w:color w:val="262626"/>
          <w:sz w:val="26"/>
          <w:szCs w:val="26"/>
          <w:lang w:val="en-US"/>
        </w:rPr>
        <w:t xml:space="preserve"> </w:t>
      </w:r>
    </w:p>
    <w:p w14:paraId="5F411A7D" w14:textId="193A4E27" w:rsidR="00F12C8A" w:rsidRPr="00933AC7" w:rsidRDefault="00933AC7" w:rsidP="00933AC7">
      <w:pPr>
        <w:widowControl w:val="0"/>
        <w:autoSpaceDE w:val="0"/>
        <w:autoSpaceDN w:val="0"/>
        <w:adjustRightInd w:val="0"/>
        <w:spacing w:after="380"/>
        <w:rPr>
          <w:rFonts w:ascii="Palatino" w:hAnsi="Palatino" w:cs="Georgia"/>
          <w:color w:val="262626"/>
          <w:sz w:val="28"/>
          <w:szCs w:val="28"/>
          <w:lang w:val="en-US"/>
        </w:rPr>
      </w:pPr>
      <w:r w:rsidRPr="00933AC7">
        <w:rPr>
          <w:rFonts w:ascii="Palatino" w:hAnsi="Palatino" w:cs="Helvetica"/>
          <w:color w:val="262626"/>
          <w:sz w:val="26"/>
          <w:szCs w:val="26"/>
          <w:lang w:val="en-US"/>
        </w:rPr>
        <w:t xml:space="preserve"> The success of participation - and certainly not only in IT start up companies - came out of the extensive research done by UNSW in 2011 </w:t>
      </w:r>
      <w:r w:rsidRPr="00933AC7">
        <w:rPr>
          <w:rFonts w:ascii="Palatino" w:hAnsi="Palatino" w:cs="Helvetica"/>
          <w:color w:val="262626"/>
          <w:sz w:val="26"/>
          <w:szCs w:val="26"/>
          <w:lang w:val="en-US"/>
        </w:rPr>
        <w:lastRenderedPageBreak/>
        <w:t>on this subject. The study group at UNSW published an excellent Report entitled: Leadership, Culture and Management Practices of High Performing Workplaces in Australia: The High Performing Workplaces Index. It demonstrated the enormous importance of participation by employees in decision-making in the workplaces (p. 62).</w:t>
      </w:r>
      <w:r w:rsidR="003538D1">
        <w:rPr>
          <w:rFonts w:ascii="Palatino" w:hAnsi="Palatino" w:cs="Helvetica"/>
          <w:color w:val="262626"/>
          <w:sz w:val="26"/>
          <w:szCs w:val="26"/>
          <w:lang w:val="en-US"/>
        </w:rPr>
        <w:t xml:space="preserve"> Surely, the PC must be familiar with this work.</w:t>
      </w:r>
    </w:p>
    <w:p w14:paraId="143D8ED7" w14:textId="09414A63" w:rsidR="00961964" w:rsidRPr="00933AC7" w:rsidRDefault="00F12C8A" w:rsidP="00E72F99">
      <w:pPr>
        <w:widowControl w:val="0"/>
        <w:autoSpaceDE w:val="0"/>
        <w:autoSpaceDN w:val="0"/>
        <w:adjustRightInd w:val="0"/>
        <w:rPr>
          <w:rFonts w:ascii="Palatino" w:hAnsi="Palatino" w:cs="Palatino"/>
          <w:sz w:val="28"/>
          <w:szCs w:val="28"/>
          <w:lang w:val="en-US"/>
        </w:rPr>
      </w:pPr>
      <w:r w:rsidRPr="00933AC7">
        <w:rPr>
          <w:rFonts w:ascii="Palatino" w:hAnsi="Palatino" w:cs="Palatino"/>
          <w:sz w:val="28"/>
          <w:szCs w:val="28"/>
          <w:lang w:val="en-US"/>
        </w:rPr>
        <w:t>Indeed, i</w:t>
      </w:r>
      <w:r w:rsidR="004D633D" w:rsidRPr="00933AC7">
        <w:rPr>
          <w:rFonts w:ascii="Palatino" w:hAnsi="Palatino" w:cs="Palatino"/>
          <w:sz w:val="28"/>
          <w:szCs w:val="28"/>
          <w:lang w:val="en-US"/>
        </w:rPr>
        <w:t xml:space="preserve">t is the combination of </w:t>
      </w:r>
      <w:r w:rsidR="007A6789" w:rsidRPr="00933AC7">
        <w:rPr>
          <w:rFonts w:ascii="Palatino" w:hAnsi="Palatino" w:cs="Palatino"/>
          <w:sz w:val="28"/>
          <w:szCs w:val="28"/>
          <w:lang w:val="en-US"/>
        </w:rPr>
        <w:t xml:space="preserve">share </w:t>
      </w:r>
      <w:r w:rsidR="004D633D" w:rsidRPr="00933AC7">
        <w:rPr>
          <w:rFonts w:ascii="Palatino" w:hAnsi="Palatino" w:cs="Palatino"/>
          <w:sz w:val="28"/>
          <w:szCs w:val="28"/>
          <w:lang w:val="en-US"/>
        </w:rPr>
        <w:t xml:space="preserve">ownership schemes and </w:t>
      </w:r>
      <w:r w:rsidR="004D633D" w:rsidRPr="00933AC7">
        <w:rPr>
          <w:rFonts w:ascii="Palatino" w:hAnsi="Palatino" w:cs="Palatino"/>
          <w:b/>
          <w:i/>
          <w:sz w:val="28"/>
          <w:szCs w:val="28"/>
          <w:lang w:val="en-US"/>
        </w:rPr>
        <w:t>effective</w:t>
      </w:r>
      <w:r w:rsidR="004D633D" w:rsidRPr="00933AC7">
        <w:rPr>
          <w:rFonts w:ascii="Palatino" w:hAnsi="Palatino" w:cs="Palatino"/>
          <w:sz w:val="28"/>
          <w:szCs w:val="28"/>
          <w:lang w:val="en-US"/>
        </w:rPr>
        <w:t xml:space="preserve"> voice that provides the productivity boost in particular. </w:t>
      </w:r>
      <w:r w:rsidR="00961964" w:rsidRPr="00933AC7">
        <w:rPr>
          <w:rFonts w:ascii="Palatino" w:hAnsi="Palatino" w:cs="Palatino"/>
          <w:sz w:val="28"/>
          <w:szCs w:val="28"/>
          <w:lang w:val="en-US"/>
        </w:rPr>
        <w:t xml:space="preserve">The US </w:t>
      </w:r>
      <w:r w:rsidR="004D633D" w:rsidRPr="00933AC7">
        <w:rPr>
          <w:rFonts w:ascii="Palatino" w:hAnsi="Palatino" w:cs="Palatino"/>
          <w:sz w:val="28"/>
          <w:szCs w:val="28"/>
          <w:lang w:val="en-US"/>
        </w:rPr>
        <w:t xml:space="preserve">Professor </w:t>
      </w:r>
      <w:r w:rsidR="00961964" w:rsidRPr="00933AC7">
        <w:rPr>
          <w:rFonts w:ascii="Palatino" w:hAnsi="Palatino" w:cs="Palatino"/>
          <w:sz w:val="28"/>
          <w:szCs w:val="28"/>
          <w:lang w:val="en-US"/>
        </w:rPr>
        <w:t xml:space="preserve">Joseph Blasi, addressing a conference organized by the Australian Employee Ownership Association in Sydney (November 2010) made this point emphatically. </w:t>
      </w:r>
    </w:p>
    <w:p w14:paraId="6C284EBE" w14:textId="62207BD7" w:rsidR="00E72F99" w:rsidRPr="00933AC7" w:rsidRDefault="00CB5916" w:rsidP="00E72F99">
      <w:pPr>
        <w:widowControl w:val="0"/>
        <w:autoSpaceDE w:val="0"/>
        <w:autoSpaceDN w:val="0"/>
        <w:adjustRightInd w:val="0"/>
        <w:rPr>
          <w:rFonts w:ascii="Palatino" w:hAnsi="Palatino" w:cs="Palatino"/>
          <w:sz w:val="28"/>
          <w:szCs w:val="28"/>
          <w:lang w:val="en-US"/>
        </w:rPr>
      </w:pPr>
      <w:r w:rsidRPr="00933AC7">
        <w:rPr>
          <w:rFonts w:ascii="Palatino" w:hAnsi="Palatino" w:cs="Palatino"/>
          <w:sz w:val="28"/>
          <w:szCs w:val="28"/>
          <w:lang w:val="en-US"/>
        </w:rPr>
        <w:t xml:space="preserve">New </w:t>
      </w:r>
      <w:r w:rsidR="00E72F99" w:rsidRPr="00933AC7">
        <w:rPr>
          <w:rFonts w:ascii="Palatino" w:hAnsi="Palatino" w:cs="Palatino"/>
          <w:b/>
          <w:bCs/>
          <w:i/>
          <w:iCs/>
          <w:sz w:val="28"/>
          <w:szCs w:val="28"/>
          <w:lang w:val="en-US"/>
        </w:rPr>
        <w:t>additional</w:t>
      </w:r>
      <w:r w:rsidRPr="00933AC7">
        <w:rPr>
          <w:rFonts w:ascii="Palatino" w:hAnsi="Palatino" w:cs="Palatino"/>
          <w:sz w:val="28"/>
          <w:szCs w:val="28"/>
          <w:lang w:val="en-US"/>
        </w:rPr>
        <w:t xml:space="preserve"> tools, </w:t>
      </w:r>
      <w:r w:rsidR="00E72F99" w:rsidRPr="00933AC7">
        <w:rPr>
          <w:rFonts w:ascii="Palatino" w:hAnsi="Palatino" w:cs="Palatino"/>
          <w:sz w:val="28"/>
          <w:szCs w:val="28"/>
          <w:lang w:val="en-US"/>
        </w:rPr>
        <w:t>to emphasise the reality that management and employees need to cooperate</w:t>
      </w:r>
      <w:r w:rsidR="00E72F99" w:rsidRPr="00933AC7">
        <w:rPr>
          <w:rFonts w:ascii="Palatino" w:hAnsi="Palatino" w:cs="Helvetica"/>
          <w:sz w:val="28"/>
          <w:szCs w:val="28"/>
          <w:lang w:val="en-US"/>
        </w:rPr>
        <w:t xml:space="preserve"> </w:t>
      </w:r>
      <w:r w:rsidR="00E72F99" w:rsidRPr="00933AC7">
        <w:rPr>
          <w:rFonts w:ascii="Palatino" w:hAnsi="Palatino" w:cs="Palatino"/>
          <w:sz w:val="28"/>
          <w:szCs w:val="28"/>
          <w:lang w:val="en-US"/>
        </w:rPr>
        <w:t>to achieve greater productivity and re</w:t>
      </w:r>
      <w:r w:rsidRPr="00933AC7">
        <w:rPr>
          <w:rFonts w:ascii="Palatino" w:hAnsi="Palatino" w:cs="Palatino"/>
          <w:sz w:val="28"/>
          <w:szCs w:val="28"/>
          <w:lang w:val="en-US"/>
        </w:rPr>
        <w:t>wards, surely ca</w:t>
      </w:r>
      <w:r w:rsidR="003B0FD8" w:rsidRPr="00933AC7">
        <w:rPr>
          <w:rFonts w:ascii="Palatino" w:hAnsi="Palatino" w:cs="Palatino"/>
          <w:sz w:val="28"/>
          <w:szCs w:val="28"/>
          <w:lang w:val="en-US"/>
        </w:rPr>
        <w:t xml:space="preserve">n be added to the Fair Work Act as options that are meaningfully encouraged by the Government. </w:t>
      </w:r>
      <w:r w:rsidRPr="00933AC7">
        <w:rPr>
          <w:rFonts w:ascii="Palatino" w:hAnsi="Palatino" w:cs="Palatino"/>
          <w:sz w:val="28"/>
          <w:szCs w:val="28"/>
          <w:lang w:val="en-US"/>
        </w:rPr>
        <w:t xml:space="preserve"> Do unions need a new “fighting fund” </w:t>
      </w:r>
      <w:r w:rsidR="00626F91" w:rsidRPr="00933AC7">
        <w:rPr>
          <w:rFonts w:ascii="Palatino" w:hAnsi="Palatino" w:cs="Palatino"/>
          <w:sz w:val="28"/>
          <w:szCs w:val="28"/>
          <w:lang w:val="en-US"/>
        </w:rPr>
        <w:t xml:space="preserve">to protect </w:t>
      </w:r>
      <w:r w:rsidRPr="00933AC7">
        <w:rPr>
          <w:rFonts w:ascii="Palatino" w:hAnsi="Palatino" w:cs="Palatino"/>
          <w:sz w:val="28"/>
          <w:szCs w:val="28"/>
          <w:lang w:val="en-US"/>
        </w:rPr>
        <w:t xml:space="preserve">their rights or </w:t>
      </w:r>
      <w:r w:rsidR="00626F91" w:rsidRPr="00933AC7">
        <w:rPr>
          <w:rFonts w:ascii="Palatino" w:hAnsi="Palatino" w:cs="Palatino"/>
          <w:sz w:val="28"/>
          <w:szCs w:val="28"/>
          <w:lang w:val="en-US"/>
        </w:rPr>
        <w:t xml:space="preserve">should they </w:t>
      </w:r>
      <w:r w:rsidR="003B0FD8" w:rsidRPr="00933AC7">
        <w:rPr>
          <w:rFonts w:ascii="Palatino" w:hAnsi="Palatino" w:cs="Palatino"/>
          <w:sz w:val="28"/>
          <w:szCs w:val="28"/>
          <w:lang w:val="en-US"/>
        </w:rPr>
        <w:t xml:space="preserve">also </w:t>
      </w:r>
      <w:r w:rsidR="00626F91" w:rsidRPr="00933AC7">
        <w:rPr>
          <w:rFonts w:ascii="Palatino" w:hAnsi="Palatino" w:cs="Palatino"/>
          <w:sz w:val="28"/>
          <w:szCs w:val="28"/>
          <w:lang w:val="en-US"/>
        </w:rPr>
        <w:t xml:space="preserve">campaign for </w:t>
      </w:r>
      <w:r w:rsidRPr="00933AC7">
        <w:rPr>
          <w:rFonts w:ascii="Palatino" w:hAnsi="Palatino" w:cs="Palatino"/>
          <w:sz w:val="28"/>
          <w:szCs w:val="28"/>
          <w:lang w:val="en-US"/>
        </w:rPr>
        <w:t xml:space="preserve">more intensive participation in the business by adult employees who are well educated and </w:t>
      </w:r>
      <w:r w:rsidR="00EB7539" w:rsidRPr="00933AC7">
        <w:rPr>
          <w:rFonts w:ascii="Palatino" w:hAnsi="Palatino" w:cs="Palatino"/>
          <w:sz w:val="28"/>
          <w:szCs w:val="28"/>
          <w:lang w:val="en-US"/>
        </w:rPr>
        <w:t>would</w:t>
      </w:r>
      <w:r w:rsidRPr="00933AC7">
        <w:rPr>
          <w:rFonts w:ascii="Palatino" w:hAnsi="Palatino" w:cs="Palatino"/>
          <w:sz w:val="28"/>
          <w:szCs w:val="28"/>
          <w:lang w:val="en-US"/>
        </w:rPr>
        <w:t xml:space="preserve"> want to exercise their dem</w:t>
      </w:r>
      <w:r w:rsidR="00EB7539" w:rsidRPr="00933AC7">
        <w:rPr>
          <w:rFonts w:ascii="Palatino" w:hAnsi="Palatino" w:cs="Palatino"/>
          <w:sz w:val="28"/>
          <w:szCs w:val="28"/>
          <w:lang w:val="en-US"/>
        </w:rPr>
        <w:t xml:space="preserve">ocratic </w:t>
      </w:r>
      <w:r w:rsidR="00626F91" w:rsidRPr="00933AC7">
        <w:rPr>
          <w:rFonts w:ascii="Palatino" w:hAnsi="Palatino" w:cs="Palatino"/>
          <w:sz w:val="28"/>
          <w:szCs w:val="28"/>
          <w:lang w:val="en-US"/>
        </w:rPr>
        <w:t xml:space="preserve">and economic </w:t>
      </w:r>
      <w:r w:rsidR="00EB7539" w:rsidRPr="00933AC7">
        <w:rPr>
          <w:rFonts w:ascii="Palatino" w:hAnsi="Palatino" w:cs="Palatino"/>
          <w:sz w:val="28"/>
          <w:szCs w:val="28"/>
          <w:lang w:val="en-US"/>
        </w:rPr>
        <w:t>rights in the workplace?</w:t>
      </w:r>
    </w:p>
    <w:p w14:paraId="6161B9A5" w14:textId="77777777" w:rsidR="00E72F99" w:rsidRPr="00933AC7" w:rsidRDefault="00E72F99" w:rsidP="00E72F99">
      <w:pPr>
        <w:widowControl w:val="0"/>
        <w:autoSpaceDE w:val="0"/>
        <w:autoSpaceDN w:val="0"/>
        <w:adjustRightInd w:val="0"/>
        <w:rPr>
          <w:rFonts w:ascii="Palatino" w:hAnsi="Palatino" w:cs="Palatino"/>
          <w:sz w:val="28"/>
          <w:szCs w:val="28"/>
          <w:lang w:val="en-US"/>
        </w:rPr>
      </w:pPr>
    </w:p>
    <w:p w14:paraId="6435C760" w14:textId="049589B1" w:rsidR="00EB7539" w:rsidRPr="00933AC7" w:rsidRDefault="005B4BAE" w:rsidP="00E72F99">
      <w:pPr>
        <w:widowControl w:val="0"/>
        <w:autoSpaceDE w:val="0"/>
        <w:autoSpaceDN w:val="0"/>
        <w:adjustRightInd w:val="0"/>
        <w:rPr>
          <w:rFonts w:ascii="Palatino" w:hAnsi="Palatino" w:cs="Palatino"/>
          <w:sz w:val="28"/>
          <w:szCs w:val="28"/>
          <w:lang w:val="en-US"/>
        </w:rPr>
      </w:pPr>
      <w:r w:rsidRPr="00933AC7">
        <w:rPr>
          <w:rFonts w:ascii="Palatino" w:hAnsi="Palatino" w:cs="Palatino"/>
          <w:sz w:val="28"/>
          <w:szCs w:val="28"/>
          <w:lang w:val="en-US"/>
        </w:rPr>
        <w:t xml:space="preserve">Of course, as </w:t>
      </w:r>
      <w:r w:rsidR="00E72F99" w:rsidRPr="00933AC7">
        <w:rPr>
          <w:rFonts w:ascii="Palatino" w:hAnsi="Palatino" w:cs="Palatino"/>
          <w:sz w:val="28"/>
          <w:szCs w:val="28"/>
          <w:lang w:val="en-US"/>
        </w:rPr>
        <w:t>a number of politicians and commentators have pointed out just recently, productivity is indeed a complex is</w:t>
      </w:r>
      <w:r w:rsidRPr="00933AC7">
        <w:rPr>
          <w:rFonts w:ascii="Palatino" w:hAnsi="Palatino" w:cs="Palatino"/>
          <w:sz w:val="28"/>
          <w:szCs w:val="28"/>
          <w:lang w:val="en-US"/>
        </w:rPr>
        <w:t>sue comprising multiple factors: superior technology, efficiency, education, management attitudes</w:t>
      </w:r>
      <w:r w:rsidR="00CB5916" w:rsidRPr="00933AC7">
        <w:rPr>
          <w:rFonts w:ascii="Palatino" w:hAnsi="Palatino" w:cs="Palatino"/>
          <w:sz w:val="28"/>
          <w:szCs w:val="28"/>
          <w:lang w:val="en-US"/>
        </w:rPr>
        <w:t xml:space="preserve"> and competence</w:t>
      </w:r>
      <w:r w:rsidRPr="00933AC7">
        <w:rPr>
          <w:rFonts w:ascii="Palatino" w:hAnsi="Palatino" w:cs="Palatino"/>
          <w:sz w:val="28"/>
          <w:szCs w:val="28"/>
          <w:lang w:val="en-US"/>
        </w:rPr>
        <w:t>, wage levels</w:t>
      </w:r>
      <w:r w:rsidR="00CB5916" w:rsidRPr="00933AC7">
        <w:rPr>
          <w:rFonts w:ascii="Palatino" w:hAnsi="Palatino" w:cs="Palatino"/>
          <w:sz w:val="28"/>
          <w:szCs w:val="28"/>
          <w:lang w:val="en-US"/>
        </w:rPr>
        <w:t xml:space="preserve"> and their relationship to executive salary packages, </w:t>
      </w:r>
      <w:r w:rsidR="00EB7539" w:rsidRPr="00933AC7">
        <w:rPr>
          <w:rFonts w:ascii="Palatino" w:hAnsi="Palatino" w:cs="Palatino"/>
          <w:sz w:val="28"/>
          <w:szCs w:val="28"/>
          <w:lang w:val="en-US"/>
        </w:rPr>
        <w:t xml:space="preserve">employee motivation, </w:t>
      </w:r>
      <w:r w:rsidR="00CB5916" w:rsidRPr="00933AC7">
        <w:rPr>
          <w:rFonts w:ascii="Palatino" w:hAnsi="Palatino" w:cs="Palatino"/>
          <w:sz w:val="28"/>
          <w:szCs w:val="28"/>
          <w:lang w:val="en-US"/>
        </w:rPr>
        <w:t xml:space="preserve">etc. </w:t>
      </w:r>
      <w:r w:rsidR="00134D66">
        <w:rPr>
          <w:rFonts w:ascii="Palatino" w:hAnsi="Palatino" w:cs="Palatino"/>
          <w:sz w:val="28"/>
          <w:szCs w:val="28"/>
          <w:lang w:val="en-US"/>
        </w:rPr>
        <w:t xml:space="preserve"> </w:t>
      </w:r>
      <w:r w:rsidR="00EB7539" w:rsidRPr="00933AC7">
        <w:rPr>
          <w:rFonts w:ascii="Palatino" w:hAnsi="Palatino" w:cs="Palatino"/>
          <w:sz w:val="28"/>
          <w:szCs w:val="28"/>
          <w:lang w:val="en-US"/>
        </w:rPr>
        <w:t>Some of these factors are beyond direct workplace legislation</w:t>
      </w:r>
      <w:r w:rsidR="00CB5916" w:rsidRPr="00933AC7">
        <w:rPr>
          <w:rFonts w:ascii="Palatino" w:hAnsi="Palatino" w:cs="Palatino"/>
          <w:sz w:val="28"/>
          <w:szCs w:val="28"/>
          <w:lang w:val="en-US"/>
        </w:rPr>
        <w:t xml:space="preserve"> </w:t>
      </w:r>
      <w:r w:rsidR="00EB7539" w:rsidRPr="00933AC7">
        <w:rPr>
          <w:rFonts w:ascii="Palatino" w:hAnsi="Palatino" w:cs="Palatino"/>
          <w:sz w:val="28"/>
          <w:szCs w:val="28"/>
          <w:lang w:val="en-US"/>
        </w:rPr>
        <w:t>but many</w:t>
      </w:r>
      <w:r w:rsidR="00961964" w:rsidRPr="00933AC7">
        <w:rPr>
          <w:rFonts w:ascii="Palatino" w:hAnsi="Palatino" w:cs="Palatino"/>
          <w:sz w:val="28"/>
          <w:szCs w:val="28"/>
          <w:lang w:val="en-US"/>
        </w:rPr>
        <w:t xml:space="preserve"> </w:t>
      </w:r>
      <w:r w:rsidR="00EB7539" w:rsidRPr="00933AC7">
        <w:rPr>
          <w:rFonts w:ascii="Palatino" w:hAnsi="Palatino" w:cs="Palatino"/>
          <w:sz w:val="28"/>
          <w:szCs w:val="28"/>
          <w:lang w:val="en-US"/>
        </w:rPr>
        <w:t>can be addressed. To simply argue for more flexibility and managem</w:t>
      </w:r>
      <w:r w:rsidR="00626F91" w:rsidRPr="00933AC7">
        <w:rPr>
          <w:rFonts w:ascii="Palatino" w:hAnsi="Palatino" w:cs="Palatino"/>
          <w:sz w:val="28"/>
          <w:szCs w:val="28"/>
          <w:lang w:val="en-US"/>
        </w:rPr>
        <w:t xml:space="preserve">ent prerogative, as free marketeers </w:t>
      </w:r>
      <w:r w:rsidR="00961964" w:rsidRPr="00933AC7">
        <w:rPr>
          <w:rFonts w:ascii="Palatino" w:hAnsi="Palatino" w:cs="Palatino"/>
          <w:sz w:val="28"/>
          <w:szCs w:val="28"/>
          <w:lang w:val="en-US"/>
        </w:rPr>
        <w:t xml:space="preserve">still tend </w:t>
      </w:r>
      <w:r w:rsidR="00EB7539" w:rsidRPr="00933AC7">
        <w:rPr>
          <w:rFonts w:ascii="Palatino" w:hAnsi="Palatino" w:cs="Palatino"/>
          <w:sz w:val="28"/>
          <w:szCs w:val="28"/>
          <w:lang w:val="en-US"/>
        </w:rPr>
        <w:t xml:space="preserve">to do, hasn’t worked particularly well </w:t>
      </w:r>
      <w:r w:rsidR="00961964" w:rsidRPr="00933AC7">
        <w:rPr>
          <w:rFonts w:ascii="Palatino" w:hAnsi="Palatino" w:cs="Palatino"/>
          <w:sz w:val="28"/>
          <w:szCs w:val="28"/>
          <w:lang w:val="en-US"/>
        </w:rPr>
        <w:t xml:space="preserve">at all </w:t>
      </w:r>
      <w:r w:rsidR="00EB7539" w:rsidRPr="00933AC7">
        <w:rPr>
          <w:rFonts w:ascii="Palatino" w:hAnsi="Palatino" w:cs="Palatino"/>
          <w:sz w:val="28"/>
          <w:szCs w:val="28"/>
          <w:lang w:val="en-US"/>
        </w:rPr>
        <w:t xml:space="preserve">in the last 20 years of economic rationalist ideological dominance. One would have to ask what kind of motivation is </w:t>
      </w:r>
      <w:r w:rsidR="00961964" w:rsidRPr="00933AC7">
        <w:rPr>
          <w:rFonts w:ascii="Palatino" w:hAnsi="Palatino" w:cs="Palatino"/>
          <w:sz w:val="28"/>
          <w:szCs w:val="28"/>
          <w:lang w:val="en-US"/>
        </w:rPr>
        <w:t>achieved with</w:t>
      </w:r>
      <w:r w:rsidR="00EB7539" w:rsidRPr="00933AC7">
        <w:rPr>
          <w:rFonts w:ascii="Palatino" w:hAnsi="Palatino" w:cs="Palatino"/>
          <w:sz w:val="28"/>
          <w:szCs w:val="28"/>
          <w:lang w:val="en-US"/>
        </w:rPr>
        <w:t xml:space="preserve"> the average employee when executive salaries go through the roof and are in some instances between 50 and 100 times average employee rewards.  The bonuses that are </w:t>
      </w:r>
      <w:r w:rsidR="00626F91" w:rsidRPr="00933AC7">
        <w:rPr>
          <w:rFonts w:ascii="Palatino" w:hAnsi="Palatino" w:cs="Palatino"/>
          <w:sz w:val="28"/>
          <w:szCs w:val="28"/>
          <w:lang w:val="en-US"/>
        </w:rPr>
        <w:t xml:space="preserve">paid </w:t>
      </w:r>
      <w:r w:rsidR="00EB7539" w:rsidRPr="00933AC7">
        <w:rPr>
          <w:rFonts w:ascii="Palatino" w:hAnsi="Palatino" w:cs="Palatino"/>
          <w:sz w:val="28"/>
          <w:szCs w:val="28"/>
          <w:lang w:val="en-US"/>
        </w:rPr>
        <w:t>to some CEO’s</w:t>
      </w:r>
      <w:r w:rsidR="00961964" w:rsidRPr="00933AC7">
        <w:rPr>
          <w:rFonts w:ascii="Palatino" w:hAnsi="Palatino" w:cs="Palatino"/>
          <w:sz w:val="28"/>
          <w:szCs w:val="28"/>
          <w:lang w:val="en-US"/>
        </w:rPr>
        <w:t>,</w:t>
      </w:r>
      <w:r w:rsidR="00EB7539" w:rsidRPr="00933AC7">
        <w:rPr>
          <w:rFonts w:ascii="Palatino" w:hAnsi="Palatino" w:cs="Palatino"/>
          <w:sz w:val="28"/>
          <w:szCs w:val="28"/>
          <w:lang w:val="en-US"/>
        </w:rPr>
        <w:t xml:space="preserve"> who have not even performed well</w:t>
      </w:r>
      <w:r w:rsidR="00961964" w:rsidRPr="00933AC7">
        <w:rPr>
          <w:rFonts w:ascii="Palatino" w:hAnsi="Palatino" w:cs="Palatino"/>
          <w:sz w:val="28"/>
          <w:szCs w:val="28"/>
          <w:lang w:val="en-US"/>
        </w:rPr>
        <w:t>,</w:t>
      </w:r>
      <w:r w:rsidR="00EB7539" w:rsidRPr="00933AC7">
        <w:rPr>
          <w:rFonts w:ascii="Palatino" w:hAnsi="Palatino" w:cs="Palatino"/>
          <w:sz w:val="28"/>
          <w:szCs w:val="28"/>
          <w:lang w:val="en-US"/>
        </w:rPr>
        <w:t xml:space="preserve"> can hardly result in productive attitudes b</w:t>
      </w:r>
      <w:r w:rsidR="00E65893" w:rsidRPr="00933AC7">
        <w:rPr>
          <w:rFonts w:ascii="Palatino" w:hAnsi="Palatino" w:cs="Palatino"/>
          <w:sz w:val="28"/>
          <w:szCs w:val="28"/>
          <w:lang w:val="en-US"/>
        </w:rPr>
        <w:t>y</w:t>
      </w:r>
      <w:r w:rsidR="00EB7539" w:rsidRPr="00933AC7">
        <w:rPr>
          <w:rFonts w:ascii="Palatino" w:hAnsi="Palatino" w:cs="Palatino"/>
          <w:sz w:val="28"/>
          <w:szCs w:val="28"/>
          <w:lang w:val="en-US"/>
        </w:rPr>
        <w:t xml:space="preserve"> employees. As a matter of fact the Productive Commission’s Inquiry into these scandalous</w:t>
      </w:r>
      <w:r w:rsidR="00E65893" w:rsidRPr="00933AC7">
        <w:rPr>
          <w:rFonts w:ascii="Palatino" w:hAnsi="Palatino" w:cs="Palatino"/>
          <w:sz w:val="28"/>
          <w:szCs w:val="28"/>
          <w:lang w:val="en-US"/>
        </w:rPr>
        <w:t xml:space="preserve"> reward practices</w:t>
      </w:r>
      <w:r w:rsidR="00EB7539" w:rsidRPr="00933AC7">
        <w:rPr>
          <w:rFonts w:ascii="Palatino" w:hAnsi="Palatino" w:cs="Palatino"/>
          <w:sz w:val="28"/>
          <w:szCs w:val="28"/>
          <w:lang w:val="en-US"/>
        </w:rPr>
        <w:t xml:space="preserve">, in 2009, only resulted in </w:t>
      </w:r>
      <w:r w:rsidR="00E65893" w:rsidRPr="00933AC7">
        <w:rPr>
          <w:rFonts w:ascii="Palatino" w:hAnsi="Palatino" w:cs="Palatino"/>
          <w:sz w:val="28"/>
          <w:szCs w:val="28"/>
          <w:lang w:val="en-US"/>
        </w:rPr>
        <w:t xml:space="preserve">some </w:t>
      </w:r>
      <w:r w:rsidR="003538D1">
        <w:rPr>
          <w:rFonts w:ascii="Palatino" w:hAnsi="Palatino" w:cs="Palatino"/>
          <w:sz w:val="28"/>
          <w:szCs w:val="28"/>
          <w:lang w:val="en-US"/>
        </w:rPr>
        <w:t xml:space="preserve">very modest limiting </w:t>
      </w:r>
      <w:r w:rsidR="00E65893" w:rsidRPr="00933AC7">
        <w:rPr>
          <w:rFonts w:ascii="Palatino" w:hAnsi="Palatino" w:cs="Palatino"/>
          <w:sz w:val="28"/>
          <w:szCs w:val="28"/>
          <w:lang w:val="en-US"/>
        </w:rPr>
        <w:t xml:space="preserve">recommendations to strengthen the power of shareholders. </w:t>
      </w:r>
      <w:r w:rsidR="00F5076B" w:rsidRPr="00933AC7">
        <w:rPr>
          <w:rFonts w:ascii="Palatino" w:hAnsi="Palatino" w:cs="Palatino"/>
          <w:sz w:val="28"/>
          <w:szCs w:val="28"/>
          <w:lang w:val="en-US"/>
        </w:rPr>
        <w:t xml:space="preserve">The entire notion of Fair </w:t>
      </w:r>
      <w:r w:rsidR="00F5076B" w:rsidRPr="00933AC7">
        <w:rPr>
          <w:rFonts w:ascii="Palatino" w:hAnsi="Palatino" w:cs="Palatino"/>
          <w:sz w:val="28"/>
          <w:szCs w:val="28"/>
          <w:lang w:val="en-US"/>
        </w:rPr>
        <w:lastRenderedPageBreak/>
        <w:t xml:space="preserve">Work in such </w:t>
      </w:r>
      <w:r w:rsidR="004D6E41" w:rsidRPr="00933AC7">
        <w:rPr>
          <w:rFonts w:ascii="Palatino" w:hAnsi="Palatino" w:cs="Palatino"/>
          <w:sz w:val="28"/>
          <w:szCs w:val="28"/>
          <w:lang w:val="en-US"/>
        </w:rPr>
        <w:t xml:space="preserve">a </w:t>
      </w:r>
      <w:r w:rsidR="00F5076B" w:rsidRPr="00933AC7">
        <w:rPr>
          <w:rFonts w:ascii="Palatino" w:hAnsi="Palatino" w:cs="Palatino"/>
          <w:sz w:val="28"/>
          <w:szCs w:val="28"/>
          <w:lang w:val="en-US"/>
        </w:rPr>
        <w:t xml:space="preserve">situation is completely laughable I would </w:t>
      </w:r>
      <w:r w:rsidR="004D6E41" w:rsidRPr="00933AC7">
        <w:rPr>
          <w:rFonts w:ascii="Palatino" w:hAnsi="Palatino" w:cs="Palatino"/>
          <w:sz w:val="28"/>
          <w:szCs w:val="28"/>
          <w:lang w:val="en-US"/>
        </w:rPr>
        <w:t xml:space="preserve">say, and thoroughly </w:t>
      </w:r>
      <w:proofErr w:type="gramStart"/>
      <w:r w:rsidR="004D6E41" w:rsidRPr="00933AC7">
        <w:rPr>
          <w:rFonts w:ascii="Palatino" w:hAnsi="Palatino" w:cs="Palatino"/>
          <w:sz w:val="28"/>
          <w:szCs w:val="28"/>
          <w:lang w:val="en-US"/>
        </w:rPr>
        <w:t>demotivating</w:t>
      </w:r>
      <w:proofErr w:type="gramEnd"/>
      <w:r w:rsidR="00F5076B" w:rsidRPr="00933AC7">
        <w:rPr>
          <w:rFonts w:ascii="Palatino" w:hAnsi="Palatino" w:cs="Palatino"/>
          <w:sz w:val="28"/>
          <w:szCs w:val="28"/>
          <w:lang w:val="en-US"/>
        </w:rPr>
        <w:t xml:space="preserve"> as well.</w:t>
      </w:r>
      <w:r w:rsidR="004D6E41" w:rsidRPr="00933AC7">
        <w:rPr>
          <w:rFonts w:ascii="Palatino" w:hAnsi="Palatino" w:cs="Palatino"/>
          <w:sz w:val="28"/>
          <w:szCs w:val="28"/>
          <w:lang w:val="en-US"/>
        </w:rPr>
        <w:t xml:space="preserve"> Interesting to note that productivity has declined over the same period as executive salaries have risen and risen, virt</w:t>
      </w:r>
      <w:r w:rsidR="00961964" w:rsidRPr="00933AC7">
        <w:rPr>
          <w:rFonts w:ascii="Palatino" w:hAnsi="Palatino" w:cs="Palatino"/>
          <w:sz w:val="28"/>
          <w:szCs w:val="28"/>
          <w:lang w:val="en-US"/>
        </w:rPr>
        <w:t>ually unchecked even by ALP Government</w:t>
      </w:r>
      <w:r w:rsidR="003538D1">
        <w:rPr>
          <w:rFonts w:ascii="Palatino" w:hAnsi="Palatino" w:cs="Palatino"/>
          <w:sz w:val="28"/>
          <w:szCs w:val="28"/>
          <w:lang w:val="en-US"/>
        </w:rPr>
        <w:t>s</w:t>
      </w:r>
      <w:r w:rsidR="00961964" w:rsidRPr="00933AC7">
        <w:rPr>
          <w:rFonts w:ascii="Palatino" w:hAnsi="Palatino" w:cs="Palatino"/>
          <w:sz w:val="28"/>
          <w:szCs w:val="28"/>
          <w:lang w:val="en-US"/>
        </w:rPr>
        <w:t>.</w:t>
      </w:r>
      <w:r w:rsidR="003B0FD8" w:rsidRPr="00933AC7">
        <w:rPr>
          <w:rFonts w:ascii="Palatino" w:hAnsi="Palatino" w:cs="Palatino"/>
          <w:sz w:val="28"/>
          <w:szCs w:val="28"/>
          <w:lang w:val="en-US"/>
        </w:rPr>
        <w:t xml:space="preserve"> </w:t>
      </w:r>
    </w:p>
    <w:p w14:paraId="7E2E98B8" w14:textId="77777777" w:rsidR="00E65893" w:rsidRPr="00933AC7" w:rsidRDefault="00E65893" w:rsidP="00E72F99">
      <w:pPr>
        <w:widowControl w:val="0"/>
        <w:autoSpaceDE w:val="0"/>
        <w:autoSpaceDN w:val="0"/>
        <w:adjustRightInd w:val="0"/>
        <w:rPr>
          <w:rFonts w:ascii="Palatino" w:hAnsi="Palatino" w:cs="Palatino"/>
          <w:sz w:val="28"/>
          <w:szCs w:val="28"/>
          <w:lang w:val="en-US"/>
        </w:rPr>
      </w:pPr>
    </w:p>
    <w:p w14:paraId="5F881BD0" w14:textId="3AACA4F4" w:rsidR="00E65893" w:rsidRPr="00933AC7" w:rsidRDefault="004D6E41" w:rsidP="00E72F99">
      <w:pPr>
        <w:widowControl w:val="0"/>
        <w:autoSpaceDE w:val="0"/>
        <w:autoSpaceDN w:val="0"/>
        <w:adjustRightInd w:val="0"/>
        <w:rPr>
          <w:rFonts w:ascii="Palatino" w:hAnsi="Palatino" w:cs="Palatino"/>
          <w:sz w:val="28"/>
          <w:szCs w:val="28"/>
          <w:lang w:val="en-US"/>
        </w:rPr>
      </w:pPr>
      <w:r w:rsidRPr="00933AC7">
        <w:rPr>
          <w:rFonts w:ascii="Palatino" w:hAnsi="Palatino" w:cs="Palatino"/>
          <w:sz w:val="28"/>
          <w:szCs w:val="28"/>
          <w:lang w:val="en-US"/>
        </w:rPr>
        <w:t xml:space="preserve">Corporations </w:t>
      </w:r>
      <w:r w:rsidR="00E65893" w:rsidRPr="00933AC7">
        <w:rPr>
          <w:rFonts w:ascii="Palatino" w:hAnsi="Palatino" w:cs="Palatino"/>
          <w:sz w:val="28"/>
          <w:szCs w:val="28"/>
          <w:lang w:val="en-US"/>
        </w:rPr>
        <w:t>that have substantial numbers of employees as shareholders</w:t>
      </w:r>
      <w:r w:rsidRPr="00933AC7">
        <w:rPr>
          <w:rFonts w:ascii="Palatino" w:hAnsi="Palatino" w:cs="Palatino"/>
          <w:sz w:val="28"/>
          <w:szCs w:val="28"/>
          <w:lang w:val="en-US"/>
        </w:rPr>
        <w:t xml:space="preserve"> </w:t>
      </w:r>
      <w:r w:rsidR="00E65893" w:rsidRPr="00933AC7">
        <w:rPr>
          <w:rFonts w:ascii="Palatino" w:hAnsi="Palatino" w:cs="Palatino"/>
          <w:sz w:val="28"/>
          <w:szCs w:val="28"/>
          <w:lang w:val="en-US"/>
        </w:rPr>
        <w:t xml:space="preserve">tend </w:t>
      </w:r>
      <w:r w:rsidR="00F12C8A" w:rsidRPr="00933AC7">
        <w:rPr>
          <w:rFonts w:ascii="Palatino" w:hAnsi="Palatino" w:cs="Palatino"/>
          <w:sz w:val="28"/>
          <w:szCs w:val="28"/>
          <w:lang w:val="en-US"/>
        </w:rPr>
        <w:t xml:space="preserve">NOT </w:t>
      </w:r>
      <w:r w:rsidR="00E65893" w:rsidRPr="00933AC7">
        <w:rPr>
          <w:rFonts w:ascii="Palatino" w:hAnsi="Palatino" w:cs="Palatino"/>
          <w:sz w:val="28"/>
          <w:szCs w:val="28"/>
          <w:lang w:val="en-US"/>
        </w:rPr>
        <w:t>to have excessive salary packages for senior executives. There is more transparency and questioning within such business organisation</w:t>
      </w:r>
      <w:r w:rsidR="003B0FD8" w:rsidRPr="00933AC7">
        <w:rPr>
          <w:rFonts w:ascii="Palatino" w:hAnsi="Palatino" w:cs="Palatino"/>
          <w:sz w:val="28"/>
          <w:szCs w:val="28"/>
          <w:lang w:val="en-US"/>
        </w:rPr>
        <w:t>s</w:t>
      </w:r>
      <w:r w:rsidRPr="00933AC7">
        <w:rPr>
          <w:rFonts w:ascii="Palatino" w:hAnsi="Palatino" w:cs="Palatino"/>
          <w:sz w:val="28"/>
          <w:szCs w:val="28"/>
          <w:lang w:val="en-US"/>
        </w:rPr>
        <w:t xml:space="preserve"> about executive rewards.</w:t>
      </w:r>
      <w:r w:rsidR="00E65893" w:rsidRPr="00933AC7">
        <w:rPr>
          <w:rFonts w:ascii="Palatino" w:hAnsi="Palatino" w:cs="Palatino"/>
          <w:sz w:val="28"/>
          <w:szCs w:val="28"/>
          <w:lang w:val="en-US"/>
        </w:rPr>
        <w:t xml:space="preserve"> These employees expect their leaders to perform and </w:t>
      </w:r>
      <w:r w:rsidR="00961964" w:rsidRPr="00933AC7">
        <w:rPr>
          <w:rFonts w:ascii="Palatino" w:hAnsi="Palatino" w:cs="Palatino"/>
          <w:sz w:val="28"/>
          <w:szCs w:val="28"/>
          <w:lang w:val="en-US"/>
        </w:rPr>
        <w:t xml:space="preserve">if </w:t>
      </w:r>
      <w:r w:rsidR="00E65893" w:rsidRPr="00933AC7">
        <w:rPr>
          <w:rFonts w:ascii="Palatino" w:hAnsi="Palatino" w:cs="Palatino"/>
          <w:sz w:val="28"/>
          <w:szCs w:val="28"/>
          <w:lang w:val="en-US"/>
        </w:rPr>
        <w:t xml:space="preserve">they don’t there will </w:t>
      </w:r>
      <w:r w:rsidR="00F5076B" w:rsidRPr="00933AC7">
        <w:rPr>
          <w:rFonts w:ascii="Palatino" w:hAnsi="Palatino" w:cs="Palatino"/>
          <w:sz w:val="28"/>
          <w:szCs w:val="28"/>
          <w:lang w:val="en-US"/>
        </w:rPr>
        <w:t xml:space="preserve">be </w:t>
      </w:r>
      <w:r w:rsidR="006B7CC4" w:rsidRPr="00933AC7">
        <w:rPr>
          <w:rFonts w:ascii="Palatino" w:hAnsi="Palatino" w:cs="Palatino"/>
          <w:sz w:val="28"/>
          <w:szCs w:val="28"/>
          <w:lang w:val="en-US"/>
        </w:rPr>
        <w:t xml:space="preserve">questions </w:t>
      </w:r>
      <w:r w:rsidR="00F5076B" w:rsidRPr="00933AC7">
        <w:rPr>
          <w:rFonts w:ascii="Palatino" w:hAnsi="Palatino" w:cs="Palatino"/>
          <w:sz w:val="28"/>
          <w:szCs w:val="28"/>
          <w:lang w:val="en-US"/>
        </w:rPr>
        <w:t xml:space="preserve">especially if there are </w:t>
      </w:r>
      <w:r w:rsidR="00961964" w:rsidRPr="00933AC7">
        <w:rPr>
          <w:rFonts w:ascii="Palatino" w:hAnsi="Palatino" w:cs="Palatino"/>
          <w:sz w:val="28"/>
          <w:szCs w:val="28"/>
          <w:lang w:val="en-US"/>
        </w:rPr>
        <w:t>Enterprise C</w:t>
      </w:r>
      <w:r w:rsidR="00F5076B" w:rsidRPr="00933AC7">
        <w:rPr>
          <w:rFonts w:ascii="Palatino" w:hAnsi="Palatino" w:cs="Palatino"/>
          <w:sz w:val="28"/>
          <w:szCs w:val="28"/>
          <w:lang w:val="en-US"/>
        </w:rPr>
        <w:t xml:space="preserve">ouncils </w:t>
      </w:r>
      <w:r w:rsidRPr="00933AC7">
        <w:rPr>
          <w:rFonts w:ascii="Palatino" w:hAnsi="Palatino" w:cs="Palatino"/>
          <w:sz w:val="28"/>
          <w:szCs w:val="28"/>
          <w:lang w:val="en-US"/>
        </w:rPr>
        <w:t>and/</w:t>
      </w:r>
      <w:r w:rsidR="00961964" w:rsidRPr="00933AC7">
        <w:rPr>
          <w:rFonts w:ascii="Palatino" w:hAnsi="Palatino" w:cs="Palatino"/>
          <w:sz w:val="28"/>
          <w:szCs w:val="28"/>
          <w:lang w:val="en-US"/>
        </w:rPr>
        <w:t>or staff directors in place.</w:t>
      </w:r>
    </w:p>
    <w:p w14:paraId="039FD814" w14:textId="77777777" w:rsidR="00F5076B" w:rsidRPr="00933AC7" w:rsidRDefault="00F5076B" w:rsidP="00E72F99">
      <w:pPr>
        <w:widowControl w:val="0"/>
        <w:autoSpaceDE w:val="0"/>
        <w:autoSpaceDN w:val="0"/>
        <w:adjustRightInd w:val="0"/>
        <w:rPr>
          <w:rFonts w:ascii="Palatino" w:hAnsi="Palatino" w:cs="Palatino"/>
          <w:sz w:val="28"/>
          <w:szCs w:val="28"/>
          <w:lang w:val="en-US"/>
        </w:rPr>
      </w:pPr>
    </w:p>
    <w:p w14:paraId="26311EC1" w14:textId="06E5F985" w:rsidR="00F5076B" w:rsidRPr="00933AC7" w:rsidRDefault="00F5076B" w:rsidP="00E72F99">
      <w:pPr>
        <w:widowControl w:val="0"/>
        <w:autoSpaceDE w:val="0"/>
        <w:autoSpaceDN w:val="0"/>
        <w:adjustRightInd w:val="0"/>
        <w:rPr>
          <w:rFonts w:ascii="Palatino" w:hAnsi="Palatino" w:cs="Palatino"/>
          <w:sz w:val="28"/>
          <w:szCs w:val="28"/>
          <w:lang w:val="en-US"/>
        </w:rPr>
      </w:pPr>
      <w:r w:rsidRPr="00933AC7">
        <w:rPr>
          <w:rFonts w:ascii="Palatino" w:hAnsi="Palatino" w:cs="Palatino"/>
          <w:sz w:val="28"/>
          <w:szCs w:val="28"/>
          <w:lang w:val="en-US"/>
        </w:rPr>
        <w:t>In this context we might also consider decisions by corporations to move part of their operations or their entire business to low labour cost countries in Asia to compete more effective</w:t>
      </w:r>
      <w:r w:rsidR="00961964" w:rsidRPr="00933AC7">
        <w:rPr>
          <w:rFonts w:ascii="Palatino" w:hAnsi="Palatino" w:cs="Palatino"/>
          <w:sz w:val="28"/>
          <w:szCs w:val="28"/>
          <w:lang w:val="en-US"/>
        </w:rPr>
        <w:t>ly and/</w:t>
      </w:r>
      <w:r w:rsidRPr="00933AC7">
        <w:rPr>
          <w:rFonts w:ascii="Palatino" w:hAnsi="Palatino" w:cs="Palatino"/>
          <w:sz w:val="28"/>
          <w:szCs w:val="28"/>
          <w:lang w:val="en-US"/>
        </w:rPr>
        <w:t>or make higher profits. Do the</w:t>
      </w:r>
      <w:r w:rsidR="0068671F" w:rsidRPr="00933AC7">
        <w:rPr>
          <w:rFonts w:ascii="Palatino" w:hAnsi="Palatino" w:cs="Palatino"/>
          <w:sz w:val="28"/>
          <w:szCs w:val="28"/>
          <w:lang w:val="en-US"/>
        </w:rPr>
        <w:t>ir</w:t>
      </w:r>
      <w:r w:rsidRPr="00933AC7">
        <w:rPr>
          <w:rFonts w:ascii="Palatino" w:hAnsi="Palatino" w:cs="Palatino"/>
          <w:sz w:val="28"/>
          <w:szCs w:val="28"/>
          <w:lang w:val="en-US"/>
        </w:rPr>
        <w:t xml:space="preserve"> Australian employees have any say in the export of their jobs in this way? </w:t>
      </w:r>
      <w:r w:rsidR="0068671F" w:rsidRPr="00933AC7">
        <w:rPr>
          <w:rFonts w:ascii="Palatino" w:hAnsi="Palatino" w:cs="Palatino"/>
          <w:sz w:val="28"/>
          <w:szCs w:val="28"/>
          <w:lang w:val="en-US"/>
        </w:rPr>
        <w:t>If not, why not? Should</w:t>
      </w:r>
      <w:r w:rsidR="00961964" w:rsidRPr="00933AC7">
        <w:rPr>
          <w:rFonts w:ascii="Palatino" w:hAnsi="Palatino" w:cs="Palatino"/>
          <w:sz w:val="28"/>
          <w:szCs w:val="28"/>
          <w:lang w:val="en-US"/>
        </w:rPr>
        <w:t xml:space="preserve"> they have some say in this trans</w:t>
      </w:r>
      <w:r w:rsidR="0068671F" w:rsidRPr="00933AC7">
        <w:rPr>
          <w:rFonts w:ascii="Palatino" w:hAnsi="Palatino" w:cs="Palatino"/>
          <w:sz w:val="28"/>
          <w:szCs w:val="28"/>
          <w:lang w:val="en-US"/>
        </w:rPr>
        <w:t>fer as the co-creators of the wealth and goodwill up that point? Should they be compensated in some way or sha</w:t>
      </w:r>
      <w:r w:rsidR="00CB6E35" w:rsidRPr="00933AC7">
        <w:rPr>
          <w:rFonts w:ascii="Palatino" w:hAnsi="Palatino" w:cs="Palatino"/>
          <w:sz w:val="28"/>
          <w:szCs w:val="28"/>
          <w:lang w:val="en-US"/>
        </w:rPr>
        <w:t>re in the benefits of this globa</w:t>
      </w:r>
      <w:r w:rsidR="0068671F" w:rsidRPr="00933AC7">
        <w:rPr>
          <w:rFonts w:ascii="Palatino" w:hAnsi="Palatino" w:cs="Palatino"/>
          <w:sz w:val="28"/>
          <w:szCs w:val="28"/>
          <w:lang w:val="en-US"/>
        </w:rPr>
        <w:t>lisation? These are the sort of questions that are asked by employees in other countries.</w:t>
      </w:r>
    </w:p>
    <w:p w14:paraId="4575A163" w14:textId="77777777" w:rsidR="00E72F99" w:rsidRPr="00933AC7" w:rsidRDefault="00E72F99" w:rsidP="00E72F99">
      <w:pPr>
        <w:widowControl w:val="0"/>
        <w:autoSpaceDE w:val="0"/>
        <w:autoSpaceDN w:val="0"/>
        <w:adjustRightInd w:val="0"/>
        <w:rPr>
          <w:rFonts w:ascii="Palatino" w:hAnsi="Palatino" w:cs="Palatino"/>
          <w:sz w:val="28"/>
          <w:szCs w:val="28"/>
          <w:lang w:val="en-US"/>
        </w:rPr>
      </w:pPr>
    </w:p>
    <w:p w14:paraId="4CBD338C" w14:textId="12DCB642" w:rsidR="006E69AF" w:rsidRPr="00933AC7" w:rsidRDefault="00F12C8A" w:rsidP="00E72F99">
      <w:pPr>
        <w:rPr>
          <w:rFonts w:ascii="Palatino" w:hAnsi="Palatino" w:cs="Palatino"/>
          <w:sz w:val="28"/>
          <w:szCs w:val="28"/>
          <w:lang w:val="en-US"/>
        </w:rPr>
      </w:pPr>
      <w:r w:rsidRPr="00933AC7">
        <w:rPr>
          <w:rFonts w:ascii="Palatino" w:hAnsi="Palatino" w:cs="Palatino"/>
          <w:sz w:val="28"/>
          <w:szCs w:val="28"/>
          <w:lang w:val="en-US"/>
        </w:rPr>
        <w:t xml:space="preserve">It is instructive to have a look </w:t>
      </w:r>
      <w:r w:rsidR="00933AC7" w:rsidRPr="00933AC7">
        <w:rPr>
          <w:rFonts w:ascii="Palatino" w:hAnsi="Palatino" w:cs="Palatino"/>
          <w:sz w:val="28"/>
          <w:szCs w:val="28"/>
          <w:lang w:val="en-US"/>
        </w:rPr>
        <w:t xml:space="preserve">at the </w:t>
      </w:r>
      <w:r w:rsidR="00E72F99" w:rsidRPr="00933AC7">
        <w:rPr>
          <w:rFonts w:ascii="Palatino" w:hAnsi="Palatino" w:cs="Palatino"/>
          <w:sz w:val="28"/>
          <w:szCs w:val="28"/>
          <w:lang w:val="en-US"/>
        </w:rPr>
        <w:t>Dutch Work</w:t>
      </w:r>
      <w:r w:rsidR="003B0FD8" w:rsidRPr="00933AC7">
        <w:rPr>
          <w:rFonts w:ascii="Palatino" w:hAnsi="Palatino" w:cs="Palatino"/>
          <w:sz w:val="28"/>
          <w:szCs w:val="28"/>
          <w:lang w:val="en-US"/>
        </w:rPr>
        <w:t>s Council</w:t>
      </w:r>
      <w:r w:rsidR="00EE4B4B" w:rsidRPr="00933AC7">
        <w:rPr>
          <w:rFonts w:ascii="Palatino" w:hAnsi="Palatino" w:cs="Palatino"/>
          <w:sz w:val="28"/>
          <w:szCs w:val="28"/>
          <w:lang w:val="en-US"/>
        </w:rPr>
        <w:t xml:space="preserve"> Act, latest version 2010</w:t>
      </w:r>
      <w:r w:rsidR="00E72F99" w:rsidRPr="00933AC7">
        <w:rPr>
          <w:rFonts w:ascii="Palatino" w:hAnsi="Palatino" w:cs="Palatino"/>
          <w:sz w:val="28"/>
          <w:szCs w:val="28"/>
          <w:lang w:val="en-US"/>
        </w:rPr>
        <w:t xml:space="preserve">. This is not a particularly radical Act </w:t>
      </w:r>
      <w:r w:rsidR="00EE4B4B" w:rsidRPr="00933AC7">
        <w:rPr>
          <w:rFonts w:ascii="Palatino" w:hAnsi="Palatino" w:cs="Palatino"/>
          <w:sz w:val="28"/>
          <w:szCs w:val="28"/>
          <w:lang w:val="en-US"/>
        </w:rPr>
        <w:t>in the E</w:t>
      </w:r>
      <w:r w:rsidR="000A467E" w:rsidRPr="00933AC7">
        <w:rPr>
          <w:rFonts w:ascii="Palatino" w:hAnsi="Palatino" w:cs="Palatino"/>
          <w:sz w:val="28"/>
          <w:szCs w:val="28"/>
          <w:lang w:val="en-US"/>
        </w:rPr>
        <w:t xml:space="preserve">uropean context </w:t>
      </w:r>
      <w:r w:rsidR="00E72F99" w:rsidRPr="00933AC7">
        <w:rPr>
          <w:rFonts w:ascii="Palatino" w:hAnsi="Palatino" w:cs="Palatino"/>
          <w:sz w:val="28"/>
          <w:szCs w:val="28"/>
          <w:lang w:val="en-US"/>
        </w:rPr>
        <w:t xml:space="preserve">as it </w:t>
      </w:r>
      <w:r w:rsidR="00350D9C" w:rsidRPr="00933AC7">
        <w:rPr>
          <w:rFonts w:ascii="Palatino" w:hAnsi="Palatino" w:cs="Palatino"/>
          <w:sz w:val="28"/>
          <w:szCs w:val="28"/>
          <w:lang w:val="en-US"/>
        </w:rPr>
        <w:t xml:space="preserve">essentially </w:t>
      </w:r>
      <w:r w:rsidR="00E72F99" w:rsidRPr="00933AC7">
        <w:rPr>
          <w:rFonts w:ascii="Palatino" w:hAnsi="Palatino" w:cs="Palatino"/>
          <w:sz w:val="28"/>
          <w:szCs w:val="28"/>
          <w:lang w:val="en-US"/>
        </w:rPr>
        <w:t xml:space="preserve">provides a </w:t>
      </w:r>
      <w:r w:rsidR="00EE4B4B" w:rsidRPr="00933AC7">
        <w:rPr>
          <w:rFonts w:ascii="Palatino" w:hAnsi="Palatino" w:cs="Palatino"/>
          <w:sz w:val="28"/>
          <w:szCs w:val="28"/>
          <w:lang w:val="en-US"/>
        </w:rPr>
        <w:t xml:space="preserve">wide </w:t>
      </w:r>
      <w:r w:rsidR="00E72F99" w:rsidRPr="00933AC7">
        <w:rPr>
          <w:rFonts w:ascii="Palatino" w:hAnsi="Palatino" w:cs="Palatino"/>
          <w:sz w:val="28"/>
          <w:szCs w:val="28"/>
          <w:lang w:val="en-US"/>
        </w:rPr>
        <w:t>range of advisory</w:t>
      </w:r>
      <w:r w:rsidR="00350D9C" w:rsidRPr="00933AC7">
        <w:rPr>
          <w:rFonts w:ascii="Palatino" w:hAnsi="Palatino" w:cs="Palatino"/>
          <w:sz w:val="28"/>
          <w:szCs w:val="28"/>
          <w:lang w:val="en-US"/>
        </w:rPr>
        <w:t>, appeal and approval</w:t>
      </w:r>
      <w:r w:rsidR="00E72F99" w:rsidRPr="00933AC7">
        <w:rPr>
          <w:rFonts w:ascii="Palatino" w:hAnsi="Palatino" w:cs="Palatino"/>
          <w:sz w:val="28"/>
          <w:szCs w:val="28"/>
          <w:lang w:val="en-US"/>
        </w:rPr>
        <w:t xml:space="preserve"> powers to </w:t>
      </w:r>
      <w:r w:rsidR="00972B68" w:rsidRPr="00933AC7">
        <w:rPr>
          <w:rFonts w:ascii="Palatino" w:hAnsi="Palatino" w:cs="Palatino"/>
          <w:sz w:val="28"/>
          <w:szCs w:val="28"/>
          <w:lang w:val="en-US"/>
        </w:rPr>
        <w:t>Enterprise C</w:t>
      </w:r>
      <w:r w:rsidR="00350D9C" w:rsidRPr="00933AC7">
        <w:rPr>
          <w:rFonts w:ascii="Palatino" w:hAnsi="Palatino" w:cs="Palatino"/>
          <w:sz w:val="28"/>
          <w:szCs w:val="28"/>
          <w:lang w:val="en-US"/>
        </w:rPr>
        <w:t>ouncils;</w:t>
      </w:r>
      <w:r w:rsidR="00E72F99" w:rsidRPr="00933AC7">
        <w:rPr>
          <w:rFonts w:ascii="Palatino" w:hAnsi="Palatino" w:cs="Palatino"/>
          <w:sz w:val="28"/>
          <w:szCs w:val="28"/>
          <w:lang w:val="en-US"/>
        </w:rPr>
        <w:t xml:space="preserve"> </w:t>
      </w:r>
      <w:r w:rsidR="00350D9C" w:rsidRPr="00933AC7">
        <w:rPr>
          <w:rFonts w:ascii="Palatino" w:hAnsi="Palatino" w:cs="Palatino"/>
          <w:sz w:val="28"/>
          <w:szCs w:val="28"/>
          <w:lang w:val="en-US"/>
        </w:rPr>
        <w:t xml:space="preserve">it does provide </w:t>
      </w:r>
      <w:r w:rsidR="00E72F99" w:rsidRPr="00933AC7">
        <w:rPr>
          <w:rFonts w:ascii="Palatino" w:hAnsi="Palatino" w:cs="Palatino"/>
          <w:sz w:val="28"/>
          <w:szCs w:val="28"/>
          <w:lang w:val="en-US"/>
        </w:rPr>
        <w:t xml:space="preserve">something that is lacking in Australia where the notion of management prerogative still seems to dominate the workplace culture: </w:t>
      </w:r>
      <w:r w:rsidR="00350D9C" w:rsidRPr="00933AC7">
        <w:rPr>
          <w:rFonts w:ascii="Palatino" w:hAnsi="Palatino" w:cs="Palatino"/>
          <w:sz w:val="28"/>
          <w:szCs w:val="28"/>
          <w:lang w:val="en-US"/>
        </w:rPr>
        <w:t xml:space="preserve">it prescribes </w:t>
      </w:r>
      <w:r w:rsidR="00E72F99" w:rsidRPr="00933AC7">
        <w:rPr>
          <w:rFonts w:ascii="Palatino" w:hAnsi="Palatino" w:cs="Palatino"/>
          <w:sz w:val="28"/>
          <w:szCs w:val="28"/>
          <w:lang w:val="en-US"/>
        </w:rPr>
        <w:t>compulsory consultation and negotiation, withi</w:t>
      </w:r>
      <w:r w:rsidR="0068671F" w:rsidRPr="00933AC7">
        <w:rPr>
          <w:rFonts w:ascii="Palatino" w:hAnsi="Palatino" w:cs="Palatino"/>
          <w:sz w:val="28"/>
          <w:szCs w:val="28"/>
          <w:lang w:val="en-US"/>
        </w:rPr>
        <w:t xml:space="preserve">n the workplace, not just for an enterprise </w:t>
      </w:r>
      <w:r w:rsidR="00E72F99" w:rsidRPr="00933AC7">
        <w:rPr>
          <w:rFonts w:ascii="Palatino" w:hAnsi="Palatino" w:cs="Palatino"/>
          <w:sz w:val="28"/>
          <w:szCs w:val="28"/>
          <w:lang w:val="en-US"/>
        </w:rPr>
        <w:t xml:space="preserve">agreement, </w:t>
      </w:r>
      <w:r w:rsidR="00E72F99" w:rsidRPr="00933AC7">
        <w:rPr>
          <w:rFonts w:ascii="Palatino" w:hAnsi="Palatino" w:cs="Palatino"/>
          <w:b/>
          <w:i/>
          <w:sz w:val="28"/>
          <w:szCs w:val="28"/>
          <w:lang w:val="en-US"/>
        </w:rPr>
        <w:t>but on a permanent basis</w:t>
      </w:r>
      <w:r w:rsidR="00E72F99" w:rsidRPr="00933AC7">
        <w:rPr>
          <w:rFonts w:ascii="Palatino" w:hAnsi="Palatino" w:cs="Palatino"/>
          <w:sz w:val="28"/>
          <w:szCs w:val="28"/>
          <w:lang w:val="en-US"/>
        </w:rPr>
        <w:t>.</w:t>
      </w:r>
      <w:r w:rsidR="00350D9C" w:rsidRPr="00933AC7">
        <w:rPr>
          <w:rFonts w:ascii="Palatino" w:hAnsi="Palatino" w:cs="Palatino"/>
          <w:sz w:val="28"/>
          <w:szCs w:val="28"/>
          <w:lang w:val="en-US"/>
        </w:rPr>
        <w:t xml:space="preserve"> Management </w:t>
      </w:r>
      <w:r w:rsidR="00972B68" w:rsidRPr="00933AC7">
        <w:rPr>
          <w:rFonts w:ascii="Palatino" w:hAnsi="Palatino" w:cs="Palatino"/>
          <w:sz w:val="28"/>
          <w:szCs w:val="28"/>
          <w:lang w:val="en-US"/>
        </w:rPr>
        <w:t xml:space="preserve">is expected </w:t>
      </w:r>
      <w:r w:rsidR="00350D9C" w:rsidRPr="00933AC7">
        <w:rPr>
          <w:rFonts w:ascii="Palatino" w:hAnsi="Palatino" w:cs="Palatino"/>
          <w:sz w:val="28"/>
          <w:szCs w:val="28"/>
          <w:lang w:val="en-US"/>
        </w:rPr>
        <w:t>to work with the employees in the Netherlands.</w:t>
      </w:r>
      <w:r w:rsidR="00972B68" w:rsidRPr="00933AC7">
        <w:rPr>
          <w:rFonts w:ascii="Palatino" w:hAnsi="Palatino" w:cs="Palatino"/>
          <w:sz w:val="28"/>
          <w:szCs w:val="28"/>
          <w:lang w:val="en-US"/>
        </w:rPr>
        <w:t xml:space="preserve"> </w:t>
      </w:r>
    </w:p>
    <w:p w14:paraId="0A83EDDD" w14:textId="77777777" w:rsidR="00626F91" w:rsidRPr="00933AC7" w:rsidRDefault="00626F91" w:rsidP="00E72F99">
      <w:pPr>
        <w:rPr>
          <w:rFonts w:ascii="Palatino" w:hAnsi="Palatino" w:cs="Palatino"/>
          <w:sz w:val="28"/>
          <w:szCs w:val="28"/>
          <w:lang w:val="en-US"/>
        </w:rPr>
      </w:pPr>
    </w:p>
    <w:p w14:paraId="0E249DE5" w14:textId="1815561D" w:rsidR="006B7CC4" w:rsidRPr="00933AC7" w:rsidRDefault="00262E7A" w:rsidP="006B7CC4">
      <w:pPr>
        <w:rPr>
          <w:rFonts w:ascii="Palatino" w:hAnsi="Palatino" w:cs="Verdana"/>
          <w:sz w:val="28"/>
          <w:szCs w:val="28"/>
          <w:lang w:val="en-US"/>
        </w:rPr>
      </w:pPr>
      <w:r w:rsidRPr="00933AC7">
        <w:rPr>
          <w:rFonts w:ascii="Palatino" w:hAnsi="Palatino" w:cs="Verdana"/>
          <w:sz w:val="28"/>
          <w:szCs w:val="28"/>
          <w:lang w:val="en-US"/>
        </w:rPr>
        <w:t> </w:t>
      </w:r>
      <w:r w:rsidR="000F080B" w:rsidRPr="00933AC7">
        <w:rPr>
          <w:rFonts w:ascii="Palatino" w:hAnsi="Palatino" w:cs="Verdana"/>
          <w:bCs/>
          <w:sz w:val="28"/>
          <w:szCs w:val="28"/>
          <w:lang w:val="en-US"/>
        </w:rPr>
        <w:t>The</w:t>
      </w:r>
      <w:r w:rsidR="00350D9C" w:rsidRPr="00933AC7">
        <w:rPr>
          <w:rFonts w:ascii="Palatino" w:hAnsi="Palatino" w:cs="Verdana"/>
          <w:bCs/>
          <w:sz w:val="28"/>
          <w:szCs w:val="28"/>
          <w:lang w:val="en-US"/>
        </w:rPr>
        <w:t xml:space="preserve"> </w:t>
      </w:r>
      <w:r w:rsidR="00B26CD0" w:rsidRPr="00933AC7">
        <w:rPr>
          <w:rFonts w:ascii="Palatino" w:hAnsi="Palatino" w:cs="Verdana"/>
          <w:bCs/>
          <w:sz w:val="28"/>
          <w:szCs w:val="28"/>
          <w:lang w:val="en-US"/>
        </w:rPr>
        <w:t xml:space="preserve">institution of an </w:t>
      </w:r>
      <w:r w:rsidR="000F01D8" w:rsidRPr="00933AC7">
        <w:rPr>
          <w:rFonts w:ascii="Palatino" w:hAnsi="Palatino" w:cs="Verdana"/>
          <w:bCs/>
          <w:sz w:val="28"/>
          <w:szCs w:val="28"/>
          <w:lang w:val="en-US"/>
        </w:rPr>
        <w:t>Enterprise</w:t>
      </w:r>
      <w:r w:rsidRPr="00933AC7">
        <w:rPr>
          <w:rFonts w:ascii="Palatino" w:hAnsi="Palatino" w:cs="Verdana"/>
          <w:bCs/>
          <w:sz w:val="28"/>
          <w:szCs w:val="28"/>
          <w:lang w:val="en-US"/>
        </w:rPr>
        <w:t xml:space="preserve"> Council for an enterprise with at least 50 employees</w:t>
      </w:r>
      <w:r w:rsidRPr="00933AC7">
        <w:rPr>
          <w:rFonts w:ascii="Palatino" w:hAnsi="Palatino" w:cs="Verdana"/>
          <w:sz w:val="28"/>
          <w:szCs w:val="28"/>
          <w:lang w:val="en-US"/>
        </w:rPr>
        <w:t> </w:t>
      </w:r>
      <w:r w:rsidR="00350D9C" w:rsidRPr="00933AC7">
        <w:rPr>
          <w:rFonts w:ascii="Palatino" w:hAnsi="Palatino" w:cs="Verdana"/>
          <w:sz w:val="28"/>
          <w:szCs w:val="28"/>
          <w:lang w:val="en-US"/>
        </w:rPr>
        <w:t xml:space="preserve"> is </w:t>
      </w:r>
      <w:r w:rsidR="00350D9C" w:rsidRPr="00933AC7">
        <w:rPr>
          <w:rFonts w:ascii="Palatino" w:hAnsi="Palatino" w:cs="Verdana"/>
          <w:b/>
          <w:i/>
          <w:sz w:val="28"/>
          <w:szCs w:val="28"/>
          <w:lang w:val="en-US"/>
        </w:rPr>
        <w:t>mandatory</w:t>
      </w:r>
      <w:r w:rsidR="00FB5C7D" w:rsidRPr="00933AC7">
        <w:rPr>
          <w:rFonts w:ascii="Palatino" w:hAnsi="Palatino" w:cs="Verdana"/>
          <w:sz w:val="28"/>
          <w:szCs w:val="28"/>
          <w:lang w:val="en-US"/>
        </w:rPr>
        <w:t>.</w:t>
      </w:r>
      <w:r w:rsidR="000F01D8" w:rsidRPr="00933AC7">
        <w:rPr>
          <w:rFonts w:ascii="Palatino" w:hAnsi="Palatino" w:cs="Verdana"/>
          <w:sz w:val="28"/>
          <w:szCs w:val="28"/>
          <w:lang w:val="en-US"/>
        </w:rPr>
        <w:t xml:space="preserve"> </w:t>
      </w:r>
      <w:r w:rsidR="000F01D8" w:rsidRPr="00933AC7">
        <w:rPr>
          <w:rFonts w:ascii="Palatino" w:hAnsi="Palatino" w:cs="Verdana"/>
          <w:bCs/>
          <w:sz w:val="28"/>
          <w:szCs w:val="28"/>
          <w:lang w:val="en-US"/>
        </w:rPr>
        <w:t>Such a Council</w:t>
      </w:r>
      <w:r w:rsidR="00350D9C" w:rsidRPr="00933AC7">
        <w:rPr>
          <w:rFonts w:ascii="Palatino" w:hAnsi="Palatino" w:cs="Verdana"/>
          <w:b/>
          <w:bCs/>
          <w:sz w:val="28"/>
          <w:szCs w:val="28"/>
          <w:lang w:val="en-US"/>
        </w:rPr>
        <w:t xml:space="preserve"> </w:t>
      </w:r>
      <w:r w:rsidRPr="00933AC7">
        <w:rPr>
          <w:rFonts w:ascii="Palatino" w:hAnsi="Palatino" w:cs="Verdana"/>
          <w:sz w:val="28"/>
          <w:szCs w:val="28"/>
          <w:lang w:val="en-US"/>
        </w:rPr>
        <w:t>shall be directly elected by the persons working in the enterprise from the</w:t>
      </w:r>
      <w:r w:rsidR="00350D9C" w:rsidRPr="00933AC7">
        <w:rPr>
          <w:rFonts w:ascii="Palatino" w:hAnsi="Palatino" w:cs="Verdana"/>
          <w:sz w:val="28"/>
          <w:szCs w:val="28"/>
          <w:lang w:val="en-US"/>
        </w:rPr>
        <w:t>ir own ranks</w:t>
      </w:r>
      <w:r w:rsidR="000A5FC9" w:rsidRPr="00933AC7">
        <w:rPr>
          <w:rFonts w:ascii="Palatino" w:hAnsi="Palatino" w:cs="Verdana"/>
          <w:sz w:val="28"/>
          <w:szCs w:val="28"/>
          <w:lang w:val="en-US"/>
        </w:rPr>
        <w:t xml:space="preserve"> </w:t>
      </w:r>
      <w:r w:rsidRPr="00933AC7">
        <w:rPr>
          <w:rFonts w:ascii="Palatino" w:hAnsi="Palatino" w:cs="Verdana"/>
          <w:sz w:val="28"/>
          <w:szCs w:val="28"/>
          <w:lang w:val="en-US"/>
        </w:rPr>
        <w:t>by secret written ballot from one or more lists of candidates</w:t>
      </w:r>
      <w:r w:rsidR="000F080B" w:rsidRPr="00933AC7">
        <w:rPr>
          <w:rFonts w:ascii="Palatino" w:hAnsi="Palatino" w:cs="Verdana"/>
          <w:sz w:val="28"/>
          <w:szCs w:val="28"/>
          <w:lang w:val="en-US"/>
        </w:rPr>
        <w:t>.</w:t>
      </w:r>
      <w:r w:rsidR="000A5FC9" w:rsidRPr="00933AC7">
        <w:rPr>
          <w:rFonts w:ascii="Palatino" w:hAnsi="Palatino" w:cs="Verdana"/>
          <w:sz w:val="28"/>
          <w:szCs w:val="28"/>
          <w:lang w:val="en-US"/>
        </w:rPr>
        <w:t xml:space="preserve"> </w:t>
      </w:r>
      <w:r w:rsidR="006B7CC4" w:rsidRPr="00933AC7">
        <w:rPr>
          <w:rFonts w:ascii="Palatino" w:hAnsi="Palatino" w:cs="Verdana"/>
          <w:sz w:val="28"/>
          <w:szCs w:val="28"/>
          <w:lang w:val="en-US"/>
        </w:rPr>
        <w:t xml:space="preserve">The Council may invite one or more experts to attend a meeting in </w:t>
      </w:r>
      <w:r w:rsidR="006B7CC4" w:rsidRPr="00933AC7">
        <w:rPr>
          <w:rFonts w:ascii="Palatino" w:hAnsi="Palatino" w:cs="Verdana"/>
          <w:sz w:val="28"/>
          <w:szCs w:val="28"/>
          <w:lang w:val="en-US"/>
        </w:rPr>
        <w:lastRenderedPageBreak/>
        <w:t xml:space="preserve">connection with the discussion of a particular subject. Such invitations may also be extended to one or more directors of the enterprise or to one or more </w:t>
      </w:r>
      <w:r w:rsidR="000F080B" w:rsidRPr="00933AC7">
        <w:rPr>
          <w:rFonts w:ascii="Palatino" w:hAnsi="Palatino" w:cs="Verdana"/>
          <w:sz w:val="28"/>
          <w:szCs w:val="28"/>
          <w:lang w:val="en-US"/>
        </w:rPr>
        <w:t>outsiders.</w:t>
      </w:r>
      <w:r w:rsidR="00134D66">
        <w:rPr>
          <w:rFonts w:ascii="Palatino" w:hAnsi="Palatino" w:cs="Verdana"/>
          <w:sz w:val="28"/>
          <w:szCs w:val="28"/>
          <w:lang w:val="en-US"/>
        </w:rPr>
        <w:t xml:space="preserve"> </w:t>
      </w:r>
      <w:r w:rsidR="006B7CC4" w:rsidRPr="00933AC7">
        <w:rPr>
          <w:rFonts w:ascii="Palatino" w:hAnsi="Palatino" w:cs="Verdana"/>
          <w:sz w:val="28"/>
          <w:szCs w:val="28"/>
          <w:lang w:val="en-US"/>
        </w:rPr>
        <w:t xml:space="preserve">For a specified </w:t>
      </w:r>
      <w:r w:rsidR="000A5FC9" w:rsidRPr="00933AC7">
        <w:rPr>
          <w:rFonts w:ascii="Palatino" w:hAnsi="Palatino" w:cs="Verdana"/>
          <w:sz w:val="28"/>
          <w:szCs w:val="28"/>
          <w:lang w:val="en-US"/>
        </w:rPr>
        <w:t>total number of hours per year</w:t>
      </w:r>
      <w:r w:rsidR="006B7CC4" w:rsidRPr="00933AC7">
        <w:rPr>
          <w:rFonts w:ascii="Palatino" w:hAnsi="Palatino" w:cs="Verdana"/>
          <w:sz w:val="28"/>
          <w:szCs w:val="28"/>
          <w:lang w:val="en-US"/>
        </w:rPr>
        <w:t>, the entrepreneur shall give members of the Council and its committees an opportunity</w:t>
      </w:r>
      <w:r w:rsidR="00B26CD0" w:rsidRPr="00933AC7">
        <w:rPr>
          <w:rFonts w:ascii="Palatino" w:hAnsi="Palatino" w:cs="Verdana"/>
          <w:sz w:val="28"/>
          <w:szCs w:val="28"/>
          <w:lang w:val="en-US"/>
        </w:rPr>
        <w:t>,</w:t>
      </w:r>
      <w:r w:rsidR="006B7CC4" w:rsidRPr="00933AC7">
        <w:rPr>
          <w:rFonts w:ascii="Palatino" w:hAnsi="Palatino" w:cs="Verdana"/>
          <w:sz w:val="28"/>
          <w:szCs w:val="28"/>
          <w:lang w:val="en-US"/>
        </w:rPr>
        <w:t xml:space="preserve"> during working hours and with full pay or remuneration</w:t>
      </w:r>
      <w:r w:rsidR="00B26CD0" w:rsidRPr="00933AC7">
        <w:rPr>
          <w:rFonts w:ascii="Palatino" w:hAnsi="Palatino" w:cs="Verdana"/>
          <w:sz w:val="28"/>
          <w:szCs w:val="28"/>
          <w:lang w:val="en-US"/>
        </w:rPr>
        <w:t>,</w:t>
      </w:r>
      <w:r w:rsidR="006B7CC4" w:rsidRPr="00933AC7">
        <w:rPr>
          <w:rFonts w:ascii="Palatino" w:hAnsi="Palatino" w:cs="Verdana"/>
          <w:sz w:val="28"/>
          <w:szCs w:val="28"/>
          <w:lang w:val="en-US"/>
        </w:rPr>
        <w:t xml:space="preserve"> to meet in mutual consultation and to consult with other persons on matters relating to the performance of their duties and for the purposes of acquainting themselves with the working conditions in the enterprise.</w:t>
      </w:r>
    </w:p>
    <w:p w14:paraId="6A71A8ED" w14:textId="77777777" w:rsidR="000F080B" w:rsidRPr="00933AC7" w:rsidRDefault="000F080B" w:rsidP="006B7CC4">
      <w:pPr>
        <w:rPr>
          <w:rFonts w:ascii="Palatino" w:hAnsi="Palatino" w:cs="Verdana"/>
          <w:sz w:val="28"/>
          <w:szCs w:val="28"/>
          <w:lang w:val="en-US"/>
        </w:rPr>
      </w:pPr>
    </w:p>
    <w:p w14:paraId="256A7527" w14:textId="7E7BEAC2" w:rsidR="000F080B" w:rsidRPr="00933AC7" w:rsidRDefault="006B7CC4" w:rsidP="006B7CC4">
      <w:pPr>
        <w:rPr>
          <w:rFonts w:ascii="Palatino" w:hAnsi="Palatino" w:cs="Verdana"/>
          <w:sz w:val="28"/>
          <w:szCs w:val="28"/>
          <w:lang w:val="en-US"/>
        </w:rPr>
      </w:pPr>
      <w:r w:rsidRPr="00933AC7">
        <w:rPr>
          <w:rFonts w:ascii="Palatino" w:hAnsi="Palatino" w:cs="Verdana"/>
          <w:sz w:val="28"/>
          <w:szCs w:val="28"/>
          <w:lang w:val="en-US"/>
        </w:rPr>
        <w:t>The entrepreneur shall give the Council an opportunity to render advice on any decision he proposes to make with regard to</w:t>
      </w:r>
      <w:r w:rsidR="00B26CD0" w:rsidRPr="00933AC7">
        <w:rPr>
          <w:rFonts w:ascii="Palatino" w:hAnsi="Palatino" w:cs="Verdana"/>
          <w:sz w:val="28"/>
          <w:szCs w:val="28"/>
          <w:lang w:val="en-US"/>
        </w:rPr>
        <w:t xml:space="preserve"> e.g.</w:t>
      </w:r>
      <w:r w:rsidRPr="00933AC7">
        <w:rPr>
          <w:rFonts w:ascii="Palatino" w:hAnsi="Palatino" w:cs="Verdana"/>
          <w:sz w:val="28"/>
          <w:szCs w:val="28"/>
          <w:lang w:val="en-US"/>
        </w:rPr>
        <w:t>:</w:t>
      </w:r>
    </w:p>
    <w:p w14:paraId="0A7F7F91" w14:textId="7B26D735" w:rsidR="000F080B" w:rsidRPr="00933AC7" w:rsidRDefault="006B7CC4" w:rsidP="006B7CC4">
      <w:pPr>
        <w:rPr>
          <w:rFonts w:ascii="Palatino" w:hAnsi="Palatino" w:cs="Verdana"/>
          <w:sz w:val="28"/>
          <w:szCs w:val="28"/>
          <w:lang w:val="en-US"/>
        </w:rPr>
      </w:pPr>
      <w:r w:rsidRPr="00933AC7">
        <w:rPr>
          <w:rFonts w:ascii="Palatino" w:hAnsi="Palatino" w:cs="Verdana"/>
          <w:sz w:val="28"/>
          <w:szCs w:val="28"/>
          <w:lang w:val="en-US"/>
        </w:rPr>
        <w:t xml:space="preserve"> transfer of control of the </w:t>
      </w:r>
      <w:r w:rsidR="00B26CD0" w:rsidRPr="00933AC7">
        <w:rPr>
          <w:rFonts w:ascii="Palatino" w:hAnsi="Palatino" w:cs="Verdana"/>
          <w:sz w:val="28"/>
          <w:szCs w:val="28"/>
          <w:lang w:val="en-US"/>
        </w:rPr>
        <w:t xml:space="preserve">enterprise or any part thereof; </w:t>
      </w:r>
      <w:r w:rsidRPr="00933AC7">
        <w:rPr>
          <w:rFonts w:ascii="Palatino" w:hAnsi="Palatino" w:cs="Verdana"/>
          <w:sz w:val="28"/>
          <w:szCs w:val="28"/>
          <w:lang w:val="en-US"/>
        </w:rPr>
        <w:t>the establishment, take-over or relinquishment of control of anoth</w:t>
      </w:r>
      <w:r w:rsidR="00B26CD0" w:rsidRPr="00933AC7">
        <w:rPr>
          <w:rFonts w:ascii="Palatino" w:hAnsi="Palatino" w:cs="Verdana"/>
          <w:sz w:val="28"/>
          <w:szCs w:val="28"/>
          <w:lang w:val="en-US"/>
        </w:rPr>
        <w:t>er enterprise; or entering into,</w:t>
      </w:r>
      <w:r w:rsidRPr="00933AC7">
        <w:rPr>
          <w:rFonts w:ascii="Palatino" w:hAnsi="Palatino" w:cs="Verdana"/>
          <w:sz w:val="28"/>
          <w:szCs w:val="28"/>
          <w:lang w:val="en-US"/>
        </w:rPr>
        <w:t xml:space="preserve"> making a major modification to or severing a continuing collaboration with another enterpr</w:t>
      </w:r>
      <w:r w:rsidR="00B26CD0" w:rsidRPr="00933AC7">
        <w:rPr>
          <w:rFonts w:ascii="Palatino" w:hAnsi="Palatino" w:cs="Verdana"/>
          <w:sz w:val="28"/>
          <w:szCs w:val="28"/>
          <w:lang w:val="en-US"/>
        </w:rPr>
        <w:t>ise</w:t>
      </w:r>
      <w:r w:rsidRPr="00933AC7">
        <w:rPr>
          <w:rFonts w:ascii="Palatino" w:hAnsi="Palatino" w:cs="Verdana"/>
          <w:sz w:val="28"/>
          <w:szCs w:val="28"/>
          <w:lang w:val="en-US"/>
        </w:rPr>
        <w:t xml:space="preserve"> including the entering into, effecting of major changes to or severing of an important financial holding on account of or for the benefit of such an enterprise; </w:t>
      </w:r>
      <w:r w:rsidR="00B26CD0" w:rsidRPr="00933AC7">
        <w:rPr>
          <w:rFonts w:ascii="Palatino" w:hAnsi="Palatino" w:cs="Verdana"/>
          <w:sz w:val="28"/>
          <w:szCs w:val="28"/>
          <w:lang w:val="en-US"/>
        </w:rPr>
        <w:t xml:space="preserve"> </w:t>
      </w:r>
      <w:r w:rsidRPr="00933AC7">
        <w:rPr>
          <w:rFonts w:ascii="Palatino" w:hAnsi="Palatino" w:cs="Verdana"/>
          <w:sz w:val="28"/>
          <w:szCs w:val="28"/>
          <w:lang w:val="en-US"/>
        </w:rPr>
        <w:t>termination of operations of the enterprise or a significant part thereof; </w:t>
      </w:r>
      <w:r w:rsidR="00B26CD0" w:rsidRPr="00933AC7">
        <w:rPr>
          <w:rFonts w:ascii="Palatino" w:hAnsi="Palatino" w:cs="Verdana"/>
          <w:sz w:val="28"/>
          <w:szCs w:val="28"/>
          <w:lang w:val="en-US"/>
        </w:rPr>
        <w:t xml:space="preserve"> </w:t>
      </w:r>
      <w:r w:rsidRPr="00933AC7">
        <w:rPr>
          <w:rFonts w:ascii="Palatino" w:hAnsi="Palatino" w:cs="Verdana"/>
          <w:sz w:val="28"/>
          <w:szCs w:val="28"/>
          <w:lang w:val="en-US"/>
        </w:rPr>
        <w:t>any significant reduction, expansion or other change in the enterprise’s activities; </w:t>
      </w:r>
    </w:p>
    <w:p w14:paraId="68566E93" w14:textId="5E7AC11E" w:rsidR="000F080B" w:rsidRPr="00933AC7" w:rsidRDefault="006B7CC4" w:rsidP="006B7CC4">
      <w:pPr>
        <w:rPr>
          <w:rFonts w:ascii="Palatino" w:hAnsi="Palatino" w:cs="Verdana"/>
          <w:sz w:val="28"/>
          <w:szCs w:val="28"/>
          <w:lang w:val="en-US"/>
        </w:rPr>
      </w:pPr>
      <w:r w:rsidRPr="00933AC7">
        <w:rPr>
          <w:rFonts w:ascii="Palatino" w:hAnsi="Palatino" w:cs="Verdana"/>
          <w:sz w:val="28"/>
          <w:szCs w:val="28"/>
          <w:lang w:val="en-US"/>
        </w:rPr>
        <w:t>major changes to the organisation or to the distribution of powers within the enterprise;</w:t>
      </w:r>
      <w:r w:rsidR="00B26CD0" w:rsidRPr="00933AC7">
        <w:rPr>
          <w:rFonts w:ascii="Palatino" w:hAnsi="Palatino" w:cs="Verdana"/>
          <w:sz w:val="28"/>
          <w:szCs w:val="28"/>
          <w:lang w:val="en-US"/>
        </w:rPr>
        <w:t xml:space="preserve"> </w:t>
      </w:r>
      <w:r w:rsidRPr="00933AC7">
        <w:rPr>
          <w:rFonts w:ascii="Palatino" w:hAnsi="Palatino" w:cs="Verdana"/>
          <w:b/>
          <w:bCs/>
          <w:sz w:val="28"/>
          <w:szCs w:val="28"/>
          <w:lang w:val="en-US"/>
        </w:rPr>
        <w:t xml:space="preserve"> </w:t>
      </w:r>
      <w:r w:rsidRPr="00933AC7">
        <w:rPr>
          <w:rFonts w:ascii="Palatino" w:hAnsi="Palatino" w:cs="Verdana"/>
          <w:sz w:val="28"/>
          <w:szCs w:val="28"/>
          <w:lang w:val="en-US"/>
        </w:rPr>
        <w:t>any change in the location of the enterprise’s operations;</w:t>
      </w:r>
      <w:r w:rsidRPr="00933AC7">
        <w:rPr>
          <w:rFonts w:ascii="Palatino" w:hAnsi="Palatino" w:cs="Verdana"/>
          <w:b/>
          <w:bCs/>
          <w:sz w:val="28"/>
          <w:szCs w:val="28"/>
          <w:lang w:val="en-US"/>
        </w:rPr>
        <w:t xml:space="preserve"> </w:t>
      </w:r>
      <w:r w:rsidRPr="00933AC7">
        <w:rPr>
          <w:rFonts w:ascii="Palatino" w:hAnsi="Palatino" w:cs="Verdana"/>
          <w:sz w:val="28"/>
          <w:szCs w:val="28"/>
          <w:lang w:val="en-US"/>
        </w:rPr>
        <w:t>recruitment or borrowing of labour on a group basis; </w:t>
      </w:r>
      <w:r w:rsidR="00B26CD0" w:rsidRPr="00933AC7">
        <w:rPr>
          <w:rFonts w:ascii="Palatino" w:hAnsi="Palatino" w:cs="Verdana"/>
          <w:b/>
          <w:bCs/>
          <w:sz w:val="28"/>
          <w:szCs w:val="28"/>
          <w:lang w:val="en-US"/>
        </w:rPr>
        <w:t xml:space="preserve"> </w:t>
      </w:r>
      <w:r w:rsidRPr="00933AC7">
        <w:rPr>
          <w:rFonts w:ascii="Palatino" w:hAnsi="Palatino" w:cs="Verdana"/>
          <w:sz w:val="28"/>
          <w:szCs w:val="28"/>
          <w:lang w:val="en-US"/>
        </w:rPr>
        <w:t>making major investments on behalf of the enterprise; </w:t>
      </w:r>
    </w:p>
    <w:p w14:paraId="24ABD6BD" w14:textId="0B35740C" w:rsidR="00FB5C7D" w:rsidRPr="00933AC7" w:rsidRDefault="006B7CC4" w:rsidP="006B7CC4">
      <w:pPr>
        <w:rPr>
          <w:rFonts w:ascii="Palatino" w:hAnsi="Palatino" w:cs="Verdana"/>
          <w:sz w:val="28"/>
          <w:szCs w:val="28"/>
          <w:lang w:val="en-US"/>
        </w:rPr>
      </w:pPr>
      <w:proofErr w:type="gramStart"/>
      <w:r w:rsidRPr="00933AC7">
        <w:rPr>
          <w:rFonts w:ascii="Palatino" w:hAnsi="Palatino" w:cs="Verdana"/>
          <w:sz w:val="28"/>
          <w:szCs w:val="28"/>
          <w:lang w:val="en-US"/>
        </w:rPr>
        <w:t>taking</w:t>
      </w:r>
      <w:proofErr w:type="gramEnd"/>
      <w:r w:rsidRPr="00933AC7">
        <w:rPr>
          <w:rFonts w:ascii="Palatino" w:hAnsi="Palatino" w:cs="Verdana"/>
          <w:sz w:val="28"/>
          <w:szCs w:val="28"/>
          <w:lang w:val="en-US"/>
        </w:rPr>
        <w:t xml:space="preserve"> out major loans for the enterprise; </w:t>
      </w:r>
      <w:r w:rsidR="00B26CD0" w:rsidRPr="00933AC7">
        <w:rPr>
          <w:rFonts w:ascii="Palatino" w:hAnsi="Palatino" w:cs="Verdana"/>
          <w:sz w:val="28"/>
          <w:szCs w:val="28"/>
          <w:lang w:val="en-US"/>
        </w:rPr>
        <w:t xml:space="preserve"> </w:t>
      </w:r>
      <w:r w:rsidRPr="00933AC7">
        <w:rPr>
          <w:rFonts w:ascii="Palatino" w:hAnsi="Palatino" w:cs="Verdana"/>
          <w:sz w:val="28"/>
          <w:szCs w:val="28"/>
          <w:lang w:val="en-US"/>
        </w:rPr>
        <w:t>granting substantial credit to or giving security for substantial debts of another entrepreneur, unless this is normal practice and part of the activities of the enterprise;</w:t>
      </w:r>
      <w:r w:rsidR="00B26CD0" w:rsidRPr="00933AC7">
        <w:rPr>
          <w:rFonts w:ascii="Palatino" w:hAnsi="Palatino" w:cs="Verdana"/>
          <w:sz w:val="28"/>
          <w:szCs w:val="28"/>
          <w:lang w:val="en-US"/>
        </w:rPr>
        <w:t xml:space="preserve"> </w:t>
      </w:r>
      <w:r w:rsidRPr="00933AC7">
        <w:rPr>
          <w:rFonts w:ascii="Palatino" w:hAnsi="Palatino" w:cs="Verdana"/>
          <w:sz w:val="28"/>
          <w:szCs w:val="28"/>
          <w:lang w:val="en-US"/>
        </w:rPr>
        <w:t>the introduction or alteration of an important technological provision; </w:t>
      </w:r>
      <w:r w:rsidR="00B26CD0" w:rsidRPr="00933AC7">
        <w:rPr>
          <w:rFonts w:ascii="Palatino" w:hAnsi="Palatino" w:cs="Verdana"/>
          <w:sz w:val="28"/>
          <w:szCs w:val="28"/>
          <w:lang w:val="en-US"/>
        </w:rPr>
        <w:t xml:space="preserve"> </w:t>
      </w:r>
      <w:r w:rsidRPr="00933AC7">
        <w:rPr>
          <w:rFonts w:ascii="Palatino" w:hAnsi="Palatino" w:cs="Verdana"/>
          <w:sz w:val="28"/>
          <w:szCs w:val="28"/>
          <w:lang w:val="en-US"/>
        </w:rPr>
        <w:t>taking an important measure regarding the management of the natural environment by the enterprise</w:t>
      </w:r>
      <w:r w:rsidR="000A5FC9" w:rsidRPr="00933AC7">
        <w:rPr>
          <w:rFonts w:ascii="Palatino" w:hAnsi="Palatino" w:cs="Verdana"/>
          <w:sz w:val="28"/>
          <w:szCs w:val="28"/>
          <w:lang w:val="en-US"/>
        </w:rPr>
        <w:t>.</w:t>
      </w:r>
    </w:p>
    <w:p w14:paraId="4A30C7D2" w14:textId="77777777" w:rsidR="006B7CC4" w:rsidRPr="00933AC7" w:rsidRDefault="006B7CC4" w:rsidP="006B7CC4">
      <w:pPr>
        <w:rPr>
          <w:rFonts w:ascii="Palatino" w:hAnsi="Palatino" w:cs="Verdana"/>
          <w:sz w:val="28"/>
          <w:szCs w:val="28"/>
          <w:lang w:val="en-US"/>
        </w:rPr>
      </w:pPr>
    </w:p>
    <w:p w14:paraId="68C46A08" w14:textId="39A3654D" w:rsidR="00B26CD0" w:rsidRPr="00933AC7" w:rsidRDefault="006B7CC4" w:rsidP="00972B68">
      <w:pPr>
        <w:rPr>
          <w:rFonts w:ascii="Palatino" w:hAnsi="Palatino" w:cs="Verdana"/>
          <w:sz w:val="28"/>
          <w:szCs w:val="28"/>
          <w:lang w:val="en-US"/>
        </w:rPr>
      </w:pPr>
      <w:r w:rsidRPr="00933AC7">
        <w:rPr>
          <w:rFonts w:ascii="Palatino" w:hAnsi="Palatino" w:cs="Verdana"/>
          <w:sz w:val="28"/>
          <w:szCs w:val="28"/>
          <w:lang w:val="en-US"/>
        </w:rPr>
        <w:t xml:space="preserve">The approval </w:t>
      </w:r>
      <w:r w:rsidR="00B26CD0" w:rsidRPr="00933AC7">
        <w:rPr>
          <w:rFonts w:ascii="Palatino" w:hAnsi="Palatino" w:cs="Verdana"/>
          <w:sz w:val="28"/>
          <w:szCs w:val="28"/>
          <w:lang w:val="en-US"/>
        </w:rPr>
        <w:t xml:space="preserve">of the </w:t>
      </w:r>
      <w:r w:rsidRPr="00933AC7">
        <w:rPr>
          <w:rFonts w:ascii="Palatino" w:hAnsi="Palatino" w:cs="Verdana"/>
          <w:sz w:val="28"/>
          <w:szCs w:val="28"/>
          <w:lang w:val="en-US"/>
        </w:rPr>
        <w:t>Council shall be required for every proposed decision on the part of the entrepreneur to lay down, amend or withdraw</w:t>
      </w:r>
      <w:r w:rsidR="000A5FC9" w:rsidRPr="00933AC7">
        <w:rPr>
          <w:rFonts w:ascii="Palatino" w:hAnsi="Palatino" w:cs="Verdana"/>
          <w:sz w:val="28"/>
          <w:szCs w:val="28"/>
          <w:lang w:val="en-US"/>
        </w:rPr>
        <w:t xml:space="preserve"> e.g.</w:t>
      </w:r>
      <w:r w:rsidRPr="00933AC7">
        <w:rPr>
          <w:rFonts w:ascii="Palatino" w:hAnsi="Palatino" w:cs="Verdana"/>
          <w:sz w:val="28"/>
          <w:szCs w:val="28"/>
          <w:lang w:val="en-US"/>
        </w:rPr>
        <w:t>: </w:t>
      </w:r>
      <w:r w:rsidR="000A5FC9" w:rsidRPr="00933AC7">
        <w:rPr>
          <w:rFonts w:ascii="Palatino" w:hAnsi="Palatino" w:cs="Verdana"/>
          <w:sz w:val="28"/>
          <w:szCs w:val="28"/>
          <w:lang w:val="en-US"/>
        </w:rPr>
        <w:t xml:space="preserve"> </w:t>
      </w:r>
      <w:r w:rsidRPr="00933AC7">
        <w:rPr>
          <w:rFonts w:ascii="Palatino" w:hAnsi="Palatino" w:cs="Verdana"/>
          <w:sz w:val="28"/>
          <w:szCs w:val="28"/>
          <w:lang w:val="en-US"/>
        </w:rPr>
        <w:t>regulation</w:t>
      </w:r>
      <w:r w:rsidR="000A5FC9" w:rsidRPr="00933AC7">
        <w:rPr>
          <w:rFonts w:ascii="Palatino" w:hAnsi="Palatino" w:cs="Verdana"/>
          <w:sz w:val="28"/>
          <w:szCs w:val="28"/>
          <w:lang w:val="en-US"/>
        </w:rPr>
        <w:t>s</w:t>
      </w:r>
      <w:r w:rsidRPr="00933AC7">
        <w:rPr>
          <w:rFonts w:ascii="Palatino" w:hAnsi="Palatino" w:cs="Verdana"/>
          <w:sz w:val="28"/>
          <w:szCs w:val="28"/>
          <w:lang w:val="en-US"/>
        </w:rPr>
        <w:t xml:space="preserve"> relating to a pension insurance scheme, a profit-sharing scheme or a savings scheme; </w:t>
      </w:r>
      <w:r w:rsidR="00B26CD0" w:rsidRPr="00933AC7">
        <w:rPr>
          <w:rFonts w:ascii="Palatino" w:hAnsi="Palatino" w:cs="Verdana"/>
          <w:sz w:val="28"/>
          <w:szCs w:val="28"/>
          <w:lang w:val="en-US"/>
        </w:rPr>
        <w:t xml:space="preserve"> </w:t>
      </w:r>
      <w:r w:rsidRPr="00933AC7">
        <w:rPr>
          <w:rFonts w:ascii="Palatino" w:hAnsi="Palatino" w:cs="Verdana"/>
          <w:sz w:val="28"/>
          <w:szCs w:val="28"/>
          <w:lang w:val="en-US"/>
        </w:rPr>
        <w:t>regulations relati</w:t>
      </w:r>
      <w:r w:rsidR="000A5FC9" w:rsidRPr="00933AC7">
        <w:rPr>
          <w:rFonts w:ascii="Palatino" w:hAnsi="Palatino" w:cs="Verdana"/>
          <w:sz w:val="28"/>
          <w:szCs w:val="28"/>
          <w:lang w:val="en-US"/>
        </w:rPr>
        <w:t xml:space="preserve">ng to working hours or holidays, </w:t>
      </w:r>
      <w:r w:rsidRPr="00933AC7">
        <w:rPr>
          <w:rFonts w:ascii="Palatino" w:hAnsi="Palatino" w:cs="Verdana"/>
          <w:sz w:val="28"/>
          <w:szCs w:val="28"/>
          <w:lang w:val="en-US"/>
        </w:rPr>
        <w:t> </w:t>
      </w:r>
      <w:r w:rsidR="000A5FC9" w:rsidRPr="00933AC7">
        <w:rPr>
          <w:rFonts w:ascii="Palatino" w:hAnsi="Palatino" w:cs="Verdana"/>
          <w:sz w:val="28"/>
          <w:szCs w:val="28"/>
          <w:lang w:val="en-US"/>
        </w:rPr>
        <w:t xml:space="preserve"> </w:t>
      </w:r>
      <w:r w:rsidRPr="00933AC7">
        <w:rPr>
          <w:rFonts w:ascii="Palatino" w:hAnsi="Palatino" w:cs="Verdana"/>
          <w:sz w:val="28"/>
          <w:szCs w:val="28"/>
          <w:lang w:val="en-US"/>
        </w:rPr>
        <w:t xml:space="preserve">pay or job-grading </w:t>
      </w:r>
      <w:r w:rsidRPr="00933AC7">
        <w:rPr>
          <w:rFonts w:ascii="Palatino" w:hAnsi="Palatino" w:cs="Verdana"/>
          <w:sz w:val="28"/>
          <w:szCs w:val="28"/>
          <w:lang w:val="en-US"/>
        </w:rPr>
        <w:lastRenderedPageBreak/>
        <w:t>systems; </w:t>
      </w:r>
      <w:r w:rsidR="000A5FC9" w:rsidRPr="00933AC7">
        <w:rPr>
          <w:rFonts w:ascii="Palatino" w:hAnsi="Palatino" w:cs="Verdana"/>
          <w:sz w:val="28"/>
          <w:szCs w:val="28"/>
          <w:lang w:val="en-US"/>
        </w:rPr>
        <w:t xml:space="preserve"> </w:t>
      </w:r>
      <w:r w:rsidRPr="00933AC7">
        <w:rPr>
          <w:rFonts w:ascii="Palatino" w:hAnsi="Palatino" w:cs="Verdana"/>
          <w:sz w:val="28"/>
          <w:szCs w:val="28"/>
          <w:lang w:val="en-US"/>
        </w:rPr>
        <w:t>regulations relating to working conditions, sick leave or reintegration; </w:t>
      </w:r>
      <w:r w:rsidR="000A5FC9" w:rsidRPr="00933AC7">
        <w:rPr>
          <w:rFonts w:ascii="Palatino" w:hAnsi="Palatino" w:cs="Verdana"/>
          <w:sz w:val="28"/>
          <w:szCs w:val="28"/>
          <w:lang w:val="en-US"/>
        </w:rPr>
        <w:t xml:space="preserve"> </w:t>
      </w:r>
      <w:r w:rsidRPr="00933AC7">
        <w:rPr>
          <w:rFonts w:ascii="Palatino" w:hAnsi="Palatino" w:cs="Verdana"/>
          <w:sz w:val="28"/>
          <w:szCs w:val="28"/>
          <w:lang w:val="en-US"/>
        </w:rPr>
        <w:t>regulations relating to policy on appointments, dismissals or promotion</w:t>
      </w:r>
      <w:r w:rsidR="000A5FC9" w:rsidRPr="00933AC7">
        <w:rPr>
          <w:rFonts w:ascii="Palatino" w:hAnsi="Palatino" w:cs="Verdana"/>
          <w:sz w:val="28"/>
          <w:szCs w:val="28"/>
          <w:lang w:val="en-US"/>
        </w:rPr>
        <w:t>,</w:t>
      </w:r>
      <w:r w:rsidR="00B26CD0" w:rsidRPr="00933AC7">
        <w:rPr>
          <w:rFonts w:ascii="Palatino" w:hAnsi="Palatino" w:cs="Verdana"/>
          <w:sz w:val="28"/>
          <w:szCs w:val="28"/>
          <w:lang w:val="en-US"/>
        </w:rPr>
        <w:t xml:space="preserve"> </w:t>
      </w:r>
      <w:r w:rsidRPr="00933AC7">
        <w:rPr>
          <w:rFonts w:ascii="Palatino" w:hAnsi="Palatino" w:cs="Verdana"/>
          <w:sz w:val="28"/>
          <w:szCs w:val="28"/>
          <w:lang w:val="en-US"/>
        </w:rPr>
        <w:t>staff training;</w:t>
      </w:r>
      <w:r w:rsidR="000A5FC9" w:rsidRPr="00933AC7">
        <w:rPr>
          <w:rFonts w:ascii="Palatino" w:hAnsi="Palatino" w:cs="Verdana"/>
          <w:sz w:val="28"/>
          <w:szCs w:val="28"/>
          <w:lang w:val="en-US"/>
        </w:rPr>
        <w:t xml:space="preserve"> and staff appraisals.</w:t>
      </w:r>
    </w:p>
    <w:p w14:paraId="33B4A01B" w14:textId="6416F26C" w:rsidR="006B7CC4" w:rsidRPr="00933AC7" w:rsidRDefault="006B7CC4" w:rsidP="006B7CC4">
      <w:pPr>
        <w:widowControl w:val="0"/>
        <w:autoSpaceDE w:val="0"/>
        <w:autoSpaceDN w:val="0"/>
        <w:adjustRightInd w:val="0"/>
        <w:spacing w:after="240"/>
        <w:rPr>
          <w:rFonts w:ascii="Palatino" w:hAnsi="Palatino" w:cs="Verdana"/>
          <w:sz w:val="28"/>
          <w:szCs w:val="28"/>
          <w:lang w:val="en-US"/>
        </w:rPr>
      </w:pPr>
      <w:r w:rsidRPr="00933AC7">
        <w:rPr>
          <w:rFonts w:ascii="Palatino" w:hAnsi="Palatino" w:cs="Verdana"/>
          <w:sz w:val="28"/>
          <w:szCs w:val="28"/>
          <w:lang w:val="en-US"/>
        </w:rPr>
        <w:t xml:space="preserve">If requested to do so, the entrepreneur shall in a timely fashion provide the Council and its committees with all the information and data such as they may reasonably be deemed to require in order </w:t>
      </w:r>
      <w:proofErr w:type="gramStart"/>
      <w:r w:rsidRPr="00933AC7">
        <w:rPr>
          <w:rFonts w:ascii="Palatino" w:hAnsi="Palatino" w:cs="Verdana"/>
          <w:sz w:val="28"/>
          <w:szCs w:val="28"/>
          <w:lang w:val="en-US"/>
        </w:rPr>
        <w:t>to perform</w:t>
      </w:r>
      <w:proofErr w:type="gramEnd"/>
      <w:r w:rsidRPr="00933AC7">
        <w:rPr>
          <w:rFonts w:ascii="Palatino" w:hAnsi="Palatino" w:cs="Verdana"/>
          <w:sz w:val="28"/>
          <w:szCs w:val="28"/>
          <w:lang w:val="en-US"/>
        </w:rPr>
        <w:t xml:space="preserve"> their duties. The information and data shall, upon request, be provided in writing</w:t>
      </w:r>
      <w:r w:rsidR="00FB5C7D" w:rsidRPr="00933AC7">
        <w:rPr>
          <w:rFonts w:ascii="Palatino" w:hAnsi="Palatino" w:cs="Verdana"/>
          <w:sz w:val="28"/>
          <w:szCs w:val="28"/>
          <w:lang w:val="en-US"/>
        </w:rPr>
        <w:t xml:space="preserve">. A fairly </w:t>
      </w:r>
      <w:r w:rsidR="00B26CD0" w:rsidRPr="00933AC7">
        <w:rPr>
          <w:rFonts w:ascii="Palatino" w:hAnsi="Palatino" w:cs="Verdana"/>
          <w:sz w:val="28"/>
          <w:szCs w:val="28"/>
          <w:lang w:val="en-US"/>
        </w:rPr>
        <w:t xml:space="preserve">long </w:t>
      </w:r>
      <w:r w:rsidR="00FB5C7D" w:rsidRPr="00933AC7">
        <w:rPr>
          <w:rFonts w:ascii="Palatino" w:hAnsi="Palatino" w:cs="Verdana"/>
          <w:sz w:val="28"/>
          <w:szCs w:val="28"/>
          <w:lang w:val="en-US"/>
        </w:rPr>
        <w:t>list of data is provided in the Act.</w:t>
      </w:r>
    </w:p>
    <w:p w14:paraId="4247A906" w14:textId="5A29BFDB" w:rsidR="006B7CC4" w:rsidRPr="00933AC7" w:rsidRDefault="006B7CC4" w:rsidP="006B7CC4">
      <w:pPr>
        <w:rPr>
          <w:rFonts w:ascii="Palatino" w:hAnsi="Palatino" w:cs="Verdana"/>
          <w:sz w:val="28"/>
          <w:szCs w:val="28"/>
          <w:lang w:val="en-US"/>
        </w:rPr>
      </w:pPr>
      <w:r w:rsidRPr="00933AC7">
        <w:rPr>
          <w:rFonts w:ascii="Palatino" w:hAnsi="Palatino" w:cs="Verdana"/>
          <w:sz w:val="28"/>
          <w:szCs w:val="28"/>
          <w:lang w:val="en-US"/>
        </w:rPr>
        <w:t> In order to facilitate proper discussion of the general operation of the enterprise, the entrepreneur shall, at least twice a year, provide the Council, either orally or in writing, with general information concerning the activities and financial results of the enterprise relating to the preceding period</w:t>
      </w:r>
      <w:r w:rsidR="00FB5C7D" w:rsidRPr="00933AC7">
        <w:rPr>
          <w:rFonts w:ascii="Palatino" w:hAnsi="Palatino" w:cs="Verdana"/>
          <w:sz w:val="28"/>
          <w:szCs w:val="28"/>
          <w:lang w:val="en-US"/>
        </w:rPr>
        <w:t>.</w:t>
      </w:r>
      <w:r w:rsidRPr="00933AC7">
        <w:rPr>
          <w:rFonts w:ascii="Palatino" w:hAnsi="Palatino" w:cs="Verdana"/>
          <w:sz w:val="28"/>
          <w:szCs w:val="28"/>
          <w:lang w:val="en-US"/>
        </w:rPr>
        <w:t xml:space="preserve"> </w:t>
      </w:r>
    </w:p>
    <w:p w14:paraId="33BA6314" w14:textId="77777777" w:rsidR="00A149AC" w:rsidRPr="00933AC7" w:rsidRDefault="00A149AC" w:rsidP="006B7CC4">
      <w:pPr>
        <w:rPr>
          <w:rFonts w:ascii="Palatino" w:hAnsi="Palatino" w:cs="Verdana"/>
          <w:sz w:val="28"/>
          <w:szCs w:val="28"/>
          <w:lang w:val="en-US"/>
        </w:rPr>
      </w:pPr>
    </w:p>
    <w:p w14:paraId="337255F5" w14:textId="77777777" w:rsidR="006911FD" w:rsidRPr="00933AC7" w:rsidRDefault="00A149AC" w:rsidP="006B7CC4">
      <w:pPr>
        <w:rPr>
          <w:rFonts w:ascii="Palatino" w:hAnsi="Palatino" w:cs="Verdana"/>
          <w:sz w:val="28"/>
          <w:szCs w:val="28"/>
          <w:lang w:val="en-US"/>
        </w:rPr>
      </w:pPr>
      <w:r w:rsidRPr="00933AC7">
        <w:rPr>
          <w:rFonts w:ascii="Palatino" w:hAnsi="Palatino" w:cs="Verdana"/>
          <w:sz w:val="28"/>
          <w:szCs w:val="28"/>
          <w:lang w:val="en-US"/>
        </w:rPr>
        <w:t xml:space="preserve">This Act commenced operations in 1971 and has been amended </w:t>
      </w:r>
    </w:p>
    <w:p w14:paraId="26E606CE" w14:textId="38A955FA" w:rsidR="000E1C52" w:rsidRPr="00933AC7" w:rsidRDefault="006911FD" w:rsidP="006B7CC4">
      <w:pPr>
        <w:rPr>
          <w:rFonts w:ascii="Palatino" w:hAnsi="Palatino" w:cs="Verdana"/>
          <w:sz w:val="28"/>
          <w:szCs w:val="28"/>
          <w:lang w:val="en-US"/>
        </w:rPr>
      </w:pPr>
      <w:proofErr w:type="gramStart"/>
      <w:r w:rsidRPr="00933AC7">
        <w:rPr>
          <w:rFonts w:ascii="Palatino" w:hAnsi="Palatino" w:cs="Verdana"/>
          <w:sz w:val="28"/>
          <w:szCs w:val="28"/>
          <w:lang w:val="en-US"/>
        </w:rPr>
        <w:t>and</w:t>
      </w:r>
      <w:proofErr w:type="gramEnd"/>
      <w:r w:rsidRPr="00933AC7">
        <w:rPr>
          <w:rFonts w:ascii="Palatino" w:hAnsi="Palatino" w:cs="Verdana"/>
          <w:sz w:val="28"/>
          <w:szCs w:val="28"/>
          <w:lang w:val="en-US"/>
        </w:rPr>
        <w:t xml:space="preserve"> expanded </w:t>
      </w:r>
      <w:r w:rsidR="00A149AC" w:rsidRPr="00933AC7">
        <w:rPr>
          <w:rFonts w:ascii="Palatino" w:hAnsi="Palatino" w:cs="Verdana"/>
          <w:sz w:val="28"/>
          <w:szCs w:val="28"/>
          <w:lang w:val="en-US"/>
        </w:rPr>
        <w:t xml:space="preserve">several times. The tripartite nature of Dutch politics, </w:t>
      </w:r>
      <w:r w:rsidR="000E1C52" w:rsidRPr="00933AC7">
        <w:rPr>
          <w:rFonts w:ascii="Palatino" w:hAnsi="Palatino" w:cs="Verdana"/>
          <w:sz w:val="28"/>
          <w:szCs w:val="28"/>
          <w:lang w:val="en-US"/>
        </w:rPr>
        <w:t>with a Government elected on a</w:t>
      </w:r>
      <w:r w:rsidR="00A149AC" w:rsidRPr="00933AC7">
        <w:rPr>
          <w:rFonts w:ascii="Palatino" w:hAnsi="Palatino" w:cs="Verdana"/>
          <w:sz w:val="28"/>
          <w:szCs w:val="28"/>
          <w:lang w:val="en-US"/>
        </w:rPr>
        <w:t xml:space="preserve"> proportional electoral system</w:t>
      </w:r>
      <w:r w:rsidR="000E1C52" w:rsidRPr="00933AC7">
        <w:rPr>
          <w:rFonts w:ascii="Palatino" w:hAnsi="Palatino" w:cs="Verdana"/>
          <w:sz w:val="28"/>
          <w:szCs w:val="28"/>
          <w:lang w:val="en-US"/>
        </w:rPr>
        <w:t xml:space="preserve">, tend to give it a role of arbitrator between employers and employees. That is </w:t>
      </w:r>
      <w:r w:rsidR="006F6A23" w:rsidRPr="00933AC7">
        <w:rPr>
          <w:rFonts w:ascii="Palatino" w:hAnsi="Palatino" w:cs="Verdana"/>
          <w:sz w:val="28"/>
          <w:szCs w:val="28"/>
          <w:lang w:val="en-US"/>
        </w:rPr>
        <w:t xml:space="preserve">different from </w:t>
      </w:r>
      <w:r w:rsidR="000E1C52" w:rsidRPr="00933AC7">
        <w:rPr>
          <w:rFonts w:ascii="Palatino" w:hAnsi="Palatino" w:cs="Verdana"/>
          <w:sz w:val="28"/>
          <w:szCs w:val="28"/>
          <w:lang w:val="en-US"/>
        </w:rPr>
        <w:t xml:space="preserve">the two party </w:t>
      </w:r>
      <w:proofErr w:type="gramStart"/>
      <w:r w:rsidR="000E1C52" w:rsidRPr="00933AC7">
        <w:rPr>
          <w:rFonts w:ascii="Palatino" w:hAnsi="Palatino" w:cs="Verdana"/>
          <w:sz w:val="28"/>
          <w:szCs w:val="28"/>
          <w:lang w:val="en-US"/>
        </w:rPr>
        <w:t>system</w:t>
      </w:r>
      <w:proofErr w:type="gramEnd"/>
      <w:r w:rsidR="000E1C52" w:rsidRPr="00933AC7">
        <w:rPr>
          <w:rFonts w:ascii="Palatino" w:hAnsi="Palatino" w:cs="Verdana"/>
          <w:sz w:val="28"/>
          <w:szCs w:val="28"/>
          <w:lang w:val="en-US"/>
        </w:rPr>
        <w:t xml:space="preserve"> in Australia</w:t>
      </w:r>
      <w:r w:rsidR="00B904FF" w:rsidRPr="00933AC7">
        <w:rPr>
          <w:rFonts w:ascii="Palatino" w:hAnsi="Palatino" w:cs="Verdana"/>
          <w:sz w:val="28"/>
          <w:szCs w:val="28"/>
          <w:lang w:val="en-US"/>
        </w:rPr>
        <w:t>,</w:t>
      </w:r>
      <w:r w:rsidR="000E1C52" w:rsidRPr="00933AC7">
        <w:rPr>
          <w:rFonts w:ascii="Palatino" w:hAnsi="Palatino" w:cs="Verdana"/>
          <w:sz w:val="28"/>
          <w:szCs w:val="28"/>
          <w:lang w:val="en-US"/>
        </w:rPr>
        <w:t xml:space="preserve"> which reinforces the adversarial mode of industrial relations and positions the major parties often as the representatives of labour and capital. If Australia want</w:t>
      </w:r>
      <w:r w:rsidR="006F6A23" w:rsidRPr="00933AC7">
        <w:rPr>
          <w:rFonts w:ascii="Palatino" w:hAnsi="Palatino" w:cs="Verdana"/>
          <w:sz w:val="28"/>
          <w:szCs w:val="28"/>
          <w:lang w:val="en-US"/>
        </w:rPr>
        <w:t>s</w:t>
      </w:r>
      <w:r w:rsidR="000E1C52" w:rsidRPr="00933AC7">
        <w:rPr>
          <w:rFonts w:ascii="Palatino" w:hAnsi="Palatino" w:cs="Verdana"/>
          <w:sz w:val="28"/>
          <w:szCs w:val="28"/>
          <w:lang w:val="en-US"/>
        </w:rPr>
        <w:t xml:space="preserve"> to move away from that dated adversar</w:t>
      </w:r>
      <w:r w:rsidR="007339EF">
        <w:rPr>
          <w:rFonts w:ascii="Palatino" w:hAnsi="Palatino" w:cs="Verdana"/>
          <w:sz w:val="28"/>
          <w:szCs w:val="28"/>
          <w:lang w:val="en-US"/>
        </w:rPr>
        <w:t>ial</w:t>
      </w:r>
      <w:r w:rsidR="006F6A23" w:rsidRPr="00933AC7">
        <w:rPr>
          <w:rFonts w:ascii="Palatino" w:hAnsi="Palatino" w:cs="Verdana"/>
          <w:sz w:val="28"/>
          <w:szCs w:val="28"/>
          <w:lang w:val="en-US"/>
        </w:rPr>
        <w:t xml:space="preserve"> political culture</w:t>
      </w:r>
      <w:r w:rsidR="000E1C52" w:rsidRPr="00933AC7">
        <w:rPr>
          <w:rFonts w:ascii="Palatino" w:hAnsi="Palatino" w:cs="Verdana"/>
          <w:sz w:val="28"/>
          <w:szCs w:val="28"/>
          <w:lang w:val="en-US"/>
        </w:rPr>
        <w:t xml:space="preserve"> major reforms of party </w:t>
      </w:r>
      <w:r w:rsidR="006F6A23" w:rsidRPr="00933AC7">
        <w:rPr>
          <w:rFonts w:ascii="Palatino" w:hAnsi="Palatino" w:cs="Verdana"/>
          <w:sz w:val="28"/>
          <w:szCs w:val="28"/>
          <w:lang w:val="en-US"/>
        </w:rPr>
        <w:t xml:space="preserve">and electoral </w:t>
      </w:r>
      <w:r w:rsidR="000E1C52" w:rsidRPr="00933AC7">
        <w:rPr>
          <w:rFonts w:ascii="Palatino" w:hAnsi="Palatino" w:cs="Verdana"/>
          <w:sz w:val="28"/>
          <w:szCs w:val="28"/>
          <w:lang w:val="en-US"/>
        </w:rPr>
        <w:t>system</w:t>
      </w:r>
      <w:r w:rsidR="006F6A23" w:rsidRPr="00933AC7">
        <w:rPr>
          <w:rFonts w:ascii="Palatino" w:hAnsi="Palatino" w:cs="Verdana"/>
          <w:sz w:val="28"/>
          <w:szCs w:val="28"/>
          <w:lang w:val="en-US"/>
        </w:rPr>
        <w:t>s</w:t>
      </w:r>
      <w:r w:rsidR="000E1C52" w:rsidRPr="00933AC7">
        <w:rPr>
          <w:rFonts w:ascii="Palatino" w:hAnsi="Palatino" w:cs="Verdana"/>
          <w:sz w:val="28"/>
          <w:szCs w:val="28"/>
          <w:lang w:val="en-US"/>
        </w:rPr>
        <w:t xml:space="preserve"> need to be contemplated as well.</w:t>
      </w:r>
      <w:r w:rsidR="006F6A23" w:rsidRPr="00933AC7">
        <w:rPr>
          <w:rFonts w:ascii="Palatino" w:hAnsi="Palatino" w:cs="Verdana"/>
          <w:sz w:val="28"/>
          <w:szCs w:val="28"/>
          <w:lang w:val="en-US"/>
        </w:rPr>
        <w:t xml:space="preserve"> </w:t>
      </w:r>
    </w:p>
    <w:p w14:paraId="48E0CBE4" w14:textId="77777777" w:rsidR="000E1C52" w:rsidRPr="00933AC7" w:rsidRDefault="000E1C52" w:rsidP="006B7CC4">
      <w:pPr>
        <w:rPr>
          <w:rFonts w:ascii="Palatino" w:hAnsi="Palatino" w:cs="Verdana"/>
          <w:sz w:val="28"/>
          <w:szCs w:val="28"/>
          <w:lang w:val="en-US"/>
        </w:rPr>
      </w:pPr>
    </w:p>
    <w:p w14:paraId="23F8EC89" w14:textId="77777777" w:rsidR="00134D66" w:rsidRDefault="00134D66" w:rsidP="006B7CC4">
      <w:pPr>
        <w:rPr>
          <w:rFonts w:ascii="Palatino" w:hAnsi="Palatino" w:cs="Verdana"/>
          <w:sz w:val="28"/>
          <w:szCs w:val="28"/>
          <w:lang w:val="en-US"/>
        </w:rPr>
      </w:pPr>
    </w:p>
    <w:p w14:paraId="4AC3CC95" w14:textId="77777777" w:rsidR="00134D66" w:rsidRDefault="000E1C52" w:rsidP="006B7CC4">
      <w:pPr>
        <w:rPr>
          <w:rFonts w:ascii="Palatino" w:hAnsi="Palatino" w:cs="Verdana"/>
          <w:sz w:val="28"/>
          <w:szCs w:val="28"/>
          <w:lang w:val="en-US"/>
        </w:rPr>
      </w:pPr>
      <w:r w:rsidRPr="00933AC7">
        <w:rPr>
          <w:rFonts w:ascii="Palatino" w:hAnsi="Palatino" w:cs="Verdana"/>
          <w:sz w:val="28"/>
          <w:szCs w:val="28"/>
          <w:lang w:val="en-US"/>
        </w:rPr>
        <w:t>Klaas Woldring</w:t>
      </w:r>
      <w:r w:rsidR="00B904FF" w:rsidRPr="00933AC7">
        <w:rPr>
          <w:rFonts w:ascii="Palatino" w:hAnsi="Palatino" w:cs="Verdana"/>
          <w:sz w:val="28"/>
          <w:szCs w:val="28"/>
          <w:lang w:val="en-US"/>
        </w:rPr>
        <w:t>, Ph. D.</w:t>
      </w:r>
    </w:p>
    <w:p w14:paraId="105CB92E" w14:textId="548C4326" w:rsidR="00B904FF" w:rsidRPr="00933AC7" w:rsidRDefault="00B904FF" w:rsidP="006B7CC4">
      <w:pPr>
        <w:rPr>
          <w:rFonts w:ascii="Palatino" w:hAnsi="Palatino" w:cs="Verdana"/>
          <w:sz w:val="28"/>
          <w:szCs w:val="28"/>
          <w:lang w:val="en-US"/>
        </w:rPr>
      </w:pPr>
      <w:r w:rsidRPr="00933AC7">
        <w:rPr>
          <w:rFonts w:ascii="Palatino" w:hAnsi="Palatino" w:cs="Verdana"/>
          <w:sz w:val="28"/>
          <w:szCs w:val="28"/>
          <w:lang w:val="en-US"/>
        </w:rPr>
        <w:t>A/Prof. Southern Cross University (ret)</w:t>
      </w:r>
    </w:p>
    <w:p w14:paraId="546E7840" w14:textId="37178A6A" w:rsidR="007B1CE2" w:rsidRPr="00933AC7" w:rsidRDefault="00134D66" w:rsidP="00A51771">
      <w:pPr>
        <w:rPr>
          <w:rFonts w:ascii="Palatino" w:hAnsi="Palatino"/>
          <w:sz w:val="28"/>
          <w:szCs w:val="28"/>
        </w:rPr>
      </w:pPr>
      <w:r>
        <w:rPr>
          <w:rFonts w:ascii="Palatino" w:hAnsi="Palatino"/>
          <w:sz w:val="28"/>
          <w:szCs w:val="28"/>
        </w:rPr>
        <w:t>(Management and Pol Science)</w:t>
      </w:r>
    </w:p>
    <w:sectPr w:rsidR="007B1CE2" w:rsidRPr="00933AC7" w:rsidSect="006E69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Palatino">
    <w:altName w:val="Book Antiqu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99"/>
    <w:rsid w:val="00056132"/>
    <w:rsid w:val="000A467E"/>
    <w:rsid w:val="000A5FC9"/>
    <w:rsid w:val="000B30F4"/>
    <w:rsid w:val="000E1C52"/>
    <w:rsid w:val="000F01D8"/>
    <w:rsid w:val="000F080B"/>
    <w:rsid w:val="00134D66"/>
    <w:rsid w:val="00140ED0"/>
    <w:rsid w:val="001411DA"/>
    <w:rsid w:val="001761F8"/>
    <w:rsid w:val="00210142"/>
    <w:rsid w:val="00262E7A"/>
    <w:rsid w:val="00326A5F"/>
    <w:rsid w:val="00350D9C"/>
    <w:rsid w:val="003538D1"/>
    <w:rsid w:val="003B0FD8"/>
    <w:rsid w:val="00480F5C"/>
    <w:rsid w:val="004D633D"/>
    <w:rsid w:val="004D6E41"/>
    <w:rsid w:val="004E15D5"/>
    <w:rsid w:val="00596A0F"/>
    <w:rsid w:val="005B4BAE"/>
    <w:rsid w:val="00605EEA"/>
    <w:rsid w:val="00621B95"/>
    <w:rsid w:val="00626F91"/>
    <w:rsid w:val="0068671F"/>
    <w:rsid w:val="006911FD"/>
    <w:rsid w:val="006B7CC4"/>
    <w:rsid w:val="006E69AF"/>
    <w:rsid w:val="006F6A23"/>
    <w:rsid w:val="007339EF"/>
    <w:rsid w:val="007A6789"/>
    <w:rsid w:val="007B1CE2"/>
    <w:rsid w:val="007D0CC9"/>
    <w:rsid w:val="008E5E96"/>
    <w:rsid w:val="00933AC7"/>
    <w:rsid w:val="00961964"/>
    <w:rsid w:val="00972B68"/>
    <w:rsid w:val="00A149AC"/>
    <w:rsid w:val="00A373B0"/>
    <w:rsid w:val="00A51771"/>
    <w:rsid w:val="00A53244"/>
    <w:rsid w:val="00AA1A92"/>
    <w:rsid w:val="00B26CD0"/>
    <w:rsid w:val="00B904FF"/>
    <w:rsid w:val="00BD41E8"/>
    <w:rsid w:val="00C1050C"/>
    <w:rsid w:val="00CB5916"/>
    <w:rsid w:val="00CB6E35"/>
    <w:rsid w:val="00DC7E71"/>
    <w:rsid w:val="00E65893"/>
    <w:rsid w:val="00E72F99"/>
    <w:rsid w:val="00EB7539"/>
    <w:rsid w:val="00EE4B4B"/>
    <w:rsid w:val="00EF4553"/>
    <w:rsid w:val="00F12C8A"/>
    <w:rsid w:val="00F5076B"/>
    <w:rsid w:val="00FA0C12"/>
    <w:rsid w:val="00FB5C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40A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1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210142"/>
    <w:pPr>
      <w:spacing w:before="240" w:line="300" w:lineRule="atLeast"/>
      <w:jc w:val="both"/>
    </w:pPr>
    <w:rPr>
      <w:rFonts w:ascii="Times New Roman" w:eastAsia="Times New Roman" w:hAnsi="Times New Roman" w:cs="Times New Roman"/>
      <w:szCs w:val="20"/>
      <w:lang w:eastAsia="en-AU"/>
    </w:rPr>
  </w:style>
  <w:style w:type="character" w:customStyle="1" w:styleId="BodyTextChar">
    <w:name w:val="Body Text Char"/>
    <w:basedOn w:val="DefaultParagraphFont"/>
    <w:link w:val="BodyText"/>
    <w:rsid w:val="00210142"/>
    <w:rPr>
      <w:rFonts w:ascii="Times New Roman" w:eastAsia="Times New Roman" w:hAnsi="Times New Roman" w:cs="Times New Roman"/>
      <w:szCs w:val="20"/>
      <w:lang w:eastAsia="en-AU"/>
    </w:rPr>
  </w:style>
  <w:style w:type="paragraph" w:styleId="TOC1">
    <w:name w:val="toc 1"/>
    <w:basedOn w:val="Normal"/>
    <w:next w:val="TOC2"/>
    <w:link w:val="TOC1Char"/>
    <w:rsid w:val="00210142"/>
    <w:pPr>
      <w:tabs>
        <w:tab w:val="right" w:pos="8789"/>
      </w:tabs>
      <w:spacing w:before="120" w:line="320" w:lineRule="exact"/>
      <w:ind w:left="510" w:right="851" w:hanging="510"/>
    </w:pPr>
    <w:rPr>
      <w:rFonts w:ascii="Arial" w:eastAsia="Times New Roman" w:hAnsi="Arial" w:cs="Times New Roman"/>
      <w:b/>
      <w:sz w:val="26"/>
      <w:szCs w:val="26"/>
    </w:rPr>
  </w:style>
  <w:style w:type="paragraph" w:customStyle="1" w:styleId="Heading2nosectionno">
    <w:name w:val="Heading 2 (no section no.)"/>
    <w:basedOn w:val="Heading2"/>
    <w:rsid w:val="00210142"/>
    <w:pPr>
      <w:keepLines w:val="0"/>
      <w:spacing w:before="600" w:line="400" w:lineRule="exact"/>
    </w:pPr>
    <w:rPr>
      <w:rFonts w:ascii="Arial" w:eastAsia="Times New Roman" w:hAnsi="Arial" w:cs="Times New Roman"/>
      <w:bCs w:val="0"/>
      <w:color w:val="auto"/>
      <w:sz w:val="32"/>
      <w:szCs w:val="20"/>
      <w:lang w:eastAsia="en-AU"/>
    </w:rPr>
  </w:style>
  <w:style w:type="character" w:customStyle="1" w:styleId="TOC1Char">
    <w:name w:val="TOC 1 Char"/>
    <w:basedOn w:val="DefaultParagraphFont"/>
    <w:link w:val="TOC1"/>
    <w:rsid w:val="00210142"/>
    <w:rPr>
      <w:rFonts w:ascii="Arial" w:eastAsia="Times New Roman" w:hAnsi="Arial" w:cs="Times New Roman"/>
      <w:b/>
      <w:sz w:val="26"/>
      <w:szCs w:val="26"/>
    </w:rPr>
  </w:style>
  <w:style w:type="paragraph" w:styleId="TOC2">
    <w:name w:val="toc 2"/>
    <w:basedOn w:val="Normal"/>
    <w:next w:val="Normal"/>
    <w:autoRedefine/>
    <w:uiPriority w:val="39"/>
    <w:semiHidden/>
    <w:unhideWhenUsed/>
    <w:rsid w:val="00210142"/>
    <w:pPr>
      <w:spacing w:after="100"/>
      <w:ind w:left="240"/>
    </w:pPr>
  </w:style>
  <w:style w:type="character" w:customStyle="1" w:styleId="Heading2Char">
    <w:name w:val="Heading 2 Char"/>
    <w:basedOn w:val="DefaultParagraphFont"/>
    <w:link w:val="Heading2"/>
    <w:uiPriority w:val="9"/>
    <w:semiHidden/>
    <w:rsid w:val="00210142"/>
    <w:rPr>
      <w:rFonts w:asciiTheme="majorHAnsi" w:eastAsiaTheme="majorEastAsia" w:hAnsiTheme="majorHAnsi" w:cstheme="majorBidi"/>
      <w:b/>
      <w:bCs/>
      <w:color w:val="4F81BD" w:themeColor="accent1"/>
      <w:sz w:val="26"/>
      <w:szCs w:val="26"/>
    </w:rPr>
  </w:style>
  <w:style w:type="paragraph" w:styleId="ListBullet">
    <w:name w:val="List Bullet"/>
    <w:basedOn w:val="BodyText"/>
    <w:rsid w:val="00210142"/>
    <w:pPr>
      <w:numPr>
        <w:numId w:val="2"/>
      </w:numPr>
      <w:spacing w:before="120"/>
    </w:pPr>
  </w:style>
  <w:style w:type="paragraph" w:customStyle="1" w:styleId="Source">
    <w:name w:val="Source"/>
    <w:basedOn w:val="Normal"/>
    <w:next w:val="BodyText"/>
    <w:rsid w:val="00210142"/>
    <w:pPr>
      <w:keepLines/>
      <w:spacing w:before="80" w:line="220" w:lineRule="exact"/>
      <w:jc w:val="both"/>
    </w:pPr>
    <w:rPr>
      <w:rFonts w:ascii="Arial" w:eastAsia="Times New Roman" w:hAnsi="Arial" w:cs="Times New Roman"/>
      <w:sz w:val="18"/>
      <w:szCs w:val="20"/>
      <w:lang w:eastAsia="en-AU"/>
    </w:rPr>
  </w:style>
  <w:style w:type="paragraph" w:customStyle="1" w:styleId="BoxSpaceAbove">
    <w:name w:val="Box Space Above"/>
    <w:basedOn w:val="BodyText"/>
    <w:rsid w:val="00210142"/>
    <w:pPr>
      <w:keepNext/>
      <w:spacing w:before="360" w:line="80" w:lineRule="exact"/>
      <w:jc w:val="left"/>
    </w:pPr>
  </w:style>
  <w:style w:type="paragraph" w:customStyle="1" w:styleId="Figure">
    <w:name w:val="Figure"/>
    <w:basedOn w:val="BodyText"/>
    <w:rsid w:val="00210142"/>
    <w:pPr>
      <w:keepNext/>
      <w:spacing w:before="120" w:after="120" w:line="240" w:lineRule="atLeast"/>
      <w:jc w:val="center"/>
    </w:pPr>
  </w:style>
  <w:style w:type="paragraph" w:customStyle="1" w:styleId="FigureTitle">
    <w:name w:val="Figure Title"/>
    <w:basedOn w:val="Caption"/>
    <w:next w:val="Subtitle"/>
    <w:rsid w:val="0021014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Subtitle">
    <w:name w:val="Subtitle"/>
    <w:basedOn w:val="Caption"/>
    <w:link w:val="SubtitleChar"/>
    <w:qFormat/>
    <w:rsid w:val="00210142"/>
    <w:pPr>
      <w:keepNext/>
      <w:keepLines/>
      <w:spacing w:after="80" w:line="200" w:lineRule="exact"/>
      <w:ind w:left="1474"/>
    </w:pPr>
    <w:rPr>
      <w:rFonts w:ascii="Arial" w:eastAsia="Times New Roman" w:hAnsi="Arial" w:cs="Times New Roman"/>
      <w:b w:val="0"/>
      <w:bCs w:val="0"/>
      <w:color w:val="auto"/>
      <w:sz w:val="20"/>
      <w:szCs w:val="24"/>
      <w:lang w:eastAsia="en-AU"/>
    </w:rPr>
  </w:style>
  <w:style w:type="character" w:customStyle="1" w:styleId="SubtitleChar">
    <w:name w:val="Subtitle Char"/>
    <w:basedOn w:val="DefaultParagraphFont"/>
    <w:link w:val="Subtitle"/>
    <w:rsid w:val="00210142"/>
    <w:rPr>
      <w:rFonts w:ascii="Arial" w:eastAsia="Times New Roman" w:hAnsi="Arial" w:cs="Times New Roman"/>
      <w:sz w:val="20"/>
      <w:lang w:eastAsia="en-AU"/>
    </w:rPr>
  </w:style>
  <w:style w:type="paragraph" w:styleId="Caption">
    <w:name w:val="caption"/>
    <w:basedOn w:val="Normal"/>
    <w:next w:val="Normal"/>
    <w:uiPriority w:val="35"/>
    <w:semiHidden/>
    <w:unhideWhenUsed/>
    <w:qFormat/>
    <w:rsid w:val="0021014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2101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14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1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210142"/>
    <w:pPr>
      <w:spacing w:before="240" w:line="300" w:lineRule="atLeast"/>
      <w:jc w:val="both"/>
    </w:pPr>
    <w:rPr>
      <w:rFonts w:ascii="Times New Roman" w:eastAsia="Times New Roman" w:hAnsi="Times New Roman" w:cs="Times New Roman"/>
      <w:szCs w:val="20"/>
      <w:lang w:eastAsia="en-AU"/>
    </w:rPr>
  </w:style>
  <w:style w:type="character" w:customStyle="1" w:styleId="BodyTextChar">
    <w:name w:val="Body Text Char"/>
    <w:basedOn w:val="DefaultParagraphFont"/>
    <w:link w:val="BodyText"/>
    <w:rsid w:val="00210142"/>
    <w:rPr>
      <w:rFonts w:ascii="Times New Roman" w:eastAsia="Times New Roman" w:hAnsi="Times New Roman" w:cs="Times New Roman"/>
      <w:szCs w:val="20"/>
      <w:lang w:eastAsia="en-AU"/>
    </w:rPr>
  </w:style>
  <w:style w:type="paragraph" w:styleId="TOC1">
    <w:name w:val="toc 1"/>
    <w:basedOn w:val="Normal"/>
    <w:next w:val="TOC2"/>
    <w:link w:val="TOC1Char"/>
    <w:rsid w:val="00210142"/>
    <w:pPr>
      <w:tabs>
        <w:tab w:val="right" w:pos="8789"/>
      </w:tabs>
      <w:spacing w:before="120" w:line="320" w:lineRule="exact"/>
      <w:ind w:left="510" w:right="851" w:hanging="510"/>
    </w:pPr>
    <w:rPr>
      <w:rFonts w:ascii="Arial" w:eastAsia="Times New Roman" w:hAnsi="Arial" w:cs="Times New Roman"/>
      <w:b/>
      <w:sz w:val="26"/>
      <w:szCs w:val="26"/>
    </w:rPr>
  </w:style>
  <w:style w:type="paragraph" w:customStyle="1" w:styleId="Heading2nosectionno">
    <w:name w:val="Heading 2 (no section no.)"/>
    <w:basedOn w:val="Heading2"/>
    <w:rsid w:val="00210142"/>
    <w:pPr>
      <w:keepLines w:val="0"/>
      <w:spacing w:before="600" w:line="400" w:lineRule="exact"/>
    </w:pPr>
    <w:rPr>
      <w:rFonts w:ascii="Arial" w:eastAsia="Times New Roman" w:hAnsi="Arial" w:cs="Times New Roman"/>
      <w:bCs w:val="0"/>
      <w:color w:val="auto"/>
      <w:sz w:val="32"/>
      <w:szCs w:val="20"/>
      <w:lang w:eastAsia="en-AU"/>
    </w:rPr>
  </w:style>
  <w:style w:type="character" w:customStyle="1" w:styleId="TOC1Char">
    <w:name w:val="TOC 1 Char"/>
    <w:basedOn w:val="DefaultParagraphFont"/>
    <w:link w:val="TOC1"/>
    <w:rsid w:val="00210142"/>
    <w:rPr>
      <w:rFonts w:ascii="Arial" w:eastAsia="Times New Roman" w:hAnsi="Arial" w:cs="Times New Roman"/>
      <w:b/>
      <w:sz w:val="26"/>
      <w:szCs w:val="26"/>
    </w:rPr>
  </w:style>
  <w:style w:type="paragraph" w:styleId="TOC2">
    <w:name w:val="toc 2"/>
    <w:basedOn w:val="Normal"/>
    <w:next w:val="Normal"/>
    <w:autoRedefine/>
    <w:uiPriority w:val="39"/>
    <w:semiHidden/>
    <w:unhideWhenUsed/>
    <w:rsid w:val="00210142"/>
    <w:pPr>
      <w:spacing w:after="100"/>
      <w:ind w:left="240"/>
    </w:pPr>
  </w:style>
  <w:style w:type="character" w:customStyle="1" w:styleId="Heading2Char">
    <w:name w:val="Heading 2 Char"/>
    <w:basedOn w:val="DefaultParagraphFont"/>
    <w:link w:val="Heading2"/>
    <w:uiPriority w:val="9"/>
    <w:semiHidden/>
    <w:rsid w:val="00210142"/>
    <w:rPr>
      <w:rFonts w:asciiTheme="majorHAnsi" w:eastAsiaTheme="majorEastAsia" w:hAnsiTheme="majorHAnsi" w:cstheme="majorBidi"/>
      <w:b/>
      <w:bCs/>
      <w:color w:val="4F81BD" w:themeColor="accent1"/>
      <w:sz w:val="26"/>
      <w:szCs w:val="26"/>
    </w:rPr>
  </w:style>
  <w:style w:type="paragraph" w:styleId="ListBullet">
    <w:name w:val="List Bullet"/>
    <w:basedOn w:val="BodyText"/>
    <w:rsid w:val="00210142"/>
    <w:pPr>
      <w:numPr>
        <w:numId w:val="2"/>
      </w:numPr>
      <w:spacing w:before="120"/>
    </w:pPr>
  </w:style>
  <w:style w:type="paragraph" w:customStyle="1" w:styleId="Source">
    <w:name w:val="Source"/>
    <w:basedOn w:val="Normal"/>
    <w:next w:val="BodyText"/>
    <w:rsid w:val="00210142"/>
    <w:pPr>
      <w:keepLines/>
      <w:spacing w:before="80" w:line="220" w:lineRule="exact"/>
      <w:jc w:val="both"/>
    </w:pPr>
    <w:rPr>
      <w:rFonts w:ascii="Arial" w:eastAsia="Times New Roman" w:hAnsi="Arial" w:cs="Times New Roman"/>
      <w:sz w:val="18"/>
      <w:szCs w:val="20"/>
      <w:lang w:eastAsia="en-AU"/>
    </w:rPr>
  </w:style>
  <w:style w:type="paragraph" w:customStyle="1" w:styleId="BoxSpaceAbove">
    <w:name w:val="Box Space Above"/>
    <w:basedOn w:val="BodyText"/>
    <w:rsid w:val="00210142"/>
    <w:pPr>
      <w:keepNext/>
      <w:spacing w:before="360" w:line="80" w:lineRule="exact"/>
      <w:jc w:val="left"/>
    </w:pPr>
  </w:style>
  <w:style w:type="paragraph" w:customStyle="1" w:styleId="Figure">
    <w:name w:val="Figure"/>
    <w:basedOn w:val="BodyText"/>
    <w:rsid w:val="00210142"/>
    <w:pPr>
      <w:keepNext/>
      <w:spacing w:before="120" w:after="120" w:line="240" w:lineRule="atLeast"/>
      <w:jc w:val="center"/>
    </w:pPr>
  </w:style>
  <w:style w:type="paragraph" w:customStyle="1" w:styleId="FigureTitle">
    <w:name w:val="Figure Title"/>
    <w:basedOn w:val="Caption"/>
    <w:next w:val="Subtitle"/>
    <w:rsid w:val="0021014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Subtitle">
    <w:name w:val="Subtitle"/>
    <w:basedOn w:val="Caption"/>
    <w:link w:val="SubtitleChar"/>
    <w:qFormat/>
    <w:rsid w:val="00210142"/>
    <w:pPr>
      <w:keepNext/>
      <w:keepLines/>
      <w:spacing w:after="80" w:line="200" w:lineRule="exact"/>
      <w:ind w:left="1474"/>
    </w:pPr>
    <w:rPr>
      <w:rFonts w:ascii="Arial" w:eastAsia="Times New Roman" w:hAnsi="Arial" w:cs="Times New Roman"/>
      <w:b w:val="0"/>
      <w:bCs w:val="0"/>
      <w:color w:val="auto"/>
      <w:sz w:val="20"/>
      <w:szCs w:val="24"/>
      <w:lang w:eastAsia="en-AU"/>
    </w:rPr>
  </w:style>
  <w:style w:type="character" w:customStyle="1" w:styleId="SubtitleChar">
    <w:name w:val="Subtitle Char"/>
    <w:basedOn w:val="DefaultParagraphFont"/>
    <w:link w:val="Subtitle"/>
    <w:rsid w:val="00210142"/>
    <w:rPr>
      <w:rFonts w:ascii="Arial" w:eastAsia="Times New Roman" w:hAnsi="Arial" w:cs="Times New Roman"/>
      <w:sz w:val="20"/>
      <w:lang w:eastAsia="en-AU"/>
    </w:rPr>
  </w:style>
  <w:style w:type="paragraph" w:styleId="Caption">
    <w:name w:val="caption"/>
    <w:basedOn w:val="Normal"/>
    <w:next w:val="Normal"/>
    <w:uiPriority w:val="35"/>
    <w:semiHidden/>
    <w:unhideWhenUsed/>
    <w:qFormat/>
    <w:rsid w:val="0021014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2101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14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hart" Target="charts/chart1.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http://pc/gcp/wr/Research%20%20Analysis/Background/Anthony%20S/150109%20Number%20of%20days%20lost%20to%20industrial%20action%20per%201000%20employees%20A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'Combined annualised'!$B$1</c:f>
              <c:strCache>
                <c:ptCount val="1"/>
                <c:pt idx="0">
                  <c:v>Working days lost per 1000 employees</c:v>
                </c:pt>
              </c:strCache>
            </c:strRef>
          </c:tx>
          <c:spPr>
            <a:ln>
              <a:solidFill>
                <a:srgbClr val="78A22F"/>
              </a:solidFill>
            </a:ln>
          </c:spPr>
          <c:marker>
            <c:symbol val="none"/>
          </c:marker>
          <c:cat>
            <c:numRef>
              <c:f>'Combined annualised'!$A$2:$A$30</c:f>
              <c:numCache>
                <c:formatCode>General</c:formatCode>
                <c:ptCount val="2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numCache>
            </c:numRef>
          </c:cat>
          <c:val>
            <c:numRef>
              <c:f>'Combined annualised'!$B$2:$B$30</c:f>
              <c:numCache>
                <c:formatCode>0.0;\-0.0;0.0;@</c:formatCode>
                <c:ptCount val="29"/>
                <c:pt idx="0">
                  <c:v>222.6</c:v>
                </c:pt>
                <c:pt idx="1">
                  <c:v>237.7</c:v>
                </c:pt>
                <c:pt idx="2">
                  <c:v>219.3</c:v>
                </c:pt>
                <c:pt idx="3">
                  <c:v>264.89999999999998</c:v>
                </c:pt>
                <c:pt idx="4">
                  <c:v>183.6</c:v>
                </c:pt>
                <c:pt idx="5">
                  <c:v>207.2</c:v>
                </c:pt>
                <c:pt idx="6">
                  <c:v>249.6</c:v>
                </c:pt>
                <c:pt idx="7">
                  <c:v>147.1</c:v>
                </c:pt>
                <c:pt idx="8">
                  <c:v>99.9</c:v>
                </c:pt>
                <c:pt idx="9">
                  <c:v>75.3</c:v>
                </c:pt>
                <c:pt idx="10">
                  <c:v>78.7</c:v>
                </c:pt>
                <c:pt idx="11">
                  <c:v>131.5</c:v>
                </c:pt>
                <c:pt idx="12">
                  <c:v>75</c:v>
                </c:pt>
                <c:pt idx="13">
                  <c:v>71.900000000000006</c:v>
                </c:pt>
                <c:pt idx="14">
                  <c:v>87.300000000000011</c:v>
                </c:pt>
                <c:pt idx="15">
                  <c:v>61</c:v>
                </c:pt>
                <c:pt idx="16">
                  <c:v>50.4</c:v>
                </c:pt>
                <c:pt idx="17">
                  <c:v>32.5</c:v>
                </c:pt>
                <c:pt idx="18">
                  <c:v>53.70000000000001</c:v>
                </c:pt>
                <c:pt idx="19">
                  <c:v>45.5</c:v>
                </c:pt>
                <c:pt idx="20">
                  <c:v>26.4</c:v>
                </c:pt>
                <c:pt idx="21">
                  <c:v>14.9</c:v>
                </c:pt>
                <c:pt idx="22">
                  <c:v>5.4</c:v>
                </c:pt>
                <c:pt idx="23">
                  <c:v>20.7</c:v>
                </c:pt>
                <c:pt idx="24">
                  <c:v>14</c:v>
                </c:pt>
                <c:pt idx="25">
                  <c:v>12.8</c:v>
                </c:pt>
                <c:pt idx="26">
                  <c:v>23.9</c:v>
                </c:pt>
                <c:pt idx="27">
                  <c:v>26.7</c:v>
                </c:pt>
                <c:pt idx="28">
                  <c:v>12.6</c:v>
                </c:pt>
              </c:numCache>
            </c:numRef>
          </c:val>
          <c:smooth val="0"/>
        </c:ser>
        <c:dLbls>
          <c:showLegendKey val="0"/>
          <c:showVal val="0"/>
          <c:showCatName val="0"/>
          <c:showSerName val="0"/>
          <c:showPercent val="0"/>
          <c:showBubbleSize val="0"/>
        </c:dLbls>
        <c:marker val="1"/>
        <c:smooth val="0"/>
        <c:axId val="54268672"/>
        <c:axId val="54270208"/>
      </c:lineChart>
      <c:catAx>
        <c:axId val="54268672"/>
        <c:scaling>
          <c:orientation val="minMax"/>
        </c:scaling>
        <c:delete val="0"/>
        <c:axPos val="b"/>
        <c:numFmt formatCode="General" sourceLinked="1"/>
        <c:majorTickMark val="out"/>
        <c:minorTickMark val="none"/>
        <c:tickLblPos val="nextTo"/>
        <c:spPr>
          <a:ln>
            <a:solidFill>
              <a:srgbClr val="BFBFBF"/>
            </a:solidFill>
          </a:ln>
        </c:spPr>
        <c:crossAx val="54270208"/>
        <c:crosses val="autoZero"/>
        <c:auto val="1"/>
        <c:lblAlgn val="ctr"/>
        <c:lblOffset val="100"/>
        <c:tickLblSkip val="4"/>
        <c:tickMarkSkip val="1"/>
        <c:noMultiLvlLbl val="0"/>
      </c:catAx>
      <c:valAx>
        <c:axId val="54270208"/>
        <c:scaling>
          <c:orientation val="minMax"/>
        </c:scaling>
        <c:delete val="0"/>
        <c:axPos val="l"/>
        <c:title>
          <c:tx>
            <c:rich>
              <a:bodyPr rot="-5400000" vert="horz"/>
              <a:lstStyle/>
              <a:p>
                <a:pPr>
                  <a:defRPr/>
                </a:pPr>
                <a:r>
                  <a:rPr lang="en-AU"/>
                  <a:t>Working days lost per 1000 employees</a:t>
                </a:r>
              </a:p>
            </c:rich>
          </c:tx>
          <c:layout/>
          <c:overlay val="0"/>
        </c:title>
        <c:numFmt formatCode="#,##0" sourceLinked="0"/>
        <c:majorTickMark val="out"/>
        <c:minorTickMark val="none"/>
        <c:tickLblPos val="nextTo"/>
        <c:spPr>
          <a:ln>
            <a:solidFill>
              <a:srgbClr val="BFBFBF"/>
            </a:solidFill>
          </a:ln>
        </c:spPr>
        <c:crossAx val="54268672"/>
        <c:crosses val="autoZero"/>
        <c:crossBetween val="between"/>
      </c:valAx>
      <c:spPr>
        <a:noFill/>
        <a:ln w="25400">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DFCDD-949A-47AB-8204-2EE69850E97A}">
  <ds:schemaRefs>
    <ds:schemaRef ds:uri="http://schemas.microsoft.com/office/2006/metadata/customXsn"/>
  </ds:schemaRefs>
</ds:datastoreItem>
</file>

<file path=customXml/itemProps2.xml><?xml version="1.0" encoding="utf-8"?>
<ds:datastoreItem xmlns:ds="http://schemas.openxmlformats.org/officeDocument/2006/customXml" ds:itemID="{32A7384B-295A-4379-82EB-3F0F3E9BE163}">
  <ds:schemaRefs>
    <ds:schemaRef ds:uri="http://schemas.microsoft.com/sharepoint/events"/>
  </ds:schemaRefs>
</ds:datastoreItem>
</file>

<file path=customXml/itemProps3.xml><?xml version="1.0" encoding="utf-8"?>
<ds:datastoreItem xmlns:ds="http://schemas.openxmlformats.org/officeDocument/2006/customXml" ds:itemID="{690811B7-8D4F-4F8F-9F4D-9683A8A51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0ED91E-DD98-4542-877E-72F2E0598BAF}">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1C41FB0-A768-4D71-BB14-3D4968500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2375</Words>
  <Characters>13059</Characters>
  <Application>Microsoft Office Word</Application>
  <DocSecurity>0</DocSecurity>
  <Lines>284</Lines>
  <Paragraphs>46</Paragraphs>
  <ScaleCrop>false</ScaleCrop>
  <HeadingPairs>
    <vt:vector size="2" baseType="variant">
      <vt:variant>
        <vt:lpstr>Title</vt:lpstr>
      </vt:variant>
      <vt:variant>
        <vt:i4>1</vt:i4>
      </vt:variant>
    </vt:vector>
  </HeadingPairs>
  <TitlesOfParts>
    <vt:vector size="1" baseType="lpstr">
      <vt:lpstr>Submission 2 - Klaas Woldring - Workplace Relations Framework - Public inquiry</vt:lpstr>
    </vt:vector>
  </TitlesOfParts>
  <Company>Klaas Woldring</Company>
  <LinksUpToDate>false</LinksUpToDate>
  <CharactersWithSpaces>15409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Klaas Woldring - Workplace Relations Framework - Public inquiry</dc:title>
  <dc:creator>Klaas Wolding</dc:creator>
  <cp:lastModifiedBy>Productivity Commission</cp:lastModifiedBy>
  <cp:revision>4</cp:revision>
  <dcterms:created xsi:type="dcterms:W3CDTF">2015-02-03T05:10:00Z</dcterms:created>
  <dcterms:modified xsi:type="dcterms:W3CDTF">2015-02-03T05:45:00Z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