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B75F9E" w:rsidP="00BA45D5">
      <w:pPr>
        <w:pStyle w:val="Heading1"/>
      </w:pPr>
      <w:bookmarkStart w:id="0" w:name="_AppendixNotByChapter"/>
      <w:bookmarkStart w:id="1" w:name="ChapterNumber"/>
      <w:bookmarkStart w:id="2" w:name="_GoBack"/>
      <w:bookmarkEnd w:id="0"/>
      <w:bookmarkEnd w:id="2"/>
      <w:r>
        <w:t>B</w:t>
      </w:r>
      <w:bookmarkEnd w:id="1"/>
      <w:r>
        <w:tab/>
      </w:r>
      <w:bookmarkStart w:id="3" w:name="ChapterTitle"/>
      <w:r>
        <w:t>Current assistance measures</w:t>
      </w:r>
      <w:bookmarkEnd w:id="3"/>
    </w:p>
    <w:p w:rsidR="00016F3D" w:rsidRDefault="00016F3D" w:rsidP="00623CF2">
      <w:pPr>
        <w:pStyle w:val="BodyText"/>
      </w:pPr>
      <w:bookmarkStart w:id="4" w:name="begin"/>
      <w:bookmarkEnd w:id="4"/>
      <w:r>
        <w:t xml:space="preserve">This appendix provides </w:t>
      </w:r>
      <w:r w:rsidR="00331108">
        <w:t>information</w:t>
      </w:r>
      <w:r w:rsidR="00B16B33">
        <w:t xml:space="preserve"> on </w:t>
      </w:r>
      <w:r>
        <w:t>the Australian Government</w:t>
      </w:r>
      <w:r w:rsidR="00EB4905">
        <w:t>’</w:t>
      </w:r>
      <w:r>
        <w:t xml:space="preserve">s </w:t>
      </w:r>
      <w:r w:rsidR="00E679BC">
        <w:t xml:space="preserve">current </w:t>
      </w:r>
      <w:r>
        <w:t xml:space="preserve">key assistance payments and programs for </w:t>
      </w:r>
      <w:r w:rsidR="0092678B">
        <w:t>early childhood education and care (</w:t>
      </w:r>
      <w:r>
        <w:t>ECEC</w:t>
      </w:r>
      <w:r w:rsidR="0092678B">
        <w:t>)</w:t>
      </w:r>
      <w:r>
        <w:t xml:space="preserve"> including:</w:t>
      </w:r>
    </w:p>
    <w:p w:rsidR="00016F3D" w:rsidRDefault="00016F3D" w:rsidP="00016F3D">
      <w:pPr>
        <w:pStyle w:val="ListBullet"/>
      </w:pPr>
      <w:r>
        <w:t>Child Care Benefit (CCB)</w:t>
      </w:r>
    </w:p>
    <w:p w:rsidR="00016F3D" w:rsidRDefault="00016F3D" w:rsidP="00016F3D">
      <w:pPr>
        <w:pStyle w:val="ListBullet"/>
      </w:pPr>
      <w:r>
        <w:t>Child Care Rebate (CCR)</w:t>
      </w:r>
    </w:p>
    <w:p w:rsidR="00016F3D" w:rsidRDefault="00016F3D" w:rsidP="00016F3D">
      <w:pPr>
        <w:pStyle w:val="ListBullet"/>
      </w:pPr>
      <w:r>
        <w:t>Jobs, Education and Training Child Care Fee Assistance (JETCCFA)</w:t>
      </w:r>
    </w:p>
    <w:p w:rsidR="00016F3D" w:rsidRDefault="00016F3D" w:rsidP="00016F3D">
      <w:pPr>
        <w:pStyle w:val="ListBullet"/>
      </w:pPr>
      <w:r>
        <w:t xml:space="preserve">Community Support </w:t>
      </w:r>
      <w:proofErr w:type="spellStart"/>
      <w:r>
        <w:t>Program</w:t>
      </w:r>
      <w:r w:rsidR="00E96DA6">
        <w:t>me</w:t>
      </w:r>
      <w:proofErr w:type="spellEnd"/>
      <w:r>
        <w:t xml:space="preserve"> (CSP)</w:t>
      </w:r>
    </w:p>
    <w:p w:rsidR="00016F3D" w:rsidRDefault="00016F3D" w:rsidP="00016F3D">
      <w:pPr>
        <w:pStyle w:val="ListBullet"/>
      </w:pPr>
      <w:r>
        <w:t>Budget Based Fund</w:t>
      </w:r>
      <w:r w:rsidR="00C17832">
        <w:t>ed</w:t>
      </w:r>
      <w:r>
        <w:t xml:space="preserve"> </w:t>
      </w:r>
      <w:r w:rsidR="0092678B">
        <w:t xml:space="preserve">(BBF) </w:t>
      </w:r>
      <w:proofErr w:type="spellStart"/>
      <w:r>
        <w:t>Program</w:t>
      </w:r>
      <w:r w:rsidR="00E96DA6">
        <w:t>me</w:t>
      </w:r>
      <w:proofErr w:type="spellEnd"/>
    </w:p>
    <w:p w:rsidR="00016F3D" w:rsidRDefault="00016F3D" w:rsidP="00016F3D">
      <w:pPr>
        <w:pStyle w:val="ListBullet"/>
      </w:pPr>
      <w:r>
        <w:t>Inclusion and Professional Support Program</w:t>
      </w:r>
      <w:r w:rsidR="00B94175">
        <w:t xml:space="preserve"> (IPSP)</w:t>
      </w:r>
    </w:p>
    <w:p w:rsidR="00EA5D00" w:rsidRDefault="00B94175" w:rsidP="00016F3D">
      <w:pPr>
        <w:pStyle w:val="ListBullet"/>
      </w:pPr>
      <w:r>
        <w:t>Home Interaction Program for Parents and Youngsters (</w:t>
      </w:r>
      <w:r w:rsidR="00EA5D00">
        <w:t>HIPPY</w:t>
      </w:r>
      <w:r>
        <w:t>)</w:t>
      </w:r>
    </w:p>
    <w:p w:rsidR="000A403C" w:rsidRDefault="000A403C" w:rsidP="008931A4">
      <w:pPr>
        <w:pStyle w:val="ListBullet"/>
      </w:pPr>
      <w:r>
        <w:t>Family Tax Benefit</w:t>
      </w:r>
      <w:r w:rsidR="0092678B">
        <w:t xml:space="preserve"> (FTB)</w:t>
      </w:r>
      <w:r w:rsidR="009254DE">
        <w:t>.</w:t>
      </w:r>
    </w:p>
    <w:p w:rsidR="005217E4" w:rsidRDefault="00E679BC" w:rsidP="005217E4">
      <w:pPr>
        <w:pStyle w:val="Heading2"/>
      </w:pPr>
      <w:r>
        <w:fldChar w:fldCharType="begin"/>
      </w:r>
      <w:r>
        <w:instrText xml:space="preserve"> COMMENTS  \* MERGEFORMAT </w:instrText>
      </w:r>
      <w:r>
        <w:fldChar w:fldCharType="separate"/>
      </w:r>
      <w:proofErr w:type="gramStart"/>
      <w:r w:rsidR="00B75F9E">
        <w:t>B.</w:t>
      </w:r>
      <w:proofErr w:type="gramEnd"/>
      <w:r>
        <w:fldChar w:fldCharType="end"/>
      </w:r>
      <w:fldSimple w:instr=" SEQ Heading2 ">
        <w:r w:rsidR="00E546D1">
          <w:rPr>
            <w:noProof/>
          </w:rPr>
          <w:t>1</w:t>
        </w:r>
      </w:fldSimple>
      <w:r w:rsidR="005217E4">
        <w:tab/>
        <w:t xml:space="preserve">Payments and programs for </w:t>
      </w:r>
      <w:r w:rsidR="00411F63">
        <w:t>ECEC</w:t>
      </w:r>
    </w:p>
    <w:p w:rsidR="00016F3D" w:rsidRDefault="00016F3D" w:rsidP="00016F3D">
      <w:pPr>
        <w:pStyle w:val="Heading3"/>
      </w:pPr>
      <w:r>
        <w:t>Child Care Benefit</w:t>
      </w:r>
    </w:p>
    <w:p w:rsidR="0048686D" w:rsidRDefault="003E412B" w:rsidP="003E412B">
      <w:pPr>
        <w:pStyle w:val="BodyText"/>
      </w:pPr>
      <w:r>
        <w:t xml:space="preserve">To be eligible to receive CCB families must </w:t>
      </w:r>
      <w:r w:rsidR="00D90509">
        <w:t xml:space="preserve">use CCB approved or registered care and </w:t>
      </w:r>
      <w:r>
        <w:t>meet residency and immunisation requirements</w:t>
      </w:r>
      <w:r w:rsidR="0048686D">
        <w:t xml:space="preserve"> and an income test</w:t>
      </w:r>
      <w:r>
        <w:t>. The amount of CCB</w:t>
      </w:r>
      <w:r w:rsidR="004903C6">
        <w:t xml:space="preserve"> </w:t>
      </w:r>
      <w:r>
        <w:t>receive</w:t>
      </w:r>
      <w:r w:rsidR="004173F2">
        <w:t>d</w:t>
      </w:r>
      <w:r>
        <w:t xml:space="preserve"> depend</w:t>
      </w:r>
      <w:r w:rsidR="004173F2">
        <w:t>s</w:t>
      </w:r>
      <w:r>
        <w:t xml:space="preserve"> on the number of hours of CCB </w:t>
      </w:r>
      <w:r w:rsidR="006E21A9">
        <w:t>the family</w:t>
      </w:r>
      <w:r>
        <w:t xml:space="preserve"> can access and their hourly CCB r</w:t>
      </w:r>
      <w:r w:rsidR="001438B2">
        <w:t>ate.</w:t>
      </w:r>
    </w:p>
    <w:p w:rsidR="003E412B" w:rsidRDefault="003E412B" w:rsidP="003E412B">
      <w:pPr>
        <w:pStyle w:val="BodyText"/>
      </w:pPr>
      <w:r>
        <w:t xml:space="preserve">The number of hours </w:t>
      </w:r>
      <w:r w:rsidRPr="0040532E">
        <w:t xml:space="preserve">of CCB </w:t>
      </w:r>
      <w:r>
        <w:t xml:space="preserve">that </w:t>
      </w:r>
      <w:r w:rsidRPr="0040532E">
        <w:t>can be accessed</w:t>
      </w:r>
      <w:r>
        <w:t xml:space="preserve"> depends on whether the family is using approved or registered care and how many </w:t>
      </w:r>
      <w:proofErr w:type="gramStart"/>
      <w:r>
        <w:t>hours</w:t>
      </w:r>
      <w:proofErr w:type="gramEnd"/>
      <w:r>
        <w:t xml:space="preserve"> parents are participating in work</w:t>
      </w:r>
      <w:r w:rsidR="00D92FD9">
        <w:noBreakHyphen/>
      </w:r>
      <w:r>
        <w:t>related commitments</w:t>
      </w:r>
      <w:r w:rsidRPr="0040532E">
        <w:t>.</w:t>
      </w:r>
    </w:p>
    <w:p w:rsidR="003E412B" w:rsidRDefault="003E412B" w:rsidP="003E412B">
      <w:pPr>
        <w:pStyle w:val="ListBullet"/>
      </w:pPr>
      <w:r>
        <w:t xml:space="preserve">Eligible families who are using approved care can receive CCB for up to </w:t>
      </w:r>
      <w:r w:rsidR="0092678B">
        <w:t>24 </w:t>
      </w:r>
      <w:r>
        <w:t xml:space="preserve">hours per child per week. To claim more than 24 hours and up to a maximum of 50 hours </w:t>
      </w:r>
      <w:r w:rsidR="004173F2">
        <w:t xml:space="preserve">of </w:t>
      </w:r>
      <w:r>
        <w:t>CCB per week, parents must meet the Work, Training</w:t>
      </w:r>
      <w:r w:rsidR="0092678B">
        <w:t>,</w:t>
      </w:r>
      <w:r>
        <w:t xml:space="preserve"> Study </w:t>
      </w:r>
      <w:r w:rsidR="0092678B">
        <w:t>T</w:t>
      </w:r>
      <w:r>
        <w:t>est</w:t>
      </w:r>
      <w:r w:rsidRPr="002512D6">
        <w:t xml:space="preserve"> </w:t>
      </w:r>
      <w:r>
        <w:t xml:space="preserve">(box </w:t>
      </w:r>
      <w:r w:rsidR="003103EE">
        <w:t>B</w:t>
      </w:r>
      <w:r w:rsidR="0048686D">
        <w:t>.1</w:t>
      </w:r>
      <w:r>
        <w:t>).</w:t>
      </w:r>
      <w:r w:rsidR="00EA3DDC">
        <w:t xml:space="preserve"> </w:t>
      </w:r>
    </w:p>
    <w:p w:rsidR="003E412B" w:rsidRDefault="003E412B" w:rsidP="003E412B">
      <w:pPr>
        <w:pStyle w:val="ListBullet"/>
      </w:pPr>
      <w:r>
        <w:t>Eligible families who are using registered care can access up to 50 hours of CCB per child per week if they meet the Work, Training</w:t>
      </w:r>
      <w:r w:rsidR="0092678B">
        <w:t>,</w:t>
      </w:r>
      <w:r>
        <w:t xml:space="preserve"> Study </w:t>
      </w:r>
      <w:r w:rsidR="0092678B">
        <w:t>T</w:t>
      </w:r>
      <w:r>
        <w:t>est but no minimum number of hours of work</w:t>
      </w:r>
      <w:r w:rsidR="00D92FD9">
        <w:noBreakHyphen/>
      </w:r>
      <w:r>
        <w:t xml:space="preserve">related commitments are required </w:t>
      </w:r>
      <w:r>
        <w:fldChar w:fldCharType="begin"/>
      </w:r>
      <w:r w:rsidR="00343135">
        <w:instrText xml:space="preserve"> ADDIN ZOTERO_ITEM CSL_CITATION {"citationID":"1dag1vtrrp","properties":{"formattedCitation":"{\\rtf (Department of Education\\uc0\\u160{}2013f)}","plainCitation":"(Department of Education 2013f)"},"citationItems":[{"id":580,"uris":["http://zotero.org/groups/201350/items/MN6Q7GHA"],"uri":["http://zotero.org/groups/201350/items/MN6Q7GHA"],"itemData":{"id":580,"type":"report","title":"What is the Child Care Benefit (CCB)?","publisher-place":"Canberra","event-place":"Canberra","author":[{"family":"Department of Education","given":""}],"issued":{"date-parts":[["2013"]]}}}],"schema":"https://github.com/citation-style-language/schema/raw/master/csl-citation.json"} </w:instrText>
      </w:r>
      <w:r>
        <w:fldChar w:fldCharType="separate"/>
      </w:r>
      <w:r w:rsidR="00C17CE8" w:rsidRPr="00C17CE8">
        <w:rPr>
          <w:szCs w:val="24"/>
        </w:rPr>
        <w:t>(Department of Education 2013f)</w:t>
      </w:r>
      <w:r>
        <w:fldChar w:fldCharType="end"/>
      </w:r>
      <w:r>
        <w:t>.</w:t>
      </w:r>
      <w:r w:rsidR="00D90509">
        <w:t xml:space="preserve"> In certain circumstances, more than 50 hours of CCB per child per week can be claimed.</w:t>
      </w:r>
    </w:p>
    <w:p w:rsidR="005422C7" w:rsidRDefault="005422C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422C7" w:rsidTr="00DB692F">
        <w:tc>
          <w:tcPr>
            <w:tcW w:w="8771" w:type="dxa"/>
            <w:tcBorders>
              <w:top w:val="single" w:sz="6" w:space="0" w:color="78A22F"/>
              <w:left w:val="nil"/>
              <w:bottom w:val="nil"/>
              <w:right w:val="nil"/>
            </w:tcBorders>
            <w:shd w:val="clear" w:color="auto" w:fill="F2F2F2" w:themeFill="background1" w:themeFillShade="F2"/>
          </w:tcPr>
          <w:p w:rsidR="005422C7" w:rsidRDefault="005422C7">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B75F9E">
              <w:rPr>
                <w:b w:val="0"/>
              </w:rPr>
              <w:t>B.</w:t>
            </w:r>
            <w:r>
              <w:rPr>
                <w:b w:val="0"/>
              </w:rPr>
              <w:fldChar w:fldCharType="end"/>
            </w:r>
            <w:r>
              <w:rPr>
                <w:b w:val="0"/>
              </w:rPr>
              <w:fldChar w:fldCharType="begin"/>
            </w:r>
            <w:r>
              <w:rPr>
                <w:b w:val="0"/>
              </w:rPr>
              <w:instrText xml:space="preserve"> SEQ Box \* ARABIC </w:instrText>
            </w:r>
            <w:r>
              <w:rPr>
                <w:b w:val="0"/>
              </w:rPr>
              <w:fldChar w:fldCharType="separate"/>
            </w:r>
            <w:r w:rsidR="00E546D1">
              <w:rPr>
                <w:b w:val="0"/>
                <w:noProof/>
              </w:rPr>
              <w:t>1</w:t>
            </w:r>
            <w:r>
              <w:rPr>
                <w:b w:val="0"/>
              </w:rPr>
              <w:fldChar w:fldCharType="end"/>
            </w:r>
            <w:r>
              <w:tab/>
            </w:r>
            <w:r w:rsidR="00DB692F">
              <w:t>Work, Training, Study Test</w:t>
            </w:r>
          </w:p>
        </w:tc>
      </w:tr>
      <w:tr w:rsidR="005422C7" w:rsidTr="00DB692F">
        <w:trPr>
          <w:cantSplit/>
        </w:trPr>
        <w:tc>
          <w:tcPr>
            <w:tcW w:w="8771" w:type="dxa"/>
            <w:tcBorders>
              <w:top w:val="nil"/>
              <w:left w:val="nil"/>
              <w:bottom w:val="nil"/>
              <w:right w:val="nil"/>
            </w:tcBorders>
            <w:shd w:val="clear" w:color="auto" w:fill="F2F2F2" w:themeFill="background1" w:themeFillShade="F2"/>
          </w:tcPr>
          <w:p w:rsidR="005422C7" w:rsidRDefault="005422C7" w:rsidP="005422C7">
            <w:pPr>
              <w:pStyle w:val="Box"/>
            </w:pPr>
            <w:r>
              <w:t xml:space="preserve">The Work, Training, Study Test </w:t>
            </w:r>
            <w:r w:rsidR="004173F2">
              <w:t xml:space="preserve">(the Test) </w:t>
            </w:r>
            <w:r>
              <w:t xml:space="preserve">is used to determine how many hours of CCB can be claimed. It is also used to determine eligibility for the CCR and priority for vacancies in the priority of access guidelines. </w:t>
            </w:r>
          </w:p>
          <w:p w:rsidR="005422C7" w:rsidRDefault="005422C7" w:rsidP="005422C7">
            <w:pPr>
              <w:pStyle w:val="Box"/>
            </w:pPr>
            <w:r w:rsidRPr="00C56568">
              <w:t xml:space="preserve">To meet the </w:t>
            </w:r>
            <w:r>
              <w:t>T</w:t>
            </w:r>
            <w:r w:rsidRPr="00C56568">
              <w:t xml:space="preserve">est for </w:t>
            </w:r>
            <w:r w:rsidRPr="00C17832">
              <w:rPr>
                <w:i/>
              </w:rPr>
              <w:t>approved care</w:t>
            </w:r>
            <w:r w:rsidRPr="00C56568">
              <w:t xml:space="preserve"> (and claim between 24 and 50 hours of CCB</w:t>
            </w:r>
            <w:r w:rsidR="004173F2">
              <w:t xml:space="preserve"> per week</w:t>
            </w:r>
            <w:r w:rsidRPr="00C56568">
              <w:t>) each parent must have work</w:t>
            </w:r>
            <w:r w:rsidR="004173F2">
              <w:noBreakHyphen/>
            </w:r>
            <w:r w:rsidRPr="00C56568">
              <w:t>related commitments of a</w:t>
            </w:r>
            <w:r>
              <w:t>t least 15 hours per week or</w:t>
            </w:r>
            <w:r w:rsidRPr="00C56568">
              <w:t xml:space="preserve"> 30 hours a fortnight or have an exemption. </w:t>
            </w:r>
            <w:r>
              <w:t xml:space="preserve">For </w:t>
            </w:r>
            <w:r w:rsidRPr="00C17832">
              <w:rPr>
                <w:i/>
              </w:rPr>
              <w:t>registered care</w:t>
            </w:r>
            <w:r>
              <w:t>, families need to participate in work</w:t>
            </w:r>
            <w:r w:rsidR="004903C6">
              <w:noBreakHyphen/>
            </w:r>
            <w:r>
              <w:t>related commitments at some time during the week (no minimum hours are required) or have an exemption.</w:t>
            </w:r>
          </w:p>
          <w:p w:rsidR="005422C7" w:rsidRPr="00C56568" w:rsidRDefault="005422C7" w:rsidP="005422C7">
            <w:pPr>
              <w:pStyle w:val="Box"/>
            </w:pPr>
            <w:r w:rsidRPr="00C56568">
              <w:t>Work</w:t>
            </w:r>
            <w:r w:rsidR="004903C6">
              <w:noBreakHyphen/>
            </w:r>
            <w:r w:rsidRPr="00C56568">
              <w:t>related commitments include:</w:t>
            </w:r>
          </w:p>
          <w:p w:rsidR="005422C7" w:rsidRDefault="005422C7" w:rsidP="005422C7">
            <w:pPr>
              <w:pStyle w:val="BoxListBullet"/>
            </w:pPr>
            <w:r>
              <w:t>paid work or self</w:t>
            </w:r>
            <w:r w:rsidR="004173F2">
              <w:noBreakHyphen/>
            </w:r>
            <w:r>
              <w:t>employment</w:t>
            </w:r>
          </w:p>
          <w:p w:rsidR="005422C7" w:rsidRDefault="005422C7" w:rsidP="005422C7">
            <w:pPr>
              <w:pStyle w:val="BoxListBullet"/>
            </w:pPr>
            <w:r>
              <w:t>setting up a business</w:t>
            </w:r>
          </w:p>
          <w:p w:rsidR="005422C7" w:rsidRDefault="005422C7" w:rsidP="005422C7">
            <w:pPr>
              <w:pStyle w:val="BoxListBullet"/>
            </w:pPr>
            <w:r>
              <w:t>training or studying</w:t>
            </w:r>
          </w:p>
          <w:p w:rsidR="005422C7" w:rsidRDefault="005422C7" w:rsidP="005422C7">
            <w:pPr>
              <w:pStyle w:val="BoxListBullet"/>
            </w:pPr>
            <w:r>
              <w:t>looking for work</w:t>
            </w:r>
          </w:p>
          <w:p w:rsidR="005422C7" w:rsidRDefault="005422C7" w:rsidP="005422C7">
            <w:pPr>
              <w:pStyle w:val="BoxListBullet"/>
            </w:pPr>
            <w:proofErr w:type="gramStart"/>
            <w:r>
              <w:t>voluntary</w:t>
            </w:r>
            <w:proofErr w:type="gramEnd"/>
            <w:r>
              <w:t xml:space="preserve"> work to improve work skills.</w:t>
            </w:r>
          </w:p>
          <w:p w:rsidR="005422C7" w:rsidRDefault="005422C7" w:rsidP="005422C7">
            <w:pPr>
              <w:pStyle w:val="Box"/>
            </w:pPr>
            <w:r>
              <w:t xml:space="preserve">The </w:t>
            </w:r>
            <w:r w:rsidR="004173F2">
              <w:t>T</w:t>
            </w:r>
            <w:r>
              <w:t>est can also be satisfied if the CCB recipient is:</w:t>
            </w:r>
          </w:p>
          <w:p w:rsidR="005422C7" w:rsidRDefault="005422C7" w:rsidP="005422C7">
            <w:pPr>
              <w:pStyle w:val="BoxListBullet"/>
            </w:pPr>
            <w:r>
              <w:t>on annual leave, long service leave, sick leave or other paid leave</w:t>
            </w:r>
          </w:p>
          <w:p w:rsidR="005422C7" w:rsidRDefault="005422C7" w:rsidP="005422C7">
            <w:pPr>
              <w:pStyle w:val="BoxListBullet"/>
            </w:pPr>
            <w:r>
              <w:t>on paid or unpaid parental leave for a maximum of 12 months for a single parent or combined leave for both parents</w:t>
            </w:r>
          </w:p>
          <w:p w:rsidR="005422C7" w:rsidRDefault="005422C7" w:rsidP="005422C7">
            <w:pPr>
              <w:pStyle w:val="BoxListBullet"/>
            </w:pPr>
            <w:r>
              <w:t>on self</w:t>
            </w:r>
            <w:r w:rsidR="004173F2">
              <w:noBreakHyphen/>
            </w:r>
            <w:r>
              <w:t>employment leave</w:t>
            </w:r>
          </w:p>
          <w:p w:rsidR="005422C7" w:rsidRDefault="005422C7" w:rsidP="005422C7">
            <w:pPr>
              <w:pStyle w:val="BoxListBullet"/>
            </w:pPr>
            <w:r>
              <w:t>receiving Carer Payment or Carer Allowance</w:t>
            </w:r>
          </w:p>
          <w:p w:rsidR="005422C7" w:rsidRDefault="005422C7" w:rsidP="005422C7">
            <w:pPr>
              <w:pStyle w:val="BoxListBullet"/>
            </w:pPr>
            <w:proofErr w:type="gramStart"/>
            <w:r>
              <w:t>caring</w:t>
            </w:r>
            <w:proofErr w:type="gramEnd"/>
            <w:r>
              <w:t xml:space="preserve"> for a person with a disability or on carer leave or carer sick leave.</w:t>
            </w:r>
          </w:p>
          <w:p w:rsidR="001A2B51" w:rsidRDefault="005422C7" w:rsidP="00C75967">
            <w:pPr>
              <w:pStyle w:val="Box"/>
            </w:pPr>
            <w:r>
              <w:t xml:space="preserve">Exemptions to the </w:t>
            </w:r>
            <w:r w:rsidR="004173F2">
              <w:t>T</w:t>
            </w:r>
            <w:r>
              <w:t xml:space="preserve">est include grandparents with primary care for the grandchild, a parent who has a disability (the other parent must still meet the </w:t>
            </w:r>
            <w:r w:rsidR="004173F2">
              <w:t>T</w:t>
            </w:r>
            <w:r>
              <w:t>est), a parent who is overseas or in prison or parents that are facing exceptional circumstances.</w:t>
            </w:r>
            <w:r w:rsidR="00C75967">
              <w:t xml:space="preserve"> </w:t>
            </w:r>
          </w:p>
          <w:p w:rsidR="001A2B51" w:rsidRDefault="001A2B51" w:rsidP="001A2B51">
            <w:pPr>
              <w:pStyle w:val="Box"/>
            </w:pPr>
            <w:r>
              <w:t>Exceptional circumstances are short</w:t>
            </w:r>
            <w:r w:rsidR="004903C6">
              <w:noBreakHyphen/>
            </w:r>
            <w:r>
              <w:t>term family crises that result in the parent, and their partner (if they have one) being unable to care for their child for a period longer than 24 hours per week. Exceptional circumstances include, but are not limited to:</w:t>
            </w:r>
          </w:p>
          <w:p w:rsidR="001A2B51" w:rsidRDefault="001A2B51" w:rsidP="001A2B51">
            <w:pPr>
              <w:pStyle w:val="BoxListBullet"/>
            </w:pPr>
            <w:r>
              <w:t>hospitalisation</w:t>
            </w:r>
          </w:p>
          <w:p w:rsidR="001A2B51" w:rsidRDefault="001A2B51" w:rsidP="001A2B51">
            <w:pPr>
              <w:pStyle w:val="BoxListBullet"/>
            </w:pPr>
            <w:r>
              <w:t>short term: physical incapacity; episodes of psychological or psychiatric illness; or carer responsibilities for other family members</w:t>
            </w:r>
          </w:p>
          <w:p w:rsidR="001A2B51" w:rsidRDefault="001A2B51" w:rsidP="001A2B51">
            <w:pPr>
              <w:pStyle w:val="BoxListBullet"/>
            </w:pPr>
            <w:r>
              <w:t>serious illness of a sibling</w:t>
            </w:r>
          </w:p>
          <w:p w:rsidR="001A2B51" w:rsidRDefault="001A2B51" w:rsidP="001A2B51">
            <w:pPr>
              <w:pStyle w:val="BoxListBullet"/>
            </w:pPr>
            <w:r>
              <w:t>intensive medical treatment</w:t>
            </w:r>
          </w:p>
          <w:p w:rsidR="001A2B51" w:rsidRDefault="001A2B51" w:rsidP="001A2B51">
            <w:pPr>
              <w:pStyle w:val="BoxListBullet"/>
            </w:pPr>
            <w:r>
              <w:t>voluntary work in an emergency or disaster, such as bush fires, storms or floods</w:t>
            </w:r>
          </w:p>
          <w:p w:rsidR="001A2B51" w:rsidRDefault="001A2B51" w:rsidP="001A2B51">
            <w:pPr>
              <w:pStyle w:val="BoxListBullet"/>
            </w:pPr>
            <w:r>
              <w:t>out of town travel associated with:</w:t>
            </w:r>
            <w:r w:rsidR="006B10E5">
              <w:t xml:space="preserve"> </w:t>
            </w:r>
            <w:r>
              <w:t>attendance at a funeral or bereavement</w:t>
            </w:r>
            <w:r w:rsidR="006B10E5">
              <w:t xml:space="preserve">; or </w:t>
            </w:r>
            <w:r>
              <w:t>resolution of a family member's estate</w:t>
            </w:r>
          </w:p>
          <w:p w:rsidR="00C75967" w:rsidRDefault="001A2B51" w:rsidP="001A2B51">
            <w:pPr>
              <w:pStyle w:val="BoxListBullet"/>
            </w:pPr>
            <w:proofErr w:type="gramStart"/>
            <w:r>
              <w:t>jury</w:t>
            </w:r>
            <w:proofErr w:type="gramEnd"/>
            <w:r>
              <w:t xml:space="preserve"> duty or appearance as a witness.</w:t>
            </w:r>
          </w:p>
        </w:tc>
      </w:tr>
      <w:tr w:rsidR="005422C7" w:rsidTr="00DB692F">
        <w:trPr>
          <w:cantSplit/>
        </w:trPr>
        <w:tc>
          <w:tcPr>
            <w:tcW w:w="8771" w:type="dxa"/>
            <w:tcBorders>
              <w:top w:val="nil"/>
              <w:left w:val="nil"/>
              <w:bottom w:val="nil"/>
              <w:right w:val="nil"/>
            </w:tcBorders>
            <w:shd w:val="clear" w:color="auto" w:fill="F2F2F2" w:themeFill="background1" w:themeFillShade="F2"/>
          </w:tcPr>
          <w:p w:rsidR="005422C7" w:rsidRDefault="005422C7" w:rsidP="00DB692F">
            <w:pPr>
              <w:pStyle w:val="BoxSource"/>
            </w:pPr>
            <w:r>
              <w:rPr>
                <w:i/>
              </w:rPr>
              <w:t>Source</w:t>
            </w:r>
            <w:r w:rsidRPr="00D92FD9">
              <w:t>:</w:t>
            </w:r>
            <w:r>
              <w:t xml:space="preserve"> Department of Education </w:t>
            </w:r>
            <w:r>
              <w:rPr>
                <w:i/>
              </w:rPr>
              <w:fldChar w:fldCharType="begin"/>
            </w:r>
            <w:r w:rsidR="00343135">
              <w:rPr>
                <w:i/>
              </w:rPr>
              <w:instrText xml:space="preserve"> ADDIN ZOTERO_ITEM CSL_CITATION {"citationID":"6LbstMe1","properties":{"custom":"","formattedCitation":"(2013g)","plainCitation":"(2013g)"},"citationItems":[{"id":568,"uris":["http://zotero.org/groups/201350/items/5MERG97F"],"uri":["http://zotero.org/groups/201350/items/5MERG97F"],"itemData":{"id":568,"type":"report","title":"What is the Work, Training, Study Test?","publisher-place":"Canberra","event-place":"Canberra","author":[{"family":"Department of Education","given":""}],"issued":{"date-parts":[["2013"]]}},"suppress-author":true}],"schema":"https://github.com/citation-style-language/schema/raw/master/csl-citation.json"} </w:instrText>
            </w:r>
            <w:r>
              <w:rPr>
                <w:i/>
              </w:rPr>
              <w:fldChar w:fldCharType="separate"/>
            </w:r>
            <w:r w:rsidRPr="00653859">
              <w:rPr>
                <w:rFonts w:cs="Arial"/>
              </w:rPr>
              <w:t>(2013g)</w:t>
            </w:r>
            <w:r>
              <w:rPr>
                <w:i/>
              </w:rPr>
              <w:fldChar w:fldCharType="end"/>
            </w:r>
            <w:r>
              <w:rPr>
                <w:i/>
              </w:rPr>
              <w:t>.</w:t>
            </w:r>
          </w:p>
        </w:tc>
      </w:tr>
      <w:tr w:rsidR="005422C7" w:rsidTr="00DB692F">
        <w:trPr>
          <w:cantSplit/>
        </w:trPr>
        <w:tc>
          <w:tcPr>
            <w:tcW w:w="8771" w:type="dxa"/>
            <w:tcBorders>
              <w:top w:val="nil"/>
              <w:left w:val="nil"/>
              <w:bottom w:val="single" w:sz="6" w:space="0" w:color="78A22F"/>
              <w:right w:val="nil"/>
            </w:tcBorders>
            <w:shd w:val="clear" w:color="auto" w:fill="F2F2F2" w:themeFill="background1" w:themeFillShade="F2"/>
          </w:tcPr>
          <w:p w:rsidR="005422C7" w:rsidRDefault="005422C7">
            <w:pPr>
              <w:pStyle w:val="Box"/>
              <w:spacing w:before="0" w:line="120" w:lineRule="exact"/>
            </w:pPr>
          </w:p>
        </w:tc>
      </w:tr>
      <w:tr w:rsidR="005422C7" w:rsidRPr="000863A5" w:rsidTr="00DB692F">
        <w:tc>
          <w:tcPr>
            <w:tcW w:w="8771" w:type="dxa"/>
            <w:tcBorders>
              <w:top w:val="single" w:sz="6" w:space="0" w:color="78A22F"/>
              <w:left w:val="nil"/>
              <w:bottom w:val="nil"/>
              <w:right w:val="nil"/>
            </w:tcBorders>
          </w:tcPr>
          <w:p w:rsidR="005422C7" w:rsidRPr="00626D32" w:rsidRDefault="005422C7" w:rsidP="00DB692F">
            <w:pPr>
              <w:pStyle w:val="BoxSpaceBelow"/>
            </w:pPr>
          </w:p>
        </w:tc>
      </w:tr>
    </w:tbl>
    <w:p w:rsidR="003E412B" w:rsidRDefault="003E412B" w:rsidP="00E330D8">
      <w:pPr>
        <w:pStyle w:val="BodyText"/>
        <w:spacing w:before="200"/>
      </w:pPr>
      <w:r>
        <w:lastRenderedPageBreak/>
        <w:t>The rate of CCB per hour that each family receives is primarily dependent upon whether the family is using an approved or registered service provider, family income, the number of children in care and whether or not the child</w:t>
      </w:r>
      <w:r w:rsidR="006C05F7">
        <w:t>(</w:t>
      </w:r>
      <w:proofErr w:type="spellStart"/>
      <w:r>
        <w:t>ren</w:t>
      </w:r>
      <w:proofErr w:type="spellEnd"/>
      <w:r w:rsidR="006C05F7">
        <w:t>)</w:t>
      </w:r>
      <w:r>
        <w:t xml:space="preserve"> are </w:t>
      </w:r>
      <w:r w:rsidR="00060F70">
        <w:t xml:space="preserve">attending </w:t>
      </w:r>
      <w:r>
        <w:t>school</w:t>
      </w:r>
      <w:r w:rsidR="006C05F7">
        <w:t xml:space="preserve"> (described here as either school or non</w:t>
      </w:r>
      <w:r w:rsidR="004903C6">
        <w:noBreakHyphen/>
      </w:r>
      <w:r w:rsidR="006C05F7">
        <w:t>school children)</w:t>
      </w:r>
      <w:r>
        <w:t>.</w:t>
      </w:r>
    </w:p>
    <w:p w:rsidR="003E412B" w:rsidRDefault="003E412B" w:rsidP="00E330D8">
      <w:pPr>
        <w:pStyle w:val="ListBullet"/>
        <w:spacing w:before="100"/>
      </w:pPr>
      <w:r>
        <w:t>Eligible CCB families using approved care with incomes of $41</w:t>
      </w:r>
      <w:r w:rsidR="006E21A9">
        <w:t> </w:t>
      </w:r>
      <w:r>
        <w:t>902 or less (in 2013</w:t>
      </w:r>
      <w:r w:rsidR="00D92FD9">
        <w:noBreakHyphen/>
      </w:r>
      <w:r>
        <w:t>14) are entitled to the maximum CCB payment rate. This rate varies according to how many children are in approved care. For example, for one non</w:t>
      </w:r>
      <w:r w:rsidR="00D92FD9">
        <w:noBreakHyphen/>
      </w:r>
      <w:r>
        <w:t>school child in approved care the maximum amount of CCB (for 2013</w:t>
      </w:r>
      <w:r w:rsidR="00D92FD9">
        <w:noBreakHyphen/>
      </w:r>
      <w:r>
        <w:t>14) is $3.99 per hour or $199.50 for 50 hours of care.</w:t>
      </w:r>
      <w:r w:rsidR="003D1169">
        <w:t xml:space="preserve"> Table </w:t>
      </w:r>
      <w:r w:rsidR="003103EE">
        <w:t>B</w:t>
      </w:r>
      <w:r w:rsidR="003D1169">
        <w:t>.1 shows maximum CCB rates for families using CCB approved service</w:t>
      </w:r>
      <w:r w:rsidR="003B5841">
        <w:t>s</w:t>
      </w:r>
      <w:r w:rsidR="003D1169" w:rsidRPr="003D1169">
        <w:t xml:space="preserve"> </w:t>
      </w:r>
      <w:r w:rsidR="003D1169">
        <w:t>by number of non</w:t>
      </w:r>
      <w:r w:rsidR="00D92FD9">
        <w:noBreakHyphen/>
      </w:r>
      <w:r w:rsidR="003D1169">
        <w:t>school children in care.</w:t>
      </w:r>
    </w:p>
    <w:p w:rsidR="003E412B" w:rsidRDefault="003E412B" w:rsidP="00E330D8">
      <w:pPr>
        <w:pStyle w:val="ListBullet"/>
        <w:spacing w:before="100"/>
      </w:pPr>
      <w:r>
        <w:t>As income increases above $41</w:t>
      </w:r>
      <w:r w:rsidR="006E21A9">
        <w:t> </w:t>
      </w:r>
      <w:r>
        <w:t>902 the rate of CCB decreases until income limits are reached. Again, these</w:t>
      </w:r>
      <w:r w:rsidR="00060F70">
        <w:t xml:space="preserve"> limits</w:t>
      </w:r>
      <w:r>
        <w:t xml:space="preserve"> vary according to the number of children in </w:t>
      </w:r>
      <w:r w:rsidRPr="00BE6C71">
        <w:t>approved care. For example</w:t>
      </w:r>
      <w:r w:rsidR="00BE6C71" w:rsidRPr="00BE6C71">
        <w:t>,</w:t>
      </w:r>
      <w:r w:rsidRPr="00BE6C71">
        <w:t xml:space="preserve"> if a family has one </w:t>
      </w:r>
      <w:r w:rsidR="00072C50" w:rsidRPr="00BE6C71">
        <w:t>non</w:t>
      </w:r>
      <w:r w:rsidR="00D92FD9">
        <w:noBreakHyphen/>
      </w:r>
      <w:r w:rsidR="00072C50" w:rsidRPr="00BE6C71">
        <w:t xml:space="preserve">school </w:t>
      </w:r>
      <w:r w:rsidRPr="00BE6C71">
        <w:t>child in approved care the family income limit for qualifying for CCB is $145</w:t>
      </w:r>
      <w:r w:rsidR="006E21A9">
        <w:t> </w:t>
      </w:r>
      <w:r w:rsidRPr="00BE6C71">
        <w:t>642</w:t>
      </w:r>
      <w:r w:rsidR="003B5841">
        <w:t xml:space="preserve"> (table </w:t>
      </w:r>
      <w:r w:rsidR="003103EE">
        <w:t>B</w:t>
      </w:r>
      <w:r w:rsidR="003B5841">
        <w:t>.1)</w:t>
      </w:r>
      <w:r w:rsidR="00234D93" w:rsidRPr="00BE6C71">
        <w:t>. CCB maximum rates and income thresholds are indexed wi</w:t>
      </w:r>
      <w:r w:rsidR="00FE06D8">
        <w:t xml:space="preserve">th the Consumer Price Index </w:t>
      </w:r>
      <w:r w:rsidR="005B17A3">
        <w:t>each year</w:t>
      </w:r>
      <w:r w:rsidR="00234D93">
        <w:t xml:space="preserve"> </w:t>
      </w:r>
      <w:r>
        <w:fldChar w:fldCharType="begin"/>
      </w:r>
      <w:r w:rsidR="00343135">
        <w:instrText xml:space="preserve"> ADDIN ZOTERO_ITEM CSL_CITATION {"citationID":"rlpnd5lqk","properties":{"formattedCitation":"{\\rtf (Department of Education\\uc0\\u160{}2013b)}","plainCitation":"(Department of Education 2013b)"},"citationItems":[{"id":579,"uris":["http://zotero.org/groups/201350/items/FVIDGKTC"],"uri":["http://zotero.org/groups/201350/items/FVIDGKTC"],"itemData":{"id":579,"type":"report","title":"How Much Child Care Benefit (CCB) Can I Get?","publisher-place":"Canberra","event-place":"Canberra","author":[{"family":"Department of Education","given":""}],"issued":{"date-parts":[["2013"]]}}}],"schema":"https://github.com/citation-style-language/schema/raw/master/csl-citation.json"} </w:instrText>
      </w:r>
      <w:r>
        <w:fldChar w:fldCharType="separate"/>
      </w:r>
      <w:r w:rsidR="008A27DA" w:rsidRPr="00D953BE">
        <w:rPr>
          <w:szCs w:val="24"/>
        </w:rPr>
        <w:t>(Department of Education 2013b)</w:t>
      </w:r>
      <w:r>
        <w:fldChar w:fldCharType="end"/>
      </w:r>
      <w:r>
        <w:t>.</w:t>
      </w:r>
    </w:p>
    <w:p w:rsidR="00234D93" w:rsidRDefault="003E412B" w:rsidP="00E330D8">
      <w:pPr>
        <w:pStyle w:val="ListBullet"/>
        <w:spacing w:before="100"/>
      </w:pPr>
      <w:r>
        <w:t>Eligible families using registered care are entitled to a CCB payment of $0.66 an hour for a non</w:t>
      </w:r>
      <w:r w:rsidR="00D92FD9">
        <w:noBreakHyphen/>
      </w:r>
      <w:r>
        <w:t>school child up to a maximum of $33.30 for 50 hours of care per</w:t>
      </w:r>
      <w:r w:rsidR="00060F70">
        <w:t> </w:t>
      </w:r>
      <w:r>
        <w:t>week per child. For registered care users</w:t>
      </w:r>
      <w:r w:rsidR="00060F70">
        <w:t>,</w:t>
      </w:r>
      <w:r>
        <w:t xml:space="preserve"> family income does not affect the hourly rate of CCB </w:t>
      </w:r>
      <w:r>
        <w:fldChar w:fldCharType="begin"/>
      </w:r>
      <w:r w:rsidR="00343135">
        <w:instrText xml:space="preserve"> ADDIN ZOTERO_ITEM CSL_CITATION {"citationID":"o3b7nkrdu","properties":{"formattedCitation":"{\\rtf (Department of Education\\uc0\\u160{}2013e)}","plainCitation":"(Department of Education 2013e)"},"citationItems":[{"id":577,"uris":["http://zotero.org/groups/201350/items/2NKJMVZS"],"uri":["http://zotero.org/groups/201350/items/2NKJMVZS"],"itemData":{"id":577,"type":"report","title":"What is Registered Child Care?","publisher-place":"Canberra","event-place":"Canberra","author":[{"family":"Department of Education","given":""}],"issued":{"date-parts":[["2013"]]}}}],"schema":"https://github.com/citation-style-language/schema/raw/master/csl-citation.json"} </w:instrText>
      </w:r>
      <w:r>
        <w:fldChar w:fldCharType="separate"/>
      </w:r>
      <w:r w:rsidR="00C17CE8" w:rsidRPr="00C17CE8">
        <w:rPr>
          <w:szCs w:val="24"/>
        </w:rPr>
        <w:t>(Department of Education 2013e)</w:t>
      </w:r>
      <w:r>
        <w:fldChar w:fldCharType="end"/>
      </w:r>
      <w:r>
        <w:t>.</w:t>
      </w:r>
    </w:p>
    <w:p w:rsidR="005A1791" w:rsidRDefault="005A1791" w:rsidP="006025CA">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5A1791" w:rsidTr="00B37D9E">
        <w:tc>
          <w:tcPr>
            <w:tcW w:w="8771" w:type="dxa"/>
            <w:tcBorders>
              <w:top w:val="single" w:sz="6" w:space="0" w:color="78A22F"/>
              <w:left w:val="nil"/>
              <w:bottom w:val="nil"/>
              <w:right w:val="nil"/>
            </w:tcBorders>
            <w:shd w:val="clear" w:color="auto" w:fill="auto"/>
          </w:tcPr>
          <w:p w:rsidR="005A1791" w:rsidRDefault="005A1791" w:rsidP="006025CA">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r w:rsidR="00B75F9E">
              <w:rPr>
                <w:b w:val="0"/>
              </w:rPr>
              <w:t>B.</w:t>
            </w:r>
            <w:r>
              <w:rPr>
                <w:b w:val="0"/>
              </w:rPr>
              <w:fldChar w:fldCharType="end"/>
            </w:r>
            <w:r>
              <w:rPr>
                <w:b w:val="0"/>
              </w:rPr>
              <w:fldChar w:fldCharType="begin"/>
            </w:r>
            <w:r>
              <w:rPr>
                <w:b w:val="0"/>
              </w:rPr>
              <w:instrText xml:space="preserve"> SEQ Table \* ARABIC </w:instrText>
            </w:r>
            <w:r>
              <w:rPr>
                <w:b w:val="0"/>
              </w:rPr>
              <w:fldChar w:fldCharType="separate"/>
            </w:r>
            <w:r w:rsidR="00E546D1">
              <w:rPr>
                <w:b w:val="0"/>
                <w:noProof/>
              </w:rPr>
              <w:t>1</w:t>
            </w:r>
            <w:r>
              <w:rPr>
                <w:b w:val="0"/>
              </w:rPr>
              <w:fldChar w:fldCharType="end"/>
            </w:r>
            <w:r>
              <w:tab/>
              <w:t>Maximum payments and family income limits, CCB</w:t>
            </w:r>
            <w:r w:rsidR="006C05F7" w:rsidRPr="005C1D4C">
              <w:rPr>
                <w:rStyle w:val="NoteLabel"/>
                <w:b/>
              </w:rPr>
              <w:t>a</w:t>
            </w:r>
          </w:p>
          <w:p w:rsidR="005A1791" w:rsidRPr="00784A05" w:rsidRDefault="005A1791" w:rsidP="005A1791">
            <w:pPr>
              <w:pStyle w:val="Subtitle"/>
            </w:pPr>
            <w:r>
              <w:t>2013</w:t>
            </w:r>
            <w:r>
              <w:noBreakHyphen/>
              <w:t>14</w:t>
            </w:r>
          </w:p>
        </w:tc>
      </w:tr>
      <w:tr w:rsidR="005A1791" w:rsidTr="00B37D9E">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388"/>
              <w:gridCol w:w="2127"/>
              <w:gridCol w:w="1842"/>
              <w:gridCol w:w="2130"/>
            </w:tblGrid>
            <w:tr w:rsidR="005A1791" w:rsidTr="00E330D8">
              <w:tc>
                <w:tcPr>
                  <w:tcW w:w="1407" w:type="pct"/>
                  <w:tcBorders>
                    <w:top w:val="single" w:sz="6" w:space="0" w:color="BFBFBF"/>
                    <w:bottom w:val="single" w:sz="6" w:space="0" w:color="BFBFBF"/>
                  </w:tcBorders>
                  <w:shd w:val="clear" w:color="auto" w:fill="auto"/>
                  <w:tcMar>
                    <w:top w:w="28" w:type="dxa"/>
                  </w:tcMar>
                </w:tcPr>
                <w:p w:rsidR="005A1791" w:rsidRPr="005A1791" w:rsidRDefault="00145FBC" w:rsidP="00145FBC">
                  <w:pPr>
                    <w:pStyle w:val="TableColumnHeading"/>
                    <w:jc w:val="left"/>
                  </w:pPr>
                  <w:r>
                    <w:t>C</w:t>
                  </w:r>
                  <w:r w:rsidR="005A1791" w:rsidRPr="005A1791">
                    <w:t xml:space="preserve">hildren in CCB </w:t>
                  </w:r>
                  <w:r w:rsidR="00E330D8">
                    <w:br/>
                  </w:r>
                  <w:r w:rsidR="005A1791" w:rsidRPr="005A1791">
                    <w:t>approved care</w:t>
                  </w:r>
                </w:p>
              </w:tc>
              <w:tc>
                <w:tcPr>
                  <w:tcW w:w="1253" w:type="pct"/>
                  <w:tcBorders>
                    <w:top w:val="single" w:sz="6" w:space="0" w:color="BFBFBF"/>
                    <w:bottom w:val="single" w:sz="6" w:space="0" w:color="BFBFBF"/>
                  </w:tcBorders>
                  <w:shd w:val="clear" w:color="auto" w:fill="auto"/>
                  <w:tcMar>
                    <w:top w:w="28" w:type="dxa"/>
                  </w:tcMar>
                </w:tcPr>
                <w:p w:rsidR="005A1791" w:rsidRPr="005A1791" w:rsidRDefault="005A1791" w:rsidP="005A1791">
                  <w:pPr>
                    <w:pStyle w:val="TableColumnHeading"/>
                  </w:pPr>
                  <w:r w:rsidRPr="005A1791">
                    <w:t>Maximum amount of CCB for 50 hours of care</w:t>
                  </w:r>
                </w:p>
              </w:tc>
              <w:tc>
                <w:tcPr>
                  <w:tcW w:w="1085" w:type="pct"/>
                  <w:tcBorders>
                    <w:top w:val="single" w:sz="6" w:space="0" w:color="BFBFBF"/>
                    <w:bottom w:val="single" w:sz="6" w:space="0" w:color="BFBFBF"/>
                  </w:tcBorders>
                  <w:shd w:val="clear" w:color="auto" w:fill="auto"/>
                  <w:tcMar>
                    <w:top w:w="28" w:type="dxa"/>
                  </w:tcMar>
                </w:tcPr>
                <w:p w:rsidR="005A1791" w:rsidRPr="005A1791" w:rsidRDefault="005A1791" w:rsidP="005A1791">
                  <w:pPr>
                    <w:pStyle w:val="TableColumnHeading"/>
                  </w:pPr>
                  <w:r w:rsidRPr="005A1791">
                    <w:t>Maximum amount of CCB per hour</w:t>
                  </w:r>
                </w:p>
              </w:tc>
              <w:tc>
                <w:tcPr>
                  <w:tcW w:w="1255" w:type="pct"/>
                  <w:tcBorders>
                    <w:top w:val="single" w:sz="6" w:space="0" w:color="BFBFBF"/>
                    <w:bottom w:val="single" w:sz="6" w:space="0" w:color="BFBFBF"/>
                  </w:tcBorders>
                  <w:shd w:val="clear" w:color="auto" w:fill="auto"/>
                </w:tcPr>
                <w:p w:rsidR="005A1791" w:rsidRPr="005A1791" w:rsidRDefault="005A1791" w:rsidP="005A1791">
                  <w:pPr>
                    <w:pStyle w:val="TableColumnHeading"/>
                  </w:pPr>
                  <w:r w:rsidRPr="005A1791">
                    <w:t xml:space="preserve">Income limit </w:t>
                  </w:r>
                  <w:r w:rsidR="006C05F7">
                    <w:t>(</w:t>
                  </w:r>
                  <w:r w:rsidRPr="005A1791">
                    <w:t>CCB is not available over this limit</w:t>
                  </w:r>
                  <w:r w:rsidR="006C05F7">
                    <w:t>)</w:t>
                  </w:r>
                </w:p>
              </w:tc>
            </w:tr>
            <w:tr w:rsidR="005A1791" w:rsidTr="00E330D8">
              <w:tc>
                <w:tcPr>
                  <w:tcW w:w="1407" w:type="pct"/>
                  <w:tcBorders>
                    <w:top w:val="single" w:sz="6" w:space="0" w:color="BFBFBF"/>
                  </w:tcBorders>
                </w:tcPr>
                <w:p w:rsidR="005A1791" w:rsidRDefault="006E21A9" w:rsidP="006025CA">
                  <w:pPr>
                    <w:pStyle w:val="TableUnitsRow"/>
                    <w:jc w:val="left"/>
                  </w:pPr>
                  <w:r>
                    <w:t>N</w:t>
                  </w:r>
                  <w:r w:rsidR="005A1791">
                    <w:t>umber</w:t>
                  </w:r>
                </w:p>
              </w:tc>
              <w:tc>
                <w:tcPr>
                  <w:tcW w:w="1253" w:type="pct"/>
                  <w:tcBorders>
                    <w:top w:val="single" w:sz="6" w:space="0" w:color="BFBFBF"/>
                  </w:tcBorders>
                </w:tcPr>
                <w:p w:rsidR="005A1791" w:rsidRPr="005A1791" w:rsidRDefault="005A1791" w:rsidP="005A1791">
                  <w:pPr>
                    <w:pStyle w:val="TableUnitsRow"/>
                  </w:pPr>
                  <w:r w:rsidRPr="005A1791">
                    <w:t>$</w:t>
                  </w:r>
                </w:p>
              </w:tc>
              <w:tc>
                <w:tcPr>
                  <w:tcW w:w="1085" w:type="pct"/>
                  <w:tcBorders>
                    <w:top w:val="single" w:sz="6" w:space="0" w:color="BFBFBF"/>
                  </w:tcBorders>
                  <w:shd w:val="clear" w:color="auto" w:fill="auto"/>
                </w:tcPr>
                <w:p w:rsidR="005A1791" w:rsidRPr="005A1791" w:rsidRDefault="005A1791" w:rsidP="005A1791">
                  <w:pPr>
                    <w:pStyle w:val="TableUnitsRow"/>
                  </w:pPr>
                  <w:r w:rsidRPr="005A1791">
                    <w:t>$</w:t>
                  </w:r>
                </w:p>
              </w:tc>
              <w:tc>
                <w:tcPr>
                  <w:tcW w:w="1255" w:type="pct"/>
                  <w:tcBorders>
                    <w:top w:val="single" w:sz="6" w:space="0" w:color="BFBFBF"/>
                  </w:tcBorders>
                  <w:shd w:val="clear" w:color="auto" w:fill="auto"/>
                </w:tcPr>
                <w:p w:rsidR="005A1791" w:rsidRPr="005A1791" w:rsidRDefault="005A1791" w:rsidP="005A1791">
                  <w:pPr>
                    <w:pStyle w:val="TableUnitsRow"/>
                  </w:pPr>
                  <w:r w:rsidRPr="005A1791">
                    <w:t>$</w:t>
                  </w:r>
                </w:p>
              </w:tc>
            </w:tr>
            <w:tr w:rsidR="005A1791" w:rsidTr="005A1791">
              <w:tc>
                <w:tcPr>
                  <w:tcW w:w="1407" w:type="pct"/>
                </w:tcPr>
                <w:p w:rsidR="005A1791" w:rsidRDefault="005A1791" w:rsidP="005A1791">
                  <w:pPr>
                    <w:pStyle w:val="TableBodyText"/>
                    <w:jc w:val="left"/>
                  </w:pPr>
                  <w:r>
                    <w:t>One</w:t>
                  </w:r>
                </w:p>
              </w:tc>
              <w:tc>
                <w:tcPr>
                  <w:tcW w:w="1253" w:type="pct"/>
                </w:tcPr>
                <w:p w:rsidR="005A1791" w:rsidRDefault="005A1791" w:rsidP="005A1791">
                  <w:pPr>
                    <w:pStyle w:val="TableBodyText"/>
                  </w:pPr>
                  <w:r>
                    <w:t>199.50</w:t>
                  </w:r>
                </w:p>
              </w:tc>
              <w:tc>
                <w:tcPr>
                  <w:tcW w:w="1085" w:type="pct"/>
                  <w:shd w:val="clear" w:color="auto" w:fill="auto"/>
                </w:tcPr>
                <w:p w:rsidR="005A1791" w:rsidRDefault="005A1791" w:rsidP="005A1791">
                  <w:pPr>
                    <w:pStyle w:val="TableBodyText"/>
                  </w:pPr>
                  <w:r>
                    <w:t>3.99</w:t>
                  </w:r>
                </w:p>
              </w:tc>
              <w:tc>
                <w:tcPr>
                  <w:tcW w:w="1255" w:type="pct"/>
                  <w:shd w:val="clear" w:color="auto" w:fill="auto"/>
                </w:tcPr>
                <w:p w:rsidR="005A1791" w:rsidRDefault="005A1791" w:rsidP="005A1791">
                  <w:pPr>
                    <w:pStyle w:val="TableBodyText"/>
                  </w:pPr>
                  <w:r>
                    <w:t>145 642</w:t>
                  </w:r>
                </w:p>
              </w:tc>
            </w:tr>
            <w:tr w:rsidR="005A1791" w:rsidTr="005A1791">
              <w:tc>
                <w:tcPr>
                  <w:tcW w:w="1407" w:type="pct"/>
                </w:tcPr>
                <w:p w:rsidR="005A1791" w:rsidRDefault="005A1791" w:rsidP="005A1791">
                  <w:pPr>
                    <w:pStyle w:val="TableBodyText"/>
                    <w:jc w:val="left"/>
                  </w:pPr>
                  <w:r>
                    <w:t>Two</w:t>
                  </w:r>
                </w:p>
              </w:tc>
              <w:tc>
                <w:tcPr>
                  <w:tcW w:w="1253" w:type="pct"/>
                </w:tcPr>
                <w:p w:rsidR="005A1791" w:rsidRDefault="005A1791" w:rsidP="005A1791">
                  <w:pPr>
                    <w:pStyle w:val="TableBodyText"/>
                  </w:pPr>
                  <w:r>
                    <w:t>416.92</w:t>
                  </w:r>
                </w:p>
              </w:tc>
              <w:tc>
                <w:tcPr>
                  <w:tcW w:w="1085" w:type="pct"/>
                  <w:shd w:val="clear" w:color="auto" w:fill="auto"/>
                </w:tcPr>
                <w:p w:rsidR="005A1791" w:rsidRDefault="005A1791" w:rsidP="005A1791">
                  <w:pPr>
                    <w:pStyle w:val="TableBodyText"/>
                  </w:pPr>
                  <w:r>
                    <w:t>4.16</w:t>
                  </w:r>
                </w:p>
              </w:tc>
              <w:tc>
                <w:tcPr>
                  <w:tcW w:w="1255" w:type="pct"/>
                  <w:shd w:val="clear" w:color="auto" w:fill="auto"/>
                </w:tcPr>
                <w:p w:rsidR="005A1791" w:rsidRDefault="005A1791" w:rsidP="005A1791">
                  <w:pPr>
                    <w:pStyle w:val="TableBodyText"/>
                  </w:pPr>
                  <w:r>
                    <w:t>150 914</w:t>
                  </w:r>
                </w:p>
              </w:tc>
            </w:tr>
            <w:tr w:rsidR="005A1791" w:rsidTr="00E330D8">
              <w:tc>
                <w:tcPr>
                  <w:tcW w:w="1407" w:type="pct"/>
                </w:tcPr>
                <w:p w:rsidR="005A1791" w:rsidRDefault="005A1791" w:rsidP="005A1791">
                  <w:pPr>
                    <w:pStyle w:val="TableBodyText"/>
                    <w:jc w:val="left"/>
                  </w:pPr>
                  <w:r>
                    <w:t>Three</w:t>
                  </w:r>
                </w:p>
              </w:tc>
              <w:tc>
                <w:tcPr>
                  <w:tcW w:w="1253" w:type="pct"/>
                </w:tcPr>
                <w:p w:rsidR="005A1791" w:rsidRDefault="005A1791" w:rsidP="005A1791">
                  <w:pPr>
                    <w:pStyle w:val="TableBodyText"/>
                  </w:pPr>
                  <w:r>
                    <w:t>650.57</w:t>
                  </w:r>
                </w:p>
              </w:tc>
              <w:tc>
                <w:tcPr>
                  <w:tcW w:w="1085" w:type="pct"/>
                  <w:shd w:val="clear" w:color="auto" w:fill="auto"/>
                </w:tcPr>
                <w:p w:rsidR="005A1791" w:rsidRDefault="005A1791" w:rsidP="005A1791">
                  <w:pPr>
                    <w:pStyle w:val="TableBodyText"/>
                  </w:pPr>
                  <w:r>
                    <w:t>4.33</w:t>
                  </w:r>
                </w:p>
              </w:tc>
              <w:tc>
                <w:tcPr>
                  <w:tcW w:w="1255" w:type="pct"/>
                  <w:shd w:val="clear" w:color="auto" w:fill="auto"/>
                </w:tcPr>
                <w:p w:rsidR="005A1791" w:rsidRDefault="005A1791" w:rsidP="005A1791">
                  <w:pPr>
                    <w:pStyle w:val="TableBodyText"/>
                  </w:pPr>
                  <w:r>
                    <w:t>170 404</w:t>
                  </w:r>
                </w:p>
              </w:tc>
            </w:tr>
            <w:tr w:rsidR="005A1791" w:rsidTr="00E330D8">
              <w:tc>
                <w:tcPr>
                  <w:tcW w:w="1407" w:type="pct"/>
                  <w:tcBorders>
                    <w:bottom w:val="single" w:sz="4" w:space="0" w:color="BFBFBF"/>
                  </w:tcBorders>
                  <w:shd w:val="clear" w:color="auto" w:fill="auto"/>
                </w:tcPr>
                <w:p w:rsidR="005A1791" w:rsidRDefault="005A1791" w:rsidP="005A1791">
                  <w:pPr>
                    <w:pStyle w:val="TableBodyText"/>
                    <w:jc w:val="left"/>
                  </w:pPr>
                  <w:r>
                    <w:t>Each additional child</w:t>
                  </w:r>
                </w:p>
              </w:tc>
              <w:tc>
                <w:tcPr>
                  <w:tcW w:w="1253" w:type="pct"/>
                  <w:tcBorders>
                    <w:bottom w:val="single" w:sz="4" w:space="0" w:color="BFBFBF"/>
                  </w:tcBorders>
                  <w:shd w:val="clear" w:color="auto" w:fill="auto"/>
                </w:tcPr>
                <w:p w:rsidR="005A1791" w:rsidRDefault="005A1791" w:rsidP="005A1791">
                  <w:pPr>
                    <w:pStyle w:val="TableBodyText"/>
                  </w:pPr>
                  <w:r>
                    <w:t>216.85</w:t>
                  </w:r>
                </w:p>
              </w:tc>
              <w:tc>
                <w:tcPr>
                  <w:tcW w:w="1085" w:type="pct"/>
                  <w:tcBorders>
                    <w:bottom w:val="single" w:sz="4" w:space="0" w:color="BFBFBF"/>
                  </w:tcBorders>
                  <w:shd w:val="clear" w:color="auto" w:fill="auto"/>
                </w:tcPr>
                <w:p w:rsidR="005A1791" w:rsidRDefault="005A1791" w:rsidP="005A1791">
                  <w:pPr>
                    <w:pStyle w:val="TableBodyText"/>
                  </w:pPr>
                  <w:r>
                    <w:t>4.33</w:t>
                  </w:r>
                </w:p>
              </w:tc>
              <w:tc>
                <w:tcPr>
                  <w:tcW w:w="1255" w:type="pct"/>
                  <w:tcBorders>
                    <w:bottom w:val="single" w:sz="4" w:space="0" w:color="BFBFBF"/>
                  </w:tcBorders>
                  <w:shd w:val="clear" w:color="auto" w:fill="auto"/>
                </w:tcPr>
                <w:p w:rsidR="005A1791" w:rsidRDefault="005A1791" w:rsidP="005A1791">
                  <w:pPr>
                    <w:pStyle w:val="TableBodyText"/>
                  </w:pPr>
                  <w:r>
                    <w:t>32 219</w:t>
                  </w:r>
                </w:p>
              </w:tc>
            </w:tr>
          </w:tbl>
          <w:p w:rsidR="005A1791" w:rsidRDefault="005A1791" w:rsidP="006025CA">
            <w:pPr>
              <w:pStyle w:val="Box"/>
            </w:pPr>
          </w:p>
        </w:tc>
      </w:tr>
      <w:tr w:rsidR="00145FBC" w:rsidTr="00B37D9E">
        <w:trPr>
          <w:cantSplit/>
        </w:trPr>
        <w:tc>
          <w:tcPr>
            <w:tcW w:w="8771" w:type="dxa"/>
            <w:tcBorders>
              <w:top w:val="nil"/>
              <w:left w:val="nil"/>
              <w:bottom w:val="nil"/>
              <w:right w:val="nil"/>
            </w:tcBorders>
            <w:shd w:val="clear" w:color="auto" w:fill="auto"/>
          </w:tcPr>
          <w:p w:rsidR="00145FBC" w:rsidRPr="00B37D9E" w:rsidRDefault="00145FBC" w:rsidP="00B37D9E">
            <w:pPr>
              <w:pStyle w:val="Note"/>
              <w:rPr>
                <w:rStyle w:val="NoteLabel"/>
              </w:rPr>
            </w:pPr>
            <w:proofErr w:type="gramStart"/>
            <w:r w:rsidRPr="00B37D9E">
              <w:rPr>
                <w:rStyle w:val="NoteLabel"/>
              </w:rPr>
              <w:t>a</w:t>
            </w:r>
            <w:proofErr w:type="gramEnd"/>
            <w:r w:rsidRPr="00B37D9E">
              <w:t xml:space="preserve"> </w:t>
            </w:r>
            <w:r w:rsidR="006C05F7">
              <w:t>The rates provided are for children not attending school (or non</w:t>
            </w:r>
            <w:r w:rsidR="004903C6">
              <w:noBreakHyphen/>
            </w:r>
            <w:r w:rsidR="006C05F7">
              <w:t>school children).</w:t>
            </w:r>
          </w:p>
        </w:tc>
      </w:tr>
      <w:tr w:rsidR="005A1791" w:rsidTr="00B37D9E">
        <w:trPr>
          <w:cantSplit/>
        </w:trPr>
        <w:tc>
          <w:tcPr>
            <w:tcW w:w="8771" w:type="dxa"/>
            <w:tcBorders>
              <w:top w:val="nil"/>
              <w:left w:val="nil"/>
              <w:bottom w:val="nil"/>
              <w:right w:val="nil"/>
            </w:tcBorders>
            <w:shd w:val="clear" w:color="auto" w:fill="auto"/>
          </w:tcPr>
          <w:p w:rsidR="005A1791" w:rsidRDefault="005A1791" w:rsidP="005A1791">
            <w:pPr>
              <w:pStyle w:val="Source"/>
            </w:pPr>
            <w:r>
              <w:rPr>
                <w:i/>
              </w:rPr>
              <w:t>Source</w:t>
            </w:r>
            <w:r>
              <w:t xml:space="preserve">: </w:t>
            </w:r>
            <w:r w:rsidRPr="005A1791">
              <w:t xml:space="preserve">Department of Education </w:t>
            </w:r>
            <w:r w:rsidRPr="005A1791">
              <w:fldChar w:fldCharType="begin"/>
            </w:r>
            <w:r w:rsidR="00343135">
              <w:instrText xml:space="preserve"> ADDIN ZOTERO_ITEM CSL_CITATION {"citationID":"oMO6pore","properties":{"custom":"","formattedCitation":"(2013b)","plainCitation":"(2013b)"},"citationItems":[{"id":579,"uris":["http://zotero.org/groups/201350/items/FVIDGKTC"],"uri":["http://zotero.org/groups/201350/items/FVIDGKTC"],"itemData":{"id":579,"type":"report","title":"How Much Child Care Benefit (CCB) Can I Get?","publisher-place":"Canberra","event-place":"Canberra","author":[{"family":"Department of Education","given":""}],"issued":{"date-parts":[["2013"]]}},"suppress-author":true}],"schema":"https://github.com/citation-style-language/schema/raw/master/csl-citation.json"} </w:instrText>
            </w:r>
            <w:r w:rsidRPr="005A1791">
              <w:fldChar w:fldCharType="separate"/>
            </w:r>
            <w:r w:rsidRPr="005A1791">
              <w:t>(2013b)</w:t>
            </w:r>
            <w:r w:rsidRPr="005A1791">
              <w:fldChar w:fldCharType="end"/>
            </w:r>
            <w:r>
              <w:t>.</w:t>
            </w:r>
          </w:p>
        </w:tc>
      </w:tr>
      <w:tr w:rsidR="005A1791" w:rsidTr="00B37D9E">
        <w:trPr>
          <w:cantSplit/>
        </w:trPr>
        <w:tc>
          <w:tcPr>
            <w:tcW w:w="8771" w:type="dxa"/>
            <w:tcBorders>
              <w:top w:val="nil"/>
              <w:left w:val="nil"/>
              <w:bottom w:val="single" w:sz="6" w:space="0" w:color="78A22F"/>
              <w:right w:val="nil"/>
            </w:tcBorders>
            <w:shd w:val="clear" w:color="auto" w:fill="auto"/>
          </w:tcPr>
          <w:p w:rsidR="005A1791" w:rsidRDefault="005A1791" w:rsidP="006025CA">
            <w:pPr>
              <w:pStyle w:val="Box"/>
              <w:spacing w:before="0" w:line="120" w:lineRule="exact"/>
            </w:pPr>
          </w:p>
        </w:tc>
      </w:tr>
      <w:tr w:rsidR="005A1791" w:rsidRPr="000863A5" w:rsidTr="00B37D9E">
        <w:tc>
          <w:tcPr>
            <w:tcW w:w="8771" w:type="dxa"/>
            <w:tcBorders>
              <w:top w:val="single" w:sz="6" w:space="0" w:color="78A22F"/>
              <w:left w:val="nil"/>
              <w:bottom w:val="nil"/>
              <w:right w:val="nil"/>
            </w:tcBorders>
          </w:tcPr>
          <w:p w:rsidR="005A1791" w:rsidRPr="00626D32" w:rsidRDefault="005A1791" w:rsidP="006025CA">
            <w:pPr>
              <w:pStyle w:val="BoxSpaceBelow"/>
            </w:pPr>
          </w:p>
        </w:tc>
      </w:tr>
    </w:tbl>
    <w:p w:rsidR="003E412B" w:rsidRDefault="003E412B" w:rsidP="00E330D8">
      <w:pPr>
        <w:pStyle w:val="BodyText"/>
        <w:spacing w:before="200"/>
      </w:pPr>
      <w:r>
        <w:t xml:space="preserve">There are a number of other factors that may influence the rate of CCB entitlement including: </w:t>
      </w:r>
    </w:p>
    <w:p w:rsidR="003E412B" w:rsidRDefault="003E412B" w:rsidP="00E330D8">
      <w:pPr>
        <w:pStyle w:val="ListBullet"/>
        <w:spacing w:before="100"/>
      </w:pPr>
      <w:r>
        <w:t>rates for school children are 85 per cent of the non</w:t>
      </w:r>
      <w:r w:rsidR="00D92FD9">
        <w:noBreakHyphen/>
      </w:r>
      <w:r>
        <w:t>school child rates</w:t>
      </w:r>
    </w:p>
    <w:p w:rsidR="003E412B" w:rsidRDefault="003E412B" w:rsidP="00E330D8">
      <w:pPr>
        <w:pStyle w:val="ListBullet"/>
        <w:spacing w:before="100"/>
      </w:pPr>
      <w:r>
        <w:t>a higher part</w:t>
      </w:r>
      <w:r w:rsidR="004903C6">
        <w:noBreakHyphen/>
      </w:r>
      <w:r>
        <w:t>time loading percentage applies to non</w:t>
      </w:r>
      <w:r w:rsidR="00D92FD9">
        <w:noBreakHyphen/>
      </w:r>
      <w:r>
        <w:t>school children attending a</w:t>
      </w:r>
      <w:r w:rsidR="006C05F7">
        <w:t xml:space="preserve"> long day care (</w:t>
      </w:r>
      <w:r>
        <w:t>LDC</w:t>
      </w:r>
      <w:r w:rsidR="006C05F7">
        <w:t>)</w:t>
      </w:r>
      <w:r>
        <w:t xml:space="preserve"> servic</w:t>
      </w:r>
      <w:r w:rsidR="00C72269">
        <w:t>e for less than 38 hours a week</w:t>
      </w:r>
    </w:p>
    <w:p w:rsidR="003E412B" w:rsidRDefault="003E412B" w:rsidP="00E330D8">
      <w:pPr>
        <w:pStyle w:val="ListBullet"/>
        <w:spacing w:before="100"/>
      </w:pPr>
      <w:r>
        <w:t xml:space="preserve">a higher standard hourly rate applies to children attending </w:t>
      </w:r>
      <w:r w:rsidR="005C1D4C">
        <w:t>family day care (</w:t>
      </w:r>
      <w:r>
        <w:t>FDC</w:t>
      </w:r>
      <w:r w:rsidR="005C1D4C">
        <w:t>)</w:t>
      </w:r>
      <w:r>
        <w:t xml:space="preserve"> and </w:t>
      </w:r>
      <w:r w:rsidR="001D516B">
        <w:t>I</w:t>
      </w:r>
      <w:r>
        <w:t>n</w:t>
      </w:r>
      <w:r w:rsidR="001D516B">
        <w:noBreakHyphen/>
      </w:r>
      <w:r w:rsidR="006A62CF">
        <w:t>H</w:t>
      </w:r>
      <w:r>
        <w:t xml:space="preserve">ome </w:t>
      </w:r>
      <w:r w:rsidR="006A62CF">
        <w:t>C</w:t>
      </w:r>
      <w:r>
        <w:t xml:space="preserve">are services </w:t>
      </w:r>
      <w:r w:rsidR="00C72269">
        <w:t>for less than 37.5 hours a week</w:t>
      </w:r>
    </w:p>
    <w:p w:rsidR="003E412B" w:rsidRDefault="003E412B" w:rsidP="00E330D8">
      <w:pPr>
        <w:pStyle w:val="ListBullet"/>
        <w:spacing w:before="100"/>
      </w:pPr>
      <w:proofErr w:type="gramStart"/>
      <w:r>
        <w:lastRenderedPageBreak/>
        <w:t>a</w:t>
      </w:r>
      <w:proofErr w:type="gramEnd"/>
      <w:r>
        <w:t xml:space="preserve"> higher non</w:t>
      </w:r>
      <w:r w:rsidR="00D92FD9">
        <w:noBreakHyphen/>
      </w:r>
      <w:r>
        <w:t xml:space="preserve">standard hourly rate applies to children attending FDC and </w:t>
      </w:r>
      <w:r w:rsidR="001D516B">
        <w:t>I</w:t>
      </w:r>
      <w:r>
        <w:t>n</w:t>
      </w:r>
      <w:r w:rsidR="001D516B">
        <w:noBreakHyphen/>
      </w:r>
      <w:r w:rsidR="006A62CF">
        <w:t>H</w:t>
      </w:r>
      <w:r>
        <w:t xml:space="preserve">ome </w:t>
      </w:r>
      <w:r w:rsidR="006A62CF">
        <w:t>C</w:t>
      </w:r>
      <w:r>
        <w:t>are services for any hours outsi</w:t>
      </w:r>
      <w:r w:rsidR="00C72269">
        <w:t>de the service’s standard hours.</w:t>
      </w:r>
    </w:p>
    <w:p w:rsidR="00A8547A" w:rsidRDefault="00A8547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8547A" w:rsidTr="006025CA">
        <w:tc>
          <w:tcPr>
            <w:tcW w:w="8771" w:type="dxa"/>
            <w:tcBorders>
              <w:top w:val="single" w:sz="6" w:space="0" w:color="78A22F"/>
              <w:left w:val="nil"/>
              <w:bottom w:val="nil"/>
              <w:right w:val="nil"/>
            </w:tcBorders>
            <w:shd w:val="clear" w:color="auto" w:fill="F2F2F2" w:themeFill="background1" w:themeFillShade="F2"/>
          </w:tcPr>
          <w:p w:rsidR="00A8547A" w:rsidRDefault="00A8547A">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B75F9E">
              <w:rPr>
                <w:b w:val="0"/>
              </w:rPr>
              <w:t>B.</w:t>
            </w:r>
            <w:r>
              <w:rPr>
                <w:b w:val="0"/>
              </w:rPr>
              <w:fldChar w:fldCharType="end"/>
            </w:r>
            <w:r>
              <w:rPr>
                <w:b w:val="0"/>
              </w:rPr>
              <w:fldChar w:fldCharType="begin"/>
            </w:r>
            <w:r>
              <w:rPr>
                <w:b w:val="0"/>
              </w:rPr>
              <w:instrText xml:space="preserve"> SEQ Box \* ARABIC </w:instrText>
            </w:r>
            <w:r>
              <w:rPr>
                <w:b w:val="0"/>
              </w:rPr>
              <w:fldChar w:fldCharType="separate"/>
            </w:r>
            <w:r w:rsidR="00E546D1">
              <w:rPr>
                <w:b w:val="0"/>
                <w:noProof/>
              </w:rPr>
              <w:t>2</w:t>
            </w:r>
            <w:r>
              <w:rPr>
                <w:b w:val="0"/>
              </w:rPr>
              <w:fldChar w:fldCharType="end"/>
            </w:r>
            <w:r>
              <w:tab/>
              <w:t>Special Child Care Benefit</w:t>
            </w:r>
          </w:p>
        </w:tc>
      </w:tr>
      <w:tr w:rsidR="00A8547A" w:rsidTr="006025CA">
        <w:trPr>
          <w:cantSplit/>
        </w:trPr>
        <w:tc>
          <w:tcPr>
            <w:tcW w:w="8771" w:type="dxa"/>
            <w:tcBorders>
              <w:top w:val="nil"/>
              <w:left w:val="nil"/>
              <w:bottom w:val="nil"/>
              <w:right w:val="nil"/>
            </w:tcBorders>
            <w:shd w:val="clear" w:color="auto" w:fill="F2F2F2" w:themeFill="background1" w:themeFillShade="F2"/>
          </w:tcPr>
          <w:p w:rsidR="00D755FC" w:rsidRDefault="00D755FC" w:rsidP="001524D4">
            <w:pPr>
              <w:pStyle w:val="BoxHeading1"/>
            </w:pPr>
            <w:r>
              <w:t>SCCB is available for a period of up to 13 weeks</w:t>
            </w:r>
          </w:p>
          <w:p w:rsidR="00A8547A" w:rsidRDefault="00A8547A" w:rsidP="00E330D8">
            <w:pPr>
              <w:pStyle w:val="Box"/>
              <w:spacing w:before="100"/>
            </w:pPr>
            <w:r w:rsidRPr="00824B16">
              <w:t xml:space="preserve">Under family assistance law, </w:t>
            </w:r>
            <w:r w:rsidR="005C1D4C">
              <w:t xml:space="preserve">directors of </w:t>
            </w:r>
            <w:r w:rsidRPr="00824B16">
              <w:t xml:space="preserve">approved childcare services can grant up to 13 weeks of </w:t>
            </w:r>
            <w:r w:rsidR="00EC6605">
              <w:t>Special Child Care Benefit (</w:t>
            </w:r>
            <w:r w:rsidRPr="00824B16">
              <w:t>SCCB</w:t>
            </w:r>
            <w:r w:rsidR="00EC6605">
              <w:t>)</w:t>
            </w:r>
            <w:r w:rsidRPr="00824B16">
              <w:t xml:space="preserve"> in a financial year for a child in their care if </w:t>
            </w:r>
            <w:r w:rsidR="005C1D4C">
              <w:t>they</w:t>
            </w:r>
            <w:r w:rsidR="005C1D4C" w:rsidRPr="00824B16">
              <w:t xml:space="preserve"> </w:t>
            </w:r>
            <w:r w:rsidRPr="00824B16">
              <w:t>believe a child is at risk of serious abuse or neglect or if a family is experiencing temporary financial hardship which has reduced their ability to pay childcare fees. Hardship includes natural disasters and/or periods of local emergency. Services should be satisfied that all individuals being approved for SCCB meet the criteria for a child at risk or hardship. The decision to grant SCCB cannot be appealed.</w:t>
            </w:r>
          </w:p>
          <w:p w:rsidR="00D755FC" w:rsidRPr="00824B16" w:rsidRDefault="00D755FC" w:rsidP="001524D4">
            <w:pPr>
              <w:pStyle w:val="BoxHeading1"/>
            </w:pPr>
            <w:r>
              <w:t>SCCB can be extended for longer than 13 weeks but certain conditions apply</w:t>
            </w:r>
          </w:p>
          <w:p w:rsidR="00D755FC" w:rsidRDefault="00A8547A" w:rsidP="00E330D8">
            <w:pPr>
              <w:pStyle w:val="Box"/>
              <w:spacing w:before="100"/>
            </w:pPr>
            <w:r w:rsidRPr="00824B16">
              <w:t>If a child needs more than 13 weeks of SCCB</w:t>
            </w:r>
            <w:r>
              <w:t>,</w:t>
            </w:r>
            <w:r w:rsidRPr="00824B16">
              <w:t xml:space="preserve"> the service provider can apply to the Department of Human Services for an extension of SCCB. </w:t>
            </w:r>
          </w:p>
          <w:p w:rsidR="00D755FC" w:rsidRDefault="00A8547A" w:rsidP="001524D4">
            <w:pPr>
              <w:pStyle w:val="BoxListBullet"/>
            </w:pPr>
            <w:r w:rsidRPr="00824B16">
              <w:t xml:space="preserve">For SCCB for a child at risk, the service must make a claim on behalf of the family, stating the reasons why the child is at risk and how long SCCB will be required. Evidence provided by childcare services may range from observations of the child’s behaviour to assessments from welfare and health professionals. </w:t>
            </w:r>
          </w:p>
          <w:p w:rsidR="00A8547A" w:rsidRPr="00824B16" w:rsidRDefault="00A8547A" w:rsidP="001524D4">
            <w:pPr>
              <w:pStyle w:val="BoxListBullet"/>
            </w:pPr>
            <w:r w:rsidRPr="00824B16">
              <w:t>The minimum supporting documentation required by the Department of Human Services</w:t>
            </w:r>
            <w:r w:rsidR="009D5491">
              <w:t xml:space="preserve"> (DHS)</w:t>
            </w:r>
            <w:r w:rsidRPr="00824B16">
              <w:t xml:space="preserve"> to receive extra periods of SCCB for hardship is a statutory declaration outlining the circumstances and providing details of the period of local emergency. Extended SCCB assistance is considered for periods of up to 13 weeks on each application. </w:t>
            </w:r>
          </w:p>
          <w:p w:rsidR="00D755FC" w:rsidRDefault="00D755FC" w:rsidP="001524D4">
            <w:pPr>
              <w:pStyle w:val="BoxHeading1"/>
            </w:pPr>
            <w:r>
              <w:t xml:space="preserve">And there are some limits </w:t>
            </w:r>
            <w:r w:rsidR="009D5491">
              <w:t>on the granting of SCCB</w:t>
            </w:r>
          </w:p>
          <w:p w:rsidR="00A8547A" w:rsidRPr="00824B16" w:rsidRDefault="00A8547A" w:rsidP="00E330D8">
            <w:pPr>
              <w:pStyle w:val="Box"/>
              <w:spacing w:before="100"/>
            </w:pPr>
            <w:r w:rsidRPr="00824B16">
              <w:t>There is no limit on the total number of weeks of SCCB which can be provided where a child remains at risk of serious abuse or neglect. However, there is a 52 week limit for SCCB provided to assist a family in relation to a single hardship event.</w:t>
            </w:r>
          </w:p>
          <w:p w:rsidR="00A8547A" w:rsidRPr="00824B16" w:rsidRDefault="00A8547A" w:rsidP="00E330D8">
            <w:pPr>
              <w:pStyle w:val="Box"/>
              <w:spacing w:before="100"/>
            </w:pPr>
            <w:r w:rsidRPr="00824B16">
              <w:t xml:space="preserve">There are </w:t>
            </w:r>
            <w:r w:rsidR="009D5491">
              <w:t xml:space="preserve">also </w:t>
            </w:r>
            <w:r w:rsidRPr="00824B16">
              <w:t xml:space="preserve">limits on the proportion of care for which services can approve SCCB. The total amount of SCCB (for both ‘child at risk’ and ‘hardship’) that a service can approve in one quarter is normally limited to 18 per cent of the total CCB paid to the service in the quarter before last. If a service reaches this 18 per cent SCCB approval limit, any further SCCB must be obtained either by the service successfully applying to the Department of Education for a higher approval limit or by seeking approval of individual applications by the </w:t>
            </w:r>
            <w:r w:rsidR="009D5491">
              <w:t>DHS</w:t>
            </w:r>
            <w:r w:rsidRPr="00824B16">
              <w:t>.</w:t>
            </w:r>
          </w:p>
          <w:p w:rsidR="00A8547A" w:rsidRPr="00824B16" w:rsidRDefault="00A8547A" w:rsidP="00E330D8">
            <w:pPr>
              <w:pStyle w:val="Box"/>
              <w:spacing w:before="100"/>
            </w:pPr>
            <w:r w:rsidRPr="00824B16">
              <w:t xml:space="preserve">All families who are eligible for CCB receive up to 24 hours of CCB a week or up to 50 hours of CCB a week if they meet the Work, Training, </w:t>
            </w:r>
            <w:proofErr w:type="gramStart"/>
            <w:r w:rsidRPr="00824B16">
              <w:t>Study</w:t>
            </w:r>
            <w:proofErr w:type="gramEnd"/>
            <w:r w:rsidRPr="00824B16">
              <w:t xml:space="preserve"> Test (or they have an exemption). A service provider can approve an increase in the CCB hour</w:t>
            </w:r>
            <w:r w:rsidR="009D5491">
              <w:t>ly</w:t>
            </w:r>
            <w:r w:rsidRPr="00824B16">
              <w:t xml:space="preserve"> limit for SCCB for children who are at risk. However, SCCB</w:t>
            </w:r>
            <w:r w:rsidR="009D5491">
              <w:t xml:space="preserve"> granted</w:t>
            </w:r>
            <w:r w:rsidRPr="00824B16">
              <w:t xml:space="preserve"> for financial hardship is restricted to the weekly limit for CCB. </w:t>
            </w:r>
            <w:r w:rsidR="006025CA">
              <w:t>However</w:t>
            </w:r>
            <w:r w:rsidRPr="00824B16">
              <w:t xml:space="preserve">, SCCB can be paid for </w:t>
            </w:r>
            <w:proofErr w:type="gramStart"/>
            <w:r w:rsidRPr="00824B16">
              <w:t>a period of 24</w:t>
            </w:r>
            <w:r w:rsidRPr="00824B16">
              <w:noBreakHyphen/>
              <w:t>hour care if exceptional circumstances apply that warrant</w:t>
            </w:r>
            <w:proofErr w:type="gramEnd"/>
            <w:r w:rsidRPr="00824B16">
              <w:t xml:space="preserve"> 24 hour care.</w:t>
            </w:r>
          </w:p>
          <w:p w:rsidR="00A8547A" w:rsidRDefault="00A8547A" w:rsidP="00E330D8">
            <w:pPr>
              <w:pStyle w:val="Box"/>
              <w:spacing w:before="100"/>
            </w:pPr>
            <w:r w:rsidRPr="00824B16">
              <w:t xml:space="preserve">Services cannot claim both the SCCB rate and JETCCFA for a child at the same session of care. When a family is receiving JETCCFA and a service approves SCCB for the family </w:t>
            </w:r>
            <w:r w:rsidR="009D5491">
              <w:t>(</w:t>
            </w:r>
            <w:r w:rsidRPr="00824B16">
              <w:t>or when a family is receiving SCCB and becomes eligible for JETCCFA</w:t>
            </w:r>
            <w:r w:rsidR="009D5491">
              <w:t>)</w:t>
            </w:r>
            <w:r w:rsidRPr="00824B16">
              <w:t xml:space="preserve"> SCCB takes priority.</w:t>
            </w:r>
          </w:p>
        </w:tc>
      </w:tr>
      <w:tr w:rsidR="00A8547A" w:rsidTr="006025CA">
        <w:trPr>
          <w:cantSplit/>
        </w:trPr>
        <w:tc>
          <w:tcPr>
            <w:tcW w:w="8771" w:type="dxa"/>
            <w:tcBorders>
              <w:top w:val="nil"/>
              <w:left w:val="nil"/>
              <w:bottom w:val="nil"/>
              <w:right w:val="nil"/>
            </w:tcBorders>
            <w:shd w:val="clear" w:color="auto" w:fill="F2F2F2" w:themeFill="background1" w:themeFillShade="F2"/>
          </w:tcPr>
          <w:p w:rsidR="00A8547A" w:rsidRDefault="00290E18" w:rsidP="006E21A9">
            <w:pPr>
              <w:pStyle w:val="BoxSource"/>
            </w:pPr>
            <w:r>
              <w:rPr>
                <w:i/>
              </w:rPr>
              <w:t>Source</w:t>
            </w:r>
            <w:r w:rsidRPr="00167F06">
              <w:t>:</w:t>
            </w:r>
            <w:r>
              <w:t xml:space="preserve"> </w:t>
            </w:r>
            <w:r w:rsidR="006E21A9">
              <w:t>Department of Education, Employment and Workplace Relations</w:t>
            </w:r>
            <w:r w:rsidRPr="00167F06">
              <w:t xml:space="preserve"> </w:t>
            </w:r>
            <w:r>
              <w:fldChar w:fldCharType="begin"/>
            </w:r>
            <w:r w:rsidR="00343135">
              <w:instrText xml:space="preserve"> ADDIN ZOTERO_ITEM CSL_CITATION {"citationID":"0gPzQJXY","properties":{"custom":"","formattedCitation":"(2012)","plainCitation":"(2012)"},"citationItems":[{"id":676,"uris":["http://zotero.org/groups/201350/items/8H6BAGSW"],"uri":["http://zotero.org/groups/201350/items/8H6BAGSW"],"itemData":{"id":676,"type":"report","title":"A Guide to Special Child Care Benefit","publisher-place":"Canberra","event-place":"Canberra","author":[{"family":"Department of Education, Employment and Workplace Relations","given":""}],"translator":[{"family":"DEEWR","given":""}],"issued":{"date-parts":[["2012"]]},"accessed":{"date-parts":[["2014",4,30]]}},"suppress-author":true}],"schema":"https://github.com/citation-style-language/schema/raw/master/csl-citation.json"} </w:instrText>
            </w:r>
            <w:r>
              <w:fldChar w:fldCharType="separate"/>
            </w:r>
            <w:r w:rsidRPr="00D13ADA">
              <w:rPr>
                <w:rFonts w:cs="Arial"/>
              </w:rPr>
              <w:t>(2012)</w:t>
            </w:r>
            <w:r>
              <w:fldChar w:fldCharType="end"/>
            </w:r>
            <w:r>
              <w:t>.</w:t>
            </w:r>
          </w:p>
        </w:tc>
      </w:tr>
      <w:tr w:rsidR="00A8547A" w:rsidTr="006025CA">
        <w:trPr>
          <w:cantSplit/>
        </w:trPr>
        <w:tc>
          <w:tcPr>
            <w:tcW w:w="8771" w:type="dxa"/>
            <w:tcBorders>
              <w:top w:val="nil"/>
              <w:left w:val="nil"/>
              <w:bottom w:val="single" w:sz="6" w:space="0" w:color="78A22F"/>
              <w:right w:val="nil"/>
            </w:tcBorders>
            <w:shd w:val="clear" w:color="auto" w:fill="F2F2F2" w:themeFill="background1" w:themeFillShade="F2"/>
          </w:tcPr>
          <w:p w:rsidR="00A8547A" w:rsidRDefault="00A8547A">
            <w:pPr>
              <w:pStyle w:val="Box"/>
              <w:spacing w:before="0" w:line="120" w:lineRule="exact"/>
            </w:pPr>
          </w:p>
        </w:tc>
      </w:tr>
      <w:tr w:rsidR="00A8547A" w:rsidRPr="000863A5" w:rsidTr="006025CA">
        <w:tc>
          <w:tcPr>
            <w:tcW w:w="8771" w:type="dxa"/>
            <w:tcBorders>
              <w:top w:val="single" w:sz="6" w:space="0" w:color="78A22F"/>
              <w:left w:val="nil"/>
              <w:bottom w:val="nil"/>
              <w:right w:val="nil"/>
            </w:tcBorders>
          </w:tcPr>
          <w:p w:rsidR="00A8547A" w:rsidRPr="00626D32" w:rsidRDefault="00A8547A" w:rsidP="006025CA">
            <w:pPr>
              <w:pStyle w:val="BoxSpaceBelow"/>
            </w:pPr>
          </w:p>
        </w:tc>
      </w:tr>
    </w:tbl>
    <w:p w:rsidR="00330D15" w:rsidRDefault="00330D15" w:rsidP="00330D15">
      <w:pPr>
        <w:pStyle w:val="ListBullet"/>
        <w:numPr>
          <w:ilvl w:val="0"/>
          <w:numId w:val="0"/>
        </w:numPr>
        <w:ind w:left="340" w:hanging="340"/>
      </w:pPr>
      <w:r>
        <w:lastRenderedPageBreak/>
        <w:t>There are also two sub categories of CCB which target specific circumstances.</w:t>
      </w:r>
    </w:p>
    <w:p w:rsidR="00330D15" w:rsidRDefault="00330D15" w:rsidP="00330D15">
      <w:pPr>
        <w:pStyle w:val="ListBullet"/>
      </w:pPr>
      <w:r>
        <w:t>Special Child Care Benefit (SCCB) supports a child at risk of serious abuse or neglect or a family experiencing temporary financial hardship. Claims are assessed every three months but the benefit is not intended to be an ongoing support payment (sub. 147, p. 38 and box B.2).</w:t>
      </w:r>
    </w:p>
    <w:p w:rsidR="00330D15" w:rsidRDefault="00330D15" w:rsidP="00330D15">
      <w:pPr>
        <w:pStyle w:val="ListBullet"/>
      </w:pPr>
      <w:r>
        <w:t xml:space="preserve">Grandparent Child Care Benefit (GCCB) is provided to eligible grandparents who have primary care of a child and receive an income support payment. GCCB recipients do not have to meet the Work, </w:t>
      </w:r>
      <w:proofErr w:type="gramStart"/>
      <w:r>
        <w:t>Training,</w:t>
      </w:r>
      <w:proofErr w:type="gramEnd"/>
      <w:r>
        <w:t xml:space="preserve"> Study Test. GCCB pays full fees for each child in approved childcare for up to 50 hours per child per week. GCCB can only be claimed as reduced fees and is paid directly to the ECEC provider </w:t>
      </w:r>
      <w:r>
        <w:fldChar w:fldCharType="begin"/>
      </w:r>
      <w:r w:rsidR="00343135">
        <w:instrText xml:space="preserve"> ADDIN ZOTERO_ITEM CSL_CITATION {"citationID":"2p2ufsk1cq","properties":{"formattedCitation":"{\\rtf (Department of Education\\uc0\\u160{}2013b)}","plainCitation":"(Department of Education 2013b)"},"citationItems":[{"id":579,"uris":["http://zotero.org/groups/201350/items/FVIDGKTC"],"uri":["http://zotero.org/groups/201350/items/FVIDGKTC"],"itemData":{"id":579,"type":"report","title":"How Much Child Care Benefit (CCB) Can I Get?","publisher-place":"Canberra","event-place":"Canberra","author":[{"family":"Department of Education","given":""}],"issued":{"date-parts":[["2013"]]}}}],"schema":"https://github.com/citation-style-language/schema/raw/master/csl-citation.json"} </w:instrText>
      </w:r>
      <w:r>
        <w:fldChar w:fldCharType="separate"/>
      </w:r>
      <w:r w:rsidRPr="00D953BE">
        <w:rPr>
          <w:szCs w:val="24"/>
        </w:rPr>
        <w:t>(Department of Education 2013b)</w:t>
      </w:r>
      <w:r>
        <w:fldChar w:fldCharType="end"/>
      </w:r>
      <w:r>
        <w:t>.</w:t>
      </w:r>
    </w:p>
    <w:p w:rsidR="00330D15" w:rsidRDefault="00330D15" w:rsidP="00330D15">
      <w:pPr>
        <w:pStyle w:val="BodyText"/>
      </w:pPr>
      <w:r>
        <w:t xml:space="preserve">Families receiving CCB for approved care can elect to have the payment as a lump sum or as reduced childcare fees. Families using registered ECEC can receive CCB from the Department of Human Services by presenting childcare fee receipts together with a claim form within 12 months from when the care was provided </w:t>
      </w:r>
      <w:r>
        <w:fldChar w:fldCharType="begin"/>
      </w:r>
      <w:r>
        <w:instrText xml:space="preserve"> ADDIN ZOTERO_ITEM CSL_CITATION {"citationID":"20isam1dvq","properties":{"formattedCitation":"{\\rtf (Department of Education\\uc0\\u160{}2014a)}","plainCitation":"(Department of Education 2014a)"},"citationItems":[{"id":1066,"uris":["http://zotero.org/groups/201350/items/GK3BQ3WS"],"uri":["http://zotero.org/groups/201350/items/GK3BQ3WS"],"itemData":{"id":1066,"type":"report","title":"Child Care Service Handbook 2013-14","publisher-place":"Canberra","event-place":"Canberra","author":[{"family":"Department of Education","given":""}],"issued":{"date-parts":[["2014"]]}}}],"schema":"https://github.com/citation-style-language/schema/raw/master/csl-citation.json"} </w:instrText>
      </w:r>
      <w:r>
        <w:fldChar w:fldCharType="separate"/>
      </w:r>
      <w:r w:rsidRPr="00131670">
        <w:rPr>
          <w:szCs w:val="24"/>
        </w:rPr>
        <w:t>(Department of Education 2014a)</w:t>
      </w:r>
      <w:r>
        <w:fldChar w:fldCharType="end"/>
      </w:r>
      <w:r>
        <w:t>.</w:t>
      </w:r>
    </w:p>
    <w:p w:rsidR="003E412B" w:rsidRDefault="003E412B" w:rsidP="003E412B">
      <w:pPr>
        <w:pStyle w:val="Heading3"/>
      </w:pPr>
      <w:r>
        <w:t xml:space="preserve">Child </w:t>
      </w:r>
      <w:r w:rsidR="009D5491">
        <w:t>C</w:t>
      </w:r>
      <w:r>
        <w:t xml:space="preserve">are </w:t>
      </w:r>
      <w:r w:rsidR="009D5491">
        <w:t>R</w:t>
      </w:r>
      <w:r>
        <w:t>ebate</w:t>
      </w:r>
      <w:r w:rsidR="002D386A">
        <w:t xml:space="preserve"> </w:t>
      </w:r>
    </w:p>
    <w:p w:rsidR="00AD12CE" w:rsidRDefault="0003343F" w:rsidP="0003343F">
      <w:pPr>
        <w:pStyle w:val="BodyText"/>
      </w:pPr>
      <w:r>
        <w:t>To be eligible for CCR</w:t>
      </w:r>
      <w:r w:rsidR="00AD12CE">
        <w:t>,</w:t>
      </w:r>
      <w:r>
        <w:t xml:space="preserve"> p</w:t>
      </w:r>
      <w:r w:rsidRPr="00100DB5">
        <w:t>arents have to participate in work</w:t>
      </w:r>
      <w:r w:rsidR="004903C6">
        <w:noBreakHyphen/>
      </w:r>
      <w:r w:rsidRPr="00100DB5">
        <w:t>related c</w:t>
      </w:r>
      <w:r>
        <w:t>ommitments at some time during the</w:t>
      </w:r>
      <w:r w:rsidRPr="00100DB5">
        <w:t xml:space="preserve"> week or </w:t>
      </w:r>
      <w:r>
        <w:t>have an exemption</w:t>
      </w:r>
      <w:r w:rsidR="00FB758E">
        <w:t xml:space="preserve"> (box </w:t>
      </w:r>
      <w:r w:rsidR="003103EE">
        <w:t>B</w:t>
      </w:r>
      <w:r w:rsidR="00FB758E">
        <w:t>.1)</w:t>
      </w:r>
      <w:r w:rsidR="00AD12CE">
        <w:t xml:space="preserve"> a</w:t>
      </w:r>
      <w:r w:rsidR="00990733">
        <w:t xml:space="preserve">nd </w:t>
      </w:r>
      <w:proofErr w:type="gramStart"/>
      <w:r w:rsidR="00990733">
        <w:t>be</w:t>
      </w:r>
      <w:proofErr w:type="gramEnd"/>
      <w:r w:rsidR="00990733">
        <w:t xml:space="preserve"> using a CCB approved </w:t>
      </w:r>
      <w:r w:rsidR="00AD12CE">
        <w:t>service</w:t>
      </w:r>
      <w:r w:rsidRPr="00100DB5">
        <w:t xml:space="preserve">. </w:t>
      </w:r>
      <w:r w:rsidR="00AD12CE">
        <w:t xml:space="preserve">There is no </w:t>
      </w:r>
      <w:r w:rsidR="002D386A">
        <w:t xml:space="preserve">CCR </w:t>
      </w:r>
      <w:r w:rsidR="00AD12CE">
        <w:t xml:space="preserve">for families using registered care. </w:t>
      </w:r>
    </w:p>
    <w:p w:rsidR="0003343F" w:rsidRDefault="0003343F" w:rsidP="0003343F">
      <w:pPr>
        <w:pStyle w:val="BodyText"/>
      </w:pPr>
      <w:r>
        <w:t xml:space="preserve">CCR is not means tested. If families are eligible for CCB but their CCB entitlement is zero </w:t>
      </w:r>
      <w:r w:rsidR="009D5491">
        <w:t>(</w:t>
      </w:r>
      <w:r>
        <w:t xml:space="preserve">because </w:t>
      </w:r>
      <w:r w:rsidR="009D5491">
        <w:t xml:space="preserve">their </w:t>
      </w:r>
      <w:r>
        <w:t>income</w:t>
      </w:r>
      <w:r w:rsidR="009D5491">
        <w:t xml:space="preserve"> is higher than the thresholds)</w:t>
      </w:r>
      <w:r>
        <w:t xml:space="preserve"> they may be eligible for CCR.</w:t>
      </w:r>
    </w:p>
    <w:p w:rsidR="003E412B" w:rsidRDefault="003E412B" w:rsidP="003E412B">
      <w:pPr>
        <w:pStyle w:val="BodyText"/>
      </w:pPr>
      <w:r>
        <w:t xml:space="preserve">CCR provides </w:t>
      </w:r>
      <w:r w:rsidRPr="00100DB5">
        <w:t>up to 50 per cent of a family’s out</w:t>
      </w:r>
      <w:r w:rsidR="00D92FD9">
        <w:noBreakHyphen/>
      </w:r>
      <w:r w:rsidRPr="00100DB5">
        <w:t>of</w:t>
      </w:r>
      <w:r w:rsidR="00D92FD9">
        <w:noBreakHyphen/>
      </w:r>
      <w:r w:rsidRPr="00100DB5">
        <w:t xml:space="preserve">pocket </w:t>
      </w:r>
      <w:r w:rsidR="006A62CF">
        <w:t>childcare</w:t>
      </w:r>
      <w:r w:rsidRPr="00100DB5">
        <w:t xml:space="preserve"> costs after any CCB is </w:t>
      </w:r>
      <w:r w:rsidR="00D92FD9">
        <w:t>deducted, up to a maximum of $7</w:t>
      </w:r>
      <w:r w:rsidRPr="00100DB5">
        <w:t xml:space="preserve">500 per child per </w:t>
      </w:r>
      <w:r>
        <w:t>year.</w:t>
      </w:r>
      <w:r w:rsidRPr="00100DB5">
        <w:t xml:space="preserve"> </w:t>
      </w:r>
      <w:r>
        <w:t>Parents can elect to receive CCR on a fortnightly, quarterly or annual basis or have it paid directly to their ECEC provider as a fee reduction.</w:t>
      </w:r>
    </w:p>
    <w:p w:rsidR="003E412B" w:rsidRDefault="003E412B" w:rsidP="003E412B">
      <w:pPr>
        <w:pStyle w:val="Heading3"/>
      </w:pPr>
      <w:r w:rsidRPr="00B44586">
        <w:t xml:space="preserve">Jobs, Education and Training Child Care Fee Assistance </w:t>
      </w:r>
    </w:p>
    <w:p w:rsidR="00EB4682" w:rsidRDefault="003E412B" w:rsidP="003E412B">
      <w:pPr>
        <w:pStyle w:val="BodyText"/>
      </w:pPr>
      <w:r>
        <w:t xml:space="preserve">To qualify for JETCCFA families must qualify for the maximum rate of CCB. </w:t>
      </w:r>
    </w:p>
    <w:p w:rsidR="00990733" w:rsidRDefault="003E412B" w:rsidP="003E412B">
      <w:pPr>
        <w:pStyle w:val="BodyText"/>
      </w:pPr>
      <w:r>
        <w:t xml:space="preserve">JETCCFA </w:t>
      </w:r>
      <w:r w:rsidR="00EB4682">
        <w:t xml:space="preserve">currently </w:t>
      </w:r>
      <w:r>
        <w:t>includes up to 24 hours of assistance per child per week while the recipient is undertaking an approve</w:t>
      </w:r>
      <w:r w:rsidR="00604A1A">
        <w:t>d</w:t>
      </w:r>
      <w:r>
        <w:t xml:space="preserve"> activity</w:t>
      </w:r>
      <w:r w:rsidR="00990733">
        <w:t xml:space="preserve">. </w:t>
      </w:r>
      <w:r w:rsidR="00C17CE8">
        <w:t>To access more than 24 hours of JETCCFA a week, up to a maximum of 50 hours per week</w:t>
      </w:r>
      <w:r w:rsidR="00EC6605">
        <w:t>,</w:t>
      </w:r>
      <w:r w:rsidR="00C17CE8">
        <w:t xml:space="preserve"> the recipient must be undertaking at least 15</w:t>
      </w:r>
      <w:r w:rsidR="00EC6605">
        <w:t> </w:t>
      </w:r>
      <w:r w:rsidR="00C17CE8">
        <w:t>hours of approved JETCC</w:t>
      </w:r>
      <w:r w:rsidR="00EE4840">
        <w:t>F</w:t>
      </w:r>
      <w:r w:rsidR="00C17CE8">
        <w:t>A activities a week. JETCCA activities inc</w:t>
      </w:r>
      <w:r w:rsidR="00990733">
        <w:t>lude:</w:t>
      </w:r>
    </w:p>
    <w:p w:rsidR="00990733" w:rsidRDefault="00990733" w:rsidP="00C17CE8">
      <w:pPr>
        <w:pStyle w:val="ListBullet"/>
      </w:pPr>
      <w:r>
        <w:t>searching for a job</w:t>
      </w:r>
      <w:r w:rsidR="00D92FD9">
        <w:t xml:space="preserve"> </w:t>
      </w:r>
      <w:r>
        <w:t>—</w:t>
      </w:r>
      <w:r w:rsidR="00D92FD9">
        <w:t xml:space="preserve"> </w:t>
      </w:r>
      <w:r>
        <w:t xml:space="preserve">up to 20 days in 20 weeks </w:t>
      </w:r>
    </w:p>
    <w:p w:rsidR="00990733" w:rsidRDefault="00990733" w:rsidP="00C17CE8">
      <w:pPr>
        <w:pStyle w:val="ListBullet"/>
      </w:pPr>
      <w:r>
        <w:t>paid and unpaid work</w:t>
      </w:r>
      <w:r w:rsidR="00D92FD9">
        <w:t xml:space="preserve"> </w:t>
      </w:r>
      <w:r>
        <w:t>—</w:t>
      </w:r>
      <w:r w:rsidR="00D92FD9">
        <w:t xml:space="preserve"> </w:t>
      </w:r>
      <w:r>
        <w:t xml:space="preserve">for </w:t>
      </w:r>
      <w:r w:rsidR="0018000D">
        <w:t xml:space="preserve">the initial </w:t>
      </w:r>
      <w:r>
        <w:t>2</w:t>
      </w:r>
      <w:r w:rsidR="00EE4840">
        <w:t>6</w:t>
      </w:r>
      <w:r>
        <w:t xml:space="preserve"> weeks </w:t>
      </w:r>
      <w:r w:rsidR="0018000D">
        <w:t>of a job</w:t>
      </w:r>
    </w:p>
    <w:p w:rsidR="00990733" w:rsidRDefault="00990733" w:rsidP="00C17CE8">
      <w:pPr>
        <w:pStyle w:val="ListBullet"/>
      </w:pPr>
      <w:r>
        <w:lastRenderedPageBreak/>
        <w:t xml:space="preserve">study </w:t>
      </w:r>
      <w:r w:rsidR="004A0304">
        <w:t>or training</w:t>
      </w:r>
      <w:r w:rsidR="00D92FD9">
        <w:t xml:space="preserve"> </w:t>
      </w:r>
      <w:r w:rsidR="004A0304">
        <w:t>—</w:t>
      </w:r>
      <w:r w:rsidR="00D92FD9">
        <w:t xml:space="preserve"> </w:t>
      </w:r>
      <w:r w:rsidR="004A0304">
        <w:t>for up to 24 months</w:t>
      </w:r>
    </w:p>
    <w:p w:rsidR="00990733" w:rsidRDefault="00990733" w:rsidP="00C17CE8">
      <w:pPr>
        <w:pStyle w:val="ListBullet"/>
      </w:pPr>
      <w:r>
        <w:t>participating in a labour market program</w:t>
      </w:r>
      <w:r w:rsidR="00D92FD9">
        <w:t xml:space="preserve"> </w:t>
      </w:r>
      <w:r>
        <w:t>—</w:t>
      </w:r>
      <w:r w:rsidR="00D92FD9">
        <w:t xml:space="preserve"> </w:t>
      </w:r>
      <w:r w:rsidR="002829B8">
        <w:t>for example, the</w:t>
      </w:r>
      <w:r w:rsidR="004903C6">
        <w:t xml:space="preserve"> </w:t>
      </w:r>
      <w:r>
        <w:t>Language, Literacy and Numeracy Program, Work for the Dole and Green Corps</w:t>
      </w:r>
    </w:p>
    <w:p w:rsidR="00990733" w:rsidRDefault="00990733" w:rsidP="00C17CE8">
      <w:pPr>
        <w:pStyle w:val="ListBullet"/>
      </w:pPr>
      <w:r>
        <w:t>participating in a Government</w:t>
      </w:r>
      <w:r w:rsidR="004903C6">
        <w:noBreakHyphen/>
      </w:r>
      <w:r>
        <w:t>funded rehabilitation program</w:t>
      </w:r>
    </w:p>
    <w:p w:rsidR="00990733" w:rsidRDefault="00990733" w:rsidP="00C17CE8">
      <w:pPr>
        <w:pStyle w:val="ListBullet"/>
      </w:pPr>
      <w:r>
        <w:t>other activities that help parents engage in sustainable paid work</w:t>
      </w:r>
      <w:r w:rsidR="00C17CE8">
        <w:t xml:space="preserve"> </w:t>
      </w:r>
      <w:r w:rsidR="00C17CE8">
        <w:fldChar w:fldCharType="begin"/>
      </w:r>
      <w:r w:rsidR="00343135">
        <w:instrText xml:space="preserve"> ADDIN ZOTERO_ITEM CSL_CITATION {"citationID":"1hbuajv4hq","properties":{"formattedCitation":"{\\rtf (Department of Education\\uc0\\u160{}2013d)}","plainCitation":"(Department of Education 2013d)"},"citationItems":[{"id":607,"uris":["http://zotero.org/groups/201350/items/EG2K2H8J"],"uri":["http://zotero.org/groups/201350/items/EG2K2H8J"],"itemData":{"id":607,"type":"report","title":"What is Jobs, Education and Training (JET) Child Care Fee Assistance?","publisher-place":"Canberra","event-place":"Canberra","author":[{"family":"Department of Education","given":""}],"issued":{"date-parts":[["2013"]]}}}],"schema":"https://github.com/citation-style-language/schema/raw/master/csl-citation.json"} </w:instrText>
      </w:r>
      <w:r w:rsidR="00C17CE8">
        <w:fldChar w:fldCharType="separate"/>
      </w:r>
      <w:r w:rsidR="00C17CE8" w:rsidRPr="00C17CE8">
        <w:rPr>
          <w:szCs w:val="24"/>
        </w:rPr>
        <w:t>(Department of Education 2013d)</w:t>
      </w:r>
      <w:r w:rsidR="00C17CE8">
        <w:fldChar w:fldCharType="end"/>
      </w:r>
      <w:r>
        <w:t>.</w:t>
      </w:r>
    </w:p>
    <w:p w:rsidR="00003C5F" w:rsidRDefault="00EB4682" w:rsidP="00003C5F">
      <w:pPr>
        <w:pStyle w:val="BodyText"/>
      </w:pPr>
      <w:r w:rsidRPr="00101A2F">
        <w:t xml:space="preserve">JETCCFA </w:t>
      </w:r>
      <w:r>
        <w:t xml:space="preserve">currently </w:t>
      </w:r>
      <w:r w:rsidRPr="00101A2F">
        <w:t>pay</w:t>
      </w:r>
      <w:r>
        <w:t xml:space="preserve">s most of the childcare </w:t>
      </w:r>
      <w:r w:rsidRPr="00101A2F">
        <w:t>gap fee</w:t>
      </w:r>
      <w:r>
        <w:t xml:space="preserve"> (</w:t>
      </w:r>
      <w:r w:rsidRPr="00101A2F">
        <w:t>the difference between the full fee and CCB</w:t>
      </w:r>
      <w:r>
        <w:t>)</w:t>
      </w:r>
      <w:r w:rsidR="00C21615">
        <w:t>.</w:t>
      </w:r>
      <w:r>
        <w:t xml:space="preserve"> </w:t>
      </w:r>
      <w:r w:rsidR="00C21615">
        <w:t>A</w:t>
      </w:r>
      <w:r w:rsidRPr="00101A2F">
        <w:t xml:space="preserve">ll parents receiving JETCCFA pay a small contribution </w:t>
      </w:r>
      <w:r>
        <w:t xml:space="preserve">($1 per hour of care) </w:t>
      </w:r>
      <w:r w:rsidRPr="00101A2F">
        <w:t>to the cost of the care they attend.</w:t>
      </w:r>
      <w:r w:rsidR="00C21615">
        <w:t xml:space="preserve"> </w:t>
      </w:r>
      <w:r w:rsidR="00003C5F">
        <w:t>However, the</w:t>
      </w:r>
      <w:r w:rsidR="00EC6605">
        <w:t xml:space="preserve"> Australian Government’s</w:t>
      </w:r>
      <w:r w:rsidR="00003C5F">
        <w:t xml:space="preserve"> 2014</w:t>
      </w:r>
      <w:r w:rsidR="00D92FD9">
        <w:noBreakHyphen/>
      </w:r>
      <w:r w:rsidR="00003C5F">
        <w:t>15 Budget announced two changes to this payment rate and to the maximum number of hours that JETCCFA can be claimed. From 5</w:t>
      </w:r>
      <w:r w:rsidR="00D92FD9">
        <w:t> </w:t>
      </w:r>
      <w:r w:rsidR="00003C5F">
        <w:t>January</w:t>
      </w:r>
      <w:r w:rsidR="00241594">
        <w:t xml:space="preserve"> 2015</w:t>
      </w:r>
      <w:r w:rsidR="00003C5F">
        <w:t>:</w:t>
      </w:r>
    </w:p>
    <w:p w:rsidR="00003C5F" w:rsidRDefault="00003C5F" w:rsidP="00003C5F">
      <w:pPr>
        <w:pStyle w:val="ListBullet"/>
      </w:pPr>
      <w:r>
        <w:t>JETCCFA will be capped to a maximum amount of $8.00 per hour per child</w:t>
      </w:r>
    </w:p>
    <w:p w:rsidR="00003C5F" w:rsidRDefault="00003C5F" w:rsidP="00003C5F">
      <w:pPr>
        <w:pStyle w:val="ListBullet"/>
      </w:pPr>
      <w:r>
        <w:t>JETCCFA will be paid up to a maximum of 36 hours per week per child for parents doing approved study activities.</w:t>
      </w:r>
      <w:r w:rsidRPr="0033141D">
        <w:t xml:space="preserve"> </w:t>
      </w:r>
      <w:r>
        <w:t xml:space="preserve">However, no changes have been made to hourly limits of other JETCCFA activities such as work activities </w:t>
      </w:r>
      <w:r>
        <w:fldChar w:fldCharType="begin"/>
      </w:r>
      <w:r w:rsidR="00CD07E9">
        <w:instrText xml:space="preserve"> ADDIN ZOTERO_ITEM CSL_CITATION {"citationID":"2jf8sl2qkb","properties":{"formattedCitation":"{\\rtf (Department of Human Services\\uc0\\u160{}2014)}","plainCitation":"(Department of Human Services 2014)"},"citationItems":[{"id":698,"uris":["http://zotero.org/groups/201350/items/94ZD3G5C"],"uri":["http://zotero.org/groups/201350/items/94ZD3G5C"],"itemData":{"id":698,"type":"webpage","title":"Budget 2014-15: Child Care: Jobs Education and Training Child Care Fee Assistance - Reforms","URL":"http://www.humanservices.gov.au/corporate/publications-and-resources/budget/1415/measures/families/14-35157","author":[{"family":"Department of Human Services","given":""}],"issued":{"date-parts":[["2014"]]},"accessed":{"date-parts":[["2014",5,15]]}}}],"schema":"https://github.com/citation-style-language/schema/raw/master/csl-citation.json"} </w:instrText>
      </w:r>
      <w:r>
        <w:fldChar w:fldCharType="separate"/>
      </w:r>
      <w:r w:rsidR="00CD07E9" w:rsidRPr="00CD07E9">
        <w:rPr>
          <w:szCs w:val="24"/>
        </w:rPr>
        <w:t>(Department of Human Services 2014)</w:t>
      </w:r>
      <w:r>
        <w:fldChar w:fldCharType="end"/>
      </w:r>
      <w:r>
        <w:t>.</w:t>
      </w:r>
    </w:p>
    <w:p w:rsidR="001D6F03" w:rsidRDefault="00CE3DB1" w:rsidP="003E412B">
      <w:pPr>
        <w:pStyle w:val="BodyText"/>
      </w:pPr>
      <w:r>
        <w:t xml:space="preserve">JETCCFA is paid directly to ECEC services. </w:t>
      </w:r>
      <w:r w:rsidR="00E1446B">
        <w:t xml:space="preserve">Families receiving JETCCFA may also be eligible for CCR. </w:t>
      </w:r>
      <w:r>
        <w:t>Families requiring JETCCFA must apply directly to the Department of Human Services</w:t>
      </w:r>
      <w:r w:rsidR="00E1446B">
        <w:t xml:space="preserve"> </w:t>
      </w:r>
      <w:r w:rsidR="0022472B">
        <w:fldChar w:fldCharType="begin"/>
      </w:r>
      <w:r w:rsidR="00343135">
        <w:instrText xml:space="preserve"> ADDIN ZOTERO_ITEM CSL_CITATION {"citationID":"2408g424n1","properties":{"formattedCitation":"{\\rtf (Department of Education\\uc0\\u160{}2013d)}","plainCitation":"(Department of Education 2013d)"},"citationItems":[{"id":607,"uris":["http://zotero.org/groups/201350/items/EG2K2H8J"],"uri":["http://zotero.org/groups/201350/items/EG2K2H8J"],"itemData":{"id":607,"type":"report","title":"What is Jobs, Education and Training (JET) Child Care Fee Assistance?","publisher-place":"Canberra","event-place":"Canberra","author":[{"family":"Department of Education","given":""}],"issued":{"date-parts":[["2013"]]}}}],"schema":"https://github.com/citation-style-language/schema/raw/master/csl-citation.json"} </w:instrText>
      </w:r>
      <w:r w:rsidR="0022472B">
        <w:fldChar w:fldCharType="separate"/>
      </w:r>
      <w:r w:rsidR="0022472B" w:rsidRPr="0022472B">
        <w:rPr>
          <w:szCs w:val="24"/>
        </w:rPr>
        <w:t>(Department of Education 2013d)</w:t>
      </w:r>
      <w:r w:rsidR="0022472B">
        <w:fldChar w:fldCharType="end"/>
      </w:r>
      <w:r>
        <w:t>.</w:t>
      </w:r>
    </w:p>
    <w:p w:rsidR="00623CF2" w:rsidRPr="00A23F92" w:rsidRDefault="00623CF2" w:rsidP="003E412B">
      <w:pPr>
        <w:pStyle w:val="Heading3"/>
      </w:pPr>
      <w:r>
        <w:t>Community Support Program</w:t>
      </w:r>
      <w:r w:rsidR="00E96DA6">
        <w:t>me</w:t>
      </w:r>
    </w:p>
    <w:p w:rsidR="00DB4E1E" w:rsidRPr="00B907D8" w:rsidRDefault="00DB4E1E" w:rsidP="00DB4E1E">
      <w:pPr>
        <w:pStyle w:val="BodyText"/>
      </w:pPr>
      <w:r>
        <w:t xml:space="preserve">The CSP is part of the broader Child Care Services Support Program (CCSSP) and provides a range of payments directly to eligible </w:t>
      </w:r>
      <w:r w:rsidR="006A62CF">
        <w:t>childcare</w:t>
      </w:r>
      <w:r>
        <w:t xml:space="preserve"> service providers with the aim of improving access to </w:t>
      </w:r>
      <w:r w:rsidR="006A62CF">
        <w:t>childcare</w:t>
      </w:r>
      <w:r>
        <w:t xml:space="preserve">, especially in areas where the market or services might otherwise be unviable. The CSP </w:t>
      </w:r>
      <w:r w:rsidR="00EC6605">
        <w:t xml:space="preserve">offers </w:t>
      </w:r>
      <w:r>
        <w:t xml:space="preserve">a range of payments dependent on the type of </w:t>
      </w:r>
      <w:r w:rsidR="006A62CF">
        <w:t>childcare</w:t>
      </w:r>
      <w:r>
        <w:t xml:space="preserve"> service, its size and location. </w:t>
      </w:r>
    </w:p>
    <w:p w:rsidR="00DB4E1E" w:rsidRPr="00E75435" w:rsidRDefault="00DB4E1E" w:rsidP="00DB4E1E">
      <w:pPr>
        <w:pStyle w:val="ListBullet"/>
        <w:rPr>
          <w:b/>
        </w:rPr>
      </w:pPr>
      <w:r>
        <w:rPr>
          <w:b/>
        </w:rPr>
        <w:t xml:space="preserve">Set </w:t>
      </w:r>
      <w:proofErr w:type="gramStart"/>
      <w:r>
        <w:rPr>
          <w:b/>
        </w:rPr>
        <w:t>Up</w:t>
      </w:r>
      <w:proofErr w:type="gramEnd"/>
      <w:r>
        <w:rPr>
          <w:b/>
        </w:rPr>
        <w:t xml:space="preserve"> Assistance</w:t>
      </w:r>
      <w:r w:rsidRPr="005D2A40">
        <w:t xml:space="preserve"> is</w:t>
      </w:r>
      <w:r>
        <w:rPr>
          <w:b/>
        </w:rPr>
        <w:t xml:space="preserve"> </w:t>
      </w:r>
      <w:r>
        <w:t>a one</w:t>
      </w:r>
      <w:r w:rsidR="00D92FD9">
        <w:noBreakHyphen/>
      </w:r>
      <w:r>
        <w:t>off payment to contribute to an approved FDC, I</w:t>
      </w:r>
      <w:r w:rsidR="00C21615">
        <w:t>n</w:t>
      </w:r>
      <w:r w:rsidR="00C21615">
        <w:noBreakHyphen/>
      </w:r>
      <w:r>
        <w:t>H</w:t>
      </w:r>
      <w:r w:rsidR="008109F7">
        <w:t>ome </w:t>
      </w:r>
      <w:r>
        <w:t>C</w:t>
      </w:r>
      <w:r w:rsidR="00C21615">
        <w:t>are</w:t>
      </w:r>
      <w:r>
        <w:t xml:space="preserve"> and </w:t>
      </w:r>
      <w:r w:rsidR="00A03B16">
        <w:t>outside school hours care (</w:t>
      </w:r>
      <w:r>
        <w:t>OSHC</w:t>
      </w:r>
      <w:r w:rsidR="00A03B16">
        <w:t>)</w:t>
      </w:r>
      <w:r>
        <w:t xml:space="preserve"> service’s set</w:t>
      </w:r>
      <w:r w:rsidR="00D92FD9">
        <w:noBreakHyphen/>
      </w:r>
      <w:r>
        <w:t>up costs when establishing the new service.</w:t>
      </w:r>
      <w:r w:rsidRPr="004B529E">
        <w:t xml:space="preserve"> </w:t>
      </w:r>
      <w:r>
        <w:t>It</w:t>
      </w:r>
      <w:r w:rsidRPr="004B529E">
        <w:t xml:space="preserve"> is available to both for</w:t>
      </w:r>
      <w:r w:rsidR="00D92FD9">
        <w:noBreakHyphen/>
      </w:r>
      <w:r w:rsidRPr="004B529E">
        <w:t>profit and not</w:t>
      </w:r>
      <w:r w:rsidR="00D92FD9">
        <w:noBreakHyphen/>
      </w:r>
      <w:r w:rsidRPr="004B529E">
        <w:t>for</w:t>
      </w:r>
      <w:r w:rsidR="00D92FD9">
        <w:noBreakHyphen/>
      </w:r>
      <w:r w:rsidRPr="004B529E">
        <w:t>profit service providers.</w:t>
      </w:r>
    </w:p>
    <w:p w:rsidR="00DB4E1E" w:rsidRPr="00DB4E1E" w:rsidRDefault="00DB4E1E" w:rsidP="00DB4E1E">
      <w:pPr>
        <w:pStyle w:val="ListBullet"/>
      </w:pPr>
      <w:r w:rsidRPr="00DB4E1E">
        <w:rPr>
          <w:b/>
        </w:rPr>
        <w:t>Sustainability Assistance</w:t>
      </w:r>
      <w:r w:rsidRPr="00DB4E1E">
        <w:t xml:space="preserve"> is funding to support approved LDC and OSHC providers deliver </w:t>
      </w:r>
      <w:r w:rsidR="001A6770">
        <w:t>services</w:t>
      </w:r>
      <w:r w:rsidR="001A6770" w:rsidRPr="00DB4E1E">
        <w:t xml:space="preserve"> </w:t>
      </w:r>
      <w:r w:rsidRPr="00DB4E1E">
        <w:t>in areas where the operation of a service is unlikely to be viable without additional assistance. The payment provides a contribution to the daily costs o</w:t>
      </w:r>
      <w:r>
        <w:t xml:space="preserve">f operating </w:t>
      </w:r>
      <w:r w:rsidR="001A6770">
        <w:t>the</w:t>
      </w:r>
      <w:r w:rsidRPr="00DB4E1E">
        <w:t xml:space="preserve"> service. </w:t>
      </w:r>
      <w:r w:rsidR="00EC6605">
        <w:t>(</w:t>
      </w:r>
      <w:r>
        <w:t>FDC</w:t>
      </w:r>
      <w:r w:rsidRPr="00DB4E1E">
        <w:t xml:space="preserve"> Sustainability Assistance is an older model of </w:t>
      </w:r>
      <w:r w:rsidR="006A62CF">
        <w:t>childcare</w:t>
      </w:r>
      <w:r w:rsidRPr="00DB4E1E">
        <w:t xml:space="preserve"> service funding assistance that is no longer available to new applicants.</w:t>
      </w:r>
      <w:r w:rsidR="00EC6605">
        <w:t>)</w:t>
      </w:r>
    </w:p>
    <w:p w:rsidR="00DB4E1E" w:rsidRPr="008E323A" w:rsidRDefault="00DB4E1E" w:rsidP="00DB4E1E">
      <w:pPr>
        <w:pStyle w:val="ListBullet"/>
        <w:rPr>
          <w:b/>
        </w:rPr>
      </w:pPr>
      <w:r w:rsidRPr="008E323A">
        <w:rPr>
          <w:b/>
        </w:rPr>
        <w:t xml:space="preserve">Operational Support </w:t>
      </w:r>
      <w:r w:rsidRPr="008E323A">
        <w:t>is funding to support</w:t>
      </w:r>
      <w:r w:rsidRPr="008E323A">
        <w:rPr>
          <w:b/>
        </w:rPr>
        <w:t xml:space="preserve"> </w:t>
      </w:r>
      <w:r>
        <w:t>approved FDC, I</w:t>
      </w:r>
      <w:r w:rsidR="00C21615">
        <w:t>n</w:t>
      </w:r>
      <w:r w:rsidR="00C21615">
        <w:noBreakHyphen/>
      </w:r>
      <w:r>
        <w:t>H</w:t>
      </w:r>
      <w:r w:rsidR="00C21615">
        <w:t xml:space="preserve">ome </w:t>
      </w:r>
      <w:r>
        <w:t>C</w:t>
      </w:r>
      <w:r w:rsidR="00C21615">
        <w:t>are</w:t>
      </w:r>
      <w:r>
        <w:t xml:space="preserve"> and O</w:t>
      </w:r>
      <w:r w:rsidR="00C21615">
        <w:t xml:space="preserve">ccasional </w:t>
      </w:r>
      <w:r>
        <w:t>C</w:t>
      </w:r>
      <w:r w:rsidR="00C21615">
        <w:t>are</w:t>
      </w:r>
      <w:r>
        <w:t xml:space="preserve"> providers with the ongoing, day to day costs of delivering quality, affordable </w:t>
      </w:r>
      <w:r w:rsidR="006A62CF">
        <w:t>childcare</w:t>
      </w:r>
      <w:r>
        <w:t>.</w:t>
      </w:r>
    </w:p>
    <w:p w:rsidR="00DB4E1E" w:rsidRPr="00DB4E1E" w:rsidRDefault="00DB4E1E" w:rsidP="00DB4E1E">
      <w:pPr>
        <w:pStyle w:val="ListBullet"/>
        <w:rPr>
          <w:b/>
        </w:rPr>
      </w:pPr>
      <w:r w:rsidRPr="008E323A">
        <w:rPr>
          <w:b/>
        </w:rPr>
        <w:lastRenderedPageBreak/>
        <w:t xml:space="preserve">Regional Travel Assistance </w:t>
      </w:r>
      <w:r w:rsidRPr="008E323A">
        <w:t>is a support payment designed to assist</w:t>
      </w:r>
      <w:r>
        <w:t xml:space="preserve"> FDC services and I</w:t>
      </w:r>
      <w:r w:rsidR="00C21615">
        <w:t>n</w:t>
      </w:r>
      <w:r w:rsidR="00C21615">
        <w:noBreakHyphen/>
      </w:r>
      <w:r>
        <w:t>H</w:t>
      </w:r>
      <w:r w:rsidR="00C21615">
        <w:t xml:space="preserve">ome </w:t>
      </w:r>
      <w:r>
        <w:t>C</w:t>
      </w:r>
      <w:r w:rsidR="00C21615">
        <w:t>are</w:t>
      </w:r>
      <w:r>
        <w:t xml:space="preserve"> with the travel costs incurred by coordination staff for journeys undertaken in order to support the service’s network of educators </w:t>
      </w:r>
      <w:r>
        <w:fldChar w:fldCharType="begin"/>
      </w:r>
      <w:r w:rsidR="00343135">
        <w:instrText xml:space="preserve"> ADDIN ZOTERO_ITEM CSL_CITATION {"citationID":"2eb3fnp64k","properties":{"formattedCitation":"{\\rtf (Department of Education\\uc0\\u160{}2014d)}","plainCitation":"(Department of Education 2014d)"},"citationItems":[{"id":697,"uris":["http://zotero.org/groups/201350/items/WQWWI923"],"uri":["http://zotero.org/groups/201350/items/WQWWI923"],"itemData":{"id":697,"type":"report","title":"Community Support Programme Guidelines April 2014","publisher-place":"Canberra","event-place":"Canberra","author":[{"family":"Department of Education","given":""}],"issued":{"date-parts":[["2014"]]},"accessed":{"date-parts":[["2014",5,12]]}}}],"schema":"https://github.com/citation-style-language/schema/raw/master/csl-citation.json"} </w:instrText>
      </w:r>
      <w:r>
        <w:fldChar w:fldCharType="separate"/>
      </w:r>
      <w:r w:rsidR="00131670" w:rsidRPr="00131670">
        <w:rPr>
          <w:szCs w:val="24"/>
        </w:rPr>
        <w:t>(Department of Education 2014d)</w:t>
      </w:r>
      <w:r>
        <w:fldChar w:fldCharType="end"/>
      </w:r>
      <w:r>
        <w:t>.</w:t>
      </w:r>
      <w:r w:rsidRPr="00DB04A9">
        <w:t xml:space="preserve"> </w:t>
      </w:r>
    </w:p>
    <w:p w:rsidR="00DB4E1E" w:rsidRPr="00C10D07" w:rsidRDefault="00DB4E1E" w:rsidP="00DB4E1E">
      <w:pPr>
        <w:pStyle w:val="ListBullet"/>
        <w:rPr>
          <w:b/>
        </w:rPr>
      </w:pPr>
      <w:r>
        <w:t xml:space="preserve">the </w:t>
      </w:r>
      <w:r w:rsidRPr="008E323A">
        <w:rPr>
          <w:b/>
        </w:rPr>
        <w:t xml:space="preserve">Long Day Care Capital Funding Exceptional </w:t>
      </w:r>
      <w:r>
        <w:rPr>
          <w:b/>
        </w:rPr>
        <w:t>Circumstances</w:t>
      </w:r>
      <w:r w:rsidRPr="008E323A">
        <w:rPr>
          <w:b/>
        </w:rPr>
        <w:t xml:space="preserve"> Grant</w:t>
      </w:r>
      <w:r>
        <w:t xml:space="preserve"> provides individual one</w:t>
      </w:r>
      <w:r w:rsidR="00D92FD9">
        <w:noBreakHyphen/>
      </w:r>
      <w:r>
        <w:t xml:space="preserve">off discretionary grants of up to $500 000 </w:t>
      </w:r>
      <w:r w:rsidR="00BF08C7">
        <w:t>to eligible LDC providers (box B</w:t>
      </w:r>
      <w:r>
        <w:t>.3)</w:t>
      </w:r>
      <w:r w:rsidRPr="008A3BF4">
        <w:t xml:space="preserve"> </w:t>
      </w:r>
      <w:r>
        <w:fldChar w:fldCharType="begin"/>
      </w:r>
      <w:r w:rsidR="00343135">
        <w:instrText xml:space="preserve"> ADDIN ZOTERO_ITEM CSL_CITATION {"citationID":"pp3o7pfje","properties":{"formattedCitation":"{\\rtf (Department of Education\\uc0\\u160{}2014e)}","plainCitation":"(Department of Education 2014e)"},"citationItems":[{"id":690,"uris":["http://zotero.org/groups/201350/items/763PETFH"],"uri":["http://zotero.org/groups/201350/items/763PETFH"],"itemData":{"id":690,"type":"webpage","title":"Long Day Care Capital Funding, Exceptional Circumstances Grant Guidelines","URL":"http://education.gov.au/long-day-care-capital-funding-exceptional-circumstances-grant","author":[{"family":"Department of Education","given":""}],"issued":{"date-parts":[["2014"]]},"accessed":{"date-parts":[["2014",5,12]]}}}],"schema":"https://github.com/citation-style-language/schema/raw/master/csl-citation.json"} </w:instrText>
      </w:r>
      <w:r>
        <w:fldChar w:fldCharType="separate"/>
      </w:r>
      <w:r w:rsidR="00131670" w:rsidRPr="00131670">
        <w:rPr>
          <w:szCs w:val="24"/>
        </w:rPr>
        <w:t>(Department of Education 2014e)</w:t>
      </w:r>
      <w:r>
        <w:fldChar w:fldCharType="end"/>
      </w:r>
      <w:r>
        <w:t>.</w:t>
      </w:r>
    </w:p>
    <w:p w:rsidR="00C10D07" w:rsidRDefault="00C10D0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10D07" w:rsidTr="006025CA">
        <w:tc>
          <w:tcPr>
            <w:tcW w:w="8771" w:type="dxa"/>
            <w:tcBorders>
              <w:top w:val="single" w:sz="6" w:space="0" w:color="78A22F"/>
              <w:left w:val="nil"/>
              <w:bottom w:val="nil"/>
              <w:right w:val="nil"/>
            </w:tcBorders>
            <w:shd w:val="clear" w:color="auto" w:fill="F2F2F2" w:themeFill="background1" w:themeFillShade="F2"/>
          </w:tcPr>
          <w:p w:rsidR="00C10D07" w:rsidRDefault="00C10D07" w:rsidP="00EC6605">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B75F9E">
              <w:rPr>
                <w:b w:val="0"/>
              </w:rPr>
              <w:t>B.</w:t>
            </w:r>
            <w:r>
              <w:rPr>
                <w:b w:val="0"/>
              </w:rPr>
              <w:fldChar w:fldCharType="end"/>
            </w:r>
            <w:r>
              <w:rPr>
                <w:b w:val="0"/>
              </w:rPr>
              <w:fldChar w:fldCharType="begin"/>
            </w:r>
            <w:r>
              <w:rPr>
                <w:b w:val="0"/>
              </w:rPr>
              <w:instrText xml:space="preserve"> SEQ Box \* ARABIC </w:instrText>
            </w:r>
            <w:r>
              <w:rPr>
                <w:b w:val="0"/>
              </w:rPr>
              <w:fldChar w:fldCharType="separate"/>
            </w:r>
            <w:r w:rsidR="00E546D1">
              <w:rPr>
                <w:b w:val="0"/>
                <w:noProof/>
              </w:rPr>
              <w:t>3</w:t>
            </w:r>
            <w:r>
              <w:rPr>
                <w:b w:val="0"/>
              </w:rPr>
              <w:fldChar w:fldCharType="end"/>
            </w:r>
            <w:r>
              <w:tab/>
            </w:r>
            <w:r w:rsidR="00EC6605" w:rsidRPr="00FF0649">
              <w:t>L</w:t>
            </w:r>
            <w:r w:rsidR="00EC6605">
              <w:t>ong Day Care</w:t>
            </w:r>
            <w:r w:rsidR="00EC6605" w:rsidRPr="00FF0649">
              <w:t xml:space="preserve"> </w:t>
            </w:r>
            <w:r w:rsidRPr="00FF0649">
              <w:t xml:space="preserve">Capital Funding Exceptional </w:t>
            </w:r>
            <w:r>
              <w:t>Circumstances</w:t>
            </w:r>
            <w:r w:rsidRPr="00FF0649">
              <w:t xml:space="preserve"> Grant</w:t>
            </w:r>
          </w:p>
        </w:tc>
      </w:tr>
      <w:tr w:rsidR="00C10D07" w:rsidTr="006025CA">
        <w:trPr>
          <w:cantSplit/>
        </w:trPr>
        <w:tc>
          <w:tcPr>
            <w:tcW w:w="8771" w:type="dxa"/>
            <w:tcBorders>
              <w:top w:val="nil"/>
              <w:left w:val="nil"/>
              <w:bottom w:val="nil"/>
              <w:right w:val="nil"/>
            </w:tcBorders>
            <w:shd w:val="clear" w:color="auto" w:fill="F2F2F2" w:themeFill="background1" w:themeFillShade="F2"/>
          </w:tcPr>
          <w:p w:rsidR="0015233D" w:rsidRDefault="0015233D" w:rsidP="0015233D">
            <w:pPr>
              <w:pStyle w:val="Box"/>
            </w:pPr>
            <w:r>
              <w:rPr>
                <w:rStyle w:val="BoxChar"/>
              </w:rPr>
              <w:t>T</w:t>
            </w:r>
            <w:r w:rsidRPr="009B7E95">
              <w:rPr>
                <w:rStyle w:val="BoxChar"/>
              </w:rPr>
              <w:t xml:space="preserve">he </w:t>
            </w:r>
            <w:r>
              <w:rPr>
                <w:rStyle w:val="BoxChar"/>
              </w:rPr>
              <w:t>Long Day Care (</w:t>
            </w:r>
            <w:r w:rsidRPr="009B7E95">
              <w:rPr>
                <w:rStyle w:val="BoxChar"/>
              </w:rPr>
              <w:t>LDC</w:t>
            </w:r>
            <w:r>
              <w:rPr>
                <w:rStyle w:val="BoxChar"/>
              </w:rPr>
              <w:t>)</w:t>
            </w:r>
            <w:r w:rsidRPr="009B7E95">
              <w:rPr>
                <w:rStyle w:val="BoxChar"/>
              </w:rPr>
              <w:t xml:space="preserve"> Capital Funding Exceptional </w:t>
            </w:r>
            <w:r>
              <w:rPr>
                <w:rStyle w:val="BoxChar"/>
              </w:rPr>
              <w:t>Circumstances</w:t>
            </w:r>
            <w:r w:rsidRPr="009B7E95">
              <w:rPr>
                <w:rStyle w:val="BoxChar"/>
              </w:rPr>
              <w:t xml:space="preserve"> Grant </w:t>
            </w:r>
            <w:r w:rsidR="00A07D63">
              <w:rPr>
                <w:rStyle w:val="BoxChar"/>
              </w:rPr>
              <w:t xml:space="preserve">(the Grant) </w:t>
            </w:r>
            <w:r w:rsidRPr="009B7E95">
              <w:rPr>
                <w:rStyle w:val="BoxChar"/>
              </w:rPr>
              <w:t>provides individual one</w:t>
            </w:r>
            <w:r>
              <w:rPr>
                <w:rStyle w:val="BoxChar"/>
              </w:rPr>
              <w:noBreakHyphen/>
            </w:r>
            <w:r w:rsidRPr="009B7E95">
              <w:rPr>
                <w:rStyle w:val="BoxChar"/>
              </w:rPr>
              <w:t>off discretionary grants of up to $500 000 to assist communities in rural or</w:t>
            </w:r>
            <w:r>
              <w:rPr>
                <w:rStyle w:val="BoxChar"/>
              </w:rPr>
              <w:t xml:space="preserve"> remote locations experiencing </w:t>
            </w:r>
            <w:r w:rsidRPr="009B7E95">
              <w:rPr>
                <w:rStyle w:val="BoxChar"/>
              </w:rPr>
              <w:t xml:space="preserve">documented unmet demand </w:t>
            </w:r>
            <w:r>
              <w:rPr>
                <w:rStyle w:val="BoxChar"/>
              </w:rPr>
              <w:t>for services</w:t>
            </w:r>
            <w:r w:rsidRPr="008A3BF4">
              <w:t xml:space="preserve"> </w:t>
            </w:r>
            <w:r>
              <w:fldChar w:fldCharType="begin"/>
            </w:r>
            <w:r w:rsidR="00343135">
              <w:instrText xml:space="preserve"> ADDIN ZOTERO_ITEM CSL_CITATION {"citationID":"ytggpTLE","properties":{"formattedCitation":"{\\rtf (Department of Education\\uc0\\u160{}2014e)}","plainCitation":"(Department of Education 2014e)"},"citationItems":[{"id":690,"uris":["http://zotero.org/groups/201350/items/763PETFH"],"uri":["http://zotero.org/groups/201350/items/763PETFH"],"itemData":{"id":690,"type":"webpage","title":"Long Day Care Capital Funding, Exceptional Circumstances Grant Guidelines","URL":"http://education.gov.au/long-day-care-capital-funding-exceptional-circumstances-grant","author":[{"family":"Department of Education","given":""}],"issued":{"date-parts":[["2014"]]},"accessed":{"date-parts":[["2014",5,12]]}}}],"schema":"https://github.com/citation-style-language/schema/raw/master/csl-citation.json"} </w:instrText>
            </w:r>
            <w:r>
              <w:fldChar w:fldCharType="separate"/>
            </w:r>
            <w:r w:rsidR="00131670" w:rsidRPr="00131670">
              <w:rPr>
                <w:rFonts w:cs="Arial"/>
                <w:szCs w:val="24"/>
              </w:rPr>
              <w:t>(Department of Education 2014e)</w:t>
            </w:r>
            <w:r>
              <w:fldChar w:fldCharType="end"/>
            </w:r>
            <w:r>
              <w:t xml:space="preserve">. </w:t>
            </w:r>
          </w:p>
          <w:p w:rsidR="0015233D" w:rsidRPr="001713E4" w:rsidRDefault="0015233D" w:rsidP="0015233D">
            <w:pPr>
              <w:pStyle w:val="Box"/>
            </w:pPr>
            <w:r>
              <w:t>Providers seeking funding must demonstrate that they have considered all viable alternative childcare options, including non</w:t>
            </w:r>
            <w:r>
              <w:noBreakHyphen/>
              <w:t>centre based care options. To be e</w:t>
            </w:r>
            <w:r w:rsidRPr="001713E4">
              <w:t>ligible</w:t>
            </w:r>
            <w:r>
              <w:t>, providers must be:</w:t>
            </w:r>
          </w:p>
          <w:p w:rsidR="0015233D" w:rsidRDefault="0015233D" w:rsidP="0015233D">
            <w:pPr>
              <w:pStyle w:val="BoxListBullet"/>
            </w:pPr>
            <w:r>
              <w:t>CCB approved or elig</w:t>
            </w:r>
            <w:r w:rsidR="006E21A9">
              <w:t>ible to be CCB approved</w:t>
            </w:r>
          </w:p>
          <w:p w:rsidR="0015233D" w:rsidRDefault="0015233D" w:rsidP="0015233D">
            <w:pPr>
              <w:pStyle w:val="BoxListBullet"/>
            </w:pPr>
            <w:r>
              <w:t xml:space="preserve">eligible for LDC Sustainability Assistance funding under the </w:t>
            </w:r>
            <w:r w:rsidR="00EC6605">
              <w:t xml:space="preserve">Community Support </w:t>
            </w:r>
            <w:proofErr w:type="spellStart"/>
            <w:r w:rsidR="00EC6605">
              <w:t>Program</w:t>
            </w:r>
            <w:r w:rsidR="00E96DA6">
              <w:t>me</w:t>
            </w:r>
            <w:proofErr w:type="spellEnd"/>
            <w:r w:rsidR="00EC6605">
              <w:t xml:space="preserve"> (</w:t>
            </w:r>
            <w:r>
              <w:t>CSP</w:t>
            </w:r>
            <w:r w:rsidR="00EC6605">
              <w:t>)</w:t>
            </w:r>
          </w:p>
          <w:p w:rsidR="0015233D" w:rsidRPr="00BD6471" w:rsidRDefault="0015233D" w:rsidP="0015233D">
            <w:pPr>
              <w:pStyle w:val="BoxListBullet"/>
            </w:pPr>
            <w:r>
              <w:t>located in an area identified as ‘Outer Regional’, ‘Remote’ or ‘Very Remote’ as determined by the Department of Education</w:t>
            </w:r>
          </w:p>
          <w:p w:rsidR="0015233D" w:rsidRDefault="0015233D" w:rsidP="0015233D">
            <w:pPr>
              <w:pStyle w:val="BoxListBullet"/>
            </w:pPr>
            <w:r>
              <w:t xml:space="preserve">an existing </w:t>
            </w:r>
            <w:r w:rsidR="00A07D63">
              <w:t>(</w:t>
            </w:r>
            <w:r>
              <w:t>or intending</w:t>
            </w:r>
            <w:r w:rsidR="00A07D63">
              <w:t>)</w:t>
            </w:r>
            <w:r>
              <w:t xml:space="preserve"> </w:t>
            </w:r>
            <w:r w:rsidRPr="004A5801">
              <w:t>provider of centre</w:t>
            </w:r>
            <w:r>
              <w:noBreakHyphen/>
            </w:r>
            <w:r w:rsidRPr="004A5801">
              <w:t xml:space="preserve">based </w:t>
            </w:r>
            <w:r>
              <w:t>LDC</w:t>
            </w:r>
            <w:r w:rsidRPr="004A5801">
              <w:t xml:space="preserve"> in an area of need identified by </w:t>
            </w:r>
            <w:r>
              <w:t xml:space="preserve">the Department of Education, where there is evidence of market failure or facing </w:t>
            </w:r>
            <w:r w:rsidRPr="00DE6703">
              <w:t xml:space="preserve">difficulties in </w:t>
            </w:r>
            <w:r>
              <w:t>expanding facilities</w:t>
            </w:r>
            <w:r w:rsidRPr="00DE6703">
              <w:t xml:space="preserve"> to operate centre</w:t>
            </w:r>
            <w:r>
              <w:noBreakHyphen/>
            </w:r>
            <w:r w:rsidRPr="00DE6703">
              <w:t xml:space="preserve">based </w:t>
            </w:r>
            <w:r>
              <w:t>LDC, with documented evidence of unmet demand.</w:t>
            </w:r>
          </w:p>
          <w:p w:rsidR="0015233D" w:rsidRDefault="0015233D" w:rsidP="0015233D">
            <w:pPr>
              <w:pStyle w:val="Box"/>
            </w:pPr>
            <w:r w:rsidRPr="00702B43">
              <w:t xml:space="preserve">The </w:t>
            </w:r>
            <w:r w:rsidRPr="002C749C">
              <w:t xml:space="preserve">Grant </w:t>
            </w:r>
            <w:r>
              <w:t>assist</w:t>
            </w:r>
            <w:r w:rsidR="00A07D63">
              <w:t>s</w:t>
            </w:r>
            <w:r>
              <w:t xml:space="preserve"> eligible regional and remote communities to:</w:t>
            </w:r>
          </w:p>
          <w:p w:rsidR="0015233D" w:rsidRDefault="0015233D" w:rsidP="0015233D">
            <w:pPr>
              <w:pStyle w:val="BoxListBullet"/>
            </w:pPr>
            <w:r>
              <w:t xml:space="preserve">expand or extend existing </w:t>
            </w:r>
            <w:r w:rsidRPr="002C3BC5">
              <w:t>facilities to enable them to continue to operate a centre</w:t>
            </w:r>
            <w:r>
              <w:noBreakHyphen/>
            </w:r>
            <w:r w:rsidRPr="002C3BC5">
              <w:t>based L</w:t>
            </w:r>
            <w:r>
              <w:t>DC or construct a facility to provide centre</w:t>
            </w:r>
            <w:r>
              <w:noBreakHyphen/>
              <w:t>based LDC</w:t>
            </w:r>
          </w:p>
          <w:p w:rsidR="0015233D" w:rsidRDefault="0015233D" w:rsidP="0015233D">
            <w:pPr>
              <w:pStyle w:val="BoxListBullet"/>
            </w:pPr>
            <w:proofErr w:type="gramStart"/>
            <w:r>
              <w:t>develop</w:t>
            </w:r>
            <w:proofErr w:type="gramEnd"/>
            <w:r>
              <w:t xml:space="preserve"> innovative solutions such as co</w:t>
            </w:r>
            <w:r>
              <w:noBreakHyphen/>
              <w:t>locating childcare with the school to increase community access to childcare.</w:t>
            </w:r>
          </w:p>
          <w:p w:rsidR="00C10D07" w:rsidRDefault="0015233D" w:rsidP="00A07D63">
            <w:pPr>
              <w:pStyle w:val="Box"/>
            </w:pPr>
            <w:r>
              <w:t xml:space="preserve">Requests for funding under the </w:t>
            </w:r>
            <w:r w:rsidRPr="00BD6471">
              <w:t>Grant</w:t>
            </w:r>
            <w:r>
              <w:t xml:space="preserve"> are assessed on a case</w:t>
            </w:r>
            <w:r>
              <w:noBreakHyphen/>
              <w:t>by</w:t>
            </w:r>
            <w:r>
              <w:noBreakHyphen/>
              <w:t>case basis by the Department of Education. Not all eligible applicants are able to receive a grant as funding is limited.</w:t>
            </w:r>
          </w:p>
        </w:tc>
      </w:tr>
      <w:tr w:rsidR="00C10D07" w:rsidTr="006025CA">
        <w:trPr>
          <w:cantSplit/>
        </w:trPr>
        <w:tc>
          <w:tcPr>
            <w:tcW w:w="8771" w:type="dxa"/>
            <w:tcBorders>
              <w:top w:val="nil"/>
              <w:left w:val="nil"/>
              <w:bottom w:val="nil"/>
              <w:right w:val="nil"/>
            </w:tcBorders>
            <w:shd w:val="clear" w:color="auto" w:fill="F2F2F2" w:themeFill="background1" w:themeFillShade="F2"/>
          </w:tcPr>
          <w:p w:rsidR="00C10D07" w:rsidRDefault="00C10D07" w:rsidP="006025CA">
            <w:pPr>
              <w:pStyle w:val="BoxSource"/>
            </w:pPr>
            <w:r>
              <w:rPr>
                <w:i/>
              </w:rPr>
              <w:t>Source</w:t>
            </w:r>
            <w:r w:rsidRPr="00D92FD9">
              <w:t>:</w:t>
            </w:r>
            <w:r>
              <w:t xml:space="preserve"> Department of Education</w:t>
            </w:r>
            <w:r>
              <w:rPr>
                <w:i/>
              </w:rPr>
              <w:t xml:space="preserve"> </w:t>
            </w:r>
            <w:r>
              <w:rPr>
                <w:i/>
              </w:rPr>
              <w:fldChar w:fldCharType="begin"/>
            </w:r>
            <w:r w:rsidR="00343135">
              <w:rPr>
                <w:i/>
              </w:rPr>
              <w:instrText xml:space="preserve"> ADDIN ZOTERO_ITEM CSL_CITATION {"citationID":"JjLDWlTn","properties":{"custom":"","formattedCitation":"(2014e)","plainCitation":"(2014e)"},"citationItems":[{"id":690,"uris":["http://zotero.org/groups/201350/items/763PETFH"],"uri":["http://zotero.org/groups/201350/items/763PETFH"],"itemData":{"id":690,"type":"webpage","title":"Long Day Care Capital Funding, Exceptional Circumstances Grant Guidelines","URL":"http://education.gov.au/long-day-care-capital-funding-exceptional-circumstances-grant","author":[{"family":"Department of Education","given":""}],"issued":{"date-parts":[["2014"]]},"accessed":{"date-parts":[["2014",5,12]]}},"suppress-author":true}],"schema":"https://github.com/citation-style-language/schema/raw/master/csl-citation.json"} </w:instrText>
            </w:r>
            <w:r>
              <w:rPr>
                <w:i/>
              </w:rPr>
              <w:fldChar w:fldCharType="separate"/>
            </w:r>
            <w:r w:rsidR="00131670" w:rsidRPr="00131670">
              <w:rPr>
                <w:rFonts w:cs="Arial"/>
              </w:rPr>
              <w:t>(2014e)</w:t>
            </w:r>
            <w:r>
              <w:rPr>
                <w:i/>
              </w:rPr>
              <w:fldChar w:fldCharType="end"/>
            </w:r>
            <w:r>
              <w:t>.</w:t>
            </w:r>
          </w:p>
        </w:tc>
      </w:tr>
      <w:tr w:rsidR="00C10D07" w:rsidTr="006025CA">
        <w:trPr>
          <w:cantSplit/>
        </w:trPr>
        <w:tc>
          <w:tcPr>
            <w:tcW w:w="8771" w:type="dxa"/>
            <w:tcBorders>
              <w:top w:val="nil"/>
              <w:left w:val="nil"/>
              <w:bottom w:val="single" w:sz="6" w:space="0" w:color="78A22F"/>
              <w:right w:val="nil"/>
            </w:tcBorders>
            <w:shd w:val="clear" w:color="auto" w:fill="F2F2F2" w:themeFill="background1" w:themeFillShade="F2"/>
          </w:tcPr>
          <w:p w:rsidR="00C10D07" w:rsidRDefault="00C10D07">
            <w:pPr>
              <w:pStyle w:val="Box"/>
              <w:spacing w:before="0" w:line="120" w:lineRule="exact"/>
            </w:pPr>
          </w:p>
        </w:tc>
      </w:tr>
      <w:tr w:rsidR="00C10D07" w:rsidRPr="000863A5" w:rsidTr="006025CA">
        <w:tc>
          <w:tcPr>
            <w:tcW w:w="8771" w:type="dxa"/>
            <w:tcBorders>
              <w:top w:val="single" w:sz="6" w:space="0" w:color="78A22F"/>
              <w:left w:val="nil"/>
              <w:bottom w:val="nil"/>
              <w:right w:val="nil"/>
            </w:tcBorders>
          </w:tcPr>
          <w:p w:rsidR="00C10D07" w:rsidRPr="00626D32" w:rsidRDefault="00C10D07" w:rsidP="006025CA">
            <w:pPr>
              <w:pStyle w:val="BoxSpaceBelow"/>
            </w:pPr>
          </w:p>
        </w:tc>
      </w:tr>
    </w:tbl>
    <w:p w:rsidR="00C44E71" w:rsidRPr="00105271" w:rsidRDefault="00C44E71" w:rsidP="00105271">
      <w:pPr>
        <w:pStyle w:val="BodyText"/>
      </w:pPr>
      <w:r w:rsidRPr="00105271">
        <w:t xml:space="preserve">CSP eligibility and the amount of funding each service receives is determined by a number of factors including type of service (LDC, </w:t>
      </w:r>
      <w:r w:rsidR="00DA7FF6">
        <w:t xml:space="preserve">OSHC, </w:t>
      </w:r>
      <w:r w:rsidRPr="00105271">
        <w:t>FDC, I</w:t>
      </w:r>
      <w:r w:rsidR="0027175D">
        <w:t>n</w:t>
      </w:r>
      <w:r w:rsidR="0027175D">
        <w:noBreakHyphen/>
      </w:r>
      <w:r w:rsidRPr="00105271">
        <w:t>H</w:t>
      </w:r>
      <w:r w:rsidR="0027175D">
        <w:t xml:space="preserve">ome </w:t>
      </w:r>
      <w:r w:rsidRPr="00105271">
        <w:t>C</w:t>
      </w:r>
      <w:r w:rsidR="0027175D">
        <w:t>are</w:t>
      </w:r>
      <w:r w:rsidRPr="00105271">
        <w:t xml:space="preserve"> or O</w:t>
      </w:r>
      <w:r w:rsidR="0027175D">
        <w:t xml:space="preserve">ccasional </w:t>
      </w:r>
      <w:r w:rsidR="00DA7FF6">
        <w:t>C</w:t>
      </w:r>
      <w:r w:rsidR="0027175D">
        <w:t>are</w:t>
      </w:r>
      <w:r w:rsidRPr="00105271">
        <w:t xml:space="preserve">), remoteness category, level of socioeconomic disadvantage and the number of children attending the service. </w:t>
      </w:r>
      <w:r w:rsidR="00813AD8">
        <w:t>CSP payment rates are available on the Australian Government Department of Education</w:t>
      </w:r>
      <w:r w:rsidR="0027175D">
        <w:t>’s</w:t>
      </w:r>
      <w:r w:rsidR="00813AD8">
        <w:t xml:space="preserve"> website </w:t>
      </w:r>
      <w:r w:rsidR="00064805">
        <w:fldChar w:fldCharType="begin"/>
      </w:r>
      <w:r w:rsidR="00343135">
        <w:instrText xml:space="preserve"> ADDIN ZOTERO_ITEM CSL_CITATION {"citationID":"1bh3e98nbq","properties":{"formattedCitation":"{\\rtf (Department of Education\\uc0\\u160{}2014b)}","plainCitation":"(Department of Education 2014b)"},"citationItems":[{"id":796,"uris":["http://zotero.org/groups/201350/items/IH5NQWU6"],"uri":["http://zotero.org/groups/201350/items/IH5NQWU6"],"itemData":{"id":796,"type":"report","title":"Community Support Program Payment Rates for the 2014-15 Financial Year","publisher-place":"Canberra","event-place":"Canberra","author":[{"family":"Department of Education","given":""}],"issued":{"date-parts":[["2014"]]},"accessed":{"date-parts":[["2014",6,30]]}}}],"schema":"https://github.com/citation-style-language/schema/raw/master/csl-citation.json"} </w:instrText>
      </w:r>
      <w:r w:rsidR="00064805">
        <w:fldChar w:fldCharType="separate"/>
      </w:r>
      <w:r w:rsidR="00131670" w:rsidRPr="00131670">
        <w:rPr>
          <w:szCs w:val="24"/>
        </w:rPr>
        <w:t>(Department of Education 2014b)</w:t>
      </w:r>
      <w:r w:rsidR="00064805">
        <w:fldChar w:fldCharType="end"/>
      </w:r>
      <w:r w:rsidR="009B511B">
        <w:t>.</w:t>
      </w:r>
    </w:p>
    <w:p w:rsidR="00E330D8" w:rsidRDefault="00E330D8">
      <w:pPr>
        <w:rPr>
          <w:szCs w:val="20"/>
        </w:rPr>
      </w:pPr>
      <w:r>
        <w:br w:type="page"/>
      </w:r>
    </w:p>
    <w:p w:rsidR="00420801" w:rsidRDefault="002908CB" w:rsidP="00D732DF">
      <w:pPr>
        <w:pStyle w:val="BodyText"/>
      </w:pPr>
      <w:r w:rsidRPr="009F6B94">
        <w:lastRenderedPageBreak/>
        <w:t>From 1</w:t>
      </w:r>
      <w:r w:rsidR="00D92FD9">
        <w:t> </w:t>
      </w:r>
      <w:r w:rsidRPr="009F6B94">
        <w:t xml:space="preserve">July 2015, all FDC </w:t>
      </w:r>
      <w:r w:rsidR="00B53D6B" w:rsidRPr="009F6B94">
        <w:t xml:space="preserve">providers </w:t>
      </w:r>
      <w:r w:rsidR="002E5F84" w:rsidRPr="009F6B94">
        <w:t>applying for</w:t>
      </w:r>
      <w:r w:rsidRPr="009F6B94">
        <w:t xml:space="preserve"> CSP </w:t>
      </w:r>
      <w:r w:rsidR="002E5F84" w:rsidRPr="009F6B94">
        <w:t xml:space="preserve">funding </w:t>
      </w:r>
      <w:r w:rsidRPr="009F6B94">
        <w:t xml:space="preserve">will be assessed under similar eligibility criteria to those which apply to other care types </w:t>
      </w:r>
      <w:r w:rsidR="009F6B94">
        <w:t>(LDC and O</w:t>
      </w:r>
      <w:r w:rsidR="00E4427F">
        <w:t>SH</w:t>
      </w:r>
      <w:r w:rsidR="009F6B94">
        <w:t>C)</w:t>
      </w:r>
      <w:r w:rsidRPr="009F6B94">
        <w:t xml:space="preserve">. FDC </w:t>
      </w:r>
      <w:r w:rsidR="00301D2F">
        <w:t>providers</w:t>
      </w:r>
      <w:r w:rsidR="00301D2F" w:rsidRPr="009F6B94">
        <w:t xml:space="preserve"> </w:t>
      </w:r>
      <w:r w:rsidRPr="009F6B94">
        <w:t xml:space="preserve">will only be eligible for CSP funding if they are the sole provider of FDC in the surrounding area, and if they provide care in regional, remote or disadvantaged areas where there is unmet demand for </w:t>
      </w:r>
      <w:r w:rsidR="006A62CF">
        <w:t>childcare</w:t>
      </w:r>
      <w:r w:rsidRPr="009F6B94">
        <w:t>.</w:t>
      </w:r>
      <w:r w:rsidR="002E5F84" w:rsidRPr="009F6B94">
        <w:t xml:space="preserve"> </w:t>
      </w:r>
      <w:r w:rsidRPr="009F6B94">
        <w:t>At the same time</w:t>
      </w:r>
      <w:r w:rsidR="00A07D63">
        <w:t>,</w:t>
      </w:r>
      <w:r w:rsidRPr="009F6B94">
        <w:t xml:space="preserve"> a </w:t>
      </w:r>
      <w:r w:rsidR="00CD4D8E" w:rsidRPr="009F6B94">
        <w:t>yearly</w:t>
      </w:r>
      <w:r w:rsidRPr="009F6B94">
        <w:t xml:space="preserve"> cap of $250</w:t>
      </w:r>
      <w:r w:rsidR="002E5F84" w:rsidRPr="009F6B94">
        <w:t> </w:t>
      </w:r>
      <w:r w:rsidRPr="009F6B94">
        <w:t>000</w:t>
      </w:r>
      <w:r>
        <w:t xml:space="preserve"> on CSP Operational Support payments will be introduced for FDC services </w:t>
      </w:r>
      <w:r w:rsidR="00D30BD0">
        <w:fldChar w:fldCharType="begin"/>
      </w:r>
      <w:r w:rsidR="00CD07E9">
        <w:instrText xml:space="preserve"> ADDIN ZOTERO_ITEM CSL_CITATION {"citationID":"26aebru4c8","properties":{"formattedCitation":"{\\rtf (Department of Education\\uc0\\u160{}2014c)}","plainCitation":"(Department of Education 2014c)"},"citationItems":[{"id":703,"uris":["http://zotero.org/groups/201350/items/H5ZMDTPD"],"uri":["http://zotero.org/groups/201350/items/H5ZMDTPD"],"itemData":{"id":703,"type":"report","title":"Community Support Programme (CSP) - Additional Funding and Amended Eligibility Criteria","publisher-place":"Canberra","event-place":"Canberra","author":[{"family":"Department of Education","given":""}],"issued":{"date-parts":[["2014"]]},"accessed":{"date-parts":[["2014",5,16]]}}}],"schema":"https://github.com/citation-style-language/schema/raw/master/csl-citation.json"} </w:instrText>
      </w:r>
      <w:r w:rsidR="00D30BD0">
        <w:fldChar w:fldCharType="separate"/>
      </w:r>
      <w:r w:rsidR="00131670" w:rsidRPr="00131670">
        <w:rPr>
          <w:szCs w:val="24"/>
        </w:rPr>
        <w:t>(Department of Education 2014c)</w:t>
      </w:r>
      <w:r w:rsidR="00D30BD0">
        <w:fldChar w:fldCharType="end"/>
      </w:r>
      <w:r>
        <w:t>.</w:t>
      </w:r>
    </w:p>
    <w:p w:rsidR="00623CF2" w:rsidRDefault="00623CF2" w:rsidP="003E412B">
      <w:pPr>
        <w:pStyle w:val="Heading3"/>
      </w:pPr>
      <w:r>
        <w:t>Budget Based Fund</w:t>
      </w:r>
      <w:r w:rsidR="001D1B4B">
        <w:t>ed</w:t>
      </w:r>
      <w:r>
        <w:t xml:space="preserve"> </w:t>
      </w:r>
      <w:r w:rsidR="00545A73">
        <w:t>Program</w:t>
      </w:r>
      <w:r w:rsidR="00F445DB">
        <w:t>me</w:t>
      </w:r>
      <w:r w:rsidR="00545A73">
        <w:rPr>
          <w:rFonts w:ascii="Times New Roman" w:hAnsi="Times New Roman"/>
          <w:sz w:val="24"/>
          <w:szCs w:val="24"/>
        </w:rPr>
        <w:t xml:space="preserve"> </w:t>
      </w:r>
    </w:p>
    <w:p w:rsidR="003D1230" w:rsidRDefault="003D1230" w:rsidP="00B607B8">
      <w:pPr>
        <w:pStyle w:val="BodyText"/>
      </w:pPr>
      <w:r w:rsidRPr="003D1230">
        <w:t xml:space="preserve">The BBF </w:t>
      </w:r>
      <w:proofErr w:type="spellStart"/>
      <w:r w:rsidRPr="003D1230">
        <w:t>Program</w:t>
      </w:r>
      <w:r w:rsidR="00F445DB">
        <w:t>me</w:t>
      </w:r>
      <w:proofErr w:type="spellEnd"/>
      <w:r w:rsidRPr="003D1230">
        <w:t xml:space="preserve"> is a discretionary grant program</w:t>
      </w:r>
      <w:r>
        <w:t xml:space="preserve">. </w:t>
      </w:r>
      <w:r w:rsidRPr="003D1230">
        <w:t xml:space="preserve">The total amount of funds available for the Program is limited and the decision to offer funding to existing </w:t>
      </w:r>
      <w:r w:rsidR="00DC2EE3">
        <w:t>r</w:t>
      </w:r>
      <w:r w:rsidRPr="003D1230">
        <w:t xml:space="preserve">ecipients is reviewed at the end of each financial </w:t>
      </w:r>
      <w:r w:rsidR="00DC2EE3">
        <w:t>year</w:t>
      </w:r>
      <w:r w:rsidR="00190574">
        <w:t>, at which point</w:t>
      </w:r>
      <w:r w:rsidR="00DC2EE3">
        <w:t xml:space="preserve"> existing r</w:t>
      </w:r>
      <w:r w:rsidRPr="003D1230">
        <w:t>ecipients may or may not be offered further funding</w:t>
      </w:r>
      <w:r w:rsidR="00866D04">
        <w:t xml:space="preserve"> </w:t>
      </w:r>
      <w:r w:rsidR="00866D04">
        <w:fldChar w:fldCharType="begin"/>
      </w:r>
      <w:r w:rsidR="00343135">
        <w:instrText xml:space="preserve"> ADDIN ZOTERO_ITEM CSL_CITATION {"citationID":"XGaJS9Q0","properties":{"formattedCitation":"{\\rtf (Department of Education\\uc0\\u160{}2013a)}","plainCitation":"(Department of Education 2013a)"},"citationItems":[{"id":600,"uris":["http://zotero.org/groups/201350/items/8RFEMU2U"],"uri":["http://zotero.org/groups/201350/items/8RFEMU2U"],"itemData":{"id":600,"type":"report","title":"Community Support Programme Guidelines for Budget Based Funded Services","publisher-place":"Canberra","event-place":"Canberra","author":[{"family":"Department of Education","given":""}],"issued":{"date-parts":[["2013"]]}}}],"schema":"https://github.com/citation-style-language/schema/raw/master/csl-citation.json"} </w:instrText>
      </w:r>
      <w:r w:rsidR="00866D04">
        <w:fldChar w:fldCharType="separate"/>
      </w:r>
      <w:r w:rsidR="00D953BE" w:rsidRPr="00D953BE">
        <w:rPr>
          <w:szCs w:val="24"/>
        </w:rPr>
        <w:t>(Department of Education 2013a)</w:t>
      </w:r>
      <w:r w:rsidR="00866D04">
        <w:fldChar w:fldCharType="end"/>
      </w:r>
      <w:r w:rsidRPr="003D1230">
        <w:t>.</w:t>
      </w:r>
    </w:p>
    <w:p w:rsidR="003D1230" w:rsidRDefault="003640EA" w:rsidP="00B607B8">
      <w:pPr>
        <w:pStyle w:val="BodyText"/>
      </w:pPr>
      <w:r w:rsidRPr="003640EA">
        <w:t xml:space="preserve">The purpose </w:t>
      </w:r>
      <w:r w:rsidR="00301D2F" w:rsidRPr="003640EA">
        <w:t>of</w:t>
      </w:r>
      <w:r w:rsidR="00301D2F">
        <w:t xml:space="preserve"> the </w:t>
      </w:r>
      <w:r w:rsidRPr="003640EA">
        <w:t xml:space="preserve">BBF </w:t>
      </w:r>
      <w:proofErr w:type="spellStart"/>
      <w:r w:rsidR="00F445DB" w:rsidRPr="003D1230">
        <w:t>Program</w:t>
      </w:r>
      <w:r w:rsidR="00F445DB">
        <w:t>me</w:t>
      </w:r>
      <w:proofErr w:type="spellEnd"/>
      <w:r w:rsidR="00F445DB" w:rsidRPr="003D1230">
        <w:t xml:space="preserve"> </w:t>
      </w:r>
      <w:r w:rsidR="00DC2EE3">
        <w:t>i</w:t>
      </w:r>
      <w:r w:rsidRPr="003640EA">
        <w:t>s to help services with the cost of operating a</w:t>
      </w:r>
      <w:r w:rsidR="009F6B94">
        <w:t>n ECEC</w:t>
      </w:r>
      <w:r w:rsidRPr="003640EA">
        <w:t xml:space="preserve"> service. Funding is intended to be an operational subsidy; it is a contribution towards the operating costs of a service and is not intended to be at the exclusion of other sources of funding</w:t>
      </w:r>
      <w:r w:rsidR="00DC2EE3">
        <w:t xml:space="preserve"> (such as state</w:t>
      </w:r>
      <w:r w:rsidR="00190574">
        <w:t>, territory</w:t>
      </w:r>
      <w:r w:rsidR="00DC2EE3">
        <w:t xml:space="preserve"> </w:t>
      </w:r>
      <w:r w:rsidR="00190574">
        <w:t xml:space="preserve">or </w:t>
      </w:r>
      <w:r w:rsidR="00DC2EE3">
        <w:t>local government funding and fees from parents)</w:t>
      </w:r>
      <w:r w:rsidRPr="003640EA">
        <w:t>.</w:t>
      </w:r>
    </w:p>
    <w:p w:rsidR="00FC29EE" w:rsidRDefault="00687810" w:rsidP="00FC29EE">
      <w:pPr>
        <w:pStyle w:val="BodyText"/>
      </w:pPr>
      <w:r>
        <w:t>The f</w:t>
      </w:r>
      <w:r w:rsidR="00FC29EE">
        <w:t xml:space="preserve">unding </w:t>
      </w:r>
      <w:r>
        <w:t>a</w:t>
      </w:r>
      <w:r w:rsidR="00FC29EE">
        <w:t>greement sets out the rights, responsibilities and obligations of the Australian Government and the BBF recipient. A service work plan and budget is required under the funding agreement.</w:t>
      </w:r>
    </w:p>
    <w:p w:rsidR="00B607B8" w:rsidRDefault="003640EA" w:rsidP="00B607B8">
      <w:pPr>
        <w:pStyle w:val="BodyText"/>
      </w:pPr>
      <w:r>
        <w:t>BBF services may only receive CCB on behalf of families if authorised by the Department of Education.</w:t>
      </w:r>
      <w:r w:rsidR="009B40F4">
        <w:t xml:space="preserve"> </w:t>
      </w:r>
      <w:r w:rsidR="00B607B8">
        <w:t xml:space="preserve">Recipients of BBF </w:t>
      </w:r>
      <w:proofErr w:type="spellStart"/>
      <w:r w:rsidR="00F445DB" w:rsidRPr="003D1230">
        <w:t>Program</w:t>
      </w:r>
      <w:r w:rsidR="00F445DB">
        <w:t>me</w:t>
      </w:r>
      <w:proofErr w:type="spellEnd"/>
      <w:r w:rsidR="00F445DB" w:rsidRPr="003D1230">
        <w:t xml:space="preserve"> </w:t>
      </w:r>
      <w:r w:rsidR="00B607B8">
        <w:t>funding are required under the funding agreement to establish a fee setting and collection policy based on</w:t>
      </w:r>
      <w:r w:rsidR="00190574">
        <w:t xml:space="preserve"> the principle</w:t>
      </w:r>
      <w:r w:rsidR="00B607B8">
        <w:t xml:space="preserve"> that families with the capacity to pay should contribute to the cost of the service </w:t>
      </w:r>
      <w:r w:rsidR="00B607B8">
        <w:fldChar w:fldCharType="begin"/>
      </w:r>
      <w:r w:rsidR="00343135">
        <w:instrText xml:space="preserve"> ADDIN ZOTERO_ITEM CSL_CITATION {"citationID":"Hmox3Dqo","properties":{"formattedCitation":"{\\rtf (Department of Education\\uc0\\u160{}2013a)}","plainCitation":"(Department of Education 2013a)"},"citationItems":[{"id":600,"uris":["http://zotero.org/groups/201350/items/8RFEMU2U"],"uri":["http://zotero.org/groups/201350/items/8RFEMU2U"],"itemData":{"id":600,"type":"report","title":"Community Support Programme Guidelines for Budget Based Funded Services","publisher-place":"Canberra","event-place":"Canberra","author":[{"family":"Department of Education","given":""}],"issued":{"date-parts":[["2013"]]}}}],"schema":"https://github.com/citation-style-language/schema/raw/master/csl-citation.json"} </w:instrText>
      </w:r>
      <w:r w:rsidR="00B607B8">
        <w:fldChar w:fldCharType="separate"/>
      </w:r>
      <w:r w:rsidR="00D953BE" w:rsidRPr="00D953BE">
        <w:rPr>
          <w:szCs w:val="24"/>
        </w:rPr>
        <w:t>(Department of Education 2013a)</w:t>
      </w:r>
      <w:r w:rsidR="00B607B8">
        <w:fldChar w:fldCharType="end"/>
      </w:r>
      <w:r w:rsidR="00B607B8">
        <w:t>.</w:t>
      </w:r>
      <w:r w:rsidR="00B607B8" w:rsidRPr="002F47D0">
        <w:t xml:space="preserve"> </w:t>
      </w:r>
      <w:r w:rsidR="00B607B8">
        <w:t>As a result, f</w:t>
      </w:r>
      <w:r w:rsidR="00B607B8" w:rsidRPr="002F47D0">
        <w:t xml:space="preserve">ee policies vary across </w:t>
      </w:r>
      <w:r w:rsidR="00B607B8">
        <w:t xml:space="preserve">BBF </w:t>
      </w:r>
      <w:r w:rsidR="00B607B8" w:rsidRPr="002F47D0">
        <w:t>services depending on the profile of the local community</w:t>
      </w:r>
      <w:r w:rsidR="00B607B8">
        <w:t>.</w:t>
      </w:r>
      <w:r w:rsidR="00B607B8" w:rsidRPr="002F47D0">
        <w:t xml:space="preserve"> Some BBF services do not charge fees, while others charge minimal fees or market rates.</w:t>
      </w:r>
    </w:p>
    <w:p w:rsidR="00B607B8" w:rsidRDefault="00B607B8" w:rsidP="00B607B8">
      <w:pPr>
        <w:pStyle w:val="BodyText"/>
      </w:pPr>
      <w:r>
        <w:t>The BBF Quality Measure supports improvements in the quality of facilities, improvements in the qualifications of staff and strengthening the governance and admin</w:t>
      </w:r>
      <w:r w:rsidR="00EA040B">
        <w:t>istrative capacity of services.</w:t>
      </w:r>
    </w:p>
    <w:p w:rsidR="00623CF2" w:rsidRDefault="00623CF2" w:rsidP="003E412B">
      <w:pPr>
        <w:pStyle w:val="Heading3"/>
      </w:pPr>
      <w:r>
        <w:t>Inclusion and Professional Support Program</w:t>
      </w:r>
      <w:r w:rsidR="00926D93">
        <w:t xml:space="preserve"> </w:t>
      </w:r>
    </w:p>
    <w:p w:rsidR="00EA040B" w:rsidRDefault="00EA040B" w:rsidP="00EA040B">
      <w:pPr>
        <w:pStyle w:val="BodyText"/>
      </w:pPr>
      <w:r>
        <w:t xml:space="preserve">The objective of </w:t>
      </w:r>
      <w:r w:rsidR="00301D2F">
        <w:t>the IPSP</w:t>
      </w:r>
      <w:r>
        <w:t xml:space="preserve"> is to promote and maintain high quality, inclusive education and care for all children in eligible</w:t>
      </w:r>
      <w:r w:rsidR="00364E64">
        <w:t xml:space="preserve"> ECEC settings</w:t>
      </w:r>
      <w:r>
        <w:t xml:space="preserve"> by increasing the knowledge and skills of educators and the capacity of services by providing professional development and support including advice and access to resources.</w:t>
      </w:r>
      <w:r w:rsidR="00D92FD9">
        <w:t xml:space="preserve"> </w:t>
      </w:r>
      <w:r>
        <w:t>The following principles un</w:t>
      </w:r>
      <w:r w:rsidR="0027175D">
        <w:t xml:space="preserve">derpin the delivery of the </w:t>
      </w:r>
      <w:r w:rsidR="00190574">
        <w:t>IPSP</w:t>
      </w:r>
      <w:r w:rsidR="0027175D">
        <w:t>.</w:t>
      </w:r>
    </w:p>
    <w:p w:rsidR="00125F07" w:rsidRDefault="00125F07" w:rsidP="00125F07">
      <w:pPr>
        <w:pStyle w:val="ListBullet"/>
      </w:pPr>
      <w:r>
        <w:lastRenderedPageBreak/>
        <w:t xml:space="preserve">Equity of access — eligible ECEC services, regardless of their geographic location or service type, have equitable access to </w:t>
      </w:r>
      <w:r w:rsidR="00EA040B">
        <w:t xml:space="preserve">support provided by </w:t>
      </w:r>
      <w:r>
        <w:t xml:space="preserve">the </w:t>
      </w:r>
      <w:r w:rsidR="00301D2F">
        <w:t>IPSP</w:t>
      </w:r>
      <w:r>
        <w:t>.</w:t>
      </w:r>
    </w:p>
    <w:p w:rsidR="00125F07" w:rsidRDefault="00125F07" w:rsidP="00125F07">
      <w:pPr>
        <w:pStyle w:val="ListBullet"/>
      </w:pPr>
      <w:r>
        <w:t xml:space="preserve">Inclusion — the </w:t>
      </w:r>
      <w:r w:rsidR="00301D2F">
        <w:t xml:space="preserve">IPSP </w:t>
      </w:r>
      <w:r>
        <w:t xml:space="preserve">supports eligible </w:t>
      </w:r>
      <w:r w:rsidR="00EA040B">
        <w:t xml:space="preserve">ECEC </w:t>
      </w:r>
      <w:r>
        <w:t>services to be inclusive of all children.</w:t>
      </w:r>
    </w:p>
    <w:p w:rsidR="00125F07" w:rsidRDefault="00125F07" w:rsidP="00125F07">
      <w:pPr>
        <w:pStyle w:val="ListBullet"/>
      </w:pPr>
      <w:r>
        <w:t xml:space="preserve">Professional workforce — the </w:t>
      </w:r>
      <w:r w:rsidR="00301D2F">
        <w:t xml:space="preserve">IPSP </w:t>
      </w:r>
      <w:r>
        <w:t xml:space="preserve">supports an increase in the </w:t>
      </w:r>
      <w:r w:rsidR="005C6E20">
        <w:t xml:space="preserve">professional qualifications </w:t>
      </w:r>
      <w:r>
        <w:t>of the ECEC workforce</w:t>
      </w:r>
      <w:r w:rsidR="00EA040B">
        <w:t>, and is proactive in meeting the needs of the ECEC workforce and ECEC service management.</w:t>
      </w:r>
    </w:p>
    <w:p w:rsidR="00125F07" w:rsidRDefault="00125F07" w:rsidP="00125F07">
      <w:pPr>
        <w:pStyle w:val="ListBullet"/>
      </w:pPr>
      <w:r>
        <w:t>Quality</w:t>
      </w:r>
      <w:r w:rsidR="003E025E">
        <w:t xml:space="preserve"> </w:t>
      </w:r>
      <w:r>
        <w:t>—</w:t>
      </w:r>
      <w:r w:rsidR="003E025E">
        <w:t xml:space="preserve"> </w:t>
      </w:r>
      <w:r>
        <w:t xml:space="preserve">the </w:t>
      </w:r>
      <w:r w:rsidR="00301D2F">
        <w:t xml:space="preserve">Program </w:t>
      </w:r>
      <w:r>
        <w:t xml:space="preserve">assists eligible ECEC services to </w:t>
      </w:r>
      <w:r w:rsidR="00EA040B">
        <w:t>understand</w:t>
      </w:r>
      <w:r>
        <w:t xml:space="preserve"> quality by actively promoting the National Quality Framework, the Early Years Learning Framework and the Framework for School Age Care.</w:t>
      </w:r>
    </w:p>
    <w:p w:rsidR="00125F07" w:rsidRDefault="00125F07" w:rsidP="00125F07">
      <w:pPr>
        <w:pStyle w:val="ListBullet"/>
      </w:pPr>
      <w:r>
        <w:t>National consistency</w:t>
      </w:r>
      <w:r w:rsidR="003E025E">
        <w:t xml:space="preserve"> </w:t>
      </w:r>
      <w:r>
        <w:t>—</w:t>
      </w:r>
      <w:r w:rsidR="003E025E">
        <w:t xml:space="preserve"> </w:t>
      </w:r>
      <w:r>
        <w:t xml:space="preserve">eligible ECEC services have access to </w:t>
      </w:r>
      <w:r w:rsidR="00301D2F">
        <w:t xml:space="preserve">Program </w:t>
      </w:r>
      <w:r>
        <w:t>services that are delivered in an efficient, flexible, culturally appropriate and timely manner.</w:t>
      </w:r>
    </w:p>
    <w:p w:rsidR="00125F07" w:rsidRDefault="00125F07" w:rsidP="00125F07">
      <w:pPr>
        <w:pStyle w:val="ListBullet"/>
      </w:pPr>
      <w:r>
        <w:t>Integrated approach</w:t>
      </w:r>
      <w:r w:rsidR="003E025E">
        <w:t xml:space="preserve"> </w:t>
      </w:r>
      <w:r>
        <w:t>—</w:t>
      </w:r>
      <w:r w:rsidR="003E025E">
        <w:t xml:space="preserve"> </w:t>
      </w:r>
      <w:r w:rsidR="00301D2F">
        <w:t xml:space="preserve">IPSP </w:t>
      </w:r>
      <w:r w:rsidR="00EA040B">
        <w:t>p</w:t>
      </w:r>
      <w:r>
        <w:t>roviders work collaboratively with each other and develop organisational relationships that support an integrat</w:t>
      </w:r>
      <w:r w:rsidR="006341DC">
        <w:t>ed approach to service delivery.</w:t>
      </w:r>
    </w:p>
    <w:p w:rsidR="00125F07" w:rsidRDefault="00125F07" w:rsidP="00125F07">
      <w:pPr>
        <w:pStyle w:val="ListBullet"/>
      </w:pPr>
      <w:r>
        <w:t xml:space="preserve">Capacity building and </w:t>
      </w:r>
      <w:r w:rsidR="005C6E20">
        <w:t xml:space="preserve">a </w:t>
      </w:r>
      <w:r>
        <w:t>strengths</w:t>
      </w:r>
      <w:r w:rsidR="00D92FD9">
        <w:noBreakHyphen/>
      </w:r>
      <w:r>
        <w:t>based approach</w:t>
      </w:r>
      <w:r w:rsidR="003E025E">
        <w:t xml:space="preserve"> </w:t>
      </w:r>
      <w:r>
        <w:t>—</w:t>
      </w:r>
      <w:r w:rsidR="003E025E">
        <w:t xml:space="preserve"> </w:t>
      </w:r>
      <w:r w:rsidR="00301D2F">
        <w:t xml:space="preserve">IPSP </w:t>
      </w:r>
      <w:r w:rsidR="00B16C4E">
        <w:t>p</w:t>
      </w:r>
      <w:r>
        <w:t>roviders use a strengths</w:t>
      </w:r>
      <w:r w:rsidR="00D92FD9">
        <w:noBreakHyphen/>
      </w:r>
      <w:r>
        <w:t>based approach (that is, understanding the capacity and capability of the ECEC service as a starting point for determining the type and intensity of assistance and support required) to build the capacity of services to continuously improve the quality of their environment</w:t>
      </w:r>
      <w:r w:rsidR="003E025E">
        <w:t xml:space="preserve"> </w:t>
      </w:r>
      <w:r w:rsidR="003E025E">
        <w:fldChar w:fldCharType="begin"/>
      </w:r>
      <w:r w:rsidR="00343135">
        <w:instrText xml:space="preserve"> ADDIN ZOTERO_ITEM CSL_CITATION {"citationID":"lM3UwtnU","properties":{"formattedCitation":"{\\rtf (Department of Education\\uc0\\u160{}2013c)}","plainCitation":"(Department of Education 2013c)"},"citationItems":[{"id":620,"uris":["http://zotero.org/groups/201350/items/Z9NK62CV"],"uri":["http://zotero.org/groups/201350/items/Z9NK62CV"],"itemData":{"id":620,"type":"report","title":"Inclusion and Professional Support Guidelines for 2013–2016","publisher-place":"Canberra","event-place":"Canberra","author":[{"family":"Department of Education","given":""}],"issued":{"date-parts":[["2013"]]}}}],"schema":"https://github.com/citation-style-language/schema/raw/master/csl-citation.json"} </w:instrText>
      </w:r>
      <w:r w:rsidR="003E025E">
        <w:fldChar w:fldCharType="separate"/>
      </w:r>
      <w:r w:rsidR="00D953BE" w:rsidRPr="00D953BE">
        <w:rPr>
          <w:szCs w:val="24"/>
        </w:rPr>
        <w:t>(Department of Education 2013c)</w:t>
      </w:r>
      <w:r w:rsidR="003E025E">
        <w:fldChar w:fldCharType="end"/>
      </w:r>
      <w:r w:rsidR="002A45A4">
        <w:t>.</w:t>
      </w:r>
    </w:p>
    <w:p w:rsidR="002A45A4" w:rsidRDefault="00301D2F" w:rsidP="002A45A4">
      <w:pPr>
        <w:pStyle w:val="BodyText"/>
      </w:pPr>
      <w:r>
        <w:t xml:space="preserve">The IPSP </w:t>
      </w:r>
      <w:r w:rsidR="005C6E20">
        <w:t>comprises</w:t>
      </w:r>
      <w:r w:rsidR="002A45A4">
        <w:t xml:space="preserve"> two elements</w:t>
      </w:r>
      <w:r w:rsidR="005C6E20">
        <w:t xml:space="preserve"> — </w:t>
      </w:r>
      <w:r w:rsidR="002A45A4">
        <w:t xml:space="preserve">Inclusion Support </w:t>
      </w:r>
      <w:r>
        <w:t xml:space="preserve">as well as </w:t>
      </w:r>
      <w:r w:rsidR="002A45A4">
        <w:t xml:space="preserve">Professional Development and Support. Inclusion Support improves access and inclusion for children with additional needs and is provided by </w:t>
      </w:r>
      <w:r>
        <w:t>Inclusion Support Agencies</w:t>
      </w:r>
      <w:r w:rsidR="005C6E20">
        <w:t xml:space="preserve"> (ISAs)</w:t>
      </w:r>
      <w:r w:rsidR="002A45A4">
        <w:t>, the National Inclusion S</w:t>
      </w:r>
      <w:r w:rsidR="0027175D">
        <w:t xml:space="preserve">upport Subsidy Provider </w:t>
      </w:r>
      <w:r w:rsidR="002A45A4">
        <w:t xml:space="preserve">and through access to the Inclusion Support Subsidy (ISS), Flexible Support Funding, Bicultural Support, and Specialised Equipment. Professional Development and Support raises the quality of the education and care provided in ECEC settings and this support is provided by Professional Support Coordinators (PSCs) and </w:t>
      </w:r>
      <w:r w:rsidR="004C05EC">
        <w:t>Indigenous</w:t>
      </w:r>
      <w:r w:rsidR="002A45A4">
        <w:t xml:space="preserve"> Professional Support Units.</w:t>
      </w:r>
    </w:p>
    <w:p w:rsidR="00196547" w:rsidRDefault="00196547" w:rsidP="00196547">
      <w:pPr>
        <w:pStyle w:val="Heading4"/>
      </w:pPr>
      <w:r>
        <w:t>Inclusion Support Agencies</w:t>
      </w:r>
    </w:p>
    <w:p w:rsidR="00E63332" w:rsidRDefault="00196547" w:rsidP="00E63332">
      <w:pPr>
        <w:pStyle w:val="BodyText"/>
      </w:pPr>
      <w:r w:rsidRPr="000001BF">
        <w:t xml:space="preserve">ISAs are funded across 67 regions to provide eligible ECEC services with support to build the capacity </w:t>
      </w:r>
      <w:r w:rsidR="0019601C">
        <w:t xml:space="preserve">of services </w:t>
      </w:r>
      <w:r w:rsidRPr="000001BF">
        <w:t>to provide quality inclusive environment</w:t>
      </w:r>
      <w:r w:rsidR="0019601C">
        <w:t>s</w:t>
      </w:r>
      <w:r w:rsidRPr="000001BF">
        <w:t xml:space="preserve"> for children with additional needs. </w:t>
      </w:r>
      <w:r w:rsidR="00E63332">
        <w:t>For the purposes of the IPSP, children with additional needs are those from the following priority groups:</w:t>
      </w:r>
    </w:p>
    <w:p w:rsidR="00E63332" w:rsidRDefault="00E63332" w:rsidP="00E63332">
      <w:pPr>
        <w:pStyle w:val="ListBullet"/>
      </w:pPr>
      <w:r>
        <w:t xml:space="preserve">children with disability, including children </w:t>
      </w:r>
      <w:r w:rsidR="0019601C">
        <w:t>with ongoing high support needs</w:t>
      </w:r>
    </w:p>
    <w:p w:rsidR="00E63332" w:rsidRDefault="00E63332" w:rsidP="00E63332">
      <w:pPr>
        <w:pStyle w:val="ListBullet"/>
      </w:pPr>
      <w:r>
        <w:t>children from culturally and lin</w:t>
      </w:r>
      <w:r w:rsidR="0019601C">
        <w:t>guistically diverse backgrounds</w:t>
      </w:r>
    </w:p>
    <w:p w:rsidR="00E63332" w:rsidRDefault="00E63332" w:rsidP="00E63332">
      <w:pPr>
        <w:pStyle w:val="ListBullet"/>
      </w:pPr>
      <w:r>
        <w:t>children from a refugee or humanitarian intervention background</w:t>
      </w:r>
    </w:p>
    <w:p w:rsidR="008837A9" w:rsidRDefault="00E63332" w:rsidP="00E63332">
      <w:pPr>
        <w:pStyle w:val="ListBullet"/>
      </w:pPr>
      <w:r>
        <w:t>Indigenous children.</w:t>
      </w:r>
    </w:p>
    <w:p w:rsidR="00E330D8" w:rsidRDefault="00E330D8">
      <w:pPr>
        <w:rPr>
          <w:szCs w:val="20"/>
        </w:rPr>
      </w:pPr>
      <w:r>
        <w:br w:type="page"/>
      </w:r>
    </w:p>
    <w:p w:rsidR="00E63332" w:rsidRDefault="00E63332" w:rsidP="00196547">
      <w:pPr>
        <w:pStyle w:val="BodyText"/>
      </w:pPr>
      <w:r>
        <w:lastRenderedPageBreak/>
        <w:t>ISA</w:t>
      </w:r>
      <w:r w:rsidR="0019601C">
        <w:t>s</w:t>
      </w:r>
      <w:r>
        <w:t xml:space="preserve"> have a number of responsibilities including:</w:t>
      </w:r>
    </w:p>
    <w:p w:rsidR="00723AE1" w:rsidRDefault="00723AE1" w:rsidP="00723AE1">
      <w:pPr>
        <w:pStyle w:val="ListBullet"/>
      </w:pPr>
      <w:r w:rsidRPr="00723AE1">
        <w:t xml:space="preserve">assisting eligible ECEC services to access IPSP support and resources as appropriate, including the </w:t>
      </w:r>
      <w:r w:rsidR="00364E64">
        <w:t>ISS</w:t>
      </w:r>
      <w:r w:rsidRPr="00723AE1">
        <w:t xml:space="preserve"> Flexible Support Funding, Bicultural Support, Specialist </w:t>
      </w:r>
      <w:r>
        <w:t xml:space="preserve">Equipment and </w:t>
      </w:r>
      <w:r w:rsidR="002C0B1F" w:rsidRPr="00723AE1">
        <w:t>professional development</w:t>
      </w:r>
      <w:r>
        <w:t xml:space="preserve"> (discussed below)</w:t>
      </w:r>
    </w:p>
    <w:p w:rsidR="008837A9" w:rsidRDefault="00B41B2B" w:rsidP="00723AE1">
      <w:pPr>
        <w:pStyle w:val="ListBullet"/>
      </w:pPr>
      <w:r>
        <w:t>employing</w:t>
      </w:r>
      <w:r w:rsidRPr="00B41B2B">
        <w:t xml:space="preserve"> Inclusion Support Facilitators </w:t>
      </w:r>
      <w:r>
        <w:t xml:space="preserve">(ISFs) </w:t>
      </w:r>
      <w:r w:rsidRPr="00B41B2B">
        <w:t xml:space="preserve">to work at the local level with ECEC services </w:t>
      </w:r>
      <w:r>
        <w:t xml:space="preserve">and ensuring that ISFs </w:t>
      </w:r>
      <w:r w:rsidRPr="00B41B2B">
        <w:t>have ongoing support and access to training to assist them to suc</w:t>
      </w:r>
      <w:r>
        <w:t>cessfully undertake their role</w:t>
      </w:r>
    </w:p>
    <w:p w:rsidR="002F75BC" w:rsidRDefault="002F75BC" w:rsidP="00661C5E">
      <w:pPr>
        <w:pStyle w:val="ListBullet"/>
      </w:pPr>
      <w:r w:rsidRPr="002F75BC">
        <w:t>develop</w:t>
      </w:r>
      <w:r w:rsidR="005C6E20">
        <w:t>ing</w:t>
      </w:r>
      <w:r w:rsidRPr="002F75BC">
        <w:t xml:space="preserve"> an ISA Region Plan</w:t>
      </w:r>
      <w:r w:rsidR="005C6E20">
        <w:t>,</w:t>
      </w:r>
      <w:r w:rsidRPr="002F75BC">
        <w:t xml:space="preserve"> </w:t>
      </w:r>
      <w:r>
        <w:t>which</w:t>
      </w:r>
      <w:r w:rsidRPr="002F75BC">
        <w:t xml:space="preserve"> documen</w:t>
      </w:r>
      <w:r>
        <w:t>ts</w:t>
      </w:r>
      <w:r w:rsidRPr="002F75BC">
        <w:t xml:space="preserve"> how inclusion support will be promoted, coordinated and delivered to eligible ECEC services within th</w:t>
      </w:r>
      <w:r>
        <w:t>e region</w:t>
      </w:r>
    </w:p>
    <w:p w:rsidR="00386102" w:rsidRDefault="00E63332" w:rsidP="00661C5E">
      <w:pPr>
        <w:pStyle w:val="ListBullet"/>
      </w:pPr>
      <w:r w:rsidRPr="00E63332">
        <w:t>work</w:t>
      </w:r>
      <w:r w:rsidR="00661C5E">
        <w:t>ing</w:t>
      </w:r>
      <w:r w:rsidRPr="00E63332">
        <w:t xml:space="preserve"> in collaboration with </w:t>
      </w:r>
      <w:r w:rsidR="002C0B1F" w:rsidRPr="00ED298B">
        <w:t xml:space="preserve">Indigenous Professional Support Units </w:t>
      </w:r>
      <w:r w:rsidRPr="00E63332">
        <w:t xml:space="preserve">to assist mainstream ECEC services to become culturally sensitive, and inclusive of </w:t>
      </w:r>
      <w:r w:rsidR="005C6E20">
        <w:t>Aboriginal and Torres Strait Islander</w:t>
      </w:r>
      <w:r w:rsidRPr="00E63332">
        <w:t xml:space="preserve"> children and their families </w:t>
      </w:r>
    </w:p>
    <w:p w:rsidR="002F75BC" w:rsidRDefault="00E63332" w:rsidP="00661C5E">
      <w:pPr>
        <w:pStyle w:val="ListBullet"/>
      </w:pPr>
      <w:r w:rsidRPr="00E63332">
        <w:t xml:space="preserve">sharing information and materials with other ISAs and other IPSP </w:t>
      </w:r>
      <w:r w:rsidR="005C6E20">
        <w:t>p</w:t>
      </w:r>
      <w:r w:rsidRPr="00E63332">
        <w:t>roviders where appropriate</w:t>
      </w:r>
      <w:r w:rsidR="0019601C">
        <w:t xml:space="preserve"> </w:t>
      </w:r>
      <w:r w:rsidR="0019601C">
        <w:fldChar w:fldCharType="begin"/>
      </w:r>
      <w:r w:rsidR="00343135">
        <w:instrText xml:space="preserve"> ADDIN ZOTERO_ITEM CSL_CITATION {"citationID":"kKHd0pLU","properties":{"formattedCitation":"{\\rtf (Department of Education\\uc0\\u160{}2013c)}","plainCitation":"(Department of Education 2013c)"},"citationItems":[{"id":620,"uris":["http://zotero.org/groups/201350/items/Z9NK62CV"],"uri":["http://zotero.org/groups/201350/items/Z9NK62CV"],"itemData":{"id":620,"type":"report","title":"Inclusion and Professional Support Guidelines for 2013–2016","publisher-place":"Canberra","event-place":"Canberra","author":[{"family":"Department of Education","given":""}],"issued":{"date-parts":[["2013"]]}}}],"schema":"https://github.com/citation-style-language/schema/raw/master/csl-citation.json"} </w:instrText>
      </w:r>
      <w:r w:rsidR="0019601C">
        <w:fldChar w:fldCharType="separate"/>
      </w:r>
      <w:r w:rsidR="0019601C" w:rsidRPr="0019601C">
        <w:rPr>
          <w:szCs w:val="24"/>
        </w:rPr>
        <w:t>(Department of Education 2013c)</w:t>
      </w:r>
      <w:r w:rsidR="0019601C">
        <w:fldChar w:fldCharType="end"/>
      </w:r>
      <w:r w:rsidR="0019601C" w:rsidRPr="000001BF">
        <w:t>.</w:t>
      </w:r>
    </w:p>
    <w:p w:rsidR="009F60E6" w:rsidRDefault="009F60E6" w:rsidP="009F60E6">
      <w:pPr>
        <w:pStyle w:val="Heading4"/>
      </w:pPr>
      <w:r>
        <w:t>In</w:t>
      </w:r>
      <w:r w:rsidR="00FF7EBD">
        <w:t>clusion Support Subsidy</w:t>
      </w:r>
    </w:p>
    <w:p w:rsidR="002A45A4" w:rsidRDefault="005C6E20" w:rsidP="002A45A4">
      <w:pPr>
        <w:pStyle w:val="BodyText"/>
      </w:pPr>
      <w:r>
        <w:t xml:space="preserve">The </w:t>
      </w:r>
      <w:r w:rsidR="002A45A4">
        <w:t xml:space="preserve">ISS is demand driven but managed within a capped allocation. </w:t>
      </w:r>
      <w:r>
        <w:t>ISAs</w:t>
      </w:r>
      <w:r w:rsidR="00301D2F">
        <w:t xml:space="preserve"> </w:t>
      </w:r>
      <w:r w:rsidR="002A45A4">
        <w:t xml:space="preserve">and the </w:t>
      </w:r>
      <w:r w:rsidR="00301D2F">
        <w:t>National Inclusion Support Subsidy Provider</w:t>
      </w:r>
      <w:r w:rsidR="002A45A4">
        <w:t xml:space="preserve"> are responsible for monitoring the use of ISS to ensure it is targeted appropriately to assist children with ongoing high support needs to be included in eligible ECEC services. ISS funding is carefully monitored, and if demand is expected to exceed the budget allocation, measures are put in place to manage funding. </w:t>
      </w:r>
      <w:r>
        <w:t xml:space="preserve">Measures </w:t>
      </w:r>
      <w:r w:rsidR="002A45A4">
        <w:t>could include increasing the budget allocation, or waitlisting applications until funds become available.</w:t>
      </w:r>
      <w:r w:rsidR="002A45A4" w:rsidRPr="002E4E69">
        <w:t xml:space="preserve"> </w:t>
      </w:r>
      <w:r w:rsidR="002A45A4">
        <w:t xml:space="preserve">This means that even if services meet the eligibility requirements, they are not guaranteed to receive the ISS. </w:t>
      </w:r>
    </w:p>
    <w:p w:rsidR="003D2242" w:rsidRDefault="003D2242" w:rsidP="003D2242">
      <w:pPr>
        <w:pStyle w:val="BodyText"/>
      </w:pPr>
      <w:r>
        <w:t xml:space="preserve">The </w:t>
      </w:r>
      <w:r w:rsidR="009F60E6">
        <w:t>ISS</w:t>
      </w:r>
      <w:r>
        <w:t xml:space="preserve"> rate </w:t>
      </w:r>
      <w:r w:rsidR="002A45A4">
        <w:t xml:space="preserve">(indexed annually) </w:t>
      </w:r>
      <w:r>
        <w:t>and</w:t>
      </w:r>
      <w:r w:rsidR="005C6E20">
        <w:t xml:space="preserve"> its</w:t>
      </w:r>
      <w:r>
        <w:t xml:space="preserve"> hourly limit is dependent on service type.</w:t>
      </w:r>
    </w:p>
    <w:p w:rsidR="003D2242" w:rsidRDefault="003D2242" w:rsidP="003D2242">
      <w:pPr>
        <w:pStyle w:val="ListBullet"/>
      </w:pPr>
      <w:r>
        <w:t>For LDC, O</w:t>
      </w:r>
      <w:r w:rsidR="00B06AF6">
        <w:t xml:space="preserve">ccasional </w:t>
      </w:r>
      <w:r>
        <w:t>C</w:t>
      </w:r>
      <w:r w:rsidR="00B06AF6">
        <w:t xml:space="preserve">are </w:t>
      </w:r>
      <w:r>
        <w:t>and flexible/innovative services</w:t>
      </w:r>
      <w:r w:rsidR="00274146">
        <w:t>,</w:t>
      </w:r>
      <w:r>
        <w:t xml:space="preserve"> the </w:t>
      </w:r>
      <w:r w:rsidR="005C6E20">
        <w:t xml:space="preserve">ISS </w:t>
      </w:r>
      <w:r>
        <w:t>is $16.</w:t>
      </w:r>
      <w:r w:rsidR="00E1107F">
        <w:t>92 </w:t>
      </w:r>
      <w:r>
        <w:t>an hour for up to 25 hours per week</w:t>
      </w:r>
      <w:r w:rsidR="002D4112">
        <w:t>, 52 weeks of the year</w:t>
      </w:r>
      <w:r>
        <w:t>.</w:t>
      </w:r>
    </w:p>
    <w:p w:rsidR="003D2242" w:rsidRDefault="003D2242" w:rsidP="003D2242">
      <w:pPr>
        <w:pStyle w:val="ListBullet"/>
      </w:pPr>
      <w:r>
        <w:t>For FDC and I</w:t>
      </w:r>
      <w:r w:rsidR="006341DC">
        <w:t>n</w:t>
      </w:r>
      <w:r w:rsidR="006341DC">
        <w:noBreakHyphen/>
      </w:r>
      <w:r>
        <w:t>H</w:t>
      </w:r>
      <w:r w:rsidR="006341DC">
        <w:t>ome </w:t>
      </w:r>
      <w:r>
        <w:t>C</w:t>
      </w:r>
      <w:r w:rsidR="006341DC">
        <w:t>are</w:t>
      </w:r>
      <w:r w:rsidR="00274146">
        <w:t>,</w:t>
      </w:r>
      <w:r>
        <w:t xml:space="preserve"> </w:t>
      </w:r>
      <w:r w:rsidR="005C6E20">
        <w:t xml:space="preserve">there is </w:t>
      </w:r>
      <w:r>
        <w:t xml:space="preserve">a tier one subsidy of $4.49 an hour or tier two subsidy of $9 an hour for up to 50 hours per week. Tier one is defined as the impact of caring for the child has a </w:t>
      </w:r>
      <w:r w:rsidR="002D4112">
        <w:t>‘</w:t>
      </w:r>
      <w:r>
        <w:t xml:space="preserve">mild impact on the </w:t>
      </w:r>
      <w:r w:rsidR="002D4112">
        <w:t>carer</w:t>
      </w:r>
      <w:r>
        <w:t xml:space="preserve">’ and tier two is when the child has a ‘significant impact’ on </w:t>
      </w:r>
      <w:r w:rsidR="002D4112">
        <w:t xml:space="preserve">the carer’s capacity to include the child in the </w:t>
      </w:r>
      <w:r>
        <w:t>service.</w:t>
      </w:r>
    </w:p>
    <w:p w:rsidR="003D2242" w:rsidRDefault="003D2242" w:rsidP="003D2242">
      <w:pPr>
        <w:pStyle w:val="ListBullet"/>
      </w:pPr>
      <w:r>
        <w:t>For Before School Care</w:t>
      </w:r>
      <w:r w:rsidR="00274146">
        <w:t>,</w:t>
      </w:r>
      <w:r>
        <w:t xml:space="preserve"> the </w:t>
      </w:r>
      <w:r w:rsidR="005C6E20">
        <w:t xml:space="preserve">ISS </w:t>
      </w:r>
      <w:r>
        <w:t>is $16.92 an hour for up to 10 hours per week for 42 weeks a year</w:t>
      </w:r>
      <w:r w:rsidR="000C6C33">
        <w:t>.</w:t>
      </w:r>
    </w:p>
    <w:p w:rsidR="003D2242" w:rsidRDefault="003D2242" w:rsidP="003D2242">
      <w:pPr>
        <w:pStyle w:val="ListBullet"/>
      </w:pPr>
      <w:r>
        <w:t>For After School Care</w:t>
      </w:r>
      <w:r w:rsidR="00274146">
        <w:t>,</w:t>
      </w:r>
      <w:r>
        <w:t xml:space="preserve"> the </w:t>
      </w:r>
      <w:r w:rsidR="005C6E20">
        <w:t xml:space="preserve">ISS </w:t>
      </w:r>
      <w:r>
        <w:t>is $16.92 an hour for up to 15 hou</w:t>
      </w:r>
      <w:r w:rsidR="002D4112">
        <w:t>rs per week for 42 weeks a year.</w:t>
      </w:r>
    </w:p>
    <w:p w:rsidR="003D2242" w:rsidRDefault="002D4112" w:rsidP="003D2242">
      <w:pPr>
        <w:pStyle w:val="ListBullet"/>
      </w:pPr>
      <w:r>
        <w:t xml:space="preserve">For Vacation Care, </w:t>
      </w:r>
      <w:r w:rsidR="005C6E20">
        <w:t>the rate of ISS is</w:t>
      </w:r>
      <w:r>
        <w:t xml:space="preserve"> $16.92 an hour for up to 40 hours</w:t>
      </w:r>
      <w:r w:rsidR="00B16C4E">
        <w:t xml:space="preserve"> per week, </w:t>
      </w:r>
      <w:r w:rsidR="00E1107F">
        <w:t>12 </w:t>
      </w:r>
      <w:r w:rsidR="00B16C4E">
        <w:t xml:space="preserve">weeks of the year </w:t>
      </w:r>
      <w:r w:rsidR="003D2242">
        <w:fldChar w:fldCharType="begin"/>
      </w:r>
      <w:r w:rsidR="00343135">
        <w:instrText xml:space="preserve"> ADDIN ZOTERO_ITEM CSL_CITATION {"citationID":"88nRyBsR","properties":{"formattedCitation":"{\\rtf (Department of Education\\uc0\\u160{}2013c)}","plainCitation":"(Department of Education 2013c)"},"citationItems":[{"id":620,"uris":["http://zotero.org/groups/201350/items/Z9NK62CV"],"uri":["http://zotero.org/groups/201350/items/Z9NK62CV"],"itemData":{"id":620,"type":"report","title":"Inclusion and Professional Support Guidelines for 2013–2016","publisher-place":"Canberra","event-place":"Canberra","author":[{"family":"Department of Education","given":""}],"issued":{"date-parts":[["2013"]]}}}],"schema":"https://github.com/citation-style-language/schema/raw/master/csl-citation.json"} </w:instrText>
      </w:r>
      <w:r w:rsidR="003D2242">
        <w:fldChar w:fldCharType="separate"/>
      </w:r>
      <w:r w:rsidR="00D953BE" w:rsidRPr="00D953BE">
        <w:rPr>
          <w:szCs w:val="24"/>
        </w:rPr>
        <w:t>(Department of Education 2013c)</w:t>
      </w:r>
      <w:r w:rsidR="003D2242">
        <w:fldChar w:fldCharType="end"/>
      </w:r>
      <w:r w:rsidR="003D2242">
        <w:t>.</w:t>
      </w:r>
    </w:p>
    <w:p w:rsidR="00CE7A24" w:rsidRDefault="00CE7A24" w:rsidP="009032C5">
      <w:pPr>
        <w:pStyle w:val="BodyText"/>
      </w:pPr>
      <w:r>
        <w:lastRenderedPageBreak/>
        <w:t>The development of a Service Support Plan is required fo</w:t>
      </w:r>
      <w:r w:rsidR="00413A05">
        <w:t>r a service to access ISS (box</w:t>
      </w:r>
      <w:r w:rsidR="00E57279">
        <w:t> </w:t>
      </w:r>
      <w:r w:rsidR="003103EE">
        <w:t>B</w:t>
      </w:r>
      <w:r>
        <w:t>.</w:t>
      </w:r>
      <w:r w:rsidR="00413A05">
        <w:t>4</w:t>
      </w:r>
      <w:r>
        <w:t xml:space="preserve">). </w:t>
      </w:r>
      <w:r w:rsidR="009032C5">
        <w:t xml:space="preserve">ISS is </w:t>
      </w:r>
      <w:r w:rsidR="0030399D">
        <w:t xml:space="preserve">underpinned by conditions of funding </w:t>
      </w:r>
      <w:r w:rsidR="008160E3">
        <w:t>(</w:t>
      </w:r>
      <w:r w:rsidR="0030399D">
        <w:t xml:space="preserve">agreed </w:t>
      </w:r>
      <w:r w:rsidR="008160E3">
        <w:t xml:space="preserve">to </w:t>
      </w:r>
      <w:r w:rsidR="0030399D">
        <w:t xml:space="preserve">by </w:t>
      </w:r>
      <w:r w:rsidR="009032C5">
        <w:t>ECEC services</w:t>
      </w:r>
      <w:r w:rsidR="008160E3">
        <w:t>)</w:t>
      </w:r>
      <w:r w:rsidR="009032C5">
        <w:t xml:space="preserve"> which are based on relevant</w:t>
      </w:r>
      <w:r w:rsidR="006C25DA">
        <w:t xml:space="preserve"> criteria and vary in duration</w:t>
      </w:r>
      <w:r w:rsidR="008160E3">
        <w:t xml:space="preserve"> to a maximum of 52 weeks</w:t>
      </w:r>
      <w:r w:rsidR="006C25DA">
        <w:t>.</w:t>
      </w:r>
    </w:p>
    <w:p w:rsidR="005217E4" w:rsidRDefault="005217E4" w:rsidP="005217E4">
      <w:pPr>
        <w:pStyle w:val="BodyText"/>
      </w:pPr>
      <w:r>
        <w:t>The National Inclusion Support Subsidy Provider (currently KU Children’s Services) can approve a subsidy</w:t>
      </w:r>
      <w:r w:rsidRPr="0079537D">
        <w:t xml:space="preserve"> for up </w:t>
      </w:r>
      <w:r>
        <w:t xml:space="preserve">to 6 months </w:t>
      </w:r>
      <w:r w:rsidRPr="0079537D">
        <w:t xml:space="preserve">for eligible children undergoing continuous </w:t>
      </w:r>
      <w:r>
        <w:t xml:space="preserve">disability </w:t>
      </w:r>
      <w:r w:rsidRPr="0079537D">
        <w:t>assessment and for up to 12 months for a child with assessed/diagnosed disability or a child from a refugee or humanitarian intervention background.</w:t>
      </w:r>
    </w:p>
    <w:p w:rsidR="005217E4" w:rsidRDefault="005217E4" w:rsidP="009032C5">
      <w:pPr>
        <w:pStyle w:val="BodyText"/>
      </w:pPr>
      <w:r>
        <w:t xml:space="preserve">CCB approved ECEC services can apply for ISS online through the </w:t>
      </w:r>
      <w:r w:rsidRPr="000C6C33">
        <w:rPr>
          <w:i/>
        </w:rPr>
        <w:t>IS Portal</w:t>
      </w:r>
      <w:r>
        <w:t>. BBF services apply for ISS using a paper</w:t>
      </w:r>
      <w:r>
        <w:noBreakHyphen/>
        <w:t>based application process. ISS is paid directly to centre</w:t>
      </w:r>
      <w:r w:rsidR="004903C6">
        <w:noBreakHyphen/>
      </w:r>
      <w:r>
        <w:t>based services. In the case of FDC and In</w:t>
      </w:r>
      <w:r>
        <w:noBreakHyphen/>
        <w:t>Home Care, the payment is made to the FDC scheme or sponsors of the In</w:t>
      </w:r>
      <w:r>
        <w:noBreakHyphen/>
        <w:t>Home Care service, who in turn make the payment directly to the service.</w:t>
      </w:r>
    </w:p>
    <w:p w:rsidR="0040240D" w:rsidRDefault="0040240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0240D" w:rsidTr="006025CA">
        <w:tc>
          <w:tcPr>
            <w:tcW w:w="8771" w:type="dxa"/>
            <w:tcBorders>
              <w:top w:val="single" w:sz="6" w:space="0" w:color="78A22F"/>
              <w:left w:val="nil"/>
              <w:bottom w:val="nil"/>
              <w:right w:val="nil"/>
            </w:tcBorders>
            <w:shd w:val="clear" w:color="auto" w:fill="F2F2F2" w:themeFill="background1" w:themeFillShade="F2"/>
          </w:tcPr>
          <w:p w:rsidR="0040240D" w:rsidRDefault="0040240D">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B75F9E">
              <w:rPr>
                <w:b w:val="0"/>
              </w:rPr>
              <w:t>B.</w:t>
            </w:r>
            <w:r>
              <w:rPr>
                <w:b w:val="0"/>
              </w:rPr>
              <w:fldChar w:fldCharType="end"/>
            </w:r>
            <w:r>
              <w:rPr>
                <w:b w:val="0"/>
              </w:rPr>
              <w:fldChar w:fldCharType="begin"/>
            </w:r>
            <w:r>
              <w:rPr>
                <w:b w:val="0"/>
              </w:rPr>
              <w:instrText xml:space="preserve"> SEQ Box \* ARABIC </w:instrText>
            </w:r>
            <w:r>
              <w:rPr>
                <w:b w:val="0"/>
              </w:rPr>
              <w:fldChar w:fldCharType="separate"/>
            </w:r>
            <w:r w:rsidR="00E546D1">
              <w:rPr>
                <w:b w:val="0"/>
                <w:noProof/>
              </w:rPr>
              <w:t>4</w:t>
            </w:r>
            <w:r>
              <w:rPr>
                <w:b w:val="0"/>
              </w:rPr>
              <w:fldChar w:fldCharType="end"/>
            </w:r>
            <w:r>
              <w:tab/>
              <w:t>Service Support Plan</w:t>
            </w:r>
          </w:p>
        </w:tc>
      </w:tr>
      <w:tr w:rsidR="0040240D" w:rsidTr="006025CA">
        <w:trPr>
          <w:cantSplit/>
        </w:trPr>
        <w:tc>
          <w:tcPr>
            <w:tcW w:w="8771" w:type="dxa"/>
            <w:tcBorders>
              <w:top w:val="nil"/>
              <w:left w:val="nil"/>
              <w:bottom w:val="nil"/>
              <w:right w:val="nil"/>
            </w:tcBorders>
            <w:shd w:val="clear" w:color="auto" w:fill="F2F2F2" w:themeFill="background1" w:themeFillShade="F2"/>
          </w:tcPr>
          <w:p w:rsidR="0040240D" w:rsidRDefault="0040240D" w:rsidP="0040240D">
            <w:pPr>
              <w:pStyle w:val="Box"/>
            </w:pPr>
            <w:r w:rsidRPr="00B81B60">
              <w:t xml:space="preserve">The development of a Service Support Plan is a prerequisite to </w:t>
            </w:r>
            <w:r>
              <w:t xml:space="preserve">receive inclusion support, </w:t>
            </w:r>
            <w:r w:rsidRPr="00B81B60">
              <w:t xml:space="preserve">applying for </w:t>
            </w:r>
            <w:r>
              <w:t>Inclusion Subsidy Support or Flexible Support Funding</w:t>
            </w:r>
            <w:r w:rsidRPr="00B81B60">
              <w:t>.</w:t>
            </w:r>
            <w:r>
              <w:t xml:space="preserve"> </w:t>
            </w:r>
          </w:p>
          <w:p w:rsidR="0040240D" w:rsidRDefault="0040240D" w:rsidP="0040240D">
            <w:pPr>
              <w:pStyle w:val="Box"/>
            </w:pPr>
            <w:r>
              <w:t>There are three key sections to the Service Support Plan</w:t>
            </w:r>
            <w:r w:rsidR="00E57279">
              <w:t>:</w:t>
            </w:r>
          </w:p>
          <w:p w:rsidR="0040240D" w:rsidRPr="0040240D" w:rsidRDefault="0040240D" w:rsidP="00F3028D">
            <w:pPr>
              <w:pStyle w:val="BoxListBullet"/>
            </w:pPr>
            <w:r w:rsidRPr="0040240D">
              <w:t xml:space="preserve">Service Information </w:t>
            </w:r>
            <w:r w:rsidR="00E57279">
              <w:t>—</w:t>
            </w:r>
            <w:r w:rsidR="00E57279" w:rsidRPr="0040240D">
              <w:t xml:space="preserve"> </w:t>
            </w:r>
            <w:r w:rsidRPr="0040240D">
              <w:t>includes ECEC service and Inclusion Support Agency details</w:t>
            </w:r>
          </w:p>
          <w:p w:rsidR="0040240D" w:rsidRPr="0040240D" w:rsidRDefault="0040240D" w:rsidP="00F3028D">
            <w:pPr>
              <w:pStyle w:val="BoxListBullet"/>
            </w:pPr>
            <w:r w:rsidRPr="0040240D">
              <w:t xml:space="preserve">Service Review </w:t>
            </w:r>
            <w:r w:rsidR="00E57279">
              <w:t>—</w:t>
            </w:r>
            <w:r w:rsidRPr="0040240D">
              <w:t xml:space="preserve"> includes issues and dynamics that impact on the ECEC service</w:t>
            </w:r>
          </w:p>
          <w:p w:rsidR="0040240D" w:rsidRPr="0040240D" w:rsidRDefault="0040240D" w:rsidP="00F3028D">
            <w:pPr>
              <w:pStyle w:val="BoxListBullet"/>
            </w:pPr>
            <w:r w:rsidRPr="0040240D">
              <w:t xml:space="preserve">Staff Capacity Building Plan </w:t>
            </w:r>
            <w:r w:rsidR="00E57279">
              <w:t>—</w:t>
            </w:r>
            <w:r w:rsidRPr="0040240D">
              <w:t xml:space="preserve"> includes staff need, team goals, resources available to support goal implementation, an action plan, </w:t>
            </w:r>
            <w:proofErr w:type="gramStart"/>
            <w:r w:rsidRPr="0040240D">
              <w:t>progress</w:t>
            </w:r>
            <w:proofErr w:type="gramEnd"/>
            <w:r w:rsidRPr="0040240D">
              <w:t xml:space="preserve"> and future directions.</w:t>
            </w:r>
          </w:p>
          <w:p w:rsidR="0040240D" w:rsidRDefault="0040240D" w:rsidP="0040240D">
            <w:pPr>
              <w:pStyle w:val="Box"/>
            </w:pPr>
            <w:r>
              <w:t>In developing the Service Support Plan, the ECEC service examines the</w:t>
            </w:r>
            <w:r w:rsidR="00E57279">
              <w:t>ir</w:t>
            </w:r>
            <w:r>
              <w:t xml:space="preserve"> care environment and the</w:t>
            </w:r>
            <w:r w:rsidR="00E57279">
              <w:t>ir</w:t>
            </w:r>
            <w:r>
              <w:t xml:space="preserve"> staff</w:t>
            </w:r>
            <w:r w:rsidR="00E57279">
              <w:t>’s</w:t>
            </w:r>
            <w:r>
              <w:t xml:space="preserve"> capacity to include a child or children with additional or high support needs. The Service Support Plan identifies:</w:t>
            </w:r>
          </w:p>
          <w:p w:rsidR="0040240D" w:rsidRPr="0040240D" w:rsidRDefault="0040240D" w:rsidP="0040240D">
            <w:pPr>
              <w:pStyle w:val="BoxListBullet"/>
            </w:pPr>
            <w:r w:rsidRPr="0040240D">
              <w:t xml:space="preserve">the impact on the environment, and will need to change to enable them to support a child’s </w:t>
            </w:r>
            <w:r w:rsidR="00E57279">
              <w:t>(</w:t>
            </w:r>
            <w:r w:rsidRPr="0040240D">
              <w:t>or children’s</w:t>
            </w:r>
            <w:r w:rsidR="00E57279">
              <w:t>)</w:t>
            </w:r>
            <w:r w:rsidRPr="0040240D">
              <w:t xml:space="preserve"> access to the service and engagement in all aspects of the program</w:t>
            </w:r>
          </w:p>
          <w:p w:rsidR="0040240D" w:rsidRPr="0040240D" w:rsidRDefault="0040240D" w:rsidP="0040240D">
            <w:pPr>
              <w:pStyle w:val="BoxListBullet"/>
            </w:pPr>
            <w:r w:rsidRPr="0040240D">
              <w:t>modifications to policy, pedagogy, planning, activities and the physical environment, including social play</w:t>
            </w:r>
          </w:p>
          <w:p w:rsidR="0040240D" w:rsidRPr="0040240D" w:rsidRDefault="0040240D" w:rsidP="0040240D">
            <w:pPr>
              <w:pStyle w:val="BoxListBullet"/>
            </w:pPr>
            <w:r w:rsidRPr="0040240D">
              <w:t xml:space="preserve">how </w:t>
            </w:r>
            <w:r w:rsidR="00E57279">
              <w:t>staff</w:t>
            </w:r>
            <w:r w:rsidRPr="0040240D">
              <w:t xml:space="preserve"> will engage with the family and any relevant organisations</w:t>
            </w:r>
          </w:p>
          <w:p w:rsidR="0040240D" w:rsidRPr="0040240D" w:rsidRDefault="0040240D" w:rsidP="0040240D">
            <w:pPr>
              <w:pStyle w:val="BoxListBullet"/>
            </w:pPr>
            <w:r w:rsidRPr="0040240D">
              <w:t xml:space="preserve">new knowledge, training or supports </w:t>
            </w:r>
            <w:r w:rsidR="00E57279">
              <w:t>that are</w:t>
            </w:r>
            <w:r w:rsidR="00E57279" w:rsidRPr="0040240D">
              <w:t xml:space="preserve"> </w:t>
            </w:r>
            <w:r w:rsidRPr="0040240D">
              <w:t>require</w:t>
            </w:r>
            <w:r w:rsidR="00E57279">
              <w:t>d</w:t>
            </w:r>
            <w:r w:rsidRPr="0040240D">
              <w:t xml:space="preserve"> in the area of inclusion</w:t>
            </w:r>
          </w:p>
          <w:p w:rsidR="0040240D" w:rsidRPr="0040240D" w:rsidRDefault="0040240D" w:rsidP="0040240D">
            <w:pPr>
              <w:pStyle w:val="BoxListBullet"/>
            </w:pPr>
            <w:r w:rsidRPr="0040240D">
              <w:t xml:space="preserve">goals that will guide all </w:t>
            </w:r>
            <w:r w:rsidR="00E57279">
              <w:t>staff</w:t>
            </w:r>
            <w:r w:rsidR="00E57279" w:rsidRPr="0040240D">
              <w:t xml:space="preserve"> </w:t>
            </w:r>
            <w:r w:rsidRPr="0040240D">
              <w:t>in the environment</w:t>
            </w:r>
          </w:p>
          <w:p w:rsidR="0040240D" w:rsidRPr="0040240D" w:rsidRDefault="0040240D" w:rsidP="0040240D">
            <w:pPr>
              <w:pStyle w:val="BoxListBullet"/>
            </w:pPr>
            <w:r w:rsidRPr="0040240D">
              <w:t>internal and external capacity building opportunities, including other Inclusion and Professional Support Program supports</w:t>
            </w:r>
          </w:p>
          <w:p w:rsidR="0040240D" w:rsidRDefault="0040240D" w:rsidP="0040240D">
            <w:pPr>
              <w:pStyle w:val="BoxListBullet"/>
            </w:pPr>
            <w:proofErr w:type="gramStart"/>
            <w:r w:rsidRPr="0040240D">
              <w:t>actions</w:t>
            </w:r>
            <w:proofErr w:type="gramEnd"/>
            <w:r w:rsidRPr="0040240D">
              <w:t xml:space="preserve"> the service will implement to meet the goals, policies and practices the ECEC service might adopt to support inclusion.</w:t>
            </w:r>
          </w:p>
        </w:tc>
      </w:tr>
      <w:tr w:rsidR="0040240D" w:rsidTr="006025CA">
        <w:trPr>
          <w:cantSplit/>
        </w:trPr>
        <w:tc>
          <w:tcPr>
            <w:tcW w:w="8771" w:type="dxa"/>
            <w:tcBorders>
              <w:top w:val="nil"/>
              <w:left w:val="nil"/>
              <w:bottom w:val="nil"/>
              <w:right w:val="nil"/>
            </w:tcBorders>
            <w:shd w:val="clear" w:color="auto" w:fill="F2F2F2" w:themeFill="background1" w:themeFillShade="F2"/>
          </w:tcPr>
          <w:p w:rsidR="0040240D" w:rsidRDefault="0040240D" w:rsidP="006025CA">
            <w:pPr>
              <w:pStyle w:val="BoxSource"/>
            </w:pPr>
            <w:r>
              <w:rPr>
                <w:i/>
              </w:rPr>
              <w:t>Source</w:t>
            </w:r>
            <w:r w:rsidRPr="00D92FD9">
              <w:t>:</w:t>
            </w:r>
            <w:r>
              <w:t xml:space="preserve"> Department of Education </w:t>
            </w:r>
            <w:r>
              <w:fldChar w:fldCharType="begin"/>
            </w:r>
            <w:r w:rsidR="00343135">
              <w:instrText xml:space="preserve"> ADDIN ZOTERO_ITEM CSL_CITATION {"citationID":"D9YLe3vK","properties":{"custom":"","formattedCitation":"(2013c)","plainCitation":"(2013c)"},"citationItems":[{"id":620,"uris":["http://zotero.org/groups/201350/items/Z9NK62CV"],"uri":["http://zotero.org/groups/201350/items/Z9NK62CV"],"itemData":{"id":620,"type":"report","title":"Inclusion and Professional Support Guidelines for 2013–2016","publisher-place":"Canberra","event-place":"Canberra","author":[{"family":"Department of Education","given":""}],"issued":{"date-parts":[["2013"]]}},"suppress-author":true}],"schema":"https://github.com/citation-style-language/schema/raw/master/csl-citation.json"} </w:instrText>
            </w:r>
            <w:r>
              <w:fldChar w:fldCharType="separate"/>
            </w:r>
            <w:r w:rsidRPr="00D953BE">
              <w:rPr>
                <w:rFonts w:cs="Arial"/>
              </w:rPr>
              <w:t>(2013c)</w:t>
            </w:r>
            <w:r>
              <w:fldChar w:fldCharType="end"/>
            </w:r>
            <w:r>
              <w:t>.</w:t>
            </w:r>
          </w:p>
        </w:tc>
      </w:tr>
      <w:tr w:rsidR="0040240D" w:rsidTr="006025CA">
        <w:trPr>
          <w:cantSplit/>
        </w:trPr>
        <w:tc>
          <w:tcPr>
            <w:tcW w:w="8771" w:type="dxa"/>
            <w:tcBorders>
              <w:top w:val="nil"/>
              <w:left w:val="nil"/>
              <w:bottom w:val="single" w:sz="6" w:space="0" w:color="78A22F"/>
              <w:right w:val="nil"/>
            </w:tcBorders>
            <w:shd w:val="clear" w:color="auto" w:fill="F2F2F2" w:themeFill="background1" w:themeFillShade="F2"/>
          </w:tcPr>
          <w:p w:rsidR="0040240D" w:rsidRDefault="0040240D">
            <w:pPr>
              <w:pStyle w:val="Box"/>
              <w:spacing w:before="0" w:line="120" w:lineRule="exact"/>
            </w:pPr>
          </w:p>
        </w:tc>
      </w:tr>
      <w:tr w:rsidR="0040240D" w:rsidRPr="000863A5" w:rsidTr="006025CA">
        <w:tc>
          <w:tcPr>
            <w:tcW w:w="8771" w:type="dxa"/>
            <w:tcBorders>
              <w:top w:val="single" w:sz="6" w:space="0" w:color="78A22F"/>
              <w:left w:val="nil"/>
              <w:bottom w:val="nil"/>
              <w:right w:val="nil"/>
            </w:tcBorders>
          </w:tcPr>
          <w:p w:rsidR="0040240D" w:rsidRPr="00626D32" w:rsidRDefault="0040240D" w:rsidP="006025CA">
            <w:pPr>
              <w:pStyle w:val="BoxSpaceBelow"/>
            </w:pPr>
          </w:p>
        </w:tc>
      </w:tr>
    </w:tbl>
    <w:p w:rsidR="009032C5" w:rsidRDefault="009032C5" w:rsidP="009032C5">
      <w:pPr>
        <w:pStyle w:val="Heading4"/>
      </w:pPr>
      <w:r>
        <w:lastRenderedPageBreak/>
        <w:t xml:space="preserve">Flexible </w:t>
      </w:r>
      <w:r w:rsidR="00E1107F">
        <w:t>S</w:t>
      </w:r>
      <w:r>
        <w:t xml:space="preserve">upport </w:t>
      </w:r>
      <w:r w:rsidR="00E1107F">
        <w:t>F</w:t>
      </w:r>
      <w:r>
        <w:t xml:space="preserve">unding </w:t>
      </w:r>
    </w:p>
    <w:p w:rsidR="00ED4736" w:rsidRDefault="004453DE" w:rsidP="00ED4736">
      <w:pPr>
        <w:pStyle w:val="BodyText"/>
      </w:pPr>
      <w:r>
        <w:t xml:space="preserve">Flexible Support Funding is a subsidy administered by </w:t>
      </w:r>
      <w:r w:rsidR="00E57279">
        <w:t>ISA</w:t>
      </w:r>
      <w:r>
        <w:t>s to enable ECEC services to be more responsive to families and children with additional needs.</w:t>
      </w:r>
      <w:r w:rsidR="00CD6F22">
        <w:t xml:space="preserve"> </w:t>
      </w:r>
      <w:r w:rsidR="00E1107F">
        <w:t xml:space="preserve">Flexible Support Funding </w:t>
      </w:r>
      <w:r w:rsidR="00ED4736">
        <w:t xml:space="preserve">can be used to assist </w:t>
      </w:r>
      <w:r w:rsidR="00CD6F22">
        <w:t xml:space="preserve">a </w:t>
      </w:r>
      <w:r w:rsidR="00ED4736">
        <w:t xml:space="preserve">service to include a child with high support needs where it is unclear whether </w:t>
      </w:r>
      <w:r w:rsidR="00E1107F">
        <w:t xml:space="preserve">the </w:t>
      </w:r>
      <w:r w:rsidR="00ED4736">
        <w:t xml:space="preserve">ISS is required on an ongoing basis. Services </w:t>
      </w:r>
      <w:r w:rsidR="00E1107F">
        <w:t xml:space="preserve">that </w:t>
      </w:r>
      <w:r w:rsidR="00ED4736">
        <w:t>support a chil</w:t>
      </w:r>
      <w:r w:rsidR="00ED4736" w:rsidRPr="009E68E7">
        <w:t xml:space="preserve">d with </w:t>
      </w:r>
      <w:r w:rsidR="00ED4736">
        <w:t>short</w:t>
      </w:r>
      <w:r w:rsidR="00D92FD9">
        <w:noBreakHyphen/>
      </w:r>
      <w:r w:rsidR="00ED4736">
        <w:t xml:space="preserve">term additional needs or </w:t>
      </w:r>
      <w:r w:rsidR="00ED4736" w:rsidRPr="009E68E7">
        <w:t xml:space="preserve">ongoing high support needs </w:t>
      </w:r>
      <w:r w:rsidR="00E57279">
        <w:t>(</w:t>
      </w:r>
      <w:r w:rsidR="00ED4736">
        <w:t>but</w:t>
      </w:r>
      <w:r w:rsidR="00ED4736" w:rsidRPr="009E68E7">
        <w:t xml:space="preserve"> </w:t>
      </w:r>
      <w:r w:rsidR="00E57279">
        <w:t xml:space="preserve">the child </w:t>
      </w:r>
      <w:r w:rsidR="00ED4736" w:rsidRPr="009E68E7">
        <w:t>attend</w:t>
      </w:r>
      <w:r w:rsidR="00ED4736">
        <w:t>s</w:t>
      </w:r>
      <w:r w:rsidR="00ED4736" w:rsidRPr="009E68E7">
        <w:t xml:space="preserve"> </w:t>
      </w:r>
      <w:r w:rsidR="00ED4736">
        <w:t>the service</w:t>
      </w:r>
      <w:r w:rsidR="00ED4736" w:rsidRPr="009E68E7">
        <w:t xml:space="preserve"> on an occasional </w:t>
      </w:r>
      <w:r w:rsidR="00ED4736">
        <w:t xml:space="preserve">or irregular </w:t>
      </w:r>
      <w:r w:rsidR="00ED4736" w:rsidRPr="009E68E7">
        <w:t>basis</w:t>
      </w:r>
      <w:r w:rsidR="00E57279">
        <w:t>)</w:t>
      </w:r>
      <w:r w:rsidR="00ED4736">
        <w:t>,</w:t>
      </w:r>
      <w:r w:rsidR="00ED4736" w:rsidRPr="009E68E7">
        <w:t xml:space="preserve"> </w:t>
      </w:r>
      <w:r w:rsidR="00ED4736">
        <w:t xml:space="preserve">may </w:t>
      </w:r>
      <w:r w:rsidR="00ED4736" w:rsidRPr="009E68E7">
        <w:t xml:space="preserve">apply for </w:t>
      </w:r>
      <w:r w:rsidR="00E1107F">
        <w:t>Flexible Support Funding</w:t>
      </w:r>
      <w:r w:rsidR="00ED4736">
        <w:t>. To be eligible, the ECEC service must have already enrolled a child with additional needs.</w:t>
      </w:r>
    </w:p>
    <w:p w:rsidR="009032C5" w:rsidRDefault="00641C08" w:rsidP="009032C5">
      <w:pPr>
        <w:pStyle w:val="BodyText"/>
      </w:pPr>
      <w:r>
        <w:t>A</w:t>
      </w:r>
      <w:r w:rsidR="004A69C0">
        <w:t xml:space="preserve">pproved purposes for </w:t>
      </w:r>
      <w:r w:rsidR="00E1107F">
        <w:t xml:space="preserve">Flexible Support Funding </w:t>
      </w:r>
      <w:r w:rsidR="004A69C0">
        <w:t>include:</w:t>
      </w:r>
    </w:p>
    <w:p w:rsidR="004A69C0" w:rsidRDefault="004A69C0" w:rsidP="004A69C0">
      <w:pPr>
        <w:pStyle w:val="ListBullet"/>
      </w:pPr>
      <w:r>
        <w:t>assisting ECEC services to include a child with ongoing high support needs where it is unclear whether the ISS</w:t>
      </w:r>
      <w:r w:rsidR="00D033B6">
        <w:t xml:space="preserve"> </w:t>
      </w:r>
      <w:r w:rsidR="00CD6C0E">
        <w:t>is required on an ongoing basis</w:t>
      </w:r>
    </w:p>
    <w:p w:rsidR="004A69C0" w:rsidRDefault="004A69C0" w:rsidP="004A69C0">
      <w:pPr>
        <w:pStyle w:val="ListBullet"/>
      </w:pPr>
      <w:r>
        <w:t xml:space="preserve">enabling release time for permanent educators to settle a child with ongoing high support needs into the </w:t>
      </w:r>
      <w:r w:rsidR="009954B3">
        <w:t>ECEC</w:t>
      </w:r>
      <w:r w:rsidR="0061360F">
        <w:t xml:space="preserve"> environment </w:t>
      </w:r>
      <w:r w:rsidR="00274146">
        <w:t xml:space="preserve">— </w:t>
      </w:r>
      <w:r>
        <w:t>for example, a child who is transferring to a new care environment or type</w:t>
      </w:r>
      <w:r w:rsidR="00E57279">
        <w:t xml:space="preserve"> of provider</w:t>
      </w:r>
      <w:r>
        <w:t xml:space="preserve"> (such as from LDC</w:t>
      </w:r>
      <w:r w:rsidR="00CD6C0E">
        <w:t xml:space="preserve"> to OSHC)</w:t>
      </w:r>
    </w:p>
    <w:p w:rsidR="004A69C0" w:rsidRDefault="004A69C0" w:rsidP="004A69C0">
      <w:pPr>
        <w:pStyle w:val="ListBullet"/>
      </w:pPr>
      <w:r>
        <w:t>enabling release time for permanent educators to attend specialist training that is relevant to the inclusion o</w:t>
      </w:r>
      <w:r w:rsidR="00CD6C0E">
        <w:t>f a child with additional needs</w:t>
      </w:r>
    </w:p>
    <w:p w:rsidR="004A69C0" w:rsidRDefault="004A69C0" w:rsidP="004A69C0">
      <w:pPr>
        <w:pStyle w:val="ListBullet"/>
      </w:pPr>
      <w:r>
        <w:t>enabling release time for permanent educators to prepare a Service Support Plan to support the inclusion o</w:t>
      </w:r>
      <w:r w:rsidR="007712D9">
        <w:t>f a child with additional needs</w:t>
      </w:r>
    </w:p>
    <w:p w:rsidR="004A69C0" w:rsidRDefault="004A69C0" w:rsidP="004A69C0">
      <w:pPr>
        <w:pStyle w:val="ListBullet"/>
      </w:pPr>
      <w:proofErr w:type="gramStart"/>
      <w:r>
        <w:t>providing</w:t>
      </w:r>
      <w:proofErr w:type="gramEnd"/>
      <w:r>
        <w:t xml:space="preserve"> a financial contribution to FDC educators and In</w:t>
      </w:r>
      <w:r w:rsidR="001D516B">
        <w:noBreakHyphen/>
      </w:r>
      <w:r>
        <w:t>Home Care carers unable to attend specialist training. Specialist training must relate specifically to the additional needs of t</w:t>
      </w:r>
      <w:r w:rsidR="00CD6C0E">
        <w:t>he child in care</w:t>
      </w:r>
    </w:p>
    <w:p w:rsidR="004A69C0" w:rsidRDefault="004A69C0" w:rsidP="004A69C0">
      <w:pPr>
        <w:pStyle w:val="ListBullet"/>
      </w:pPr>
      <w:r>
        <w:t>providing home based educators with an additional carer so that a child or children with additional needs who attends on an irregular basis can participate in out</w:t>
      </w:r>
      <w:r w:rsidR="00D92FD9">
        <w:noBreakHyphen/>
      </w:r>
      <w:r>
        <w:t>of</w:t>
      </w:r>
      <w:r w:rsidR="00D92FD9">
        <w:noBreakHyphen/>
      </w:r>
      <w:r>
        <w:t>home excursions or other special activities (for example, playgroups o</w:t>
      </w:r>
      <w:r w:rsidR="00CD6C0E">
        <w:t>r vacation care excursions)</w:t>
      </w:r>
      <w:r w:rsidR="009C0202">
        <w:t xml:space="preserve"> </w:t>
      </w:r>
    </w:p>
    <w:p w:rsidR="004A69C0" w:rsidRDefault="004A69C0" w:rsidP="004A69C0">
      <w:pPr>
        <w:pStyle w:val="ListBullet"/>
      </w:pPr>
      <w:r>
        <w:t>assisting services to include a child with additional needs in circumstances where attendance may be irregular and an application for the ISS may not be appropriate (for example, in occasional care, Multifunctional Aboriginal Children’s Services, flexible/innovative s</w:t>
      </w:r>
      <w:r w:rsidR="00CD6C0E">
        <w:t>ervices or mobile services)</w:t>
      </w:r>
    </w:p>
    <w:p w:rsidR="004A69C0" w:rsidRDefault="004A69C0" w:rsidP="004A69C0">
      <w:pPr>
        <w:pStyle w:val="ListBullet"/>
      </w:pPr>
      <w:r>
        <w:t>assisting services in circumstances where the I</w:t>
      </w:r>
      <w:r w:rsidR="00D44616">
        <w:t>S</w:t>
      </w:r>
      <w:r>
        <w:t>S has already been approved, but an emergency situation has resulted in the child requiring additional hours of</w:t>
      </w:r>
      <w:r w:rsidR="00641C08">
        <w:t xml:space="preserve"> care for a time</w:t>
      </w:r>
      <w:r w:rsidR="00D92FD9">
        <w:noBreakHyphen/>
      </w:r>
      <w:r w:rsidR="00641C08">
        <w:t xml:space="preserve">limited period </w:t>
      </w:r>
      <w:r w:rsidR="007712D9">
        <w:fldChar w:fldCharType="begin"/>
      </w:r>
      <w:r w:rsidR="00343135">
        <w:instrText xml:space="preserve"> ADDIN ZOTERO_ITEM CSL_CITATION {"citationID":"enuIxqbN","properties":{"formattedCitation":"{\\rtf (Department of Education\\uc0\\u160{}2013c)}","plainCitation":"(Department of Education 2013c)"},"citationItems":[{"id":620,"uris":["http://zotero.org/groups/201350/items/Z9NK62CV"],"uri":["http://zotero.org/groups/201350/items/Z9NK62CV"],"itemData":{"id":620,"type":"report","title":"Inclusion and Professional Support Guidelines for 2013–2016","publisher-place":"Canberra","event-place":"Canberra","author":[{"family":"Department of Education","given":""}],"issued":{"date-parts":[["2013"]]}}}],"schema":"https://github.com/citation-style-language/schema/raw/master/csl-citation.json"} </w:instrText>
      </w:r>
      <w:r w:rsidR="007712D9">
        <w:fldChar w:fldCharType="separate"/>
      </w:r>
      <w:r w:rsidR="00D953BE" w:rsidRPr="00D953BE">
        <w:rPr>
          <w:szCs w:val="24"/>
        </w:rPr>
        <w:t>(Department of Education 2013c)</w:t>
      </w:r>
      <w:r w:rsidR="007712D9">
        <w:fldChar w:fldCharType="end"/>
      </w:r>
      <w:r w:rsidR="00D42F86">
        <w:t>.</w:t>
      </w:r>
    </w:p>
    <w:p w:rsidR="00126BA0" w:rsidRDefault="00126BA0" w:rsidP="00126BA0">
      <w:pPr>
        <w:pStyle w:val="BodyText"/>
      </w:pPr>
      <w:r w:rsidRPr="008B1F51">
        <w:t xml:space="preserve">The primary role of educators employed using </w:t>
      </w:r>
      <w:r w:rsidR="00E1107F">
        <w:t>Flexible Support Funding</w:t>
      </w:r>
      <w:r w:rsidR="00E1107F" w:rsidRPr="008B1F51">
        <w:t xml:space="preserve"> </w:t>
      </w:r>
      <w:r w:rsidRPr="008B1F51">
        <w:t>is to increase the staff</w:t>
      </w:r>
      <w:r w:rsidR="00D92FD9">
        <w:noBreakHyphen/>
      </w:r>
      <w:r w:rsidRPr="008B1F51">
        <w:t>to</w:t>
      </w:r>
      <w:r w:rsidR="00D92FD9">
        <w:noBreakHyphen/>
      </w:r>
      <w:r w:rsidRPr="008B1F51">
        <w:t xml:space="preserve">child ratio in the ECEC service for a time limited period. This enables services to quickly respond to </w:t>
      </w:r>
      <w:r>
        <w:t>their</w:t>
      </w:r>
      <w:r w:rsidRPr="008B1F51">
        <w:t xml:space="preserve"> own needs and those of families of children with additional needs. It is also used to allow staff to attend training specific to the additional needs of the child in care or to prepare a Service Support Plan to identify inclusion needs. Any educator funded by</w:t>
      </w:r>
      <w:r w:rsidR="00E1107F">
        <w:t xml:space="preserve"> Flexible Support Funding</w:t>
      </w:r>
      <w:r w:rsidRPr="008B1F51">
        <w:t xml:space="preserve"> must be in addition to the number of educators required by licensing or regulatory requirements.</w:t>
      </w:r>
    </w:p>
    <w:p w:rsidR="009C0202" w:rsidRDefault="009C0202" w:rsidP="009C0202">
      <w:pPr>
        <w:pStyle w:val="BodyText"/>
      </w:pPr>
      <w:r>
        <w:lastRenderedPageBreak/>
        <w:t xml:space="preserve">Educators support all children in the service, and all educators in the service may be involved in providing support to the child with additional needs. </w:t>
      </w:r>
      <w:r w:rsidR="00545A73">
        <w:t>E</w:t>
      </w:r>
      <w:r>
        <w:t xml:space="preserve">ducators employed </w:t>
      </w:r>
      <w:r w:rsidR="00126BA0">
        <w:t>using</w:t>
      </w:r>
      <w:r>
        <w:t xml:space="preserve"> </w:t>
      </w:r>
      <w:r w:rsidR="00E1107F">
        <w:t xml:space="preserve">Flexible Support Funding </w:t>
      </w:r>
      <w:proofErr w:type="gramStart"/>
      <w:r w:rsidR="00126BA0">
        <w:t>do</w:t>
      </w:r>
      <w:proofErr w:type="gramEnd"/>
      <w:r w:rsidR="00126BA0">
        <w:t xml:space="preserve"> not</w:t>
      </w:r>
      <w:r>
        <w:t>:</w:t>
      </w:r>
    </w:p>
    <w:p w:rsidR="009C0202" w:rsidRDefault="009C0202" w:rsidP="009C0202">
      <w:pPr>
        <w:pStyle w:val="ListBullet"/>
      </w:pPr>
      <w:r>
        <w:t>assist the child with additional needs on a one</w:t>
      </w:r>
      <w:r w:rsidR="00D92FD9">
        <w:noBreakHyphen/>
      </w:r>
      <w:r>
        <w:t>to</w:t>
      </w:r>
      <w:r w:rsidR="00D92FD9">
        <w:noBreakHyphen/>
      </w:r>
      <w:r>
        <w:t>one basis</w:t>
      </w:r>
    </w:p>
    <w:p w:rsidR="009C0202" w:rsidRDefault="009C0202" w:rsidP="009C0202">
      <w:pPr>
        <w:pStyle w:val="ListBullet"/>
      </w:pPr>
      <w:r>
        <w:t>provide specialist assistance (for example, medical assistance or physiotherapy)</w:t>
      </w:r>
    </w:p>
    <w:p w:rsidR="009C0202" w:rsidRDefault="009C0202" w:rsidP="009C0202">
      <w:pPr>
        <w:pStyle w:val="ListBullet"/>
      </w:pPr>
      <w:proofErr w:type="gramStart"/>
      <w:r>
        <w:t>provide</w:t>
      </w:r>
      <w:proofErr w:type="gramEnd"/>
      <w:r>
        <w:t xml:space="preserve"> support that would otherwise be provided by the </w:t>
      </w:r>
      <w:r w:rsidR="00301D2F">
        <w:t>Inclusion Support Agency</w:t>
      </w:r>
      <w:r>
        <w:t>.</w:t>
      </w:r>
    </w:p>
    <w:p w:rsidR="00BA6282" w:rsidRDefault="00E1107F" w:rsidP="00BA6282">
      <w:pPr>
        <w:pStyle w:val="BodyText"/>
      </w:pPr>
      <w:r>
        <w:t xml:space="preserve">Flexible Support Funding </w:t>
      </w:r>
      <w:r w:rsidR="00BA6282">
        <w:t xml:space="preserve">is </w:t>
      </w:r>
      <w:r w:rsidR="008F2D1F">
        <w:t xml:space="preserve">not </w:t>
      </w:r>
      <w:r w:rsidR="00BA6282">
        <w:t xml:space="preserve">intended to </w:t>
      </w:r>
      <w:r w:rsidR="008F2D1F">
        <w:t>cover</w:t>
      </w:r>
      <w:r w:rsidR="00BA6282">
        <w:t xml:space="preserve"> </w:t>
      </w:r>
      <w:r w:rsidR="008F2D1F">
        <w:t xml:space="preserve">all </w:t>
      </w:r>
      <w:r w:rsidR="00BA6282">
        <w:t xml:space="preserve">additional employee costs, but does </w:t>
      </w:r>
      <w:r w:rsidR="00126BA0">
        <w:t>provide</w:t>
      </w:r>
      <w:r w:rsidR="008F2D1F">
        <w:t xml:space="preserve"> a significant </w:t>
      </w:r>
      <w:r w:rsidR="00126BA0">
        <w:t>contribution to these costs.</w:t>
      </w:r>
      <w:r w:rsidR="00BA6282">
        <w:t xml:space="preserve"> </w:t>
      </w:r>
      <w:r>
        <w:t>Flexible Support Funding</w:t>
      </w:r>
      <w:r w:rsidRPr="007712D9">
        <w:t xml:space="preserve"> </w:t>
      </w:r>
      <w:r w:rsidR="00BA6282" w:rsidRPr="007712D9">
        <w:t xml:space="preserve">is a flat hourly rate </w:t>
      </w:r>
      <w:r w:rsidR="00333B0A">
        <w:t xml:space="preserve">(aligned with </w:t>
      </w:r>
      <w:r w:rsidR="00106CCD">
        <w:t xml:space="preserve">the </w:t>
      </w:r>
      <w:r w:rsidR="00333B0A">
        <w:t xml:space="preserve">ISS) </w:t>
      </w:r>
      <w:r w:rsidR="00BA6282" w:rsidRPr="007712D9">
        <w:t>that is indexed on 1 July each year.</w:t>
      </w:r>
      <w:r w:rsidR="00BA6282">
        <w:t xml:space="preserve"> Limits apply to the number of daily and annual hours of </w:t>
      </w:r>
      <w:r>
        <w:t xml:space="preserve">Flexible Support Funding </w:t>
      </w:r>
      <w:r w:rsidR="00BA6282">
        <w:t>an ECEC service can access. These limits vary according to service type and activity.</w:t>
      </w:r>
    </w:p>
    <w:p w:rsidR="00230BDD" w:rsidRDefault="00230BDD" w:rsidP="00230BDD">
      <w:pPr>
        <w:pStyle w:val="ListBullet"/>
      </w:pPr>
      <w:r>
        <w:t>For LDC, O</w:t>
      </w:r>
      <w:r w:rsidR="00CA0B23">
        <w:t xml:space="preserve">ccasional </w:t>
      </w:r>
      <w:r>
        <w:t>C</w:t>
      </w:r>
      <w:r w:rsidR="00CA0B23">
        <w:t>are</w:t>
      </w:r>
      <w:r w:rsidR="00663570">
        <w:t>,</w:t>
      </w:r>
      <w:r>
        <w:t xml:space="preserve"> </w:t>
      </w:r>
      <w:proofErr w:type="gramStart"/>
      <w:r w:rsidR="00663570">
        <w:t>Before</w:t>
      </w:r>
      <w:proofErr w:type="gramEnd"/>
      <w:r w:rsidR="00663570">
        <w:t xml:space="preserve"> and After School Care and flexible/innovative services </w:t>
      </w:r>
      <w:r>
        <w:t xml:space="preserve">the </w:t>
      </w:r>
      <w:r w:rsidR="00532BFF">
        <w:t xml:space="preserve">hourly rate </w:t>
      </w:r>
      <w:r>
        <w:t xml:space="preserve">is $16.92 with a daily cap of </w:t>
      </w:r>
      <w:r w:rsidR="00E1107F">
        <w:t>5 </w:t>
      </w:r>
      <w:r>
        <w:t>hours for a maximum of 100 hours each year for each eligible child.</w:t>
      </w:r>
    </w:p>
    <w:p w:rsidR="00230BDD" w:rsidRDefault="00230BDD" w:rsidP="00230BDD">
      <w:pPr>
        <w:pStyle w:val="ListBullet"/>
      </w:pPr>
      <w:r>
        <w:t>For FDC and I</w:t>
      </w:r>
      <w:r w:rsidR="00485235">
        <w:t>n</w:t>
      </w:r>
      <w:r w:rsidR="00485235">
        <w:noBreakHyphen/>
      </w:r>
      <w:r>
        <w:t>H</w:t>
      </w:r>
      <w:r w:rsidR="00485235">
        <w:t xml:space="preserve">ome </w:t>
      </w:r>
      <w:r>
        <w:t>C</w:t>
      </w:r>
      <w:r w:rsidR="00485235">
        <w:t>are</w:t>
      </w:r>
      <w:r>
        <w:t xml:space="preserve"> the </w:t>
      </w:r>
      <w:r w:rsidR="00532BFF">
        <w:t xml:space="preserve">rate </w:t>
      </w:r>
      <w:r>
        <w:t>is $16.92 an hour, with a weekly cap of 5</w:t>
      </w:r>
      <w:r w:rsidR="00532BFF">
        <w:t> </w:t>
      </w:r>
      <w:r>
        <w:t>hours for a maximum of 5 weeks each year for each eligible child.</w:t>
      </w:r>
    </w:p>
    <w:p w:rsidR="00B077EC" w:rsidRDefault="00230BDD" w:rsidP="00BA6282">
      <w:pPr>
        <w:pStyle w:val="ListBullet"/>
      </w:pPr>
      <w:r>
        <w:t xml:space="preserve">For Vacation Care, </w:t>
      </w:r>
      <w:r w:rsidR="00532BFF">
        <w:t xml:space="preserve">the hourly rate is </w:t>
      </w:r>
      <w:r>
        <w:t>$16.92 with a daily cap of 8</w:t>
      </w:r>
      <w:r w:rsidR="00532BFF">
        <w:t> </w:t>
      </w:r>
      <w:r>
        <w:t>hours for a maximum of 80 hours each year for each eligible child</w:t>
      </w:r>
      <w:r w:rsidR="006341DC">
        <w:t>.</w:t>
      </w:r>
      <w:r w:rsidR="00D17567">
        <w:t xml:space="preserve"> </w:t>
      </w:r>
    </w:p>
    <w:p w:rsidR="00A03E88" w:rsidRPr="00A03E88" w:rsidRDefault="00A03E88" w:rsidP="00A03E88">
      <w:pPr>
        <w:pStyle w:val="ListBullet"/>
      </w:pPr>
      <w:r w:rsidRPr="00A03E88">
        <w:t>In addition</w:t>
      </w:r>
      <w:r>
        <w:t>, for all service types</w:t>
      </w:r>
      <w:r w:rsidR="00E1107F">
        <w:t>,</w:t>
      </w:r>
      <w:r w:rsidRPr="00A03E88">
        <w:t xml:space="preserve"> </w:t>
      </w:r>
      <w:r w:rsidR="00E1107F">
        <w:t>Flexible Support F</w:t>
      </w:r>
      <w:r w:rsidR="00532BFF">
        <w:t>u</w:t>
      </w:r>
      <w:r w:rsidR="00E1107F">
        <w:t>nding</w:t>
      </w:r>
      <w:r w:rsidRPr="00A03E88">
        <w:t xml:space="preserve"> for specialist training is limited to 15 hours per service each year</w:t>
      </w:r>
      <w:r w:rsidR="00524373">
        <w:t xml:space="preserve"> </w:t>
      </w:r>
      <w:r w:rsidR="00524373">
        <w:fldChar w:fldCharType="begin"/>
      </w:r>
      <w:r w:rsidR="00343135">
        <w:instrText xml:space="preserve"> ADDIN ZOTERO_ITEM CSL_CITATION {"citationID":"VyWHceVk","properties":{"formattedCitation":"{\\rtf (Department of Education\\uc0\\u160{}2013c)}","plainCitation":"(Department of Education 2013c)"},"citationItems":[{"id":620,"uris":["http://zotero.org/groups/201350/items/Z9NK62CV"],"uri":["http://zotero.org/groups/201350/items/Z9NK62CV"],"itemData":{"id":620,"type":"report","title":"Inclusion and Professional Support Guidelines for 2013–2016","publisher-place":"Canberra","event-place":"Canberra","author":[{"family":"Department of Education","given":""}],"issued":{"date-parts":[["2013"]]}}}],"schema":"https://github.com/citation-style-language/schema/raw/master/csl-citation.json"} </w:instrText>
      </w:r>
      <w:r w:rsidR="00524373">
        <w:fldChar w:fldCharType="separate"/>
      </w:r>
      <w:r w:rsidR="00D953BE" w:rsidRPr="00D953BE">
        <w:rPr>
          <w:szCs w:val="24"/>
        </w:rPr>
        <w:t>(Department of Education 2013c)</w:t>
      </w:r>
      <w:r w:rsidR="00524373">
        <w:fldChar w:fldCharType="end"/>
      </w:r>
      <w:r w:rsidR="00524373">
        <w:t>.</w:t>
      </w:r>
    </w:p>
    <w:p w:rsidR="00BA6282" w:rsidRDefault="00196026" w:rsidP="0064404F">
      <w:pPr>
        <w:pStyle w:val="Heading4"/>
      </w:pPr>
      <w:r w:rsidRPr="00196026">
        <w:t>Bicultural Support</w:t>
      </w:r>
    </w:p>
    <w:p w:rsidR="0064404F" w:rsidRDefault="0064404F" w:rsidP="0064404F">
      <w:pPr>
        <w:pStyle w:val="BodyText"/>
      </w:pPr>
      <w:r w:rsidRPr="0064404F">
        <w:t>Bicultural Support provides eligible ECEC services with access to an interpreter or other bilingual/bicultural person to support the serv</w:t>
      </w:r>
      <w:r>
        <w:t xml:space="preserve">ice to enrol and settle </w:t>
      </w:r>
      <w:r w:rsidR="00F76664">
        <w:t xml:space="preserve">a child </w:t>
      </w:r>
      <w:r w:rsidRPr="0064404F">
        <w:t>from culturally and linguistically diverse, Indigenous, refugee or humanitarian intervention backgrounds</w:t>
      </w:r>
      <w:r>
        <w:t xml:space="preserve"> </w:t>
      </w:r>
      <w:r w:rsidR="009C7AEF">
        <w:fldChar w:fldCharType="begin"/>
      </w:r>
      <w:r w:rsidR="00343135">
        <w:instrText xml:space="preserve"> ADDIN ZOTERO_ITEM CSL_CITATION {"citationID":"iIcTQEAg","properties":{"formattedCitation":"{\\rtf (Department of Education\\uc0\\u160{}2013c)}","plainCitation":"(Department of Education 2013c)"},"citationItems":[{"id":620,"uris":["http://zotero.org/groups/201350/items/Z9NK62CV"],"uri":["http://zotero.org/groups/201350/items/Z9NK62CV"],"itemData":{"id":620,"type":"report","title":"Inclusion and Professional Support Guidelines for 2013–2016","publisher-place":"Canberra","event-place":"Canberra","author":[{"family":"Department of Education","given":""}],"issued":{"date-parts":[["2013"]]}}}],"schema":"https://github.com/citation-style-language/schema/raw/master/csl-citation.json"} </w:instrText>
      </w:r>
      <w:r w:rsidR="009C7AEF">
        <w:fldChar w:fldCharType="separate"/>
      </w:r>
      <w:r w:rsidR="00D953BE" w:rsidRPr="00D953BE">
        <w:rPr>
          <w:szCs w:val="24"/>
        </w:rPr>
        <w:t>(Department of Education 2013c)</w:t>
      </w:r>
      <w:r w:rsidR="009C7AEF">
        <w:fldChar w:fldCharType="end"/>
      </w:r>
      <w:r w:rsidRPr="0064404F">
        <w:t>.</w:t>
      </w:r>
    </w:p>
    <w:p w:rsidR="00880F24" w:rsidRDefault="00880F24" w:rsidP="00880F24">
      <w:pPr>
        <w:pStyle w:val="BodyText"/>
      </w:pPr>
      <w:r>
        <w:t xml:space="preserve">Eligible ECEC services can make requests for Bicultural Support through the </w:t>
      </w:r>
      <w:r w:rsidR="00301D2F">
        <w:t>I</w:t>
      </w:r>
      <w:r w:rsidR="00532BFF">
        <w:t>SA</w:t>
      </w:r>
      <w:r>
        <w:t xml:space="preserve">, PSC or </w:t>
      </w:r>
      <w:r w:rsidR="004C05EC">
        <w:t>Indigenous</w:t>
      </w:r>
      <w:r w:rsidR="00E1107F">
        <w:t xml:space="preserve"> Professional Support Unit</w:t>
      </w:r>
      <w:r w:rsidR="00532BFF">
        <w:t xml:space="preserve"> (IPSU)</w:t>
      </w:r>
      <w:r>
        <w:t>. The request must be accompanied by a Service Support Plan and include the consent of the relevant parent, carer, or ECEC professional (other than the educator).</w:t>
      </w:r>
      <w:r w:rsidR="007E4207" w:rsidRPr="007E4207">
        <w:t xml:space="preserve"> However, as Bicultural Support must be responsive, and to avoid delays, the decision to approve the request can proceed before the PSC receives the completed Service Support Plan.</w:t>
      </w:r>
    </w:p>
    <w:p w:rsidR="001B4532" w:rsidRDefault="001B4532" w:rsidP="001B4532">
      <w:pPr>
        <w:pStyle w:val="BodyText"/>
      </w:pPr>
      <w:r>
        <w:t xml:space="preserve">PSCs are responsible for ensuring that eligible ECEC services can access Bicultural Support free of charge and for building and maintaining networks in the region to source suitable agencies or persons able to provide the type of support required. When an eligible service requests Bicultural Support in relation to the enrolment and settlement of </w:t>
      </w:r>
      <w:r w:rsidR="00532BFF">
        <w:t xml:space="preserve">an </w:t>
      </w:r>
      <w:r>
        <w:t xml:space="preserve">Indigenous </w:t>
      </w:r>
      <w:proofErr w:type="gramStart"/>
      <w:r>
        <w:t>child</w:t>
      </w:r>
      <w:r w:rsidR="00532BFF">
        <w:t>(</w:t>
      </w:r>
      <w:proofErr w:type="spellStart"/>
      <w:proofErr w:type="gramEnd"/>
      <w:r>
        <w:t>ren</w:t>
      </w:r>
      <w:proofErr w:type="spellEnd"/>
      <w:r w:rsidR="00532BFF">
        <w:t>)</w:t>
      </w:r>
      <w:r>
        <w:t xml:space="preserve">, the PSC contacts the IPSU to either directly provide the bilingual/bicultural advice or support required (on a fee for service basis); or advise of an </w:t>
      </w:r>
      <w:r>
        <w:lastRenderedPageBreak/>
        <w:t>alternative contact in the local area that may be able to meet the specific need of the eligible ECEC service. Where an appropriately skilled interpreter, bilingual or bicultural person is not available to visit in person, support can be provided via phone or other technologies, such as Skype.</w:t>
      </w:r>
    </w:p>
    <w:p w:rsidR="003D56FB" w:rsidRDefault="001F0B81" w:rsidP="003D56FB">
      <w:pPr>
        <w:pStyle w:val="BodyText"/>
      </w:pPr>
      <w:r w:rsidRPr="00192094">
        <w:t xml:space="preserve">The funding allocations for Bicultural Support </w:t>
      </w:r>
      <w:r>
        <w:t xml:space="preserve">are </w:t>
      </w:r>
      <w:r w:rsidRPr="00192094">
        <w:t>determined before each financial year</w:t>
      </w:r>
      <w:r w:rsidR="001E40CE">
        <w:t xml:space="preserve"> commences</w:t>
      </w:r>
      <w:r w:rsidRPr="00192094">
        <w:t xml:space="preserve"> and paid to the PSCs.</w:t>
      </w:r>
      <w:r>
        <w:t xml:space="preserve"> </w:t>
      </w:r>
      <w:r w:rsidR="003D56FB">
        <w:t>Assistance provided by the interpreter, bilingual or bicultural person under Bicultural Support funding may include:</w:t>
      </w:r>
    </w:p>
    <w:p w:rsidR="003D56FB" w:rsidRDefault="003D56FB" w:rsidP="003D56FB">
      <w:pPr>
        <w:pStyle w:val="ListBullet"/>
      </w:pPr>
      <w:r>
        <w:t xml:space="preserve">facilitating communication between eligible ECEC services </w:t>
      </w:r>
      <w:r w:rsidR="00061AEC">
        <w:t xml:space="preserve">and culturally diverse families and children, </w:t>
      </w:r>
      <w:r>
        <w:t>for example by, interpreting meetings between parents and educators, providing verbal translation of enrolment documents, and providing educators with key words and phrases that can be used to communicate with the child</w:t>
      </w:r>
    </w:p>
    <w:p w:rsidR="003D56FB" w:rsidRPr="003D56FB" w:rsidRDefault="003D56FB" w:rsidP="003D56FB">
      <w:pPr>
        <w:pStyle w:val="ListBullet"/>
      </w:pPr>
      <w:r>
        <w:t>facilitating cultural awareness by assisting eligible ECEC services to better understand particular ethnic backgrounds, cultural experiences, and child rearing practices of the children and families</w:t>
      </w:r>
    </w:p>
    <w:p w:rsidR="003D56FB" w:rsidRDefault="003D56FB" w:rsidP="003D56FB">
      <w:pPr>
        <w:pStyle w:val="ListBullet"/>
      </w:pPr>
      <w:r w:rsidRPr="003D56FB">
        <w:t>supporting curricula or programming by</w:t>
      </w:r>
      <w:r>
        <w:t xml:space="preserve"> </w:t>
      </w:r>
      <w:r w:rsidRPr="003D56FB">
        <w:t>advis</w:t>
      </w:r>
      <w:r w:rsidR="004412AB">
        <w:t>ing on c</w:t>
      </w:r>
      <w:r w:rsidRPr="003D56FB">
        <w:t>ulturally inclusive</w:t>
      </w:r>
      <w:r>
        <w:t xml:space="preserve"> curriculum </w:t>
      </w:r>
      <w:r w:rsidR="004412AB">
        <w:t>and</w:t>
      </w:r>
      <w:r>
        <w:t xml:space="preserve"> </w:t>
      </w:r>
      <w:r w:rsidRPr="003D56FB">
        <w:t>resources that support the development of English as a second language</w:t>
      </w:r>
      <w:r w:rsidR="004412AB">
        <w:t xml:space="preserve"> and </w:t>
      </w:r>
      <w:r w:rsidRPr="003D56FB">
        <w:t>assist newly arrived children and famili</w:t>
      </w:r>
      <w:r>
        <w:t>es from refugee backgrounds</w:t>
      </w:r>
    </w:p>
    <w:p w:rsidR="00553849" w:rsidRPr="003D56FB" w:rsidRDefault="00553849" w:rsidP="003D56FB">
      <w:pPr>
        <w:pStyle w:val="ListBullet"/>
      </w:pPr>
      <w:r w:rsidRPr="00553849">
        <w:t xml:space="preserve">supporting community linkages by providing educators with information, where available, about relevant community resources and services to support the inclusion of culturally diverse children and families </w:t>
      </w:r>
      <w:r w:rsidRPr="00553849">
        <w:fldChar w:fldCharType="begin"/>
      </w:r>
      <w:r w:rsidR="00343135">
        <w:instrText xml:space="preserve"> ADDIN ZOTERO_ITEM CSL_CITATION {"citationID":"eiNx7FhG","properties":{"formattedCitation":"{\\rtf (Department of Education\\uc0\\u160{}2013c)}","plainCitation":"(Department of Education 2013c)"},"citationItems":[{"id":620,"uris":["http://zotero.org/groups/201350/items/Z9NK62CV"],"uri":["http://zotero.org/groups/201350/items/Z9NK62CV"],"itemData":{"id":620,"type":"report","title":"Inclusion and Professional Support Guidelines for 2013–2016","publisher-place":"Canberra","event-place":"Canberra","author":[{"family":"Department of Education","given":""}],"issued":{"date-parts":[["2013"]]}}}],"schema":"https://github.com/citation-style-language/schema/raw/master/csl-citation.json"} </w:instrText>
      </w:r>
      <w:r w:rsidRPr="00553849">
        <w:fldChar w:fldCharType="separate"/>
      </w:r>
      <w:r w:rsidR="00D953BE" w:rsidRPr="00D953BE">
        <w:rPr>
          <w:szCs w:val="24"/>
        </w:rPr>
        <w:t>(Department of Education 2013c)</w:t>
      </w:r>
      <w:r w:rsidRPr="00553849">
        <w:fldChar w:fldCharType="end"/>
      </w:r>
      <w:r>
        <w:t>.</w:t>
      </w:r>
    </w:p>
    <w:p w:rsidR="00196026" w:rsidRDefault="00196026" w:rsidP="007654D6">
      <w:pPr>
        <w:pStyle w:val="Heading4"/>
      </w:pPr>
      <w:r w:rsidRPr="003D56FB">
        <w:t xml:space="preserve">Specialist </w:t>
      </w:r>
      <w:r w:rsidR="00E1107F">
        <w:t>e</w:t>
      </w:r>
      <w:r w:rsidRPr="003D56FB">
        <w:t>quipment</w:t>
      </w:r>
    </w:p>
    <w:p w:rsidR="00FD4924" w:rsidRDefault="00FD4924" w:rsidP="00FD4924">
      <w:pPr>
        <w:pStyle w:val="BodyText"/>
      </w:pPr>
      <w:r>
        <w:t>Specialist equipment is available on loan from the PSC to eligible ECEC services (excluding In</w:t>
      </w:r>
      <w:r w:rsidR="00D92FD9">
        <w:noBreakHyphen/>
      </w:r>
      <w:r>
        <w:t>Home Care) to assist the inclusion of a child who has demonstrated ongoing high support needs in an ECEC environment.</w:t>
      </w:r>
    </w:p>
    <w:p w:rsidR="003714C5" w:rsidRDefault="003714C5" w:rsidP="003714C5">
      <w:pPr>
        <w:pStyle w:val="BodyText"/>
      </w:pPr>
      <w:r>
        <w:t>The specialist equipment includes, but is not limited to:</w:t>
      </w:r>
    </w:p>
    <w:p w:rsidR="003714C5" w:rsidRDefault="003714C5" w:rsidP="003714C5">
      <w:pPr>
        <w:pStyle w:val="ListBullet"/>
      </w:pPr>
      <w:r>
        <w:t>portable ramps to create access to the environment</w:t>
      </w:r>
    </w:p>
    <w:p w:rsidR="003714C5" w:rsidRDefault="003714C5" w:rsidP="003714C5">
      <w:pPr>
        <w:pStyle w:val="ListBullet"/>
      </w:pPr>
      <w:r>
        <w:t xml:space="preserve">standing frames and full support swings to allow a child with high physical support needs to participate in the daily </w:t>
      </w:r>
      <w:r w:rsidR="006A62CF">
        <w:t>childcare</w:t>
      </w:r>
      <w:r>
        <w:t xml:space="preserve"> program and activities</w:t>
      </w:r>
    </w:p>
    <w:p w:rsidR="003714C5" w:rsidRDefault="003714C5" w:rsidP="003714C5">
      <w:pPr>
        <w:pStyle w:val="ListBullet"/>
      </w:pPr>
      <w:r>
        <w:t>hoists, slings, harnesses, change tables, toilet seats or steps, potty chairs, mobile stools and seating or posture aids to help educators provide basic care functions</w:t>
      </w:r>
    </w:p>
    <w:p w:rsidR="003714C5" w:rsidRDefault="003714C5" w:rsidP="003714C5">
      <w:pPr>
        <w:pStyle w:val="ListBullet"/>
      </w:pPr>
      <w:r>
        <w:t>specialised ‘basic furniture’, such as chairs, tables, desks and sleeping equipment</w:t>
      </w:r>
    </w:p>
    <w:p w:rsidR="003714C5" w:rsidRDefault="003714C5" w:rsidP="003714C5">
      <w:pPr>
        <w:pStyle w:val="ListBullet"/>
      </w:pPr>
      <w:r>
        <w:t xml:space="preserve">communication cards or charts, and </w:t>
      </w:r>
      <w:proofErr w:type="spellStart"/>
      <w:r>
        <w:t>Auslan</w:t>
      </w:r>
      <w:proofErr w:type="spellEnd"/>
      <w:r>
        <w:t xml:space="preserve"> dictionaries to assist communication between the child and educators</w:t>
      </w:r>
    </w:p>
    <w:p w:rsidR="003714C5" w:rsidRDefault="003714C5" w:rsidP="003714C5">
      <w:pPr>
        <w:pStyle w:val="ListBullet"/>
      </w:pPr>
      <w:r>
        <w:t>specialised inclusion toys, such as switch sensory mats</w:t>
      </w:r>
    </w:p>
    <w:p w:rsidR="00FD4924" w:rsidRDefault="003714C5" w:rsidP="003714C5">
      <w:pPr>
        <w:pStyle w:val="ListBullet"/>
      </w:pPr>
      <w:r>
        <w:t>individualised equipment, such as foam items, specific to the needs of a child</w:t>
      </w:r>
      <w:r w:rsidR="00EF42C5">
        <w:t>’s</w:t>
      </w:r>
      <w:r>
        <w:t xml:space="preserve"> care environ</w:t>
      </w:r>
      <w:r w:rsidR="004E31AB">
        <w:t>ment and a child being included</w:t>
      </w:r>
      <w:r w:rsidR="00CD129B">
        <w:t xml:space="preserve"> </w:t>
      </w:r>
      <w:r w:rsidR="00CD129B">
        <w:fldChar w:fldCharType="begin"/>
      </w:r>
      <w:r w:rsidR="00343135">
        <w:instrText xml:space="preserve"> ADDIN ZOTERO_ITEM CSL_CITATION {"citationID":"AU6ehbQx","properties":{"formattedCitation":"{\\rtf (Department of Education\\uc0\\u160{}2013c)}","plainCitation":"(Department of Education 2013c)"},"citationItems":[{"id":620,"uris":["http://zotero.org/groups/201350/items/Z9NK62CV"],"uri":["http://zotero.org/groups/201350/items/Z9NK62CV"],"itemData":{"id":620,"type":"report","title":"Inclusion and Professional Support Guidelines for 2013–2016","publisher-place":"Canberra","event-place":"Canberra","author":[{"family":"Department of Education","given":""}],"issued":{"date-parts":[["2013"]]}}}],"schema":"https://github.com/citation-style-language/schema/raw/master/csl-citation.json"} </w:instrText>
      </w:r>
      <w:r w:rsidR="00CD129B">
        <w:fldChar w:fldCharType="separate"/>
      </w:r>
      <w:r w:rsidR="00D953BE" w:rsidRPr="00D953BE">
        <w:rPr>
          <w:szCs w:val="24"/>
        </w:rPr>
        <w:t>(Department of Education 2013c)</w:t>
      </w:r>
      <w:r w:rsidR="00CD129B">
        <w:fldChar w:fldCharType="end"/>
      </w:r>
      <w:r w:rsidR="004E31AB">
        <w:t>.</w:t>
      </w:r>
    </w:p>
    <w:p w:rsidR="006A50F2" w:rsidRDefault="006A50F2" w:rsidP="0052433B">
      <w:pPr>
        <w:pStyle w:val="BodyText"/>
      </w:pPr>
      <w:r>
        <w:lastRenderedPageBreak/>
        <w:t xml:space="preserve">To borrow specialist equipment </w:t>
      </w:r>
      <w:r w:rsidR="00DB7512">
        <w:t xml:space="preserve">an eligible </w:t>
      </w:r>
      <w:r w:rsidRPr="006A50F2">
        <w:t xml:space="preserve">ECEC service </w:t>
      </w:r>
      <w:r>
        <w:t>must</w:t>
      </w:r>
      <w:r w:rsidRPr="006A50F2">
        <w:t xml:space="preserve"> submit </w:t>
      </w:r>
      <w:r>
        <w:t>a</w:t>
      </w:r>
      <w:r w:rsidRPr="006A50F2">
        <w:t xml:space="preserve"> Service Support Plan a</w:t>
      </w:r>
      <w:r>
        <w:t>nd</w:t>
      </w:r>
      <w:r w:rsidRPr="006A50F2">
        <w:t xml:space="preserve"> </w:t>
      </w:r>
      <w:r>
        <w:t>a</w:t>
      </w:r>
      <w:r w:rsidRPr="006A50F2">
        <w:t xml:space="preserve"> Specialist Equipment Request Form </w:t>
      </w:r>
      <w:r>
        <w:t>(completed by a qualified professional, such as an occupational therapist or physiotherapist).</w:t>
      </w:r>
      <w:r w:rsidR="00DB7512">
        <w:t xml:space="preserve"> </w:t>
      </w:r>
      <w:r w:rsidR="00DB7512" w:rsidRPr="006A50F2">
        <w:t xml:space="preserve">Equipment </w:t>
      </w:r>
      <w:r w:rsidR="00DB7512">
        <w:t>is</w:t>
      </w:r>
      <w:r w:rsidR="00DB7512" w:rsidRPr="006A50F2">
        <w:t xml:space="preserve"> loaned for as long as it is required.</w:t>
      </w:r>
      <w:r w:rsidR="00DB7512">
        <w:t xml:space="preserve"> Where equipment is available, n</w:t>
      </w:r>
      <w:r w:rsidRPr="006A50F2">
        <w:t>on</w:t>
      </w:r>
      <w:r w:rsidR="00D92FD9">
        <w:noBreakHyphen/>
      </w:r>
      <w:r w:rsidRPr="006A50F2">
        <w:t xml:space="preserve">eligible ECEC services </w:t>
      </w:r>
      <w:r w:rsidR="00DB7512">
        <w:t xml:space="preserve">can hire equipment </w:t>
      </w:r>
      <w:r w:rsidRPr="006A50F2">
        <w:t>on a full cost recovery basis.</w:t>
      </w:r>
    </w:p>
    <w:p w:rsidR="0052433B" w:rsidRDefault="0052433B" w:rsidP="0052433B">
      <w:pPr>
        <w:pStyle w:val="BodyText"/>
      </w:pPr>
      <w:r>
        <w:t>The PSC purchases new equipment in line with IPSP Funding Agreements but must seek prior approval from the Department of Education for equipment costing $</w:t>
      </w:r>
      <w:r w:rsidR="00E1107F">
        <w:t>5000 </w:t>
      </w:r>
      <w:r>
        <w:t>or more</w:t>
      </w:r>
      <w:r w:rsidR="00350D51">
        <w:t xml:space="preserve"> </w:t>
      </w:r>
      <w:r w:rsidR="00350D51">
        <w:fldChar w:fldCharType="begin"/>
      </w:r>
      <w:r w:rsidR="00343135">
        <w:instrText xml:space="preserve"> ADDIN ZOTERO_ITEM CSL_CITATION {"citationID":"20eTealp","properties":{"formattedCitation":"{\\rtf (Department of Education\\uc0\\u160{}2013c)}","plainCitation":"(Department of Education 2013c)"},"citationItems":[{"id":620,"uris":["http://zotero.org/groups/201350/items/Z9NK62CV"],"uri":["http://zotero.org/groups/201350/items/Z9NK62CV"],"itemData":{"id":620,"type":"report","title":"Inclusion and Professional Support Guidelines for 2013–2016","publisher-place":"Canberra","event-place":"Canberra","author":[{"family":"Department of Education","given":""}],"issued":{"date-parts":[["2013"]]}}}],"schema":"https://github.com/citation-style-language/schema/raw/master/csl-citation.json"} </w:instrText>
      </w:r>
      <w:r w:rsidR="00350D51">
        <w:fldChar w:fldCharType="separate"/>
      </w:r>
      <w:r w:rsidR="00D953BE" w:rsidRPr="00D953BE">
        <w:rPr>
          <w:szCs w:val="24"/>
        </w:rPr>
        <w:t>(Department of Education 2013c)</w:t>
      </w:r>
      <w:r w:rsidR="00350D51">
        <w:fldChar w:fldCharType="end"/>
      </w:r>
      <w:r>
        <w:t>.</w:t>
      </w:r>
    </w:p>
    <w:p w:rsidR="009032C5" w:rsidRDefault="009032C5" w:rsidP="009032C5">
      <w:pPr>
        <w:pStyle w:val="Heading4"/>
      </w:pPr>
      <w:r>
        <w:t xml:space="preserve">Professional </w:t>
      </w:r>
      <w:r w:rsidR="00E1107F">
        <w:t>d</w:t>
      </w:r>
      <w:r>
        <w:t>evelopment</w:t>
      </w:r>
      <w:r w:rsidR="004A7D22" w:rsidRPr="004A7D22">
        <w:t xml:space="preserve"> </w:t>
      </w:r>
      <w:r w:rsidR="004A7D22">
        <w:t xml:space="preserve">and </w:t>
      </w:r>
      <w:r w:rsidR="00E1107F">
        <w:t>s</w:t>
      </w:r>
      <w:r w:rsidR="004A7D22">
        <w:t>upport</w:t>
      </w:r>
    </w:p>
    <w:p w:rsidR="00CC7393" w:rsidRDefault="00B03F0A" w:rsidP="009032C5">
      <w:pPr>
        <w:pStyle w:val="BodyText"/>
      </w:pPr>
      <w:r w:rsidRPr="00B03F0A">
        <w:t xml:space="preserve">PSCs deliver and/or facilitate professional development and support </w:t>
      </w:r>
      <w:r w:rsidR="00CC7393" w:rsidRPr="00CC7393">
        <w:t xml:space="preserve">and resources to assist educators in providing a high quality service as defined by the National Quality Standards. This support is to assist services in developing strategies that are sustainable in the longer term. </w:t>
      </w:r>
    </w:p>
    <w:p w:rsidR="00FD4104" w:rsidRDefault="000118D0" w:rsidP="00FD4104">
      <w:pPr>
        <w:pStyle w:val="BodyText"/>
      </w:pPr>
      <w:r w:rsidRPr="00671085">
        <w:t xml:space="preserve">PSCs are required to develop a plan, in consultation with </w:t>
      </w:r>
      <w:r>
        <w:t>the Department of Education</w:t>
      </w:r>
      <w:r w:rsidRPr="00671085">
        <w:t xml:space="preserve"> </w:t>
      </w:r>
      <w:r>
        <w:t>(</w:t>
      </w:r>
      <w:r w:rsidRPr="00671085">
        <w:t>as specified in the Funding Agreement</w:t>
      </w:r>
      <w:r>
        <w:t>)</w:t>
      </w:r>
      <w:r w:rsidRPr="00671085">
        <w:t xml:space="preserve"> </w:t>
      </w:r>
      <w:r>
        <w:t xml:space="preserve">as </w:t>
      </w:r>
      <w:r w:rsidRPr="00671085">
        <w:t>t</w:t>
      </w:r>
      <w:r>
        <w:t>o</w:t>
      </w:r>
      <w:r w:rsidRPr="00671085">
        <w:t xml:space="preserve"> how professional development and support will be promoted, coordinated and delivered to all eligible ECEC service types across the state/territory and within </w:t>
      </w:r>
      <w:r w:rsidR="00301D2F">
        <w:t>Inclusion Support Agency</w:t>
      </w:r>
      <w:r w:rsidR="00301D2F" w:rsidRPr="00671085">
        <w:t xml:space="preserve"> </w:t>
      </w:r>
      <w:r w:rsidRPr="00671085">
        <w:t xml:space="preserve">regions, including in remote areas. </w:t>
      </w:r>
      <w:r w:rsidR="00FD4104">
        <w:t>Professional development and support under the IPSP includes:</w:t>
      </w:r>
    </w:p>
    <w:p w:rsidR="00FD4104" w:rsidRDefault="00FD4104" w:rsidP="00FD4104">
      <w:pPr>
        <w:pStyle w:val="ListBullet"/>
      </w:pPr>
      <w:r>
        <w:t>accred</w:t>
      </w:r>
      <w:r w:rsidR="004831A9">
        <w:t>ited and non</w:t>
      </w:r>
      <w:r w:rsidR="00D92FD9">
        <w:noBreakHyphen/>
      </w:r>
      <w:r w:rsidR="004831A9">
        <w:t>accredited courses</w:t>
      </w:r>
    </w:p>
    <w:p w:rsidR="00FD4104" w:rsidRDefault="00FD4104" w:rsidP="00FD4104">
      <w:pPr>
        <w:pStyle w:val="ListBullet"/>
      </w:pPr>
      <w:r>
        <w:t>conv</w:t>
      </w:r>
      <w:r w:rsidR="004831A9">
        <w:t>ersations and informal sessions</w:t>
      </w:r>
    </w:p>
    <w:p w:rsidR="00FD4104" w:rsidRDefault="00FD4104" w:rsidP="00FD4104">
      <w:pPr>
        <w:pStyle w:val="ListBullet"/>
      </w:pPr>
      <w:r>
        <w:t>ev</w:t>
      </w:r>
      <w:r w:rsidR="004831A9">
        <w:t>ents, forums, hubs and networks</w:t>
      </w:r>
    </w:p>
    <w:p w:rsidR="00FD4104" w:rsidRDefault="004831A9" w:rsidP="00FD4104">
      <w:pPr>
        <w:pStyle w:val="ListBullet"/>
      </w:pPr>
      <w:r>
        <w:t>collaborative projects</w:t>
      </w:r>
    </w:p>
    <w:p w:rsidR="00FD4104" w:rsidRDefault="00FD4104" w:rsidP="00FD4104">
      <w:pPr>
        <w:pStyle w:val="ListBullet"/>
      </w:pPr>
      <w:r>
        <w:t>mentoring and coaching</w:t>
      </w:r>
    </w:p>
    <w:p w:rsidR="00FD4104" w:rsidRDefault="00FD4104" w:rsidP="00FD4104">
      <w:pPr>
        <w:pStyle w:val="ListBullet"/>
      </w:pPr>
      <w:r>
        <w:t>advice and information</w:t>
      </w:r>
    </w:p>
    <w:p w:rsidR="00CC7393" w:rsidRDefault="00FD4104" w:rsidP="00FD4104">
      <w:pPr>
        <w:pStyle w:val="ListBullet"/>
      </w:pPr>
      <w:proofErr w:type="gramStart"/>
      <w:r>
        <w:t>access</w:t>
      </w:r>
      <w:proofErr w:type="gramEnd"/>
      <w:r>
        <w:t xml:space="preserve"> to information/resources.</w:t>
      </w:r>
    </w:p>
    <w:p w:rsidR="001211A5" w:rsidRDefault="003528D0" w:rsidP="003528D0">
      <w:pPr>
        <w:pStyle w:val="BodyText"/>
      </w:pPr>
      <w:r w:rsidRPr="003528D0">
        <w:t xml:space="preserve">PSCs </w:t>
      </w:r>
      <w:r w:rsidR="00FA328E">
        <w:t xml:space="preserve">(in consultation with the Department of Education) </w:t>
      </w:r>
      <w:r>
        <w:t>are required to</w:t>
      </w:r>
      <w:r w:rsidRPr="003528D0">
        <w:t xml:space="preserve"> </w:t>
      </w:r>
      <w:r w:rsidR="00FA328E">
        <w:t xml:space="preserve">develop calendars of training and courses and </w:t>
      </w:r>
      <w:r w:rsidRPr="003528D0">
        <w:t xml:space="preserve">promote </w:t>
      </w:r>
      <w:r w:rsidR="00FA328E">
        <w:t>them within their state or territory</w:t>
      </w:r>
      <w:r>
        <w:t>.</w:t>
      </w:r>
      <w:r w:rsidRPr="003528D0">
        <w:t xml:space="preserve"> </w:t>
      </w:r>
      <w:r w:rsidR="00AD1C7B">
        <w:t>Each PSC:</w:t>
      </w:r>
    </w:p>
    <w:p w:rsidR="00AD1C7B" w:rsidRDefault="00AD1C7B" w:rsidP="00AD1C7B">
      <w:pPr>
        <w:pStyle w:val="ListBullet"/>
      </w:pPr>
      <w:r>
        <w:t xml:space="preserve">maintains a 1800 phone line to provide eligible ECEC services with access </w:t>
      </w:r>
      <w:r w:rsidR="00E1107F">
        <w:t>to a PSC</w:t>
      </w:r>
    </w:p>
    <w:p w:rsidR="00AD1C7B" w:rsidRDefault="00AD1C7B" w:rsidP="00AD1C7B">
      <w:pPr>
        <w:pStyle w:val="ListBullet"/>
      </w:pPr>
      <w:r>
        <w:t>maintains a web</w:t>
      </w:r>
      <w:r w:rsidR="001E40CE">
        <w:t xml:space="preserve"> </w:t>
      </w:r>
      <w:r>
        <w:t>page with contact details and relevant links to websites</w:t>
      </w:r>
    </w:p>
    <w:p w:rsidR="00AD1C7B" w:rsidRDefault="00AD1C7B" w:rsidP="00AD1C7B">
      <w:pPr>
        <w:pStyle w:val="ListBullet"/>
      </w:pPr>
      <w:r>
        <w:t>widely promote</w:t>
      </w:r>
      <w:r w:rsidR="00511F3F">
        <w:t>s</w:t>
      </w:r>
      <w:r>
        <w:t xml:space="preserve"> professional development, publications, the website and other media to eligible ECEC ser</w:t>
      </w:r>
      <w:r w:rsidR="00511F3F">
        <w:t>vices in the state or territory</w:t>
      </w:r>
    </w:p>
    <w:p w:rsidR="00AD1C7B" w:rsidRDefault="00AD1C7B" w:rsidP="00AD1C7B">
      <w:pPr>
        <w:pStyle w:val="ListBullet"/>
      </w:pPr>
      <w:proofErr w:type="gramStart"/>
      <w:r>
        <w:t>in</w:t>
      </w:r>
      <w:proofErr w:type="gramEnd"/>
      <w:r>
        <w:t xml:space="preserve"> collaboration with the state/territory I</w:t>
      </w:r>
      <w:r w:rsidR="00202ED1">
        <w:t xml:space="preserve">ndigenous </w:t>
      </w:r>
      <w:r>
        <w:t>P</w:t>
      </w:r>
      <w:r w:rsidR="00202ED1">
        <w:t xml:space="preserve">rofessional </w:t>
      </w:r>
      <w:r>
        <w:t>S</w:t>
      </w:r>
      <w:r w:rsidR="00202ED1">
        <w:t xml:space="preserve">upport </w:t>
      </w:r>
      <w:r>
        <w:t>U</w:t>
      </w:r>
      <w:r w:rsidR="00202ED1">
        <w:t>nit</w:t>
      </w:r>
      <w:r>
        <w:t>s, establish strategies for updating eligible Indigenous ECEC ser</w:t>
      </w:r>
      <w:r w:rsidR="00096875">
        <w:t>vices with the latest ECEC</w:t>
      </w:r>
      <w:r>
        <w:t xml:space="preserve"> research and news from the sector.</w:t>
      </w:r>
    </w:p>
    <w:p w:rsidR="00202ED1" w:rsidRDefault="000118D0" w:rsidP="00202ED1">
      <w:pPr>
        <w:pStyle w:val="BodyText"/>
      </w:pPr>
      <w:r>
        <w:lastRenderedPageBreak/>
        <w:t>F</w:t>
      </w:r>
      <w:r w:rsidR="00202ED1">
        <w:t>ees for the delivery of professional development and support are based on principles whereby fees:</w:t>
      </w:r>
    </w:p>
    <w:p w:rsidR="00202ED1" w:rsidRDefault="00202ED1" w:rsidP="00202ED1">
      <w:pPr>
        <w:pStyle w:val="ListBullet"/>
      </w:pPr>
      <w:r>
        <w:t>reflect th</w:t>
      </w:r>
      <w:r w:rsidR="00E355C1">
        <w:t>e capacity of the market to pay</w:t>
      </w:r>
    </w:p>
    <w:p w:rsidR="00202ED1" w:rsidRDefault="00E355C1" w:rsidP="00202ED1">
      <w:pPr>
        <w:pStyle w:val="ListBullet"/>
      </w:pPr>
      <w:r>
        <w:t xml:space="preserve">for </w:t>
      </w:r>
      <w:r w:rsidR="00202ED1">
        <w:t xml:space="preserve">eligible ECEC services are </w:t>
      </w:r>
      <w:r>
        <w:t>not based on full cost recovery</w:t>
      </w:r>
    </w:p>
    <w:p w:rsidR="00202ED1" w:rsidRDefault="00E355C1" w:rsidP="00202ED1">
      <w:pPr>
        <w:pStyle w:val="ListBullet"/>
      </w:pPr>
      <w:r>
        <w:t>for</w:t>
      </w:r>
      <w:r w:rsidR="00202ED1">
        <w:t xml:space="preserve"> non</w:t>
      </w:r>
      <w:r w:rsidR="00D92FD9">
        <w:noBreakHyphen/>
      </w:r>
      <w:r w:rsidR="00202ED1">
        <w:t xml:space="preserve">eligible ECEC services </w:t>
      </w:r>
      <w:r>
        <w:t>are based on full cost recovery</w:t>
      </w:r>
    </w:p>
    <w:p w:rsidR="00202ED1" w:rsidRDefault="00202ED1" w:rsidP="00202ED1">
      <w:pPr>
        <w:pStyle w:val="ListBullet"/>
      </w:pPr>
      <w:r>
        <w:t>maximise client participation (low enough to encourage attendance but high enough to be a disincentive to non</w:t>
      </w:r>
      <w:r w:rsidR="00D92FD9">
        <w:noBreakHyphen/>
      </w:r>
      <w:r>
        <w:t>attendance post booking)</w:t>
      </w:r>
    </w:p>
    <w:p w:rsidR="00CC7393" w:rsidRDefault="00202ED1" w:rsidP="00202ED1">
      <w:pPr>
        <w:pStyle w:val="ListBullet"/>
      </w:pPr>
      <w:r>
        <w:t xml:space="preserve">are not charged to eligible Indigenous children’s services </w:t>
      </w:r>
      <w:r w:rsidR="006832CD">
        <w:t xml:space="preserve">receiving </w:t>
      </w:r>
      <w:r w:rsidR="00E14374">
        <w:t>BBF</w:t>
      </w:r>
      <w:r w:rsidR="000B2C41">
        <w:t xml:space="preserve"> </w:t>
      </w:r>
      <w:proofErr w:type="spellStart"/>
      <w:r w:rsidR="00F445DB" w:rsidRPr="003D1230">
        <w:t>Program</w:t>
      </w:r>
      <w:r w:rsidR="00F445DB">
        <w:t>me</w:t>
      </w:r>
      <w:proofErr w:type="spellEnd"/>
      <w:r w:rsidR="00F445DB" w:rsidRPr="003D1230">
        <w:t xml:space="preserve"> </w:t>
      </w:r>
      <w:r w:rsidR="000B2C41">
        <w:fldChar w:fldCharType="begin"/>
      </w:r>
      <w:r w:rsidR="00343135">
        <w:instrText xml:space="preserve"> ADDIN ZOTERO_ITEM CSL_CITATION {"citationID":"i74VPKHL","properties":{"formattedCitation":"{\\rtf (Department of Education\\uc0\\u160{}2013c)}","plainCitation":"(Department of Education 2013c)"},"citationItems":[{"id":620,"uris":["http://zotero.org/groups/201350/items/Z9NK62CV"],"uri":["http://zotero.org/groups/201350/items/Z9NK62CV"],"itemData":{"id":620,"type":"report","title":"Inclusion and Professional Support Guidelines for 2013–2016","publisher-place":"Canberra","event-place":"Canberra","author":[{"family":"Department of Education","given":""}],"issued":{"date-parts":[["2013"]]}}}],"schema":"https://github.com/citation-style-language/schema/raw/master/csl-citation.json"} </w:instrText>
      </w:r>
      <w:r w:rsidR="000B2C41">
        <w:fldChar w:fldCharType="separate"/>
      </w:r>
      <w:r w:rsidR="00D953BE" w:rsidRPr="00D953BE">
        <w:rPr>
          <w:szCs w:val="24"/>
        </w:rPr>
        <w:t>(Department of Education 2013c)</w:t>
      </w:r>
      <w:r w:rsidR="000B2C41">
        <w:fldChar w:fldCharType="end"/>
      </w:r>
      <w:r>
        <w:t>.</w:t>
      </w:r>
    </w:p>
    <w:p w:rsidR="00333B0A" w:rsidRDefault="00333B0A" w:rsidP="00E14374">
      <w:pPr>
        <w:pStyle w:val="Heading4"/>
      </w:pPr>
      <w:r w:rsidRPr="00ED298B">
        <w:t>Indigenous Professional Support Units</w:t>
      </w:r>
    </w:p>
    <w:p w:rsidR="00333B0A" w:rsidRPr="00ED298B" w:rsidRDefault="00333B0A" w:rsidP="00333B0A">
      <w:pPr>
        <w:pStyle w:val="BodyText"/>
      </w:pPr>
      <w:r w:rsidRPr="00ED298B">
        <w:t>Indigenous Professional Support Units provide or facilitate professional development and other support to assist Indigenous</w:t>
      </w:r>
      <w:r w:rsidR="004903C6">
        <w:noBreakHyphen/>
      </w:r>
      <w:r w:rsidRPr="00ED298B">
        <w:t xml:space="preserve">focused BBF services and their managing bodies to provide high quality education and care environments. </w:t>
      </w:r>
      <w:r w:rsidR="00E1107F">
        <w:t>Indigenous Professional Support Units</w:t>
      </w:r>
      <w:r w:rsidR="00E1107F" w:rsidRPr="00ED298B">
        <w:t xml:space="preserve"> </w:t>
      </w:r>
      <w:r w:rsidRPr="00ED298B">
        <w:t>als</w:t>
      </w:r>
      <w:r w:rsidR="001B6980">
        <w:t>o provide advice to other IPSP p</w:t>
      </w:r>
      <w:r w:rsidRPr="00ED298B">
        <w:t xml:space="preserve">roviders on culturally appropriate support and resources to assist mainstream services to include and support </w:t>
      </w:r>
      <w:r w:rsidR="001E40CE">
        <w:t>Aboriginal and Torres Strait Islander</w:t>
      </w:r>
      <w:r w:rsidR="001E40CE" w:rsidRPr="00ED298B">
        <w:t xml:space="preserve"> </w:t>
      </w:r>
      <w:r w:rsidRPr="00ED298B">
        <w:t>children and educators.</w:t>
      </w:r>
    </w:p>
    <w:p w:rsidR="00E97B0F" w:rsidRDefault="00E1107F" w:rsidP="00E97B0F">
      <w:pPr>
        <w:pStyle w:val="BodyText"/>
      </w:pPr>
      <w:r>
        <w:t xml:space="preserve">Indigenous Professional Support Units </w:t>
      </w:r>
      <w:r w:rsidR="00BF51DB">
        <w:t xml:space="preserve">are required to </w:t>
      </w:r>
      <w:r w:rsidR="00BF51DB" w:rsidRPr="008456C0">
        <w:t>promote their services and contact details to Indigenous</w:t>
      </w:r>
      <w:r w:rsidR="004903C6">
        <w:noBreakHyphen/>
      </w:r>
      <w:r w:rsidR="00BF51DB" w:rsidRPr="008456C0">
        <w:t>focused BBF services within the state or territory</w:t>
      </w:r>
      <w:r w:rsidR="00BF51DB">
        <w:t xml:space="preserve"> in</w:t>
      </w:r>
      <w:r w:rsidR="00BF51DB" w:rsidRPr="008456C0">
        <w:t xml:space="preserve"> a variety of </w:t>
      </w:r>
      <w:r w:rsidR="00BF51DB">
        <w:t>ways</w:t>
      </w:r>
      <w:r w:rsidR="00BF51DB" w:rsidRPr="008456C0">
        <w:t>, including visits, websites and flyers</w:t>
      </w:r>
      <w:r w:rsidR="00BF51DB">
        <w:t xml:space="preserve">. </w:t>
      </w:r>
      <w:r w:rsidR="00E97B0F">
        <w:t xml:space="preserve">The professional development and support provided by </w:t>
      </w:r>
      <w:r>
        <w:t xml:space="preserve">Indigenous Professional Support Units </w:t>
      </w:r>
      <w:r w:rsidR="008456C0">
        <w:t xml:space="preserve">is </w:t>
      </w:r>
      <w:r w:rsidR="00E97B0F">
        <w:t xml:space="preserve">in </w:t>
      </w:r>
      <w:r w:rsidR="008456C0">
        <w:t>priority areas agreed by the D</w:t>
      </w:r>
      <w:r w:rsidR="00E97B0F">
        <w:t>epartment of Education</w:t>
      </w:r>
      <w:r w:rsidR="008456C0">
        <w:t>.</w:t>
      </w:r>
      <w:r w:rsidR="00E97B0F">
        <w:t xml:space="preserve"> These currently include:</w:t>
      </w:r>
    </w:p>
    <w:p w:rsidR="00E97B0F" w:rsidRDefault="00BA1959" w:rsidP="00BA1959">
      <w:pPr>
        <w:pStyle w:val="ListBullet"/>
      </w:pPr>
      <w:r>
        <w:t>leadership and management</w:t>
      </w:r>
    </w:p>
    <w:p w:rsidR="00E97B0F" w:rsidRDefault="00BA1959" w:rsidP="00BA1959">
      <w:pPr>
        <w:pStyle w:val="ListBullet"/>
      </w:pPr>
      <w:r>
        <w:t>t</w:t>
      </w:r>
      <w:r w:rsidR="00E97B0F">
        <w:t xml:space="preserve">he development of operational management systems for Indigenous focused </w:t>
      </w:r>
      <w:r>
        <w:t xml:space="preserve">BBF services in the areas such as </w:t>
      </w:r>
      <w:r w:rsidR="00E97B0F">
        <w:t>financial management</w:t>
      </w:r>
      <w:r>
        <w:t xml:space="preserve">, </w:t>
      </w:r>
      <w:r w:rsidR="00E97B0F">
        <w:t>employment and workforce issues, business planning</w:t>
      </w:r>
      <w:r>
        <w:t xml:space="preserve"> and </w:t>
      </w:r>
      <w:r w:rsidR="00E97B0F">
        <w:t>sup</w:t>
      </w:r>
      <w:r>
        <w:t>port for management committees</w:t>
      </w:r>
    </w:p>
    <w:p w:rsidR="00333B0A" w:rsidRDefault="00BA1959" w:rsidP="00BA1959">
      <w:pPr>
        <w:pStyle w:val="ListBullet"/>
      </w:pPr>
      <w:r>
        <w:t>b</w:t>
      </w:r>
      <w:r w:rsidR="00E97B0F">
        <w:t>uilding the capacity of Indigenous focused BBF services</w:t>
      </w:r>
      <w:r>
        <w:t xml:space="preserve"> to work together with families</w:t>
      </w:r>
    </w:p>
    <w:p w:rsidR="00BA1959" w:rsidRDefault="00BA1959" w:rsidP="00BA1959">
      <w:pPr>
        <w:pStyle w:val="ListBullet"/>
      </w:pPr>
      <w:r>
        <w:t>program</w:t>
      </w:r>
      <w:r w:rsidR="00693E08">
        <w:t>ming and curriculum development</w:t>
      </w:r>
    </w:p>
    <w:p w:rsidR="00BA1959" w:rsidRDefault="00B4596E" w:rsidP="00BA1959">
      <w:pPr>
        <w:pStyle w:val="ListBullet"/>
      </w:pPr>
      <w:r>
        <w:t>provision of</w:t>
      </w:r>
      <w:r w:rsidR="00BA1959">
        <w:t xml:space="preserve"> a quality environment that supports learning and development, guiding children’s behaviour, </w:t>
      </w:r>
      <w:r w:rsidR="004C6A35">
        <w:t>managing challenging behaviours</w:t>
      </w:r>
      <w:r w:rsidR="00BA1959">
        <w:t xml:space="preserve"> and working w</w:t>
      </w:r>
      <w:r w:rsidR="00C06184">
        <w:t>ith diverse family expectations</w:t>
      </w:r>
    </w:p>
    <w:p w:rsidR="00BA1959" w:rsidRDefault="00BA1959" w:rsidP="00BA1959">
      <w:pPr>
        <w:pStyle w:val="ListBullet"/>
      </w:pPr>
      <w:proofErr w:type="gramStart"/>
      <w:r>
        <w:t>health</w:t>
      </w:r>
      <w:proofErr w:type="gramEnd"/>
      <w:r>
        <w:t>, safety and nutrition.</w:t>
      </w:r>
    </w:p>
    <w:p w:rsidR="00036230" w:rsidRDefault="00E1107F" w:rsidP="00BF51DB">
      <w:pPr>
        <w:pStyle w:val="BodyText"/>
      </w:pPr>
      <w:r>
        <w:t>Indigenous Professional Support Units</w:t>
      </w:r>
      <w:r w:rsidRPr="00036230">
        <w:t xml:space="preserve"> </w:t>
      </w:r>
      <w:r w:rsidR="00036230" w:rsidRPr="00036230">
        <w:t>are required to manage and monitor their budget in accordance with the terms and conditions of the</w:t>
      </w:r>
      <w:r w:rsidR="00BF51DB">
        <w:t>ir</w:t>
      </w:r>
      <w:r w:rsidR="00036230" w:rsidRPr="00036230">
        <w:t xml:space="preserve"> </w:t>
      </w:r>
      <w:r w:rsidR="00670CEE">
        <w:t>f</w:t>
      </w:r>
      <w:r w:rsidR="00036230" w:rsidRPr="00036230">
        <w:t xml:space="preserve">unding </w:t>
      </w:r>
      <w:r w:rsidR="00670CEE">
        <w:t>a</w:t>
      </w:r>
      <w:r w:rsidR="00036230" w:rsidRPr="00036230">
        <w:t>greement</w:t>
      </w:r>
      <w:r w:rsidR="00BF51DB">
        <w:t xml:space="preserve"> with the Department of Education</w:t>
      </w:r>
      <w:r w:rsidR="00036230" w:rsidRPr="00036230">
        <w:t xml:space="preserve">, this includes providing detailed expenditure reports on the budget on a </w:t>
      </w:r>
      <w:r w:rsidR="001E40CE">
        <w:t>six </w:t>
      </w:r>
      <w:r w:rsidR="00036230" w:rsidRPr="00036230">
        <w:t>monthly basis and an annual audited financial report.</w:t>
      </w:r>
    </w:p>
    <w:p w:rsidR="00EA5D00" w:rsidRDefault="00B01452" w:rsidP="00EA5D00">
      <w:pPr>
        <w:pStyle w:val="Heading3"/>
        <w:tabs>
          <w:tab w:val="left" w:pos="1766"/>
        </w:tabs>
      </w:pPr>
      <w:r>
        <w:lastRenderedPageBreak/>
        <w:t xml:space="preserve">Home Interaction Program for Parents and Youngsters </w:t>
      </w:r>
    </w:p>
    <w:p w:rsidR="00D00CB9" w:rsidRDefault="00D00CB9" w:rsidP="00D00CB9">
      <w:pPr>
        <w:pStyle w:val="BodyText"/>
      </w:pPr>
      <w:r>
        <w:t xml:space="preserve">HIPPY is a home based parenting and childhood development program targeted at disadvantaged communities. </w:t>
      </w:r>
      <w:r w:rsidRPr="005C2895">
        <w:t>The program</w:t>
      </w:r>
      <w:r>
        <w:t xml:space="preserve"> aims at</w:t>
      </w:r>
      <w:r w:rsidRPr="005C2895">
        <w:t xml:space="preserve"> build</w:t>
      </w:r>
      <w:r>
        <w:t>ing</w:t>
      </w:r>
      <w:r w:rsidRPr="005C2895">
        <w:t xml:space="preserve"> the confidence and skills of parents to create a positive learning environment to prepare their child for school.</w:t>
      </w:r>
      <w:r>
        <w:t xml:space="preserve"> </w:t>
      </w:r>
    </w:p>
    <w:p w:rsidR="00F61808" w:rsidRDefault="00F61808" w:rsidP="00F61808">
      <w:pPr>
        <w:pStyle w:val="BodyText"/>
      </w:pPr>
      <w:r>
        <w:t>HIPPY began as a research project in Israel in 1969. In 1998, the Brotherhood of St</w:t>
      </w:r>
      <w:r w:rsidR="001E40CE">
        <w:t> </w:t>
      </w:r>
      <w:r>
        <w:t>Laurence established the first Australian program in the City of Yarra, Victoria. The program currently operates in the United States, Germany, Austria, South Africa, Canada, El Salvador, Italy, Australia and New Zealand.</w:t>
      </w:r>
    </w:p>
    <w:p w:rsidR="008146D5" w:rsidRDefault="00F61808" w:rsidP="00F61808">
      <w:pPr>
        <w:pStyle w:val="BodyText"/>
      </w:pPr>
      <w:r>
        <w:t xml:space="preserve">The </w:t>
      </w:r>
      <w:r w:rsidR="00E1107F">
        <w:t>Brotherhood of St Laurence</w:t>
      </w:r>
      <w:r w:rsidR="008146D5" w:rsidRPr="00DE601C">
        <w:t xml:space="preserve"> has exclusive licensing rights from HIPPY International to run the program in Australia. The </w:t>
      </w:r>
      <w:r w:rsidR="00E1107F">
        <w:t>Brotherhood of St Laurence</w:t>
      </w:r>
      <w:r w:rsidR="008146D5" w:rsidRPr="00DE601C">
        <w:t xml:space="preserve"> has sub</w:t>
      </w:r>
      <w:r w:rsidR="00D92FD9">
        <w:noBreakHyphen/>
      </w:r>
      <w:r w:rsidR="008146D5" w:rsidRPr="00DE601C">
        <w:t>licen</w:t>
      </w:r>
      <w:r w:rsidR="00E1107F">
        <w:t>s</w:t>
      </w:r>
      <w:r w:rsidR="008146D5" w:rsidRPr="00DE601C">
        <w:t>e arrangements with other not</w:t>
      </w:r>
      <w:r w:rsidR="00D92FD9">
        <w:noBreakHyphen/>
      </w:r>
      <w:r w:rsidR="008146D5" w:rsidRPr="00DE601C">
        <w:t>for</w:t>
      </w:r>
      <w:r w:rsidR="00D92FD9">
        <w:noBreakHyphen/>
      </w:r>
      <w:r w:rsidR="008146D5" w:rsidRPr="00DE601C">
        <w:t>profit organisations to deliver HIPPY to selected communities.</w:t>
      </w:r>
    </w:p>
    <w:p w:rsidR="00D00CB9" w:rsidRDefault="00D00CB9" w:rsidP="00D00CB9">
      <w:pPr>
        <w:pStyle w:val="BodyText"/>
      </w:pPr>
      <w:r>
        <w:t xml:space="preserve">The Australian Government has committed over $100 million to support ongoing HIPPY programs and expand the program. </w:t>
      </w:r>
      <w:r w:rsidR="000B566D">
        <w:t xml:space="preserve">In 2013 the Australian Government announced an extension of HIPPY into 50 additional locations, with an emphasis on Aboriginal and Torres Strait Island communities. </w:t>
      </w:r>
      <w:r w:rsidR="001E40CE">
        <w:t xml:space="preserve">Twenty five </w:t>
      </w:r>
      <w:r w:rsidR="000B566D">
        <w:t xml:space="preserve">new HIPPY communities were selected in 2013 and a process is currently underway to select a further 25 communities. </w:t>
      </w:r>
      <w:r>
        <w:t>From 2015 HIPPY is expected to be supporting 2350 children in 100 locations</w:t>
      </w:r>
      <w:r w:rsidR="001E40CE">
        <w:t>.</w:t>
      </w:r>
    </w:p>
    <w:p w:rsidR="000B566D" w:rsidRDefault="000B566D" w:rsidP="000B566D">
      <w:pPr>
        <w:pStyle w:val="BodyText"/>
      </w:pPr>
      <w:r>
        <w:t xml:space="preserve">The 2014 process for selecting new communities for the delivery of HIPPY </w:t>
      </w:r>
      <w:r w:rsidR="001E40CE">
        <w:t>has two stages</w:t>
      </w:r>
      <w:r>
        <w:t xml:space="preserve">. In the first stage, communities have the opportunity to nominate to have HIPPY delivered to their community. </w:t>
      </w:r>
      <w:r w:rsidR="001E40CE">
        <w:t>S</w:t>
      </w:r>
      <w:r>
        <w:t>election criteria</w:t>
      </w:r>
      <w:r w:rsidR="001E40CE">
        <w:t xml:space="preserve"> for this stage</w:t>
      </w:r>
      <w:r>
        <w:t xml:space="preserve"> include:</w:t>
      </w:r>
    </w:p>
    <w:p w:rsidR="001E0F07" w:rsidRDefault="001E0F07" w:rsidP="001E0F07">
      <w:pPr>
        <w:pStyle w:val="ListBullet"/>
      </w:pPr>
      <w:r>
        <w:t>a minimum population of 100 Aboriginal or Torres Strait Islander children aged birth to 4 years</w:t>
      </w:r>
    </w:p>
    <w:p w:rsidR="001E0F07" w:rsidRDefault="001E0F07" w:rsidP="001E0F07">
      <w:pPr>
        <w:pStyle w:val="ListBullet"/>
      </w:pPr>
      <w:r>
        <w:t>a strong need for an early childhood program</w:t>
      </w:r>
    </w:p>
    <w:p w:rsidR="00204F9C" w:rsidRDefault="00204F9C" w:rsidP="001E0F07">
      <w:pPr>
        <w:pStyle w:val="ListBullet"/>
      </w:pPr>
      <w:proofErr w:type="gramStart"/>
      <w:r>
        <w:t>a</w:t>
      </w:r>
      <w:proofErr w:type="gramEnd"/>
      <w:r>
        <w:t xml:space="preserve"> not</w:t>
      </w:r>
      <w:r w:rsidR="00D92FD9">
        <w:noBreakHyphen/>
      </w:r>
      <w:r>
        <w:t>for</w:t>
      </w:r>
      <w:r w:rsidR="00D92FD9">
        <w:noBreakHyphen/>
      </w:r>
      <w:r>
        <w:t>profit provider who can deliver the program or find a suitable provider.</w:t>
      </w:r>
    </w:p>
    <w:p w:rsidR="00204F9C" w:rsidRDefault="007901CE" w:rsidP="00204F9C">
      <w:pPr>
        <w:pStyle w:val="BodyText"/>
      </w:pPr>
      <w:r>
        <w:t>Stage two involves a detailed assessment of shortlisted communities including a location visit and information session in each community.</w:t>
      </w:r>
      <w:r w:rsidR="009E1F58">
        <w:t xml:space="preserve"> Key criteria include:</w:t>
      </w:r>
    </w:p>
    <w:p w:rsidR="009E1F58" w:rsidRDefault="009E1F58" w:rsidP="009E1F58">
      <w:pPr>
        <w:pStyle w:val="ListBullet"/>
      </w:pPr>
      <w:r>
        <w:t>the ability of the community to participate in the program in line with the HIPPY model</w:t>
      </w:r>
    </w:p>
    <w:p w:rsidR="009E1F58" w:rsidRDefault="009E1F58" w:rsidP="009E1F58">
      <w:pPr>
        <w:pStyle w:val="ListBullet"/>
      </w:pPr>
      <w:r>
        <w:t>strong community support for HIPPY</w:t>
      </w:r>
    </w:p>
    <w:p w:rsidR="00204F9C" w:rsidRDefault="009E1F58" w:rsidP="009E1F58">
      <w:pPr>
        <w:pStyle w:val="ListBullet"/>
      </w:pPr>
      <w:r>
        <w:t>factors that may influence the success of HIPPY delivery in the community</w:t>
      </w:r>
      <w:r w:rsidR="001C3351">
        <w:t xml:space="preserve"> </w:t>
      </w:r>
      <w:r w:rsidR="001C3351">
        <w:fldChar w:fldCharType="begin"/>
      </w:r>
      <w:r w:rsidR="00343135">
        <w:instrText xml:space="preserve"> ADDIN ZOTERO_ITEM CSL_CITATION {"citationID":"2ch0a9ev7m","properties":{"formattedCitation":"{\\rtf (Department of Education\\uc0\\u160{}2014f)}","plainCitation":"(Department of Education 2014f)"},"citationItems":[{"id":606,"uris":["http://zotero.org/groups/201350/items/E79S3WSA"],"uri":["http://zotero.org/groups/201350/items/E79S3WSA"],"itemData":{"id":606,"type":"report","title":"The Home Interaction Program for Parents and Youngsters","publisher-place":"Canberra","event-place":"Canberra","author":[{"family":"Department of Education","given":""}],"issued":{"date-parts":[["2014"]]},"accessed":{"date-parts":[["2014",4,15]]}}}],"schema":"https://github.com/citation-style-language/schema/raw/master/csl-citation.json"} </w:instrText>
      </w:r>
      <w:r w:rsidR="001C3351">
        <w:fldChar w:fldCharType="separate"/>
      </w:r>
      <w:r w:rsidR="00131670" w:rsidRPr="00131670">
        <w:rPr>
          <w:szCs w:val="24"/>
        </w:rPr>
        <w:t>(Department of Education 2014f)</w:t>
      </w:r>
      <w:r w:rsidR="001C3351">
        <w:fldChar w:fldCharType="end"/>
      </w:r>
      <w:r w:rsidR="001C3351">
        <w:t>.</w:t>
      </w:r>
    </w:p>
    <w:p w:rsidR="00204F9C" w:rsidRDefault="002709BF" w:rsidP="00204F9C">
      <w:pPr>
        <w:pStyle w:val="BodyText"/>
      </w:pPr>
      <w:r>
        <w:t>The Department of Education also considers a range of factors when ident</w:t>
      </w:r>
      <w:r w:rsidR="00682CD2">
        <w:t xml:space="preserve">ifying HIPPY communities </w:t>
      </w:r>
      <w:r w:rsidR="00204F9C" w:rsidRPr="000C536B">
        <w:t>such as Census information, Australian Early Development Index results, Socio</w:t>
      </w:r>
      <w:r w:rsidR="00D92FD9">
        <w:noBreakHyphen/>
      </w:r>
      <w:r w:rsidR="00204F9C" w:rsidRPr="000C536B">
        <w:t>Economic Indexes for Areas data and the Australian Standard Geographical Classification.</w:t>
      </w:r>
      <w:r w:rsidR="00204F9C">
        <w:t xml:space="preserve"> </w:t>
      </w:r>
    </w:p>
    <w:p w:rsidR="007F399D" w:rsidRDefault="000C536B" w:rsidP="00264D00">
      <w:pPr>
        <w:pStyle w:val="BodyText"/>
      </w:pPr>
      <w:r w:rsidRPr="000C536B">
        <w:lastRenderedPageBreak/>
        <w:t xml:space="preserve">Once communities are identified, </w:t>
      </w:r>
      <w:r w:rsidR="007F399D">
        <w:t xml:space="preserve">the </w:t>
      </w:r>
      <w:r w:rsidR="00E1107F">
        <w:t>Brotherhood of St Laurence</w:t>
      </w:r>
      <w:r w:rsidRPr="000C536B">
        <w:t xml:space="preserve"> </w:t>
      </w:r>
      <w:proofErr w:type="gramStart"/>
      <w:r w:rsidRPr="000C536B">
        <w:t>undertake</w:t>
      </w:r>
      <w:proofErr w:type="gramEnd"/>
      <w:r w:rsidRPr="000C536B">
        <w:t xml:space="preserve"> a separate competitive selection proce</w:t>
      </w:r>
      <w:r w:rsidR="009719C0">
        <w:t xml:space="preserve">ss to identify suitable </w:t>
      </w:r>
      <w:r w:rsidR="007F399D">
        <w:t>not</w:t>
      </w:r>
      <w:r w:rsidR="00D92FD9">
        <w:noBreakHyphen/>
      </w:r>
      <w:r w:rsidR="007F399D">
        <w:t>for</w:t>
      </w:r>
      <w:r w:rsidR="00D92FD9">
        <w:noBreakHyphen/>
      </w:r>
      <w:r w:rsidR="007F399D">
        <w:t xml:space="preserve">profit </w:t>
      </w:r>
      <w:r w:rsidR="009719C0">
        <w:t>program</w:t>
      </w:r>
      <w:r w:rsidRPr="000C536B">
        <w:t xml:space="preserve"> providers to deliver HIPPY</w:t>
      </w:r>
      <w:r w:rsidR="007F399D">
        <w:t>.</w:t>
      </w:r>
      <w:r w:rsidR="007F399D" w:rsidRPr="004406F1">
        <w:t xml:space="preserve"> </w:t>
      </w:r>
      <w:r w:rsidR="007F399D">
        <w:t>P</w:t>
      </w:r>
      <w:r w:rsidR="007F399D" w:rsidRPr="004406F1">
        <w:t>roviders receive funding to support the employment and training of tutors and local co</w:t>
      </w:r>
      <w:r w:rsidR="00D92FD9">
        <w:noBreakHyphen/>
      </w:r>
      <w:r w:rsidR="007F399D" w:rsidRPr="004406F1">
        <w:t>ordinators</w:t>
      </w:r>
      <w:r w:rsidR="007F399D">
        <w:t xml:space="preserve">, </w:t>
      </w:r>
      <w:r w:rsidR="007F399D" w:rsidRPr="004406F1">
        <w:t>local operating costs</w:t>
      </w:r>
      <w:r w:rsidR="001E40CE">
        <w:t>,</w:t>
      </w:r>
      <w:r w:rsidR="007F399D" w:rsidRPr="004406F1">
        <w:t xml:space="preserve"> and program materials</w:t>
      </w:r>
      <w:r w:rsidR="00F73C84">
        <w:t xml:space="preserve"> </w:t>
      </w:r>
      <w:r w:rsidR="00D90099">
        <w:fldChar w:fldCharType="begin"/>
      </w:r>
      <w:r w:rsidR="00343135">
        <w:instrText xml:space="preserve"> ADDIN ZOTERO_ITEM CSL_CITATION {"citationID":"YtJ8EJTF","properties":{"formattedCitation":"{\\rtf (Department of Education\\uc0\\u160{}2014f)}","plainCitation":"(Department of Education 2014f)"},"citationItems":[{"id":606,"uris":["http://zotero.org/groups/201350/items/E79S3WSA"],"uri":["http://zotero.org/groups/201350/items/E79S3WSA"],"itemData":{"id":606,"type":"report","title":"The Home Interaction Program for Parents and Youngsters","publisher-place":"Canberra","event-place":"Canberra","author":[{"family":"Department of Education","given":""}],"issued":{"date-parts":[["2014"]]},"accessed":{"date-parts":[["2014",4,15]]}}}],"schema":"https://github.com/citation-style-language/schema/raw/master/csl-citation.json"} </w:instrText>
      </w:r>
      <w:r w:rsidR="00D90099">
        <w:fldChar w:fldCharType="separate"/>
      </w:r>
      <w:r w:rsidR="00131670" w:rsidRPr="00131670">
        <w:rPr>
          <w:szCs w:val="24"/>
        </w:rPr>
        <w:t>(Department of Education 2014f)</w:t>
      </w:r>
      <w:r w:rsidR="00D90099">
        <w:fldChar w:fldCharType="end"/>
      </w:r>
      <w:r w:rsidR="00F73C84">
        <w:t>.</w:t>
      </w:r>
    </w:p>
    <w:p w:rsidR="00AE7346" w:rsidRDefault="00AE7346" w:rsidP="00AE7346">
      <w:pPr>
        <w:pStyle w:val="Heading3"/>
      </w:pPr>
      <w:r>
        <w:t>Family Tax Benefit</w:t>
      </w:r>
    </w:p>
    <w:p w:rsidR="00C6510D" w:rsidRDefault="000017EA" w:rsidP="00C6510D">
      <w:pPr>
        <w:pStyle w:val="BodyText"/>
      </w:pPr>
      <w:r>
        <w:t>The</w:t>
      </w:r>
      <w:r w:rsidR="00C6510D">
        <w:t xml:space="preserve"> FTB is a payment that helps eligible families with the cost of raising children. It is made up of two parts:</w:t>
      </w:r>
    </w:p>
    <w:p w:rsidR="00C6510D" w:rsidRDefault="00C6510D" w:rsidP="00C6510D">
      <w:pPr>
        <w:pStyle w:val="ListBullet"/>
      </w:pPr>
      <w:r>
        <w:t>FTB Part A is paid per</w:t>
      </w:r>
      <w:r w:rsidR="00D92FD9">
        <w:noBreakHyphen/>
      </w:r>
      <w:r>
        <w:t>child and the amount paid i</w:t>
      </w:r>
      <w:r w:rsidR="00DA29F1">
        <w:t xml:space="preserve">s </w:t>
      </w:r>
      <w:r w:rsidR="00762097">
        <w:t>dependent on family income and the number and age of children</w:t>
      </w:r>
    </w:p>
    <w:p w:rsidR="00C6510D" w:rsidRDefault="00C6510D" w:rsidP="00C6510D">
      <w:pPr>
        <w:pStyle w:val="ListBullet"/>
      </w:pPr>
      <w:r>
        <w:t>FTB Part B is paid per</w:t>
      </w:r>
      <w:r w:rsidR="00D92FD9">
        <w:noBreakHyphen/>
      </w:r>
      <w:r>
        <w:t>family and gives extra help to single parents and families with one main income.</w:t>
      </w:r>
    </w:p>
    <w:p w:rsidR="00930C69" w:rsidRDefault="00C6510D" w:rsidP="00C6510D">
      <w:pPr>
        <w:pStyle w:val="Heading4"/>
      </w:pPr>
      <w:r>
        <w:t>Family Tax Benefit Part A</w:t>
      </w:r>
    </w:p>
    <w:p w:rsidR="00C8442E" w:rsidRDefault="0097629F" w:rsidP="003564DF">
      <w:pPr>
        <w:pStyle w:val="BodyText"/>
      </w:pPr>
      <w:r>
        <w:t>Currently, a family</w:t>
      </w:r>
      <w:r w:rsidR="005570FC">
        <w:t xml:space="preserve"> receive</w:t>
      </w:r>
      <w:r w:rsidR="001E40CE">
        <w:t>s</w:t>
      </w:r>
      <w:r w:rsidR="005570FC">
        <w:t xml:space="preserve"> the maximum FTB Part A rate if</w:t>
      </w:r>
      <w:r>
        <w:t xml:space="preserve"> adjusted taxable </w:t>
      </w:r>
      <w:r w:rsidR="005570FC">
        <w:t xml:space="preserve">family </w:t>
      </w:r>
      <w:r>
        <w:t>income is $48</w:t>
      </w:r>
      <w:r w:rsidR="00D92FD9">
        <w:t> </w:t>
      </w:r>
      <w:r>
        <w:t>837 or less.</w:t>
      </w:r>
      <w:r w:rsidR="0058373B">
        <w:t xml:space="preserve"> </w:t>
      </w:r>
      <w:r w:rsidR="003564DF">
        <w:t>In most cases FTB Part A is calculated using two income tests and families receive the highest rate from the two tests. The first test reduces the maximum rate of FTB Part A by 20 cents for each dollar above $48</w:t>
      </w:r>
      <w:r w:rsidR="00D92FD9">
        <w:t> </w:t>
      </w:r>
      <w:r w:rsidR="003564DF">
        <w:t>837 until the payment reaches the base rate of FTB Part A.</w:t>
      </w:r>
      <w:r w:rsidR="0058373B">
        <w:t xml:space="preserve"> </w:t>
      </w:r>
      <w:r w:rsidR="003564DF">
        <w:t>The second test reduces the base rate of FTB Part A by 30 cents for eac</w:t>
      </w:r>
      <w:r w:rsidR="00D92FD9">
        <w:t>h dollar above $94 316 (plus $3</w:t>
      </w:r>
      <w:r w:rsidR="003564DF">
        <w:t xml:space="preserve">796 for each </w:t>
      </w:r>
      <w:r w:rsidR="000017EA">
        <w:t>FTB</w:t>
      </w:r>
      <w:r w:rsidR="003564DF">
        <w:t xml:space="preserve"> child after the first) until the payment reaches nil </w:t>
      </w:r>
      <w:r w:rsidR="0058373B">
        <w:fldChar w:fldCharType="begin"/>
      </w:r>
      <w:r w:rsidR="00CD07E9">
        <w:instrText xml:space="preserve"> ADDIN ZOTERO_ITEM CSL_CITATION {"citationID":"2b052momtn","properties":{"formattedCitation":"{\\rtf (DHS\\uc0\\u160{}2014e)}","plainCitation":"(DHS 2014e)"},"citationItems":[{"id":708,"uris":["http://zotero.org/groups/201350/items/KBUDIKFI"],"uri":["http://zotero.org/groups/201350/items/KBUDIKFI"],"itemData":{"id":708,"type":"webpage","title":"Income Test for Family Tax Benefit Part A","URL":"http://www.humanservices.gov.au/customer/enablers/centrelink/family-tax-benefit-part-a-part-b/ftb-a-income-test","author":[{"family":"Department of Human Services","given":""}],"translator":[{"family":"DHS","given":""}],"issued":{"date-parts":[["2014"]]},"accessed":{"date-parts":[["2014",5,20]]}}}],"schema":"https://github.com/citation-style-language/schema/raw/master/csl-citation.json"} </w:instrText>
      </w:r>
      <w:r w:rsidR="0058373B">
        <w:fldChar w:fldCharType="separate"/>
      </w:r>
      <w:r w:rsidR="00CD07E9" w:rsidRPr="00CD07E9">
        <w:rPr>
          <w:szCs w:val="24"/>
        </w:rPr>
        <w:t>(DHS 2014e)</w:t>
      </w:r>
      <w:r w:rsidR="0058373B">
        <w:fldChar w:fldCharType="end"/>
      </w:r>
      <w:r w:rsidR="003564DF">
        <w:t>.</w:t>
      </w:r>
      <w:r w:rsidR="008837D0">
        <w:t xml:space="preserve"> However, from 1</w:t>
      </w:r>
      <w:r w:rsidR="00D92FD9">
        <w:t> </w:t>
      </w:r>
      <w:r w:rsidR="008837D0">
        <w:t>July 2015</w:t>
      </w:r>
      <w:r w:rsidR="00D92FD9">
        <w:t>, a per</w:t>
      </w:r>
      <w:r w:rsidR="00D92FD9">
        <w:noBreakHyphen/>
        <w:t>child add</w:t>
      </w:r>
      <w:r w:rsidR="00D92FD9">
        <w:noBreakHyphen/>
        <w:t>on amount ($3</w:t>
      </w:r>
      <w:r w:rsidR="008837D0">
        <w:t>796</w:t>
      </w:r>
      <w:r w:rsidR="005E52A2">
        <w:t xml:space="preserve"> for second and each subsequent child</w:t>
      </w:r>
      <w:r w:rsidR="008837D0">
        <w:t>) will no longer be used to calculate a family’s income</w:t>
      </w:r>
      <w:r w:rsidR="00D92FD9">
        <w:noBreakHyphen/>
      </w:r>
      <w:r w:rsidR="008837D0">
        <w:t xml:space="preserve">free area for FTB Part A </w:t>
      </w:r>
      <w:r w:rsidR="00AF46F5">
        <w:fldChar w:fldCharType="begin"/>
      </w:r>
      <w:r w:rsidR="00CD07E9">
        <w:instrText xml:space="preserve"> ADDIN ZOTERO_ITEM CSL_CITATION {"citationID":"1a237k5is4","properties":{"formattedCitation":"{\\rtf (DHS\\uc0\\u160{}2014c)}","plainCitation":"(DHS 2014c)"},"citationItems":[{"id":711,"uris":["http://zotero.org/groups/201350/items/VD2TT8IJ"],"uri":["http://zotero.org/groups/201350/items/VD2TT8IJ"],"itemData":{"id":711,"type":"webpage","title":"Budget 2014-15: Family Payment Reform - Remove the Family Tax Benefit Part A Per Child Add-on","URL":"http://www.humanservices.gov.au/corporate/publications-and-resources/budget/1415/measures/families/42-90009","author":[{"family":"Department of Human Services","given":""}],"translator":[{"family":"DHS","given":""}],"issued":{"date-parts":[["2014"]]},"accessed":{"date-parts":[["2014",5,19]]}}}],"schema":"https://github.com/citation-style-language/schema/raw/master/csl-citation.json"} </w:instrText>
      </w:r>
      <w:r w:rsidR="00AF46F5">
        <w:fldChar w:fldCharType="separate"/>
      </w:r>
      <w:r w:rsidR="00CD07E9" w:rsidRPr="00CD07E9">
        <w:rPr>
          <w:szCs w:val="24"/>
        </w:rPr>
        <w:t>(DHS 2014c)</w:t>
      </w:r>
      <w:r w:rsidR="00AF46F5">
        <w:fldChar w:fldCharType="end"/>
      </w:r>
      <w:r w:rsidR="008837D0">
        <w:t>.</w:t>
      </w:r>
    </w:p>
    <w:p w:rsidR="00D13732" w:rsidRDefault="00D13732" w:rsidP="00930C69">
      <w:pPr>
        <w:pStyle w:val="BodyText"/>
      </w:pPr>
      <w:r>
        <w:t xml:space="preserve">The base amount of FTB Part A </w:t>
      </w:r>
      <w:r w:rsidR="00CA2408">
        <w:t xml:space="preserve">per fortnight </w:t>
      </w:r>
      <w:r>
        <w:t>is currently $5</w:t>
      </w:r>
      <w:r w:rsidR="008837D0">
        <w:t>3</w:t>
      </w:r>
      <w:r>
        <w:t>.</w:t>
      </w:r>
      <w:r w:rsidR="008837D0">
        <w:t>31</w:t>
      </w:r>
      <w:r>
        <w:t xml:space="preserve"> per child</w:t>
      </w:r>
      <w:r w:rsidR="008837D0">
        <w:t xml:space="preserve"> per fortnight</w:t>
      </w:r>
      <w:r>
        <w:t>.</w:t>
      </w:r>
      <w:r w:rsidR="00CA2408">
        <w:t xml:space="preserve"> The maximum payment rate per fortnight is:</w:t>
      </w:r>
    </w:p>
    <w:p w:rsidR="00CA2408" w:rsidRDefault="00CA2408" w:rsidP="00CA2408">
      <w:pPr>
        <w:pStyle w:val="ListBullet"/>
      </w:pPr>
      <w:r>
        <w:t>$172.20 for each child aged 0 to 12 years</w:t>
      </w:r>
    </w:p>
    <w:p w:rsidR="00CA2408" w:rsidRDefault="00CA2408" w:rsidP="00CA2408">
      <w:pPr>
        <w:pStyle w:val="ListBullet"/>
      </w:pPr>
      <w:r>
        <w:t>$224.00 for each child aged 13</w:t>
      </w:r>
      <w:r w:rsidR="000017EA">
        <w:t xml:space="preserve"> to </w:t>
      </w:r>
      <w:r>
        <w:t>19 years</w:t>
      </w:r>
    </w:p>
    <w:p w:rsidR="00CA2408" w:rsidRDefault="00CA2408" w:rsidP="005F31CD">
      <w:pPr>
        <w:pStyle w:val="ListBullet"/>
      </w:pPr>
      <w:r>
        <w:t xml:space="preserve">$55.16 for each </w:t>
      </w:r>
      <w:r w:rsidR="004B4955">
        <w:t>child aged 0 to 19 years in an A</w:t>
      </w:r>
      <w:r>
        <w:t xml:space="preserve">pproved </w:t>
      </w:r>
      <w:r w:rsidR="004B4955">
        <w:t>C</w:t>
      </w:r>
      <w:r>
        <w:t xml:space="preserve">are </w:t>
      </w:r>
      <w:r w:rsidR="004B4955">
        <w:t>Organisation</w:t>
      </w:r>
      <w:r w:rsidR="00383C37">
        <w:t>.</w:t>
      </w:r>
      <w:r w:rsidR="004B4955">
        <w:t xml:space="preserve"> (</w:t>
      </w:r>
      <w:r w:rsidR="005F31CD">
        <w:t>An Approved Care Organisation is an organisation that</w:t>
      </w:r>
      <w:r w:rsidR="005F31CD" w:rsidRPr="005F31CD">
        <w:t xml:space="preserve"> </w:t>
      </w:r>
      <w:r w:rsidR="005F31CD">
        <w:t>co</w:t>
      </w:r>
      <w:r w:rsidR="004903C6">
        <w:noBreakHyphen/>
      </w:r>
      <w:r w:rsidR="005F31CD">
        <w:t xml:space="preserve">ordinates or provides residential care services to young </w:t>
      </w:r>
      <w:proofErr w:type="gramStart"/>
      <w:r w:rsidR="005F31CD">
        <w:t>people</w:t>
      </w:r>
      <w:r w:rsidR="00E626D3">
        <w:t xml:space="preserve"> that has</w:t>
      </w:r>
      <w:proofErr w:type="gramEnd"/>
      <w:r w:rsidR="00E626D3">
        <w:t xml:space="preserve"> been approved by the </w:t>
      </w:r>
      <w:r w:rsidR="00CE462F">
        <w:t>relevant department</w:t>
      </w:r>
      <w:r w:rsidR="00383C37">
        <w:t xml:space="preserve">al </w:t>
      </w:r>
      <w:r w:rsidR="00E626D3">
        <w:t>Secretary</w:t>
      </w:r>
      <w:r w:rsidR="00CE462F">
        <w:t>.</w:t>
      </w:r>
      <w:r w:rsidR="005F31CD">
        <w:t xml:space="preserve"> </w:t>
      </w:r>
      <w:r w:rsidR="00DD71A7">
        <w:t>It i</w:t>
      </w:r>
      <w:r w:rsidR="00E626D3">
        <w:t>n</w:t>
      </w:r>
      <w:r w:rsidR="00DD71A7">
        <w:t>cludes</w:t>
      </w:r>
      <w:r w:rsidR="005F31CD">
        <w:t xml:space="preserve"> agencies which assist homeless youth, care for intellectually or physically handicapped children, accommodate refugees, adoption and foster care agencies and public hospitals providing long term or permanent care for intellectually, emotionally or physically disabled young people.)</w:t>
      </w:r>
    </w:p>
    <w:p w:rsidR="00CA2408" w:rsidRDefault="00CA2408" w:rsidP="00CA2408">
      <w:pPr>
        <w:pStyle w:val="BodyText"/>
      </w:pPr>
      <w:r>
        <w:t>Indexation of the maximum and base rates of FTB Part A have been paused until 1</w:t>
      </w:r>
      <w:r w:rsidR="00D92FD9">
        <w:t> </w:t>
      </w:r>
      <w:r>
        <w:t>July</w:t>
      </w:r>
      <w:r w:rsidR="004903C6">
        <w:t xml:space="preserve"> </w:t>
      </w:r>
      <w:r>
        <w:t>2016</w:t>
      </w:r>
      <w:r w:rsidR="004E2FE3">
        <w:t xml:space="preserve"> </w:t>
      </w:r>
      <w:r w:rsidR="004E2FE3">
        <w:fldChar w:fldCharType="begin"/>
      </w:r>
      <w:r w:rsidR="00CD07E9">
        <w:instrText xml:space="preserve"> ADDIN ZOTERO_ITEM CSL_CITATION {"citationID":"97fepb7f3","properties":{"formattedCitation":"{\\rtf (DHS\\uc0\\u160{}2014f)}","plainCitation":"(DHS 2014f)"},"citationItems":[{"id":551,"uris":["http://zotero.org/groups/201350/items/INVE32CF"],"uri":["http://zotero.org/groups/201350/items/INVE32CF"],"itemData":{"id":551,"type":"webpage","title":"Payment Rates for Family Tax Benefit Part A","URL":"http://www.humanservices.gov.au/customer/enablers/centrelink/family-tax-benefit-part-a-part-b/ftb-a-payment-rates","author":[{"family":"Department of Human Services","given":""}],"translator":[{"family":"DHS","given":""}],"issued":{"date-parts":[["2014"]]},"accessed":{"date-parts":[["2014",2,11]]}}}],"schema":"https://github.com/citation-style-language/schema/raw/master/csl-citation.json"} </w:instrText>
      </w:r>
      <w:r w:rsidR="004E2FE3">
        <w:fldChar w:fldCharType="separate"/>
      </w:r>
      <w:r w:rsidR="00CD07E9" w:rsidRPr="00CD07E9">
        <w:rPr>
          <w:szCs w:val="24"/>
        </w:rPr>
        <w:t>(DHS 2014f)</w:t>
      </w:r>
      <w:r w:rsidR="004E2FE3">
        <w:fldChar w:fldCharType="end"/>
      </w:r>
      <w:r>
        <w:t>.</w:t>
      </w:r>
    </w:p>
    <w:p w:rsidR="00B242C2" w:rsidRDefault="000017EA" w:rsidP="00CA2408">
      <w:pPr>
        <w:pStyle w:val="BodyText"/>
      </w:pPr>
      <w:r>
        <w:lastRenderedPageBreak/>
        <w:t>The FTB</w:t>
      </w:r>
      <w:r w:rsidR="00CA2408">
        <w:t xml:space="preserve"> Part A supplement </w:t>
      </w:r>
      <w:r w:rsidR="00944B41">
        <w:t xml:space="preserve">is </w:t>
      </w:r>
      <w:r w:rsidR="00B242C2">
        <w:t xml:space="preserve">dependent on family income and is currently </w:t>
      </w:r>
      <w:r w:rsidR="00CA2408">
        <w:t>up to $726.35</w:t>
      </w:r>
      <w:r w:rsidR="00383C37">
        <w:t xml:space="preserve"> per year</w:t>
      </w:r>
      <w:r w:rsidR="00CA2408">
        <w:t xml:space="preserve"> for each child</w:t>
      </w:r>
      <w:r w:rsidR="00B242C2">
        <w:t xml:space="preserve">. However, from July 2015 the supplement will be reduced to $600 </w:t>
      </w:r>
      <w:r w:rsidR="00383C37">
        <w:t xml:space="preserve">per year </w:t>
      </w:r>
      <w:r w:rsidR="00B242C2">
        <w:t xml:space="preserve">and </w:t>
      </w:r>
      <w:r w:rsidR="001B6980">
        <w:t xml:space="preserve">will </w:t>
      </w:r>
      <w:r w:rsidR="00B242C2">
        <w:t>no longer be indexed</w:t>
      </w:r>
      <w:r w:rsidR="00EE028D">
        <w:t xml:space="preserve"> </w:t>
      </w:r>
      <w:r w:rsidR="00440F78">
        <w:fldChar w:fldCharType="begin"/>
      </w:r>
      <w:r w:rsidR="00CD07E9">
        <w:instrText xml:space="preserve"> ADDIN ZOTERO_ITEM CSL_CITATION {"citationID":"i02sikcnt","properties":{"formattedCitation":"{\\rtf (DHS\\uc0\\u160{}2014d)}","plainCitation":"(DHS 2014d)"},"citationItems":[{"id":704,"uris":["http://zotero.org/groups/201350/items/7MEGDE9P"],"uri":["http://zotero.org/groups/201350/items/7MEGDE9P"],"itemData":{"id":704,"type":"webpage","title":"Budget 2014-15: Family Payment Reform - Revise Family Tax Benefit End-of-year Supplements","URL":"http://www.humanservices.gov.au/corporate/publications-and-resources/budget/1415/measures/families/41-90008","author":[{"family":"Department of Human Services","given":""}],"translator":[{"family":"DHS","given":""}],"issued":{"date-parts":[["2014"]]},"accessed":{"date-parts":[["2014",5,19]]}}}],"schema":"https://github.com/citation-style-language/schema/raw/master/csl-citation.json"} </w:instrText>
      </w:r>
      <w:r w:rsidR="00440F78">
        <w:fldChar w:fldCharType="separate"/>
      </w:r>
      <w:r w:rsidR="00CD07E9" w:rsidRPr="00CD07E9">
        <w:rPr>
          <w:szCs w:val="24"/>
        </w:rPr>
        <w:t>(DHS 2014d)</w:t>
      </w:r>
      <w:r w:rsidR="00440F78">
        <w:fldChar w:fldCharType="end"/>
      </w:r>
      <w:r w:rsidR="00B242C2">
        <w:t xml:space="preserve">. The supplement </w:t>
      </w:r>
      <w:r w:rsidR="00944B41">
        <w:t xml:space="preserve">is paid </w:t>
      </w:r>
      <w:r w:rsidR="00CA2408">
        <w:t>when</w:t>
      </w:r>
      <w:r w:rsidR="00383C37">
        <w:t xml:space="preserve"> FTB</w:t>
      </w:r>
      <w:r w:rsidR="00CA2408">
        <w:t xml:space="preserve"> payments have been </w:t>
      </w:r>
      <w:r w:rsidR="00383C37">
        <w:t xml:space="preserve">reconciled with taxable income </w:t>
      </w:r>
      <w:r w:rsidR="00CA2408">
        <w:t>after</w:t>
      </w:r>
      <w:r w:rsidR="00EE028D">
        <w:t xml:space="preserve"> the end of the financial year.</w:t>
      </w:r>
    </w:p>
    <w:p w:rsidR="00CA2408" w:rsidRDefault="00B242C2" w:rsidP="00CA2408">
      <w:pPr>
        <w:pStyle w:val="BodyText"/>
      </w:pPr>
      <w:r>
        <w:t>I</w:t>
      </w:r>
      <w:r w:rsidR="00CA2408">
        <w:t xml:space="preserve">f </w:t>
      </w:r>
      <w:r>
        <w:t xml:space="preserve">a FTB Part A </w:t>
      </w:r>
      <w:r w:rsidR="00CA2408">
        <w:t xml:space="preserve">child is turning 4 years old and </w:t>
      </w:r>
      <w:r w:rsidR="00944B41">
        <w:t xml:space="preserve">the parent is in </w:t>
      </w:r>
      <w:r w:rsidR="00CA2408">
        <w:t>recei</w:t>
      </w:r>
      <w:r w:rsidR="00944B41">
        <w:t>pt of</w:t>
      </w:r>
      <w:r w:rsidR="00CA2408">
        <w:t xml:space="preserve"> an income </w:t>
      </w:r>
      <w:r w:rsidR="00CA2408" w:rsidRPr="00C44BDE">
        <w:t xml:space="preserve">support payment </w:t>
      </w:r>
      <w:r w:rsidRPr="00C44BDE">
        <w:t xml:space="preserve">(such as </w:t>
      </w:r>
      <w:r w:rsidR="000017EA">
        <w:t xml:space="preserve">the </w:t>
      </w:r>
      <w:r w:rsidR="00C44BDE">
        <w:t xml:space="preserve">Parenting Payment, </w:t>
      </w:r>
      <w:proofErr w:type="spellStart"/>
      <w:r w:rsidR="00C44BDE">
        <w:t>Newstart</w:t>
      </w:r>
      <w:proofErr w:type="spellEnd"/>
      <w:r w:rsidR="00C44BDE">
        <w:t xml:space="preserve"> Allowance or a payment from the Department of Veterans’ Affairs</w:t>
      </w:r>
      <w:r w:rsidRPr="00C44BDE">
        <w:t xml:space="preserve">) </w:t>
      </w:r>
      <w:r w:rsidR="00944B41" w:rsidRPr="00C44BDE">
        <w:t>the</w:t>
      </w:r>
      <w:r w:rsidR="00CA2408" w:rsidRPr="00C44BDE">
        <w:t xml:space="preserve"> supplement may be withheld if </w:t>
      </w:r>
      <w:r w:rsidR="00944B41" w:rsidRPr="00C44BDE">
        <w:t>the</w:t>
      </w:r>
      <w:r w:rsidR="00CA2408" w:rsidRPr="00C44BDE">
        <w:t xml:space="preserve"> child does not get a health check to ensure they are healthy, fit and ready to learn when they start school.</w:t>
      </w:r>
      <w:r w:rsidR="00944B41" w:rsidRPr="00C44BDE">
        <w:t xml:space="preserve"> </w:t>
      </w:r>
      <w:r w:rsidR="00CA2408" w:rsidRPr="00C44BDE">
        <w:t>The supplement may also be withheld if a child is not fu</w:t>
      </w:r>
      <w:r w:rsidR="00944B41" w:rsidRPr="00C44BDE">
        <w:t>lly</w:t>
      </w:r>
      <w:r w:rsidR="00944B41">
        <w:t xml:space="preserve"> immunised at age 1, 2 and 5</w:t>
      </w:r>
      <w:r w:rsidR="00383C37">
        <w:t> </w:t>
      </w:r>
      <w:r w:rsidR="000017EA">
        <w:t>years</w:t>
      </w:r>
      <w:r w:rsidR="00944B41">
        <w:t xml:space="preserve">, or is </w:t>
      </w:r>
      <w:r w:rsidR="00CA2408">
        <w:t>on a recognised immunisation catch up schedule, or ha</w:t>
      </w:r>
      <w:r w:rsidR="00944B41">
        <w:t>s</w:t>
      </w:r>
      <w:r w:rsidR="00CA2408">
        <w:t xml:space="preserve"> an approved exemption</w:t>
      </w:r>
      <w:r w:rsidR="006322D9">
        <w:t xml:space="preserve"> </w:t>
      </w:r>
      <w:r w:rsidR="006322D9">
        <w:fldChar w:fldCharType="begin"/>
      </w:r>
      <w:r w:rsidR="00CD07E9">
        <w:instrText xml:space="preserve"> ADDIN ZOTERO_ITEM CSL_CITATION {"citationID":"1b4pbcstra","properties":{"formattedCitation":"{\\rtf (DHS\\uc0\\u160{}2014f)}","plainCitation":"(DHS 2014f)"},"citationItems":[{"id":551,"uris":["http://zotero.org/groups/201350/items/INVE32CF"],"uri":["http://zotero.org/groups/201350/items/INVE32CF"],"itemData":{"id":551,"type":"webpage","title":"Payment Rates for Family Tax Benefit Part A","URL":"http://www.humanservices.gov.au/customer/enablers/centrelink/family-tax-benefit-part-a-part-b/ftb-a-payment-rates","author":[{"family":"Department of Human Services","given":""}],"translator":[{"family":"DHS","given":""}],"issued":{"date-parts":[["2014"]]},"accessed":{"date-parts":[["2014",2,11]]}}}],"schema":"https://github.com/citation-style-language/schema/raw/master/csl-citation.json"} </w:instrText>
      </w:r>
      <w:r w:rsidR="006322D9">
        <w:fldChar w:fldCharType="separate"/>
      </w:r>
      <w:r w:rsidR="00CD07E9" w:rsidRPr="00CD07E9">
        <w:rPr>
          <w:szCs w:val="24"/>
        </w:rPr>
        <w:t>(DHS 2014f)</w:t>
      </w:r>
      <w:r w:rsidR="006322D9">
        <w:fldChar w:fldCharType="end"/>
      </w:r>
      <w:r w:rsidR="00944B41">
        <w:t>.</w:t>
      </w:r>
    </w:p>
    <w:p w:rsidR="00CA2408" w:rsidRDefault="008B27A5" w:rsidP="00CA2408">
      <w:pPr>
        <w:pStyle w:val="BodyText"/>
      </w:pPr>
      <w:r>
        <w:t>Large families may also be eligible for the Large Family Supplement which is currently $12.</w:t>
      </w:r>
      <w:r w:rsidR="00934425">
        <w:t>32</w:t>
      </w:r>
      <w:r>
        <w:t xml:space="preserve"> </w:t>
      </w:r>
      <w:r w:rsidR="00934425">
        <w:t xml:space="preserve">per fortnight </w:t>
      </w:r>
      <w:r>
        <w:t>for each third and subsequent child</w:t>
      </w:r>
      <w:r w:rsidR="00685DA5">
        <w:t xml:space="preserve"> </w:t>
      </w:r>
      <w:r w:rsidR="00685DA5">
        <w:fldChar w:fldCharType="begin"/>
      </w:r>
      <w:r w:rsidR="00CD07E9">
        <w:instrText xml:space="preserve"> ADDIN ZOTERO_ITEM CSL_CITATION {"citationID":"fun07fve2","properties":{"formattedCitation":"{\\rtf (DHS\\uc0\\u160{}2014f)}","plainCitation":"(DHS 2014f)"},"citationItems":[{"id":551,"uris":["http://zotero.org/groups/201350/items/INVE32CF"],"uri":["http://zotero.org/groups/201350/items/INVE32CF"],"itemData":{"id":551,"type":"webpage","title":"Payment Rates for Family Tax Benefit Part A","URL":"http://www.humanservices.gov.au/customer/enablers/centrelink/family-tax-benefit-part-a-part-b/ftb-a-payment-rates","author":[{"family":"Department of Human Services","given":""}],"translator":[{"family":"DHS","given":""}],"issued":{"date-parts":[["2014"]]},"accessed":{"date-parts":[["2014",2,11]]}}}],"schema":"https://github.com/citation-style-language/schema/raw/master/csl-citation.json"} </w:instrText>
      </w:r>
      <w:r w:rsidR="00685DA5">
        <w:fldChar w:fldCharType="separate"/>
      </w:r>
      <w:r w:rsidR="00CD07E9" w:rsidRPr="00CD07E9">
        <w:rPr>
          <w:szCs w:val="24"/>
        </w:rPr>
        <w:t>(DHS 2014f)</w:t>
      </w:r>
      <w:r w:rsidR="00685DA5">
        <w:fldChar w:fldCharType="end"/>
      </w:r>
      <w:r>
        <w:t>. However, f</w:t>
      </w:r>
      <w:r w:rsidR="00CA2408">
        <w:t>rom 1</w:t>
      </w:r>
      <w:r w:rsidR="00D92FD9">
        <w:t> </w:t>
      </w:r>
      <w:r w:rsidR="00CA2408">
        <w:t xml:space="preserve">July 2015 the FTB Part </w:t>
      </w:r>
      <w:proofErr w:type="gramStart"/>
      <w:r w:rsidR="00CA2408">
        <w:t>A</w:t>
      </w:r>
      <w:proofErr w:type="gramEnd"/>
      <w:r w:rsidR="00CA2408">
        <w:t xml:space="preserve"> </w:t>
      </w:r>
      <w:r>
        <w:t>L</w:t>
      </w:r>
      <w:r w:rsidR="00CA2408">
        <w:t xml:space="preserve">arge </w:t>
      </w:r>
      <w:r>
        <w:t>F</w:t>
      </w:r>
      <w:r w:rsidR="00CA2408">
        <w:t xml:space="preserve">amily </w:t>
      </w:r>
      <w:r>
        <w:t>S</w:t>
      </w:r>
      <w:r w:rsidR="00CA2408">
        <w:t>upplement will be limited to famil</w:t>
      </w:r>
      <w:r>
        <w:t>ies with four or more children.</w:t>
      </w:r>
    </w:p>
    <w:p w:rsidR="00CA2408" w:rsidRPr="002F5D3E" w:rsidRDefault="00CA2408" w:rsidP="002F5D3E">
      <w:pPr>
        <w:pStyle w:val="Heading4"/>
      </w:pPr>
      <w:r w:rsidRPr="002F5D3E">
        <w:t>Family Tax Benefit Part B</w:t>
      </w:r>
    </w:p>
    <w:p w:rsidR="0095698E" w:rsidRDefault="00F97503" w:rsidP="00F97503">
      <w:pPr>
        <w:pStyle w:val="BodyText"/>
      </w:pPr>
      <w:r w:rsidRPr="00861E62">
        <w:t xml:space="preserve">The amount of FTB Part B per fortnight </w:t>
      </w:r>
      <w:r w:rsidR="00861E62">
        <w:t xml:space="preserve">families are eligible for </w:t>
      </w:r>
      <w:r w:rsidRPr="00861E62">
        <w:t xml:space="preserve">is dependent on family income and </w:t>
      </w:r>
      <w:r w:rsidR="00E53DE9">
        <w:t xml:space="preserve">the </w:t>
      </w:r>
      <w:r w:rsidR="005E52A2">
        <w:t>age of the youngest child.</w:t>
      </w:r>
    </w:p>
    <w:p w:rsidR="007945DC" w:rsidRDefault="00326367" w:rsidP="00021A19">
      <w:pPr>
        <w:pStyle w:val="BodyText"/>
      </w:pPr>
      <w:r>
        <w:t>Single parent families with an adjusted taxable income of more than $150</w:t>
      </w:r>
      <w:r w:rsidR="00D92FD9">
        <w:t> </w:t>
      </w:r>
      <w:r>
        <w:t>000</w:t>
      </w:r>
      <w:r w:rsidR="00383C37">
        <w:t xml:space="preserve"> per year</w:t>
      </w:r>
      <w:r>
        <w:t xml:space="preserve"> are ineligible for FTB Part B. Single parent families with income less than this limit are eligible for the maximum rate of FTB Part B.</w:t>
      </w:r>
      <w:r w:rsidR="00021A19">
        <w:t xml:space="preserve"> </w:t>
      </w:r>
      <w:r w:rsidR="007945DC">
        <w:t>The current maximum payment rate for FTB Part B is:</w:t>
      </w:r>
    </w:p>
    <w:p w:rsidR="007945DC" w:rsidRDefault="007945DC" w:rsidP="007945DC">
      <w:pPr>
        <w:pStyle w:val="ListBullet"/>
      </w:pPr>
      <w:r>
        <w:t>$146.44 per fortnight if the youngest child is aged under 5 years</w:t>
      </w:r>
    </w:p>
    <w:p w:rsidR="007945DC" w:rsidRDefault="007945DC" w:rsidP="007945DC">
      <w:pPr>
        <w:pStyle w:val="ListBullet"/>
      </w:pPr>
      <w:r>
        <w:t>$102.20 per fortnight if the youngest child is aged between 5 and 18 years</w:t>
      </w:r>
      <w:r w:rsidR="00F678F9">
        <w:t xml:space="preserve"> </w:t>
      </w:r>
      <w:r w:rsidR="00F678F9">
        <w:fldChar w:fldCharType="begin"/>
      </w:r>
      <w:r w:rsidR="00CD07E9">
        <w:instrText xml:space="preserve"> ADDIN ZOTERO_ITEM CSL_CITATION {"citationID":"1etlb8j56l","properties":{"formattedCitation":"{\\rtf (DHS\\uc0\\u160{}2014g)}","plainCitation":"(DHS 2014g)"},"citationItems":[{"id":706,"uris":["http://zotero.org/groups/201350/items/GTPSNTFI"],"uri":["http://zotero.org/groups/201350/items/GTPSNTFI"],"itemData":{"id":706,"type":"webpage","title":"Payment Rates for Family Tax Benefit Part B","URL":"http://www.humanservices.gov.au/customer/enablers/centrelink/family-tax-benefit-part-a-part-b/ftb-b-payment-rates","author":[{"family":"Department of Human Services","given":""}],"translator":[{"family":"DHS","given":""}],"issued":{"date-parts":[["2014"]]},"accessed":{"date-parts":[["2014",5,19]]}}}],"schema":"https://github.com/citation-style-language/schema/raw/master/csl-citation.json"} </w:instrText>
      </w:r>
      <w:r w:rsidR="00F678F9">
        <w:fldChar w:fldCharType="separate"/>
      </w:r>
      <w:r w:rsidR="00CD07E9" w:rsidRPr="00CD07E9">
        <w:rPr>
          <w:szCs w:val="24"/>
        </w:rPr>
        <w:t>(DHS 2014g)</w:t>
      </w:r>
      <w:r w:rsidR="00F678F9">
        <w:fldChar w:fldCharType="end"/>
      </w:r>
      <w:r w:rsidR="000B5D75">
        <w:t>.</w:t>
      </w:r>
    </w:p>
    <w:p w:rsidR="0096703A" w:rsidRPr="00861E62" w:rsidRDefault="00AB6219" w:rsidP="0096703A">
      <w:pPr>
        <w:pStyle w:val="BodyText"/>
      </w:pPr>
      <w:r>
        <w:t>Indexations of the maximum rates of FTB Part B have</w:t>
      </w:r>
      <w:r w:rsidR="0096703A" w:rsidRPr="00861E62">
        <w:t xml:space="preserve"> been paused until 1</w:t>
      </w:r>
      <w:r w:rsidR="00D92FD9">
        <w:t> </w:t>
      </w:r>
      <w:r w:rsidR="0096703A" w:rsidRPr="00861E62">
        <w:t>July 2016.</w:t>
      </w:r>
    </w:p>
    <w:p w:rsidR="00B042C1" w:rsidRDefault="0096703A" w:rsidP="007945DC">
      <w:pPr>
        <w:pStyle w:val="BodyText"/>
      </w:pPr>
      <w:r>
        <w:t>Currently, t</w:t>
      </w:r>
      <w:r w:rsidR="00326367">
        <w:t>wo parent families in which the primary income earner has an adjusted taxable income of more than $150</w:t>
      </w:r>
      <w:r w:rsidR="00D92FD9">
        <w:t> </w:t>
      </w:r>
      <w:r w:rsidR="00326367">
        <w:t>000</w:t>
      </w:r>
      <w:r w:rsidR="00383C37">
        <w:t xml:space="preserve"> per year</w:t>
      </w:r>
      <w:r w:rsidR="00326367">
        <w:t xml:space="preserve"> are not eligible for FTB Part B. If the primary income earner’s income is at or below this limit FTB part B is assessed on the second earners income. </w:t>
      </w:r>
      <w:r w:rsidR="00B042C1">
        <w:t>Currently, seco</w:t>
      </w:r>
      <w:r w:rsidR="00D92FD9">
        <w:t>ndary earners can earn up to $5</w:t>
      </w:r>
      <w:r w:rsidR="00B042C1">
        <w:t xml:space="preserve">183 each year before it affects the rate of Family Tax Benefit Part B. Payments are reduced by 20 cents for each </w:t>
      </w:r>
      <w:r w:rsidR="00D92FD9">
        <w:t>dollar of income earned over $5</w:t>
      </w:r>
      <w:r w:rsidR="00B042C1">
        <w:t>183.</w:t>
      </w:r>
      <w:r w:rsidR="007945DC">
        <w:t xml:space="preserve"> Secondary earners are ineligible for FTB Part B </w:t>
      </w:r>
      <w:r w:rsidR="00F678F9">
        <w:t>when</w:t>
      </w:r>
      <w:r w:rsidR="007945DC">
        <w:t xml:space="preserve"> income exceeds:</w:t>
      </w:r>
    </w:p>
    <w:p w:rsidR="00B042C1" w:rsidRDefault="00B042C1" w:rsidP="005217E4">
      <w:pPr>
        <w:pStyle w:val="ListBullet"/>
        <w:spacing w:before="100"/>
      </w:pPr>
      <w:r>
        <w:t>$26</w:t>
      </w:r>
      <w:r w:rsidR="00F678F9">
        <w:t xml:space="preserve"> </w:t>
      </w:r>
      <w:r>
        <w:t xml:space="preserve">390 a year, if </w:t>
      </w:r>
      <w:r w:rsidR="00F678F9">
        <w:t>the</w:t>
      </w:r>
      <w:r>
        <w:t xml:space="preserve"> youngest child is under 5 years of age</w:t>
      </w:r>
      <w:r w:rsidR="00F678F9">
        <w:t xml:space="preserve"> or</w:t>
      </w:r>
    </w:p>
    <w:p w:rsidR="00326367" w:rsidRDefault="00B042C1" w:rsidP="005217E4">
      <w:pPr>
        <w:pStyle w:val="ListBullet"/>
        <w:spacing w:before="100"/>
      </w:pPr>
      <w:r>
        <w:t>$20</w:t>
      </w:r>
      <w:r w:rsidR="00F678F9">
        <w:t xml:space="preserve"> </w:t>
      </w:r>
      <w:r>
        <w:t xml:space="preserve">532 a year, if </w:t>
      </w:r>
      <w:r w:rsidR="00F678F9">
        <w:t>the</w:t>
      </w:r>
      <w:r>
        <w:t xml:space="preserve"> youngest child is 5</w:t>
      </w:r>
      <w:r w:rsidR="00F678F9">
        <w:t xml:space="preserve"> to </w:t>
      </w:r>
      <w:r>
        <w:t>18 years of age</w:t>
      </w:r>
      <w:r w:rsidR="00F678F9">
        <w:t xml:space="preserve"> </w:t>
      </w:r>
      <w:r w:rsidR="00F678F9">
        <w:fldChar w:fldCharType="begin"/>
      </w:r>
      <w:r w:rsidR="00CD07E9">
        <w:instrText xml:space="preserve"> ADDIN ZOTERO_ITEM CSL_CITATION {"citationID":"qNpVsHN1","properties":{"formattedCitation":"{\\rtf (DHS\\uc0\\u160{}2013)}","plainCitation":"(DHS 2013)"},"citationItems":[{"id":705,"uris":["http://zotero.org/groups/201350/items/B9TUXENV"],"uri":["http://zotero.org/groups/201350/items/B9TUXENV"],"itemData":{"id":705,"type":"webpage","title":"Income Test for Family Tax Benefit Part B","URL":"http://www.humanservices.gov.au/customer/enablers/centrelink/family-tax-benefit-part-a-part-b/ftb-b-income-test","author":[{"family":"Department of Human Services","given":""}],"translator":[{"family":"DHS","given":""}],"issued":{"date-parts":[["2013"]]},"accessed":{"date-parts":[["2014",5,19]]}}}],"schema":"https://github.com/citation-style-language/schema/raw/master/csl-citation.json"} </w:instrText>
      </w:r>
      <w:r w:rsidR="00F678F9">
        <w:fldChar w:fldCharType="separate"/>
      </w:r>
      <w:r w:rsidR="00CD07E9" w:rsidRPr="00CD07E9">
        <w:rPr>
          <w:szCs w:val="24"/>
        </w:rPr>
        <w:t>(DHS 2013)</w:t>
      </w:r>
      <w:r w:rsidR="00F678F9">
        <w:fldChar w:fldCharType="end"/>
      </w:r>
      <w:r w:rsidR="007945DC">
        <w:t>.</w:t>
      </w:r>
    </w:p>
    <w:p w:rsidR="0080337B" w:rsidRDefault="0080337B" w:rsidP="0080337B">
      <w:pPr>
        <w:pStyle w:val="BodyText"/>
      </w:pPr>
      <w:r>
        <w:t>However, f</w:t>
      </w:r>
      <w:r w:rsidRPr="00861E62">
        <w:t>rom 1</w:t>
      </w:r>
      <w:r>
        <w:t> </w:t>
      </w:r>
      <w:r w:rsidRPr="00861E62">
        <w:t>July 2015</w:t>
      </w:r>
      <w:r>
        <w:t>,</w:t>
      </w:r>
      <w:r w:rsidRPr="00861E62">
        <w:t xml:space="preserve"> eligibil</w:t>
      </w:r>
      <w:r>
        <w:t xml:space="preserve">ity for FTB Part B will change. </w:t>
      </w:r>
    </w:p>
    <w:p w:rsidR="0080337B" w:rsidRDefault="0080337B" w:rsidP="0080337B">
      <w:pPr>
        <w:pStyle w:val="ListBullet"/>
      </w:pPr>
      <w:r>
        <w:lastRenderedPageBreak/>
        <w:t>T</w:t>
      </w:r>
      <w:r w:rsidRPr="00F77D11">
        <w:t>he primary income threshold for eligibility for FTB</w:t>
      </w:r>
      <w:r>
        <w:t xml:space="preserve"> Part </w:t>
      </w:r>
      <w:r w:rsidRPr="00F77D11">
        <w:t>B will be reduced from $150</w:t>
      </w:r>
      <w:r>
        <w:t> </w:t>
      </w:r>
      <w:r w:rsidRPr="00F77D11">
        <w:t>000 to $100</w:t>
      </w:r>
      <w:r>
        <w:t> </w:t>
      </w:r>
      <w:r w:rsidRPr="00F77D11">
        <w:t xml:space="preserve">000 per </w:t>
      </w:r>
      <w:r>
        <w:t>year</w:t>
      </w:r>
      <w:r w:rsidRPr="00F77D11">
        <w:t>.</w:t>
      </w:r>
      <w:r>
        <w:t xml:space="preserve"> This applies to both new and existing recipients of FTB Part B. </w:t>
      </w:r>
    </w:p>
    <w:p w:rsidR="0080337B" w:rsidRDefault="0080337B" w:rsidP="0080337B">
      <w:pPr>
        <w:pStyle w:val="ListBullet"/>
      </w:pPr>
      <w:r>
        <w:t>F</w:t>
      </w:r>
      <w:r w:rsidRPr="00861E62">
        <w:t xml:space="preserve">amilies will no longer receive the payment when their youngest child turns </w:t>
      </w:r>
      <w:r>
        <w:t xml:space="preserve">6 years of age. </w:t>
      </w:r>
      <w:r w:rsidRPr="00861E62">
        <w:t xml:space="preserve">However, in order to give existing recipients time to adjust the </w:t>
      </w:r>
      <w:r>
        <w:t xml:space="preserve">Australian </w:t>
      </w:r>
      <w:r w:rsidRPr="00861E62">
        <w:t>Government has introduced a two</w:t>
      </w:r>
      <w:r>
        <w:t xml:space="preserve"> </w:t>
      </w:r>
      <w:r w:rsidRPr="00861E62">
        <w:t>year grandfathering to this change</w:t>
      </w:r>
      <w:r>
        <w:t xml:space="preserve"> </w:t>
      </w:r>
      <w:r>
        <w:fldChar w:fldCharType="begin"/>
      </w:r>
      <w:r w:rsidR="00CD07E9">
        <w:instrText xml:space="preserve"> ADDIN ZOTERO_ITEM CSL_CITATION {"citationID":"1t75s16ikv","properties":{"formattedCitation":"{\\rtf (DHS\\uc0\\u160{}2014a)}","plainCitation":"(DHS 2014a)"},"citationItems":[{"id":709,"uris":["http://zotero.org/groups/201350/items/KNDXEWEF"],"uri":["http://zotero.org/groups/201350/items/KNDXEWEF"],"itemData":{"id":709,"type":"webpage","title":"Budget 2014-15: Family Payment Reform - Limit Family Tax Benefit Part B to Families With Children Under Six Years of Age","URL":"http://www.humanservices.gov.au/corporate/publications-and-resources/budget/1415/measures/families/44-90013","author":[{"family":"Department of Human Services","given":""}],"translator":[{"family":"DHS","given":""}],"issued":{"date-parts":[["2014"]]},"accessed":{"date-parts":[["2014",5,19]]}}}],"schema":"https://github.com/citation-style-language/schema/raw/master/csl-citation.json"} </w:instrText>
      </w:r>
      <w:r>
        <w:fldChar w:fldCharType="separate"/>
      </w:r>
      <w:r w:rsidR="00CD07E9" w:rsidRPr="00CD07E9">
        <w:rPr>
          <w:szCs w:val="24"/>
        </w:rPr>
        <w:t>(DHS 2014a)</w:t>
      </w:r>
      <w:r>
        <w:fldChar w:fldCharType="end"/>
      </w:r>
      <w:r>
        <w:t>.</w:t>
      </w:r>
    </w:p>
    <w:p w:rsidR="0080337B" w:rsidRDefault="0080337B" w:rsidP="0080337B">
      <w:pPr>
        <w:pStyle w:val="BodyText"/>
      </w:pPr>
      <w:r>
        <w:t>To assist low</w:t>
      </w:r>
      <w:r>
        <w:noBreakHyphen/>
        <w:t>income single parent families, from the impact of these changes, in July 2015 a $750 allowance will be available to single parent families. It will be paid as an additional component of FTB Part A and will be paid for each child in the family aged between 6 and 12 years. The allowance will be paid automatically to customers who are eligible for FTB Part A who:</w:t>
      </w:r>
    </w:p>
    <w:p w:rsidR="0080337B" w:rsidRDefault="0080337B" w:rsidP="0080337B">
      <w:pPr>
        <w:pStyle w:val="ListBullet"/>
        <w:spacing w:before="100"/>
      </w:pPr>
      <w:r>
        <w:t>are single</w:t>
      </w:r>
    </w:p>
    <w:p w:rsidR="0080337B" w:rsidRDefault="0080337B" w:rsidP="0080337B">
      <w:pPr>
        <w:pStyle w:val="ListBullet"/>
        <w:spacing w:before="100"/>
      </w:pPr>
      <w:r>
        <w:t>are in receipt of FTB Part A at the maximum rate</w:t>
      </w:r>
    </w:p>
    <w:p w:rsidR="0080337B" w:rsidRDefault="0080337B" w:rsidP="0080337B">
      <w:pPr>
        <w:pStyle w:val="ListBullet"/>
        <w:spacing w:before="100"/>
      </w:pPr>
      <w:r>
        <w:t>are not in receipt of FTB Part B and</w:t>
      </w:r>
    </w:p>
    <w:p w:rsidR="00934425" w:rsidRDefault="0080337B" w:rsidP="00934425">
      <w:pPr>
        <w:pStyle w:val="ListBullet"/>
        <w:rPr>
          <w:rFonts w:ascii="Arial" w:hAnsi="Arial"/>
          <w:i/>
          <w:sz w:val="22"/>
        </w:rPr>
      </w:pPr>
      <w:r>
        <w:t>have a child(</w:t>
      </w:r>
      <w:proofErr w:type="spellStart"/>
      <w:r>
        <w:t>ren</w:t>
      </w:r>
      <w:proofErr w:type="spellEnd"/>
      <w:r>
        <w:t xml:space="preserve">) aged between 6 and 12 years </w:t>
      </w:r>
      <w:r>
        <w:fldChar w:fldCharType="begin"/>
      </w:r>
      <w:r w:rsidR="00CD07E9">
        <w:instrText xml:space="preserve"> ADDIN ZOTERO_ITEM CSL_CITATION {"citationID":"1rmvrf8l6b","properties":{"formattedCitation":"{\\rtf (DHS\\uc0\\u160{}2014b)}","plainCitation":"(DHS 2014b)"},"citationItems":[{"id":707,"uris":["http://zotero.org/groups/201350/items/HWFWZ3XZ"],"uri":["http://zotero.org/groups/201350/items/HWFWZ3XZ"],"itemData":{"id":707,"type":"webpage","title":"Budget 2014-15: Family Payment Reform - New Family Tax Benefit Allowance","URL":"http://www.humanservices.gov.au/corporate/publications-and-resources/budget/1415/measures/families/45-90054","author":[{"family":"Department of Human Services","given":""}],"translator":[{"family":"DHS","given":""}],"issued":{"date-parts":[["2014"]]},"accessed":{"date-parts":[["2014",5,19]]}}}],"schema":"https://github.com/citation-style-language/schema/raw/master/csl-citation.json"} </w:instrText>
      </w:r>
      <w:r>
        <w:fldChar w:fldCharType="separate"/>
      </w:r>
      <w:r w:rsidR="00CD07E9" w:rsidRPr="00CD07E9">
        <w:rPr>
          <w:szCs w:val="24"/>
        </w:rPr>
        <w:t>(DHS 2014b)</w:t>
      </w:r>
      <w:r>
        <w:fldChar w:fldCharType="end"/>
      </w:r>
      <w:r>
        <w:t>.</w:t>
      </w:r>
    </w:p>
    <w:p w:rsidR="006025CA" w:rsidRDefault="00861E62" w:rsidP="00934425">
      <w:pPr>
        <w:pStyle w:val="BodyText"/>
      </w:pPr>
      <w:r>
        <w:t>FTB Part B supplement (</w:t>
      </w:r>
      <w:r w:rsidR="00440F78">
        <w:t>currently,</w:t>
      </w:r>
      <w:r>
        <w:t xml:space="preserve"> up to $354.05 per family</w:t>
      </w:r>
      <w:r w:rsidR="00934425">
        <w:t xml:space="preserve"> per year</w:t>
      </w:r>
      <w:r>
        <w:t xml:space="preserve">) is available for eligible FTB Part B recipients after the end of the financial year </w:t>
      </w:r>
      <w:r w:rsidR="00FB015E">
        <w:fldChar w:fldCharType="begin"/>
      </w:r>
      <w:r w:rsidR="00CD07E9">
        <w:instrText xml:space="preserve"> ADDIN ZOTERO_ITEM CSL_CITATION {"citationID":"btom4rol0","properties":{"formattedCitation":"{\\rtf (DHS\\uc0\\u160{}2014g)}","plainCitation":"(DHS 2014g)"},"citationItems":[{"id":706,"uris":["http://zotero.org/groups/201350/items/GTPSNTFI"],"uri":["http://zotero.org/groups/201350/items/GTPSNTFI"],"itemData":{"id":706,"type":"webpage","title":"Payment Rates for Family Tax Benefit Part B","URL":"http://www.humanservices.gov.au/customer/enablers/centrelink/family-tax-benefit-part-a-part-b/ftb-b-payment-rates","author":[{"family":"Department of Human Services","given":""}],"translator":[{"family":"DHS","given":""}],"issued":{"date-parts":[["2014"]]},"accessed":{"date-parts":[["2014",5,19]]}}}],"schema":"https://github.com/citation-style-language/schema/raw/master/csl-citation.json"} </w:instrText>
      </w:r>
      <w:r w:rsidR="00FB015E">
        <w:fldChar w:fldCharType="separate"/>
      </w:r>
      <w:r w:rsidR="00CD07E9" w:rsidRPr="00CD07E9">
        <w:rPr>
          <w:szCs w:val="24"/>
        </w:rPr>
        <w:t>(DHS 2014g)</w:t>
      </w:r>
      <w:r w:rsidR="00FB015E">
        <w:fldChar w:fldCharType="end"/>
      </w:r>
      <w:r w:rsidR="002D4C31">
        <w:t>.</w:t>
      </w:r>
      <w:r w:rsidR="00440F78">
        <w:t xml:space="preserve"> However, from July 2015 the supplement will be reduced to $300</w:t>
      </w:r>
      <w:r w:rsidR="0080337B">
        <w:t xml:space="preserve"> per year</w:t>
      </w:r>
      <w:r w:rsidR="00440F78">
        <w:t xml:space="preserve"> and no longer be indexed </w:t>
      </w:r>
      <w:r w:rsidR="00440F78">
        <w:fldChar w:fldCharType="begin"/>
      </w:r>
      <w:r w:rsidR="00CD07E9">
        <w:instrText xml:space="preserve"> ADDIN ZOTERO_ITEM CSL_CITATION {"citationID":"Zh6mAqF6","properties":{"formattedCitation":"{\\rtf (DHS\\uc0\\u160{}2014d)}","plainCitation":"(DHS 2014d)"},"citationItems":[{"id":704,"uris":["http://zotero.org/groups/201350/items/7MEGDE9P"],"uri":["http://zotero.org/groups/201350/items/7MEGDE9P"],"itemData":{"id":704,"type":"webpage","title":"Budget 2014-15: Family Payment Reform - Revise Family Tax Benefit End-of-year Supplements","URL":"http://www.humanservices.gov.au/corporate/publications-and-resources/budget/1415/measures/families/41-90008","author":[{"family":"Department of Human Services","given":""}],"translator":[{"family":"DHS","given":""}],"issued":{"date-parts":[["2014"]]},"accessed":{"date-parts":[["2014",5,19]]}}}],"schema":"https://github.com/citation-style-language/schema/raw/master/csl-citation.json"} </w:instrText>
      </w:r>
      <w:r w:rsidR="00440F78">
        <w:fldChar w:fldCharType="separate"/>
      </w:r>
      <w:r w:rsidR="00CD07E9" w:rsidRPr="00CD07E9">
        <w:rPr>
          <w:szCs w:val="24"/>
        </w:rPr>
        <w:t>(DHS 2014d)</w:t>
      </w:r>
      <w:r w:rsidR="00440F78">
        <w:fldChar w:fldCharType="end"/>
      </w:r>
      <w:r w:rsidR="00440F78">
        <w:t>.</w:t>
      </w:r>
    </w:p>
    <w:sectPr w:rsidR="006025CA" w:rsidSect="00B75F9E">
      <w:headerReference w:type="even" r:id="rId9"/>
      <w:headerReference w:type="default" r:id="rId10"/>
      <w:footerReference w:type="even" r:id="rId11"/>
      <w:footerReference w:type="default" r:id="rId12"/>
      <w:pgSz w:w="11907" w:h="16840" w:code="9"/>
      <w:pgMar w:top="1984" w:right="1304" w:bottom="1247" w:left="1814" w:header="1701" w:footer="397" w:gutter="0"/>
      <w:pgNumType w:start="783" w:chapStyle="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1A9" w:rsidRDefault="006E21A9">
      <w:r>
        <w:separator/>
      </w:r>
    </w:p>
  </w:endnote>
  <w:endnote w:type="continuationSeparator" w:id="0">
    <w:p w:rsidR="006E21A9" w:rsidRDefault="006E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E21A9" w:rsidTr="008E7796">
      <w:trPr>
        <w:trHeight w:hRule="exact" w:val="567"/>
      </w:trPr>
      <w:tc>
        <w:tcPr>
          <w:tcW w:w="510" w:type="dxa"/>
        </w:tcPr>
        <w:p w:rsidR="006E21A9" w:rsidRPr="00A24443" w:rsidRDefault="006E21A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E5F07">
            <w:rPr>
              <w:rStyle w:val="PageNumber"/>
              <w:caps w:val="0"/>
              <w:noProof/>
            </w:rPr>
            <w:t>784</w:t>
          </w:r>
          <w:r w:rsidRPr="00A24443">
            <w:rPr>
              <w:rStyle w:val="PageNumber"/>
              <w:caps w:val="0"/>
            </w:rPr>
            <w:fldChar w:fldCharType="end"/>
          </w:r>
        </w:p>
      </w:tc>
      <w:tc>
        <w:tcPr>
          <w:tcW w:w="7767" w:type="dxa"/>
        </w:tcPr>
        <w:p w:rsidR="006E21A9" w:rsidRPr="0013739A" w:rsidRDefault="006E21A9" w:rsidP="008E7796">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Childcare and Early childhood Learning</w:t>
          </w:r>
          <w:r w:rsidRPr="00BA5B14">
            <w:rPr>
              <w:rFonts w:cs="Arial"/>
            </w:rPr>
            <w:fldChar w:fldCharType="end"/>
          </w:r>
          <w:bookmarkStart w:id="5" w:name="DraftReportEven"/>
          <w:bookmarkEnd w:id="5"/>
        </w:p>
      </w:tc>
      <w:tc>
        <w:tcPr>
          <w:tcW w:w="510" w:type="dxa"/>
        </w:tcPr>
        <w:p w:rsidR="006E21A9" w:rsidRDefault="006E21A9" w:rsidP="0019293B">
          <w:pPr>
            <w:pStyle w:val="Footer"/>
          </w:pPr>
        </w:p>
      </w:tc>
    </w:tr>
  </w:tbl>
  <w:p w:rsidR="006E21A9" w:rsidRDefault="006E21A9" w:rsidP="0019293B">
    <w:pPr>
      <w:pStyle w:val="FooterEnd"/>
    </w:pPr>
  </w:p>
  <w:p w:rsidR="006E21A9" w:rsidRDefault="006E21A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E21A9" w:rsidTr="008E7796">
      <w:trPr>
        <w:trHeight w:hRule="exact" w:val="567"/>
      </w:trPr>
      <w:tc>
        <w:tcPr>
          <w:tcW w:w="510" w:type="dxa"/>
        </w:tcPr>
        <w:p w:rsidR="006E21A9" w:rsidRDefault="006E21A9">
          <w:pPr>
            <w:pStyle w:val="Footer"/>
            <w:ind w:right="360" w:firstLine="360"/>
          </w:pPr>
        </w:p>
      </w:tc>
      <w:tc>
        <w:tcPr>
          <w:tcW w:w="7767" w:type="dxa"/>
        </w:tcPr>
        <w:p w:rsidR="006E21A9" w:rsidRPr="00BA5B14" w:rsidRDefault="006E21A9" w:rsidP="008E7796">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 xml:space="preserve"> assistance measures</w:t>
          </w:r>
          <w:r w:rsidRPr="00BA5B14">
            <w:rPr>
              <w:rFonts w:cs="Arial"/>
            </w:rPr>
            <w:fldChar w:fldCharType="end"/>
          </w:r>
        </w:p>
      </w:tc>
      <w:tc>
        <w:tcPr>
          <w:tcW w:w="510" w:type="dxa"/>
        </w:tcPr>
        <w:p w:rsidR="006E21A9" w:rsidRPr="00A24443" w:rsidRDefault="006E21A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E5F07">
            <w:rPr>
              <w:rStyle w:val="PageNumber"/>
              <w:caps w:val="0"/>
              <w:noProof/>
            </w:rPr>
            <w:t>783</w:t>
          </w:r>
          <w:r w:rsidRPr="00A24443">
            <w:rPr>
              <w:rStyle w:val="PageNumber"/>
              <w:caps w:val="0"/>
            </w:rPr>
            <w:fldChar w:fldCharType="end"/>
          </w:r>
        </w:p>
      </w:tc>
    </w:tr>
  </w:tbl>
  <w:p w:rsidR="006E21A9" w:rsidRDefault="006E21A9">
    <w:pPr>
      <w:pStyle w:val="FooterEnd"/>
    </w:pPr>
  </w:p>
  <w:p w:rsidR="006E21A9" w:rsidRDefault="006E21A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1A9" w:rsidRDefault="006E21A9">
      <w:r>
        <w:separator/>
      </w:r>
    </w:p>
  </w:footnote>
  <w:footnote w:type="continuationSeparator" w:id="0">
    <w:p w:rsidR="006E21A9" w:rsidRDefault="006E2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6E21A9">
      <w:tc>
        <w:tcPr>
          <w:tcW w:w="2155" w:type="dxa"/>
          <w:tcBorders>
            <w:top w:val="single" w:sz="24" w:space="0" w:color="auto"/>
          </w:tcBorders>
        </w:tcPr>
        <w:p w:rsidR="006E21A9" w:rsidRDefault="006E21A9" w:rsidP="0019293B">
          <w:pPr>
            <w:pStyle w:val="HeaderEven"/>
          </w:pPr>
        </w:p>
      </w:tc>
      <w:tc>
        <w:tcPr>
          <w:tcW w:w="6634" w:type="dxa"/>
          <w:tcBorders>
            <w:top w:val="single" w:sz="6" w:space="0" w:color="auto"/>
          </w:tcBorders>
        </w:tcPr>
        <w:p w:rsidR="006E21A9" w:rsidRDefault="006E21A9" w:rsidP="0019293B">
          <w:pPr>
            <w:pStyle w:val="HeaderEven"/>
          </w:pPr>
        </w:p>
      </w:tc>
    </w:tr>
  </w:tbl>
  <w:p w:rsidR="006E21A9" w:rsidRDefault="006E21A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E21A9">
      <w:tc>
        <w:tcPr>
          <w:tcW w:w="6634" w:type="dxa"/>
          <w:tcBorders>
            <w:top w:val="single" w:sz="6" w:space="0" w:color="auto"/>
          </w:tcBorders>
        </w:tcPr>
        <w:p w:rsidR="006E21A9" w:rsidRDefault="006E21A9" w:rsidP="00E669E2">
          <w:pPr>
            <w:pStyle w:val="HeaderOdd"/>
          </w:pPr>
        </w:p>
      </w:tc>
      <w:tc>
        <w:tcPr>
          <w:tcW w:w="2155" w:type="dxa"/>
          <w:tcBorders>
            <w:top w:val="single" w:sz="24" w:space="0" w:color="auto"/>
          </w:tcBorders>
        </w:tcPr>
        <w:p w:rsidR="006E21A9" w:rsidRDefault="006E21A9" w:rsidP="00E669E2">
          <w:pPr>
            <w:pStyle w:val="HeaderOdd"/>
          </w:pPr>
        </w:p>
      </w:tc>
    </w:tr>
  </w:tbl>
  <w:p w:rsidR="006E21A9" w:rsidRDefault="006E21A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19"/>
  </w:num>
  <w:num w:numId="3">
    <w:abstractNumId w:val="2"/>
  </w:num>
  <w:num w:numId="4">
    <w:abstractNumId w:val="13"/>
  </w:num>
  <w:num w:numId="5">
    <w:abstractNumId w:val="3"/>
  </w:num>
  <w:num w:numId="6">
    <w:abstractNumId w:val="18"/>
  </w:num>
  <w:num w:numId="7">
    <w:abstractNumId w:val="15"/>
  </w:num>
  <w:num w:numId="8">
    <w:abstractNumId w:val="20"/>
  </w:num>
  <w:num w:numId="9">
    <w:abstractNumId w:val="7"/>
  </w:num>
  <w:num w:numId="10">
    <w:abstractNumId w:val="14"/>
  </w:num>
  <w:num w:numId="11">
    <w:abstractNumId w:val="6"/>
  </w:num>
  <w:num w:numId="12">
    <w:abstractNumId w:val="5"/>
  </w:num>
  <w:num w:numId="13">
    <w:abstractNumId w:val="9"/>
  </w:num>
  <w:num w:numId="14">
    <w:abstractNumId w:val="10"/>
  </w:num>
  <w:num w:numId="15">
    <w:abstractNumId w:val="12"/>
  </w:num>
  <w:num w:numId="16">
    <w:abstractNumId w:val="4"/>
  </w:num>
  <w:num w:numId="17">
    <w:abstractNumId w:val="16"/>
  </w:num>
  <w:num w:numId="18">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19">
    <w:abstractNumId w:val="1"/>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20">
    <w:abstractNumId w:val="0"/>
  </w:num>
  <w:num w:numId="21">
    <w:abstractNumId w:val="17"/>
  </w:num>
  <w:num w:numId="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B"/>
    <w:docVar w:name="FindingOptions" w:val="1"/>
    <w:docVar w:name="RecOptions" w:val="111"/>
    <w:docVar w:name="ShortChapterTitle" w:val=" assistance measures"/>
    <w:docVar w:name="ShortReportTitle" w:val="Childcare and Early childhood Learning"/>
  </w:docVars>
  <w:rsids>
    <w:rsidRoot w:val="00072EAD"/>
    <w:rsid w:val="000001BF"/>
    <w:rsid w:val="000017EA"/>
    <w:rsid w:val="00003C5F"/>
    <w:rsid w:val="000118D0"/>
    <w:rsid w:val="00016F3D"/>
    <w:rsid w:val="0002192E"/>
    <w:rsid w:val="00021A19"/>
    <w:rsid w:val="000227D5"/>
    <w:rsid w:val="000245AA"/>
    <w:rsid w:val="00030A96"/>
    <w:rsid w:val="0003343F"/>
    <w:rsid w:val="00035F94"/>
    <w:rsid w:val="00036230"/>
    <w:rsid w:val="0003664B"/>
    <w:rsid w:val="00037588"/>
    <w:rsid w:val="0004111F"/>
    <w:rsid w:val="00042EDF"/>
    <w:rsid w:val="00043D32"/>
    <w:rsid w:val="00055E8F"/>
    <w:rsid w:val="000565B3"/>
    <w:rsid w:val="00057AF5"/>
    <w:rsid w:val="00060F70"/>
    <w:rsid w:val="00061AEC"/>
    <w:rsid w:val="00064805"/>
    <w:rsid w:val="0007150B"/>
    <w:rsid w:val="00071ADC"/>
    <w:rsid w:val="00072C50"/>
    <w:rsid w:val="00072EAD"/>
    <w:rsid w:val="00077D8C"/>
    <w:rsid w:val="00077F7C"/>
    <w:rsid w:val="00081696"/>
    <w:rsid w:val="000918E5"/>
    <w:rsid w:val="0009302F"/>
    <w:rsid w:val="000938F5"/>
    <w:rsid w:val="00096875"/>
    <w:rsid w:val="00096E55"/>
    <w:rsid w:val="000A403C"/>
    <w:rsid w:val="000A4F1E"/>
    <w:rsid w:val="000B2C41"/>
    <w:rsid w:val="000B566D"/>
    <w:rsid w:val="000B591F"/>
    <w:rsid w:val="000B5D75"/>
    <w:rsid w:val="000B601B"/>
    <w:rsid w:val="000C207E"/>
    <w:rsid w:val="000C536B"/>
    <w:rsid w:val="000C6C33"/>
    <w:rsid w:val="000E172F"/>
    <w:rsid w:val="000E3939"/>
    <w:rsid w:val="000E4AC2"/>
    <w:rsid w:val="000E76E3"/>
    <w:rsid w:val="000F0035"/>
    <w:rsid w:val="000F02D8"/>
    <w:rsid w:val="000F420B"/>
    <w:rsid w:val="00101A2F"/>
    <w:rsid w:val="00104E47"/>
    <w:rsid w:val="00105271"/>
    <w:rsid w:val="00106CCD"/>
    <w:rsid w:val="00110116"/>
    <w:rsid w:val="00110B3B"/>
    <w:rsid w:val="00116230"/>
    <w:rsid w:val="00117CFE"/>
    <w:rsid w:val="00120072"/>
    <w:rsid w:val="001211A5"/>
    <w:rsid w:val="0012339D"/>
    <w:rsid w:val="001243A6"/>
    <w:rsid w:val="00125EA6"/>
    <w:rsid w:val="00125F07"/>
    <w:rsid w:val="00126BA0"/>
    <w:rsid w:val="00126EB8"/>
    <w:rsid w:val="001274D4"/>
    <w:rsid w:val="00130B21"/>
    <w:rsid w:val="00131670"/>
    <w:rsid w:val="001363AA"/>
    <w:rsid w:val="001438B2"/>
    <w:rsid w:val="00143CBD"/>
    <w:rsid w:val="00145FBC"/>
    <w:rsid w:val="0015233D"/>
    <w:rsid w:val="001524D4"/>
    <w:rsid w:val="00154178"/>
    <w:rsid w:val="001713E4"/>
    <w:rsid w:val="0018000D"/>
    <w:rsid w:val="00183E82"/>
    <w:rsid w:val="001878BB"/>
    <w:rsid w:val="00190574"/>
    <w:rsid w:val="00191AE0"/>
    <w:rsid w:val="00192094"/>
    <w:rsid w:val="0019293B"/>
    <w:rsid w:val="001930CD"/>
    <w:rsid w:val="0019426B"/>
    <w:rsid w:val="0019601C"/>
    <w:rsid w:val="00196026"/>
    <w:rsid w:val="00196547"/>
    <w:rsid w:val="0019760F"/>
    <w:rsid w:val="001A1CB3"/>
    <w:rsid w:val="001A2B51"/>
    <w:rsid w:val="001A6770"/>
    <w:rsid w:val="001B253F"/>
    <w:rsid w:val="001B4532"/>
    <w:rsid w:val="001B6980"/>
    <w:rsid w:val="001C0865"/>
    <w:rsid w:val="001C3351"/>
    <w:rsid w:val="001C3ABA"/>
    <w:rsid w:val="001D1B4B"/>
    <w:rsid w:val="001D516B"/>
    <w:rsid w:val="001D6F03"/>
    <w:rsid w:val="001E0867"/>
    <w:rsid w:val="001E0F07"/>
    <w:rsid w:val="001E3A93"/>
    <w:rsid w:val="001E40CE"/>
    <w:rsid w:val="001E7BE8"/>
    <w:rsid w:val="001F0248"/>
    <w:rsid w:val="001F03A9"/>
    <w:rsid w:val="001F0B81"/>
    <w:rsid w:val="001F187C"/>
    <w:rsid w:val="001F3EB3"/>
    <w:rsid w:val="001F4F86"/>
    <w:rsid w:val="00202C2C"/>
    <w:rsid w:val="00202ED1"/>
    <w:rsid w:val="00204F9C"/>
    <w:rsid w:val="00210009"/>
    <w:rsid w:val="00211F20"/>
    <w:rsid w:val="002135AB"/>
    <w:rsid w:val="002144BE"/>
    <w:rsid w:val="00215BA6"/>
    <w:rsid w:val="00220250"/>
    <w:rsid w:val="0022472B"/>
    <w:rsid w:val="00230BDD"/>
    <w:rsid w:val="00234D93"/>
    <w:rsid w:val="00237ADC"/>
    <w:rsid w:val="00241594"/>
    <w:rsid w:val="00242279"/>
    <w:rsid w:val="00245C82"/>
    <w:rsid w:val="00246A4B"/>
    <w:rsid w:val="00254B3F"/>
    <w:rsid w:val="00264D00"/>
    <w:rsid w:val="002709BF"/>
    <w:rsid w:val="0027175D"/>
    <w:rsid w:val="00274146"/>
    <w:rsid w:val="00280043"/>
    <w:rsid w:val="002829B8"/>
    <w:rsid w:val="00282A53"/>
    <w:rsid w:val="002908CB"/>
    <w:rsid w:val="00290E18"/>
    <w:rsid w:val="00291B40"/>
    <w:rsid w:val="002928DF"/>
    <w:rsid w:val="002959C6"/>
    <w:rsid w:val="002A45A4"/>
    <w:rsid w:val="002B164C"/>
    <w:rsid w:val="002B4008"/>
    <w:rsid w:val="002C0B1F"/>
    <w:rsid w:val="002C4498"/>
    <w:rsid w:val="002D0E8E"/>
    <w:rsid w:val="002D2B0F"/>
    <w:rsid w:val="002D323F"/>
    <w:rsid w:val="002D386A"/>
    <w:rsid w:val="002D4112"/>
    <w:rsid w:val="002D4C31"/>
    <w:rsid w:val="002E5F84"/>
    <w:rsid w:val="002E7FF2"/>
    <w:rsid w:val="002F4716"/>
    <w:rsid w:val="002F5D3E"/>
    <w:rsid w:val="002F75BC"/>
    <w:rsid w:val="00301189"/>
    <w:rsid w:val="00301D2F"/>
    <w:rsid w:val="0030399D"/>
    <w:rsid w:val="00310147"/>
    <w:rsid w:val="003103EE"/>
    <w:rsid w:val="0031673E"/>
    <w:rsid w:val="00317448"/>
    <w:rsid w:val="00323E09"/>
    <w:rsid w:val="00324E42"/>
    <w:rsid w:val="00326367"/>
    <w:rsid w:val="00327C3C"/>
    <w:rsid w:val="0033098E"/>
    <w:rsid w:val="00330D15"/>
    <w:rsid w:val="00331108"/>
    <w:rsid w:val="0033141D"/>
    <w:rsid w:val="00333932"/>
    <w:rsid w:val="00333B0A"/>
    <w:rsid w:val="0033648E"/>
    <w:rsid w:val="00343135"/>
    <w:rsid w:val="00343ABD"/>
    <w:rsid w:val="00350D51"/>
    <w:rsid w:val="003518AA"/>
    <w:rsid w:val="00352165"/>
    <w:rsid w:val="003528D0"/>
    <w:rsid w:val="00353182"/>
    <w:rsid w:val="003564DF"/>
    <w:rsid w:val="003565D9"/>
    <w:rsid w:val="003602E1"/>
    <w:rsid w:val="0036110E"/>
    <w:rsid w:val="00363008"/>
    <w:rsid w:val="003640EA"/>
    <w:rsid w:val="00364E64"/>
    <w:rsid w:val="00367B6D"/>
    <w:rsid w:val="0037026F"/>
    <w:rsid w:val="00371240"/>
    <w:rsid w:val="003714C5"/>
    <w:rsid w:val="00374731"/>
    <w:rsid w:val="00376E59"/>
    <w:rsid w:val="003802F6"/>
    <w:rsid w:val="00382306"/>
    <w:rsid w:val="00383C37"/>
    <w:rsid w:val="00386102"/>
    <w:rsid w:val="003919F9"/>
    <w:rsid w:val="003B36F2"/>
    <w:rsid w:val="003B3C4E"/>
    <w:rsid w:val="003B5841"/>
    <w:rsid w:val="003C38B5"/>
    <w:rsid w:val="003C5209"/>
    <w:rsid w:val="003C5D99"/>
    <w:rsid w:val="003C6464"/>
    <w:rsid w:val="003D1169"/>
    <w:rsid w:val="003D1230"/>
    <w:rsid w:val="003D2242"/>
    <w:rsid w:val="003D3379"/>
    <w:rsid w:val="003D3A9F"/>
    <w:rsid w:val="003D56FB"/>
    <w:rsid w:val="003E025E"/>
    <w:rsid w:val="003E2F59"/>
    <w:rsid w:val="003E40EC"/>
    <w:rsid w:val="003E412B"/>
    <w:rsid w:val="003F0789"/>
    <w:rsid w:val="003F0DC8"/>
    <w:rsid w:val="004004BF"/>
    <w:rsid w:val="00401882"/>
    <w:rsid w:val="0040240D"/>
    <w:rsid w:val="0040475F"/>
    <w:rsid w:val="00405A4F"/>
    <w:rsid w:val="00406091"/>
    <w:rsid w:val="00406EC3"/>
    <w:rsid w:val="004100C8"/>
    <w:rsid w:val="00411DBD"/>
    <w:rsid w:val="00411F63"/>
    <w:rsid w:val="00412ACE"/>
    <w:rsid w:val="00413A05"/>
    <w:rsid w:val="00415B1F"/>
    <w:rsid w:val="004173F2"/>
    <w:rsid w:val="00420801"/>
    <w:rsid w:val="00423E35"/>
    <w:rsid w:val="004240A8"/>
    <w:rsid w:val="004242DF"/>
    <w:rsid w:val="00431249"/>
    <w:rsid w:val="00431C79"/>
    <w:rsid w:val="00433061"/>
    <w:rsid w:val="00434C19"/>
    <w:rsid w:val="004406F1"/>
    <w:rsid w:val="00440968"/>
    <w:rsid w:val="00440F78"/>
    <w:rsid w:val="004412AB"/>
    <w:rsid w:val="00441320"/>
    <w:rsid w:val="004453DE"/>
    <w:rsid w:val="00450810"/>
    <w:rsid w:val="00462201"/>
    <w:rsid w:val="00462E47"/>
    <w:rsid w:val="00477144"/>
    <w:rsid w:val="004831A9"/>
    <w:rsid w:val="00485235"/>
    <w:rsid w:val="0048686D"/>
    <w:rsid w:val="004903C6"/>
    <w:rsid w:val="00491380"/>
    <w:rsid w:val="004916F1"/>
    <w:rsid w:val="0049459F"/>
    <w:rsid w:val="004951D9"/>
    <w:rsid w:val="004A0304"/>
    <w:rsid w:val="004A38DD"/>
    <w:rsid w:val="004A48A7"/>
    <w:rsid w:val="004A69C0"/>
    <w:rsid w:val="004A7D22"/>
    <w:rsid w:val="004B3299"/>
    <w:rsid w:val="004B43AE"/>
    <w:rsid w:val="004B4955"/>
    <w:rsid w:val="004B529E"/>
    <w:rsid w:val="004C05EC"/>
    <w:rsid w:val="004C30ED"/>
    <w:rsid w:val="004C6A35"/>
    <w:rsid w:val="004D29D2"/>
    <w:rsid w:val="004D5675"/>
    <w:rsid w:val="004D588D"/>
    <w:rsid w:val="004E235A"/>
    <w:rsid w:val="004E2FE3"/>
    <w:rsid w:val="004E31AB"/>
    <w:rsid w:val="004E3935"/>
    <w:rsid w:val="004E49EF"/>
    <w:rsid w:val="004E4AAC"/>
    <w:rsid w:val="004E4CBA"/>
    <w:rsid w:val="004E6BD8"/>
    <w:rsid w:val="004F2B78"/>
    <w:rsid w:val="004F5678"/>
    <w:rsid w:val="00500FEA"/>
    <w:rsid w:val="00506000"/>
    <w:rsid w:val="005071C1"/>
    <w:rsid w:val="005102DA"/>
    <w:rsid w:val="00511F3F"/>
    <w:rsid w:val="00512DF9"/>
    <w:rsid w:val="005171D1"/>
    <w:rsid w:val="005217E4"/>
    <w:rsid w:val="00523639"/>
    <w:rsid w:val="0052433B"/>
    <w:rsid w:val="00524373"/>
    <w:rsid w:val="00531FE5"/>
    <w:rsid w:val="00532749"/>
    <w:rsid w:val="00532BFF"/>
    <w:rsid w:val="00536006"/>
    <w:rsid w:val="005402FA"/>
    <w:rsid w:val="00541D58"/>
    <w:rsid w:val="005422C7"/>
    <w:rsid w:val="00543F03"/>
    <w:rsid w:val="00544213"/>
    <w:rsid w:val="00545A73"/>
    <w:rsid w:val="00553849"/>
    <w:rsid w:val="005570FC"/>
    <w:rsid w:val="005727BB"/>
    <w:rsid w:val="0058373B"/>
    <w:rsid w:val="00583C39"/>
    <w:rsid w:val="00587F28"/>
    <w:rsid w:val="005909CF"/>
    <w:rsid w:val="00591CC9"/>
    <w:rsid w:val="00591E71"/>
    <w:rsid w:val="00593C60"/>
    <w:rsid w:val="005A0D41"/>
    <w:rsid w:val="005A1791"/>
    <w:rsid w:val="005A5D58"/>
    <w:rsid w:val="005A7E85"/>
    <w:rsid w:val="005B17A3"/>
    <w:rsid w:val="005B72F4"/>
    <w:rsid w:val="005C1D4C"/>
    <w:rsid w:val="005C6E20"/>
    <w:rsid w:val="005D2A40"/>
    <w:rsid w:val="005D6589"/>
    <w:rsid w:val="005D6CE4"/>
    <w:rsid w:val="005E52A2"/>
    <w:rsid w:val="005F16CC"/>
    <w:rsid w:val="005F31CD"/>
    <w:rsid w:val="006025CA"/>
    <w:rsid w:val="00604A1A"/>
    <w:rsid w:val="00606612"/>
    <w:rsid w:val="00607BF1"/>
    <w:rsid w:val="0061360F"/>
    <w:rsid w:val="00613917"/>
    <w:rsid w:val="00615314"/>
    <w:rsid w:val="00623CF2"/>
    <w:rsid w:val="00626439"/>
    <w:rsid w:val="00626D96"/>
    <w:rsid w:val="00630D4D"/>
    <w:rsid w:val="006322D9"/>
    <w:rsid w:val="00632A74"/>
    <w:rsid w:val="006341DC"/>
    <w:rsid w:val="00641C08"/>
    <w:rsid w:val="0064404F"/>
    <w:rsid w:val="00653859"/>
    <w:rsid w:val="00661C5E"/>
    <w:rsid w:val="00663570"/>
    <w:rsid w:val="00670CEE"/>
    <w:rsid w:val="00671085"/>
    <w:rsid w:val="006752BA"/>
    <w:rsid w:val="006768F9"/>
    <w:rsid w:val="00682CD2"/>
    <w:rsid w:val="006832CD"/>
    <w:rsid w:val="00685DA5"/>
    <w:rsid w:val="006870FA"/>
    <w:rsid w:val="00687810"/>
    <w:rsid w:val="00690202"/>
    <w:rsid w:val="0069341A"/>
    <w:rsid w:val="00693E08"/>
    <w:rsid w:val="00697D26"/>
    <w:rsid w:val="006A3C40"/>
    <w:rsid w:val="006A4655"/>
    <w:rsid w:val="006A50F2"/>
    <w:rsid w:val="006A62CF"/>
    <w:rsid w:val="006A7DAB"/>
    <w:rsid w:val="006B10E5"/>
    <w:rsid w:val="006B2B3C"/>
    <w:rsid w:val="006B7595"/>
    <w:rsid w:val="006C05F7"/>
    <w:rsid w:val="006C1D81"/>
    <w:rsid w:val="006C25DA"/>
    <w:rsid w:val="006C7038"/>
    <w:rsid w:val="006E21A9"/>
    <w:rsid w:val="006E2DF3"/>
    <w:rsid w:val="006E73EF"/>
    <w:rsid w:val="006E7D39"/>
    <w:rsid w:val="006F2EF3"/>
    <w:rsid w:val="006F70EF"/>
    <w:rsid w:val="007015B8"/>
    <w:rsid w:val="00705262"/>
    <w:rsid w:val="0070687F"/>
    <w:rsid w:val="00714D4D"/>
    <w:rsid w:val="00716889"/>
    <w:rsid w:val="00723AE1"/>
    <w:rsid w:val="007604BB"/>
    <w:rsid w:val="00762097"/>
    <w:rsid w:val="007654D6"/>
    <w:rsid w:val="007712D9"/>
    <w:rsid w:val="00785232"/>
    <w:rsid w:val="007901CE"/>
    <w:rsid w:val="007945DC"/>
    <w:rsid w:val="007A21EB"/>
    <w:rsid w:val="007A58EC"/>
    <w:rsid w:val="007B1A93"/>
    <w:rsid w:val="007B442D"/>
    <w:rsid w:val="007C029F"/>
    <w:rsid w:val="007C36C9"/>
    <w:rsid w:val="007D4FBA"/>
    <w:rsid w:val="007D6401"/>
    <w:rsid w:val="007E01E4"/>
    <w:rsid w:val="007E3C6F"/>
    <w:rsid w:val="007E4207"/>
    <w:rsid w:val="007E6E62"/>
    <w:rsid w:val="007F399D"/>
    <w:rsid w:val="007F7107"/>
    <w:rsid w:val="008005CC"/>
    <w:rsid w:val="00800D4C"/>
    <w:rsid w:val="0080337B"/>
    <w:rsid w:val="00803F3D"/>
    <w:rsid w:val="0081030F"/>
    <w:rsid w:val="008109F7"/>
    <w:rsid w:val="00810BE5"/>
    <w:rsid w:val="00813AD8"/>
    <w:rsid w:val="008146D5"/>
    <w:rsid w:val="008160E3"/>
    <w:rsid w:val="0082087D"/>
    <w:rsid w:val="00824B16"/>
    <w:rsid w:val="0083219A"/>
    <w:rsid w:val="00834098"/>
    <w:rsid w:val="00835771"/>
    <w:rsid w:val="00842933"/>
    <w:rsid w:val="008456C0"/>
    <w:rsid w:val="00845FE3"/>
    <w:rsid w:val="0086082C"/>
    <w:rsid w:val="00861E62"/>
    <w:rsid w:val="00864ADC"/>
    <w:rsid w:val="00866D04"/>
    <w:rsid w:val="00874F1C"/>
    <w:rsid w:val="00880153"/>
    <w:rsid w:val="00880F24"/>
    <w:rsid w:val="00880F97"/>
    <w:rsid w:val="0088133A"/>
    <w:rsid w:val="008837A9"/>
    <w:rsid w:val="008837D0"/>
    <w:rsid w:val="00887F37"/>
    <w:rsid w:val="0089285E"/>
    <w:rsid w:val="008931A4"/>
    <w:rsid w:val="0089436C"/>
    <w:rsid w:val="00894693"/>
    <w:rsid w:val="008A1406"/>
    <w:rsid w:val="008A27DA"/>
    <w:rsid w:val="008A3BF4"/>
    <w:rsid w:val="008B1CC3"/>
    <w:rsid w:val="008B27A5"/>
    <w:rsid w:val="008B4D59"/>
    <w:rsid w:val="008B5E19"/>
    <w:rsid w:val="008C32ED"/>
    <w:rsid w:val="008D365C"/>
    <w:rsid w:val="008D505F"/>
    <w:rsid w:val="008E3D76"/>
    <w:rsid w:val="008E7796"/>
    <w:rsid w:val="008F1D6E"/>
    <w:rsid w:val="008F2D1F"/>
    <w:rsid w:val="009030BF"/>
    <w:rsid w:val="009032C5"/>
    <w:rsid w:val="0091032F"/>
    <w:rsid w:val="00914368"/>
    <w:rsid w:val="009254DE"/>
    <w:rsid w:val="0092678B"/>
    <w:rsid w:val="00926D93"/>
    <w:rsid w:val="00930C69"/>
    <w:rsid w:val="00931076"/>
    <w:rsid w:val="00934425"/>
    <w:rsid w:val="009345D9"/>
    <w:rsid w:val="00934B15"/>
    <w:rsid w:val="009374EF"/>
    <w:rsid w:val="00940C87"/>
    <w:rsid w:val="00942B62"/>
    <w:rsid w:val="00944B41"/>
    <w:rsid w:val="0094639C"/>
    <w:rsid w:val="0095323B"/>
    <w:rsid w:val="009562D2"/>
    <w:rsid w:val="0095698E"/>
    <w:rsid w:val="00956A0C"/>
    <w:rsid w:val="00956BD9"/>
    <w:rsid w:val="009577DA"/>
    <w:rsid w:val="00961803"/>
    <w:rsid w:val="0096199D"/>
    <w:rsid w:val="00962489"/>
    <w:rsid w:val="0096703A"/>
    <w:rsid w:val="009719C0"/>
    <w:rsid w:val="00971E8A"/>
    <w:rsid w:val="00973059"/>
    <w:rsid w:val="0097393A"/>
    <w:rsid w:val="0097629F"/>
    <w:rsid w:val="009767FE"/>
    <w:rsid w:val="00980AEE"/>
    <w:rsid w:val="00990733"/>
    <w:rsid w:val="00990C2C"/>
    <w:rsid w:val="009954B3"/>
    <w:rsid w:val="00995BA1"/>
    <w:rsid w:val="009B262F"/>
    <w:rsid w:val="009B40F4"/>
    <w:rsid w:val="009B511B"/>
    <w:rsid w:val="009B7E95"/>
    <w:rsid w:val="009C0202"/>
    <w:rsid w:val="009C52D8"/>
    <w:rsid w:val="009C62F3"/>
    <w:rsid w:val="009C7AEF"/>
    <w:rsid w:val="009D5491"/>
    <w:rsid w:val="009D5EB6"/>
    <w:rsid w:val="009E1844"/>
    <w:rsid w:val="009E1F58"/>
    <w:rsid w:val="009E3DB4"/>
    <w:rsid w:val="009E524E"/>
    <w:rsid w:val="009E77F2"/>
    <w:rsid w:val="009F008B"/>
    <w:rsid w:val="009F0D1B"/>
    <w:rsid w:val="009F2D13"/>
    <w:rsid w:val="009F60E6"/>
    <w:rsid w:val="009F696D"/>
    <w:rsid w:val="009F6B94"/>
    <w:rsid w:val="009F6BC6"/>
    <w:rsid w:val="00A03B16"/>
    <w:rsid w:val="00A03E88"/>
    <w:rsid w:val="00A07D63"/>
    <w:rsid w:val="00A116CA"/>
    <w:rsid w:val="00A11891"/>
    <w:rsid w:val="00A17328"/>
    <w:rsid w:val="00A23A20"/>
    <w:rsid w:val="00A25872"/>
    <w:rsid w:val="00A25A78"/>
    <w:rsid w:val="00A268B9"/>
    <w:rsid w:val="00A2703A"/>
    <w:rsid w:val="00A33DFF"/>
    <w:rsid w:val="00A35115"/>
    <w:rsid w:val="00A36D9A"/>
    <w:rsid w:val="00A554AB"/>
    <w:rsid w:val="00A57062"/>
    <w:rsid w:val="00A7092B"/>
    <w:rsid w:val="00A8547A"/>
    <w:rsid w:val="00A92B53"/>
    <w:rsid w:val="00A94FA6"/>
    <w:rsid w:val="00A9604E"/>
    <w:rsid w:val="00A97DD3"/>
    <w:rsid w:val="00AA2206"/>
    <w:rsid w:val="00AA49A0"/>
    <w:rsid w:val="00AA6710"/>
    <w:rsid w:val="00AB0681"/>
    <w:rsid w:val="00AB0E61"/>
    <w:rsid w:val="00AB53E9"/>
    <w:rsid w:val="00AB6219"/>
    <w:rsid w:val="00AC4D9B"/>
    <w:rsid w:val="00AC6451"/>
    <w:rsid w:val="00AD12CE"/>
    <w:rsid w:val="00AD1C7B"/>
    <w:rsid w:val="00AD520B"/>
    <w:rsid w:val="00AD63BD"/>
    <w:rsid w:val="00AE1A55"/>
    <w:rsid w:val="00AE5C3C"/>
    <w:rsid w:val="00AE7346"/>
    <w:rsid w:val="00AF173F"/>
    <w:rsid w:val="00AF2261"/>
    <w:rsid w:val="00AF46F5"/>
    <w:rsid w:val="00B01452"/>
    <w:rsid w:val="00B03F0A"/>
    <w:rsid w:val="00B042C1"/>
    <w:rsid w:val="00B048C8"/>
    <w:rsid w:val="00B06AF6"/>
    <w:rsid w:val="00B077EC"/>
    <w:rsid w:val="00B14C06"/>
    <w:rsid w:val="00B16B33"/>
    <w:rsid w:val="00B16C4E"/>
    <w:rsid w:val="00B242C2"/>
    <w:rsid w:val="00B30858"/>
    <w:rsid w:val="00B3564F"/>
    <w:rsid w:val="00B37A44"/>
    <w:rsid w:val="00B37D9E"/>
    <w:rsid w:val="00B41B2B"/>
    <w:rsid w:val="00B420C3"/>
    <w:rsid w:val="00B425C3"/>
    <w:rsid w:val="00B440AD"/>
    <w:rsid w:val="00B4445B"/>
    <w:rsid w:val="00B4596E"/>
    <w:rsid w:val="00B479BB"/>
    <w:rsid w:val="00B50364"/>
    <w:rsid w:val="00B53974"/>
    <w:rsid w:val="00B53D6B"/>
    <w:rsid w:val="00B53E7E"/>
    <w:rsid w:val="00B558B1"/>
    <w:rsid w:val="00B607B8"/>
    <w:rsid w:val="00B6342E"/>
    <w:rsid w:val="00B64F5C"/>
    <w:rsid w:val="00B7113F"/>
    <w:rsid w:val="00B75F9E"/>
    <w:rsid w:val="00B800D5"/>
    <w:rsid w:val="00B81B60"/>
    <w:rsid w:val="00B84D69"/>
    <w:rsid w:val="00B94175"/>
    <w:rsid w:val="00BA1959"/>
    <w:rsid w:val="00BA45D5"/>
    <w:rsid w:val="00BA6282"/>
    <w:rsid w:val="00BA6DEA"/>
    <w:rsid w:val="00BA73B6"/>
    <w:rsid w:val="00BA7E27"/>
    <w:rsid w:val="00BB2603"/>
    <w:rsid w:val="00BB4FCD"/>
    <w:rsid w:val="00BB6FC9"/>
    <w:rsid w:val="00BC04E9"/>
    <w:rsid w:val="00BC2160"/>
    <w:rsid w:val="00BC269A"/>
    <w:rsid w:val="00BC6D67"/>
    <w:rsid w:val="00BC7B26"/>
    <w:rsid w:val="00BD13EA"/>
    <w:rsid w:val="00BD1E37"/>
    <w:rsid w:val="00BE3808"/>
    <w:rsid w:val="00BE6C71"/>
    <w:rsid w:val="00BF08C7"/>
    <w:rsid w:val="00BF456A"/>
    <w:rsid w:val="00BF51DB"/>
    <w:rsid w:val="00C01ABA"/>
    <w:rsid w:val="00C033E0"/>
    <w:rsid w:val="00C06184"/>
    <w:rsid w:val="00C062E9"/>
    <w:rsid w:val="00C07B64"/>
    <w:rsid w:val="00C10488"/>
    <w:rsid w:val="00C10D07"/>
    <w:rsid w:val="00C11CF3"/>
    <w:rsid w:val="00C13721"/>
    <w:rsid w:val="00C14FE4"/>
    <w:rsid w:val="00C16BFC"/>
    <w:rsid w:val="00C17832"/>
    <w:rsid w:val="00C17860"/>
    <w:rsid w:val="00C17CE8"/>
    <w:rsid w:val="00C21615"/>
    <w:rsid w:val="00C3066D"/>
    <w:rsid w:val="00C41B38"/>
    <w:rsid w:val="00C44BDE"/>
    <w:rsid w:val="00C44E71"/>
    <w:rsid w:val="00C46828"/>
    <w:rsid w:val="00C52416"/>
    <w:rsid w:val="00C543F4"/>
    <w:rsid w:val="00C56D0E"/>
    <w:rsid w:val="00C6291C"/>
    <w:rsid w:val="00C633CB"/>
    <w:rsid w:val="00C6510D"/>
    <w:rsid w:val="00C72269"/>
    <w:rsid w:val="00C736B7"/>
    <w:rsid w:val="00C75967"/>
    <w:rsid w:val="00C81D4A"/>
    <w:rsid w:val="00C8442E"/>
    <w:rsid w:val="00C84A9E"/>
    <w:rsid w:val="00C8762C"/>
    <w:rsid w:val="00C93033"/>
    <w:rsid w:val="00C9482E"/>
    <w:rsid w:val="00C96053"/>
    <w:rsid w:val="00CA00F9"/>
    <w:rsid w:val="00CA0B23"/>
    <w:rsid w:val="00CA2408"/>
    <w:rsid w:val="00CA2961"/>
    <w:rsid w:val="00CA2ED5"/>
    <w:rsid w:val="00CB06B0"/>
    <w:rsid w:val="00CB2012"/>
    <w:rsid w:val="00CB2906"/>
    <w:rsid w:val="00CB50D7"/>
    <w:rsid w:val="00CB7177"/>
    <w:rsid w:val="00CC1077"/>
    <w:rsid w:val="00CC1998"/>
    <w:rsid w:val="00CC4946"/>
    <w:rsid w:val="00CC7393"/>
    <w:rsid w:val="00CD04E8"/>
    <w:rsid w:val="00CD07E9"/>
    <w:rsid w:val="00CD129B"/>
    <w:rsid w:val="00CD26C2"/>
    <w:rsid w:val="00CD4D8E"/>
    <w:rsid w:val="00CD6C0E"/>
    <w:rsid w:val="00CD6F22"/>
    <w:rsid w:val="00CE3DB1"/>
    <w:rsid w:val="00CE462F"/>
    <w:rsid w:val="00CE6409"/>
    <w:rsid w:val="00CE7A24"/>
    <w:rsid w:val="00D006B2"/>
    <w:rsid w:val="00D00CB9"/>
    <w:rsid w:val="00D033B6"/>
    <w:rsid w:val="00D13732"/>
    <w:rsid w:val="00D13ADA"/>
    <w:rsid w:val="00D17567"/>
    <w:rsid w:val="00D261BA"/>
    <w:rsid w:val="00D270A4"/>
    <w:rsid w:val="00D30BD0"/>
    <w:rsid w:val="00D31FE9"/>
    <w:rsid w:val="00D34E1B"/>
    <w:rsid w:val="00D376BA"/>
    <w:rsid w:val="00D42F86"/>
    <w:rsid w:val="00D44616"/>
    <w:rsid w:val="00D45634"/>
    <w:rsid w:val="00D5568A"/>
    <w:rsid w:val="00D56F5C"/>
    <w:rsid w:val="00D57B9B"/>
    <w:rsid w:val="00D63D73"/>
    <w:rsid w:val="00D64452"/>
    <w:rsid w:val="00D66E1E"/>
    <w:rsid w:val="00D732DF"/>
    <w:rsid w:val="00D755FC"/>
    <w:rsid w:val="00D75722"/>
    <w:rsid w:val="00D80CF5"/>
    <w:rsid w:val="00D80D4B"/>
    <w:rsid w:val="00D90099"/>
    <w:rsid w:val="00D90509"/>
    <w:rsid w:val="00D9243F"/>
    <w:rsid w:val="00D92FD9"/>
    <w:rsid w:val="00D953BE"/>
    <w:rsid w:val="00DA29F1"/>
    <w:rsid w:val="00DA5BBA"/>
    <w:rsid w:val="00DA7FF6"/>
    <w:rsid w:val="00DB04A9"/>
    <w:rsid w:val="00DB26D2"/>
    <w:rsid w:val="00DB4E1E"/>
    <w:rsid w:val="00DB67C9"/>
    <w:rsid w:val="00DB692F"/>
    <w:rsid w:val="00DB7512"/>
    <w:rsid w:val="00DC0C95"/>
    <w:rsid w:val="00DC2EE3"/>
    <w:rsid w:val="00DD6580"/>
    <w:rsid w:val="00DD71A7"/>
    <w:rsid w:val="00DE5F07"/>
    <w:rsid w:val="00DF0628"/>
    <w:rsid w:val="00DF713F"/>
    <w:rsid w:val="00E1107F"/>
    <w:rsid w:val="00E14374"/>
    <w:rsid w:val="00E1446B"/>
    <w:rsid w:val="00E15C9B"/>
    <w:rsid w:val="00E17C72"/>
    <w:rsid w:val="00E206A3"/>
    <w:rsid w:val="00E21FC6"/>
    <w:rsid w:val="00E26BDF"/>
    <w:rsid w:val="00E30E39"/>
    <w:rsid w:val="00E31B3F"/>
    <w:rsid w:val="00E321E0"/>
    <w:rsid w:val="00E327C1"/>
    <w:rsid w:val="00E330D8"/>
    <w:rsid w:val="00E355C1"/>
    <w:rsid w:val="00E3577F"/>
    <w:rsid w:val="00E431A9"/>
    <w:rsid w:val="00E43FDC"/>
    <w:rsid w:val="00E4427F"/>
    <w:rsid w:val="00E53DE9"/>
    <w:rsid w:val="00E546D1"/>
    <w:rsid w:val="00E57279"/>
    <w:rsid w:val="00E617F4"/>
    <w:rsid w:val="00E626D3"/>
    <w:rsid w:val="00E63332"/>
    <w:rsid w:val="00E669E2"/>
    <w:rsid w:val="00E679BC"/>
    <w:rsid w:val="00E76135"/>
    <w:rsid w:val="00E82F4F"/>
    <w:rsid w:val="00E850B6"/>
    <w:rsid w:val="00E873E5"/>
    <w:rsid w:val="00E9551C"/>
    <w:rsid w:val="00E96DA6"/>
    <w:rsid w:val="00E97B0F"/>
    <w:rsid w:val="00EA040B"/>
    <w:rsid w:val="00EA3DDC"/>
    <w:rsid w:val="00EA5D00"/>
    <w:rsid w:val="00EB4682"/>
    <w:rsid w:val="00EB4905"/>
    <w:rsid w:val="00EC2844"/>
    <w:rsid w:val="00EC5500"/>
    <w:rsid w:val="00EC6605"/>
    <w:rsid w:val="00ED18F8"/>
    <w:rsid w:val="00ED298B"/>
    <w:rsid w:val="00ED3C48"/>
    <w:rsid w:val="00ED4736"/>
    <w:rsid w:val="00EE028D"/>
    <w:rsid w:val="00EE4840"/>
    <w:rsid w:val="00EE7B43"/>
    <w:rsid w:val="00EF42C5"/>
    <w:rsid w:val="00EF4967"/>
    <w:rsid w:val="00EF6C6C"/>
    <w:rsid w:val="00EF7889"/>
    <w:rsid w:val="00F048CF"/>
    <w:rsid w:val="00F056FC"/>
    <w:rsid w:val="00F10476"/>
    <w:rsid w:val="00F10E20"/>
    <w:rsid w:val="00F135D8"/>
    <w:rsid w:val="00F209B2"/>
    <w:rsid w:val="00F23B1A"/>
    <w:rsid w:val="00F3028D"/>
    <w:rsid w:val="00F31299"/>
    <w:rsid w:val="00F31C89"/>
    <w:rsid w:val="00F34D01"/>
    <w:rsid w:val="00F3534A"/>
    <w:rsid w:val="00F445DB"/>
    <w:rsid w:val="00F50966"/>
    <w:rsid w:val="00F51609"/>
    <w:rsid w:val="00F61808"/>
    <w:rsid w:val="00F62875"/>
    <w:rsid w:val="00F678F9"/>
    <w:rsid w:val="00F70054"/>
    <w:rsid w:val="00F73C84"/>
    <w:rsid w:val="00F76664"/>
    <w:rsid w:val="00F770AB"/>
    <w:rsid w:val="00F77D11"/>
    <w:rsid w:val="00F81006"/>
    <w:rsid w:val="00F8159D"/>
    <w:rsid w:val="00F81911"/>
    <w:rsid w:val="00F85325"/>
    <w:rsid w:val="00F91814"/>
    <w:rsid w:val="00F97503"/>
    <w:rsid w:val="00FA328E"/>
    <w:rsid w:val="00FA5CEE"/>
    <w:rsid w:val="00FA7F07"/>
    <w:rsid w:val="00FB015E"/>
    <w:rsid w:val="00FB758E"/>
    <w:rsid w:val="00FC29EE"/>
    <w:rsid w:val="00FD22B1"/>
    <w:rsid w:val="00FD29D9"/>
    <w:rsid w:val="00FD4104"/>
    <w:rsid w:val="00FD4924"/>
    <w:rsid w:val="00FD7A9B"/>
    <w:rsid w:val="00FE06D8"/>
    <w:rsid w:val="00FE5397"/>
    <w:rsid w:val="00FF0649"/>
    <w:rsid w:val="00FF7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E5F07"/>
    <w:rPr>
      <w:sz w:val="24"/>
      <w:szCs w:val="24"/>
    </w:rPr>
  </w:style>
  <w:style w:type="paragraph" w:styleId="Heading1">
    <w:name w:val="heading 1"/>
    <w:basedOn w:val="BodyText"/>
    <w:next w:val="BodyText"/>
    <w:rsid w:val="00DE5F07"/>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DE5F07"/>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DE5F07"/>
    <w:pPr>
      <w:spacing w:before="560" w:line="320" w:lineRule="exact"/>
      <w:ind w:left="0" w:firstLine="0"/>
      <w:outlineLvl w:val="2"/>
    </w:pPr>
    <w:rPr>
      <w:sz w:val="26"/>
    </w:rPr>
  </w:style>
  <w:style w:type="paragraph" w:styleId="Heading4">
    <w:name w:val="heading 4"/>
    <w:basedOn w:val="Heading3"/>
    <w:next w:val="BodyText"/>
    <w:qFormat/>
    <w:rsid w:val="00DE5F07"/>
    <w:pPr>
      <w:spacing w:before="480"/>
      <w:outlineLvl w:val="3"/>
    </w:pPr>
    <w:rPr>
      <w:b w:val="0"/>
      <w:sz w:val="24"/>
    </w:rPr>
  </w:style>
  <w:style w:type="paragraph" w:styleId="Heading5">
    <w:name w:val="heading 5"/>
    <w:basedOn w:val="Heading4"/>
    <w:next w:val="BodyText"/>
    <w:link w:val="Heading5Char"/>
    <w:qFormat/>
    <w:rsid w:val="00DE5F07"/>
    <w:pPr>
      <w:outlineLvl w:val="4"/>
    </w:pPr>
    <w:rPr>
      <w:i/>
      <w:sz w:val="22"/>
    </w:rPr>
  </w:style>
  <w:style w:type="paragraph" w:styleId="Heading6">
    <w:name w:val="heading 6"/>
    <w:basedOn w:val="BodyText"/>
    <w:next w:val="BodyText"/>
    <w:rsid w:val="00DE5F07"/>
    <w:pPr>
      <w:spacing w:after="60"/>
      <w:jc w:val="left"/>
      <w:outlineLvl w:val="5"/>
    </w:pPr>
    <w:rPr>
      <w:i/>
      <w:sz w:val="22"/>
    </w:rPr>
  </w:style>
  <w:style w:type="paragraph" w:styleId="Heading7">
    <w:name w:val="heading 7"/>
    <w:basedOn w:val="BodyText"/>
    <w:next w:val="BodyText"/>
    <w:rsid w:val="00DE5F07"/>
    <w:pPr>
      <w:spacing w:after="60" w:line="240" w:lineRule="auto"/>
      <w:jc w:val="left"/>
      <w:outlineLvl w:val="6"/>
    </w:pPr>
    <w:rPr>
      <w:rFonts w:ascii="Arial" w:hAnsi="Arial"/>
      <w:sz w:val="20"/>
    </w:rPr>
  </w:style>
  <w:style w:type="paragraph" w:styleId="Heading8">
    <w:name w:val="heading 8"/>
    <w:basedOn w:val="BodyText"/>
    <w:next w:val="BodyText"/>
    <w:rsid w:val="00DE5F07"/>
    <w:pPr>
      <w:spacing w:after="60" w:line="240" w:lineRule="auto"/>
      <w:jc w:val="left"/>
      <w:outlineLvl w:val="7"/>
    </w:pPr>
    <w:rPr>
      <w:rFonts w:ascii="Arial" w:hAnsi="Arial"/>
      <w:i/>
      <w:sz w:val="20"/>
    </w:rPr>
  </w:style>
  <w:style w:type="paragraph" w:styleId="Heading9">
    <w:name w:val="heading 9"/>
    <w:basedOn w:val="BodyText"/>
    <w:next w:val="BodyText"/>
    <w:rsid w:val="00DE5F07"/>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DE5F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5F07"/>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DE5F07"/>
    <w:pPr>
      <w:spacing w:before="240" w:line="300" w:lineRule="atLeast"/>
      <w:jc w:val="both"/>
    </w:pPr>
    <w:rPr>
      <w:sz w:val="24"/>
    </w:rPr>
  </w:style>
  <w:style w:type="paragraph" w:styleId="Footer">
    <w:name w:val="footer"/>
    <w:basedOn w:val="BodyText"/>
    <w:link w:val="FooterChar"/>
    <w:rsid w:val="00DE5F07"/>
    <w:pPr>
      <w:spacing w:before="80" w:line="200" w:lineRule="exact"/>
      <w:ind w:right="6"/>
      <w:jc w:val="left"/>
    </w:pPr>
    <w:rPr>
      <w:rFonts w:ascii="Arial" w:hAnsi="Arial"/>
      <w:caps/>
      <w:spacing w:val="-4"/>
      <w:sz w:val="16"/>
    </w:rPr>
  </w:style>
  <w:style w:type="paragraph" w:customStyle="1" w:styleId="FooterEnd">
    <w:name w:val="Footer End"/>
    <w:basedOn w:val="Footer"/>
    <w:rsid w:val="00DE5F07"/>
    <w:pPr>
      <w:spacing w:before="0" w:line="20" w:lineRule="exact"/>
    </w:pPr>
  </w:style>
  <w:style w:type="paragraph" w:styleId="Header">
    <w:name w:val="header"/>
    <w:basedOn w:val="BodyText"/>
    <w:rsid w:val="00DE5F07"/>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DE5F07"/>
    <w:pPr>
      <w:spacing w:line="20" w:lineRule="exact"/>
    </w:pPr>
    <w:rPr>
      <w:sz w:val="16"/>
    </w:rPr>
  </w:style>
  <w:style w:type="paragraph" w:customStyle="1" w:styleId="HeaderEven">
    <w:name w:val="Header Even"/>
    <w:basedOn w:val="Header"/>
    <w:semiHidden/>
    <w:rsid w:val="00DE5F07"/>
  </w:style>
  <w:style w:type="paragraph" w:customStyle="1" w:styleId="HeaderOdd">
    <w:name w:val="Header Odd"/>
    <w:basedOn w:val="Header"/>
    <w:semiHidden/>
    <w:rsid w:val="00DE5F07"/>
  </w:style>
  <w:style w:type="character" w:styleId="PageNumber">
    <w:name w:val="page number"/>
    <w:basedOn w:val="DefaultParagraphFont"/>
    <w:rsid w:val="00DE5F07"/>
    <w:rPr>
      <w:rFonts w:ascii="Arial" w:hAnsi="Arial"/>
      <w:b/>
      <w:sz w:val="16"/>
    </w:rPr>
  </w:style>
  <w:style w:type="paragraph" w:customStyle="1" w:styleId="Abbreviation">
    <w:name w:val="Abbreviation"/>
    <w:basedOn w:val="BodyText"/>
    <w:rsid w:val="00DE5F07"/>
    <w:pPr>
      <w:spacing w:before="120"/>
      <w:ind w:left="2381" w:hanging="2381"/>
      <w:jc w:val="left"/>
    </w:pPr>
  </w:style>
  <w:style w:type="paragraph" w:customStyle="1" w:styleId="Box">
    <w:name w:val="Box"/>
    <w:basedOn w:val="BodyText"/>
    <w:link w:val="BoxChar"/>
    <w:qFormat/>
    <w:rsid w:val="00DE5F07"/>
    <w:pPr>
      <w:keepNext/>
      <w:spacing w:before="120" w:line="260" w:lineRule="atLeast"/>
    </w:pPr>
    <w:rPr>
      <w:rFonts w:ascii="Arial" w:hAnsi="Arial"/>
      <w:sz w:val="20"/>
    </w:rPr>
  </w:style>
  <w:style w:type="paragraph" w:customStyle="1" w:styleId="BoxContinued">
    <w:name w:val="Box Continued"/>
    <w:basedOn w:val="BodyText"/>
    <w:next w:val="BodyText"/>
    <w:semiHidden/>
    <w:rsid w:val="00DE5F07"/>
    <w:pPr>
      <w:spacing w:before="180" w:line="220" w:lineRule="exact"/>
      <w:jc w:val="right"/>
    </w:pPr>
    <w:rPr>
      <w:rFonts w:ascii="Arial" w:hAnsi="Arial"/>
      <w:sz w:val="18"/>
    </w:rPr>
  </w:style>
  <w:style w:type="paragraph" w:customStyle="1" w:styleId="BoxHeading1">
    <w:name w:val="Box Heading 1"/>
    <w:basedOn w:val="BodyText"/>
    <w:next w:val="Box"/>
    <w:rsid w:val="00DE5F07"/>
    <w:pPr>
      <w:keepNext/>
      <w:spacing w:before="200" w:line="280" w:lineRule="atLeast"/>
    </w:pPr>
    <w:rPr>
      <w:rFonts w:ascii="Arial" w:hAnsi="Arial"/>
      <w:b/>
      <w:sz w:val="22"/>
    </w:rPr>
  </w:style>
  <w:style w:type="paragraph" w:customStyle="1" w:styleId="BoxHeading2">
    <w:name w:val="Box Heading 2"/>
    <w:basedOn w:val="BoxHeading1"/>
    <w:next w:val="Normal"/>
    <w:rsid w:val="00DE5F07"/>
    <w:rPr>
      <w:b w:val="0"/>
      <w:i/>
    </w:rPr>
  </w:style>
  <w:style w:type="paragraph" w:customStyle="1" w:styleId="BoxListBullet">
    <w:name w:val="Box List Bullet"/>
    <w:basedOn w:val="BodyText"/>
    <w:rsid w:val="00DE5F07"/>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DE5F07"/>
    <w:pPr>
      <w:numPr>
        <w:numId w:val="16"/>
      </w:numPr>
      <w:ind w:left="568" w:hanging="284"/>
    </w:pPr>
  </w:style>
  <w:style w:type="paragraph" w:customStyle="1" w:styleId="BoxListNumber">
    <w:name w:val="Box List Number"/>
    <w:basedOn w:val="BodyText"/>
    <w:rsid w:val="00DE5F07"/>
    <w:pPr>
      <w:keepNext/>
      <w:numPr>
        <w:numId w:val="12"/>
      </w:numPr>
      <w:spacing w:before="100" w:line="260" w:lineRule="atLeast"/>
    </w:pPr>
    <w:rPr>
      <w:rFonts w:ascii="Arial" w:hAnsi="Arial"/>
      <w:sz w:val="20"/>
    </w:rPr>
  </w:style>
  <w:style w:type="paragraph" w:customStyle="1" w:styleId="BoxListNumber2">
    <w:name w:val="Box List Number 2"/>
    <w:basedOn w:val="BoxListNumber"/>
    <w:rsid w:val="00DE5F07"/>
    <w:pPr>
      <w:numPr>
        <w:ilvl w:val="1"/>
      </w:numPr>
      <w:ind w:left="681" w:hanging="397"/>
    </w:pPr>
  </w:style>
  <w:style w:type="paragraph" w:customStyle="1" w:styleId="BoxQuote">
    <w:name w:val="Box Quote"/>
    <w:basedOn w:val="BodyText"/>
    <w:next w:val="Box"/>
    <w:qFormat/>
    <w:rsid w:val="00DE5F07"/>
    <w:pPr>
      <w:keepNext/>
      <w:spacing w:before="60" w:line="240" w:lineRule="exact"/>
      <w:ind w:left="284"/>
    </w:pPr>
    <w:rPr>
      <w:rFonts w:ascii="Arial" w:hAnsi="Arial"/>
      <w:sz w:val="18"/>
    </w:rPr>
  </w:style>
  <w:style w:type="paragraph" w:customStyle="1" w:styleId="Note">
    <w:name w:val="Note"/>
    <w:basedOn w:val="BodyText"/>
    <w:next w:val="BodyText"/>
    <w:rsid w:val="00DE5F07"/>
    <w:pPr>
      <w:keepLines/>
      <w:spacing w:before="80" w:line="220" w:lineRule="exact"/>
    </w:pPr>
    <w:rPr>
      <w:rFonts w:ascii="Arial" w:hAnsi="Arial"/>
      <w:sz w:val="18"/>
    </w:rPr>
  </w:style>
  <w:style w:type="paragraph" w:customStyle="1" w:styleId="Source">
    <w:name w:val="Source"/>
    <w:basedOn w:val="Normal"/>
    <w:next w:val="BodyText"/>
    <w:rsid w:val="00DE5F07"/>
    <w:pPr>
      <w:keepLines/>
      <w:spacing w:before="80" w:line="220" w:lineRule="exact"/>
      <w:jc w:val="both"/>
    </w:pPr>
    <w:rPr>
      <w:rFonts w:ascii="Arial" w:hAnsi="Arial"/>
      <w:sz w:val="18"/>
      <w:szCs w:val="20"/>
    </w:rPr>
  </w:style>
  <w:style w:type="paragraph" w:customStyle="1" w:styleId="BoxSource">
    <w:name w:val="Box Source"/>
    <w:basedOn w:val="Source"/>
    <w:next w:val="BodyText"/>
    <w:rsid w:val="00DE5F07"/>
    <w:pPr>
      <w:spacing w:before="120"/>
    </w:pPr>
  </w:style>
  <w:style w:type="paragraph" w:customStyle="1" w:styleId="BoxSpaceAbove">
    <w:name w:val="Box Space Above"/>
    <w:basedOn w:val="BodyText"/>
    <w:rsid w:val="00DE5F07"/>
    <w:pPr>
      <w:keepNext/>
      <w:spacing w:before="360" w:line="80" w:lineRule="exact"/>
      <w:jc w:val="left"/>
    </w:pPr>
  </w:style>
  <w:style w:type="paragraph" w:styleId="Caption">
    <w:name w:val="caption"/>
    <w:basedOn w:val="Normal"/>
    <w:next w:val="BodyText"/>
    <w:rsid w:val="00DE5F07"/>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E5F07"/>
    <w:pPr>
      <w:spacing w:before="120" w:after="0"/>
    </w:pPr>
  </w:style>
  <w:style w:type="paragraph" w:customStyle="1" w:styleId="BoxSubtitle">
    <w:name w:val="Box Subtitle"/>
    <w:basedOn w:val="BoxTitle"/>
    <w:next w:val="Normal"/>
    <w:rsid w:val="00DE5F07"/>
    <w:pPr>
      <w:spacing w:after="80" w:line="200" w:lineRule="exact"/>
      <w:ind w:firstLine="0"/>
    </w:pPr>
    <w:rPr>
      <w:b w:val="0"/>
      <w:sz w:val="20"/>
    </w:rPr>
  </w:style>
  <w:style w:type="paragraph" w:customStyle="1" w:styleId="Chapter">
    <w:name w:val="Chapter"/>
    <w:basedOn w:val="Heading1"/>
    <w:next w:val="BodyText"/>
    <w:semiHidden/>
    <w:rsid w:val="00DE5F07"/>
    <w:pPr>
      <w:ind w:left="0" w:firstLine="0"/>
      <w:outlineLvl w:val="9"/>
    </w:pPr>
  </w:style>
  <w:style w:type="paragraph" w:customStyle="1" w:styleId="ChapterSummary">
    <w:name w:val="Chapter Summary"/>
    <w:basedOn w:val="BodyText"/>
    <w:rsid w:val="00DE5F07"/>
    <w:pPr>
      <w:spacing w:line="280" w:lineRule="atLeast"/>
      <w:ind w:left="907"/>
    </w:pPr>
    <w:rPr>
      <w:rFonts w:ascii="Arial" w:hAnsi="Arial"/>
      <w:b/>
      <w:sz w:val="20"/>
    </w:rPr>
  </w:style>
  <w:style w:type="character" w:styleId="CommentReference">
    <w:name w:val="annotation reference"/>
    <w:basedOn w:val="DefaultParagraphFont"/>
    <w:semiHidden/>
    <w:rsid w:val="00DE5F07"/>
    <w:rPr>
      <w:b/>
      <w:vanish/>
      <w:color w:val="FF00FF"/>
      <w:sz w:val="20"/>
    </w:rPr>
  </w:style>
  <w:style w:type="paragraph" w:styleId="CommentText">
    <w:name w:val="annotation text"/>
    <w:basedOn w:val="Normal"/>
    <w:link w:val="CommentTextChar"/>
    <w:semiHidden/>
    <w:rsid w:val="00DE5F07"/>
    <w:pPr>
      <w:spacing w:before="120" w:line="240" w:lineRule="atLeast"/>
      <w:ind w:left="567" w:hanging="567"/>
    </w:pPr>
    <w:rPr>
      <w:sz w:val="20"/>
    </w:rPr>
  </w:style>
  <w:style w:type="paragraph" w:customStyle="1" w:styleId="Continued">
    <w:name w:val="Continued"/>
    <w:basedOn w:val="BoxContinued"/>
    <w:next w:val="BodyText"/>
    <w:rsid w:val="00DE5F07"/>
  </w:style>
  <w:style w:type="character" w:customStyle="1" w:styleId="DocumentInfo">
    <w:name w:val="Document Info"/>
    <w:basedOn w:val="DefaultParagraphFont"/>
    <w:semiHidden/>
    <w:rsid w:val="00DE5F07"/>
    <w:rPr>
      <w:rFonts w:ascii="Arial" w:hAnsi="Arial"/>
      <w:sz w:val="14"/>
    </w:rPr>
  </w:style>
  <w:style w:type="character" w:customStyle="1" w:styleId="DraftingNote">
    <w:name w:val="Drafting Note"/>
    <w:basedOn w:val="DefaultParagraphFont"/>
    <w:rsid w:val="00DE5F07"/>
    <w:rPr>
      <w:b/>
      <w:color w:val="FF0000"/>
      <w:sz w:val="24"/>
      <w:u w:val="dotted"/>
    </w:rPr>
  </w:style>
  <w:style w:type="paragraph" w:customStyle="1" w:styleId="Figure">
    <w:name w:val="Figure"/>
    <w:basedOn w:val="BodyText"/>
    <w:rsid w:val="00DE5F07"/>
    <w:pPr>
      <w:keepNext/>
      <w:spacing w:before="120" w:after="120" w:line="240" w:lineRule="atLeast"/>
      <w:jc w:val="center"/>
    </w:pPr>
  </w:style>
  <w:style w:type="paragraph" w:customStyle="1" w:styleId="FigureTitle">
    <w:name w:val="Figure Title"/>
    <w:basedOn w:val="Caption"/>
    <w:next w:val="Subtitle"/>
    <w:rsid w:val="00DE5F07"/>
    <w:pPr>
      <w:spacing w:before="120"/>
    </w:pPr>
  </w:style>
  <w:style w:type="paragraph" w:styleId="Subtitle">
    <w:name w:val="Subtitle"/>
    <w:basedOn w:val="Caption"/>
    <w:link w:val="SubtitleChar"/>
    <w:qFormat/>
    <w:rsid w:val="00DE5F07"/>
    <w:pPr>
      <w:spacing w:before="0" w:line="200" w:lineRule="exact"/>
      <w:ind w:firstLine="0"/>
    </w:pPr>
    <w:rPr>
      <w:b w:val="0"/>
      <w:sz w:val="20"/>
    </w:rPr>
  </w:style>
  <w:style w:type="paragraph" w:customStyle="1" w:styleId="Finding">
    <w:name w:val="Finding"/>
    <w:basedOn w:val="BodyText"/>
    <w:rsid w:val="00DE5F07"/>
    <w:pPr>
      <w:keepLines/>
      <w:spacing w:before="120" w:line="280" w:lineRule="atLeast"/>
    </w:pPr>
    <w:rPr>
      <w:rFonts w:ascii="Arial" w:hAnsi="Arial"/>
      <w:sz w:val="22"/>
    </w:rPr>
  </w:style>
  <w:style w:type="paragraph" w:customStyle="1" w:styleId="FindingBullet">
    <w:name w:val="Finding Bullet"/>
    <w:basedOn w:val="Finding"/>
    <w:rsid w:val="00DE5F07"/>
    <w:pPr>
      <w:numPr>
        <w:numId w:val="2"/>
      </w:numPr>
      <w:spacing w:before="80"/>
    </w:pPr>
  </w:style>
  <w:style w:type="paragraph" w:customStyle="1" w:styleId="FindingNoTitle">
    <w:name w:val="Finding NoTitle"/>
    <w:basedOn w:val="Finding"/>
    <w:semiHidden/>
    <w:rsid w:val="00DE5F07"/>
    <w:pPr>
      <w:spacing w:before="240"/>
    </w:pPr>
  </w:style>
  <w:style w:type="paragraph" w:customStyle="1" w:styleId="RecTitle">
    <w:name w:val="Rec Title"/>
    <w:basedOn w:val="BodyText"/>
    <w:next w:val="Rec"/>
    <w:qFormat/>
    <w:rsid w:val="00DE5F07"/>
    <w:pPr>
      <w:keepNext/>
      <w:keepLines/>
      <w:spacing w:line="280" w:lineRule="atLeast"/>
    </w:pPr>
    <w:rPr>
      <w:rFonts w:ascii="Arial" w:hAnsi="Arial"/>
      <w:caps/>
      <w:sz w:val="18"/>
    </w:rPr>
  </w:style>
  <w:style w:type="paragraph" w:customStyle="1" w:styleId="FindingTitle">
    <w:name w:val="Finding Title"/>
    <w:basedOn w:val="RecTitle"/>
    <w:next w:val="Finding"/>
    <w:rsid w:val="00DE5F07"/>
  </w:style>
  <w:style w:type="character" w:styleId="FootnoteReference">
    <w:name w:val="footnote reference"/>
    <w:basedOn w:val="DefaultParagraphFont"/>
    <w:semiHidden/>
    <w:rsid w:val="00DE5F07"/>
    <w:rPr>
      <w:rFonts w:ascii="Times New Roman" w:hAnsi="Times New Roman"/>
      <w:position w:val="6"/>
      <w:sz w:val="20"/>
      <w:vertAlign w:val="baseline"/>
    </w:rPr>
  </w:style>
  <w:style w:type="paragraph" w:styleId="FootnoteText">
    <w:name w:val="footnote text"/>
    <w:basedOn w:val="BodyText"/>
    <w:link w:val="FootnoteTextChar"/>
    <w:rsid w:val="00DE5F0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DE5F07"/>
    <w:rPr>
      <w:i/>
    </w:rPr>
  </w:style>
  <w:style w:type="paragraph" w:customStyle="1" w:styleId="Jurisdictioncommentsbodytext">
    <w:name w:val="Jurisdiction comments body text"/>
    <w:rsid w:val="00DE5F07"/>
    <w:pPr>
      <w:spacing w:after="140"/>
      <w:jc w:val="both"/>
    </w:pPr>
    <w:rPr>
      <w:rFonts w:ascii="Arial" w:hAnsi="Arial"/>
      <w:sz w:val="24"/>
      <w:lang w:eastAsia="en-US"/>
    </w:rPr>
  </w:style>
  <w:style w:type="paragraph" w:customStyle="1" w:styleId="Jurisdictioncommentsheading">
    <w:name w:val="Jurisdiction comments heading"/>
    <w:rsid w:val="00DE5F07"/>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DE5F07"/>
    <w:pPr>
      <w:numPr>
        <w:numId w:val="3"/>
      </w:numPr>
      <w:spacing w:after="140"/>
      <w:jc w:val="both"/>
    </w:pPr>
    <w:rPr>
      <w:rFonts w:ascii="Arial" w:hAnsi="Arial"/>
      <w:sz w:val="24"/>
      <w:lang w:eastAsia="en-US"/>
    </w:rPr>
  </w:style>
  <w:style w:type="paragraph" w:styleId="ListBullet">
    <w:name w:val="List Bullet"/>
    <w:basedOn w:val="BodyText"/>
    <w:rsid w:val="00DE5F07"/>
    <w:pPr>
      <w:numPr>
        <w:numId w:val="4"/>
      </w:numPr>
      <w:spacing w:before="120"/>
    </w:pPr>
  </w:style>
  <w:style w:type="paragraph" w:styleId="ListBullet2">
    <w:name w:val="List Bullet 2"/>
    <w:basedOn w:val="BodyText"/>
    <w:rsid w:val="00DE5F07"/>
    <w:pPr>
      <w:numPr>
        <w:numId w:val="5"/>
      </w:numPr>
      <w:spacing w:before="120"/>
    </w:pPr>
  </w:style>
  <w:style w:type="paragraph" w:styleId="ListBullet3">
    <w:name w:val="List Bullet 3"/>
    <w:basedOn w:val="BodyText"/>
    <w:rsid w:val="00DE5F07"/>
    <w:pPr>
      <w:numPr>
        <w:numId w:val="6"/>
      </w:numPr>
      <w:spacing w:before="120"/>
      <w:ind w:left="1020" w:hanging="340"/>
    </w:pPr>
  </w:style>
  <w:style w:type="paragraph" w:styleId="ListNumber">
    <w:name w:val="List Number"/>
    <w:basedOn w:val="BodyText"/>
    <w:rsid w:val="00DE5F07"/>
    <w:pPr>
      <w:numPr>
        <w:numId w:val="11"/>
      </w:numPr>
      <w:spacing w:before="120"/>
    </w:pPr>
  </w:style>
  <w:style w:type="paragraph" w:styleId="ListNumber2">
    <w:name w:val="List Number 2"/>
    <w:basedOn w:val="ListNumber"/>
    <w:rsid w:val="00DE5F07"/>
    <w:pPr>
      <w:numPr>
        <w:ilvl w:val="1"/>
      </w:numPr>
    </w:pPr>
  </w:style>
  <w:style w:type="paragraph" w:styleId="ListNumber3">
    <w:name w:val="List Number 3"/>
    <w:basedOn w:val="ListNumber2"/>
    <w:rsid w:val="00DE5F07"/>
    <w:pPr>
      <w:numPr>
        <w:ilvl w:val="2"/>
      </w:numPr>
    </w:pPr>
  </w:style>
  <w:style w:type="character" w:customStyle="1" w:styleId="NoteLabel">
    <w:name w:val="Note Label"/>
    <w:basedOn w:val="DefaultParagraphFont"/>
    <w:rsid w:val="00DE5F07"/>
    <w:rPr>
      <w:rFonts w:ascii="Arial" w:hAnsi="Arial"/>
      <w:b/>
      <w:position w:val="6"/>
      <w:sz w:val="18"/>
    </w:rPr>
  </w:style>
  <w:style w:type="paragraph" w:customStyle="1" w:styleId="PartDivider">
    <w:name w:val="Part Divider"/>
    <w:basedOn w:val="BodyText"/>
    <w:next w:val="BodyText"/>
    <w:semiHidden/>
    <w:rsid w:val="00DE5F07"/>
    <w:pPr>
      <w:spacing w:before="0" w:line="40" w:lineRule="exact"/>
      <w:jc w:val="right"/>
    </w:pPr>
    <w:rPr>
      <w:smallCaps/>
      <w:sz w:val="16"/>
    </w:rPr>
  </w:style>
  <w:style w:type="paragraph" w:customStyle="1" w:styleId="PartNumber">
    <w:name w:val="Part Number"/>
    <w:basedOn w:val="BodyText"/>
    <w:next w:val="BodyText"/>
    <w:semiHidden/>
    <w:rsid w:val="00DE5F07"/>
    <w:pPr>
      <w:spacing w:before="4000" w:line="320" w:lineRule="exact"/>
      <w:ind w:left="6634"/>
      <w:jc w:val="right"/>
    </w:pPr>
    <w:rPr>
      <w:smallCaps/>
      <w:spacing w:val="60"/>
      <w:sz w:val="32"/>
    </w:rPr>
  </w:style>
  <w:style w:type="paragraph" w:customStyle="1" w:styleId="PartTitle">
    <w:name w:val="Part Title"/>
    <w:basedOn w:val="BodyText"/>
    <w:semiHidden/>
    <w:rsid w:val="00DE5F07"/>
    <w:pPr>
      <w:spacing w:before="160" w:after="1360" w:line="520" w:lineRule="exact"/>
      <w:ind w:right="2381"/>
      <w:jc w:val="right"/>
    </w:pPr>
    <w:rPr>
      <w:smallCaps/>
      <w:sz w:val="52"/>
    </w:rPr>
  </w:style>
  <w:style w:type="paragraph" w:styleId="Quote">
    <w:name w:val="Quote"/>
    <w:basedOn w:val="BodyText"/>
    <w:next w:val="BodyText"/>
    <w:qFormat/>
    <w:rsid w:val="00DE5F07"/>
    <w:pPr>
      <w:spacing w:before="120" w:line="280" w:lineRule="exact"/>
      <w:ind w:left="340"/>
    </w:pPr>
    <w:rPr>
      <w:sz w:val="22"/>
    </w:rPr>
  </w:style>
  <w:style w:type="paragraph" w:customStyle="1" w:styleId="QuoteBullet">
    <w:name w:val="Quote Bullet"/>
    <w:basedOn w:val="Quote"/>
    <w:rsid w:val="00DE5F07"/>
    <w:pPr>
      <w:numPr>
        <w:numId w:val="7"/>
      </w:numPr>
    </w:pPr>
  </w:style>
  <w:style w:type="paragraph" w:customStyle="1" w:styleId="Rec">
    <w:name w:val="Rec"/>
    <w:basedOn w:val="BodyText"/>
    <w:qFormat/>
    <w:rsid w:val="00DE5F07"/>
    <w:pPr>
      <w:keepLines/>
      <w:spacing w:before="120" w:line="280" w:lineRule="atLeast"/>
    </w:pPr>
    <w:rPr>
      <w:rFonts w:ascii="Arial" w:hAnsi="Arial"/>
      <w:sz w:val="22"/>
    </w:rPr>
  </w:style>
  <w:style w:type="paragraph" w:customStyle="1" w:styleId="RecBullet">
    <w:name w:val="Rec Bullet"/>
    <w:basedOn w:val="Rec"/>
    <w:rsid w:val="00DE5F07"/>
    <w:pPr>
      <w:numPr>
        <w:numId w:val="8"/>
      </w:numPr>
      <w:spacing w:before="80"/>
    </w:pPr>
  </w:style>
  <w:style w:type="paragraph" w:customStyle="1" w:styleId="RecB">
    <w:name w:val="RecB"/>
    <w:basedOn w:val="Normal"/>
    <w:semiHidden/>
    <w:rsid w:val="00DE5F07"/>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DE5F07"/>
    <w:pPr>
      <w:numPr>
        <w:numId w:val="13"/>
      </w:numPr>
      <w:spacing w:before="80"/>
    </w:pPr>
  </w:style>
  <w:style w:type="paragraph" w:customStyle="1" w:styleId="RecBNoTitle">
    <w:name w:val="RecB NoTitle"/>
    <w:basedOn w:val="RecB"/>
    <w:semiHidden/>
    <w:rsid w:val="00DE5F07"/>
    <w:pPr>
      <w:spacing w:before="240"/>
    </w:pPr>
  </w:style>
  <w:style w:type="paragraph" w:customStyle="1" w:styleId="Reference">
    <w:name w:val="Reference"/>
    <w:basedOn w:val="BodyText"/>
    <w:rsid w:val="00DE5F07"/>
    <w:pPr>
      <w:spacing w:before="120"/>
      <w:ind w:left="340" w:hanging="340"/>
    </w:pPr>
  </w:style>
  <w:style w:type="paragraph" w:customStyle="1" w:styleId="SequenceInfo">
    <w:name w:val="Sequence Info"/>
    <w:basedOn w:val="BodyText"/>
    <w:semiHidden/>
    <w:rsid w:val="00DE5F07"/>
    <w:rPr>
      <w:vanish/>
      <w:sz w:val="16"/>
    </w:rPr>
  </w:style>
  <w:style w:type="paragraph" w:customStyle="1" w:styleId="SideNote">
    <w:name w:val="Side Note"/>
    <w:basedOn w:val="BodyText"/>
    <w:next w:val="BodyText"/>
    <w:semiHidden/>
    <w:rsid w:val="00DE5F07"/>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DE5F07"/>
    <w:pPr>
      <w:framePr w:wrap="around"/>
      <w:numPr>
        <w:numId w:val="9"/>
      </w:numPr>
      <w:tabs>
        <w:tab w:val="left" w:pos="227"/>
      </w:tabs>
    </w:pPr>
  </w:style>
  <w:style w:type="paragraph" w:customStyle="1" w:styleId="SideNoteGraphic">
    <w:name w:val="Side Note Graphic"/>
    <w:basedOn w:val="SideNote"/>
    <w:next w:val="BodyText"/>
    <w:semiHidden/>
    <w:rsid w:val="00DE5F07"/>
    <w:pPr>
      <w:framePr w:wrap="around"/>
    </w:pPr>
  </w:style>
  <w:style w:type="paragraph" w:customStyle="1" w:styleId="TableBodyText">
    <w:name w:val="Table Body Text"/>
    <w:basedOn w:val="BodyText"/>
    <w:rsid w:val="00DE5F07"/>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DE5F07"/>
    <w:pPr>
      <w:numPr>
        <w:numId w:val="10"/>
      </w:numPr>
      <w:jc w:val="left"/>
    </w:pPr>
  </w:style>
  <w:style w:type="paragraph" w:customStyle="1" w:styleId="TableColumnHeading">
    <w:name w:val="Table Column Heading"/>
    <w:basedOn w:val="TableBodyText"/>
    <w:rsid w:val="00DE5F07"/>
    <w:pPr>
      <w:spacing w:before="80" w:after="80"/>
    </w:pPr>
    <w:rPr>
      <w:i/>
    </w:rPr>
  </w:style>
  <w:style w:type="paragraph" w:styleId="TOC2">
    <w:name w:val="toc 2"/>
    <w:basedOn w:val="TOC1"/>
    <w:rsid w:val="00DE5F07"/>
    <w:pPr>
      <w:ind w:left="1134" w:hanging="624"/>
    </w:pPr>
    <w:rPr>
      <w:b w:val="0"/>
    </w:rPr>
  </w:style>
  <w:style w:type="paragraph" w:styleId="TOC3">
    <w:name w:val="toc 3"/>
    <w:basedOn w:val="TOC2"/>
    <w:rsid w:val="00DE5F07"/>
    <w:pPr>
      <w:spacing w:before="60"/>
      <w:ind w:left="1190" w:hanging="680"/>
    </w:pPr>
  </w:style>
  <w:style w:type="paragraph" w:styleId="TableofFigures">
    <w:name w:val="table of figures"/>
    <w:basedOn w:val="TOC3"/>
    <w:next w:val="BodyText"/>
    <w:semiHidden/>
    <w:rsid w:val="00DE5F07"/>
    <w:pPr>
      <w:ind w:left="737" w:hanging="737"/>
    </w:pPr>
  </w:style>
  <w:style w:type="paragraph" w:customStyle="1" w:styleId="TableTitle">
    <w:name w:val="Table Title"/>
    <w:basedOn w:val="Caption"/>
    <w:next w:val="Subtitle"/>
    <w:qFormat/>
    <w:rsid w:val="00DE5F07"/>
    <w:pPr>
      <w:spacing w:before="120"/>
    </w:pPr>
  </w:style>
  <w:style w:type="paragraph" w:customStyle="1" w:styleId="TableUnitsRow">
    <w:name w:val="Table Units Row"/>
    <w:basedOn w:val="TableBodyText"/>
    <w:rsid w:val="00DE5F07"/>
    <w:pPr>
      <w:spacing w:before="40"/>
    </w:pPr>
  </w:style>
  <w:style w:type="paragraph" w:styleId="TOC1">
    <w:name w:val="toc 1"/>
    <w:basedOn w:val="Normal"/>
    <w:next w:val="TOC2"/>
    <w:link w:val="TOC1Char"/>
    <w:rsid w:val="00DE5F0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DE5F07"/>
    <w:pPr>
      <w:ind w:left="1191" w:firstLine="0"/>
    </w:pPr>
  </w:style>
  <w:style w:type="paragraph" w:customStyle="1" w:styleId="RecBBullet2">
    <w:name w:val="RecB Bullet 2"/>
    <w:basedOn w:val="ListBullet2"/>
    <w:semiHidden/>
    <w:rsid w:val="00DE5F07"/>
    <w:pPr>
      <w:pBdr>
        <w:left w:val="single" w:sz="24" w:space="29" w:color="C0C0C0"/>
      </w:pBdr>
    </w:pPr>
    <w:rPr>
      <w:b/>
      <w:i/>
    </w:rPr>
  </w:style>
  <w:style w:type="paragraph" w:styleId="BalloonText">
    <w:name w:val="Balloon Text"/>
    <w:basedOn w:val="Normal"/>
    <w:link w:val="BalloonTextChar"/>
    <w:rsid w:val="00DE5F07"/>
    <w:rPr>
      <w:rFonts w:ascii="Tahoma" w:hAnsi="Tahoma" w:cs="Tahoma"/>
      <w:sz w:val="16"/>
      <w:szCs w:val="16"/>
    </w:rPr>
  </w:style>
  <w:style w:type="character" w:customStyle="1" w:styleId="BalloonTextChar">
    <w:name w:val="Balloon Text Char"/>
    <w:basedOn w:val="DefaultParagraphFont"/>
    <w:link w:val="BalloonText"/>
    <w:rsid w:val="00DE5F07"/>
    <w:rPr>
      <w:rFonts w:ascii="Tahoma" w:hAnsi="Tahoma" w:cs="Tahoma"/>
      <w:sz w:val="16"/>
      <w:szCs w:val="16"/>
    </w:rPr>
  </w:style>
  <w:style w:type="character" w:customStyle="1" w:styleId="SubtitleChar">
    <w:name w:val="Subtitle Char"/>
    <w:basedOn w:val="DefaultParagraphFont"/>
    <w:link w:val="Subtitle"/>
    <w:rsid w:val="00DE5F07"/>
    <w:rPr>
      <w:rFonts w:ascii="Arial" w:hAnsi="Arial"/>
      <w:szCs w:val="24"/>
    </w:rPr>
  </w:style>
  <w:style w:type="paragraph" w:customStyle="1" w:styleId="BoxListBullet3">
    <w:name w:val="Box List Bullet 3"/>
    <w:basedOn w:val="ListBullet3"/>
    <w:rsid w:val="00DE5F07"/>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E5F07"/>
    <w:rPr>
      <w:i/>
      <w:iCs/>
    </w:rPr>
  </w:style>
  <w:style w:type="paragraph" w:customStyle="1" w:styleId="BoxQuoteBullet">
    <w:name w:val="Box Quote Bullet"/>
    <w:basedOn w:val="BoxQuote"/>
    <w:next w:val="Box"/>
    <w:rsid w:val="00DE5F07"/>
    <w:pPr>
      <w:numPr>
        <w:numId w:val="14"/>
      </w:numPr>
      <w:ind w:left="568" w:hanging="284"/>
    </w:pPr>
  </w:style>
  <w:style w:type="paragraph" w:customStyle="1" w:styleId="InformationRequestBullet">
    <w:name w:val="Information Request Bullet"/>
    <w:basedOn w:val="ListBullet"/>
    <w:next w:val="BodyText"/>
    <w:rsid w:val="00DE5F07"/>
    <w:pPr>
      <w:numPr>
        <w:numId w:val="15"/>
      </w:numPr>
      <w:spacing w:before="80" w:line="280" w:lineRule="atLeast"/>
      <w:ind w:left="357" w:hanging="357"/>
    </w:pPr>
    <w:rPr>
      <w:rFonts w:ascii="Arial" w:hAnsi="Arial"/>
      <w:i/>
      <w:sz w:val="22"/>
    </w:rPr>
  </w:style>
  <w:style w:type="paragraph" w:customStyle="1" w:styleId="BoxSpaceBelow">
    <w:name w:val="Box Space Below"/>
    <w:basedOn w:val="Box"/>
    <w:rsid w:val="00DE5F07"/>
    <w:pPr>
      <w:keepNext w:val="0"/>
      <w:spacing w:before="60" w:after="60" w:line="80" w:lineRule="exact"/>
    </w:pPr>
    <w:rPr>
      <w:sz w:val="14"/>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DE5F07"/>
    <w:rPr>
      <w:sz w:val="24"/>
    </w:rPr>
  </w:style>
  <w:style w:type="character" w:customStyle="1" w:styleId="BoxChar">
    <w:name w:val="Box Char"/>
    <w:link w:val="Box"/>
    <w:rsid w:val="00623CF2"/>
    <w:rPr>
      <w:rFonts w:ascii="Arial" w:hAnsi="Arial"/>
    </w:rPr>
  </w:style>
  <w:style w:type="character" w:styleId="Hyperlink">
    <w:name w:val="Hyperlink"/>
    <w:basedOn w:val="DefaultParagraphFont"/>
    <w:rsid w:val="0048686D"/>
    <w:rPr>
      <w:color w:val="78A22F" w:themeColor="hyperlink"/>
      <w:u w:val="single"/>
    </w:rPr>
  </w:style>
  <w:style w:type="paragraph" w:styleId="Bibliography">
    <w:name w:val="Bibliography"/>
    <w:basedOn w:val="Normal"/>
    <w:next w:val="Normal"/>
    <w:uiPriority w:val="37"/>
    <w:unhideWhenUsed/>
    <w:rsid w:val="00BF456A"/>
    <w:pPr>
      <w:spacing w:after="240"/>
      <w:ind w:left="720" w:hanging="720"/>
    </w:pPr>
  </w:style>
  <w:style w:type="character" w:customStyle="1" w:styleId="FootnoteTextChar">
    <w:name w:val="Footnote Text Char"/>
    <w:basedOn w:val="DefaultParagraphFont"/>
    <w:link w:val="FootnoteText"/>
    <w:rsid w:val="00B53974"/>
  </w:style>
  <w:style w:type="character" w:customStyle="1" w:styleId="CommentTextChar">
    <w:name w:val="Comment Text Char"/>
    <w:basedOn w:val="DefaultParagraphFont"/>
    <w:link w:val="CommentText"/>
    <w:semiHidden/>
    <w:rsid w:val="00072C50"/>
    <w:rPr>
      <w:szCs w:val="24"/>
    </w:rPr>
  </w:style>
  <w:style w:type="paragraph" w:styleId="CommentSubject">
    <w:name w:val="annotation subject"/>
    <w:basedOn w:val="CommentText"/>
    <w:next w:val="CommentText"/>
    <w:link w:val="CommentSubjectChar"/>
    <w:rsid w:val="00716889"/>
    <w:pPr>
      <w:spacing w:before="0" w:line="240" w:lineRule="auto"/>
      <w:ind w:left="0" w:firstLine="0"/>
    </w:pPr>
    <w:rPr>
      <w:b/>
      <w:bCs/>
      <w:szCs w:val="20"/>
    </w:rPr>
  </w:style>
  <w:style w:type="character" w:customStyle="1" w:styleId="CommentSubjectChar">
    <w:name w:val="Comment Subject Char"/>
    <w:basedOn w:val="CommentTextChar"/>
    <w:link w:val="CommentSubject"/>
    <w:rsid w:val="00716889"/>
    <w:rPr>
      <w:b/>
      <w:bCs/>
      <w:szCs w:val="24"/>
    </w:rPr>
  </w:style>
  <w:style w:type="character" w:styleId="FollowedHyperlink">
    <w:name w:val="FollowedHyperlink"/>
    <w:basedOn w:val="DefaultParagraphFont"/>
    <w:rsid w:val="00C44E71"/>
    <w:rPr>
      <w:color w:val="387DD2" w:themeColor="followedHyperlink"/>
      <w:u w:val="single"/>
    </w:rPr>
  </w:style>
  <w:style w:type="paragraph" w:customStyle="1" w:styleId="KeyPointsListBullet">
    <w:name w:val="Key Points List Bullet"/>
    <w:basedOn w:val="Normal"/>
    <w:qFormat/>
    <w:rsid w:val="00DE5F07"/>
    <w:pPr>
      <w:keepNext/>
      <w:numPr>
        <w:numId w:val="21"/>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DE5F07"/>
    <w:pPr>
      <w:numPr>
        <w:numId w:val="22"/>
      </w:numPr>
      <w:ind w:left="568" w:hanging="284"/>
    </w:pPr>
  </w:style>
  <w:style w:type="paragraph" w:customStyle="1" w:styleId="InformationRequestTitle">
    <w:name w:val="Information Request Title"/>
    <w:basedOn w:val="FindingTitle"/>
    <w:next w:val="InformationRequest"/>
    <w:rsid w:val="00DE5F07"/>
    <w:rPr>
      <w:i/>
    </w:rPr>
  </w:style>
  <w:style w:type="paragraph" w:customStyle="1" w:styleId="Space">
    <w:name w:val="Space"/>
    <w:basedOn w:val="Normal"/>
    <w:rsid w:val="00DE5F07"/>
    <w:pPr>
      <w:keepNext/>
      <w:spacing w:line="120" w:lineRule="exact"/>
      <w:jc w:val="both"/>
    </w:pPr>
    <w:rPr>
      <w:rFonts w:ascii="Arial" w:hAnsi="Arial"/>
      <w:sz w:val="20"/>
      <w:szCs w:val="20"/>
    </w:rPr>
  </w:style>
  <w:style w:type="paragraph" w:customStyle="1" w:styleId="Heading1nochapterno">
    <w:name w:val="Heading 1 (no chapter no.)"/>
    <w:basedOn w:val="Heading1"/>
    <w:rsid w:val="00DE5F07"/>
    <w:pPr>
      <w:spacing w:before="0"/>
      <w:ind w:left="0" w:firstLine="0"/>
    </w:pPr>
  </w:style>
  <w:style w:type="paragraph" w:customStyle="1" w:styleId="Heading2nosectionno">
    <w:name w:val="Heading 2 (no section no.)"/>
    <w:basedOn w:val="Heading2"/>
    <w:rsid w:val="00DE5F07"/>
    <w:pPr>
      <w:ind w:left="0" w:firstLine="0"/>
    </w:pPr>
  </w:style>
  <w:style w:type="character" w:customStyle="1" w:styleId="Heading5Char">
    <w:name w:val="Heading 5 Char"/>
    <w:basedOn w:val="DefaultParagraphFont"/>
    <w:link w:val="Heading5"/>
    <w:rsid w:val="00DE5F07"/>
    <w:rPr>
      <w:rFonts w:ascii="Arial" w:hAnsi="Arial"/>
      <w:i/>
      <w:sz w:val="22"/>
    </w:rPr>
  </w:style>
  <w:style w:type="paragraph" w:customStyle="1" w:styleId="Figurespace">
    <w:name w:val="Figure space"/>
    <w:basedOn w:val="Box"/>
    <w:rsid w:val="00DE5F07"/>
    <w:pPr>
      <w:spacing w:before="0" w:line="120" w:lineRule="exact"/>
    </w:pPr>
  </w:style>
  <w:style w:type="paragraph" w:customStyle="1" w:styleId="FooterDraftReport">
    <w:name w:val="FooterDraftReport"/>
    <w:basedOn w:val="Footer"/>
    <w:link w:val="FooterDraftReportChar"/>
    <w:rsid w:val="00DE5F07"/>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DE5F07"/>
    <w:rPr>
      <w:rFonts w:ascii="Arial" w:hAnsi="Arial"/>
      <w:caps/>
      <w:spacing w:val="-4"/>
      <w:sz w:val="16"/>
    </w:rPr>
  </w:style>
  <w:style w:type="character" w:customStyle="1" w:styleId="FooterDraftReportChar">
    <w:name w:val="FooterDraftReport Char"/>
    <w:basedOn w:val="FooterChar"/>
    <w:link w:val="FooterDraftReport"/>
    <w:rsid w:val="00DE5F07"/>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DE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DE5F07"/>
    <w:rPr>
      <w:rFonts w:ascii="Arial" w:hAnsi="Arial"/>
      <w:b/>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E5F07"/>
    <w:rPr>
      <w:sz w:val="24"/>
      <w:szCs w:val="24"/>
    </w:rPr>
  </w:style>
  <w:style w:type="paragraph" w:styleId="Heading1">
    <w:name w:val="heading 1"/>
    <w:basedOn w:val="BodyText"/>
    <w:next w:val="BodyText"/>
    <w:rsid w:val="00DE5F07"/>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DE5F07"/>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DE5F07"/>
    <w:pPr>
      <w:spacing w:before="560" w:line="320" w:lineRule="exact"/>
      <w:ind w:left="0" w:firstLine="0"/>
      <w:outlineLvl w:val="2"/>
    </w:pPr>
    <w:rPr>
      <w:sz w:val="26"/>
    </w:rPr>
  </w:style>
  <w:style w:type="paragraph" w:styleId="Heading4">
    <w:name w:val="heading 4"/>
    <w:basedOn w:val="Heading3"/>
    <w:next w:val="BodyText"/>
    <w:qFormat/>
    <w:rsid w:val="00DE5F07"/>
    <w:pPr>
      <w:spacing w:before="480"/>
      <w:outlineLvl w:val="3"/>
    </w:pPr>
    <w:rPr>
      <w:b w:val="0"/>
      <w:sz w:val="24"/>
    </w:rPr>
  </w:style>
  <w:style w:type="paragraph" w:styleId="Heading5">
    <w:name w:val="heading 5"/>
    <w:basedOn w:val="Heading4"/>
    <w:next w:val="BodyText"/>
    <w:link w:val="Heading5Char"/>
    <w:qFormat/>
    <w:rsid w:val="00DE5F07"/>
    <w:pPr>
      <w:outlineLvl w:val="4"/>
    </w:pPr>
    <w:rPr>
      <w:i/>
      <w:sz w:val="22"/>
    </w:rPr>
  </w:style>
  <w:style w:type="paragraph" w:styleId="Heading6">
    <w:name w:val="heading 6"/>
    <w:basedOn w:val="BodyText"/>
    <w:next w:val="BodyText"/>
    <w:rsid w:val="00DE5F07"/>
    <w:pPr>
      <w:spacing w:after="60"/>
      <w:jc w:val="left"/>
      <w:outlineLvl w:val="5"/>
    </w:pPr>
    <w:rPr>
      <w:i/>
      <w:sz w:val="22"/>
    </w:rPr>
  </w:style>
  <w:style w:type="paragraph" w:styleId="Heading7">
    <w:name w:val="heading 7"/>
    <w:basedOn w:val="BodyText"/>
    <w:next w:val="BodyText"/>
    <w:rsid w:val="00DE5F07"/>
    <w:pPr>
      <w:spacing w:after="60" w:line="240" w:lineRule="auto"/>
      <w:jc w:val="left"/>
      <w:outlineLvl w:val="6"/>
    </w:pPr>
    <w:rPr>
      <w:rFonts w:ascii="Arial" w:hAnsi="Arial"/>
      <w:sz w:val="20"/>
    </w:rPr>
  </w:style>
  <w:style w:type="paragraph" w:styleId="Heading8">
    <w:name w:val="heading 8"/>
    <w:basedOn w:val="BodyText"/>
    <w:next w:val="BodyText"/>
    <w:rsid w:val="00DE5F07"/>
    <w:pPr>
      <w:spacing w:after="60" w:line="240" w:lineRule="auto"/>
      <w:jc w:val="left"/>
      <w:outlineLvl w:val="7"/>
    </w:pPr>
    <w:rPr>
      <w:rFonts w:ascii="Arial" w:hAnsi="Arial"/>
      <w:i/>
      <w:sz w:val="20"/>
    </w:rPr>
  </w:style>
  <w:style w:type="paragraph" w:styleId="Heading9">
    <w:name w:val="heading 9"/>
    <w:basedOn w:val="BodyText"/>
    <w:next w:val="BodyText"/>
    <w:rsid w:val="00DE5F07"/>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DE5F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5F07"/>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DE5F07"/>
    <w:pPr>
      <w:spacing w:before="240" w:line="300" w:lineRule="atLeast"/>
      <w:jc w:val="both"/>
    </w:pPr>
    <w:rPr>
      <w:sz w:val="24"/>
    </w:rPr>
  </w:style>
  <w:style w:type="paragraph" w:styleId="Footer">
    <w:name w:val="footer"/>
    <w:basedOn w:val="BodyText"/>
    <w:link w:val="FooterChar"/>
    <w:rsid w:val="00DE5F07"/>
    <w:pPr>
      <w:spacing w:before="80" w:line="200" w:lineRule="exact"/>
      <w:ind w:right="6"/>
      <w:jc w:val="left"/>
    </w:pPr>
    <w:rPr>
      <w:rFonts w:ascii="Arial" w:hAnsi="Arial"/>
      <w:caps/>
      <w:spacing w:val="-4"/>
      <w:sz w:val="16"/>
    </w:rPr>
  </w:style>
  <w:style w:type="paragraph" w:customStyle="1" w:styleId="FooterEnd">
    <w:name w:val="Footer End"/>
    <w:basedOn w:val="Footer"/>
    <w:rsid w:val="00DE5F07"/>
    <w:pPr>
      <w:spacing w:before="0" w:line="20" w:lineRule="exact"/>
    </w:pPr>
  </w:style>
  <w:style w:type="paragraph" w:styleId="Header">
    <w:name w:val="header"/>
    <w:basedOn w:val="BodyText"/>
    <w:rsid w:val="00DE5F07"/>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DE5F07"/>
    <w:pPr>
      <w:spacing w:line="20" w:lineRule="exact"/>
    </w:pPr>
    <w:rPr>
      <w:sz w:val="16"/>
    </w:rPr>
  </w:style>
  <w:style w:type="paragraph" w:customStyle="1" w:styleId="HeaderEven">
    <w:name w:val="Header Even"/>
    <w:basedOn w:val="Header"/>
    <w:semiHidden/>
    <w:rsid w:val="00DE5F07"/>
  </w:style>
  <w:style w:type="paragraph" w:customStyle="1" w:styleId="HeaderOdd">
    <w:name w:val="Header Odd"/>
    <w:basedOn w:val="Header"/>
    <w:semiHidden/>
    <w:rsid w:val="00DE5F07"/>
  </w:style>
  <w:style w:type="character" w:styleId="PageNumber">
    <w:name w:val="page number"/>
    <w:basedOn w:val="DefaultParagraphFont"/>
    <w:rsid w:val="00DE5F07"/>
    <w:rPr>
      <w:rFonts w:ascii="Arial" w:hAnsi="Arial"/>
      <w:b/>
      <w:sz w:val="16"/>
    </w:rPr>
  </w:style>
  <w:style w:type="paragraph" w:customStyle="1" w:styleId="Abbreviation">
    <w:name w:val="Abbreviation"/>
    <w:basedOn w:val="BodyText"/>
    <w:rsid w:val="00DE5F07"/>
    <w:pPr>
      <w:spacing w:before="120"/>
      <w:ind w:left="2381" w:hanging="2381"/>
      <w:jc w:val="left"/>
    </w:pPr>
  </w:style>
  <w:style w:type="paragraph" w:customStyle="1" w:styleId="Box">
    <w:name w:val="Box"/>
    <w:basedOn w:val="BodyText"/>
    <w:link w:val="BoxChar"/>
    <w:qFormat/>
    <w:rsid w:val="00DE5F07"/>
    <w:pPr>
      <w:keepNext/>
      <w:spacing w:before="120" w:line="260" w:lineRule="atLeast"/>
    </w:pPr>
    <w:rPr>
      <w:rFonts w:ascii="Arial" w:hAnsi="Arial"/>
      <w:sz w:val="20"/>
    </w:rPr>
  </w:style>
  <w:style w:type="paragraph" w:customStyle="1" w:styleId="BoxContinued">
    <w:name w:val="Box Continued"/>
    <w:basedOn w:val="BodyText"/>
    <w:next w:val="BodyText"/>
    <w:semiHidden/>
    <w:rsid w:val="00DE5F07"/>
    <w:pPr>
      <w:spacing w:before="180" w:line="220" w:lineRule="exact"/>
      <w:jc w:val="right"/>
    </w:pPr>
    <w:rPr>
      <w:rFonts w:ascii="Arial" w:hAnsi="Arial"/>
      <w:sz w:val="18"/>
    </w:rPr>
  </w:style>
  <w:style w:type="paragraph" w:customStyle="1" w:styleId="BoxHeading1">
    <w:name w:val="Box Heading 1"/>
    <w:basedOn w:val="BodyText"/>
    <w:next w:val="Box"/>
    <w:rsid w:val="00DE5F07"/>
    <w:pPr>
      <w:keepNext/>
      <w:spacing w:before="200" w:line="280" w:lineRule="atLeast"/>
    </w:pPr>
    <w:rPr>
      <w:rFonts w:ascii="Arial" w:hAnsi="Arial"/>
      <w:b/>
      <w:sz w:val="22"/>
    </w:rPr>
  </w:style>
  <w:style w:type="paragraph" w:customStyle="1" w:styleId="BoxHeading2">
    <w:name w:val="Box Heading 2"/>
    <w:basedOn w:val="BoxHeading1"/>
    <w:next w:val="Normal"/>
    <w:rsid w:val="00DE5F07"/>
    <w:rPr>
      <w:b w:val="0"/>
      <w:i/>
    </w:rPr>
  </w:style>
  <w:style w:type="paragraph" w:customStyle="1" w:styleId="BoxListBullet">
    <w:name w:val="Box List Bullet"/>
    <w:basedOn w:val="BodyText"/>
    <w:rsid w:val="00DE5F07"/>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DE5F07"/>
    <w:pPr>
      <w:numPr>
        <w:numId w:val="16"/>
      </w:numPr>
      <w:ind w:left="568" w:hanging="284"/>
    </w:pPr>
  </w:style>
  <w:style w:type="paragraph" w:customStyle="1" w:styleId="BoxListNumber">
    <w:name w:val="Box List Number"/>
    <w:basedOn w:val="BodyText"/>
    <w:rsid w:val="00DE5F07"/>
    <w:pPr>
      <w:keepNext/>
      <w:numPr>
        <w:numId w:val="12"/>
      </w:numPr>
      <w:spacing w:before="100" w:line="260" w:lineRule="atLeast"/>
    </w:pPr>
    <w:rPr>
      <w:rFonts w:ascii="Arial" w:hAnsi="Arial"/>
      <w:sz w:val="20"/>
    </w:rPr>
  </w:style>
  <w:style w:type="paragraph" w:customStyle="1" w:styleId="BoxListNumber2">
    <w:name w:val="Box List Number 2"/>
    <w:basedOn w:val="BoxListNumber"/>
    <w:rsid w:val="00DE5F07"/>
    <w:pPr>
      <w:numPr>
        <w:ilvl w:val="1"/>
      </w:numPr>
      <w:ind w:left="681" w:hanging="397"/>
    </w:pPr>
  </w:style>
  <w:style w:type="paragraph" w:customStyle="1" w:styleId="BoxQuote">
    <w:name w:val="Box Quote"/>
    <w:basedOn w:val="BodyText"/>
    <w:next w:val="Box"/>
    <w:qFormat/>
    <w:rsid w:val="00DE5F07"/>
    <w:pPr>
      <w:keepNext/>
      <w:spacing w:before="60" w:line="240" w:lineRule="exact"/>
      <w:ind w:left="284"/>
    </w:pPr>
    <w:rPr>
      <w:rFonts w:ascii="Arial" w:hAnsi="Arial"/>
      <w:sz w:val="18"/>
    </w:rPr>
  </w:style>
  <w:style w:type="paragraph" w:customStyle="1" w:styleId="Note">
    <w:name w:val="Note"/>
    <w:basedOn w:val="BodyText"/>
    <w:next w:val="BodyText"/>
    <w:rsid w:val="00DE5F07"/>
    <w:pPr>
      <w:keepLines/>
      <w:spacing w:before="80" w:line="220" w:lineRule="exact"/>
    </w:pPr>
    <w:rPr>
      <w:rFonts w:ascii="Arial" w:hAnsi="Arial"/>
      <w:sz w:val="18"/>
    </w:rPr>
  </w:style>
  <w:style w:type="paragraph" w:customStyle="1" w:styleId="Source">
    <w:name w:val="Source"/>
    <w:basedOn w:val="Normal"/>
    <w:next w:val="BodyText"/>
    <w:rsid w:val="00DE5F07"/>
    <w:pPr>
      <w:keepLines/>
      <w:spacing w:before="80" w:line="220" w:lineRule="exact"/>
      <w:jc w:val="both"/>
    </w:pPr>
    <w:rPr>
      <w:rFonts w:ascii="Arial" w:hAnsi="Arial"/>
      <w:sz w:val="18"/>
      <w:szCs w:val="20"/>
    </w:rPr>
  </w:style>
  <w:style w:type="paragraph" w:customStyle="1" w:styleId="BoxSource">
    <w:name w:val="Box Source"/>
    <w:basedOn w:val="Source"/>
    <w:next w:val="BodyText"/>
    <w:rsid w:val="00DE5F07"/>
    <w:pPr>
      <w:spacing w:before="120"/>
    </w:pPr>
  </w:style>
  <w:style w:type="paragraph" w:customStyle="1" w:styleId="BoxSpaceAbove">
    <w:name w:val="Box Space Above"/>
    <w:basedOn w:val="BodyText"/>
    <w:rsid w:val="00DE5F07"/>
    <w:pPr>
      <w:keepNext/>
      <w:spacing w:before="360" w:line="80" w:lineRule="exact"/>
      <w:jc w:val="left"/>
    </w:pPr>
  </w:style>
  <w:style w:type="paragraph" w:styleId="Caption">
    <w:name w:val="caption"/>
    <w:basedOn w:val="Normal"/>
    <w:next w:val="BodyText"/>
    <w:rsid w:val="00DE5F07"/>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E5F07"/>
    <w:pPr>
      <w:spacing w:before="120" w:after="0"/>
    </w:pPr>
  </w:style>
  <w:style w:type="paragraph" w:customStyle="1" w:styleId="BoxSubtitle">
    <w:name w:val="Box Subtitle"/>
    <w:basedOn w:val="BoxTitle"/>
    <w:next w:val="Normal"/>
    <w:rsid w:val="00DE5F07"/>
    <w:pPr>
      <w:spacing w:after="80" w:line="200" w:lineRule="exact"/>
      <w:ind w:firstLine="0"/>
    </w:pPr>
    <w:rPr>
      <w:b w:val="0"/>
      <w:sz w:val="20"/>
    </w:rPr>
  </w:style>
  <w:style w:type="paragraph" w:customStyle="1" w:styleId="Chapter">
    <w:name w:val="Chapter"/>
    <w:basedOn w:val="Heading1"/>
    <w:next w:val="BodyText"/>
    <w:semiHidden/>
    <w:rsid w:val="00DE5F07"/>
    <w:pPr>
      <w:ind w:left="0" w:firstLine="0"/>
      <w:outlineLvl w:val="9"/>
    </w:pPr>
  </w:style>
  <w:style w:type="paragraph" w:customStyle="1" w:styleId="ChapterSummary">
    <w:name w:val="Chapter Summary"/>
    <w:basedOn w:val="BodyText"/>
    <w:rsid w:val="00DE5F07"/>
    <w:pPr>
      <w:spacing w:line="280" w:lineRule="atLeast"/>
      <w:ind w:left="907"/>
    </w:pPr>
    <w:rPr>
      <w:rFonts w:ascii="Arial" w:hAnsi="Arial"/>
      <w:b/>
      <w:sz w:val="20"/>
    </w:rPr>
  </w:style>
  <w:style w:type="character" w:styleId="CommentReference">
    <w:name w:val="annotation reference"/>
    <w:basedOn w:val="DefaultParagraphFont"/>
    <w:semiHidden/>
    <w:rsid w:val="00DE5F07"/>
    <w:rPr>
      <w:b/>
      <w:vanish/>
      <w:color w:val="FF00FF"/>
      <w:sz w:val="20"/>
    </w:rPr>
  </w:style>
  <w:style w:type="paragraph" w:styleId="CommentText">
    <w:name w:val="annotation text"/>
    <w:basedOn w:val="Normal"/>
    <w:link w:val="CommentTextChar"/>
    <w:semiHidden/>
    <w:rsid w:val="00DE5F07"/>
    <w:pPr>
      <w:spacing w:before="120" w:line="240" w:lineRule="atLeast"/>
      <w:ind w:left="567" w:hanging="567"/>
    </w:pPr>
    <w:rPr>
      <w:sz w:val="20"/>
    </w:rPr>
  </w:style>
  <w:style w:type="paragraph" w:customStyle="1" w:styleId="Continued">
    <w:name w:val="Continued"/>
    <w:basedOn w:val="BoxContinued"/>
    <w:next w:val="BodyText"/>
    <w:rsid w:val="00DE5F07"/>
  </w:style>
  <w:style w:type="character" w:customStyle="1" w:styleId="DocumentInfo">
    <w:name w:val="Document Info"/>
    <w:basedOn w:val="DefaultParagraphFont"/>
    <w:semiHidden/>
    <w:rsid w:val="00DE5F07"/>
    <w:rPr>
      <w:rFonts w:ascii="Arial" w:hAnsi="Arial"/>
      <w:sz w:val="14"/>
    </w:rPr>
  </w:style>
  <w:style w:type="character" w:customStyle="1" w:styleId="DraftingNote">
    <w:name w:val="Drafting Note"/>
    <w:basedOn w:val="DefaultParagraphFont"/>
    <w:rsid w:val="00DE5F07"/>
    <w:rPr>
      <w:b/>
      <w:color w:val="FF0000"/>
      <w:sz w:val="24"/>
      <w:u w:val="dotted"/>
    </w:rPr>
  </w:style>
  <w:style w:type="paragraph" w:customStyle="1" w:styleId="Figure">
    <w:name w:val="Figure"/>
    <w:basedOn w:val="BodyText"/>
    <w:rsid w:val="00DE5F07"/>
    <w:pPr>
      <w:keepNext/>
      <w:spacing w:before="120" w:after="120" w:line="240" w:lineRule="atLeast"/>
      <w:jc w:val="center"/>
    </w:pPr>
  </w:style>
  <w:style w:type="paragraph" w:customStyle="1" w:styleId="FigureTitle">
    <w:name w:val="Figure Title"/>
    <w:basedOn w:val="Caption"/>
    <w:next w:val="Subtitle"/>
    <w:rsid w:val="00DE5F07"/>
    <w:pPr>
      <w:spacing w:before="120"/>
    </w:pPr>
  </w:style>
  <w:style w:type="paragraph" w:styleId="Subtitle">
    <w:name w:val="Subtitle"/>
    <w:basedOn w:val="Caption"/>
    <w:link w:val="SubtitleChar"/>
    <w:qFormat/>
    <w:rsid w:val="00DE5F07"/>
    <w:pPr>
      <w:spacing w:before="0" w:line="200" w:lineRule="exact"/>
      <w:ind w:firstLine="0"/>
    </w:pPr>
    <w:rPr>
      <w:b w:val="0"/>
      <w:sz w:val="20"/>
    </w:rPr>
  </w:style>
  <w:style w:type="paragraph" w:customStyle="1" w:styleId="Finding">
    <w:name w:val="Finding"/>
    <w:basedOn w:val="BodyText"/>
    <w:rsid w:val="00DE5F07"/>
    <w:pPr>
      <w:keepLines/>
      <w:spacing w:before="120" w:line="280" w:lineRule="atLeast"/>
    </w:pPr>
    <w:rPr>
      <w:rFonts w:ascii="Arial" w:hAnsi="Arial"/>
      <w:sz w:val="22"/>
    </w:rPr>
  </w:style>
  <w:style w:type="paragraph" w:customStyle="1" w:styleId="FindingBullet">
    <w:name w:val="Finding Bullet"/>
    <w:basedOn w:val="Finding"/>
    <w:rsid w:val="00DE5F07"/>
    <w:pPr>
      <w:numPr>
        <w:numId w:val="2"/>
      </w:numPr>
      <w:spacing w:before="80"/>
    </w:pPr>
  </w:style>
  <w:style w:type="paragraph" w:customStyle="1" w:styleId="FindingNoTitle">
    <w:name w:val="Finding NoTitle"/>
    <w:basedOn w:val="Finding"/>
    <w:semiHidden/>
    <w:rsid w:val="00DE5F07"/>
    <w:pPr>
      <w:spacing w:before="240"/>
    </w:pPr>
  </w:style>
  <w:style w:type="paragraph" w:customStyle="1" w:styleId="RecTitle">
    <w:name w:val="Rec Title"/>
    <w:basedOn w:val="BodyText"/>
    <w:next w:val="Rec"/>
    <w:qFormat/>
    <w:rsid w:val="00DE5F07"/>
    <w:pPr>
      <w:keepNext/>
      <w:keepLines/>
      <w:spacing w:line="280" w:lineRule="atLeast"/>
    </w:pPr>
    <w:rPr>
      <w:rFonts w:ascii="Arial" w:hAnsi="Arial"/>
      <w:caps/>
      <w:sz w:val="18"/>
    </w:rPr>
  </w:style>
  <w:style w:type="paragraph" w:customStyle="1" w:styleId="FindingTitle">
    <w:name w:val="Finding Title"/>
    <w:basedOn w:val="RecTitle"/>
    <w:next w:val="Finding"/>
    <w:rsid w:val="00DE5F07"/>
  </w:style>
  <w:style w:type="character" w:styleId="FootnoteReference">
    <w:name w:val="footnote reference"/>
    <w:basedOn w:val="DefaultParagraphFont"/>
    <w:semiHidden/>
    <w:rsid w:val="00DE5F07"/>
    <w:rPr>
      <w:rFonts w:ascii="Times New Roman" w:hAnsi="Times New Roman"/>
      <w:position w:val="6"/>
      <w:sz w:val="20"/>
      <w:vertAlign w:val="baseline"/>
    </w:rPr>
  </w:style>
  <w:style w:type="paragraph" w:styleId="FootnoteText">
    <w:name w:val="footnote text"/>
    <w:basedOn w:val="BodyText"/>
    <w:link w:val="FootnoteTextChar"/>
    <w:rsid w:val="00DE5F0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DE5F07"/>
    <w:rPr>
      <w:i/>
    </w:rPr>
  </w:style>
  <w:style w:type="paragraph" w:customStyle="1" w:styleId="Jurisdictioncommentsbodytext">
    <w:name w:val="Jurisdiction comments body text"/>
    <w:rsid w:val="00DE5F07"/>
    <w:pPr>
      <w:spacing w:after="140"/>
      <w:jc w:val="both"/>
    </w:pPr>
    <w:rPr>
      <w:rFonts w:ascii="Arial" w:hAnsi="Arial"/>
      <w:sz w:val="24"/>
      <w:lang w:eastAsia="en-US"/>
    </w:rPr>
  </w:style>
  <w:style w:type="paragraph" w:customStyle="1" w:styleId="Jurisdictioncommentsheading">
    <w:name w:val="Jurisdiction comments heading"/>
    <w:rsid w:val="00DE5F07"/>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DE5F07"/>
    <w:pPr>
      <w:numPr>
        <w:numId w:val="3"/>
      </w:numPr>
      <w:spacing w:after="140"/>
      <w:jc w:val="both"/>
    </w:pPr>
    <w:rPr>
      <w:rFonts w:ascii="Arial" w:hAnsi="Arial"/>
      <w:sz w:val="24"/>
      <w:lang w:eastAsia="en-US"/>
    </w:rPr>
  </w:style>
  <w:style w:type="paragraph" w:styleId="ListBullet">
    <w:name w:val="List Bullet"/>
    <w:basedOn w:val="BodyText"/>
    <w:rsid w:val="00DE5F07"/>
    <w:pPr>
      <w:numPr>
        <w:numId w:val="4"/>
      </w:numPr>
      <w:spacing w:before="120"/>
    </w:pPr>
  </w:style>
  <w:style w:type="paragraph" w:styleId="ListBullet2">
    <w:name w:val="List Bullet 2"/>
    <w:basedOn w:val="BodyText"/>
    <w:rsid w:val="00DE5F07"/>
    <w:pPr>
      <w:numPr>
        <w:numId w:val="5"/>
      </w:numPr>
      <w:spacing w:before="120"/>
    </w:pPr>
  </w:style>
  <w:style w:type="paragraph" w:styleId="ListBullet3">
    <w:name w:val="List Bullet 3"/>
    <w:basedOn w:val="BodyText"/>
    <w:rsid w:val="00DE5F07"/>
    <w:pPr>
      <w:numPr>
        <w:numId w:val="6"/>
      </w:numPr>
      <w:spacing w:before="120"/>
      <w:ind w:left="1020" w:hanging="340"/>
    </w:pPr>
  </w:style>
  <w:style w:type="paragraph" w:styleId="ListNumber">
    <w:name w:val="List Number"/>
    <w:basedOn w:val="BodyText"/>
    <w:rsid w:val="00DE5F07"/>
    <w:pPr>
      <w:numPr>
        <w:numId w:val="11"/>
      </w:numPr>
      <w:spacing w:before="120"/>
    </w:pPr>
  </w:style>
  <w:style w:type="paragraph" w:styleId="ListNumber2">
    <w:name w:val="List Number 2"/>
    <w:basedOn w:val="ListNumber"/>
    <w:rsid w:val="00DE5F07"/>
    <w:pPr>
      <w:numPr>
        <w:ilvl w:val="1"/>
      </w:numPr>
    </w:pPr>
  </w:style>
  <w:style w:type="paragraph" w:styleId="ListNumber3">
    <w:name w:val="List Number 3"/>
    <w:basedOn w:val="ListNumber2"/>
    <w:rsid w:val="00DE5F07"/>
    <w:pPr>
      <w:numPr>
        <w:ilvl w:val="2"/>
      </w:numPr>
    </w:pPr>
  </w:style>
  <w:style w:type="character" w:customStyle="1" w:styleId="NoteLabel">
    <w:name w:val="Note Label"/>
    <w:basedOn w:val="DefaultParagraphFont"/>
    <w:rsid w:val="00DE5F07"/>
    <w:rPr>
      <w:rFonts w:ascii="Arial" w:hAnsi="Arial"/>
      <w:b/>
      <w:position w:val="6"/>
      <w:sz w:val="18"/>
    </w:rPr>
  </w:style>
  <w:style w:type="paragraph" w:customStyle="1" w:styleId="PartDivider">
    <w:name w:val="Part Divider"/>
    <w:basedOn w:val="BodyText"/>
    <w:next w:val="BodyText"/>
    <w:semiHidden/>
    <w:rsid w:val="00DE5F07"/>
    <w:pPr>
      <w:spacing w:before="0" w:line="40" w:lineRule="exact"/>
      <w:jc w:val="right"/>
    </w:pPr>
    <w:rPr>
      <w:smallCaps/>
      <w:sz w:val="16"/>
    </w:rPr>
  </w:style>
  <w:style w:type="paragraph" w:customStyle="1" w:styleId="PartNumber">
    <w:name w:val="Part Number"/>
    <w:basedOn w:val="BodyText"/>
    <w:next w:val="BodyText"/>
    <w:semiHidden/>
    <w:rsid w:val="00DE5F07"/>
    <w:pPr>
      <w:spacing w:before="4000" w:line="320" w:lineRule="exact"/>
      <w:ind w:left="6634"/>
      <w:jc w:val="right"/>
    </w:pPr>
    <w:rPr>
      <w:smallCaps/>
      <w:spacing w:val="60"/>
      <w:sz w:val="32"/>
    </w:rPr>
  </w:style>
  <w:style w:type="paragraph" w:customStyle="1" w:styleId="PartTitle">
    <w:name w:val="Part Title"/>
    <w:basedOn w:val="BodyText"/>
    <w:semiHidden/>
    <w:rsid w:val="00DE5F07"/>
    <w:pPr>
      <w:spacing w:before="160" w:after="1360" w:line="520" w:lineRule="exact"/>
      <w:ind w:right="2381"/>
      <w:jc w:val="right"/>
    </w:pPr>
    <w:rPr>
      <w:smallCaps/>
      <w:sz w:val="52"/>
    </w:rPr>
  </w:style>
  <w:style w:type="paragraph" w:styleId="Quote">
    <w:name w:val="Quote"/>
    <w:basedOn w:val="BodyText"/>
    <w:next w:val="BodyText"/>
    <w:qFormat/>
    <w:rsid w:val="00DE5F07"/>
    <w:pPr>
      <w:spacing w:before="120" w:line="280" w:lineRule="exact"/>
      <w:ind w:left="340"/>
    </w:pPr>
    <w:rPr>
      <w:sz w:val="22"/>
    </w:rPr>
  </w:style>
  <w:style w:type="paragraph" w:customStyle="1" w:styleId="QuoteBullet">
    <w:name w:val="Quote Bullet"/>
    <w:basedOn w:val="Quote"/>
    <w:rsid w:val="00DE5F07"/>
    <w:pPr>
      <w:numPr>
        <w:numId w:val="7"/>
      </w:numPr>
    </w:pPr>
  </w:style>
  <w:style w:type="paragraph" w:customStyle="1" w:styleId="Rec">
    <w:name w:val="Rec"/>
    <w:basedOn w:val="BodyText"/>
    <w:qFormat/>
    <w:rsid w:val="00DE5F07"/>
    <w:pPr>
      <w:keepLines/>
      <w:spacing w:before="120" w:line="280" w:lineRule="atLeast"/>
    </w:pPr>
    <w:rPr>
      <w:rFonts w:ascii="Arial" w:hAnsi="Arial"/>
      <w:sz w:val="22"/>
    </w:rPr>
  </w:style>
  <w:style w:type="paragraph" w:customStyle="1" w:styleId="RecBullet">
    <w:name w:val="Rec Bullet"/>
    <w:basedOn w:val="Rec"/>
    <w:rsid w:val="00DE5F07"/>
    <w:pPr>
      <w:numPr>
        <w:numId w:val="8"/>
      </w:numPr>
      <w:spacing w:before="80"/>
    </w:pPr>
  </w:style>
  <w:style w:type="paragraph" w:customStyle="1" w:styleId="RecB">
    <w:name w:val="RecB"/>
    <w:basedOn w:val="Normal"/>
    <w:semiHidden/>
    <w:rsid w:val="00DE5F07"/>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DE5F07"/>
    <w:pPr>
      <w:numPr>
        <w:numId w:val="13"/>
      </w:numPr>
      <w:spacing w:before="80"/>
    </w:pPr>
  </w:style>
  <w:style w:type="paragraph" w:customStyle="1" w:styleId="RecBNoTitle">
    <w:name w:val="RecB NoTitle"/>
    <w:basedOn w:val="RecB"/>
    <w:semiHidden/>
    <w:rsid w:val="00DE5F07"/>
    <w:pPr>
      <w:spacing w:before="240"/>
    </w:pPr>
  </w:style>
  <w:style w:type="paragraph" w:customStyle="1" w:styleId="Reference">
    <w:name w:val="Reference"/>
    <w:basedOn w:val="BodyText"/>
    <w:rsid w:val="00DE5F07"/>
    <w:pPr>
      <w:spacing w:before="120"/>
      <w:ind w:left="340" w:hanging="340"/>
    </w:pPr>
  </w:style>
  <w:style w:type="paragraph" w:customStyle="1" w:styleId="SequenceInfo">
    <w:name w:val="Sequence Info"/>
    <w:basedOn w:val="BodyText"/>
    <w:semiHidden/>
    <w:rsid w:val="00DE5F07"/>
    <w:rPr>
      <w:vanish/>
      <w:sz w:val="16"/>
    </w:rPr>
  </w:style>
  <w:style w:type="paragraph" w:customStyle="1" w:styleId="SideNote">
    <w:name w:val="Side Note"/>
    <w:basedOn w:val="BodyText"/>
    <w:next w:val="BodyText"/>
    <w:semiHidden/>
    <w:rsid w:val="00DE5F07"/>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DE5F07"/>
    <w:pPr>
      <w:framePr w:wrap="around"/>
      <w:numPr>
        <w:numId w:val="9"/>
      </w:numPr>
      <w:tabs>
        <w:tab w:val="left" w:pos="227"/>
      </w:tabs>
    </w:pPr>
  </w:style>
  <w:style w:type="paragraph" w:customStyle="1" w:styleId="SideNoteGraphic">
    <w:name w:val="Side Note Graphic"/>
    <w:basedOn w:val="SideNote"/>
    <w:next w:val="BodyText"/>
    <w:semiHidden/>
    <w:rsid w:val="00DE5F07"/>
    <w:pPr>
      <w:framePr w:wrap="around"/>
    </w:pPr>
  </w:style>
  <w:style w:type="paragraph" w:customStyle="1" w:styleId="TableBodyText">
    <w:name w:val="Table Body Text"/>
    <w:basedOn w:val="BodyText"/>
    <w:rsid w:val="00DE5F07"/>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DE5F07"/>
    <w:pPr>
      <w:numPr>
        <w:numId w:val="10"/>
      </w:numPr>
      <w:jc w:val="left"/>
    </w:pPr>
  </w:style>
  <w:style w:type="paragraph" w:customStyle="1" w:styleId="TableColumnHeading">
    <w:name w:val="Table Column Heading"/>
    <w:basedOn w:val="TableBodyText"/>
    <w:rsid w:val="00DE5F07"/>
    <w:pPr>
      <w:spacing w:before="80" w:after="80"/>
    </w:pPr>
    <w:rPr>
      <w:i/>
    </w:rPr>
  </w:style>
  <w:style w:type="paragraph" w:styleId="TOC2">
    <w:name w:val="toc 2"/>
    <w:basedOn w:val="TOC1"/>
    <w:rsid w:val="00DE5F07"/>
    <w:pPr>
      <w:ind w:left="1134" w:hanging="624"/>
    </w:pPr>
    <w:rPr>
      <w:b w:val="0"/>
    </w:rPr>
  </w:style>
  <w:style w:type="paragraph" w:styleId="TOC3">
    <w:name w:val="toc 3"/>
    <w:basedOn w:val="TOC2"/>
    <w:rsid w:val="00DE5F07"/>
    <w:pPr>
      <w:spacing w:before="60"/>
      <w:ind w:left="1190" w:hanging="680"/>
    </w:pPr>
  </w:style>
  <w:style w:type="paragraph" w:styleId="TableofFigures">
    <w:name w:val="table of figures"/>
    <w:basedOn w:val="TOC3"/>
    <w:next w:val="BodyText"/>
    <w:semiHidden/>
    <w:rsid w:val="00DE5F07"/>
    <w:pPr>
      <w:ind w:left="737" w:hanging="737"/>
    </w:pPr>
  </w:style>
  <w:style w:type="paragraph" w:customStyle="1" w:styleId="TableTitle">
    <w:name w:val="Table Title"/>
    <w:basedOn w:val="Caption"/>
    <w:next w:val="Subtitle"/>
    <w:qFormat/>
    <w:rsid w:val="00DE5F07"/>
    <w:pPr>
      <w:spacing w:before="120"/>
    </w:pPr>
  </w:style>
  <w:style w:type="paragraph" w:customStyle="1" w:styleId="TableUnitsRow">
    <w:name w:val="Table Units Row"/>
    <w:basedOn w:val="TableBodyText"/>
    <w:rsid w:val="00DE5F07"/>
    <w:pPr>
      <w:spacing w:before="40"/>
    </w:pPr>
  </w:style>
  <w:style w:type="paragraph" w:styleId="TOC1">
    <w:name w:val="toc 1"/>
    <w:basedOn w:val="Normal"/>
    <w:next w:val="TOC2"/>
    <w:link w:val="TOC1Char"/>
    <w:rsid w:val="00DE5F0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DE5F07"/>
    <w:pPr>
      <w:ind w:left="1191" w:firstLine="0"/>
    </w:pPr>
  </w:style>
  <w:style w:type="paragraph" w:customStyle="1" w:styleId="RecBBullet2">
    <w:name w:val="RecB Bullet 2"/>
    <w:basedOn w:val="ListBullet2"/>
    <w:semiHidden/>
    <w:rsid w:val="00DE5F07"/>
    <w:pPr>
      <w:pBdr>
        <w:left w:val="single" w:sz="24" w:space="29" w:color="C0C0C0"/>
      </w:pBdr>
    </w:pPr>
    <w:rPr>
      <w:b/>
      <w:i/>
    </w:rPr>
  </w:style>
  <w:style w:type="paragraph" w:styleId="BalloonText">
    <w:name w:val="Balloon Text"/>
    <w:basedOn w:val="Normal"/>
    <w:link w:val="BalloonTextChar"/>
    <w:rsid w:val="00DE5F07"/>
    <w:rPr>
      <w:rFonts w:ascii="Tahoma" w:hAnsi="Tahoma" w:cs="Tahoma"/>
      <w:sz w:val="16"/>
      <w:szCs w:val="16"/>
    </w:rPr>
  </w:style>
  <w:style w:type="character" w:customStyle="1" w:styleId="BalloonTextChar">
    <w:name w:val="Balloon Text Char"/>
    <w:basedOn w:val="DefaultParagraphFont"/>
    <w:link w:val="BalloonText"/>
    <w:rsid w:val="00DE5F07"/>
    <w:rPr>
      <w:rFonts w:ascii="Tahoma" w:hAnsi="Tahoma" w:cs="Tahoma"/>
      <w:sz w:val="16"/>
      <w:szCs w:val="16"/>
    </w:rPr>
  </w:style>
  <w:style w:type="character" w:customStyle="1" w:styleId="SubtitleChar">
    <w:name w:val="Subtitle Char"/>
    <w:basedOn w:val="DefaultParagraphFont"/>
    <w:link w:val="Subtitle"/>
    <w:rsid w:val="00DE5F07"/>
    <w:rPr>
      <w:rFonts w:ascii="Arial" w:hAnsi="Arial"/>
      <w:szCs w:val="24"/>
    </w:rPr>
  </w:style>
  <w:style w:type="paragraph" w:customStyle="1" w:styleId="BoxListBullet3">
    <w:name w:val="Box List Bullet 3"/>
    <w:basedOn w:val="ListBullet3"/>
    <w:rsid w:val="00DE5F07"/>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E5F07"/>
    <w:rPr>
      <w:i/>
      <w:iCs/>
    </w:rPr>
  </w:style>
  <w:style w:type="paragraph" w:customStyle="1" w:styleId="BoxQuoteBullet">
    <w:name w:val="Box Quote Bullet"/>
    <w:basedOn w:val="BoxQuote"/>
    <w:next w:val="Box"/>
    <w:rsid w:val="00DE5F07"/>
    <w:pPr>
      <w:numPr>
        <w:numId w:val="14"/>
      </w:numPr>
      <w:ind w:left="568" w:hanging="284"/>
    </w:pPr>
  </w:style>
  <w:style w:type="paragraph" w:customStyle="1" w:styleId="InformationRequestBullet">
    <w:name w:val="Information Request Bullet"/>
    <w:basedOn w:val="ListBullet"/>
    <w:next w:val="BodyText"/>
    <w:rsid w:val="00DE5F07"/>
    <w:pPr>
      <w:numPr>
        <w:numId w:val="15"/>
      </w:numPr>
      <w:spacing w:before="80" w:line="280" w:lineRule="atLeast"/>
      <w:ind w:left="357" w:hanging="357"/>
    </w:pPr>
    <w:rPr>
      <w:rFonts w:ascii="Arial" w:hAnsi="Arial"/>
      <w:i/>
      <w:sz w:val="22"/>
    </w:rPr>
  </w:style>
  <w:style w:type="paragraph" w:customStyle="1" w:styleId="BoxSpaceBelow">
    <w:name w:val="Box Space Below"/>
    <w:basedOn w:val="Box"/>
    <w:rsid w:val="00DE5F07"/>
    <w:pPr>
      <w:keepNext w:val="0"/>
      <w:spacing w:before="60" w:after="60" w:line="80" w:lineRule="exact"/>
    </w:pPr>
    <w:rPr>
      <w:sz w:val="14"/>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DE5F07"/>
    <w:rPr>
      <w:sz w:val="24"/>
    </w:rPr>
  </w:style>
  <w:style w:type="character" w:customStyle="1" w:styleId="BoxChar">
    <w:name w:val="Box Char"/>
    <w:link w:val="Box"/>
    <w:rsid w:val="00623CF2"/>
    <w:rPr>
      <w:rFonts w:ascii="Arial" w:hAnsi="Arial"/>
    </w:rPr>
  </w:style>
  <w:style w:type="character" w:styleId="Hyperlink">
    <w:name w:val="Hyperlink"/>
    <w:basedOn w:val="DefaultParagraphFont"/>
    <w:rsid w:val="0048686D"/>
    <w:rPr>
      <w:color w:val="78A22F" w:themeColor="hyperlink"/>
      <w:u w:val="single"/>
    </w:rPr>
  </w:style>
  <w:style w:type="paragraph" w:styleId="Bibliography">
    <w:name w:val="Bibliography"/>
    <w:basedOn w:val="Normal"/>
    <w:next w:val="Normal"/>
    <w:uiPriority w:val="37"/>
    <w:unhideWhenUsed/>
    <w:rsid w:val="00BF456A"/>
    <w:pPr>
      <w:spacing w:after="240"/>
      <w:ind w:left="720" w:hanging="720"/>
    </w:pPr>
  </w:style>
  <w:style w:type="character" w:customStyle="1" w:styleId="FootnoteTextChar">
    <w:name w:val="Footnote Text Char"/>
    <w:basedOn w:val="DefaultParagraphFont"/>
    <w:link w:val="FootnoteText"/>
    <w:rsid w:val="00B53974"/>
  </w:style>
  <w:style w:type="character" w:customStyle="1" w:styleId="CommentTextChar">
    <w:name w:val="Comment Text Char"/>
    <w:basedOn w:val="DefaultParagraphFont"/>
    <w:link w:val="CommentText"/>
    <w:semiHidden/>
    <w:rsid w:val="00072C50"/>
    <w:rPr>
      <w:szCs w:val="24"/>
    </w:rPr>
  </w:style>
  <w:style w:type="paragraph" w:styleId="CommentSubject">
    <w:name w:val="annotation subject"/>
    <w:basedOn w:val="CommentText"/>
    <w:next w:val="CommentText"/>
    <w:link w:val="CommentSubjectChar"/>
    <w:rsid w:val="00716889"/>
    <w:pPr>
      <w:spacing w:before="0" w:line="240" w:lineRule="auto"/>
      <w:ind w:left="0" w:firstLine="0"/>
    </w:pPr>
    <w:rPr>
      <w:b/>
      <w:bCs/>
      <w:szCs w:val="20"/>
    </w:rPr>
  </w:style>
  <w:style w:type="character" w:customStyle="1" w:styleId="CommentSubjectChar">
    <w:name w:val="Comment Subject Char"/>
    <w:basedOn w:val="CommentTextChar"/>
    <w:link w:val="CommentSubject"/>
    <w:rsid w:val="00716889"/>
    <w:rPr>
      <w:b/>
      <w:bCs/>
      <w:szCs w:val="24"/>
    </w:rPr>
  </w:style>
  <w:style w:type="character" w:styleId="FollowedHyperlink">
    <w:name w:val="FollowedHyperlink"/>
    <w:basedOn w:val="DefaultParagraphFont"/>
    <w:rsid w:val="00C44E71"/>
    <w:rPr>
      <w:color w:val="387DD2" w:themeColor="followedHyperlink"/>
      <w:u w:val="single"/>
    </w:rPr>
  </w:style>
  <w:style w:type="paragraph" w:customStyle="1" w:styleId="KeyPointsListBullet">
    <w:name w:val="Key Points List Bullet"/>
    <w:basedOn w:val="Normal"/>
    <w:qFormat/>
    <w:rsid w:val="00DE5F07"/>
    <w:pPr>
      <w:keepNext/>
      <w:numPr>
        <w:numId w:val="21"/>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DE5F07"/>
    <w:pPr>
      <w:numPr>
        <w:numId w:val="22"/>
      </w:numPr>
      <w:ind w:left="568" w:hanging="284"/>
    </w:pPr>
  </w:style>
  <w:style w:type="paragraph" w:customStyle="1" w:styleId="InformationRequestTitle">
    <w:name w:val="Information Request Title"/>
    <w:basedOn w:val="FindingTitle"/>
    <w:next w:val="InformationRequest"/>
    <w:rsid w:val="00DE5F07"/>
    <w:rPr>
      <w:i/>
    </w:rPr>
  </w:style>
  <w:style w:type="paragraph" w:customStyle="1" w:styleId="Space">
    <w:name w:val="Space"/>
    <w:basedOn w:val="Normal"/>
    <w:rsid w:val="00DE5F07"/>
    <w:pPr>
      <w:keepNext/>
      <w:spacing w:line="120" w:lineRule="exact"/>
      <w:jc w:val="both"/>
    </w:pPr>
    <w:rPr>
      <w:rFonts w:ascii="Arial" w:hAnsi="Arial"/>
      <w:sz w:val="20"/>
      <w:szCs w:val="20"/>
    </w:rPr>
  </w:style>
  <w:style w:type="paragraph" w:customStyle="1" w:styleId="Heading1nochapterno">
    <w:name w:val="Heading 1 (no chapter no.)"/>
    <w:basedOn w:val="Heading1"/>
    <w:rsid w:val="00DE5F07"/>
    <w:pPr>
      <w:spacing w:before="0"/>
      <w:ind w:left="0" w:firstLine="0"/>
    </w:pPr>
  </w:style>
  <w:style w:type="paragraph" w:customStyle="1" w:styleId="Heading2nosectionno">
    <w:name w:val="Heading 2 (no section no.)"/>
    <w:basedOn w:val="Heading2"/>
    <w:rsid w:val="00DE5F07"/>
    <w:pPr>
      <w:ind w:left="0" w:firstLine="0"/>
    </w:pPr>
  </w:style>
  <w:style w:type="character" w:customStyle="1" w:styleId="Heading5Char">
    <w:name w:val="Heading 5 Char"/>
    <w:basedOn w:val="DefaultParagraphFont"/>
    <w:link w:val="Heading5"/>
    <w:rsid w:val="00DE5F07"/>
    <w:rPr>
      <w:rFonts w:ascii="Arial" w:hAnsi="Arial"/>
      <w:i/>
      <w:sz w:val="22"/>
    </w:rPr>
  </w:style>
  <w:style w:type="paragraph" w:customStyle="1" w:styleId="Figurespace">
    <w:name w:val="Figure space"/>
    <w:basedOn w:val="Box"/>
    <w:rsid w:val="00DE5F07"/>
    <w:pPr>
      <w:spacing w:before="0" w:line="120" w:lineRule="exact"/>
    </w:pPr>
  </w:style>
  <w:style w:type="paragraph" w:customStyle="1" w:styleId="FooterDraftReport">
    <w:name w:val="FooterDraftReport"/>
    <w:basedOn w:val="Footer"/>
    <w:link w:val="FooterDraftReportChar"/>
    <w:rsid w:val="00DE5F07"/>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DE5F07"/>
    <w:rPr>
      <w:rFonts w:ascii="Arial" w:hAnsi="Arial"/>
      <w:caps/>
      <w:spacing w:val="-4"/>
      <w:sz w:val="16"/>
    </w:rPr>
  </w:style>
  <w:style w:type="character" w:customStyle="1" w:styleId="FooterDraftReportChar">
    <w:name w:val="FooterDraftReport Char"/>
    <w:basedOn w:val="FooterChar"/>
    <w:link w:val="FooterDraftReport"/>
    <w:rsid w:val="00DE5F07"/>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DE5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DE5F07"/>
    <w:rPr>
      <w:rFonts w:ascii="Arial" w:hAnsi="Arial"/>
      <w:b/>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4654">
      <w:bodyDiv w:val="1"/>
      <w:marLeft w:val="0"/>
      <w:marRight w:val="0"/>
      <w:marTop w:val="0"/>
      <w:marBottom w:val="0"/>
      <w:divBdr>
        <w:top w:val="none" w:sz="0" w:space="0" w:color="auto"/>
        <w:left w:val="none" w:sz="0" w:space="0" w:color="auto"/>
        <w:bottom w:val="none" w:sz="0" w:space="0" w:color="auto"/>
        <w:right w:val="none" w:sz="0" w:space="0" w:color="auto"/>
      </w:divBdr>
    </w:div>
    <w:div w:id="583495314">
      <w:bodyDiv w:val="1"/>
      <w:marLeft w:val="0"/>
      <w:marRight w:val="0"/>
      <w:marTop w:val="0"/>
      <w:marBottom w:val="0"/>
      <w:divBdr>
        <w:top w:val="none" w:sz="0" w:space="0" w:color="auto"/>
        <w:left w:val="none" w:sz="0" w:space="0" w:color="auto"/>
        <w:bottom w:val="none" w:sz="0" w:space="0" w:color="auto"/>
        <w:right w:val="none" w:sz="0" w:space="0" w:color="auto"/>
      </w:divBdr>
    </w:div>
    <w:div w:id="1010525993">
      <w:bodyDiv w:val="1"/>
      <w:marLeft w:val="0"/>
      <w:marRight w:val="0"/>
      <w:marTop w:val="0"/>
      <w:marBottom w:val="0"/>
      <w:divBdr>
        <w:top w:val="none" w:sz="0" w:space="0" w:color="auto"/>
        <w:left w:val="none" w:sz="0" w:space="0" w:color="auto"/>
        <w:bottom w:val="none" w:sz="0" w:space="0" w:color="auto"/>
        <w:right w:val="none" w:sz="0" w:space="0" w:color="auto"/>
      </w:divBdr>
    </w:div>
    <w:div w:id="1049112165">
      <w:bodyDiv w:val="1"/>
      <w:marLeft w:val="0"/>
      <w:marRight w:val="0"/>
      <w:marTop w:val="0"/>
      <w:marBottom w:val="0"/>
      <w:divBdr>
        <w:top w:val="none" w:sz="0" w:space="0" w:color="auto"/>
        <w:left w:val="none" w:sz="0" w:space="0" w:color="auto"/>
        <w:bottom w:val="none" w:sz="0" w:space="0" w:color="auto"/>
        <w:right w:val="none" w:sz="0" w:space="0" w:color="auto"/>
      </w:divBdr>
    </w:div>
    <w:div w:id="1050958964">
      <w:bodyDiv w:val="1"/>
      <w:marLeft w:val="0"/>
      <w:marRight w:val="0"/>
      <w:marTop w:val="0"/>
      <w:marBottom w:val="0"/>
      <w:divBdr>
        <w:top w:val="none" w:sz="0" w:space="0" w:color="auto"/>
        <w:left w:val="none" w:sz="0" w:space="0" w:color="auto"/>
        <w:bottom w:val="none" w:sz="0" w:space="0" w:color="auto"/>
        <w:right w:val="none" w:sz="0" w:space="0" w:color="auto"/>
      </w:divBdr>
    </w:div>
    <w:div w:id="1204707253">
      <w:bodyDiv w:val="1"/>
      <w:marLeft w:val="0"/>
      <w:marRight w:val="0"/>
      <w:marTop w:val="0"/>
      <w:marBottom w:val="0"/>
      <w:divBdr>
        <w:top w:val="none" w:sz="0" w:space="0" w:color="auto"/>
        <w:left w:val="none" w:sz="0" w:space="0" w:color="auto"/>
        <w:bottom w:val="none" w:sz="0" w:space="0" w:color="auto"/>
        <w:right w:val="none" w:sz="0" w:space="0" w:color="auto"/>
      </w:divBdr>
      <w:divsChild>
        <w:div w:id="1369796858">
          <w:marLeft w:val="0"/>
          <w:marRight w:val="0"/>
          <w:marTop w:val="0"/>
          <w:marBottom w:val="0"/>
          <w:divBdr>
            <w:top w:val="none" w:sz="0" w:space="0" w:color="auto"/>
            <w:left w:val="none" w:sz="0" w:space="0" w:color="auto"/>
            <w:bottom w:val="none" w:sz="0" w:space="0" w:color="auto"/>
            <w:right w:val="none" w:sz="0" w:space="0" w:color="auto"/>
          </w:divBdr>
          <w:divsChild>
            <w:div w:id="503128292">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261795688">
      <w:bodyDiv w:val="1"/>
      <w:marLeft w:val="0"/>
      <w:marRight w:val="0"/>
      <w:marTop w:val="0"/>
      <w:marBottom w:val="0"/>
      <w:divBdr>
        <w:top w:val="none" w:sz="0" w:space="0" w:color="auto"/>
        <w:left w:val="none" w:sz="0" w:space="0" w:color="auto"/>
        <w:bottom w:val="none" w:sz="0" w:space="0" w:color="auto"/>
        <w:right w:val="none" w:sz="0" w:space="0" w:color="auto"/>
      </w:divBdr>
    </w:div>
    <w:div w:id="1405109668">
      <w:bodyDiv w:val="1"/>
      <w:marLeft w:val="0"/>
      <w:marRight w:val="0"/>
      <w:marTop w:val="0"/>
      <w:marBottom w:val="0"/>
      <w:divBdr>
        <w:top w:val="none" w:sz="0" w:space="0" w:color="auto"/>
        <w:left w:val="none" w:sz="0" w:space="0" w:color="auto"/>
        <w:bottom w:val="none" w:sz="0" w:space="0" w:color="auto"/>
        <w:right w:val="none" w:sz="0" w:space="0" w:color="auto"/>
      </w:divBdr>
    </w:div>
    <w:div w:id="160199035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143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A80DC-DD9D-4B30-B468-0B7C0EBA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20</Pages>
  <Words>12173</Words>
  <Characters>69387</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assistance measures</vt:lpstr>
    </vt:vector>
  </TitlesOfParts>
  <Company>Productivity Commission</Company>
  <LinksUpToDate>false</LinksUpToDate>
  <CharactersWithSpaces>81398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assistance measures</dc:title>
  <dc:subject>Childcare and Early childhood Learning</dc:subject>
  <dc:creator>Productivity Commission</dc:creator>
  <dc:description>B.</dc:description>
  <cp:lastModifiedBy>Productivity Commission</cp:lastModifiedBy>
  <cp:revision>2</cp:revision>
  <cp:lastPrinted>2014-11-11T04:00:00Z</cp:lastPrinted>
  <dcterms:created xsi:type="dcterms:W3CDTF">2015-02-18T22:12:00Z</dcterms:created>
  <dcterms:modified xsi:type="dcterms:W3CDTF">2015-02-18T22:12:00Z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id="CAYiwMXd"/&gt;&lt;style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