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6E1348" w:rsidP="00A30E50">
      <w:pPr>
        <w:pStyle w:val="Heading1"/>
      </w:pPr>
      <w:bookmarkStart w:id="0" w:name="_AppendixNotByChapter"/>
      <w:bookmarkStart w:id="1" w:name="ChapterNumber"/>
      <w:bookmarkStart w:id="2" w:name="_GoBack"/>
      <w:bookmarkEnd w:id="0"/>
      <w:bookmarkEnd w:id="2"/>
      <w:r>
        <w:t>C</w:t>
      </w:r>
      <w:bookmarkEnd w:id="1"/>
      <w:r>
        <w:tab/>
      </w:r>
      <w:bookmarkStart w:id="3" w:name="ChapterTitle"/>
      <w:r>
        <w:t>Workforce participation data</w:t>
      </w:r>
      <w:bookmarkEnd w:id="3"/>
    </w:p>
    <w:p w:rsidR="00BD02B6" w:rsidRDefault="00BD02B6" w:rsidP="00270C91">
      <w:pPr>
        <w:pStyle w:val="BodyText"/>
      </w:pPr>
      <w:r>
        <w:t xml:space="preserve">There are several </w:t>
      </w:r>
      <w:proofErr w:type="gramStart"/>
      <w:r w:rsidR="00D9304D">
        <w:t>source</w:t>
      </w:r>
      <w:proofErr w:type="gramEnd"/>
      <w:r>
        <w:t xml:space="preserve"> of data on </w:t>
      </w:r>
      <w:r w:rsidR="003B58AC">
        <w:t xml:space="preserve">the </w:t>
      </w:r>
      <w:r>
        <w:t xml:space="preserve">workforce participation of parents including the </w:t>
      </w:r>
      <w:r w:rsidR="003609AC">
        <w:t>Australian Bureau of Statistics (</w:t>
      </w:r>
      <w:r>
        <w:t>ABS</w:t>
      </w:r>
      <w:r w:rsidR="003609AC">
        <w:t>)</w:t>
      </w:r>
      <w:r>
        <w:t xml:space="preserve"> Labour Force Survey, the ABS Census of Population and Housing, the Household</w:t>
      </w:r>
      <w:r w:rsidR="003609AC">
        <w:t>,</w:t>
      </w:r>
      <w:r>
        <w:t xml:space="preserve"> Income and Labour Dynamics in Australia (HILDA) Survey and the Longitudinal Study of Australian Children (LSAC). </w:t>
      </w:r>
    </w:p>
    <w:p w:rsidR="00BD02B6" w:rsidRDefault="002A1F1E" w:rsidP="00270C91">
      <w:pPr>
        <w:pStyle w:val="BodyText"/>
      </w:pPr>
      <w:r w:rsidRPr="002A1F1E">
        <w:t xml:space="preserve">The Labour Force Survey provides Australia’s official measure of employment and unemployment. It is also used by the </w:t>
      </w:r>
      <w:r w:rsidR="003609AC">
        <w:t>Organisation for Economic Cooperation and Development (</w:t>
      </w:r>
      <w:r w:rsidRPr="002A1F1E">
        <w:t>OECD</w:t>
      </w:r>
      <w:r w:rsidR="003609AC">
        <w:t>)</w:t>
      </w:r>
      <w:r w:rsidRPr="002A1F1E">
        <w:t xml:space="preserve"> in its employment databases, including its family database. </w:t>
      </w:r>
      <w:r w:rsidR="00BD02B6">
        <w:t xml:space="preserve">For these reasons, this appendix draws </w:t>
      </w:r>
      <w:r w:rsidR="00FB786F">
        <w:t xml:space="preserve">more </w:t>
      </w:r>
      <w:r w:rsidR="00BD02B6">
        <w:t>heavily on the Survey in relation to workforce participation than on other</w:t>
      </w:r>
      <w:r w:rsidR="003609AC">
        <w:t xml:space="preserve"> </w:t>
      </w:r>
      <w:r w:rsidR="00D9304D">
        <w:t>Source</w:t>
      </w:r>
      <w:r w:rsidR="00BD02B6">
        <w:t xml:space="preserve">. </w:t>
      </w:r>
    </w:p>
    <w:p w:rsidR="00270C91" w:rsidRDefault="00BD02B6" w:rsidP="00270C91">
      <w:pPr>
        <w:pStyle w:val="BodyText"/>
      </w:pPr>
      <w:r>
        <w:t>However, the Commission notes the work of others, particularly the Australian Institute of Family Studies</w:t>
      </w:r>
      <w:r w:rsidR="00FB786F">
        <w:t xml:space="preserve"> (sub. 391) and the Department of Education (sub. 147), which report</w:t>
      </w:r>
      <w:r>
        <w:t xml:space="preserve"> on workforce participation indicators using other </w:t>
      </w:r>
      <w:r w:rsidR="00D9304D">
        <w:t>Source</w:t>
      </w:r>
      <w:r>
        <w:t xml:space="preserve"> such as the ABS Census of Population and Housing, </w:t>
      </w:r>
      <w:r w:rsidR="00F63D8A">
        <w:t xml:space="preserve">the </w:t>
      </w:r>
      <w:r>
        <w:t xml:space="preserve">HILDA </w:t>
      </w:r>
      <w:r w:rsidR="00F63D8A">
        <w:t xml:space="preserve">Survey </w:t>
      </w:r>
      <w:r>
        <w:t xml:space="preserve">and LSAC. This work draws many conclusions </w:t>
      </w:r>
      <w:r w:rsidR="00FB786F">
        <w:t xml:space="preserve">similar </w:t>
      </w:r>
      <w:r>
        <w:t xml:space="preserve">to </w:t>
      </w:r>
      <w:r w:rsidR="00FB786F">
        <w:t xml:space="preserve">those </w:t>
      </w:r>
      <w:r w:rsidR="003609AC">
        <w:t xml:space="preserve">made </w:t>
      </w:r>
      <w:r w:rsidR="00FB786F">
        <w:t>by the</w:t>
      </w:r>
      <w:r>
        <w:t xml:space="preserve"> Commission from the Labour Force Survey.</w:t>
      </w:r>
    </w:p>
    <w:p w:rsidR="002A1F1E" w:rsidRDefault="002A1F1E" w:rsidP="00270C91">
      <w:pPr>
        <w:pStyle w:val="BodyText"/>
      </w:pPr>
      <w:r w:rsidRPr="002A1F1E">
        <w:t>The appendix is in two parts: the first part reports workforce participation indicators for Australia drawing on the Labour Force Survey; the second reports workforce participation indicators for Australia compared with selected countries drawing on the OECD family database.</w:t>
      </w:r>
    </w:p>
    <w:p w:rsidR="00414A28" w:rsidRDefault="002A1F1E" w:rsidP="00414A28">
      <w:pPr>
        <w:pStyle w:val="BodyText"/>
      </w:pPr>
      <w:r>
        <w:t>Three</w:t>
      </w:r>
      <w:r w:rsidR="00414A28">
        <w:t xml:space="preserve"> indicators of workforce participation</w:t>
      </w:r>
      <w:r w:rsidR="004D6BF4">
        <w:t xml:space="preserve"> </w:t>
      </w:r>
      <w:r w:rsidR="006B5972">
        <w:t xml:space="preserve">are </w:t>
      </w:r>
      <w:r w:rsidR="004D6BF4">
        <w:t>referred to in this appendix</w:t>
      </w:r>
      <w:r w:rsidR="006B5972">
        <w:t xml:space="preserve">. </w:t>
      </w:r>
    </w:p>
    <w:p w:rsidR="00726B43" w:rsidRDefault="00941BE0" w:rsidP="00726B43">
      <w:pPr>
        <w:pStyle w:val="ListBullet"/>
      </w:pPr>
      <w:r>
        <w:t>The participation rate</w:t>
      </w:r>
      <w:r w:rsidR="00726B43" w:rsidRPr="005A1128">
        <w:rPr>
          <w:rStyle w:val="FootnoteReference"/>
        </w:rPr>
        <w:footnoteReference w:id="1"/>
      </w:r>
      <w:r>
        <w:t xml:space="preserve"> is the proportion of persons </w:t>
      </w:r>
      <w:r w:rsidR="003829B5">
        <w:t xml:space="preserve">in the population </w:t>
      </w:r>
      <w:r w:rsidR="00E86A21">
        <w:t xml:space="preserve">(or a given segment of the population) </w:t>
      </w:r>
      <w:r>
        <w:t xml:space="preserve">who are in the labour force. It captures persons who are employed and unemployed. </w:t>
      </w:r>
      <w:r w:rsidR="009103DE">
        <w:t xml:space="preserve">It also reveals the proportion of the population not in the labour force. </w:t>
      </w:r>
      <w:r>
        <w:t>However, as it treats persons who are in part-time and full</w:t>
      </w:r>
      <w:r w:rsidR="00A30BB0">
        <w:t>-</w:t>
      </w:r>
      <w:r>
        <w:t>time employment as equivalent, it is not representative of hours worked</w:t>
      </w:r>
      <w:r w:rsidR="00DD130A">
        <w:t>.</w:t>
      </w:r>
      <w:r>
        <w:t xml:space="preserve"> </w:t>
      </w:r>
      <w:r w:rsidR="002B044F">
        <w:t>For example, two groups of persons could h</w:t>
      </w:r>
      <w:r w:rsidR="00645B8C">
        <w:t>ave the same participation rate</w:t>
      </w:r>
      <w:r w:rsidR="002B044F">
        <w:t xml:space="preserve">, </w:t>
      </w:r>
      <w:r w:rsidR="00645B8C">
        <w:t xml:space="preserve">but </w:t>
      </w:r>
      <w:r w:rsidR="002B044F">
        <w:t>one group works fewer hours than the second grou</w:t>
      </w:r>
      <w:r w:rsidR="00C73992">
        <w:t>p</w:t>
      </w:r>
      <w:r w:rsidR="006B5972">
        <w:t>.</w:t>
      </w:r>
      <w:r w:rsidR="002B044F">
        <w:t xml:space="preserve"> </w:t>
      </w:r>
    </w:p>
    <w:p w:rsidR="00A72B3E" w:rsidRDefault="00726B43" w:rsidP="002A1F1E">
      <w:pPr>
        <w:pStyle w:val="ListBullet"/>
      </w:pPr>
      <w:r>
        <w:lastRenderedPageBreak/>
        <w:t>T</w:t>
      </w:r>
      <w:r w:rsidR="00941BE0">
        <w:t>he pa</w:t>
      </w:r>
      <w:r w:rsidR="00EC0DB3">
        <w:t>rt-time share of employment</w:t>
      </w:r>
      <w:r w:rsidRPr="005A1128">
        <w:rPr>
          <w:rStyle w:val="FootnoteReference"/>
        </w:rPr>
        <w:footnoteReference w:id="2"/>
      </w:r>
      <w:r>
        <w:t xml:space="preserve"> </w:t>
      </w:r>
      <w:r w:rsidR="00941BE0">
        <w:t xml:space="preserve">is the proportion of persons who </w:t>
      </w:r>
      <w:r w:rsidR="00245BCD">
        <w:t>are</w:t>
      </w:r>
      <w:r w:rsidR="006B675C">
        <w:t xml:space="preserve"> </w:t>
      </w:r>
      <w:r w:rsidR="00941BE0">
        <w:t>employed who work part</w:t>
      </w:r>
      <w:r w:rsidR="00856BCA">
        <w:t xml:space="preserve"> </w:t>
      </w:r>
      <w:r w:rsidR="00941BE0">
        <w:t xml:space="preserve">time. </w:t>
      </w:r>
      <w:r w:rsidR="00DD130A">
        <w:t>This is more reflective than the participation rate of hours worked by persons over a period of time.</w:t>
      </w:r>
      <w:r>
        <w:t xml:space="preserve"> </w:t>
      </w:r>
      <w:r w:rsidR="00A72B3E">
        <w:t>However, it does not include persons who are in the labour force who are unemployed looking for part-time work.</w:t>
      </w:r>
    </w:p>
    <w:p w:rsidR="00941BE0" w:rsidRDefault="006B5972" w:rsidP="002A1F1E">
      <w:pPr>
        <w:pStyle w:val="ListBullet"/>
      </w:pPr>
      <w:r>
        <w:t xml:space="preserve">Another indicator of the workforce participation of parents is the employment rate. This indicator, which is reported in the </w:t>
      </w:r>
      <w:r w:rsidR="00DD130A">
        <w:t xml:space="preserve">OECD family database, is </w:t>
      </w:r>
      <w:r w:rsidR="00941BE0">
        <w:t xml:space="preserve">the proportion of persons </w:t>
      </w:r>
      <w:r w:rsidR="00E86A21">
        <w:t>in the</w:t>
      </w:r>
      <w:r w:rsidR="00726B43">
        <w:t xml:space="preserve"> population </w:t>
      </w:r>
      <w:r w:rsidR="00E86A21">
        <w:t xml:space="preserve">(or a given segment of the population) </w:t>
      </w:r>
      <w:r w:rsidR="00941BE0">
        <w:t xml:space="preserve">who are employed. </w:t>
      </w:r>
      <w:r w:rsidR="00E86A21">
        <w:t>The maternal employment rate, for example, is the proportion of mothers who are employed. As the employment rate</w:t>
      </w:r>
      <w:r>
        <w:t xml:space="preserve"> does not capture persons who are unemployed, it is not as complete a measure of a person’s labour force status as the participation rate. </w:t>
      </w:r>
      <w:r w:rsidR="002A1F1E">
        <w:t xml:space="preserve">Like </w:t>
      </w:r>
      <w:r w:rsidR="00C73992">
        <w:t xml:space="preserve">the participation rate, it does not account for hours of work. </w:t>
      </w:r>
      <w:r>
        <w:t xml:space="preserve">However, </w:t>
      </w:r>
      <w:r w:rsidR="00C73992">
        <w:t xml:space="preserve">the employment rate </w:t>
      </w:r>
      <w:r>
        <w:t xml:space="preserve">remains useful for comparisons </w:t>
      </w:r>
      <w:r w:rsidR="00C73992">
        <w:t xml:space="preserve">between Australia and </w:t>
      </w:r>
      <w:r>
        <w:t xml:space="preserve">other OECD countries. </w:t>
      </w:r>
    </w:p>
    <w:bookmarkStart w:id="4" w:name="begin"/>
    <w:bookmarkEnd w:id="4"/>
    <w:p w:rsidR="002A1F1E" w:rsidRDefault="002A1F1E" w:rsidP="00D401A7">
      <w:pPr>
        <w:pStyle w:val="Heading2"/>
      </w:pPr>
      <w:r>
        <w:fldChar w:fldCharType="begin"/>
      </w:r>
      <w:r>
        <w:instrText xml:space="preserve"> COMMENTS  \* MERGEFORMAT </w:instrText>
      </w:r>
      <w:r>
        <w:fldChar w:fldCharType="separate"/>
      </w:r>
      <w:proofErr w:type="gramStart"/>
      <w:r w:rsidR="006E1348">
        <w:t>C.</w:t>
      </w:r>
      <w:proofErr w:type="gramEnd"/>
      <w:r>
        <w:fldChar w:fldCharType="end"/>
      </w:r>
      <w:fldSimple w:instr=" SEQ Heading2 ">
        <w:r w:rsidR="002276C1">
          <w:rPr>
            <w:noProof/>
          </w:rPr>
          <w:t>1</w:t>
        </w:r>
      </w:fldSimple>
      <w:r>
        <w:tab/>
      </w:r>
      <w:r w:rsidR="00BC06CF">
        <w:t xml:space="preserve">Workforce participation in </w:t>
      </w:r>
      <w:r>
        <w:t>Australia</w:t>
      </w:r>
    </w:p>
    <w:p w:rsidR="00DB26D2" w:rsidRDefault="008559E7" w:rsidP="002A1F1E">
      <w:pPr>
        <w:pStyle w:val="Heading3"/>
      </w:pPr>
      <w:r>
        <w:t>Participation</w:t>
      </w:r>
      <w:r w:rsidR="00D06A72">
        <w:t xml:space="preserve"> rates</w:t>
      </w:r>
    </w:p>
    <w:p w:rsidR="00C37E5D" w:rsidRPr="00C37E5D" w:rsidRDefault="003369D9" w:rsidP="002A1F1E">
      <w:pPr>
        <w:pStyle w:val="Heading4"/>
      </w:pPr>
      <w:r>
        <w:t>M</w:t>
      </w:r>
      <w:r w:rsidR="00C37E5D">
        <w:t>others</w:t>
      </w:r>
    </w:p>
    <w:p w:rsidR="00DF0D74" w:rsidRDefault="003B58AC" w:rsidP="00DF0D74">
      <w:pPr>
        <w:pStyle w:val="BodyText"/>
      </w:pPr>
      <w:r>
        <w:t xml:space="preserve">The participation rate of mothers with a child aged </w:t>
      </w:r>
      <w:r w:rsidR="00451BDA">
        <w:t xml:space="preserve">under 15 </w:t>
      </w:r>
      <w:r>
        <w:t xml:space="preserve">years has grown substantially over the last </w:t>
      </w:r>
      <w:r w:rsidR="00A21D4A">
        <w:t>20 years (from 57 per cent to 67</w:t>
      </w:r>
      <w:r>
        <w:t> per cent between 1994 and 201</w:t>
      </w:r>
      <w:r w:rsidR="00A21D4A">
        <w:t>4</w:t>
      </w:r>
      <w:r w:rsidR="00F51AB2">
        <w:t>) (figure C</w:t>
      </w:r>
      <w:r w:rsidR="00351C47">
        <w:t>.1</w:t>
      </w:r>
      <w:r>
        <w:t>). Albeit at lower rates, this is c</w:t>
      </w:r>
      <w:r w:rsidR="002B044F">
        <w:t>onsistent with the growth in the participation rate of all females aged 25 to 54</w:t>
      </w:r>
      <w:r w:rsidR="005B18F5">
        <w:t> </w:t>
      </w:r>
      <w:r w:rsidR="002B044F">
        <w:t>years</w:t>
      </w:r>
      <w:r w:rsidR="00C37E5D">
        <w:t xml:space="preserve"> </w:t>
      </w:r>
      <w:r w:rsidR="00A4417E">
        <w:t xml:space="preserve">— </w:t>
      </w:r>
      <w:r w:rsidR="00E86A21">
        <w:t xml:space="preserve">the age group typically comparable with that of mothers and </w:t>
      </w:r>
      <w:r w:rsidR="00194A25">
        <w:t xml:space="preserve">including </w:t>
      </w:r>
      <w:r w:rsidR="00E86A21">
        <w:t>the highest fertility rates</w:t>
      </w:r>
      <w:r w:rsidR="00B91D32">
        <w:t xml:space="preserve"> —</w:t>
      </w:r>
      <w:r w:rsidR="00A4417E">
        <w:t xml:space="preserve"> </w:t>
      </w:r>
      <w:r w:rsidR="00B91D32">
        <w:t xml:space="preserve">which has grown </w:t>
      </w:r>
      <w:r w:rsidR="00C37E5D">
        <w:t xml:space="preserve">from </w:t>
      </w:r>
      <w:r w:rsidR="00FB2EEC">
        <w:t>68</w:t>
      </w:r>
      <w:r w:rsidR="00F24419">
        <w:t> </w:t>
      </w:r>
      <w:r w:rsidR="00C37E5D">
        <w:t>per</w:t>
      </w:r>
      <w:r w:rsidR="009D7C1B">
        <w:t xml:space="preserve"> </w:t>
      </w:r>
      <w:r w:rsidR="00C37E5D">
        <w:t>cent to 76 per cent</w:t>
      </w:r>
      <w:r w:rsidR="00F24419">
        <w:t xml:space="preserve"> between </w:t>
      </w:r>
      <w:r w:rsidR="00FB2EEC">
        <w:t xml:space="preserve">1994 </w:t>
      </w:r>
      <w:r w:rsidR="00F24419">
        <w:t>and 201</w:t>
      </w:r>
      <w:r w:rsidR="00325AF7">
        <w:t>4</w:t>
      </w:r>
      <w:r w:rsidR="00F51AB2">
        <w:t xml:space="preserve"> (figure C</w:t>
      </w:r>
      <w:r w:rsidR="00351C47">
        <w:t>.2</w:t>
      </w:r>
      <w:r>
        <w:t>).</w:t>
      </w:r>
      <w:r w:rsidR="002B044F">
        <w:t xml:space="preserve"> </w:t>
      </w:r>
    </w:p>
    <w:p w:rsidR="003E39F8" w:rsidRDefault="009E7AF1" w:rsidP="009E7AF1">
      <w:pPr>
        <w:pStyle w:val="ListBullet"/>
        <w:numPr>
          <w:ilvl w:val="0"/>
          <w:numId w:val="0"/>
        </w:numPr>
      </w:pPr>
      <w:r>
        <w:t xml:space="preserve">Despite the growth in maternal participation rates, the participation rate of mothers aged 25 to 54 years of children aged </w:t>
      </w:r>
      <w:proofErr w:type="gramStart"/>
      <w:r>
        <w:t>under</w:t>
      </w:r>
      <w:proofErr w:type="gramEnd"/>
      <w:r>
        <w:t xml:space="preserve"> 15 years remains below that of females in the same age group without children (figure C.3). In 2014, the participation rate of partnered mothers was 70 per cent compared with that of partnered females without children of 86 per cent. Similarly, the participation rate of single mothers was 63 per cent compared with that of single females without children of 81 per cent. And the participation rate of all mothers was 69 per cent compared with that of all females without children of 84 per cent.</w:t>
      </w:r>
    </w:p>
    <w:p w:rsidR="003E39F8" w:rsidRDefault="003E39F8" w:rsidP="003E39F8">
      <w:pPr>
        <w:pStyle w:val="BodyText"/>
      </w:pPr>
      <w:r>
        <w:t xml:space="preserve">The growth in maternal participation rates is mirrored for partnered and single mothers, as well as for mothers by different age groups of youngest child, and for mothers by numbers of children (figures C.4 and C.5). </w:t>
      </w:r>
    </w:p>
    <w:p w:rsidR="00B17DD4" w:rsidRDefault="00B17DD4" w:rsidP="00424BC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17DD4" w:rsidTr="006E1348">
        <w:tc>
          <w:tcPr>
            <w:tcW w:w="8771" w:type="dxa"/>
            <w:tcBorders>
              <w:top w:val="single" w:sz="6" w:space="0" w:color="78A22F"/>
              <w:left w:val="nil"/>
              <w:bottom w:val="nil"/>
              <w:right w:val="nil"/>
            </w:tcBorders>
            <w:shd w:val="clear" w:color="auto" w:fill="auto"/>
          </w:tcPr>
          <w:p w:rsidR="00B17DD4" w:rsidRPr="0096432B" w:rsidRDefault="00B17DD4" w:rsidP="00424BC0">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w:t>
            </w:r>
            <w:r w:rsidRPr="00784A05">
              <w:rPr>
                <w:b w:val="0"/>
              </w:rPr>
              <w:fldChar w:fldCharType="end"/>
            </w:r>
            <w:r>
              <w:tab/>
              <w:t xml:space="preserve">Participation rates of </w:t>
            </w:r>
            <w:r w:rsidR="00784232">
              <w:t xml:space="preserve">parents </w:t>
            </w:r>
            <w:r>
              <w:t>of children aged under 15 years</w:t>
            </w:r>
          </w:p>
          <w:p w:rsidR="00B17DD4" w:rsidRPr="00176D3F" w:rsidRDefault="00B17DD4" w:rsidP="00424BC0">
            <w:pPr>
              <w:pStyle w:val="Subtitle"/>
            </w:pPr>
            <w:r>
              <w:t>Per cent</w:t>
            </w:r>
          </w:p>
        </w:tc>
      </w:tr>
      <w:tr w:rsidR="00784232" w:rsidRPr="004C0655" w:rsidTr="00BF4301">
        <w:trPr>
          <w:trHeight w:val="391"/>
        </w:trPr>
        <w:tc>
          <w:tcPr>
            <w:tcW w:w="8771" w:type="dxa"/>
            <w:tcBorders>
              <w:top w:val="nil"/>
              <w:left w:val="nil"/>
              <w:bottom w:val="nil"/>
              <w:right w:val="nil"/>
            </w:tcBorders>
            <w:shd w:val="clear" w:color="auto" w:fill="auto"/>
            <w:tcMar>
              <w:top w:w="28" w:type="dxa"/>
              <w:bottom w:w="28" w:type="dxa"/>
            </w:tcMar>
          </w:tcPr>
          <w:p w:rsidR="00784232" w:rsidRPr="004C0655" w:rsidRDefault="00784232" w:rsidP="00424BC0">
            <w:pPr>
              <w:pStyle w:val="Figure"/>
              <w:spacing w:before="60" w:after="60"/>
              <w:rPr>
                <w:rFonts w:ascii="Arial" w:hAnsi="Arial" w:cs="Arial"/>
                <w:sz w:val="20"/>
              </w:rPr>
            </w:pPr>
            <w:r w:rsidRPr="004C0655">
              <w:rPr>
                <w:rFonts w:ascii="Arial" w:hAnsi="Arial" w:cs="Arial"/>
                <w:i/>
                <w:sz w:val="20"/>
              </w:rPr>
              <w:t>Mothers</w:t>
            </w:r>
          </w:p>
        </w:tc>
      </w:tr>
      <w:tr w:rsidR="006E1348" w:rsidTr="00424BC0">
        <w:tc>
          <w:tcPr>
            <w:tcW w:w="8771" w:type="dxa"/>
            <w:tcBorders>
              <w:top w:val="nil"/>
              <w:left w:val="nil"/>
              <w:bottom w:val="nil"/>
              <w:right w:val="nil"/>
            </w:tcBorders>
            <w:shd w:val="clear" w:color="auto" w:fill="auto"/>
            <w:tcMar>
              <w:top w:w="28" w:type="dxa"/>
              <w:bottom w:w="28" w:type="dxa"/>
            </w:tcMar>
          </w:tcPr>
          <w:p w:rsidR="006E1348" w:rsidRDefault="006E1348" w:rsidP="00424BC0">
            <w:pPr>
              <w:pStyle w:val="Figure"/>
              <w:spacing w:before="60" w:after="60"/>
              <w:rPr>
                <w:noProof/>
              </w:rPr>
            </w:pPr>
            <w:r>
              <w:rPr>
                <w:noProof/>
              </w:rPr>
              <w:drawing>
                <wp:inline distT="0" distB="0" distL="0" distR="0" wp14:anchorId="61A2B65F" wp14:editId="3A3B467C">
                  <wp:extent cx="5210175" cy="2886075"/>
                  <wp:effectExtent l="0" t="0" r="9525" b="9525"/>
                  <wp:docPr id="2" name="Picture 2" descr="trends in participation rates of partnered, single and all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2886075"/>
                          </a:xfrm>
                          <a:prstGeom prst="rect">
                            <a:avLst/>
                          </a:prstGeom>
                          <a:noFill/>
                          <a:ln>
                            <a:noFill/>
                          </a:ln>
                        </pic:spPr>
                      </pic:pic>
                    </a:graphicData>
                  </a:graphic>
                </wp:inline>
              </w:drawing>
            </w:r>
          </w:p>
        </w:tc>
      </w:tr>
      <w:tr w:rsidR="00784232" w:rsidTr="00BF4301">
        <w:trPr>
          <w:trHeight w:val="391"/>
        </w:trPr>
        <w:tc>
          <w:tcPr>
            <w:tcW w:w="8771" w:type="dxa"/>
            <w:tcBorders>
              <w:top w:val="nil"/>
              <w:left w:val="nil"/>
              <w:bottom w:val="nil"/>
              <w:right w:val="nil"/>
            </w:tcBorders>
            <w:shd w:val="clear" w:color="auto" w:fill="auto"/>
            <w:tcMar>
              <w:top w:w="28" w:type="dxa"/>
              <w:bottom w:w="28" w:type="dxa"/>
            </w:tcMar>
          </w:tcPr>
          <w:p w:rsidR="00784232" w:rsidRPr="004C0655" w:rsidRDefault="00784232" w:rsidP="00424BC0">
            <w:pPr>
              <w:pStyle w:val="Figure"/>
              <w:spacing w:before="60" w:after="60"/>
              <w:rPr>
                <w:rFonts w:cs="Arial"/>
                <w:b/>
                <w:i/>
                <w:sz w:val="20"/>
              </w:rPr>
            </w:pPr>
            <w:r w:rsidRPr="004C0655">
              <w:rPr>
                <w:rFonts w:ascii="Arial" w:hAnsi="Arial" w:cs="Arial"/>
                <w:i/>
                <w:sz w:val="20"/>
              </w:rPr>
              <w:t>Fathers</w:t>
            </w:r>
          </w:p>
        </w:tc>
      </w:tr>
      <w:tr w:rsidR="00784232" w:rsidTr="00424BC0">
        <w:tc>
          <w:tcPr>
            <w:tcW w:w="8771" w:type="dxa"/>
            <w:tcBorders>
              <w:top w:val="nil"/>
              <w:left w:val="nil"/>
              <w:bottom w:val="nil"/>
              <w:right w:val="nil"/>
            </w:tcBorders>
            <w:shd w:val="clear" w:color="auto" w:fill="auto"/>
            <w:tcMar>
              <w:top w:w="28" w:type="dxa"/>
              <w:bottom w:w="28" w:type="dxa"/>
            </w:tcMar>
          </w:tcPr>
          <w:tbl>
            <w:tblPr>
              <w:tblW w:w="8504" w:type="dxa"/>
              <w:jc w:val="center"/>
              <w:tblLayout w:type="fixed"/>
              <w:tblCellMar>
                <w:top w:w="28" w:type="dxa"/>
              </w:tblCellMar>
              <w:tblLook w:val="0000" w:firstRow="0" w:lastRow="0" w:firstColumn="0" w:lastColumn="0" w:noHBand="0" w:noVBand="0"/>
            </w:tblPr>
            <w:tblGrid>
              <w:gridCol w:w="8504"/>
            </w:tblGrid>
            <w:tr w:rsidR="00784232" w:rsidTr="006E1348">
              <w:trPr>
                <w:trHeight w:val="4177"/>
                <w:jc w:val="center"/>
              </w:trPr>
              <w:tc>
                <w:tcPr>
                  <w:tcW w:w="8504" w:type="dxa"/>
                </w:tcPr>
                <w:p w:rsidR="00784232" w:rsidRDefault="00C55BA1" w:rsidP="00424BC0">
                  <w:pPr>
                    <w:pStyle w:val="Figure"/>
                    <w:spacing w:before="60" w:after="60"/>
                  </w:pPr>
                  <w:r>
                    <w:rPr>
                      <w:noProof/>
                    </w:rPr>
                    <w:drawing>
                      <wp:inline distT="0" distB="0" distL="0" distR="0" wp14:anchorId="2FDB8227" wp14:editId="131CF05B">
                        <wp:extent cx="5210175" cy="2867025"/>
                        <wp:effectExtent l="0" t="0" r="9525" b="9525"/>
                        <wp:docPr id="3" name="Picture 3" descr="trends in participation rates of partnered, single and all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2867025"/>
                                </a:xfrm>
                                <a:prstGeom prst="rect">
                                  <a:avLst/>
                                </a:prstGeom>
                                <a:noFill/>
                                <a:ln>
                                  <a:noFill/>
                                </a:ln>
                              </pic:spPr>
                            </pic:pic>
                          </a:graphicData>
                        </a:graphic>
                      </wp:inline>
                    </w:drawing>
                  </w:r>
                </w:p>
              </w:tc>
            </w:tr>
          </w:tbl>
          <w:p w:rsidR="00784232" w:rsidRDefault="00784232" w:rsidP="00424BC0">
            <w:pPr>
              <w:pStyle w:val="Figure"/>
            </w:pPr>
          </w:p>
        </w:tc>
      </w:tr>
      <w:tr w:rsidR="00B17DD4" w:rsidRPr="00176D3F" w:rsidTr="00424BC0">
        <w:tc>
          <w:tcPr>
            <w:tcW w:w="8771" w:type="dxa"/>
            <w:tcBorders>
              <w:top w:val="nil"/>
              <w:left w:val="nil"/>
              <w:bottom w:val="nil"/>
              <w:right w:val="nil"/>
            </w:tcBorders>
            <w:shd w:val="clear" w:color="auto" w:fill="auto"/>
          </w:tcPr>
          <w:p w:rsidR="00B17DD4" w:rsidRPr="00B438DE" w:rsidRDefault="004C0655" w:rsidP="00B438DE">
            <w:pPr>
              <w:pStyle w:val="Source"/>
            </w:pPr>
            <w:r w:rsidRPr="006E1348">
              <w:rPr>
                <w:i/>
              </w:rPr>
              <w:t>S</w:t>
            </w:r>
            <w:r w:rsidR="00B17DD4" w:rsidRPr="006E1348">
              <w:rPr>
                <w:i/>
              </w:rPr>
              <w:t>ource:</w:t>
            </w:r>
            <w:r w:rsidR="00B17DD4" w:rsidRPr="00B438DE">
              <w:t xml:space="preserve"> </w:t>
            </w:r>
            <w:r w:rsidRPr="00B438DE">
              <w:t xml:space="preserve">Productivity </w:t>
            </w:r>
            <w:r w:rsidR="00F24419" w:rsidRPr="00B438DE">
              <w:t xml:space="preserve">Commission calculations based on ABS </w:t>
            </w:r>
            <w:r w:rsidR="00F24419" w:rsidRPr="00B438DE">
              <w:fldChar w:fldCharType="begin"/>
            </w:r>
            <w:r w:rsidR="0047154E">
              <w:instrText xml:space="preserve"> ADDIN ZOTERO_ITEM CSL_CITATION {"citationID":"1kek7c0avm","properties":{"formattedCitation":"(2005,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F24419" w:rsidRPr="00B438DE">
              <w:fldChar w:fldCharType="separate"/>
            </w:r>
            <w:r w:rsidR="00F24419" w:rsidRPr="00B438DE">
              <w:t>(2005, 2013)</w:t>
            </w:r>
            <w:r w:rsidR="00F24419" w:rsidRPr="00B438DE">
              <w:fldChar w:fldCharType="end"/>
            </w:r>
            <w:r w:rsidR="00F24419" w:rsidRPr="00B438DE">
              <w:t xml:space="preserve"> for 1994 to 2012</w:t>
            </w:r>
            <w:r w:rsidR="001F6305" w:rsidRPr="00B438DE">
              <w:t>,</w:t>
            </w:r>
            <w:r w:rsidR="00F24419" w:rsidRPr="00B438DE">
              <w:t xml:space="preserve"> and on ABS </w:t>
            </w:r>
            <w:r w:rsidR="00F24419" w:rsidRPr="00B438DE">
              <w:fldChar w:fldCharType="begin"/>
            </w:r>
            <w:r w:rsidR="000B5233">
              <w:instrText xml:space="preserve"> ADDIN ZOTERO_ITEM CSL_CITATION {"citationID":"2cVVxG9C","properties":{"formattedCitation":"(2014a)","plainCitation":"(2014a)"},"citationItems":[{"id":1113,"uris":["http://zotero.org/groups/201350/items/A5PTFPRQ"],"uri":["http://zotero.org/groups/201350/items/A5PTFPRQ"],"itemData":{"id":1113,"type":"report","title":"Labour Force, Australia, Detailed - Electronic Delivery, Sept 2014","number":"Cat no. 6291.0.55.001","author":[{"family":"Australian Bureau of Statistics","given":""}],"translator":[{"family":"ABS","given":""}],"issued":{"date-parts":[["2014",10,16]]}},"suppress-author":true}],"schema":"https://github.com/citation-style-language/schema/raw/master/csl-citation.json"} </w:instrText>
            </w:r>
            <w:r w:rsidR="00F24419" w:rsidRPr="00B438DE">
              <w:fldChar w:fldCharType="separate"/>
            </w:r>
            <w:r w:rsidR="000B5233" w:rsidRPr="000B5233">
              <w:rPr>
                <w:rFonts w:cs="Arial"/>
              </w:rPr>
              <w:t>(2014a)</w:t>
            </w:r>
            <w:r w:rsidR="00F24419" w:rsidRPr="00B438DE">
              <w:fldChar w:fldCharType="end"/>
            </w:r>
            <w:r w:rsidR="00F24419" w:rsidRPr="00B438DE">
              <w:t xml:space="preserve"> for 2013 and 2014. </w:t>
            </w:r>
          </w:p>
        </w:tc>
      </w:tr>
      <w:tr w:rsidR="00B17DD4" w:rsidTr="00424BC0">
        <w:tc>
          <w:tcPr>
            <w:tcW w:w="8771" w:type="dxa"/>
            <w:tcBorders>
              <w:top w:val="nil"/>
              <w:left w:val="nil"/>
              <w:bottom w:val="single" w:sz="6" w:space="0" w:color="78A22F"/>
              <w:right w:val="nil"/>
            </w:tcBorders>
            <w:shd w:val="clear" w:color="auto" w:fill="auto"/>
          </w:tcPr>
          <w:p w:rsidR="00B17DD4" w:rsidRDefault="00B17DD4" w:rsidP="00424BC0">
            <w:pPr>
              <w:pStyle w:val="Figurespace"/>
            </w:pPr>
          </w:p>
        </w:tc>
      </w:tr>
      <w:tr w:rsidR="00B17DD4" w:rsidRPr="000863A5" w:rsidTr="00424BC0">
        <w:tc>
          <w:tcPr>
            <w:tcW w:w="8771" w:type="dxa"/>
            <w:tcBorders>
              <w:top w:val="single" w:sz="6" w:space="0" w:color="78A22F"/>
              <w:left w:val="nil"/>
              <w:bottom w:val="nil"/>
              <w:right w:val="nil"/>
            </w:tcBorders>
          </w:tcPr>
          <w:p w:rsidR="00B17DD4" w:rsidRPr="00626D32" w:rsidRDefault="00B17DD4" w:rsidP="00424BC0">
            <w:pPr>
              <w:pStyle w:val="BoxSpaceBelow"/>
            </w:pPr>
          </w:p>
        </w:tc>
      </w:tr>
    </w:tbl>
    <w:p w:rsidR="00472E20" w:rsidRDefault="00472E20"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72E20" w:rsidTr="00BA209D">
        <w:trPr>
          <w:trHeight w:hRule="exact" w:val="1020"/>
        </w:trPr>
        <w:tc>
          <w:tcPr>
            <w:tcW w:w="8771" w:type="dxa"/>
            <w:tcBorders>
              <w:top w:val="single" w:sz="6" w:space="0" w:color="78A22F"/>
              <w:left w:val="nil"/>
              <w:bottom w:val="nil"/>
              <w:right w:val="nil"/>
            </w:tcBorders>
            <w:shd w:val="clear" w:color="auto" w:fill="auto"/>
          </w:tcPr>
          <w:p w:rsidR="00472E20" w:rsidRDefault="00472E20" w:rsidP="00BA209D">
            <w:pPr>
              <w:pStyle w:val="FigureTitle"/>
              <w:rPr>
                <w:rStyle w:val="NoteLabel"/>
              </w:rPr>
            </w:pPr>
            <w:r w:rsidRPr="00BA209D">
              <w:rPr>
                <w:b w:val="0"/>
              </w:rPr>
              <w:t xml:space="preserve">Figure </w:t>
            </w:r>
            <w:r w:rsidRPr="00BA209D">
              <w:rPr>
                <w:b w:val="0"/>
              </w:rPr>
              <w:fldChar w:fldCharType="begin"/>
            </w:r>
            <w:r w:rsidRPr="00BA209D">
              <w:rPr>
                <w:b w:val="0"/>
              </w:rPr>
              <w:instrText xml:space="preserve"> COMMENTS  \* MERGEFORMAT </w:instrText>
            </w:r>
            <w:r w:rsidRPr="00BA209D">
              <w:rPr>
                <w:b w:val="0"/>
              </w:rPr>
              <w:fldChar w:fldCharType="separate"/>
            </w:r>
            <w:r w:rsidR="006E1348" w:rsidRPr="00BA209D">
              <w:rPr>
                <w:b w:val="0"/>
              </w:rPr>
              <w:t>C.</w:t>
            </w:r>
            <w:r w:rsidRPr="00BA209D">
              <w:rPr>
                <w:b w:val="0"/>
              </w:rPr>
              <w:fldChar w:fldCharType="end"/>
            </w:r>
            <w:r w:rsidRPr="00BA209D">
              <w:rPr>
                <w:b w:val="0"/>
              </w:rPr>
              <w:fldChar w:fldCharType="begin"/>
            </w:r>
            <w:r w:rsidRPr="00BA209D">
              <w:rPr>
                <w:b w:val="0"/>
              </w:rPr>
              <w:instrText xml:space="preserve"> SEQ Figure \* ARABIC </w:instrText>
            </w:r>
            <w:r w:rsidRPr="00BA209D">
              <w:rPr>
                <w:b w:val="0"/>
              </w:rPr>
              <w:fldChar w:fldCharType="separate"/>
            </w:r>
            <w:r w:rsidR="002276C1" w:rsidRPr="00BA209D">
              <w:rPr>
                <w:b w:val="0"/>
                <w:noProof/>
              </w:rPr>
              <w:t>2</w:t>
            </w:r>
            <w:r w:rsidRPr="00BA209D">
              <w:rPr>
                <w:b w:val="0"/>
              </w:rPr>
              <w:fldChar w:fldCharType="end"/>
            </w:r>
            <w:r>
              <w:tab/>
            </w:r>
            <w:r w:rsidR="00C42CA9">
              <w:t>P</w:t>
            </w:r>
            <w:r>
              <w:t xml:space="preserve">articipation rates by typical age groups of parents of children aged under 15 </w:t>
            </w:r>
            <w:r w:rsidRPr="00CD0956">
              <w:t>years</w:t>
            </w:r>
            <w:proofErr w:type="spellStart"/>
            <w:r w:rsidR="00BF4301" w:rsidRPr="00BF4301">
              <w:rPr>
                <w:rStyle w:val="NoteLabel"/>
              </w:rPr>
              <w:t>a,</w:t>
            </w:r>
            <w:r w:rsidRPr="00BF4301">
              <w:rPr>
                <w:rStyle w:val="NoteLabel"/>
              </w:rPr>
              <w:t>b</w:t>
            </w:r>
            <w:proofErr w:type="spellEnd"/>
          </w:p>
          <w:p w:rsidR="00472E20" w:rsidRPr="00176D3F" w:rsidRDefault="00BA209D" w:rsidP="00BA209D">
            <w:pPr>
              <w:pStyle w:val="Subtitle"/>
            </w:pPr>
            <w:r>
              <w:t>P</w:t>
            </w:r>
            <w:r w:rsidR="00472E20">
              <w:t>er cent</w:t>
            </w:r>
          </w:p>
        </w:tc>
      </w:tr>
      <w:tr w:rsidR="00472E20"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472E20" w:rsidTr="00E83A70">
              <w:tc>
                <w:tcPr>
                  <w:tcW w:w="5000" w:type="pct"/>
                  <w:tcBorders>
                    <w:top w:val="nil"/>
                    <w:bottom w:val="nil"/>
                  </w:tcBorders>
                </w:tcPr>
                <w:tbl>
                  <w:tblPr>
                    <w:tblW w:w="4940" w:type="pct"/>
                    <w:jc w:val="center"/>
                    <w:tblBorders>
                      <w:top w:val="single" w:sz="6" w:space="0" w:color="BFBFBF"/>
                      <w:bottom w:val="single" w:sz="6" w:space="0" w:color="BFBFBF"/>
                    </w:tblBorders>
                    <w:tblLayout w:type="fixed"/>
                    <w:tblLook w:val="0000" w:firstRow="0" w:lastRow="0" w:firstColumn="0" w:lastColumn="0" w:noHBand="0" w:noVBand="0"/>
                  </w:tblPr>
                  <w:tblGrid>
                    <w:gridCol w:w="4169"/>
                    <w:gridCol w:w="4216"/>
                  </w:tblGrid>
                  <w:tr w:rsidR="00472E20" w:rsidRPr="008760DB" w:rsidTr="00BA209D">
                    <w:trPr>
                      <w:trHeight w:hRule="exact" w:val="397"/>
                      <w:jc w:val="center"/>
                    </w:trPr>
                    <w:tc>
                      <w:tcPr>
                        <w:tcW w:w="8385" w:type="dxa"/>
                        <w:gridSpan w:val="2"/>
                        <w:tcBorders>
                          <w:top w:val="nil"/>
                          <w:bottom w:val="nil"/>
                        </w:tcBorders>
                        <w:vAlign w:val="bottom"/>
                      </w:tcPr>
                      <w:p w:rsidR="00472E20" w:rsidRPr="00BF4301" w:rsidRDefault="00472E20" w:rsidP="00240927">
                        <w:pPr>
                          <w:pStyle w:val="Figure"/>
                          <w:keepLines/>
                          <w:spacing w:before="0" w:after="0" w:line="240" w:lineRule="exact"/>
                          <w:rPr>
                            <w:rFonts w:ascii="Arial" w:hAnsi="Arial" w:cs="Arial"/>
                            <w:i/>
                            <w:sz w:val="20"/>
                          </w:rPr>
                        </w:pPr>
                        <w:r w:rsidRPr="00BF4301">
                          <w:rPr>
                            <w:rFonts w:ascii="Arial" w:hAnsi="Arial" w:cs="Arial"/>
                            <w:i/>
                            <w:sz w:val="20"/>
                          </w:rPr>
                          <w:t>Females, five year age groups</w:t>
                        </w:r>
                      </w:p>
                    </w:tc>
                  </w:tr>
                  <w:tr w:rsidR="00472E20" w:rsidRPr="00C66133" w:rsidTr="006E1348">
                    <w:trPr>
                      <w:trHeight w:val="3119"/>
                      <w:jc w:val="center"/>
                    </w:trPr>
                    <w:tc>
                      <w:tcPr>
                        <w:tcW w:w="4169" w:type="dxa"/>
                        <w:tcBorders>
                          <w:top w:val="nil"/>
                        </w:tcBorders>
                      </w:tcPr>
                      <w:p w:rsidR="00472E20" w:rsidRPr="00C66133" w:rsidRDefault="00C55BA1" w:rsidP="00E83A70">
                        <w:pPr>
                          <w:pStyle w:val="Figure"/>
                          <w:spacing w:before="0" w:after="0"/>
                        </w:pPr>
                        <w:r>
                          <w:rPr>
                            <w:noProof/>
                          </w:rPr>
                          <w:drawing>
                            <wp:inline distT="0" distB="0" distL="0" distR="0" wp14:anchorId="2ACFEAD7" wp14:editId="05711526">
                              <wp:extent cx="2361600" cy="2019600"/>
                              <wp:effectExtent l="0" t="0" r="635" b="0"/>
                              <wp:docPr id="4" name="Picture 4" descr="trends in female and male participation rates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600" cy="2019600"/>
                                      </a:xfrm>
                                      <a:prstGeom prst="rect">
                                        <a:avLst/>
                                      </a:prstGeom>
                                      <a:noFill/>
                                      <a:ln>
                                        <a:noFill/>
                                      </a:ln>
                                    </pic:spPr>
                                  </pic:pic>
                                </a:graphicData>
                              </a:graphic>
                            </wp:inline>
                          </w:drawing>
                        </w:r>
                      </w:p>
                    </w:tc>
                    <w:tc>
                      <w:tcPr>
                        <w:tcW w:w="4216" w:type="dxa"/>
                        <w:tcBorders>
                          <w:top w:val="nil"/>
                        </w:tcBorders>
                      </w:tcPr>
                      <w:p w:rsidR="00472E20" w:rsidRPr="00C66133" w:rsidRDefault="00C55BA1" w:rsidP="00E83A70">
                        <w:pPr>
                          <w:pStyle w:val="Figure"/>
                          <w:spacing w:before="0" w:after="0"/>
                        </w:pPr>
                        <w:r>
                          <w:rPr>
                            <w:noProof/>
                          </w:rPr>
                          <w:drawing>
                            <wp:inline distT="0" distB="0" distL="0" distR="0" wp14:anchorId="5E44FA84" wp14:editId="174B7E23">
                              <wp:extent cx="2444400" cy="2019600"/>
                              <wp:effectExtent l="0" t="0" r="0" b="0"/>
                              <wp:docPr id="5" name="Picture 5" descr="trends in female and male participation rates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400" cy="2019600"/>
                                      </a:xfrm>
                                      <a:prstGeom prst="rect">
                                        <a:avLst/>
                                      </a:prstGeom>
                                      <a:noFill/>
                                      <a:ln>
                                        <a:noFill/>
                                      </a:ln>
                                    </pic:spPr>
                                  </pic:pic>
                                </a:graphicData>
                              </a:graphic>
                            </wp:inline>
                          </w:drawing>
                        </w:r>
                      </w:p>
                    </w:tc>
                  </w:tr>
                  <w:tr w:rsidR="00472E20" w:rsidRPr="008760DB" w:rsidTr="00BF4301">
                    <w:trPr>
                      <w:trHeight w:hRule="exact" w:val="391"/>
                      <w:jc w:val="center"/>
                    </w:trPr>
                    <w:tc>
                      <w:tcPr>
                        <w:tcW w:w="8385" w:type="dxa"/>
                        <w:gridSpan w:val="2"/>
                      </w:tcPr>
                      <w:p w:rsidR="00472E20" w:rsidRPr="00BF4301" w:rsidRDefault="00472E20" w:rsidP="00BF4301">
                        <w:pPr>
                          <w:pStyle w:val="Figure"/>
                          <w:keepLines/>
                          <w:spacing w:after="0"/>
                          <w:rPr>
                            <w:rFonts w:ascii="Arial" w:hAnsi="Arial" w:cs="Arial"/>
                            <w:i/>
                            <w:sz w:val="20"/>
                          </w:rPr>
                        </w:pPr>
                        <w:r w:rsidRPr="00BF4301">
                          <w:rPr>
                            <w:rFonts w:ascii="Arial" w:hAnsi="Arial" w:cs="Arial"/>
                            <w:i/>
                            <w:sz w:val="20"/>
                          </w:rPr>
                          <w:t>Males, five year age groups</w:t>
                        </w:r>
                      </w:p>
                    </w:tc>
                  </w:tr>
                  <w:tr w:rsidR="00472E20" w:rsidRPr="00C66133" w:rsidTr="001157FC">
                    <w:trPr>
                      <w:trHeight w:val="3119"/>
                      <w:jc w:val="center"/>
                    </w:trPr>
                    <w:tc>
                      <w:tcPr>
                        <w:tcW w:w="4169" w:type="dxa"/>
                      </w:tcPr>
                      <w:p w:rsidR="00472E20" w:rsidRPr="00C66133" w:rsidRDefault="00C55BA1" w:rsidP="00E83A70">
                        <w:pPr>
                          <w:pStyle w:val="Figure"/>
                          <w:spacing w:before="0" w:after="0"/>
                        </w:pPr>
                        <w:r>
                          <w:rPr>
                            <w:noProof/>
                          </w:rPr>
                          <w:drawing>
                            <wp:inline distT="0" distB="0" distL="0" distR="0">
                              <wp:extent cx="2365200" cy="2030400"/>
                              <wp:effectExtent l="0" t="0" r="0" b="8255"/>
                              <wp:docPr id="6" name="Picture 6" descr="trends in female and male participation rates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5200" cy="2030400"/>
                                      </a:xfrm>
                                      <a:prstGeom prst="rect">
                                        <a:avLst/>
                                      </a:prstGeom>
                                      <a:noFill/>
                                      <a:ln>
                                        <a:noFill/>
                                      </a:ln>
                                    </pic:spPr>
                                  </pic:pic>
                                </a:graphicData>
                              </a:graphic>
                            </wp:inline>
                          </w:drawing>
                        </w:r>
                      </w:p>
                    </w:tc>
                    <w:tc>
                      <w:tcPr>
                        <w:tcW w:w="4216" w:type="dxa"/>
                      </w:tcPr>
                      <w:p w:rsidR="00472E20" w:rsidRPr="00C66133" w:rsidRDefault="00C55BA1" w:rsidP="00E83A70">
                        <w:pPr>
                          <w:pStyle w:val="Figure"/>
                          <w:spacing w:before="0" w:after="0"/>
                        </w:pPr>
                        <w:r>
                          <w:rPr>
                            <w:noProof/>
                          </w:rPr>
                          <w:drawing>
                            <wp:inline distT="0" distB="0" distL="0" distR="0">
                              <wp:extent cx="2361600" cy="2019600"/>
                              <wp:effectExtent l="0" t="0" r="635" b="0"/>
                              <wp:docPr id="7" name="Picture 7" descr="trends in female and male participation rates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1600" cy="2019600"/>
                                      </a:xfrm>
                                      <a:prstGeom prst="rect">
                                        <a:avLst/>
                                      </a:prstGeom>
                                      <a:noFill/>
                                      <a:ln>
                                        <a:noFill/>
                                      </a:ln>
                                    </pic:spPr>
                                  </pic:pic>
                                </a:graphicData>
                              </a:graphic>
                            </wp:inline>
                          </w:drawing>
                        </w:r>
                      </w:p>
                    </w:tc>
                  </w:tr>
                  <w:tr w:rsidR="00472E20" w:rsidRPr="008760DB" w:rsidTr="006E1348">
                    <w:trPr>
                      <w:trHeight w:hRule="exact" w:val="391"/>
                      <w:jc w:val="center"/>
                    </w:trPr>
                    <w:tc>
                      <w:tcPr>
                        <w:tcW w:w="8385" w:type="dxa"/>
                        <w:gridSpan w:val="2"/>
                        <w:tcBorders>
                          <w:bottom w:val="nil"/>
                        </w:tcBorders>
                      </w:tcPr>
                      <w:p w:rsidR="00472E20" w:rsidRPr="00BF4301" w:rsidRDefault="00472E20" w:rsidP="00BF4301">
                        <w:pPr>
                          <w:pStyle w:val="Figure"/>
                          <w:keepLines/>
                          <w:rPr>
                            <w:rFonts w:ascii="Arial" w:hAnsi="Arial" w:cs="Arial"/>
                            <w:i/>
                            <w:sz w:val="20"/>
                          </w:rPr>
                        </w:pPr>
                        <w:r w:rsidRPr="00BF4301">
                          <w:rPr>
                            <w:rFonts w:ascii="Arial" w:hAnsi="Arial" w:cs="Arial"/>
                            <w:i/>
                            <w:sz w:val="20"/>
                          </w:rPr>
                          <w:t>Females and males, broad age groups</w:t>
                        </w:r>
                      </w:p>
                    </w:tc>
                  </w:tr>
                  <w:tr w:rsidR="00472E20" w:rsidRPr="00C66133" w:rsidTr="006E1348">
                    <w:trPr>
                      <w:trHeight w:val="3119"/>
                      <w:jc w:val="center"/>
                    </w:trPr>
                    <w:tc>
                      <w:tcPr>
                        <w:tcW w:w="4169" w:type="dxa"/>
                        <w:tcBorders>
                          <w:top w:val="nil"/>
                          <w:bottom w:val="nil"/>
                        </w:tcBorders>
                      </w:tcPr>
                      <w:p w:rsidR="00472E20" w:rsidRPr="00C66133" w:rsidRDefault="00C55BA1" w:rsidP="008758EA">
                        <w:pPr>
                          <w:pStyle w:val="Figure"/>
                          <w:spacing w:before="0" w:after="0"/>
                        </w:pPr>
                        <w:r>
                          <w:rPr>
                            <w:noProof/>
                          </w:rPr>
                          <w:drawing>
                            <wp:inline distT="0" distB="0" distL="0" distR="0" wp14:anchorId="2BF299F8" wp14:editId="15098E98">
                              <wp:extent cx="2361600" cy="2019600"/>
                              <wp:effectExtent l="0" t="0" r="635" b="0"/>
                              <wp:docPr id="8" name="Picture 8" descr="trends in female and male participation rates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1600" cy="2019600"/>
                                      </a:xfrm>
                                      <a:prstGeom prst="rect">
                                        <a:avLst/>
                                      </a:prstGeom>
                                      <a:noFill/>
                                      <a:ln>
                                        <a:noFill/>
                                      </a:ln>
                                    </pic:spPr>
                                  </pic:pic>
                                </a:graphicData>
                              </a:graphic>
                            </wp:inline>
                          </w:drawing>
                        </w:r>
                      </w:p>
                    </w:tc>
                    <w:tc>
                      <w:tcPr>
                        <w:tcW w:w="4216" w:type="dxa"/>
                        <w:tcBorders>
                          <w:top w:val="nil"/>
                          <w:bottom w:val="nil"/>
                        </w:tcBorders>
                      </w:tcPr>
                      <w:p w:rsidR="00472E20" w:rsidRPr="00C66133" w:rsidRDefault="00C55BA1" w:rsidP="00E83A70">
                        <w:pPr>
                          <w:pStyle w:val="Figure"/>
                          <w:spacing w:before="0" w:after="0"/>
                        </w:pPr>
                        <w:r>
                          <w:rPr>
                            <w:noProof/>
                          </w:rPr>
                          <w:drawing>
                            <wp:inline distT="0" distB="0" distL="0" distR="0" wp14:anchorId="2AB02C58" wp14:editId="43A1FE9D">
                              <wp:extent cx="2372400" cy="2019600"/>
                              <wp:effectExtent l="0" t="0" r="8890" b="0"/>
                              <wp:docPr id="9" name="Picture 9" descr="trends in female and male participation rates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2400" cy="2019600"/>
                                      </a:xfrm>
                                      <a:prstGeom prst="rect">
                                        <a:avLst/>
                                      </a:prstGeom>
                                      <a:noFill/>
                                      <a:ln>
                                        <a:noFill/>
                                      </a:ln>
                                    </pic:spPr>
                                  </pic:pic>
                                </a:graphicData>
                              </a:graphic>
                            </wp:inline>
                          </w:drawing>
                        </w:r>
                      </w:p>
                    </w:tc>
                  </w:tr>
                </w:tbl>
                <w:p w:rsidR="00472E20" w:rsidRDefault="00472E20" w:rsidP="00E83A70">
                  <w:pPr>
                    <w:pStyle w:val="Figure"/>
                    <w:spacing w:before="60" w:after="60"/>
                  </w:pPr>
                </w:p>
              </w:tc>
            </w:tr>
          </w:tbl>
          <w:p w:rsidR="00472E20" w:rsidRDefault="00472E20" w:rsidP="00E83A70">
            <w:pPr>
              <w:pStyle w:val="Figure"/>
            </w:pPr>
          </w:p>
        </w:tc>
      </w:tr>
      <w:tr w:rsidR="00472E20" w:rsidRPr="00B438DE" w:rsidTr="00AC6C84">
        <w:trPr>
          <w:trHeight w:val="326"/>
        </w:trPr>
        <w:tc>
          <w:tcPr>
            <w:tcW w:w="8771" w:type="dxa"/>
            <w:tcBorders>
              <w:top w:val="nil"/>
              <w:left w:val="nil"/>
              <w:bottom w:val="nil"/>
              <w:right w:val="nil"/>
            </w:tcBorders>
            <w:shd w:val="clear" w:color="auto" w:fill="auto"/>
          </w:tcPr>
          <w:p w:rsidR="00472E20" w:rsidRPr="00B438DE" w:rsidRDefault="00472E20" w:rsidP="00B438DE">
            <w:pPr>
              <w:pStyle w:val="Note"/>
            </w:pPr>
            <w:proofErr w:type="gramStart"/>
            <w:r w:rsidRPr="00BF4301">
              <w:rPr>
                <w:rStyle w:val="NoteLabel"/>
              </w:rPr>
              <w:t>a</w:t>
            </w:r>
            <w:proofErr w:type="gramEnd"/>
            <w:r w:rsidRPr="00B438DE">
              <w:t> </w:t>
            </w:r>
            <w:r w:rsidR="008F73C0" w:rsidRPr="00B438DE">
              <w:t>As at June</w:t>
            </w:r>
            <w:r w:rsidR="00C42CA9">
              <w:t xml:space="preserve"> each year</w:t>
            </w:r>
            <w:r w:rsidRPr="00B438DE">
              <w:t xml:space="preserve">. </w:t>
            </w:r>
            <w:r w:rsidRPr="00BF4301">
              <w:rPr>
                <w:rStyle w:val="NoteLabel"/>
              </w:rPr>
              <w:t>b</w:t>
            </w:r>
            <w:r w:rsidRPr="00B438DE">
              <w:rPr>
                <w:rStyle w:val="NoteLabel"/>
                <w:b w:val="0"/>
                <w:position w:val="0"/>
              </w:rPr>
              <w:t> </w:t>
            </w:r>
            <w:r w:rsidRPr="00B438DE">
              <w:t xml:space="preserve">Fertility rates were highest in females aged 25 to 34 years in 2012 — data supporting PC </w:t>
            </w:r>
            <w:r w:rsidRPr="00B438DE">
              <w:fldChar w:fldCharType="begin"/>
            </w:r>
            <w:r w:rsidR="0047154E">
              <w:instrText xml:space="preserve"> ADDIN ZOTERO_ITEM CSL_CITATION {"citationID":"PgEWJYck","properties":{"formattedCitation":"(2013)","plainCitation":"(2013)"},"citationItems":[{"id":501,"uris":["http://zotero.org/groups/201350/items/J8C9KVUI"],"uri":["http://zotero.org/groups/201350/items/J8C9KVUI"],"itemData":{"id":501,"type":"report","title":"An Ageing Australia: Preparing for the Future","publisher-place":"Canberra","genre":"Research paper","event-place":"Canberra","author":[{"family":"Productivity Commission","given":""}],"translator":[{"family":"PC","given":""}],"issued":{"date-parts":[["2013",11]]}},"suppress-author":true}],"schema":"https://github.com/citation-style-language/schema/raw/master/csl-citation.json"} </w:instrText>
            </w:r>
            <w:r w:rsidRPr="00B438DE">
              <w:fldChar w:fldCharType="separate"/>
            </w:r>
            <w:r w:rsidRPr="00B438DE">
              <w:t>(2013)</w:t>
            </w:r>
            <w:r w:rsidRPr="00B438DE">
              <w:fldChar w:fldCharType="end"/>
            </w:r>
            <w:r w:rsidRPr="00B438DE">
              <w:t xml:space="preserve">. </w:t>
            </w:r>
          </w:p>
        </w:tc>
      </w:tr>
      <w:tr w:rsidR="00472E20" w:rsidRPr="00B438DE" w:rsidTr="00E83A70">
        <w:tc>
          <w:tcPr>
            <w:tcW w:w="8771" w:type="dxa"/>
            <w:tcBorders>
              <w:top w:val="nil"/>
              <w:left w:val="nil"/>
              <w:bottom w:val="nil"/>
              <w:right w:val="nil"/>
            </w:tcBorders>
            <w:shd w:val="clear" w:color="auto" w:fill="auto"/>
          </w:tcPr>
          <w:p w:rsidR="00472E20" w:rsidRPr="00B438DE" w:rsidRDefault="00B925FC" w:rsidP="00B438DE">
            <w:pPr>
              <w:pStyle w:val="Source"/>
            </w:pPr>
            <w:r w:rsidRPr="006E1348">
              <w:rPr>
                <w:i/>
              </w:rPr>
              <w:t>Source</w:t>
            </w:r>
            <w:r w:rsidR="00472E20" w:rsidRPr="006E1348">
              <w:rPr>
                <w:i/>
              </w:rPr>
              <w:t>:</w:t>
            </w:r>
            <w:r w:rsidR="00472E20" w:rsidRPr="00B438DE">
              <w:t xml:space="preserve"> </w:t>
            </w:r>
            <w:r w:rsidRPr="00B438DE">
              <w:t xml:space="preserve">Productivity </w:t>
            </w:r>
            <w:r w:rsidR="00472E20" w:rsidRPr="00B438DE">
              <w:t xml:space="preserve">Commission calculations based on ABS </w:t>
            </w:r>
            <w:r w:rsidR="00472E20" w:rsidRPr="00B438DE">
              <w:fldChar w:fldCharType="begin"/>
            </w:r>
            <w:r w:rsidR="0047154E">
              <w:instrText xml:space="preserve"> ADDIN ZOTERO_ITEM CSL_CITATION {"citationID":"zZcg1rtz","properties":{"formattedCitation":"(2014a)","plainCitation":"(2014a)"},"citationItems":[{"id":1113,"uris":["http://zotero.org/groups/201350/items/A5PTFPRQ"],"uri":["http://zotero.org/groups/201350/items/A5PTFPRQ"],"itemData":{"id":1113,"type":"report","title":"Labour Force, Australia, Detailed - Electronic Delivery, Sept 2014","number":"Cat no. 6291.0.55.001","author":[{"family":"Australian Bureau of Statistics","given":""}],"translator":[{"family":"ABS","given":""}],"issued":{"date-parts":[["2014",10,16]]}},"suppress-author":true}],"schema":"https://github.com/citation-style-language/schema/raw/master/csl-citation.json"} </w:instrText>
            </w:r>
            <w:r w:rsidR="00472E20" w:rsidRPr="00B438DE">
              <w:fldChar w:fldCharType="separate"/>
            </w:r>
            <w:r w:rsidR="001157FC" w:rsidRPr="00B438DE">
              <w:t>(2014a)</w:t>
            </w:r>
            <w:r w:rsidR="00472E20" w:rsidRPr="00B438DE">
              <w:fldChar w:fldCharType="end"/>
            </w:r>
            <w:r w:rsidR="00472E20" w:rsidRPr="00B438DE">
              <w:t>.</w:t>
            </w:r>
          </w:p>
        </w:tc>
      </w:tr>
      <w:tr w:rsidR="00472E20" w:rsidTr="00E83A70">
        <w:tc>
          <w:tcPr>
            <w:tcW w:w="8771" w:type="dxa"/>
            <w:tcBorders>
              <w:top w:val="nil"/>
              <w:left w:val="nil"/>
              <w:bottom w:val="single" w:sz="6" w:space="0" w:color="78A22F"/>
              <w:right w:val="nil"/>
            </w:tcBorders>
            <w:shd w:val="clear" w:color="auto" w:fill="auto"/>
          </w:tcPr>
          <w:p w:rsidR="00472E20" w:rsidRDefault="00472E20" w:rsidP="00E83A70">
            <w:pPr>
              <w:pStyle w:val="Figurespace"/>
            </w:pPr>
          </w:p>
        </w:tc>
      </w:tr>
      <w:tr w:rsidR="00472E20" w:rsidRPr="000863A5" w:rsidTr="00E83A70">
        <w:tc>
          <w:tcPr>
            <w:tcW w:w="8771" w:type="dxa"/>
            <w:tcBorders>
              <w:top w:val="single" w:sz="6" w:space="0" w:color="78A22F"/>
              <w:left w:val="nil"/>
              <w:bottom w:val="nil"/>
              <w:right w:val="nil"/>
            </w:tcBorders>
          </w:tcPr>
          <w:p w:rsidR="00472E20" w:rsidRPr="00626D32" w:rsidRDefault="00472E20" w:rsidP="00E83A70">
            <w:pPr>
              <w:pStyle w:val="BoxSpaceBelow"/>
            </w:pPr>
          </w:p>
        </w:tc>
      </w:tr>
    </w:tbl>
    <w:p w:rsidR="008F7FB8" w:rsidRDefault="008F7FB8" w:rsidP="008F7FB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F7FB8" w:rsidTr="00424BC0">
        <w:trPr>
          <w:trHeight w:hRule="exact" w:val="964"/>
        </w:trPr>
        <w:tc>
          <w:tcPr>
            <w:tcW w:w="8771" w:type="dxa"/>
            <w:tcBorders>
              <w:top w:val="single" w:sz="6" w:space="0" w:color="78A22F"/>
              <w:left w:val="nil"/>
              <w:bottom w:val="nil"/>
              <w:right w:val="nil"/>
            </w:tcBorders>
            <w:shd w:val="clear" w:color="auto" w:fill="auto"/>
          </w:tcPr>
          <w:p w:rsidR="008F7FB8" w:rsidRPr="0000593F" w:rsidRDefault="008F7FB8" w:rsidP="00424BC0">
            <w:pPr>
              <w:pStyle w:val="FigureTitle"/>
              <w:spacing w:beforeLines="40" w:before="96" w:after="40"/>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3</w:t>
            </w:r>
            <w:r w:rsidRPr="00784A05">
              <w:rPr>
                <w:b w:val="0"/>
              </w:rPr>
              <w:fldChar w:fldCharType="end"/>
            </w:r>
            <w:r>
              <w:tab/>
              <w:t>Participation rates of females aged 25 to 54 years with and without children</w:t>
            </w:r>
            <w:r w:rsidRPr="00240927">
              <w:rPr>
                <w:rStyle w:val="NoteLabel"/>
              </w:rPr>
              <w:t>a</w:t>
            </w:r>
          </w:p>
          <w:p w:rsidR="008F7FB8" w:rsidRPr="00176D3F" w:rsidRDefault="008F7FB8" w:rsidP="00424BC0">
            <w:pPr>
              <w:pStyle w:val="Subtitle"/>
              <w:spacing w:beforeLines="40" w:before="96" w:after="40"/>
            </w:pPr>
            <w:r>
              <w:t>Per cent</w:t>
            </w:r>
          </w:p>
        </w:tc>
      </w:tr>
      <w:tr w:rsidR="008F7FB8" w:rsidTr="00424BC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8F7FB8" w:rsidTr="00424BC0">
              <w:tc>
                <w:tcPr>
                  <w:tcW w:w="5000" w:type="pct"/>
                  <w:tcBorders>
                    <w:top w:val="nil"/>
                    <w:bottom w:val="nil"/>
                  </w:tcBorders>
                </w:tcPr>
                <w:tbl>
                  <w:tblPr>
                    <w:tblW w:w="8777" w:type="dxa"/>
                    <w:tblInd w:w="119" w:type="dxa"/>
                    <w:tblBorders>
                      <w:top w:val="single" w:sz="6" w:space="0" w:color="BFBFBF"/>
                      <w:bottom w:val="single" w:sz="6" w:space="0" w:color="BFBFBF"/>
                    </w:tblBorders>
                    <w:tblLayout w:type="fixed"/>
                    <w:tblLook w:val="0000" w:firstRow="0" w:lastRow="0" w:firstColumn="0" w:lastColumn="0" w:noHBand="0" w:noVBand="0"/>
                  </w:tblPr>
                  <w:tblGrid>
                    <w:gridCol w:w="8777"/>
                  </w:tblGrid>
                  <w:tr w:rsidR="008F7FB8" w:rsidRPr="00511812" w:rsidTr="006E1348">
                    <w:trPr>
                      <w:trHeight w:val="227"/>
                    </w:trPr>
                    <w:tc>
                      <w:tcPr>
                        <w:tcW w:w="8777" w:type="dxa"/>
                        <w:tcBorders>
                          <w:top w:val="nil"/>
                          <w:bottom w:val="nil"/>
                        </w:tcBorders>
                      </w:tcPr>
                      <w:p w:rsidR="008F7FB8" w:rsidRPr="00511812" w:rsidRDefault="008F7FB8" w:rsidP="00424BC0">
                        <w:pPr>
                          <w:pStyle w:val="Figure"/>
                          <w:spacing w:before="40" w:after="0"/>
                          <w:rPr>
                            <w:rFonts w:ascii="Arial" w:hAnsi="Arial" w:cs="Arial"/>
                            <w:i/>
                            <w:sz w:val="20"/>
                          </w:rPr>
                        </w:pPr>
                        <w:r w:rsidRPr="00511812">
                          <w:rPr>
                            <w:rFonts w:ascii="Arial" w:hAnsi="Arial" w:cs="Arial"/>
                            <w:i/>
                            <w:sz w:val="20"/>
                          </w:rPr>
                          <w:t>Single females</w:t>
                        </w:r>
                        <w:r w:rsidRPr="00511812">
                          <w:rPr>
                            <w:rStyle w:val="NoteLabel"/>
                          </w:rPr>
                          <w:t>b</w:t>
                        </w:r>
                        <w:r w:rsidRPr="00511812">
                          <w:rPr>
                            <w:rFonts w:ascii="Arial" w:hAnsi="Arial" w:cs="Arial"/>
                            <w:i/>
                            <w:sz w:val="20"/>
                          </w:rPr>
                          <w:t xml:space="preserve"> </w:t>
                        </w:r>
                      </w:p>
                    </w:tc>
                  </w:tr>
                  <w:tr w:rsidR="008F7FB8" w:rsidRPr="00511812" w:rsidTr="006E1348">
                    <w:trPr>
                      <w:trHeight w:val="3141"/>
                    </w:trPr>
                    <w:tc>
                      <w:tcPr>
                        <w:tcW w:w="8777" w:type="dxa"/>
                        <w:tcBorders>
                          <w:top w:val="nil"/>
                        </w:tcBorders>
                      </w:tcPr>
                      <w:p w:rsidR="008F7FB8" w:rsidRPr="00511812" w:rsidRDefault="00C55BA1" w:rsidP="00D9304D">
                        <w:pPr>
                          <w:pStyle w:val="Figure"/>
                          <w:spacing w:before="0" w:after="0"/>
                          <w:jc w:val="left"/>
                          <w:rPr>
                            <w:rFonts w:ascii="Arial" w:hAnsi="Arial" w:cs="Arial"/>
                            <w:sz w:val="20"/>
                          </w:rPr>
                        </w:pPr>
                        <w:r>
                          <w:rPr>
                            <w:rFonts w:ascii="Arial" w:hAnsi="Arial" w:cs="Arial"/>
                            <w:noProof/>
                            <w:sz w:val="20"/>
                          </w:rPr>
                          <w:drawing>
                            <wp:inline distT="0" distB="0" distL="0" distR="0" wp14:anchorId="79479B49" wp14:editId="4B1D33E2">
                              <wp:extent cx="5210175" cy="1971675"/>
                              <wp:effectExtent l="0" t="0" r="9525" b="9525"/>
                              <wp:docPr id="11" name="Picture 11" descr="trends in participation rates of partnered, single and all females aged 25 to 54 years with and without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8F7FB8" w:rsidRPr="00511812" w:rsidTr="00F34A4E">
                    <w:trPr>
                      <w:trHeight w:val="227"/>
                    </w:trPr>
                    <w:tc>
                      <w:tcPr>
                        <w:tcW w:w="8777" w:type="dxa"/>
                      </w:tcPr>
                      <w:p w:rsidR="008F7FB8" w:rsidRPr="00511812" w:rsidRDefault="008F7FB8" w:rsidP="00424BC0">
                        <w:pPr>
                          <w:pStyle w:val="Figure"/>
                          <w:spacing w:before="40" w:after="0"/>
                          <w:rPr>
                            <w:rFonts w:ascii="Arial" w:hAnsi="Arial" w:cs="Arial"/>
                            <w:i/>
                            <w:sz w:val="20"/>
                          </w:rPr>
                        </w:pPr>
                        <w:r w:rsidRPr="00511812">
                          <w:rPr>
                            <w:rFonts w:ascii="Arial" w:hAnsi="Arial" w:cs="Arial"/>
                            <w:i/>
                            <w:sz w:val="20"/>
                          </w:rPr>
                          <w:t>Partnered females</w:t>
                        </w:r>
                      </w:p>
                    </w:tc>
                  </w:tr>
                  <w:tr w:rsidR="008F7FB8" w:rsidRPr="00511812" w:rsidTr="00F34A4E">
                    <w:trPr>
                      <w:trHeight w:val="3426"/>
                    </w:trPr>
                    <w:tc>
                      <w:tcPr>
                        <w:tcW w:w="8777" w:type="dxa"/>
                      </w:tcPr>
                      <w:p w:rsidR="008F7FB8" w:rsidRPr="00511812" w:rsidRDefault="00C55BA1" w:rsidP="00D9304D">
                        <w:pPr>
                          <w:pStyle w:val="Figure"/>
                          <w:spacing w:before="0" w:after="0"/>
                          <w:jc w:val="left"/>
                          <w:rPr>
                            <w:rFonts w:ascii="Arial" w:hAnsi="Arial" w:cs="Arial"/>
                            <w:sz w:val="20"/>
                          </w:rPr>
                        </w:pPr>
                        <w:r>
                          <w:rPr>
                            <w:rFonts w:ascii="Arial" w:hAnsi="Arial" w:cs="Arial"/>
                            <w:noProof/>
                            <w:sz w:val="20"/>
                          </w:rPr>
                          <w:drawing>
                            <wp:inline distT="0" distB="0" distL="0" distR="0">
                              <wp:extent cx="5210175" cy="1971675"/>
                              <wp:effectExtent l="0" t="0" r="9525" b="9525"/>
                              <wp:docPr id="12" name="Picture 12" descr="trends in participation rates of partnered, single and all females aged 25 to 54 years with and without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8F7FB8" w:rsidRPr="00511812" w:rsidTr="006E1348">
                    <w:trPr>
                      <w:trHeight w:val="227"/>
                    </w:trPr>
                    <w:tc>
                      <w:tcPr>
                        <w:tcW w:w="8777" w:type="dxa"/>
                        <w:tcBorders>
                          <w:bottom w:val="nil"/>
                        </w:tcBorders>
                      </w:tcPr>
                      <w:p w:rsidR="008F7FB8" w:rsidRPr="00511812" w:rsidRDefault="008F7FB8" w:rsidP="00424BC0">
                        <w:pPr>
                          <w:pStyle w:val="Figure"/>
                          <w:spacing w:before="40" w:after="0"/>
                          <w:rPr>
                            <w:rFonts w:ascii="Arial" w:hAnsi="Arial" w:cs="Arial"/>
                            <w:i/>
                            <w:noProof/>
                            <w:sz w:val="20"/>
                          </w:rPr>
                        </w:pPr>
                        <w:r w:rsidRPr="00511812">
                          <w:rPr>
                            <w:rFonts w:ascii="Arial" w:hAnsi="Arial" w:cs="Arial"/>
                            <w:i/>
                            <w:noProof/>
                            <w:sz w:val="20"/>
                          </w:rPr>
                          <w:t xml:space="preserve">All females </w:t>
                        </w:r>
                      </w:p>
                    </w:tc>
                  </w:tr>
                  <w:tr w:rsidR="008F7FB8" w:rsidRPr="00511812" w:rsidTr="006E1348">
                    <w:trPr>
                      <w:trHeight w:val="3317"/>
                    </w:trPr>
                    <w:tc>
                      <w:tcPr>
                        <w:tcW w:w="8777" w:type="dxa"/>
                        <w:tcBorders>
                          <w:top w:val="nil"/>
                          <w:bottom w:val="nil"/>
                        </w:tcBorders>
                      </w:tcPr>
                      <w:p w:rsidR="008F7FB8" w:rsidRPr="00511812" w:rsidRDefault="00C55BA1" w:rsidP="00D9304D">
                        <w:pPr>
                          <w:pStyle w:val="Figure"/>
                          <w:spacing w:before="0" w:after="0"/>
                          <w:jc w:val="left"/>
                          <w:rPr>
                            <w:rFonts w:ascii="Arial" w:hAnsi="Arial" w:cs="Arial"/>
                            <w:noProof/>
                            <w:sz w:val="20"/>
                          </w:rPr>
                        </w:pPr>
                        <w:r>
                          <w:rPr>
                            <w:rFonts w:ascii="Arial" w:hAnsi="Arial" w:cs="Arial"/>
                            <w:noProof/>
                            <w:sz w:val="20"/>
                          </w:rPr>
                          <w:drawing>
                            <wp:inline distT="0" distB="0" distL="0" distR="0" wp14:anchorId="68214EAF" wp14:editId="60D46F68">
                              <wp:extent cx="5210175" cy="1971675"/>
                              <wp:effectExtent l="0" t="0" r="9525" b="9525"/>
                              <wp:docPr id="13" name="Picture 13" descr="trends in participation rates of partnered, single and all females aged 25 to 54 years with and without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bl>
                <w:p w:rsidR="008F7FB8" w:rsidRDefault="008F7FB8" w:rsidP="00424BC0"/>
              </w:tc>
            </w:tr>
          </w:tbl>
          <w:p w:rsidR="008F7FB8" w:rsidRDefault="008F7FB8" w:rsidP="00424BC0">
            <w:pPr>
              <w:pStyle w:val="Figure"/>
            </w:pPr>
          </w:p>
        </w:tc>
      </w:tr>
      <w:tr w:rsidR="008F7FB8" w:rsidRPr="00176D3F" w:rsidTr="00424BC0">
        <w:tc>
          <w:tcPr>
            <w:tcW w:w="8771" w:type="dxa"/>
            <w:tcBorders>
              <w:top w:val="nil"/>
              <w:left w:val="nil"/>
              <w:bottom w:val="nil"/>
              <w:right w:val="nil"/>
            </w:tcBorders>
            <w:shd w:val="clear" w:color="auto" w:fill="auto"/>
          </w:tcPr>
          <w:p w:rsidR="008F7FB8" w:rsidRDefault="008F7FB8" w:rsidP="00424BC0">
            <w:pPr>
              <w:pStyle w:val="Source"/>
              <w:rPr>
                <w:i/>
              </w:rPr>
            </w:pPr>
            <w:proofErr w:type="gramStart"/>
            <w:r w:rsidRPr="006B13B1">
              <w:rPr>
                <w:rStyle w:val="NoteLabel"/>
              </w:rPr>
              <w:t>a</w:t>
            </w:r>
            <w:proofErr w:type="gramEnd"/>
            <w:r w:rsidRPr="006B13B1">
              <w:rPr>
                <w:rStyle w:val="NoteLabel"/>
              </w:rPr>
              <w:t> </w:t>
            </w:r>
            <w:r>
              <w:t>As at</w:t>
            </w:r>
            <w:r w:rsidRPr="006B13B1">
              <w:t xml:space="preserve"> June</w:t>
            </w:r>
            <w:r w:rsidR="00C42CA9">
              <w:t xml:space="preserve"> each year</w:t>
            </w:r>
            <w:r w:rsidRPr="006B13B1">
              <w:t xml:space="preserve">. </w:t>
            </w:r>
            <w:proofErr w:type="gramStart"/>
            <w:r w:rsidRPr="006B13B1">
              <w:rPr>
                <w:rStyle w:val="NoteLabel"/>
              </w:rPr>
              <w:t>b</w:t>
            </w:r>
            <w:proofErr w:type="gramEnd"/>
            <w:r w:rsidRPr="006B13B1">
              <w:rPr>
                <w:rStyle w:val="NoteLabel"/>
              </w:rPr>
              <w:t> </w:t>
            </w:r>
            <w:r w:rsidRPr="006B13B1">
              <w:t>Single females without children are assumed to cover ‘dependent students’, ‘non</w:t>
            </w:r>
            <w:r w:rsidRPr="006B13B1">
              <w:noBreakHyphen/>
              <w:t xml:space="preserve">dependent child’, ‘other family person’, ‘person living alone’, and ‘non-family member not living alone’. </w:t>
            </w:r>
          </w:p>
        </w:tc>
      </w:tr>
      <w:tr w:rsidR="008F7FB8" w:rsidRPr="00176D3F" w:rsidTr="00424BC0">
        <w:tc>
          <w:tcPr>
            <w:tcW w:w="8771" w:type="dxa"/>
            <w:tcBorders>
              <w:top w:val="nil"/>
              <w:left w:val="nil"/>
              <w:bottom w:val="nil"/>
              <w:right w:val="nil"/>
            </w:tcBorders>
            <w:shd w:val="clear" w:color="auto" w:fill="auto"/>
          </w:tcPr>
          <w:p w:rsidR="008F7FB8" w:rsidRDefault="00B925FC" w:rsidP="00424BC0">
            <w:pPr>
              <w:pStyle w:val="Source"/>
            </w:pPr>
            <w:r>
              <w:rPr>
                <w:i/>
              </w:rPr>
              <w:t>Source</w:t>
            </w:r>
            <w:r w:rsidR="008F7FB8" w:rsidRPr="009D103F">
              <w:t xml:space="preserve">: </w:t>
            </w:r>
            <w:r w:rsidR="00D9304D">
              <w:t xml:space="preserve">Productivity </w:t>
            </w:r>
            <w:r w:rsidR="008F7FB8" w:rsidRPr="009D103F">
              <w:t xml:space="preserve">Commission calculations based on ABS </w:t>
            </w:r>
            <w:r w:rsidR="008F7FB8" w:rsidRPr="009D103F">
              <w:fldChar w:fldCharType="begin"/>
            </w:r>
            <w:r w:rsidR="0047154E">
              <w:instrText xml:space="preserve"> ADDIN ZOTERO_ITEM CSL_CITATION {"citationID":"VbRP6DVd","properties":{"formattedCitation":"(2014a)","plainCitation":"(2014a)"},"citationItems":[{"id":1113,"uris":["http://zotero.org/groups/201350/items/A5PTFPRQ"],"uri":["http://zotero.org/groups/201350/items/A5PTFPRQ"],"itemData":{"id":1113,"type":"report","title":"Labour Force, Australia, Detailed - Electronic Delivery, Sept 2014","number":"Cat no. 6291.0.55.001","author":[{"family":"Australian Bureau of Statistics","given":""}],"translator":[{"family":"ABS","given":""}],"issued":{"date-parts":[["2014",10,16]]}},"suppress-author":true}],"schema":"https://github.com/citation-style-language/schema/raw/master/csl-citation.json"} </w:instrText>
            </w:r>
            <w:r w:rsidR="008F7FB8" w:rsidRPr="009D103F">
              <w:fldChar w:fldCharType="separate"/>
            </w:r>
            <w:r w:rsidR="001157FC" w:rsidRPr="001157FC">
              <w:rPr>
                <w:rFonts w:cs="Arial"/>
              </w:rPr>
              <w:t>(2014a)</w:t>
            </w:r>
            <w:r w:rsidR="008F7FB8" w:rsidRPr="009D103F">
              <w:fldChar w:fldCharType="end"/>
            </w:r>
            <w:r w:rsidR="008F7FB8" w:rsidRPr="009D103F">
              <w:t>.</w:t>
            </w:r>
          </w:p>
        </w:tc>
      </w:tr>
      <w:tr w:rsidR="008F7FB8" w:rsidTr="00424BC0">
        <w:tc>
          <w:tcPr>
            <w:tcW w:w="8771" w:type="dxa"/>
            <w:tcBorders>
              <w:top w:val="nil"/>
              <w:left w:val="nil"/>
              <w:bottom w:val="single" w:sz="6" w:space="0" w:color="78A22F"/>
              <w:right w:val="nil"/>
            </w:tcBorders>
            <w:shd w:val="clear" w:color="auto" w:fill="auto"/>
          </w:tcPr>
          <w:p w:rsidR="008F7FB8" w:rsidRDefault="008F7FB8" w:rsidP="00424BC0">
            <w:pPr>
              <w:pStyle w:val="Figurespace"/>
            </w:pPr>
          </w:p>
        </w:tc>
      </w:tr>
      <w:tr w:rsidR="008F7FB8" w:rsidRPr="000863A5" w:rsidTr="00424BC0">
        <w:tc>
          <w:tcPr>
            <w:tcW w:w="8771" w:type="dxa"/>
            <w:tcBorders>
              <w:top w:val="single" w:sz="6" w:space="0" w:color="78A22F"/>
              <w:left w:val="nil"/>
              <w:bottom w:val="nil"/>
              <w:right w:val="nil"/>
            </w:tcBorders>
          </w:tcPr>
          <w:p w:rsidR="008F7FB8" w:rsidRPr="00626D32" w:rsidRDefault="008F7FB8" w:rsidP="00424BC0">
            <w:pPr>
              <w:pStyle w:val="BoxSpaceBelow"/>
            </w:pPr>
          </w:p>
        </w:tc>
      </w:tr>
    </w:tbl>
    <w:p w:rsidR="00F24419" w:rsidRDefault="00F24419" w:rsidP="00F2441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24419" w:rsidTr="00BF4301">
        <w:trPr>
          <w:trHeight w:hRule="exact" w:val="794"/>
        </w:trPr>
        <w:tc>
          <w:tcPr>
            <w:tcW w:w="8771" w:type="dxa"/>
            <w:tcBorders>
              <w:top w:val="single" w:sz="6" w:space="0" w:color="78A22F"/>
              <w:left w:val="nil"/>
              <w:bottom w:val="nil"/>
              <w:right w:val="nil"/>
            </w:tcBorders>
            <w:shd w:val="clear" w:color="auto" w:fill="auto"/>
          </w:tcPr>
          <w:p w:rsidR="00F24419" w:rsidRDefault="00F24419" w:rsidP="00424BC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4</w:t>
            </w:r>
            <w:r w:rsidRPr="00784A05">
              <w:rPr>
                <w:b w:val="0"/>
              </w:rPr>
              <w:fldChar w:fldCharType="end"/>
            </w:r>
            <w:r>
              <w:tab/>
              <w:t>Participation rates of mothers by age group of child</w:t>
            </w:r>
            <w:proofErr w:type="spellStart"/>
            <w:r w:rsidRPr="00BF4301">
              <w:rPr>
                <w:rStyle w:val="NoteLabel"/>
              </w:rPr>
              <w:t>a,b</w:t>
            </w:r>
            <w:proofErr w:type="spellEnd"/>
          </w:p>
          <w:p w:rsidR="00F24419" w:rsidRPr="00176D3F" w:rsidRDefault="00F24419" w:rsidP="00424BC0">
            <w:pPr>
              <w:pStyle w:val="Subtitle"/>
            </w:pPr>
            <w:r>
              <w:t>Per cent</w:t>
            </w:r>
          </w:p>
        </w:tc>
      </w:tr>
      <w:tr w:rsidR="00F24419" w:rsidTr="00BF4301">
        <w:trPr>
          <w:trHeight w:val="11216"/>
        </w:trPr>
        <w:tc>
          <w:tcPr>
            <w:tcW w:w="8771" w:type="dxa"/>
            <w:tcBorders>
              <w:top w:val="nil"/>
              <w:left w:val="nil"/>
              <w:bottom w:val="nil"/>
              <w:right w:val="nil"/>
            </w:tcBorders>
            <w:shd w:val="clear" w:color="auto" w:fill="auto"/>
            <w:tcMar>
              <w:top w:w="28" w:type="dxa"/>
              <w:bottom w:w="28" w:type="dxa"/>
            </w:tcMar>
          </w:tcPr>
          <w:tbl>
            <w:tblPr>
              <w:tblW w:w="8505" w:type="dxa"/>
              <w:tblInd w:w="10" w:type="dxa"/>
              <w:tblBorders>
                <w:top w:val="single" w:sz="6" w:space="0" w:color="BFBFBF"/>
                <w:bottom w:val="single" w:sz="6" w:space="0" w:color="BFBFBF"/>
              </w:tblBorders>
              <w:tblLayout w:type="fixed"/>
              <w:tblLook w:val="0000" w:firstRow="0" w:lastRow="0" w:firstColumn="0" w:lastColumn="0" w:noHBand="0" w:noVBand="0"/>
            </w:tblPr>
            <w:tblGrid>
              <w:gridCol w:w="8505"/>
            </w:tblGrid>
            <w:tr w:rsidR="00F24419" w:rsidRPr="008D7174" w:rsidTr="006E1348">
              <w:trPr>
                <w:trHeight w:hRule="exact" w:val="397"/>
              </w:trPr>
              <w:tc>
                <w:tcPr>
                  <w:tcW w:w="5000" w:type="pct"/>
                  <w:tcBorders>
                    <w:top w:val="nil"/>
                    <w:bottom w:val="nil"/>
                  </w:tcBorders>
                </w:tcPr>
                <w:p w:rsidR="00F24419" w:rsidRPr="00BF4301" w:rsidRDefault="00F24419" w:rsidP="00424BC0">
                  <w:pPr>
                    <w:pStyle w:val="Figure"/>
                    <w:spacing w:after="0"/>
                    <w:rPr>
                      <w:rFonts w:ascii="Arial" w:hAnsi="Arial" w:cs="Arial"/>
                      <w:i/>
                      <w:sz w:val="20"/>
                    </w:rPr>
                  </w:pPr>
                  <w:r w:rsidRPr="00BF4301">
                    <w:rPr>
                      <w:rFonts w:ascii="Arial" w:hAnsi="Arial" w:cs="Arial"/>
                      <w:i/>
                      <w:sz w:val="20"/>
                    </w:rPr>
                    <w:t>Single mothers</w:t>
                  </w:r>
                </w:p>
              </w:tc>
            </w:tr>
            <w:tr w:rsidR="00F24419" w:rsidTr="006E1348">
              <w:trPr>
                <w:trHeight w:hRule="exact" w:val="3260"/>
              </w:trPr>
              <w:tc>
                <w:tcPr>
                  <w:tcW w:w="5000" w:type="pct"/>
                  <w:tcBorders>
                    <w:top w:val="nil"/>
                  </w:tcBorders>
                </w:tcPr>
                <w:p w:rsidR="00F24419" w:rsidRDefault="00F24419" w:rsidP="00424BC0">
                  <w:pPr>
                    <w:pStyle w:val="Figure"/>
                    <w:spacing w:before="0"/>
                  </w:pPr>
                  <w:r>
                    <w:rPr>
                      <w:noProof/>
                    </w:rPr>
                    <w:drawing>
                      <wp:inline distT="0" distB="0" distL="0" distR="0" wp14:anchorId="1D594D1B" wp14:editId="05EFBC56">
                        <wp:extent cx="5391150" cy="2152650"/>
                        <wp:effectExtent l="0" t="0" r="0" b="0"/>
                        <wp:docPr id="27" name="Picture 27" descr="Participation rates of partnered, single and all mothers by age group of youngest child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2152650"/>
                                </a:xfrm>
                                <a:prstGeom prst="rect">
                                  <a:avLst/>
                                </a:prstGeom>
                                <a:noFill/>
                                <a:ln>
                                  <a:noFill/>
                                </a:ln>
                              </pic:spPr>
                            </pic:pic>
                          </a:graphicData>
                        </a:graphic>
                      </wp:inline>
                    </w:drawing>
                  </w:r>
                </w:p>
              </w:tc>
            </w:tr>
            <w:tr w:rsidR="00F24419" w:rsidRPr="008D7174" w:rsidTr="00424BC0">
              <w:trPr>
                <w:trHeight w:hRule="exact" w:val="397"/>
              </w:trPr>
              <w:tc>
                <w:tcPr>
                  <w:tcW w:w="5000" w:type="pct"/>
                </w:tcPr>
                <w:p w:rsidR="00F24419" w:rsidRPr="00BF4301" w:rsidRDefault="00F24419" w:rsidP="00424BC0">
                  <w:pPr>
                    <w:pStyle w:val="Figure"/>
                    <w:spacing w:after="0"/>
                    <w:rPr>
                      <w:rFonts w:ascii="Arial" w:hAnsi="Arial" w:cs="Arial"/>
                      <w:i/>
                      <w:sz w:val="20"/>
                    </w:rPr>
                  </w:pPr>
                  <w:r w:rsidRPr="00BF4301">
                    <w:rPr>
                      <w:rFonts w:ascii="Arial" w:hAnsi="Arial" w:cs="Arial"/>
                      <w:i/>
                      <w:sz w:val="20"/>
                    </w:rPr>
                    <w:t>Partnered mothers</w:t>
                  </w:r>
                </w:p>
              </w:tc>
            </w:tr>
            <w:tr w:rsidR="00F24419" w:rsidTr="00424BC0">
              <w:trPr>
                <w:trHeight w:hRule="exact" w:val="3260"/>
              </w:trPr>
              <w:tc>
                <w:tcPr>
                  <w:tcW w:w="5000" w:type="pct"/>
                </w:tcPr>
                <w:p w:rsidR="00F24419" w:rsidRDefault="00F24419" w:rsidP="00AC73AB">
                  <w:pPr>
                    <w:pStyle w:val="Figure"/>
                    <w:spacing w:before="0"/>
                    <w:jc w:val="left"/>
                  </w:pPr>
                  <w:r>
                    <w:rPr>
                      <w:noProof/>
                    </w:rPr>
                    <w:drawing>
                      <wp:inline distT="0" distB="0" distL="0" distR="0" wp14:anchorId="3037E2A4" wp14:editId="6AFE7BA7">
                        <wp:extent cx="5353050" cy="2162175"/>
                        <wp:effectExtent l="0" t="0" r="0" b="9525"/>
                        <wp:docPr id="26" name="Picture 26" descr="Participation rates of partnered, single and all mothers by age group of youngest child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3050" cy="2162175"/>
                                </a:xfrm>
                                <a:prstGeom prst="rect">
                                  <a:avLst/>
                                </a:prstGeom>
                                <a:noFill/>
                                <a:ln>
                                  <a:noFill/>
                                </a:ln>
                              </pic:spPr>
                            </pic:pic>
                          </a:graphicData>
                        </a:graphic>
                      </wp:inline>
                    </w:drawing>
                  </w:r>
                </w:p>
              </w:tc>
            </w:tr>
            <w:tr w:rsidR="00F24419" w:rsidRPr="008D7174" w:rsidTr="006E1348">
              <w:trPr>
                <w:trHeight w:hRule="exact" w:val="397"/>
              </w:trPr>
              <w:tc>
                <w:tcPr>
                  <w:tcW w:w="5000" w:type="pct"/>
                  <w:tcBorders>
                    <w:bottom w:val="nil"/>
                  </w:tcBorders>
                </w:tcPr>
                <w:p w:rsidR="00F24419" w:rsidRPr="00BF4301" w:rsidRDefault="00F24419" w:rsidP="00424BC0">
                  <w:pPr>
                    <w:pStyle w:val="Figure"/>
                    <w:spacing w:after="0"/>
                    <w:rPr>
                      <w:rFonts w:ascii="Arial" w:hAnsi="Arial" w:cs="Arial"/>
                      <w:i/>
                      <w:sz w:val="20"/>
                    </w:rPr>
                  </w:pPr>
                  <w:r w:rsidRPr="00BF4301">
                    <w:rPr>
                      <w:rFonts w:ascii="Arial" w:hAnsi="Arial" w:cs="Arial"/>
                      <w:i/>
                      <w:sz w:val="20"/>
                    </w:rPr>
                    <w:t>All mothers</w:t>
                  </w:r>
                </w:p>
              </w:tc>
            </w:tr>
            <w:tr w:rsidR="00F24419" w:rsidTr="006E1348">
              <w:trPr>
                <w:trHeight w:hRule="exact" w:val="3260"/>
              </w:trPr>
              <w:tc>
                <w:tcPr>
                  <w:tcW w:w="5000" w:type="pct"/>
                  <w:tcBorders>
                    <w:top w:val="nil"/>
                    <w:bottom w:val="nil"/>
                  </w:tcBorders>
                </w:tcPr>
                <w:p w:rsidR="00F24419" w:rsidRDefault="00F24419" w:rsidP="00AC73AB">
                  <w:pPr>
                    <w:pStyle w:val="Figure"/>
                    <w:spacing w:before="0"/>
                    <w:jc w:val="left"/>
                  </w:pPr>
                  <w:r>
                    <w:rPr>
                      <w:noProof/>
                    </w:rPr>
                    <w:drawing>
                      <wp:inline distT="0" distB="0" distL="0" distR="0" wp14:anchorId="7A016BE6" wp14:editId="23954FCA">
                        <wp:extent cx="5391150" cy="2152650"/>
                        <wp:effectExtent l="0" t="0" r="0" b="0"/>
                        <wp:docPr id="25" name="Picture 25" descr="Participation rates of partnered, single and all mothers by age group of youngest child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1150" cy="2152650"/>
                                </a:xfrm>
                                <a:prstGeom prst="rect">
                                  <a:avLst/>
                                </a:prstGeom>
                                <a:noFill/>
                                <a:ln>
                                  <a:noFill/>
                                </a:ln>
                              </pic:spPr>
                            </pic:pic>
                          </a:graphicData>
                        </a:graphic>
                      </wp:inline>
                    </w:drawing>
                  </w:r>
                </w:p>
              </w:tc>
            </w:tr>
          </w:tbl>
          <w:p w:rsidR="00F24419" w:rsidRDefault="00F24419" w:rsidP="00424BC0">
            <w:pPr>
              <w:pStyle w:val="Figure"/>
            </w:pPr>
          </w:p>
        </w:tc>
      </w:tr>
      <w:tr w:rsidR="00F24419" w:rsidRPr="00176D3F" w:rsidTr="00424BC0">
        <w:tc>
          <w:tcPr>
            <w:tcW w:w="8771" w:type="dxa"/>
            <w:tcBorders>
              <w:top w:val="nil"/>
              <w:left w:val="nil"/>
              <w:bottom w:val="nil"/>
              <w:right w:val="nil"/>
            </w:tcBorders>
            <w:shd w:val="clear" w:color="auto" w:fill="auto"/>
          </w:tcPr>
          <w:p w:rsidR="00F24419" w:rsidRPr="00C34365" w:rsidRDefault="00F24419" w:rsidP="0089574A">
            <w:pPr>
              <w:pStyle w:val="Note"/>
              <w:rPr>
                <w:rStyle w:val="NoteLabel"/>
              </w:rPr>
            </w:pPr>
            <w:proofErr w:type="gramStart"/>
            <w:r>
              <w:rPr>
                <w:rStyle w:val="NoteLabel"/>
              </w:rPr>
              <w:t>a</w:t>
            </w:r>
            <w:proofErr w:type="gramEnd"/>
            <w:r>
              <w:rPr>
                <w:rStyle w:val="NoteLabel"/>
              </w:rPr>
              <w:t xml:space="preserve"> </w:t>
            </w:r>
            <w:r>
              <w:t>As at June</w:t>
            </w:r>
            <w:r w:rsidR="00C42CA9">
              <w:t xml:space="preserve"> each year</w:t>
            </w:r>
            <w:r>
              <w:t xml:space="preserve">. </w:t>
            </w:r>
            <w:proofErr w:type="gramStart"/>
            <w:r>
              <w:rPr>
                <w:rStyle w:val="NoteLabel"/>
              </w:rPr>
              <w:t>b</w:t>
            </w:r>
            <w:proofErr w:type="gramEnd"/>
            <w:r>
              <w:rPr>
                <w:rStyle w:val="NoteLabel"/>
              </w:rPr>
              <w:t xml:space="preserve"> </w:t>
            </w:r>
            <w:r>
              <w:t xml:space="preserve">Age group of youngest child. </w:t>
            </w:r>
          </w:p>
        </w:tc>
      </w:tr>
      <w:tr w:rsidR="00F24419" w:rsidRPr="00176D3F" w:rsidTr="00424BC0">
        <w:tc>
          <w:tcPr>
            <w:tcW w:w="8771" w:type="dxa"/>
            <w:tcBorders>
              <w:top w:val="nil"/>
              <w:left w:val="nil"/>
              <w:bottom w:val="nil"/>
              <w:right w:val="nil"/>
            </w:tcBorders>
            <w:shd w:val="clear" w:color="auto" w:fill="auto"/>
          </w:tcPr>
          <w:p w:rsidR="00F24419" w:rsidRDefault="00D9304D" w:rsidP="00424BC0">
            <w:pPr>
              <w:pStyle w:val="Source"/>
            </w:pPr>
            <w:r>
              <w:rPr>
                <w:i/>
              </w:rPr>
              <w:t>Source</w:t>
            </w:r>
            <w:r w:rsidR="00F24419" w:rsidRPr="006E007E">
              <w:t>:</w:t>
            </w:r>
            <w:r>
              <w:t xml:space="preserve"> Productivity</w:t>
            </w:r>
            <w:r w:rsidR="00F24419" w:rsidRPr="006E007E">
              <w:t xml:space="preserve"> Commission calculations based on ABS </w:t>
            </w:r>
            <w:r w:rsidR="00F24419" w:rsidRPr="006E007E">
              <w:fldChar w:fldCharType="begin"/>
            </w:r>
            <w:r w:rsidR="0047154E">
              <w:instrText xml:space="preserve"> ADDIN ZOTERO_ITEM CSL_CITATION {"citationID":"soJwsopU","properties":{"formattedCitation":"(2005,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F24419" w:rsidRPr="006E007E">
              <w:fldChar w:fldCharType="separate"/>
            </w:r>
            <w:r w:rsidR="00F24419" w:rsidRPr="006E007E">
              <w:rPr>
                <w:rFonts w:cs="Arial"/>
              </w:rPr>
              <w:t>(2005, 2013)</w:t>
            </w:r>
            <w:r w:rsidR="00F24419" w:rsidRPr="006E007E">
              <w:fldChar w:fldCharType="end"/>
            </w:r>
            <w:r w:rsidR="00F24419" w:rsidRPr="006E007E">
              <w:t>.</w:t>
            </w:r>
          </w:p>
        </w:tc>
      </w:tr>
      <w:tr w:rsidR="00F24419" w:rsidTr="00424BC0">
        <w:tc>
          <w:tcPr>
            <w:tcW w:w="8771" w:type="dxa"/>
            <w:tcBorders>
              <w:top w:val="nil"/>
              <w:left w:val="nil"/>
              <w:bottom w:val="single" w:sz="6" w:space="0" w:color="78A22F"/>
              <w:right w:val="nil"/>
            </w:tcBorders>
            <w:shd w:val="clear" w:color="auto" w:fill="auto"/>
          </w:tcPr>
          <w:p w:rsidR="00F24419" w:rsidRDefault="00F24419" w:rsidP="00424BC0">
            <w:pPr>
              <w:pStyle w:val="Figurespace"/>
            </w:pPr>
          </w:p>
        </w:tc>
      </w:tr>
      <w:tr w:rsidR="00F24419" w:rsidRPr="000863A5" w:rsidTr="00424BC0">
        <w:tc>
          <w:tcPr>
            <w:tcW w:w="8771" w:type="dxa"/>
            <w:tcBorders>
              <w:top w:val="single" w:sz="6" w:space="0" w:color="78A22F"/>
              <w:left w:val="nil"/>
              <w:bottom w:val="nil"/>
              <w:right w:val="nil"/>
            </w:tcBorders>
          </w:tcPr>
          <w:p w:rsidR="00F24419" w:rsidRPr="00626D32" w:rsidRDefault="00F24419" w:rsidP="00424BC0">
            <w:pPr>
              <w:pStyle w:val="BoxSpaceBelow"/>
            </w:pPr>
          </w:p>
        </w:tc>
      </w:tr>
    </w:tbl>
    <w:p w:rsidR="008A0D4F" w:rsidRDefault="005B0536" w:rsidP="008A0D4F">
      <w:pPr>
        <w:pStyle w:val="BodyText"/>
      </w:pPr>
      <w:r>
        <w:lastRenderedPageBreak/>
        <w:t xml:space="preserve">However, there </w:t>
      </w:r>
      <w:r w:rsidR="008A0D4F">
        <w:t xml:space="preserve">are notable variations in the workforce participation rates of these different groups of mothers. </w:t>
      </w:r>
    </w:p>
    <w:p w:rsidR="008A0D4F" w:rsidRDefault="008A0D4F" w:rsidP="008A0D4F">
      <w:pPr>
        <w:pStyle w:val="ListBullet"/>
      </w:pPr>
      <w:r>
        <w:t xml:space="preserve">The participation rates of partnered mothers are above that for single mothers across all age groups of children and by numbers of children (figures </w:t>
      </w:r>
      <w:r w:rsidR="005B0536">
        <w:t>C</w:t>
      </w:r>
      <w:r>
        <w:t>.4</w:t>
      </w:r>
      <w:r w:rsidR="00A766B6">
        <w:t xml:space="preserve"> and C.5</w:t>
      </w:r>
      <w:r>
        <w:t xml:space="preserve">). For example, in 2012, the participation rate of partnered mothers with a child aged </w:t>
      </w:r>
      <w:proofErr w:type="gramStart"/>
      <w:r w:rsidR="00451BDA">
        <w:t>under</w:t>
      </w:r>
      <w:proofErr w:type="gramEnd"/>
      <w:r w:rsidR="00451BDA">
        <w:t xml:space="preserve"> 15</w:t>
      </w:r>
      <w:r w:rsidR="005B0536">
        <w:t> </w:t>
      </w:r>
      <w:r>
        <w:t>years was 68 per cent compared with that for single mothers of 59</w:t>
      </w:r>
      <w:r w:rsidR="005B0536">
        <w:t> </w:t>
      </w:r>
      <w:r>
        <w:t>per</w:t>
      </w:r>
      <w:r w:rsidR="005B0536">
        <w:t> </w:t>
      </w:r>
      <w:r>
        <w:t xml:space="preserve">cent. As noted later, however, </w:t>
      </w:r>
      <w:r w:rsidR="005B0536">
        <w:t xml:space="preserve">single mothers’ </w:t>
      </w:r>
      <w:r>
        <w:t>part-time shares of employment are relatively higher.</w:t>
      </w:r>
    </w:p>
    <w:p w:rsidR="008A0D4F" w:rsidRDefault="008A0D4F" w:rsidP="008A0D4F">
      <w:pPr>
        <w:pStyle w:val="ListBullet"/>
      </w:pPr>
      <w:r>
        <w:t xml:space="preserve">The participation rate of mothers increases with the age group of the youngest child (figure </w:t>
      </w:r>
      <w:r w:rsidR="005B0536">
        <w:t>C</w:t>
      </w:r>
      <w:r>
        <w:t>.4). In 2012, the participation rate of mothers with a youngest child aged 0 to 4</w:t>
      </w:r>
      <w:r w:rsidR="005B0536">
        <w:t> </w:t>
      </w:r>
      <w:r>
        <w:t>years was 54 per cent compared with mothers with a youngest child aged 5 to 9</w:t>
      </w:r>
      <w:r w:rsidR="005B0536">
        <w:t> </w:t>
      </w:r>
      <w:r>
        <w:t>years of 76 per cent and mothers with a youngest child aged 10 to 14 years of 79</w:t>
      </w:r>
      <w:r w:rsidR="005B0536">
        <w:t> </w:t>
      </w:r>
      <w:r>
        <w:t>per</w:t>
      </w:r>
      <w:r w:rsidR="005B0536">
        <w:t> </w:t>
      </w:r>
      <w:r>
        <w:t>cent.</w:t>
      </w:r>
    </w:p>
    <w:p w:rsidR="008A0D4F" w:rsidRDefault="008A0D4F" w:rsidP="008A0D4F">
      <w:pPr>
        <w:pStyle w:val="ListBullet"/>
      </w:pPr>
      <w:r>
        <w:t>The participation rate of mothers decreases with the number of children (figure </w:t>
      </w:r>
      <w:r w:rsidR="005B0536">
        <w:t>C</w:t>
      </w:r>
      <w:r w:rsidR="00A766B6">
        <w:t>.5</w:t>
      </w:r>
      <w:r>
        <w:t>). In 2012, the participation rate of mot</w:t>
      </w:r>
      <w:r w:rsidR="00A844D4">
        <w:t>hers with one child aged under 15</w:t>
      </w:r>
      <w:r>
        <w:t> years was 69</w:t>
      </w:r>
      <w:r w:rsidR="005B0536">
        <w:t> </w:t>
      </w:r>
      <w:r>
        <w:t>per</w:t>
      </w:r>
      <w:r w:rsidR="005B0536">
        <w:t> </w:t>
      </w:r>
      <w:r>
        <w:t>cent whereas the participation rate of mothers with more than two children was 65</w:t>
      </w:r>
      <w:r w:rsidR="005B0536">
        <w:t> </w:t>
      </w:r>
      <w:r>
        <w:t>per</w:t>
      </w:r>
      <w:r w:rsidR="005B0536">
        <w:t> </w:t>
      </w:r>
      <w:r>
        <w:t>cent.</w:t>
      </w:r>
    </w:p>
    <w:p w:rsidR="008A0D4F" w:rsidRPr="00F23E5D" w:rsidRDefault="008A0D4F" w:rsidP="008A0D4F">
      <w:pPr>
        <w:pStyle w:val="Heading4"/>
      </w:pPr>
      <w:r>
        <w:t>Fathers</w:t>
      </w:r>
    </w:p>
    <w:p w:rsidR="008A0D4F" w:rsidRDefault="008A0D4F" w:rsidP="008A0D4F">
      <w:pPr>
        <w:pStyle w:val="BodyText"/>
      </w:pPr>
      <w:r>
        <w:t xml:space="preserve">Unlike the growth in the workforce participation rates of mothers, the workforce participation rates of fathers (particularly, partnered fathers) with a child aged </w:t>
      </w:r>
      <w:r w:rsidR="00451BDA">
        <w:t>under 15</w:t>
      </w:r>
      <w:r w:rsidR="006B0F87">
        <w:t> </w:t>
      </w:r>
      <w:r w:rsidR="00451BDA">
        <w:t xml:space="preserve">years </w:t>
      </w:r>
      <w:r>
        <w:t>has remained largely unchanged in the last 20 years</w:t>
      </w:r>
      <w:r w:rsidR="006A0A1E">
        <w:t xml:space="preserve"> (sitting at </w:t>
      </w:r>
      <w:r w:rsidR="006B0F87">
        <w:t xml:space="preserve">around </w:t>
      </w:r>
      <w:r w:rsidR="006A0A1E">
        <w:t>9</w:t>
      </w:r>
      <w:r w:rsidR="006B0F87">
        <w:t>3</w:t>
      </w:r>
      <w:r w:rsidR="006A0A1E">
        <w:t> per cent in 2014</w:t>
      </w:r>
      <w:r>
        <w:t>)</w:t>
      </w:r>
      <w:r w:rsidR="006A0A1E">
        <w:t xml:space="preserve"> (figure C.1)</w:t>
      </w:r>
      <w:r>
        <w:t>. By comparison, there has been a slight decline in the workforce participation rate of males aged 25 to 54 years (from 9</w:t>
      </w:r>
      <w:r w:rsidR="00FB2EEC">
        <w:t>2</w:t>
      </w:r>
      <w:r>
        <w:t xml:space="preserve"> p</w:t>
      </w:r>
      <w:r w:rsidR="00A766B6">
        <w:t xml:space="preserve">er cent </w:t>
      </w:r>
      <w:r w:rsidR="00FB2EEC">
        <w:t xml:space="preserve">in 1994 </w:t>
      </w:r>
      <w:r w:rsidR="00A766B6">
        <w:t>to 90 per cent</w:t>
      </w:r>
      <w:r w:rsidR="00FB2EEC">
        <w:t xml:space="preserve"> in 2014</w:t>
      </w:r>
      <w:r w:rsidR="00A766B6">
        <w:t>) (figure</w:t>
      </w:r>
      <w:r>
        <w:t xml:space="preserve"> </w:t>
      </w:r>
      <w:r w:rsidR="005B0536">
        <w:t>C</w:t>
      </w:r>
      <w:r>
        <w:t xml:space="preserve">.2). </w:t>
      </w:r>
    </w:p>
    <w:p w:rsidR="006B0F87" w:rsidRDefault="006B0F87" w:rsidP="006B0F87">
      <w:pPr>
        <w:pStyle w:val="BodyText"/>
      </w:pPr>
      <w:r>
        <w:t xml:space="preserve">At 93 per cent in 2014, the participation rate of fathers is much higher than that of mothers and slightly above that of males aged 25 to 54 years. Unlike mothers, whose participation rate increases with the age of the youngest child, the participation rate of </w:t>
      </w:r>
      <w:proofErr w:type="gramStart"/>
      <w:r>
        <w:t>fathers</w:t>
      </w:r>
      <w:proofErr w:type="gramEnd"/>
      <w:r>
        <w:t xml:space="preserve"> falls slightly (figure C.6). Moreover, unlike mothers whose participation rate falls with the number of children, the participation rate of fathers increases slightly (figure C.5)</w:t>
      </w:r>
      <w:proofErr w:type="gramStart"/>
      <w:r>
        <w:t>.</w:t>
      </w:r>
      <w:proofErr w:type="gramEnd"/>
      <w:r>
        <w:t xml:space="preserve"> </w:t>
      </w:r>
    </w:p>
    <w:p w:rsidR="00472E20" w:rsidRDefault="00472E20"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72E20" w:rsidTr="00E83A70">
        <w:tc>
          <w:tcPr>
            <w:tcW w:w="8771" w:type="dxa"/>
            <w:tcBorders>
              <w:top w:val="single" w:sz="6" w:space="0" w:color="78A22F"/>
              <w:left w:val="nil"/>
              <w:bottom w:val="nil"/>
              <w:right w:val="nil"/>
            </w:tcBorders>
            <w:shd w:val="clear" w:color="auto" w:fill="auto"/>
          </w:tcPr>
          <w:p w:rsidR="00472E20" w:rsidRPr="003734C0" w:rsidRDefault="00472E20" w:rsidP="00472E20">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5</w:t>
            </w:r>
            <w:r w:rsidRPr="00784A05">
              <w:rPr>
                <w:b w:val="0"/>
              </w:rPr>
              <w:fldChar w:fldCharType="end"/>
            </w:r>
            <w:r>
              <w:tab/>
              <w:t>Participation rates of mothers and fathers by number of children aged under 15 years</w:t>
            </w:r>
            <w:r w:rsidRPr="00BF4301">
              <w:rPr>
                <w:rStyle w:val="NoteLabel"/>
              </w:rPr>
              <w:t>a</w:t>
            </w:r>
          </w:p>
          <w:p w:rsidR="00472E20" w:rsidRPr="00176D3F" w:rsidRDefault="00472E20" w:rsidP="00472E20">
            <w:pPr>
              <w:pStyle w:val="Subtitle"/>
            </w:pPr>
            <w:r w:rsidRPr="00F00497">
              <w:t>Per cent</w:t>
            </w:r>
          </w:p>
        </w:tc>
      </w:tr>
      <w:tr w:rsidR="00472E20"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472E20" w:rsidTr="00E83A70">
              <w:tc>
                <w:tcPr>
                  <w:tcW w:w="5000" w:type="pct"/>
                  <w:tcBorders>
                    <w:top w:val="nil"/>
                    <w:bottom w:val="nil"/>
                  </w:tcBorders>
                </w:tcPr>
                <w:tbl>
                  <w:tblPr>
                    <w:tblW w:w="4880" w:type="pct"/>
                    <w:tblInd w:w="108" w:type="dxa"/>
                    <w:tblBorders>
                      <w:top w:val="single" w:sz="6" w:space="0" w:color="auto"/>
                      <w:bottom w:val="single" w:sz="6" w:space="0" w:color="auto"/>
                    </w:tblBorders>
                    <w:tblLayout w:type="fixed"/>
                    <w:tblLook w:val="0000" w:firstRow="0" w:lastRow="0" w:firstColumn="0" w:lastColumn="0" w:noHBand="0" w:noVBand="0"/>
                  </w:tblPr>
                  <w:tblGrid>
                    <w:gridCol w:w="4141"/>
                    <w:gridCol w:w="4142"/>
                  </w:tblGrid>
                  <w:tr w:rsidR="00472E20" w:rsidRPr="004212AB" w:rsidTr="006E1348">
                    <w:trPr>
                      <w:trHeight w:val="283"/>
                    </w:trPr>
                    <w:tc>
                      <w:tcPr>
                        <w:tcW w:w="4394" w:type="dxa"/>
                        <w:tcBorders>
                          <w:top w:val="nil"/>
                          <w:bottom w:val="nil"/>
                        </w:tcBorders>
                      </w:tcPr>
                      <w:p w:rsidR="00472E20" w:rsidRPr="00BF4301" w:rsidRDefault="00472E20" w:rsidP="00E83A70">
                        <w:pPr>
                          <w:pStyle w:val="Figure"/>
                          <w:spacing w:after="0"/>
                          <w:rPr>
                            <w:rFonts w:ascii="Arial" w:hAnsi="Arial" w:cs="Arial"/>
                            <w:i/>
                            <w:sz w:val="20"/>
                          </w:rPr>
                        </w:pPr>
                        <w:r w:rsidRPr="00BF4301">
                          <w:rPr>
                            <w:rFonts w:ascii="Arial" w:hAnsi="Arial" w:cs="Arial"/>
                            <w:i/>
                            <w:sz w:val="20"/>
                          </w:rPr>
                          <w:t>Mothers of one child</w:t>
                        </w:r>
                      </w:p>
                    </w:tc>
                    <w:tc>
                      <w:tcPr>
                        <w:tcW w:w="4395" w:type="dxa"/>
                        <w:tcBorders>
                          <w:top w:val="nil"/>
                          <w:bottom w:val="nil"/>
                        </w:tcBorders>
                      </w:tcPr>
                      <w:p w:rsidR="00472E20" w:rsidRPr="00BF4301" w:rsidRDefault="00472E20" w:rsidP="00E83A70">
                        <w:pPr>
                          <w:pStyle w:val="Figure"/>
                          <w:spacing w:after="0"/>
                          <w:rPr>
                            <w:rFonts w:ascii="Arial" w:hAnsi="Arial" w:cs="Arial"/>
                            <w:i/>
                            <w:sz w:val="20"/>
                          </w:rPr>
                        </w:pPr>
                        <w:r w:rsidRPr="00BF4301">
                          <w:rPr>
                            <w:rFonts w:ascii="Arial" w:hAnsi="Arial" w:cs="Arial"/>
                            <w:i/>
                            <w:sz w:val="20"/>
                          </w:rPr>
                          <w:t>Fathers of one child</w:t>
                        </w:r>
                      </w:p>
                    </w:tc>
                  </w:tr>
                  <w:tr w:rsidR="00472E20" w:rsidTr="00E83A70">
                    <w:trPr>
                      <w:trHeight w:val="283"/>
                    </w:trPr>
                    <w:tc>
                      <w:tcPr>
                        <w:tcW w:w="4394" w:type="dxa"/>
                        <w:tcBorders>
                          <w:top w:val="nil"/>
                          <w:bottom w:val="nil"/>
                        </w:tcBorders>
                      </w:tcPr>
                      <w:p w:rsidR="00472E20" w:rsidRDefault="00C55BA1" w:rsidP="00E83A70">
                        <w:pPr>
                          <w:pStyle w:val="Figure"/>
                          <w:rPr>
                            <w:rFonts w:ascii="Arial" w:hAnsi="Arial" w:cs="Arial"/>
                            <w:sz w:val="20"/>
                          </w:rPr>
                        </w:pPr>
                        <w:r>
                          <w:rPr>
                            <w:rFonts w:ascii="Arial" w:hAnsi="Arial" w:cs="Arial"/>
                            <w:noProof/>
                            <w:sz w:val="20"/>
                          </w:rPr>
                          <w:drawing>
                            <wp:inline distT="0" distB="0" distL="0" distR="0">
                              <wp:extent cx="2438400" cy="2438400"/>
                              <wp:effectExtent l="0" t="0" r="0" b="0"/>
                              <wp:docPr id="15" name="Picture 15" descr="Participation rates of mothers and fathers by number of children aged under 15 years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tc>
                    <w:tc>
                      <w:tcPr>
                        <w:tcW w:w="4395" w:type="dxa"/>
                        <w:tcBorders>
                          <w:top w:val="nil"/>
                          <w:bottom w:val="nil"/>
                        </w:tcBorders>
                      </w:tcPr>
                      <w:p w:rsidR="00472E20" w:rsidRDefault="00C55BA1" w:rsidP="00E83A70">
                        <w:pPr>
                          <w:pStyle w:val="Figure"/>
                          <w:tabs>
                            <w:tab w:val="left" w:pos="2655"/>
                          </w:tabs>
                          <w:jc w:val="left"/>
                          <w:rPr>
                            <w:rFonts w:ascii="Arial" w:hAnsi="Arial" w:cs="Arial"/>
                            <w:sz w:val="20"/>
                          </w:rPr>
                        </w:pPr>
                        <w:r>
                          <w:rPr>
                            <w:rFonts w:ascii="Arial" w:hAnsi="Arial" w:cs="Arial"/>
                            <w:noProof/>
                            <w:sz w:val="20"/>
                          </w:rPr>
                          <w:drawing>
                            <wp:inline distT="0" distB="0" distL="0" distR="0">
                              <wp:extent cx="2438400" cy="2438400"/>
                              <wp:effectExtent l="0" t="0" r="0" b="0"/>
                              <wp:docPr id="16" name="Picture 16" descr="Participation rates of mothers and fathers by number of children aged under 15 years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tc>
                  </w:tr>
                  <w:tr w:rsidR="00472E20" w:rsidRPr="004212AB" w:rsidTr="006E1348">
                    <w:trPr>
                      <w:trHeight w:val="283"/>
                    </w:trPr>
                    <w:tc>
                      <w:tcPr>
                        <w:tcW w:w="4394" w:type="dxa"/>
                        <w:tcBorders>
                          <w:top w:val="nil"/>
                          <w:bottom w:val="nil"/>
                        </w:tcBorders>
                      </w:tcPr>
                      <w:p w:rsidR="00472E20" w:rsidRPr="00BF4301" w:rsidRDefault="00472E20" w:rsidP="00240927">
                        <w:pPr>
                          <w:pStyle w:val="Figure"/>
                          <w:spacing w:after="0"/>
                          <w:rPr>
                            <w:rFonts w:ascii="Arial" w:hAnsi="Arial" w:cs="Arial"/>
                            <w:i/>
                            <w:sz w:val="20"/>
                          </w:rPr>
                        </w:pPr>
                        <w:r w:rsidRPr="00BF4301">
                          <w:rPr>
                            <w:rFonts w:ascii="Arial" w:hAnsi="Arial" w:cs="Arial"/>
                            <w:i/>
                            <w:sz w:val="20"/>
                          </w:rPr>
                          <w:t>Mothers of two or more</w:t>
                        </w:r>
                        <w:r w:rsidR="00240927" w:rsidRPr="00BF4301">
                          <w:rPr>
                            <w:rFonts w:ascii="Arial" w:hAnsi="Arial" w:cs="Arial"/>
                            <w:i/>
                            <w:sz w:val="20"/>
                          </w:rPr>
                          <w:t xml:space="preserve"> children</w:t>
                        </w:r>
                      </w:p>
                    </w:tc>
                    <w:tc>
                      <w:tcPr>
                        <w:tcW w:w="4395" w:type="dxa"/>
                        <w:tcBorders>
                          <w:top w:val="nil"/>
                          <w:bottom w:val="nil"/>
                        </w:tcBorders>
                      </w:tcPr>
                      <w:p w:rsidR="00472E20" w:rsidRPr="00BF4301" w:rsidRDefault="00472E20" w:rsidP="00240927">
                        <w:pPr>
                          <w:pStyle w:val="Figure"/>
                          <w:spacing w:after="0"/>
                          <w:rPr>
                            <w:rFonts w:ascii="Arial" w:hAnsi="Arial" w:cs="Arial"/>
                            <w:i/>
                            <w:sz w:val="20"/>
                          </w:rPr>
                        </w:pPr>
                        <w:r w:rsidRPr="00BF4301">
                          <w:rPr>
                            <w:rFonts w:ascii="Arial" w:hAnsi="Arial" w:cs="Arial"/>
                            <w:i/>
                            <w:sz w:val="20"/>
                          </w:rPr>
                          <w:t>Fathers of two or more</w:t>
                        </w:r>
                        <w:r w:rsidR="00240927" w:rsidRPr="00BF4301">
                          <w:rPr>
                            <w:rFonts w:ascii="Arial" w:hAnsi="Arial" w:cs="Arial"/>
                            <w:i/>
                            <w:sz w:val="20"/>
                          </w:rPr>
                          <w:t xml:space="preserve"> children</w:t>
                        </w:r>
                      </w:p>
                    </w:tc>
                  </w:tr>
                  <w:tr w:rsidR="00472E20" w:rsidTr="006E1348">
                    <w:trPr>
                      <w:trHeight w:val="283"/>
                    </w:trPr>
                    <w:tc>
                      <w:tcPr>
                        <w:tcW w:w="4394" w:type="dxa"/>
                        <w:tcBorders>
                          <w:top w:val="nil"/>
                          <w:bottom w:val="nil"/>
                        </w:tcBorders>
                      </w:tcPr>
                      <w:p w:rsidR="00472E20" w:rsidRDefault="00C55BA1" w:rsidP="00E83A70">
                        <w:pPr>
                          <w:pStyle w:val="Figure"/>
                          <w:rPr>
                            <w:rFonts w:ascii="Arial" w:hAnsi="Arial" w:cs="Arial"/>
                            <w:sz w:val="20"/>
                          </w:rPr>
                        </w:pPr>
                        <w:r>
                          <w:rPr>
                            <w:rFonts w:ascii="Arial" w:hAnsi="Arial" w:cs="Arial"/>
                            <w:noProof/>
                            <w:sz w:val="20"/>
                          </w:rPr>
                          <w:drawing>
                            <wp:inline distT="0" distB="0" distL="0" distR="0" wp14:anchorId="24B55D1E" wp14:editId="5CC1FB5F">
                              <wp:extent cx="2514600" cy="2295525"/>
                              <wp:effectExtent l="0" t="0" r="0" b="9525"/>
                              <wp:docPr id="17" name="Picture 17" descr="Participation rates of mothers and fathers by number of children aged under 15 years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rticipation rates of mothers and fathers by number of children aged under 15 years from 1993-94 to 2011-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0" cy="2295525"/>
                                      </a:xfrm>
                                      <a:prstGeom prst="rect">
                                        <a:avLst/>
                                      </a:prstGeom>
                                      <a:noFill/>
                                      <a:ln>
                                        <a:noFill/>
                                      </a:ln>
                                    </pic:spPr>
                                  </pic:pic>
                                </a:graphicData>
                              </a:graphic>
                            </wp:inline>
                          </w:drawing>
                        </w:r>
                      </w:p>
                    </w:tc>
                    <w:tc>
                      <w:tcPr>
                        <w:tcW w:w="4395" w:type="dxa"/>
                        <w:tcBorders>
                          <w:top w:val="nil"/>
                          <w:bottom w:val="nil"/>
                        </w:tcBorders>
                      </w:tcPr>
                      <w:p w:rsidR="00472E20" w:rsidRDefault="00472E20" w:rsidP="00E83A70">
                        <w:pPr>
                          <w:pStyle w:val="Figure"/>
                          <w:rPr>
                            <w:rFonts w:ascii="Arial" w:hAnsi="Arial" w:cs="Arial"/>
                            <w:sz w:val="20"/>
                          </w:rPr>
                        </w:pPr>
                        <w:r>
                          <w:rPr>
                            <w:rFonts w:ascii="Arial" w:hAnsi="Arial" w:cs="Arial"/>
                            <w:noProof/>
                            <w:sz w:val="20"/>
                          </w:rPr>
                          <w:drawing>
                            <wp:inline distT="0" distB="0" distL="0" distR="0" wp14:anchorId="18D5638D" wp14:editId="4D58CB40">
                              <wp:extent cx="2524125" cy="2286000"/>
                              <wp:effectExtent l="0" t="0" r="9525" b="0"/>
                              <wp:docPr id="101" name="Picture 101" descr="Participation rates of mothers and fathers by number of children aged under 15 years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4125" cy="2286000"/>
                                      </a:xfrm>
                                      <a:prstGeom prst="rect">
                                        <a:avLst/>
                                      </a:prstGeom>
                                      <a:noFill/>
                                      <a:ln>
                                        <a:noFill/>
                                      </a:ln>
                                    </pic:spPr>
                                  </pic:pic>
                                </a:graphicData>
                              </a:graphic>
                            </wp:inline>
                          </w:drawing>
                        </w:r>
                      </w:p>
                    </w:tc>
                  </w:tr>
                </w:tbl>
                <w:p w:rsidR="00472E20" w:rsidRDefault="00472E20" w:rsidP="00E83A70">
                  <w:pPr>
                    <w:pStyle w:val="Figure"/>
                    <w:spacing w:before="60" w:after="60"/>
                  </w:pPr>
                </w:p>
              </w:tc>
            </w:tr>
          </w:tbl>
          <w:p w:rsidR="00472E20" w:rsidRDefault="00472E20" w:rsidP="00E83A70">
            <w:pPr>
              <w:pStyle w:val="Figure"/>
            </w:pPr>
          </w:p>
        </w:tc>
      </w:tr>
      <w:tr w:rsidR="00472E20" w:rsidRPr="00176D3F" w:rsidTr="00E83A70">
        <w:tc>
          <w:tcPr>
            <w:tcW w:w="8771" w:type="dxa"/>
            <w:tcBorders>
              <w:top w:val="nil"/>
              <w:left w:val="nil"/>
              <w:bottom w:val="nil"/>
              <w:right w:val="nil"/>
            </w:tcBorders>
            <w:shd w:val="clear" w:color="auto" w:fill="auto"/>
          </w:tcPr>
          <w:p w:rsidR="00472E20" w:rsidRPr="00176D3F" w:rsidRDefault="00472E20" w:rsidP="00A30BB0">
            <w:pPr>
              <w:pStyle w:val="Source"/>
              <w:rPr>
                <w:i/>
              </w:rPr>
            </w:pPr>
            <w:proofErr w:type="gramStart"/>
            <w:r>
              <w:rPr>
                <w:rStyle w:val="NoteLabel"/>
              </w:rPr>
              <w:t>a</w:t>
            </w:r>
            <w:proofErr w:type="gramEnd"/>
            <w:r>
              <w:rPr>
                <w:rStyle w:val="NoteLabel"/>
              </w:rPr>
              <w:t> </w:t>
            </w:r>
            <w:r w:rsidR="00913FE1">
              <w:t>As at</w:t>
            </w:r>
            <w:r>
              <w:t xml:space="preserve"> June</w:t>
            </w:r>
            <w:r w:rsidR="00C42CA9">
              <w:t xml:space="preserve"> each year</w:t>
            </w:r>
            <w:r>
              <w:t>.</w:t>
            </w:r>
          </w:p>
        </w:tc>
      </w:tr>
      <w:tr w:rsidR="00472E20" w:rsidRPr="00176D3F" w:rsidTr="00E83A70">
        <w:tc>
          <w:tcPr>
            <w:tcW w:w="8771" w:type="dxa"/>
            <w:tcBorders>
              <w:top w:val="nil"/>
              <w:left w:val="nil"/>
              <w:bottom w:val="nil"/>
              <w:right w:val="nil"/>
            </w:tcBorders>
            <w:shd w:val="clear" w:color="auto" w:fill="auto"/>
          </w:tcPr>
          <w:p w:rsidR="00472E20" w:rsidRPr="00176D3F" w:rsidRDefault="00D9304D" w:rsidP="00E83A70">
            <w:pPr>
              <w:pStyle w:val="Source"/>
            </w:pPr>
            <w:r>
              <w:rPr>
                <w:i/>
              </w:rPr>
              <w:t>Source</w:t>
            </w:r>
            <w:r w:rsidR="00472E20" w:rsidRPr="00167F06">
              <w:t>:</w:t>
            </w:r>
            <w:r w:rsidR="00472E20">
              <w:t xml:space="preserve"> </w:t>
            </w:r>
            <w:r>
              <w:t xml:space="preserve">Productivity </w:t>
            </w:r>
            <w:r w:rsidR="00472E20">
              <w:t>Commission calculations based on ABS</w:t>
            </w:r>
            <w:r w:rsidR="00472E20" w:rsidRPr="00167F06">
              <w:t xml:space="preserve"> </w:t>
            </w:r>
            <w:r w:rsidR="00472E20">
              <w:fldChar w:fldCharType="begin"/>
            </w:r>
            <w:r w:rsidR="0047154E">
              <w:instrText xml:space="preserve"> ADDIN ZOTERO_ITEM CSL_CITATION {"citationID":"KXbgtszU","properties":{"formattedCitation":"(2005,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472E20">
              <w:fldChar w:fldCharType="separate"/>
            </w:r>
            <w:r w:rsidR="00472E20" w:rsidRPr="00B83D4B">
              <w:rPr>
                <w:rFonts w:cs="Arial"/>
              </w:rPr>
              <w:t>(2005, 2013)</w:t>
            </w:r>
            <w:r w:rsidR="00472E20">
              <w:fldChar w:fldCharType="end"/>
            </w:r>
            <w:r w:rsidR="00472E20">
              <w:t>.</w:t>
            </w:r>
          </w:p>
        </w:tc>
      </w:tr>
      <w:tr w:rsidR="00472E20" w:rsidTr="00E83A70">
        <w:tc>
          <w:tcPr>
            <w:tcW w:w="8771" w:type="dxa"/>
            <w:tcBorders>
              <w:top w:val="nil"/>
              <w:left w:val="nil"/>
              <w:bottom w:val="single" w:sz="6" w:space="0" w:color="78A22F"/>
              <w:right w:val="nil"/>
            </w:tcBorders>
            <w:shd w:val="clear" w:color="auto" w:fill="auto"/>
          </w:tcPr>
          <w:p w:rsidR="00472E20" w:rsidRDefault="00472E20" w:rsidP="00E83A70">
            <w:pPr>
              <w:pStyle w:val="Figurespace"/>
            </w:pPr>
          </w:p>
        </w:tc>
      </w:tr>
    </w:tbl>
    <w:p w:rsidR="00B438DE" w:rsidRDefault="00B438DE" w:rsidP="00B438DE">
      <w:pPr>
        <w:pStyle w:val="BodyText"/>
      </w:pPr>
    </w:p>
    <w:p w:rsidR="00FF2554" w:rsidRDefault="00FF2554" w:rsidP="00C34365">
      <w:pPr>
        <w:pStyle w:val="BoxSpaceAbove"/>
        <w:spacing w:before="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F2554" w:rsidTr="00C34365">
        <w:trPr>
          <w:trHeight w:hRule="exact" w:val="737"/>
        </w:trPr>
        <w:tc>
          <w:tcPr>
            <w:tcW w:w="8771" w:type="dxa"/>
            <w:tcBorders>
              <w:top w:val="single" w:sz="6" w:space="0" w:color="78A22F"/>
              <w:left w:val="nil"/>
              <w:bottom w:val="nil"/>
              <w:right w:val="nil"/>
            </w:tcBorders>
            <w:shd w:val="clear" w:color="auto" w:fill="auto"/>
          </w:tcPr>
          <w:p w:rsidR="00FF2554" w:rsidRPr="00A3253E" w:rsidRDefault="00FF2554" w:rsidP="00C34365">
            <w:pPr>
              <w:pStyle w:val="FigureTitle"/>
              <w:spacing w:beforeLines="40" w:before="96" w:after="0"/>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6</w:t>
            </w:r>
            <w:r w:rsidRPr="00784A05">
              <w:rPr>
                <w:b w:val="0"/>
              </w:rPr>
              <w:fldChar w:fldCharType="end"/>
            </w:r>
            <w:r>
              <w:tab/>
              <w:t>Participation rates of fathers by age group of child</w:t>
            </w:r>
            <w:proofErr w:type="spellStart"/>
            <w:r w:rsidR="00BF4301" w:rsidRPr="00BF4301">
              <w:rPr>
                <w:rStyle w:val="NoteLabel"/>
              </w:rPr>
              <w:t>a,</w:t>
            </w:r>
            <w:r w:rsidRPr="00BF4301">
              <w:rPr>
                <w:rStyle w:val="NoteLabel"/>
              </w:rPr>
              <w:t>b</w:t>
            </w:r>
            <w:r w:rsidR="00C34365" w:rsidRPr="00BF4301">
              <w:rPr>
                <w:rStyle w:val="NoteLabel"/>
              </w:rPr>
              <w:t>,c</w:t>
            </w:r>
            <w:proofErr w:type="spellEnd"/>
          </w:p>
          <w:p w:rsidR="00FF2554" w:rsidRPr="00176D3F" w:rsidRDefault="00FF2554" w:rsidP="00C34365">
            <w:pPr>
              <w:pStyle w:val="Subtitle"/>
              <w:spacing w:beforeLines="40" w:before="96" w:after="40"/>
            </w:pPr>
            <w:r w:rsidRPr="00F00497">
              <w:t>Per cent</w:t>
            </w:r>
          </w:p>
        </w:tc>
      </w:tr>
      <w:tr w:rsidR="00FF2554" w:rsidTr="0089574A">
        <w:trPr>
          <w:trHeight w:val="10421"/>
        </w:trPr>
        <w:tc>
          <w:tcPr>
            <w:tcW w:w="8771" w:type="dxa"/>
            <w:tcBorders>
              <w:top w:val="nil"/>
              <w:left w:val="nil"/>
              <w:bottom w:val="nil"/>
              <w:right w:val="nil"/>
            </w:tcBorders>
            <w:shd w:val="clear" w:color="auto" w:fill="auto"/>
            <w:tcMar>
              <w:top w:w="28" w:type="dxa"/>
              <w:bottom w:w="28" w:type="dxa"/>
            </w:tcMar>
          </w:tcPr>
          <w:tbl>
            <w:tblPr>
              <w:tblW w:w="8504" w:type="dxa"/>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F2554" w:rsidTr="0089574A">
              <w:trPr>
                <w:trHeight w:val="391"/>
              </w:trPr>
              <w:tc>
                <w:tcPr>
                  <w:tcW w:w="5000" w:type="pct"/>
                  <w:tcBorders>
                    <w:top w:val="nil"/>
                    <w:bottom w:val="nil"/>
                  </w:tcBorders>
                </w:tcPr>
                <w:tbl>
                  <w:tblPr>
                    <w:tblW w:w="8504" w:type="dxa"/>
                    <w:tblBorders>
                      <w:top w:val="single" w:sz="6" w:space="0" w:color="auto"/>
                      <w:bottom w:val="single" w:sz="6" w:space="0" w:color="auto"/>
                    </w:tblBorders>
                    <w:tblLayout w:type="fixed"/>
                    <w:tblLook w:val="0000" w:firstRow="0" w:lastRow="0" w:firstColumn="0" w:lastColumn="0" w:noHBand="0" w:noVBand="0"/>
                  </w:tblPr>
                  <w:tblGrid>
                    <w:gridCol w:w="8504"/>
                  </w:tblGrid>
                  <w:tr w:rsidR="00FF2554" w:rsidRPr="00D13265" w:rsidTr="006E1348">
                    <w:trPr>
                      <w:trHeight w:val="397"/>
                    </w:trPr>
                    <w:tc>
                      <w:tcPr>
                        <w:tcW w:w="8504" w:type="dxa"/>
                        <w:tcBorders>
                          <w:top w:val="nil"/>
                          <w:bottom w:val="nil"/>
                        </w:tcBorders>
                      </w:tcPr>
                      <w:p w:rsidR="00FF2554" w:rsidRPr="00D9304D" w:rsidRDefault="00FF2554" w:rsidP="00BF4301">
                        <w:pPr>
                          <w:pStyle w:val="Figure"/>
                          <w:spacing w:after="0" w:line="240" w:lineRule="exact"/>
                          <w:rPr>
                            <w:rFonts w:ascii="Arial" w:hAnsi="Arial" w:cs="Arial"/>
                            <w:i/>
                            <w:sz w:val="20"/>
                          </w:rPr>
                        </w:pPr>
                        <w:r w:rsidRPr="00D9304D">
                          <w:rPr>
                            <w:rFonts w:ascii="Arial" w:hAnsi="Arial" w:cs="Arial"/>
                            <w:i/>
                            <w:sz w:val="20"/>
                          </w:rPr>
                          <w:t>Single fathers</w:t>
                        </w:r>
                      </w:p>
                    </w:tc>
                  </w:tr>
                  <w:tr w:rsidR="00FF2554" w:rsidRPr="00D13265" w:rsidTr="00BF4301">
                    <w:trPr>
                      <w:trHeight w:val="3056"/>
                    </w:trPr>
                    <w:tc>
                      <w:tcPr>
                        <w:tcW w:w="8504" w:type="dxa"/>
                        <w:tcBorders>
                          <w:top w:val="nil"/>
                          <w:bottom w:val="nil"/>
                        </w:tcBorders>
                      </w:tcPr>
                      <w:p w:rsidR="00FF2554" w:rsidRPr="00D13265" w:rsidRDefault="00C55BA1" w:rsidP="00D9304D">
                        <w:pPr>
                          <w:pStyle w:val="Figure"/>
                          <w:spacing w:before="0" w:after="0"/>
                          <w:jc w:val="left"/>
                        </w:pPr>
                        <w:r>
                          <w:rPr>
                            <w:noProof/>
                          </w:rPr>
                          <w:drawing>
                            <wp:inline distT="0" distB="0" distL="0" distR="0">
                              <wp:extent cx="5210175" cy="1971675"/>
                              <wp:effectExtent l="0" t="0" r="9525" b="9525"/>
                              <wp:docPr id="18" name="Picture 18" descr="trends in participation rates of partnered, single and all fa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FF2554" w:rsidRPr="00D13265" w:rsidTr="00BF4301">
                    <w:trPr>
                      <w:trHeight w:val="397"/>
                    </w:trPr>
                    <w:tc>
                      <w:tcPr>
                        <w:tcW w:w="8504" w:type="dxa"/>
                        <w:tcBorders>
                          <w:top w:val="nil"/>
                          <w:bottom w:val="nil"/>
                        </w:tcBorders>
                      </w:tcPr>
                      <w:p w:rsidR="00FF2554" w:rsidRPr="00D9304D" w:rsidRDefault="00FF2554" w:rsidP="00BF4301">
                        <w:pPr>
                          <w:pStyle w:val="Figure"/>
                          <w:spacing w:after="0" w:line="240" w:lineRule="exact"/>
                          <w:rPr>
                            <w:rFonts w:ascii="Arial" w:hAnsi="Arial" w:cs="Arial"/>
                            <w:i/>
                            <w:sz w:val="20"/>
                          </w:rPr>
                        </w:pPr>
                        <w:r w:rsidRPr="00D9304D">
                          <w:rPr>
                            <w:rFonts w:ascii="Arial" w:hAnsi="Arial" w:cs="Arial"/>
                            <w:i/>
                            <w:sz w:val="20"/>
                          </w:rPr>
                          <w:t>Partnered fathers</w:t>
                        </w:r>
                      </w:p>
                    </w:tc>
                  </w:tr>
                  <w:tr w:rsidR="00FF2554" w:rsidRPr="00D13265" w:rsidTr="00BF4301">
                    <w:trPr>
                      <w:trHeight w:val="3207"/>
                    </w:trPr>
                    <w:tc>
                      <w:tcPr>
                        <w:tcW w:w="8504" w:type="dxa"/>
                        <w:tcBorders>
                          <w:top w:val="nil"/>
                          <w:bottom w:val="nil"/>
                        </w:tcBorders>
                      </w:tcPr>
                      <w:p w:rsidR="00FF2554" w:rsidRPr="00D13265" w:rsidRDefault="00C55BA1" w:rsidP="003C68A2">
                        <w:pPr>
                          <w:pStyle w:val="Figure"/>
                          <w:spacing w:before="0" w:after="0"/>
                          <w:jc w:val="left"/>
                        </w:pPr>
                        <w:r>
                          <w:rPr>
                            <w:b/>
                            <w:bCs/>
                            <w:noProof/>
                          </w:rPr>
                          <w:drawing>
                            <wp:inline distT="0" distB="0" distL="0" distR="0">
                              <wp:extent cx="5210175" cy="1971675"/>
                              <wp:effectExtent l="0" t="0" r="9525" b="9525"/>
                              <wp:docPr id="19" name="Picture 19" descr="trends in participation rates of partnered, single and all fa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r w:rsidR="00E64564">
                          <w:rPr>
                            <w:b/>
                            <w:bCs/>
                            <w:noProof/>
                            <w:lang w:val="en-US"/>
                          </w:rPr>
                          <w:t>.</w:t>
                        </w:r>
                      </w:p>
                    </w:tc>
                  </w:tr>
                  <w:tr w:rsidR="00FF2554" w:rsidRPr="00D13265" w:rsidTr="006E1348">
                    <w:trPr>
                      <w:trHeight w:val="397"/>
                    </w:trPr>
                    <w:tc>
                      <w:tcPr>
                        <w:tcW w:w="8504" w:type="dxa"/>
                        <w:tcBorders>
                          <w:top w:val="nil"/>
                          <w:bottom w:val="nil"/>
                        </w:tcBorders>
                      </w:tcPr>
                      <w:p w:rsidR="00FF2554" w:rsidRPr="00D9304D" w:rsidRDefault="00FF2554" w:rsidP="00BF4301">
                        <w:pPr>
                          <w:pStyle w:val="Figure"/>
                          <w:spacing w:after="0" w:line="240" w:lineRule="exact"/>
                          <w:rPr>
                            <w:rFonts w:ascii="Arial" w:hAnsi="Arial" w:cs="Arial"/>
                            <w:i/>
                            <w:sz w:val="20"/>
                          </w:rPr>
                        </w:pPr>
                        <w:r w:rsidRPr="00D9304D">
                          <w:rPr>
                            <w:rFonts w:ascii="Arial" w:hAnsi="Arial" w:cs="Arial"/>
                            <w:i/>
                            <w:sz w:val="20"/>
                          </w:rPr>
                          <w:t>All fathers</w:t>
                        </w:r>
                      </w:p>
                    </w:tc>
                  </w:tr>
                  <w:tr w:rsidR="00FF2554" w:rsidRPr="00D13265" w:rsidTr="006E1348">
                    <w:trPr>
                      <w:trHeight w:val="3203"/>
                    </w:trPr>
                    <w:tc>
                      <w:tcPr>
                        <w:tcW w:w="8504" w:type="dxa"/>
                        <w:tcBorders>
                          <w:top w:val="nil"/>
                          <w:bottom w:val="nil"/>
                        </w:tcBorders>
                      </w:tcPr>
                      <w:p w:rsidR="00FF2554" w:rsidRPr="00D13265" w:rsidRDefault="00C55BA1" w:rsidP="00D9304D">
                        <w:pPr>
                          <w:pStyle w:val="Figure"/>
                          <w:spacing w:before="0" w:after="0"/>
                          <w:jc w:val="left"/>
                        </w:pPr>
                        <w:r>
                          <w:rPr>
                            <w:noProof/>
                          </w:rPr>
                          <w:drawing>
                            <wp:inline distT="0" distB="0" distL="0" distR="0" wp14:anchorId="3955AB7D" wp14:editId="26A0A2DE">
                              <wp:extent cx="5210175" cy="1971675"/>
                              <wp:effectExtent l="0" t="0" r="9525" b="9525"/>
                              <wp:docPr id="20" name="Picture 20" descr="trends in participation rates of partnered, single and all fa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bl>
                <w:p w:rsidR="00FF2554" w:rsidRDefault="00FF2554"/>
              </w:tc>
            </w:tr>
          </w:tbl>
          <w:p w:rsidR="00FF2554" w:rsidRDefault="00FF2554" w:rsidP="00FF2554">
            <w:pPr>
              <w:pStyle w:val="Figure"/>
            </w:pPr>
          </w:p>
        </w:tc>
      </w:tr>
      <w:tr w:rsidR="00FF2554" w:rsidRPr="00176D3F" w:rsidTr="00C34365">
        <w:trPr>
          <w:trHeight w:val="1023"/>
        </w:trPr>
        <w:tc>
          <w:tcPr>
            <w:tcW w:w="8771" w:type="dxa"/>
            <w:tcBorders>
              <w:top w:val="nil"/>
              <w:left w:val="nil"/>
              <w:bottom w:val="nil"/>
              <w:right w:val="nil"/>
            </w:tcBorders>
            <w:shd w:val="clear" w:color="auto" w:fill="auto"/>
          </w:tcPr>
          <w:p w:rsidR="00FF2554" w:rsidRPr="00C34365" w:rsidRDefault="00FF2554" w:rsidP="00D9304D">
            <w:pPr>
              <w:pStyle w:val="Note"/>
              <w:rPr>
                <w:i/>
              </w:rPr>
            </w:pPr>
            <w:proofErr w:type="gramStart"/>
            <w:r>
              <w:rPr>
                <w:rStyle w:val="NoteLabel"/>
              </w:rPr>
              <w:t>a</w:t>
            </w:r>
            <w:proofErr w:type="gramEnd"/>
            <w:r>
              <w:rPr>
                <w:rStyle w:val="NoteLabel"/>
              </w:rPr>
              <w:t> </w:t>
            </w:r>
            <w:r w:rsidR="00913FE1">
              <w:t>As at June</w:t>
            </w:r>
            <w:r w:rsidR="00C42CA9">
              <w:t xml:space="preserve"> each year</w:t>
            </w:r>
            <w:r w:rsidR="00913FE1">
              <w:t>.</w:t>
            </w:r>
            <w:r>
              <w:t xml:space="preserve"> </w:t>
            </w:r>
            <w:r>
              <w:rPr>
                <w:rStyle w:val="NoteLabel"/>
              </w:rPr>
              <w:t>b </w:t>
            </w:r>
            <w:r>
              <w:t xml:space="preserve">Some of the rates need to be treated with caution as the data on the components that are used to calculate them have relative standard errors exceeding 25 per cent, which the ABS considers may be subject to sampling variability too high for practical purposes. This particularly applies to rates for: single fathers with a youngest child aged 0 to 4 years in </w:t>
            </w:r>
            <w:r w:rsidR="00913FE1">
              <w:t>1994</w:t>
            </w:r>
            <w:r>
              <w:t xml:space="preserve">, </w:t>
            </w:r>
            <w:r w:rsidR="00913FE1">
              <w:t>1998</w:t>
            </w:r>
            <w:r>
              <w:t xml:space="preserve">, </w:t>
            </w:r>
            <w:r w:rsidR="00913FE1">
              <w:t>1999</w:t>
            </w:r>
            <w:r>
              <w:t xml:space="preserve">, </w:t>
            </w:r>
            <w:r w:rsidR="00913FE1">
              <w:t>2001</w:t>
            </w:r>
            <w:r>
              <w:t xml:space="preserve"> and </w:t>
            </w:r>
            <w:r w:rsidR="00913FE1">
              <w:t>2006</w:t>
            </w:r>
            <w:r>
              <w:t xml:space="preserve">. </w:t>
            </w:r>
            <w:proofErr w:type="gramStart"/>
            <w:r w:rsidR="00C34365">
              <w:rPr>
                <w:rStyle w:val="NoteLabel"/>
              </w:rPr>
              <w:t>c</w:t>
            </w:r>
            <w:proofErr w:type="gramEnd"/>
            <w:r w:rsidR="00C34365">
              <w:rPr>
                <w:rStyle w:val="NoteLabel"/>
              </w:rPr>
              <w:t xml:space="preserve"> </w:t>
            </w:r>
            <w:r w:rsidR="00C34365">
              <w:t>Age group of youngest child.</w:t>
            </w:r>
          </w:p>
        </w:tc>
      </w:tr>
      <w:tr w:rsidR="00FF2554" w:rsidRPr="00D9304D" w:rsidTr="00C34365">
        <w:trPr>
          <w:trHeight w:val="73"/>
        </w:trPr>
        <w:tc>
          <w:tcPr>
            <w:tcW w:w="8771" w:type="dxa"/>
            <w:tcBorders>
              <w:top w:val="nil"/>
              <w:left w:val="nil"/>
              <w:bottom w:val="nil"/>
              <w:right w:val="nil"/>
            </w:tcBorders>
            <w:shd w:val="clear" w:color="auto" w:fill="auto"/>
          </w:tcPr>
          <w:p w:rsidR="00FF2554" w:rsidRPr="00D9304D" w:rsidRDefault="00D9304D" w:rsidP="00D9304D">
            <w:pPr>
              <w:pStyle w:val="Source"/>
            </w:pPr>
            <w:r w:rsidRPr="00B438DE">
              <w:rPr>
                <w:i/>
              </w:rPr>
              <w:t>Source</w:t>
            </w:r>
            <w:r w:rsidR="00FF2554" w:rsidRPr="00B438DE">
              <w:rPr>
                <w:i/>
              </w:rPr>
              <w:t>:</w:t>
            </w:r>
            <w:r w:rsidR="00FF2554" w:rsidRPr="00D9304D">
              <w:t xml:space="preserve"> </w:t>
            </w:r>
            <w:r w:rsidRPr="00D9304D">
              <w:t xml:space="preserve">Productivity </w:t>
            </w:r>
            <w:r w:rsidR="00FF2554" w:rsidRPr="00D9304D">
              <w:t xml:space="preserve">Commission calculations based on ABS </w:t>
            </w:r>
            <w:r w:rsidR="00FF2554" w:rsidRPr="00D9304D">
              <w:fldChar w:fldCharType="begin"/>
            </w:r>
            <w:r w:rsidR="0047154E">
              <w:instrText xml:space="preserve"> ADDIN ZOTERO_ITEM CSL_CITATION {"citationID":"JjwTcCSh","properties":{"formattedCitation":"(2005,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FF2554" w:rsidRPr="00D9304D">
              <w:fldChar w:fldCharType="separate"/>
            </w:r>
            <w:r w:rsidR="00FF2554" w:rsidRPr="00D9304D">
              <w:t>(2005, 2013)</w:t>
            </w:r>
            <w:r w:rsidR="00FF2554" w:rsidRPr="00D9304D">
              <w:fldChar w:fldCharType="end"/>
            </w:r>
            <w:r w:rsidR="00FF2554" w:rsidRPr="00D9304D">
              <w:t>.</w:t>
            </w:r>
          </w:p>
        </w:tc>
      </w:tr>
      <w:tr w:rsidR="00FF2554" w:rsidTr="00FF2554">
        <w:tc>
          <w:tcPr>
            <w:tcW w:w="8771" w:type="dxa"/>
            <w:tcBorders>
              <w:top w:val="nil"/>
              <w:left w:val="nil"/>
              <w:bottom w:val="single" w:sz="6" w:space="0" w:color="78A22F"/>
              <w:right w:val="nil"/>
            </w:tcBorders>
            <w:shd w:val="clear" w:color="auto" w:fill="auto"/>
          </w:tcPr>
          <w:p w:rsidR="00FF2554" w:rsidRDefault="00FF2554" w:rsidP="00FF2554">
            <w:pPr>
              <w:pStyle w:val="Figurespace"/>
            </w:pPr>
          </w:p>
        </w:tc>
      </w:tr>
      <w:tr w:rsidR="00FF2554" w:rsidRPr="000863A5" w:rsidTr="00FF2554">
        <w:tc>
          <w:tcPr>
            <w:tcW w:w="8771" w:type="dxa"/>
            <w:tcBorders>
              <w:top w:val="single" w:sz="6" w:space="0" w:color="78A22F"/>
              <w:left w:val="nil"/>
              <w:bottom w:val="nil"/>
              <w:right w:val="nil"/>
            </w:tcBorders>
          </w:tcPr>
          <w:p w:rsidR="00FF2554" w:rsidRPr="00626D32" w:rsidRDefault="00FF2554" w:rsidP="00FF2554">
            <w:pPr>
              <w:pStyle w:val="BoxSpaceBelow"/>
            </w:pPr>
          </w:p>
        </w:tc>
      </w:tr>
    </w:tbl>
    <w:p w:rsidR="001408AD" w:rsidRDefault="0071481B" w:rsidP="002A1F1E">
      <w:pPr>
        <w:pStyle w:val="Heading4"/>
      </w:pPr>
      <w:r>
        <w:lastRenderedPageBreak/>
        <w:t>Family types</w:t>
      </w:r>
    </w:p>
    <w:p w:rsidR="005B0536" w:rsidRDefault="003802EC" w:rsidP="003802EC">
      <w:pPr>
        <w:pStyle w:val="BodyText"/>
      </w:pPr>
      <w:r>
        <w:t xml:space="preserve">In </w:t>
      </w:r>
      <w:r w:rsidR="004E0AA6">
        <w:t>2012</w:t>
      </w:r>
      <w:r>
        <w:t xml:space="preserve">, around 84 per cent of families with a youngest child </w:t>
      </w:r>
      <w:proofErr w:type="gramStart"/>
      <w:r>
        <w:t>under</w:t>
      </w:r>
      <w:proofErr w:type="gramEnd"/>
      <w:r>
        <w:t xml:space="preserve"> 15 years had a parent in the workforce, a fall from around 88 per cent of families in </w:t>
      </w:r>
      <w:r w:rsidR="004E0AA6">
        <w:t>1994</w:t>
      </w:r>
      <w:r>
        <w:t xml:space="preserve">. </w:t>
      </w:r>
      <w:r w:rsidR="00A56732">
        <w:t>Over the period, there</w:t>
      </w:r>
      <w:r w:rsidR="005B0536">
        <w:t>:</w:t>
      </w:r>
    </w:p>
    <w:p w:rsidR="005B0536" w:rsidRDefault="00CF6135" w:rsidP="00A30BB0">
      <w:pPr>
        <w:pStyle w:val="ListBullet"/>
      </w:pPr>
      <w:r>
        <w:t xml:space="preserve">was </w:t>
      </w:r>
      <w:r w:rsidR="005B0536">
        <w:t xml:space="preserve">a </w:t>
      </w:r>
      <w:r w:rsidR="003802EC">
        <w:t xml:space="preserve">fall in </w:t>
      </w:r>
      <w:r w:rsidR="00A56732">
        <w:t xml:space="preserve">the proportion of </w:t>
      </w:r>
      <w:r w:rsidR="003802EC">
        <w:t>couple families with o</w:t>
      </w:r>
      <w:r w:rsidR="00A56732">
        <w:t>nly one parent in the workforce</w:t>
      </w:r>
    </w:p>
    <w:p w:rsidR="003802EC" w:rsidRDefault="00CF6135" w:rsidP="00A30BB0">
      <w:pPr>
        <w:pStyle w:val="ListBullet"/>
      </w:pPr>
      <w:proofErr w:type="gramStart"/>
      <w:r>
        <w:t>were</w:t>
      </w:r>
      <w:proofErr w:type="gramEnd"/>
      <w:r>
        <w:t xml:space="preserve"> </w:t>
      </w:r>
      <w:r w:rsidR="003802EC">
        <w:t>increases in the proportion of single parent families</w:t>
      </w:r>
      <w:r w:rsidR="00A56732">
        <w:t xml:space="preserve"> with a parent in the workforce</w:t>
      </w:r>
      <w:r w:rsidR="003802EC">
        <w:t xml:space="preserve"> and </w:t>
      </w:r>
      <w:r w:rsidR="00A56732">
        <w:t xml:space="preserve">of </w:t>
      </w:r>
      <w:r w:rsidR="003802EC">
        <w:t>couple families with both parents in the workforce</w:t>
      </w:r>
      <w:r w:rsidR="00840BE4">
        <w:t xml:space="preserve"> (figure </w:t>
      </w:r>
      <w:r w:rsidR="005B0536">
        <w:t>C</w:t>
      </w:r>
      <w:r w:rsidR="00A766B6">
        <w:t>.7</w:t>
      </w:r>
      <w:r w:rsidR="00840BE4">
        <w:t>)</w:t>
      </w:r>
      <w:r w:rsidR="003802EC">
        <w:t>.</w:t>
      </w:r>
    </w:p>
    <w:p w:rsidR="00FF2554" w:rsidRDefault="00FF2554" w:rsidP="00FF255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F2554" w:rsidTr="00FF2554">
        <w:tc>
          <w:tcPr>
            <w:tcW w:w="8771" w:type="dxa"/>
            <w:tcBorders>
              <w:top w:val="single" w:sz="6" w:space="0" w:color="78A22F"/>
              <w:left w:val="nil"/>
              <w:bottom w:val="nil"/>
              <w:right w:val="nil"/>
            </w:tcBorders>
            <w:shd w:val="clear" w:color="auto" w:fill="auto"/>
          </w:tcPr>
          <w:p w:rsidR="00FF2554" w:rsidRPr="004717C6" w:rsidRDefault="00FF2554" w:rsidP="00FF2554">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7</w:t>
            </w:r>
            <w:r w:rsidRPr="00784A05">
              <w:rPr>
                <w:b w:val="0"/>
              </w:rPr>
              <w:fldChar w:fldCharType="end"/>
            </w:r>
            <w:r>
              <w:tab/>
              <w:t>Participant rates by family types, with a child aged under 15 years</w:t>
            </w:r>
            <w:proofErr w:type="spellStart"/>
            <w:r w:rsidRPr="00BF4301">
              <w:rPr>
                <w:rStyle w:val="NoteLabel"/>
              </w:rPr>
              <w:t>a,b</w:t>
            </w:r>
            <w:proofErr w:type="spellEnd"/>
          </w:p>
          <w:p w:rsidR="00FF2554" w:rsidRPr="00176D3F" w:rsidRDefault="00FF2554" w:rsidP="00FF2554">
            <w:pPr>
              <w:pStyle w:val="Subtitle"/>
            </w:pPr>
            <w:r>
              <w:t>Per cent</w:t>
            </w:r>
          </w:p>
        </w:tc>
      </w:tr>
      <w:tr w:rsidR="00FF2554" w:rsidTr="00FF2554">
        <w:tc>
          <w:tcPr>
            <w:tcW w:w="8771" w:type="dxa"/>
            <w:tcBorders>
              <w:top w:val="nil"/>
              <w:left w:val="nil"/>
              <w:bottom w:val="nil"/>
              <w:right w:val="nil"/>
            </w:tcBorders>
            <w:shd w:val="clear" w:color="auto" w:fill="auto"/>
            <w:tcMar>
              <w:top w:w="28" w:type="dxa"/>
              <w:bottom w:w="28" w:type="dxa"/>
            </w:tcMar>
          </w:tcPr>
          <w:tbl>
            <w:tblPr>
              <w:tblW w:w="5000" w:type="pct"/>
              <w:tblBorders>
                <w:top w:val="single" w:sz="4" w:space="0" w:color="BFBFBF"/>
              </w:tblBorders>
              <w:tblLayout w:type="fixed"/>
              <w:tblCellMar>
                <w:top w:w="28" w:type="dxa"/>
                <w:left w:w="0" w:type="dxa"/>
                <w:right w:w="0" w:type="dxa"/>
              </w:tblCellMar>
              <w:tblLook w:val="0000" w:firstRow="0" w:lastRow="0" w:firstColumn="0" w:lastColumn="0" w:noHBand="0" w:noVBand="0"/>
            </w:tblPr>
            <w:tblGrid>
              <w:gridCol w:w="8487"/>
            </w:tblGrid>
            <w:tr w:rsidR="00FF2554" w:rsidTr="006E1348">
              <w:tc>
                <w:tcPr>
                  <w:tcW w:w="5000" w:type="pct"/>
                </w:tcPr>
                <w:p w:rsidR="00FF2554" w:rsidRDefault="007657F4" w:rsidP="00FF2554">
                  <w:pPr>
                    <w:pStyle w:val="Figure"/>
                    <w:spacing w:before="0"/>
                  </w:pPr>
                  <w:r>
                    <w:rPr>
                      <w:noProof/>
                    </w:rPr>
                    <w:drawing>
                      <wp:inline distT="0" distB="0" distL="0" distR="0">
                        <wp:extent cx="5018405" cy="2700655"/>
                        <wp:effectExtent l="0" t="0" r="0" b="4445"/>
                        <wp:docPr id="14" name="Picture 14" descr="trends in participation rates of types of families with a child aged under 15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8405" cy="2700655"/>
                                </a:xfrm>
                                <a:prstGeom prst="rect">
                                  <a:avLst/>
                                </a:prstGeom>
                                <a:noFill/>
                                <a:ln>
                                  <a:noFill/>
                                </a:ln>
                              </pic:spPr>
                            </pic:pic>
                          </a:graphicData>
                        </a:graphic>
                      </wp:inline>
                    </w:drawing>
                  </w:r>
                </w:p>
              </w:tc>
            </w:tr>
          </w:tbl>
          <w:p w:rsidR="00FF2554" w:rsidRDefault="00FF2554" w:rsidP="00FF2554">
            <w:pPr>
              <w:pStyle w:val="Figure"/>
            </w:pPr>
          </w:p>
        </w:tc>
      </w:tr>
      <w:tr w:rsidR="00FF2554" w:rsidRPr="00176D3F" w:rsidTr="00FF2554">
        <w:tc>
          <w:tcPr>
            <w:tcW w:w="8771" w:type="dxa"/>
            <w:tcBorders>
              <w:top w:val="nil"/>
              <w:left w:val="nil"/>
              <w:bottom w:val="nil"/>
              <w:right w:val="nil"/>
            </w:tcBorders>
            <w:shd w:val="clear" w:color="auto" w:fill="auto"/>
          </w:tcPr>
          <w:p w:rsidR="00FF2554" w:rsidRPr="00176D3F" w:rsidRDefault="00FF2554" w:rsidP="00C42CA9">
            <w:pPr>
              <w:pStyle w:val="Source"/>
              <w:rPr>
                <w:i/>
              </w:rPr>
            </w:pPr>
            <w:proofErr w:type="gramStart"/>
            <w:r>
              <w:rPr>
                <w:rStyle w:val="NoteLabel"/>
              </w:rPr>
              <w:t>a</w:t>
            </w:r>
            <w:proofErr w:type="gramEnd"/>
            <w:r>
              <w:rPr>
                <w:rStyle w:val="NoteLabel"/>
              </w:rPr>
              <w:t> </w:t>
            </w:r>
            <w:r w:rsidR="00913FE1">
              <w:t>As at Jun</w:t>
            </w:r>
            <w:r w:rsidR="00C42CA9">
              <w:t>e each year</w:t>
            </w:r>
            <w:r w:rsidR="00913FE1">
              <w:t>.</w:t>
            </w:r>
            <w:r>
              <w:t xml:space="preserve"> </w:t>
            </w:r>
            <w:proofErr w:type="gramStart"/>
            <w:r w:rsidR="00CF6135">
              <w:rPr>
                <w:rStyle w:val="NoteLabel"/>
              </w:rPr>
              <w:t>b</w:t>
            </w:r>
            <w:proofErr w:type="gramEnd"/>
            <w:r w:rsidR="00CF6135">
              <w:rPr>
                <w:rStyle w:val="NoteLabel"/>
              </w:rPr>
              <w:t> </w:t>
            </w:r>
            <w:r w:rsidR="00CF6135">
              <w:t>Participation rates by family types are measured as follows: single parent families — the number of single parent families in the workforce as a proportion of all single parent families; couple families — the number of couple families with one or both parents in the workforce as proportions of all couple families.</w:t>
            </w:r>
          </w:p>
        </w:tc>
      </w:tr>
      <w:tr w:rsidR="00FF2554" w:rsidRPr="00176D3F" w:rsidTr="00FF2554">
        <w:tc>
          <w:tcPr>
            <w:tcW w:w="8771" w:type="dxa"/>
            <w:tcBorders>
              <w:top w:val="nil"/>
              <w:left w:val="nil"/>
              <w:bottom w:val="nil"/>
              <w:right w:val="nil"/>
            </w:tcBorders>
            <w:shd w:val="clear" w:color="auto" w:fill="auto"/>
          </w:tcPr>
          <w:p w:rsidR="00FF2554" w:rsidRPr="00176D3F" w:rsidRDefault="00D9304D" w:rsidP="00FF2554">
            <w:pPr>
              <w:pStyle w:val="Source"/>
            </w:pPr>
            <w:r>
              <w:rPr>
                <w:i/>
              </w:rPr>
              <w:t>Source</w:t>
            </w:r>
            <w:r w:rsidR="00FF2554" w:rsidRPr="00167F06">
              <w:t>:</w:t>
            </w:r>
            <w:r w:rsidR="00FF2554">
              <w:t xml:space="preserve"> </w:t>
            </w:r>
            <w:r w:rsidR="00B438DE">
              <w:t xml:space="preserve">Productivity </w:t>
            </w:r>
            <w:r w:rsidR="00FF2554">
              <w:t>Commission calculations based on ABS</w:t>
            </w:r>
            <w:r w:rsidR="00FF2554" w:rsidRPr="00167F06">
              <w:t xml:space="preserve"> </w:t>
            </w:r>
            <w:r w:rsidR="00FF2554">
              <w:fldChar w:fldCharType="begin"/>
            </w:r>
            <w:r w:rsidR="0047154E">
              <w:instrText xml:space="preserve"> ADDIN ZOTERO_ITEM CSL_CITATION {"citationID":"j7OtRLdS","properties":{"formattedCitation":"(2005,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FF2554">
              <w:fldChar w:fldCharType="separate"/>
            </w:r>
            <w:r w:rsidR="00FF2554" w:rsidRPr="00B83D4B">
              <w:rPr>
                <w:rFonts w:cs="Arial"/>
              </w:rPr>
              <w:t>(2005, 2013)</w:t>
            </w:r>
            <w:r w:rsidR="00FF2554">
              <w:fldChar w:fldCharType="end"/>
            </w:r>
            <w:r w:rsidR="00FF2554">
              <w:t>.</w:t>
            </w:r>
          </w:p>
        </w:tc>
      </w:tr>
      <w:tr w:rsidR="00FF2554" w:rsidTr="00FF2554">
        <w:tc>
          <w:tcPr>
            <w:tcW w:w="8771" w:type="dxa"/>
            <w:tcBorders>
              <w:top w:val="nil"/>
              <w:left w:val="nil"/>
              <w:bottom w:val="single" w:sz="6" w:space="0" w:color="78A22F"/>
              <w:right w:val="nil"/>
            </w:tcBorders>
            <w:shd w:val="clear" w:color="auto" w:fill="auto"/>
          </w:tcPr>
          <w:p w:rsidR="00FF2554" w:rsidRDefault="00FF2554" w:rsidP="00FF2554">
            <w:pPr>
              <w:pStyle w:val="Figurespace"/>
            </w:pPr>
          </w:p>
        </w:tc>
      </w:tr>
      <w:tr w:rsidR="00FF2554" w:rsidRPr="000863A5" w:rsidTr="00FF2554">
        <w:tc>
          <w:tcPr>
            <w:tcW w:w="8771" w:type="dxa"/>
            <w:tcBorders>
              <w:top w:val="single" w:sz="6" w:space="0" w:color="78A22F"/>
              <w:left w:val="nil"/>
              <w:bottom w:val="nil"/>
              <w:right w:val="nil"/>
            </w:tcBorders>
          </w:tcPr>
          <w:p w:rsidR="00FF2554" w:rsidRPr="00626D32" w:rsidRDefault="00FF2554" w:rsidP="00FF2554">
            <w:pPr>
              <w:pStyle w:val="BoxSpaceBelow"/>
            </w:pPr>
          </w:p>
        </w:tc>
      </w:tr>
    </w:tbl>
    <w:p w:rsidR="00B438DE" w:rsidRDefault="00B438DE" w:rsidP="00B438DE">
      <w:pPr>
        <w:pStyle w:val="BodyText"/>
        <w:rPr>
          <w:rFonts w:ascii="Arial" w:hAnsi="Arial"/>
          <w:sz w:val="26"/>
        </w:rPr>
      </w:pPr>
      <w:r>
        <w:br w:type="page"/>
      </w:r>
    </w:p>
    <w:p w:rsidR="00A75368" w:rsidRDefault="008559E7" w:rsidP="002A1F1E">
      <w:pPr>
        <w:pStyle w:val="Heading3"/>
      </w:pPr>
      <w:r>
        <w:lastRenderedPageBreak/>
        <w:t>Part-time</w:t>
      </w:r>
      <w:r w:rsidR="00A75368">
        <w:t xml:space="preserve"> employment</w:t>
      </w:r>
    </w:p>
    <w:p w:rsidR="004F2D95" w:rsidRDefault="004F2D95" w:rsidP="002A1F1E">
      <w:pPr>
        <w:pStyle w:val="Heading4"/>
      </w:pPr>
      <w:r>
        <w:t>Mothers</w:t>
      </w:r>
    </w:p>
    <w:p w:rsidR="00FC7526" w:rsidRDefault="00B0360F" w:rsidP="00FC7526">
      <w:pPr>
        <w:pStyle w:val="BodyText"/>
      </w:pPr>
      <w:r>
        <w:t>The p</w:t>
      </w:r>
      <w:r w:rsidR="009E0764">
        <w:t xml:space="preserve">articipation rates </w:t>
      </w:r>
      <w:r>
        <w:t xml:space="preserve">estimated above </w:t>
      </w:r>
      <w:r w:rsidR="009E0764">
        <w:t xml:space="preserve">do not account for hours of work. </w:t>
      </w:r>
      <w:r>
        <w:t>More employed</w:t>
      </w:r>
      <w:r w:rsidR="00856BCA">
        <w:t xml:space="preserve"> mothers work part </w:t>
      </w:r>
      <w:r w:rsidR="00FA4C93">
        <w:t>time than full</w:t>
      </w:r>
      <w:r w:rsidR="00856BCA">
        <w:t xml:space="preserve"> </w:t>
      </w:r>
      <w:r w:rsidR="00FA4C93">
        <w:t>time</w:t>
      </w:r>
      <w:r>
        <w:t xml:space="preserve"> largely irrespective of the age group of their youngest child or the number of children they have </w:t>
      </w:r>
      <w:r w:rsidR="00B20492">
        <w:t xml:space="preserve">(figures </w:t>
      </w:r>
      <w:r w:rsidR="005B0536">
        <w:t>C</w:t>
      </w:r>
      <w:r w:rsidR="00A766B6">
        <w:t>.8</w:t>
      </w:r>
      <w:r w:rsidR="008A0D4F">
        <w:t xml:space="preserve">, </w:t>
      </w:r>
      <w:r w:rsidR="005B0536">
        <w:t>C</w:t>
      </w:r>
      <w:r w:rsidR="00A766B6">
        <w:t>.9</w:t>
      </w:r>
      <w:r>
        <w:t xml:space="preserve"> and</w:t>
      </w:r>
      <w:r w:rsidR="00A766B6">
        <w:t xml:space="preserve"> </w:t>
      </w:r>
      <w:r w:rsidR="005B0536">
        <w:t>C</w:t>
      </w:r>
      <w:r>
        <w:t>.</w:t>
      </w:r>
      <w:r w:rsidR="00A766B6">
        <w:t>10</w:t>
      </w:r>
      <w:r w:rsidR="00B20492">
        <w:t>)</w:t>
      </w:r>
      <w:r w:rsidR="00012BAB">
        <w:t xml:space="preserve">. </w:t>
      </w:r>
      <w:r w:rsidR="00FC7526">
        <w:t xml:space="preserve">There has been little growth over the past two decades in the proportion of mothers with a </w:t>
      </w:r>
      <w:r w:rsidR="00451BDA">
        <w:t xml:space="preserve">child </w:t>
      </w:r>
      <w:r w:rsidR="00FC7526">
        <w:t xml:space="preserve">aged </w:t>
      </w:r>
      <w:r w:rsidR="00451BDA">
        <w:t>15</w:t>
      </w:r>
      <w:r w:rsidR="00FC7526">
        <w:t xml:space="preserve"> years working part</w:t>
      </w:r>
      <w:r w:rsidR="00840BE4">
        <w:t xml:space="preserve"> </w:t>
      </w:r>
      <w:r w:rsidR="00FC7526">
        <w:t>time, despite the strong growth in their participation rates</w:t>
      </w:r>
      <w:r w:rsidR="001006FC">
        <w:t>.</w:t>
      </w:r>
      <w:r w:rsidR="00FC7526">
        <w:t xml:space="preserve"> </w:t>
      </w:r>
    </w:p>
    <w:p w:rsidR="00120052" w:rsidRDefault="00120052" w:rsidP="00120052">
      <w:pPr>
        <w:pStyle w:val="BodyText"/>
      </w:pPr>
      <w:r>
        <w:t>The part</w:t>
      </w:r>
      <w:r w:rsidR="00A30BB0">
        <w:t>-</w:t>
      </w:r>
      <w:r>
        <w:t xml:space="preserve">time share of employment of mothers with a child aged </w:t>
      </w:r>
      <w:proofErr w:type="gramStart"/>
      <w:r w:rsidR="00451BDA">
        <w:t>under</w:t>
      </w:r>
      <w:proofErr w:type="gramEnd"/>
      <w:r w:rsidR="00451BDA">
        <w:t xml:space="preserve"> 15</w:t>
      </w:r>
      <w:r w:rsidR="005B18F5">
        <w:t> </w:t>
      </w:r>
      <w:r>
        <w:t>years (58</w:t>
      </w:r>
      <w:r w:rsidR="005B0536">
        <w:t> </w:t>
      </w:r>
      <w:r>
        <w:t xml:space="preserve">per cent in </w:t>
      </w:r>
      <w:r w:rsidR="004E0AA6">
        <w:t>201</w:t>
      </w:r>
      <w:r w:rsidR="00DF6ACC">
        <w:t>4, figure C.8</w:t>
      </w:r>
      <w:r>
        <w:t>) is much higher than for all females aged 25 to 54</w:t>
      </w:r>
      <w:r w:rsidR="005A1DC1">
        <w:t> </w:t>
      </w:r>
      <w:r>
        <w:t>years (4</w:t>
      </w:r>
      <w:r w:rsidR="00DF6ACC">
        <w:t>1</w:t>
      </w:r>
      <w:r>
        <w:t xml:space="preserve"> per cent</w:t>
      </w:r>
      <w:r w:rsidR="00DF6ACC">
        <w:t xml:space="preserve"> in 2014, </w:t>
      </w:r>
      <w:r>
        <w:t xml:space="preserve">figure </w:t>
      </w:r>
      <w:r w:rsidR="005B0536">
        <w:t>C</w:t>
      </w:r>
      <w:r w:rsidR="00281881">
        <w:t>.</w:t>
      </w:r>
      <w:r w:rsidR="00F636D0">
        <w:t>11</w:t>
      </w:r>
      <w:r>
        <w:t xml:space="preserve">). The part-time share of employment of mothers aged </w:t>
      </w:r>
      <w:r w:rsidR="009E7AF1">
        <w:t>25 </w:t>
      </w:r>
      <w:r>
        <w:t xml:space="preserve">to 54 years was also well above females in the same age group without children (in </w:t>
      </w:r>
      <w:r w:rsidR="004E0AA6">
        <w:t>201</w:t>
      </w:r>
      <w:r w:rsidR="009E7AF1">
        <w:t>4</w:t>
      </w:r>
      <w:r>
        <w:t>, 5</w:t>
      </w:r>
      <w:r w:rsidR="009E7AF1">
        <w:t>8</w:t>
      </w:r>
      <w:r>
        <w:t xml:space="preserve"> per cent compar</w:t>
      </w:r>
      <w:r w:rsidR="008A0D4F">
        <w:t>ed with 2</w:t>
      </w:r>
      <w:r w:rsidR="009E7AF1">
        <w:t>4</w:t>
      </w:r>
      <w:r w:rsidR="008A0D4F">
        <w:t xml:space="preserve"> per cent) (figure </w:t>
      </w:r>
      <w:r w:rsidR="005B0536">
        <w:t>C</w:t>
      </w:r>
      <w:r w:rsidR="00F636D0">
        <w:t>.12</w:t>
      </w:r>
      <w:r w:rsidRPr="00F73729">
        <w:t>)</w:t>
      </w:r>
      <w:r>
        <w:t xml:space="preserve">. </w:t>
      </w:r>
    </w:p>
    <w:p w:rsidR="00120052" w:rsidRDefault="00120052" w:rsidP="00120052">
      <w:pPr>
        <w:pStyle w:val="BodyText"/>
      </w:pPr>
      <w:r>
        <w:t xml:space="preserve">Further, partnered mothers with a child aged </w:t>
      </w:r>
      <w:proofErr w:type="gramStart"/>
      <w:r w:rsidR="00451BDA">
        <w:t>under</w:t>
      </w:r>
      <w:proofErr w:type="gramEnd"/>
      <w:r w:rsidR="00451BDA">
        <w:t xml:space="preserve"> 15 years</w:t>
      </w:r>
      <w:r>
        <w:t xml:space="preserve"> and with </w:t>
      </w:r>
      <w:r w:rsidR="00281881">
        <w:t>two</w:t>
      </w:r>
      <w:r>
        <w:t xml:space="preserve"> children or more have a higher part-time share of employme</w:t>
      </w:r>
      <w:r w:rsidR="001A2E11">
        <w:t>nt than single mothers (figure </w:t>
      </w:r>
      <w:r w:rsidR="00A05CA4">
        <w:t>C</w:t>
      </w:r>
      <w:r w:rsidR="008A0D4F">
        <w:t>.</w:t>
      </w:r>
      <w:r w:rsidR="00F636D0">
        <w:t>10</w:t>
      </w:r>
      <w:r>
        <w:t>). This suggests that partnered mothers’ working hours are co-related to the workforce participation of the fathers in couple families.</w:t>
      </w:r>
    </w:p>
    <w:p w:rsidR="00120052" w:rsidRDefault="00120052" w:rsidP="00120052">
      <w:pPr>
        <w:pStyle w:val="BodyText"/>
      </w:pPr>
      <w:r>
        <w:t xml:space="preserve">The part-time share of employment of mothers falls with increases in the age group of the youngest child (figure </w:t>
      </w:r>
      <w:r w:rsidR="00A05CA4">
        <w:t>C</w:t>
      </w:r>
      <w:r w:rsidR="00F636D0">
        <w:t>.9</w:t>
      </w:r>
      <w:r>
        <w:t>) and increases with</w:t>
      </w:r>
      <w:r w:rsidR="001A2E11">
        <w:t xml:space="preserve"> the number of children (figure </w:t>
      </w:r>
      <w:r w:rsidR="00A05CA4">
        <w:t>C</w:t>
      </w:r>
      <w:r>
        <w:t>.</w:t>
      </w:r>
      <w:r w:rsidR="00F636D0">
        <w:t>10</w:t>
      </w:r>
      <w:r>
        <w:t>)</w:t>
      </w:r>
      <w:r w:rsidR="00F73729">
        <w:t>.</w:t>
      </w:r>
    </w:p>
    <w:p w:rsidR="00120052" w:rsidRDefault="00120052" w:rsidP="00120052">
      <w:pPr>
        <w:pStyle w:val="Heading4"/>
      </w:pPr>
      <w:r>
        <w:t>Fathers</w:t>
      </w:r>
    </w:p>
    <w:p w:rsidR="00120052" w:rsidRDefault="00120052" w:rsidP="00120052">
      <w:pPr>
        <w:pStyle w:val="BodyText"/>
      </w:pPr>
      <w:r>
        <w:t xml:space="preserve">Although fathers with a child aged </w:t>
      </w:r>
      <w:r w:rsidR="00451BDA">
        <w:t>under 15</w:t>
      </w:r>
      <w:r>
        <w:t xml:space="preserve"> years have a much lower</w:t>
      </w:r>
      <w:r w:rsidR="00856BCA">
        <w:t xml:space="preserve"> part</w:t>
      </w:r>
      <w:r w:rsidR="00ED00AE">
        <w:noBreakHyphen/>
      </w:r>
      <w:r w:rsidR="00856BCA">
        <w:t xml:space="preserve">time </w:t>
      </w:r>
      <w:r>
        <w:t>share of employment than mothers (</w:t>
      </w:r>
      <w:r w:rsidR="00F636D0">
        <w:t>in 2014, 9</w:t>
      </w:r>
      <w:r>
        <w:t xml:space="preserve"> per cent compared with 58 per cent)</w:t>
      </w:r>
      <w:r w:rsidR="00281881">
        <w:t>,</w:t>
      </w:r>
      <w:r>
        <w:t xml:space="preserve"> their</w:t>
      </w:r>
      <w:r w:rsidR="00856BCA">
        <w:t xml:space="preserve"> part-time</w:t>
      </w:r>
      <w:r>
        <w:t xml:space="preserve"> share of empl</w:t>
      </w:r>
      <w:r w:rsidR="00F636D0">
        <w:t xml:space="preserve">oyment has grown substantially </w:t>
      </w:r>
      <w:r>
        <w:t>from 4</w:t>
      </w:r>
      <w:r w:rsidR="00ED00AE">
        <w:t> </w:t>
      </w:r>
      <w:r>
        <w:t xml:space="preserve">per cent in </w:t>
      </w:r>
      <w:r w:rsidR="00F636D0">
        <w:t>1994</w:t>
      </w:r>
      <w:r w:rsidR="008A0D4F">
        <w:t xml:space="preserve"> (figure </w:t>
      </w:r>
      <w:r w:rsidR="00A05CA4">
        <w:t>C</w:t>
      </w:r>
      <w:r w:rsidR="00F636D0">
        <w:t>.8</w:t>
      </w:r>
      <w:r w:rsidR="00CE20F5">
        <w:t>)</w:t>
      </w:r>
      <w:r>
        <w:t>.</w:t>
      </w:r>
    </w:p>
    <w:p w:rsidR="00DF6A7E" w:rsidRDefault="00DF6A7E" w:rsidP="00424BC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F6A7E" w:rsidTr="006E1348">
        <w:tc>
          <w:tcPr>
            <w:tcW w:w="8771" w:type="dxa"/>
            <w:tcBorders>
              <w:top w:val="single" w:sz="6" w:space="0" w:color="78A22F"/>
              <w:left w:val="nil"/>
              <w:bottom w:val="nil"/>
              <w:right w:val="nil"/>
            </w:tcBorders>
            <w:shd w:val="clear" w:color="auto" w:fill="auto"/>
          </w:tcPr>
          <w:p w:rsidR="00DF6A7E" w:rsidRDefault="00DF6A7E" w:rsidP="00424BC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8</w:t>
            </w:r>
            <w:r w:rsidRPr="00784A05">
              <w:rPr>
                <w:b w:val="0"/>
              </w:rPr>
              <w:fldChar w:fldCharType="end"/>
            </w:r>
            <w:r>
              <w:tab/>
            </w:r>
            <w:r w:rsidR="0000694E">
              <w:t>Part-time shares of employment</w:t>
            </w:r>
            <w:r>
              <w:t xml:space="preserve"> of parents of children aged under 15 years</w:t>
            </w:r>
            <w:r w:rsidR="007657F4" w:rsidRPr="00BF4301">
              <w:rPr>
                <w:rStyle w:val="NoteLabel"/>
              </w:rPr>
              <w:t>a</w:t>
            </w:r>
          </w:p>
          <w:p w:rsidR="00DF6A7E" w:rsidRPr="00176D3F" w:rsidRDefault="00DF6A7E" w:rsidP="00424BC0">
            <w:pPr>
              <w:pStyle w:val="Subtitle"/>
            </w:pPr>
            <w:r>
              <w:t>Per cent</w:t>
            </w:r>
          </w:p>
        </w:tc>
      </w:tr>
      <w:tr w:rsidR="00DF6A7E" w:rsidTr="006E1348">
        <w:tc>
          <w:tcPr>
            <w:tcW w:w="8771" w:type="dxa"/>
            <w:tcBorders>
              <w:top w:val="nil"/>
              <w:left w:val="nil"/>
              <w:bottom w:val="nil"/>
              <w:right w:val="nil"/>
            </w:tcBorders>
            <w:shd w:val="clear" w:color="auto" w:fill="auto"/>
            <w:tcMar>
              <w:top w:w="28" w:type="dxa"/>
              <w:bottom w:w="28" w:type="dxa"/>
            </w:tcMar>
          </w:tcPr>
          <w:p w:rsidR="00DF6A7E" w:rsidRPr="0000694E" w:rsidRDefault="0000694E" w:rsidP="00424BC0">
            <w:pPr>
              <w:pStyle w:val="Figure"/>
              <w:spacing w:before="60" w:after="60"/>
              <w:rPr>
                <w:i/>
              </w:rPr>
            </w:pPr>
            <w:r w:rsidRPr="00AC73AB">
              <w:rPr>
                <w:rFonts w:ascii="Arial" w:hAnsi="Arial" w:cs="Arial"/>
                <w:i/>
                <w:sz w:val="20"/>
              </w:rPr>
              <w:t>Mothers</w:t>
            </w:r>
          </w:p>
        </w:tc>
      </w:tr>
      <w:tr w:rsidR="0000694E" w:rsidTr="006E134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00694E" w:rsidTr="00D60FE1">
              <w:trPr>
                <w:jc w:val="center"/>
              </w:trPr>
              <w:tc>
                <w:tcPr>
                  <w:tcW w:w="8504" w:type="dxa"/>
                  <w:tcBorders>
                    <w:top w:val="nil"/>
                    <w:bottom w:val="nil"/>
                  </w:tcBorders>
                </w:tcPr>
                <w:p w:rsidR="0000694E" w:rsidRDefault="00A81B0C" w:rsidP="00424BC0">
                  <w:pPr>
                    <w:pStyle w:val="Figure"/>
                    <w:spacing w:before="60" w:after="60"/>
                  </w:pPr>
                  <w:r>
                    <w:rPr>
                      <w:noProof/>
                    </w:rPr>
                    <w:drawing>
                      <wp:inline distT="0" distB="0" distL="0" distR="0" wp14:anchorId="02C7EEBE" wp14:editId="4B1EA4E6">
                        <wp:extent cx="5229225" cy="2152650"/>
                        <wp:effectExtent l="0" t="0" r="9525" b="0"/>
                        <wp:docPr id="23" name="Picture 23" descr="trends in part-time shares of employment of partnered, single and all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29225" cy="2152650"/>
                                </a:xfrm>
                                <a:prstGeom prst="rect">
                                  <a:avLst/>
                                </a:prstGeom>
                                <a:noFill/>
                                <a:ln>
                                  <a:noFill/>
                                </a:ln>
                              </pic:spPr>
                            </pic:pic>
                          </a:graphicData>
                        </a:graphic>
                      </wp:inline>
                    </w:drawing>
                  </w:r>
                </w:p>
              </w:tc>
            </w:tr>
          </w:tbl>
          <w:p w:rsidR="0000694E" w:rsidRDefault="0000694E" w:rsidP="00424BC0">
            <w:pPr>
              <w:pStyle w:val="Figure"/>
            </w:pPr>
          </w:p>
        </w:tc>
      </w:tr>
      <w:tr w:rsidR="00DF6A7E" w:rsidTr="005A1128">
        <w:tc>
          <w:tcPr>
            <w:tcW w:w="8771" w:type="dxa"/>
            <w:tcBorders>
              <w:top w:val="nil"/>
              <w:left w:val="nil"/>
              <w:bottom w:val="nil"/>
              <w:right w:val="nil"/>
            </w:tcBorders>
            <w:shd w:val="clear" w:color="auto" w:fill="auto"/>
            <w:tcMar>
              <w:top w:w="28" w:type="dxa"/>
              <w:bottom w:w="28" w:type="dxa"/>
            </w:tcMar>
          </w:tcPr>
          <w:p w:rsidR="00DF6A7E" w:rsidRPr="0000694E" w:rsidRDefault="0000694E" w:rsidP="00424BC0">
            <w:pPr>
              <w:pStyle w:val="Figure"/>
              <w:spacing w:before="60" w:after="60"/>
              <w:rPr>
                <w:i/>
              </w:rPr>
            </w:pPr>
            <w:r w:rsidRPr="00AC73AB">
              <w:rPr>
                <w:rFonts w:ascii="Arial" w:hAnsi="Arial" w:cs="Arial"/>
                <w:i/>
                <w:sz w:val="20"/>
              </w:rPr>
              <w:t>Fathers</w:t>
            </w:r>
          </w:p>
        </w:tc>
      </w:tr>
      <w:tr w:rsidR="00DF6A7E" w:rsidTr="006E134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DF6A7E" w:rsidTr="00D60FE1">
              <w:trPr>
                <w:jc w:val="center"/>
              </w:trPr>
              <w:tc>
                <w:tcPr>
                  <w:tcW w:w="8504" w:type="dxa"/>
                  <w:tcBorders>
                    <w:top w:val="nil"/>
                    <w:bottom w:val="nil"/>
                  </w:tcBorders>
                </w:tcPr>
                <w:p w:rsidR="00DF6A7E" w:rsidRDefault="00A81B0C" w:rsidP="00424BC0">
                  <w:pPr>
                    <w:pStyle w:val="Figure"/>
                    <w:spacing w:before="60" w:after="60"/>
                  </w:pPr>
                  <w:r>
                    <w:rPr>
                      <w:noProof/>
                    </w:rPr>
                    <w:drawing>
                      <wp:inline distT="0" distB="0" distL="0" distR="0" wp14:anchorId="2FBBDEC4" wp14:editId="555DC57E">
                        <wp:extent cx="5210175" cy="2152650"/>
                        <wp:effectExtent l="0" t="0" r="9525" b="0"/>
                        <wp:docPr id="24" name="Picture 24" descr="trends in part-time shares of employment of partnered, single and all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10175" cy="2152650"/>
                                </a:xfrm>
                                <a:prstGeom prst="rect">
                                  <a:avLst/>
                                </a:prstGeom>
                                <a:noFill/>
                                <a:ln>
                                  <a:noFill/>
                                </a:ln>
                              </pic:spPr>
                            </pic:pic>
                          </a:graphicData>
                        </a:graphic>
                      </wp:inline>
                    </w:drawing>
                  </w:r>
                </w:p>
              </w:tc>
            </w:tr>
          </w:tbl>
          <w:p w:rsidR="00DF6A7E" w:rsidRDefault="00DF6A7E" w:rsidP="00424BC0">
            <w:pPr>
              <w:pStyle w:val="Figure"/>
            </w:pPr>
          </w:p>
        </w:tc>
      </w:tr>
      <w:tr w:rsidR="007657F4" w:rsidRPr="00176D3F" w:rsidTr="00424BC0">
        <w:tc>
          <w:tcPr>
            <w:tcW w:w="8771" w:type="dxa"/>
            <w:tcBorders>
              <w:top w:val="nil"/>
              <w:left w:val="nil"/>
              <w:bottom w:val="nil"/>
              <w:right w:val="nil"/>
            </w:tcBorders>
            <w:shd w:val="clear" w:color="auto" w:fill="auto"/>
          </w:tcPr>
          <w:p w:rsidR="007657F4" w:rsidRDefault="007657F4" w:rsidP="00424BC0">
            <w:pPr>
              <w:pStyle w:val="Source"/>
              <w:rPr>
                <w:i/>
              </w:rPr>
            </w:pPr>
            <w:proofErr w:type="gramStart"/>
            <w:r>
              <w:rPr>
                <w:rStyle w:val="NoteLabel"/>
              </w:rPr>
              <w:t>a</w:t>
            </w:r>
            <w:proofErr w:type="gramEnd"/>
            <w:r>
              <w:rPr>
                <w:rStyle w:val="NoteLabel"/>
              </w:rPr>
              <w:t> </w:t>
            </w:r>
            <w:r>
              <w:t>As at June each year.</w:t>
            </w:r>
          </w:p>
        </w:tc>
      </w:tr>
      <w:tr w:rsidR="0000694E" w:rsidRPr="00176D3F" w:rsidTr="00424BC0">
        <w:tc>
          <w:tcPr>
            <w:tcW w:w="8771" w:type="dxa"/>
            <w:tcBorders>
              <w:top w:val="nil"/>
              <w:left w:val="nil"/>
              <w:bottom w:val="nil"/>
              <w:right w:val="nil"/>
            </w:tcBorders>
            <w:shd w:val="clear" w:color="auto" w:fill="auto"/>
          </w:tcPr>
          <w:p w:rsidR="0000694E" w:rsidRPr="00176D3F" w:rsidRDefault="00B925FC" w:rsidP="00424BC0">
            <w:pPr>
              <w:pStyle w:val="Source"/>
            </w:pPr>
            <w:r>
              <w:rPr>
                <w:i/>
              </w:rPr>
              <w:t>Source</w:t>
            </w:r>
            <w:r w:rsidR="0000694E" w:rsidRPr="00176D3F">
              <w:t xml:space="preserve">: </w:t>
            </w:r>
            <w:r w:rsidR="00B438DE">
              <w:t xml:space="preserve">Productivity </w:t>
            </w:r>
            <w:r w:rsidR="0000694E">
              <w:t xml:space="preserve">Commission calculations based on ABS </w:t>
            </w:r>
            <w:r w:rsidR="0000694E">
              <w:fldChar w:fldCharType="begin"/>
            </w:r>
            <w:r w:rsidR="0047154E">
              <w:instrText xml:space="preserve"> ADDIN ZOTERO_ITEM CSL_CITATION {"citationID":"1kEdtIjT","properties":{"formattedCitation":"(2005,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00694E">
              <w:fldChar w:fldCharType="separate"/>
            </w:r>
            <w:r w:rsidR="0000694E" w:rsidRPr="00F24419">
              <w:rPr>
                <w:rFonts w:cs="Arial"/>
              </w:rPr>
              <w:t>(2005, 2013)</w:t>
            </w:r>
            <w:r w:rsidR="0000694E">
              <w:fldChar w:fldCharType="end"/>
            </w:r>
            <w:r w:rsidR="0000694E">
              <w:t xml:space="preserve"> for 1994 to 2012 and on ABS </w:t>
            </w:r>
            <w:r w:rsidR="0000694E">
              <w:fldChar w:fldCharType="begin"/>
            </w:r>
            <w:r w:rsidR="000B5233">
              <w:instrText xml:space="preserve"> ADDIN ZOTERO_ITEM CSL_CITATION {"citationID":"7z6wt1MQ","properties":{"formattedCitation":"(2014a)","plainCitation":"(2014a)"},"citationItems":[{"id":1113,"uris":["http://zotero.org/groups/201350/items/A5PTFPRQ"],"uri":["http://zotero.org/groups/201350/items/A5PTFPRQ"],"itemData":{"id":1113,"type":"report","title":"Labour Force, Australia, Detailed - Electronic Delivery, Sept 2014","number":"Cat no. 6291.0.55.001","author":[{"family":"Australian Bureau of Statistics","given":""}],"translator":[{"family":"ABS","given":""}],"issued":{"date-parts":[["2014",10,16]]}},"suppress-author":true}],"schema":"https://github.com/citation-style-language/schema/raw/master/csl-citation.json"} </w:instrText>
            </w:r>
            <w:r w:rsidR="0000694E">
              <w:fldChar w:fldCharType="separate"/>
            </w:r>
            <w:r w:rsidR="000B5233" w:rsidRPr="000B5233">
              <w:rPr>
                <w:rFonts w:cs="Arial"/>
              </w:rPr>
              <w:t>(2014a)</w:t>
            </w:r>
            <w:r w:rsidR="0000694E">
              <w:fldChar w:fldCharType="end"/>
            </w:r>
            <w:r w:rsidR="0000694E">
              <w:t xml:space="preserve"> for 2013 and 2014. </w:t>
            </w:r>
          </w:p>
        </w:tc>
      </w:tr>
      <w:tr w:rsidR="00DF6A7E" w:rsidTr="00424BC0">
        <w:tc>
          <w:tcPr>
            <w:tcW w:w="8771" w:type="dxa"/>
            <w:tcBorders>
              <w:top w:val="nil"/>
              <w:left w:val="nil"/>
              <w:bottom w:val="single" w:sz="6" w:space="0" w:color="78A22F"/>
              <w:right w:val="nil"/>
            </w:tcBorders>
            <w:shd w:val="clear" w:color="auto" w:fill="auto"/>
          </w:tcPr>
          <w:p w:rsidR="00DF6A7E" w:rsidRDefault="00DF6A7E" w:rsidP="00424BC0">
            <w:pPr>
              <w:pStyle w:val="Figurespace"/>
            </w:pPr>
          </w:p>
        </w:tc>
      </w:tr>
      <w:tr w:rsidR="00DF6A7E" w:rsidRPr="000863A5" w:rsidTr="00424BC0">
        <w:tc>
          <w:tcPr>
            <w:tcW w:w="8771" w:type="dxa"/>
            <w:tcBorders>
              <w:top w:val="single" w:sz="6" w:space="0" w:color="78A22F"/>
              <w:left w:val="nil"/>
              <w:bottom w:val="nil"/>
              <w:right w:val="nil"/>
            </w:tcBorders>
          </w:tcPr>
          <w:p w:rsidR="00DF6A7E" w:rsidRPr="00626D32" w:rsidRDefault="00DF6A7E" w:rsidP="00424BC0">
            <w:pPr>
              <w:pStyle w:val="BoxSpaceBelow"/>
            </w:pPr>
          </w:p>
        </w:tc>
      </w:tr>
    </w:tbl>
    <w:p w:rsidR="006B3D6F" w:rsidRDefault="006B3D6F" w:rsidP="006B3D6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B3D6F" w:rsidTr="00424BC0">
        <w:tc>
          <w:tcPr>
            <w:tcW w:w="8771" w:type="dxa"/>
            <w:tcBorders>
              <w:top w:val="single" w:sz="6" w:space="0" w:color="78A22F"/>
              <w:left w:val="nil"/>
              <w:bottom w:val="nil"/>
              <w:right w:val="nil"/>
            </w:tcBorders>
            <w:shd w:val="clear" w:color="auto" w:fill="auto"/>
          </w:tcPr>
          <w:p w:rsidR="006B3D6F" w:rsidRDefault="006B3D6F" w:rsidP="00424BC0">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9</w:t>
            </w:r>
            <w:r w:rsidRPr="00784A05">
              <w:rPr>
                <w:b w:val="0"/>
              </w:rPr>
              <w:fldChar w:fldCharType="end"/>
            </w:r>
            <w:r>
              <w:tab/>
              <w:t>Part-time shares of employment of mothers by age group of child</w:t>
            </w:r>
            <w:proofErr w:type="spellStart"/>
            <w:r w:rsidRPr="00B438DE">
              <w:rPr>
                <w:rStyle w:val="NoteLabel"/>
              </w:rPr>
              <w:t>a,b</w:t>
            </w:r>
            <w:proofErr w:type="spellEnd"/>
          </w:p>
          <w:p w:rsidR="006B3D6F" w:rsidRPr="00176D3F" w:rsidRDefault="006B3D6F" w:rsidP="00424BC0">
            <w:pPr>
              <w:pStyle w:val="Subtitle"/>
            </w:pPr>
            <w:r w:rsidRPr="00AA3B71">
              <w:t>Per cent</w:t>
            </w:r>
          </w:p>
        </w:tc>
      </w:tr>
      <w:tr w:rsidR="006B3D6F" w:rsidTr="00424BC0">
        <w:tc>
          <w:tcPr>
            <w:tcW w:w="8771" w:type="dxa"/>
            <w:tcBorders>
              <w:top w:val="nil"/>
              <w:left w:val="nil"/>
              <w:bottom w:val="nil"/>
              <w:right w:val="nil"/>
            </w:tcBorders>
            <w:shd w:val="clear" w:color="auto" w:fill="auto"/>
            <w:tcMar>
              <w:top w:w="28" w:type="dxa"/>
              <w:bottom w:w="28" w:type="dxa"/>
            </w:tcMar>
          </w:tcPr>
          <w:tbl>
            <w:tblPr>
              <w:tblW w:w="5000" w:type="pct"/>
              <w:tblLayout w:type="fixed"/>
              <w:tblCellMar>
                <w:top w:w="28" w:type="dxa"/>
                <w:left w:w="0" w:type="dxa"/>
                <w:right w:w="0" w:type="dxa"/>
              </w:tblCellMar>
              <w:tblLook w:val="0000" w:firstRow="0" w:lastRow="0" w:firstColumn="0" w:lastColumn="0" w:noHBand="0" w:noVBand="0"/>
            </w:tblPr>
            <w:tblGrid>
              <w:gridCol w:w="8487"/>
            </w:tblGrid>
            <w:tr w:rsidR="006B3D6F" w:rsidTr="006E1348">
              <w:tc>
                <w:tcPr>
                  <w:tcW w:w="5000" w:type="pct"/>
                </w:tcPr>
                <w:tbl>
                  <w:tblPr>
                    <w:tblW w:w="5000" w:type="pct"/>
                    <w:tblBorders>
                      <w:top w:val="single" w:sz="4" w:space="0" w:color="BFBFBF"/>
                    </w:tblBorders>
                    <w:tblLayout w:type="fixed"/>
                    <w:tblLook w:val="0000" w:firstRow="0" w:lastRow="0" w:firstColumn="0" w:lastColumn="0" w:noHBand="0" w:noVBand="0"/>
                  </w:tblPr>
                  <w:tblGrid>
                    <w:gridCol w:w="8467"/>
                    <w:gridCol w:w="20"/>
                  </w:tblGrid>
                  <w:tr w:rsidR="006B3D6F" w:rsidRPr="00D216C3" w:rsidTr="006E1348">
                    <w:trPr>
                      <w:gridAfter w:val="1"/>
                      <w:wAfter w:w="108" w:type="dxa"/>
                      <w:trHeight w:hRule="exact" w:val="284"/>
                    </w:trPr>
                    <w:tc>
                      <w:tcPr>
                        <w:tcW w:w="5000" w:type="pct"/>
                        <w:tcBorders>
                          <w:top w:val="nil"/>
                        </w:tcBorders>
                      </w:tcPr>
                      <w:p w:rsidR="006B3D6F" w:rsidRPr="00BF4301" w:rsidRDefault="006B3D6F" w:rsidP="00424BC0">
                        <w:pPr>
                          <w:pStyle w:val="Figure"/>
                          <w:keepLines/>
                          <w:spacing w:before="40"/>
                          <w:rPr>
                            <w:rFonts w:ascii="Arial" w:hAnsi="Arial" w:cs="Arial"/>
                            <w:i/>
                            <w:sz w:val="20"/>
                          </w:rPr>
                        </w:pPr>
                        <w:r w:rsidRPr="00BF4301">
                          <w:rPr>
                            <w:rFonts w:ascii="Arial" w:hAnsi="Arial" w:cs="Arial"/>
                            <w:i/>
                            <w:sz w:val="20"/>
                          </w:rPr>
                          <w:t>Single mothers</w:t>
                        </w:r>
                      </w:p>
                    </w:tc>
                  </w:tr>
                  <w:tr w:rsidR="006B3D6F" w:rsidTr="00424BC0">
                    <w:trPr>
                      <w:gridAfter w:val="1"/>
                      <w:wAfter w:w="108" w:type="dxa"/>
                      <w:trHeight w:val="334"/>
                    </w:trPr>
                    <w:tc>
                      <w:tcPr>
                        <w:tcW w:w="5000" w:type="pct"/>
                        <w:vAlign w:val="bottom"/>
                      </w:tcPr>
                      <w:p w:rsidR="006B3D6F" w:rsidRDefault="00A81B0C" w:rsidP="00424BC0">
                        <w:pPr>
                          <w:pStyle w:val="Figure"/>
                          <w:keepLines/>
                          <w:spacing w:before="0" w:after="0"/>
                          <w:rPr>
                            <w:rFonts w:ascii="Arial" w:hAnsi="Arial" w:cs="Arial"/>
                            <w:sz w:val="20"/>
                          </w:rPr>
                        </w:pPr>
                        <w:r>
                          <w:rPr>
                            <w:rFonts w:ascii="Arial" w:hAnsi="Arial" w:cs="Arial"/>
                            <w:noProof/>
                            <w:sz w:val="20"/>
                          </w:rPr>
                          <w:drawing>
                            <wp:inline distT="0" distB="0" distL="0" distR="0" wp14:anchorId="4B76118F" wp14:editId="0B8C6AE7">
                              <wp:extent cx="5391150" cy="2162175"/>
                              <wp:effectExtent l="0" t="0" r="0" b="9525"/>
                              <wp:docPr id="28" name="Picture 28" descr="trends in part-time shares of employment of partnered, single and all mo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91150" cy="2162175"/>
                                      </a:xfrm>
                                      <a:prstGeom prst="rect">
                                        <a:avLst/>
                                      </a:prstGeom>
                                      <a:noFill/>
                                      <a:ln>
                                        <a:noFill/>
                                      </a:ln>
                                    </pic:spPr>
                                  </pic:pic>
                                </a:graphicData>
                              </a:graphic>
                            </wp:inline>
                          </w:drawing>
                        </w:r>
                      </w:p>
                    </w:tc>
                  </w:tr>
                  <w:tr w:rsidR="006B3D6F" w:rsidRPr="00D216C3" w:rsidTr="00D52F57">
                    <w:tblPrEx>
                      <w:tblCellMar>
                        <w:left w:w="0" w:type="dxa"/>
                        <w:right w:w="0" w:type="dxa"/>
                      </w:tblCellMar>
                    </w:tblPrEx>
                    <w:trPr>
                      <w:gridBefore w:val="1"/>
                      <w:trHeight w:hRule="exact" w:val="397"/>
                    </w:trPr>
                    <w:tc>
                      <w:tcPr>
                        <w:tcW w:w="5000" w:type="pct"/>
                        <w:vAlign w:val="bottom"/>
                      </w:tcPr>
                      <w:p w:rsidR="006B3D6F" w:rsidRPr="00D52F57" w:rsidRDefault="006B3D6F" w:rsidP="00424BC0">
                        <w:pPr>
                          <w:pStyle w:val="Figure"/>
                          <w:keepLines/>
                          <w:spacing w:before="40"/>
                          <w:rPr>
                            <w:rFonts w:ascii="Arial" w:hAnsi="Arial" w:cs="Arial"/>
                            <w:i/>
                            <w:sz w:val="20"/>
                          </w:rPr>
                        </w:pPr>
                        <w:r w:rsidRPr="00D52F57">
                          <w:rPr>
                            <w:rFonts w:ascii="Arial" w:hAnsi="Arial" w:cs="Arial"/>
                            <w:i/>
                            <w:sz w:val="20"/>
                          </w:rPr>
                          <w:t>Partnered mothers</w:t>
                        </w:r>
                      </w:p>
                    </w:tc>
                  </w:tr>
                  <w:tr w:rsidR="006B3D6F" w:rsidTr="00424BC0">
                    <w:trPr>
                      <w:gridAfter w:val="1"/>
                      <w:wAfter w:w="108" w:type="dxa"/>
                      <w:trHeight w:val="334"/>
                    </w:trPr>
                    <w:tc>
                      <w:tcPr>
                        <w:tcW w:w="5000" w:type="pct"/>
                        <w:vAlign w:val="bottom"/>
                      </w:tcPr>
                      <w:p w:rsidR="006B3D6F" w:rsidRDefault="00A81B0C" w:rsidP="00424BC0">
                        <w:pPr>
                          <w:pStyle w:val="Figure"/>
                          <w:keepLines/>
                          <w:spacing w:before="0" w:after="0"/>
                          <w:rPr>
                            <w:rFonts w:ascii="Arial" w:hAnsi="Arial" w:cs="Arial"/>
                            <w:sz w:val="20"/>
                          </w:rPr>
                        </w:pPr>
                        <w:r>
                          <w:rPr>
                            <w:rFonts w:ascii="Arial" w:hAnsi="Arial" w:cs="Arial"/>
                            <w:noProof/>
                            <w:sz w:val="20"/>
                          </w:rPr>
                          <w:drawing>
                            <wp:inline distT="0" distB="0" distL="0" distR="0" wp14:anchorId="24EDCC21" wp14:editId="51BCC7E8">
                              <wp:extent cx="5210175" cy="2162175"/>
                              <wp:effectExtent l="0" t="0" r="9525" b="9525"/>
                              <wp:docPr id="29" name="Picture 29" descr="trends in part-time shares of employment of partnered, single and all mo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175" cy="2162175"/>
                                      </a:xfrm>
                                      <a:prstGeom prst="rect">
                                        <a:avLst/>
                                      </a:prstGeom>
                                      <a:noFill/>
                                      <a:ln>
                                        <a:noFill/>
                                      </a:ln>
                                    </pic:spPr>
                                  </pic:pic>
                                </a:graphicData>
                              </a:graphic>
                            </wp:inline>
                          </w:drawing>
                        </w:r>
                      </w:p>
                    </w:tc>
                  </w:tr>
                  <w:tr w:rsidR="006B3D6F" w:rsidRPr="00D216C3" w:rsidTr="00DB27E4">
                    <w:tblPrEx>
                      <w:tblCellMar>
                        <w:left w:w="0" w:type="dxa"/>
                        <w:right w:w="0" w:type="dxa"/>
                      </w:tblCellMar>
                    </w:tblPrEx>
                    <w:trPr>
                      <w:gridBefore w:val="1"/>
                      <w:trHeight w:hRule="exact" w:val="352"/>
                    </w:trPr>
                    <w:tc>
                      <w:tcPr>
                        <w:tcW w:w="5000" w:type="pct"/>
                        <w:vAlign w:val="center"/>
                      </w:tcPr>
                      <w:p w:rsidR="006B3D6F" w:rsidRPr="00D52F57" w:rsidRDefault="006B3D6F" w:rsidP="00D52F57">
                        <w:pPr>
                          <w:pStyle w:val="Figure"/>
                          <w:keepLines/>
                          <w:rPr>
                            <w:rFonts w:ascii="Arial" w:hAnsi="Arial" w:cs="Arial"/>
                            <w:i/>
                            <w:sz w:val="20"/>
                          </w:rPr>
                        </w:pPr>
                        <w:r w:rsidRPr="00D52F57">
                          <w:rPr>
                            <w:rFonts w:ascii="Arial" w:hAnsi="Arial" w:cs="Arial"/>
                            <w:i/>
                            <w:sz w:val="20"/>
                          </w:rPr>
                          <w:t>All mothers</w:t>
                        </w:r>
                      </w:p>
                    </w:tc>
                  </w:tr>
                  <w:tr w:rsidR="006B3D6F" w:rsidTr="00424BC0">
                    <w:trPr>
                      <w:gridAfter w:val="1"/>
                      <w:wAfter w:w="108" w:type="dxa"/>
                      <w:trHeight w:val="334"/>
                    </w:trPr>
                    <w:tc>
                      <w:tcPr>
                        <w:tcW w:w="5000" w:type="pct"/>
                        <w:vAlign w:val="bottom"/>
                      </w:tcPr>
                      <w:p w:rsidR="006B3D6F" w:rsidRDefault="00A81B0C" w:rsidP="00D52F57">
                        <w:pPr>
                          <w:pStyle w:val="Figure"/>
                          <w:keepLines/>
                          <w:spacing w:before="0"/>
                          <w:rPr>
                            <w:rFonts w:ascii="Arial" w:hAnsi="Arial" w:cs="Arial"/>
                            <w:sz w:val="20"/>
                          </w:rPr>
                        </w:pPr>
                        <w:r>
                          <w:rPr>
                            <w:rFonts w:ascii="Arial" w:hAnsi="Arial" w:cs="Arial"/>
                            <w:noProof/>
                            <w:sz w:val="20"/>
                          </w:rPr>
                          <w:drawing>
                            <wp:inline distT="0" distB="0" distL="0" distR="0" wp14:anchorId="524DF8C8" wp14:editId="144DE0E8">
                              <wp:extent cx="5210175" cy="2114550"/>
                              <wp:effectExtent l="0" t="0" r="9525" b="0"/>
                              <wp:docPr id="30" name="Picture 30" descr="trends in part-time shares of employment of partnered, single and all mo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10175" cy="2114550"/>
                                      </a:xfrm>
                                      <a:prstGeom prst="rect">
                                        <a:avLst/>
                                      </a:prstGeom>
                                      <a:noFill/>
                                      <a:ln>
                                        <a:noFill/>
                                      </a:ln>
                                    </pic:spPr>
                                  </pic:pic>
                                </a:graphicData>
                              </a:graphic>
                            </wp:inline>
                          </w:drawing>
                        </w:r>
                      </w:p>
                    </w:tc>
                  </w:tr>
                </w:tbl>
                <w:p w:rsidR="006B3D6F" w:rsidRDefault="006B3D6F" w:rsidP="00424BC0">
                  <w:pPr>
                    <w:pStyle w:val="Figure"/>
                    <w:spacing w:before="60" w:after="60"/>
                  </w:pPr>
                </w:p>
              </w:tc>
            </w:tr>
          </w:tbl>
          <w:p w:rsidR="006B3D6F" w:rsidRDefault="006B3D6F" w:rsidP="00424BC0">
            <w:pPr>
              <w:pStyle w:val="Figure"/>
            </w:pPr>
          </w:p>
        </w:tc>
      </w:tr>
      <w:tr w:rsidR="006B3D6F" w:rsidRPr="00176D3F" w:rsidTr="00424BC0">
        <w:tc>
          <w:tcPr>
            <w:tcW w:w="8771" w:type="dxa"/>
            <w:tcBorders>
              <w:top w:val="nil"/>
              <w:left w:val="nil"/>
              <w:bottom w:val="nil"/>
              <w:right w:val="nil"/>
            </w:tcBorders>
            <w:shd w:val="clear" w:color="auto" w:fill="auto"/>
          </w:tcPr>
          <w:p w:rsidR="006B3D6F" w:rsidRPr="00C34365" w:rsidRDefault="006B3D6F" w:rsidP="00424BC0">
            <w:pPr>
              <w:pStyle w:val="Source"/>
              <w:rPr>
                <w:i/>
              </w:rPr>
            </w:pPr>
            <w:proofErr w:type="gramStart"/>
            <w:r>
              <w:rPr>
                <w:rStyle w:val="NoteLabel"/>
              </w:rPr>
              <w:t>a</w:t>
            </w:r>
            <w:proofErr w:type="gramEnd"/>
            <w:r>
              <w:rPr>
                <w:rStyle w:val="NoteLabel"/>
              </w:rPr>
              <w:t xml:space="preserve"> </w:t>
            </w:r>
            <w:r>
              <w:t>As at June</w:t>
            </w:r>
            <w:r w:rsidR="00C42CA9">
              <w:t xml:space="preserve"> each year</w:t>
            </w:r>
            <w:r>
              <w:t xml:space="preserve">. </w:t>
            </w:r>
            <w:proofErr w:type="gramStart"/>
            <w:r>
              <w:rPr>
                <w:rStyle w:val="NoteLabel"/>
              </w:rPr>
              <w:t>b</w:t>
            </w:r>
            <w:proofErr w:type="gramEnd"/>
            <w:r>
              <w:rPr>
                <w:rStyle w:val="NoteLabel"/>
              </w:rPr>
              <w:t xml:space="preserve"> </w:t>
            </w:r>
            <w:r>
              <w:t>Age group of youngest child.</w:t>
            </w:r>
          </w:p>
        </w:tc>
      </w:tr>
      <w:tr w:rsidR="006B3D6F" w:rsidRPr="00176D3F" w:rsidTr="00424BC0">
        <w:tc>
          <w:tcPr>
            <w:tcW w:w="8771" w:type="dxa"/>
            <w:tcBorders>
              <w:top w:val="nil"/>
              <w:left w:val="nil"/>
              <w:bottom w:val="nil"/>
              <w:right w:val="nil"/>
            </w:tcBorders>
            <w:shd w:val="clear" w:color="auto" w:fill="auto"/>
          </w:tcPr>
          <w:p w:rsidR="006B3D6F" w:rsidRPr="00176D3F" w:rsidRDefault="00D9304D" w:rsidP="00424BC0">
            <w:pPr>
              <w:pStyle w:val="Source"/>
            </w:pPr>
            <w:r>
              <w:rPr>
                <w:i/>
              </w:rPr>
              <w:t>Source</w:t>
            </w:r>
            <w:r w:rsidR="006B3D6F" w:rsidRPr="00167F06">
              <w:t xml:space="preserve">: </w:t>
            </w:r>
            <w:r w:rsidR="00AC73AB">
              <w:t xml:space="preserve">Productivity </w:t>
            </w:r>
            <w:r w:rsidR="006B3D6F">
              <w:t xml:space="preserve">Commission calculations based on ABS </w:t>
            </w:r>
            <w:r w:rsidR="006B3D6F">
              <w:fldChar w:fldCharType="begin"/>
            </w:r>
            <w:r w:rsidR="0047154E">
              <w:instrText xml:space="preserve"> ADDIN ZOTERO_ITEM CSL_CITATION {"citationID":"o43rPgzz","properties":{"formattedCitation":"(2005,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6B3D6F">
              <w:fldChar w:fldCharType="separate"/>
            </w:r>
            <w:r w:rsidR="006B3D6F" w:rsidRPr="00B83D4B">
              <w:rPr>
                <w:rFonts w:cs="Arial"/>
              </w:rPr>
              <w:t>(2005, 2013)</w:t>
            </w:r>
            <w:r w:rsidR="006B3D6F">
              <w:fldChar w:fldCharType="end"/>
            </w:r>
            <w:r w:rsidR="006B3D6F">
              <w:t>.</w:t>
            </w:r>
          </w:p>
        </w:tc>
      </w:tr>
      <w:tr w:rsidR="006B3D6F" w:rsidTr="00424BC0">
        <w:tc>
          <w:tcPr>
            <w:tcW w:w="8771" w:type="dxa"/>
            <w:tcBorders>
              <w:top w:val="nil"/>
              <w:left w:val="nil"/>
              <w:bottom w:val="single" w:sz="6" w:space="0" w:color="78A22F"/>
              <w:right w:val="nil"/>
            </w:tcBorders>
            <w:shd w:val="clear" w:color="auto" w:fill="auto"/>
          </w:tcPr>
          <w:p w:rsidR="006B3D6F" w:rsidRDefault="006B3D6F" w:rsidP="00424BC0">
            <w:pPr>
              <w:pStyle w:val="Figurespace"/>
            </w:pPr>
          </w:p>
        </w:tc>
      </w:tr>
      <w:tr w:rsidR="006B3D6F" w:rsidRPr="000863A5" w:rsidTr="00424BC0">
        <w:tc>
          <w:tcPr>
            <w:tcW w:w="8771" w:type="dxa"/>
            <w:tcBorders>
              <w:top w:val="single" w:sz="6" w:space="0" w:color="78A22F"/>
              <w:left w:val="nil"/>
              <w:bottom w:val="nil"/>
              <w:right w:val="nil"/>
            </w:tcBorders>
          </w:tcPr>
          <w:p w:rsidR="006B3D6F" w:rsidRPr="00626D32" w:rsidRDefault="006B3D6F" w:rsidP="00424BC0">
            <w:pPr>
              <w:pStyle w:val="BoxSpaceBelow"/>
            </w:pPr>
          </w:p>
        </w:tc>
      </w:tr>
    </w:tbl>
    <w:p w:rsidR="00A81B0C" w:rsidRDefault="00A81B0C"/>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72E20" w:rsidTr="00E83A70">
        <w:tc>
          <w:tcPr>
            <w:tcW w:w="8771" w:type="dxa"/>
            <w:tcBorders>
              <w:top w:val="single" w:sz="6" w:space="0" w:color="78A22F"/>
              <w:left w:val="nil"/>
              <w:bottom w:val="nil"/>
              <w:right w:val="nil"/>
            </w:tcBorders>
            <w:shd w:val="clear" w:color="auto" w:fill="auto"/>
          </w:tcPr>
          <w:p w:rsidR="00472E20" w:rsidRPr="00AA3B71" w:rsidRDefault="00472E20" w:rsidP="00472E20">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10</w:t>
            </w:r>
            <w:r w:rsidRPr="00784A05">
              <w:rPr>
                <w:b w:val="0"/>
              </w:rPr>
              <w:fldChar w:fldCharType="end"/>
            </w:r>
            <w:r>
              <w:tab/>
              <w:t>Part-time shares of employment of mothers and fathers by number of children under 15 years</w:t>
            </w:r>
            <w:r w:rsidRPr="00F468E1">
              <w:rPr>
                <w:rStyle w:val="NoteLabel"/>
              </w:rPr>
              <w:t>a</w:t>
            </w:r>
            <w:r w:rsidR="00913FE1" w:rsidRPr="00F468E1">
              <w:rPr>
                <w:rStyle w:val="NoteLabel"/>
              </w:rPr>
              <w:t>, b</w:t>
            </w:r>
          </w:p>
          <w:p w:rsidR="00472E20" w:rsidRPr="00176D3F" w:rsidRDefault="00472E20" w:rsidP="00472E20">
            <w:pPr>
              <w:pStyle w:val="Subtitle"/>
            </w:pPr>
            <w:r>
              <w:t>Per cent</w:t>
            </w:r>
          </w:p>
        </w:tc>
      </w:tr>
      <w:tr w:rsidR="00472E20"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472E20" w:rsidTr="00E83A70">
              <w:tc>
                <w:tcPr>
                  <w:tcW w:w="5000" w:type="pct"/>
                  <w:tcBorders>
                    <w:top w:val="nil"/>
                    <w:bottom w:val="nil"/>
                  </w:tcBorders>
                </w:tcPr>
                <w:tbl>
                  <w:tblPr>
                    <w:tblW w:w="4880" w:type="pct"/>
                    <w:tblInd w:w="108" w:type="dxa"/>
                    <w:tblBorders>
                      <w:top w:val="single" w:sz="6" w:space="0" w:color="BFBFBF"/>
                      <w:bottom w:val="single" w:sz="6" w:space="0" w:color="BFBFBF"/>
                    </w:tblBorders>
                    <w:tblLayout w:type="fixed"/>
                    <w:tblLook w:val="0000" w:firstRow="0" w:lastRow="0" w:firstColumn="0" w:lastColumn="0" w:noHBand="0" w:noVBand="0"/>
                  </w:tblPr>
                  <w:tblGrid>
                    <w:gridCol w:w="4141"/>
                    <w:gridCol w:w="4142"/>
                  </w:tblGrid>
                  <w:tr w:rsidR="00472E20" w:rsidRPr="009C4B85" w:rsidTr="006E1348">
                    <w:trPr>
                      <w:trHeight w:val="383"/>
                    </w:trPr>
                    <w:tc>
                      <w:tcPr>
                        <w:tcW w:w="4394" w:type="dxa"/>
                        <w:tcBorders>
                          <w:top w:val="nil"/>
                          <w:bottom w:val="nil"/>
                        </w:tcBorders>
                      </w:tcPr>
                      <w:p w:rsidR="00472E20" w:rsidRPr="00BF4301" w:rsidRDefault="00472E20" w:rsidP="00E83A70">
                        <w:pPr>
                          <w:pStyle w:val="Figure"/>
                          <w:rPr>
                            <w:rFonts w:ascii="Arial" w:hAnsi="Arial" w:cs="Arial"/>
                            <w:i/>
                            <w:sz w:val="20"/>
                          </w:rPr>
                        </w:pPr>
                        <w:r w:rsidRPr="00BF4301">
                          <w:rPr>
                            <w:rFonts w:ascii="Arial" w:hAnsi="Arial" w:cs="Arial"/>
                            <w:i/>
                            <w:sz w:val="20"/>
                          </w:rPr>
                          <w:t>Mothers of one child</w:t>
                        </w:r>
                      </w:p>
                    </w:tc>
                    <w:tc>
                      <w:tcPr>
                        <w:tcW w:w="4395" w:type="dxa"/>
                        <w:tcBorders>
                          <w:top w:val="nil"/>
                          <w:bottom w:val="nil"/>
                        </w:tcBorders>
                      </w:tcPr>
                      <w:p w:rsidR="00472E20" w:rsidRPr="00BF4301" w:rsidRDefault="00472E20" w:rsidP="00E83A70">
                        <w:pPr>
                          <w:pStyle w:val="Figure"/>
                          <w:rPr>
                            <w:rFonts w:ascii="Arial" w:hAnsi="Arial" w:cs="Arial"/>
                            <w:i/>
                            <w:sz w:val="20"/>
                          </w:rPr>
                        </w:pPr>
                        <w:r w:rsidRPr="00BF4301">
                          <w:rPr>
                            <w:rFonts w:ascii="Arial" w:hAnsi="Arial" w:cs="Arial"/>
                            <w:i/>
                            <w:sz w:val="20"/>
                          </w:rPr>
                          <w:t>Fathers of one child</w:t>
                        </w:r>
                      </w:p>
                    </w:tc>
                  </w:tr>
                  <w:tr w:rsidR="00472E20" w:rsidTr="006E1348">
                    <w:trPr>
                      <w:trHeight w:val="3722"/>
                    </w:trPr>
                    <w:tc>
                      <w:tcPr>
                        <w:tcW w:w="4394" w:type="dxa"/>
                        <w:tcBorders>
                          <w:top w:val="nil"/>
                        </w:tcBorders>
                      </w:tcPr>
                      <w:p w:rsidR="00472E20" w:rsidRDefault="00A81B0C" w:rsidP="00E83A70">
                        <w:pPr>
                          <w:pStyle w:val="Figure"/>
                          <w:rPr>
                            <w:rFonts w:ascii="Arial" w:hAnsi="Arial" w:cs="Arial"/>
                            <w:sz w:val="20"/>
                          </w:rPr>
                        </w:pPr>
                        <w:r>
                          <w:rPr>
                            <w:rFonts w:ascii="Arial" w:hAnsi="Arial" w:cs="Arial"/>
                            <w:noProof/>
                            <w:sz w:val="20"/>
                          </w:rPr>
                          <w:drawing>
                            <wp:inline distT="0" distB="0" distL="0" distR="0" wp14:anchorId="54F6BE51" wp14:editId="18F00D9C">
                              <wp:extent cx="2514600" cy="2324100"/>
                              <wp:effectExtent l="0" t="0" r="0" b="0"/>
                              <wp:docPr id="31" name="Picture 31" descr="trends in part-time shares of employment of partnered, single and all parents by number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14600" cy="2324100"/>
                                      </a:xfrm>
                                      <a:prstGeom prst="rect">
                                        <a:avLst/>
                                      </a:prstGeom>
                                      <a:noFill/>
                                      <a:ln>
                                        <a:noFill/>
                                      </a:ln>
                                    </pic:spPr>
                                  </pic:pic>
                                </a:graphicData>
                              </a:graphic>
                            </wp:inline>
                          </w:drawing>
                        </w:r>
                      </w:p>
                    </w:tc>
                    <w:tc>
                      <w:tcPr>
                        <w:tcW w:w="4395" w:type="dxa"/>
                        <w:tcBorders>
                          <w:top w:val="nil"/>
                        </w:tcBorders>
                      </w:tcPr>
                      <w:p w:rsidR="00472E20" w:rsidRDefault="00A81B0C" w:rsidP="00E83A70">
                        <w:pPr>
                          <w:pStyle w:val="Figure"/>
                          <w:rPr>
                            <w:rFonts w:ascii="Arial" w:hAnsi="Arial" w:cs="Arial"/>
                            <w:sz w:val="20"/>
                          </w:rPr>
                        </w:pPr>
                        <w:r>
                          <w:rPr>
                            <w:rFonts w:ascii="Arial" w:hAnsi="Arial" w:cs="Arial"/>
                            <w:noProof/>
                            <w:sz w:val="20"/>
                          </w:rPr>
                          <w:drawing>
                            <wp:inline distT="0" distB="0" distL="0" distR="0" wp14:anchorId="4C46C787" wp14:editId="5261662D">
                              <wp:extent cx="2524125" cy="2333625"/>
                              <wp:effectExtent l="0" t="0" r="9525" b="9525"/>
                              <wp:docPr id="32" name="Picture 32" descr="trends in part-time shares of employment of partnered, single and all parents by number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p>
                    </w:tc>
                  </w:tr>
                  <w:tr w:rsidR="00472E20" w:rsidRPr="009C4B85" w:rsidTr="006E1348">
                    <w:trPr>
                      <w:trHeight w:val="460"/>
                    </w:trPr>
                    <w:tc>
                      <w:tcPr>
                        <w:tcW w:w="4394" w:type="dxa"/>
                        <w:tcBorders>
                          <w:bottom w:val="nil"/>
                        </w:tcBorders>
                      </w:tcPr>
                      <w:p w:rsidR="00472E20" w:rsidRPr="00BF4301" w:rsidRDefault="00472E20" w:rsidP="00E83A70">
                        <w:pPr>
                          <w:pStyle w:val="Figure"/>
                          <w:rPr>
                            <w:rFonts w:ascii="Arial" w:hAnsi="Arial" w:cs="Arial"/>
                            <w:i/>
                            <w:sz w:val="20"/>
                          </w:rPr>
                        </w:pPr>
                        <w:r w:rsidRPr="00BF4301">
                          <w:rPr>
                            <w:rFonts w:ascii="Arial" w:hAnsi="Arial" w:cs="Arial"/>
                            <w:i/>
                            <w:sz w:val="20"/>
                          </w:rPr>
                          <w:t>Mothers of two children or more</w:t>
                        </w:r>
                      </w:p>
                    </w:tc>
                    <w:tc>
                      <w:tcPr>
                        <w:tcW w:w="4395" w:type="dxa"/>
                        <w:tcBorders>
                          <w:bottom w:val="nil"/>
                        </w:tcBorders>
                      </w:tcPr>
                      <w:p w:rsidR="00472E20" w:rsidRPr="00BF4301" w:rsidRDefault="00472E20" w:rsidP="00E83A70">
                        <w:pPr>
                          <w:pStyle w:val="Figure"/>
                          <w:rPr>
                            <w:rFonts w:ascii="Arial" w:hAnsi="Arial" w:cs="Arial"/>
                            <w:i/>
                            <w:sz w:val="20"/>
                          </w:rPr>
                        </w:pPr>
                        <w:r w:rsidRPr="00BF4301">
                          <w:rPr>
                            <w:rFonts w:ascii="Arial" w:hAnsi="Arial" w:cs="Arial"/>
                            <w:i/>
                            <w:sz w:val="20"/>
                          </w:rPr>
                          <w:t>Fathers of two children or more</w:t>
                        </w:r>
                      </w:p>
                    </w:tc>
                  </w:tr>
                  <w:tr w:rsidR="00472E20" w:rsidTr="006E1348">
                    <w:trPr>
                      <w:trHeight w:val="3785"/>
                    </w:trPr>
                    <w:tc>
                      <w:tcPr>
                        <w:tcW w:w="4394" w:type="dxa"/>
                        <w:tcBorders>
                          <w:top w:val="nil"/>
                          <w:bottom w:val="nil"/>
                        </w:tcBorders>
                      </w:tcPr>
                      <w:p w:rsidR="00472E20" w:rsidRDefault="00A81B0C" w:rsidP="00E83A70">
                        <w:pPr>
                          <w:pStyle w:val="Figure"/>
                          <w:rPr>
                            <w:rFonts w:ascii="Arial" w:hAnsi="Arial" w:cs="Arial"/>
                            <w:sz w:val="20"/>
                          </w:rPr>
                        </w:pPr>
                        <w:r>
                          <w:rPr>
                            <w:rFonts w:ascii="Arial" w:hAnsi="Arial" w:cs="Arial"/>
                            <w:noProof/>
                            <w:sz w:val="20"/>
                          </w:rPr>
                          <w:drawing>
                            <wp:inline distT="0" distB="0" distL="0" distR="0" wp14:anchorId="44B336A2" wp14:editId="2A43ADE9">
                              <wp:extent cx="2514600" cy="2333625"/>
                              <wp:effectExtent l="0" t="0" r="0" b="9525"/>
                              <wp:docPr id="33" name="Picture 33" descr="trends in part-time shares of employment of partnered, single and all parents by number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rt-time shares of employment of mothers and fathers by number of children aged under 15 years from 1993-94 to 2011-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14600" cy="2333625"/>
                                      </a:xfrm>
                                      <a:prstGeom prst="rect">
                                        <a:avLst/>
                                      </a:prstGeom>
                                      <a:noFill/>
                                      <a:ln>
                                        <a:noFill/>
                                      </a:ln>
                                    </pic:spPr>
                                  </pic:pic>
                                </a:graphicData>
                              </a:graphic>
                            </wp:inline>
                          </w:drawing>
                        </w:r>
                      </w:p>
                    </w:tc>
                    <w:tc>
                      <w:tcPr>
                        <w:tcW w:w="4395" w:type="dxa"/>
                        <w:tcBorders>
                          <w:top w:val="nil"/>
                          <w:bottom w:val="nil"/>
                        </w:tcBorders>
                      </w:tcPr>
                      <w:p w:rsidR="00472E20" w:rsidRDefault="00A81B0C" w:rsidP="00E83A70">
                        <w:pPr>
                          <w:pStyle w:val="Figure"/>
                          <w:rPr>
                            <w:rFonts w:ascii="Arial" w:hAnsi="Arial" w:cs="Arial"/>
                            <w:sz w:val="20"/>
                          </w:rPr>
                        </w:pPr>
                        <w:r>
                          <w:rPr>
                            <w:rFonts w:ascii="Arial" w:hAnsi="Arial" w:cs="Arial"/>
                            <w:noProof/>
                            <w:sz w:val="20"/>
                          </w:rPr>
                          <w:drawing>
                            <wp:inline distT="0" distB="0" distL="0" distR="0" wp14:anchorId="01737AF2" wp14:editId="46404B56">
                              <wp:extent cx="2514600" cy="2333625"/>
                              <wp:effectExtent l="0" t="0" r="0" b="9525"/>
                              <wp:docPr id="34" name="Picture 34" descr="Part-time shares of employment of mothers and fathers by number of children aged under 15 years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rt-time shares of employment of mothers and fathers by number of children aged under 15 years from 1993-94 to 2011-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14600" cy="2333625"/>
                                      </a:xfrm>
                                      <a:prstGeom prst="rect">
                                        <a:avLst/>
                                      </a:prstGeom>
                                      <a:noFill/>
                                      <a:ln>
                                        <a:noFill/>
                                      </a:ln>
                                    </pic:spPr>
                                  </pic:pic>
                                </a:graphicData>
                              </a:graphic>
                            </wp:inline>
                          </w:drawing>
                        </w:r>
                      </w:p>
                    </w:tc>
                  </w:tr>
                </w:tbl>
                <w:p w:rsidR="00472E20" w:rsidRDefault="00472E20" w:rsidP="00E83A70">
                  <w:pPr>
                    <w:pStyle w:val="Figure"/>
                    <w:spacing w:before="60" w:after="60"/>
                  </w:pPr>
                </w:p>
              </w:tc>
            </w:tr>
          </w:tbl>
          <w:p w:rsidR="00472E20" w:rsidRDefault="00472E20" w:rsidP="00E83A70">
            <w:pPr>
              <w:pStyle w:val="Figure"/>
            </w:pPr>
          </w:p>
        </w:tc>
      </w:tr>
      <w:tr w:rsidR="00472E20" w:rsidRPr="00176D3F" w:rsidTr="00E83A70">
        <w:tc>
          <w:tcPr>
            <w:tcW w:w="8771" w:type="dxa"/>
            <w:tcBorders>
              <w:top w:val="nil"/>
              <w:left w:val="nil"/>
              <w:bottom w:val="nil"/>
              <w:right w:val="nil"/>
            </w:tcBorders>
            <w:shd w:val="clear" w:color="auto" w:fill="auto"/>
          </w:tcPr>
          <w:p w:rsidR="00472E20" w:rsidRPr="00472E20" w:rsidRDefault="00472E20" w:rsidP="00B438DE">
            <w:pPr>
              <w:pStyle w:val="Note"/>
              <w:rPr>
                <w:b/>
                <w:i/>
                <w:position w:val="6"/>
              </w:rPr>
            </w:pPr>
            <w:proofErr w:type="gramStart"/>
            <w:r>
              <w:rPr>
                <w:rStyle w:val="NoteLabel"/>
              </w:rPr>
              <w:t>a</w:t>
            </w:r>
            <w:proofErr w:type="gramEnd"/>
            <w:r>
              <w:rPr>
                <w:rStyle w:val="NoteLabel"/>
              </w:rPr>
              <w:t> </w:t>
            </w:r>
            <w:r w:rsidR="00913FE1" w:rsidRPr="00A30BB0">
              <w:t>A</w:t>
            </w:r>
            <w:r w:rsidR="00913FE1">
              <w:t>s at June</w:t>
            </w:r>
            <w:r w:rsidR="00C42CA9">
              <w:t xml:space="preserve"> each year</w:t>
            </w:r>
            <w:r w:rsidR="00913FE1">
              <w:t xml:space="preserve">. </w:t>
            </w:r>
            <w:r w:rsidR="00913FE1">
              <w:rPr>
                <w:rStyle w:val="NoteLabel"/>
              </w:rPr>
              <w:t xml:space="preserve">b </w:t>
            </w:r>
            <w:r w:rsidRPr="00913FE1">
              <w:t>Some</w:t>
            </w:r>
            <w:r>
              <w:t xml:space="preserve"> of the rates need to be treated with caution as the data on the components that are used to calculate them have relative standard errors exceeding 25 per cent, which the ABS considers may be subject to sampling variability too high for practical purposes. This particularly applies to rates for: single fathers with one child (</w:t>
            </w:r>
            <w:r w:rsidR="00913FE1">
              <w:t>19</w:t>
            </w:r>
            <w:r>
              <w:t xml:space="preserve">94 to 2001, 2003 to 2004, </w:t>
            </w:r>
            <w:proofErr w:type="gramStart"/>
            <w:r>
              <w:t>2006</w:t>
            </w:r>
            <w:proofErr w:type="gramEnd"/>
            <w:r>
              <w:t xml:space="preserve">) and with two or more children (1994 to 2005, 2007 to 2008, 2012). </w:t>
            </w:r>
          </w:p>
        </w:tc>
      </w:tr>
      <w:tr w:rsidR="00472E20" w:rsidRPr="00176D3F" w:rsidTr="00450714">
        <w:tc>
          <w:tcPr>
            <w:tcW w:w="8771" w:type="dxa"/>
            <w:tcBorders>
              <w:top w:val="nil"/>
              <w:left w:val="nil"/>
              <w:bottom w:val="nil"/>
              <w:right w:val="nil"/>
            </w:tcBorders>
            <w:shd w:val="clear" w:color="auto" w:fill="auto"/>
          </w:tcPr>
          <w:p w:rsidR="00472E20" w:rsidRPr="00176D3F" w:rsidRDefault="00D9304D" w:rsidP="00E83A70">
            <w:pPr>
              <w:pStyle w:val="Source"/>
            </w:pPr>
            <w:r>
              <w:rPr>
                <w:i/>
              </w:rPr>
              <w:t>Source</w:t>
            </w:r>
            <w:r w:rsidR="00472E20" w:rsidRPr="00167F06">
              <w:t xml:space="preserve">: </w:t>
            </w:r>
            <w:r w:rsidR="00B438DE">
              <w:t xml:space="preserve">Productivity </w:t>
            </w:r>
            <w:r w:rsidR="00472E20">
              <w:t xml:space="preserve">Commission calculations based on ABS </w:t>
            </w:r>
            <w:r w:rsidR="00472E20">
              <w:fldChar w:fldCharType="begin"/>
            </w:r>
            <w:r w:rsidR="0047154E">
              <w:instrText xml:space="preserve"> ADDIN ZOTERO_ITEM CSL_CITATION {"citationID":"z3egy5e0","properties":{"formattedCitation":"(2005,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472E20">
              <w:fldChar w:fldCharType="separate"/>
            </w:r>
            <w:r w:rsidR="00472E20" w:rsidRPr="00B83D4B">
              <w:rPr>
                <w:rFonts w:cs="Arial"/>
              </w:rPr>
              <w:t>(2005, 2013)</w:t>
            </w:r>
            <w:r w:rsidR="00472E20">
              <w:fldChar w:fldCharType="end"/>
            </w:r>
            <w:r w:rsidR="00472E20">
              <w:t xml:space="preserve">. </w:t>
            </w:r>
          </w:p>
        </w:tc>
      </w:tr>
      <w:tr w:rsidR="00472E20" w:rsidTr="00450714">
        <w:tc>
          <w:tcPr>
            <w:tcW w:w="8771" w:type="dxa"/>
            <w:tcBorders>
              <w:top w:val="nil"/>
              <w:left w:val="nil"/>
              <w:bottom w:val="nil"/>
              <w:right w:val="nil"/>
            </w:tcBorders>
            <w:shd w:val="clear" w:color="auto" w:fill="auto"/>
          </w:tcPr>
          <w:p w:rsidR="00472E20" w:rsidRDefault="00472E20" w:rsidP="00E83A70">
            <w:pPr>
              <w:pStyle w:val="Figurespace"/>
            </w:pPr>
          </w:p>
        </w:tc>
      </w:tr>
      <w:tr w:rsidR="00472E20" w:rsidRPr="000863A5" w:rsidTr="00450714">
        <w:tc>
          <w:tcPr>
            <w:tcW w:w="8771" w:type="dxa"/>
            <w:tcBorders>
              <w:top w:val="nil"/>
              <w:left w:val="nil"/>
              <w:bottom w:val="single" w:sz="4" w:space="0" w:color="78A22F"/>
              <w:right w:val="nil"/>
            </w:tcBorders>
          </w:tcPr>
          <w:p w:rsidR="00472E20" w:rsidRPr="00626D32" w:rsidRDefault="00472E20" w:rsidP="00E83A70">
            <w:pPr>
              <w:pStyle w:val="BoxSpaceBelow"/>
            </w:pPr>
          </w:p>
        </w:tc>
      </w:tr>
      <w:tr w:rsidR="00A766B6" w:rsidTr="00DB27E4">
        <w:tc>
          <w:tcPr>
            <w:tcW w:w="8771" w:type="dxa"/>
            <w:tcBorders>
              <w:top w:val="single" w:sz="4" w:space="0" w:color="78A22F"/>
              <w:left w:val="nil"/>
              <w:bottom w:val="nil"/>
              <w:right w:val="nil"/>
            </w:tcBorders>
            <w:shd w:val="clear" w:color="auto" w:fill="auto"/>
          </w:tcPr>
          <w:p w:rsidR="00A766B6" w:rsidRPr="007A6D47" w:rsidRDefault="00A766B6" w:rsidP="00B438DE">
            <w:pPr>
              <w:pStyle w:val="FigureTitle"/>
              <w:rPr>
                <w:rStyle w:val="NoteLabel"/>
              </w:rPr>
            </w:pPr>
            <w:r w:rsidRPr="00B438DE">
              <w:rPr>
                <w:b w:val="0"/>
              </w:rPr>
              <w:lastRenderedPageBreak/>
              <w:t xml:space="preserve">Figure </w:t>
            </w:r>
            <w:r w:rsidRPr="00B438DE">
              <w:rPr>
                <w:b w:val="0"/>
              </w:rPr>
              <w:fldChar w:fldCharType="begin"/>
            </w:r>
            <w:r w:rsidRPr="00B438DE">
              <w:rPr>
                <w:b w:val="0"/>
              </w:rPr>
              <w:instrText xml:space="preserve"> COMMENTS  \* MERGEFORMAT </w:instrText>
            </w:r>
            <w:r w:rsidRPr="00B438DE">
              <w:rPr>
                <w:b w:val="0"/>
              </w:rPr>
              <w:fldChar w:fldCharType="separate"/>
            </w:r>
            <w:r w:rsidR="006E1348">
              <w:rPr>
                <w:b w:val="0"/>
              </w:rPr>
              <w:t>C.</w:t>
            </w:r>
            <w:r w:rsidRPr="00B438DE">
              <w:rPr>
                <w:b w:val="0"/>
              </w:rPr>
              <w:fldChar w:fldCharType="end"/>
            </w:r>
            <w:r w:rsidRPr="00B438DE">
              <w:rPr>
                <w:b w:val="0"/>
              </w:rPr>
              <w:fldChar w:fldCharType="begin"/>
            </w:r>
            <w:r w:rsidRPr="00B438DE">
              <w:rPr>
                <w:b w:val="0"/>
              </w:rPr>
              <w:instrText xml:space="preserve"> SEQ Figure \* ARABIC </w:instrText>
            </w:r>
            <w:r w:rsidRPr="00B438DE">
              <w:rPr>
                <w:b w:val="0"/>
              </w:rPr>
              <w:fldChar w:fldCharType="separate"/>
            </w:r>
            <w:r w:rsidR="002276C1">
              <w:rPr>
                <w:b w:val="0"/>
                <w:noProof/>
              </w:rPr>
              <w:t>11</w:t>
            </w:r>
            <w:r w:rsidRPr="00B438DE">
              <w:rPr>
                <w:b w:val="0"/>
              </w:rPr>
              <w:fldChar w:fldCharType="end"/>
            </w:r>
            <w:r>
              <w:tab/>
              <w:t>Female and male part-time shares of employment by typical age groups of parents of children aged under 15 years</w:t>
            </w:r>
            <w:r w:rsidRPr="000F19F3">
              <w:rPr>
                <w:rStyle w:val="NoteLabel"/>
              </w:rPr>
              <w:t>a, b</w:t>
            </w:r>
          </w:p>
          <w:p w:rsidR="00A766B6" w:rsidRPr="00176D3F" w:rsidRDefault="00A766B6" w:rsidP="00B438DE">
            <w:pPr>
              <w:pStyle w:val="Subtitle"/>
            </w:pPr>
            <w:r>
              <w:t>Per cent</w:t>
            </w:r>
          </w:p>
        </w:tc>
      </w:tr>
      <w:tr w:rsidR="00A766B6" w:rsidTr="00DB27E4">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A766B6" w:rsidTr="00424BC0">
              <w:tc>
                <w:tcPr>
                  <w:tcW w:w="5000" w:type="pct"/>
                  <w:tcBorders>
                    <w:top w:val="nil"/>
                    <w:bottom w:val="nil"/>
                  </w:tcBorders>
                </w:tcPr>
                <w:tbl>
                  <w:tblPr>
                    <w:tblW w:w="8777" w:type="dxa"/>
                    <w:jc w:val="center"/>
                    <w:tblBorders>
                      <w:top w:val="single" w:sz="6" w:space="0" w:color="BFBFBF"/>
                      <w:bottom w:val="single" w:sz="6" w:space="0" w:color="BFBFBF"/>
                    </w:tblBorders>
                    <w:tblLayout w:type="fixed"/>
                    <w:tblLook w:val="0000" w:firstRow="0" w:lastRow="0" w:firstColumn="0" w:lastColumn="0" w:noHBand="0" w:noVBand="0"/>
                  </w:tblPr>
                  <w:tblGrid>
                    <w:gridCol w:w="4388"/>
                    <w:gridCol w:w="4389"/>
                  </w:tblGrid>
                  <w:tr w:rsidR="00A766B6" w:rsidRPr="00B12E1B" w:rsidTr="006E1348">
                    <w:trPr>
                      <w:trHeight w:val="241"/>
                      <w:jc w:val="center"/>
                    </w:trPr>
                    <w:tc>
                      <w:tcPr>
                        <w:tcW w:w="8777" w:type="dxa"/>
                        <w:gridSpan w:val="2"/>
                        <w:tcBorders>
                          <w:top w:val="nil"/>
                          <w:bottom w:val="nil"/>
                        </w:tcBorders>
                      </w:tcPr>
                      <w:p w:rsidR="00A766B6" w:rsidRPr="00C46EA5" w:rsidRDefault="00A766B6" w:rsidP="00424BC0">
                        <w:pPr>
                          <w:pStyle w:val="Figure"/>
                          <w:keepLines/>
                          <w:spacing w:before="40" w:after="0"/>
                          <w:rPr>
                            <w:rFonts w:ascii="Arial" w:hAnsi="Arial" w:cs="Arial"/>
                            <w:i/>
                            <w:noProof/>
                            <w:sz w:val="20"/>
                          </w:rPr>
                        </w:pPr>
                        <w:r w:rsidRPr="00C46EA5">
                          <w:rPr>
                            <w:rFonts w:ascii="Arial" w:hAnsi="Arial" w:cs="Arial"/>
                            <w:i/>
                            <w:noProof/>
                            <w:sz w:val="20"/>
                          </w:rPr>
                          <w:t>Females, five year age groups</w:t>
                        </w:r>
                      </w:p>
                    </w:tc>
                  </w:tr>
                  <w:tr w:rsidR="00A766B6" w:rsidRPr="007A6D47" w:rsidTr="006E1348">
                    <w:trPr>
                      <w:trHeight w:val="404"/>
                      <w:jc w:val="center"/>
                    </w:trPr>
                    <w:tc>
                      <w:tcPr>
                        <w:tcW w:w="4388" w:type="dxa"/>
                        <w:tcBorders>
                          <w:top w:val="nil"/>
                        </w:tcBorders>
                      </w:tcPr>
                      <w:p w:rsidR="00A766B6" w:rsidRPr="007A6D47" w:rsidRDefault="00A81B0C" w:rsidP="00424BC0">
                        <w:pPr>
                          <w:pStyle w:val="Figure"/>
                          <w:keepLines/>
                          <w:spacing w:before="0" w:after="0"/>
                        </w:pPr>
                        <w:r>
                          <w:rPr>
                            <w:noProof/>
                          </w:rPr>
                          <w:drawing>
                            <wp:inline distT="0" distB="0" distL="0" distR="0" wp14:anchorId="0AEBAE7D" wp14:editId="0E919B4C">
                              <wp:extent cx="2428875" cy="2076450"/>
                              <wp:effectExtent l="0" t="0" r="9525" b="0"/>
                              <wp:docPr id="36" name="Picture 36" descr="trends in female and male part-time shares of employment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28875" cy="2076450"/>
                                      </a:xfrm>
                                      <a:prstGeom prst="rect">
                                        <a:avLst/>
                                      </a:prstGeom>
                                      <a:noFill/>
                                      <a:ln>
                                        <a:noFill/>
                                      </a:ln>
                                    </pic:spPr>
                                  </pic:pic>
                                </a:graphicData>
                              </a:graphic>
                            </wp:inline>
                          </w:drawing>
                        </w:r>
                      </w:p>
                    </w:tc>
                    <w:tc>
                      <w:tcPr>
                        <w:tcW w:w="4389" w:type="dxa"/>
                        <w:tcBorders>
                          <w:top w:val="nil"/>
                        </w:tcBorders>
                      </w:tcPr>
                      <w:p w:rsidR="00A766B6" w:rsidRPr="007A6D47" w:rsidRDefault="00A81B0C" w:rsidP="00424BC0">
                        <w:pPr>
                          <w:pStyle w:val="Figure"/>
                          <w:keepLines/>
                          <w:spacing w:before="0" w:after="0"/>
                        </w:pPr>
                        <w:r>
                          <w:rPr>
                            <w:noProof/>
                          </w:rPr>
                          <w:drawing>
                            <wp:inline distT="0" distB="0" distL="0" distR="0" wp14:anchorId="02FF7AB2" wp14:editId="1E12A81A">
                              <wp:extent cx="2428875" cy="2076450"/>
                              <wp:effectExtent l="0" t="0" r="9525" b="0"/>
                              <wp:docPr id="37" name="Picture 37" descr="trends in female and male part-time shares of employment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28875" cy="2076450"/>
                                      </a:xfrm>
                                      <a:prstGeom prst="rect">
                                        <a:avLst/>
                                      </a:prstGeom>
                                      <a:noFill/>
                                      <a:ln>
                                        <a:noFill/>
                                      </a:ln>
                                    </pic:spPr>
                                  </pic:pic>
                                </a:graphicData>
                              </a:graphic>
                            </wp:inline>
                          </w:drawing>
                        </w:r>
                      </w:p>
                    </w:tc>
                  </w:tr>
                  <w:tr w:rsidR="00A766B6" w:rsidRPr="00B12E1B" w:rsidTr="005A1128">
                    <w:trPr>
                      <w:trHeight w:val="227"/>
                      <w:jc w:val="center"/>
                    </w:trPr>
                    <w:tc>
                      <w:tcPr>
                        <w:tcW w:w="8777" w:type="dxa"/>
                        <w:gridSpan w:val="2"/>
                      </w:tcPr>
                      <w:p w:rsidR="00A766B6" w:rsidRPr="00C46EA5" w:rsidRDefault="00A766B6" w:rsidP="00424BC0">
                        <w:pPr>
                          <w:pStyle w:val="Figure"/>
                          <w:keepLines/>
                          <w:spacing w:before="40" w:after="0"/>
                          <w:rPr>
                            <w:rFonts w:ascii="Arial" w:hAnsi="Arial" w:cs="Arial"/>
                            <w:i/>
                            <w:noProof/>
                            <w:sz w:val="20"/>
                          </w:rPr>
                        </w:pPr>
                        <w:r w:rsidRPr="00C46EA5">
                          <w:rPr>
                            <w:rFonts w:ascii="Arial" w:hAnsi="Arial" w:cs="Arial"/>
                            <w:i/>
                            <w:noProof/>
                            <w:sz w:val="20"/>
                          </w:rPr>
                          <w:t>Males, five year age groups</w:t>
                        </w:r>
                      </w:p>
                    </w:tc>
                  </w:tr>
                  <w:tr w:rsidR="00A766B6" w:rsidRPr="00D46A78" w:rsidTr="00C46EA5">
                    <w:trPr>
                      <w:trHeight w:val="3328"/>
                      <w:jc w:val="center"/>
                    </w:trPr>
                    <w:tc>
                      <w:tcPr>
                        <w:tcW w:w="4388" w:type="dxa"/>
                      </w:tcPr>
                      <w:p w:rsidR="00A766B6" w:rsidRPr="007A6D47" w:rsidRDefault="00A81B0C" w:rsidP="00424BC0">
                        <w:pPr>
                          <w:pStyle w:val="Figure"/>
                          <w:keepLines/>
                          <w:spacing w:before="0" w:after="0"/>
                        </w:pPr>
                        <w:r>
                          <w:rPr>
                            <w:noProof/>
                          </w:rPr>
                          <w:drawing>
                            <wp:inline distT="0" distB="0" distL="0" distR="0">
                              <wp:extent cx="2428875" cy="2076450"/>
                              <wp:effectExtent l="0" t="0" r="9525" b="0"/>
                              <wp:docPr id="38" name="Picture 38" descr="trends in female and male part-time shares of employment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28875" cy="2076450"/>
                                      </a:xfrm>
                                      <a:prstGeom prst="rect">
                                        <a:avLst/>
                                      </a:prstGeom>
                                      <a:noFill/>
                                      <a:ln>
                                        <a:noFill/>
                                      </a:ln>
                                    </pic:spPr>
                                  </pic:pic>
                                </a:graphicData>
                              </a:graphic>
                            </wp:inline>
                          </w:drawing>
                        </w:r>
                      </w:p>
                    </w:tc>
                    <w:tc>
                      <w:tcPr>
                        <w:tcW w:w="4389" w:type="dxa"/>
                      </w:tcPr>
                      <w:p w:rsidR="00A766B6" w:rsidRPr="007A6D47" w:rsidRDefault="00A81B0C" w:rsidP="00424BC0">
                        <w:pPr>
                          <w:pStyle w:val="Figure"/>
                          <w:keepLines/>
                          <w:spacing w:before="0" w:after="0"/>
                        </w:pPr>
                        <w:r>
                          <w:rPr>
                            <w:noProof/>
                          </w:rPr>
                          <w:drawing>
                            <wp:inline distT="0" distB="0" distL="0" distR="0">
                              <wp:extent cx="2428875" cy="2076450"/>
                              <wp:effectExtent l="0" t="0" r="9525" b="0"/>
                              <wp:docPr id="39" name="Picture 39" descr="trends in female and male part-time shares of employment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28875" cy="2076450"/>
                                      </a:xfrm>
                                      <a:prstGeom prst="rect">
                                        <a:avLst/>
                                      </a:prstGeom>
                                      <a:noFill/>
                                      <a:ln>
                                        <a:noFill/>
                                      </a:ln>
                                    </pic:spPr>
                                  </pic:pic>
                                </a:graphicData>
                              </a:graphic>
                            </wp:inline>
                          </w:drawing>
                        </w:r>
                      </w:p>
                    </w:tc>
                  </w:tr>
                  <w:tr w:rsidR="00A766B6" w:rsidRPr="00B12E1B" w:rsidTr="005A1128">
                    <w:trPr>
                      <w:trHeight w:val="227"/>
                      <w:jc w:val="center"/>
                    </w:trPr>
                    <w:tc>
                      <w:tcPr>
                        <w:tcW w:w="8777" w:type="dxa"/>
                        <w:gridSpan w:val="2"/>
                      </w:tcPr>
                      <w:p w:rsidR="00A766B6" w:rsidRPr="00C46EA5" w:rsidRDefault="00A766B6" w:rsidP="00424BC0">
                        <w:pPr>
                          <w:pStyle w:val="Figure"/>
                          <w:keepLines/>
                          <w:spacing w:before="40" w:after="0"/>
                          <w:rPr>
                            <w:rFonts w:ascii="Arial" w:hAnsi="Arial" w:cs="Arial"/>
                            <w:i/>
                            <w:noProof/>
                            <w:sz w:val="20"/>
                          </w:rPr>
                        </w:pPr>
                        <w:r w:rsidRPr="00C46EA5">
                          <w:rPr>
                            <w:rFonts w:ascii="Arial" w:hAnsi="Arial" w:cs="Arial"/>
                            <w:i/>
                            <w:noProof/>
                            <w:sz w:val="20"/>
                          </w:rPr>
                          <w:t>Females and males, broad age groups</w:t>
                        </w:r>
                      </w:p>
                    </w:tc>
                  </w:tr>
                  <w:tr w:rsidR="00A766B6" w:rsidRPr="00D46A78" w:rsidTr="006E1348">
                    <w:trPr>
                      <w:trHeight w:val="171"/>
                      <w:jc w:val="center"/>
                    </w:trPr>
                    <w:tc>
                      <w:tcPr>
                        <w:tcW w:w="4388" w:type="dxa"/>
                        <w:tcBorders>
                          <w:top w:val="nil"/>
                          <w:bottom w:val="nil"/>
                        </w:tcBorders>
                      </w:tcPr>
                      <w:p w:rsidR="00A766B6" w:rsidRPr="007A6D47" w:rsidRDefault="00A81B0C" w:rsidP="00424BC0">
                        <w:pPr>
                          <w:pStyle w:val="Figure"/>
                          <w:keepLines/>
                          <w:spacing w:before="0" w:after="0"/>
                        </w:pPr>
                        <w:r>
                          <w:rPr>
                            <w:noProof/>
                          </w:rPr>
                          <w:drawing>
                            <wp:inline distT="0" distB="0" distL="0" distR="0" wp14:anchorId="0CC28E28" wp14:editId="1ED44D67">
                              <wp:extent cx="2428875" cy="2076450"/>
                              <wp:effectExtent l="0" t="0" r="9525" b="0"/>
                              <wp:docPr id="41" name="Picture 41" descr="trends in female and male part-time shares of employment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28875" cy="2076450"/>
                                      </a:xfrm>
                                      <a:prstGeom prst="rect">
                                        <a:avLst/>
                                      </a:prstGeom>
                                      <a:noFill/>
                                      <a:ln>
                                        <a:noFill/>
                                      </a:ln>
                                    </pic:spPr>
                                  </pic:pic>
                                </a:graphicData>
                              </a:graphic>
                            </wp:inline>
                          </w:drawing>
                        </w:r>
                      </w:p>
                    </w:tc>
                    <w:tc>
                      <w:tcPr>
                        <w:tcW w:w="4389" w:type="dxa"/>
                        <w:tcBorders>
                          <w:top w:val="nil"/>
                          <w:bottom w:val="nil"/>
                        </w:tcBorders>
                      </w:tcPr>
                      <w:p w:rsidR="00A766B6" w:rsidRPr="007A6D47" w:rsidRDefault="00A81B0C" w:rsidP="00424BC0">
                        <w:pPr>
                          <w:pStyle w:val="Figure"/>
                          <w:keepLines/>
                          <w:spacing w:before="0" w:after="0"/>
                        </w:pPr>
                        <w:r>
                          <w:rPr>
                            <w:noProof/>
                          </w:rPr>
                          <w:drawing>
                            <wp:inline distT="0" distB="0" distL="0" distR="0" wp14:anchorId="51AA3D16" wp14:editId="0AF65893">
                              <wp:extent cx="2295525" cy="2143125"/>
                              <wp:effectExtent l="0" t="0" r="9525" b="9525"/>
                              <wp:docPr id="42" name="Picture 42" descr="trends in female and male part-time shares of employment by typical age groups of parents of children aged unde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95525" cy="2143125"/>
                                      </a:xfrm>
                                      <a:prstGeom prst="rect">
                                        <a:avLst/>
                                      </a:prstGeom>
                                      <a:noFill/>
                                      <a:ln>
                                        <a:noFill/>
                                      </a:ln>
                                    </pic:spPr>
                                  </pic:pic>
                                </a:graphicData>
                              </a:graphic>
                            </wp:inline>
                          </w:drawing>
                        </w:r>
                      </w:p>
                    </w:tc>
                  </w:tr>
                </w:tbl>
                <w:p w:rsidR="00A766B6" w:rsidRDefault="00A766B6" w:rsidP="00424BC0">
                  <w:pPr>
                    <w:pStyle w:val="Figure"/>
                    <w:spacing w:before="60" w:after="60"/>
                  </w:pPr>
                </w:p>
              </w:tc>
            </w:tr>
          </w:tbl>
          <w:p w:rsidR="00A766B6" w:rsidRDefault="00A766B6" w:rsidP="00424BC0">
            <w:pPr>
              <w:pStyle w:val="Figure"/>
            </w:pPr>
          </w:p>
        </w:tc>
      </w:tr>
      <w:tr w:rsidR="00A766B6" w:rsidRPr="00B438DE" w:rsidTr="00424BC0">
        <w:tc>
          <w:tcPr>
            <w:tcW w:w="8771" w:type="dxa"/>
            <w:tcBorders>
              <w:top w:val="nil"/>
              <w:left w:val="nil"/>
              <w:bottom w:val="nil"/>
              <w:right w:val="nil"/>
            </w:tcBorders>
            <w:shd w:val="clear" w:color="auto" w:fill="auto"/>
          </w:tcPr>
          <w:p w:rsidR="00A766B6" w:rsidRPr="00B438DE" w:rsidRDefault="00A766B6" w:rsidP="00B438DE">
            <w:pPr>
              <w:pStyle w:val="Note"/>
            </w:pPr>
            <w:proofErr w:type="gramStart"/>
            <w:r w:rsidRPr="000F19F3">
              <w:rPr>
                <w:rStyle w:val="NoteLabel"/>
              </w:rPr>
              <w:t>a</w:t>
            </w:r>
            <w:proofErr w:type="gramEnd"/>
            <w:r w:rsidRPr="00B438DE">
              <w:rPr>
                <w:rStyle w:val="NoteLabel"/>
                <w:b w:val="0"/>
                <w:position w:val="0"/>
              </w:rPr>
              <w:t> </w:t>
            </w:r>
            <w:r w:rsidR="008F73C0" w:rsidRPr="00B438DE">
              <w:t>As at June</w:t>
            </w:r>
            <w:r w:rsidR="00C42CA9">
              <w:t xml:space="preserve"> each year</w:t>
            </w:r>
            <w:r w:rsidRPr="00B438DE">
              <w:t xml:space="preserve">. </w:t>
            </w:r>
            <w:r w:rsidRPr="000F19F3">
              <w:rPr>
                <w:rStyle w:val="NoteLabel"/>
              </w:rPr>
              <w:t>b</w:t>
            </w:r>
            <w:r w:rsidRPr="00B438DE">
              <w:t xml:space="preserve"> Fertility rates were highest in females aged 25 to 34 years in 2012 — data supporting PC </w:t>
            </w:r>
            <w:r w:rsidRPr="00B438DE">
              <w:fldChar w:fldCharType="begin"/>
            </w:r>
            <w:r w:rsidR="0047154E">
              <w:instrText xml:space="preserve"> ADDIN ZOTERO_ITEM CSL_CITATION {"citationID":"H4oRGqaM","properties":{"formattedCitation":"(2013)","plainCitation":"(2013)"},"citationItems":[{"id":501,"uris":["http://zotero.org/groups/201350/items/J8C9KVUI"],"uri":["http://zotero.org/groups/201350/items/J8C9KVUI"],"itemData":{"id":501,"type":"report","title":"An Ageing Australia: Preparing for the Future","publisher-place":"Canberra","genre":"Research paper","event-place":"Canberra","author":[{"family":"Productivity Commission","given":""}],"translator":[{"family":"PC","given":""}],"issued":{"date-parts":[["2013",11]]}},"suppress-author":true}],"schema":"https://github.com/citation-style-language/schema/raw/master/csl-citation.json"} </w:instrText>
            </w:r>
            <w:r w:rsidRPr="00B438DE">
              <w:fldChar w:fldCharType="separate"/>
            </w:r>
            <w:r w:rsidRPr="00B438DE">
              <w:t>(2013)</w:t>
            </w:r>
            <w:r w:rsidRPr="00B438DE">
              <w:fldChar w:fldCharType="end"/>
            </w:r>
            <w:r w:rsidRPr="00B438DE">
              <w:t>.</w:t>
            </w:r>
          </w:p>
        </w:tc>
      </w:tr>
      <w:tr w:rsidR="00A766B6" w:rsidRPr="00176D3F" w:rsidTr="00424BC0">
        <w:tc>
          <w:tcPr>
            <w:tcW w:w="8771" w:type="dxa"/>
            <w:tcBorders>
              <w:top w:val="nil"/>
              <w:left w:val="nil"/>
              <w:bottom w:val="nil"/>
              <w:right w:val="nil"/>
            </w:tcBorders>
            <w:shd w:val="clear" w:color="auto" w:fill="auto"/>
          </w:tcPr>
          <w:p w:rsidR="00A766B6" w:rsidRPr="00176D3F" w:rsidRDefault="00B925FC" w:rsidP="005A1128">
            <w:pPr>
              <w:pStyle w:val="Source"/>
              <w:spacing w:before="40"/>
              <w:rPr>
                <w:i/>
              </w:rPr>
            </w:pPr>
            <w:r>
              <w:rPr>
                <w:i/>
              </w:rPr>
              <w:t>Source</w:t>
            </w:r>
            <w:r w:rsidR="006C0FE9" w:rsidRPr="00167F06">
              <w:t xml:space="preserve">: </w:t>
            </w:r>
            <w:r w:rsidR="00C46EA5">
              <w:t xml:space="preserve">Productivity </w:t>
            </w:r>
            <w:r w:rsidR="006C0FE9">
              <w:t xml:space="preserve">Commission calculations based on ABS </w:t>
            </w:r>
            <w:r w:rsidR="006C0FE9">
              <w:fldChar w:fldCharType="begin"/>
            </w:r>
            <w:r w:rsidR="0047154E">
              <w:instrText xml:space="preserve"> ADDIN ZOTERO_ITEM CSL_CITATION {"citationID":"uTTIcMml","properties":{"formattedCitation":"(2014a)","plainCitation":"(2014a)"},"citationItems":[{"id":1113,"uris":["http://zotero.org/groups/201350/items/A5PTFPRQ"],"uri":["http://zotero.org/groups/201350/items/A5PTFPRQ"],"itemData":{"id":1113,"type":"report","title":"Labour Force, Australia, Detailed - Electronic Delivery, Sept 2014","number":"Cat no. 6291.0.55.001","author":[{"family":"Australian Bureau of Statistics","given":""}],"translator":[{"family":"ABS","given":""}],"issued":{"date-parts":[["2014",10,16]]}},"suppress-author":true}],"schema":"https://github.com/citation-style-language/schema/raw/master/csl-citation.json"} </w:instrText>
            </w:r>
            <w:r w:rsidR="006C0FE9">
              <w:fldChar w:fldCharType="separate"/>
            </w:r>
            <w:r w:rsidR="001157FC" w:rsidRPr="001157FC">
              <w:rPr>
                <w:rFonts w:cs="Arial"/>
              </w:rPr>
              <w:t>(2014a)</w:t>
            </w:r>
            <w:r w:rsidR="006C0FE9">
              <w:fldChar w:fldCharType="end"/>
            </w:r>
            <w:r w:rsidR="006C0FE9">
              <w:t>.</w:t>
            </w:r>
          </w:p>
        </w:tc>
      </w:tr>
      <w:tr w:rsidR="00A766B6" w:rsidTr="00424BC0">
        <w:tc>
          <w:tcPr>
            <w:tcW w:w="8771" w:type="dxa"/>
            <w:tcBorders>
              <w:top w:val="nil"/>
              <w:left w:val="nil"/>
              <w:bottom w:val="single" w:sz="6" w:space="0" w:color="78A22F"/>
              <w:right w:val="nil"/>
            </w:tcBorders>
            <w:shd w:val="clear" w:color="auto" w:fill="auto"/>
          </w:tcPr>
          <w:p w:rsidR="00A766B6" w:rsidRDefault="00A766B6" w:rsidP="00424BC0">
            <w:pPr>
              <w:pStyle w:val="Figurespace"/>
            </w:pPr>
          </w:p>
        </w:tc>
      </w:tr>
      <w:tr w:rsidR="00A766B6" w:rsidRPr="000863A5" w:rsidTr="00424BC0">
        <w:tc>
          <w:tcPr>
            <w:tcW w:w="8771" w:type="dxa"/>
            <w:tcBorders>
              <w:top w:val="single" w:sz="6" w:space="0" w:color="78A22F"/>
              <w:left w:val="nil"/>
              <w:bottom w:val="nil"/>
              <w:right w:val="nil"/>
            </w:tcBorders>
          </w:tcPr>
          <w:p w:rsidR="00A766B6" w:rsidRPr="00626D32" w:rsidRDefault="00A766B6" w:rsidP="00424BC0">
            <w:pPr>
              <w:pStyle w:val="BoxSpaceBelow"/>
            </w:pPr>
          </w:p>
        </w:tc>
      </w:tr>
    </w:tbl>
    <w:p w:rsidR="00A766B6" w:rsidRDefault="00A766B6" w:rsidP="00A766B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766B6" w:rsidTr="006E1348">
        <w:trPr>
          <w:trHeight w:hRule="exact" w:val="936"/>
        </w:trPr>
        <w:tc>
          <w:tcPr>
            <w:tcW w:w="8771" w:type="dxa"/>
            <w:tcBorders>
              <w:top w:val="single" w:sz="6" w:space="0" w:color="78A22F"/>
              <w:left w:val="nil"/>
              <w:bottom w:val="nil"/>
              <w:right w:val="nil"/>
            </w:tcBorders>
            <w:shd w:val="clear" w:color="auto" w:fill="auto"/>
          </w:tcPr>
          <w:p w:rsidR="00A766B6" w:rsidRPr="0056171A" w:rsidRDefault="00A766B6" w:rsidP="00424BC0">
            <w:pPr>
              <w:pStyle w:val="FigureTitle"/>
              <w:spacing w:beforeLines="40" w:before="96"/>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12</w:t>
            </w:r>
            <w:r w:rsidRPr="00784A05">
              <w:rPr>
                <w:b w:val="0"/>
              </w:rPr>
              <w:fldChar w:fldCharType="end"/>
            </w:r>
            <w:r>
              <w:tab/>
              <w:t>Part-time shares of employment of females aged 25 to 54 years with and without children</w:t>
            </w:r>
            <w:r w:rsidRPr="000F19F3">
              <w:rPr>
                <w:rStyle w:val="NoteLabel"/>
              </w:rPr>
              <w:t>a</w:t>
            </w:r>
          </w:p>
          <w:p w:rsidR="00A766B6" w:rsidRPr="00176D3F" w:rsidRDefault="00A766B6" w:rsidP="00424BC0">
            <w:pPr>
              <w:pStyle w:val="Subtitle"/>
              <w:spacing w:beforeLines="40" w:before="96"/>
            </w:pPr>
            <w:r>
              <w:t>Per cent</w:t>
            </w:r>
          </w:p>
        </w:tc>
      </w:tr>
      <w:tr w:rsidR="00A766B6" w:rsidTr="006E1348">
        <w:tc>
          <w:tcPr>
            <w:tcW w:w="8771" w:type="dxa"/>
            <w:tcBorders>
              <w:top w:val="nil"/>
              <w:left w:val="nil"/>
              <w:bottom w:val="nil"/>
              <w:right w:val="nil"/>
            </w:tcBorders>
            <w:shd w:val="clear" w:color="auto" w:fill="auto"/>
            <w:tcMar>
              <w:top w:w="28" w:type="dxa"/>
              <w:bottom w:w="28" w:type="dxa"/>
            </w:tcMar>
          </w:tcPr>
          <w:tbl>
            <w:tblPr>
              <w:tblW w:w="5000" w:type="pct"/>
              <w:tblLayout w:type="fixed"/>
              <w:tblCellMar>
                <w:top w:w="28" w:type="dxa"/>
                <w:left w:w="0" w:type="dxa"/>
                <w:right w:w="0" w:type="dxa"/>
              </w:tblCellMar>
              <w:tblLook w:val="0000" w:firstRow="0" w:lastRow="0" w:firstColumn="0" w:lastColumn="0" w:noHBand="0" w:noVBand="0"/>
            </w:tblPr>
            <w:tblGrid>
              <w:gridCol w:w="8487"/>
            </w:tblGrid>
            <w:tr w:rsidR="00A766B6" w:rsidTr="006E1348">
              <w:tc>
                <w:tcPr>
                  <w:tcW w:w="5000" w:type="pct"/>
                </w:tcPr>
                <w:tbl>
                  <w:tblPr>
                    <w:tblW w:w="8777" w:type="dxa"/>
                    <w:jc w:val="center"/>
                    <w:tblLayout w:type="fixed"/>
                    <w:tblLook w:val="0000" w:firstRow="0" w:lastRow="0" w:firstColumn="0" w:lastColumn="0" w:noHBand="0" w:noVBand="0"/>
                  </w:tblPr>
                  <w:tblGrid>
                    <w:gridCol w:w="8777"/>
                  </w:tblGrid>
                  <w:tr w:rsidR="00A766B6" w:rsidRPr="00D216C3" w:rsidTr="00F31DFF">
                    <w:trPr>
                      <w:trHeight w:val="284"/>
                      <w:jc w:val="center"/>
                    </w:trPr>
                    <w:tc>
                      <w:tcPr>
                        <w:tcW w:w="8777" w:type="dxa"/>
                      </w:tcPr>
                      <w:p w:rsidR="00A766B6" w:rsidRPr="00D216C3" w:rsidRDefault="00A766B6" w:rsidP="00C46EA5">
                        <w:pPr>
                          <w:pStyle w:val="Figure"/>
                          <w:spacing w:before="0" w:after="0"/>
                          <w:rPr>
                            <w:rFonts w:cs="Arial"/>
                            <w:i/>
                            <w:sz w:val="22"/>
                          </w:rPr>
                        </w:pPr>
                        <w:r w:rsidRPr="00C46EA5">
                          <w:rPr>
                            <w:rFonts w:ascii="Arial" w:hAnsi="Arial" w:cs="Arial"/>
                            <w:i/>
                            <w:sz w:val="20"/>
                          </w:rPr>
                          <w:t>Single females</w:t>
                        </w:r>
                        <w:r w:rsidRPr="007657F4">
                          <w:rPr>
                            <w:rStyle w:val="NoteLabel"/>
                          </w:rPr>
                          <w:t>b</w:t>
                        </w:r>
                      </w:p>
                    </w:tc>
                  </w:tr>
                  <w:tr w:rsidR="00A766B6" w:rsidRPr="00483A40" w:rsidTr="00C46EA5">
                    <w:trPr>
                      <w:trHeight w:val="3267"/>
                      <w:jc w:val="center"/>
                    </w:trPr>
                    <w:tc>
                      <w:tcPr>
                        <w:tcW w:w="8777" w:type="dxa"/>
                      </w:tcPr>
                      <w:p w:rsidR="00A766B6" w:rsidRDefault="00A81B0C" w:rsidP="00C46EA5">
                        <w:pPr>
                          <w:pStyle w:val="Figure"/>
                          <w:spacing w:before="0" w:after="0"/>
                          <w:jc w:val="left"/>
                          <w:rPr>
                            <w:rFonts w:ascii="Arial" w:hAnsi="Arial" w:cs="Arial"/>
                            <w:sz w:val="20"/>
                          </w:rPr>
                        </w:pPr>
                        <w:r>
                          <w:rPr>
                            <w:rFonts w:ascii="Arial" w:hAnsi="Arial" w:cs="Arial"/>
                            <w:noProof/>
                            <w:sz w:val="20"/>
                          </w:rPr>
                          <w:drawing>
                            <wp:inline distT="0" distB="0" distL="0" distR="0" wp14:anchorId="7F269193" wp14:editId="05ABA745">
                              <wp:extent cx="5210175" cy="1971675"/>
                              <wp:effectExtent l="0" t="0" r="9525" b="9525"/>
                              <wp:docPr id="43" name="Picture 43" descr="trends in part-time shares of employment of partnered, single and all females aged 26 to 54 years with and without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A766B6" w:rsidRPr="00D216C3" w:rsidTr="00F31DFF">
                    <w:trPr>
                      <w:trHeight w:val="284"/>
                      <w:jc w:val="center"/>
                    </w:trPr>
                    <w:tc>
                      <w:tcPr>
                        <w:tcW w:w="8777" w:type="dxa"/>
                      </w:tcPr>
                      <w:p w:rsidR="00A766B6" w:rsidRPr="00D216C3" w:rsidRDefault="00A766B6" w:rsidP="00C46EA5">
                        <w:pPr>
                          <w:pStyle w:val="Figure"/>
                          <w:spacing w:before="0" w:after="0"/>
                          <w:rPr>
                            <w:rFonts w:cs="Arial"/>
                            <w:i/>
                            <w:sz w:val="22"/>
                          </w:rPr>
                        </w:pPr>
                        <w:r w:rsidRPr="00C46EA5">
                          <w:rPr>
                            <w:rFonts w:ascii="Arial" w:hAnsi="Arial" w:cs="Arial"/>
                            <w:i/>
                            <w:sz w:val="20"/>
                          </w:rPr>
                          <w:t>Partnered females</w:t>
                        </w:r>
                      </w:p>
                    </w:tc>
                  </w:tr>
                  <w:tr w:rsidR="00A766B6" w:rsidRPr="00483A40" w:rsidTr="001C757B">
                    <w:trPr>
                      <w:trHeight w:val="3430"/>
                      <w:jc w:val="center"/>
                    </w:trPr>
                    <w:tc>
                      <w:tcPr>
                        <w:tcW w:w="8777" w:type="dxa"/>
                      </w:tcPr>
                      <w:p w:rsidR="00A766B6" w:rsidRDefault="00A81B0C" w:rsidP="00C46EA5">
                        <w:pPr>
                          <w:pStyle w:val="Figure"/>
                          <w:spacing w:before="0" w:after="0"/>
                          <w:jc w:val="left"/>
                          <w:rPr>
                            <w:rFonts w:ascii="Arial" w:hAnsi="Arial" w:cs="Arial"/>
                            <w:sz w:val="20"/>
                          </w:rPr>
                        </w:pPr>
                        <w:r>
                          <w:rPr>
                            <w:rFonts w:ascii="Arial" w:hAnsi="Arial" w:cs="Arial"/>
                            <w:noProof/>
                            <w:sz w:val="20"/>
                          </w:rPr>
                          <w:drawing>
                            <wp:inline distT="0" distB="0" distL="0" distR="0" wp14:anchorId="253CC714" wp14:editId="27AE08E8">
                              <wp:extent cx="5210175" cy="1971675"/>
                              <wp:effectExtent l="0" t="0" r="9525" b="9525"/>
                              <wp:docPr id="44" name="Picture 44" descr="trends in part-time shares of employment of partnered, single and all females aged 26 to 54 years with and without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A766B6" w:rsidRPr="00D216C3" w:rsidTr="00F31DFF">
                    <w:trPr>
                      <w:trHeight w:val="284"/>
                      <w:jc w:val="center"/>
                    </w:trPr>
                    <w:tc>
                      <w:tcPr>
                        <w:tcW w:w="8777" w:type="dxa"/>
                      </w:tcPr>
                      <w:p w:rsidR="00A766B6" w:rsidRPr="00C46EA5" w:rsidRDefault="00A766B6" w:rsidP="00C46EA5">
                        <w:pPr>
                          <w:pStyle w:val="Figure"/>
                          <w:spacing w:before="0" w:after="0"/>
                          <w:rPr>
                            <w:rFonts w:ascii="Arial" w:hAnsi="Arial" w:cs="Arial"/>
                            <w:i/>
                            <w:sz w:val="20"/>
                          </w:rPr>
                        </w:pPr>
                        <w:r w:rsidRPr="00C46EA5">
                          <w:rPr>
                            <w:rFonts w:ascii="Arial" w:hAnsi="Arial" w:cs="Arial"/>
                            <w:i/>
                            <w:sz w:val="20"/>
                          </w:rPr>
                          <w:t>All females</w:t>
                        </w:r>
                      </w:p>
                    </w:tc>
                  </w:tr>
                  <w:tr w:rsidR="00A766B6" w:rsidRPr="00483A40" w:rsidTr="000B3790">
                    <w:trPr>
                      <w:trHeight w:val="3359"/>
                      <w:jc w:val="center"/>
                    </w:trPr>
                    <w:tc>
                      <w:tcPr>
                        <w:tcW w:w="8777" w:type="dxa"/>
                      </w:tcPr>
                      <w:p w:rsidR="00A766B6" w:rsidRDefault="00A81B0C" w:rsidP="00C46EA5">
                        <w:pPr>
                          <w:pStyle w:val="Figure"/>
                          <w:spacing w:before="0" w:after="0"/>
                          <w:jc w:val="left"/>
                          <w:rPr>
                            <w:rFonts w:ascii="Arial" w:hAnsi="Arial" w:cs="Arial"/>
                            <w:sz w:val="20"/>
                          </w:rPr>
                        </w:pPr>
                        <w:r>
                          <w:rPr>
                            <w:rFonts w:ascii="Arial" w:hAnsi="Arial" w:cs="Arial"/>
                            <w:noProof/>
                            <w:sz w:val="20"/>
                          </w:rPr>
                          <w:drawing>
                            <wp:inline distT="0" distB="0" distL="0" distR="0" wp14:anchorId="5A98806D" wp14:editId="2783AEC4">
                              <wp:extent cx="5210175" cy="1971675"/>
                              <wp:effectExtent l="0" t="0" r="9525" b="9525"/>
                              <wp:docPr id="45" name="Picture 45" descr="trends in part-time shares of employment of partnered, single and all females aged 26 to 54 years with and without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bl>
                <w:p w:rsidR="00A766B6" w:rsidRDefault="00A766B6" w:rsidP="00C46EA5">
                  <w:pPr>
                    <w:pStyle w:val="Figure"/>
                    <w:spacing w:before="0" w:after="60"/>
                  </w:pPr>
                </w:p>
              </w:tc>
            </w:tr>
          </w:tbl>
          <w:p w:rsidR="00A766B6" w:rsidRDefault="00A766B6" w:rsidP="00424BC0">
            <w:pPr>
              <w:pStyle w:val="Figure"/>
            </w:pPr>
          </w:p>
        </w:tc>
      </w:tr>
      <w:tr w:rsidR="00A766B6" w:rsidRPr="00B438DE" w:rsidTr="00424BC0">
        <w:tc>
          <w:tcPr>
            <w:tcW w:w="8771" w:type="dxa"/>
            <w:tcBorders>
              <w:top w:val="nil"/>
              <w:left w:val="nil"/>
              <w:bottom w:val="nil"/>
              <w:right w:val="nil"/>
            </w:tcBorders>
            <w:shd w:val="clear" w:color="auto" w:fill="auto"/>
          </w:tcPr>
          <w:p w:rsidR="00A766B6" w:rsidRPr="00B438DE" w:rsidRDefault="00A766B6" w:rsidP="00B438DE">
            <w:pPr>
              <w:pStyle w:val="Note"/>
            </w:pPr>
            <w:proofErr w:type="gramStart"/>
            <w:r w:rsidRPr="00DB27E4">
              <w:rPr>
                <w:rStyle w:val="NoteLabel"/>
              </w:rPr>
              <w:t>a</w:t>
            </w:r>
            <w:proofErr w:type="gramEnd"/>
            <w:r w:rsidRPr="00B438DE">
              <w:rPr>
                <w:rStyle w:val="NoteLabel"/>
                <w:b w:val="0"/>
                <w:position w:val="0"/>
              </w:rPr>
              <w:t> </w:t>
            </w:r>
            <w:r w:rsidRPr="00B438DE">
              <w:t>As at June</w:t>
            </w:r>
            <w:r w:rsidR="00C42CA9">
              <w:t xml:space="preserve"> each year</w:t>
            </w:r>
            <w:r w:rsidRPr="00B438DE">
              <w:t>.</w:t>
            </w:r>
            <w:r w:rsidRPr="00DB27E4">
              <w:rPr>
                <w:rStyle w:val="NoteLabel"/>
              </w:rPr>
              <w:t xml:space="preserve"> </w:t>
            </w:r>
            <w:proofErr w:type="gramStart"/>
            <w:r w:rsidRPr="00DB27E4">
              <w:rPr>
                <w:rStyle w:val="NoteLabel"/>
              </w:rPr>
              <w:t>b</w:t>
            </w:r>
            <w:proofErr w:type="gramEnd"/>
            <w:r w:rsidRPr="00B438DE">
              <w:rPr>
                <w:rStyle w:val="NoteLabel"/>
                <w:b w:val="0"/>
                <w:position w:val="0"/>
              </w:rPr>
              <w:t> </w:t>
            </w:r>
            <w:r w:rsidRPr="00B438DE">
              <w:t xml:space="preserve">Single females without children are assumed to cover ‘dependent students’, ‘non-dependent child’, ‘other family person’, ‘person living alone’, and ‘non-family member not living alone’. </w:t>
            </w:r>
          </w:p>
        </w:tc>
      </w:tr>
      <w:tr w:rsidR="00A766B6" w:rsidRPr="00176D3F" w:rsidTr="00424BC0">
        <w:tc>
          <w:tcPr>
            <w:tcW w:w="8771" w:type="dxa"/>
            <w:tcBorders>
              <w:top w:val="nil"/>
              <w:left w:val="nil"/>
              <w:bottom w:val="nil"/>
              <w:right w:val="nil"/>
            </w:tcBorders>
            <w:shd w:val="clear" w:color="auto" w:fill="auto"/>
          </w:tcPr>
          <w:p w:rsidR="00A766B6" w:rsidRDefault="00B925FC" w:rsidP="00C46EA5">
            <w:pPr>
              <w:pStyle w:val="Source"/>
              <w:jc w:val="left"/>
            </w:pPr>
            <w:r>
              <w:rPr>
                <w:i/>
              </w:rPr>
              <w:t>Source</w:t>
            </w:r>
            <w:r w:rsidR="00A766B6" w:rsidRPr="00E22997">
              <w:t>:</w:t>
            </w:r>
            <w:r w:rsidR="00B438DE">
              <w:t xml:space="preserve"> </w:t>
            </w:r>
            <w:r w:rsidR="00C46EA5">
              <w:t>Productivity</w:t>
            </w:r>
            <w:r w:rsidR="00A766B6" w:rsidRPr="00E22997">
              <w:t xml:space="preserve"> Commission calculations based on ABS </w:t>
            </w:r>
            <w:r w:rsidR="00A766B6" w:rsidRPr="00E22997">
              <w:fldChar w:fldCharType="begin"/>
            </w:r>
            <w:r w:rsidR="0047154E">
              <w:instrText xml:space="preserve"> ADDIN ZOTERO_ITEM CSL_CITATION {"citationID":"xYikviwE","properties":{"formattedCitation":"(2014a)","plainCitation":"(2014a)"},"citationItems":[{"id":1113,"uris":["http://zotero.org/groups/201350/items/A5PTFPRQ"],"uri":["http://zotero.org/groups/201350/items/A5PTFPRQ"],"itemData":{"id":1113,"type":"report","title":"Labour Force, Australia, Detailed - Electronic Delivery, Sept 2014","number":"Cat no. 6291.0.55.001","author":[{"family":"Australian Bureau of Statistics","given":""}],"translator":[{"family":"ABS","given":""}],"issued":{"date-parts":[["2014",10,16]]}},"suppress-author":true}],"schema":"https://github.com/citation-style-language/schema/raw/master/csl-citation.json"} </w:instrText>
            </w:r>
            <w:r w:rsidR="00A766B6" w:rsidRPr="00E22997">
              <w:fldChar w:fldCharType="separate"/>
            </w:r>
            <w:r w:rsidR="001157FC" w:rsidRPr="001157FC">
              <w:rPr>
                <w:rFonts w:cs="Arial"/>
              </w:rPr>
              <w:t>(2014a)</w:t>
            </w:r>
            <w:r w:rsidR="00A766B6" w:rsidRPr="00E22997">
              <w:fldChar w:fldCharType="end"/>
            </w:r>
            <w:r w:rsidR="00A766B6" w:rsidRPr="00E22997">
              <w:t>.</w:t>
            </w:r>
          </w:p>
        </w:tc>
      </w:tr>
      <w:tr w:rsidR="00A766B6" w:rsidTr="00424BC0">
        <w:tc>
          <w:tcPr>
            <w:tcW w:w="8771" w:type="dxa"/>
            <w:tcBorders>
              <w:top w:val="nil"/>
              <w:left w:val="nil"/>
              <w:bottom w:val="single" w:sz="6" w:space="0" w:color="78A22F"/>
              <w:right w:val="nil"/>
            </w:tcBorders>
            <w:shd w:val="clear" w:color="auto" w:fill="auto"/>
          </w:tcPr>
          <w:p w:rsidR="00A766B6" w:rsidRDefault="00A766B6" w:rsidP="00424BC0">
            <w:pPr>
              <w:pStyle w:val="Figurespace"/>
            </w:pPr>
          </w:p>
        </w:tc>
      </w:tr>
      <w:tr w:rsidR="00A766B6" w:rsidRPr="000863A5" w:rsidTr="00424BC0">
        <w:tc>
          <w:tcPr>
            <w:tcW w:w="8771" w:type="dxa"/>
            <w:tcBorders>
              <w:top w:val="single" w:sz="6" w:space="0" w:color="78A22F"/>
              <w:left w:val="nil"/>
              <w:bottom w:val="nil"/>
              <w:right w:val="nil"/>
            </w:tcBorders>
          </w:tcPr>
          <w:p w:rsidR="00A766B6" w:rsidRPr="00626D32" w:rsidRDefault="00A766B6" w:rsidP="00424BC0">
            <w:pPr>
              <w:pStyle w:val="BoxSpaceBelow"/>
            </w:pPr>
          </w:p>
        </w:tc>
      </w:tr>
    </w:tbl>
    <w:p w:rsidR="004F5946" w:rsidRDefault="004F5946"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F5946" w:rsidTr="004F5946">
        <w:tc>
          <w:tcPr>
            <w:tcW w:w="8771" w:type="dxa"/>
            <w:tcBorders>
              <w:top w:val="single" w:sz="6" w:space="0" w:color="78A22F"/>
              <w:left w:val="nil"/>
              <w:bottom w:val="nil"/>
              <w:right w:val="nil"/>
            </w:tcBorders>
            <w:shd w:val="clear" w:color="auto" w:fill="auto"/>
          </w:tcPr>
          <w:p w:rsidR="004F5946" w:rsidRDefault="004F5946" w:rsidP="004F5946">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13</w:t>
            </w:r>
            <w:r w:rsidRPr="00784A05">
              <w:rPr>
                <w:b w:val="0"/>
              </w:rPr>
              <w:fldChar w:fldCharType="end"/>
            </w:r>
            <w:r>
              <w:tab/>
            </w:r>
            <w:r w:rsidR="00B6330D">
              <w:t>Part-</w:t>
            </w:r>
            <w:r>
              <w:t>time shares of employment of fathers by age group of child</w:t>
            </w:r>
            <w:proofErr w:type="spellStart"/>
            <w:r w:rsidR="00A81B0C">
              <w:rPr>
                <w:rStyle w:val="NoteLabel"/>
              </w:rPr>
              <w:t>a,</w:t>
            </w:r>
            <w:r w:rsidRPr="00A81B0C">
              <w:rPr>
                <w:rStyle w:val="NoteLabel"/>
              </w:rPr>
              <w:t>b</w:t>
            </w:r>
            <w:r w:rsidR="00C34365" w:rsidRPr="00A81B0C">
              <w:rPr>
                <w:rStyle w:val="NoteLabel"/>
              </w:rPr>
              <w:t>,c</w:t>
            </w:r>
            <w:proofErr w:type="spellEnd"/>
          </w:p>
          <w:p w:rsidR="004F5946" w:rsidRPr="00176D3F" w:rsidRDefault="004F5946" w:rsidP="004F5946">
            <w:pPr>
              <w:pStyle w:val="Subtitle"/>
            </w:pPr>
            <w:r w:rsidRPr="00AA3B71">
              <w:t>Per cent</w:t>
            </w:r>
          </w:p>
        </w:tc>
      </w:tr>
      <w:tr w:rsidR="004F5946" w:rsidTr="004F5946">
        <w:tc>
          <w:tcPr>
            <w:tcW w:w="8771" w:type="dxa"/>
            <w:tcBorders>
              <w:top w:val="nil"/>
              <w:left w:val="nil"/>
              <w:bottom w:val="nil"/>
              <w:right w:val="nil"/>
            </w:tcBorders>
            <w:shd w:val="clear" w:color="auto" w:fill="auto"/>
            <w:tcMar>
              <w:top w:w="28" w:type="dxa"/>
              <w:bottom w:w="28" w:type="dxa"/>
            </w:tcMar>
          </w:tcPr>
          <w:tbl>
            <w:tblPr>
              <w:tblW w:w="5000" w:type="pct"/>
              <w:tblLayout w:type="fixed"/>
              <w:tblCellMar>
                <w:top w:w="28" w:type="dxa"/>
                <w:left w:w="0" w:type="dxa"/>
                <w:right w:w="0" w:type="dxa"/>
              </w:tblCellMar>
              <w:tblLook w:val="0000" w:firstRow="0" w:lastRow="0" w:firstColumn="0" w:lastColumn="0" w:noHBand="0" w:noVBand="0"/>
            </w:tblPr>
            <w:tblGrid>
              <w:gridCol w:w="8487"/>
            </w:tblGrid>
            <w:tr w:rsidR="004F5946" w:rsidTr="00D448D4">
              <w:tc>
                <w:tcPr>
                  <w:tcW w:w="5000" w:type="pct"/>
                </w:tcPr>
                <w:tbl>
                  <w:tblPr>
                    <w:tblW w:w="0" w:type="auto"/>
                    <w:tblInd w:w="142"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89"/>
                    <w:gridCol w:w="108"/>
                  </w:tblGrid>
                  <w:tr w:rsidR="004F5946" w:rsidRPr="009C4B85" w:rsidTr="00247B0C">
                    <w:trPr>
                      <w:trHeight w:val="241"/>
                    </w:trPr>
                    <w:tc>
                      <w:tcPr>
                        <w:tcW w:w="8789" w:type="dxa"/>
                        <w:gridSpan w:val="2"/>
                        <w:tcBorders>
                          <w:top w:val="nil"/>
                          <w:bottom w:val="nil"/>
                        </w:tcBorders>
                      </w:tcPr>
                      <w:p w:rsidR="004F5946" w:rsidRPr="00C46EA5" w:rsidRDefault="004F5946" w:rsidP="004D7956">
                        <w:pPr>
                          <w:pStyle w:val="Figure"/>
                          <w:spacing w:before="40" w:after="0" w:line="240" w:lineRule="exact"/>
                          <w:rPr>
                            <w:rFonts w:ascii="Arial" w:hAnsi="Arial" w:cs="Arial"/>
                            <w:i/>
                            <w:sz w:val="20"/>
                          </w:rPr>
                        </w:pPr>
                        <w:r w:rsidRPr="00C46EA5">
                          <w:rPr>
                            <w:rFonts w:ascii="Arial" w:hAnsi="Arial" w:cs="Arial"/>
                            <w:i/>
                            <w:sz w:val="20"/>
                          </w:rPr>
                          <w:t>Single fathers</w:t>
                        </w:r>
                      </w:p>
                    </w:tc>
                  </w:tr>
                  <w:tr w:rsidR="004F5946" w:rsidRPr="004405CE" w:rsidTr="00247B0C">
                    <w:tblPrEx>
                      <w:tblCellMar>
                        <w:left w:w="108" w:type="dxa"/>
                        <w:right w:w="108" w:type="dxa"/>
                      </w:tblCellMar>
                    </w:tblPrEx>
                    <w:trPr>
                      <w:gridAfter w:val="1"/>
                      <w:wAfter w:w="108" w:type="dxa"/>
                      <w:trHeight w:val="334"/>
                    </w:trPr>
                    <w:tc>
                      <w:tcPr>
                        <w:tcW w:w="8789" w:type="dxa"/>
                        <w:tcBorders>
                          <w:top w:val="nil"/>
                        </w:tcBorders>
                      </w:tcPr>
                      <w:p w:rsidR="004F5946" w:rsidRDefault="00A81B0C" w:rsidP="00C46EA5">
                        <w:pPr>
                          <w:pStyle w:val="Figure"/>
                          <w:spacing w:before="0" w:after="0"/>
                          <w:jc w:val="left"/>
                          <w:rPr>
                            <w:rFonts w:ascii="Arial" w:hAnsi="Arial" w:cs="Arial"/>
                            <w:sz w:val="20"/>
                          </w:rPr>
                        </w:pPr>
                        <w:r>
                          <w:rPr>
                            <w:rFonts w:ascii="Arial" w:hAnsi="Arial" w:cs="Arial"/>
                            <w:noProof/>
                            <w:sz w:val="20"/>
                          </w:rPr>
                          <w:drawing>
                            <wp:inline distT="0" distB="0" distL="0" distR="0" wp14:anchorId="3E894B5F" wp14:editId="341D6071">
                              <wp:extent cx="5210175" cy="1971675"/>
                              <wp:effectExtent l="0" t="0" r="9525" b="9525"/>
                              <wp:docPr id="48" name="Picture 48" descr="trends in part-time shares of employment of partnered, single and all fa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4F5946" w:rsidRPr="009C4B85" w:rsidTr="00E83A70">
                    <w:trPr>
                      <w:trHeight w:val="177"/>
                    </w:trPr>
                    <w:tc>
                      <w:tcPr>
                        <w:tcW w:w="8789" w:type="dxa"/>
                        <w:gridSpan w:val="2"/>
                      </w:tcPr>
                      <w:p w:rsidR="004F5946" w:rsidRPr="00C46EA5" w:rsidRDefault="004F5946" w:rsidP="004D7956">
                        <w:pPr>
                          <w:pStyle w:val="Figure"/>
                          <w:spacing w:before="40" w:after="0" w:line="240" w:lineRule="exact"/>
                          <w:rPr>
                            <w:rFonts w:ascii="Arial" w:hAnsi="Arial" w:cs="Arial"/>
                            <w:i/>
                            <w:sz w:val="20"/>
                          </w:rPr>
                        </w:pPr>
                        <w:r w:rsidRPr="00C46EA5">
                          <w:rPr>
                            <w:rFonts w:ascii="Arial" w:hAnsi="Arial" w:cs="Arial"/>
                            <w:i/>
                            <w:sz w:val="20"/>
                          </w:rPr>
                          <w:t>Partnered fathers</w:t>
                        </w:r>
                      </w:p>
                    </w:tc>
                  </w:tr>
                  <w:tr w:rsidR="004F5946" w:rsidRPr="004405CE" w:rsidTr="00E83A70">
                    <w:tblPrEx>
                      <w:tblCellMar>
                        <w:left w:w="108" w:type="dxa"/>
                        <w:right w:w="108" w:type="dxa"/>
                      </w:tblCellMar>
                    </w:tblPrEx>
                    <w:trPr>
                      <w:gridAfter w:val="1"/>
                      <w:wAfter w:w="108" w:type="dxa"/>
                      <w:trHeight w:val="2851"/>
                    </w:trPr>
                    <w:tc>
                      <w:tcPr>
                        <w:tcW w:w="8789" w:type="dxa"/>
                      </w:tcPr>
                      <w:p w:rsidR="004F5946" w:rsidRDefault="00A81B0C" w:rsidP="00C46EA5">
                        <w:pPr>
                          <w:pStyle w:val="Figure"/>
                          <w:tabs>
                            <w:tab w:val="left" w:pos="5052"/>
                          </w:tabs>
                          <w:spacing w:before="0" w:after="0"/>
                          <w:jc w:val="left"/>
                          <w:rPr>
                            <w:rFonts w:ascii="Arial" w:hAnsi="Arial" w:cs="Arial"/>
                            <w:sz w:val="20"/>
                          </w:rPr>
                        </w:pPr>
                        <w:r>
                          <w:rPr>
                            <w:rFonts w:ascii="Arial" w:hAnsi="Arial" w:cs="Arial"/>
                            <w:noProof/>
                            <w:sz w:val="20"/>
                          </w:rPr>
                          <w:drawing>
                            <wp:inline distT="0" distB="0" distL="0" distR="0" wp14:anchorId="66099C3A" wp14:editId="19BB3A5C">
                              <wp:extent cx="5210175" cy="1971675"/>
                              <wp:effectExtent l="0" t="0" r="9525" b="9525"/>
                              <wp:docPr id="47" name="Picture 47" descr="trends in part-time shares of employment of partnered, single and all fa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r w:rsidR="004F5946" w:rsidRPr="009C4B85" w:rsidTr="004F5946">
                    <w:trPr>
                      <w:trHeight w:val="252"/>
                    </w:trPr>
                    <w:tc>
                      <w:tcPr>
                        <w:tcW w:w="8789" w:type="dxa"/>
                        <w:gridSpan w:val="2"/>
                        <w:tcBorders>
                          <w:bottom w:val="nil"/>
                        </w:tcBorders>
                      </w:tcPr>
                      <w:p w:rsidR="004F5946" w:rsidRPr="00C46EA5" w:rsidRDefault="004F5946" w:rsidP="004D7956">
                        <w:pPr>
                          <w:pStyle w:val="Figure"/>
                          <w:spacing w:before="40" w:after="0" w:line="240" w:lineRule="exact"/>
                          <w:rPr>
                            <w:rFonts w:ascii="Arial" w:hAnsi="Arial" w:cs="Arial"/>
                            <w:i/>
                            <w:sz w:val="20"/>
                          </w:rPr>
                        </w:pPr>
                        <w:r w:rsidRPr="00C46EA5">
                          <w:rPr>
                            <w:rFonts w:ascii="Arial" w:hAnsi="Arial" w:cs="Arial"/>
                            <w:i/>
                            <w:sz w:val="20"/>
                          </w:rPr>
                          <w:t>All fathers</w:t>
                        </w:r>
                      </w:p>
                    </w:tc>
                  </w:tr>
                  <w:tr w:rsidR="004F5946" w:rsidRPr="004405CE" w:rsidTr="004F5946">
                    <w:tblPrEx>
                      <w:tblCellMar>
                        <w:left w:w="108" w:type="dxa"/>
                        <w:right w:w="108" w:type="dxa"/>
                      </w:tblCellMar>
                    </w:tblPrEx>
                    <w:trPr>
                      <w:gridAfter w:val="1"/>
                      <w:wAfter w:w="108" w:type="dxa"/>
                      <w:trHeight w:val="403"/>
                    </w:trPr>
                    <w:tc>
                      <w:tcPr>
                        <w:tcW w:w="8789" w:type="dxa"/>
                        <w:tcBorders>
                          <w:top w:val="nil"/>
                          <w:bottom w:val="nil"/>
                        </w:tcBorders>
                      </w:tcPr>
                      <w:p w:rsidR="004F5946" w:rsidRDefault="00A81B0C" w:rsidP="00C46EA5">
                        <w:pPr>
                          <w:pStyle w:val="Figure"/>
                          <w:spacing w:before="0" w:after="0"/>
                          <w:jc w:val="left"/>
                          <w:rPr>
                            <w:rFonts w:ascii="Arial" w:hAnsi="Arial" w:cs="Arial"/>
                            <w:sz w:val="20"/>
                          </w:rPr>
                        </w:pPr>
                        <w:r>
                          <w:rPr>
                            <w:rFonts w:ascii="Arial" w:hAnsi="Arial" w:cs="Arial"/>
                            <w:noProof/>
                            <w:sz w:val="20"/>
                          </w:rPr>
                          <w:drawing>
                            <wp:inline distT="0" distB="0" distL="0" distR="0" wp14:anchorId="3EBA945E" wp14:editId="16DAB5CA">
                              <wp:extent cx="5210175" cy="1971675"/>
                              <wp:effectExtent l="0" t="0" r="9525" b="9525"/>
                              <wp:docPr id="46" name="Picture 46" descr="trends in part-time shares of employment of partnered, single and all fathers by age group of younges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tc>
                  </w:tr>
                </w:tbl>
                <w:p w:rsidR="004F5946" w:rsidRDefault="004F5946" w:rsidP="00E83A70">
                  <w:pPr>
                    <w:pStyle w:val="Figure"/>
                    <w:spacing w:before="60" w:after="60"/>
                  </w:pPr>
                </w:p>
              </w:tc>
            </w:tr>
          </w:tbl>
          <w:p w:rsidR="004F5946" w:rsidRDefault="004F5946" w:rsidP="00E83A70">
            <w:pPr>
              <w:pStyle w:val="Figure"/>
            </w:pPr>
          </w:p>
        </w:tc>
      </w:tr>
      <w:tr w:rsidR="004F5946" w:rsidRPr="00176D3F" w:rsidTr="004F5946">
        <w:tc>
          <w:tcPr>
            <w:tcW w:w="8771" w:type="dxa"/>
            <w:tcBorders>
              <w:top w:val="nil"/>
              <w:left w:val="nil"/>
              <w:bottom w:val="nil"/>
              <w:right w:val="nil"/>
            </w:tcBorders>
            <w:shd w:val="clear" w:color="auto" w:fill="auto"/>
          </w:tcPr>
          <w:p w:rsidR="004F5946" w:rsidRPr="00C34365" w:rsidRDefault="004F5946" w:rsidP="00C46EA5">
            <w:pPr>
              <w:pStyle w:val="Note"/>
              <w:rPr>
                <w:i/>
              </w:rPr>
            </w:pPr>
            <w:proofErr w:type="gramStart"/>
            <w:r>
              <w:rPr>
                <w:rStyle w:val="NoteLabel"/>
              </w:rPr>
              <w:t>a</w:t>
            </w:r>
            <w:proofErr w:type="gramEnd"/>
            <w:r>
              <w:rPr>
                <w:rStyle w:val="NoteLabel"/>
              </w:rPr>
              <w:t> </w:t>
            </w:r>
            <w:r w:rsidR="00913FE1">
              <w:t>As at</w:t>
            </w:r>
            <w:r>
              <w:t xml:space="preserve"> June</w:t>
            </w:r>
            <w:r w:rsidR="00C42CA9">
              <w:t xml:space="preserve"> each year</w:t>
            </w:r>
            <w:r>
              <w:t xml:space="preserve">. </w:t>
            </w:r>
            <w:r>
              <w:rPr>
                <w:rStyle w:val="NoteLabel"/>
              </w:rPr>
              <w:t>b </w:t>
            </w:r>
            <w:r>
              <w:t xml:space="preserve">Some of the rates need to be treated with caution as the data on the components that are used to calculate them have relative standard errors exceeding 25 per cent, which the ABS considers may be subject to sampling variability too high for practical purposes. This particularly applies to rates for single fathers with a youngest child aged: 0 to 4 years in </w:t>
            </w:r>
            <w:r w:rsidR="00913FE1">
              <w:t>19</w:t>
            </w:r>
            <w:r>
              <w:t xml:space="preserve">94 to </w:t>
            </w:r>
            <w:r w:rsidR="00913FE1">
              <w:t>20</w:t>
            </w:r>
            <w:r>
              <w:t xml:space="preserve">12; 5 to 9 years in all years apart from 2006; 10 to 14 years in 1994 to 2012; 0 to 14 years in 1994, 1996, 1998. </w:t>
            </w:r>
            <w:proofErr w:type="gramStart"/>
            <w:r w:rsidR="00C34365">
              <w:rPr>
                <w:rStyle w:val="NoteLabel"/>
              </w:rPr>
              <w:t>c</w:t>
            </w:r>
            <w:proofErr w:type="gramEnd"/>
            <w:r w:rsidR="00C34365">
              <w:rPr>
                <w:rStyle w:val="NoteLabel"/>
              </w:rPr>
              <w:t xml:space="preserve"> </w:t>
            </w:r>
            <w:r w:rsidR="00C34365">
              <w:t xml:space="preserve">Age group of youngest child. </w:t>
            </w:r>
          </w:p>
        </w:tc>
      </w:tr>
      <w:tr w:rsidR="004F5946" w:rsidRPr="00176D3F" w:rsidTr="004F5946">
        <w:tc>
          <w:tcPr>
            <w:tcW w:w="8771" w:type="dxa"/>
            <w:tcBorders>
              <w:top w:val="nil"/>
              <w:left w:val="nil"/>
              <w:bottom w:val="nil"/>
              <w:right w:val="nil"/>
            </w:tcBorders>
            <w:shd w:val="clear" w:color="auto" w:fill="auto"/>
          </w:tcPr>
          <w:p w:rsidR="004F5946" w:rsidRPr="00176D3F" w:rsidRDefault="00D9304D" w:rsidP="00247B0C">
            <w:pPr>
              <w:pStyle w:val="Source"/>
            </w:pPr>
            <w:r>
              <w:rPr>
                <w:i/>
              </w:rPr>
              <w:t>Source</w:t>
            </w:r>
            <w:r w:rsidR="004F5946" w:rsidRPr="00167F06">
              <w:t xml:space="preserve">: </w:t>
            </w:r>
            <w:r w:rsidR="00C46EA5">
              <w:t xml:space="preserve">Productivity </w:t>
            </w:r>
            <w:r w:rsidR="004F5946">
              <w:t xml:space="preserve">Commission calculations based on ABS </w:t>
            </w:r>
            <w:r w:rsidR="004F5946">
              <w:fldChar w:fldCharType="begin"/>
            </w:r>
            <w:r w:rsidR="0047154E">
              <w:instrText xml:space="preserve"> ADDIN ZOTERO_ITEM CSL_CITATION {"citationID":"GfYZ2jA8","properties":{"formattedCitation":"(2005,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4F5946">
              <w:fldChar w:fldCharType="separate"/>
            </w:r>
            <w:r w:rsidR="004F5946" w:rsidRPr="00B83D4B">
              <w:rPr>
                <w:rFonts w:cs="Arial"/>
              </w:rPr>
              <w:t>(2005, 2013)</w:t>
            </w:r>
            <w:r w:rsidR="004F5946">
              <w:fldChar w:fldCharType="end"/>
            </w:r>
            <w:r w:rsidR="004F5946">
              <w:t>.</w:t>
            </w:r>
          </w:p>
        </w:tc>
      </w:tr>
      <w:tr w:rsidR="004F5946" w:rsidTr="004F5946">
        <w:tc>
          <w:tcPr>
            <w:tcW w:w="8771" w:type="dxa"/>
            <w:tcBorders>
              <w:top w:val="nil"/>
              <w:left w:val="nil"/>
              <w:bottom w:val="single" w:sz="6" w:space="0" w:color="78A22F"/>
              <w:right w:val="nil"/>
            </w:tcBorders>
            <w:shd w:val="clear" w:color="auto" w:fill="auto"/>
          </w:tcPr>
          <w:p w:rsidR="004F5946" w:rsidRDefault="004F5946" w:rsidP="00E83A70">
            <w:pPr>
              <w:pStyle w:val="Figurespace"/>
            </w:pPr>
          </w:p>
        </w:tc>
      </w:tr>
      <w:tr w:rsidR="004F5946" w:rsidRPr="000863A5" w:rsidTr="004F5946">
        <w:tc>
          <w:tcPr>
            <w:tcW w:w="8771" w:type="dxa"/>
            <w:tcBorders>
              <w:top w:val="single" w:sz="6" w:space="0" w:color="78A22F"/>
              <w:left w:val="nil"/>
              <w:bottom w:val="nil"/>
              <w:right w:val="nil"/>
            </w:tcBorders>
          </w:tcPr>
          <w:p w:rsidR="004F5946" w:rsidRPr="00626D32" w:rsidRDefault="004F5946" w:rsidP="00E83A70">
            <w:pPr>
              <w:pStyle w:val="BoxSpaceBelow"/>
            </w:pPr>
          </w:p>
        </w:tc>
      </w:tr>
    </w:tbl>
    <w:p w:rsidR="00B5042D" w:rsidRDefault="00B5042D" w:rsidP="002A1F1E">
      <w:pPr>
        <w:pStyle w:val="Heading4"/>
      </w:pPr>
      <w:r>
        <w:lastRenderedPageBreak/>
        <w:t xml:space="preserve">Family </w:t>
      </w:r>
      <w:r w:rsidR="00C86FF8">
        <w:t>types</w:t>
      </w:r>
    </w:p>
    <w:p w:rsidR="00E16602" w:rsidRDefault="00C86FF8" w:rsidP="00C86FF8">
      <w:pPr>
        <w:pStyle w:val="BodyText"/>
      </w:pPr>
      <w:r>
        <w:t xml:space="preserve">Around 56 per cent of all </w:t>
      </w:r>
      <w:r w:rsidR="0013446D">
        <w:t xml:space="preserve">employed </w:t>
      </w:r>
      <w:r>
        <w:t>families with a child</w:t>
      </w:r>
      <w:r w:rsidR="00856BCA">
        <w:t xml:space="preserve"> aged </w:t>
      </w:r>
      <w:r w:rsidR="00A844D4">
        <w:t xml:space="preserve">under </w:t>
      </w:r>
      <w:proofErr w:type="gramStart"/>
      <w:r w:rsidR="00A844D4">
        <w:t xml:space="preserve">15 </w:t>
      </w:r>
      <w:r w:rsidR="005B18F5">
        <w:t> </w:t>
      </w:r>
      <w:r w:rsidR="00856BCA">
        <w:t>years</w:t>
      </w:r>
      <w:proofErr w:type="gramEnd"/>
      <w:r w:rsidR="00856BCA">
        <w:t xml:space="preserve"> worked part </w:t>
      </w:r>
      <w:r>
        <w:t xml:space="preserve">time in </w:t>
      </w:r>
      <w:r w:rsidR="004E0AA6">
        <w:t>2012</w:t>
      </w:r>
      <w:r>
        <w:t xml:space="preserve">, a fall from </w:t>
      </w:r>
      <w:r w:rsidR="0013446D">
        <w:t>59</w:t>
      </w:r>
      <w:r>
        <w:t xml:space="preserve"> per cent in </w:t>
      </w:r>
      <w:r w:rsidR="00F636D0">
        <w:t>19</w:t>
      </w:r>
      <w:r w:rsidR="004E0AA6">
        <w:t>94</w:t>
      </w:r>
      <w:r w:rsidR="00281881">
        <w:t>.</w:t>
      </w:r>
      <w:r>
        <w:t xml:space="preserve"> </w:t>
      </w:r>
    </w:p>
    <w:p w:rsidR="00C86FF8" w:rsidRPr="00C86FF8" w:rsidRDefault="0013446D" w:rsidP="00C86FF8">
      <w:pPr>
        <w:pStyle w:val="BodyText"/>
      </w:pPr>
      <w:r>
        <w:t xml:space="preserve">Of the couple families who were employed in </w:t>
      </w:r>
      <w:r w:rsidR="004E0AA6">
        <w:t>2012</w:t>
      </w:r>
      <w:r>
        <w:t>, 59 per cent involved one parent working full t</w:t>
      </w:r>
      <w:r w:rsidR="00856BCA">
        <w:t xml:space="preserve">ime and one parent working part </w:t>
      </w:r>
      <w:r>
        <w:t xml:space="preserve">time (a </w:t>
      </w:r>
      <w:r w:rsidR="00281881">
        <w:t xml:space="preserve">slight </w:t>
      </w:r>
      <w:r>
        <w:t xml:space="preserve">decrease from 60 per cent in </w:t>
      </w:r>
      <w:r w:rsidR="004E0AA6">
        <w:t>1994</w:t>
      </w:r>
      <w:r>
        <w:t>), and 4 per cent inv</w:t>
      </w:r>
      <w:r w:rsidR="00856BCA">
        <w:t xml:space="preserve">olved both parents working part </w:t>
      </w:r>
      <w:r>
        <w:t>time (a</w:t>
      </w:r>
      <w:r w:rsidR="00281881">
        <w:t xml:space="preserve"> slight </w:t>
      </w:r>
      <w:r>
        <w:t xml:space="preserve">increase from 2 per cent in </w:t>
      </w:r>
      <w:r w:rsidR="00F636D0">
        <w:t>19</w:t>
      </w:r>
      <w:r w:rsidR="004E0AA6">
        <w:t>94</w:t>
      </w:r>
      <w:r>
        <w:t>)</w:t>
      </w:r>
      <w:r w:rsidR="00281881">
        <w:t xml:space="preserve"> (figure </w:t>
      </w:r>
      <w:r w:rsidR="00A05CA4">
        <w:t>C</w:t>
      </w:r>
      <w:r w:rsidR="00F636D0">
        <w:t>.14</w:t>
      </w:r>
      <w:r w:rsidR="00281881">
        <w:t>)</w:t>
      </w:r>
      <w:r>
        <w:t>. Around 40 per cent of employed sin</w:t>
      </w:r>
      <w:r w:rsidR="00856BCA">
        <w:t xml:space="preserve">gle parent families worked part </w:t>
      </w:r>
      <w:r>
        <w:t>time</w:t>
      </w:r>
      <w:r w:rsidR="00FE1AEC">
        <w:t xml:space="preserve"> in </w:t>
      </w:r>
      <w:r w:rsidR="004E0AA6">
        <w:t>2012</w:t>
      </w:r>
      <w:r w:rsidR="00FE1AEC">
        <w:t xml:space="preserve">, a drop from 45 per cent in </w:t>
      </w:r>
      <w:r w:rsidR="004E0AA6">
        <w:t>1994</w:t>
      </w:r>
      <w:r w:rsidR="00FE1AEC">
        <w:t xml:space="preserve">. </w:t>
      </w:r>
    </w:p>
    <w:p w:rsidR="00B7649A" w:rsidRDefault="00B7649A"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7649A" w:rsidTr="00D448D4">
        <w:tc>
          <w:tcPr>
            <w:tcW w:w="8771" w:type="dxa"/>
            <w:tcBorders>
              <w:top w:val="single" w:sz="6" w:space="0" w:color="78A22F"/>
              <w:left w:val="nil"/>
              <w:bottom w:val="nil"/>
              <w:right w:val="nil"/>
            </w:tcBorders>
            <w:shd w:val="clear" w:color="auto" w:fill="auto"/>
          </w:tcPr>
          <w:p w:rsidR="00B7649A" w:rsidRPr="00C93352" w:rsidRDefault="00B7649A" w:rsidP="00B7649A">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14</w:t>
            </w:r>
            <w:r w:rsidRPr="00784A05">
              <w:rPr>
                <w:b w:val="0"/>
              </w:rPr>
              <w:fldChar w:fldCharType="end"/>
            </w:r>
            <w:r>
              <w:tab/>
              <w:t>Part-time shares of employment by family types, with youngest child aged under 15 years</w:t>
            </w:r>
            <w:r w:rsidRPr="000F19F3">
              <w:rPr>
                <w:rStyle w:val="NoteLabel"/>
              </w:rPr>
              <w:t>a</w:t>
            </w:r>
          </w:p>
          <w:p w:rsidR="00B7649A" w:rsidRPr="00176D3F" w:rsidRDefault="00B7649A" w:rsidP="00B7649A">
            <w:pPr>
              <w:pStyle w:val="Subtitle"/>
            </w:pPr>
            <w:r>
              <w:t>Per cent</w:t>
            </w:r>
          </w:p>
        </w:tc>
      </w:tr>
      <w:tr w:rsidR="00B7649A" w:rsidTr="00D448D4">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7649A" w:rsidTr="00E83A70">
              <w:tc>
                <w:tcPr>
                  <w:tcW w:w="5000" w:type="pct"/>
                  <w:tcBorders>
                    <w:top w:val="nil"/>
                    <w:bottom w:val="nil"/>
                  </w:tcBorders>
                </w:tcPr>
                <w:p w:rsidR="00B7649A" w:rsidRDefault="00B7649A" w:rsidP="00B7649A">
                  <w:pPr>
                    <w:pStyle w:val="Figure"/>
                  </w:pPr>
                  <w:r>
                    <w:rPr>
                      <w:noProof/>
                    </w:rPr>
                    <w:drawing>
                      <wp:inline distT="0" distB="0" distL="0" distR="0" wp14:anchorId="69389DF8" wp14:editId="3C113013">
                        <wp:extent cx="5391150" cy="2867025"/>
                        <wp:effectExtent l="0" t="0" r="0" b="9525"/>
                        <wp:docPr id="40" name="Picture 40" descr="Part-time shares of employment by family types with youngest child aged under 15 years from 1993-94 to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B7649A" w:rsidRDefault="00B7649A" w:rsidP="00E83A70">
            <w:pPr>
              <w:pStyle w:val="Figure"/>
            </w:pPr>
          </w:p>
        </w:tc>
      </w:tr>
      <w:tr w:rsidR="00B7649A" w:rsidRPr="00176D3F" w:rsidTr="00D448D4">
        <w:tc>
          <w:tcPr>
            <w:tcW w:w="8771" w:type="dxa"/>
            <w:tcBorders>
              <w:top w:val="nil"/>
              <w:left w:val="nil"/>
              <w:bottom w:val="nil"/>
              <w:right w:val="nil"/>
            </w:tcBorders>
            <w:shd w:val="clear" w:color="auto" w:fill="auto"/>
          </w:tcPr>
          <w:p w:rsidR="00B7649A" w:rsidRPr="00176D3F" w:rsidRDefault="00B7649A" w:rsidP="00A30BB0">
            <w:pPr>
              <w:pStyle w:val="Source"/>
              <w:rPr>
                <w:i/>
              </w:rPr>
            </w:pPr>
            <w:proofErr w:type="gramStart"/>
            <w:r>
              <w:rPr>
                <w:rStyle w:val="NoteLabel"/>
              </w:rPr>
              <w:t>a</w:t>
            </w:r>
            <w:proofErr w:type="gramEnd"/>
            <w:r>
              <w:rPr>
                <w:rStyle w:val="NoteLabel"/>
              </w:rPr>
              <w:t> </w:t>
            </w:r>
            <w:r w:rsidR="00913FE1">
              <w:t>As at</w:t>
            </w:r>
            <w:r>
              <w:t xml:space="preserve"> June</w:t>
            </w:r>
            <w:r w:rsidR="00C42CA9">
              <w:t xml:space="preserve"> each year</w:t>
            </w:r>
            <w:r>
              <w:t>.</w:t>
            </w:r>
          </w:p>
        </w:tc>
      </w:tr>
      <w:tr w:rsidR="00B7649A" w:rsidRPr="00176D3F" w:rsidTr="00E83A70">
        <w:tc>
          <w:tcPr>
            <w:tcW w:w="8771" w:type="dxa"/>
            <w:tcBorders>
              <w:top w:val="nil"/>
              <w:left w:val="nil"/>
              <w:bottom w:val="nil"/>
              <w:right w:val="nil"/>
            </w:tcBorders>
            <w:shd w:val="clear" w:color="auto" w:fill="auto"/>
          </w:tcPr>
          <w:p w:rsidR="00B7649A" w:rsidRPr="00176D3F" w:rsidRDefault="00D9304D" w:rsidP="00B7649A">
            <w:pPr>
              <w:pStyle w:val="Source"/>
            </w:pPr>
            <w:r>
              <w:rPr>
                <w:i/>
              </w:rPr>
              <w:t>Source</w:t>
            </w:r>
            <w:r w:rsidR="00B7649A" w:rsidRPr="00167F06">
              <w:t xml:space="preserve">: </w:t>
            </w:r>
            <w:r w:rsidR="00C46EA5">
              <w:t xml:space="preserve">Productivity </w:t>
            </w:r>
            <w:r w:rsidR="00B7649A">
              <w:t xml:space="preserve">Commission calculations based on ABS </w:t>
            </w:r>
            <w:r w:rsidR="00B7649A">
              <w:fldChar w:fldCharType="begin"/>
            </w:r>
            <w:r w:rsidR="0047154E">
              <w:instrText xml:space="preserve"> ADDIN ZOTERO_ITEM CSL_CITATION {"citationID":"ouJCPQ0c","properties":{"formattedCitation":"(2005, 2013)","plainCitation":"(2005, 2013)"},"citationItems":[{"id":884,"uris":["http://zotero.org/groups/201350/items/ABXNRIN6"],"uri":["http://zotero.org/groups/201350/items/ABXNRIN6"],"itemData":{"id":884,"type":"report","title":"Labour Force, Australia: Labour Force Status and Other Characteristics of Families, Jun 2005","publisher-place":"Canberra","event-place":"Canberra","number":"Cat. no. 6224.0.55.001","author":[{"family":"Australian Bureau of Statistics","given":""}],"translator":[{"family":"ABS","given":""}],"issued":{"date-parts":[["2005",7]]}},"suppress-author":true},{"id":937,"uris":["http://zotero.org/groups/201350/items/SB9I85F3"],"uri":["http://zotero.org/groups/201350/items/SB9I85F3"],"itemData":{"id":937,"type":"report","title":"Labour Force, Australia: Labour Force Status and Other Characteristics of Families, Jun 2012","publisher-place":"Canberra","event-place":"Canberra","number":"Cat. no. 6224.0.55.011","author":[{"family":"Australian Bureau of Statistics","given":""}],"translator":[{"family":"ABS","given":""}],"issued":{"date-parts":[["2013",5]]}},"suppress-author":true}],"schema":"https://github.com/citation-style-language/schema/raw/master/csl-citation.json"} </w:instrText>
            </w:r>
            <w:r w:rsidR="00B7649A">
              <w:fldChar w:fldCharType="separate"/>
            </w:r>
            <w:r w:rsidR="00B7649A" w:rsidRPr="00B83D4B">
              <w:rPr>
                <w:rFonts w:cs="Arial"/>
              </w:rPr>
              <w:t>(2005, 2013)</w:t>
            </w:r>
            <w:r w:rsidR="00B7649A">
              <w:fldChar w:fldCharType="end"/>
            </w:r>
            <w:r w:rsidR="00B7649A">
              <w:t xml:space="preserve">. </w:t>
            </w:r>
          </w:p>
        </w:tc>
      </w:tr>
      <w:tr w:rsidR="00B7649A" w:rsidTr="00E83A70">
        <w:tc>
          <w:tcPr>
            <w:tcW w:w="8771" w:type="dxa"/>
            <w:tcBorders>
              <w:top w:val="nil"/>
              <w:left w:val="nil"/>
              <w:bottom w:val="single" w:sz="6" w:space="0" w:color="78A22F"/>
              <w:right w:val="nil"/>
            </w:tcBorders>
            <w:shd w:val="clear" w:color="auto" w:fill="auto"/>
          </w:tcPr>
          <w:p w:rsidR="00B7649A" w:rsidRDefault="00B7649A" w:rsidP="00E83A70">
            <w:pPr>
              <w:pStyle w:val="Figurespace"/>
            </w:pPr>
          </w:p>
        </w:tc>
      </w:tr>
      <w:tr w:rsidR="00B7649A" w:rsidRPr="000863A5" w:rsidTr="00E83A70">
        <w:tc>
          <w:tcPr>
            <w:tcW w:w="8771" w:type="dxa"/>
            <w:tcBorders>
              <w:top w:val="single" w:sz="6" w:space="0" w:color="78A22F"/>
              <w:left w:val="nil"/>
              <w:bottom w:val="nil"/>
              <w:right w:val="nil"/>
            </w:tcBorders>
          </w:tcPr>
          <w:p w:rsidR="00B7649A" w:rsidRPr="00626D32" w:rsidRDefault="00B7649A" w:rsidP="00E83A70">
            <w:pPr>
              <w:pStyle w:val="BoxSpaceBelow"/>
            </w:pPr>
          </w:p>
        </w:tc>
      </w:tr>
    </w:tbl>
    <w:p w:rsidR="003A607C" w:rsidRDefault="003A607C" w:rsidP="003A607C">
      <w:pPr>
        <w:pStyle w:val="Heading3"/>
      </w:pPr>
      <w:r>
        <w:t>Other</w:t>
      </w:r>
      <w:r w:rsidR="00ED00AE">
        <w:t xml:space="preserve"> patterns and trends</w:t>
      </w:r>
    </w:p>
    <w:p w:rsidR="003A607C" w:rsidRDefault="003A607C" w:rsidP="003A607C">
      <w:pPr>
        <w:pStyle w:val="Heading4"/>
      </w:pPr>
      <w:r>
        <w:t xml:space="preserve">More women are becoming self-employed </w:t>
      </w:r>
    </w:p>
    <w:p w:rsidR="003A607C" w:rsidRDefault="003A607C" w:rsidP="003A607C">
      <w:pPr>
        <w:pStyle w:val="BodyText"/>
      </w:pPr>
      <w:r>
        <w:t xml:space="preserve">Several participants and other parties </w:t>
      </w:r>
      <w:r>
        <w:fldChar w:fldCharType="begin"/>
      </w:r>
      <w:r w:rsidR="0047154E">
        <w:instrText xml:space="preserve"> ADDIN ZOTERO_ITEM CSL_CITATION {"citationID":"nU9ryBTs","properties":{"formattedCitation":"{\\rtf (for example, AWCCI, sub. 336; AIFS, sub. 391; Baird\\uc0\\u160{}2013; Bankwest\\uc0\\u160{}2013)}","plainCitation":"(for example, AWCCI, sub. 336; AIFS, sub. 391; Baird 2013; Bankwest 2013)"},"citationItems":[{"id":500,"uris":["http://zotero.org/groups/201350/items/ADNQV4SM"],"uri":["http://zotero.org/groups/201350/items/ADNQV4SM"],"itemData":{"id":500,"type":"speech","title":"Varieties of the Worker-Mother and the Challenges for Policy","publisher-place":"Queen Mary University of London","genre":"2013 CRED Annual Lecture","event-place":"Queen Mary University of London","author":[{"family":"Baird","given":"Marian"}],"issued":{"date-parts":[["2013",10,7]]}},"prefix":"for example, AWCCI, sub. 336; AIFS, sub. 391; "},{"id":891,"uris":["http://zotero.org/groups/201350/items/BABBK5JT"],"uri":["http://zotero.org/groups/201350/items/BABBK5JT"],"itemData":{"id":891,"type":"report","title":"Business Trends Report","collection-title":"Financial Indicators Series","author":[{"family":"Bankwest","given":""}],"issued":{"date-parts":[["2013",9]]}}}],"schema":"https://github.com/citation-style-language/schema/raw/master/csl-citation.json"} </w:instrText>
      </w:r>
      <w:r>
        <w:fldChar w:fldCharType="separate"/>
      </w:r>
      <w:r w:rsidR="004D5381" w:rsidRPr="004D5381">
        <w:rPr>
          <w:szCs w:val="24"/>
        </w:rPr>
        <w:t>(for example, AWCCI, sub. 336; AIFS, sub. 391; Baird 2013; Bankwest 2013)</w:t>
      </w:r>
      <w:r>
        <w:fldChar w:fldCharType="end"/>
      </w:r>
      <w:r w:rsidR="00B83D4B">
        <w:t xml:space="preserve"> </w:t>
      </w:r>
      <w:r>
        <w:t xml:space="preserve">noted an emerging trend </w:t>
      </w:r>
      <w:r w:rsidR="00A05CA4">
        <w:t xml:space="preserve">of </w:t>
      </w:r>
      <w:r>
        <w:t>women and mothers moving into self-employment. AWCCI</w:t>
      </w:r>
      <w:r w:rsidR="00E51A63">
        <w:t xml:space="preserve"> (sub. 336 p. 11)</w:t>
      </w:r>
      <w:r>
        <w:t xml:space="preserve"> considered that women were doing so with the aim of creating great</w:t>
      </w:r>
      <w:r w:rsidR="00E51A63">
        <w:t>er flexibility.</w:t>
      </w:r>
    </w:p>
    <w:p w:rsidR="003A607C" w:rsidRDefault="00353452" w:rsidP="003A607C">
      <w:pPr>
        <w:pStyle w:val="BodyText"/>
      </w:pPr>
      <w:r>
        <w:lastRenderedPageBreak/>
        <w:t xml:space="preserve">Bankwest </w:t>
      </w:r>
      <w:r w:rsidR="003A607C">
        <w:fldChar w:fldCharType="begin"/>
      </w:r>
      <w:r w:rsidR="0047154E">
        <w:instrText xml:space="preserve"> ADDIN ZOTERO_ITEM CSL_CITATION {"citationID":"vCDnQ9dt","properties":{"formattedCitation":"{\\rtf (2013, p.\\uc0\\u160{}15)}","plainCitation":"(2013, p. 15)"},"citationItems":[{"id":891,"uris":["http://zotero.org/groups/201350/items/BABBK5JT"],"uri":["http://zotero.org/groups/201350/items/BABBK5JT"],"itemData":{"id":891,"type":"report","title":"Business Trends Report","collection-title":"Financial Indicators Series","author":[{"family":"Bankwest","given":""}],"issued":{"date-parts":[["2013",9]]}},"locator":"15","suppress-author":true}],"schema":"https://github.com/citation-style-language/schema/raw/master/csl-citation.json"} </w:instrText>
      </w:r>
      <w:r w:rsidR="003A607C">
        <w:fldChar w:fldCharType="separate"/>
      </w:r>
      <w:r w:rsidRPr="00353452">
        <w:rPr>
          <w:szCs w:val="24"/>
        </w:rPr>
        <w:t>(2013, p. 15)</w:t>
      </w:r>
      <w:r w:rsidR="003A607C">
        <w:fldChar w:fldCharType="end"/>
      </w:r>
      <w:r w:rsidR="003A607C">
        <w:t xml:space="preserve"> reported ABS data that show</w:t>
      </w:r>
      <w:r w:rsidR="00A05CA4">
        <w:t>ed</w:t>
      </w:r>
      <w:r w:rsidR="003A607C">
        <w:t xml:space="preserve"> that over the past </w:t>
      </w:r>
      <w:r w:rsidR="00281881">
        <w:t>ten</w:t>
      </w:r>
      <w:r w:rsidR="003A607C">
        <w:t xml:space="preserve"> years, the number of women ‘running their own business’ ha</w:t>
      </w:r>
      <w:r w:rsidR="00A05CA4">
        <w:t>d</w:t>
      </w:r>
      <w:r w:rsidR="003A607C">
        <w:t xml:space="preserve"> grown by </w:t>
      </w:r>
      <w:r w:rsidR="001C0623">
        <w:t>5</w:t>
      </w:r>
      <w:r w:rsidR="003A607C">
        <w:t xml:space="preserve"> per cent, whereas the number of men running their own business ha</w:t>
      </w:r>
      <w:r w:rsidR="00A05CA4">
        <w:t>d</w:t>
      </w:r>
      <w:r w:rsidR="003A607C">
        <w:t xml:space="preserve"> dropped by </w:t>
      </w:r>
      <w:r w:rsidR="001C0623">
        <w:t>9</w:t>
      </w:r>
      <w:r w:rsidR="003A607C">
        <w:t xml:space="preserve"> per cent. This </w:t>
      </w:r>
      <w:r w:rsidR="00A05CA4">
        <w:t>group wa</w:t>
      </w:r>
      <w:r w:rsidR="003A607C">
        <w:t xml:space="preserve">s made up of ‘own account workers’ (person who operate their own unincorporated economic enterprise or engage independently in a profession or trade and has no employees) and ‘employers’ (persons who operate their own unincorporated economic enterprises or engage independently in a profession or trade and hires one or more employees). While the number of female (and male) employers dropped over the ten year period by </w:t>
      </w:r>
      <w:r w:rsidR="001C0623">
        <w:t>22</w:t>
      </w:r>
      <w:r w:rsidR="003A607C">
        <w:t xml:space="preserve"> per cent (</w:t>
      </w:r>
      <w:r w:rsidR="001C0623">
        <w:t>20</w:t>
      </w:r>
      <w:r w:rsidR="003A607C">
        <w:t xml:space="preserve"> per cent), the number of female ‘own account workers’ increased by </w:t>
      </w:r>
      <w:r w:rsidR="001C0623">
        <w:t>14</w:t>
      </w:r>
      <w:r w:rsidR="00A05CA4">
        <w:t> </w:t>
      </w:r>
      <w:r w:rsidR="003A607C">
        <w:t>per</w:t>
      </w:r>
      <w:r w:rsidR="00A05CA4">
        <w:t> </w:t>
      </w:r>
      <w:r w:rsidR="003A607C">
        <w:t xml:space="preserve">cent </w:t>
      </w:r>
      <w:r w:rsidR="00A05CA4">
        <w:t xml:space="preserve">while the corresponding </w:t>
      </w:r>
      <w:r w:rsidR="00D770A7">
        <w:t>figure</w:t>
      </w:r>
      <w:r w:rsidR="00A05CA4">
        <w:t xml:space="preserve"> for</w:t>
      </w:r>
      <w:r w:rsidR="003A607C">
        <w:t xml:space="preserve"> </w:t>
      </w:r>
      <w:r w:rsidR="00A05CA4">
        <w:t xml:space="preserve">males </w:t>
      </w:r>
      <w:r w:rsidR="00D770A7">
        <w:t xml:space="preserve">was a </w:t>
      </w:r>
      <w:r w:rsidR="00A05CA4">
        <w:t>decrease</w:t>
      </w:r>
      <w:r w:rsidR="00D770A7">
        <w:t xml:space="preserve"> of</w:t>
      </w:r>
      <w:r w:rsidR="00A05CA4">
        <w:t xml:space="preserve"> </w:t>
      </w:r>
      <w:r w:rsidR="001C0623">
        <w:t>5 per </w:t>
      </w:r>
      <w:r w:rsidR="003A607C">
        <w:t>cent.</w:t>
      </w:r>
    </w:p>
    <w:p w:rsidR="003A607C" w:rsidRDefault="00353452" w:rsidP="003A607C">
      <w:pPr>
        <w:pStyle w:val="BodyText"/>
      </w:pPr>
      <w:r>
        <w:t xml:space="preserve">Baird </w:t>
      </w:r>
      <w:r w:rsidR="003A607C">
        <w:fldChar w:fldCharType="begin"/>
      </w:r>
      <w:r w:rsidR="0047154E">
        <w:instrText xml:space="preserve"> ADDIN ZOTERO_ITEM CSL_CITATION {"citationID":"DEb3ov48","properties":{"formattedCitation":"{\\rtf (2013, pp.\\uc0\\u160{}10\\uc0\\u8211{}12)}","plainCitation":"(2013, pp. 10–12)"},"citationItems":[{"id":500,"uris":["http://zotero.org/groups/201350/items/ADNQV4SM"],"uri":["http://zotero.org/groups/201350/items/ADNQV4SM"],"itemData":{"id":500,"type":"speech","title":"Varieties of the Worker-Mother and the Challenges for Policy","publisher-place":"Queen Mary University of London","genre":"2013 CRED Annual Lecture","event-place":"Queen Mary University of London","author":[{"family":"Baird","given":"Marian"}],"issued":{"date-parts":[["2013",10,7]]}},"locator":"10-12","suppress-author":true}],"schema":"https://github.com/citation-style-language/schema/raw/master/csl-citation.json"} </w:instrText>
      </w:r>
      <w:r w:rsidR="003A607C">
        <w:fldChar w:fldCharType="separate"/>
      </w:r>
      <w:r w:rsidRPr="00353452">
        <w:rPr>
          <w:szCs w:val="24"/>
        </w:rPr>
        <w:t>(2013, pp. 10–12)</w:t>
      </w:r>
      <w:r w:rsidR="003A607C">
        <w:fldChar w:fldCharType="end"/>
      </w:r>
      <w:r w:rsidR="003A607C">
        <w:t xml:space="preserve"> noted the emerging shift towards ‘</w:t>
      </w:r>
      <w:proofErr w:type="spellStart"/>
      <w:r w:rsidR="003A607C">
        <w:t>mumpreneurs</w:t>
      </w:r>
      <w:proofErr w:type="spellEnd"/>
      <w:r w:rsidR="003A607C">
        <w:t xml:space="preserve">’. </w:t>
      </w:r>
    </w:p>
    <w:p w:rsidR="003A607C" w:rsidRDefault="003A607C" w:rsidP="003A607C">
      <w:pPr>
        <w:pStyle w:val="ListBullet"/>
      </w:pPr>
      <w:r>
        <w:t xml:space="preserve">There has been a 25 per cent increase in </w:t>
      </w:r>
      <w:r w:rsidR="00ED00AE">
        <w:t>the proportion of women in self</w:t>
      </w:r>
      <w:r w:rsidR="00ED00AE">
        <w:noBreakHyphen/>
      </w:r>
      <w:r>
        <w:t>employment between 2002 and 2012, compared with just a 1 per cent increase for men</w:t>
      </w:r>
      <w:r>
        <w:fldChar w:fldCharType="begin"/>
      </w:r>
      <w:r w:rsidR="0047154E">
        <w:instrText xml:space="preserve"> ADDIN ZOTERO_ITEM CSL_CITATION {"citationID":"vq81rs0s2","properties":{"formattedCitation":"{\\rtf (Baird\\uc0\\u160{}2013, p.\\uc0\\u160{}10)}","plainCitation":"(Baird 2013, p. 10)"},"citationItems":[{"id":500,"uris":["http://zotero.org/groups/201350/items/ADNQV4SM"],"uri":["http://zotero.org/groups/201350/items/ADNQV4SM"],"itemData":{"id":500,"type":"speech","title":"Varieties of the Worker-Mother and the Challenges for Policy","publisher-place":"Queen Mary University of London","genre":"2013 CRED Annual Lecture","event-place":"Queen Mary University of London","author":[{"family":"Baird","given":"Marian"}],"issued":{"date-parts":[["2013",10,7]]}},"locator":"10"}],"schema":"https://github.com/citation-style-language/schema/raw/master/csl-citation.json"} </w:instrText>
      </w:r>
      <w:r>
        <w:fldChar w:fldCharType="end"/>
      </w:r>
      <w:r>
        <w:t xml:space="preserve">. Around </w:t>
      </w:r>
      <w:r w:rsidR="001C0623">
        <w:t>9</w:t>
      </w:r>
      <w:r w:rsidR="00D770A7">
        <w:t> </w:t>
      </w:r>
      <w:r>
        <w:t xml:space="preserve">per cent of women compared with </w:t>
      </w:r>
      <w:r w:rsidR="001C0623">
        <w:t xml:space="preserve">13 </w:t>
      </w:r>
      <w:r>
        <w:t xml:space="preserve">per cent of men now run their own businesses or are sole traders. </w:t>
      </w:r>
    </w:p>
    <w:p w:rsidR="003A607C" w:rsidRDefault="003A607C" w:rsidP="003A607C">
      <w:pPr>
        <w:pStyle w:val="ListBullet"/>
      </w:pPr>
      <w:r>
        <w:t>A study</w:t>
      </w:r>
      <w:r w:rsidR="00D770A7">
        <w:t>, based on</w:t>
      </w:r>
      <w:r>
        <w:t xml:space="preserve"> </w:t>
      </w:r>
      <w:r w:rsidR="001C0623">
        <w:t xml:space="preserve">a small sample of 60 </w:t>
      </w:r>
      <w:r>
        <w:t>women in self</w:t>
      </w:r>
      <w:r>
        <w:noBreakHyphen/>
        <w:t>employment, found that the main elements driving these women to self</w:t>
      </w:r>
      <w:r>
        <w:noBreakHyphen/>
        <w:t>employment related to their role as mothers and the de</w:t>
      </w:r>
      <w:r w:rsidR="00ED00AE">
        <w:t xml:space="preserve">sire to continue in paid work. </w:t>
      </w:r>
      <w:r w:rsidR="00D770A7">
        <w:t xml:space="preserve">It suggested that the </w:t>
      </w:r>
      <w:r>
        <w:t>lack of flexibility and autonomy, and the (explicit or implicit) expectations of organisational employment, combined with ‘good mother’ demands prevalent in our society</w:t>
      </w:r>
      <w:r w:rsidR="00D770A7">
        <w:t>,</w:t>
      </w:r>
      <w:r>
        <w:t xml:space="preserve"> acted as </w:t>
      </w:r>
      <w:r w:rsidR="001C0623">
        <w:t>‘</w:t>
      </w:r>
      <w:r w:rsidRPr="00CE20F5">
        <w:t>push factors</w:t>
      </w:r>
      <w:r w:rsidR="001C0623">
        <w:t>’</w:t>
      </w:r>
      <w:r w:rsidRPr="00236CF5">
        <w:rPr>
          <w:i/>
        </w:rPr>
        <w:t xml:space="preserve"> </w:t>
      </w:r>
      <w:r>
        <w:t xml:space="preserve">for many women. </w:t>
      </w:r>
    </w:p>
    <w:p w:rsidR="003A607C" w:rsidRDefault="003A607C" w:rsidP="003A607C">
      <w:pPr>
        <w:pStyle w:val="Heading4"/>
      </w:pPr>
      <w:r>
        <w:t>More women are becoming the primary breadwinners in families</w:t>
      </w:r>
    </w:p>
    <w:p w:rsidR="003A607C" w:rsidRDefault="003A607C" w:rsidP="003A607C">
      <w:pPr>
        <w:pStyle w:val="BodyText"/>
      </w:pPr>
      <w:r>
        <w:t xml:space="preserve">The trend towards women becoming the primary breadwinners in couple families has been noted by </w:t>
      </w:r>
      <w:r w:rsidR="00353452">
        <w:t xml:space="preserve">Baird </w:t>
      </w:r>
      <w:r>
        <w:fldChar w:fldCharType="begin"/>
      </w:r>
      <w:r w:rsidR="0047154E">
        <w:instrText xml:space="preserve"> ADDIN ZOTERO_ITEM CSL_CITATION {"citationID":"r1TzGAFV","properties":{"formattedCitation":"(2013)","plainCitation":"(2013)"},"citationItems":[{"id":500,"uris":["http://zotero.org/groups/201350/items/ADNQV4SM"],"uri":["http://zotero.org/groups/201350/items/ADNQV4SM"],"itemData":{"id":500,"type":"speech","title":"Varieties of the Worker-Mother and the Challenges for Policy","publisher-place":"Queen Mary University of London","genre":"2013 CRED Annual Lecture","event-place":"Queen Mary University of London","author":[{"family":"Baird","given":"Marian"}],"issued":{"date-parts":[["2013",10,7]]}},"suppress-author":true}],"schema":"https://github.com/citation-style-language/schema/raw/master/csl-citation.json"} </w:instrText>
      </w:r>
      <w:r>
        <w:fldChar w:fldCharType="separate"/>
      </w:r>
      <w:r w:rsidR="004E5186" w:rsidRPr="004E5186">
        <w:t>(2013)</w:t>
      </w:r>
      <w:r>
        <w:fldChar w:fldCharType="end"/>
      </w:r>
      <w:r w:rsidR="00001EB7">
        <w:t xml:space="preserve">, </w:t>
      </w:r>
      <w:proofErr w:type="spellStart"/>
      <w:r w:rsidR="00353452">
        <w:t>Cassells</w:t>
      </w:r>
      <w:proofErr w:type="spellEnd"/>
      <w:r w:rsidR="00353452">
        <w:t xml:space="preserve"> et al. </w:t>
      </w:r>
      <w:r>
        <w:fldChar w:fldCharType="begin"/>
      </w:r>
      <w:r w:rsidR="0047154E">
        <w:instrText xml:space="preserve"> ADDIN ZOTERO_ITEM CSL_CITATION {"citationID":"eSDOdj13","properties":{"formattedCitation":"(2013)","plainCitation":"(2013)"},"citationItems":[{"id":925,"uris":["http://zotero.org/groups/201350/items/K3ZUUNBK"],"uri":["http://zotero.org/groups/201350/items/K3ZUUNBK"],"itemData":{"id":925,"type":"report","title":"Modern Family, The Changing Shape of Australian Families","collection-title":"AMP NATSEM Income and Wealth Report","publisher-place":"Canberra","event-place":"Canberra","author":[{"family":"Cassells","given":"R"},{"family":"Toohey","given":"M"},{"family":"Keegan","given":"M"},{"family":"Mohanty","given":"I"}],"issued":{"date-parts":[["2013",10]]}},"suppress-author":true}],"schema":"https://github.com/citation-style-language/schema/raw/master/csl-citation.json"} </w:instrText>
      </w:r>
      <w:r>
        <w:fldChar w:fldCharType="separate"/>
      </w:r>
      <w:r w:rsidR="004E5186" w:rsidRPr="004E5186">
        <w:t>(2013)</w:t>
      </w:r>
      <w:r>
        <w:fldChar w:fldCharType="end"/>
      </w:r>
      <w:r w:rsidR="00001EB7">
        <w:t xml:space="preserve">, and Wooden and Hahn </w:t>
      </w:r>
      <w:r w:rsidR="00001EB7">
        <w:fldChar w:fldCharType="begin"/>
      </w:r>
      <w:r w:rsidR="0047154E">
        <w:instrText xml:space="preserve"> ADDIN ZOTERO_ITEM CSL_CITATION {"citationID":"1rZP5C4T","properties":{"formattedCitation":"(2014)","plainCitation":"(2014)"},"citationItems":[{"id":1052,"uris":["http://zotero.org/groups/201350/items/DJF6PF5P"],"uri":["http://zotero.org/groups/201350/items/DJF6PF5P"],"itemData":{"id":1052,"type":"chapter","title":"Female Breadwinner Families","container-title":"Families, Incomes and Jobs, Volume 9: A Statistical Report on Waves 1 to 11 of the Household, Income and Labour Dynamics in Australia Survey","publisher":"Melbourne Institute of Applied Economic and Social Research, University of Melbourne","page":"57-60","editor":[{"family":"Wilkins","given":"Roger"}],"author":[{"family":"Wooden","given":"Mark"},{"family":"Hahn","given":"Markus"}],"issued":{"date-parts":[["2014"]]}},"suppress-author":true}],"schema":"https://github.com/citation-style-language/schema/raw/master/csl-citation.json"} </w:instrText>
      </w:r>
      <w:r w:rsidR="00001EB7">
        <w:fldChar w:fldCharType="separate"/>
      </w:r>
      <w:r w:rsidR="00001EB7" w:rsidRPr="00001EB7">
        <w:t>(2014)</w:t>
      </w:r>
      <w:r w:rsidR="00001EB7">
        <w:fldChar w:fldCharType="end"/>
      </w:r>
      <w:r>
        <w:t xml:space="preserve">. For example, </w:t>
      </w:r>
      <w:proofErr w:type="spellStart"/>
      <w:r w:rsidR="004E5186">
        <w:t>Cassells</w:t>
      </w:r>
      <w:proofErr w:type="spellEnd"/>
      <w:r w:rsidR="004E5186">
        <w:t xml:space="preserve"> et </w:t>
      </w:r>
      <w:r w:rsidR="00353452">
        <w:t xml:space="preserve">al. </w:t>
      </w:r>
      <w:r>
        <w:fldChar w:fldCharType="begin"/>
      </w:r>
      <w:r w:rsidR="0047154E">
        <w:instrText xml:space="preserve"> ADDIN ZOTERO_ITEM CSL_CITATION {"citationID":"1Ow7040T","properties":{"formattedCitation":"{\\rtf (2013, pp.\\uc0\\u160{}26\\uc0\\u8211{}29)}","plainCitation":"(2013, pp. 26–29)"},"citationItems":[{"id":925,"uris":["http://zotero.org/groups/201350/items/K3ZUUNBK"],"uri":["http://zotero.org/groups/201350/items/K3ZUUNBK"],"itemData":{"id":925,"type":"report","title":"Modern Family, The Changing Shape of Australian Families","collection-title":"AMP NATSEM Income and Wealth Report","publisher-place":"Canberra","event-place":"Canberra","author":[{"family":"Cassells","given":"R"},{"family":"Toohey","given":"M"},{"family":"Keegan","given":"M"},{"family":"Mohanty","given":"I"}],"issued":{"date-parts":[["2013",10]]}},"locator":"26-29","suppress-author":true}],"schema":"https://github.com/citation-style-language/schema/raw/master/csl-citation.json"} </w:instrText>
      </w:r>
      <w:r>
        <w:fldChar w:fldCharType="separate"/>
      </w:r>
      <w:r w:rsidR="00353452" w:rsidRPr="00353452">
        <w:rPr>
          <w:szCs w:val="24"/>
        </w:rPr>
        <w:t>(2013, pp. 26–29)</w:t>
      </w:r>
      <w:r>
        <w:fldChar w:fldCharType="end"/>
      </w:r>
      <w:r>
        <w:t xml:space="preserve"> noted </w:t>
      </w:r>
      <w:r w:rsidR="001C0623">
        <w:t xml:space="preserve">the following </w:t>
      </w:r>
      <w:r>
        <w:t>from their examination of HILDA data</w:t>
      </w:r>
      <w:r w:rsidR="00D770A7">
        <w:t>.</w:t>
      </w:r>
    </w:p>
    <w:p w:rsidR="003A607C" w:rsidRDefault="006343FF" w:rsidP="003A607C">
      <w:pPr>
        <w:pStyle w:val="ListBullet"/>
      </w:pPr>
      <w:r>
        <w:t>H</w:t>
      </w:r>
      <w:r w:rsidR="003A607C">
        <w:t xml:space="preserve">ouseholds with breadwinners who </w:t>
      </w:r>
      <w:r w:rsidR="00D770A7">
        <w:t>we</w:t>
      </w:r>
      <w:r w:rsidR="003A607C">
        <w:t xml:space="preserve">re women increased from </w:t>
      </w:r>
      <w:r w:rsidR="001C0623">
        <w:t>22</w:t>
      </w:r>
      <w:r w:rsidR="003A607C">
        <w:t xml:space="preserve"> per cent in 2001 to </w:t>
      </w:r>
      <w:r w:rsidR="001C0623">
        <w:t>24</w:t>
      </w:r>
      <w:r w:rsidR="003A607C">
        <w:t xml:space="preserve"> per cent in 2011. </w:t>
      </w:r>
    </w:p>
    <w:p w:rsidR="003A607C" w:rsidRDefault="003A607C" w:rsidP="003A607C">
      <w:pPr>
        <w:pStyle w:val="ListBullet"/>
      </w:pPr>
      <w:r>
        <w:t xml:space="preserve">While men predominantly take </w:t>
      </w:r>
      <w:r w:rsidR="00D770A7">
        <w:t xml:space="preserve">on </w:t>
      </w:r>
      <w:r>
        <w:t>the role of breadwinner in dual-earner couples, families on very low and middle combined incomes are relatively more reliant on women as breadwinners. In</w:t>
      </w:r>
      <w:r w:rsidR="00D770A7">
        <w:t xml:space="preserve"> </w:t>
      </w:r>
      <w:r>
        <w:t xml:space="preserve">around 27 per cent of families in the lowest </w:t>
      </w:r>
      <w:proofErr w:type="spellStart"/>
      <w:r>
        <w:t>decile</w:t>
      </w:r>
      <w:proofErr w:type="spellEnd"/>
      <w:r>
        <w:t xml:space="preserve"> of household earnings and 25 per cent of middle income families, the</w:t>
      </w:r>
      <w:r w:rsidR="00D770A7">
        <w:t xml:space="preserve"> </w:t>
      </w:r>
      <w:r>
        <w:t xml:space="preserve">breadwinner </w:t>
      </w:r>
      <w:r w:rsidR="00D770A7">
        <w:t>wa</w:t>
      </w:r>
      <w:r>
        <w:t xml:space="preserve">s </w:t>
      </w:r>
      <w:r w:rsidR="00D770A7">
        <w:t xml:space="preserve">a </w:t>
      </w:r>
      <w:r>
        <w:t>woman. As families bec</w:t>
      </w:r>
      <w:r w:rsidR="00D770A7">
        <w:t>a</w:t>
      </w:r>
      <w:r>
        <w:t>me more affluent the proportion of female breadwinners drop</w:t>
      </w:r>
      <w:r w:rsidR="00D770A7">
        <w:t>ped</w:t>
      </w:r>
      <w:r>
        <w:t xml:space="preserve"> to 17 per cent for families with earnings in the highest </w:t>
      </w:r>
      <w:proofErr w:type="spellStart"/>
      <w:r>
        <w:t>decile</w:t>
      </w:r>
      <w:proofErr w:type="spellEnd"/>
      <w:r>
        <w:t xml:space="preserve"> of household earnings. </w:t>
      </w:r>
    </w:p>
    <w:p w:rsidR="003A607C" w:rsidRDefault="003A607C" w:rsidP="003A607C">
      <w:pPr>
        <w:pStyle w:val="ListBullet"/>
      </w:pPr>
      <w:r>
        <w:t>There appear</w:t>
      </w:r>
      <w:r w:rsidR="00D770A7">
        <w:t>ed</w:t>
      </w:r>
      <w:r>
        <w:t xml:space="preserve"> to be a distinction between families with and without children. Female breadwinner households are more likely to </w:t>
      </w:r>
      <w:r w:rsidR="006343FF">
        <w:t xml:space="preserve">occur within </w:t>
      </w:r>
      <w:r>
        <w:t>couple only households — 52</w:t>
      </w:r>
      <w:r w:rsidR="006343FF">
        <w:t> </w:t>
      </w:r>
      <w:r>
        <w:t>per c</w:t>
      </w:r>
      <w:r w:rsidR="006343FF">
        <w:t>ent compared with 39 per cent for</w:t>
      </w:r>
      <w:r>
        <w:t xml:space="preserve"> male breadwinner households</w:t>
      </w:r>
      <w:r w:rsidR="006343FF">
        <w:t>. M</w:t>
      </w:r>
      <w:r>
        <w:t xml:space="preserve">ale </w:t>
      </w:r>
      <w:r>
        <w:lastRenderedPageBreak/>
        <w:t xml:space="preserve">breadwinner households are more likely </w:t>
      </w:r>
      <w:r w:rsidR="006343FF">
        <w:t>to comprise c</w:t>
      </w:r>
      <w:r>
        <w:t>ouples with dependent children — 55 per cent compared with 42 per cent</w:t>
      </w:r>
      <w:r w:rsidR="006343FF">
        <w:t xml:space="preserve"> for</w:t>
      </w:r>
      <w:r>
        <w:t xml:space="preserve"> female breadwinner households. </w:t>
      </w:r>
    </w:p>
    <w:p w:rsidR="003A607C" w:rsidRDefault="003A607C" w:rsidP="003A607C">
      <w:pPr>
        <w:pStyle w:val="ListBullet"/>
      </w:pPr>
      <w:r>
        <w:t xml:space="preserve">The role </w:t>
      </w:r>
      <w:r w:rsidR="001C0623">
        <w:t xml:space="preserve">of </w:t>
      </w:r>
      <w:r>
        <w:t xml:space="preserve">women as breadwinners also appears to take on a dynamic U-shape — with younger age households (typically before children) more likely to </w:t>
      </w:r>
      <w:r w:rsidR="006343FF">
        <w:t>have</w:t>
      </w:r>
      <w:r>
        <w:t xml:space="preserve"> female breadwinners, but during the childbearing and rearing years the proportion of female breadwinner households declines, and the</w:t>
      </w:r>
      <w:r w:rsidR="006343FF">
        <w:t>n increases again as women age.</w:t>
      </w:r>
    </w:p>
    <w:p w:rsidR="00F056FC" w:rsidRDefault="00BA209D" w:rsidP="002A1F1E">
      <w:pPr>
        <w:pStyle w:val="Heading2"/>
      </w:pPr>
      <w:r>
        <w:fldChar w:fldCharType="begin"/>
      </w:r>
      <w:r>
        <w:instrText xml:space="preserve"> COMMENTS  \* MERGEFORMAT </w:instrText>
      </w:r>
      <w:r>
        <w:fldChar w:fldCharType="separate"/>
      </w:r>
      <w:proofErr w:type="gramStart"/>
      <w:r w:rsidR="006E1348">
        <w:t>C.</w:t>
      </w:r>
      <w:proofErr w:type="gramEnd"/>
      <w:r>
        <w:fldChar w:fldCharType="end"/>
      </w:r>
      <w:fldSimple w:instr=" SEQ Heading2 ">
        <w:r w:rsidR="002276C1">
          <w:rPr>
            <w:noProof/>
          </w:rPr>
          <w:t>2</w:t>
        </w:r>
      </w:fldSimple>
      <w:r w:rsidR="002A1F1E">
        <w:tab/>
      </w:r>
      <w:r w:rsidR="00BC06CF">
        <w:t xml:space="preserve">Workforce participation in </w:t>
      </w:r>
      <w:r w:rsidR="002A1F1E">
        <w:t>Australia compared with other OECD countries</w:t>
      </w:r>
    </w:p>
    <w:p w:rsidR="002A1F1E" w:rsidRDefault="002A1F1E" w:rsidP="002A1F1E">
      <w:pPr>
        <w:pStyle w:val="BodyText"/>
      </w:pPr>
      <w:r>
        <w:t xml:space="preserve">The OECD family database contains </w:t>
      </w:r>
      <w:r w:rsidR="001E00D5">
        <w:t xml:space="preserve">estimates of </w:t>
      </w:r>
      <w:r>
        <w:t>e</w:t>
      </w:r>
      <w:r w:rsidRPr="009F2A9B">
        <w:t xml:space="preserve">mployment rates </w:t>
      </w:r>
      <w:r>
        <w:t xml:space="preserve">for parents </w:t>
      </w:r>
      <w:r w:rsidRPr="009F2A9B">
        <w:t>from data drawn from national labour force surveys</w:t>
      </w:r>
      <w:r w:rsidR="00A20BB1">
        <w:t xml:space="preserve"> across OECD countries</w:t>
      </w:r>
      <w:r w:rsidRPr="009F2A9B">
        <w:t xml:space="preserve">. </w:t>
      </w:r>
      <w:r w:rsidR="001E00D5">
        <w:t>These estimates are</w:t>
      </w:r>
      <w:r>
        <w:t xml:space="preserve"> largely available for mothers rather than for fathers, </w:t>
      </w:r>
      <w:r w:rsidR="001E00D5">
        <w:t xml:space="preserve">and </w:t>
      </w:r>
      <w:r w:rsidRPr="009F2A9B">
        <w:t>are presented for 2009 or the most recent year available.</w:t>
      </w:r>
      <w:r>
        <w:t xml:space="preserve"> </w:t>
      </w:r>
    </w:p>
    <w:p w:rsidR="002A1F1E" w:rsidRDefault="002A1F1E" w:rsidP="002A1F1E">
      <w:pPr>
        <w:pStyle w:val="BodyText"/>
      </w:pPr>
      <w:r>
        <w:t>Three groups of countries are the focus of comparison with Australia:</w:t>
      </w:r>
    </w:p>
    <w:p w:rsidR="002A1F1E" w:rsidRDefault="002A1F1E" w:rsidP="002A1F1E">
      <w:pPr>
        <w:pStyle w:val="ListBullet"/>
      </w:pPr>
      <w:r>
        <w:t xml:space="preserve">‘English-speaking countries’ with a </w:t>
      </w:r>
      <w:r w:rsidR="001C0623">
        <w:t>s</w:t>
      </w:r>
      <w:r>
        <w:t xml:space="preserve">imilar cultural and </w:t>
      </w:r>
      <w:r w:rsidR="00A20BB1">
        <w:t>socioeconomic</w:t>
      </w:r>
      <w:r>
        <w:t xml:space="preserve"> background — Canada, New Zealand, the United Kingdom and the United States</w:t>
      </w:r>
      <w:r w:rsidR="006343FF">
        <w:t>.</w:t>
      </w:r>
    </w:p>
    <w:p w:rsidR="002A1F1E" w:rsidRDefault="002A1F1E" w:rsidP="002A1F1E">
      <w:pPr>
        <w:pStyle w:val="ListBullet"/>
      </w:pPr>
      <w:r>
        <w:t>‘Nordic countries’ — Denmark, Finland, Iceland and Sweden</w:t>
      </w:r>
      <w:r w:rsidR="006343FF">
        <w:t>.</w:t>
      </w:r>
      <w:r w:rsidR="001E00D5" w:rsidRPr="005A1128">
        <w:rPr>
          <w:rStyle w:val="FootnoteReference"/>
        </w:rPr>
        <w:footnoteReference w:id="3"/>
      </w:r>
      <w:r>
        <w:t xml:space="preserve"> </w:t>
      </w:r>
    </w:p>
    <w:p w:rsidR="002A1F1E" w:rsidRDefault="002A1F1E" w:rsidP="002A1F1E">
      <w:pPr>
        <w:pStyle w:val="ListBullet"/>
      </w:pPr>
      <w:r>
        <w:t>‘Other European countries’ — Austria, Belgium, France, Germany, Netherlands</w:t>
      </w:r>
      <w:r w:rsidR="00A20BB1">
        <w:t>.</w:t>
      </w:r>
    </w:p>
    <w:p w:rsidR="002A1F1E" w:rsidRDefault="002A1F1E" w:rsidP="002A1F1E">
      <w:pPr>
        <w:pStyle w:val="BodyText"/>
      </w:pPr>
      <w:r w:rsidRPr="009F2A9B">
        <w:rPr>
          <w:rStyle w:val="BodyTextChar"/>
        </w:rPr>
        <w:t xml:space="preserve">While </w:t>
      </w:r>
      <w:r>
        <w:rPr>
          <w:rStyle w:val="BodyTextChar"/>
        </w:rPr>
        <w:t>the OECD family data base</w:t>
      </w:r>
      <w:r w:rsidRPr="009F2A9B">
        <w:rPr>
          <w:rStyle w:val="BodyTextChar"/>
        </w:rPr>
        <w:t xml:space="preserve"> </w:t>
      </w:r>
      <w:r>
        <w:rPr>
          <w:rStyle w:val="BodyTextChar"/>
        </w:rPr>
        <w:t>enables</w:t>
      </w:r>
      <w:r w:rsidRPr="009F2A9B">
        <w:rPr>
          <w:rStyle w:val="BodyTextChar"/>
        </w:rPr>
        <w:t xml:space="preserve"> </w:t>
      </w:r>
      <w:r w:rsidR="00C81212">
        <w:rPr>
          <w:rStyle w:val="BodyTextChar"/>
        </w:rPr>
        <w:t>broad</w:t>
      </w:r>
      <w:r w:rsidR="00A20BB1">
        <w:rPr>
          <w:rStyle w:val="BodyTextChar"/>
        </w:rPr>
        <w:t xml:space="preserve"> </w:t>
      </w:r>
      <w:r w:rsidRPr="009F2A9B">
        <w:rPr>
          <w:rStyle w:val="BodyTextChar"/>
        </w:rPr>
        <w:t xml:space="preserve">international comparisons among </w:t>
      </w:r>
      <w:r>
        <w:rPr>
          <w:rStyle w:val="BodyTextChar"/>
        </w:rPr>
        <w:t xml:space="preserve">countries, each country’s data </w:t>
      </w:r>
      <w:r w:rsidRPr="009F2A9B">
        <w:rPr>
          <w:rStyle w:val="BodyTextChar"/>
        </w:rPr>
        <w:t xml:space="preserve">may </w:t>
      </w:r>
      <w:r>
        <w:rPr>
          <w:rStyle w:val="BodyTextChar"/>
        </w:rPr>
        <w:t>not be consistently collected in the</w:t>
      </w:r>
      <w:r w:rsidR="00C81212">
        <w:rPr>
          <w:rStyle w:val="BodyTextChar"/>
        </w:rPr>
        <w:t>ir</w:t>
      </w:r>
      <w:r>
        <w:rPr>
          <w:rStyle w:val="BodyTextChar"/>
        </w:rPr>
        <w:t xml:space="preserve"> national labour force surveys. </w:t>
      </w:r>
      <w:r w:rsidR="00A20BB1">
        <w:rPr>
          <w:rStyle w:val="BodyTextChar"/>
        </w:rPr>
        <w:t xml:space="preserve">Each national </w:t>
      </w:r>
      <w:r>
        <w:rPr>
          <w:rStyle w:val="BodyTextChar"/>
        </w:rPr>
        <w:t xml:space="preserve">survey can </w:t>
      </w:r>
      <w:r w:rsidRPr="009F2A9B">
        <w:rPr>
          <w:rStyle w:val="BodyTextChar"/>
        </w:rPr>
        <w:t>differ in a number of aspects such as</w:t>
      </w:r>
      <w:r>
        <w:rPr>
          <w:rStyle w:val="BodyTextChar"/>
        </w:rPr>
        <w:t>:</w:t>
      </w:r>
      <w:r>
        <w:t xml:space="preserve"> the time periods to which they refer, meaning that the data are not always temporally consistent; their treatment of residents who are military personnel; the minimum ages of persons covered; and their treatment of persons on maternity (or paternity) leave as being in, or outside of, the labour force (table </w:t>
      </w:r>
      <w:r w:rsidR="00A20BB1">
        <w:t>C</w:t>
      </w:r>
      <w:r w:rsidR="00EC0DB3">
        <w:t>.1</w:t>
      </w:r>
      <w:r>
        <w:t xml:space="preserve">). </w:t>
      </w:r>
    </w:p>
    <w:p w:rsidR="002A1F1E" w:rsidRDefault="00EE49D4">
      <w:pPr>
        <w:pStyle w:val="BodyText"/>
        <w:sectPr w:rsidR="002A1F1E" w:rsidSect="006E1348">
          <w:headerReference w:type="even" r:id="rId53"/>
          <w:headerReference w:type="default" r:id="rId54"/>
          <w:footerReference w:type="even" r:id="rId55"/>
          <w:footerReference w:type="default" r:id="rId56"/>
          <w:pgSz w:w="11907" w:h="16840" w:code="9"/>
          <w:pgMar w:top="1984" w:right="1304" w:bottom="1247" w:left="1814" w:header="1701" w:footer="397" w:gutter="0"/>
          <w:pgNumType w:start="803" w:chapStyle="1" w:chapSep="period"/>
          <w:cols w:space="720"/>
          <w:docGrid w:linePitch="326"/>
        </w:sectPr>
      </w:pPr>
      <w:r>
        <w:t>For example, in all OECD countries under comparison, women on maternity leave are counted as employed, as are most parents on parental leave with duration of a few months. However, persons on parental leave of prolonged duration are treated differently across countries. These aspects need to be considered when assessing differences between Australia and othe</w:t>
      </w:r>
      <w:r w:rsidR="00A90B20">
        <w:t xml:space="preserve">r countries’ employment rates. </w:t>
      </w:r>
      <w:r w:rsidR="00913FE1">
        <w:tab/>
      </w:r>
      <w:r w:rsidR="00A90B20">
        <w:br/>
      </w:r>
    </w:p>
    <w:p w:rsidR="005E124C" w:rsidRDefault="005E124C" w:rsidP="00F70B7D">
      <w:pPr>
        <w:pStyle w:val="BoxSpaceAbove"/>
      </w:pPr>
    </w:p>
    <w:tbl>
      <w:tblPr>
        <w:tblW w:w="13870"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870"/>
      </w:tblGrid>
      <w:tr w:rsidR="005E124C" w:rsidTr="005E124C">
        <w:tc>
          <w:tcPr>
            <w:tcW w:w="13870" w:type="dxa"/>
            <w:tcBorders>
              <w:top w:val="single" w:sz="6" w:space="0" w:color="78A22F" w:themeColor="accent1"/>
              <w:left w:val="nil"/>
              <w:bottom w:val="nil"/>
              <w:right w:val="nil"/>
            </w:tcBorders>
            <w:shd w:val="clear" w:color="auto" w:fill="auto"/>
          </w:tcPr>
          <w:p w:rsidR="005E124C" w:rsidRPr="00784A05" w:rsidRDefault="005E124C" w:rsidP="005E124C">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6E1348">
              <w:rPr>
                <w:b w:val="0"/>
              </w:rPr>
              <w:t>C.</w:t>
            </w:r>
            <w:r>
              <w:rPr>
                <w:b w:val="0"/>
              </w:rPr>
              <w:fldChar w:fldCharType="end"/>
            </w:r>
            <w:r>
              <w:rPr>
                <w:b w:val="0"/>
              </w:rPr>
              <w:fldChar w:fldCharType="begin"/>
            </w:r>
            <w:r>
              <w:rPr>
                <w:b w:val="0"/>
              </w:rPr>
              <w:instrText xml:space="preserve"> SEQ Table \* ARABIC </w:instrText>
            </w:r>
            <w:r>
              <w:rPr>
                <w:b w:val="0"/>
              </w:rPr>
              <w:fldChar w:fldCharType="separate"/>
            </w:r>
            <w:r w:rsidR="002276C1">
              <w:rPr>
                <w:b w:val="0"/>
                <w:noProof/>
              </w:rPr>
              <w:t>1</w:t>
            </w:r>
            <w:r>
              <w:rPr>
                <w:b w:val="0"/>
              </w:rPr>
              <w:fldChar w:fldCharType="end"/>
            </w:r>
            <w:r>
              <w:tab/>
              <w:t>Key differences in labour force data collected in selected OECD countries</w:t>
            </w:r>
          </w:p>
        </w:tc>
      </w:tr>
      <w:tr w:rsidR="005E124C" w:rsidTr="005E124C">
        <w:trPr>
          <w:cantSplit/>
        </w:trPr>
        <w:tc>
          <w:tcPr>
            <w:tcW w:w="13870" w:type="dxa"/>
            <w:tcBorders>
              <w:top w:val="nil"/>
              <w:left w:val="nil"/>
              <w:bottom w:val="nil"/>
              <w:right w:val="nil"/>
            </w:tcBorders>
            <w:shd w:val="clear" w:color="auto" w:fill="auto"/>
          </w:tcPr>
          <w:tbl>
            <w:tblPr>
              <w:tblW w:w="0" w:type="auto"/>
              <w:tblCellMar>
                <w:left w:w="0" w:type="dxa"/>
                <w:right w:w="0" w:type="dxa"/>
              </w:tblCellMar>
              <w:tblLook w:val="0000" w:firstRow="0" w:lastRow="0" w:firstColumn="0" w:lastColumn="0" w:noHBand="0" w:noVBand="0"/>
            </w:tblPr>
            <w:tblGrid>
              <w:gridCol w:w="1199"/>
              <w:gridCol w:w="4733"/>
              <w:gridCol w:w="7484"/>
            </w:tblGrid>
            <w:tr w:rsidR="005E124C" w:rsidTr="000E0A20">
              <w:trPr>
                <w:tblHeader/>
              </w:trPr>
              <w:tc>
                <w:tcPr>
                  <w:tcW w:w="1199" w:type="dxa"/>
                  <w:tcBorders>
                    <w:top w:val="single" w:sz="4" w:space="0" w:color="BFBFBF"/>
                    <w:bottom w:val="single" w:sz="4" w:space="0" w:color="BFBFBF"/>
                  </w:tcBorders>
                  <w:shd w:val="clear" w:color="auto" w:fill="auto"/>
                  <w:vAlign w:val="bottom"/>
                </w:tcPr>
                <w:p w:rsidR="005E124C" w:rsidRDefault="005E124C" w:rsidP="00F70B7D">
                  <w:pPr>
                    <w:pStyle w:val="TableColumnHeading"/>
                    <w:jc w:val="left"/>
                  </w:pPr>
                  <w:r>
                    <w:t>Country</w:t>
                  </w:r>
                </w:p>
              </w:tc>
              <w:tc>
                <w:tcPr>
                  <w:tcW w:w="4733" w:type="dxa"/>
                  <w:tcBorders>
                    <w:top w:val="single" w:sz="4" w:space="0" w:color="BFBFBF"/>
                    <w:bottom w:val="single" w:sz="4" w:space="0" w:color="BFBFBF"/>
                  </w:tcBorders>
                  <w:shd w:val="clear" w:color="auto" w:fill="auto"/>
                  <w:vAlign w:val="bottom"/>
                </w:tcPr>
                <w:p w:rsidR="005E124C" w:rsidRDefault="005E124C" w:rsidP="00F70B7D">
                  <w:pPr>
                    <w:pStyle w:val="TableColumnHeading"/>
                    <w:jc w:val="left"/>
                  </w:pPr>
                  <w:r>
                    <w:t>Coverage</w:t>
                  </w:r>
                </w:p>
              </w:tc>
              <w:tc>
                <w:tcPr>
                  <w:tcW w:w="7484" w:type="dxa"/>
                  <w:tcBorders>
                    <w:top w:val="single" w:sz="4" w:space="0" w:color="BFBFBF"/>
                    <w:bottom w:val="single" w:sz="4" w:space="0" w:color="BFBFBF"/>
                  </w:tcBorders>
                  <w:shd w:val="clear" w:color="auto" w:fill="auto"/>
                  <w:vAlign w:val="bottom"/>
                </w:tcPr>
                <w:p w:rsidR="005E124C" w:rsidRDefault="005E124C" w:rsidP="00F70B7D">
                  <w:pPr>
                    <w:pStyle w:val="TableColumnHeading"/>
                    <w:jc w:val="left"/>
                  </w:pPr>
                  <w:r>
                    <w:t>Treatment of persons on maternity leave, paternity leave and on long absences from a job</w:t>
                  </w:r>
                </w:p>
              </w:tc>
            </w:tr>
            <w:tr w:rsidR="005E124C" w:rsidTr="000E0A20">
              <w:tc>
                <w:tcPr>
                  <w:tcW w:w="1199" w:type="dxa"/>
                  <w:tcBorders>
                    <w:top w:val="single" w:sz="4" w:space="0" w:color="BFBFBF"/>
                  </w:tcBorders>
                  <w:shd w:val="clear" w:color="auto" w:fill="D9D9D9" w:themeFill="background1" w:themeFillShade="D9"/>
                </w:tcPr>
                <w:p w:rsidR="005E124C" w:rsidRDefault="005E124C" w:rsidP="00F70B7D">
                  <w:pPr>
                    <w:pStyle w:val="TableBodyText"/>
                    <w:spacing w:before="80"/>
                    <w:jc w:val="left"/>
                  </w:pPr>
                  <w:r>
                    <w:t>Australia</w:t>
                  </w:r>
                </w:p>
              </w:tc>
              <w:tc>
                <w:tcPr>
                  <w:tcW w:w="4733" w:type="dxa"/>
                  <w:tcBorders>
                    <w:top w:val="single" w:sz="4" w:space="0" w:color="BFBFBF"/>
                  </w:tcBorders>
                  <w:shd w:val="clear" w:color="auto" w:fill="D9D9D9" w:themeFill="background1" w:themeFillShade="D9"/>
                </w:tcPr>
                <w:p w:rsidR="005E124C" w:rsidRDefault="005E124C" w:rsidP="00F70B7D">
                  <w:pPr>
                    <w:pStyle w:val="TableBodyText"/>
                    <w:spacing w:before="80"/>
                    <w:jc w:val="left"/>
                    <w:rPr>
                      <w:i/>
                    </w:rPr>
                  </w:pPr>
                  <w:r w:rsidRPr="004C5FB0">
                    <w:t>Resident civilian population (excluding members of the permanent defence forces, diplomatic personnel, members of non-Australian defence forces and their families stationed in Australia) aged 15 years and over living in private households or sampled separately in collective households (i.e. hotels, motels, hostels, religious and educational institutions including college residences, prisons, boarding houses and private hotels, Aboriginal settlements, short term caravan parks and camping grounds). Also excludes overseas residents in Australia.</w:t>
                  </w:r>
                </w:p>
              </w:tc>
              <w:tc>
                <w:tcPr>
                  <w:tcW w:w="7484" w:type="dxa"/>
                  <w:tcBorders>
                    <w:top w:val="single" w:sz="4" w:space="0" w:color="BFBFBF"/>
                  </w:tcBorders>
                  <w:shd w:val="clear" w:color="auto" w:fill="D9D9D9" w:themeFill="background1" w:themeFillShade="D9"/>
                </w:tcPr>
                <w:p w:rsidR="005E124C" w:rsidRPr="00CE20F5" w:rsidRDefault="005E124C" w:rsidP="00F70B7D">
                  <w:pPr>
                    <w:pStyle w:val="TableBodyText"/>
                    <w:spacing w:before="80"/>
                    <w:jc w:val="left"/>
                  </w:pPr>
                  <w:r>
                    <w:t>Persons are c</w:t>
                  </w:r>
                  <w:r w:rsidRPr="004C5FB0">
                    <w:t>onsidered as employed if</w:t>
                  </w:r>
                  <w:r>
                    <w:t xml:space="preserve"> they are away from work for more than four weeks up to the end of the reference week and received pay for some or all of the four week period to the end of the reference week.</w:t>
                  </w:r>
                </w:p>
              </w:tc>
            </w:tr>
            <w:tr w:rsidR="005E124C" w:rsidTr="000E0A20">
              <w:tc>
                <w:tcPr>
                  <w:tcW w:w="1199" w:type="dxa"/>
                  <w:shd w:val="clear" w:color="auto" w:fill="auto"/>
                </w:tcPr>
                <w:p w:rsidR="005E124C" w:rsidRDefault="005E124C" w:rsidP="00F70B7D">
                  <w:pPr>
                    <w:pStyle w:val="TableBodyText"/>
                    <w:spacing w:before="80"/>
                    <w:jc w:val="left"/>
                  </w:pPr>
                  <w:r>
                    <w:t>Austria</w:t>
                  </w:r>
                </w:p>
              </w:tc>
              <w:tc>
                <w:tcPr>
                  <w:tcW w:w="4733" w:type="dxa"/>
                  <w:shd w:val="clear" w:color="auto" w:fill="auto"/>
                </w:tcPr>
                <w:p w:rsidR="005E124C" w:rsidRDefault="005E124C" w:rsidP="00F70B7D">
                  <w:pPr>
                    <w:pStyle w:val="TableBodyText"/>
                    <w:spacing w:before="80"/>
                    <w:jc w:val="left"/>
                    <w:rPr>
                      <w:i/>
                    </w:rPr>
                  </w:pPr>
                  <w:r w:rsidRPr="004C5FB0">
                    <w:t>Resident population aged 15 years and over living in private households including all armed forces and excluding conscripts (as of 2004).</w:t>
                  </w:r>
                </w:p>
              </w:tc>
              <w:tc>
                <w:tcPr>
                  <w:tcW w:w="7484" w:type="dxa"/>
                  <w:shd w:val="clear" w:color="auto" w:fill="auto"/>
                </w:tcPr>
                <w:p w:rsidR="005E124C" w:rsidRDefault="005E124C" w:rsidP="00F70B7D">
                  <w:pPr>
                    <w:pStyle w:val="TableBodyText"/>
                    <w:spacing w:before="80"/>
                    <w:jc w:val="left"/>
                    <w:rPr>
                      <w:i/>
                    </w:rPr>
                  </w:pPr>
                  <w:r>
                    <w:t>People o</w:t>
                  </w:r>
                  <w:r w:rsidRPr="004C5FB0">
                    <w:t xml:space="preserve">n maternity leave </w:t>
                  </w:r>
                  <w:r>
                    <w:t>are</w:t>
                  </w:r>
                  <w:r w:rsidRPr="004C5FB0">
                    <w:t xml:space="preserve"> considered in employment.</w:t>
                  </w:r>
                  <w:r>
                    <w:t xml:space="preserve"> </w:t>
                  </w:r>
                  <w:r w:rsidRPr="004C5FB0">
                    <w:t xml:space="preserve">People in full-time parental leave </w:t>
                  </w:r>
                  <w:r>
                    <w:t>considered as</w:t>
                  </w:r>
                  <w:r w:rsidRPr="004C5FB0">
                    <w:t xml:space="preserve"> a case of long term absence from work.</w:t>
                  </w:r>
                  <w:r>
                    <w:t xml:space="preserve"> P</w:t>
                  </w:r>
                  <w:r w:rsidRPr="009C3E50">
                    <w:t>ersons away from work for more than 3 months are considered to have a job if continuing to receive 50 per cent of their wage or salary from the employer</w:t>
                  </w:r>
                  <w:r>
                    <w:t>.</w:t>
                  </w:r>
                </w:p>
              </w:tc>
            </w:tr>
            <w:tr w:rsidR="005E124C" w:rsidTr="000E0A20">
              <w:tc>
                <w:tcPr>
                  <w:tcW w:w="1199" w:type="dxa"/>
                  <w:shd w:val="clear" w:color="auto" w:fill="D9D9D9" w:themeFill="background1" w:themeFillShade="D9"/>
                </w:tcPr>
                <w:p w:rsidR="005E124C" w:rsidRDefault="005E124C" w:rsidP="00F70B7D">
                  <w:pPr>
                    <w:pStyle w:val="TableBodyText"/>
                    <w:spacing w:before="80"/>
                    <w:jc w:val="left"/>
                  </w:pPr>
                  <w:r>
                    <w:t>Belgium</w:t>
                  </w:r>
                </w:p>
              </w:tc>
              <w:tc>
                <w:tcPr>
                  <w:tcW w:w="4733" w:type="dxa"/>
                  <w:shd w:val="clear" w:color="auto" w:fill="D9D9D9" w:themeFill="background1" w:themeFillShade="D9"/>
                </w:tcPr>
                <w:p w:rsidR="005E124C" w:rsidRPr="004C5FB0" w:rsidRDefault="005E124C" w:rsidP="00F70B7D">
                  <w:pPr>
                    <w:pStyle w:val="TableBodyText"/>
                    <w:spacing w:before="80"/>
                    <w:jc w:val="left"/>
                    <w:rPr>
                      <w:i/>
                    </w:rPr>
                  </w:pPr>
                  <w:r w:rsidRPr="004C5FB0">
                    <w:t>Resident population aged 15 years and over living in private households.</w:t>
                  </w:r>
                </w:p>
              </w:tc>
              <w:tc>
                <w:tcPr>
                  <w:tcW w:w="7484" w:type="dxa"/>
                  <w:shd w:val="clear" w:color="auto" w:fill="D9D9D9" w:themeFill="background1" w:themeFillShade="D9"/>
                </w:tcPr>
                <w:p w:rsidR="005E124C" w:rsidRDefault="005E124C" w:rsidP="00F70B7D">
                  <w:pPr>
                    <w:pStyle w:val="TableBodyText"/>
                    <w:spacing w:before="80"/>
                    <w:jc w:val="left"/>
                    <w:rPr>
                      <w:i/>
                    </w:rPr>
                  </w:pPr>
                  <w:r>
                    <w:t>People o</w:t>
                  </w:r>
                  <w:r w:rsidRPr="009C3E50">
                    <w:t>n maternity leave are considered in employment. People in full-time parental leave considered as a case of long term absence from work. Persons away from work for more than 3 months are considered to have a job if continuing to receive 50 per cent of their wage or salary from the employer.</w:t>
                  </w:r>
                </w:p>
              </w:tc>
            </w:tr>
            <w:tr w:rsidR="005E124C" w:rsidTr="000E0A20">
              <w:tc>
                <w:tcPr>
                  <w:tcW w:w="1199" w:type="dxa"/>
                  <w:shd w:val="clear" w:color="auto" w:fill="auto"/>
                </w:tcPr>
                <w:p w:rsidR="005E124C" w:rsidRDefault="005E124C" w:rsidP="00F70B7D">
                  <w:pPr>
                    <w:pStyle w:val="TableBodyText"/>
                    <w:spacing w:before="80"/>
                    <w:jc w:val="left"/>
                  </w:pPr>
                  <w:r>
                    <w:t>Canada</w:t>
                  </w:r>
                </w:p>
              </w:tc>
              <w:tc>
                <w:tcPr>
                  <w:tcW w:w="4733" w:type="dxa"/>
                  <w:shd w:val="clear" w:color="auto" w:fill="auto"/>
                </w:tcPr>
                <w:p w:rsidR="005E124C" w:rsidRPr="004C5FB0" w:rsidRDefault="005E124C" w:rsidP="00F70B7D">
                  <w:pPr>
                    <w:pStyle w:val="TableBodyText"/>
                    <w:spacing w:before="80"/>
                    <w:jc w:val="left"/>
                    <w:rPr>
                      <w:i/>
                    </w:rPr>
                  </w:pPr>
                  <w:r w:rsidRPr="004C5FB0">
                    <w:t>Civilian resident non-institutional population aged 15 years and over living in private households and in collective households via their parents, including non-permanent residents.</w:t>
                  </w:r>
                </w:p>
              </w:tc>
              <w:tc>
                <w:tcPr>
                  <w:tcW w:w="7484" w:type="dxa"/>
                  <w:shd w:val="clear" w:color="auto" w:fill="auto"/>
                </w:tcPr>
                <w:p w:rsidR="005E124C" w:rsidRDefault="005E124C" w:rsidP="00F70B7D">
                  <w:pPr>
                    <w:pStyle w:val="TableBodyText"/>
                    <w:spacing w:before="80"/>
                    <w:jc w:val="left"/>
                    <w:rPr>
                      <w:i/>
                    </w:rPr>
                  </w:pPr>
                  <w:r>
                    <w:t>Considered as employed if they have a job to go back to.</w:t>
                  </w:r>
                </w:p>
              </w:tc>
            </w:tr>
            <w:tr w:rsidR="005E124C" w:rsidTr="000E0A20">
              <w:tc>
                <w:tcPr>
                  <w:tcW w:w="1199" w:type="dxa"/>
                  <w:tcBorders>
                    <w:bottom w:val="single" w:sz="4" w:space="0" w:color="BFBFBF"/>
                  </w:tcBorders>
                  <w:shd w:val="clear" w:color="auto" w:fill="D9D9D9" w:themeFill="background1" w:themeFillShade="D9"/>
                </w:tcPr>
                <w:p w:rsidR="005E124C" w:rsidRDefault="005E124C" w:rsidP="00F70B7D">
                  <w:pPr>
                    <w:pStyle w:val="TableBodyText"/>
                    <w:spacing w:before="80"/>
                    <w:jc w:val="left"/>
                  </w:pPr>
                  <w:r>
                    <w:t>Denmark</w:t>
                  </w:r>
                </w:p>
              </w:tc>
              <w:tc>
                <w:tcPr>
                  <w:tcW w:w="4733" w:type="dxa"/>
                  <w:tcBorders>
                    <w:bottom w:val="single" w:sz="4" w:space="0" w:color="BFBFBF"/>
                  </w:tcBorders>
                  <w:shd w:val="clear" w:color="auto" w:fill="D9D9D9" w:themeFill="background1" w:themeFillShade="D9"/>
                </w:tcPr>
                <w:p w:rsidR="005E124C" w:rsidRPr="004C5FB0" w:rsidRDefault="005E124C" w:rsidP="00F70B7D">
                  <w:pPr>
                    <w:pStyle w:val="TableBodyText"/>
                    <w:spacing w:before="80"/>
                    <w:jc w:val="left"/>
                    <w:rPr>
                      <w:i/>
                    </w:rPr>
                  </w:pPr>
                  <w:r w:rsidRPr="004C5FB0">
                    <w:t>Resident population aged 15 years and over living in private households or collective households</w:t>
                  </w:r>
                  <w:r>
                    <w:t>.</w:t>
                  </w:r>
                </w:p>
              </w:tc>
              <w:tc>
                <w:tcPr>
                  <w:tcW w:w="7484" w:type="dxa"/>
                  <w:tcBorders>
                    <w:bottom w:val="single" w:sz="4" w:space="0" w:color="BFBFBF"/>
                  </w:tcBorders>
                  <w:shd w:val="clear" w:color="auto" w:fill="D9D9D9" w:themeFill="background1" w:themeFillShade="D9"/>
                </w:tcPr>
                <w:p w:rsidR="005E124C" w:rsidRDefault="005E124C" w:rsidP="00F70B7D">
                  <w:pPr>
                    <w:pStyle w:val="TableBodyText"/>
                    <w:spacing w:before="80"/>
                    <w:jc w:val="left"/>
                    <w:rPr>
                      <w:i/>
                    </w:rPr>
                  </w:pPr>
                  <w:r>
                    <w:t>People o</w:t>
                  </w:r>
                  <w:r w:rsidRPr="009C3E50">
                    <w:t>n maternity leave are considered in employment. People in full-time parental leave considered as a case of long term absence from work. Persons away from work for more than 3 months are considered to have a job if continuing to receive 50 per cent of their wage or salary from the employer.</w:t>
                  </w:r>
                </w:p>
              </w:tc>
            </w:tr>
          </w:tbl>
          <w:p w:rsidR="005E124C" w:rsidRDefault="005E124C" w:rsidP="00F70B7D">
            <w:pPr>
              <w:pStyle w:val="Box"/>
            </w:pPr>
          </w:p>
        </w:tc>
      </w:tr>
      <w:tr w:rsidR="005E124C" w:rsidTr="005E124C">
        <w:trPr>
          <w:cantSplit/>
        </w:trPr>
        <w:tc>
          <w:tcPr>
            <w:tcW w:w="13870" w:type="dxa"/>
            <w:tcBorders>
              <w:top w:val="nil"/>
              <w:left w:val="nil"/>
              <w:bottom w:val="nil"/>
              <w:right w:val="nil"/>
            </w:tcBorders>
            <w:shd w:val="clear" w:color="auto" w:fill="auto"/>
          </w:tcPr>
          <w:p w:rsidR="005E124C" w:rsidRPr="005E124C" w:rsidRDefault="005E124C" w:rsidP="005E124C">
            <w:pPr>
              <w:pStyle w:val="Continued"/>
            </w:pPr>
            <w:r>
              <w:t>(continued next page)</w:t>
            </w:r>
          </w:p>
        </w:tc>
      </w:tr>
      <w:tr w:rsidR="005E124C" w:rsidTr="005E124C">
        <w:trPr>
          <w:cantSplit/>
        </w:trPr>
        <w:tc>
          <w:tcPr>
            <w:tcW w:w="13870" w:type="dxa"/>
            <w:tcBorders>
              <w:top w:val="nil"/>
              <w:left w:val="nil"/>
              <w:bottom w:val="single" w:sz="6" w:space="0" w:color="78A22F" w:themeColor="accent1"/>
              <w:right w:val="nil"/>
            </w:tcBorders>
            <w:shd w:val="clear" w:color="auto" w:fill="auto"/>
          </w:tcPr>
          <w:p w:rsidR="005E124C" w:rsidRDefault="005E124C" w:rsidP="00F70B7D">
            <w:pPr>
              <w:pStyle w:val="Box"/>
              <w:spacing w:before="0" w:line="120" w:lineRule="exact"/>
            </w:pPr>
          </w:p>
        </w:tc>
      </w:tr>
      <w:tr w:rsidR="005E124C" w:rsidRPr="000863A5" w:rsidTr="005E124C">
        <w:tc>
          <w:tcPr>
            <w:tcW w:w="13870" w:type="dxa"/>
            <w:tcBorders>
              <w:top w:val="single" w:sz="6" w:space="0" w:color="78A22F" w:themeColor="accent1"/>
              <w:left w:val="nil"/>
              <w:bottom w:val="nil"/>
              <w:right w:val="nil"/>
            </w:tcBorders>
          </w:tcPr>
          <w:p w:rsidR="005E124C" w:rsidRPr="00626D32" w:rsidRDefault="005E124C" w:rsidP="00F70B7D">
            <w:pPr>
              <w:pStyle w:val="BoxSpaceBelow"/>
            </w:pPr>
          </w:p>
        </w:tc>
      </w:tr>
    </w:tbl>
    <w:p w:rsidR="00A90B20" w:rsidRDefault="00A90B20" w:rsidP="00A90B20">
      <w:pPr>
        <w:pStyle w:val="BoxSpaceAbove"/>
      </w:pPr>
    </w:p>
    <w:tbl>
      <w:tblPr>
        <w:tblW w:w="13870" w:type="dxa"/>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13870"/>
      </w:tblGrid>
      <w:tr w:rsidR="00A90B20" w:rsidTr="000E0A20">
        <w:tc>
          <w:tcPr>
            <w:tcW w:w="13870" w:type="dxa"/>
            <w:tcBorders>
              <w:top w:val="single" w:sz="6" w:space="0" w:color="78A22F" w:themeColor="accent1"/>
              <w:left w:val="nil"/>
              <w:bottom w:val="nil"/>
              <w:right w:val="nil"/>
            </w:tcBorders>
            <w:shd w:val="clear" w:color="auto" w:fill="auto"/>
          </w:tcPr>
          <w:p w:rsidR="00A90B20" w:rsidRPr="00784A05" w:rsidRDefault="00A90B20" w:rsidP="00467125">
            <w:pPr>
              <w:pStyle w:val="TableTitle"/>
            </w:pPr>
            <w:r>
              <w:rPr>
                <w:b w:val="0"/>
              </w:rPr>
              <w:t xml:space="preserve">Table </w:t>
            </w:r>
            <w:r w:rsidR="00E64564">
              <w:rPr>
                <w:b w:val="0"/>
              </w:rPr>
              <w:t>C.</w:t>
            </w:r>
            <w:r w:rsidR="00467125">
              <w:rPr>
                <w:b w:val="0"/>
              </w:rPr>
              <w:t>1</w:t>
            </w:r>
            <w:r>
              <w:tab/>
            </w:r>
            <w:r w:rsidRPr="007C401B">
              <w:rPr>
                <w:sz w:val="20"/>
                <w:szCs w:val="20"/>
              </w:rPr>
              <w:t>(continued)</w:t>
            </w:r>
          </w:p>
        </w:tc>
      </w:tr>
      <w:tr w:rsidR="00A90B20" w:rsidTr="000E0A20">
        <w:trPr>
          <w:cantSplit/>
        </w:trPr>
        <w:tc>
          <w:tcPr>
            <w:tcW w:w="13870" w:type="dxa"/>
            <w:tcBorders>
              <w:top w:val="nil"/>
              <w:left w:val="nil"/>
              <w:bottom w:val="nil"/>
              <w:right w:val="nil"/>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1202"/>
              <w:gridCol w:w="5131"/>
              <w:gridCol w:w="7484"/>
            </w:tblGrid>
            <w:tr w:rsidR="00A90B20" w:rsidTr="000E0A20">
              <w:trPr>
                <w:tblHeader/>
              </w:trPr>
              <w:tc>
                <w:tcPr>
                  <w:tcW w:w="1202" w:type="dxa"/>
                  <w:tcBorders>
                    <w:top w:val="single" w:sz="4" w:space="0" w:color="BFBFBF"/>
                    <w:bottom w:val="single" w:sz="4" w:space="0" w:color="BFBFBF"/>
                  </w:tcBorders>
                  <w:shd w:val="clear" w:color="auto" w:fill="auto"/>
                  <w:vAlign w:val="bottom"/>
                </w:tcPr>
                <w:p w:rsidR="00A90B20" w:rsidRDefault="00A90B20" w:rsidP="00CF12C7">
                  <w:pPr>
                    <w:pStyle w:val="TableColumnHeading"/>
                    <w:jc w:val="left"/>
                  </w:pPr>
                  <w:r>
                    <w:t>Country</w:t>
                  </w:r>
                </w:p>
              </w:tc>
              <w:tc>
                <w:tcPr>
                  <w:tcW w:w="5131" w:type="dxa"/>
                  <w:tcBorders>
                    <w:top w:val="single" w:sz="4" w:space="0" w:color="BFBFBF"/>
                    <w:bottom w:val="single" w:sz="4" w:space="0" w:color="BFBFBF"/>
                  </w:tcBorders>
                  <w:shd w:val="clear" w:color="auto" w:fill="auto"/>
                  <w:vAlign w:val="bottom"/>
                </w:tcPr>
                <w:p w:rsidR="00A90B20" w:rsidRDefault="00A90B20" w:rsidP="00CF12C7">
                  <w:pPr>
                    <w:pStyle w:val="TableColumnHeading"/>
                    <w:jc w:val="left"/>
                  </w:pPr>
                  <w:r>
                    <w:t>Coverage</w:t>
                  </w:r>
                </w:p>
              </w:tc>
              <w:tc>
                <w:tcPr>
                  <w:tcW w:w="7484" w:type="dxa"/>
                  <w:tcBorders>
                    <w:top w:val="single" w:sz="4" w:space="0" w:color="BFBFBF"/>
                    <w:bottom w:val="single" w:sz="4" w:space="0" w:color="BFBFBF"/>
                  </w:tcBorders>
                  <w:shd w:val="clear" w:color="auto" w:fill="auto"/>
                  <w:vAlign w:val="bottom"/>
                </w:tcPr>
                <w:p w:rsidR="00A90B20" w:rsidRDefault="00A90B20" w:rsidP="00CF12C7">
                  <w:pPr>
                    <w:pStyle w:val="TableColumnHeading"/>
                    <w:jc w:val="left"/>
                  </w:pPr>
                  <w:r>
                    <w:t>Treatment of persons on maternity leave, paternity leave and on long absences from a job</w:t>
                  </w:r>
                </w:p>
              </w:tc>
            </w:tr>
            <w:tr w:rsidR="00A90B20" w:rsidTr="000E0A20">
              <w:tc>
                <w:tcPr>
                  <w:tcW w:w="1202" w:type="dxa"/>
                  <w:tcBorders>
                    <w:top w:val="single" w:sz="4" w:space="0" w:color="BFBFBF"/>
                  </w:tcBorders>
                  <w:shd w:val="clear" w:color="auto" w:fill="D9D9D9" w:themeFill="background1" w:themeFillShade="D9"/>
                </w:tcPr>
                <w:p w:rsidR="00A90B20" w:rsidRDefault="00A90B20" w:rsidP="00CF12C7">
                  <w:pPr>
                    <w:pStyle w:val="TableBodyText"/>
                    <w:spacing w:before="80"/>
                    <w:jc w:val="left"/>
                  </w:pPr>
                  <w:r>
                    <w:t>Finland</w:t>
                  </w:r>
                </w:p>
              </w:tc>
              <w:tc>
                <w:tcPr>
                  <w:tcW w:w="5131" w:type="dxa"/>
                  <w:tcBorders>
                    <w:top w:val="single" w:sz="4" w:space="0" w:color="BFBFBF"/>
                  </w:tcBorders>
                  <w:shd w:val="clear" w:color="auto" w:fill="D9D9D9" w:themeFill="background1" w:themeFillShade="D9"/>
                </w:tcPr>
                <w:p w:rsidR="00A90B20" w:rsidRPr="004C5FB0" w:rsidRDefault="00A90B20" w:rsidP="00CF12C7">
                  <w:pPr>
                    <w:pStyle w:val="TableBodyText"/>
                    <w:spacing w:before="80"/>
                    <w:jc w:val="left"/>
                    <w:rPr>
                      <w:i/>
                    </w:rPr>
                  </w:pPr>
                  <w:r w:rsidRPr="004C5FB0">
                    <w:t>Persons aged 15 to 74 who are permanent residents of Finland. The data for labour force and employed includes career military and conscripts.</w:t>
                  </w:r>
                </w:p>
              </w:tc>
              <w:tc>
                <w:tcPr>
                  <w:tcW w:w="7484" w:type="dxa"/>
                  <w:tcBorders>
                    <w:top w:val="single" w:sz="4" w:space="0" w:color="BFBFBF"/>
                  </w:tcBorders>
                  <w:shd w:val="clear" w:color="auto" w:fill="D9D9D9" w:themeFill="background1" w:themeFillShade="D9"/>
                </w:tcPr>
                <w:p w:rsidR="00A90B20" w:rsidRDefault="00A90B20" w:rsidP="00CF12C7">
                  <w:pPr>
                    <w:pStyle w:val="TableBodyText"/>
                    <w:spacing w:before="80"/>
                    <w:jc w:val="left"/>
                    <w:rPr>
                      <w:i/>
                    </w:rPr>
                  </w:pPr>
                  <w:r w:rsidRPr="009C3E50">
                    <w:t>Parents on maternity, paternity or parental leave are classified as employed.</w:t>
                  </w:r>
                  <w:r>
                    <w:t xml:space="preserve"> During child homecare leave (until the child reaches age 3), parents are classified as not in the labour force. After 2008, </w:t>
                  </w:r>
                  <w:r w:rsidRPr="009C3E50">
                    <w:t>person</w:t>
                  </w:r>
                  <w:r>
                    <w:t xml:space="preserve">s </w:t>
                  </w:r>
                  <w:r w:rsidRPr="009C3E50">
                    <w:t>away from work for more than 3 months</w:t>
                  </w:r>
                  <w:r>
                    <w:t xml:space="preserve"> are</w:t>
                  </w:r>
                  <w:r w:rsidRPr="009C3E50">
                    <w:t xml:space="preserve"> considered to have a job if continuing to receive 50 per cent of their wage or salary from the employer</w:t>
                  </w:r>
                  <w:r>
                    <w:t>.</w:t>
                  </w:r>
                </w:p>
              </w:tc>
            </w:tr>
            <w:tr w:rsidR="00A90B20" w:rsidTr="000E0A20">
              <w:tc>
                <w:tcPr>
                  <w:tcW w:w="1202" w:type="dxa"/>
                  <w:shd w:val="clear" w:color="auto" w:fill="auto"/>
                </w:tcPr>
                <w:p w:rsidR="00A90B20" w:rsidRDefault="00A90B20" w:rsidP="00CF12C7">
                  <w:pPr>
                    <w:pStyle w:val="TableBodyText"/>
                    <w:spacing w:before="80"/>
                    <w:jc w:val="left"/>
                  </w:pPr>
                  <w:r>
                    <w:t>France</w:t>
                  </w:r>
                </w:p>
              </w:tc>
              <w:tc>
                <w:tcPr>
                  <w:tcW w:w="5131" w:type="dxa"/>
                  <w:shd w:val="clear" w:color="auto" w:fill="auto"/>
                </w:tcPr>
                <w:p w:rsidR="00A90B20" w:rsidRPr="004C5FB0" w:rsidRDefault="00A90B20" w:rsidP="00CF12C7">
                  <w:pPr>
                    <w:pStyle w:val="TableBodyText"/>
                    <w:spacing w:before="80"/>
                    <w:jc w:val="left"/>
                    <w:rPr>
                      <w:i/>
                    </w:rPr>
                  </w:pPr>
                  <w:r w:rsidRPr="004C5FB0">
                    <w:t>Resident population aged 15 years and over living in private households in metropolitan France.</w:t>
                  </w:r>
                </w:p>
              </w:tc>
              <w:tc>
                <w:tcPr>
                  <w:tcW w:w="7484" w:type="dxa"/>
                  <w:shd w:val="clear" w:color="auto" w:fill="auto"/>
                </w:tcPr>
                <w:p w:rsidR="00A90B20" w:rsidRDefault="00A90B20" w:rsidP="00CF12C7">
                  <w:pPr>
                    <w:pStyle w:val="TableBodyText"/>
                    <w:spacing w:before="80"/>
                    <w:jc w:val="left"/>
                    <w:rPr>
                      <w:i/>
                    </w:rPr>
                  </w:pPr>
                  <w:r>
                    <w:t>People o</w:t>
                  </w:r>
                  <w:r w:rsidRPr="009C3E50">
                    <w:t>n maternity leave are considered in employment.</w:t>
                  </w:r>
                  <w:r>
                    <w:t xml:space="preserve"> Persons on parental leave or on long absence from work is considered employed if they have a job to go back to and the total absence from work does not exceed 12 months for sick leave or 3 months for parental leave</w:t>
                  </w:r>
                  <w:r w:rsidRPr="009C3E50">
                    <w:t>.</w:t>
                  </w:r>
                  <w:r>
                    <w:t xml:space="preserve"> </w:t>
                  </w:r>
                </w:p>
              </w:tc>
            </w:tr>
            <w:tr w:rsidR="00A90B20" w:rsidTr="000E0A20">
              <w:tc>
                <w:tcPr>
                  <w:tcW w:w="1202" w:type="dxa"/>
                  <w:shd w:val="clear" w:color="auto" w:fill="D9D9D9" w:themeFill="background1" w:themeFillShade="D9"/>
                </w:tcPr>
                <w:p w:rsidR="00A90B20" w:rsidRDefault="00A90B20" w:rsidP="00CF12C7">
                  <w:pPr>
                    <w:pStyle w:val="TableBodyText"/>
                    <w:spacing w:before="80"/>
                    <w:jc w:val="left"/>
                  </w:pPr>
                  <w:r>
                    <w:t>Germany</w:t>
                  </w:r>
                </w:p>
              </w:tc>
              <w:tc>
                <w:tcPr>
                  <w:tcW w:w="5131" w:type="dxa"/>
                  <w:shd w:val="clear" w:color="auto" w:fill="D9D9D9" w:themeFill="background1" w:themeFillShade="D9"/>
                </w:tcPr>
                <w:p w:rsidR="00A90B20" w:rsidRPr="004C5FB0" w:rsidRDefault="00A90B20" w:rsidP="00CF12C7">
                  <w:pPr>
                    <w:pStyle w:val="TableBodyText"/>
                    <w:spacing w:before="80"/>
                    <w:jc w:val="left"/>
                    <w:rPr>
                      <w:i/>
                    </w:rPr>
                  </w:pPr>
                  <w:r w:rsidRPr="004C5FB0">
                    <w:t>Resident population aged 15 years and over living in private or collective households (excluding those living in military barracks). It is based on the total labour force including the armed forces.</w:t>
                  </w:r>
                </w:p>
              </w:tc>
              <w:tc>
                <w:tcPr>
                  <w:tcW w:w="7484" w:type="dxa"/>
                  <w:shd w:val="clear" w:color="auto" w:fill="D9D9D9" w:themeFill="background1" w:themeFillShade="D9"/>
                </w:tcPr>
                <w:p w:rsidR="00A90B20" w:rsidRDefault="00A90B20" w:rsidP="00CF12C7">
                  <w:pPr>
                    <w:pStyle w:val="TableBodyText"/>
                    <w:spacing w:before="80"/>
                    <w:jc w:val="left"/>
                    <w:rPr>
                      <w:i/>
                    </w:rPr>
                  </w:pPr>
                  <w:r>
                    <w:t>People o</w:t>
                  </w:r>
                  <w:r w:rsidRPr="009C3E50">
                    <w:t xml:space="preserve">n maternity leave are considered in employment. </w:t>
                  </w:r>
                  <w:proofErr w:type="gramStart"/>
                  <w:r w:rsidRPr="009C3E50">
                    <w:t>Persons on parental leave or on long absence from work is</w:t>
                  </w:r>
                  <w:proofErr w:type="gramEnd"/>
                  <w:r w:rsidRPr="009C3E50">
                    <w:t xml:space="preserve"> considered employed if the total absence from work does not exceed 3 months. Absences due to illness, accident or medical rehabilitation are also considered in employment if absent 3 months and longer.</w:t>
                  </w:r>
                </w:p>
              </w:tc>
            </w:tr>
            <w:tr w:rsidR="00A90B20" w:rsidTr="000E0A20">
              <w:tc>
                <w:tcPr>
                  <w:tcW w:w="1202" w:type="dxa"/>
                  <w:shd w:val="clear" w:color="auto" w:fill="auto"/>
                </w:tcPr>
                <w:p w:rsidR="00A90B20" w:rsidRDefault="00A90B20" w:rsidP="00CF12C7">
                  <w:pPr>
                    <w:pStyle w:val="TableBodyText"/>
                    <w:spacing w:before="80"/>
                    <w:jc w:val="left"/>
                  </w:pPr>
                  <w:r>
                    <w:t>Iceland</w:t>
                  </w:r>
                </w:p>
              </w:tc>
              <w:tc>
                <w:tcPr>
                  <w:tcW w:w="5131" w:type="dxa"/>
                  <w:shd w:val="clear" w:color="auto" w:fill="auto"/>
                </w:tcPr>
                <w:p w:rsidR="00A90B20" w:rsidRPr="004C5FB0" w:rsidRDefault="00A90B20" w:rsidP="00CF12C7">
                  <w:pPr>
                    <w:pStyle w:val="TableBodyText"/>
                    <w:spacing w:before="80"/>
                    <w:jc w:val="left"/>
                    <w:rPr>
                      <w:i/>
                    </w:rPr>
                  </w:pPr>
                  <w:r w:rsidRPr="004C5FB0">
                    <w:t>Resident population aged 16 to 74 years living in private and collective households, including all armed forces.</w:t>
                  </w:r>
                </w:p>
              </w:tc>
              <w:tc>
                <w:tcPr>
                  <w:tcW w:w="7484" w:type="dxa"/>
                  <w:shd w:val="clear" w:color="auto" w:fill="auto"/>
                </w:tcPr>
                <w:p w:rsidR="00A90B20" w:rsidRDefault="00A90B20" w:rsidP="00CF12C7">
                  <w:pPr>
                    <w:pStyle w:val="TableBodyText"/>
                    <w:spacing w:before="80"/>
                    <w:jc w:val="left"/>
                    <w:rPr>
                      <w:i/>
                    </w:rPr>
                  </w:pPr>
                  <w:r>
                    <w:t>Information not available.</w:t>
                  </w:r>
                </w:p>
              </w:tc>
            </w:tr>
            <w:tr w:rsidR="00A90B20" w:rsidTr="000E0A20">
              <w:tc>
                <w:tcPr>
                  <w:tcW w:w="1202" w:type="dxa"/>
                  <w:shd w:val="clear" w:color="auto" w:fill="D9D9D9" w:themeFill="background1" w:themeFillShade="D9"/>
                </w:tcPr>
                <w:p w:rsidR="00A90B20" w:rsidRDefault="00A90B20" w:rsidP="00CF12C7">
                  <w:pPr>
                    <w:pStyle w:val="TableBodyText"/>
                    <w:spacing w:before="80"/>
                    <w:jc w:val="left"/>
                  </w:pPr>
                  <w:r>
                    <w:t>Netherlands</w:t>
                  </w:r>
                </w:p>
              </w:tc>
              <w:tc>
                <w:tcPr>
                  <w:tcW w:w="5131" w:type="dxa"/>
                  <w:shd w:val="clear" w:color="auto" w:fill="D9D9D9" w:themeFill="background1" w:themeFillShade="D9"/>
                </w:tcPr>
                <w:p w:rsidR="00A90B20" w:rsidRPr="004C5FB0" w:rsidRDefault="00A90B20" w:rsidP="00CF12C7">
                  <w:pPr>
                    <w:pStyle w:val="TableBodyText"/>
                    <w:spacing w:before="80"/>
                    <w:jc w:val="left"/>
                    <w:rPr>
                      <w:i/>
                    </w:rPr>
                  </w:pPr>
                  <w:r w:rsidRPr="004C5FB0">
                    <w:t>Resident non-institutional population aged 15 years and over living in private households, including all armed forces.</w:t>
                  </w:r>
                </w:p>
              </w:tc>
              <w:tc>
                <w:tcPr>
                  <w:tcW w:w="7484" w:type="dxa"/>
                  <w:shd w:val="clear" w:color="auto" w:fill="D9D9D9" w:themeFill="background1" w:themeFillShade="D9"/>
                </w:tcPr>
                <w:p w:rsidR="00A90B20" w:rsidRDefault="00A90B20" w:rsidP="00CF12C7">
                  <w:pPr>
                    <w:pStyle w:val="TableBodyText"/>
                    <w:spacing w:before="80"/>
                    <w:jc w:val="left"/>
                    <w:rPr>
                      <w:i/>
                    </w:rPr>
                  </w:pPr>
                  <w:r>
                    <w:t xml:space="preserve">Persons on maternity leave or parental leave or on a long absence away from work belong to the employed labour force. </w:t>
                  </w:r>
                </w:p>
              </w:tc>
            </w:tr>
            <w:tr w:rsidR="00A90B20" w:rsidTr="000E0A20">
              <w:tc>
                <w:tcPr>
                  <w:tcW w:w="1202" w:type="dxa"/>
                  <w:tcBorders>
                    <w:bottom w:val="single" w:sz="4" w:space="0" w:color="BFBFBF"/>
                  </w:tcBorders>
                  <w:shd w:val="clear" w:color="auto" w:fill="FFFFFF" w:themeFill="background1"/>
                </w:tcPr>
                <w:p w:rsidR="00A90B20" w:rsidRDefault="00A90B20" w:rsidP="00CF12C7">
                  <w:pPr>
                    <w:pStyle w:val="TableBodyText"/>
                    <w:spacing w:before="80"/>
                    <w:jc w:val="left"/>
                  </w:pPr>
                  <w:r>
                    <w:t>New Zealand</w:t>
                  </w:r>
                </w:p>
              </w:tc>
              <w:tc>
                <w:tcPr>
                  <w:tcW w:w="5131" w:type="dxa"/>
                  <w:tcBorders>
                    <w:bottom w:val="single" w:sz="4" w:space="0" w:color="BFBFBF"/>
                  </w:tcBorders>
                  <w:shd w:val="clear" w:color="auto" w:fill="FFFFFF" w:themeFill="background1"/>
                </w:tcPr>
                <w:p w:rsidR="00A90B20" w:rsidRPr="004C5FB0" w:rsidRDefault="00A90B20" w:rsidP="00CF12C7">
                  <w:pPr>
                    <w:pStyle w:val="TableBodyText"/>
                    <w:spacing w:before="80"/>
                    <w:jc w:val="left"/>
                    <w:rPr>
                      <w:i/>
                    </w:rPr>
                  </w:pPr>
                  <w:r w:rsidRPr="004C5FB0">
                    <w:t>Civilian resident non-institutional population aged 15 years and over living in private households since second quarter 1998 and collective households (all non-private dwellings are included in scope but not sample, since Q2 1995).</w:t>
                  </w:r>
                </w:p>
              </w:tc>
              <w:tc>
                <w:tcPr>
                  <w:tcW w:w="7484" w:type="dxa"/>
                  <w:tcBorders>
                    <w:bottom w:val="single" w:sz="4" w:space="0" w:color="BFBFBF"/>
                  </w:tcBorders>
                  <w:shd w:val="clear" w:color="auto" w:fill="FFFFFF" w:themeFill="background1"/>
                </w:tcPr>
                <w:p w:rsidR="00A90B20" w:rsidRDefault="00A90B20" w:rsidP="00CF12C7">
                  <w:pPr>
                    <w:pStyle w:val="TableBodyText"/>
                    <w:spacing w:before="80"/>
                    <w:jc w:val="left"/>
                    <w:rPr>
                      <w:i/>
                    </w:rPr>
                  </w:pPr>
                  <w:r>
                    <w:t xml:space="preserve">Currently </w:t>
                  </w:r>
                  <w:proofErr w:type="gramStart"/>
                  <w:r w:rsidRPr="009C3E50">
                    <w:t>has no specific rules</w:t>
                  </w:r>
                  <w:proofErr w:type="gramEnd"/>
                  <w:r w:rsidRPr="009C3E50">
                    <w:t xml:space="preserve"> in place for how to treat those respondents who are on paid parental leave, maternity leave or on other long absences. These respondents are most likely considered to be </w:t>
                  </w:r>
                  <w:r>
                    <w:t>‘</w:t>
                  </w:r>
                  <w:r w:rsidRPr="009C3E50">
                    <w:t>not in the labour force</w:t>
                  </w:r>
                  <w:r>
                    <w:t>’</w:t>
                  </w:r>
                  <w:r w:rsidRPr="009C3E50">
                    <w:t xml:space="preserve"> but to a certain extent it would be defined by the respondent themselves. They may respond that last week they had a job but were away because of sickness, holidays or another reason. In this situation they would be counted as </w:t>
                  </w:r>
                  <w:r>
                    <w:t>‘</w:t>
                  </w:r>
                  <w:r w:rsidRPr="009C3E50">
                    <w:t>employed.</w:t>
                  </w:r>
                  <w:r>
                    <w:t>”</w:t>
                  </w:r>
                </w:p>
              </w:tc>
            </w:tr>
          </w:tbl>
          <w:p w:rsidR="00A90B20" w:rsidRDefault="00A90B20" w:rsidP="00CF12C7">
            <w:pPr>
              <w:pStyle w:val="Box"/>
            </w:pPr>
          </w:p>
        </w:tc>
      </w:tr>
      <w:tr w:rsidR="00A90B20" w:rsidTr="000E0A20">
        <w:trPr>
          <w:cantSplit/>
        </w:trPr>
        <w:tc>
          <w:tcPr>
            <w:tcW w:w="13870" w:type="dxa"/>
            <w:tcBorders>
              <w:top w:val="nil"/>
              <w:left w:val="nil"/>
              <w:bottom w:val="nil"/>
              <w:right w:val="nil"/>
            </w:tcBorders>
            <w:shd w:val="clear" w:color="auto" w:fill="auto"/>
          </w:tcPr>
          <w:p w:rsidR="00A90B20" w:rsidRPr="005E124C" w:rsidRDefault="00A90B20" w:rsidP="00CF12C7">
            <w:pPr>
              <w:pStyle w:val="Continued"/>
            </w:pPr>
            <w:r>
              <w:t>(continued next page)</w:t>
            </w:r>
          </w:p>
        </w:tc>
      </w:tr>
      <w:tr w:rsidR="00A90B20" w:rsidTr="000E0A20">
        <w:trPr>
          <w:cantSplit/>
        </w:trPr>
        <w:tc>
          <w:tcPr>
            <w:tcW w:w="13870" w:type="dxa"/>
            <w:tcBorders>
              <w:top w:val="nil"/>
              <w:left w:val="nil"/>
              <w:bottom w:val="single" w:sz="6" w:space="0" w:color="78A22F" w:themeColor="accent1"/>
              <w:right w:val="nil"/>
            </w:tcBorders>
            <w:shd w:val="clear" w:color="auto" w:fill="auto"/>
          </w:tcPr>
          <w:p w:rsidR="00A90B20" w:rsidRDefault="00A90B20" w:rsidP="00CF12C7">
            <w:pPr>
              <w:pStyle w:val="Box"/>
              <w:spacing w:before="0" w:line="120" w:lineRule="exact"/>
            </w:pPr>
          </w:p>
        </w:tc>
      </w:tr>
      <w:tr w:rsidR="00A90B20" w:rsidRPr="000863A5" w:rsidTr="000E0A20">
        <w:tc>
          <w:tcPr>
            <w:tcW w:w="13870" w:type="dxa"/>
            <w:tcBorders>
              <w:top w:val="single" w:sz="6" w:space="0" w:color="78A22F" w:themeColor="accent1"/>
              <w:left w:val="nil"/>
              <w:bottom w:val="nil"/>
              <w:right w:val="nil"/>
            </w:tcBorders>
          </w:tcPr>
          <w:p w:rsidR="00A90B20" w:rsidRPr="00626D32" w:rsidRDefault="00A90B20" w:rsidP="00CF12C7">
            <w:pPr>
              <w:pStyle w:val="BoxSpaceBelow"/>
            </w:pPr>
          </w:p>
        </w:tc>
      </w:tr>
    </w:tbl>
    <w:p w:rsidR="005E124C" w:rsidRDefault="005E124C">
      <w:pPr>
        <w:pStyle w:val="BodyText"/>
      </w:pPr>
    </w:p>
    <w:p w:rsidR="00A90B20" w:rsidRDefault="00A90B20" w:rsidP="00A90B20">
      <w:pPr>
        <w:pStyle w:val="BoxSpaceAbove"/>
      </w:pPr>
    </w:p>
    <w:tbl>
      <w:tblPr>
        <w:tblW w:w="13870" w:type="dxa"/>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13870"/>
      </w:tblGrid>
      <w:tr w:rsidR="00A90B20" w:rsidTr="000E0A20">
        <w:tc>
          <w:tcPr>
            <w:tcW w:w="13870" w:type="dxa"/>
            <w:tcBorders>
              <w:top w:val="single" w:sz="6" w:space="0" w:color="78A22F" w:themeColor="accent1"/>
              <w:left w:val="nil"/>
              <w:bottom w:val="nil"/>
              <w:right w:val="nil"/>
            </w:tcBorders>
            <w:shd w:val="clear" w:color="auto" w:fill="auto"/>
          </w:tcPr>
          <w:p w:rsidR="00A90B20" w:rsidRPr="00784A05" w:rsidRDefault="00A90B20" w:rsidP="00467125">
            <w:pPr>
              <w:pStyle w:val="TableTitle"/>
            </w:pPr>
            <w:r>
              <w:rPr>
                <w:b w:val="0"/>
              </w:rPr>
              <w:t xml:space="preserve">Table </w:t>
            </w:r>
            <w:r w:rsidR="00E64564">
              <w:rPr>
                <w:b w:val="0"/>
              </w:rPr>
              <w:t>C.</w:t>
            </w:r>
            <w:r w:rsidR="00467125">
              <w:rPr>
                <w:b w:val="0"/>
              </w:rPr>
              <w:t>1</w:t>
            </w:r>
            <w:r>
              <w:tab/>
            </w:r>
            <w:r w:rsidRPr="007C401B">
              <w:rPr>
                <w:sz w:val="20"/>
                <w:szCs w:val="20"/>
              </w:rPr>
              <w:t>(continued)</w:t>
            </w:r>
          </w:p>
        </w:tc>
      </w:tr>
      <w:tr w:rsidR="00A90B20" w:rsidTr="000E0A20">
        <w:trPr>
          <w:cantSplit/>
        </w:trPr>
        <w:tc>
          <w:tcPr>
            <w:tcW w:w="13870" w:type="dxa"/>
            <w:tcBorders>
              <w:top w:val="nil"/>
              <w:left w:val="nil"/>
              <w:bottom w:val="nil"/>
              <w:right w:val="nil"/>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1202"/>
              <w:gridCol w:w="5131"/>
              <w:gridCol w:w="7484"/>
            </w:tblGrid>
            <w:tr w:rsidR="00A90B20" w:rsidTr="000E0A20">
              <w:trPr>
                <w:tblHeader/>
              </w:trPr>
              <w:tc>
                <w:tcPr>
                  <w:tcW w:w="1202" w:type="dxa"/>
                  <w:tcBorders>
                    <w:top w:val="single" w:sz="4" w:space="0" w:color="BFBFBF"/>
                    <w:bottom w:val="single" w:sz="4" w:space="0" w:color="BFBFBF"/>
                  </w:tcBorders>
                  <w:shd w:val="clear" w:color="auto" w:fill="auto"/>
                  <w:vAlign w:val="bottom"/>
                </w:tcPr>
                <w:p w:rsidR="00A90B20" w:rsidRDefault="00A90B20" w:rsidP="00CF12C7">
                  <w:pPr>
                    <w:pStyle w:val="TableColumnHeading"/>
                    <w:jc w:val="left"/>
                  </w:pPr>
                  <w:r>
                    <w:t>Country</w:t>
                  </w:r>
                </w:p>
              </w:tc>
              <w:tc>
                <w:tcPr>
                  <w:tcW w:w="5131" w:type="dxa"/>
                  <w:tcBorders>
                    <w:top w:val="single" w:sz="4" w:space="0" w:color="BFBFBF"/>
                    <w:bottom w:val="single" w:sz="4" w:space="0" w:color="BFBFBF"/>
                  </w:tcBorders>
                  <w:shd w:val="clear" w:color="auto" w:fill="auto"/>
                  <w:vAlign w:val="bottom"/>
                </w:tcPr>
                <w:p w:rsidR="00A90B20" w:rsidRDefault="00A90B20" w:rsidP="00CF12C7">
                  <w:pPr>
                    <w:pStyle w:val="TableColumnHeading"/>
                    <w:jc w:val="left"/>
                  </w:pPr>
                  <w:r>
                    <w:t>Coverage</w:t>
                  </w:r>
                </w:p>
              </w:tc>
              <w:tc>
                <w:tcPr>
                  <w:tcW w:w="7484" w:type="dxa"/>
                  <w:tcBorders>
                    <w:top w:val="single" w:sz="4" w:space="0" w:color="BFBFBF"/>
                    <w:bottom w:val="single" w:sz="4" w:space="0" w:color="BFBFBF"/>
                  </w:tcBorders>
                  <w:shd w:val="clear" w:color="auto" w:fill="auto"/>
                  <w:vAlign w:val="bottom"/>
                </w:tcPr>
                <w:p w:rsidR="00A90B20" w:rsidRDefault="00A90B20" w:rsidP="00CF12C7">
                  <w:pPr>
                    <w:pStyle w:val="TableColumnHeading"/>
                    <w:jc w:val="left"/>
                  </w:pPr>
                  <w:r>
                    <w:t>Treatment of persons on maternity leave, paternity leave and on long absences from a job</w:t>
                  </w:r>
                </w:p>
              </w:tc>
            </w:tr>
            <w:tr w:rsidR="00A90B20" w:rsidTr="000E0A20">
              <w:tc>
                <w:tcPr>
                  <w:tcW w:w="1202" w:type="dxa"/>
                  <w:tcBorders>
                    <w:top w:val="single" w:sz="4" w:space="0" w:color="BFBFBF"/>
                  </w:tcBorders>
                  <w:shd w:val="clear" w:color="auto" w:fill="D9D9D9" w:themeFill="background1" w:themeFillShade="D9"/>
                </w:tcPr>
                <w:p w:rsidR="00A90B20" w:rsidRDefault="00A90B20" w:rsidP="00CF12C7">
                  <w:pPr>
                    <w:pStyle w:val="TableBodyText"/>
                    <w:spacing w:before="80"/>
                    <w:jc w:val="left"/>
                  </w:pPr>
                  <w:r>
                    <w:t>Sweden</w:t>
                  </w:r>
                </w:p>
              </w:tc>
              <w:tc>
                <w:tcPr>
                  <w:tcW w:w="5131" w:type="dxa"/>
                  <w:tcBorders>
                    <w:top w:val="single" w:sz="4" w:space="0" w:color="BFBFBF"/>
                  </w:tcBorders>
                  <w:shd w:val="clear" w:color="auto" w:fill="D9D9D9" w:themeFill="background1" w:themeFillShade="D9"/>
                </w:tcPr>
                <w:p w:rsidR="00A90B20" w:rsidRPr="004C5FB0" w:rsidRDefault="00A90B20" w:rsidP="00CF12C7">
                  <w:pPr>
                    <w:pStyle w:val="TableBodyText"/>
                    <w:spacing w:before="80"/>
                    <w:jc w:val="left"/>
                    <w:rPr>
                      <w:i/>
                    </w:rPr>
                  </w:pPr>
                  <w:r w:rsidRPr="004C5FB0">
                    <w:t>All inhabitants of Sweden on the civil register including all armed forces and from 2009 aged 15 to 74. Earlier the population was 16-74 years. As from April 2005 persons registered in population records but employed abroad are included in the labour force.</w:t>
                  </w:r>
                </w:p>
              </w:tc>
              <w:tc>
                <w:tcPr>
                  <w:tcW w:w="7484" w:type="dxa"/>
                  <w:tcBorders>
                    <w:top w:val="single" w:sz="4" w:space="0" w:color="BFBFBF"/>
                  </w:tcBorders>
                  <w:shd w:val="clear" w:color="auto" w:fill="D9D9D9" w:themeFill="background1" w:themeFillShade="D9"/>
                </w:tcPr>
                <w:p w:rsidR="00A90B20" w:rsidRDefault="00A90B20" w:rsidP="00CF12C7">
                  <w:pPr>
                    <w:pStyle w:val="TableBodyText"/>
                    <w:spacing w:before="80"/>
                    <w:jc w:val="left"/>
                    <w:rPr>
                      <w:i/>
                    </w:rPr>
                  </w:pPr>
                  <w:r w:rsidRPr="009C3E50">
                    <w:t>The respondent has a job when he/she has an agreement with the employer to work after a schedule or to work a certain number of hours. The job must be regular. As long as the respondent has a job, he/she may have long periods of absence by example due to paid parental leave in conjunction with birth of child/adoption (parental benefit days, paternity leave) or other paid parental leave. There is no upper limit how long time the absence can be.</w:t>
                  </w:r>
                </w:p>
              </w:tc>
            </w:tr>
            <w:tr w:rsidR="00A90B20" w:rsidTr="000E0A20">
              <w:tc>
                <w:tcPr>
                  <w:tcW w:w="1202" w:type="dxa"/>
                  <w:shd w:val="clear" w:color="auto" w:fill="auto"/>
                </w:tcPr>
                <w:p w:rsidR="00A90B20" w:rsidRDefault="00A90B20" w:rsidP="00CF12C7">
                  <w:pPr>
                    <w:pStyle w:val="TableBodyText"/>
                    <w:spacing w:before="80"/>
                    <w:jc w:val="left"/>
                  </w:pPr>
                  <w:r>
                    <w:t>United Kingdom</w:t>
                  </w:r>
                </w:p>
              </w:tc>
              <w:tc>
                <w:tcPr>
                  <w:tcW w:w="5131" w:type="dxa"/>
                  <w:shd w:val="clear" w:color="auto" w:fill="auto"/>
                </w:tcPr>
                <w:p w:rsidR="00A90B20" w:rsidRPr="004C5FB0" w:rsidRDefault="00A90B20" w:rsidP="00CF12C7">
                  <w:pPr>
                    <w:pStyle w:val="TableBodyText"/>
                    <w:spacing w:before="80"/>
                    <w:jc w:val="left"/>
                    <w:rPr>
                      <w:i/>
                    </w:rPr>
                  </w:pPr>
                  <w:r w:rsidRPr="004C5FB0">
                    <w:t>Resident non-institutional population aged 16 years and over living in private households, including career military and excluding conscripts.</w:t>
                  </w:r>
                </w:p>
              </w:tc>
              <w:tc>
                <w:tcPr>
                  <w:tcW w:w="7484" w:type="dxa"/>
                  <w:shd w:val="clear" w:color="auto" w:fill="auto"/>
                </w:tcPr>
                <w:p w:rsidR="00A90B20" w:rsidRDefault="00A90B20" w:rsidP="00CF12C7">
                  <w:pPr>
                    <w:pStyle w:val="TableBodyText"/>
                    <w:spacing w:before="80"/>
                    <w:jc w:val="left"/>
                    <w:rPr>
                      <w:i/>
                    </w:rPr>
                  </w:pPr>
                  <w:r w:rsidRPr="009C3E50">
                    <w:t>Respondents on special period of maternity or paternity leave that is allowed by law are considered as employed.</w:t>
                  </w:r>
                </w:p>
                <w:p w:rsidR="00A90B20" w:rsidRDefault="00A90B20" w:rsidP="00CF12C7">
                  <w:pPr>
                    <w:pStyle w:val="TableBodyText"/>
                    <w:spacing w:before="80"/>
                    <w:jc w:val="left"/>
                    <w:rPr>
                      <w:i/>
                    </w:rPr>
                  </w:pPr>
                  <w:r>
                    <w:t>Persons on long absences from work are c</w:t>
                  </w:r>
                  <w:r w:rsidRPr="009C3E50">
                    <w:t>onsidered as employed if at least one hour of paid work in the week prior to their LFS interview or if the person has a job that she/he is temporarily away from.</w:t>
                  </w:r>
                </w:p>
              </w:tc>
            </w:tr>
            <w:tr w:rsidR="00A90B20" w:rsidTr="000E0A20">
              <w:tc>
                <w:tcPr>
                  <w:tcW w:w="1202" w:type="dxa"/>
                  <w:tcBorders>
                    <w:bottom w:val="single" w:sz="4" w:space="0" w:color="BFBFBF"/>
                  </w:tcBorders>
                  <w:shd w:val="clear" w:color="auto" w:fill="D9D9D9" w:themeFill="background1" w:themeFillShade="D9"/>
                </w:tcPr>
                <w:p w:rsidR="00A90B20" w:rsidRDefault="00A90B20" w:rsidP="00CF12C7">
                  <w:pPr>
                    <w:pStyle w:val="TableBodyText"/>
                    <w:spacing w:before="80"/>
                    <w:jc w:val="left"/>
                  </w:pPr>
                  <w:r>
                    <w:t>United States</w:t>
                  </w:r>
                </w:p>
              </w:tc>
              <w:tc>
                <w:tcPr>
                  <w:tcW w:w="5131" w:type="dxa"/>
                  <w:tcBorders>
                    <w:bottom w:val="single" w:sz="4" w:space="0" w:color="BFBFBF"/>
                  </w:tcBorders>
                  <w:shd w:val="clear" w:color="auto" w:fill="D9D9D9" w:themeFill="background1" w:themeFillShade="D9"/>
                </w:tcPr>
                <w:p w:rsidR="00A90B20" w:rsidRPr="004C5FB0" w:rsidRDefault="00A90B20" w:rsidP="00CF12C7">
                  <w:pPr>
                    <w:pStyle w:val="TableBodyText"/>
                    <w:spacing w:before="80"/>
                    <w:jc w:val="left"/>
                    <w:rPr>
                      <w:i/>
                    </w:rPr>
                  </w:pPr>
                  <w:r w:rsidRPr="004C5FB0">
                    <w:t>Civilian resident non-institutional (excluding penal and mental facilities, and homes for the aged) population aged 16 years and over living in private households and in collective households (non-transient hotels, rooming and boarding houses, etc.) sampled separately.</w:t>
                  </w:r>
                </w:p>
              </w:tc>
              <w:tc>
                <w:tcPr>
                  <w:tcW w:w="7484" w:type="dxa"/>
                  <w:tcBorders>
                    <w:bottom w:val="single" w:sz="4" w:space="0" w:color="BFBFBF"/>
                  </w:tcBorders>
                  <w:shd w:val="clear" w:color="auto" w:fill="D9D9D9" w:themeFill="background1" w:themeFillShade="D9"/>
                </w:tcPr>
                <w:p w:rsidR="00A90B20" w:rsidRDefault="00A90B20" w:rsidP="00CF12C7">
                  <w:pPr>
                    <w:pStyle w:val="TableBodyText"/>
                    <w:spacing w:before="80"/>
                    <w:jc w:val="left"/>
                    <w:rPr>
                      <w:i/>
                    </w:rPr>
                  </w:pPr>
                  <w:r w:rsidRPr="007A4350">
                    <w:t xml:space="preserve">Classified as employed. More specifically, they are classified as </w:t>
                  </w:r>
                  <w:r>
                    <w:t>‘</w:t>
                  </w:r>
                  <w:r w:rsidRPr="007A4350">
                    <w:t>with a job, not at work.</w:t>
                  </w:r>
                  <w:r>
                    <w:t>’</w:t>
                  </w:r>
                  <w:r w:rsidRPr="007A4350">
                    <w:t xml:space="preserve"> As long as the absence from the job is temporary, regardless of whether or not the person is being paid during the absence, they person is still considered employed.</w:t>
                  </w:r>
                </w:p>
              </w:tc>
            </w:tr>
          </w:tbl>
          <w:p w:rsidR="00A90B20" w:rsidRDefault="00A90B20" w:rsidP="00CF12C7">
            <w:pPr>
              <w:pStyle w:val="Box"/>
            </w:pPr>
          </w:p>
        </w:tc>
      </w:tr>
      <w:tr w:rsidR="00A90B20" w:rsidTr="000E0A20">
        <w:trPr>
          <w:cantSplit/>
        </w:trPr>
        <w:tc>
          <w:tcPr>
            <w:tcW w:w="13870" w:type="dxa"/>
            <w:tcBorders>
              <w:top w:val="nil"/>
              <w:left w:val="nil"/>
              <w:bottom w:val="nil"/>
              <w:right w:val="nil"/>
            </w:tcBorders>
            <w:shd w:val="clear" w:color="auto" w:fill="auto"/>
          </w:tcPr>
          <w:p w:rsidR="00A90B20" w:rsidRDefault="00D9304D" w:rsidP="00A90B20">
            <w:pPr>
              <w:pStyle w:val="Source"/>
            </w:pPr>
            <w:r>
              <w:rPr>
                <w:i/>
              </w:rPr>
              <w:t>Source</w:t>
            </w:r>
            <w:r w:rsidR="00A90B20">
              <w:rPr>
                <w:i/>
              </w:rPr>
              <w:t xml:space="preserve">: </w:t>
            </w:r>
            <w:r w:rsidR="00A90B20">
              <w:t xml:space="preserve">Australia — ABS </w:t>
            </w:r>
            <w:r w:rsidR="00A90B20">
              <w:rPr>
                <w:i/>
              </w:rPr>
              <w:fldChar w:fldCharType="begin"/>
            </w:r>
            <w:r w:rsidR="0047154E">
              <w:rPr>
                <w:i/>
              </w:rPr>
              <w:instrText xml:space="preserve"> ADDIN ZOTERO_ITEM CSL_CITATION {"citationID":"Dx9Oii8i","properties":{"formattedCitation":"{\\rtf (2014b, p.\\uc0\\u160{}40)}","plainCitation":"(2014b, p. 40)"},"citationItems":[{"id":950,"uris":["http://zotero.org/groups/201350/items/VG6ME9JU"],"uri":["http://zotero.org/groups/201350/items/VG6ME9JU"],"itemData":{"id":950,"type":"report","title":"Labour Force, Australia, Jan 2014","publisher-place":"Canberra","event-place":"Canberra","number":"Cat. no. 6202.0","author":[{"family":"Australian Bureau of Statistics","given":""}],"translator":[{"family":"ABS","given":""}],"issued":{"date-parts":[["2014",2]]}},"locator":"40","suppress-author":true}],"schema":"https://github.com/citation-style-language/schema/raw/master/csl-citation.json"} </w:instrText>
            </w:r>
            <w:r w:rsidR="00A90B20">
              <w:rPr>
                <w:i/>
              </w:rPr>
              <w:fldChar w:fldCharType="separate"/>
            </w:r>
            <w:r w:rsidR="001157FC" w:rsidRPr="001157FC">
              <w:rPr>
                <w:rFonts w:cs="Arial"/>
                <w:szCs w:val="24"/>
              </w:rPr>
              <w:t>(2014b, p. 40)</w:t>
            </w:r>
            <w:r w:rsidR="00A90B20">
              <w:rPr>
                <w:i/>
              </w:rPr>
              <w:fldChar w:fldCharType="end"/>
            </w:r>
            <w:r w:rsidR="00A90B20">
              <w:rPr>
                <w:i/>
              </w:rPr>
              <w:t xml:space="preserve">; </w:t>
            </w:r>
            <w:r w:rsidR="00A90B20">
              <w:t>other countries — OECD</w:t>
            </w:r>
            <w:r w:rsidR="00A90B20">
              <w:rPr>
                <w:i/>
              </w:rPr>
              <w:t xml:space="preserve"> </w:t>
            </w:r>
            <w:r w:rsidR="00A90B20">
              <w:rPr>
                <w:i/>
              </w:rPr>
              <w:fldChar w:fldCharType="begin"/>
            </w:r>
            <w:r w:rsidR="0047154E">
              <w:rPr>
                <w:i/>
              </w:rPr>
              <w:instrText xml:space="preserve"> ADDIN ZOTERO_ITEM CSL_CITATION {"citationID":"BAdBwdzX","properties":{"formattedCitation":"(2013a)","plainCitation":"(2013a)"},"citationItems":[{"id":511,"uris":["http://zotero.org/groups/201350/items/97Q6G7SW"],"uri":["http://zotero.org/groups/201350/items/97Q6G7SW"],"itemData":{"id":511,"type":"report","title":"Labour Force Statistics in OECD Countries: Sources, Coverage and Definitions","publisher-place":"Paris","event-place":"Paris","author":[{"family":"Organisation for Economic Co-operation and Development","given":""}],"translator":[{"family":"OECD","given":""}],"issued":{"date-parts":[["2013",9]]}},"suppress-author":true}],"schema":"https://github.com/citation-style-language/schema/raw/master/csl-citation.json"} </w:instrText>
            </w:r>
            <w:r w:rsidR="00A90B20">
              <w:rPr>
                <w:i/>
              </w:rPr>
              <w:fldChar w:fldCharType="separate"/>
            </w:r>
            <w:r w:rsidR="00A90B20" w:rsidRPr="00670A97">
              <w:rPr>
                <w:rFonts w:cs="Arial"/>
              </w:rPr>
              <w:t>(2013a)</w:t>
            </w:r>
            <w:r w:rsidR="00A90B20">
              <w:rPr>
                <w:i/>
              </w:rPr>
              <w:fldChar w:fldCharType="end"/>
            </w:r>
            <w:r w:rsidR="00A90B20">
              <w:rPr>
                <w:i/>
              </w:rPr>
              <w:t>.</w:t>
            </w:r>
          </w:p>
        </w:tc>
      </w:tr>
      <w:tr w:rsidR="00A90B20" w:rsidTr="000E0A20">
        <w:trPr>
          <w:cantSplit/>
        </w:trPr>
        <w:tc>
          <w:tcPr>
            <w:tcW w:w="13870" w:type="dxa"/>
            <w:tcBorders>
              <w:top w:val="nil"/>
              <w:left w:val="nil"/>
              <w:bottom w:val="single" w:sz="6" w:space="0" w:color="78A22F" w:themeColor="accent1"/>
              <w:right w:val="nil"/>
            </w:tcBorders>
            <w:shd w:val="clear" w:color="auto" w:fill="auto"/>
          </w:tcPr>
          <w:p w:rsidR="00A90B20" w:rsidRDefault="00A90B20" w:rsidP="00CF12C7">
            <w:pPr>
              <w:pStyle w:val="Box"/>
              <w:spacing w:before="0" w:line="120" w:lineRule="exact"/>
            </w:pPr>
          </w:p>
        </w:tc>
      </w:tr>
      <w:tr w:rsidR="00A90B20" w:rsidRPr="000863A5" w:rsidTr="000E0A20">
        <w:tc>
          <w:tcPr>
            <w:tcW w:w="13870" w:type="dxa"/>
            <w:tcBorders>
              <w:top w:val="single" w:sz="6" w:space="0" w:color="78A22F" w:themeColor="accent1"/>
              <w:left w:val="nil"/>
              <w:bottom w:val="nil"/>
              <w:right w:val="nil"/>
            </w:tcBorders>
          </w:tcPr>
          <w:p w:rsidR="00A90B20" w:rsidRPr="00626D32" w:rsidRDefault="00A90B20" w:rsidP="00A66F2F">
            <w:pPr>
              <w:pStyle w:val="BoxSpaceBelow"/>
              <w:keepLines/>
            </w:pPr>
          </w:p>
        </w:tc>
      </w:tr>
    </w:tbl>
    <w:p w:rsidR="005E124C" w:rsidRDefault="005E124C" w:rsidP="00A66F2F">
      <w:pPr>
        <w:pStyle w:val="BodyText"/>
        <w:keepLines/>
        <w:sectPr w:rsidR="005E124C" w:rsidSect="00177B27">
          <w:headerReference w:type="even" r:id="rId57"/>
          <w:headerReference w:type="default" r:id="rId58"/>
          <w:footerReference w:type="even" r:id="rId59"/>
          <w:footerReference w:type="default" r:id="rId60"/>
          <w:pgSz w:w="16840" w:h="11907" w:orient="landscape" w:code="9"/>
          <w:pgMar w:top="1814" w:right="1985" w:bottom="1304" w:left="1418" w:header="1701" w:footer="567" w:gutter="0"/>
          <w:pgNumType w:chapSep="period"/>
          <w:cols w:space="720"/>
        </w:sectPr>
      </w:pPr>
    </w:p>
    <w:p w:rsidR="001418E8" w:rsidRPr="001418E8" w:rsidRDefault="001418E8" w:rsidP="007A602C">
      <w:pPr>
        <w:pStyle w:val="Heading3"/>
        <w:keepNext w:val="0"/>
        <w:spacing w:before="0"/>
      </w:pPr>
      <w:r w:rsidRPr="001418E8">
        <w:lastRenderedPageBreak/>
        <w:t>Mothers compared with females aged 25 to 54 years</w:t>
      </w:r>
    </w:p>
    <w:p w:rsidR="001418E8" w:rsidRDefault="001418E8" w:rsidP="001418E8">
      <w:pPr>
        <w:pStyle w:val="BodyText"/>
      </w:pPr>
      <w:r>
        <w:t xml:space="preserve">For Australia and all countries under comparison </w:t>
      </w:r>
      <w:r w:rsidR="008A65C5">
        <w:t>(</w:t>
      </w:r>
      <w:r>
        <w:t>other than Denmark</w:t>
      </w:r>
      <w:r w:rsidR="008A65C5">
        <w:t>)</w:t>
      </w:r>
      <w:r>
        <w:t>, employment rates for mothers with a youngest child aged under 15 years were below that for females aged 25</w:t>
      </w:r>
      <w:r w:rsidR="008A65C5">
        <w:t> </w:t>
      </w:r>
      <w:r>
        <w:t xml:space="preserve">to 54 years (figure </w:t>
      </w:r>
      <w:r w:rsidR="008A65C5">
        <w:t>C</w:t>
      </w:r>
      <w:r w:rsidR="00E93539">
        <w:t>.15</w:t>
      </w:r>
      <w:r>
        <w:t>).</w:t>
      </w:r>
    </w:p>
    <w:p w:rsidR="00B7649A" w:rsidRDefault="00B7649A"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7649A" w:rsidTr="00E83A70">
        <w:tc>
          <w:tcPr>
            <w:tcW w:w="8771" w:type="dxa"/>
            <w:tcBorders>
              <w:top w:val="single" w:sz="6" w:space="0" w:color="78A22F"/>
              <w:left w:val="nil"/>
              <w:bottom w:val="nil"/>
              <w:right w:val="nil"/>
            </w:tcBorders>
            <w:shd w:val="clear" w:color="auto" w:fill="auto"/>
          </w:tcPr>
          <w:p w:rsidR="00B7649A" w:rsidRPr="009C4973" w:rsidRDefault="00B7649A" w:rsidP="00B7649A">
            <w:pPr>
              <w:pStyle w:val="Tabl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15</w:t>
            </w:r>
            <w:r w:rsidRPr="00784A05">
              <w:rPr>
                <w:b w:val="0"/>
              </w:rPr>
              <w:fldChar w:fldCharType="end"/>
            </w:r>
            <w:r>
              <w:tab/>
              <w:t xml:space="preserve">Employment rates of females aged 25 to 54 years and </w:t>
            </w:r>
            <w:r w:rsidR="00066A73">
              <w:t xml:space="preserve">of </w:t>
            </w:r>
            <w:r>
              <w:t>mothers</w:t>
            </w:r>
            <w:r w:rsidR="00066A73">
              <w:t>,</w:t>
            </w:r>
            <w:r>
              <w:t xml:space="preserve"> in selected OECD countries</w:t>
            </w:r>
            <w:proofErr w:type="spellStart"/>
            <w:r w:rsidR="007A602C" w:rsidRPr="007A602C">
              <w:rPr>
                <w:rStyle w:val="NoteLabel"/>
              </w:rPr>
              <w:t>a,</w:t>
            </w:r>
            <w:r w:rsidRPr="007A602C">
              <w:rPr>
                <w:rStyle w:val="NoteLabel"/>
              </w:rPr>
              <w:t>b,c</w:t>
            </w:r>
            <w:proofErr w:type="spellEnd"/>
          </w:p>
          <w:p w:rsidR="00B7649A" w:rsidRPr="00176D3F" w:rsidRDefault="00B7649A" w:rsidP="00B7649A">
            <w:pPr>
              <w:pStyle w:val="Subtitle"/>
            </w:pPr>
            <w:r>
              <w:t>2009, per cent</w:t>
            </w:r>
          </w:p>
        </w:tc>
      </w:tr>
      <w:tr w:rsidR="00B7649A" w:rsidTr="00E83A70">
        <w:tc>
          <w:tcPr>
            <w:tcW w:w="8771" w:type="dxa"/>
            <w:tcBorders>
              <w:top w:val="nil"/>
              <w:left w:val="nil"/>
              <w:bottom w:val="nil"/>
              <w:right w:val="nil"/>
            </w:tcBorders>
            <w:shd w:val="clear" w:color="auto" w:fill="auto"/>
            <w:tcMar>
              <w:top w:w="28" w:type="dxa"/>
              <w:bottom w:w="28" w:type="dxa"/>
            </w:tcMar>
          </w:tcPr>
          <w:tbl>
            <w:tblPr>
              <w:tblW w:w="5000" w:type="pct"/>
              <w:tblLayout w:type="fixed"/>
              <w:tblCellMar>
                <w:top w:w="28" w:type="dxa"/>
                <w:left w:w="0" w:type="dxa"/>
                <w:right w:w="0" w:type="dxa"/>
              </w:tblCellMar>
              <w:tblLook w:val="0000" w:firstRow="0" w:lastRow="0" w:firstColumn="0" w:lastColumn="0" w:noHBand="0" w:noVBand="0"/>
            </w:tblPr>
            <w:tblGrid>
              <w:gridCol w:w="8487"/>
            </w:tblGrid>
            <w:tr w:rsidR="00B7649A" w:rsidTr="00D448D4">
              <w:tc>
                <w:tcPr>
                  <w:tcW w:w="5000" w:type="pct"/>
                </w:tcPr>
                <w:p w:rsidR="00B7649A" w:rsidRDefault="00B7649A" w:rsidP="00B7649A">
                  <w:pPr>
                    <w:pStyle w:val="Figure"/>
                  </w:pPr>
                  <w:r>
                    <w:rPr>
                      <w:noProof/>
                    </w:rPr>
                    <w:drawing>
                      <wp:inline distT="0" distB="0" distL="0" distR="0" wp14:anchorId="1B71E543" wp14:editId="7B74EDEA">
                        <wp:extent cx="5391150" cy="2867025"/>
                        <wp:effectExtent l="0" t="0" r="0" b="9525"/>
                        <wp:docPr id="22" name="Picture 22" descr="Employment rates of females aged 25 to 54 years and mothers of children aged under 15 years in selected OECD countries, including Australia, in 20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B7649A" w:rsidRDefault="00B7649A" w:rsidP="00E83A70">
            <w:pPr>
              <w:pStyle w:val="Figure"/>
            </w:pPr>
          </w:p>
        </w:tc>
      </w:tr>
      <w:tr w:rsidR="00B7649A" w:rsidRPr="00176D3F" w:rsidTr="00E83A70">
        <w:tc>
          <w:tcPr>
            <w:tcW w:w="8771" w:type="dxa"/>
            <w:tcBorders>
              <w:top w:val="nil"/>
              <w:left w:val="nil"/>
              <w:bottom w:val="nil"/>
              <w:right w:val="nil"/>
            </w:tcBorders>
            <w:shd w:val="clear" w:color="auto" w:fill="auto"/>
          </w:tcPr>
          <w:p w:rsidR="00B7649A" w:rsidRPr="00176D3F" w:rsidRDefault="00B7649A" w:rsidP="00E83A70">
            <w:pPr>
              <w:pStyle w:val="Note"/>
            </w:pPr>
            <w:r>
              <w:rPr>
                <w:rStyle w:val="NoteLabel"/>
              </w:rPr>
              <w:t>a </w:t>
            </w:r>
            <w:r>
              <w:t xml:space="preserve">Some of the data underpinning the employment rates refer to different time periods: </w:t>
            </w:r>
            <w:r w:rsidRPr="00E111E3">
              <w:rPr>
                <w:rStyle w:val="NoteLabel"/>
                <w:b w:val="0"/>
                <w:position w:val="0"/>
              </w:rPr>
              <w:t xml:space="preserve">2010 for Denmark; 2005 </w:t>
            </w:r>
            <w:r>
              <w:rPr>
                <w:rStyle w:val="NoteLabel"/>
                <w:b w:val="0"/>
                <w:position w:val="0"/>
              </w:rPr>
              <w:t>for</w:t>
            </w:r>
            <w:r w:rsidRPr="00E111E3">
              <w:rPr>
                <w:rStyle w:val="NoteLabel"/>
                <w:b w:val="0"/>
                <w:position w:val="0"/>
              </w:rPr>
              <w:t xml:space="preserve"> the United States; 20</w:t>
            </w:r>
            <w:r>
              <w:rPr>
                <w:rStyle w:val="NoteLabel"/>
                <w:b w:val="0"/>
                <w:position w:val="0"/>
              </w:rPr>
              <w:t xml:space="preserve">02 for Iceland; 2001 for Canada </w:t>
            </w:r>
            <w:r>
              <w:rPr>
                <w:rStyle w:val="NoteLabel"/>
              </w:rPr>
              <w:t>b </w:t>
            </w:r>
            <w:r>
              <w:t>E</w:t>
            </w:r>
            <w:r>
              <w:rPr>
                <w:rStyle w:val="NoteLabel"/>
                <w:b w:val="0"/>
                <w:position w:val="0"/>
              </w:rPr>
              <w:t>mployment rates for mothers draw on data for c</w:t>
            </w:r>
            <w:r w:rsidRPr="00E111E3">
              <w:rPr>
                <w:rStyle w:val="NoteLabel"/>
                <w:b w:val="0"/>
                <w:position w:val="0"/>
              </w:rPr>
              <w:t xml:space="preserve">hildren under 16 for Canada, Denmark, Iceland, </w:t>
            </w:r>
            <w:r>
              <w:rPr>
                <w:rStyle w:val="NoteLabel"/>
                <w:b w:val="0"/>
                <w:position w:val="0"/>
              </w:rPr>
              <w:t>and the United States; and dependent c</w:t>
            </w:r>
            <w:r w:rsidRPr="00E111E3">
              <w:rPr>
                <w:rStyle w:val="NoteLabel"/>
                <w:b w:val="0"/>
                <w:position w:val="0"/>
              </w:rPr>
              <w:t xml:space="preserve">hildren under 25 for Denmark, Finland, </w:t>
            </w:r>
            <w:r>
              <w:rPr>
                <w:rStyle w:val="NoteLabel"/>
                <w:b w:val="0"/>
                <w:position w:val="0"/>
              </w:rPr>
              <w:t xml:space="preserve">and </w:t>
            </w:r>
            <w:r w:rsidRPr="00E111E3">
              <w:rPr>
                <w:rStyle w:val="NoteLabel"/>
                <w:b w:val="0"/>
                <w:position w:val="0"/>
              </w:rPr>
              <w:t>Sweden.</w:t>
            </w:r>
            <w:r>
              <w:rPr>
                <w:rStyle w:val="NoteLabel"/>
                <w:b w:val="0"/>
                <w:position w:val="0"/>
              </w:rPr>
              <w:t xml:space="preserve"> </w:t>
            </w:r>
            <w:r>
              <w:rPr>
                <w:rStyle w:val="NoteLabel"/>
              </w:rPr>
              <w:t>c </w:t>
            </w:r>
            <w:r>
              <w:t xml:space="preserve">The OECD average covers the following countries: Australia, Austria, Belgium, Bulgaria, Canada, Chile, Cyprus, Czech Republic, Denmark, Estonia, Finland, France, Germany, Greece, Hungary, Iceland, Ireland, Israel, Italy, Japan, Latvia, Lithuania, Luxembourg, Malta, Mexico, Netherlands, New Zealand, Poland, Portugal, Romania, Slovak Republic, Slovenia, Spain, Sweden, Switzerland, Turkey, United Kingdom, United States. </w:t>
            </w:r>
          </w:p>
        </w:tc>
      </w:tr>
      <w:tr w:rsidR="00B7649A" w:rsidRPr="00176D3F" w:rsidTr="00E83A70">
        <w:tc>
          <w:tcPr>
            <w:tcW w:w="8771" w:type="dxa"/>
            <w:tcBorders>
              <w:top w:val="nil"/>
              <w:left w:val="nil"/>
              <w:bottom w:val="nil"/>
              <w:right w:val="nil"/>
            </w:tcBorders>
            <w:shd w:val="clear" w:color="auto" w:fill="auto"/>
          </w:tcPr>
          <w:p w:rsidR="00B7649A" w:rsidRPr="00176D3F" w:rsidRDefault="00B925FC" w:rsidP="00E83A70">
            <w:pPr>
              <w:pStyle w:val="Source"/>
            </w:pPr>
            <w:r>
              <w:rPr>
                <w:i/>
              </w:rPr>
              <w:t>Source</w:t>
            </w:r>
            <w:r w:rsidR="00B7649A" w:rsidRPr="00167F06">
              <w:t>:</w:t>
            </w:r>
            <w:r w:rsidR="00B7649A">
              <w:t xml:space="preserve"> OECD</w:t>
            </w:r>
            <w:r w:rsidR="00B7649A" w:rsidRPr="00167F06">
              <w:t xml:space="preserve"> </w:t>
            </w:r>
            <w:r w:rsidR="00B7649A">
              <w:fldChar w:fldCharType="begin"/>
            </w:r>
            <w:r w:rsidR="0047154E">
              <w:instrText xml:space="preserve"> ADDIN ZOTERO_ITEM CSL_CITATION {"citationID":"v4Gh4K8z","properties":{"formattedCitation":"(2013b)","plainCitation":"(2013b)"},"citationItems":[{"id":868,"uris":["http://zotero.org/groups/201350/items/4U5MCH8V"],"uri":["http://zotero.org/groups/201350/items/4U5MCH8V"],"itemData":{"id":868,"type":"report","title":"LMF1.2: Maternal employment rates","publisher-place":"Paris","event-place":"Paris","author":[{"family":"Organisation for Economic Co-operation and Development","given":""}],"translator":[{"family":"OECD","given":""}],"issued":{"date-parts":[["2013",7,31]]}},"suppress-author":true}],"schema":"https://github.com/citation-style-language/schema/raw/master/csl-citation.json"} </w:instrText>
            </w:r>
            <w:r w:rsidR="00B7649A">
              <w:fldChar w:fldCharType="separate"/>
            </w:r>
            <w:r w:rsidR="00B7649A" w:rsidRPr="00670A97">
              <w:rPr>
                <w:rFonts w:cs="Arial"/>
              </w:rPr>
              <w:t>(2013b)</w:t>
            </w:r>
            <w:r w:rsidR="00B7649A">
              <w:fldChar w:fldCharType="end"/>
            </w:r>
            <w:r w:rsidR="00B7649A">
              <w:t>.</w:t>
            </w:r>
          </w:p>
        </w:tc>
      </w:tr>
      <w:tr w:rsidR="00B7649A" w:rsidTr="00E83A70">
        <w:tc>
          <w:tcPr>
            <w:tcW w:w="8771" w:type="dxa"/>
            <w:tcBorders>
              <w:top w:val="nil"/>
              <w:left w:val="nil"/>
              <w:bottom w:val="single" w:sz="6" w:space="0" w:color="78A22F"/>
              <w:right w:val="nil"/>
            </w:tcBorders>
            <w:shd w:val="clear" w:color="auto" w:fill="auto"/>
          </w:tcPr>
          <w:p w:rsidR="00B7649A" w:rsidRDefault="00B7649A" w:rsidP="00E83A70">
            <w:pPr>
              <w:pStyle w:val="Figurespace"/>
            </w:pPr>
          </w:p>
        </w:tc>
      </w:tr>
      <w:tr w:rsidR="00B7649A" w:rsidRPr="000863A5" w:rsidTr="00E83A70">
        <w:tc>
          <w:tcPr>
            <w:tcW w:w="8771" w:type="dxa"/>
            <w:tcBorders>
              <w:top w:val="single" w:sz="6" w:space="0" w:color="78A22F"/>
              <w:left w:val="nil"/>
              <w:bottom w:val="nil"/>
              <w:right w:val="nil"/>
            </w:tcBorders>
          </w:tcPr>
          <w:p w:rsidR="00B7649A" w:rsidRPr="00626D32" w:rsidRDefault="00B7649A" w:rsidP="00E83A70">
            <w:pPr>
              <w:pStyle w:val="BoxSpaceBelow"/>
            </w:pPr>
          </w:p>
        </w:tc>
      </w:tr>
    </w:tbl>
    <w:p w:rsidR="001418E8" w:rsidRDefault="001418E8" w:rsidP="001418E8">
      <w:pPr>
        <w:pStyle w:val="BodyText"/>
      </w:pPr>
      <w:r>
        <w:t>Australia’s employment rate for mothers (62 per cent) was below the OECD average (66</w:t>
      </w:r>
      <w:r w:rsidR="00A53FA5">
        <w:t> </w:t>
      </w:r>
      <w:r>
        <w:t xml:space="preserve">per cent) and below all other countries under comparison. The Nordic countries of Iceland, Denmark, and Sweden had the highest </w:t>
      </w:r>
      <w:r w:rsidR="00A53FA5">
        <w:t xml:space="preserve">maternal </w:t>
      </w:r>
      <w:r>
        <w:t xml:space="preserve">employment rates of all countries under comparison, with all exceeding 80 per cent. Canada’s </w:t>
      </w:r>
      <w:r w:rsidR="00A53FA5">
        <w:t xml:space="preserve">maternal </w:t>
      </w:r>
      <w:r>
        <w:t>employment rate of 71 per cent was the highest of the English-speaking countries.</w:t>
      </w:r>
    </w:p>
    <w:p w:rsidR="002A1F1E" w:rsidRDefault="002A1F1E" w:rsidP="002A1F1E">
      <w:pPr>
        <w:pStyle w:val="Heading3"/>
      </w:pPr>
      <w:r>
        <w:lastRenderedPageBreak/>
        <w:t>Employment rates of mothers of children under 15 years compared with total fertility rates</w:t>
      </w:r>
    </w:p>
    <w:p w:rsidR="002A1F1E" w:rsidRDefault="002A1F1E" w:rsidP="002A1F1E">
      <w:pPr>
        <w:pStyle w:val="BodyText"/>
      </w:pPr>
      <w:r>
        <w:t>The total fertility rate in a specific year is the number of children that would be born to each woman if she were to live to the end of her childbearing years and if the likelihood of her giving birth to children at each age was the current prevailing age</w:t>
      </w:r>
      <w:r w:rsidR="00ED00AE">
        <w:noBreakHyphen/>
      </w:r>
      <w:r>
        <w:t>specific fertility rates. It is generally</w:t>
      </w:r>
      <w:r w:rsidR="00ED00AE">
        <w:t xml:space="preserve"> estimated by summing up the age</w:t>
      </w:r>
      <w:r w:rsidR="00ED00AE">
        <w:noBreakHyphen/>
      </w:r>
      <w:r>
        <w:t>specific fertility rates defined over a five year interval.</w:t>
      </w:r>
    </w:p>
    <w:p w:rsidR="002A1F1E" w:rsidRDefault="002A1F1E" w:rsidP="002A1F1E">
      <w:pPr>
        <w:pStyle w:val="BodyText"/>
      </w:pPr>
      <w:r>
        <w:t xml:space="preserve">The relationship between the total fertility rate and female employment rates in OECD countries has changed over the past 30 years </w:t>
      </w:r>
      <w:r>
        <w:fldChar w:fldCharType="begin"/>
      </w:r>
      <w:r w:rsidR="0047154E">
        <w:instrText xml:space="preserve"> ADDIN ZOTERO_ITEM CSL_CITATION {"citationID":"MytcpH6n","properties":{"formattedCitation":"{\\rtf (OECD\\uc0\\u160{}2013e, p.\\uc0\\u160{}5)}","plainCitation":"(OECD 2013e, p. 5)"},"citationItems":[{"id":969,"uris":["http://zotero.org/groups/201350/items/FPTA5JVG"],"uri":["http://zotero.org/groups/201350/items/FPTA5JVG"],"itemData":{"id":969,"type":"report","title":"SF2.1: Fertility Rates","publisher-place":"Paris","event-place":"Paris","author":[{"family":"Organisation for Economic Co-operation and Development","given":""}],"translator":[{"family":"OECD","given":""}],"issued":{"date-parts":[["2013"]]}},"locator":"5"}],"schema":"https://github.com/citation-style-language/schema/raw/master/csl-citation.json"} </w:instrText>
      </w:r>
      <w:r>
        <w:fldChar w:fldCharType="separate"/>
      </w:r>
      <w:r w:rsidR="005F1953" w:rsidRPr="005F1953">
        <w:rPr>
          <w:szCs w:val="24"/>
        </w:rPr>
        <w:t>(OECD 2013e, p. 5)</w:t>
      </w:r>
      <w:r>
        <w:fldChar w:fldCharType="end"/>
      </w:r>
      <w:r>
        <w:t xml:space="preserve">. In 1980, there was a clear negative correlation between the two. In recent years, apart from the general increase in female employment, OECD countries with higher employment rates also had relatively high fertility rates. </w:t>
      </w:r>
    </w:p>
    <w:p w:rsidR="002A1F1E" w:rsidRDefault="002A1F1E" w:rsidP="002A1F1E">
      <w:pPr>
        <w:pStyle w:val="BodyText"/>
      </w:pPr>
      <w:r>
        <w:t xml:space="preserve">For some countries under review, such as Austria, Denmark, and Germany there is a negative correlation between the total fertility rate and the employment rate of mothers with a child aged </w:t>
      </w:r>
      <w:proofErr w:type="gramStart"/>
      <w:r w:rsidR="00A844D4">
        <w:t>under</w:t>
      </w:r>
      <w:proofErr w:type="gramEnd"/>
      <w:r w:rsidR="00A844D4">
        <w:t xml:space="preserve"> 15</w:t>
      </w:r>
      <w:r>
        <w:t xml:space="preserve"> </w:t>
      </w:r>
      <w:r w:rsidR="00ED00AE">
        <w:t xml:space="preserve">years </w:t>
      </w:r>
      <w:r>
        <w:t xml:space="preserve">(figure </w:t>
      </w:r>
      <w:r w:rsidR="00A53FA5">
        <w:t>C</w:t>
      </w:r>
      <w:r w:rsidR="00E93539">
        <w:t>.16</w:t>
      </w:r>
      <w:r>
        <w:t xml:space="preserve">). High (or low) employment rates occur with low (or high) total fertility rates of females. However, this pattern is not evident for other countries such as Australia, Canada, the United Kingdom and the United States, suggesting that high total fertility rates and </w:t>
      </w:r>
      <w:r w:rsidR="00A53FA5">
        <w:t xml:space="preserve">high </w:t>
      </w:r>
      <w:r>
        <w:t xml:space="preserve">employment rates can </w:t>
      </w:r>
      <w:proofErr w:type="spellStart"/>
      <w:r>
        <w:t>co-exist</w:t>
      </w:r>
      <w:proofErr w:type="spellEnd"/>
      <w:r>
        <w:t xml:space="preserve">. </w:t>
      </w:r>
    </w:p>
    <w:p w:rsidR="001418E8" w:rsidRDefault="001418E8" w:rsidP="001418E8">
      <w:pPr>
        <w:pStyle w:val="Heading3"/>
      </w:pPr>
      <w:r>
        <w:t>Employment rates of mothers by age group of youngest child</w:t>
      </w:r>
    </w:p>
    <w:p w:rsidR="001418E8" w:rsidRDefault="001418E8" w:rsidP="001418E8">
      <w:pPr>
        <w:pStyle w:val="BodyText"/>
      </w:pPr>
      <w:r>
        <w:t xml:space="preserve">The OECD family database reports employment rates of mothers by age group of youngest child — </w:t>
      </w:r>
      <w:proofErr w:type="gramStart"/>
      <w:r>
        <w:t>under</w:t>
      </w:r>
      <w:proofErr w:type="gramEnd"/>
      <w:r>
        <w:t xml:space="preserve"> 3 years, 3 to 5 years, and 6 to 14 years (figure </w:t>
      </w:r>
      <w:r w:rsidR="00A53FA5">
        <w:t>C</w:t>
      </w:r>
      <w:r w:rsidR="00E93539">
        <w:t>.17</w:t>
      </w:r>
      <w:r>
        <w:t xml:space="preserve">). </w:t>
      </w:r>
    </w:p>
    <w:p w:rsidR="001418E8" w:rsidRDefault="001418E8" w:rsidP="001418E8">
      <w:pPr>
        <w:pStyle w:val="BodyText"/>
      </w:pPr>
      <w:r>
        <w:t xml:space="preserve">Unfortunately, the reported employment rate for Australia (along with that for Iceland) is for the 0 to 5 age group therefore </w:t>
      </w:r>
      <w:r w:rsidR="00A53FA5">
        <w:t xml:space="preserve">affecting </w:t>
      </w:r>
      <w:r>
        <w:t xml:space="preserve">country comparability for the under 3 year and 3 to 5 year age groups. </w:t>
      </w:r>
    </w:p>
    <w:p w:rsidR="001418E8" w:rsidRDefault="001418E8" w:rsidP="001418E8">
      <w:pPr>
        <w:pStyle w:val="BodyText"/>
      </w:pPr>
      <w:r>
        <w:t xml:space="preserve">Information supplied to the Commission by the Department of Social Services </w:t>
      </w:r>
      <w:r>
        <w:fldChar w:fldCharType="begin"/>
      </w:r>
      <w:r w:rsidR="0047154E">
        <w:instrText xml:space="preserve"> ADDIN ZOTERO_ITEM CSL_CITATION {"citationID":"LbgSPzmp","properties":{"formattedCitation":"{\\rtf (DSS\\uc0\\u160{}2013)}","plainCitation":"(DSS 2013)"},"citationItems":[{"id":858,"uris":["http://zotero.org/groups/201350/items/2CBKERAE"],"uri":["http://zotero.org/groups/201350/items/2CBKERAE"],"itemData":{"id":858,"type":"report","title":"Maternal Employment","genre":"unpublished working paper","author":[{"family":"Department of Social Services","given":""}],"translator":[{"family":"DSS","given":""}],"issued":{"date-parts":[["2013",11]]}}}],"schema":"https://github.com/citation-style-language/schema/raw/master/csl-citation.json"} </w:instrText>
      </w:r>
      <w:r>
        <w:fldChar w:fldCharType="separate"/>
      </w:r>
      <w:r w:rsidRPr="00D9621A">
        <w:rPr>
          <w:szCs w:val="24"/>
        </w:rPr>
        <w:t>(DSS 2013)</w:t>
      </w:r>
      <w:r>
        <w:fldChar w:fldCharType="end"/>
      </w:r>
      <w:r>
        <w:t xml:space="preserve"> using 2011 Census data to adjust the employment rates by age group of youngest child has been incorporated into figure </w:t>
      </w:r>
      <w:r w:rsidR="00A53FA5">
        <w:t>C</w:t>
      </w:r>
      <w:r w:rsidR="00E93539">
        <w:t>.17</w:t>
      </w:r>
      <w:r>
        <w:t xml:space="preserve">. Based on this information, Australia’s adjusted employment rate for mothers with a youngest child aged </w:t>
      </w:r>
      <w:proofErr w:type="gramStart"/>
      <w:r>
        <w:t>under</w:t>
      </w:r>
      <w:proofErr w:type="gramEnd"/>
      <w:r>
        <w:t xml:space="preserve"> 3 years (50 per cent) was just below the OECD average of 51 per cent. The countries with the highest employment rates were the Netherlands, Sweden and Denmark, all exceeding 70 per cent. New Zealand had the lowest employment rate (42 per cent) of the countries under comparison. </w:t>
      </w:r>
    </w:p>
    <w:p w:rsidR="001418E8" w:rsidRDefault="001418E8" w:rsidP="001418E8">
      <w:pPr>
        <w:pStyle w:val="BodyText"/>
      </w:pPr>
      <w:r>
        <w:t xml:space="preserve">The adjusted employment rate for Australia for mothers with a youngest child aged 3 to 5 years (60 per cent) was below the OECD average rate of 64 per cent and that of all countries under comparison. Denmark and the Netherlands had the highest employment rates, all exceeding 77 per cent. </w:t>
      </w:r>
    </w:p>
    <w:p w:rsidR="001418E8" w:rsidRDefault="001418E8" w:rsidP="001418E8">
      <w:pPr>
        <w:pStyle w:val="BodyText"/>
      </w:pPr>
      <w:r>
        <w:lastRenderedPageBreak/>
        <w:t xml:space="preserve">Australia’s adjusted employment rate of mothers with a youngest child aged 6 to 14 years (74 per cent) slightly exceeded the OECD average rate of 73 per cent. However, it was below those for some countries under comparison such as Iceland, Austria, France, the Netherlands, and New Zealand, which had rates exceeding 78 per cent. Canada had the lowest employment rate (71 per cent) of all countries under comparison. </w:t>
      </w:r>
    </w:p>
    <w:p w:rsidR="00247B0C" w:rsidRDefault="00247B0C"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47B0C" w:rsidTr="00E83A70">
        <w:tc>
          <w:tcPr>
            <w:tcW w:w="8771" w:type="dxa"/>
            <w:tcBorders>
              <w:top w:val="single" w:sz="6" w:space="0" w:color="78A22F"/>
              <w:left w:val="nil"/>
              <w:bottom w:val="nil"/>
              <w:right w:val="nil"/>
            </w:tcBorders>
            <w:shd w:val="clear" w:color="auto" w:fill="auto"/>
          </w:tcPr>
          <w:p w:rsidR="00B7649A" w:rsidRPr="009C4973" w:rsidRDefault="00247B0C" w:rsidP="00B7649A">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16</w:t>
            </w:r>
            <w:r w:rsidRPr="00784A05">
              <w:rPr>
                <w:b w:val="0"/>
              </w:rPr>
              <w:fldChar w:fldCharType="end"/>
            </w:r>
            <w:r>
              <w:tab/>
            </w:r>
            <w:r w:rsidR="00B7649A">
              <w:t>Employment rates of mothers and total fertility rates (TFRs) in selected OECD countries</w:t>
            </w:r>
            <w:proofErr w:type="spellStart"/>
            <w:r w:rsidR="007A602C" w:rsidRPr="007A602C">
              <w:rPr>
                <w:rStyle w:val="NoteLabel"/>
              </w:rPr>
              <w:t>a,b,</w:t>
            </w:r>
            <w:r w:rsidR="00B7649A" w:rsidRPr="007A602C">
              <w:rPr>
                <w:rStyle w:val="NoteLabel"/>
              </w:rPr>
              <w:t>c</w:t>
            </w:r>
            <w:proofErr w:type="spellEnd"/>
          </w:p>
          <w:p w:rsidR="00247B0C" w:rsidRPr="00176D3F" w:rsidRDefault="00B7649A" w:rsidP="00B7649A">
            <w:pPr>
              <w:pStyle w:val="Subtitle"/>
            </w:pPr>
            <w:r>
              <w:t>2009, per cent</w:t>
            </w:r>
          </w:p>
        </w:tc>
      </w:tr>
      <w:tr w:rsidR="00247B0C" w:rsidTr="00E83A70">
        <w:tc>
          <w:tcPr>
            <w:tcW w:w="8771" w:type="dxa"/>
            <w:tcBorders>
              <w:top w:val="nil"/>
              <w:left w:val="nil"/>
              <w:bottom w:val="nil"/>
              <w:right w:val="nil"/>
            </w:tcBorders>
            <w:shd w:val="clear" w:color="auto" w:fill="auto"/>
            <w:tcMar>
              <w:top w:w="28" w:type="dxa"/>
              <w:bottom w:w="28" w:type="dxa"/>
            </w:tcMar>
          </w:tcPr>
          <w:tbl>
            <w:tblPr>
              <w:tblW w:w="5000" w:type="pct"/>
              <w:tblLayout w:type="fixed"/>
              <w:tblCellMar>
                <w:top w:w="28" w:type="dxa"/>
                <w:left w:w="0" w:type="dxa"/>
                <w:right w:w="0" w:type="dxa"/>
              </w:tblCellMar>
              <w:tblLook w:val="0000" w:firstRow="0" w:lastRow="0" w:firstColumn="0" w:lastColumn="0" w:noHBand="0" w:noVBand="0"/>
            </w:tblPr>
            <w:tblGrid>
              <w:gridCol w:w="8487"/>
            </w:tblGrid>
            <w:tr w:rsidR="00247B0C" w:rsidTr="00D448D4">
              <w:tc>
                <w:tcPr>
                  <w:tcW w:w="5000" w:type="pct"/>
                </w:tcPr>
                <w:p w:rsidR="00247B0C" w:rsidRDefault="00B7649A" w:rsidP="00B7649A">
                  <w:pPr>
                    <w:pStyle w:val="Figure"/>
                  </w:pPr>
                  <w:r>
                    <w:rPr>
                      <w:noProof/>
                    </w:rPr>
                    <w:drawing>
                      <wp:inline distT="0" distB="0" distL="0" distR="0" wp14:anchorId="14B86B40" wp14:editId="01F745E7">
                        <wp:extent cx="5391150" cy="2876550"/>
                        <wp:effectExtent l="0" t="0" r="0" b="0"/>
                        <wp:docPr id="97" name="Picture 97" descr="Employment rates of mothers of children aged under 15 years and total fertility rates in selected OECD countries, including Australia, i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247B0C" w:rsidRDefault="00247B0C" w:rsidP="00E83A70">
            <w:pPr>
              <w:pStyle w:val="Figure"/>
            </w:pPr>
          </w:p>
        </w:tc>
      </w:tr>
      <w:tr w:rsidR="00247B0C" w:rsidRPr="00176D3F" w:rsidTr="00E83A70">
        <w:tc>
          <w:tcPr>
            <w:tcW w:w="8771" w:type="dxa"/>
            <w:tcBorders>
              <w:top w:val="nil"/>
              <w:left w:val="nil"/>
              <w:bottom w:val="nil"/>
              <w:right w:val="nil"/>
            </w:tcBorders>
            <w:shd w:val="clear" w:color="auto" w:fill="auto"/>
          </w:tcPr>
          <w:p w:rsidR="00247B0C" w:rsidRPr="00176D3F" w:rsidRDefault="00B7649A" w:rsidP="00E83A70">
            <w:pPr>
              <w:pStyle w:val="Note"/>
            </w:pPr>
            <w:r>
              <w:rPr>
                <w:rStyle w:val="NoteLabel"/>
              </w:rPr>
              <w:t>a </w:t>
            </w:r>
            <w:r>
              <w:t xml:space="preserve">Some of the data underpinning the employment rates refer to different time periods: </w:t>
            </w:r>
            <w:r w:rsidRPr="00E111E3">
              <w:rPr>
                <w:rStyle w:val="NoteLabel"/>
                <w:b w:val="0"/>
                <w:position w:val="0"/>
              </w:rPr>
              <w:t xml:space="preserve">2010 for Denmark; 2005 </w:t>
            </w:r>
            <w:r>
              <w:rPr>
                <w:rStyle w:val="NoteLabel"/>
                <w:b w:val="0"/>
                <w:position w:val="0"/>
              </w:rPr>
              <w:t>for</w:t>
            </w:r>
            <w:r w:rsidRPr="00E111E3">
              <w:rPr>
                <w:rStyle w:val="NoteLabel"/>
                <w:b w:val="0"/>
                <w:position w:val="0"/>
              </w:rPr>
              <w:t xml:space="preserve"> the United States; 20</w:t>
            </w:r>
            <w:r>
              <w:rPr>
                <w:rStyle w:val="NoteLabel"/>
                <w:b w:val="0"/>
                <w:position w:val="0"/>
              </w:rPr>
              <w:t xml:space="preserve">02 for Iceland; 2001 for Canada </w:t>
            </w:r>
            <w:r>
              <w:rPr>
                <w:rStyle w:val="NoteLabel"/>
              </w:rPr>
              <w:t>b </w:t>
            </w:r>
            <w:r>
              <w:t>E</w:t>
            </w:r>
            <w:r>
              <w:rPr>
                <w:rStyle w:val="NoteLabel"/>
                <w:b w:val="0"/>
                <w:position w:val="0"/>
              </w:rPr>
              <w:t>mployment rates for mothers draw on data for c</w:t>
            </w:r>
            <w:r w:rsidRPr="00E111E3">
              <w:rPr>
                <w:rStyle w:val="NoteLabel"/>
                <w:b w:val="0"/>
                <w:position w:val="0"/>
              </w:rPr>
              <w:t xml:space="preserve">hildren under 16 for Canada, Denmark, Iceland, </w:t>
            </w:r>
            <w:r>
              <w:rPr>
                <w:rStyle w:val="NoteLabel"/>
                <w:b w:val="0"/>
                <w:position w:val="0"/>
              </w:rPr>
              <w:t>and the United States; and dependent c</w:t>
            </w:r>
            <w:r w:rsidRPr="00E111E3">
              <w:rPr>
                <w:rStyle w:val="NoteLabel"/>
                <w:b w:val="0"/>
                <w:position w:val="0"/>
              </w:rPr>
              <w:t xml:space="preserve">hildren under 25 for Denmark, Finland, </w:t>
            </w:r>
            <w:r>
              <w:rPr>
                <w:rStyle w:val="NoteLabel"/>
                <w:b w:val="0"/>
                <w:position w:val="0"/>
              </w:rPr>
              <w:t xml:space="preserve">and </w:t>
            </w:r>
            <w:r w:rsidRPr="00E111E3">
              <w:rPr>
                <w:rStyle w:val="NoteLabel"/>
                <w:b w:val="0"/>
                <w:position w:val="0"/>
              </w:rPr>
              <w:t>Sweden.</w:t>
            </w:r>
            <w:r>
              <w:rPr>
                <w:rStyle w:val="NoteLabel"/>
                <w:b w:val="0"/>
                <w:position w:val="0"/>
              </w:rPr>
              <w:t xml:space="preserve"> </w:t>
            </w:r>
            <w:r>
              <w:rPr>
                <w:rStyle w:val="NoteLabel"/>
              </w:rPr>
              <w:t>c </w:t>
            </w:r>
            <w:r>
              <w:t>The OECD average for employment rates covers the following countries: Australia, Austria, Belgium, Bulgaria, Canada, Chile, Cyprus, Czech Republic, Denmark, Estonia, Finland, France, Germany, Greece, Hungary, Iceland, Ireland, Israel, Italy, Japan, Latvia, Lithuania, Luxembourg, Malta, Mexico, Netherlands, New Zealand, Poland, Portugal, Romania, Slovak Republic, Slovenia, Spain, Sweden, Switzerland, Turkey, United Kingdom, United States. In contrast, the OECD average for the total fertility rate covers 30 OECD countries, including many of the above.</w:t>
            </w:r>
          </w:p>
        </w:tc>
      </w:tr>
      <w:tr w:rsidR="00247B0C" w:rsidRPr="00176D3F" w:rsidTr="00E83A70">
        <w:tc>
          <w:tcPr>
            <w:tcW w:w="8771" w:type="dxa"/>
            <w:tcBorders>
              <w:top w:val="nil"/>
              <w:left w:val="nil"/>
              <w:bottom w:val="nil"/>
              <w:right w:val="nil"/>
            </w:tcBorders>
            <w:shd w:val="clear" w:color="auto" w:fill="auto"/>
          </w:tcPr>
          <w:p w:rsidR="00247B0C" w:rsidRPr="00176D3F" w:rsidRDefault="00D9304D" w:rsidP="00E83A70">
            <w:pPr>
              <w:pStyle w:val="Source"/>
            </w:pPr>
            <w:r>
              <w:rPr>
                <w:i/>
              </w:rPr>
              <w:t>Source</w:t>
            </w:r>
            <w:r w:rsidR="00B7649A" w:rsidRPr="00167F06">
              <w:t>:</w:t>
            </w:r>
            <w:r w:rsidR="00B7649A">
              <w:t xml:space="preserve"> OECD </w:t>
            </w:r>
            <w:r w:rsidR="00B7649A">
              <w:fldChar w:fldCharType="begin"/>
            </w:r>
            <w:r w:rsidR="0047154E">
              <w:instrText xml:space="preserve"> ADDIN ZOTERO_ITEM CSL_CITATION {"citationID":"H0EQekaH","properties":{"formattedCitation":"(2013b, 2013e)","plainCitation":"(2013b, 2013e)"},"citationItems":[{"id":868,"uris":["http://zotero.org/groups/201350/items/4U5MCH8V"],"uri":["http://zotero.org/groups/201350/items/4U5MCH8V"],"itemData":{"id":868,"type":"report","title":"LMF1.2: Maternal employment rates","publisher-place":"Paris","event-place":"Paris","author":[{"family":"Organisation for Economic Co-operation and Development","given":""}],"translator":[{"family":"OECD","given":""}],"issued":{"date-parts":[["2013",7,31]]}},"suppress-author":true},{"id":969,"uris":["http://zotero.org/groups/201350/items/FPTA5JVG"],"uri":["http://zotero.org/groups/201350/items/FPTA5JVG"],"itemData":{"id":969,"type":"report","title":"SF2.1: Fertility Rates","publisher-place":"Paris","event-place":"Paris","author":[{"family":"Organisation for Economic Co-operation and Development","given":""}],"translator":[{"family":"OECD","given":""}],"issued":{"date-parts":[["2013"]]}},"suppress-author":true}],"schema":"https://github.com/citation-style-language/schema/raw/master/csl-citation.json"} </w:instrText>
            </w:r>
            <w:r w:rsidR="00B7649A">
              <w:fldChar w:fldCharType="separate"/>
            </w:r>
            <w:r w:rsidR="00B7649A" w:rsidRPr="00D648F3">
              <w:rPr>
                <w:rFonts w:cs="Arial"/>
              </w:rPr>
              <w:t>(2013b, 2013e)</w:t>
            </w:r>
            <w:r w:rsidR="00B7649A">
              <w:fldChar w:fldCharType="end"/>
            </w:r>
            <w:r w:rsidR="00B7649A">
              <w:t>.</w:t>
            </w:r>
          </w:p>
        </w:tc>
      </w:tr>
      <w:tr w:rsidR="00247B0C" w:rsidTr="00E83A70">
        <w:tc>
          <w:tcPr>
            <w:tcW w:w="8771" w:type="dxa"/>
            <w:tcBorders>
              <w:top w:val="nil"/>
              <w:left w:val="nil"/>
              <w:bottom w:val="single" w:sz="6" w:space="0" w:color="78A22F"/>
              <w:right w:val="nil"/>
            </w:tcBorders>
            <w:shd w:val="clear" w:color="auto" w:fill="auto"/>
          </w:tcPr>
          <w:p w:rsidR="00247B0C" w:rsidRDefault="00247B0C" w:rsidP="00E83A70">
            <w:pPr>
              <w:pStyle w:val="Figurespace"/>
            </w:pPr>
          </w:p>
        </w:tc>
      </w:tr>
      <w:tr w:rsidR="00247B0C" w:rsidRPr="000863A5" w:rsidTr="00E83A70">
        <w:tc>
          <w:tcPr>
            <w:tcW w:w="8771" w:type="dxa"/>
            <w:tcBorders>
              <w:top w:val="single" w:sz="6" w:space="0" w:color="78A22F"/>
              <w:left w:val="nil"/>
              <w:bottom w:val="nil"/>
              <w:right w:val="nil"/>
            </w:tcBorders>
          </w:tcPr>
          <w:p w:rsidR="00247B0C" w:rsidRPr="00626D32" w:rsidRDefault="00247B0C" w:rsidP="00E83A70">
            <w:pPr>
              <w:pStyle w:val="BoxSpaceBelow"/>
            </w:pPr>
          </w:p>
        </w:tc>
      </w:tr>
    </w:tbl>
    <w:p w:rsidR="00E93539" w:rsidRDefault="00E93539" w:rsidP="00E935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3539" w:rsidTr="00D448D4">
        <w:tc>
          <w:tcPr>
            <w:tcW w:w="8771" w:type="dxa"/>
            <w:tcBorders>
              <w:top w:val="single" w:sz="6" w:space="0" w:color="78A22F"/>
              <w:left w:val="nil"/>
              <w:bottom w:val="nil"/>
              <w:right w:val="nil"/>
            </w:tcBorders>
            <w:shd w:val="clear" w:color="auto" w:fill="auto"/>
          </w:tcPr>
          <w:p w:rsidR="00E93539" w:rsidRDefault="00E93539" w:rsidP="00424BC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17</w:t>
            </w:r>
            <w:r w:rsidRPr="00784A05">
              <w:rPr>
                <w:b w:val="0"/>
              </w:rPr>
              <w:fldChar w:fldCharType="end"/>
            </w:r>
            <w:r>
              <w:tab/>
              <w:t>Employment rates of mothers by age of child in selected OECD countries</w:t>
            </w:r>
            <w:proofErr w:type="spellStart"/>
            <w:r w:rsidR="007A602C">
              <w:rPr>
                <w:rStyle w:val="NoteLabel"/>
              </w:rPr>
              <w:t>a,b,</w:t>
            </w:r>
            <w:r>
              <w:rPr>
                <w:rStyle w:val="NoteLabel"/>
              </w:rPr>
              <w:t>c</w:t>
            </w:r>
            <w:proofErr w:type="spellEnd"/>
          </w:p>
          <w:p w:rsidR="00E93539" w:rsidRPr="00176D3F" w:rsidRDefault="00E93539" w:rsidP="00424BC0">
            <w:pPr>
              <w:pStyle w:val="Subtitle"/>
            </w:pPr>
            <w:r>
              <w:t>2009, per cent</w:t>
            </w:r>
          </w:p>
        </w:tc>
      </w:tr>
      <w:tr w:rsidR="00E93539" w:rsidTr="00D448D4">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E93539" w:rsidTr="00424BC0">
              <w:tc>
                <w:tcPr>
                  <w:tcW w:w="5000" w:type="pct"/>
                  <w:tcBorders>
                    <w:top w:val="nil"/>
                    <w:bottom w:val="nil"/>
                  </w:tcBorders>
                </w:tcPr>
                <w:p w:rsidR="00E93539" w:rsidRDefault="00E93539" w:rsidP="00424BC0">
                  <w:pPr>
                    <w:pStyle w:val="Figure"/>
                    <w:rPr>
                      <w:szCs w:val="24"/>
                    </w:rPr>
                  </w:pPr>
                  <w:r>
                    <w:rPr>
                      <w:noProof/>
                    </w:rPr>
                    <w:drawing>
                      <wp:inline distT="0" distB="0" distL="0" distR="0" wp14:anchorId="1D898DF1" wp14:editId="41170EF9">
                        <wp:extent cx="5391150" cy="3019425"/>
                        <wp:effectExtent l="0" t="0" r="0" b="9525"/>
                        <wp:docPr id="35" name="Picture 35" descr="Employment rate of mothers by age of child in selected OECD countries including Australia i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91150" cy="3019425"/>
                                </a:xfrm>
                                <a:prstGeom prst="rect">
                                  <a:avLst/>
                                </a:prstGeom>
                                <a:noFill/>
                                <a:ln>
                                  <a:noFill/>
                                </a:ln>
                              </pic:spPr>
                            </pic:pic>
                          </a:graphicData>
                        </a:graphic>
                      </wp:inline>
                    </w:drawing>
                  </w:r>
                </w:p>
              </w:tc>
            </w:tr>
          </w:tbl>
          <w:p w:rsidR="00E93539" w:rsidRDefault="00E93539" w:rsidP="00424BC0">
            <w:pPr>
              <w:pStyle w:val="Figure"/>
            </w:pPr>
          </w:p>
        </w:tc>
      </w:tr>
      <w:tr w:rsidR="00E93539" w:rsidRPr="00176D3F" w:rsidTr="00D448D4">
        <w:tc>
          <w:tcPr>
            <w:tcW w:w="8771" w:type="dxa"/>
            <w:tcBorders>
              <w:top w:val="nil"/>
              <w:left w:val="nil"/>
              <w:bottom w:val="nil"/>
              <w:right w:val="nil"/>
            </w:tcBorders>
            <w:shd w:val="clear" w:color="auto" w:fill="auto"/>
          </w:tcPr>
          <w:p w:rsidR="00E93539" w:rsidRPr="00176D3F" w:rsidRDefault="00E93539" w:rsidP="00424BC0">
            <w:pPr>
              <w:pStyle w:val="Note"/>
            </w:pPr>
            <w:r>
              <w:rPr>
                <w:rStyle w:val="NoteLabel"/>
              </w:rPr>
              <w:t>a </w:t>
            </w:r>
            <w:r w:rsidRPr="000A44EF">
              <w:t>Some of the data underpinning the employment rates refer to different time periods:</w:t>
            </w:r>
            <w:r>
              <w:t xml:space="preserve"> 2011 for Australia (ii) </w:t>
            </w:r>
            <w:r w:rsidRPr="000A44EF">
              <w:t xml:space="preserve">2007 for Sweden; 2005 </w:t>
            </w:r>
            <w:r>
              <w:t xml:space="preserve">for </w:t>
            </w:r>
            <w:r w:rsidRPr="000A44EF">
              <w:t>the United States; 2002 for Iceland; 2001 for Canada; 1999 for Denmark.</w:t>
            </w:r>
            <w:r>
              <w:rPr>
                <w:rStyle w:val="NoteLabel"/>
              </w:rPr>
              <w:t>b </w:t>
            </w:r>
            <w:r>
              <w:t>Some of the data underpinning employment rates refer to different ages of children: data for Australia(</w:t>
            </w:r>
            <w:proofErr w:type="spellStart"/>
            <w:r>
              <w:t>i</w:t>
            </w:r>
            <w:proofErr w:type="spellEnd"/>
            <w:r>
              <w:t>) and Iceland refer to mothers with a child aged less than 5; d</w:t>
            </w:r>
            <w:r w:rsidRPr="000A44EF">
              <w:t>ata for Canada, Denmark, Iceland, Sweden, and the United States refer to mothers with a child aged between 6 and 16.</w:t>
            </w:r>
            <w:r>
              <w:t xml:space="preserve"> </w:t>
            </w:r>
            <w:r>
              <w:rPr>
                <w:rStyle w:val="NoteLabel"/>
              </w:rPr>
              <w:t>c </w:t>
            </w:r>
            <w:r>
              <w:t>The OECD average covers Australia (</w:t>
            </w:r>
            <w:proofErr w:type="spellStart"/>
            <w:r>
              <w:t>i</w:t>
            </w:r>
            <w:proofErr w:type="spellEnd"/>
            <w:r>
              <w:t>), Austria, Belgium, Bulgaria, Canada, Chile, Cyprus, Czech Republic, Denmark, Estonia, Finland, France, Germany, Greece, Hungary, Iceland, Ireland, Israel, Italy, Japan, Latvia, Lithuania, Luxembourg, Malta, Mexico, Netherlands, New Zealand, Poland, Portugal, Romania, Slovak Republic, Slovenia, Spain, Sweden, Switzerland, Turkey, United Kingdom, United States.</w:t>
            </w:r>
          </w:p>
        </w:tc>
      </w:tr>
      <w:tr w:rsidR="00E93539" w:rsidRPr="00176D3F" w:rsidTr="00424BC0">
        <w:tc>
          <w:tcPr>
            <w:tcW w:w="8771" w:type="dxa"/>
            <w:tcBorders>
              <w:top w:val="nil"/>
              <w:left w:val="nil"/>
              <w:bottom w:val="nil"/>
              <w:right w:val="nil"/>
            </w:tcBorders>
            <w:shd w:val="clear" w:color="auto" w:fill="auto"/>
          </w:tcPr>
          <w:p w:rsidR="00E93539" w:rsidRPr="00176D3F" w:rsidRDefault="00E93539" w:rsidP="00424BC0">
            <w:pPr>
              <w:pStyle w:val="Source"/>
            </w:pPr>
            <w:r>
              <w:rPr>
                <w:i/>
              </w:rPr>
              <w:t>Source</w:t>
            </w:r>
            <w:r w:rsidRPr="00167F06">
              <w:t xml:space="preserve">: </w:t>
            </w:r>
            <w:r>
              <w:t>Australia (</w:t>
            </w:r>
            <w:proofErr w:type="spellStart"/>
            <w:r>
              <w:t>i</w:t>
            </w:r>
            <w:proofErr w:type="spellEnd"/>
            <w:r>
              <w:t xml:space="preserve">) and all other countries — OECD </w:t>
            </w:r>
            <w:r>
              <w:fldChar w:fldCharType="begin"/>
            </w:r>
            <w:r w:rsidR="0047154E">
              <w:instrText xml:space="preserve"> ADDIN ZOTERO_ITEM CSL_CITATION {"citationID":"vPrpPx9D","properties":{"formattedCitation":"(2013b)","plainCitation":"(2013b)"},"citationItems":[{"id":868,"uris":["http://zotero.org/groups/201350/items/4U5MCH8V"],"uri":["http://zotero.org/groups/201350/items/4U5MCH8V"],"itemData":{"id":868,"type":"report","title":"LMF1.2: Maternal employment rates","publisher-place":"Paris","event-place":"Paris","author":[{"family":"Organisation for Economic Co-operation and Development","given":""}],"translator":[{"family":"OECD","given":""}],"issued":{"date-parts":[["2013",7,31]]}},"suppress-author":true}],"schema":"https://github.com/citation-style-language/schema/raw/master/csl-citation.json"} </w:instrText>
            </w:r>
            <w:r>
              <w:fldChar w:fldCharType="separate"/>
            </w:r>
            <w:r w:rsidRPr="00C40810">
              <w:rPr>
                <w:rFonts w:cs="Arial"/>
              </w:rPr>
              <w:t>(2013b)</w:t>
            </w:r>
            <w:r>
              <w:fldChar w:fldCharType="end"/>
            </w:r>
            <w:r>
              <w:t xml:space="preserve">; Australia (ii) — DSS </w:t>
            </w:r>
            <w:r>
              <w:fldChar w:fldCharType="begin"/>
            </w:r>
            <w:r w:rsidR="0047154E">
              <w:instrText xml:space="preserve"> ADDIN ZOTERO_ITEM CSL_CITATION {"citationID":"biUXvDcI","properties":{"formattedCitation":"(2013)","plainCitation":"(2013)"},"citationItems":[{"id":858,"uris":["http://zotero.org/groups/201350/items/2CBKERAE"],"uri":["http://zotero.org/groups/201350/items/2CBKERAE"],"itemData":{"id":858,"type":"report","title":"Maternal Employment","genre":"unpublished working paper","author":[{"family":"Department of Social Services","given":""}],"translator":[{"family":"DSS","given":""}],"issued":{"date-parts":[["2013",11]]}},"suppress-author":true}],"schema":"https://github.com/citation-style-language/schema/raw/master/csl-citation.json"} </w:instrText>
            </w:r>
            <w:r>
              <w:fldChar w:fldCharType="separate"/>
            </w:r>
            <w:r w:rsidR="00F31DFF" w:rsidRPr="009E7AF1">
              <w:rPr>
                <w:rFonts w:cs="Arial"/>
              </w:rPr>
              <w:t>(2013)</w:t>
            </w:r>
            <w:r>
              <w:fldChar w:fldCharType="end"/>
            </w:r>
            <w:r>
              <w:t>.</w:t>
            </w:r>
          </w:p>
        </w:tc>
      </w:tr>
      <w:tr w:rsidR="00E93539" w:rsidTr="00424BC0">
        <w:tc>
          <w:tcPr>
            <w:tcW w:w="8771" w:type="dxa"/>
            <w:tcBorders>
              <w:top w:val="nil"/>
              <w:left w:val="nil"/>
              <w:bottom w:val="single" w:sz="6" w:space="0" w:color="78A22F"/>
              <w:right w:val="nil"/>
            </w:tcBorders>
            <w:shd w:val="clear" w:color="auto" w:fill="auto"/>
          </w:tcPr>
          <w:p w:rsidR="00E93539" w:rsidRDefault="00E93539" w:rsidP="00424BC0">
            <w:pPr>
              <w:pStyle w:val="Figurespace"/>
            </w:pPr>
          </w:p>
        </w:tc>
      </w:tr>
      <w:tr w:rsidR="00E93539" w:rsidRPr="000863A5" w:rsidTr="00424BC0">
        <w:tc>
          <w:tcPr>
            <w:tcW w:w="8771" w:type="dxa"/>
            <w:tcBorders>
              <w:top w:val="single" w:sz="6" w:space="0" w:color="78A22F"/>
              <w:left w:val="nil"/>
              <w:bottom w:val="nil"/>
              <w:right w:val="nil"/>
            </w:tcBorders>
          </w:tcPr>
          <w:p w:rsidR="00E93539" w:rsidRPr="00626D32" w:rsidRDefault="00E93539" w:rsidP="00424BC0">
            <w:pPr>
              <w:pStyle w:val="BoxSpaceBelow"/>
            </w:pPr>
          </w:p>
        </w:tc>
      </w:tr>
    </w:tbl>
    <w:p w:rsidR="002A1F1E" w:rsidRDefault="002A1F1E" w:rsidP="002A1F1E">
      <w:pPr>
        <w:pStyle w:val="Heading3"/>
      </w:pPr>
      <w:r>
        <w:t>E</w:t>
      </w:r>
      <w:r w:rsidR="00E93539">
        <w:t>m</w:t>
      </w:r>
      <w:r>
        <w:t>ployment rates of mothers by number of children</w:t>
      </w:r>
    </w:p>
    <w:p w:rsidR="002A1F1E" w:rsidRDefault="002A1F1E" w:rsidP="002A1F1E">
      <w:pPr>
        <w:pStyle w:val="BodyText"/>
      </w:pPr>
      <w:r>
        <w:t xml:space="preserve">Consistent with </w:t>
      </w:r>
      <w:r w:rsidR="00A53FA5">
        <w:t xml:space="preserve">the pattern in </w:t>
      </w:r>
      <w:r>
        <w:t xml:space="preserve">most other countries under comparison, Australia’s employment rate for mothers in 2009 declines with the number of children aged </w:t>
      </w:r>
      <w:proofErr w:type="gramStart"/>
      <w:r>
        <w:t>under</w:t>
      </w:r>
      <w:proofErr w:type="gramEnd"/>
      <w:r>
        <w:t xml:space="preserve"> 15</w:t>
      </w:r>
      <w:r w:rsidR="00A53FA5">
        <w:t> </w:t>
      </w:r>
      <w:r>
        <w:t xml:space="preserve">years (figure </w:t>
      </w:r>
      <w:r w:rsidR="00A53FA5">
        <w:t>C</w:t>
      </w:r>
      <w:r w:rsidR="00E93539">
        <w:t>.18</w:t>
      </w:r>
      <w:r>
        <w:t xml:space="preserve">). </w:t>
      </w:r>
      <w:r w:rsidR="00A53FA5">
        <w:t>But i</w:t>
      </w:r>
      <w:r>
        <w:t>t</w:t>
      </w:r>
      <w:r w:rsidR="00A53FA5">
        <w:t>s level</w:t>
      </w:r>
      <w:r>
        <w:t xml:space="preserve"> is below the OECD average and the rates for most other countries under comparison (apart from New Zealand for all numbers of children, and Germany and the United Kingdom in respect of three children or more). </w:t>
      </w:r>
    </w:p>
    <w:p w:rsidR="00247B0C" w:rsidRDefault="00247B0C"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47B0C" w:rsidTr="00E83A70">
        <w:tc>
          <w:tcPr>
            <w:tcW w:w="8771" w:type="dxa"/>
            <w:tcBorders>
              <w:top w:val="single" w:sz="6" w:space="0" w:color="78A22F"/>
              <w:left w:val="nil"/>
              <w:bottom w:val="nil"/>
              <w:right w:val="nil"/>
            </w:tcBorders>
            <w:shd w:val="clear" w:color="auto" w:fill="auto"/>
          </w:tcPr>
          <w:p w:rsidR="00247B0C" w:rsidRDefault="00247B0C" w:rsidP="00E83A7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18</w:t>
            </w:r>
            <w:r w:rsidRPr="00784A05">
              <w:rPr>
                <w:b w:val="0"/>
              </w:rPr>
              <w:fldChar w:fldCharType="end"/>
            </w:r>
            <w:r>
              <w:tab/>
              <w:t>Employment rates of mothers by number of children aged under 15 years in selected OECD countries</w:t>
            </w:r>
            <w:proofErr w:type="spellStart"/>
            <w:r w:rsidR="007A602C">
              <w:rPr>
                <w:rStyle w:val="NoteLabel"/>
              </w:rPr>
              <w:t>a,</w:t>
            </w:r>
            <w:r w:rsidRPr="007A602C">
              <w:rPr>
                <w:rStyle w:val="NoteLabel"/>
              </w:rPr>
              <w:t>b,c,d</w:t>
            </w:r>
            <w:proofErr w:type="spellEnd"/>
          </w:p>
          <w:p w:rsidR="00247B0C" w:rsidRPr="00176D3F" w:rsidRDefault="00247B0C" w:rsidP="00E83A70">
            <w:pPr>
              <w:pStyle w:val="Subtitle"/>
            </w:pPr>
            <w:r>
              <w:t>2009, per cent</w:t>
            </w:r>
          </w:p>
        </w:tc>
      </w:tr>
      <w:tr w:rsidR="00247B0C"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BFBFBF"/>
                <w:bottom w:val="single" w:sz="6" w:space="0" w:color="BFBFBF"/>
              </w:tblBorders>
              <w:tblLayout w:type="fixed"/>
              <w:tblCellMar>
                <w:top w:w="28" w:type="dxa"/>
                <w:left w:w="0" w:type="dxa"/>
                <w:right w:w="0" w:type="dxa"/>
              </w:tblCellMar>
              <w:tblLook w:val="0000" w:firstRow="0" w:lastRow="0" w:firstColumn="0" w:lastColumn="0" w:noHBand="0" w:noVBand="0"/>
            </w:tblPr>
            <w:tblGrid>
              <w:gridCol w:w="8487"/>
            </w:tblGrid>
            <w:tr w:rsidR="00247B0C" w:rsidTr="00D448D4">
              <w:tc>
                <w:tcPr>
                  <w:tcW w:w="5000" w:type="pct"/>
                  <w:tcBorders>
                    <w:top w:val="nil"/>
                    <w:bottom w:val="nil"/>
                  </w:tcBorders>
                </w:tcPr>
                <w:p w:rsidR="00247B0C" w:rsidRDefault="00247B0C" w:rsidP="00247B0C">
                  <w:pPr>
                    <w:pStyle w:val="Figure"/>
                    <w:spacing w:after="0"/>
                  </w:pPr>
                  <w:r>
                    <w:rPr>
                      <w:noProof/>
                    </w:rPr>
                    <w:drawing>
                      <wp:inline distT="0" distB="0" distL="0" distR="0" wp14:anchorId="4D2CA14F" wp14:editId="44353D20">
                        <wp:extent cx="5391150" cy="2867025"/>
                        <wp:effectExtent l="0" t="0" r="0" b="9525"/>
                        <wp:docPr id="99" name="Picture 99" descr="Employment rates of mothers by number of children aged under 15 years in selected OECD countries including Australia in 20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247B0C" w:rsidRDefault="00247B0C" w:rsidP="00E83A70">
            <w:pPr>
              <w:pStyle w:val="Figure"/>
            </w:pPr>
          </w:p>
        </w:tc>
      </w:tr>
      <w:tr w:rsidR="00247B0C" w:rsidRPr="00176D3F" w:rsidTr="00E83A70">
        <w:tc>
          <w:tcPr>
            <w:tcW w:w="8771" w:type="dxa"/>
            <w:tcBorders>
              <w:top w:val="nil"/>
              <w:left w:val="nil"/>
              <w:bottom w:val="nil"/>
              <w:right w:val="nil"/>
            </w:tcBorders>
            <w:shd w:val="clear" w:color="auto" w:fill="auto"/>
          </w:tcPr>
          <w:p w:rsidR="00247B0C" w:rsidRPr="00176D3F" w:rsidRDefault="00247B0C" w:rsidP="00E83A70">
            <w:pPr>
              <w:pStyle w:val="Note"/>
            </w:pPr>
            <w:proofErr w:type="gramStart"/>
            <w:r>
              <w:rPr>
                <w:rStyle w:val="NoteLabel"/>
              </w:rPr>
              <w:t>a</w:t>
            </w:r>
            <w:proofErr w:type="gramEnd"/>
            <w:r>
              <w:rPr>
                <w:rStyle w:val="NoteLabel"/>
              </w:rPr>
              <w:t> </w:t>
            </w:r>
            <w:r w:rsidRPr="000A44EF">
              <w:t>Some of the data underpinning the employment rates refer to different time periods: 2007 for Sweden; 2002 for Iceland; 2001 for Canada.</w:t>
            </w:r>
            <w:r>
              <w:rPr>
                <w:rStyle w:val="NoteLabel"/>
              </w:rPr>
              <w:t>b </w:t>
            </w:r>
            <w:r>
              <w:t xml:space="preserve">Estimates were not available for the United States or Denmark. </w:t>
            </w:r>
            <w:proofErr w:type="gramStart"/>
            <w:r>
              <w:rPr>
                <w:rStyle w:val="NoteLabel"/>
              </w:rPr>
              <w:t>c</w:t>
            </w:r>
            <w:proofErr w:type="gramEnd"/>
            <w:r>
              <w:rPr>
                <w:rStyle w:val="NoteLabel"/>
              </w:rPr>
              <w:t> </w:t>
            </w:r>
            <w:r>
              <w:t xml:space="preserve">Data for Iceland refer to 2 or more children. </w:t>
            </w:r>
            <w:r>
              <w:rPr>
                <w:rStyle w:val="NoteLabel"/>
              </w:rPr>
              <w:t>d </w:t>
            </w:r>
            <w:r>
              <w:t>The OECD average covers the following countries: Australia, Austria, Belgium, Bulgaria, Canada, Chile, Cyprus, Czech Republic, Estonia, Finland, France, Germany, Greece, Hungary, Iceland, Ireland, Israel, Italy, Latvia, Lithuania, Luxembourg, Malta, Mexico, Netherlands, New Zealand, Poland, Portugal, Romania, Slovak Republic, Slovenia, Spain, Sweden, Switzerland, Turkey, United Kingdom.</w:t>
            </w:r>
          </w:p>
        </w:tc>
      </w:tr>
      <w:tr w:rsidR="00247B0C" w:rsidRPr="00176D3F" w:rsidTr="00E83A70">
        <w:tc>
          <w:tcPr>
            <w:tcW w:w="8771" w:type="dxa"/>
            <w:tcBorders>
              <w:top w:val="nil"/>
              <w:left w:val="nil"/>
              <w:bottom w:val="nil"/>
              <w:right w:val="nil"/>
            </w:tcBorders>
            <w:shd w:val="clear" w:color="auto" w:fill="auto"/>
          </w:tcPr>
          <w:p w:rsidR="00247B0C" w:rsidRPr="00176D3F" w:rsidRDefault="00B925FC" w:rsidP="00E83A70">
            <w:pPr>
              <w:pStyle w:val="Source"/>
            </w:pPr>
            <w:r>
              <w:rPr>
                <w:i/>
              </w:rPr>
              <w:t>Source</w:t>
            </w:r>
            <w:r w:rsidR="00247B0C" w:rsidRPr="00167F06">
              <w:t xml:space="preserve">: </w:t>
            </w:r>
            <w:r w:rsidR="00247B0C">
              <w:t xml:space="preserve">OECD </w:t>
            </w:r>
            <w:r w:rsidR="00247B0C">
              <w:fldChar w:fldCharType="begin"/>
            </w:r>
            <w:r w:rsidR="0047154E">
              <w:instrText xml:space="preserve"> ADDIN ZOTERO_ITEM CSL_CITATION {"citationID":"3yL8BoaK","properties":{"formattedCitation":"(2013b)","plainCitation":"(2013b)"},"citationItems":[{"id":868,"uris":["http://zotero.org/groups/201350/items/4U5MCH8V"],"uri":["http://zotero.org/groups/201350/items/4U5MCH8V"],"itemData":{"id":868,"type":"report","title":"LMF1.2: Maternal employment rates","publisher-place":"Paris","event-place":"Paris","author":[{"family":"Organisation for Economic Co-operation and Development","given":""}],"translator":[{"family":"OECD","given":""}],"issued":{"date-parts":[["2013",7,31]]}},"suppress-author":true}],"schema":"https://github.com/citation-style-language/schema/raw/master/csl-citation.json"} </w:instrText>
            </w:r>
            <w:r w:rsidR="00247B0C">
              <w:fldChar w:fldCharType="separate"/>
            </w:r>
            <w:r w:rsidR="00247B0C" w:rsidRPr="00D9621A">
              <w:rPr>
                <w:rFonts w:cs="Arial"/>
              </w:rPr>
              <w:t>(2013b)</w:t>
            </w:r>
            <w:r w:rsidR="00247B0C">
              <w:fldChar w:fldCharType="end"/>
            </w:r>
            <w:r w:rsidR="00247B0C">
              <w:t>.</w:t>
            </w:r>
          </w:p>
        </w:tc>
      </w:tr>
      <w:tr w:rsidR="00247B0C" w:rsidTr="00E83A70">
        <w:tc>
          <w:tcPr>
            <w:tcW w:w="8771" w:type="dxa"/>
            <w:tcBorders>
              <w:top w:val="nil"/>
              <w:left w:val="nil"/>
              <w:bottom w:val="single" w:sz="6" w:space="0" w:color="78A22F"/>
              <w:right w:val="nil"/>
            </w:tcBorders>
            <w:shd w:val="clear" w:color="auto" w:fill="auto"/>
          </w:tcPr>
          <w:p w:rsidR="00247B0C" w:rsidRDefault="00247B0C" w:rsidP="00E83A70">
            <w:pPr>
              <w:pStyle w:val="Figurespace"/>
            </w:pPr>
          </w:p>
        </w:tc>
      </w:tr>
      <w:tr w:rsidR="00247B0C" w:rsidRPr="000863A5" w:rsidTr="00E83A70">
        <w:tc>
          <w:tcPr>
            <w:tcW w:w="8771" w:type="dxa"/>
            <w:tcBorders>
              <w:top w:val="single" w:sz="6" w:space="0" w:color="78A22F"/>
              <w:left w:val="nil"/>
              <w:bottom w:val="nil"/>
              <w:right w:val="nil"/>
            </w:tcBorders>
          </w:tcPr>
          <w:p w:rsidR="00247B0C" w:rsidRPr="00626D32" w:rsidRDefault="00247B0C" w:rsidP="00E83A70">
            <w:pPr>
              <w:pStyle w:val="BoxSpaceBelow"/>
            </w:pPr>
          </w:p>
        </w:tc>
      </w:tr>
    </w:tbl>
    <w:p w:rsidR="002A1F1E" w:rsidRDefault="002A1F1E" w:rsidP="002A1F1E">
      <w:pPr>
        <w:pStyle w:val="Heading3"/>
        <w:rPr>
          <w:rStyle w:val="DraftingNote"/>
          <w:b/>
          <w:color w:val="auto"/>
          <w:sz w:val="26"/>
          <w:u w:val="none"/>
        </w:rPr>
      </w:pPr>
      <w:r>
        <w:rPr>
          <w:rStyle w:val="DraftingNote"/>
          <w:b/>
          <w:color w:val="auto"/>
          <w:sz w:val="26"/>
          <w:u w:val="none"/>
        </w:rPr>
        <w:t>Employment rates of partnered and single mothers, and single fathers</w:t>
      </w:r>
    </w:p>
    <w:p w:rsidR="002A1F1E" w:rsidRDefault="002A1F1E" w:rsidP="002A1F1E">
      <w:pPr>
        <w:pStyle w:val="BodyText"/>
      </w:pPr>
      <w:proofErr w:type="gramStart"/>
      <w:r>
        <w:t xml:space="preserve">For Australia and most countries under comparison (apart from Austria and Finland), the proportion of single mothers in employment in 2009 </w:t>
      </w:r>
      <w:r w:rsidR="00A53FA5">
        <w:t>wa</w:t>
      </w:r>
      <w:r>
        <w:t xml:space="preserve">s below that of partnered mothers and single fathers (figure </w:t>
      </w:r>
      <w:r w:rsidR="00A53FA5">
        <w:t>C</w:t>
      </w:r>
      <w:r w:rsidR="00E93539">
        <w:t>.19</w:t>
      </w:r>
      <w:r>
        <w:t>).</w:t>
      </w:r>
      <w:proofErr w:type="gramEnd"/>
      <w:r>
        <w:t xml:space="preserve"> </w:t>
      </w:r>
    </w:p>
    <w:p w:rsidR="002A1F1E" w:rsidRDefault="002A1F1E" w:rsidP="002A1F1E">
      <w:pPr>
        <w:pStyle w:val="BodyText"/>
      </w:pPr>
      <w:r>
        <w:t>The employment rate differential between single and partnered mothers is particularly high for the United Kingdom (17 percentage points), Belgium (16</w:t>
      </w:r>
      <w:r w:rsidR="005B18F5">
        <w:t> </w:t>
      </w:r>
      <w:r>
        <w:t xml:space="preserve">percentage points) and the Netherlands (13 percentage points). </w:t>
      </w:r>
    </w:p>
    <w:p w:rsidR="002A1F1E" w:rsidRDefault="002A1F1E" w:rsidP="002A1F1E">
      <w:pPr>
        <w:pStyle w:val="BodyText"/>
      </w:pPr>
      <w:r>
        <w:t>The employment rate differentials between single mothers and fathers are also particularly high for Belgium (16 percentage points), the United Kingdom (15</w:t>
      </w:r>
      <w:r w:rsidR="005B18F5">
        <w:t> </w:t>
      </w:r>
      <w:r>
        <w:t>percentage points), the United States (13 percentage points) and Australia (12</w:t>
      </w:r>
      <w:r w:rsidR="005B18F5">
        <w:t> </w:t>
      </w:r>
      <w:r>
        <w:t>percentage points).</w:t>
      </w:r>
    </w:p>
    <w:p w:rsidR="00247B0C" w:rsidRDefault="00247B0C"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47B0C" w:rsidTr="00E83A70">
        <w:tc>
          <w:tcPr>
            <w:tcW w:w="8771" w:type="dxa"/>
            <w:tcBorders>
              <w:top w:val="single" w:sz="6" w:space="0" w:color="78A22F"/>
              <w:left w:val="nil"/>
              <w:bottom w:val="nil"/>
              <w:right w:val="nil"/>
            </w:tcBorders>
            <w:shd w:val="clear" w:color="auto" w:fill="auto"/>
          </w:tcPr>
          <w:p w:rsidR="00247B0C" w:rsidRPr="00286314" w:rsidRDefault="00247B0C" w:rsidP="00247B0C">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19</w:t>
            </w:r>
            <w:r w:rsidRPr="00784A05">
              <w:rPr>
                <w:b w:val="0"/>
              </w:rPr>
              <w:fldChar w:fldCharType="end"/>
            </w:r>
            <w:r>
              <w:tab/>
              <w:t>Employment rates of single and partnered mothers and single fath</w:t>
            </w:r>
            <w:r w:rsidR="007A602C">
              <w:t>ers in selected OECD countries,</w:t>
            </w:r>
            <w:proofErr w:type="spellStart"/>
            <w:r w:rsidRPr="007A602C">
              <w:rPr>
                <w:rStyle w:val="NoteLabel"/>
              </w:rPr>
              <w:t>a,b,c,d</w:t>
            </w:r>
            <w:proofErr w:type="spellEnd"/>
          </w:p>
          <w:p w:rsidR="00247B0C" w:rsidRPr="00176D3F" w:rsidRDefault="00247B0C" w:rsidP="00247B0C">
            <w:pPr>
              <w:pStyle w:val="Subtitle"/>
            </w:pPr>
            <w:r>
              <w:t>2009, per cent</w:t>
            </w:r>
          </w:p>
        </w:tc>
      </w:tr>
      <w:tr w:rsidR="00247B0C"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BFBFBF"/>
                <w:bottom w:val="single" w:sz="6" w:space="0" w:color="BFBFBF"/>
              </w:tblBorders>
              <w:tblLayout w:type="fixed"/>
              <w:tblCellMar>
                <w:top w:w="28" w:type="dxa"/>
                <w:left w:w="0" w:type="dxa"/>
                <w:right w:w="0" w:type="dxa"/>
              </w:tblCellMar>
              <w:tblLook w:val="0000" w:firstRow="0" w:lastRow="0" w:firstColumn="0" w:lastColumn="0" w:noHBand="0" w:noVBand="0"/>
            </w:tblPr>
            <w:tblGrid>
              <w:gridCol w:w="8487"/>
            </w:tblGrid>
            <w:tr w:rsidR="00247B0C" w:rsidTr="00D448D4">
              <w:tc>
                <w:tcPr>
                  <w:tcW w:w="5000" w:type="pct"/>
                  <w:tcBorders>
                    <w:top w:val="nil"/>
                    <w:bottom w:val="nil"/>
                  </w:tcBorders>
                </w:tcPr>
                <w:p w:rsidR="00247B0C" w:rsidRDefault="00247B0C" w:rsidP="00247B0C">
                  <w:pPr>
                    <w:pStyle w:val="Figure"/>
                    <w:spacing w:before="0" w:after="0"/>
                  </w:pPr>
                  <w:r>
                    <w:rPr>
                      <w:noProof/>
                    </w:rPr>
                    <w:drawing>
                      <wp:inline distT="0" distB="0" distL="0" distR="0" wp14:anchorId="658A1978" wp14:editId="7DFFFF1C">
                        <wp:extent cx="5391150" cy="2867025"/>
                        <wp:effectExtent l="0" t="0" r="0" b="9525"/>
                        <wp:docPr id="1" name="Picture 1" descr="– Employment rates of single and partnered mothers and single fathers in selected OECD countries, including Australia, i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247B0C" w:rsidRDefault="00247B0C" w:rsidP="00E83A70">
            <w:pPr>
              <w:pStyle w:val="Figure"/>
            </w:pPr>
          </w:p>
        </w:tc>
      </w:tr>
      <w:tr w:rsidR="00247B0C" w:rsidRPr="00176D3F" w:rsidTr="00E83A70">
        <w:tc>
          <w:tcPr>
            <w:tcW w:w="8771" w:type="dxa"/>
            <w:tcBorders>
              <w:top w:val="nil"/>
              <w:left w:val="nil"/>
              <w:bottom w:val="nil"/>
              <w:right w:val="nil"/>
            </w:tcBorders>
            <w:shd w:val="clear" w:color="auto" w:fill="auto"/>
          </w:tcPr>
          <w:p w:rsidR="00247B0C" w:rsidRPr="00176D3F" w:rsidRDefault="00247B0C" w:rsidP="00066A73">
            <w:pPr>
              <w:pStyle w:val="Ntoelabel"/>
            </w:pPr>
            <w:proofErr w:type="gramStart"/>
            <w:r>
              <w:rPr>
                <w:rStyle w:val="NoteLabel"/>
              </w:rPr>
              <w:t>a</w:t>
            </w:r>
            <w:proofErr w:type="gramEnd"/>
            <w:r>
              <w:rPr>
                <w:rStyle w:val="NoteLabel"/>
              </w:rPr>
              <w:t> </w:t>
            </w:r>
            <w:r>
              <w:t xml:space="preserve">Single and partnered mothers and single fathers aged 15 to 64 years with dependent children. </w:t>
            </w:r>
            <w:proofErr w:type="gramStart"/>
            <w:r>
              <w:rPr>
                <w:rStyle w:val="NoteLabel"/>
              </w:rPr>
              <w:t>b</w:t>
            </w:r>
            <w:proofErr w:type="gramEnd"/>
            <w:r>
              <w:rPr>
                <w:rStyle w:val="NoteLabel"/>
              </w:rPr>
              <w:t> </w:t>
            </w:r>
            <w:r>
              <w:t xml:space="preserve">Data refer to 2009 except for Australia where they refer to 2006. </w:t>
            </w:r>
            <w:proofErr w:type="gramStart"/>
            <w:r>
              <w:rPr>
                <w:rStyle w:val="NoteLabel"/>
              </w:rPr>
              <w:t>c</w:t>
            </w:r>
            <w:proofErr w:type="gramEnd"/>
            <w:r>
              <w:rPr>
                <w:rStyle w:val="NoteLabel"/>
              </w:rPr>
              <w:t> </w:t>
            </w:r>
            <w:r>
              <w:t xml:space="preserve">In European countries, the data refer to dependent children aged 0 to 14 years, whereas in the United States, the data refer to at least one child under 18 years. </w:t>
            </w:r>
            <w:r w:rsidR="00066A73">
              <w:rPr>
                <w:rStyle w:val="NoteLabel"/>
              </w:rPr>
              <w:t>d</w:t>
            </w:r>
            <w:r>
              <w:rPr>
                <w:rStyle w:val="NoteLabel"/>
              </w:rPr>
              <w:t> </w:t>
            </w:r>
            <w:r>
              <w:t xml:space="preserve">The OECD average covers </w:t>
            </w:r>
            <w:r w:rsidRPr="00B51435">
              <w:t>Australia</w:t>
            </w:r>
            <w:r>
              <w:t xml:space="preserve">, </w:t>
            </w:r>
            <w:r w:rsidRPr="00B51435">
              <w:t>Austria</w:t>
            </w:r>
            <w:r>
              <w:t xml:space="preserve">, </w:t>
            </w:r>
            <w:r w:rsidRPr="00B51435">
              <w:t>Belgium</w:t>
            </w:r>
            <w:r>
              <w:t xml:space="preserve">, </w:t>
            </w:r>
            <w:r w:rsidRPr="00B51435">
              <w:t>Bulgaria</w:t>
            </w:r>
            <w:r>
              <w:t xml:space="preserve">, </w:t>
            </w:r>
            <w:r w:rsidRPr="00B51435">
              <w:t>Canada</w:t>
            </w:r>
            <w:r>
              <w:t xml:space="preserve">, </w:t>
            </w:r>
            <w:r w:rsidRPr="00B51435">
              <w:t>Cyprus</w:t>
            </w:r>
            <w:r>
              <w:t xml:space="preserve">, </w:t>
            </w:r>
            <w:r w:rsidRPr="00B51435">
              <w:t>Czech Republic</w:t>
            </w:r>
            <w:r>
              <w:t xml:space="preserve">, </w:t>
            </w:r>
            <w:r w:rsidRPr="00B51435">
              <w:t>Denmark</w:t>
            </w:r>
            <w:r>
              <w:t xml:space="preserve">, </w:t>
            </w:r>
            <w:r w:rsidRPr="00B51435">
              <w:t>Estonia</w:t>
            </w:r>
            <w:r>
              <w:t xml:space="preserve">, </w:t>
            </w:r>
            <w:r w:rsidRPr="00B51435">
              <w:t>Finland</w:t>
            </w:r>
            <w:r>
              <w:t xml:space="preserve">, </w:t>
            </w:r>
            <w:r w:rsidRPr="00B51435">
              <w:t>France</w:t>
            </w:r>
            <w:r>
              <w:t xml:space="preserve">, </w:t>
            </w:r>
            <w:r w:rsidRPr="00B51435">
              <w:t>Germany</w:t>
            </w:r>
            <w:r>
              <w:t xml:space="preserve">, </w:t>
            </w:r>
            <w:r w:rsidRPr="00B51435">
              <w:t>Greece</w:t>
            </w:r>
            <w:r>
              <w:t xml:space="preserve">, </w:t>
            </w:r>
            <w:r w:rsidRPr="00B51435">
              <w:t>Hungary</w:t>
            </w:r>
            <w:r>
              <w:t xml:space="preserve">, </w:t>
            </w:r>
            <w:r w:rsidRPr="00B51435">
              <w:t>Iceland</w:t>
            </w:r>
            <w:r>
              <w:t xml:space="preserve">, </w:t>
            </w:r>
            <w:r w:rsidRPr="00B51435">
              <w:t>Ireland</w:t>
            </w:r>
            <w:r>
              <w:t xml:space="preserve">, </w:t>
            </w:r>
            <w:r w:rsidRPr="00B51435">
              <w:t>Italy</w:t>
            </w:r>
            <w:r>
              <w:t xml:space="preserve">, </w:t>
            </w:r>
            <w:r w:rsidRPr="00B51435">
              <w:t>Japan</w:t>
            </w:r>
            <w:r>
              <w:t>, Li</w:t>
            </w:r>
            <w:r w:rsidRPr="00B51435">
              <w:t>thuania</w:t>
            </w:r>
            <w:r>
              <w:t xml:space="preserve">, </w:t>
            </w:r>
            <w:r w:rsidRPr="00B51435">
              <w:t>Latvia</w:t>
            </w:r>
            <w:r>
              <w:t xml:space="preserve">, </w:t>
            </w:r>
            <w:r w:rsidRPr="00B51435">
              <w:t>Luxembourg</w:t>
            </w:r>
            <w:r>
              <w:t xml:space="preserve">, </w:t>
            </w:r>
            <w:r w:rsidRPr="00B51435">
              <w:t>Malta</w:t>
            </w:r>
            <w:r>
              <w:t xml:space="preserve">, </w:t>
            </w:r>
            <w:r w:rsidRPr="00B51435">
              <w:t>Netherlands</w:t>
            </w:r>
            <w:r>
              <w:t xml:space="preserve">, </w:t>
            </w:r>
            <w:r w:rsidRPr="00B51435">
              <w:t>New Zealand</w:t>
            </w:r>
            <w:r>
              <w:t xml:space="preserve">, </w:t>
            </w:r>
            <w:r w:rsidRPr="00B51435">
              <w:t>Norway</w:t>
            </w:r>
            <w:r>
              <w:t xml:space="preserve">, </w:t>
            </w:r>
            <w:r w:rsidRPr="00B51435">
              <w:t>Poland</w:t>
            </w:r>
            <w:r>
              <w:t xml:space="preserve">, </w:t>
            </w:r>
            <w:r w:rsidRPr="00B51435">
              <w:t>Portugal</w:t>
            </w:r>
            <w:r>
              <w:t xml:space="preserve">, </w:t>
            </w:r>
            <w:r w:rsidRPr="00B51435">
              <w:t>Romania</w:t>
            </w:r>
            <w:r>
              <w:t xml:space="preserve">, </w:t>
            </w:r>
            <w:r w:rsidRPr="00B51435">
              <w:t>Slovak Republic</w:t>
            </w:r>
            <w:r>
              <w:t xml:space="preserve">, </w:t>
            </w:r>
            <w:r w:rsidRPr="00B51435">
              <w:t>Slovenia</w:t>
            </w:r>
            <w:r>
              <w:t xml:space="preserve">, </w:t>
            </w:r>
            <w:r w:rsidRPr="00B51435">
              <w:t>Spain</w:t>
            </w:r>
            <w:r>
              <w:t xml:space="preserve">, </w:t>
            </w:r>
            <w:r w:rsidRPr="00B51435">
              <w:t>Sweden</w:t>
            </w:r>
            <w:r>
              <w:t xml:space="preserve">, </w:t>
            </w:r>
            <w:r w:rsidRPr="00B51435">
              <w:t>Switzerland</w:t>
            </w:r>
            <w:r>
              <w:t xml:space="preserve">, </w:t>
            </w:r>
            <w:r w:rsidRPr="00B51435">
              <w:t>Turkey</w:t>
            </w:r>
            <w:r>
              <w:t xml:space="preserve">, </w:t>
            </w:r>
            <w:r w:rsidRPr="00B51435">
              <w:t>United Kingdom</w:t>
            </w:r>
            <w:r>
              <w:t xml:space="preserve">, </w:t>
            </w:r>
            <w:r w:rsidRPr="00B51435">
              <w:t>United States</w:t>
            </w:r>
            <w:r>
              <w:t>. OECD average not reported for partnered mothers.</w:t>
            </w:r>
          </w:p>
        </w:tc>
      </w:tr>
      <w:tr w:rsidR="00247B0C" w:rsidRPr="00176D3F" w:rsidTr="00247B0C">
        <w:trPr>
          <w:trHeight w:val="286"/>
        </w:trPr>
        <w:tc>
          <w:tcPr>
            <w:tcW w:w="8771" w:type="dxa"/>
            <w:tcBorders>
              <w:top w:val="nil"/>
              <w:left w:val="nil"/>
              <w:bottom w:val="nil"/>
              <w:right w:val="nil"/>
            </w:tcBorders>
            <w:shd w:val="clear" w:color="auto" w:fill="auto"/>
          </w:tcPr>
          <w:p w:rsidR="00247B0C" w:rsidRPr="00176D3F" w:rsidRDefault="00B925FC" w:rsidP="00E83A70">
            <w:pPr>
              <w:pStyle w:val="Source"/>
            </w:pPr>
            <w:r>
              <w:rPr>
                <w:i/>
              </w:rPr>
              <w:t>Source</w:t>
            </w:r>
            <w:r w:rsidR="00247B0C" w:rsidRPr="00167F06">
              <w:t>:</w:t>
            </w:r>
            <w:r w:rsidR="00247B0C">
              <w:t xml:space="preserve"> OECD</w:t>
            </w:r>
            <w:r w:rsidR="00247B0C" w:rsidRPr="00167F06">
              <w:t xml:space="preserve"> </w:t>
            </w:r>
            <w:r w:rsidR="00247B0C">
              <w:fldChar w:fldCharType="begin"/>
            </w:r>
            <w:r w:rsidR="0047154E">
              <w:instrText xml:space="preserve"> ADDIN ZOTERO_ITEM CSL_CITATION {"citationID":"PNLXNboL","properties":{"formattedCitation":"(2013c)","plainCitation":"(2013c)"},"citationItems":[{"id":929,"uris":["http://zotero.org/groups/201350/items/M5I5IQVS"],"uri":["http://zotero.org/groups/201350/items/M5I5IQVS"],"itemData":{"id":929,"type":"report","title":"LMF1.3: Maternal Employment by Partnership Status","publisher-place":"Paris","event-place":"Paris","author":[{"family":"Organisation for Economic Co-operation and Development","given":""}],"translator":[{"family":"OECD","given":""}],"issued":{"date-parts":[["2013",7,31]]}},"suppress-author":true}],"schema":"https://github.com/citation-style-language/schema/raw/master/csl-citation.json"} </w:instrText>
            </w:r>
            <w:r w:rsidR="00247B0C">
              <w:fldChar w:fldCharType="separate"/>
            </w:r>
            <w:r w:rsidR="00247B0C" w:rsidRPr="00D9621A">
              <w:rPr>
                <w:rFonts w:cs="Arial"/>
              </w:rPr>
              <w:t>(2013c)</w:t>
            </w:r>
            <w:r w:rsidR="00247B0C">
              <w:fldChar w:fldCharType="end"/>
            </w:r>
            <w:r w:rsidR="00247B0C">
              <w:fldChar w:fldCharType="begin"/>
            </w:r>
            <w:r w:rsidR="0047154E">
              <w:instrText xml:space="preserve"> ADDIN ZOTERO_ITEM CSL_CITATION {"citationID":"22kbfh8pbd","properties":{"formattedCitation":"{\\rtf (OECD\\uc0\\u160{}2013)}","plainCitation":"(OECD 2013)","dontUpdate":true},"citationItems":[{"id":929,"uris":["http://zotero.org/groups/201350/items/M5I5IQVS"],"uri":["http://zotero.org/groups/201350/items/M5I5IQVS"],"itemData":{"id":929,"type":"report","title":"LMF1.3: Maternal Employment by Partnership Status","publisher-place":"Paris","event-place":"Paris","author":[{"family":"Organisation for Economic Co-operation and Development","given":""}],"translator":[{"family":"OECD","given":""}],"issued":{"date-parts":[["2013",7,31]]}}}],"schema":"https://github.com/citation-style-language/schema/raw/master/csl-citation.json"} </w:instrText>
            </w:r>
            <w:r w:rsidR="00247B0C">
              <w:fldChar w:fldCharType="end"/>
            </w:r>
            <w:r w:rsidR="00247B0C">
              <w:t>.</w:t>
            </w:r>
          </w:p>
        </w:tc>
      </w:tr>
      <w:tr w:rsidR="00247B0C" w:rsidTr="00E83A70">
        <w:tc>
          <w:tcPr>
            <w:tcW w:w="8771" w:type="dxa"/>
            <w:tcBorders>
              <w:top w:val="nil"/>
              <w:left w:val="nil"/>
              <w:bottom w:val="single" w:sz="6" w:space="0" w:color="78A22F"/>
              <w:right w:val="nil"/>
            </w:tcBorders>
            <w:shd w:val="clear" w:color="auto" w:fill="auto"/>
          </w:tcPr>
          <w:p w:rsidR="00247B0C" w:rsidRDefault="00247B0C" w:rsidP="00E83A70">
            <w:pPr>
              <w:pStyle w:val="Figurespace"/>
            </w:pPr>
          </w:p>
        </w:tc>
      </w:tr>
      <w:tr w:rsidR="00247B0C" w:rsidRPr="000863A5" w:rsidTr="00E83A70">
        <w:tc>
          <w:tcPr>
            <w:tcW w:w="8771" w:type="dxa"/>
            <w:tcBorders>
              <w:top w:val="single" w:sz="6" w:space="0" w:color="78A22F"/>
              <w:left w:val="nil"/>
              <w:bottom w:val="nil"/>
              <w:right w:val="nil"/>
            </w:tcBorders>
          </w:tcPr>
          <w:p w:rsidR="00247B0C" w:rsidRPr="00626D32" w:rsidRDefault="00247B0C" w:rsidP="00E83A70">
            <w:pPr>
              <w:pStyle w:val="BoxSpaceBelow"/>
            </w:pPr>
          </w:p>
        </w:tc>
      </w:tr>
    </w:tbl>
    <w:p w:rsidR="002A1F1E" w:rsidRDefault="002A1F1E" w:rsidP="002A1F1E">
      <w:pPr>
        <w:pStyle w:val="Heading3"/>
      </w:pPr>
      <w:r>
        <w:t xml:space="preserve">Employment rates by hours of work and by family structure </w:t>
      </w:r>
    </w:p>
    <w:p w:rsidR="002A1F1E" w:rsidRDefault="002A1F1E" w:rsidP="002A1F1E">
      <w:pPr>
        <w:pStyle w:val="Heading4"/>
      </w:pPr>
      <w:r>
        <w:t>Single parent families</w:t>
      </w:r>
    </w:p>
    <w:p w:rsidR="002A1F1E" w:rsidRDefault="002A1F1E" w:rsidP="002A1F1E">
      <w:pPr>
        <w:pStyle w:val="BodyText"/>
      </w:pPr>
      <w:r>
        <w:t xml:space="preserve">Australia’s proportion of single parent families with </w:t>
      </w:r>
      <w:r w:rsidR="00CD0956">
        <w:t xml:space="preserve">a </w:t>
      </w:r>
      <w:r>
        <w:t xml:space="preserve">child </w:t>
      </w:r>
      <w:r w:rsidR="00A844D4">
        <w:t xml:space="preserve">aged under 15 years </w:t>
      </w:r>
      <w:r>
        <w:t>that work full</w:t>
      </w:r>
      <w:r w:rsidR="00CD0956">
        <w:t xml:space="preserve"> </w:t>
      </w:r>
      <w:r>
        <w:t xml:space="preserve">time (27 per cent) is well below the OECD average (51 per cent) (figure </w:t>
      </w:r>
      <w:r w:rsidR="00A53FA5">
        <w:t>C</w:t>
      </w:r>
      <w:r w:rsidR="00EC0DB3">
        <w:t>.</w:t>
      </w:r>
      <w:r w:rsidR="00E93539">
        <w:t>20</w:t>
      </w:r>
      <w:r>
        <w:t>). Of the countries under comparison, the Netherlands has the lowest share of single parent families working full</w:t>
      </w:r>
      <w:r w:rsidR="00CD0956">
        <w:t xml:space="preserve"> </w:t>
      </w:r>
      <w:r>
        <w:t xml:space="preserve">time (16 per cent) and France the highest (52 per cent). </w:t>
      </w:r>
    </w:p>
    <w:p w:rsidR="002A1F1E" w:rsidRDefault="00A53FA5" w:rsidP="002A1F1E">
      <w:pPr>
        <w:pStyle w:val="BodyText"/>
      </w:pPr>
      <w:r>
        <w:t>The proportion of</w:t>
      </w:r>
      <w:r w:rsidR="002A1F1E">
        <w:t xml:space="preserve"> sing</w:t>
      </w:r>
      <w:r w:rsidR="00856BCA">
        <w:t xml:space="preserve">le parent families working part </w:t>
      </w:r>
      <w:r w:rsidR="002A1F1E">
        <w:t xml:space="preserve">time </w:t>
      </w:r>
      <w:r>
        <w:t xml:space="preserve">in Australia </w:t>
      </w:r>
      <w:r w:rsidR="002A1F1E">
        <w:t>(29 per cent) is above the OECD average (17 per cent). Of the countries under comparison, Finland has the lowest proportion of sing</w:t>
      </w:r>
      <w:r w:rsidR="00856BCA">
        <w:t xml:space="preserve">le parent families working part </w:t>
      </w:r>
      <w:r w:rsidR="002A1F1E">
        <w:t xml:space="preserve">time (9 per cent) and the Netherlands the highest (50 per cent). </w:t>
      </w:r>
    </w:p>
    <w:p w:rsidR="002A1F1E" w:rsidRDefault="002A1F1E" w:rsidP="002A1F1E">
      <w:pPr>
        <w:pStyle w:val="BodyText"/>
      </w:pPr>
      <w:r>
        <w:lastRenderedPageBreak/>
        <w:t>Australia’s proportion of single parent families not working is above the OECD average (43 per cent compared with 33 per cent). Countries with a higher share of single parent families not working are the United Kingdom (47</w:t>
      </w:r>
      <w:r w:rsidR="00066A73">
        <w:t> </w:t>
      </w:r>
      <w:r>
        <w:t>per</w:t>
      </w:r>
      <w:r w:rsidR="00066A73">
        <w:t> </w:t>
      </w:r>
      <w:r>
        <w:t>cent) followed by New Zealand (44</w:t>
      </w:r>
      <w:r w:rsidR="00A53FA5">
        <w:t> </w:t>
      </w:r>
      <w:r>
        <w:t>per</w:t>
      </w:r>
      <w:r w:rsidR="00066A73">
        <w:t> </w:t>
      </w:r>
      <w:r>
        <w:t>cent). Austria has the lowest share of single parent families not working (22</w:t>
      </w:r>
      <w:r w:rsidR="00A53FA5">
        <w:t> </w:t>
      </w:r>
      <w:r>
        <w:t>per</w:t>
      </w:r>
      <w:r w:rsidR="00A53FA5">
        <w:t> </w:t>
      </w:r>
      <w:r>
        <w:t>cent).</w:t>
      </w:r>
    </w:p>
    <w:p w:rsidR="002A1F1E" w:rsidRDefault="002A1F1E" w:rsidP="002A1F1E">
      <w:pPr>
        <w:pStyle w:val="BodyText"/>
      </w:pPr>
      <w:r>
        <w:t>The proportion of single parent families work</w:t>
      </w:r>
      <w:r w:rsidR="00856BCA">
        <w:t xml:space="preserve">ing full time or part </w:t>
      </w:r>
      <w:r>
        <w:t>time increases wit</w:t>
      </w:r>
      <w:r w:rsidR="005B18F5">
        <w:t>h the age of the youngest child. F</w:t>
      </w:r>
      <w:r>
        <w:t>or the countries under comparison, the proportion of single parent families with youngest child aged 3 to 5 years is between 20 per cent and 85</w:t>
      </w:r>
      <w:r w:rsidR="00A53FA5">
        <w:t> </w:t>
      </w:r>
      <w:r>
        <w:t>per</w:t>
      </w:r>
      <w:r w:rsidR="00A53FA5">
        <w:t> </w:t>
      </w:r>
      <w:r>
        <w:t>cent as high as the proportion of single parent families with youngest child aged 0</w:t>
      </w:r>
      <w:r w:rsidR="00A53FA5">
        <w:t> </w:t>
      </w:r>
      <w:r>
        <w:t xml:space="preserve">to 2 years. </w:t>
      </w:r>
    </w:p>
    <w:p w:rsidR="002A1F1E" w:rsidRDefault="002A1F1E" w:rsidP="002A1F1E">
      <w:pPr>
        <w:pStyle w:val="BodyText"/>
      </w:pPr>
      <w:r>
        <w:t>Australia’s proportions of single parent famil</w:t>
      </w:r>
      <w:r w:rsidR="00856BCA">
        <w:t xml:space="preserve">ies in employment (whether full </w:t>
      </w:r>
      <w:r>
        <w:t>time or part</w:t>
      </w:r>
      <w:r w:rsidR="00856BCA">
        <w:t xml:space="preserve"> </w:t>
      </w:r>
      <w:r>
        <w:t>time) by the two age groups of youngest child — 0 to 2 age group and 3 to 5</w:t>
      </w:r>
      <w:r w:rsidR="005B18F5">
        <w:t> </w:t>
      </w:r>
      <w:r>
        <w:t xml:space="preserve">age group — are well below the OECD averages. For example, </w:t>
      </w:r>
      <w:r w:rsidR="008331EB">
        <w:t>the</w:t>
      </w:r>
      <w:r w:rsidR="003444D1">
        <w:t xml:space="preserve"> </w:t>
      </w:r>
      <w:r>
        <w:t>proportion of single parent families with a youngest child aged 0 to 2 years</w:t>
      </w:r>
      <w:r w:rsidR="008331EB">
        <w:t xml:space="preserve"> in Australia</w:t>
      </w:r>
      <w:r>
        <w:t xml:space="preserve"> is 29 per cent compared with the OECD average of 42 per cent.</w:t>
      </w:r>
    </w:p>
    <w:p w:rsidR="002A1F1E" w:rsidRDefault="002A1F1E" w:rsidP="002A1F1E">
      <w:pPr>
        <w:pStyle w:val="Heading4"/>
      </w:pPr>
      <w:r>
        <w:t>Couple families</w:t>
      </w:r>
    </w:p>
    <w:p w:rsidR="002A1F1E" w:rsidRDefault="002A1F1E" w:rsidP="002A1F1E">
      <w:pPr>
        <w:pStyle w:val="BodyText"/>
      </w:pPr>
      <w:r>
        <w:t xml:space="preserve">In Australia and </w:t>
      </w:r>
      <w:r w:rsidR="008331EB">
        <w:t xml:space="preserve">the </w:t>
      </w:r>
      <w:r>
        <w:t xml:space="preserve">countries under comparison, it is common for both parents in couple families to be in employment (figure </w:t>
      </w:r>
      <w:r w:rsidR="008331EB">
        <w:t>C</w:t>
      </w:r>
      <w:r w:rsidR="00E93539">
        <w:t>.20</w:t>
      </w:r>
      <w:r>
        <w:t>). After the United Kingdom (40</w:t>
      </w:r>
      <w:r w:rsidR="005B18F5">
        <w:t> </w:t>
      </w:r>
      <w:r>
        <w:t>per cent), Australia has the highest share of couple families (38 per cen</w:t>
      </w:r>
      <w:r w:rsidR="00856BCA">
        <w:t xml:space="preserve">t) with one parent working full time and the other working part </w:t>
      </w:r>
      <w:r>
        <w:t>time, which is well above the OECD average (24</w:t>
      </w:r>
      <w:r w:rsidR="008331EB">
        <w:t> </w:t>
      </w:r>
      <w:r>
        <w:t>per</w:t>
      </w:r>
      <w:r w:rsidR="008331EB">
        <w:t> </w:t>
      </w:r>
      <w:r>
        <w:t xml:space="preserve">cent). In relation to </w:t>
      </w:r>
      <w:r w:rsidR="008331EB">
        <w:t xml:space="preserve">the proportion of </w:t>
      </w:r>
      <w:r>
        <w:t>couple families where both parents work full</w:t>
      </w:r>
      <w:r w:rsidR="005B18F5">
        <w:t xml:space="preserve"> </w:t>
      </w:r>
      <w:r>
        <w:t>time, Australia</w:t>
      </w:r>
      <w:r w:rsidR="008331EB">
        <w:t>’s proportion</w:t>
      </w:r>
      <w:r>
        <w:t xml:space="preserve"> (21 per cent) was well below the OECD average, with the Netherlands (6 per cent) and Germany (17 per cent) being even lower. </w:t>
      </w:r>
    </w:p>
    <w:p w:rsidR="002A1F1E" w:rsidRDefault="002A1F1E" w:rsidP="002A1F1E">
      <w:pPr>
        <w:pStyle w:val="BodyText"/>
      </w:pPr>
      <w:r>
        <w:t>The proportion of couple families with both parents in employment increases with</w:t>
      </w:r>
      <w:r w:rsidR="009122D9">
        <w:t xml:space="preserve"> the age of the youngest child</w:t>
      </w:r>
      <w:r>
        <w:t xml:space="preserve">. </w:t>
      </w:r>
    </w:p>
    <w:p w:rsidR="001418E8" w:rsidRDefault="001418E8" w:rsidP="001418E8">
      <w:pPr>
        <w:pStyle w:val="BodyText"/>
      </w:pPr>
      <w:r>
        <w:t xml:space="preserve">Australia’s proportions of couple families in employment by the two age groups of youngest child are below the OECD average for the 0 to 2 age group (43 per cent compared with 46 per cent) and above the OECD average for the 3 to 5 age group (62 per cent compared with 60 per cent) (figure </w:t>
      </w:r>
      <w:r w:rsidR="008331EB">
        <w:t>C</w:t>
      </w:r>
      <w:r w:rsidR="00E93539">
        <w:t>.21</w:t>
      </w:r>
      <w:r>
        <w:t xml:space="preserve">). </w:t>
      </w:r>
      <w:proofErr w:type="gramStart"/>
      <w:r>
        <w:t xml:space="preserve">Having said that, </w:t>
      </w:r>
      <w:r w:rsidR="008331EB">
        <w:t xml:space="preserve">the proportion of couple families in employment for these two age ranges in </w:t>
      </w:r>
      <w:r>
        <w:t>Australia is still below the proportions of other countries under comparison.</w:t>
      </w:r>
      <w:proofErr w:type="gramEnd"/>
    </w:p>
    <w:p w:rsidR="00247B0C" w:rsidRDefault="00247B0C"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47B0C" w:rsidTr="003712A5">
        <w:trPr>
          <w:trHeight w:hRule="exact" w:val="907"/>
        </w:trPr>
        <w:tc>
          <w:tcPr>
            <w:tcW w:w="8771" w:type="dxa"/>
            <w:tcBorders>
              <w:top w:val="single" w:sz="6" w:space="0" w:color="78A22F"/>
              <w:left w:val="nil"/>
              <w:bottom w:val="nil"/>
              <w:right w:val="nil"/>
            </w:tcBorders>
            <w:shd w:val="clear" w:color="auto" w:fill="auto"/>
          </w:tcPr>
          <w:p w:rsidR="00247B0C" w:rsidRPr="00FE1DB5" w:rsidRDefault="00247B0C" w:rsidP="003712A5">
            <w:pPr>
              <w:pStyle w:val="FigureTitle"/>
              <w:spacing w:before="60"/>
              <w:rPr>
                <w:position w:val="6"/>
                <w:sz w:val="18"/>
              </w:rPr>
            </w:pPr>
            <w:r w:rsidRPr="00B438DE">
              <w:rPr>
                <w:b w:val="0"/>
              </w:rPr>
              <w:t xml:space="preserve">Figure </w:t>
            </w:r>
            <w:r w:rsidRPr="00B438DE">
              <w:rPr>
                <w:b w:val="0"/>
              </w:rPr>
              <w:fldChar w:fldCharType="begin"/>
            </w:r>
            <w:r w:rsidRPr="00B438DE">
              <w:rPr>
                <w:b w:val="0"/>
              </w:rPr>
              <w:instrText xml:space="preserve"> COMMENTS  \* MERGEFORMAT </w:instrText>
            </w:r>
            <w:r w:rsidRPr="00B438DE">
              <w:rPr>
                <w:b w:val="0"/>
              </w:rPr>
              <w:fldChar w:fldCharType="separate"/>
            </w:r>
            <w:r w:rsidR="006E1348">
              <w:rPr>
                <w:b w:val="0"/>
              </w:rPr>
              <w:t>C.</w:t>
            </w:r>
            <w:r w:rsidRPr="00B438DE">
              <w:rPr>
                <w:b w:val="0"/>
              </w:rPr>
              <w:fldChar w:fldCharType="end"/>
            </w:r>
            <w:r w:rsidRPr="00B438DE">
              <w:rPr>
                <w:b w:val="0"/>
              </w:rPr>
              <w:fldChar w:fldCharType="begin"/>
            </w:r>
            <w:r w:rsidRPr="00B438DE">
              <w:rPr>
                <w:b w:val="0"/>
              </w:rPr>
              <w:instrText xml:space="preserve"> SEQ Figure \* ARABIC </w:instrText>
            </w:r>
            <w:r w:rsidRPr="00B438DE">
              <w:rPr>
                <w:b w:val="0"/>
              </w:rPr>
              <w:fldChar w:fldCharType="separate"/>
            </w:r>
            <w:r w:rsidR="002276C1">
              <w:rPr>
                <w:b w:val="0"/>
                <w:noProof/>
              </w:rPr>
              <w:t>20</w:t>
            </w:r>
            <w:r w:rsidRPr="00B438DE">
              <w:rPr>
                <w:b w:val="0"/>
              </w:rPr>
              <w:fldChar w:fldCharType="end"/>
            </w:r>
            <w:r>
              <w:tab/>
              <w:t xml:space="preserve">Employment patterns of </w:t>
            </w:r>
            <w:r w:rsidR="007A602C">
              <w:t>families with children under 15 </w:t>
            </w:r>
            <w:r>
              <w:t>years in selected OECD countries</w:t>
            </w:r>
            <w:proofErr w:type="spellStart"/>
            <w:r w:rsidRPr="007A602C">
              <w:rPr>
                <w:rStyle w:val="NoteLabel"/>
              </w:rPr>
              <w:t>a,</w:t>
            </w:r>
            <w:r w:rsidR="00B438DE" w:rsidRPr="007A602C">
              <w:rPr>
                <w:rStyle w:val="NoteLabel"/>
              </w:rPr>
              <w:t>b,</w:t>
            </w:r>
            <w:r w:rsidRPr="007A602C">
              <w:rPr>
                <w:rStyle w:val="NoteLabel"/>
              </w:rPr>
              <w:t>c,</w:t>
            </w:r>
            <w:r w:rsidR="00B438DE" w:rsidRPr="007A602C">
              <w:rPr>
                <w:rStyle w:val="NoteLabel"/>
              </w:rPr>
              <w:t>d,</w:t>
            </w:r>
            <w:r w:rsidRPr="007A602C">
              <w:rPr>
                <w:rStyle w:val="NoteLabel"/>
              </w:rPr>
              <w:t>e</w:t>
            </w:r>
            <w:proofErr w:type="spellEnd"/>
          </w:p>
          <w:p w:rsidR="00247B0C" w:rsidRPr="00176D3F" w:rsidRDefault="00247B0C" w:rsidP="003712A5">
            <w:pPr>
              <w:pStyle w:val="Subtitle"/>
              <w:spacing w:before="60" w:after="120"/>
            </w:pPr>
            <w:r>
              <w:t>Per cent</w:t>
            </w:r>
          </w:p>
        </w:tc>
      </w:tr>
      <w:tr w:rsidR="00247B0C"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247B0C" w:rsidTr="00E83A70">
              <w:tc>
                <w:tcPr>
                  <w:tcW w:w="5000" w:type="pct"/>
                  <w:tcBorders>
                    <w:top w:val="nil"/>
                    <w:bottom w:val="nil"/>
                  </w:tcBorders>
                </w:tcPr>
                <w:tbl>
                  <w:tblPr>
                    <w:tblW w:w="8918" w:type="dxa"/>
                    <w:tblLayout w:type="fixed"/>
                    <w:tblLook w:val="0000" w:firstRow="0" w:lastRow="0" w:firstColumn="0" w:lastColumn="0" w:noHBand="0" w:noVBand="0"/>
                  </w:tblPr>
                  <w:tblGrid>
                    <w:gridCol w:w="8918"/>
                  </w:tblGrid>
                  <w:tr w:rsidR="00247B0C" w:rsidTr="00D448D4">
                    <w:tc>
                      <w:tcPr>
                        <w:tcW w:w="8918" w:type="dxa"/>
                      </w:tcPr>
                      <w:p w:rsidR="00247B0C" w:rsidRPr="00903F75" w:rsidRDefault="00247B0C" w:rsidP="004D7956">
                        <w:pPr>
                          <w:pStyle w:val="Figure"/>
                          <w:spacing w:before="40" w:after="0" w:line="240" w:lineRule="exact"/>
                          <w:rPr>
                            <w:rStyle w:val="NoteLabel"/>
                          </w:rPr>
                        </w:pPr>
                        <w:r w:rsidRPr="00B438DE">
                          <w:rPr>
                            <w:rFonts w:ascii="Arial" w:hAnsi="Arial" w:cs="Arial"/>
                            <w:i/>
                            <w:sz w:val="20"/>
                          </w:rPr>
                          <w:t>Single parent families, 2007</w:t>
                        </w:r>
                        <w:r w:rsidRPr="00066A73">
                          <w:rPr>
                            <w:rStyle w:val="NoteLabel"/>
                          </w:rPr>
                          <w:t>f</w:t>
                        </w:r>
                      </w:p>
                    </w:tc>
                  </w:tr>
                  <w:tr w:rsidR="00247B0C" w:rsidTr="00D448D4">
                    <w:trPr>
                      <w:trHeight w:hRule="exact" w:val="4423"/>
                    </w:trPr>
                    <w:tc>
                      <w:tcPr>
                        <w:tcW w:w="8918" w:type="dxa"/>
                      </w:tcPr>
                      <w:p w:rsidR="00247B0C" w:rsidRPr="00CA6A31" w:rsidRDefault="00247B0C" w:rsidP="00B438DE">
                        <w:pPr>
                          <w:pStyle w:val="Figure"/>
                          <w:spacing w:before="0"/>
                          <w:jc w:val="left"/>
                        </w:pPr>
                        <w:r>
                          <w:rPr>
                            <w:noProof/>
                          </w:rPr>
                          <w:drawing>
                            <wp:inline distT="0" distB="0" distL="0" distR="0" wp14:anchorId="0823A3F3" wp14:editId="5A5547B7">
                              <wp:extent cx="5391150" cy="2876550"/>
                              <wp:effectExtent l="0" t="0" r="0" b="0"/>
                              <wp:docPr id="10" name="Picture 10" descr="Employment patterns of single parent (2007) and couple families (2008) with children aged under 15 years in selected OECD countries including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r w:rsidR="00247B0C" w:rsidRPr="00B2050F" w:rsidTr="00D448D4">
                    <w:tc>
                      <w:tcPr>
                        <w:tcW w:w="8918" w:type="dxa"/>
                      </w:tcPr>
                      <w:p w:rsidR="00247B0C" w:rsidRPr="00B438DE" w:rsidRDefault="00247B0C" w:rsidP="004D7956">
                        <w:pPr>
                          <w:pStyle w:val="Figure"/>
                          <w:spacing w:before="40" w:after="0" w:line="240" w:lineRule="exact"/>
                          <w:rPr>
                            <w:rStyle w:val="NoteLabel"/>
                            <w:rFonts w:cs="Arial"/>
                            <w:i/>
                            <w:sz w:val="20"/>
                          </w:rPr>
                        </w:pPr>
                        <w:r w:rsidRPr="00B438DE">
                          <w:rPr>
                            <w:rFonts w:ascii="Arial" w:hAnsi="Arial" w:cs="Arial"/>
                            <w:i/>
                            <w:sz w:val="20"/>
                          </w:rPr>
                          <w:t>Couple families, 2008</w:t>
                        </w:r>
                      </w:p>
                    </w:tc>
                  </w:tr>
                  <w:tr w:rsidR="00247B0C" w:rsidTr="00D448D4">
                    <w:trPr>
                      <w:trHeight w:hRule="exact" w:val="4536"/>
                    </w:trPr>
                    <w:tc>
                      <w:tcPr>
                        <w:tcW w:w="8918" w:type="dxa"/>
                      </w:tcPr>
                      <w:p w:rsidR="00247B0C" w:rsidRDefault="008314DA" w:rsidP="00B438DE">
                        <w:pPr>
                          <w:pStyle w:val="Figure"/>
                          <w:spacing w:before="0"/>
                          <w:jc w:val="left"/>
                        </w:pPr>
                        <w:r>
                          <w:rPr>
                            <w:noProof/>
                          </w:rPr>
                          <w:drawing>
                            <wp:inline distT="0" distB="0" distL="0" distR="0" wp14:anchorId="0F45AE0A" wp14:editId="7F326416">
                              <wp:extent cx="5219700" cy="2809875"/>
                              <wp:effectExtent l="0" t="0" r="0" b="9525"/>
                              <wp:docPr id="49" name="Picture 49" descr="Employment patterns of single parent and couple families (whether working part-time, full-time or not working) with children aged under 15 years in selected OECD countries includ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19700" cy="2809875"/>
                                      </a:xfrm>
                                      <a:prstGeom prst="rect">
                                        <a:avLst/>
                                      </a:prstGeom>
                                      <a:noFill/>
                                      <a:ln>
                                        <a:noFill/>
                                      </a:ln>
                                    </pic:spPr>
                                  </pic:pic>
                                </a:graphicData>
                              </a:graphic>
                            </wp:inline>
                          </w:drawing>
                        </w:r>
                      </w:p>
                    </w:tc>
                  </w:tr>
                </w:tbl>
                <w:p w:rsidR="00247B0C" w:rsidRDefault="00247B0C" w:rsidP="00E83A70">
                  <w:pPr>
                    <w:pStyle w:val="Figure"/>
                    <w:spacing w:before="60" w:after="60"/>
                  </w:pPr>
                </w:p>
              </w:tc>
            </w:tr>
          </w:tbl>
          <w:p w:rsidR="00247B0C" w:rsidRDefault="00247B0C" w:rsidP="00E83A70">
            <w:pPr>
              <w:pStyle w:val="Figure"/>
            </w:pPr>
          </w:p>
        </w:tc>
      </w:tr>
      <w:tr w:rsidR="00247B0C" w:rsidRPr="00176D3F" w:rsidTr="00E83A70">
        <w:tc>
          <w:tcPr>
            <w:tcW w:w="8771" w:type="dxa"/>
            <w:tcBorders>
              <w:top w:val="nil"/>
              <w:left w:val="nil"/>
              <w:bottom w:val="nil"/>
              <w:right w:val="nil"/>
            </w:tcBorders>
            <w:shd w:val="clear" w:color="auto" w:fill="auto"/>
          </w:tcPr>
          <w:p w:rsidR="00247B0C" w:rsidRPr="00B438DE" w:rsidRDefault="00247B0C" w:rsidP="00B438DE">
            <w:pPr>
              <w:pStyle w:val="Note"/>
            </w:pPr>
            <w:proofErr w:type="gramStart"/>
            <w:r w:rsidRPr="007A602C">
              <w:rPr>
                <w:rStyle w:val="NoteLabel"/>
              </w:rPr>
              <w:t>a</w:t>
            </w:r>
            <w:proofErr w:type="gramEnd"/>
            <w:r w:rsidRPr="00B438DE">
              <w:t xml:space="preserve"> Single parent and couple families aged 15 to 64. </w:t>
            </w:r>
            <w:proofErr w:type="gramStart"/>
            <w:r w:rsidRPr="007A602C">
              <w:rPr>
                <w:rStyle w:val="NoteLabel"/>
              </w:rPr>
              <w:t>b</w:t>
            </w:r>
            <w:proofErr w:type="gramEnd"/>
            <w:r w:rsidRPr="00B438DE">
              <w:rPr>
                <w:rStyle w:val="NoteLabel"/>
                <w:b w:val="0"/>
                <w:position w:val="0"/>
              </w:rPr>
              <w:t> </w:t>
            </w:r>
            <w:r w:rsidRPr="00B438DE">
              <w:t xml:space="preserve">There is no distinction between full-time and part-time employment in the United States. </w:t>
            </w:r>
            <w:r w:rsidRPr="007A602C">
              <w:rPr>
                <w:rStyle w:val="NoteLabel"/>
              </w:rPr>
              <w:t>c</w:t>
            </w:r>
            <w:r w:rsidRPr="00B438DE">
              <w:rPr>
                <w:rStyle w:val="NoteLabel"/>
                <w:b w:val="0"/>
                <w:position w:val="0"/>
              </w:rPr>
              <w:t> </w:t>
            </w:r>
            <w:r w:rsidRPr="00B438DE">
              <w:t xml:space="preserve">The OECD average for single parent and couple families covers the following countries: Australia, Austria, Belgium, Bulgaria, Cyprus, Czech Republic, Estonia, Finland, France, Germany, Greece, Hungary, Italy, Japan, Latvia, Lithuania, Luxembourg, Malta, Mexico, Netherlands, New Zealand, Poland, Portugal, Romania, Slovak Republic, Slovenia, Spain, Sweden, Switzerland, Turkey, United Kingdom, United States. </w:t>
            </w:r>
            <w:r w:rsidRPr="007A602C">
              <w:rPr>
                <w:rStyle w:val="NoteLabel"/>
              </w:rPr>
              <w:t>d</w:t>
            </w:r>
            <w:r w:rsidRPr="00B438DE">
              <w:t xml:space="preserve"> For couple families, ‘other’ includes any other combination (for example, both parents working part time, one parent working part time and one parent not working). </w:t>
            </w:r>
            <w:proofErr w:type="gramStart"/>
            <w:r w:rsidRPr="007A602C">
              <w:rPr>
                <w:rStyle w:val="NoteLabel"/>
              </w:rPr>
              <w:t>e</w:t>
            </w:r>
            <w:proofErr w:type="gramEnd"/>
            <w:r w:rsidRPr="00B438DE">
              <w:t xml:space="preserve"> For sole parents in New Zealand and the United Kingdom, the proportions do not add to 100. </w:t>
            </w:r>
            <w:proofErr w:type="gramStart"/>
            <w:r w:rsidRPr="007A602C">
              <w:rPr>
                <w:rStyle w:val="NoteLabel"/>
              </w:rPr>
              <w:t>f</w:t>
            </w:r>
            <w:proofErr w:type="gramEnd"/>
            <w:r w:rsidRPr="007A602C">
              <w:rPr>
                <w:rStyle w:val="NoteLabel"/>
              </w:rPr>
              <w:t> </w:t>
            </w:r>
            <w:r w:rsidRPr="00B438DE">
              <w:t>The original OECD data for New Zealand do not add to 100 and so the individual components have been rounded up in order to do so.</w:t>
            </w:r>
          </w:p>
        </w:tc>
      </w:tr>
      <w:tr w:rsidR="00247B0C" w:rsidRPr="00B438DE" w:rsidTr="00E83A70">
        <w:tc>
          <w:tcPr>
            <w:tcW w:w="8771" w:type="dxa"/>
            <w:tcBorders>
              <w:top w:val="nil"/>
              <w:left w:val="nil"/>
              <w:bottom w:val="nil"/>
              <w:right w:val="nil"/>
            </w:tcBorders>
            <w:shd w:val="clear" w:color="auto" w:fill="auto"/>
          </w:tcPr>
          <w:p w:rsidR="00247B0C" w:rsidRPr="00B438DE" w:rsidRDefault="00D9304D" w:rsidP="00B438DE">
            <w:pPr>
              <w:pStyle w:val="Source"/>
            </w:pPr>
            <w:r w:rsidRPr="003712A5">
              <w:rPr>
                <w:i/>
              </w:rPr>
              <w:t>Source</w:t>
            </w:r>
            <w:r w:rsidR="00247B0C" w:rsidRPr="003712A5">
              <w:rPr>
                <w:i/>
              </w:rPr>
              <w:t>:</w:t>
            </w:r>
            <w:r w:rsidR="00247B0C" w:rsidRPr="00B438DE">
              <w:t xml:space="preserve"> OECD </w:t>
            </w:r>
            <w:r w:rsidR="00247B0C" w:rsidRPr="00B438DE">
              <w:fldChar w:fldCharType="begin"/>
            </w:r>
            <w:r w:rsidR="0047154E">
              <w:instrText xml:space="preserve"> ADDIN ZOTERO_ITEM CSL_CITATION {"citationID":"n0l0TMr2","properties":{"formattedCitation":"(2010, 2012)","plainCitation":"(2010, 2012)"},"citationItems":[{"id":920,"uris":["http://zotero.org/groups/201350/items/JF4BTHM7"],"uri":["http://zotero.org/groups/201350/items/JF4BTHM7"],"itemData":{"id":920,"type":"report","title":"LMF2.3: The Distribution of Working Hours Among Adults in Sole-Parent Families by Age of Youngest Child and Number of Children","publisher-place":"Paris","event-place":"Paris","author":[{"family":"Organisation for Economic Co-operation and Development","given":""}],"translator":[{"family":"OECD","given":""}],"issued":{"date-parts":[["2010",7,1]]}},"suppress-author":true},{"id":889,"uris":["http://zotero.org/groups/201350/items/APSBKU8I"],"uri":["http://zotero.org/groups/201350/items/APSBKU8I"],"itemData":{"id":889,"type":"report","title":"The Distribution of Working Hours Among Adults in Couple Families by Age of Youngest Child and Number of Children","publisher-place":"Paris","event-place":"Paris","author":[{"family":"Organisation for Economic Co-operation and Development","given":""}],"translator":[{"family":"OECD","given":""}],"issued":{"date-parts":[["2012",1,20]]}},"suppress-author":true}],"schema":"https://github.com/citation-style-language/schema/raw/master/csl-citation.json"} </w:instrText>
            </w:r>
            <w:r w:rsidR="00247B0C" w:rsidRPr="00B438DE">
              <w:fldChar w:fldCharType="separate"/>
            </w:r>
            <w:r w:rsidR="00247B0C" w:rsidRPr="00B438DE">
              <w:t>(2010, 2012)</w:t>
            </w:r>
            <w:r w:rsidR="00247B0C" w:rsidRPr="00B438DE">
              <w:fldChar w:fldCharType="end"/>
            </w:r>
            <w:r w:rsidR="00247B0C" w:rsidRPr="00B438DE">
              <w:t>.</w:t>
            </w:r>
          </w:p>
        </w:tc>
      </w:tr>
      <w:tr w:rsidR="00247B0C" w:rsidTr="00E83A70">
        <w:tc>
          <w:tcPr>
            <w:tcW w:w="8771" w:type="dxa"/>
            <w:tcBorders>
              <w:top w:val="nil"/>
              <w:left w:val="nil"/>
              <w:bottom w:val="single" w:sz="6" w:space="0" w:color="78A22F"/>
              <w:right w:val="nil"/>
            </w:tcBorders>
            <w:shd w:val="clear" w:color="auto" w:fill="auto"/>
          </w:tcPr>
          <w:p w:rsidR="00247B0C" w:rsidRDefault="00247B0C" w:rsidP="000F5CA2">
            <w:pPr>
              <w:pStyle w:val="Figurespace"/>
            </w:pPr>
          </w:p>
        </w:tc>
      </w:tr>
      <w:tr w:rsidR="00247B0C" w:rsidRPr="000863A5" w:rsidTr="00E83A70">
        <w:tc>
          <w:tcPr>
            <w:tcW w:w="8771" w:type="dxa"/>
            <w:tcBorders>
              <w:top w:val="single" w:sz="6" w:space="0" w:color="78A22F"/>
              <w:left w:val="nil"/>
              <w:bottom w:val="nil"/>
              <w:right w:val="nil"/>
            </w:tcBorders>
          </w:tcPr>
          <w:p w:rsidR="00247B0C" w:rsidRPr="00626D32" w:rsidRDefault="00247B0C" w:rsidP="000F5CA2">
            <w:pPr>
              <w:pStyle w:val="BoxSpaceBelow"/>
              <w:spacing w:before="0"/>
            </w:pPr>
          </w:p>
        </w:tc>
      </w:tr>
    </w:tbl>
    <w:p w:rsidR="00B6330D" w:rsidRDefault="00B6330D"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6330D" w:rsidTr="00E83A70">
        <w:tc>
          <w:tcPr>
            <w:tcW w:w="8771" w:type="dxa"/>
            <w:tcBorders>
              <w:top w:val="single" w:sz="6" w:space="0" w:color="78A22F"/>
              <w:left w:val="nil"/>
              <w:bottom w:val="nil"/>
              <w:right w:val="nil"/>
            </w:tcBorders>
            <w:shd w:val="clear" w:color="auto" w:fill="auto"/>
          </w:tcPr>
          <w:p w:rsidR="00B6330D" w:rsidRDefault="00B6330D" w:rsidP="00B6330D">
            <w:pPr>
              <w:pStyle w:val="FigureTitle"/>
              <w:spacing w:after="40"/>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21</w:t>
            </w:r>
            <w:r w:rsidRPr="00784A05">
              <w:rPr>
                <w:b w:val="0"/>
              </w:rPr>
              <w:fldChar w:fldCharType="end"/>
            </w:r>
            <w:r>
              <w:tab/>
              <w:t>Employment patterns of families by age of youngest child in selected OECD countries</w:t>
            </w:r>
            <w:proofErr w:type="spellStart"/>
            <w:r w:rsidR="007A602C" w:rsidRPr="007A602C">
              <w:rPr>
                <w:rStyle w:val="NoteLabel"/>
              </w:rPr>
              <w:t>a,</w:t>
            </w:r>
            <w:r w:rsidRPr="007A602C">
              <w:rPr>
                <w:rStyle w:val="NoteLabel"/>
              </w:rPr>
              <w:t>b,</w:t>
            </w:r>
            <w:r w:rsidR="007A602C" w:rsidRPr="007A602C">
              <w:rPr>
                <w:rStyle w:val="NoteLabel"/>
              </w:rPr>
              <w:t>c,d,</w:t>
            </w:r>
            <w:r w:rsidRPr="007A602C">
              <w:rPr>
                <w:rStyle w:val="NoteLabel"/>
              </w:rPr>
              <w:t>e</w:t>
            </w:r>
            <w:proofErr w:type="spellEnd"/>
          </w:p>
          <w:p w:rsidR="00B6330D" w:rsidRPr="00176D3F" w:rsidRDefault="00B6330D" w:rsidP="00B6330D">
            <w:pPr>
              <w:pStyle w:val="Subtitle"/>
            </w:pPr>
            <w:r>
              <w:t>Per cent</w:t>
            </w:r>
          </w:p>
        </w:tc>
      </w:tr>
      <w:tr w:rsidR="00B6330D"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6330D" w:rsidTr="00E83A70">
              <w:tc>
                <w:tcPr>
                  <w:tcW w:w="5000" w:type="pct"/>
                  <w:tcBorders>
                    <w:top w:val="nil"/>
                    <w:bottom w:val="nil"/>
                  </w:tcBorders>
                </w:tcPr>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4388"/>
                    <w:gridCol w:w="4389"/>
                    <w:gridCol w:w="108"/>
                  </w:tblGrid>
                  <w:tr w:rsidR="00B6330D" w:rsidRPr="000E4079" w:rsidTr="00D448D4">
                    <w:trPr>
                      <w:trHeight w:hRule="exact" w:val="284"/>
                    </w:trPr>
                    <w:tc>
                      <w:tcPr>
                        <w:tcW w:w="8777" w:type="dxa"/>
                        <w:gridSpan w:val="3"/>
                        <w:tcBorders>
                          <w:top w:val="nil"/>
                          <w:bottom w:val="nil"/>
                        </w:tcBorders>
                      </w:tcPr>
                      <w:p w:rsidR="00B6330D" w:rsidRPr="000E4079" w:rsidRDefault="00B6330D" w:rsidP="00C1407E">
                        <w:pPr>
                          <w:pStyle w:val="Figure"/>
                          <w:spacing w:before="40" w:line="200" w:lineRule="exact"/>
                          <w:rPr>
                            <w:i/>
                            <w:sz w:val="22"/>
                            <w:szCs w:val="22"/>
                          </w:rPr>
                        </w:pPr>
                        <w:r w:rsidRPr="00C46EA5">
                          <w:rPr>
                            <w:rFonts w:ascii="Arial" w:hAnsi="Arial" w:cs="Arial"/>
                            <w:i/>
                            <w:sz w:val="20"/>
                          </w:rPr>
                          <w:t>Single parent families, 2007</w:t>
                        </w:r>
                      </w:p>
                    </w:tc>
                  </w:tr>
                  <w:tr w:rsidR="00B6330D" w:rsidRPr="00B33FA4" w:rsidTr="00C1407E">
                    <w:tblPrEx>
                      <w:tblCellMar>
                        <w:left w:w="108" w:type="dxa"/>
                        <w:right w:w="108" w:type="dxa"/>
                      </w:tblCellMar>
                    </w:tblPrEx>
                    <w:trPr>
                      <w:gridAfter w:val="1"/>
                      <w:wAfter w:w="108" w:type="dxa"/>
                      <w:trHeight w:hRule="exact" w:val="284"/>
                    </w:trPr>
                    <w:tc>
                      <w:tcPr>
                        <w:tcW w:w="4388" w:type="dxa"/>
                        <w:tcBorders>
                          <w:top w:val="nil"/>
                        </w:tcBorders>
                      </w:tcPr>
                      <w:p w:rsidR="00B6330D" w:rsidRPr="00B33FA4" w:rsidRDefault="00B6330D" w:rsidP="00C1407E">
                        <w:pPr>
                          <w:pStyle w:val="Figure"/>
                          <w:spacing w:before="40" w:line="200" w:lineRule="exact"/>
                          <w:rPr>
                            <w:rFonts w:ascii="Arial" w:hAnsi="Arial" w:cs="Arial"/>
                            <w:sz w:val="18"/>
                            <w:szCs w:val="18"/>
                          </w:rPr>
                        </w:pPr>
                        <w:r w:rsidRPr="00B33FA4">
                          <w:rPr>
                            <w:rFonts w:ascii="Arial" w:hAnsi="Arial" w:cs="Arial"/>
                            <w:sz w:val="18"/>
                            <w:szCs w:val="18"/>
                          </w:rPr>
                          <w:t>Child 0 to 2 years</w:t>
                        </w:r>
                      </w:p>
                      <w:p w:rsidR="00B6330D" w:rsidRPr="00B33FA4" w:rsidRDefault="00B6330D" w:rsidP="00C1407E">
                        <w:pPr>
                          <w:pStyle w:val="Figure"/>
                          <w:spacing w:before="40" w:line="200" w:lineRule="exact"/>
                          <w:rPr>
                            <w:rFonts w:ascii="Arial" w:hAnsi="Arial" w:cs="Arial"/>
                            <w:sz w:val="18"/>
                            <w:szCs w:val="18"/>
                          </w:rPr>
                        </w:pPr>
                      </w:p>
                    </w:tc>
                    <w:tc>
                      <w:tcPr>
                        <w:tcW w:w="4389" w:type="dxa"/>
                        <w:tcBorders>
                          <w:top w:val="nil"/>
                        </w:tcBorders>
                      </w:tcPr>
                      <w:p w:rsidR="00B6330D" w:rsidRDefault="00B6330D" w:rsidP="00C1407E">
                        <w:pPr>
                          <w:pStyle w:val="Figure"/>
                          <w:spacing w:before="40" w:line="200" w:lineRule="exact"/>
                          <w:rPr>
                            <w:rFonts w:ascii="Arial" w:hAnsi="Arial" w:cs="Arial"/>
                            <w:sz w:val="18"/>
                            <w:szCs w:val="18"/>
                          </w:rPr>
                        </w:pPr>
                        <w:r>
                          <w:rPr>
                            <w:rFonts w:ascii="Arial" w:hAnsi="Arial" w:cs="Arial"/>
                            <w:sz w:val="18"/>
                            <w:szCs w:val="18"/>
                          </w:rPr>
                          <w:t>Child 3 to 5 years</w:t>
                        </w:r>
                      </w:p>
                      <w:p w:rsidR="00B6330D" w:rsidRDefault="00B6330D" w:rsidP="00C1407E">
                        <w:pPr>
                          <w:pStyle w:val="Figure"/>
                          <w:spacing w:before="40" w:line="200" w:lineRule="exact"/>
                          <w:rPr>
                            <w:rFonts w:ascii="Arial" w:hAnsi="Arial" w:cs="Arial"/>
                            <w:sz w:val="18"/>
                            <w:szCs w:val="18"/>
                          </w:rPr>
                        </w:pPr>
                      </w:p>
                    </w:tc>
                  </w:tr>
                  <w:tr w:rsidR="00B6330D" w:rsidRPr="00B33FA4" w:rsidTr="00E83A70">
                    <w:tblPrEx>
                      <w:tblCellMar>
                        <w:left w:w="108" w:type="dxa"/>
                        <w:right w:w="108" w:type="dxa"/>
                      </w:tblCellMar>
                    </w:tblPrEx>
                    <w:trPr>
                      <w:gridAfter w:val="1"/>
                      <w:wAfter w:w="108" w:type="dxa"/>
                      <w:trHeight w:hRule="exact" w:val="4114"/>
                    </w:trPr>
                    <w:tc>
                      <w:tcPr>
                        <w:tcW w:w="4388" w:type="dxa"/>
                      </w:tcPr>
                      <w:p w:rsidR="00B6330D" w:rsidRDefault="00B6330D" w:rsidP="00C46EA5">
                        <w:pPr>
                          <w:pStyle w:val="Figure"/>
                          <w:jc w:val="left"/>
                          <w:rPr>
                            <w:noProof/>
                          </w:rPr>
                        </w:pPr>
                        <w:r>
                          <w:rPr>
                            <w:noProof/>
                          </w:rPr>
                          <w:drawing>
                            <wp:inline distT="0" distB="0" distL="0" distR="0" wp14:anchorId="5FF9F11E" wp14:editId="12A3F733">
                              <wp:extent cx="2695575" cy="2514600"/>
                              <wp:effectExtent l="0" t="0" r="9525" b="0"/>
                              <wp:docPr id="122" name="Picture 122" descr="Employment patterns of single parent (2007) and couple families (2008) by age of youngest child in selected OECD countries including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95575" cy="2514600"/>
                                      </a:xfrm>
                                      <a:prstGeom prst="rect">
                                        <a:avLst/>
                                      </a:prstGeom>
                                      <a:noFill/>
                                      <a:ln>
                                        <a:noFill/>
                                      </a:ln>
                                    </pic:spPr>
                                  </pic:pic>
                                </a:graphicData>
                              </a:graphic>
                            </wp:inline>
                          </w:drawing>
                        </w:r>
                      </w:p>
                    </w:tc>
                    <w:tc>
                      <w:tcPr>
                        <w:tcW w:w="4389" w:type="dxa"/>
                      </w:tcPr>
                      <w:p w:rsidR="00B6330D" w:rsidRPr="003A607C" w:rsidRDefault="00B6330D" w:rsidP="00C46EA5">
                        <w:pPr>
                          <w:pStyle w:val="Figure"/>
                          <w:jc w:val="left"/>
                          <w:rPr>
                            <w:noProof/>
                          </w:rPr>
                        </w:pPr>
                        <w:r>
                          <w:rPr>
                            <w:noProof/>
                          </w:rPr>
                          <w:drawing>
                            <wp:inline distT="0" distB="0" distL="0" distR="0" wp14:anchorId="374F1733" wp14:editId="7039D7CA">
                              <wp:extent cx="2686050" cy="2505075"/>
                              <wp:effectExtent l="0" t="0" r="0" b="9525"/>
                              <wp:docPr id="125" name="Picture 125" descr="Employment patterns of single parent (2007) and couple families (2008) by age of youngest child in selected OECD countries including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86050" cy="2505075"/>
                                      </a:xfrm>
                                      <a:prstGeom prst="rect">
                                        <a:avLst/>
                                      </a:prstGeom>
                                      <a:noFill/>
                                      <a:ln>
                                        <a:noFill/>
                                      </a:ln>
                                    </pic:spPr>
                                  </pic:pic>
                                </a:graphicData>
                              </a:graphic>
                            </wp:inline>
                          </w:drawing>
                        </w:r>
                      </w:p>
                    </w:tc>
                  </w:tr>
                  <w:tr w:rsidR="00B6330D" w:rsidRPr="000E4079" w:rsidTr="00C1407E">
                    <w:trPr>
                      <w:trHeight w:hRule="exact" w:val="284"/>
                    </w:trPr>
                    <w:tc>
                      <w:tcPr>
                        <w:tcW w:w="8777" w:type="dxa"/>
                        <w:gridSpan w:val="3"/>
                      </w:tcPr>
                      <w:p w:rsidR="00B6330D" w:rsidRPr="00C46EA5" w:rsidRDefault="00B6330D" w:rsidP="00C1407E">
                        <w:pPr>
                          <w:pStyle w:val="Figure"/>
                          <w:spacing w:before="40" w:line="200" w:lineRule="exact"/>
                          <w:rPr>
                            <w:rFonts w:ascii="Arial" w:hAnsi="Arial" w:cs="Arial"/>
                            <w:i/>
                            <w:sz w:val="20"/>
                          </w:rPr>
                        </w:pPr>
                        <w:r w:rsidRPr="00C46EA5">
                          <w:rPr>
                            <w:rFonts w:ascii="Arial" w:hAnsi="Arial" w:cs="Arial"/>
                            <w:i/>
                            <w:sz w:val="20"/>
                          </w:rPr>
                          <w:t>Couple families, 2008</w:t>
                        </w:r>
                      </w:p>
                    </w:tc>
                  </w:tr>
                  <w:tr w:rsidR="00B6330D" w:rsidRPr="00B33FA4" w:rsidTr="00D448D4">
                    <w:tblPrEx>
                      <w:tblCellMar>
                        <w:left w:w="108" w:type="dxa"/>
                        <w:right w:w="108" w:type="dxa"/>
                      </w:tblCellMar>
                    </w:tblPrEx>
                    <w:trPr>
                      <w:gridAfter w:val="1"/>
                      <w:wAfter w:w="108" w:type="dxa"/>
                      <w:trHeight w:hRule="exact" w:val="284"/>
                    </w:trPr>
                    <w:tc>
                      <w:tcPr>
                        <w:tcW w:w="4388" w:type="dxa"/>
                        <w:tcBorders>
                          <w:bottom w:val="nil"/>
                        </w:tcBorders>
                      </w:tcPr>
                      <w:p w:rsidR="00B6330D" w:rsidRPr="00B33FA4" w:rsidRDefault="00B6330D" w:rsidP="00C1407E">
                        <w:pPr>
                          <w:pStyle w:val="Figure"/>
                          <w:spacing w:before="40" w:line="200" w:lineRule="exact"/>
                          <w:rPr>
                            <w:rFonts w:ascii="Arial" w:hAnsi="Arial" w:cs="Arial"/>
                            <w:sz w:val="18"/>
                            <w:szCs w:val="18"/>
                          </w:rPr>
                        </w:pPr>
                        <w:r w:rsidRPr="00B33FA4">
                          <w:rPr>
                            <w:rFonts w:ascii="Arial" w:hAnsi="Arial" w:cs="Arial"/>
                            <w:sz w:val="18"/>
                            <w:szCs w:val="18"/>
                          </w:rPr>
                          <w:t>Child 0 to 2 years</w:t>
                        </w:r>
                      </w:p>
                      <w:p w:rsidR="00B6330D" w:rsidRPr="00B33FA4" w:rsidRDefault="00B6330D" w:rsidP="00C1407E">
                        <w:pPr>
                          <w:pStyle w:val="Figure"/>
                          <w:spacing w:before="40" w:line="200" w:lineRule="exact"/>
                          <w:rPr>
                            <w:rFonts w:ascii="Arial" w:hAnsi="Arial" w:cs="Arial"/>
                            <w:sz w:val="18"/>
                            <w:szCs w:val="18"/>
                          </w:rPr>
                        </w:pPr>
                      </w:p>
                    </w:tc>
                    <w:tc>
                      <w:tcPr>
                        <w:tcW w:w="4389" w:type="dxa"/>
                        <w:tcBorders>
                          <w:bottom w:val="nil"/>
                        </w:tcBorders>
                      </w:tcPr>
                      <w:p w:rsidR="00B6330D" w:rsidRDefault="00B6330D" w:rsidP="00C1407E">
                        <w:pPr>
                          <w:pStyle w:val="Figure"/>
                          <w:spacing w:before="40" w:line="200" w:lineRule="exact"/>
                          <w:rPr>
                            <w:rFonts w:ascii="Arial" w:hAnsi="Arial" w:cs="Arial"/>
                            <w:sz w:val="18"/>
                            <w:szCs w:val="18"/>
                          </w:rPr>
                        </w:pPr>
                        <w:r>
                          <w:rPr>
                            <w:rFonts w:ascii="Arial" w:hAnsi="Arial" w:cs="Arial"/>
                            <w:sz w:val="18"/>
                            <w:szCs w:val="18"/>
                          </w:rPr>
                          <w:t>Child 3 to 5 years</w:t>
                        </w:r>
                      </w:p>
                      <w:p w:rsidR="00B6330D" w:rsidRDefault="00B6330D" w:rsidP="00C1407E">
                        <w:pPr>
                          <w:pStyle w:val="Figure"/>
                          <w:spacing w:before="40" w:line="200" w:lineRule="exact"/>
                          <w:rPr>
                            <w:rFonts w:ascii="Arial" w:hAnsi="Arial" w:cs="Arial"/>
                            <w:sz w:val="18"/>
                            <w:szCs w:val="18"/>
                          </w:rPr>
                        </w:pPr>
                      </w:p>
                    </w:tc>
                  </w:tr>
                  <w:tr w:rsidR="00B6330D" w:rsidRPr="00B33FA4" w:rsidTr="00D448D4">
                    <w:tblPrEx>
                      <w:tblCellMar>
                        <w:left w:w="108" w:type="dxa"/>
                        <w:right w:w="108" w:type="dxa"/>
                      </w:tblCellMar>
                    </w:tblPrEx>
                    <w:trPr>
                      <w:gridAfter w:val="1"/>
                      <w:wAfter w:w="108" w:type="dxa"/>
                      <w:trHeight w:hRule="exact" w:val="4106"/>
                    </w:trPr>
                    <w:tc>
                      <w:tcPr>
                        <w:tcW w:w="4388" w:type="dxa"/>
                        <w:tcBorders>
                          <w:top w:val="nil"/>
                          <w:bottom w:val="nil"/>
                        </w:tcBorders>
                      </w:tcPr>
                      <w:p w:rsidR="00B6330D" w:rsidRPr="00B33FA4" w:rsidRDefault="00B6330D" w:rsidP="00C46EA5">
                        <w:pPr>
                          <w:pStyle w:val="Figure"/>
                          <w:jc w:val="left"/>
                          <w:rPr>
                            <w:rFonts w:ascii="Arial" w:hAnsi="Arial" w:cs="Arial"/>
                            <w:sz w:val="18"/>
                            <w:szCs w:val="18"/>
                          </w:rPr>
                        </w:pPr>
                        <w:r>
                          <w:rPr>
                            <w:rFonts w:ascii="Arial" w:hAnsi="Arial" w:cs="Arial"/>
                            <w:noProof/>
                            <w:sz w:val="18"/>
                            <w:szCs w:val="18"/>
                          </w:rPr>
                          <w:drawing>
                            <wp:inline distT="0" distB="0" distL="0" distR="0" wp14:anchorId="0AAA21BC" wp14:editId="3BDCDE59">
                              <wp:extent cx="2686050" cy="2505075"/>
                              <wp:effectExtent l="0" t="0" r="0" b="9525"/>
                              <wp:docPr id="126" name="Picture 126" descr="Employment patterns of single parent (2007) and couple families (2008) by age of youngest child in selected OECD countries including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86050" cy="2505075"/>
                                      </a:xfrm>
                                      <a:prstGeom prst="rect">
                                        <a:avLst/>
                                      </a:prstGeom>
                                      <a:noFill/>
                                      <a:ln>
                                        <a:noFill/>
                                      </a:ln>
                                    </pic:spPr>
                                  </pic:pic>
                                </a:graphicData>
                              </a:graphic>
                            </wp:inline>
                          </w:drawing>
                        </w:r>
                      </w:p>
                    </w:tc>
                    <w:tc>
                      <w:tcPr>
                        <w:tcW w:w="4389" w:type="dxa"/>
                        <w:tcBorders>
                          <w:top w:val="nil"/>
                          <w:bottom w:val="nil"/>
                        </w:tcBorders>
                      </w:tcPr>
                      <w:p w:rsidR="00B6330D" w:rsidRPr="00B33FA4" w:rsidRDefault="00B6330D" w:rsidP="00C46EA5">
                        <w:pPr>
                          <w:pStyle w:val="Figure"/>
                          <w:jc w:val="left"/>
                          <w:rPr>
                            <w:rFonts w:ascii="Arial" w:hAnsi="Arial" w:cs="Arial"/>
                            <w:sz w:val="18"/>
                            <w:szCs w:val="18"/>
                          </w:rPr>
                        </w:pPr>
                        <w:r>
                          <w:rPr>
                            <w:rFonts w:ascii="Arial" w:hAnsi="Arial" w:cs="Arial"/>
                            <w:noProof/>
                            <w:sz w:val="18"/>
                            <w:szCs w:val="18"/>
                          </w:rPr>
                          <w:drawing>
                            <wp:inline distT="0" distB="0" distL="0" distR="0" wp14:anchorId="234AC6E3" wp14:editId="06BCC20B">
                              <wp:extent cx="2695575" cy="2505075"/>
                              <wp:effectExtent l="0" t="0" r="9525" b="9525"/>
                              <wp:docPr id="127" name="Picture 127" descr="Employment patterns of single parent (2007) and couple families (2008) by age of youngest child in selected OECD countries including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95575" cy="2505075"/>
                                      </a:xfrm>
                                      <a:prstGeom prst="rect">
                                        <a:avLst/>
                                      </a:prstGeom>
                                      <a:noFill/>
                                      <a:ln>
                                        <a:noFill/>
                                      </a:ln>
                                    </pic:spPr>
                                  </pic:pic>
                                </a:graphicData>
                              </a:graphic>
                            </wp:inline>
                          </w:drawing>
                        </w:r>
                      </w:p>
                    </w:tc>
                  </w:tr>
                </w:tbl>
                <w:p w:rsidR="00B6330D" w:rsidRDefault="00B6330D" w:rsidP="00E83A70">
                  <w:pPr>
                    <w:pStyle w:val="Figure"/>
                    <w:spacing w:before="60" w:after="60"/>
                  </w:pPr>
                </w:p>
              </w:tc>
            </w:tr>
          </w:tbl>
          <w:p w:rsidR="00B6330D" w:rsidRDefault="00B6330D" w:rsidP="00E83A70">
            <w:pPr>
              <w:pStyle w:val="Figure"/>
            </w:pPr>
          </w:p>
        </w:tc>
      </w:tr>
      <w:tr w:rsidR="00B6330D" w:rsidRPr="00176D3F" w:rsidTr="00E83A70">
        <w:tc>
          <w:tcPr>
            <w:tcW w:w="8771" w:type="dxa"/>
            <w:tcBorders>
              <w:top w:val="nil"/>
              <w:left w:val="nil"/>
              <w:bottom w:val="nil"/>
              <w:right w:val="nil"/>
            </w:tcBorders>
            <w:shd w:val="clear" w:color="auto" w:fill="auto"/>
          </w:tcPr>
          <w:p w:rsidR="00B6330D" w:rsidRPr="00176D3F" w:rsidRDefault="00B6330D" w:rsidP="00E83A70">
            <w:pPr>
              <w:pStyle w:val="Note"/>
            </w:pPr>
            <w:proofErr w:type="gramStart"/>
            <w:r>
              <w:rPr>
                <w:rStyle w:val="NoteLabel"/>
              </w:rPr>
              <w:t>a</w:t>
            </w:r>
            <w:proofErr w:type="gramEnd"/>
            <w:r>
              <w:rPr>
                <w:rStyle w:val="NoteLabel"/>
              </w:rPr>
              <w:t> </w:t>
            </w:r>
            <w:r>
              <w:t xml:space="preserve">Covers single parent and couple families aged 15 to 64. </w:t>
            </w:r>
            <w:proofErr w:type="gramStart"/>
            <w:r>
              <w:rPr>
                <w:rStyle w:val="NoteLabel"/>
              </w:rPr>
              <w:t>b</w:t>
            </w:r>
            <w:proofErr w:type="gramEnd"/>
            <w:r>
              <w:rPr>
                <w:rStyle w:val="NoteLabel"/>
              </w:rPr>
              <w:t> </w:t>
            </w:r>
            <w:r>
              <w:t>There is no distinction between full-time and part</w:t>
            </w:r>
            <w:r>
              <w:noBreakHyphen/>
              <w:t xml:space="preserve">time employment in the United States. </w:t>
            </w:r>
            <w:r>
              <w:rPr>
                <w:rStyle w:val="NoteLabel"/>
              </w:rPr>
              <w:t>c </w:t>
            </w:r>
            <w:r>
              <w:t xml:space="preserve">The OECD average for single parent and couple families covers the following countries: Australia, Austria, Belgium, Bulgaria, Cyprus, Czech Republic, Estonia, Finland, France, Germany, Greece, Hungary, Italy, Japan, Latvia, Lithuania, Luxembourg, Malta, Mexico, Netherlands, New Zealand, Poland, Portugal, Romania, Slovak Republic, Slovenia, Spain, Sweden, Switzerland, Turkey, United Kingdom. </w:t>
            </w:r>
            <w:r>
              <w:rPr>
                <w:rStyle w:val="NoteLabel"/>
              </w:rPr>
              <w:t>d</w:t>
            </w:r>
            <w:r>
              <w:t xml:space="preserve"> For couple families, ‘other’ includes any other combination (for example, both parents working part time, one parent working part time and one parent not working). </w:t>
            </w:r>
            <w:proofErr w:type="gramStart"/>
            <w:r>
              <w:rPr>
                <w:rStyle w:val="NoteLabel"/>
              </w:rPr>
              <w:t>e</w:t>
            </w:r>
            <w:proofErr w:type="gramEnd"/>
            <w:r>
              <w:rPr>
                <w:rStyle w:val="NoteLabel"/>
              </w:rPr>
              <w:t> </w:t>
            </w:r>
            <w:r>
              <w:t>Data on the aged group of youngest child 6 to 14 years was not included as there are no data reported for Australia with which to make comparisons.</w:t>
            </w:r>
          </w:p>
        </w:tc>
      </w:tr>
      <w:tr w:rsidR="00B6330D" w:rsidRPr="00176D3F" w:rsidTr="00E83A70">
        <w:tc>
          <w:tcPr>
            <w:tcW w:w="8771" w:type="dxa"/>
            <w:tcBorders>
              <w:top w:val="nil"/>
              <w:left w:val="nil"/>
              <w:bottom w:val="nil"/>
              <w:right w:val="nil"/>
            </w:tcBorders>
            <w:shd w:val="clear" w:color="auto" w:fill="auto"/>
          </w:tcPr>
          <w:p w:rsidR="00B6330D" w:rsidRPr="00176D3F" w:rsidRDefault="00D9304D" w:rsidP="00E83A70">
            <w:pPr>
              <w:pStyle w:val="Source"/>
            </w:pPr>
            <w:r>
              <w:rPr>
                <w:i/>
              </w:rPr>
              <w:t>Source</w:t>
            </w:r>
            <w:r w:rsidR="00B6330D" w:rsidRPr="00E3674C">
              <w:t>:</w:t>
            </w:r>
            <w:r w:rsidR="00B6330D">
              <w:t xml:space="preserve"> OECD</w:t>
            </w:r>
            <w:r w:rsidR="00B6330D" w:rsidRPr="00E3674C">
              <w:t xml:space="preserve"> </w:t>
            </w:r>
            <w:r w:rsidR="00B6330D" w:rsidRPr="00E3674C">
              <w:fldChar w:fldCharType="begin"/>
            </w:r>
            <w:r w:rsidR="0047154E">
              <w:instrText xml:space="preserve"> ADDIN ZOTERO_ITEM CSL_CITATION {"citationID":"1vSIh1M8","properties":{"formattedCitation":"(2010, 2012)","plainCitation":"(2010, 2012)"},"citationItems":[{"id":920,"uris":["http://zotero.org/groups/201350/items/JF4BTHM7"],"uri":["http://zotero.org/groups/201350/items/JF4BTHM7"],"itemData":{"id":920,"type":"report","title":"LMF2.3: The Distribution of Working Hours Among Adults in Sole-Parent Families by Age of Youngest Child and Number of Children","publisher-place":"Paris","event-place":"Paris","author":[{"family":"Organisation for Economic Co-operation and Development","given":""}],"translator":[{"family":"OECD","given":""}],"issued":{"date-parts":[["2010",7,1]]}},"suppress-author":true},{"id":889,"uris":["http://zotero.org/groups/201350/items/APSBKU8I"],"uri":["http://zotero.org/groups/201350/items/APSBKU8I"],"itemData":{"id":889,"type":"report","title":"The Distribution of Working Hours Among Adults in Couple Families by Age of Youngest Child and Number of Children","publisher-place":"Paris","event-place":"Paris","author":[{"family":"Organisation for Economic Co-operation and Development","given":""}],"translator":[{"family":"OECD","given":""}],"issued":{"date-parts":[["2012",1,20]]}},"suppress-author":true}],"schema":"https://github.com/citation-style-language/schema/raw/master/csl-citation.json"} </w:instrText>
            </w:r>
            <w:r w:rsidR="00B6330D" w:rsidRPr="00E3674C">
              <w:fldChar w:fldCharType="separate"/>
            </w:r>
            <w:r w:rsidR="00B6330D" w:rsidRPr="00D9621A">
              <w:rPr>
                <w:rFonts w:cs="Arial"/>
              </w:rPr>
              <w:t>(2010, 2012)</w:t>
            </w:r>
            <w:r w:rsidR="00B6330D" w:rsidRPr="00E3674C">
              <w:fldChar w:fldCharType="end"/>
            </w:r>
            <w:r w:rsidR="00B6330D" w:rsidRPr="00E3674C">
              <w:t>.</w:t>
            </w:r>
          </w:p>
        </w:tc>
      </w:tr>
      <w:tr w:rsidR="00B6330D" w:rsidTr="00E83A70">
        <w:tc>
          <w:tcPr>
            <w:tcW w:w="8771" w:type="dxa"/>
            <w:tcBorders>
              <w:top w:val="nil"/>
              <w:left w:val="nil"/>
              <w:bottom w:val="single" w:sz="6" w:space="0" w:color="78A22F"/>
              <w:right w:val="nil"/>
            </w:tcBorders>
            <w:shd w:val="clear" w:color="auto" w:fill="auto"/>
          </w:tcPr>
          <w:p w:rsidR="00B6330D" w:rsidRDefault="00B6330D" w:rsidP="00E83A70">
            <w:pPr>
              <w:pStyle w:val="Figurespace"/>
            </w:pPr>
          </w:p>
        </w:tc>
      </w:tr>
      <w:tr w:rsidR="00B6330D" w:rsidRPr="000863A5" w:rsidTr="00E83A70">
        <w:tc>
          <w:tcPr>
            <w:tcW w:w="8771" w:type="dxa"/>
            <w:tcBorders>
              <w:top w:val="single" w:sz="6" w:space="0" w:color="78A22F"/>
              <w:left w:val="nil"/>
              <w:bottom w:val="nil"/>
              <w:right w:val="nil"/>
            </w:tcBorders>
          </w:tcPr>
          <w:p w:rsidR="00B6330D" w:rsidRPr="00626D32" w:rsidRDefault="00B6330D" w:rsidP="00E83A70">
            <w:pPr>
              <w:pStyle w:val="BoxSpaceBelow"/>
            </w:pPr>
          </w:p>
        </w:tc>
      </w:tr>
    </w:tbl>
    <w:p w:rsidR="001418E8" w:rsidRDefault="001418E8" w:rsidP="001418E8">
      <w:pPr>
        <w:pStyle w:val="Heading3"/>
      </w:pPr>
      <w:r>
        <w:lastRenderedPageBreak/>
        <w:t>Employment rates over the life course</w:t>
      </w:r>
    </w:p>
    <w:p w:rsidR="001418E8" w:rsidRDefault="001418E8" w:rsidP="001418E8">
      <w:pPr>
        <w:pStyle w:val="BodyText"/>
      </w:pPr>
      <w:r>
        <w:t xml:space="preserve">Employment rates by age group of females and males cast light on the patterns of entry to and withdrawal from the workforce over the life course </w:t>
      </w:r>
      <w:r>
        <w:fldChar w:fldCharType="begin"/>
      </w:r>
      <w:r w:rsidR="0047154E">
        <w:instrText xml:space="preserve"> ADDIN ZOTERO_ITEM CSL_CITATION {"citationID":"YN084rXm","properties":{"formattedCitation":"{\\rtf (OECD\\uc0\\u160{}2013d)}","plainCitation":"(OECD 2013d)"},"citationItems":[{"id":938,"uris":["http://zotero.org/groups/201350/items/SQ7C4TP8"],"uri":["http://zotero.org/groups/201350/items/SQ7C4TP8"],"itemData":{"id":938,"type":"report","title":"LMF1.4: Employment Profiles Over the Life-Course","publisher-place":"Paris","event-place":"Paris","author":[{"family":"Organisation for Economic Co-operation and Development","given":""}],"translator":[{"family":"OECD","given":""}],"issued":{"date-parts":[["2013",7,29]]}}}],"schema":"https://github.com/citation-style-language/schema/raw/master/csl-citation.json"} </w:instrText>
      </w:r>
      <w:r>
        <w:fldChar w:fldCharType="separate"/>
      </w:r>
      <w:r w:rsidRPr="00D9621A">
        <w:rPr>
          <w:szCs w:val="24"/>
        </w:rPr>
        <w:t>(OECD 2013d)</w:t>
      </w:r>
      <w:r>
        <w:fldChar w:fldCharType="end"/>
      </w:r>
      <w:r>
        <w:t xml:space="preserve">. In most countries under comparison — for example, Austria, Belgium, Canada, Denmark, Finland, France, Germany, Iceland, New Zealand, and Sweden — female employment rates do not dip during the principal childbearing years (25 to 35 years), but eventually increase </w:t>
      </w:r>
      <w:r w:rsidR="00B6330D">
        <w:t xml:space="preserve">till retirement age (figure </w:t>
      </w:r>
      <w:r w:rsidR="008331EB">
        <w:t>C</w:t>
      </w:r>
      <w:r w:rsidR="00E93539">
        <w:t>.22</w:t>
      </w:r>
      <w:r>
        <w:t xml:space="preserve">). However, in Australia, the United Kingdom and the United States, the employment profile over the life course can look like an ‘M’ curve as employment rates increase </w:t>
      </w:r>
      <w:r w:rsidR="008331EB">
        <w:t xml:space="preserve">until </w:t>
      </w:r>
      <w:r>
        <w:t xml:space="preserve">the child-bearing years (25 to 35 years), during which time they dip, </w:t>
      </w:r>
      <w:r w:rsidR="008331EB">
        <w:t xml:space="preserve">until </w:t>
      </w:r>
      <w:r>
        <w:t xml:space="preserve">they again increase as their children grow up. Of the countries under review, only the Netherlands shows female employment rates declining over the life course following the child-bearing years. </w:t>
      </w:r>
    </w:p>
    <w:p w:rsidR="001418E8" w:rsidRDefault="001418E8" w:rsidP="001418E8">
      <w:pPr>
        <w:pStyle w:val="BodyText"/>
      </w:pPr>
      <w:r>
        <w:t xml:space="preserve">Compared with females, males are less likely to adjust their employment rates during the child-bearing years, although they tend to withdraw from employment at older age groups — for example, employment rates of Australian males begin to fall after </w:t>
      </w:r>
      <w:r w:rsidR="00B6330D">
        <w:t>ages 35 to 39</w:t>
      </w:r>
      <w:r w:rsidR="008331EB">
        <w:t> </w:t>
      </w:r>
      <w:r w:rsidR="00B6330D">
        <w:t xml:space="preserve">years (figure </w:t>
      </w:r>
      <w:r w:rsidR="008331EB">
        <w:t>C</w:t>
      </w:r>
      <w:r w:rsidR="00E93539">
        <w:t>.23</w:t>
      </w:r>
      <w:r>
        <w:t>).</w:t>
      </w:r>
    </w:p>
    <w:p w:rsidR="00B6330D" w:rsidRDefault="00B6330D"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6330D" w:rsidTr="00E83A70">
        <w:tc>
          <w:tcPr>
            <w:tcW w:w="8771" w:type="dxa"/>
            <w:tcBorders>
              <w:top w:val="single" w:sz="6" w:space="0" w:color="78A22F"/>
              <w:left w:val="nil"/>
              <w:bottom w:val="nil"/>
              <w:right w:val="nil"/>
            </w:tcBorders>
            <w:shd w:val="clear" w:color="auto" w:fill="auto"/>
          </w:tcPr>
          <w:p w:rsidR="00B6330D" w:rsidRPr="00261DA7" w:rsidRDefault="00B6330D" w:rsidP="00B6330D">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22</w:t>
            </w:r>
            <w:r w:rsidRPr="00784A05">
              <w:rPr>
                <w:b w:val="0"/>
              </w:rPr>
              <w:fldChar w:fldCharType="end"/>
            </w:r>
            <w:r>
              <w:tab/>
              <w:t>Female employment rates by age group in selected OECD countries</w:t>
            </w:r>
            <w:r w:rsidRPr="00783723">
              <w:rPr>
                <w:rStyle w:val="NoteLabel"/>
              </w:rPr>
              <w:t>a</w:t>
            </w:r>
          </w:p>
          <w:p w:rsidR="00B6330D" w:rsidRPr="00176D3F" w:rsidRDefault="004D7956" w:rsidP="00B6330D">
            <w:pPr>
              <w:pStyle w:val="Subtitle"/>
            </w:pPr>
            <w:r>
              <w:t>2011, p</w:t>
            </w:r>
            <w:r w:rsidR="00B6330D">
              <w:t>er cent</w:t>
            </w:r>
          </w:p>
        </w:tc>
      </w:tr>
      <w:tr w:rsidR="00B6330D" w:rsidTr="00E83A70">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6330D" w:rsidTr="00E83A70">
              <w:tc>
                <w:tcPr>
                  <w:tcW w:w="5000" w:type="pct"/>
                  <w:tcBorders>
                    <w:top w:val="nil"/>
                    <w:bottom w:val="nil"/>
                  </w:tcBorders>
                </w:tcPr>
                <w:tbl>
                  <w:tblPr>
                    <w:tblW w:w="8918" w:type="dxa"/>
                    <w:tblBorders>
                      <w:top w:val="single" w:sz="6" w:space="0" w:color="BFBFBF"/>
                      <w:bottom w:val="single" w:sz="6" w:space="0" w:color="BFBFBF"/>
                    </w:tblBorders>
                    <w:tblLayout w:type="fixed"/>
                    <w:tblLook w:val="0000" w:firstRow="0" w:lastRow="0" w:firstColumn="0" w:lastColumn="0" w:noHBand="0" w:noVBand="0"/>
                  </w:tblPr>
                  <w:tblGrid>
                    <w:gridCol w:w="4459"/>
                    <w:gridCol w:w="4459"/>
                  </w:tblGrid>
                  <w:tr w:rsidR="00B6330D" w:rsidTr="00D448D4">
                    <w:trPr>
                      <w:trHeight w:val="3990"/>
                    </w:trPr>
                    <w:tc>
                      <w:tcPr>
                        <w:tcW w:w="4459" w:type="dxa"/>
                        <w:tcBorders>
                          <w:top w:val="nil"/>
                          <w:bottom w:val="nil"/>
                        </w:tcBorders>
                      </w:tcPr>
                      <w:p w:rsidR="00B6330D" w:rsidRPr="00F040CA" w:rsidRDefault="008314DA" w:rsidP="00C46EA5">
                        <w:pPr>
                          <w:pStyle w:val="Figure"/>
                          <w:jc w:val="left"/>
                        </w:pPr>
                        <w:r>
                          <w:rPr>
                            <w:noProof/>
                          </w:rPr>
                          <w:drawing>
                            <wp:inline distT="0" distB="0" distL="0" distR="0" wp14:anchorId="2C1660FA" wp14:editId="71931EC0">
                              <wp:extent cx="2524125" cy="2333625"/>
                              <wp:effectExtent l="0" t="0" r="9525" b="9525"/>
                              <wp:docPr id="50" name="Picture 50" descr="Female employment rates by age group in selected OECD countries includ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p>
                    </w:tc>
                    <w:tc>
                      <w:tcPr>
                        <w:tcW w:w="4459" w:type="dxa"/>
                        <w:tcBorders>
                          <w:top w:val="nil"/>
                          <w:bottom w:val="nil"/>
                        </w:tcBorders>
                      </w:tcPr>
                      <w:p w:rsidR="00B6330D" w:rsidRPr="00F040CA" w:rsidRDefault="008314DA" w:rsidP="00C46EA5">
                        <w:pPr>
                          <w:pStyle w:val="Figure"/>
                          <w:jc w:val="left"/>
                        </w:pPr>
                        <w:r>
                          <w:rPr>
                            <w:noProof/>
                          </w:rPr>
                          <w:drawing>
                            <wp:inline distT="0" distB="0" distL="0" distR="0" wp14:anchorId="340F93FA" wp14:editId="54ACAAC5">
                              <wp:extent cx="2486025" cy="2371725"/>
                              <wp:effectExtent l="0" t="0" r="9525" b="9525"/>
                              <wp:docPr id="51" name="Picture 51" descr="Female employment rates by age group in selected OECD countries includ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86025" cy="2371725"/>
                                      </a:xfrm>
                                      <a:prstGeom prst="rect">
                                        <a:avLst/>
                                      </a:prstGeom>
                                      <a:noFill/>
                                      <a:ln>
                                        <a:noFill/>
                                      </a:ln>
                                    </pic:spPr>
                                  </pic:pic>
                                </a:graphicData>
                              </a:graphic>
                            </wp:inline>
                          </w:drawing>
                        </w:r>
                      </w:p>
                    </w:tc>
                  </w:tr>
                  <w:tr w:rsidR="00B6330D" w:rsidTr="00D448D4">
                    <w:trPr>
                      <w:trHeight w:val="3804"/>
                    </w:trPr>
                    <w:tc>
                      <w:tcPr>
                        <w:tcW w:w="4459" w:type="dxa"/>
                        <w:tcBorders>
                          <w:top w:val="nil"/>
                          <w:bottom w:val="nil"/>
                        </w:tcBorders>
                      </w:tcPr>
                      <w:p w:rsidR="00B6330D" w:rsidRDefault="008314DA" w:rsidP="00783723">
                        <w:pPr>
                          <w:pStyle w:val="Figure"/>
                          <w:spacing w:after="0"/>
                          <w:jc w:val="left"/>
                          <w:rPr>
                            <w:rFonts w:ascii="Arial" w:hAnsi="Arial" w:cs="Arial"/>
                            <w:sz w:val="20"/>
                          </w:rPr>
                        </w:pPr>
                        <w:r>
                          <w:rPr>
                            <w:rFonts w:ascii="Arial" w:hAnsi="Arial" w:cs="Arial"/>
                            <w:noProof/>
                            <w:sz w:val="20"/>
                          </w:rPr>
                          <w:drawing>
                            <wp:inline distT="0" distB="0" distL="0" distR="0" wp14:anchorId="7F20364F" wp14:editId="11D06060">
                              <wp:extent cx="2524125" cy="2286000"/>
                              <wp:effectExtent l="0" t="0" r="9525" b="0"/>
                              <wp:docPr id="52" name="Picture 52" descr="Female employment rates by age group in selected OECD countries includ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24125" cy="2286000"/>
                                      </a:xfrm>
                                      <a:prstGeom prst="rect">
                                        <a:avLst/>
                                      </a:prstGeom>
                                      <a:noFill/>
                                      <a:ln>
                                        <a:noFill/>
                                      </a:ln>
                                    </pic:spPr>
                                  </pic:pic>
                                </a:graphicData>
                              </a:graphic>
                            </wp:inline>
                          </w:drawing>
                        </w:r>
                      </w:p>
                    </w:tc>
                    <w:tc>
                      <w:tcPr>
                        <w:tcW w:w="4459" w:type="dxa"/>
                        <w:tcBorders>
                          <w:top w:val="nil"/>
                          <w:bottom w:val="nil"/>
                        </w:tcBorders>
                      </w:tcPr>
                      <w:p w:rsidR="00B6330D" w:rsidRDefault="008314DA" w:rsidP="00783723">
                        <w:pPr>
                          <w:pStyle w:val="Figure"/>
                          <w:spacing w:after="0"/>
                          <w:jc w:val="left"/>
                          <w:rPr>
                            <w:rFonts w:ascii="Arial" w:hAnsi="Arial" w:cs="Arial"/>
                            <w:sz w:val="20"/>
                          </w:rPr>
                        </w:pPr>
                        <w:r>
                          <w:rPr>
                            <w:rFonts w:ascii="Arial" w:hAnsi="Arial" w:cs="Arial"/>
                            <w:noProof/>
                            <w:sz w:val="20"/>
                          </w:rPr>
                          <w:drawing>
                            <wp:inline distT="0" distB="0" distL="0" distR="0" wp14:anchorId="020DF71B" wp14:editId="6CCD6B12">
                              <wp:extent cx="2514600" cy="2286000"/>
                              <wp:effectExtent l="0" t="0" r="0" b="0"/>
                              <wp:docPr id="53" name="Picture 53" descr="Female employment rates by age group in selected OECD countries includ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14600" cy="2286000"/>
                                      </a:xfrm>
                                      <a:prstGeom prst="rect">
                                        <a:avLst/>
                                      </a:prstGeom>
                                      <a:noFill/>
                                      <a:ln>
                                        <a:noFill/>
                                      </a:ln>
                                    </pic:spPr>
                                  </pic:pic>
                                </a:graphicData>
                              </a:graphic>
                            </wp:inline>
                          </w:drawing>
                        </w:r>
                      </w:p>
                    </w:tc>
                  </w:tr>
                </w:tbl>
                <w:p w:rsidR="00B6330D" w:rsidRDefault="00B6330D" w:rsidP="00E83A70">
                  <w:pPr>
                    <w:pStyle w:val="Figure"/>
                    <w:spacing w:before="60" w:after="60"/>
                  </w:pPr>
                </w:p>
              </w:tc>
            </w:tr>
          </w:tbl>
          <w:p w:rsidR="00B6330D" w:rsidRDefault="00B6330D" w:rsidP="00E83A70">
            <w:pPr>
              <w:pStyle w:val="Figure"/>
            </w:pPr>
          </w:p>
        </w:tc>
      </w:tr>
      <w:tr w:rsidR="00B6330D" w:rsidRPr="00176D3F" w:rsidTr="00E83A70">
        <w:tc>
          <w:tcPr>
            <w:tcW w:w="8771" w:type="dxa"/>
            <w:tcBorders>
              <w:top w:val="nil"/>
              <w:left w:val="nil"/>
              <w:bottom w:val="nil"/>
              <w:right w:val="nil"/>
            </w:tcBorders>
            <w:shd w:val="clear" w:color="auto" w:fill="auto"/>
          </w:tcPr>
          <w:p w:rsidR="00B6330D" w:rsidRPr="00B6330D" w:rsidRDefault="00B6330D" w:rsidP="00B6330D">
            <w:pPr>
              <w:pStyle w:val="Source"/>
              <w:rPr>
                <w:b/>
                <w:position w:val="6"/>
              </w:rPr>
            </w:pPr>
            <w:proofErr w:type="gramStart"/>
            <w:r>
              <w:rPr>
                <w:rStyle w:val="NoteLabel"/>
              </w:rPr>
              <w:t>a</w:t>
            </w:r>
            <w:proofErr w:type="gramEnd"/>
            <w:r>
              <w:rPr>
                <w:rStyle w:val="NoteLabel"/>
              </w:rPr>
              <w:t> </w:t>
            </w:r>
            <w:r>
              <w:t>The OECD average covers Australia, Austria, Belgium, Canada, Chile, Czech Republic, Denmark, Estonia, Finland, France, Germany, Greece, Hungary, Iceland, Ireland, Israel, Italy, Japan, Korea, Luxembourg, Mexico, Netherlands, New Zealand, Norway, Poland, Portugal, Slovak Republic, Slovenia, Spain, Sweden, Switzerland, Turkey, United Kingdom, United States.</w:t>
            </w:r>
          </w:p>
        </w:tc>
      </w:tr>
      <w:tr w:rsidR="00B6330D" w:rsidRPr="00176D3F" w:rsidTr="007A602C">
        <w:tc>
          <w:tcPr>
            <w:tcW w:w="8771" w:type="dxa"/>
            <w:tcBorders>
              <w:top w:val="nil"/>
              <w:left w:val="nil"/>
              <w:bottom w:val="nil"/>
              <w:right w:val="nil"/>
            </w:tcBorders>
            <w:shd w:val="clear" w:color="auto" w:fill="auto"/>
          </w:tcPr>
          <w:p w:rsidR="00B6330D" w:rsidRPr="00176D3F" w:rsidRDefault="00B925FC" w:rsidP="00E83A70">
            <w:pPr>
              <w:pStyle w:val="Source"/>
            </w:pPr>
            <w:r>
              <w:rPr>
                <w:i/>
              </w:rPr>
              <w:t>Source</w:t>
            </w:r>
            <w:r w:rsidR="00B6330D" w:rsidRPr="00167F06">
              <w:t xml:space="preserve">: </w:t>
            </w:r>
            <w:r w:rsidR="00B6330D">
              <w:t xml:space="preserve">OECD </w:t>
            </w:r>
            <w:r w:rsidR="00B6330D">
              <w:fldChar w:fldCharType="begin"/>
            </w:r>
            <w:r w:rsidR="0047154E">
              <w:instrText xml:space="preserve"> ADDIN ZOTERO_ITEM CSL_CITATION {"citationID":"MZ2iQrnG","properties":{"formattedCitation":"(2013d)","plainCitation":"(2013d)"},"citationItems":[{"id":938,"uris":["http://zotero.org/groups/201350/items/SQ7C4TP8"],"uri":["http://zotero.org/groups/201350/items/SQ7C4TP8"],"itemData":{"id":938,"type":"report","title":"LMF1.4: Employment Profiles Over the Life-Course","publisher-place":"Paris","event-place":"Paris","author":[{"family":"Organisation for Economic Co-operation and Development","given":""}],"translator":[{"family":"OECD","given":""}],"issued":{"date-parts":[["2013",7,29]]}},"suppress-author":true}],"schema":"https://github.com/citation-style-language/schema/raw/master/csl-citation.json"} </w:instrText>
            </w:r>
            <w:r w:rsidR="00B6330D">
              <w:fldChar w:fldCharType="separate"/>
            </w:r>
            <w:r w:rsidR="00B6330D" w:rsidRPr="00D9621A">
              <w:rPr>
                <w:rFonts w:cs="Arial"/>
              </w:rPr>
              <w:t>(2013d)</w:t>
            </w:r>
            <w:r w:rsidR="00B6330D">
              <w:fldChar w:fldCharType="end"/>
            </w:r>
            <w:r w:rsidR="00B6330D">
              <w:t>.</w:t>
            </w:r>
          </w:p>
        </w:tc>
      </w:tr>
      <w:tr w:rsidR="00B6330D" w:rsidTr="007A602C">
        <w:tc>
          <w:tcPr>
            <w:tcW w:w="8771" w:type="dxa"/>
            <w:tcBorders>
              <w:top w:val="nil"/>
              <w:left w:val="nil"/>
              <w:bottom w:val="single" w:sz="4" w:space="0" w:color="78A22F"/>
              <w:right w:val="nil"/>
            </w:tcBorders>
            <w:shd w:val="clear" w:color="auto" w:fill="auto"/>
          </w:tcPr>
          <w:p w:rsidR="00B6330D" w:rsidRDefault="00B6330D" w:rsidP="00E83A70">
            <w:pPr>
              <w:pStyle w:val="Figurespace"/>
            </w:pPr>
          </w:p>
        </w:tc>
      </w:tr>
      <w:tr w:rsidR="00B6330D" w:rsidRPr="000863A5" w:rsidTr="007A602C">
        <w:tc>
          <w:tcPr>
            <w:tcW w:w="8771" w:type="dxa"/>
            <w:tcBorders>
              <w:top w:val="single" w:sz="4" w:space="0" w:color="78A22F"/>
              <w:left w:val="nil"/>
              <w:bottom w:val="nil"/>
              <w:right w:val="nil"/>
            </w:tcBorders>
          </w:tcPr>
          <w:p w:rsidR="00B6330D" w:rsidRPr="00626D32" w:rsidRDefault="00B6330D" w:rsidP="00E83A70">
            <w:pPr>
              <w:pStyle w:val="BoxSpaceBelow"/>
            </w:pPr>
          </w:p>
        </w:tc>
      </w:tr>
    </w:tbl>
    <w:p w:rsidR="00B6330D" w:rsidRDefault="00B6330D" w:rsidP="00E83A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6330D" w:rsidTr="003712A5">
        <w:tc>
          <w:tcPr>
            <w:tcW w:w="8771" w:type="dxa"/>
            <w:tcBorders>
              <w:top w:val="single" w:sz="6" w:space="0" w:color="78A22F"/>
              <w:left w:val="nil"/>
              <w:bottom w:val="nil"/>
              <w:right w:val="nil"/>
            </w:tcBorders>
            <w:shd w:val="clear" w:color="auto" w:fill="auto"/>
          </w:tcPr>
          <w:p w:rsidR="00B6330D" w:rsidRPr="00261DA7" w:rsidRDefault="00B6330D" w:rsidP="00B6330D">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6E1348">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276C1">
              <w:rPr>
                <w:b w:val="0"/>
                <w:noProof/>
              </w:rPr>
              <w:t>23</w:t>
            </w:r>
            <w:r w:rsidRPr="00784A05">
              <w:rPr>
                <w:b w:val="0"/>
              </w:rPr>
              <w:fldChar w:fldCharType="end"/>
            </w:r>
            <w:r>
              <w:tab/>
              <w:t>Male employment rates by age group in selected OECD countries</w:t>
            </w:r>
            <w:r w:rsidRPr="000F19F3">
              <w:rPr>
                <w:rStyle w:val="NoteLabel"/>
              </w:rPr>
              <w:t>a</w:t>
            </w:r>
          </w:p>
          <w:p w:rsidR="00B6330D" w:rsidRPr="00176D3F" w:rsidRDefault="00B6330D" w:rsidP="00E83A70">
            <w:pPr>
              <w:pStyle w:val="Subtitle"/>
            </w:pPr>
            <w:r>
              <w:t>2011, per cent</w:t>
            </w:r>
          </w:p>
        </w:tc>
      </w:tr>
      <w:tr w:rsidR="00B6330D" w:rsidTr="00D448D4">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6330D" w:rsidTr="00E83A70">
              <w:tc>
                <w:tcPr>
                  <w:tcW w:w="5000" w:type="pct"/>
                  <w:tcBorders>
                    <w:top w:val="nil"/>
                    <w:bottom w:val="nil"/>
                  </w:tcBorders>
                </w:tcPr>
                <w:tbl>
                  <w:tblPr>
                    <w:tblW w:w="8918" w:type="dxa"/>
                    <w:tblBorders>
                      <w:top w:val="single" w:sz="6" w:space="0" w:color="BFBFBF"/>
                      <w:bottom w:val="single" w:sz="6" w:space="0" w:color="BFBFBF"/>
                    </w:tblBorders>
                    <w:tblLayout w:type="fixed"/>
                    <w:tblLook w:val="0000" w:firstRow="0" w:lastRow="0" w:firstColumn="0" w:lastColumn="0" w:noHBand="0" w:noVBand="0"/>
                  </w:tblPr>
                  <w:tblGrid>
                    <w:gridCol w:w="4459"/>
                    <w:gridCol w:w="4459"/>
                  </w:tblGrid>
                  <w:tr w:rsidR="00B6330D" w:rsidTr="00D448D4">
                    <w:trPr>
                      <w:trHeight w:val="3870"/>
                    </w:trPr>
                    <w:tc>
                      <w:tcPr>
                        <w:tcW w:w="4459" w:type="dxa"/>
                        <w:tcBorders>
                          <w:top w:val="nil"/>
                          <w:bottom w:val="nil"/>
                        </w:tcBorders>
                      </w:tcPr>
                      <w:p w:rsidR="00B6330D" w:rsidRPr="00F040CA" w:rsidRDefault="008314DA" w:rsidP="00B438DE">
                        <w:pPr>
                          <w:pStyle w:val="Figure"/>
                          <w:jc w:val="left"/>
                        </w:pPr>
                        <w:r>
                          <w:rPr>
                            <w:noProof/>
                          </w:rPr>
                          <w:drawing>
                            <wp:inline distT="0" distB="0" distL="0" distR="0" wp14:anchorId="35BC9BB0" wp14:editId="1FAD87CE">
                              <wp:extent cx="2524125" cy="2286000"/>
                              <wp:effectExtent l="0" t="0" r="9525" b="0"/>
                              <wp:docPr id="54" name="Picture 54" descr="Male employment rates by age group in selected OECD countries including Australia in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ale employment rates by age group in selected OECD countries including Australia in 2011.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24125" cy="2286000"/>
                                      </a:xfrm>
                                      <a:prstGeom prst="rect">
                                        <a:avLst/>
                                      </a:prstGeom>
                                      <a:noFill/>
                                      <a:ln>
                                        <a:noFill/>
                                      </a:ln>
                                    </pic:spPr>
                                  </pic:pic>
                                </a:graphicData>
                              </a:graphic>
                            </wp:inline>
                          </w:drawing>
                        </w:r>
                      </w:p>
                    </w:tc>
                    <w:tc>
                      <w:tcPr>
                        <w:tcW w:w="4459" w:type="dxa"/>
                        <w:tcBorders>
                          <w:top w:val="nil"/>
                          <w:bottom w:val="nil"/>
                        </w:tcBorders>
                      </w:tcPr>
                      <w:p w:rsidR="00B6330D" w:rsidRPr="00F040CA" w:rsidRDefault="008314DA" w:rsidP="00B438DE">
                        <w:pPr>
                          <w:pStyle w:val="Figure"/>
                          <w:jc w:val="left"/>
                        </w:pPr>
                        <w:r>
                          <w:rPr>
                            <w:noProof/>
                          </w:rPr>
                          <w:drawing>
                            <wp:inline distT="0" distB="0" distL="0" distR="0" wp14:anchorId="5F3FADA5" wp14:editId="28F57B8B">
                              <wp:extent cx="2524125" cy="2295525"/>
                              <wp:effectExtent l="0" t="0" r="9525" b="9525"/>
                              <wp:docPr id="55" name="Picture 55" descr="Male employment rates by age group in selected OECD countries including Australia in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ale employment rates by age group in selected OECD countries including Australia in 2011.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p>
                    </w:tc>
                  </w:tr>
                  <w:tr w:rsidR="00B6330D" w:rsidTr="00C34365">
                    <w:trPr>
                      <w:trHeight w:val="3870"/>
                    </w:trPr>
                    <w:tc>
                      <w:tcPr>
                        <w:tcW w:w="4459" w:type="dxa"/>
                        <w:tcBorders>
                          <w:top w:val="nil"/>
                          <w:bottom w:val="nil"/>
                        </w:tcBorders>
                      </w:tcPr>
                      <w:p w:rsidR="00B6330D" w:rsidRDefault="008314DA" w:rsidP="00B438DE">
                        <w:pPr>
                          <w:pStyle w:val="Figure"/>
                          <w:jc w:val="left"/>
                          <w:rPr>
                            <w:rFonts w:ascii="Arial" w:hAnsi="Arial" w:cs="Arial"/>
                            <w:sz w:val="20"/>
                          </w:rPr>
                        </w:pPr>
                        <w:r>
                          <w:rPr>
                            <w:rFonts w:ascii="Arial" w:hAnsi="Arial" w:cs="Arial"/>
                            <w:noProof/>
                            <w:sz w:val="20"/>
                          </w:rPr>
                          <w:drawing>
                            <wp:inline distT="0" distB="0" distL="0" distR="0" wp14:anchorId="7A79F4F1" wp14:editId="33B6B91A">
                              <wp:extent cx="2524125" cy="2295525"/>
                              <wp:effectExtent l="0" t="0" r="9525" b="9525"/>
                              <wp:docPr id="56" name="Picture 56" descr="Male employment rates by age group in selected OECD countries including Australia in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ale employment rates by age group in selected OECD countries including Australia in 2011.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p>
                    </w:tc>
                    <w:tc>
                      <w:tcPr>
                        <w:tcW w:w="4459" w:type="dxa"/>
                        <w:tcBorders>
                          <w:top w:val="nil"/>
                          <w:bottom w:val="nil"/>
                        </w:tcBorders>
                      </w:tcPr>
                      <w:p w:rsidR="00B6330D" w:rsidRDefault="008314DA" w:rsidP="00B438DE">
                        <w:pPr>
                          <w:pStyle w:val="Figure"/>
                          <w:jc w:val="left"/>
                          <w:rPr>
                            <w:rFonts w:ascii="Arial" w:hAnsi="Arial" w:cs="Arial"/>
                            <w:sz w:val="20"/>
                          </w:rPr>
                        </w:pPr>
                        <w:r>
                          <w:rPr>
                            <w:rFonts w:ascii="Arial" w:hAnsi="Arial" w:cs="Arial"/>
                            <w:noProof/>
                            <w:sz w:val="20"/>
                          </w:rPr>
                          <w:drawing>
                            <wp:inline distT="0" distB="0" distL="0" distR="0" wp14:anchorId="03E7D9C4" wp14:editId="7099D3F8">
                              <wp:extent cx="2514600" cy="2314575"/>
                              <wp:effectExtent l="0" t="0" r="0" b="9525"/>
                              <wp:docPr id="57" name="Picture 57" descr="Male employment rates by age group in selected OECD countries includ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514600" cy="2314575"/>
                                      </a:xfrm>
                                      <a:prstGeom prst="rect">
                                        <a:avLst/>
                                      </a:prstGeom>
                                      <a:noFill/>
                                      <a:ln>
                                        <a:noFill/>
                                      </a:ln>
                                    </pic:spPr>
                                  </pic:pic>
                                </a:graphicData>
                              </a:graphic>
                            </wp:inline>
                          </w:drawing>
                        </w:r>
                      </w:p>
                    </w:tc>
                  </w:tr>
                </w:tbl>
                <w:p w:rsidR="00B6330D" w:rsidRDefault="00B6330D" w:rsidP="00E83A70">
                  <w:pPr>
                    <w:pStyle w:val="Figure"/>
                    <w:spacing w:before="60" w:after="60"/>
                  </w:pPr>
                </w:p>
              </w:tc>
            </w:tr>
          </w:tbl>
          <w:p w:rsidR="00B6330D" w:rsidRDefault="00B6330D" w:rsidP="00E83A70">
            <w:pPr>
              <w:pStyle w:val="Figure"/>
            </w:pPr>
          </w:p>
        </w:tc>
      </w:tr>
      <w:tr w:rsidR="00B6330D" w:rsidRPr="00176D3F" w:rsidTr="00D448D4">
        <w:tc>
          <w:tcPr>
            <w:tcW w:w="8771" w:type="dxa"/>
            <w:tcBorders>
              <w:top w:val="nil"/>
              <w:left w:val="nil"/>
              <w:bottom w:val="nil"/>
              <w:right w:val="nil"/>
            </w:tcBorders>
            <w:shd w:val="clear" w:color="auto" w:fill="auto"/>
          </w:tcPr>
          <w:p w:rsidR="00B6330D" w:rsidRPr="00176D3F" w:rsidRDefault="00B6330D" w:rsidP="00B6330D">
            <w:pPr>
              <w:pStyle w:val="Source"/>
            </w:pPr>
            <w:proofErr w:type="gramStart"/>
            <w:r>
              <w:rPr>
                <w:rStyle w:val="NoteLabel"/>
              </w:rPr>
              <w:t>a</w:t>
            </w:r>
            <w:proofErr w:type="gramEnd"/>
            <w:r>
              <w:rPr>
                <w:rStyle w:val="NoteLabel"/>
              </w:rPr>
              <w:t> </w:t>
            </w:r>
            <w:r>
              <w:t>The OECD average covers Australia, Austria, Belgium, Canada, Chile, Czech Republic, Denmark, Estonia, Finland, France, Germany, Greece, Hungary, Iceland, Ireland, Israel, Italy, Japan, Korea, Luxembourg, Mexico, Netherlands, New Zealand, Norway, Poland, Portugal, Slovak Republic, Slovenia, Spain, Sweden, Switzerland, Turkey, United Kingdom, United States.</w:t>
            </w:r>
          </w:p>
        </w:tc>
      </w:tr>
      <w:tr w:rsidR="00B6330D" w:rsidRPr="00176D3F" w:rsidTr="000162C8">
        <w:tc>
          <w:tcPr>
            <w:tcW w:w="8771" w:type="dxa"/>
            <w:tcBorders>
              <w:top w:val="nil"/>
              <w:left w:val="nil"/>
              <w:bottom w:val="nil"/>
              <w:right w:val="nil"/>
            </w:tcBorders>
            <w:shd w:val="clear" w:color="auto" w:fill="auto"/>
          </w:tcPr>
          <w:p w:rsidR="00B6330D" w:rsidRPr="00176D3F" w:rsidRDefault="00B925FC" w:rsidP="00E83A70">
            <w:pPr>
              <w:pStyle w:val="Source"/>
            </w:pPr>
            <w:r>
              <w:rPr>
                <w:i/>
              </w:rPr>
              <w:t>Source</w:t>
            </w:r>
            <w:r w:rsidR="00B6330D" w:rsidRPr="00167F06">
              <w:t>:</w:t>
            </w:r>
            <w:r w:rsidR="00B6330D">
              <w:t xml:space="preserve"> OECD</w:t>
            </w:r>
            <w:r w:rsidR="00B6330D" w:rsidRPr="00167F06">
              <w:t xml:space="preserve"> </w:t>
            </w:r>
            <w:r w:rsidR="00B6330D">
              <w:fldChar w:fldCharType="begin"/>
            </w:r>
            <w:r w:rsidR="0047154E">
              <w:instrText xml:space="preserve"> ADDIN ZOTERO_ITEM CSL_CITATION {"citationID":"EY5MOwzm","properties":{"formattedCitation":"(2013d)","plainCitation":"(2013d)"},"citationItems":[{"id":938,"uris":["http://zotero.org/groups/201350/items/SQ7C4TP8"],"uri":["http://zotero.org/groups/201350/items/SQ7C4TP8"],"itemData":{"id":938,"type":"report","title":"LMF1.4: Employment Profiles Over the Life-Course","publisher-place":"Paris","event-place":"Paris","author":[{"family":"Organisation for Economic Co-operation and Development","given":""}],"translator":[{"family":"OECD","given":""}],"issued":{"date-parts":[["2013",7,29]]}},"suppress-author":true}],"schema":"https://github.com/citation-style-language/schema/raw/master/csl-citation.json"} </w:instrText>
            </w:r>
            <w:r w:rsidR="00B6330D">
              <w:fldChar w:fldCharType="separate"/>
            </w:r>
            <w:r w:rsidR="00B6330D" w:rsidRPr="00D9621A">
              <w:rPr>
                <w:rFonts w:cs="Arial"/>
              </w:rPr>
              <w:t>(2013d)</w:t>
            </w:r>
            <w:r w:rsidR="00B6330D">
              <w:fldChar w:fldCharType="end"/>
            </w:r>
            <w:r w:rsidR="00B6330D">
              <w:t>.</w:t>
            </w:r>
          </w:p>
        </w:tc>
      </w:tr>
      <w:tr w:rsidR="00B6330D" w:rsidTr="000162C8">
        <w:tc>
          <w:tcPr>
            <w:tcW w:w="8771" w:type="dxa"/>
            <w:tcBorders>
              <w:top w:val="nil"/>
              <w:left w:val="nil"/>
              <w:bottom w:val="single" w:sz="4" w:space="0" w:color="78A22F"/>
              <w:right w:val="nil"/>
            </w:tcBorders>
            <w:shd w:val="clear" w:color="auto" w:fill="auto"/>
          </w:tcPr>
          <w:p w:rsidR="00B6330D" w:rsidRDefault="00B6330D" w:rsidP="00E83A70">
            <w:pPr>
              <w:pStyle w:val="Figurespace"/>
            </w:pPr>
          </w:p>
        </w:tc>
      </w:tr>
      <w:tr w:rsidR="00B6330D" w:rsidRPr="000863A5" w:rsidTr="000162C8">
        <w:tc>
          <w:tcPr>
            <w:tcW w:w="8771" w:type="dxa"/>
            <w:tcBorders>
              <w:top w:val="single" w:sz="4" w:space="0" w:color="78A22F"/>
              <w:left w:val="nil"/>
              <w:bottom w:val="nil"/>
              <w:right w:val="nil"/>
            </w:tcBorders>
          </w:tcPr>
          <w:p w:rsidR="00B6330D" w:rsidRPr="00626D32" w:rsidRDefault="00B6330D" w:rsidP="00E83A70">
            <w:pPr>
              <w:pStyle w:val="BoxSpaceBelow"/>
            </w:pPr>
          </w:p>
        </w:tc>
      </w:tr>
    </w:tbl>
    <w:p w:rsidR="00BF4301" w:rsidRDefault="00BF4301" w:rsidP="00B6330D">
      <w:pPr>
        <w:pStyle w:val="FigureTitle"/>
      </w:pPr>
    </w:p>
    <w:sectPr w:rsidR="00BF4301" w:rsidSect="00177B27">
      <w:headerReference w:type="even" r:id="rId80"/>
      <w:headerReference w:type="default" r:id="rId81"/>
      <w:footerReference w:type="even" r:id="rId82"/>
      <w:footerReference w:type="default" r:id="rId83"/>
      <w:headerReference w:type="first" r:id="rId84"/>
      <w:footerReference w:type="first" r:id="rId85"/>
      <w:pgSz w:w="11907" w:h="16840" w:code="9"/>
      <w:pgMar w:top="1984"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9D" w:rsidRDefault="00BA209D">
      <w:r>
        <w:separator/>
      </w:r>
    </w:p>
  </w:endnote>
  <w:endnote w:type="continuationSeparator" w:id="0">
    <w:p w:rsidR="00BA209D" w:rsidRDefault="00BA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A209D" w:rsidTr="00CF12C7">
      <w:trPr>
        <w:trHeight w:hRule="exact" w:val="567"/>
      </w:trPr>
      <w:tc>
        <w:tcPr>
          <w:tcW w:w="510" w:type="dxa"/>
        </w:tcPr>
        <w:p w:rsidR="00BA209D" w:rsidRPr="00A24443" w:rsidRDefault="00BA209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4954">
            <w:rPr>
              <w:rStyle w:val="PageNumber"/>
              <w:caps w:val="0"/>
              <w:noProof/>
            </w:rPr>
            <w:t>804</w:t>
          </w:r>
          <w:r w:rsidRPr="00A24443">
            <w:rPr>
              <w:rStyle w:val="PageNumber"/>
              <w:caps w:val="0"/>
            </w:rPr>
            <w:fldChar w:fldCharType="end"/>
          </w:r>
        </w:p>
      </w:tc>
      <w:tc>
        <w:tcPr>
          <w:tcW w:w="7767" w:type="dxa"/>
        </w:tcPr>
        <w:p w:rsidR="00BA209D" w:rsidRPr="0013739A" w:rsidRDefault="00BA209D" w:rsidP="00CF12C7">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childhool Learning</w:t>
          </w:r>
          <w:r w:rsidRPr="00BA5B14">
            <w:rPr>
              <w:rFonts w:cs="Arial"/>
            </w:rPr>
            <w:fldChar w:fldCharType="end"/>
          </w:r>
        </w:p>
      </w:tc>
      <w:tc>
        <w:tcPr>
          <w:tcW w:w="510" w:type="dxa"/>
        </w:tcPr>
        <w:p w:rsidR="00BA209D" w:rsidRDefault="00BA209D" w:rsidP="0019293B">
          <w:pPr>
            <w:pStyle w:val="Footer"/>
          </w:pPr>
        </w:p>
      </w:tc>
    </w:tr>
  </w:tbl>
  <w:p w:rsidR="00BA209D" w:rsidRDefault="00BA209D" w:rsidP="0019293B">
    <w:pPr>
      <w:pStyle w:val="FooterEnd"/>
    </w:pPr>
  </w:p>
  <w:p w:rsidR="00BA209D" w:rsidRDefault="00BA209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A209D" w:rsidTr="00CF12C7">
      <w:trPr>
        <w:trHeight w:hRule="exact" w:val="567"/>
      </w:trPr>
      <w:tc>
        <w:tcPr>
          <w:tcW w:w="510" w:type="dxa"/>
        </w:tcPr>
        <w:p w:rsidR="00BA209D" w:rsidRDefault="00BA209D">
          <w:pPr>
            <w:pStyle w:val="Footer"/>
            <w:ind w:right="360" w:firstLine="360"/>
          </w:pPr>
        </w:p>
      </w:tc>
      <w:tc>
        <w:tcPr>
          <w:tcW w:w="7767" w:type="dxa"/>
        </w:tcPr>
        <w:p w:rsidR="00BA209D" w:rsidRPr="00BA5B14" w:rsidRDefault="00BA209D" w:rsidP="00CF12C7">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Workforce participation data</w:t>
          </w:r>
          <w:r w:rsidRPr="00BA5B14">
            <w:rPr>
              <w:rFonts w:cs="Arial"/>
            </w:rPr>
            <w:fldChar w:fldCharType="end"/>
          </w:r>
        </w:p>
      </w:tc>
      <w:tc>
        <w:tcPr>
          <w:tcW w:w="510" w:type="dxa"/>
        </w:tcPr>
        <w:p w:rsidR="00BA209D" w:rsidRPr="00A24443" w:rsidRDefault="00BA209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4954">
            <w:rPr>
              <w:rStyle w:val="PageNumber"/>
              <w:caps w:val="0"/>
              <w:noProof/>
            </w:rPr>
            <w:t>803</w:t>
          </w:r>
          <w:r w:rsidRPr="00A24443">
            <w:rPr>
              <w:rStyle w:val="PageNumber"/>
              <w:caps w:val="0"/>
            </w:rPr>
            <w:fldChar w:fldCharType="end"/>
          </w:r>
        </w:p>
      </w:tc>
    </w:tr>
  </w:tbl>
  <w:p w:rsidR="00BA209D" w:rsidRDefault="00BA209D">
    <w:pPr>
      <w:pStyle w:val="FooterEnd"/>
    </w:pPr>
  </w:p>
  <w:p w:rsidR="00BA209D" w:rsidRDefault="00BA209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9D" w:rsidRDefault="00BA209D">
    <w:pPr>
      <w:pStyle w:val="FooterEn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9D" w:rsidRDefault="00BA209D">
    <w:pPr>
      <w:pStyle w:val="Foote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A209D" w:rsidTr="00CF12C7">
      <w:trPr>
        <w:trHeight w:hRule="exact" w:val="567"/>
      </w:trPr>
      <w:tc>
        <w:tcPr>
          <w:tcW w:w="510" w:type="dxa"/>
        </w:tcPr>
        <w:p w:rsidR="00BA209D" w:rsidRPr="00A24443" w:rsidRDefault="00BA209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4954">
            <w:rPr>
              <w:rStyle w:val="PageNumber"/>
              <w:caps w:val="0"/>
              <w:noProof/>
            </w:rPr>
            <w:t>836</w:t>
          </w:r>
          <w:r w:rsidRPr="00A24443">
            <w:rPr>
              <w:rStyle w:val="PageNumber"/>
              <w:caps w:val="0"/>
            </w:rPr>
            <w:fldChar w:fldCharType="end"/>
          </w:r>
        </w:p>
      </w:tc>
      <w:tc>
        <w:tcPr>
          <w:tcW w:w="7767" w:type="dxa"/>
        </w:tcPr>
        <w:p w:rsidR="00BA209D" w:rsidRPr="0013739A" w:rsidRDefault="00BA209D" w:rsidP="00CF12C7">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childhool Learning</w:t>
          </w:r>
          <w:r w:rsidRPr="00BA5B14">
            <w:rPr>
              <w:rFonts w:cs="Arial"/>
            </w:rPr>
            <w:fldChar w:fldCharType="end"/>
          </w:r>
        </w:p>
      </w:tc>
      <w:tc>
        <w:tcPr>
          <w:tcW w:w="510" w:type="dxa"/>
        </w:tcPr>
        <w:p w:rsidR="00BA209D" w:rsidRDefault="00BA209D" w:rsidP="0019293B">
          <w:pPr>
            <w:pStyle w:val="Footer"/>
          </w:pPr>
        </w:p>
      </w:tc>
    </w:tr>
  </w:tbl>
  <w:p w:rsidR="00BA209D" w:rsidRDefault="00BA209D" w:rsidP="0019293B">
    <w:pPr>
      <w:pStyle w:val="FooterEnd"/>
    </w:pPr>
  </w:p>
  <w:p w:rsidR="00BA209D" w:rsidRDefault="00BA209D"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A209D" w:rsidTr="00CF12C7">
      <w:trPr>
        <w:trHeight w:hRule="exact" w:val="567"/>
      </w:trPr>
      <w:tc>
        <w:tcPr>
          <w:tcW w:w="510" w:type="dxa"/>
        </w:tcPr>
        <w:p w:rsidR="00BA209D" w:rsidRDefault="00BA209D">
          <w:pPr>
            <w:pStyle w:val="Footer"/>
            <w:ind w:right="360" w:firstLine="360"/>
          </w:pPr>
        </w:p>
      </w:tc>
      <w:tc>
        <w:tcPr>
          <w:tcW w:w="7767" w:type="dxa"/>
        </w:tcPr>
        <w:p w:rsidR="00BA209D" w:rsidRPr="00BA5B14" w:rsidRDefault="00BA209D" w:rsidP="00CF12C7">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Workforce participation data</w:t>
          </w:r>
          <w:r w:rsidRPr="00BA5B14">
            <w:rPr>
              <w:rFonts w:cs="Arial"/>
            </w:rPr>
            <w:fldChar w:fldCharType="end"/>
          </w:r>
        </w:p>
      </w:tc>
      <w:tc>
        <w:tcPr>
          <w:tcW w:w="510" w:type="dxa"/>
        </w:tcPr>
        <w:p w:rsidR="00BA209D" w:rsidRPr="00A24443" w:rsidRDefault="00BA209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4954">
            <w:rPr>
              <w:rStyle w:val="PageNumber"/>
              <w:caps w:val="0"/>
              <w:noProof/>
            </w:rPr>
            <w:t>837</w:t>
          </w:r>
          <w:r w:rsidRPr="00A24443">
            <w:rPr>
              <w:rStyle w:val="PageNumber"/>
              <w:caps w:val="0"/>
            </w:rPr>
            <w:fldChar w:fldCharType="end"/>
          </w:r>
        </w:p>
      </w:tc>
    </w:tr>
  </w:tbl>
  <w:p w:rsidR="00BA209D" w:rsidRDefault="00BA209D">
    <w:pPr>
      <w:pStyle w:val="FooterEnd"/>
    </w:pPr>
  </w:p>
  <w:p w:rsidR="00BA209D" w:rsidRDefault="00BA209D">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9D" w:rsidRDefault="00BA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9D" w:rsidRDefault="00BA209D">
      <w:r>
        <w:separator/>
      </w:r>
    </w:p>
  </w:footnote>
  <w:footnote w:type="continuationSeparator" w:id="0">
    <w:p w:rsidR="00BA209D" w:rsidRDefault="00BA209D">
      <w:r>
        <w:continuationSeparator/>
      </w:r>
    </w:p>
  </w:footnote>
  <w:footnote w:id="1">
    <w:p w:rsidR="00BA209D" w:rsidRDefault="00BA209D" w:rsidP="00726B43">
      <w:pPr>
        <w:pStyle w:val="FootnoteText"/>
      </w:pPr>
      <w:r w:rsidRPr="005A1128">
        <w:rPr>
          <w:rStyle w:val="FootnoteReference"/>
        </w:rPr>
        <w:footnoteRef/>
      </w:r>
      <w:r>
        <w:t xml:space="preserve"> </w:t>
      </w:r>
      <w:r>
        <w:tab/>
        <w:t xml:space="preserve">Using data variables in the Labour Force Survey, the formula used for calculating participation rates for time period </w:t>
      </w:r>
      <w:proofErr w:type="spellStart"/>
      <w:r>
        <w:t>i</w:t>
      </w:r>
      <w:proofErr w:type="spellEnd"/>
      <w:r>
        <w:t xml:space="preserve"> and for persons aged over 15 years is:</w:t>
      </w:r>
    </w:p>
    <w:p w:rsidR="00BA209D" w:rsidRPr="00726B43" w:rsidRDefault="00434954" w:rsidP="00726B43">
      <w:pPr>
        <w:pStyle w:val="FootnoteText"/>
        <w:rPr>
          <w:sz w:val="18"/>
          <w:szCs w:val="22"/>
        </w:rPr>
      </w:pPr>
      <m:oMathPara>
        <m:oMath>
          <m:sSub>
            <m:sSubPr>
              <m:ctrlPr>
                <w:rPr>
                  <w:rFonts w:ascii="Cambria Math" w:hAnsi="Cambria Math"/>
                  <w:i/>
                  <w:sz w:val="18"/>
                  <w:szCs w:val="22"/>
                </w:rPr>
              </m:ctrlPr>
            </m:sSubPr>
            <m:e>
              <m:r>
                <w:rPr>
                  <w:rFonts w:ascii="Cambria Math" w:hAnsi="Cambria Math"/>
                  <w:sz w:val="18"/>
                  <w:szCs w:val="22"/>
                </w:rPr>
                <m:t>PR</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LF</m:t>
              </m:r>
            </m:e>
            <m:sub>
              <m:r>
                <w:rPr>
                  <w:rFonts w:ascii="Cambria Math" w:hAnsi="Cambria Math"/>
                  <w:sz w:val="18"/>
                  <w:szCs w:val="22"/>
                </w:rPr>
                <m:t xml:space="preserve">i </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 xml:space="preserve">Pop </m:t>
              </m:r>
            </m:e>
            <m:sub>
              <m:r>
                <w:rPr>
                  <w:rFonts w:ascii="Cambria Math" w:hAnsi="Cambria Math"/>
                  <w:sz w:val="18"/>
                  <w:szCs w:val="22"/>
                </w:rPr>
                <m:t>i</m:t>
              </m:r>
            </m:sub>
          </m:sSub>
        </m:oMath>
      </m:oMathPara>
    </w:p>
    <w:p w:rsidR="00BA209D" w:rsidRDefault="00BA209D" w:rsidP="00726B43">
      <w:pPr>
        <w:pStyle w:val="FootnoteText"/>
      </w:pPr>
      <w:r>
        <w:tab/>
      </w:r>
      <w:r w:rsidRPr="00726B43">
        <w:t>where:</w:t>
      </w:r>
      <w:r>
        <w:t xml:space="preserve"> </w:t>
      </w:r>
      <m:oMath>
        <m:sSub>
          <m:sSubPr>
            <m:ctrlPr>
              <w:rPr>
                <w:rFonts w:ascii="Cambria Math" w:hAnsi="Cambria Math"/>
                <w:i/>
                <w:sz w:val="18"/>
                <w:szCs w:val="22"/>
              </w:rPr>
            </m:ctrlPr>
          </m:sSubPr>
          <m:e>
            <m:r>
              <w:rPr>
                <w:rFonts w:ascii="Cambria Math" w:hAnsi="Cambria Math"/>
                <w:sz w:val="18"/>
                <w:szCs w:val="22"/>
              </w:rPr>
              <m:t>LF</m:t>
            </m:r>
          </m:e>
          <m:sub>
            <m:r>
              <w:rPr>
                <w:rFonts w:ascii="Cambria Math" w:hAnsi="Cambria Math"/>
                <w:sz w:val="18"/>
                <w:szCs w:val="22"/>
              </w:rPr>
              <m:t xml:space="preserve">i </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Employed Full time</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Employe</m:t>
            </m:r>
            <m:r>
              <w:rPr>
                <w:rFonts w:ascii="Cambria Math" w:hAnsi="Cambria Math"/>
                <w:sz w:val="18"/>
                <w:szCs w:val="22"/>
              </w:rPr>
              <m:t>d Part time</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Unemployed Looking for Full time Work</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Unemployed Looking for Part time Work</m:t>
            </m:r>
          </m:e>
          <m:sub>
            <m:r>
              <w:rPr>
                <w:rFonts w:ascii="Cambria Math" w:hAnsi="Cambria Math"/>
                <w:sz w:val="18"/>
                <w:szCs w:val="22"/>
              </w:rPr>
              <m:t>i</m:t>
            </m:r>
          </m:sub>
        </m:sSub>
      </m:oMath>
      <w:r w:rsidRPr="00726B43">
        <w:t xml:space="preserve"> and</w:t>
      </w:r>
      <w:r>
        <w:rPr>
          <w:sz w:val="18"/>
          <w:szCs w:val="22"/>
        </w:rPr>
        <w:t xml:space="preserve"> </w:t>
      </w:r>
      <m:oMath>
        <m:sSub>
          <m:sSubPr>
            <m:ctrlPr>
              <w:rPr>
                <w:rFonts w:ascii="Cambria Math" w:hAnsi="Cambria Math"/>
                <w:i/>
                <w:sz w:val="18"/>
                <w:szCs w:val="22"/>
              </w:rPr>
            </m:ctrlPr>
          </m:sSubPr>
          <m:e>
            <m:r>
              <w:rPr>
                <w:rFonts w:ascii="Cambria Math" w:hAnsi="Cambria Math"/>
                <w:sz w:val="18"/>
                <w:szCs w:val="22"/>
              </w:rPr>
              <m:t xml:space="preserve">Pop </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LF</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Not in the Labour Force</m:t>
            </m:r>
          </m:e>
          <m:sub>
            <m:r>
              <w:rPr>
                <w:rFonts w:ascii="Cambria Math" w:hAnsi="Cambria Math"/>
                <w:sz w:val="18"/>
                <w:szCs w:val="22"/>
              </w:rPr>
              <m:t>i</m:t>
            </m:r>
          </m:sub>
        </m:sSub>
      </m:oMath>
    </w:p>
  </w:footnote>
  <w:footnote w:id="2">
    <w:p w:rsidR="00BA209D" w:rsidRDefault="00BA209D" w:rsidP="00726B43">
      <w:pPr>
        <w:pStyle w:val="FootnoteText"/>
      </w:pPr>
      <w:r w:rsidRPr="005A1128">
        <w:rPr>
          <w:rStyle w:val="FootnoteReference"/>
        </w:rPr>
        <w:footnoteRef/>
      </w:r>
      <w:r>
        <w:t xml:space="preserve"> </w:t>
      </w:r>
      <w:r>
        <w:tab/>
        <w:t xml:space="preserve">The formula used for calculating the part-time share of employment in period </w:t>
      </w:r>
      <w:proofErr w:type="spellStart"/>
      <w:r>
        <w:t>i</w:t>
      </w:r>
      <w:proofErr w:type="spellEnd"/>
      <w:r>
        <w:t xml:space="preserve"> is:</w:t>
      </w:r>
    </w:p>
    <w:p w:rsidR="00BA209D" w:rsidRPr="00726B43" w:rsidRDefault="00434954" w:rsidP="00726B43">
      <w:pPr>
        <w:pStyle w:val="BodyText"/>
        <w:rPr>
          <w:sz w:val="18"/>
          <w:szCs w:val="22"/>
        </w:rPr>
      </w:pPr>
      <m:oMathPara>
        <m:oMath>
          <m:sSub>
            <m:sSubPr>
              <m:ctrlPr>
                <w:rPr>
                  <w:rFonts w:ascii="Cambria Math" w:hAnsi="Cambria Math"/>
                  <w:i/>
                  <w:sz w:val="18"/>
                  <w:szCs w:val="22"/>
                </w:rPr>
              </m:ctrlPr>
            </m:sSubPr>
            <m:e>
              <m:r>
                <w:rPr>
                  <w:rFonts w:ascii="Cambria Math" w:hAnsi="Cambria Math"/>
                  <w:sz w:val="18"/>
                  <w:szCs w:val="22"/>
                </w:rPr>
                <m:t>PT</m:t>
              </m:r>
            </m:e>
            <m:sub>
              <m:r>
                <w:rPr>
                  <w:rFonts w:ascii="Cambria Math" w:hAnsi="Cambria Math"/>
                  <w:sz w:val="18"/>
                  <w:szCs w:val="22"/>
                </w:rPr>
                <m:t>i</m:t>
              </m:r>
            </m:sub>
          </m:sSub>
          <m:r>
            <w:rPr>
              <w:rFonts w:ascii="Cambria Math" w:hAnsi="Cambria Math"/>
              <w:sz w:val="18"/>
              <w:szCs w:val="22"/>
            </w:rPr>
            <m:t xml:space="preserve">=  </m:t>
          </m:r>
          <m:sSub>
            <m:sSubPr>
              <m:ctrlPr>
                <w:rPr>
                  <w:rFonts w:ascii="Cambria Math" w:hAnsi="Cambria Math"/>
                  <w:i/>
                  <w:sz w:val="18"/>
                  <w:szCs w:val="22"/>
                </w:rPr>
              </m:ctrlPr>
            </m:sSub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Employed Part time</m:t>
                      </m:r>
                    </m:e>
                    <m:sub>
                      <m:r>
                        <w:rPr>
                          <w:rFonts w:ascii="Cambria Math" w:hAnsi="Cambria Math"/>
                          <w:sz w:val="18"/>
                          <w:szCs w:val="22"/>
                        </w:rPr>
                        <m:t>i</m:t>
                      </m:r>
                    </m:sub>
                  </m:sSub>
                </m:num>
                <m:den>
                  <m:sSub>
                    <m:sSubPr>
                      <m:ctrlPr>
                        <w:rPr>
                          <w:rFonts w:ascii="Cambria Math" w:hAnsi="Cambria Math"/>
                          <w:i/>
                          <w:sz w:val="18"/>
                          <w:szCs w:val="22"/>
                        </w:rPr>
                      </m:ctrlPr>
                    </m:sSubPr>
                    <m:e>
                      <m:sSub>
                        <m:sSubPr>
                          <m:ctrlPr>
                            <w:rPr>
                              <w:rFonts w:ascii="Cambria Math" w:hAnsi="Cambria Math"/>
                              <w:i/>
                              <w:sz w:val="18"/>
                              <w:szCs w:val="22"/>
                            </w:rPr>
                          </m:ctrlPr>
                        </m:sSubPr>
                        <m:e>
                          <m:r>
                            <w:rPr>
                              <w:rFonts w:ascii="Cambria Math" w:hAnsi="Cambria Math"/>
                              <w:sz w:val="18"/>
                              <w:szCs w:val="22"/>
                            </w:rPr>
                            <m:t>Employed Part time</m:t>
                          </m:r>
                        </m:e>
                        <m:sub>
                          <m:r>
                            <w:rPr>
                              <w:rFonts w:ascii="Cambria Math" w:hAnsi="Cambria Math"/>
                              <w:sz w:val="18"/>
                              <w:szCs w:val="22"/>
                            </w:rPr>
                            <m:t>i</m:t>
                          </m:r>
                        </m:sub>
                      </m:sSub>
                      <m:r>
                        <w:rPr>
                          <w:rFonts w:ascii="Cambria Math" w:hAnsi="Cambria Math"/>
                          <w:sz w:val="18"/>
                          <w:szCs w:val="22"/>
                        </w:rPr>
                        <m:t>+Employed Full time</m:t>
                      </m:r>
                    </m:e>
                    <m:sub>
                      <m:r>
                        <w:rPr>
                          <w:rFonts w:ascii="Cambria Math" w:hAnsi="Cambria Math"/>
                          <w:sz w:val="18"/>
                          <w:szCs w:val="22"/>
                        </w:rPr>
                        <m:t>i</m:t>
                      </m:r>
                    </m:sub>
                  </m:sSub>
                </m:den>
              </m:f>
            </m:e>
            <m:sub/>
          </m:sSub>
        </m:oMath>
      </m:oMathPara>
    </w:p>
  </w:footnote>
  <w:footnote w:id="3">
    <w:p w:rsidR="00BA209D" w:rsidRDefault="00BA209D">
      <w:pPr>
        <w:pStyle w:val="FootnoteText"/>
      </w:pPr>
      <w:r w:rsidRPr="005A1128">
        <w:rPr>
          <w:rStyle w:val="FootnoteReference"/>
        </w:rPr>
        <w:footnoteRef/>
      </w:r>
      <w:r>
        <w:t xml:space="preserve"> Estimates of employment rates for parents in Norway, however, are not available.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A209D">
      <w:tc>
        <w:tcPr>
          <w:tcW w:w="2155" w:type="dxa"/>
          <w:tcBorders>
            <w:top w:val="single" w:sz="24" w:space="0" w:color="auto"/>
          </w:tcBorders>
        </w:tcPr>
        <w:p w:rsidR="00BA209D" w:rsidRDefault="00BA209D">
          <w:pPr>
            <w:pStyle w:val="HeaderEven"/>
          </w:pPr>
        </w:p>
      </w:tc>
      <w:tc>
        <w:tcPr>
          <w:tcW w:w="6634" w:type="dxa"/>
          <w:tcBorders>
            <w:top w:val="single" w:sz="6" w:space="0" w:color="auto"/>
          </w:tcBorders>
        </w:tcPr>
        <w:p w:rsidR="00BA209D" w:rsidRDefault="00BA209D">
          <w:pPr>
            <w:pStyle w:val="HeaderEven"/>
          </w:pPr>
        </w:p>
      </w:tc>
    </w:tr>
  </w:tbl>
  <w:p w:rsidR="00BA209D" w:rsidRDefault="00BA209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A209D">
      <w:tc>
        <w:tcPr>
          <w:tcW w:w="6634" w:type="dxa"/>
          <w:tcBorders>
            <w:top w:val="single" w:sz="6" w:space="0" w:color="auto"/>
          </w:tcBorders>
        </w:tcPr>
        <w:p w:rsidR="00BA209D" w:rsidRDefault="00BA209D">
          <w:pPr>
            <w:pStyle w:val="HeaderOdd"/>
          </w:pPr>
        </w:p>
      </w:tc>
      <w:tc>
        <w:tcPr>
          <w:tcW w:w="2155" w:type="dxa"/>
          <w:tcBorders>
            <w:top w:val="single" w:sz="24" w:space="0" w:color="auto"/>
          </w:tcBorders>
        </w:tcPr>
        <w:p w:rsidR="00BA209D" w:rsidRDefault="00BA209D">
          <w:pPr>
            <w:pStyle w:val="HeaderOdd"/>
          </w:pPr>
        </w:p>
      </w:tc>
    </w:tr>
  </w:tbl>
  <w:p w:rsidR="00BA209D" w:rsidRDefault="00BA209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9D" w:rsidRDefault="00BA209D">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9D" w:rsidRDefault="00BA209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A209D">
      <w:tc>
        <w:tcPr>
          <w:tcW w:w="2155" w:type="dxa"/>
          <w:tcBorders>
            <w:top w:val="single" w:sz="24" w:space="0" w:color="auto"/>
          </w:tcBorders>
        </w:tcPr>
        <w:p w:rsidR="00BA209D" w:rsidRDefault="00BA209D" w:rsidP="0019293B">
          <w:pPr>
            <w:pStyle w:val="HeaderEven"/>
          </w:pPr>
        </w:p>
      </w:tc>
      <w:tc>
        <w:tcPr>
          <w:tcW w:w="6634" w:type="dxa"/>
          <w:tcBorders>
            <w:top w:val="single" w:sz="6" w:space="0" w:color="auto"/>
          </w:tcBorders>
        </w:tcPr>
        <w:p w:rsidR="00BA209D" w:rsidRDefault="00BA209D" w:rsidP="0019293B">
          <w:pPr>
            <w:pStyle w:val="HeaderEven"/>
          </w:pPr>
        </w:p>
      </w:tc>
    </w:tr>
  </w:tbl>
  <w:p w:rsidR="00BA209D" w:rsidRDefault="00BA209D"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A209D">
      <w:tc>
        <w:tcPr>
          <w:tcW w:w="6634" w:type="dxa"/>
          <w:tcBorders>
            <w:top w:val="single" w:sz="6" w:space="0" w:color="auto"/>
          </w:tcBorders>
        </w:tcPr>
        <w:p w:rsidR="00BA209D" w:rsidRDefault="00BA209D" w:rsidP="00E669E2">
          <w:pPr>
            <w:pStyle w:val="HeaderOdd"/>
          </w:pPr>
        </w:p>
      </w:tc>
      <w:tc>
        <w:tcPr>
          <w:tcW w:w="2155" w:type="dxa"/>
          <w:tcBorders>
            <w:top w:val="single" w:sz="24" w:space="0" w:color="auto"/>
          </w:tcBorders>
        </w:tcPr>
        <w:p w:rsidR="00BA209D" w:rsidRDefault="00BA209D" w:rsidP="00E669E2">
          <w:pPr>
            <w:pStyle w:val="HeaderOdd"/>
          </w:pPr>
        </w:p>
      </w:tc>
    </w:tr>
  </w:tbl>
  <w:p w:rsidR="00BA209D" w:rsidRDefault="00BA209D" w:rsidP="00E669E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9D" w:rsidRDefault="00BA2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0"/>
  </w:num>
  <w:num w:numId="3">
    <w:abstractNumId w:val="3"/>
  </w:num>
  <w:num w:numId="4">
    <w:abstractNumId w:val="14"/>
  </w:num>
  <w:num w:numId="5">
    <w:abstractNumId w:val="4"/>
  </w:num>
  <w:num w:numId="6">
    <w:abstractNumId w:val="19"/>
  </w:num>
  <w:num w:numId="7">
    <w:abstractNumId w:val="16"/>
  </w:num>
  <w:num w:numId="8">
    <w:abstractNumId w:val="21"/>
  </w:num>
  <w:num w:numId="9">
    <w:abstractNumId w:val="8"/>
  </w:num>
  <w:num w:numId="10">
    <w:abstractNumId w:val="15"/>
  </w:num>
  <w:num w:numId="11">
    <w:abstractNumId w:val="7"/>
  </w:num>
  <w:num w:numId="12">
    <w:abstractNumId w:val="6"/>
  </w:num>
  <w:num w:numId="13">
    <w:abstractNumId w:val="10"/>
  </w:num>
  <w:num w:numId="14">
    <w:abstractNumId w:val="11"/>
  </w:num>
  <w:num w:numId="15">
    <w:abstractNumId w:val="13"/>
  </w:num>
  <w:num w:numId="16">
    <w:abstractNumId w:val="5"/>
  </w:num>
  <w:num w:numId="17">
    <w:abstractNumId w:val="17"/>
  </w:num>
  <w:num w:numId="18">
    <w:abstractNumId w:val="1"/>
  </w:num>
  <w:num w:numId="19">
    <w:abstractNumId w:val="0"/>
  </w:num>
  <w:num w:numId="20">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1">
    <w:abstractNumId w:val="18"/>
  </w:num>
  <w:num w:numId="22">
    <w:abstractNumId w:val="9"/>
  </w:num>
  <w:num w:numId="23">
    <w:abstractNumId w:val="2"/>
    <w:lvlOverride w:ilvl="0">
      <w:lvl w:ilvl="0">
        <w:start w:val="1"/>
        <w:numFmt w:val="bullet"/>
        <w:lvlText w:val=""/>
        <w:legacy w:legacy="1" w:legacySpace="0" w:legacyIndent="340"/>
        <w:lvlJc w:val="left"/>
        <w:pPr>
          <w:ind w:left="340" w:hanging="340"/>
        </w:pPr>
        <w:rPr>
          <w:rFonts w:ascii="Symbol" w:hAnsi="Symbol" w:hint="default"/>
          <w:sz w:val="18"/>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C"/>
    <w:docVar w:name="FindingOptions" w:val="1"/>
    <w:docVar w:name="RecOptions" w:val="111"/>
    <w:docVar w:name="ShortChapterTitle" w:val="Workforce participation data"/>
    <w:docVar w:name="ShortReportTitle" w:val="Childcare and Early childhool Learning"/>
  </w:docVars>
  <w:rsids>
    <w:rsidRoot w:val="008D266B"/>
    <w:rsid w:val="0000062F"/>
    <w:rsid w:val="00000908"/>
    <w:rsid w:val="00001EB7"/>
    <w:rsid w:val="0000444E"/>
    <w:rsid w:val="00004D0C"/>
    <w:rsid w:val="0000593F"/>
    <w:rsid w:val="0000694E"/>
    <w:rsid w:val="000127AA"/>
    <w:rsid w:val="00012BAB"/>
    <w:rsid w:val="00013697"/>
    <w:rsid w:val="000162C8"/>
    <w:rsid w:val="000212AF"/>
    <w:rsid w:val="000227D5"/>
    <w:rsid w:val="000245AA"/>
    <w:rsid w:val="00027D6D"/>
    <w:rsid w:val="0003309F"/>
    <w:rsid w:val="00035AB8"/>
    <w:rsid w:val="000365C0"/>
    <w:rsid w:val="0003664B"/>
    <w:rsid w:val="00037E93"/>
    <w:rsid w:val="0004111F"/>
    <w:rsid w:val="000453A1"/>
    <w:rsid w:val="000529AA"/>
    <w:rsid w:val="00053F07"/>
    <w:rsid w:val="000565B3"/>
    <w:rsid w:val="000624F5"/>
    <w:rsid w:val="00066A73"/>
    <w:rsid w:val="00066B23"/>
    <w:rsid w:val="0007150B"/>
    <w:rsid w:val="00071A97"/>
    <w:rsid w:val="00072696"/>
    <w:rsid w:val="000762EA"/>
    <w:rsid w:val="00090902"/>
    <w:rsid w:val="000938F5"/>
    <w:rsid w:val="00096E55"/>
    <w:rsid w:val="000A44EF"/>
    <w:rsid w:val="000A50F9"/>
    <w:rsid w:val="000B3790"/>
    <w:rsid w:val="000B5233"/>
    <w:rsid w:val="000B601B"/>
    <w:rsid w:val="000B63B3"/>
    <w:rsid w:val="000C207E"/>
    <w:rsid w:val="000C5972"/>
    <w:rsid w:val="000D2942"/>
    <w:rsid w:val="000D5743"/>
    <w:rsid w:val="000D6AA7"/>
    <w:rsid w:val="000D74E0"/>
    <w:rsid w:val="000E0A20"/>
    <w:rsid w:val="000E3C41"/>
    <w:rsid w:val="000E4079"/>
    <w:rsid w:val="000E4714"/>
    <w:rsid w:val="000E5F15"/>
    <w:rsid w:val="000E7475"/>
    <w:rsid w:val="000F0035"/>
    <w:rsid w:val="000F04AF"/>
    <w:rsid w:val="000F19F3"/>
    <w:rsid w:val="000F2A44"/>
    <w:rsid w:val="000F2F6D"/>
    <w:rsid w:val="000F3CED"/>
    <w:rsid w:val="000F420B"/>
    <w:rsid w:val="000F57A2"/>
    <w:rsid w:val="000F5CA2"/>
    <w:rsid w:val="000F62DA"/>
    <w:rsid w:val="000F6C74"/>
    <w:rsid w:val="000F6FAC"/>
    <w:rsid w:val="001006FC"/>
    <w:rsid w:val="001040B7"/>
    <w:rsid w:val="00110116"/>
    <w:rsid w:val="00115037"/>
    <w:rsid w:val="001157FC"/>
    <w:rsid w:val="00120052"/>
    <w:rsid w:val="00120072"/>
    <w:rsid w:val="00121016"/>
    <w:rsid w:val="00121EDD"/>
    <w:rsid w:val="00124619"/>
    <w:rsid w:val="0012613D"/>
    <w:rsid w:val="00126EB8"/>
    <w:rsid w:val="001274D4"/>
    <w:rsid w:val="0013446D"/>
    <w:rsid w:val="001363AA"/>
    <w:rsid w:val="00137352"/>
    <w:rsid w:val="001408AD"/>
    <w:rsid w:val="00140A32"/>
    <w:rsid w:val="001413A6"/>
    <w:rsid w:val="001418E8"/>
    <w:rsid w:val="00144B51"/>
    <w:rsid w:val="00145809"/>
    <w:rsid w:val="001466E6"/>
    <w:rsid w:val="001477C0"/>
    <w:rsid w:val="0015714A"/>
    <w:rsid w:val="0015739E"/>
    <w:rsid w:val="0015743C"/>
    <w:rsid w:val="00161827"/>
    <w:rsid w:val="00165136"/>
    <w:rsid w:val="00167477"/>
    <w:rsid w:val="001733CF"/>
    <w:rsid w:val="001735FF"/>
    <w:rsid w:val="00177B27"/>
    <w:rsid w:val="0018387E"/>
    <w:rsid w:val="00183E82"/>
    <w:rsid w:val="00186C1F"/>
    <w:rsid w:val="001878BB"/>
    <w:rsid w:val="001917C0"/>
    <w:rsid w:val="00191AE0"/>
    <w:rsid w:val="00191C72"/>
    <w:rsid w:val="0019293B"/>
    <w:rsid w:val="00194020"/>
    <w:rsid w:val="0019426B"/>
    <w:rsid w:val="00194A25"/>
    <w:rsid w:val="001A2E11"/>
    <w:rsid w:val="001A536F"/>
    <w:rsid w:val="001B1ADE"/>
    <w:rsid w:val="001B238A"/>
    <w:rsid w:val="001B3BCC"/>
    <w:rsid w:val="001B5648"/>
    <w:rsid w:val="001B656E"/>
    <w:rsid w:val="001C004A"/>
    <w:rsid w:val="001C0623"/>
    <w:rsid w:val="001C0865"/>
    <w:rsid w:val="001C3ABA"/>
    <w:rsid w:val="001C757B"/>
    <w:rsid w:val="001D153C"/>
    <w:rsid w:val="001D186B"/>
    <w:rsid w:val="001D1DB1"/>
    <w:rsid w:val="001E00D5"/>
    <w:rsid w:val="001E03FE"/>
    <w:rsid w:val="001E44C5"/>
    <w:rsid w:val="001E68E9"/>
    <w:rsid w:val="001E7BE8"/>
    <w:rsid w:val="001F0248"/>
    <w:rsid w:val="001F0263"/>
    <w:rsid w:val="001F3EB3"/>
    <w:rsid w:val="001F4F86"/>
    <w:rsid w:val="001F6305"/>
    <w:rsid w:val="002010B8"/>
    <w:rsid w:val="00202C2C"/>
    <w:rsid w:val="00203290"/>
    <w:rsid w:val="00204F52"/>
    <w:rsid w:val="002135AB"/>
    <w:rsid w:val="002144BE"/>
    <w:rsid w:val="0021713A"/>
    <w:rsid w:val="002215E8"/>
    <w:rsid w:val="002276C1"/>
    <w:rsid w:val="00231511"/>
    <w:rsid w:val="002378DF"/>
    <w:rsid w:val="002401BE"/>
    <w:rsid w:val="00240927"/>
    <w:rsid w:val="00242279"/>
    <w:rsid w:val="002435BF"/>
    <w:rsid w:val="00244D7F"/>
    <w:rsid w:val="00245BCD"/>
    <w:rsid w:val="00245C82"/>
    <w:rsid w:val="00247B0C"/>
    <w:rsid w:val="002671E2"/>
    <w:rsid w:val="00270C91"/>
    <w:rsid w:val="002728D5"/>
    <w:rsid w:val="00275CCD"/>
    <w:rsid w:val="00281881"/>
    <w:rsid w:val="002833B7"/>
    <w:rsid w:val="0029115C"/>
    <w:rsid w:val="00291606"/>
    <w:rsid w:val="00291B40"/>
    <w:rsid w:val="002A1F1E"/>
    <w:rsid w:val="002A5C54"/>
    <w:rsid w:val="002B044F"/>
    <w:rsid w:val="002B4008"/>
    <w:rsid w:val="002C2D70"/>
    <w:rsid w:val="002C40FD"/>
    <w:rsid w:val="002C4784"/>
    <w:rsid w:val="002C6CBB"/>
    <w:rsid w:val="002D0CF4"/>
    <w:rsid w:val="002D0E8E"/>
    <w:rsid w:val="002D27A2"/>
    <w:rsid w:val="002E59A1"/>
    <w:rsid w:val="002F1EF5"/>
    <w:rsid w:val="002F266F"/>
    <w:rsid w:val="002F35AE"/>
    <w:rsid w:val="002F7B9E"/>
    <w:rsid w:val="00300A09"/>
    <w:rsid w:val="00301189"/>
    <w:rsid w:val="00307566"/>
    <w:rsid w:val="00312CFB"/>
    <w:rsid w:val="00317EB3"/>
    <w:rsid w:val="003201A7"/>
    <w:rsid w:val="00321349"/>
    <w:rsid w:val="003218C0"/>
    <w:rsid w:val="003224E4"/>
    <w:rsid w:val="00323E09"/>
    <w:rsid w:val="00324726"/>
    <w:rsid w:val="00325AF7"/>
    <w:rsid w:val="00333932"/>
    <w:rsid w:val="00335331"/>
    <w:rsid w:val="003364A8"/>
    <w:rsid w:val="003365E0"/>
    <w:rsid w:val="003369D9"/>
    <w:rsid w:val="003444D1"/>
    <w:rsid w:val="003444DA"/>
    <w:rsid w:val="00350735"/>
    <w:rsid w:val="003518AA"/>
    <w:rsid w:val="00351C47"/>
    <w:rsid w:val="00352165"/>
    <w:rsid w:val="00353182"/>
    <w:rsid w:val="00353452"/>
    <w:rsid w:val="003546B3"/>
    <w:rsid w:val="003565D9"/>
    <w:rsid w:val="003602E1"/>
    <w:rsid w:val="003609AC"/>
    <w:rsid w:val="00366742"/>
    <w:rsid w:val="0037026F"/>
    <w:rsid w:val="00371240"/>
    <w:rsid w:val="003712A5"/>
    <w:rsid w:val="003721FD"/>
    <w:rsid w:val="003734C0"/>
    <w:rsid w:val="00374731"/>
    <w:rsid w:val="00375794"/>
    <w:rsid w:val="00376E59"/>
    <w:rsid w:val="003802EC"/>
    <w:rsid w:val="003829B5"/>
    <w:rsid w:val="00383394"/>
    <w:rsid w:val="00387B5A"/>
    <w:rsid w:val="00390546"/>
    <w:rsid w:val="003919F9"/>
    <w:rsid w:val="003A0A6D"/>
    <w:rsid w:val="003A5220"/>
    <w:rsid w:val="003A607C"/>
    <w:rsid w:val="003B2008"/>
    <w:rsid w:val="003B38D2"/>
    <w:rsid w:val="003B58AC"/>
    <w:rsid w:val="003C38B5"/>
    <w:rsid w:val="003C4EB1"/>
    <w:rsid w:val="003C5D99"/>
    <w:rsid w:val="003C68A2"/>
    <w:rsid w:val="003C72EE"/>
    <w:rsid w:val="003D1DE7"/>
    <w:rsid w:val="003D25C4"/>
    <w:rsid w:val="003D2B78"/>
    <w:rsid w:val="003D5E49"/>
    <w:rsid w:val="003D682F"/>
    <w:rsid w:val="003E2F59"/>
    <w:rsid w:val="003E39F8"/>
    <w:rsid w:val="003E3F02"/>
    <w:rsid w:val="003E684E"/>
    <w:rsid w:val="003F0789"/>
    <w:rsid w:val="003F2D03"/>
    <w:rsid w:val="003F7B07"/>
    <w:rsid w:val="00401882"/>
    <w:rsid w:val="004020E3"/>
    <w:rsid w:val="004100C8"/>
    <w:rsid w:val="00411DBD"/>
    <w:rsid w:val="00412ACE"/>
    <w:rsid w:val="00413AA1"/>
    <w:rsid w:val="00414183"/>
    <w:rsid w:val="00414A28"/>
    <w:rsid w:val="00417219"/>
    <w:rsid w:val="004212AB"/>
    <w:rsid w:val="0042210C"/>
    <w:rsid w:val="00424BC0"/>
    <w:rsid w:val="00424FFB"/>
    <w:rsid w:val="00431249"/>
    <w:rsid w:val="00434954"/>
    <w:rsid w:val="00434C19"/>
    <w:rsid w:val="004405CE"/>
    <w:rsid w:val="00443BB9"/>
    <w:rsid w:val="00446809"/>
    <w:rsid w:val="00446C51"/>
    <w:rsid w:val="0044706B"/>
    <w:rsid w:val="00450714"/>
    <w:rsid w:val="00450810"/>
    <w:rsid w:val="00451BDA"/>
    <w:rsid w:val="00464D32"/>
    <w:rsid w:val="00467125"/>
    <w:rsid w:val="0047154E"/>
    <w:rsid w:val="004717C6"/>
    <w:rsid w:val="00472E20"/>
    <w:rsid w:val="00473997"/>
    <w:rsid w:val="00477144"/>
    <w:rsid w:val="00480D7D"/>
    <w:rsid w:val="00481197"/>
    <w:rsid w:val="00483A40"/>
    <w:rsid w:val="004843EA"/>
    <w:rsid w:val="00484494"/>
    <w:rsid w:val="004863F2"/>
    <w:rsid w:val="004866C6"/>
    <w:rsid w:val="00491380"/>
    <w:rsid w:val="00493811"/>
    <w:rsid w:val="0049459F"/>
    <w:rsid w:val="004976E8"/>
    <w:rsid w:val="004A38DD"/>
    <w:rsid w:val="004A7126"/>
    <w:rsid w:val="004A7F3B"/>
    <w:rsid w:val="004B43AE"/>
    <w:rsid w:val="004C0655"/>
    <w:rsid w:val="004C30ED"/>
    <w:rsid w:val="004C7DE2"/>
    <w:rsid w:val="004D1A6C"/>
    <w:rsid w:val="004D5381"/>
    <w:rsid w:val="004D5675"/>
    <w:rsid w:val="004D6BF4"/>
    <w:rsid w:val="004D7956"/>
    <w:rsid w:val="004E07D5"/>
    <w:rsid w:val="004E0AA6"/>
    <w:rsid w:val="004E1FEC"/>
    <w:rsid w:val="004E26A2"/>
    <w:rsid w:val="004E32C9"/>
    <w:rsid w:val="004E5186"/>
    <w:rsid w:val="004E5A43"/>
    <w:rsid w:val="004E5E6F"/>
    <w:rsid w:val="004F2D95"/>
    <w:rsid w:val="004F5946"/>
    <w:rsid w:val="004F6E98"/>
    <w:rsid w:val="00500372"/>
    <w:rsid w:val="00505A35"/>
    <w:rsid w:val="00505C19"/>
    <w:rsid w:val="00510C23"/>
    <w:rsid w:val="005127CA"/>
    <w:rsid w:val="00523048"/>
    <w:rsid w:val="00523639"/>
    <w:rsid w:val="00531FE5"/>
    <w:rsid w:val="005366E4"/>
    <w:rsid w:val="005402FA"/>
    <w:rsid w:val="005437BE"/>
    <w:rsid w:val="0054572A"/>
    <w:rsid w:val="00550028"/>
    <w:rsid w:val="0055131C"/>
    <w:rsid w:val="0055276D"/>
    <w:rsid w:val="005528A4"/>
    <w:rsid w:val="00552E26"/>
    <w:rsid w:val="00554A3E"/>
    <w:rsid w:val="00556878"/>
    <w:rsid w:val="00560127"/>
    <w:rsid w:val="0056171A"/>
    <w:rsid w:val="00570E86"/>
    <w:rsid w:val="00576A42"/>
    <w:rsid w:val="00583C39"/>
    <w:rsid w:val="00587F28"/>
    <w:rsid w:val="005909CF"/>
    <w:rsid w:val="00591E71"/>
    <w:rsid w:val="005934D7"/>
    <w:rsid w:val="005956F6"/>
    <w:rsid w:val="005A0347"/>
    <w:rsid w:val="005A0D41"/>
    <w:rsid w:val="005A1128"/>
    <w:rsid w:val="005A13B6"/>
    <w:rsid w:val="005A1DC1"/>
    <w:rsid w:val="005A44BD"/>
    <w:rsid w:val="005B0536"/>
    <w:rsid w:val="005B18F5"/>
    <w:rsid w:val="005B3FFD"/>
    <w:rsid w:val="005B4AEF"/>
    <w:rsid w:val="005B7F49"/>
    <w:rsid w:val="005C08EA"/>
    <w:rsid w:val="005D5250"/>
    <w:rsid w:val="005D5545"/>
    <w:rsid w:val="005D7143"/>
    <w:rsid w:val="005E124C"/>
    <w:rsid w:val="005E3591"/>
    <w:rsid w:val="005E4B47"/>
    <w:rsid w:val="005E6CC5"/>
    <w:rsid w:val="005F001B"/>
    <w:rsid w:val="005F1953"/>
    <w:rsid w:val="005F1DF4"/>
    <w:rsid w:val="005F3B64"/>
    <w:rsid w:val="00600D45"/>
    <w:rsid w:val="00604334"/>
    <w:rsid w:val="0060556A"/>
    <w:rsid w:val="0060715C"/>
    <w:rsid w:val="00607BF1"/>
    <w:rsid w:val="006159DB"/>
    <w:rsid w:val="0061665E"/>
    <w:rsid w:val="00627CE2"/>
    <w:rsid w:val="00630341"/>
    <w:rsid w:val="006309B6"/>
    <w:rsid w:val="00630D4D"/>
    <w:rsid w:val="00631935"/>
    <w:rsid w:val="00632A74"/>
    <w:rsid w:val="006338DF"/>
    <w:rsid w:val="006343FF"/>
    <w:rsid w:val="00637C0B"/>
    <w:rsid w:val="006445E7"/>
    <w:rsid w:val="00645B8C"/>
    <w:rsid w:val="00651CB5"/>
    <w:rsid w:val="0065509D"/>
    <w:rsid w:val="00662B4D"/>
    <w:rsid w:val="00663B7A"/>
    <w:rsid w:val="006668EC"/>
    <w:rsid w:val="006709FC"/>
    <w:rsid w:val="00670A97"/>
    <w:rsid w:val="00673524"/>
    <w:rsid w:val="006743D1"/>
    <w:rsid w:val="00676790"/>
    <w:rsid w:val="00683350"/>
    <w:rsid w:val="00695BE9"/>
    <w:rsid w:val="006975B9"/>
    <w:rsid w:val="0069788C"/>
    <w:rsid w:val="006A0A1E"/>
    <w:rsid w:val="006A3070"/>
    <w:rsid w:val="006A4655"/>
    <w:rsid w:val="006A4B1E"/>
    <w:rsid w:val="006A5A82"/>
    <w:rsid w:val="006B0F87"/>
    <w:rsid w:val="006B286D"/>
    <w:rsid w:val="006B2B3C"/>
    <w:rsid w:val="006B3D6F"/>
    <w:rsid w:val="006B5972"/>
    <w:rsid w:val="006B675C"/>
    <w:rsid w:val="006C0FE9"/>
    <w:rsid w:val="006C1D81"/>
    <w:rsid w:val="006C4422"/>
    <w:rsid w:val="006C7038"/>
    <w:rsid w:val="006D5CF8"/>
    <w:rsid w:val="006D6232"/>
    <w:rsid w:val="006E1348"/>
    <w:rsid w:val="006E200D"/>
    <w:rsid w:val="006E3B1B"/>
    <w:rsid w:val="006E73EF"/>
    <w:rsid w:val="006F1E36"/>
    <w:rsid w:val="006F1FA8"/>
    <w:rsid w:val="00706AC8"/>
    <w:rsid w:val="0071481B"/>
    <w:rsid w:val="007149F6"/>
    <w:rsid w:val="00714D4D"/>
    <w:rsid w:val="00724FC7"/>
    <w:rsid w:val="00725B3D"/>
    <w:rsid w:val="00726B43"/>
    <w:rsid w:val="00727B7E"/>
    <w:rsid w:val="00730594"/>
    <w:rsid w:val="0073215D"/>
    <w:rsid w:val="00732937"/>
    <w:rsid w:val="007400E2"/>
    <w:rsid w:val="0074015F"/>
    <w:rsid w:val="00745DF1"/>
    <w:rsid w:val="00751AD5"/>
    <w:rsid w:val="007560D2"/>
    <w:rsid w:val="007604BB"/>
    <w:rsid w:val="00760FFE"/>
    <w:rsid w:val="00761BF0"/>
    <w:rsid w:val="00762202"/>
    <w:rsid w:val="007657F4"/>
    <w:rsid w:val="00767D00"/>
    <w:rsid w:val="00777BB4"/>
    <w:rsid w:val="00780678"/>
    <w:rsid w:val="00783723"/>
    <w:rsid w:val="00783978"/>
    <w:rsid w:val="00784232"/>
    <w:rsid w:val="00785232"/>
    <w:rsid w:val="00787540"/>
    <w:rsid w:val="00794742"/>
    <w:rsid w:val="00797D6E"/>
    <w:rsid w:val="007A21EB"/>
    <w:rsid w:val="007A4AA9"/>
    <w:rsid w:val="007A602C"/>
    <w:rsid w:val="007A60D8"/>
    <w:rsid w:val="007A6D47"/>
    <w:rsid w:val="007B1A93"/>
    <w:rsid w:val="007C36C9"/>
    <w:rsid w:val="007C401B"/>
    <w:rsid w:val="007C4237"/>
    <w:rsid w:val="007D0214"/>
    <w:rsid w:val="007D15C8"/>
    <w:rsid w:val="007D251B"/>
    <w:rsid w:val="007D28D1"/>
    <w:rsid w:val="007D35A4"/>
    <w:rsid w:val="007D3AB4"/>
    <w:rsid w:val="007D48A2"/>
    <w:rsid w:val="007D59B7"/>
    <w:rsid w:val="007D6401"/>
    <w:rsid w:val="007D69A2"/>
    <w:rsid w:val="007E01E4"/>
    <w:rsid w:val="007E1229"/>
    <w:rsid w:val="007E2B24"/>
    <w:rsid w:val="007F3C84"/>
    <w:rsid w:val="007F7107"/>
    <w:rsid w:val="00800D4C"/>
    <w:rsid w:val="0080101C"/>
    <w:rsid w:val="00801961"/>
    <w:rsid w:val="00805BA5"/>
    <w:rsid w:val="0081030F"/>
    <w:rsid w:val="0082087D"/>
    <w:rsid w:val="008223A2"/>
    <w:rsid w:val="00823FA3"/>
    <w:rsid w:val="00830153"/>
    <w:rsid w:val="008314DA"/>
    <w:rsid w:val="008329DA"/>
    <w:rsid w:val="008331EB"/>
    <w:rsid w:val="00833A41"/>
    <w:rsid w:val="00835771"/>
    <w:rsid w:val="00835E8A"/>
    <w:rsid w:val="00837B4C"/>
    <w:rsid w:val="00840186"/>
    <w:rsid w:val="00840BE4"/>
    <w:rsid w:val="00842933"/>
    <w:rsid w:val="00850A3C"/>
    <w:rsid w:val="008559E7"/>
    <w:rsid w:val="00856686"/>
    <w:rsid w:val="00856BCA"/>
    <w:rsid w:val="0086082C"/>
    <w:rsid w:val="00864ADC"/>
    <w:rsid w:val="008737B1"/>
    <w:rsid w:val="008758EA"/>
    <w:rsid w:val="008760DB"/>
    <w:rsid w:val="008762AC"/>
    <w:rsid w:val="00880153"/>
    <w:rsid w:val="00880F97"/>
    <w:rsid w:val="0088133A"/>
    <w:rsid w:val="0088211B"/>
    <w:rsid w:val="00884DC2"/>
    <w:rsid w:val="00885408"/>
    <w:rsid w:val="0089285E"/>
    <w:rsid w:val="00893534"/>
    <w:rsid w:val="0089366B"/>
    <w:rsid w:val="0089436C"/>
    <w:rsid w:val="00894EF6"/>
    <w:rsid w:val="0089574A"/>
    <w:rsid w:val="008A0D4F"/>
    <w:rsid w:val="008A27D3"/>
    <w:rsid w:val="008A5999"/>
    <w:rsid w:val="008A65C5"/>
    <w:rsid w:val="008B0E08"/>
    <w:rsid w:val="008B2067"/>
    <w:rsid w:val="008B4EBC"/>
    <w:rsid w:val="008B60E7"/>
    <w:rsid w:val="008B7778"/>
    <w:rsid w:val="008B7D27"/>
    <w:rsid w:val="008C6B69"/>
    <w:rsid w:val="008C789F"/>
    <w:rsid w:val="008D0BCB"/>
    <w:rsid w:val="008D103A"/>
    <w:rsid w:val="008D15D9"/>
    <w:rsid w:val="008D266B"/>
    <w:rsid w:val="008D26A2"/>
    <w:rsid w:val="008D365C"/>
    <w:rsid w:val="008D43ED"/>
    <w:rsid w:val="008D61B5"/>
    <w:rsid w:val="008D621D"/>
    <w:rsid w:val="008D7174"/>
    <w:rsid w:val="008E449A"/>
    <w:rsid w:val="008E4C20"/>
    <w:rsid w:val="008E5FC8"/>
    <w:rsid w:val="008E7C5F"/>
    <w:rsid w:val="008F3047"/>
    <w:rsid w:val="008F73C0"/>
    <w:rsid w:val="008F7FB8"/>
    <w:rsid w:val="00901342"/>
    <w:rsid w:val="009025FC"/>
    <w:rsid w:val="009030BF"/>
    <w:rsid w:val="00903F75"/>
    <w:rsid w:val="0090464D"/>
    <w:rsid w:val="00904C1A"/>
    <w:rsid w:val="00904D44"/>
    <w:rsid w:val="0091032F"/>
    <w:rsid w:val="009103DE"/>
    <w:rsid w:val="00911755"/>
    <w:rsid w:val="009122D9"/>
    <w:rsid w:val="00912DE8"/>
    <w:rsid w:val="00913FE1"/>
    <w:rsid w:val="00914368"/>
    <w:rsid w:val="00921CB8"/>
    <w:rsid w:val="00931076"/>
    <w:rsid w:val="009345D9"/>
    <w:rsid w:val="00934B15"/>
    <w:rsid w:val="00936358"/>
    <w:rsid w:val="00940C87"/>
    <w:rsid w:val="00941BE0"/>
    <w:rsid w:val="00942B62"/>
    <w:rsid w:val="00942EE0"/>
    <w:rsid w:val="0094605A"/>
    <w:rsid w:val="00947085"/>
    <w:rsid w:val="009473A0"/>
    <w:rsid w:val="0095323B"/>
    <w:rsid w:val="00956A0C"/>
    <w:rsid w:val="00956BD9"/>
    <w:rsid w:val="00956C90"/>
    <w:rsid w:val="00962489"/>
    <w:rsid w:val="0096432B"/>
    <w:rsid w:val="00973072"/>
    <w:rsid w:val="00973D7E"/>
    <w:rsid w:val="009756D4"/>
    <w:rsid w:val="00975FED"/>
    <w:rsid w:val="00981EBF"/>
    <w:rsid w:val="00986CF0"/>
    <w:rsid w:val="00987A65"/>
    <w:rsid w:val="00990C2C"/>
    <w:rsid w:val="009928BD"/>
    <w:rsid w:val="00992A65"/>
    <w:rsid w:val="00992B0C"/>
    <w:rsid w:val="009963BE"/>
    <w:rsid w:val="009972E2"/>
    <w:rsid w:val="009A21C5"/>
    <w:rsid w:val="009A26DD"/>
    <w:rsid w:val="009A631B"/>
    <w:rsid w:val="009B1800"/>
    <w:rsid w:val="009B2F6E"/>
    <w:rsid w:val="009B4E33"/>
    <w:rsid w:val="009C4973"/>
    <w:rsid w:val="009C4B50"/>
    <w:rsid w:val="009C4B85"/>
    <w:rsid w:val="009C54E2"/>
    <w:rsid w:val="009C771D"/>
    <w:rsid w:val="009D0A1A"/>
    <w:rsid w:val="009D7C1B"/>
    <w:rsid w:val="009E0764"/>
    <w:rsid w:val="009E1844"/>
    <w:rsid w:val="009E5C84"/>
    <w:rsid w:val="009E7AF1"/>
    <w:rsid w:val="009F0D1B"/>
    <w:rsid w:val="009F2A9B"/>
    <w:rsid w:val="009F696D"/>
    <w:rsid w:val="009F6BC6"/>
    <w:rsid w:val="00A05555"/>
    <w:rsid w:val="00A05CA4"/>
    <w:rsid w:val="00A10011"/>
    <w:rsid w:val="00A17328"/>
    <w:rsid w:val="00A20930"/>
    <w:rsid w:val="00A20BB1"/>
    <w:rsid w:val="00A21D4A"/>
    <w:rsid w:val="00A23A20"/>
    <w:rsid w:val="00A268B9"/>
    <w:rsid w:val="00A2703A"/>
    <w:rsid w:val="00A30BB0"/>
    <w:rsid w:val="00A30E50"/>
    <w:rsid w:val="00A3253E"/>
    <w:rsid w:val="00A33DFF"/>
    <w:rsid w:val="00A35115"/>
    <w:rsid w:val="00A36D9A"/>
    <w:rsid w:val="00A40682"/>
    <w:rsid w:val="00A439F9"/>
    <w:rsid w:val="00A4417E"/>
    <w:rsid w:val="00A4474A"/>
    <w:rsid w:val="00A44D0E"/>
    <w:rsid w:val="00A44E4C"/>
    <w:rsid w:val="00A46E5F"/>
    <w:rsid w:val="00A53FA5"/>
    <w:rsid w:val="00A554AB"/>
    <w:rsid w:val="00A56732"/>
    <w:rsid w:val="00A57062"/>
    <w:rsid w:val="00A57E32"/>
    <w:rsid w:val="00A60FD7"/>
    <w:rsid w:val="00A61F02"/>
    <w:rsid w:val="00A66F2F"/>
    <w:rsid w:val="00A72B3E"/>
    <w:rsid w:val="00A75368"/>
    <w:rsid w:val="00A766B6"/>
    <w:rsid w:val="00A8053B"/>
    <w:rsid w:val="00A81B0C"/>
    <w:rsid w:val="00A81F8A"/>
    <w:rsid w:val="00A844D4"/>
    <w:rsid w:val="00A84E4C"/>
    <w:rsid w:val="00A90B20"/>
    <w:rsid w:val="00A92B53"/>
    <w:rsid w:val="00A931B4"/>
    <w:rsid w:val="00A94FA6"/>
    <w:rsid w:val="00AA03B2"/>
    <w:rsid w:val="00AA1984"/>
    <w:rsid w:val="00AA3B71"/>
    <w:rsid w:val="00AA49A0"/>
    <w:rsid w:val="00AA6710"/>
    <w:rsid w:val="00AA6FE7"/>
    <w:rsid w:val="00AB01ED"/>
    <w:rsid w:val="00AB0681"/>
    <w:rsid w:val="00AB189F"/>
    <w:rsid w:val="00AB2BF1"/>
    <w:rsid w:val="00AB4762"/>
    <w:rsid w:val="00AB4F30"/>
    <w:rsid w:val="00AB791B"/>
    <w:rsid w:val="00AC6C84"/>
    <w:rsid w:val="00AC73AB"/>
    <w:rsid w:val="00AD431C"/>
    <w:rsid w:val="00AD520B"/>
    <w:rsid w:val="00AD740A"/>
    <w:rsid w:val="00AE3292"/>
    <w:rsid w:val="00AE47C8"/>
    <w:rsid w:val="00AE7862"/>
    <w:rsid w:val="00AF6F17"/>
    <w:rsid w:val="00AF7474"/>
    <w:rsid w:val="00B00178"/>
    <w:rsid w:val="00B00207"/>
    <w:rsid w:val="00B01546"/>
    <w:rsid w:val="00B0360F"/>
    <w:rsid w:val="00B05976"/>
    <w:rsid w:val="00B100E1"/>
    <w:rsid w:val="00B10508"/>
    <w:rsid w:val="00B11433"/>
    <w:rsid w:val="00B12E1B"/>
    <w:rsid w:val="00B15432"/>
    <w:rsid w:val="00B1619F"/>
    <w:rsid w:val="00B17A3A"/>
    <w:rsid w:val="00B17C5B"/>
    <w:rsid w:val="00B17DD4"/>
    <w:rsid w:val="00B20492"/>
    <w:rsid w:val="00B2050F"/>
    <w:rsid w:val="00B237FB"/>
    <w:rsid w:val="00B25BDC"/>
    <w:rsid w:val="00B27C68"/>
    <w:rsid w:val="00B36A3E"/>
    <w:rsid w:val="00B40998"/>
    <w:rsid w:val="00B425C3"/>
    <w:rsid w:val="00B438DE"/>
    <w:rsid w:val="00B440AD"/>
    <w:rsid w:val="00B46268"/>
    <w:rsid w:val="00B479BB"/>
    <w:rsid w:val="00B5042D"/>
    <w:rsid w:val="00B53E7E"/>
    <w:rsid w:val="00B6330D"/>
    <w:rsid w:val="00B6342E"/>
    <w:rsid w:val="00B63800"/>
    <w:rsid w:val="00B638F9"/>
    <w:rsid w:val="00B7113F"/>
    <w:rsid w:val="00B7649A"/>
    <w:rsid w:val="00B819ED"/>
    <w:rsid w:val="00B83D4B"/>
    <w:rsid w:val="00B83E6A"/>
    <w:rsid w:val="00B91D32"/>
    <w:rsid w:val="00B925FC"/>
    <w:rsid w:val="00B94BA0"/>
    <w:rsid w:val="00B97A5B"/>
    <w:rsid w:val="00BA0092"/>
    <w:rsid w:val="00BA1854"/>
    <w:rsid w:val="00BA209D"/>
    <w:rsid w:val="00BA73B6"/>
    <w:rsid w:val="00BA7E27"/>
    <w:rsid w:val="00BB2603"/>
    <w:rsid w:val="00BB3E26"/>
    <w:rsid w:val="00BB4FCD"/>
    <w:rsid w:val="00BC04E9"/>
    <w:rsid w:val="00BC06CF"/>
    <w:rsid w:val="00BC13CB"/>
    <w:rsid w:val="00BC1881"/>
    <w:rsid w:val="00BC1EFD"/>
    <w:rsid w:val="00BD02B6"/>
    <w:rsid w:val="00BD13EA"/>
    <w:rsid w:val="00BD1ABE"/>
    <w:rsid w:val="00BD1E97"/>
    <w:rsid w:val="00BD399C"/>
    <w:rsid w:val="00BD7FC9"/>
    <w:rsid w:val="00BE01B1"/>
    <w:rsid w:val="00BE3808"/>
    <w:rsid w:val="00BE61D5"/>
    <w:rsid w:val="00BF29BA"/>
    <w:rsid w:val="00BF4301"/>
    <w:rsid w:val="00BF4506"/>
    <w:rsid w:val="00C05605"/>
    <w:rsid w:val="00C062E9"/>
    <w:rsid w:val="00C07B64"/>
    <w:rsid w:val="00C10060"/>
    <w:rsid w:val="00C13721"/>
    <w:rsid w:val="00C1407E"/>
    <w:rsid w:val="00C14A56"/>
    <w:rsid w:val="00C14FE4"/>
    <w:rsid w:val="00C2017C"/>
    <w:rsid w:val="00C206FF"/>
    <w:rsid w:val="00C3066D"/>
    <w:rsid w:val="00C30860"/>
    <w:rsid w:val="00C31E81"/>
    <w:rsid w:val="00C34365"/>
    <w:rsid w:val="00C352A5"/>
    <w:rsid w:val="00C37E5D"/>
    <w:rsid w:val="00C403BC"/>
    <w:rsid w:val="00C41047"/>
    <w:rsid w:val="00C42349"/>
    <w:rsid w:val="00C42CA9"/>
    <w:rsid w:val="00C44171"/>
    <w:rsid w:val="00C46634"/>
    <w:rsid w:val="00C46EA5"/>
    <w:rsid w:val="00C47102"/>
    <w:rsid w:val="00C52416"/>
    <w:rsid w:val="00C543F4"/>
    <w:rsid w:val="00C55BA1"/>
    <w:rsid w:val="00C56AFD"/>
    <w:rsid w:val="00C6291C"/>
    <w:rsid w:val="00C633CB"/>
    <w:rsid w:val="00C66133"/>
    <w:rsid w:val="00C736B7"/>
    <w:rsid w:val="00C73992"/>
    <w:rsid w:val="00C746CC"/>
    <w:rsid w:val="00C75535"/>
    <w:rsid w:val="00C76FE4"/>
    <w:rsid w:val="00C80C51"/>
    <w:rsid w:val="00C81212"/>
    <w:rsid w:val="00C81D4A"/>
    <w:rsid w:val="00C84DAF"/>
    <w:rsid w:val="00C86FF8"/>
    <w:rsid w:val="00C8762C"/>
    <w:rsid w:val="00C93352"/>
    <w:rsid w:val="00C9355D"/>
    <w:rsid w:val="00C94688"/>
    <w:rsid w:val="00C97053"/>
    <w:rsid w:val="00C97872"/>
    <w:rsid w:val="00C97926"/>
    <w:rsid w:val="00CA00F9"/>
    <w:rsid w:val="00CA2961"/>
    <w:rsid w:val="00CB50D7"/>
    <w:rsid w:val="00CB7177"/>
    <w:rsid w:val="00CC03C2"/>
    <w:rsid w:val="00CC1998"/>
    <w:rsid w:val="00CC360F"/>
    <w:rsid w:val="00CC39A9"/>
    <w:rsid w:val="00CC4946"/>
    <w:rsid w:val="00CD0956"/>
    <w:rsid w:val="00CD60E9"/>
    <w:rsid w:val="00CE1FE0"/>
    <w:rsid w:val="00CE20F5"/>
    <w:rsid w:val="00CE5A1F"/>
    <w:rsid w:val="00CE7046"/>
    <w:rsid w:val="00CF12C7"/>
    <w:rsid w:val="00CF27C4"/>
    <w:rsid w:val="00CF3560"/>
    <w:rsid w:val="00CF5EB1"/>
    <w:rsid w:val="00CF6135"/>
    <w:rsid w:val="00D055B6"/>
    <w:rsid w:val="00D06A72"/>
    <w:rsid w:val="00D104D5"/>
    <w:rsid w:val="00D11648"/>
    <w:rsid w:val="00D205B7"/>
    <w:rsid w:val="00D20EF1"/>
    <w:rsid w:val="00D213A9"/>
    <w:rsid w:val="00D216C3"/>
    <w:rsid w:val="00D241C3"/>
    <w:rsid w:val="00D264EC"/>
    <w:rsid w:val="00D270A4"/>
    <w:rsid w:val="00D31FE9"/>
    <w:rsid w:val="00D32025"/>
    <w:rsid w:val="00D34E1B"/>
    <w:rsid w:val="00D376BA"/>
    <w:rsid w:val="00D401A7"/>
    <w:rsid w:val="00D40CB5"/>
    <w:rsid w:val="00D42728"/>
    <w:rsid w:val="00D431BA"/>
    <w:rsid w:val="00D448D4"/>
    <w:rsid w:val="00D45634"/>
    <w:rsid w:val="00D45AA4"/>
    <w:rsid w:val="00D46A78"/>
    <w:rsid w:val="00D50609"/>
    <w:rsid w:val="00D52F57"/>
    <w:rsid w:val="00D5568A"/>
    <w:rsid w:val="00D60F5A"/>
    <w:rsid w:val="00D60FE1"/>
    <w:rsid w:val="00D6308F"/>
    <w:rsid w:val="00D63841"/>
    <w:rsid w:val="00D63D73"/>
    <w:rsid w:val="00D64452"/>
    <w:rsid w:val="00D648F3"/>
    <w:rsid w:val="00D65E53"/>
    <w:rsid w:val="00D66E1E"/>
    <w:rsid w:val="00D71FCE"/>
    <w:rsid w:val="00D75722"/>
    <w:rsid w:val="00D7655F"/>
    <w:rsid w:val="00D76940"/>
    <w:rsid w:val="00D770A7"/>
    <w:rsid w:val="00D77A2B"/>
    <w:rsid w:val="00D80CF5"/>
    <w:rsid w:val="00D822B2"/>
    <w:rsid w:val="00D83252"/>
    <w:rsid w:val="00D83CEC"/>
    <w:rsid w:val="00D9304D"/>
    <w:rsid w:val="00D93906"/>
    <w:rsid w:val="00D93B81"/>
    <w:rsid w:val="00D949F8"/>
    <w:rsid w:val="00D9621A"/>
    <w:rsid w:val="00DA3B9B"/>
    <w:rsid w:val="00DA5BBA"/>
    <w:rsid w:val="00DB2436"/>
    <w:rsid w:val="00DB26D2"/>
    <w:rsid w:val="00DB27E4"/>
    <w:rsid w:val="00DB2B1F"/>
    <w:rsid w:val="00DB3498"/>
    <w:rsid w:val="00DB67C9"/>
    <w:rsid w:val="00DC0C95"/>
    <w:rsid w:val="00DC1EF7"/>
    <w:rsid w:val="00DC746D"/>
    <w:rsid w:val="00DD130A"/>
    <w:rsid w:val="00DD23A6"/>
    <w:rsid w:val="00DD6580"/>
    <w:rsid w:val="00DF0D74"/>
    <w:rsid w:val="00DF1C92"/>
    <w:rsid w:val="00DF6A7E"/>
    <w:rsid w:val="00DF6ACC"/>
    <w:rsid w:val="00E01A6C"/>
    <w:rsid w:val="00E03534"/>
    <w:rsid w:val="00E05887"/>
    <w:rsid w:val="00E111E3"/>
    <w:rsid w:val="00E12672"/>
    <w:rsid w:val="00E16602"/>
    <w:rsid w:val="00E17C72"/>
    <w:rsid w:val="00E21FC6"/>
    <w:rsid w:val="00E26A6C"/>
    <w:rsid w:val="00E32BCD"/>
    <w:rsid w:val="00E3674C"/>
    <w:rsid w:val="00E40876"/>
    <w:rsid w:val="00E42983"/>
    <w:rsid w:val="00E431A9"/>
    <w:rsid w:val="00E51A63"/>
    <w:rsid w:val="00E52452"/>
    <w:rsid w:val="00E64564"/>
    <w:rsid w:val="00E669E2"/>
    <w:rsid w:val="00E70657"/>
    <w:rsid w:val="00E727B7"/>
    <w:rsid w:val="00E739B7"/>
    <w:rsid w:val="00E76135"/>
    <w:rsid w:val="00E7759F"/>
    <w:rsid w:val="00E82F4F"/>
    <w:rsid w:val="00E83A70"/>
    <w:rsid w:val="00E86A21"/>
    <w:rsid w:val="00E86D9E"/>
    <w:rsid w:val="00E93539"/>
    <w:rsid w:val="00E93D9C"/>
    <w:rsid w:val="00E942FD"/>
    <w:rsid w:val="00E95DDF"/>
    <w:rsid w:val="00EA069A"/>
    <w:rsid w:val="00EA080B"/>
    <w:rsid w:val="00EA2F97"/>
    <w:rsid w:val="00EB0D13"/>
    <w:rsid w:val="00EB1D93"/>
    <w:rsid w:val="00EB26A1"/>
    <w:rsid w:val="00EB77A7"/>
    <w:rsid w:val="00EC0DB3"/>
    <w:rsid w:val="00EC106F"/>
    <w:rsid w:val="00EC2844"/>
    <w:rsid w:val="00EC3A01"/>
    <w:rsid w:val="00EC3A4D"/>
    <w:rsid w:val="00EC5500"/>
    <w:rsid w:val="00EC655E"/>
    <w:rsid w:val="00ED00AE"/>
    <w:rsid w:val="00ED0A8A"/>
    <w:rsid w:val="00ED18F8"/>
    <w:rsid w:val="00EE49D4"/>
    <w:rsid w:val="00EE7FBB"/>
    <w:rsid w:val="00EF6C6C"/>
    <w:rsid w:val="00F00497"/>
    <w:rsid w:val="00F056FC"/>
    <w:rsid w:val="00F10476"/>
    <w:rsid w:val="00F135D8"/>
    <w:rsid w:val="00F17039"/>
    <w:rsid w:val="00F23BA7"/>
    <w:rsid w:val="00F23E5D"/>
    <w:rsid w:val="00F24419"/>
    <w:rsid w:val="00F27998"/>
    <w:rsid w:val="00F31299"/>
    <w:rsid w:val="00F31DFF"/>
    <w:rsid w:val="00F34A4E"/>
    <w:rsid w:val="00F3534A"/>
    <w:rsid w:val="00F45D7C"/>
    <w:rsid w:val="00F468E1"/>
    <w:rsid w:val="00F51609"/>
    <w:rsid w:val="00F51AB2"/>
    <w:rsid w:val="00F626D4"/>
    <w:rsid w:val="00F636D0"/>
    <w:rsid w:val="00F63D8A"/>
    <w:rsid w:val="00F67BD8"/>
    <w:rsid w:val="00F67FFB"/>
    <w:rsid w:val="00F703B9"/>
    <w:rsid w:val="00F70B7D"/>
    <w:rsid w:val="00F71542"/>
    <w:rsid w:val="00F721D9"/>
    <w:rsid w:val="00F72C68"/>
    <w:rsid w:val="00F73729"/>
    <w:rsid w:val="00F77402"/>
    <w:rsid w:val="00F81006"/>
    <w:rsid w:val="00F85325"/>
    <w:rsid w:val="00F862E5"/>
    <w:rsid w:val="00F90069"/>
    <w:rsid w:val="00F93C91"/>
    <w:rsid w:val="00FA4C93"/>
    <w:rsid w:val="00FA6038"/>
    <w:rsid w:val="00FB2EEC"/>
    <w:rsid w:val="00FB5EE4"/>
    <w:rsid w:val="00FB786F"/>
    <w:rsid w:val="00FC514E"/>
    <w:rsid w:val="00FC7526"/>
    <w:rsid w:val="00FD22B1"/>
    <w:rsid w:val="00FD2C39"/>
    <w:rsid w:val="00FD7067"/>
    <w:rsid w:val="00FE1AEC"/>
    <w:rsid w:val="00FE5397"/>
    <w:rsid w:val="00FF2554"/>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34954"/>
    <w:rPr>
      <w:sz w:val="24"/>
      <w:szCs w:val="24"/>
    </w:rPr>
  </w:style>
  <w:style w:type="paragraph" w:styleId="Heading1">
    <w:name w:val="heading 1"/>
    <w:basedOn w:val="BodyText"/>
    <w:next w:val="BodyText"/>
    <w:rsid w:val="00434954"/>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434954"/>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434954"/>
    <w:pPr>
      <w:spacing w:before="560" w:line="320" w:lineRule="exact"/>
      <w:ind w:left="0" w:firstLine="0"/>
      <w:outlineLvl w:val="2"/>
    </w:pPr>
    <w:rPr>
      <w:sz w:val="26"/>
    </w:rPr>
  </w:style>
  <w:style w:type="paragraph" w:styleId="Heading4">
    <w:name w:val="heading 4"/>
    <w:basedOn w:val="Heading3"/>
    <w:next w:val="BodyText"/>
    <w:qFormat/>
    <w:rsid w:val="00434954"/>
    <w:pPr>
      <w:spacing w:before="480"/>
      <w:outlineLvl w:val="3"/>
    </w:pPr>
    <w:rPr>
      <w:b w:val="0"/>
      <w:sz w:val="24"/>
    </w:rPr>
  </w:style>
  <w:style w:type="paragraph" w:styleId="Heading5">
    <w:name w:val="heading 5"/>
    <w:basedOn w:val="Heading4"/>
    <w:next w:val="BodyText"/>
    <w:link w:val="Heading5Char"/>
    <w:qFormat/>
    <w:rsid w:val="00434954"/>
    <w:pPr>
      <w:outlineLvl w:val="4"/>
    </w:pPr>
    <w:rPr>
      <w:i/>
      <w:sz w:val="22"/>
    </w:rPr>
  </w:style>
  <w:style w:type="paragraph" w:styleId="Heading6">
    <w:name w:val="heading 6"/>
    <w:basedOn w:val="BodyText"/>
    <w:next w:val="BodyText"/>
    <w:rsid w:val="00434954"/>
    <w:pPr>
      <w:spacing w:after="60"/>
      <w:jc w:val="left"/>
      <w:outlineLvl w:val="5"/>
    </w:pPr>
    <w:rPr>
      <w:i/>
      <w:sz w:val="22"/>
    </w:rPr>
  </w:style>
  <w:style w:type="paragraph" w:styleId="Heading7">
    <w:name w:val="heading 7"/>
    <w:basedOn w:val="BodyText"/>
    <w:next w:val="BodyText"/>
    <w:rsid w:val="00434954"/>
    <w:pPr>
      <w:spacing w:after="60" w:line="240" w:lineRule="auto"/>
      <w:jc w:val="left"/>
      <w:outlineLvl w:val="6"/>
    </w:pPr>
    <w:rPr>
      <w:rFonts w:ascii="Arial" w:hAnsi="Arial"/>
      <w:sz w:val="20"/>
    </w:rPr>
  </w:style>
  <w:style w:type="paragraph" w:styleId="Heading8">
    <w:name w:val="heading 8"/>
    <w:basedOn w:val="BodyText"/>
    <w:next w:val="BodyText"/>
    <w:rsid w:val="00434954"/>
    <w:pPr>
      <w:spacing w:after="60" w:line="240" w:lineRule="auto"/>
      <w:jc w:val="left"/>
      <w:outlineLvl w:val="7"/>
    </w:pPr>
    <w:rPr>
      <w:rFonts w:ascii="Arial" w:hAnsi="Arial"/>
      <w:i/>
      <w:sz w:val="20"/>
    </w:rPr>
  </w:style>
  <w:style w:type="paragraph" w:styleId="Heading9">
    <w:name w:val="heading 9"/>
    <w:basedOn w:val="BodyText"/>
    <w:next w:val="BodyText"/>
    <w:rsid w:val="0043495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349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4954"/>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434954"/>
    <w:pPr>
      <w:spacing w:before="240" w:line="300" w:lineRule="atLeast"/>
      <w:jc w:val="both"/>
    </w:pPr>
    <w:rPr>
      <w:sz w:val="24"/>
    </w:rPr>
  </w:style>
  <w:style w:type="paragraph" w:styleId="Footer">
    <w:name w:val="footer"/>
    <w:basedOn w:val="BodyText"/>
    <w:link w:val="FooterChar"/>
    <w:rsid w:val="00434954"/>
    <w:pPr>
      <w:spacing w:before="80" w:line="200" w:lineRule="exact"/>
      <w:ind w:right="6"/>
      <w:jc w:val="left"/>
    </w:pPr>
    <w:rPr>
      <w:rFonts w:ascii="Arial" w:hAnsi="Arial"/>
      <w:caps/>
      <w:spacing w:val="-4"/>
      <w:sz w:val="16"/>
    </w:rPr>
  </w:style>
  <w:style w:type="paragraph" w:customStyle="1" w:styleId="FooterEnd">
    <w:name w:val="Footer End"/>
    <w:basedOn w:val="Footer"/>
    <w:rsid w:val="00434954"/>
    <w:pPr>
      <w:spacing w:before="0" w:line="20" w:lineRule="exact"/>
    </w:pPr>
  </w:style>
  <w:style w:type="paragraph" w:styleId="Header">
    <w:name w:val="header"/>
    <w:basedOn w:val="BodyText"/>
    <w:rsid w:val="00434954"/>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34954"/>
    <w:pPr>
      <w:spacing w:line="20" w:lineRule="exact"/>
    </w:pPr>
    <w:rPr>
      <w:sz w:val="16"/>
    </w:rPr>
  </w:style>
  <w:style w:type="paragraph" w:customStyle="1" w:styleId="HeaderEven">
    <w:name w:val="Header Even"/>
    <w:basedOn w:val="Header"/>
    <w:rsid w:val="00434954"/>
  </w:style>
  <w:style w:type="paragraph" w:customStyle="1" w:styleId="HeaderOdd">
    <w:name w:val="Header Odd"/>
    <w:basedOn w:val="Header"/>
    <w:rsid w:val="00434954"/>
  </w:style>
  <w:style w:type="character" w:styleId="PageNumber">
    <w:name w:val="page number"/>
    <w:basedOn w:val="DefaultParagraphFont"/>
    <w:rsid w:val="00434954"/>
    <w:rPr>
      <w:rFonts w:ascii="Arial" w:hAnsi="Arial"/>
      <w:b/>
      <w:sz w:val="16"/>
    </w:rPr>
  </w:style>
  <w:style w:type="paragraph" w:customStyle="1" w:styleId="Abbreviation">
    <w:name w:val="Abbreviation"/>
    <w:basedOn w:val="BodyText"/>
    <w:rsid w:val="00434954"/>
    <w:pPr>
      <w:spacing w:before="120"/>
      <w:ind w:left="2381" w:hanging="2381"/>
      <w:jc w:val="left"/>
    </w:pPr>
  </w:style>
  <w:style w:type="paragraph" w:customStyle="1" w:styleId="Box">
    <w:name w:val="Box"/>
    <w:basedOn w:val="BodyText"/>
    <w:qFormat/>
    <w:rsid w:val="00434954"/>
    <w:pPr>
      <w:keepNext/>
      <w:spacing w:before="120" w:line="260" w:lineRule="atLeast"/>
    </w:pPr>
    <w:rPr>
      <w:rFonts w:ascii="Arial" w:hAnsi="Arial"/>
      <w:sz w:val="20"/>
    </w:rPr>
  </w:style>
  <w:style w:type="paragraph" w:customStyle="1" w:styleId="BoxContinued">
    <w:name w:val="Box Continued"/>
    <w:basedOn w:val="BodyText"/>
    <w:next w:val="BodyText"/>
    <w:semiHidden/>
    <w:rsid w:val="00434954"/>
    <w:pPr>
      <w:spacing w:before="180" w:line="220" w:lineRule="exact"/>
      <w:jc w:val="right"/>
    </w:pPr>
    <w:rPr>
      <w:rFonts w:ascii="Arial" w:hAnsi="Arial"/>
      <w:sz w:val="18"/>
    </w:rPr>
  </w:style>
  <w:style w:type="paragraph" w:customStyle="1" w:styleId="BoxHeading1">
    <w:name w:val="Box Heading 1"/>
    <w:basedOn w:val="BodyText"/>
    <w:next w:val="Box"/>
    <w:rsid w:val="00434954"/>
    <w:pPr>
      <w:keepNext/>
      <w:spacing w:before="200" w:line="280" w:lineRule="atLeast"/>
    </w:pPr>
    <w:rPr>
      <w:rFonts w:ascii="Arial" w:hAnsi="Arial"/>
      <w:b/>
      <w:sz w:val="22"/>
    </w:rPr>
  </w:style>
  <w:style w:type="paragraph" w:customStyle="1" w:styleId="BoxHeading2">
    <w:name w:val="Box Heading 2"/>
    <w:basedOn w:val="BoxHeading1"/>
    <w:next w:val="Normal"/>
    <w:rsid w:val="00434954"/>
    <w:rPr>
      <w:b w:val="0"/>
      <w:i/>
    </w:rPr>
  </w:style>
  <w:style w:type="paragraph" w:customStyle="1" w:styleId="BoxListBullet">
    <w:name w:val="Box List Bullet"/>
    <w:basedOn w:val="BodyText"/>
    <w:rsid w:val="00434954"/>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34954"/>
    <w:pPr>
      <w:numPr>
        <w:numId w:val="16"/>
      </w:numPr>
      <w:ind w:left="568" w:hanging="284"/>
    </w:pPr>
  </w:style>
  <w:style w:type="paragraph" w:customStyle="1" w:styleId="BoxListNumber">
    <w:name w:val="Box List Number"/>
    <w:basedOn w:val="BodyText"/>
    <w:rsid w:val="00434954"/>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434954"/>
    <w:pPr>
      <w:numPr>
        <w:ilvl w:val="1"/>
      </w:numPr>
      <w:ind w:left="681" w:hanging="397"/>
    </w:pPr>
  </w:style>
  <w:style w:type="paragraph" w:customStyle="1" w:styleId="BoxQuote">
    <w:name w:val="Box Quote"/>
    <w:basedOn w:val="BodyText"/>
    <w:next w:val="Box"/>
    <w:qFormat/>
    <w:rsid w:val="00434954"/>
    <w:pPr>
      <w:keepNext/>
      <w:spacing w:before="60" w:line="240" w:lineRule="exact"/>
      <w:ind w:left="284"/>
    </w:pPr>
    <w:rPr>
      <w:rFonts w:ascii="Arial" w:hAnsi="Arial"/>
      <w:sz w:val="18"/>
    </w:rPr>
  </w:style>
  <w:style w:type="paragraph" w:customStyle="1" w:styleId="Note">
    <w:name w:val="Note"/>
    <w:basedOn w:val="BodyText"/>
    <w:next w:val="BodyText"/>
    <w:rsid w:val="00434954"/>
    <w:pPr>
      <w:keepLines/>
      <w:spacing w:before="80" w:line="220" w:lineRule="exact"/>
    </w:pPr>
    <w:rPr>
      <w:rFonts w:ascii="Arial" w:hAnsi="Arial"/>
      <w:sz w:val="18"/>
    </w:rPr>
  </w:style>
  <w:style w:type="paragraph" w:customStyle="1" w:styleId="Source">
    <w:name w:val="Source"/>
    <w:basedOn w:val="Normal"/>
    <w:next w:val="BodyText"/>
    <w:rsid w:val="00434954"/>
    <w:pPr>
      <w:keepLines/>
      <w:spacing w:before="80" w:line="220" w:lineRule="exact"/>
      <w:jc w:val="both"/>
    </w:pPr>
    <w:rPr>
      <w:rFonts w:ascii="Arial" w:hAnsi="Arial"/>
      <w:sz w:val="18"/>
      <w:szCs w:val="20"/>
    </w:rPr>
  </w:style>
  <w:style w:type="paragraph" w:customStyle="1" w:styleId="BoxSource">
    <w:name w:val="Box Source"/>
    <w:basedOn w:val="Source"/>
    <w:next w:val="BodyText"/>
    <w:rsid w:val="00434954"/>
    <w:pPr>
      <w:spacing w:before="120"/>
    </w:pPr>
  </w:style>
  <w:style w:type="paragraph" w:customStyle="1" w:styleId="BoxSpaceAbove">
    <w:name w:val="Box Space Above"/>
    <w:basedOn w:val="BodyText"/>
    <w:rsid w:val="00434954"/>
    <w:pPr>
      <w:keepNext/>
      <w:spacing w:before="360" w:line="80" w:lineRule="exact"/>
      <w:jc w:val="left"/>
    </w:pPr>
  </w:style>
  <w:style w:type="paragraph" w:styleId="Caption">
    <w:name w:val="caption"/>
    <w:basedOn w:val="Normal"/>
    <w:next w:val="BodyText"/>
    <w:rsid w:val="00434954"/>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34954"/>
    <w:pPr>
      <w:spacing w:before="120" w:after="0"/>
    </w:pPr>
  </w:style>
  <w:style w:type="paragraph" w:customStyle="1" w:styleId="BoxSubtitle">
    <w:name w:val="Box Subtitle"/>
    <w:basedOn w:val="BoxTitle"/>
    <w:next w:val="Normal"/>
    <w:rsid w:val="00434954"/>
    <w:pPr>
      <w:spacing w:after="80" w:line="200" w:lineRule="exact"/>
      <w:ind w:firstLine="0"/>
    </w:pPr>
    <w:rPr>
      <w:b w:val="0"/>
      <w:sz w:val="20"/>
    </w:rPr>
  </w:style>
  <w:style w:type="paragraph" w:customStyle="1" w:styleId="Chapter">
    <w:name w:val="Chapter"/>
    <w:basedOn w:val="Heading1"/>
    <w:next w:val="BodyText"/>
    <w:semiHidden/>
    <w:rsid w:val="00434954"/>
    <w:pPr>
      <w:ind w:left="0" w:firstLine="0"/>
      <w:outlineLvl w:val="9"/>
    </w:pPr>
  </w:style>
  <w:style w:type="paragraph" w:customStyle="1" w:styleId="ChapterSummary">
    <w:name w:val="Chapter Summary"/>
    <w:basedOn w:val="BodyText"/>
    <w:rsid w:val="00434954"/>
    <w:pPr>
      <w:spacing w:line="280" w:lineRule="atLeast"/>
      <w:ind w:left="907"/>
    </w:pPr>
    <w:rPr>
      <w:rFonts w:ascii="Arial" w:hAnsi="Arial"/>
      <w:b/>
      <w:sz w:val="20"/>
    </w:rPr>
  </w:style>
  <w:style w:type="character" w:styleId="CommentReference">
    <w:name w:val="annotation reference"/>
    <w:basedOn w:val="DefaultParagraphFont"/>
    <w:semiHidden/>
    <w:rsid w:val="00434954"/>
    <w:rPr>
      <w:b/>
      <w:vanish/>
      <w:color w:val="FF00FF"/>
      <w:sz w:val="20"/>
    </w:rPr>
  </w:style>
  <w:style w:type="paragraph" w:styleId="CommentText">
    <w:name w:val="annotation text"/>
    <w:basedOn w:val="Normal"/>
    <w:link w:val="CommentTextChar"/>
    <w:semiHidden/>
    <w:rsid w:val="00434954"/>
    <w:pPr>
      <w:spacing w:before="120" w:line="240" w:lineRule="atLeast"/>
      <w:ind w:left="567" w:hanging="567"/>
    </w:pPr>
    <w:rPr>
      <w:sz w:val="20"/>
    </w:rPr>
  </w:style>
  <w:style w:type="paragraph" w:customStyle="1" w:styleId="Continued">
    <w:name w:val="Continued"/>
    <w:basedOn w:val="BoxContinued"/>
    <w:next w:val="BodyText"/>
    <w:rsid w:val="00434954"/>
  </w:style>
  <w:style w:type="character" w:customStyle="1" w:styleId="DocumentInfo">
    <w:name w:val="Document Info"/>
    <w:basedOn w:val="DefaultParagraphFont"/>
    <w:semiHidden/>
    <w:rsid w:val="00434954"/>
    <w:rPr>
      <w:rFonts w:ascii="Arial" w:hAnsi="Arial"/>
      <w:sz w:val="14"/>
    </w:rPr>
  </w:style>
  <w:style w:type="character" w:customStyle="1" w:styleId="DraftingNote">
    <w:name w:val="Drafting Note"/>
    <w:basedOn w:val="DefaultParagraphFont"/>
    <w:rsid w:val="00434954"/>
    <w:rPr>
      <w:b/>
      <w:color w:val="FF0000"/>
      <w:sz w:val="24"/>
      <w:u w:val="dotted"/>
    </w:rPr>
  </w:style>
  <w:style w:type="paragraph" w:customStyle="1" w:styleId="Figure">
    <w:name w:val="Figure"/>
    <w:basedOn w:val="BodyText"/>
    <w:rsid w:val="00434954"/>
    <w:pPr>
      <w:keepNext/>
      <w:spacing w:before="120" w:after="120" w:line="240" w:lineRule="atLeast"/>
      <w:jc w:val="center"/>
    </w:pPr>
  </w:style>
  <w:style w:type="paragraph" w:customStyle="1" w:styleId="FigureTitle">
    <w:name w:val="Figure Title"/>
    <w:basedOn w:val="Caption"/>
    <w:next w:val="Subtitle"/>
    <w:rsid w:val="00434954"/>
    <w:pPr>
      <w:spacing w:before="120"/>
    </w:pPr>
  </w:style>
  <w:style w:type="paragraph" w:styleId="Subtitle">
    <w:name w:val="Subtitle"/>
    <w:basedOn w:val="Caption"/>
    <w:link w:val="SubtitleChar"/>
    <w:qFormat/>
    <w:rsid w:val="00434954"/>
    <w:pPr>
      <w:spacing w:before="0" w:line="200" w:lineRule="exact"/>
      <w:ind w:firstLine="0"/>
    </w:pPr>
    <w:rPr>
      <w:b w:val="0"/>
      <w:sz w:val="20"/>
    </w:rPr>
  </w:style>
  <w:style w:type="paragraph" w:customStyle="1" w:styleId="Finding">
    <w:name w:val="Finding"/>
    <w:basedOn w:val="BodyText"/>
    <w:rsid w:val="00434954"/>
    <w:pPr>
      <w:keepLines/>
      <w:spacing w:before="120" w:line="280" w:lineRule="atLeast"/>
    </w:pPr>
    <w:rPr>
      <w:rFonts w:ascii="Arial" w:hAnsi="Arial"/>
      <w:sz w:val="22"/>
    </w:rPr>
  </w:style>
  <w:style w:type="paragraph" w:customStyle="1" w:styleId="FindingBullet">
    <w:name w:val="Finding Bullet"/>
    <w:basedOn w:val="Finding"/>
    <w:rsid w:val="00434954"/>
    <w:pPr>
      <w:numPr>
        <w:numId w:val="2"/>
      </w:numPr>
      <w:spacing w:before="80"/>
    </w:pPr>
  </w:style>
  <w:style w:type="paragraph" w:customStyle="1" w:styleId="FindingNoTitle">
    <w:name w:val="Finding NoTitle"/>
    <w:basedOn w:val="Finding"/>
    <w:semiHidden/>
    <w:rsid w:val="00434954"/>
    <w:pPr>
      <w:spacing w:before="240"/>
    </w:pPr>
  </w:style>
  <w:style w:type="paragraph" w:customStyle="1" w:styleId="RecTitle">
    <w:name w:val="Rec Title"/>
    <w:basedOn w:val="BodyText"/>
    <w:next w:val="Rec"/>
    <w:qFormat/>
    <w:rsid w:val="00434954"/>
    <w:pPr>
      <w:keepNext/>
      <w:keepLines/>
      <w:spacing w:line="280" w:lineRule="atLeast"/>
    </w:pPr>
    <w:rPr>
      <w:rFonts w:ascii="Arial" w:hAnsi="Arial"/>
      <w:caps/>
      <w:sz w:val="18"/>
    </w:rPr>
  </w:style>
  <w:style w:type="paragraph" w:customStyle="1" w:styleId="FindingTitle">
    <w:name w:val="Finding Title"/>
    <w:basedOn w:val="RecTitle"/>
    <w:next w:val="Finding"/>
    <w:rsid w:val="00434954"/>
  </w:style>
  <w:style w:type="character" w:styleId="FootnoteReference">
    <w:name w:val="footnote reference"/>
    <w:aliases w:val="AFPC Footnote Reference"/>
    <w:basedOn w:val="DefaultParagraphFont"/>
    <w:rsid w:val="00434954"/>
    <w:rPr>
      <w:rFonts w:ascii="Times New Roman" w:hAnsi="Times New Roman"/>
      <w:position w:val="6"/>
      <w:sz w:val="20"/>
      <w:vertAlign w:val="baseline"/>
    </w:rPr>
  </w:style>
  <w:style w:type="paragraph" w:styleId="FootnoteText">
    <w:name w:val="footnote text"/>
    <w:aliases w:val="Footnote Text Char1 Char,Footnote Text Char Char1 Char,Footnote Text Char Char Char Char Char1,Footnote Text Char Char Char,Footnote Text Char Char Char Char"/>
    <w:basedOn w:val="BodyText"/>
    <w:link w:val="FootnoteTextChar"/>
    <w:rsid w:val="00434954"/>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34954"/>
    <w:rPr>
      <w:i/>
    </w:rPr>
  </w:style>
  <w:style w:type="paragraph" w:customStyle="1" w:styleId="Jurisdictioncommentsbodytext">
    <w:name w:val="Jurisdiction comments body text"/>
    <w:rsid w:val="00434954"/>
    <w:pPr>
      <w:spacing w:after="140"/>
      <w:jc w:val="both"/>
    </w:pPr>
    <w:rPr>
      <w:rFonts w:ascii="Arial" w:hAnsi="Arial"/>
      <w:sz w:val="24"/>
      <w:lang w:eastAsia="en-US"/>
    </w:rPr>
  </w:style>
  <w:style w:type="paragraph" w:customStyle="1" w:styleId="Jurisdictioncommentsheading">
    <w:name w:val="Jurisdiction comments heading"/>
    <w:rsid w:val="0043495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34954"/>
    <w:pPr>
      <w:numPr>
        <w:numId w:val="3"/>
      </w:numPr>
      <w:spacing w:after="140"/>
      <w:jc w:val="both"/>
    </w:pPr>
    <w:rPr>
      <w:rFonts w:ascii="Arial" w:hAnsi="Arial"/>
      <w:sz w:val="24"/>
      <w:lang w:eastAsia="en-US"/>
    </w:rPr>
  </w:style>
  <w:style w:type="paragraph" w:styleId="ListBullet">
    <w:name w:val="List Bullet"/>
    <w:basedOn w:val="BodyText"/>
    <w:rsid w:val="00434954"/>
    <w:pPr>
      <w:numPr>
        <w:numId w:val="4"/>
      </w:numPr>
      <w:spacing w:before="120"/>
    </w:pPr>
  </w:style>
  <w:style w:type="paragraph" w:styleId="ListBullet2">
    <w:name w:val="List Bullet 2"/>
    <w:basedOn w:val="BodyText"/>
    <w:rsid w:val="00434954"/>
    <w:pPr>
      <w:numPr>
        <w:numId w:val="5"/>
      </w:numPr>
      <w:spacing w:before="120"/>
    </w:pPr>
  </w:style>
  <w:style w:type="paragraph" w:styleId="ListBullet3">
    <w:name w:val="List Bullet 3"/>
    <w:basedOn w:val="BodyText"/>
    <w:rsid w:val="00434954"/>
    <w:pPr>
      <w:numPr>
        <w:numId w:val="6"/>
      </w:numPr>
      <w:spacing w:before="120"/>
      <w:ind w:left="1020" w:hanging="340"/>
    </w:pPr>
  </w:style>
  <w:style w:type="paragraph" w:styleId="ListNumber">
    <w:name w:val="List Number"/>
    <w:basedOn w:val="BodyText"/>
    <w:rsid w:val="00434954"/>
    <w:pPr>
      <w:numPr>
        <w:numId w:val="11"/>
      </w:numPr>
      <w:spacing w:before="120"/>
    </w:pPr>
  </w:style>
  <w:style w:type="paragraph" w:styleId="ListNumber2">
    <w:name w:val="List Number 2"/>
    <w:basedOn w:val="ListNumber"/>
    <w:rsid w:val="00434954"/>
    <w:pPr>
      <w:numPr>
        <w:ilvl w:val="1"/>
      </w:numPr>
    </w:pPr>
  </w:style>
  <w:style w:type="paragraph" w:styleId="ListNumber3">
    <w:name w:val="List Number 3"/>
    <w:basedOn w:val="ListNumber2"/>
    <w:rsid w:val="00434954"/>
    <w:pPr>
      <w:numPr>
        <w:ilvl w:val="2"/>
      </w:numPr>
    </w:pPr>
  </w:style>
  <w:style w:type="character" w:customStyle="1" w:styleId="NoteLabel">
    <w:name w:val="Note Label"/>
    <w:basedOn w:val="DefaultParagraphFont"/>
    <w:rsid w:val="00434954"/>
    <w:rPr>
      <w:rFonts w:ascii="Arial" w:hAnsi="Arial"/>
      <w:b/>
      <w:position w:val="6"/>
      <w:sz w:val="18"/>
    </w:rPr>
  </w:style>
  <w:style w:type="paragraph" w:customStyle="1" w:styleId="PartDivider">
    <w:name w:val="Part Divider"/>
    <w:basedOn w:val="BodyText"/>
    <w:next w:val="BodyText"/>
    <w:semiHidden/>
    <w:rsid w:val="00434954"/>
    <w:pPr>
      <w:spacing w:before="0" w:line="40" w:lineRule="exact"/>
      <w:jc w:val="right"/>
    </w:pPr>
    <w:rPr>
      <w:smallCaps/>
      <w:sz w:val="16"/>
    </w:rPr>
  </w:style>
  <w:style w:type="paragraph" w:customStyle="1" w:styleId="PartNumber">
    <w:name w:val="Part Number"/>
    <w:basedOn w:val="BodyText"/>
    <w:next w:val="BodyText"/>
    <w:semiHidden/>
    <w:rsid w:val="00434954"/>
    <w:pPr>
      <w:spacing w:before="4000" w:line="320" w:lineRule="exact"/>
      <w:ind w:left="6634"/>
      <w:jc w:val="right"/>
    </w:pPr>
    <w:rPr>
      <w:smallCaps/>
      <w:spacing w:val="60"/>
      <w:sz w:val="32"/>
    </w:rPr>
  </w:style>
  <w:style w:type="paragraph" w:customStyle="1" w:styleId="PartTitle">
    <w:name w:val="Part Title"/>
    <w:basedOn w:val="BodyText"/>
    <w:semiHidden/>
    <w:rsid w:val="00434954"/>
    <w:pPr>
      <w:spacing w:before="160" w:after="1360" w:line="520" w:lineRule="exact"/>
      <w:ind w:right="2381"/>
      <w:jc w:val="right"/>
    </w:pPr>
    <w:rPr>
      <w:smallCaps/>
      <w:sz w:val="52"/>
    </w:rPr>
  </w:style>
  <w:style w:type="paragraph" w:styleId="Quote">
    <w:name w:val="Quote"/>
    <w:basedOn w:val="BodyText"/>
    <w:next w:val="BodyText"/>
    <w:qFormat/>
    <w:rsid w:val="00434954"/>
    <w:pPr>
      <w:spacing w:before="120" w:line="280" w:lineRule="exact"/>
      <w:ind w:left="340"/>
    </w:pPr>
    <w:rPr>
      <w:sz w:val="22"/>
    </w:rPr>
  </w:style>
  <w:style w:type="paragraph" w:customStyle="1" w:styleId="QuoteBullet">
    <w:name w:val="Quote Bullet"/>
    <w:basedOn w:val="Quote"/>
    <w:rsid w:val="00434954"/>
    <w:pPr>
      <w:numPr>
        <w:numId w:val="7"/>
      </w:numPr>
    </w:pPr>
  </w:style>
  <w:style w:type="paragraph" w:customStyle="1" w:styleId="Rec">
    <w:name w:val="Rec"/>
    <w:basedOn w:val="BodyText"/>
    <w:qFormat/>
    <w:rsid w:val="00434954"/>
    <w:pPr>
      <w:keepLines/>
      <w:spacing w:before="120" w:line="280" w:lineRule="atLeast"/>
    </w:pPr>
    <w:rPr>
      <w:rFonts w:ascii="Arial" w:hAnsi="Arial"/>
      <w:sz w:val="22"/>
    </w:rPr>
  </w:style>
  <w:style w:type="paragraph" w:customStyle="1" w:styleId="RecBullet">
    <w:name w:val="Rec Bullet"/>
    <w:basedOn w:val="Rec"/>
    <w:rsid w:val="00434954"/>
    <w:pPr>
      <w:numPr>
        <w:numId w:val="8"/>
      </w:numPr>
      <w:spacing w:before="80"/>
    </w:pPr>
  </w:style>
  <w:style w:type="paragraph" w:customStyle="1" w:styleId="RecB">
    <w:name w:val="RecB"/>
    <w:basedOn w:val="Normal"/>
    <w:semiHidden/>
    <w:rsid w:val="00434954"/>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34954"/>
    <w:pPr>
      <w:numPr>
        <w:numId w:val="13"/>
      </w:numPr>
      <w:spacing w:before="80"/>
    </w:pPr>
  </w:style>
  <w:style w:type="paragraph" w:customStyle="1" w:styleId="RecBNoTitle">
    <w:name w:val="RecB NoTitle"/>
    <w:basedOn w:val="RecB"/>
    <w:semiHidden/>
    <w:rsid w:val="00434954"/>
    <w:pPr>
      <w:spacing w:before="240"/>
    </w:pPr>
  </w:style>
  <w:style w:type="paragraph" w:customStyle="1" w:styleId="Reference">
    <w:name w:val="Reference"/>
    <w:basedOn w:val="BodyText"/>
    <w:rsid w:val="00434954"/>
    <w:pPr>
      <w:spacing w:before="120"/>
      <w:ind w:left="340" w:hanging="340"/>
    </w:pPr>
  </w:style>
  <w:style w:type="paragraph" w:customStyle="1" w:styleId="SequenceInfo">
    <w:name w:val="Sequence Info"/>
    <w:basedOn w:val="BodyText"/>
    <w:semiHidden/>
    <w:rsid w:val="00434954"/>
    <w:rPr>
      <w:vanish/>
      <w:sz w:val="16"/>
    </w:rPr>
  </w:style>
  <w:style w:type="paragraph" w:customStyle="1" w:styleId="SideNote">
    <w:name w:val="Side Note"/>
    <w:basedOn w:val="BodyText"/>
    <w:next w:val="BodyText"/>
    <w:semiHidden/>
    <w:rsid w:val="0043495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34954"/>
    <w:pPr>
      <w:framePr w:wrap="around"/>
      <w:numPr>
        <w:numId w:val="9"/>
      </w:numPr>
      <w:tabs>
        <w:tab w:val="left" w:pos="227"/>
      </w:tabs>
    </w:pPr>
  </w:style>
  <w:style w:type="paragraph" w:customStyle="1" w:styleId="SideNoteGraphic">
    <w:name w:val="Side Note Graphic"/>
    <w:basedOn w:val="SideNote"/>
    <w:next w:val="BodyText"/>
    <w:semiHidden/>
    <w:rsid w:val="00434954"/>
    <w:pPr>
      <w:framePr w:wrap="around"/>
    </w:pPr>
  </w:style>
  <w:style w:type="paragraph" w:customStyle="1" w:styleId="TableBodyText">
    <w:name w:val="Table Body Text"/>
    <w:basedOn w:val="BodyText"/>
    <w:rsid w:val="00434954"/>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34954"/>
    <w:pPr>
      <w:numPr>
        <w:numId w:val="10"/>
      </w:numPr>
      <w:jc w:val="left"/>
    </w:pPr>
  </w:style>
  <w:style w:type="paragraph" w:customStyle="1" w:styleId="TableColumnHeading">
    <w:name w:val="Table Column Heading"/>
    <w:basedOn w:val="TableBodyText"/>
    <w:rsid w:val="00434954"/>
    <w:pPr>
      <w:spacing w:before="80" w:after="80"/>
    </w:pPr>
    <w:rPr>
      <w:i/>
    </w:rPr>
  </w:style>
  <w:style w:type="paragraph" w:styleId="TOC2">
    <w:name w:val="toc 2"/>
    <w:basedOn w:val="TOC1"/>
    <w:rsid w:val="00434954"/>
    <w:pPr>
      <w:ind w:left="1134" w:hanging="624"/>
    </w:pPr>
    <w:rPr>
      <w:b w:val="0"/>
    </w:rPr>
  </w:style>
  <w:style w:type="paragraph" w:styleId="TOC3">
    <w:name w:val="toc 3"/>
    <w:basedOn w:val="TOC2"/>
    <w:rsid w:val="00434954"/>
    <w:pPr>
      <w:spacing w:before="60"/>
      <w:ind w:left="1190" w:hanging="680"/>
    </w:pPr>
  </w:style>
  <w:style w:type="paragraph" w:styleId="TableofFigures">
    <w:name w:val="table of figures"/>
    <w:basedOn w:val="TOC3"/>
    <w:next w:val="BodyText"/>
    <w:semiHidden/>
    <w:rsid w:val="00434954"/>
    <w:pPr>
      <w:ind w:left="737" w:hanging="737"/>
    </w:pPr>
  </w:style>
  <w:style w:type="paragraph" w:customStyle="1" w:styleId="TableTitle">
    <w:name w:val="Table Title"/>
    <w:basedOn w:val="Caption"/>
    <w:next w:val="Subtitle"/>
    <w:qFormat/>
    <w:rsid w:val="00434954"/>
    <w:pPr>
      <w:spacing w:before="120"/>
    </w:pPr>
  </w:style>
  <w:style w:type="paragraph" w:customStyle="1" w:styleId="TableUnitsRow">
    <w:name w:val="Table Units Row"/>
    <w:basedOn w:val="TableBodyText"/>
    <w:rsid w:val="00434954"/>
    <w:pPr>
      <w:spacing w:before="40"/>
    </w:pPr>
  </w:style>
  <w:style w:type="paragraph" w:styleId="TOC1">
    <w:name w:val="toc 1"/>
    <w:basedOn w:val="Normal"/>
    <w:next w:val="TOC2"/>
    <w:link w:val="TOC1Char"/>
    <w:rsid w:val="00434954"/>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34954"/>
    <w:pPr>
      <w:ind w:left="1191" w:firstLine="0"/>
    </w:pPr>
  </w:style>
  <w:style w:type="paragraph" w:customStyle="1" w:styleId="RecBBullet2">
    <w:name w:val="RecB Bullet 2"/>
    <w:basedOn w:val="ListBullet2"/>
    <w:semiHidden/>
    <w:rsid w:val="00434954"/>
    <w:pPr>
      <w:pBdr>
        <w:left w:val="single" w:sz="24" w:space="29" w:color="C0C0C0"/>
      </w:pBdr>
    </w:pPr>
    <w:rPr>
      <w:b/>
      <w:i/>
    </w:rPr>
  </w:style>
  <w:style w:type="paragraph" w:styleId="BalloonText">
    <w:name w:val="Balloon Text"/>
    <w:basedOn w:val="Normal"/>
    <w:link w:val="BalloonTextChar"/>
    <w:rsid w:val="00434954"/>
    <w:rPr>
      <w:rFonts w:ascii="Tahoma" w:hAnsi="Tahoma" w:cs="Tahoma"/>
      <w:sz w:val="16"/>
      <w:szCs w:val="16"/>
    </w:rPr>
  </w:style>
  <w:style w:type="character" w:customStyle="1" w:styleId="BalloonTextChar">
    <w:name w:val="Balloon Text Char"/>
    <w:basedOn w:val="DefaultParagraphFont"/>
    <w:link w:val="BalloonText"/>
    <w:rsid w:val="00434954"/>
    <w:rPr>
      <w:rFonts w:ascii="Tahoma" w:hAnsi="Tahoma" w:cs="Tahoma"/>
      <w:sz w:val="16"/>
      <w:szCs w:val="16"/>
    </w:rPr>
  </w:style>
  <w:style w:type="character" w:customStyle="1" w:styleId="SubtitleChar">
    <w:name w:val="Subtitle Char"/>
    <w:basedOn w:val="DefaultParagraphFont"/>
    <w:link w:val="Subtitle"/>
    <w:rsid w:val="00434954"/>
    <w:rPr>
      <w:rFonts w:ascii="Arial" w:hAnsi="Arial"/>
      <w:szCs w:val="24"/>
    </w:rPr>
  </w:style>
  <w:style w:type="paragraph" w:customStyle="1" w:styleId="BoxListBullet3">
    <w:name w:val="Box List Bullet 3"/>
    <w:basedOn w:val="ListBullet3"/>
    <w:rsid w:val="00434954"/>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34954"/>
    <w:rPr>
      <w:i/>
      <w:iCs/>
    </w:rPr>
  </w:style>
  <w:style w:type="paragraph" w:customStyle="1" w:styleId="BoxQuoteBullet">
    <w:name w:val="Box Quote Bullet"/>
    <w:basedOn w:val="BoxQuote"/>
    <w:next w:val="Box"/>
    <w:rsid w:val="00434954"/>
    <w:pPr>
      <w:numPr>
        <w:numId w:val="14"/>
      </w:numPr>
      <w:ind w:left="568" w:hanging="284"/>
    </w:pPr>
  </w:style>
  <w:style w:type="paragraph" w:customStyle="1" w:styleId="InformationRequestBullet">
    <w:name w:val="Information Request Bullet"/>
    <w:basedOn w:val="ListBullet"/>
    <w:next w:val="BodyText"/>
    <w:rsid w:val="00434954"/>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434954"/>
    <w:pPr>
      <w:keepNext w:val="0"/>
      <w:spacing w:before="60" w:after="60" w:line="80" w:lineRule="exact"/>
    </w:pPr>
    <w:rPr>
      <w:sz w:val="14"/>
    </w:rPr>
  </w:style>
  <w:style w:type="table" w:styleId="TableGrid">
    <w:name w:val="Table Grid"/>
    <w:basedOn w:val="TableNormal"/>
    <w:rsid w:val="00434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6CF0"/>
    <w:pPr>
      <w:autoSpaceDE w:val="0"/>
      <w:autoSpaceDN w:val="0"/>
      <w:adjustRightInd w:val="0"/>
    </w:pPr>
    <w:rPr>
      <w:rFonts w:ascii="Arial" w:hAnsi="Arial" w:cs="Arial"/>
      <w:color w:val="000000"/>
      <w:sz w:val="24"/>
      <w:szCs w:val="24"/>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locked/>
    <w:rsid w:val="00434954"/>
    <w:rPr>
      <w:sz w:val="24"/>
    </w:rPr>
  </w:style>
  <w:style w:type="character" w:customStyle="1" w:styleId="FooterChar">
    <w:name w:val="Footer Char"/>
    <w:basedOn w:val="BodyTextChar"/>
    <w:link w:val="Footer"/>
    <w:rsid w:val="00434954"/>
    <w:rPr>
      <w:rFonts w:ascii="Arial" w:hAnsi="Arial"/>
      <w:caps/>
      <w:spacing w:val="-4"/>
      <w:sz w:val="16"/>
    </w:rPr>
  </w:style>
  <w:style w:type="character" w:customStyle="1" w:styleId="CommentTextChar">
    <w:name w:val="Comment Text Char"/>
    <w:basedOn w:val="DefaultParagraphFont"/>
    <w:link w:val="CommentText"/>
    <w:semiHidden/>
    <w:rsid w:val="00203290"/>
    <w:rPr>
      <w:szCs w:val="24"/>
    </w:rPr>
  </w:style>
  <w:style w:type="paragraph" w:customStyle="1" w:styleId="Percent">
    <w:name w:val="Per cent"/>
    <w:basedOn w:val="Subtitle"/>
    <w:rsid w:val="008A5999"/>
    <w:rPr>
      <w:sz w:val="24"/>
    </w:rPr>
  </w:style>
  <w:style w:type="paragraph" w:customStyle="1" w:styleId="Subtitle0">
    <w:name w:val="Sub title"/>
    <w:basedOn w:val="Percent"/>
    <w:rsid w:val="008A5999"/>
  </w:style>
  <w:style w:type="character" w:styleId="PlaceholderText">
    <w:name w:val="Placeholder Text"/>
    <w:basedOn w:val="DefaultParagraphFont"/>
    <w:uiPriority w:val="99"/>
    <w:semiHidden/>
    <w:rsid w:val="007D59B7"/>
    <w:rPr>
      <w:color w:val="808080"/>
    </w:rPr>
  </w:style>
  <w:style w:type="paragraph" w:customStyle="1" w:styleId="BodyTextbullet">
    <w:name w:val="Body Text bullet"/>
    <w:basedOn w:val="BodyText"/>
    <w:rsid w:val="00BD1E97"/>
  </w:style>
  <w:style w:type="character" w:styleId="EndnoteReference">
    <w:name w:val="endnote reference"/>
    <w:basedOn w:val="DefaultParagraphFont"/>
    <w:rsid w:val="00C73992"/>
    <w:rPr>
      <w:vertAlign w:val="superscript"/>
    </w:rPr>
  </w:style>
  <w:style w:type="paragraph" w:customStyle="1" w:styleId="Ntoelabel">
    <w:name w:val="Ntoe label"/>
    <w:basedOn w:val="Note"/>
    <w:rsid w:val="002A1F1E"/>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rsid w:val="009025FC"/>
  </w:style>
  <w:style w:type="paragraph" w:customStyle="1" w:styleId="KeyPointsListBullet">
    <w:name w:val="Key Points List Bullet"/>
    <w:basedOn w:val="Normal"/>
    <w:qFormat/>
    <w:rsid w:val="00434954"/>
    <w:pPr>
      <w:keepNext/>
      <w:numPr>
        <w:numId w:val="2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34954"/>
    <w:pPr>
      <w:numPr>
        <w:numId w:val="22"/>
      </w:numPr>
      <w:ind w:left="568" w:hanging="284"/>
    </w:pPr>
  </w:style>
  <w:style w:type="paragraph" w:customStyle="1" w:styleId="InformationRequestTitle">
    <w:name w:val="Information Request Title"/>
    <w:basedOn w:val="FindingTitle"/>
    <w:next w:val="InformationRequest"/>
    <w:rsid w:val="00434954"/>
    <w:rPr>
      <w:i/>
    </w:rPr>
  </w:style>
  <w:style w:type="paragraph" w:customStyle="1" w:styleId="Space">
    <w:name w:val="Space"/>
    <w:basedOn w:val="Normal"/>
    <w:rsid w:val="00434954"/>
    <w:pPr>
      <w:keepNext/>
      <w:spacing w:line="120" w:lineRule="exact"/>
      <w:jc w:val="both"/>
    </w:pPr>
    <w:rPr>
      <w:rFonts w:ascii="Arial" w:hAnsi="Arial"/>
      <w:sz w:val="20"/>
      <w:szCs w:val="20"/>
    </w:rPr>
  </w:style>
  <w:style w:type="paragraph" w:customStyle="1" w:styleId="Heading1nochapterno">
    <w:name w:val="Heading 1 (no chapter no.)"/>
    <w:basedOn w:val="Heading1"/>
    <w:rsid w:val="00434954"/>
    <w:pPr>
      <w:spacing w:before="0"/>
      <w:ind w:left="0" w:firstLine="0"/>
    </w:pPr>
  </w:style>
  <w:style w:type="paragraph" w:customStyle="1" w:styleId="Heading2nosectionno">
    <w:name w:val="Heading 2 (no section no.)"/>
    <w:basedOn w:val="Heading2"/>
    <w:rsid w:val="00434954"/>
    <w:pPr>
      <w:ind w:left="0" w:firstLine="0"/>
    </w:pPr>
  </w:style>
  <w:style w:type="character" w:customStyle="1" w:styleId="Heading5Char">
    <w:name w:val="Heading 5 Char"/>
    <w:basedOn w:val="DefaultParagraphFont"/>
    <w:link w:val="Heading5"/>
    <w:rsid w:val="00434954"/>
    <w:rPr>
      <w:rFonts w:ascii="Arial" w:hAnsi="Arial"/>
      <w:i/>
      <w:sz w:val="22"/>
    </w:rPr>
  </w:style>
  <w:style w:type="paragraph" w:customStyle="1" w:styleId="Figurespace">
    <w:name w:val="Figure space"/>
    <w:basedOn w:val="Box"/>
    <w:rsid w:val="00434954"/>
    <w:pPr>
      <w:spacing w:before="0" w:line="120" w:lineRule="exact"/>
    </w:pPr>
  </w:style>
  <w:style w:type="paragraph" w:customStyle="1" w:styleId="FooterDraftReport">
    <w:name w:val="FooterDraftReport"/>
    <w:basedOn w:val="Footer"/>
    <w:link w:val="FooterDraftReportChar"/>
    <w:rsid w:val="0043495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3495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434954"/>
    <w:rPr>
      <w:rFonts w:ascii="Arial" w:hAnsi="Arial"/>
      <w:b/>
      <w:sz w:val="26"/>
      <w:szCs w:val="26"/>
      <w:lang w:eastAsia="en-US"/>
    </w:rPr>
  </w:style>
  <w:style w:type="paragraph" w:styleId="CommentSubject">
    <w:name w:val="annotation subject"/>
    <w:basedOn w:val="CommentText"/>
    <w:next w:val="CommentText"/>
    <w:link w:val="CommentSubjectChar"/>
    <w:rsid w:val="00A20BB1"/>
    <w:pPr>
      <w:spacing w:before="0" w:line="240" w:lineRule="auto"/>
      <w:ind w:left="0" w:firstLine="0"/>
    </w:pPr>
    <w:rPr>
      <w:b/>
      <w:bCs/>
      <w:szCs w:val="20"/>
    </w:rPr>
  </w:style>
  <w:style w:type="character" w:customStyle="1" w:styleId="CommentSubjectChar">
    <w:name w:val="Comment Subject Char"/>
    <w:basedOn w:val="CommentTextChar"/>
    <w:link w:val="CommentSubject"/>
    <w:rsid w:val="00A20BB1"/>
    <w:rPr>
      <w:b/>
      <w:bCs/>
      <w:szCs w:val="24"/>
    </w:rPr>
  </w:style>
  <w:style w:type="paragraph" w:styleId="Revision">
    <w:name w:val="Revision"/>
    <w:hidden/>
    <w:uiPriority w:val="99"/>
    <w:semiHidden/>
    <w:rsid w:val="00A20B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34954"/>
    <w:rPr>
      <w:sz w:val="24"/>
      <w:szCs w:val="24"/>
    </w:rPr>
  </w:style>
  <w:style w:type="paragraph" w:styleId="Heading1">
    <w:name w:val="heading 1"/>
    <w:basedOn w:val="BodyText"/>
    <w:next w:val="BodyText"/>
    <w:rsid w:val="00434954"/>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434954"/>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434954"/>
    <w:pPr>
      <w:spacing w:before="560" w:line="320" w:lineRule="exact"/>
      <w:ind w:left="0" w:firstLine="0"/>
      <w:outlineLvl w:val="2"/>
    </w:pPr>
    <w:rPr>
      <w:sz w:val="26"/>
    </w:rPr>
  </w:style>
  <w:style w:type="paragraph" w:styleId="Heading4">
    <w:name w:val="heading 4"/>
    <w:basedOn w:val="Heading3"/>
    <w:next w:val="BodyText"/>
    <w:qFormat/>
    <w:rsid w:val="00434954"/>
    <w:pPr>
      <w:spacing w:before="480"/>
      <w:outlineLvl w:val="3"/>
    </w:pPr>
    <w:rPr>
      <w:b w:val="0"/>
      <w:sz w:val="24"/>
    </w:rPr>
  </w:style>
  <w:style w:type="paragraph" w:styleId="Heading5">
    <w:name w:val="heading 5"/>
    <w:basedOn w:val="Heading4"/>
    <w:next w:val="BodyText"/>
    <w:link w:val="Heading5Char"/>
    <w:qFormat/>
    <w:rsid w:val="00434954"/>
    <w:pPr>
      <w:outlineLvl w:val="4"/>
    </w:pPr>
    <w:rPr>
      <w:i/>
      <w:sz w:val="22"/>
    </w:rPr>
  </w:style>
  <w:style w:type="paragraph" w:styleId="Heading6">
    <w:name w:val="heading 6"/>
    <w:basedOn w:val="BodyText"/>
    <w:next w:val="BodyText"/>
    <w:rsid w:val="00434954"/>
    <w:pPr>
      <w:spacing w:after="60"/>
      <w:jc w:val="left"/>
      <w:outlineLvl w:val="5"/>
    </w:pPr>
    <w:rPr>
      <w:i/>
      <w:sz w:val="22"/>
    </w:rPr>
  </w:style>
  <w:style w:type="paragraph" w:styleId="Heading7">
    <w:name w:val="heading 7"/>
    <w:basedOn w:val="BodyText"/>
    <w:next w:val="BodyText"/>
    <w:rsid w:val="00434954"/>
    <w:pPr>
      <w:spacing w:after="60" w:line="240" w:lineRule="auto"/>
      <w:jc w:val="left"/>
      <w:outlineLvl w:val="6"/>
    </w:pPr>
    <w:rPr>
      <w:rFonts w:ascii="Arial" w:hAnsi="Arial"/>
      <w:sz w:val="20"/>
    </w:rPr>
  </w:style>
  <w:style w:type="paragraph" w:styleId="Heading8">
    <w:name w:val="heading 8"/>
    <w:basedOn w:val="BodyText"/>
    <w:next w:val="BodyText"/>
    <w:rsid w:val="00434954"/>
    <w:pPr>
      <w:spacing w:after="60" w:line="240" w:lineRule="auto"/>
      <w:jc w:val="left"/>
      <w:outlineLvl w:val="7"/>
    </w:pPr>
    <w:rPr>
      <w:rFonts w:ascii="Arial" w:hAnsi="Arial"/>
      <w:i/>
      <w:sz w:val="20"/>
    </w:rPr>
  </w:style>
  <w:style w:type="paragraph" w:styleId="Heading9">
    <w:name w:val="heading 9"/>
    <w:basedOn w:val="BodyText"/>
    <w:next w:val="BodyText"/>
    <w:rsid w:val="0043495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349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4954"/>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434954"/>
    <w:pPr>
      <w:spacing w:before="240" w:line="300" w:lineRule="atLeast"/>
      <w:jc w:val="both"/>
    </w:pPr>
    <w:rPr>
      <w:sz w:val="24"/>
    </w:rPr>
  </w:style>
  <w:style w:type="paragraph" w:styleId="Footer">
    <w:name w:val="footer"/>
    <w:basedOn w:val="BodyText"/>
    <w:link w:val="FooterChar"/>
    <w:rsid w:val="00434954"/>
    <w:pPr>
      <w:spacing w:before="80" w:line="200" w:lineRule="exact"/>
      <w:ind w:right="6"/>
      <w:jc w:val="left"/>
    </w:pPr>
    <w:rPr>
      <w:rFonts w:ascii="Arial" w:hAnsi="Arial"/>
      <w:caps/>
      <w:spacing w:val="-4"/>
      <w:sz w:val="16"/>
    </w:rPr>
  </w:style>
  <w:style w:type="paragraph" w:customStyle="1" w:styleId="FooterEnd">
    <w:name w:val="Footer End"/>
    <w:basedOn w:val="Footer"/>
    <w:rsid w:val="00434954"/>
    <w:pPr>
      <w:spacing w:before="0" w:line="20" w:lineRule="exact"/>
    </w:pPr>
  </w:style>
  <w:style w:type="paragraph" w:styleId="Header">
    <w:name w:val="header"/>
    <w:basedOn w:val="BodyText"/>
    <w:rsid w:val="00434954"/>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34954"/>
    <w:pPr>
      <w:spacing w:line="20" w:lineRule="exact"/>
    </w:pPr>
    <w:rPr>
      <w:sz w:val="16"/>
    </w:rPr>
  </w:style>
  <w:style w:type="paragraph" w:customStyle="1" w:styleId="HeaderEven">
    <w:name w:val="Header Even"/>
    <w:basedOn w:val="Header"/>
    <w:rsid w:val="00434954"/>
  </w:style>
  <w:style w:type="paragraph" w:customStyle="1" w:styleId="HeaderOdd">
    <w:name w:val="Header Odd"/>
    <w:basedOn w:val="Header"/>
    <w:rsid w:val="00434954"/>
  </w:style>
  <w:style w:type="character" w:styleId="PageNumber">
    <w:name w:val="page number"/>
    <w:basedOn w:val="DefaultParagraphFont"/>
    <w:rsid w:val="00434954"/>
    <w:rPr>
      <w:rFonts w:ascii="Arial" w:hAnsi="Arial"/>
      <w:b/>
      <w:sz w:val="16"/>
    </w:rPr>
  </w:style>
  <w:style w:type="paragraph" w:customStyle="1" w:styleId="Abbreviation">
    <w:name w:val="Abbreviation"/>
    <w:basedOn w:val="BodyText"/>
    <w:rsid w:val="00434954"/>
    <w:pPr>
      <w:spacing w:before="120"/>
      <w:ind w:left="2381" w:hanging="2381"/>
      <w:jc w:val="left"/>
    </w:pPr>
  </w:style>
  <w:style w:type="paragraph" w:customStyle="1" w:styleId="Box">
    <w:name w:val="Box"/>
    <w:basedOn w:val="BodyText"/>
    <w:qFormat/>
    <w:rsid w:val="00434954"/>
    <w:pPr>
      <w:keepNext/>
      <w:spacing w:before="120" w:line="260" w:lineRule="atLeast"/>
    </w:pPr>
    <w:rPr>
      <w:rFonts w:ascii="Arial" w:hAnsi="Arial"/>
      <w:sz w:val="20"/>
    </w:rPr>
  </w:style>
  <w:style w:type="paragraph" w:customStyle="1" w:styleId="BoxContinued">
    <w:name w:val="Box Continued"/>
    <w:basedOn w:val="BodyText"/>
    <w:next w:val="BodyText"/>
    <w:semiHidden/>
    <w:rsid w:val="00434954"/>
    <w:pPr>
      <w:spacing w:before="180" w:line="220" w:lineRule="exact"/>
      <w:jc w:val="right"/>
    </w:pPr>
    <w:rPr>
      <w:rFonts w:ascii="Arial" w:hAnsi="Arial"/>
      <w:sz w:val="18"/>
    </w:rPr>
  </w:style>
  <w:style w:type="paragraph" w:customStyle="1" w:styleId="BoxHeading1">
    <w:name w:val="Box Heading 1"/>
    <w:basedOn w:val="BodyText"/>
    <w:next w:val="Box"/>
    <w:rsid w:val="00434954"/>
    <w:pPr>
      <w:keepNext/>
      <w:spacing w:before="200" w:line="280" w:lineRule="atLeast"/>
    </w:pPr>
    <w:rPr>
      <w:rFonts w:ascii="Arial" w:hAnsi="Arial"/>
      <w:b/>
      <w:sz w:val="22"/>
    </w:rPr>
  </w:style>
  <w:style w:type="paragraph" w:customStyle="1" w:styleId="BoxHeading2">
    <w:name w:val="Box Heading 2"/>
    <w:basedOn w:val="BoxHeading1"/>
    <w:next w:val="Normal"/>
    <w:rsid w:val="00434954"/>
    <w:rPr>
      <w:b w:val="0"/>
      <w:i/>
    </w:rPr>
  </w:style>
  <w:style w:type="paragraph" w:customStyle="1" w:styleId="BoxListBullet">
    <w:name w:val="Box List Bullet"/>
    <w:basedOn w:val="BodyText"/>
    <w:rsid w:val="00434954"/>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34954"/>
    <w:pPr>
      <w:numPr>
        <w:numId w:val="16"/>
      </w:numPr>
      <w:ind w:left="568" w:hanging="284"/>
    </w:pPr>
  </w:style>
  <w:style w:type="paragraph" w:customStyle="1" w:styleId="BoxListNumber">
    <w:name w:val="Box List Number"/>
    <w:basedOn w:val="BodyText"/>
    <w:rsid w:val="00434954"/>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434954"/>
    <w:pPr>
      <w:numPr>
        <w:ilvl w:val="1"/>
      </w:numPr>
      <w:ind w:left="681" w:hanging="397"/>
    </w:pPr>
  </w:style>
  <w:style w:type="paragraph" w:customStyle="1" w:styleId="BoxQuote">
    <w:name w:val="Box Quote"/>
    <w:basedOn w:val="BodyText"/>
    <w:next w:val="Box"/>
    <w:qFormat/>
    <w:rsid w:val="00434954"/>
    <w:pPr>
      <w:keepNext/>
      <w:spacing w:before="60" w:line="240" w:lineRule="exact"/>
      <w:ind w:left="284"/>
    </w:pPr>
    <w:rPr>
      <w:rFonts w:ascii="Arial" w:hAnsi="Arial"/>
      <w:sz w:val="18"/>
    </w:rPr>
  </w:style>
  <w:style w:type="paragraph" w:customStyle="1" w:styleId="Note">
    <w:name w:val="Note"/>
    <w:basedOn w:val="BodyText"/>
    <w:next w:val="BodyText"/>
    <w:rsid w:val="00434954"/>
    <w:pPr>
      <w:keepLines/>
      <w:spacing w:before="80" w:line="220" w:lineRule="exact"/>
    </w:pPr>
    <w:rPr>
      <w:rFonts w:ascii="Arial" w:hAnsi="Arial"/>
      <w:sz w:val="18"/>
    </w:rPr>
  </w:style>
  <w:style w:type="paragraph" w:customStyle="1" w:styleId="Source">
    <w:name w:val="Source"/>
    <w:basedOn w:val="Normal"/>
    <w:next w:val="BodyText"/>
    <w:rsid w:val="00434954"/>
    <w:pPr>
      <w:keepLines/>
      <w:spacing w:before="80" w:line="220" w:lineRule="exact"/>
      <w:jc w:val="both"/>
    </w:pPr>
    <w:rPr>
      <w:rFonts w:ascii="Arial" w:hAnsi="Arial"/>
      <w:sz w:val="18"/>
      <w:szCs w:val="20"/>
    </w:rPr>
  </w:style>
  <w:style w:type="paragraph" w:customStyle="1" w:styleId="BoxSource">
    <w:name w:val="Box Source"/>
    <w:basedOn w:val="Source"/>
    <w:next w:val="BodyText"/>
    <w:rsid w:val="00434954"/>
    <w:pPr>
      <w:spacing w:before="120"/>
    </w:pPr>
  </w:style>
  <w:style w:type="paragraph" w:customStyle="1" w:styleId="BoxSpaceAbove">
    <w:name w:val="Box Space Above"/>
    <w:basedOn w:val="BodyText"/>
    <w:rsid w:val="00434954"/>
    <w:pPr>
      <w:keepNext/>
      <w:spacing w:before="360" w:line="80" w:lineRule="exact"/>
      <w:jc w:val="left"/>
    </w:pPr>
  </w:style>
  <w:style w:type="paragraph" w:styleId="Caption">
    <w:name w:val="caption"/>
    <w:basedOn w:val="Normal"/>
    <w:next w:val="BodyText"/>
    <w:rsid w:val="00434954"/>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34954"/>
    <w:pPr>
      <w:spacing w:before="120" w:after="0"/>
    </w:pPr>
  </w:style>
  <w:style w:type="paragraph" w:customStyle="1" w:styleId="BoxSubtitle">
    <w:name w:val="Box Subtitle"/>
    <w:basedOn w:val="BoxTitle"/>
    <w:next w:val="Normal"/>
    <w:rsid w:val="00434954"/>
    <w:pPr>
      <w:spacing w:after="80" w:line="200" w:lineRule="exact"/>
      <w:ind w:firstLine="0"/>
    </w:pPr>
    <w:rPr>
      <w:b w:val="0"/>
      <w:sz w:val="20"/>
    </w:rPr>
  </w:style>
  <w:style w:type="paragraph" w:customStyle="1" w:styleId="Chapter">
    <w:name w:val="Chapter"/>
    <w:basedOn w:val="Heading1"/>
    <w:next w:val="BodyText"/>
    <w:semiHidden/>
    <w:rsid w:val="00434954"/>
    <w:pPr>
      <w:ind w:left="0" w:firstLine="0"/>
      <w:outlineLvl w:val="9"/>
    </w:pPr>
  </w:style>
  <w:style w:type="paragraph" w:customStyle="1" w:styleId="ChapterSummary">
    <w:name w:val="Chapter Summary"/>
    <w:basedOn w:val="BodyText"/>
    <w:rsid w:val="00434954"/>
    <w:pPr>
      <w:spacing w:line="280" w:lineRule="atLeast"/>
      <w:ind w:left="907"/>
    </w:pPr>
    <w:rPr>
      <w:rFonts w:ascii="Arial" w:hAnsi="Arial"/>
      <w:b/>
      <w:sz w:val="20"/>
    </w:rPr>
  </w:style>
  <w:style w:type="character" w:styleId="CommentReference">
    <w:name w:val="annotation reference"/>
    <w:basedOn w:val="DefaultParagraphFont"/>
    <w:semiHidden/>
    <w:rsid w:val="00434954"/>
    <w:rPr>
      <w:b/>
      <w:vanish/>
      <w:color w:val="FF00FF"/>
      <w:sz w:val="20"/>
    </w:rPr>
  </w:style>
  <w:style w:type="paragraph" w:styleId="CommentText">
    <w:name w:val="annotation text"/>
    <w:basedOn w:val="Normal"/>
    <w:link w:val="CommentTextChar"/>
    <w:semiHidden/>
    <w:rsid w:val="00434954"/>
    <w:pPr>
      <w:spacing w:before="120" w:line="240" w:lineRule="atLeast"/>
      <w:ind w:left="567" w:hanging="567"/>
    </w:pPr>
    <w:rPr>
      <w:sz w:val="20"/>
    </w:rPr>
  </w:style>
  <w:style w:type="paragraph" w:customStyle="1" w:styleId="Continued">
    <w:name w:val="Continued"/>
    <w:basedOn w:val="BoxContinued"/>
    <w:next w:val="BodyText"/>
    <w:rsid w:val="00434954"/>
  </w:style>
  <w:style w:type="character" w:customStyle="1" w:styleId="DocumentInfo">
    <w:name w:val="Document Info"/>
    <w:basedOn w:val="DefaultParagraphFont"/>
    <w:semiHidden/>
    <w:rsid w:val="00434954"/>
    <w:rPr>
      <w:rFonts w:ascii="Arial" w:hAnsi="Arial"/>
      <w:sz w:val="14"/>
    </w:rPr>
  </w:style>
  <w:style w:type="character" w:customStyle="1" w:styleId="DraftingNote">
    <w:name w:val="Drafting Note"/>
    <w:basedOn w:val="DefaultParagraphFont"/>
    <w:rsid w:val="00434954"/>
    <w:rPr>
      <w:b/>
      <w:color w:val="FF0000"/>
      <w:sz w:val="24"/>
      <w:u w:val="dotted"/>
    </w:rPr>
  </w:style>
  <w:style w:type="paragraph" w:customStyle="1" w:styleId="Figure">
    <w:name w:val="Figure"/>
    <w:basedOn w:val="BodyText"/>
    <w:rsid w:val="00434954"/>
    <w:pPr>
      <w:keepNext/>
      <w:spacing w:before="120" w:after="120" w:line="240" w:lineRule="atLeast"/>
      <w:jc w:val="center"/>
    </w:pPr>
  </w:style>
  <w:style w:type="paragraph" w:customStyle="1" w:styleId="FigureTitle">
    <w:name w:val="Figure Title"/>
    <w:basedOn w:val="Caption"/>
    <w:next w:val="Subtitle"/>
    <w:rsid w:val="00434954"/>
    <w:pPr>
      <w:spacing w:before="120"/>
    </w:pPr>
  </w:style>
  <w:style w:type="paragraph" w:styleId="Subtitle">
    <w:name w:val="Subtitle"/>
    <w:basedOn w:val="Caption"/>
    <w:link w:val="SubtitleChar"/>
    <w:qFormat/>
    <w:rsid w:val="00434954"/>
    <w:pPr>
      <w:spacing w:before="0" w:line="200" w:lineRule="exact"/>
      <w:ind w:firstLine="0"/>
    </w:pPr>
    <w:rPr>
      <w:b w:val="0"/>
      <w:sz w:val="20"/>
    </w:rPr>
  </w:style>
  <w:style w:type="paragraph" w:customStyle="1" w:styleId="Finding">
    <w:name w:val="Finding"/>
    <w:basedOn w:val="BodyText"/>
    <w:rsid w:val="00434954"/>
    <w:pPr>
      <w:keepLines/>
      <w:spacing w:before="120" w:line="280" w:lineRule="atLeast"/>
    </w:pPr>
    <w:rPr>
      <w:rFonts w:ascii="Arial" w:hAnsi="Arial"/>
      <w:sz w:val="22"/>
    </w:rPr>
  </w:style>
  <w:style w:type="paragraph" w:customStyle="1" w:styleId="FindingBullet">
    <w:name w:val="Finding Bullet"/>
    <w:basedOn w:val="Finding"/>
    <w:rsid w:val="00434954"/>
    <w:pPr>
      <w:numPr>
        <w:numId w:val="2"/>
      </w:numPr>
      <w:spacing w:before="80"/>
    </w:pPr>
  </w:style>
  <w:style w:type="paragraph" w:customStyle="1" w:styleId="FindingNoTitle">
    <w:name w:val="Finding NoTitle"/>
    <w:basedOn w:val="Finding"/>
    <w:semiHidden/>
    <w:rsid w:val="00434954"/>
    <w:pPr>
      <w:spacing w:before="240"/>
    </w:pPr>
  </w:style>
  <w:style w:type="paragraph" w:customStyle="1" w:styleId="RecTitle">
    <w:name w:val="Rec Title"/>
    <w:basedOn w:val="BodyText"/>
    <w:next w:val="Rec"/>
    <w:qFormat/>
    <w:rsid w:val="00434954"/>
    <w:pPr>
      <w:keepNext/>
      <w:keepLines/>
      <w:spacing w:line="280" w:lineRule="atLeast"/>
    </w:pPr>
    <w:rPr>
      <w:rFonts w:ascii="Arial" w:hAnsi="Arial"/>
      <w:caps/>
      <w:sz w:val="18"/>
    </w:rPr>
  </w:style>
  <w:style w:type="paragraph" w:customStyle="1" w:styleId="FindingTitle">
    <w:name w:val="Finding Title"/>
    <w:basedOn w:val="RecTitle"/>
    <w:next w:val="Finding"/>
    <w:rsid w:val="00434954"/>
  </w:style>
  <w:style w:type="character" w:styleId="FootnoteReference">
    <w:name w:val="footnote reference"/>
    <w:aliases w:val="AFPC Footnote Reference"/>
    <w:basedOn w:val="DefaultParagraphFont"/>
    <w:rsid w:val="00434954"/>
    <w:rPr>
      <w:rFonts w:ascii="Times New Roman" w:hAnsi="Times New Roman"/>
      <w:position w:val="6"/>
      <w:sz w:val="20"/>
      <w:vertAlign w:val="baseline"/>
    </w:rPr>
  </w:style>
  <w:style w:type="paragraph" w:styleId="FootnoteText">
    <w:name w:val="footnote text"/>
    <w:aliases w:val="Footnote Text Char1 Char,Footnote Text Char Char1 Char,Footnote Text Char Char Char Char Char1,Footnote Text Char Char Char,Footnote Text Char Char Char Char"/>
    <w:basedOn w:val="BodyText"/>
    <w:link w:val="FootnoteTextChar"/>
    <w:rsid w:val="00434954"/>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34954"/>
    <w:rPr>
      <w:i/>
    </w:rPr>
  </w:style>
  <w:style w:type="paragraph" w:customStyle="1" w:styleId="Jurisdictioncommentsbodytext">
    <w:name w:val="Jurisdiction comments body text"/>
    <w:rsid w:val="00434954"/>
    <w:pPr>
      <w:spacing w:after="140"/>
      <w:jc w:val="both"/>
    </w:pPr>
    <w:rPr>
      <w:rFonts w:ascii="Arial" w:hAnsi="Arial"/>
      <w:sz w:val="24"/>
      <w:lang w:eastAsia="en-US"/>
    </w:rPr>
  </w:style>
  <w:style w:type="paragraph" w:customStyle="1" w:styleId="Jurisdictioncommentsheading">
    <w:name w:val="Jurisdiction comments heading"/>
    <w:rsid w:val="0043495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34954"/>
    <w:pPr>
      <w:numPr>
        <w:numId w:val="3"/>
      </w:numPr>
      <w:spacing w:after="140"/>
      <w:jc w:val="both"/>
    </w:pPr>
    <w:rPr>
      <w:rFonts w:ascii="Arial" w:hAnsi="Arial"/>
      <w:sz w:val="24"/>
      <w:lang w:eastAsia="en-US"/>
    </w:rPr>
  </w:style>
  <w:style w:type="paragraph" w:styleId="ListBullet">
    <w:name w:val="List Bullet"/>
    <w:basedOn w:val="BodyText"/>
    <w:rsid w:val="00434954"/>
    <w:pPr>
      <w:numPr>
        <w:numId w:val="4"/>
      </w:numPr>
      <w:spacing w:before="120"/>
    </w:pPr>
  </w:style>
  <w:style w:type="paragraph" w:styleId="ListBullet2">
    <w:name w:val="List Bullet 2"/>
    <w:basedOn w:val="BodyText"/>
    <w:rsid w:val="00434954"/>
    <w:pPr>
      <w:numPr>
        <w:numId w:val="5"/>
      </w:numPr>
      <w:spacing w:before="120"/>
    </w:pPr>
  </w:style>
  <w:style w:type="paragraph" w:styleId="ListBullet3">
    <w:name w:val="List Bullet 3"/>
    <w:basedOn w:val="BodyText"/>
    <w:rsid w:val="00434954"/>
    <w:pPr>
      <w:numPr>
        <w:numId w:val="6"/>
      </w:numPr>
      <w:spacing w:before="120"/>
      <w:ind w:left="1020" w:hanging="340"/>
    </w:pPr>
  </w:style>
  <w:style w:type="paragraph" w:styleId="ListNumber">
    <w:name w:val="List Number"/>
    <w:basedOn w:val="BodyText"/>
    <w:rsid w:val="00434954"/>
    <w:pPr>
      <w:numPr>
        <w:numId w:val="11"/>
      </w:numPr>
      <w:spacing w:before="120"/>
    </w:pPr>
  </w:style>
  <w:style w:type="paragraph" w:styleId="ListNumber2">
    <w:name w:val="List Number 2"/>
    <w:basedOn w:val="ListNumber"/>
    <w:rsid w:val="00434954"/>
    <w:pPr>
      <w:numPr>
        <w:ilvl w:val="1"/>
      </w:numPr>
    </w:pPr>
  </w:style>
  <w:style w:type="paragraph" w:styleId="ListNumber3">
    <w:name w:val="List Number 3"/>
    <w:basedOn w:val="ListNumber2"/>
    <w:rsid w:val="00434954"/>
    <w:pPr>
      <w:numPr>
        <w:ilvl w:val="2"/>
      </w:numPr>
    </w:pPr>
  </w:style>
  <w:style w:type="character" w:customStyle="1" w:styleId="NoteLabel">
    <w:name w:val="Note Label"/>
    <w:basedOn w:val="DefaultParagraphFont"/>
    <w:rsid w:val="00434954"/>
    <w:rPr>
      <w:rFonts w:ascii="Arial" w:hAnsi="Arial"/>
      <w:b/>
      <w:position w:val="6"/>
      <w:sz w:val="18"/>
    </w:rPr>
  </w:style>
  <w:style w:type="paragraph" w:customStyle="1" w:styleId="PartDivider">
    <w:name w:val="Part Divider"/>
    <w:basedOn w:val="BodyText"/>
    <w:next w:val="BodyText"/>
    <w:semiHidden/>
    <w:rsid w:val="00434954"/>
    <w:pPr>
      <w:spacing w:before="0" w:line="40" w:lineRule="exact"/>
      <w:jc w:val="right"/>
    </w:pPr>
    <w:rPr>
      <w:smallCaps/>
      <w:sz w:val="16"/>
    </w:rPr>
  </w:style>
  <w:style w:type="paragraph" w:customStyle="1" w:styleId="PartNumber">
    <w:name w:val="Part Number"/>
    <w:basedOn w:val="BodyText"/>
    <w:next w:val="BodyText"/>
    <w:semiHidden/>
    <w:rsid w:val="00434954"/>
    <w:pPr>
      <w:spacing w:before="4000" w:line="320" w:lineRule="exact"/>
      <w:ind w:left="6634"/>
      <w:jc w:val="right"/>
    </w:pPr>
    <w:rPr>
      <w:smallCaps/>
      <w:spacing w:val="60"/>
      <w:sz w:val="32"/>
    </w:rPr>
  </w:style>
  <w:style w:type="paragraph" w:customStyle="1" w:styleId="PartTitle">
    <w:name w:val="Part Title"/>
    <w:basedOn w:val="BodyText"/>
    <w:semiHidden/>
    <w:rsid w:val="00434954"/>
    <w:pPr>
      <w:spacing w:before="160" w:after="1360" w:line="520" w:lineRule="exact"/>
      <w:ind w:right="2381"/>
      <w:jc w:val="right"/>
    </w:pPr>
    <w:rPr>
      <w:smallCaps/>
      <w:sz w:val="52"/>
    </w:rPr>
  </w:style>
  <w:style w:type="paragraph" w:styleId="Quote">
    <w:name w:val="Quote"/>
    <w:basedOn w:val="BodyText"/>
    <w:next w:val="BodyText"/>
    <w:qFormat/>
    <w:rsid w:val="00434954"/>
    <w:pPr>
      <w:spacing w:before="120" w:line="280" w:lineRule="exact"/>
      <w:ind w:left="340"/>
    </w:pPr>
    <w:rPr>
      <w:sz w:val="22"/>
    </w:rPr>
  </w:style>
  <w:style w:type="paragraph" w:customStyle="1" w:styleId="QuoteBullet">
    <w:name w:val="Quote Bullet"/>
    <w:basedOn w:val="Quote"/>
    <w:rsid w:val="00434954"/>
    <w:pPr>
      <w:numPr>
        <w:numId w:val="7"/>
      </w:numPr>
    </w:pPr>
  </w:style>
  <w:style w:type="paragraph" w:customStyle="1" w:styleId="Rec">
    <w:name w:val="Rec"/>
    <w:basedOn w:val="BodyText"/>
    <w:qFormat/>
    <w:rsid w:val="00434954"/>
    <w:pPr>
      <w:keepLines/>
      <w:spacing w:before="120" w:line="280" w:lineRule="atLeast"/>
    </w:pPr>
    <w:rPr>
      <w:rFonts w:ascii="Arial" w:hAnsi="Arial"/>
      <w:sz w:val="22"/>
    </w:rPr>
  </w:style>
  <w:style w:type="paragraph" w:customStyle="1" w:styleId="RecBullet">
    <w:name w:val="Rec Bullet"/>
    <w:basedOn w:val="Rec"/>
    <w:rsid w:val="00434954"/>
    <w:pPr>
      <w:numPr>
        <w:numId w:val="8"/>
      </w:numPr>
      <w:spacing w:before="80"/>
    </w:pPr>
  </w:style>
  <w:style w:type="paragraph" w:customStyle="1" w:styleId="RecB">
    <w:name w:val="RecB"/>
    <w:basedOn w:val="Normal"/>
    <w:semiHidden/>
    <w:rsid w:val="00434954"/>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34954"/>
    <w:pPr>
      <w:numPr>
        <w:numId w:val="13"/>
      </w:numPr>
      <w:spacing w:before="80"/>
    </w:pPr>
  </w:style>
  <w:style w:type="paragraph" w:customStyle="1" w:styleId="RecBNoTitle">
    <w:name w:val="RecB NoTitle"/>
    <w:basedOn w:val="RecB"/>
    <w:semiHidden/>
    <w:rsid w:val="00434954"/>
    <w:pPr>
      <w:spacing w:before="240"/>
    </w:pPr>
  </w:style>
  <w:style w:type="paragraph" w:customStyle="1" w:styleId="Reference">
    <w:name w:val="Reference"/>
    <w:basedOn w:val="BodyText"/>
    <w:rsid w:val="00434954"/>
    <w:pPr>
      <w:spacing w:before="120"/>
      <w:ind w:left="340" w:hanging="340"/>
    </w:pPr>
  </w:style>
  <w:style w:type="paragraph" w:customStyle="1" w:styleId="SequenceInfo">
    <w:name w:val="Sequence Info"/>
    <w:basedOn w:val="BodyText"/>
    <w:semiHidden/>
    <w:rsid w:val="00434954"/>
    <w:rPr>
      <w:vanish/>
      <w:sz w:val="16"/>
    </w:rPr>
  </w:style>
  <w:style w:type="paragraph" w:customStyle="1" w:styleId="SideNote">
    <w:name w:val="Side Note"/>
    <w:basedOn w:val="BodyText"/>
    <w:next w:val="BodyText"/>
    <w:semiHidden/>
    <w:rsid w:val="0043495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34954"/>
    <w:pPr>
      <w:framePr w:wrap="around"/>
      <w:numPr>
        <w:numId w:val="9"/>
      </w:numPr>
      <w:tabs>
        <w:tab w:val="left" w:pos="227"/>
      </w:tabs>
    </w:pPr>
  </w:style>
  <w:style w:type="paragraph" w:customStyle="1" w:styleId="SideNoteGraphic">
    <w:name w:val="Side Note Graphic"/>
    <w:basedOn w:val="SideNote"/>
    <w:next w:val="BodyText"/>
    <w:semiHidden/>
    <w:rsid w:val="00434954"/>
    <w:pPr>
      <w:framePr w:wrap="around"/>
    </w:pPr>
  </w:style>
  <w:style w:type="paragraph" w:customStyle="1" w:styleId="TableBodyText">
    <w:name w:val="Table Body Text"/>
    <w:basedOn w:val="BodyText"/>
    <w:rsid w:val="00434954"/>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34954"/>
    <w:pPr>
      <w:numPr>
        <w:numId w:val="10"/>
      </w:numPr>
      <w:jc w:val="left"/>
    </w:pPr>
  </w:style>
  <w:style w:type="paragraph" w:customStyle="1" w:styleId="TableColumnHeading">
    <w:name w:val="Table Column Heading"/>
    <w:basedOn w:val="TableBodyText"/>
    <w:rsid w:val="00434954"/>
    <w:pPr>
      <w:spacing w:before="80" w:after="80"/>
    </w:pPr>
    <w:rPr>
      <w:i/>
    </w:rPr>
  </w:style>
  <w:style w:type="paragraph" w:styleId="TOC2">
    <w:name w:val="toc 2"/>
    <w:basedOn w:val="TOC1"/>
    <w:rsid w:val="00434954"/>
    <w:pPr>
      <w:ind w:left="1134" w:hanging="624"/>
    </w:pPr>
    <w:rPr>
      <w:b w:val="0"/>
    </w:rPr>
  </w:style>
  <w:style w:type="paragraph" w:styleId="TOC3">
    <w:name w:val="toc 3"/>
    <w:basedOn w:val="TOC2"/>
    <w:rsid w:val="00434954"/>
    <w:pPr>
      <w:spacing w:before="60"/>
      <w:ind w:left="1190" w:hanging="680"/>
    </w:pPr>
  </w:style>
  <w:style w:type="paragraph" w:styleId="TableofFigures">
    <w:name w:val="table of figures"/>
    <w:basedOn w:val="TOC3"/>
    <w:next w:val="BodyText"/>
    <w:semiHidden/>
    <w:rsid w:val="00434954"/>
    <w:pPr>
      <w:ind w:left="737" w:hanging="737"/>
    </w:pPr>
  </w:style>
  <w:style w:type="paragraph" w:customStyle="1" w:styleId="TableTitle">
    <w:name w:val="Table Title"/>
    <w:basedOn w:val="Caption"/>
    <w:next w:val="Subtitle"/>
    <w:qFormat/>
    <w:rsid w:val="00434954"/>
    <w:pPr>
      <w:spacing w:before="120"/>
    </w:pPr>
  </w:style>
  <w:style w:type="paragraph" w:customStyle="1" w:styleId="TableUnitsRow">
    <w:name w:val="Table Units Row"/>
    <w:basedOn w:val="TableBodyText"/>
    <w:rsid w:val="00434954"/>
    <w:pPr>
      <w:spacing w:before="40"/>
    </w:pPr>
  </w:style>
  <w:style w:type="paragraph" w:styleId="TOC1">
    <w:name w:val="toc 1"/>
    <w:basedOn w:val="Normal"/>
    <w:next w:val="TOC2"/>
    <w:link w:val="TOC1Char"/>
    <w:rsid w:val="00434954"/>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34954"/>
    <w:pPr>
      <w:ind w:left="1191" w:firstLine="0"/>
    </w:pPr>
  </w:style>
  <w:style w:type="paragraph" w:customStyle="1" w:styleId="RecBBullet2">
    <w:name w:val="RecB Bullet 2"/>
    <w:basedOn w:val="ListBullet2"/>
    <w:semiHidden/>
    <w:rsid w:val="00434954"/>
    <w:pPr>
      <w:pBdr>
        <w:left w:val="single" w:sz="24" w:space="29" w:color="C0C0C0"/>
      </w:pBdr>
    </w:pPr>
    <w:rPr>
      <w:b/>
      <w:i/>
    </w:rPr>
  </w:style>
  <w:style w:type="paragraph" w:styleId="BalloonText">
    <w:name w:val="Balloon Text"/>
    <w:basedOn w:val="Normal"/>
    <w:link w:val="BalloonTextChar"/>
    <w:rsid w:val="00434954"/>
    <w:rPr>
      <w:rFonts w:ascii="Tahoma" w:hAnsi="Tahoma" w:cs="Tahoma"/>
      <w:sz w:val="16"/>
      <w:szCs w:val="16"/>
    </w:rPr>
  </w:style>
  <w:style w:type="character" w:customStyle="1" w:styleId="BalloonTextChar">
    <w:name w:val="Balloon Text Char"/>
    <w:basedOn w:val="DefaultParagraphFont"/>
    <w:link w:val="BalloonText"/>
    <w:rsid w:val="00434954"/>
    <w:rPr>
      <w:rFonts w:ascii="Tahoma" w:hAnsi="Tahoma" w:cs="Tahoma"/>
      <w:sz w:val="16"/>
      <w:szCs w:val="16"/>
    </w:rPr>
  </w:style>
  <w:style w:type="character" w:customStyle="1" w:styleId="SubtitleChar">
    <w:name w:val="Subtitle Char"/>
    <w:basedOn w:val="DefaultParagraphFont"/>
    <w:link w:val="Subtitle"/>
    <w:rsid w:val="00434954"/>
    <w:rPr>
      <w:rFonts w:ascii="Arial" w:hAnsi="Arial"/>
      <w:szCs w:val="24"/>
    </w:rPr>
  </w:style>
  <w:style w:type="paragraph" w:customStyle="1" w:styleId="BoxListBullet3">
    <w:name w:val="Box List Bullet 3"/>
    <w:basedOn w:val="ListBullet3"/>
    <w:rsid w:val="00434954"/>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34954"/>
    <w:rPr>
      <w:i/>
      <w:iCs/>
    </w:rPr>
  </w:style>
  <w:style w:type="paragraph" w:customStyle="1" w:styleId="BoxQuoteBullet">
    <w:name w:val="Box Quote Bullet"/>
    <w:basedOn w:val="BoxQuote"/>
    <w:next w:val="Box"/>
    <w:rsid w:val="00434954"/>
    <w:pPr>
      <w:numPr>
        <w:numId w:val="14"/>
      </w:numPr>
      <w:ind w:left="568" w:hanging="284"/>
    </w:pPr>
  </w:style>
  <w:style w:type="paragraph" w:customStyle="1" w:styleId="InformationRequestBullet">
    <w:name w:val="Information Request Bullet"/>
    <w:basedOn w:val="ListBullet"/>
    <w:next w:val="BodyText"/>
    <w:rsid w:val="00434954"/>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434954"/>
    <w:pPr>
      <w:keepNext w:val="0"/>
      <w:spacing w:before="60" w:after="60" w:line="80" w:lineRule="exact"/>
    </w:pPr>
    <w:rPr>
      <w:sz w:val="14"/>
    </w:rPr>
  </w:style>
  <w:style w:type="table" w:styleId="TableGrid">
    <w:name w:val="Table Grid"/>
    <w:basedOn w:val="TableNormal"/>
    <w:rsid w:val="00434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6CF0"/>
    <w:pPr>
      <w:autoSpaceDE w:val="0"/>
      <w:autoSpaceDN w:val="0"/>
      <w:adjustRightInd w:val="0"/>
    </w:pPr>
    <w:rPr>
      <w:rFonts w:ascii="Arial" w:hAnsi="Arial" w:cs="Arial"/>
      <w:color w:val="000000"/>
      <w:sz w:val="24"/>
      <w:szCs w:val="24"/>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locked/>
    <w:rsid w:val="00434954"/>
    <w:rPr>
      <w:sz w:val="24"/>
    </w:rPr>
  </w:style>
  <w:style w:type="character" w:customStyle="1" w:styleId="FooterChar">
    <w:name w:val="Footer Char"/>
    <w:basedOn w:val="BodyTextChar"/>
    <w:link w:val="Footer"/>
    <w:rsid w:val="00434954"/>
    <w:rPr>
      <w:rFonts w:ascii="Arial" w:hAnsi="Arial"/>
      <w:caps/>
      <w:spacing w:val="-4"/>
      <w:sz w:val="16"/>
    </w:rPr>
  </w:style>
  <w:style w:type="character" w:customStyle="1" w:styleId="CommentTextChar">
    <w:name w:val="Comment Text Char"/>
    <w:basedOn w:val="DefaultParagraphFont"/>
    <w:link w:val="CommentText"/>
    <w:semiHidden/>
    <w:rsid w:val="00203290"/>
    <w:rPr>
      <w:szCs w:val="24"/>
    </w:rPr>
  </w:style>
  <w:style w:type="paragraph" w:customStyle="1" w:styleId="Percent">
    <w:name w:val="Per cent"/>
    <w:basedOn w:val="Subtitle"/>
    <w:rsid w:val="008A5999"/>
    <w:rPr>
      <w:sz w:val="24"/>
    </w:rPr>
  </w:style>
  <w:style w:type="paragraph" w:customStyle="1" w:styleId="Subtitle0">
    <w:name w:val="Sub title"/>
    <w:basedOn w:val="Percent"/>
    <w:rsid w:val="008A5999"/>
  </w:style>
  <w:style w:type="character" w:styleId="PlaceholderText">
    <w:name w:val="Placeholder Text"/>
    <w:basedOn w:val="DefaultParagraphFont"/>
    <w:uiPriority w:val="99"/>
    <w:semiHidden/>
    <w:rsid w:val="007D59B7"/>
    <w:rPr>
      <w:color w:val="808080"/>
    </w:rPr>
  </w:style>
  <w:style w:type="paragraph" w:customStyle="1" w:styleId="BodyTextbullet">
    <w:name w:val="Body Text bullet"/>
    <w:basedOn w:val="BodyText"/>
    <w:rsid w:val="00BD1E97"/>
  </w:style>
  <w:style w:type="character" w:styleId="EndnoteReference">
    <w:name w:val="endnote reference"/>
    <w:basedOn w:val="DefaultParagraphFont"/>
    <w:rsid w:val="00C73992"/>
    <w:rPr>
      <w:vertAlign w:val="superscript"/>
    </w:rPr>
  </w:style>
  <w:style w:type="paragraph" w:customStyle="1" w:styleId="Ntoelabel">
    <w:name w:val="Ntoe label"/>
    <w:basedOn w:val="Note"/>
    <w:rsid w:val="002A1F1E"/>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rsid w:val="009025FC"/>
  </w:style>
  <w:style w:type="paragraph" w:customStyle="1" w:styleId="KeyPointsListBullet">
    <w:name w:val="Key Points List Bullet"/>
    <w:basedOn w:val="Normal"/>
    <w:qFormat/>
    <w:rsid w:val="00434954"/>
    <w:pPr>
      <w:keepNext/>
      <w:numPr>
        <w:numId w:val="2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34954"/>
    <w:pPr>
      <w:numPr>
        <w:numId w:val="22"/>
      </w:numPr>
      <w:ind w:left="568" w:hanging="284"/>
    </w:pPr>
  </w:style>
  <w:style w:type="paragraph" w:customStyle="1" w:styleId="InformationRequestTitle">
    <w:name w:val="Information Request Title"/>
    <w:basedOn w:val="FindingTitle"/>
    <w:next w:val="InformationRequest"/>
    <w:rsid w:val="00434954"/>
    <w:rPr>
      <w:i/>
    </w:rPr>
  </w:style>
  <w:style w:type="paragraph" w:customStyle="1" w:styleId="Space">
    <w:name w:val="Space"/>
    <w:basedOn w:val="Normal"/>
    <w:rsid w:val="00434954"/>
    <w:pPr>
      <w:keepNext/>
      <w:spacing w:line="120" w:lineRule="exact"/>
      <w:jc w:val="both"/>
    </w:pPr>
    <w:rPr>
      <w:rFonts w:ascii="Arial" w:hAnsi="Arial"/>
      <w:sz w:val="20"/>
      <w:szCs w:val="20"/>
    </w:rPr>
  </w:style>
  <w:style w:type="paragraph" w:customStyle="1" w:styleId="Heading1nochapterno">
    <w:name w:val="Heading 1 (no chapter no.)"/>
    <w:basedOn w:val="Heading1"/>
    <w:rsid w:val="00434954"/>
    <w:pPr>
      <w:spacing w:before="0"/>
      <w:ind w:left="0" w:firstLine="0"/>
    </w:pPr>
  </w:style>
  <w:style w:type="paragraph" w:customStyle="1" w:styleId="Heading2nosectionno">
    <w:name w:val="Heading 2 (no section no.)"/>
    <w:basedOn w:val="Heading2"/>
    <w:rsid w:val="00434954"/>
    <w:pPr>
      <w:ind w:left="0" w:firstLine="0"/>
    </w:pPr>
  </w:style>
  <w:style w:type="character" w:customStyle="1" w:styleId="Heading5Char">
    <w:name w:val="Heading 5 Char"/>
    <w:basedOn w:val="DefaultParagraphFont"/>
    <w:link w:val="Heading5"/>
    <w:rsid w:val="00434954"/>
    <w:rPr>
      <w:rFonts w:ascii="Arial" w:hAnsi="Arial"/>
      <w:i/>
      <w:sz w:val="22"/>
    </w:rPr>
  </w:style>
  <w:style w:type="paragraph" w:customStyle="1" w:styleId="Figurespace">
    <w:name w:val="Figure space"/>
    <w:basedOn w:val="Box"/>
    <w:rsid w:val="00434954"/>
    <w:pPr>
      <w:spacing w:before="0" w:line="120" w:lineRule="exact"/>
    </w:pPr>
  </w:style>
  <w:style w:type="paragraph" w:customStyle="1" w:styleId="FooterDraftReport">
    <w:name w:val="FooterDraftReport"/>
    <w:basedOn w:val="Footer"/>
    <w:link w:val="FooterDraftReportChar"/>
    <w:rsid w:val="0043495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3495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434954"/>
    <w:rPr>
      <w:rFonts w:ascii="Arial" w:hAnsi="Arial"/>
      <w:b/>
      <w:sz w:val="26"/>
      <w:szCs w:val="26"/>
      <w:lang w:eastAsia="en-US"/>
    </w:rPr>
  </w:style>
  <w:style w:type="paragraph" w:styleId="CommentSubject">
    <w:name w:val="annotation subject"/>
    <w:basedOn w:val="CommentText"/>
    <w:next w:val="CommentText"/>
    <w:link w:val="CommentSubjectChar"/>
    <w:rsid w:val="00A20BB1"/>
    <w:pPr>
      <w:spacing w:before="0" w:line="240" w:lineRule="auto"/>
      <w:ind w:left="0" w:firstLine="0"/>
    </w:pPr>
    <w:rPr>
      <w:b/>
      <w:bCs/>
      <w:szCs w:val="20"/>
    </w:rPr>
  </w:style>
  <w:style w:type="character" w:customStyle="1" w:styleId="CommentSubjectChar">
    <w:name w:val="Comment Subject Char"/>
    <w:basedOn w:val="CommentTextChar"/>
    <w:link w:val="CommentSubject"/>
    <w:rsid w:val="00A20BB1"/>
    <w:rPr>
      <w:b/>
      <w:bCs/>
      <w:szCs w:val="24"/>
    </w:rPr>
  </w:style>
  <w:style w:type="paragraph" w:styleId="Revision">
    <w:name w:val="Revision"/>
    <w:hidden/>
    <w:uiPriority w:val="99"/>
    <w:semiHidden/>
    <w:rsid w:val="00A20B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2677">
      <w:bodyDiv w:val="1"/>
      <w:marLeft w:val="0"/>
      <w:marRight w:val="0"/>
      <w:marTop w:val="0"/>
      <w:marBottom w:val="0"/>
      <w:divBdr>
        <w:top w:val="none" w:sz="0" w:space="0" w:color="auto"/>
        <w:left w:val="none" w:sz="0" w:space="0" w:color="auto"/>
        <w:bottom w:val="none" w:sz="0" w:space="0" w:color="auto"/>
        <w:right w:val="none" w:sz="0" w:space="0" w:color="auto"/>
      </w:divBdr>
    </w:div>
    <w:div w:id="43918165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footer" Target="footer1.xml"/><Relationship Id="rId63" Type="http://schemas.openxmlformats.org/officeDocument/2006/relationships/image" Target="media/image47.emf"/><Relationship Id="rId68" Type="http://schemas.openxmlformats.org/officeDocument/2006/relationships/image" Target="media/image52.emf"/><Relationship Id="rId76" Type="http://schemas.openxmlformats.org/officeDocument/2006/relationships/image" Target="media/image60.emf"/><Relationship Id="rId84"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image" Target="media/image55.emf"/><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header" Target="header1.xml"/><Relationship Id="rId58" Type="http://schemas.openxmlformats.org/officeDocument/2006/relationships/header" Target="header4.xml"/><Relationship Id="rId66" Type="http://schemas.openxmlformats.org/officeDocument/2006/relationships/image" Target="media/image50.emf"/><Relationship Id="rId74" Type="http://schemas.openxmlformats.org/officeDocument/2006/relationships/image" Target="media/image58.emf"/><Relationship Id="rId79" Type="http://schemas.openxmlformats.org/officeDocument/2006/relationships/image" Target="media/image63.emf"/><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45.emf"/><Relationship Id="rId82" Type="http://schemas.openxmlformats.org/officeDocument/2006/relationships/footer" Target="footer5.xml"/><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footer" Target="footer2.xml"/><Relationship Id="rId64" Type="http://schemas.openxmlformats.org/officeDocument/2006/relationships/image" Target="media/image48.emf"/><Relationship Id="rId69" Type="http://schemas.openxmlformats.org/officeDocument/2006/relationships/image" Target="media/image53.emf"/><Relationship Id="rId77" Type="http://schemas.openxmlformats.org/officeDocument/2006/relationships/image" Target="media/image61.emf"/><Relationship Id="rId8" Type="http://schemas.openxmlformats.org/officeDocument/2006/relationships/endnotes" Target="endnotes.xml"/><Relationship Id="rId51" Type="http://schemas.openxmlformats.org/officeDocument/2006/relationships/image" Target="media/image43.emf"/><Relationship Id="rId72" Type="http://schemas.openxmlformats.org/officeDocument/2006/relationships/image" Target="media/image56.emf"/><Relationship Id="rId80" Type="http://schemas.openxmlformats.org/officeDocument/2006/relationships/header" Target="header5.xml"/><Relationship Id="rId85" Type="http://schemas.openxmlformats.org/officeDocument/2006/relationships/footer" Target="footer7.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footer" Target="footer3.xml"/><Relationship Id="rId67" Type="http://schemas.openxmlformats.org/officeDocument/2006/relationships/image" Target="media/image51.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header" Target="header2.xml"/><Relationship Id="rId62" Type="http://schemas.openxmlformats.org/officeDocument/2006/relationships/image" Target="media/image46.emf"/><Relationship Id="rId70" Type="http://schemas.openxmlformats.org/officeDocument/2006/relationships/image" Target="media/image54.emf"/><Relationship Id="rId75" Type="http://schemas.openxmlformats.org/officeDocument/2006/relationships/image" Target="media/image59.emf"/><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header" Target="header3.xml"/><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footer" Target="footer4.xml"/><Relationship Id="rId65" Type="http://schemas.openxmlformats.org/officeDocument/2006/relationships/image" Target="media/image49.emf"/><Relationship Id="rId73" Type="http://schemas.openxmlformats.org/officeDocument/2006/relationships/image" Target="media/image57.emf"/><Relationship Id="rId78" Type="http://schemas.openxmlformats.org/officeDocument/2006/relationships/image" Target="media/image62.emf"/><Relationship Id="rId81" Type="http://schemas.openxmlformats.org/officeDocument/2006/relationships/header" Target="header6.xm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04A7-5E58-45E4-877F-6E0E3556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35</Pages>
  <Words>7163</Words>
  <Characters>77417</Characters>
  <Application>Microsoft Office Word</Application>
  <DocSecurity>0</DocSecurity>
  <Lines>645</Lines>
  <Paragraphs>168</Paragraphs>
  <ScaleCrop>false</ScaleCrop>
  <HeadingPairs>
    <vt:vector size="2" baseType="variant">
      <vt:variant>
        <vt:lpstr>Title</vt:lpstr>
      </vt:variant>
      <vt:variant>
        <vt:i4>1</vt:i4>
      </vt:variant>
    </vt:vector>
  </HeadingPairs>
  <TitlesOfParts>
    <vt:vector size="1" baseType="lpstr">
      <vt:lpstr>Workforce participation data</vt:lpstr>
    </vt:vector>
  </TitlesOfParts>
  <Company>Productivity Commission</Company>
  <LinksUpToDate>false</LinksUpToDate>
  <CharactersWithSpaces>84412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participation data</dc:title>
  <dc:subject>Childcare and Early childhool Learning</dc:subject>
  <dc:creator>Productivity Commission</dc:creator>
  <dc:description>C.</dc:description>
  <cp:lastModifiedBy>Productivity Commission</cp:lastModifiedBy>
  <cp:revision>2</cp:revision>
  <cp:lastPrinted>2014-11-11T04:01:00Z</cp:lastPrinted>
  <dcterms:created xsi:type="dcterms:W3CDTF">2015-02-18T22:17:00Z</dcterms:created>
  <dcterms:modified xsi:type="dcterms:W3CDTF">2015-02-18T22:17:00Z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id="rVbB3nzm"/&gt;&lt;style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