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0C4" w:rsidRPr="006A10C4" w:rsidRDefault="00C73ADC" w:rsidP="00BF738A">
      <w:pPr>
        <w:spacing w:after="240"/>
        <w:jc w:val="center"/>
        <w:rPr>
          <w:rFonts w:ascii="Arial" w:hAnsi="Arial" w:cs="Arial"/>
          <w:caps/>
        </w:rPr>
      </w:pPr>
      <w:bookmarkStart w:id="0" w:name="_GoBack"/>
      <w:bookmarkEnd w:id="0"/>
      <w:r>
        <w:rPr>
          <w:rFonts w:ascii="Arial" w:hAnsi="Arial" w:cs="Arial"/>
          <w:caps/>
        </w:rPr>
        <w:t>intellectual property arrangements</w:t>
      </w:r>
    </w:p>
    <w:p w:rsidR="00C73ADC" w:rsidRDefault="00C73ADC" w:rsidP="00C73ADC">
      <w:pPr>
        <w:spacing w:after="240"/>
        <w:jc w:val="center"/>
        <w:rPr>
          <w:rFonts w:ascii="Arial" w:hAnsi="Arial" w:cs="Arial"/>
          <w:caps/>
          <w:sz w:val="28"/>
          <w:szCs w:val="28"/>
        </w:rPr>
      </w:pPr>
      <w:r>
        <w:rPr>
          <w:rFonts w:ascii="Arial" w:hAnsi="Arial" w:cs="Arial"/>
          <w:caps/>
          <w:sz w:val="28"/>
          <w:szCs w:val="28"/>
        </w:rPr>
        <w:t>copyright</w:t>
      </w:r>
    </w:p>
    <w:p w:rsidR="00C73ADC" w:rsidRPr="00067F4D" w:rsidRDefault="00C73ADC" w:rsidP="00C73ADC">
      <w:pPr>
        <w:spacing w:after="240"/>
        <w:rPr>
          <w:rFonts w:ascii="Arial" w:hAnsi="Arial" w:cs="Arial"/>
          <w:b/>
          <w:caps/>
        </w:rPr>
      </w:pPr>
      <w:r w:rsidRPr="00067F4D">
        <w:rPr>
          <w:rFonts w:ascii="Arial" w:hAnsi="Arial" w:cs="Arial"/>
          <w:b/>
          <w:caps/>
        </w:rPr>
        <w:t>Australia’s Copyright system</w:t>
      </w:r>
    </w:p>
    <w:p w:rsidR="00C73ADC" w:rsidRDefault="00392573" w:rsidP="00C73ADC">
      <w:pPr>
        <w:spacing w:after="240"/>
        <w:rPr>
          <w:rFonts w:ascii="Arial" w:hAnsi="Arial" w:cs="Arial"/>
        </w:rPr>
      </w:pPr>
      <w:r>
        <w:rPr>
          <w:rFonts w:ascii="Arial" w:hAnsi="Arial" w:cs="Arial"/>
        </w:rPr>
        <w:t>Copyright</w:t>
      </w:r>
      <w:r w:rsidRPr="00B84FAE">
        <w:rPr>
          <w:rFonts w:ascii="Arial" w:hAnsi="Arial" w:cs="Arial"/>
        </w:rPr>
        <w:t xml:space="preserve"> is important for rewarding creative endeavour. </w:t>
      </w:r>
      <w:r w:rsidR="0087277A" w:rsidRPr="00B84FAE">
        <w:rPr>
          <w:rFonts w:ascii="Arial" w:hAnsi="Arial" w:cs="Arial"/>
        </w:rPr>
        <w:t xml:space="preserve"> </w:t>
      </w:r>
      <w:r w:rsidR="00C73ADC" w:rsidRPr="00C73ADC">
        <w:rPr>
          <w:rFonts w:ascii="Arial" w:hAnsi="Arial" w:cs="Arial"/>
        </w:rPr>
        <w:t xml:space="preserve">An effective and efficient copyright system balances the cost of ensuring sufficient incentives to create new works against the community benefits that stem from the dissemination of creative works. </w:t>
      </w:r>
    </w:p>
    <w:p w:rsidR="00E609BB" w:rsidRPr="00C73ADC" w:rsidRDefault="00E609BB" w:rsidP="00C73ADC">
      <w:pPr>
        <w:spacing w:after="240"/>
        <w:rPr>
          <w:rFonts w:ascii="Arial" w:hAnsi="Arial" w:cs="Arial"/>
        </w:rPr>
      </w:pPr>
      <w:r w:rsidRPr="00E609BB">
        <w:rPr>
          <w:rFonts w:ascii="Arial" w:hAnsi="Arial" w:cs="Arial"/>
        </w:rPr>
        <w:t xml:space="preserve">Many types of works are protected by copyright, even though </w:t>
      </w:r>
      <w:r w:rsidR="0087277A">
        <w:rPr>
          <w:rFonts w:ascii="Arial" w:hAnsi="Arial" w:cs="Arial"/>
        </w:rPr>
        <w:t xml:space="preserve">for some </w:t>
      </w:r>
      <w:r w:rsidRPr="00E609BB">
        <w:rPr>
          <w:rFonts w:ascii="Arial" w:hAnsi="Arial" w:cs="Arial"/>
        </w:rPr>
        <w:t>the case for protection is weak, including non</w:t>
      </w:r>
      <w:r w:rsidR="00D955E7">
        <w:rPr>
          <w:rFonts w:ascii="Arial" w:hAnsi="Arial" w:cs="Arial"/>
        </w:rPr>
        <w:t>–</w:t>
      </w:r>
      <w:r w:rsidRPr="00E609BB">
        <w:rPr>
          <w:rFonts w:ascii="Arial" w:hAnsi="Arial" w:cs="Arial"/>
        </w:rPr>
        <w:t xml:space="preserve">commercial works </w:t>
      </w:r>
      <w:r w:rsidR="00D955E7">
        <w:rPr>
          <w:rFonts w:ascii="Arial" w:hAnsi="Arial" w:cs="Arial"/>
        </w:rPr>
        <w:t>—</w:t>
      </w:r>
      <w:r w:rsidR="00D955E7" w:rsidRPr="00E609BB">
        <w:rPr>
          <w:rFonts w:ascii="Arial" w:hAnsi="Arial" w:cs="Arial"/>
        </w:rPr>
        <w:t xml:space="preserve"> </w:t>
      </w:r>
      <w:r w:rsidRPr="00E609BB">
        <w:rPr>
          <w:rFonts w:ascii="Arial" w:hAnsi="Arial" w:cs="Arial"/>
        </w:rPr>
        <w:t>which would be created in the absence of copyright protection.</w:t>
      </w:r>
      <w:r w:rsidR="00D050D2">
        <w:rPr>
          <w:rFonts w:ascii="Arial" w:hAnsi="Arial" w:cs="Arial"/>
        </w:rPr>
        <w:t xml:space="preserve"> </w:t>
      </w:r>
    </w:p>
    <w:p w:rsidR="002F5A48" w:rsidRDefault="00C73ADC" w:rsidP="00C73ADC">
      <w:pPr>
        <w:spacing w:after="240"/>
        <w:rPr>
          <w:rFonts w:ascii="Arial" w:hAnsi="Arial" w:cs="Arial"/>
        </w:rPr>
      </w:pPr>
      <w:r w:rsidRPr="00C73ADC">
        <w:rPr>
          <w:rFonts w:ascii="Arial" w:hAnsi="Arial" w:cs="Arial"/>
        </w:rPr>
        <w:t xml:space="preserve">The term of </w:t>
      </w:r>
      <w:r w:rsidR="0087277A">
        <w:rPr>
          <w:rFonts w:ascii="Arial" w:hAnsi="Arial" w:cs="Arial"/>
        </w:rPr>
        <w:t xml:space="preserve">copyright </w:t>
      </w:r>
      <w:r w:rsidRPr="00C73ADC">
        <w:rPr>
          <w:rFonts w:ascii="Arial" w:hAnsi="Arial" w:cs="Arial"/>
        </w:rPr>
        <w:t xml:space="preserve">protection for most works is now more than 70 years and considerably longer than necessary to incentivise </w:t>
      </w:r>
      <w:r w:rsidR="00D050D2">
        <w:rPr>
          <w:rFonts w:ascii="Arial" w:hAnsi="Arial" w:cs="Arial"/>
        </w:rPr>
        <w:t xml:space="preserve">the </w:t>
      </w:r>
      <w:r w:rsidRPr="00C73ADC">
        <w:rPr>
          <w:rFonts w:ascii="Arial" w:hAnsi="Arial" w:cs="Arial"/>
        </w:rPr>
        <w:t>creation of most works</w:t>
      </w:r>
      <w:r>
        <w:rPr>
          <w:rFonts w:ascii="Arial" w:hAnsi="Arial" w:cs="Arial"/>
        </w:rPr>
        <w:t xml:space="preserve">. </w:t>
      </w:r>
      <w:r w:rsidR="00662021" w:rsidRPr="00662021">
        <w:rPr>
          <w:rFonts w:ascii="Arial" w:hAnsi="Arial" w:cs="Arial"/>
        </w:rPr>
        <w:t>To provide a concrete example, a new work produced in 2016 by a 35 year old author who lives until 85 years will be subject to protection until 2136.</w:t>
      </w:r>
      <w:r w:rsidR="00662021">
        <w:rPr>
          <w:rFonts w:ascii="Arial" w:hAnsi="Arial" w:cs="Arial"/>
        </w:rPr>
        <w:t xml:space="preserve"> </w:t>
      </w:r>
    </w:p>
    <w:p w:rsidR="00C73ADC" w:rsidRDefault="00C73ADC" w:rsidP="00C73ADC">
      <w:pPr>
        <w:spacing w:after="240"/>
        <w:rPr>
          <w:rFonts w:ascii="Arial" w:hAnsi="Arial" w:cs="Arial"/>
        </w:rPr>
      </w:pPr>
      <w:r w:rsidRPr="00C73ADC">
        <w:rPr>
          <w:rFonts w:ascii="Arial" w:hAnsi="Arial" w:cs="Arial"/>
        </w:rPr>
        <w:t xml:space="preserve">The current duration of copyright imposes costs on the community and access to works is restricted, particularly for works not commercially available but still subject to copyright protection. </w:t>
      </w:r>
    </w:p>
    <w:p w:rsidR="002F5A48" w:rsidRDefault="002F5A48" w:rsidP="00392573">
      <w:pPr>
        <w:pStyle w:val="BoxSpaceAbove"/>
      </w:pPr>
      <w:r>
        <w:rPr>
          <w:b/>
          <w:vanish/>
          <w:color w:val="FF00FF"/>
          <w:sz w:val="14"/>
        </w:rPr>
        <w:t>Do not delete this RETURN as it gives space between the figure and what precedes it.</w:t>
      </w: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F5A48" w:rsidTr="00392573">
        <w:tc>
          <w:tcPr>
            <w:tcW w:w="8771" w:type="dxa"/>
            <w:tcBorders>
              <w:top w:val="single" w:sz="6" w:space="0" w:color="78A22F"/>
              <w:left w:val="nil"/>
              <w:bottom w:val="nil"/>
              <w:right w:val="nil"/>
            </w:tcBorders>
            <w:shd w:val="clear" w:color="auto" w:fill="auto"/>
          </w:tcPr>
          <w:p w:rsidR="002F5A48" w:rsidRPr="00176D3F" w:rsidRDefault="002F5A48" w:rsidP="00D050D2">
            <w:pPr>
              <w:pStyle w:val="FigureTitle"/>
            </w:pPr>
            <w:r w:rsidRPr="002F5A48">
              <w:t>C</w:t>
            </w:r>
            <w:r>
              <w:t>opyright protection far exceeds the commercial life of works</w:t>
            </w:r>
          </w:p>
        </w:tc>
      </w:tr>
      <w:tr w:rsidR="002F5A48" w:rsidTr="00392573">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504"/>
            </w:tblGrid>
            <w:tr w:rsidR="002F5A48" w:rsidTr="00392573">
              <w:trPr>
                <w:jc w:val="center"/>
              </w:trPr>
              <w:tc>
                <w:tcPr>
                  <w:tcW w:w="5000" w:type="pct"/>
                  <w:tcBorders>
                    <w:top w:val="nil"/>
                    <w:bottom w:val="nil"/>
                  </w:tcBorders>
                </w:tcPr>
                <w:p w:rsidR="002F5A48" w:rsidRDefault="002F5A48" w:rsidP="00392573">
                  <w:pPr>
                    <w:pStyle w:val="Figure"/>
                    <w:spacing w:before="60" w:after="60"/>
                  </w:pPr>
                  <w:r>
                    <w:rPr>
                      <w:noProof/>
                    </w:rPr>
                    <w:drawing>
                      <wp:inline distT="0" distB="0" distL="0" distR="0" wp14:anchorId="6DF82675" wp14:editId="63E83DFA">
                        <wp:extent cx="5398770" cy="23933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8770" cy="2393315"/>
                                </a:xfrm>
                                <a:prstGeom prst="rect">
                                  <a:avLst/>
                                </a:prstGeom>
                                <a:noFill/>
                                <a:ln>
                                  <a:noFill/>
                                </a:ln>
                              </pic:spPr>
                            </pic:pic>
                          </a:graphicData>
                        </a:graphic>
                      </wp:inline>
                    </w:drawing>
                  </w:r>
                </w:p>
              </w:tc>
            </w:tr>
          </w:tbl>
          <w:p w:rsidR="002F5A48" w:rsidRDefault="002F5A48" w:rsidP="00392573">
            <w:pPr>
              <w:pStyle w:val="Figure"/>
            </w:pPr>
          </w:p>
        </w:tc>
      </w:tr>
      <w:tr w:rsidR="002F5A48" w:rsidRPr="00176D3F" w:rsidTr="00392573">
        <w:tc>
          <w:tcPr>
            <w:tcW w:w="8771" w:type="dxa"/>
            <w:tcBorders>
              <w:top w:val="nil"/>
              <w:left w:val="nil"/>
              <w:bottom w:val="nil"/>
              <w:right w:val="nil"/>
            </w:tcBorders>
            <w:shd w:val="clear" w:color="auto" w:fill="auto"/>
          </w:tcPr>
          <w:p w:rsidR="002F5A48" w:rsidRPr="00176D3F" w:rsidRDefault="002F5A48" w:rsidP="00D050D2">
            <w:pPr>
              <w:pStyle w:val="Source"/>
            </w:pPr>
            <w:r>
              <w:rPr>
                <w:i/>
              </w:rPr>
              <w:t>S</w:t>
            </w:r>
            <w:r w:rsidRPr="00784A05">
              <w:rPr>
                <w:i/>
              </w:rPr>
              <w:t>ource</w:t>
            </w:r>
            <w:r w:rsidRPr="00176D3F">
              <w:t xml:space="preserve">: </w:t>
            </w:r>
            <w:r w:rsidR="00D050D2">
              <w:t>The Productivity Commission’s draft report on Intellectual Property Arrangements, p. </w:t>
            </w:r>
            <w:r w:rsidR="003C17C7">
              <w:t>84.</w:t>
            </w:r>
          </w:p>
        </w:tc>
      </w:tr>
      <w:tr w:rsidR="002F5A48" w:rsidTr="00392573">
        <w:tc>
          <w:tcPr>
            <w:tcW w:w="8771" w:type="dxa"/>
            <w:tcBorders>
              <w:top w:val="nil"/>
              <w:left w:val="nil"/>
              <w:bottom w:val="single" w:sz="6" w:space="0" w:color="78A22F"/>
              <w:right w:val="nil"/>
            </w:tcBorders>
            <w:shd w:val="clear" w:color="auto" w:fill="auto"/>
          </w:tcPr>
          <w:p w:rsidR="002F5A48" w:rsidRDefault="002F5A48" w:rsidP="00392573">
            <w:pPr>
              <w:pStyle w:val="Figurespace"/>
            </w:pPr>
          </w:p>
        </w:tc>
      </w:tr>
      <w:tr w:rsidR="002F5A48" w:rsidRPr="000863A5" w:rsidTr="00392573">
        <w:trPr>
          <w:hidden/>
        </w:trPr>
        <w:tc>
          <w:tcPr>
            <w:tcW w:w="8771" w:type="dxa"/>
            <w:tcBorders>
              <w:top w:val="single" w:sz="6" w:space="0" w:color="78A22F"/>
              <w:left w:val="nil"/>
              <w:bottom w:val="nil"/>
              <w:right w:val="nil"/>
            </w:tcBorders>
          </w:tcPr>
          <w:p w:rsidR="002F5A48" w:rsidRPr="00626D32" w:rsidRDefault="002F5A48" w:rsidP="00392573">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figure </w:t>
            </w:r>
            <w:r w:rsidRPr="00626D32">
              <w:rPr>
                <w:rFonts w:ascii="Times New Roman" w:hAnsi="Times New Roman"/>
                <w:b/>
                <w:vanish/>
                <w:color w:val="FF00FF"/>
              </w:rPr>
              <w:t>and what follows it.</w:t>
            </w:r>
          </w:p>
        </w:tc>
      </w:tr>
    </w:tbl>
    <w:p w:rsidR="00EA35A8" w:rsidRDefault="00EA35A8" w:rsidP="00EA35A8">
      <w:pPr>
        <w:spacing w:after="240"/>
        <w:jc w:val="center"/>
        <w:rPr>
          <w:rFonts w:ascii="Arial" w:hAnsi="Arial" w:cs="Arial"/>
        </w:rPr>
      </w:pPr>
      <w:r>
        <w:rPr>
          <w:rFonts w:ascii="Arial" w:hAnsi="Arial" w:cs="Arial"/>
        </w:rPr>
        <w:t>[MORE]</w:t>
      </w:r>
    </w:p>
    <w:p w:rsidR="00D955E7" w:rsidRDefault="00D955E7">
      <w:pPr>
        <w:rPr>
          <w:rFonts w:ascii="Arial" w:hAnsi="Arial" w:cs="Arial"/>
          <w:b/>
          <w:caps/>
        </w:rPr>
      </w:pPr>
      <w:r>
        <w:rPr>
          <w:rFonts w:ascii="Arial" w:hAnsi="Arial" w:cs="Arial"/>
          <w:b/>
          <w:caps/>
        </w:rPr>
        <w:br w:type="page"/>
      </w:r>
    </w:p>
    <w:p w:rsidR="00C73ADC" w:rsidRPr="00067F4D" w:rsidRDefault="00C73ADC" w:rsidP="00C73ADC">
      <w:pPr>
        <w:spacing w:after="240"/>
        <w:rPr>
          <w:rFonts w:ascii="Arial" w:hAnsi="Arial" w:cs="Arial"/>
          <w:b/>
          <w:caps/>
        </w:rPr>
      </w:pPr>
      <w:r w:rsidRPr="00067F4D">
        <w:rPr>
          <w:rFonts w:ascii="Arial" w:hAnsi="Arial" w:cs="Arial"/>
          <w:b/>
          <w:caps/>
        </w:rPr>
        <w:lastRenderedPageBreak/>
        <w:t>Introducing a new copyright exception for fair use</w:t>
      </w:r>
    </w:p>
    <w:p w:rsidR="00067F4D" w:rsidRDefault="00067F4D" w:rsidP="00C73ADC">
      <w:pPr>
        <w:spacing w:after="240"/>
        <w:rPr>
          <w:rFonts w:ascii="Arial" w:hAnsi="Arial" w:cs="Arial"/>
        </w:rPr>
      </w:pPr>
      <w:r w:rsidRPr="00067F4D">
        <w:rPr>
          <w:rFonts w:ascii="Arial" w:hAnsi="Arial" w:cs="Arial"/>
        </w:rPr>
        <w:t>Australia’s copyright laws contain a number of limited exceptions to the exclusive rights granted to creators</w:t>
      </w:r>
      <w:r w:rsidR="0087277A">
        <w:rPr>
          <w:rFonts w:ascii="Arial" w:hAnsi="Arial" w:cs="Arial"/>
        </w:rPr>
        <w:t xml:space="preserve"> – the fair dealing arrangements</w:t>
      </w:r>
      <w:r w:rsidRPr="00067F4D">
        <w:rPr>
          <w:rFonts w:ascii="Arial" w:hAnsi="Arial" w:cs="Arial"/>
        </w:rPr>
        <w:t xml:space="preserve">. </w:t>
      </w:r>
      <w:r w:rsidR="00D050D2" w:rsidRPr="00D050D2">
        <w:rPr>
          <w:rFonts w:ascii="Arial" w:hAnsi="Arial" w:cs="Arial"/>
        </w:rPr>
        <w:t>These exceptions are too narrow and prescriptive, do not reflect the way people actually consume and use content in the digital world, and are insufficiently flexible to account for new legitimate uses of copyright material.</w:t>
      </w:r>
      <w:r w:rsidR="0087277A">
        <w:rPr>
          <w:rFonts w:ascii="Arial" w:hAnsi="Arial" w:cs="Arial"/>
        </w:rPr>
        <w:t xml:space="preserve">  </w:t>
      </w:r>
    </w:p>
    <w:p w:rsidR="0087277A" w:rsidRPr="0087277A" w:rsidRDefault="0087277A" w:rsidP="0087277A">
      <w:pPr>
        <w:spacing w:before="120" w:after="120"/>
        <w:rPr>
          <w:rFonts w:ascii="Arial" w:hAnsi="Arial" w:cs="Arial"/>
        </w:rPr>
      </w:pPr>
      <w:r w:rsidRPr="0087277A">
        <w:rPr>
          <w:rFonts w:ascii="Arial" w:hAnsi="Arial" w:cs="Arial"/>
        </w:rPr>
        <w:t>To correct these imbalances, Australia needs a new, principles-based, fair use exception, to protect user rights without undermining the incentive to create.</w:t>
      </w:r>
    </w:p>
    <w:p w:rsidR="00DB64E4" w:rsidRPr="00DB64E4" w:rsidRDefault="00DB64E4" w:rsidP="00DB64E4">
      <w:pPr>
        <w:keepNext/>
        <w:spacing w:before="360" w:after="0" w:line="80" w:lineRule="exact"/>
        <w:rPr>
          <w:rFonts w:ascii="Times New Roman" w:eastAsia="Times New Roman" w:hAnsi="Times New Roman" w:cs="Times New Roman"/>
          <w:sz w:val="24"/>
          <w:szCs w:val="20"/>
          <w:lang w:eastAsia="en-AU"/>
        </w:rPr>
      </w:pPr>
      <w:r w:rsidRPr="00DB64E4">
        <w:rPr>
          <w:rFonts w:ascii="Times New Roman" w:eastAsia="Times New Roman" w:hAnsi="Times New Roman" w:cs="Times New Roman"/>
          <w:b/>
          <w:vanish/>
          <w:color w:val="FF00FF"/>
          <w:sz w:val="14"/>
          <w:szCs w:val="20"/>
          <w:lang w:eastAsia="en-AU"/>
        </w:rPr>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DB64E4" w:rsidRPr="00DB64E4" w:rsidTr="00392573">
        <w:tc>
          <w:tcPr>
            <w:tcW w:w="8771" w:type="dxa"/>
            <w:tcBorders>
              <w:top w:val="single" w:sz="6" w:space="0" w:color="78A22F"/>
              <w:left w:val="nil"/>
              <w:bottom w:val="nil"/>
              <w:right w:val="nil"/>
            </w:tcBorders>
            <w:shd w:val="clear" w:color="auto" w:fill="auto"/>
          </w:tcPr>
          <w:p w:rsidR="00DB64E4" w:rsidRPr="00DB64E4" w:rsidRDefault="00DB64E4" w:rsidP="00B01119">
            <w:pPr>
              <w:keepNext/>
              <w:keepLines/>
              <w:spacing w:before="120" w:after="80" w:line="280" w:lineRule="exact"/>
              <w:rPr>
                <w:rFonts w:ascii="Arial" w:eastAsia="Times New Roman" w:hAnsi="Arial" w:cs="Times New Roman"/>
                <w:b/>
                <w:sz w:val="24"/>
                <w:szCs w:val="24"/>
                <w:lang w:eastAsia="en-AU"/>
              </w:rPr>
            </w:pPr>
            <w:r w:rsidRPr="00DB64E4">
              <w:rPr>
                <w:rFonts w:ascii="Arial" w:eastAsia="Times New Roman" w:hAnsi="Arial" w:cs="Times New Roman"/>
                <w:b/>
                <w:sz w:val="24"/>
                <w:szCs w:val="24"/>
                <w:lang w:eastAsia="en-AU"/>
              </w:rPr>
              <w:t>Illustrative U</w:t>
            </w:r>
            <w:r w:rsidR="00D955E7">
              <w:rPr>
                <w:rFonts w:ascii="Arial" w:eastAsia="Times New Roman" w:hAnsi="Arial" w:cs="Times New Roman"/>
                <w:b/>
                <w:sz w:val="24"/>
                <w:szCs w:val="24"/>
                <w:lang w:eastAsia="en-AU"/>
              </w:rPr>
              <w:t xml:space="preserve">nited </w:t>
            </w:r>
            <w:r w:rsidRPr="00DB64E4">
              <w:rPr>
                <w:rFonts w:ascii="Arial" w:eastAsia="Times New Roman" w:hAnsi="Arial" w:cs="Times New Roman"/>
                <w:b/>
                <w:sz w:val="24"/>
                <w:szCs w:val="24"/>
                <w:lang w:eastAsia="en-AU"/>
              </w:rPr>
              <w:t>S</w:t>
            </w:r>
            <w:r w:rsidR="00D955E7">
              <w:rPr>
                <w:rFonts w:ascii="Arial" w:eastAsia="Times New Roman" w:hAnsi="Arial" w:cs="Times New Roman"/>
                <w:b/>
                <w:sz w:val="24"/>
                <w:szCs w:val="24"/>
                <w:lang w:eastAsia="en-AU"/>
              </w:rPr>
              <w:t>tates</w:t>
            </w:r>
            <w:r w:rsidRPr="00DB64E4">
              <w:rPr>
                <w:rFonts w:ascii="Arial" w:eastAsia="Times New Roman" w:hAnsi="Arial" w:cs="Times New Roman"/>
                <w:b/>
                <w:sz w:val="24"/>
                <w:szCs w:val="24"/>
                <w:lang w:eastAsia="en-AU"/>
              </w:rPr>
              <w:t xml:space="preserve"> fair uses of copyright works that require a licence in Australia</w:t>
            </w:r>
          </w:p>
        </w:tc>
      </w:tr>
      <w:tr w:rsidR="00DB64E4" w:rsidRPr="00DB64E4" w:rsidTr="00392573">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4373"/>
              <w:gridCol w:w="2057"/>
              <w:gridCol w:w="2057"/>
            </w:tblGrid>
            <w:tr w:rsidR="00DB64E4" w:rsidRPr="00DB64E4" w:rsidTr="00392573">
              <w:tc>
                <w:tcPr>
                  <w:tcW w:w="2576" w:type="pct"/>
                  <w:tcBorders>
                    <w:top w:val="single" w:sz="6" w:space="0" w:color="BFBFBF"/>
                    <w:bottom w:val="single" w:sz="6" w:space="0" w:color="BFBFBF"/>
                  </w:tcBorders>
                  <w:shd w:val="clear" w:color="auto" w:fill="auto"/>
                  <w:tcMar>
                    <w:top w:w="28" w:type="dxa"/>
                  </w:tcMar>
                </w:tcPr>
                <w:p w:rsidR="00DB64E4" w:rsidRPr="00DB64E4" w:rsidRDefault="00DB64E4" w:rsidP="00DB64E4">
                  <w:pPr>
                    <w:keepNext/>
                    <w:keepLines/>
                    <w:spacing w:before="80" w:after="80" w:line="200" w:lineRule="atLeast"/>
                    <w:ind w:left="6" w:right="113"/>
                    <w:rPr>
                      <w:rFonts w:ascii="Arial" w:eastAsia="Times New Roman" w:hAnsi="Arial" w:cs="Times New Roman"/>
                      <w:i/>
                      <w:sz w:val="18"/>
                      <w:szCs w:val="20"/>
                      <w:lang w:eastAsia="en-AU"/>
                    </w:rPr>
                  </w:pPr>
                  <w:r w:rsidRPr="00DB64E4">
                    <w:rPr>
                      <w:rFonts w:ascii="Arial" w:eastAsia="Times New Roman" w:hAnsi="Arial" w:cs="Times New Roman"/>
                      <w:i/>
                      <w:sz w:val="18"/>
                      <w:szCs w:val="20"/>
                      <w:lang w:eastAsia="en-AU"/>
                    </w:rPr>
                    <w:t>Illustrative scenario</w:t>
                  </w:r>
                </w:p>
              </w:tc>
              <w:tc>
                <w:tcPr>
                  <w:tcW w:w="1212" w:type="pct"/>
                  <w:tcBorders>
                    <w:top w:val="single" w:sz="6" w:space="0" w:color="BFBFBF"/>
                    <w:bottom w:val="single" w:sz="6" w:space="0" w:color="BFBFBF"/>
                  </w:tcBorders>
                  <w:shd w:val="clear" w:color="auto" w:fill="auto"/>
                  <w:tcMar>
                    <w:top w:w="28" w:type="dxa"/>
                  </w:tcMar>
                </w:tcPr>
                <w:p w:rsidR="00DB64E4" w:rsidRPr="00DB64E4" w:rsidRDefault="00DB64E4" w:rsidP="00DB64E4">
                  <w:pPr>
                    <w:keepNext/>
                    <w:keepLines/>
                    <w:spacing w:before="80" w:after="80" w:line="200" w:lineRule="atLeast"/>
                    <w:ind w:left="6" w:right="113"/>
                    <w:jc w:val="right"/>
                    <w:rPr>
                      <w:rFonts w:ascii="Arial" w:eastAsia="Times New Roman" w:hAnsi="Arial" w:cs="Times New Roman"/>
                      <w:i/>
                      <w:sz w:val="18"/>
                      <w:szCs w:val="20"/>
                      <w:lang w:eastAsia="en-AU"/>
                    </w:rPr>
                  </w:pPr>
                  <w:r w:rsidRPr="00DB64E4">
                    <w:rPr>
                      <w:rFonts w:ascii="Arial" w:eastAsia="Times New Roman" w:hAnsi="Arial" w:cs="Times New Roman"/>
                      <w:i/>
                      <w:sz w:val="18"/>
                      <w:szCs w:val="20"/>
                      <w:lang w:eastAsia="en-AU"/>
                    </w:rPr>
                    <w:t>Australian fair dealing</w:t>
                  </w:r>
                  <w:r w:rsidRPr="00DB64E4">
                    <w:rPr>
                      <w:rFonts w:ascii="Arial" w:eastAsia="Times New Roman" w:hAnsi="Arial" w:cs="Times New Roman"/>
                      <w:b/>
                      <w:i/>
                      <w:position w:val="6"/>
                      <w:sz w:val="18"/>
                      <w:szCs w:val="20"/>
                      <w:lang w:eastAsia="en-AU"/>
                    </w:rPr>
                    <w:t xml:space="preserve"> a</w:t>
                  </w:r>
                </w:p>
              </w:tc>
              <w:tc>
                <w:tcPr>
                  <w:tcW w:w="1212" w:type="pct"/>
                  <w:tcBorders>
                    <w:top w:val="single" w:sz="6" w:space="0" w:color="BFBFBF"/>
                    <w:bottom w:val="single" w:sz="6" w:space="0" w:color="BFBFBF"/>
                  </w:tcBorders>
                  <w:shd w:val="clear" w:color="auto" w:fill="auto"/>
                  <w:tcMar>
                    <w:top w:w="28" w:type="dxa"/>
                  </w:tcMar>
                </w:tcPr>
                <w:p w:rsidR="00DB64E4" w:rsidRPr="00DB64E4" w:rsidRDefault="00DB64E4" w:rsidP="00DB64E4">
                  <w:pPr>
                    <w:keepNext/>
                    <w:keepLines/>
                    <w:spacing w:before="80" w:after="80" w:line="200" w:lineRule="atLeast"/>
                    <w:ind w:left="6" w:right="28"/>
                    <w:jc w:val="right"/>
                    <w:rPr>
                      <w:rFonts w:ascii="Arial" w:eastAsia="Times New Roman" w:hAnsi="Arial" w:cs="Times New Roman"/>
                      <w:b/>
                      <w:i/>
                      <w:sz w:val="18"/>
                      <w:szCs w:val="20"/>
                      <w:lang w:eastAsia="en-AU"/>
                    </w:rPr>
                  </w:pPr>
                  <w:r w:rsidRPr="00DB64E4">
                    <w:rPr>
                      <w:rFonts w:ascii="Arial" w:eastAsia="Times New Roman" w:hAnsi="Arial" w:cs="Times New Roman"/>
                      <w:i/>
                      <w:sz w:val="18"/>
                      <w:szCs w:val="20"/>
                      <w:lang w:eastAsia="en-AU"/>
                    </w:rPr>
                    <w:t>U</w:t>
                  </w:r>
                  <w:r w:rsidR="00D955E7">
                    <w:rPr>
                      <w:rFonts w:ascii="Arial" w:eastAsia="Times New Roman" w:hAnsi="Arial" w:cs="Times New Roman"/>
                      <w:i/>
                      <w:sz w:val="18"/>
                      <w:szCs w:val="20"/>
                      <w:lang w:eastAsia="en-AU"/>
                    </w:rPr>
                    <w:t xml:space="preserve">nited </w:t>
                  </w:r>
                  <w:r w:rsidRPr="00DB64E4">
                    <w:rPr>
                      <w:rFonts w:ascii="Arial" w:eastAsia="Times New Roman" w:hAnsi="Arial" w:cs="Times New Roman"/>
                      <w:i/>
                      <w:sz w:val="18"/>
                      <w:szCs w:val="20"/>
                      <w:lang w:eastAsia="en-AU"/>
                    </w:rPr>
                    <w:t>S</w:t>
                  </w:r>
                  <w:r w:rsidR="00D955E7">
                    <w:rPr>
                      <w:rFonts w:ascii="Arial" w:eastAsia="Times New Roman" w:hAnsi="Arial" w:cs="Times New Roman"/>
                      <w:i/>
                      <w:sz w:val="18"/>
                      <w:szCs w:val="20"/>
                      <w:lang w:eastAsia="en-AU"/>
                    </w:rPr>
                    <w:t>tates</w:t>
                  </w:r>
                  <w:r w:rsidRPr="00DB64E4">
                    <w:rPr>
                      <w:rFonts w:ascii="Arial" w:eastAsia="Times New Roman" w:hAnsi="Arial" w:cs="Times New Roman"/>
                      <w:i/>
                      <w:sz w:val="18"/>
                      <w:szCs w:val="20"/>
                      <w:lang w:eastAsia="en-AU"/>
                    </w:rPr>
                    <w:t xml:space="preserve"> fair use</w:t>
                  </w:r>
                  <w:r w:rsidRPr="00DB64E4">
                    <w:rPr>
                      <w:rFonts w:ascii="Arial" w:eastAsia="Times New Roman" w:hAnsi="Arial" w:cs="Times New Roman"/>
                      <w:b/>
                      <w:i/>
                      <w:position w:val="6"/>
                      <w:sz w:val="18"/>
                      <w:szCs w:val="20"/>
                      <w:lang w:eastAsia="en-AU"/>
                    </w:rPr>
                    <w:t xml:space="preserve"> b</w:t>
                  </w:r>
                </w:p>
              </w:tc>
            </w:tr>
            <w:tr w:rsidR="00DB64E4" w:rsidRPr="00DB64E4" w:rsidTr="00392573">
              <w:tc>
                <w:tcPr>
                  <w:tcW w:w="2576" w:type="pct"/>
                  <w:tcBorders>
                    <w:top w:val="single" w:sz="6" w:space="0" w:color="BFBFBF"/>
                  </w:tcBorders>
                  <w:shd w:val="clear" w:color="auto" w:fill="auto"/>
                </w:tcPr>
                <w:p w:rsidR="00DB64E4" w:rsidRPr="00DB64E4" w:rsidRDefault="00DB64E4" w:rsidP="00DB64E4">
                  <w:pPr>
                    <w:keepNext/>
                    <w:keepLines/>
                    <w:spacing w:after="40" w:line="200" w:lineRule="atLeast"/>
                    <w:ind w:left="6" w:right="113"/>
                    <w:rPr>
                      <w:rFonts w:ascii="Arial" w:eastAsia="Times New Roman" w:hAnsi="Arial" w:cs="Times New Roman"/>
                      <w:sz w:val="18"/>
                      <w:szCs w:val="20"/>
                      <w:lang w:eastAsia="en-AU"/>
                    </w:rPr>
                  </w:pPr>
                  <w:r w:rsidRPr="00DB64E4">
                    <w:rPr>
                      <w:rFonts w:ascii="Arial" w:eastAsia="Times New Roman" w:hAnsi="Arial" w:cs="Times New Roman"/>
                      <w:sz w:val="18"/>
                      <w:szCs w:val="20"/>
                      <w:lang w:eastAsia="en-AU"/>
                    </w:rPr>
                    <w:t>An Internet search engine publishes thumbnail images of websites in its search results.</w:t>
                  </w:r>
                </w:p>
              </w:tc>
              <w:tc>
                <w:tcPr>
                  <w:tcW w:w="1212" w:type="pct"/>
                  <w:tcBorders>
                    <w:top w:val="single" w:sz="6" w:space="0" w:color="BFBFBF"/>
                  </w:tcBorders>
                  <w:shd w:val="clear" w:color="auto" w:fill="auto"/>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C00000"/>
                      <w:sz w:val="28"/>
                      <w:szCs w:val="28"/>
                      <w:lang w:eastAsia="en-AU"/>
                    </w:rPr>
                  </w:pPr>
                  <w:r w:rsidRPr="00DB64E4">
                    <w:rPr>
                      <w:rFonts w:ascii="Wingdings 2" w:eastAsia="Times New Roman" w:hAnsi="Wingdings 2" w:cs="Times New Roman"/>
                      <w:b/>
                      <w:color w:val="C00000"/>
                      <w:sz w:val="28"/>
                      <w:szCs w:val="28"/>
                      <w:lang w:eastAsia="en-AU"/>
                    </w:rPr>
                    <w:t></w:t>
                  </w:r>
                </w:p>
              </w:tc>
              <w:tc>
                <w:tcPr>
                  <w:tcW w:w="1212" w:type="pct"/>
                  <w:tcBorders>
                    <w:top w:val="single" w:sz="6" w:space="0" w:color="BFBFBF"/>
                  </w:tcBorders>
                  <w:shd w:val="clear" w:color="auto" w:fill="auto"/>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78A22F"/>
                      <w:sz w:val="28"/>
                      <w:szCs w:val="28"/>
                      <w:lang w:eastAsia="en-AU"/>
                    </w:rPr>
                  </w:pPr>
                  <w:r w:rsidRPr="00DB64E4">
                    <w:rPr>
                      <w:rFonts w:ascii="Wingdings 2" w:eastAsia="Times New Roman" w:hAnsi="Wingdings 2" w:cs="Times New Roman"/>
                      <w:b/>
                      <w:color w:val="78A22F"/>
                      <w:sz w:val="28"/>
                      <w:szCs w:val="28"/>
                      <w:lang w:eastAsia="en-AU"/>
                    </w:rPr>
                    <w:t></w:t>
                  </w:r>
                </w:p>
              </w:tc>
            </w:tr>
            <w:tr w:rsidR="00DB64E4" w:rsidRPr="00DB64E4" w:rsidTr="00123B52">
              <w:tc>
                <w:tcPr>
                  <w:tcW w:w="2576" w:type="pct"/>
                  <w:shd w:val="clear" w:color="auto" w:fill="F2F2F2" w:themeFill="background1" w:themeFillShade="F2"/>
                </w:tcPr>
                <w:p w:rsidR="00DB64E4" w:rsidRPr="00DB64E4" w:rsidRDefault="00DB64E4" w:rsidP="00DB64E4">
                  <w:pPr>
                    <w:keepNext/>
                    <w:keepLines/>
                    <w:spacing w:after="40" w:line="200" w:lineRule="atLeast"/>
                    <w:ind w:left="6" w:right="113"/>
                    <w:rPr>
                      <w:rFonts w:ascii="Arial" w:eastAsia="Times New Roman" w:hAnsi="Arial" w:cs="Times New Roman"/>
                      <w:sz w:val="18"/>
                      <w:szCs w:val="20"/>
                      <w:lang w:eastAsia="en-AU"/>
                    </w:rPr>
                  </w:pPr>
                  <w:r w:rsidRPr="00DB64E4">
                    <w:rPr>
                      <w:rFonts w:ascii="Arial" w:eastAsia="Times New Roman" w:hAnsi="Arial" w:cs="Times New Roman"/>
                      <w:sz w:val="18"/>
                      <w:szCs w:val="20"/>
                      <w:lang w:eastAsia="en-AU"/>
                    </w:rPr>
                    <w:t>An author quotes a number of unpublished letters and journal entries in a biography.</w:t>
                  </w:r>
                </w:p>
              </w:tc>
              <w:tc>
                <w:tcPr>
                  <w:tcW w:w="1212" w:type="pct"/>
                  <w:shd w:val="clear" w:color="auto" w:fill="F2F2F2" w:themeFill="background1" w:themeFillShade="F2"/>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C00000"/>
                      <w:sz w:val="28"/>
                      <w:szCs w:val="28"/>
                      <w:lang w:eastAsia="en-AU"/>
                    </w:rPr>
                  </w:pPr>
                  <w:r w:rsidRPr="00DB64E4">
                    <w:rPr>
                      <w:rFonts w:ascii="Wingdings 2" w:eastAsia="Times New Roman" w:hAnsi="Wingdings 2" w:cs="Times New Roman"/>
                      <w:b/>
                      <w:color w:val="C00000"/>
                      <w:sz w:val="28"/>
                      <w:szCs w:val="28"/>
                      <w:lang w:eastAsia="en-AU"/>
                    </w:rPr>
                    <w:t></w:t>
                  </w:r>
                </w:p>
              </w:tc>
              <w:tc>
                <w:tcPr>
                  <w:tcW w:w="1212" w:type="pct"/>
                  <w:shd w:val="clear" w:color="auto" w:fill="F2F2F2" w:themeFill="background1" w:themeFillShade="F2"/>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78A22F"/>
                      <w:sz w:val="28"/>
                      <w:szCs w:val="28"/>
                      <w:lang w:eastAsia="en-AU"/>
                    </w:rPr>
                  </w:pPr>
                  <w:r w:rsidRPr="00DB64E4">
                    <w:rPr>
                      <w:rFonts w:ascii="Wingdings 2" w:eastAsia="Times New Roman" w:hAnsi="Wingdings 2" w:cs="Times New Roman"/>
                      <w:b/>
                      <w:color w:val="78A22F"/>
                      <w:sz w:val="28"/>
                      <w:szCs w:val="28"/>
                      <w:lang w:eastAsia="en-AU"/>
                    </w:rPr>
                    <w:t></w:t>
                  </w:r>
                </w:p>
              </w:tc>
            </w:tr>
            <w:tr w:rsidR="00DB64E4" w:rsidRPr="00DB64E4" w:rsidTr="00DB64E4">
              <w:tc>
                <w:tcPr>
                  <w:tcW w:w="2576" w:type="pct"/>
                  <w:shd w:val="clear" w:color="auto" w:fill="FFFFFF" w:themeFill="background1"/>
                </w:tcPr>
                <w:p w:rsidR="00DB64E4" w:rsidRPr="00DB64E4" w:rsidRDefault="00DB64E4" w:rsidP="00DB64E4">
                  <w:pPr>
                    <w:keepNext/>
                    <w:keepLines/>
                    <w:spacing w:after="40" w:line="200" w:lineRule="atLeast"/>
                    <w:ind w:left="6" w:right="113"/>
                    <w:rPr>
                      <w:rFonts w:ascii="Arial" w:eastAsia="Times New Roman" w:hAnsi="Arial" w:cs="Times New Roman"/>
                      <w:sz w:val="18"/>
                      <w:szCs w:val="20"/>
                      <w:lang w:eastAsia="en-AU"/>
                    </w:rPr>
                  </w:pPr>
                  <w:r w:rsidRPr="00DB64E4">
                    <w:rPr>
                      <w:rFonts w:ascii="Arial" w:eastAsia="Times New Roman" w:hAnsi="Arial" w:cs="Times New Roman"/>
                      <w:sz w:val="18"/>
                      <w:szCs w:val="20"/>
                      <w:lang w:eastAsia="en-AU"/>
                    </w:rPr>
                    <w:t>An artist creates a collage using images from a photography book.</w:t>
                  </w:r>
                </w:p>
              </w:tc>
              <w:tc>
                <w:tcPr>
                  <w:tcW w:w="1212" w:type="pct"/>
                  <w:shd w:val="clear" w:color="auto" w:fill="FFFFFF" w:themeFill="background1"/>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C00000"/>
                      <w:sz w:val="28"/>
                      <w:szCs w:val="28"/>
                      <w:lang w:eastAsia="en-AU"/>
                    </w:rPr>
                  </w:pPr>
                  <w:r w:rsidRPr="00DB64E4">
                    <w:rPr>
                      <w:rFonts w:ascii="Wingdings 2" w:eastAsia="Times New Roman" w:hAnsi="Wingdings 2" w:cs="Times New Roman"/>
                      <w:b/>
                      <w:color w:val="C00000"/>
                      <w:sz w:val="28"/>
                      <w:szCs w:val="28"/>
                      <w:lang w:eastAsia="en-AU"/>
                    </w:rPr>
                    <w:t></w:t>
                  </w:r>
                </w:p>
              </w:tc>
              <w:tc>
                <w:tcPr>
                  <w:tcW w:w="1212" w:type="pct"/>
                  <w:shd w:val="clear" w:color="auto" w:fill="FFFFFF" w:themeFill="background1"/>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78A22F"/>
                      <w:sz w:val="28"/>
                      <w:szCs w:val="28"/>
                      <w:lang w:eastAsia="en-AU"/>
                    </w:rPr>
                  </w:pPr>
                  <w:r w:rsidRPr="00DB64E4">
                    <w:rPr>
                      <w:rFonts w:ascii="Wingdings 2" w:eastAsia="Times New Roman" w:hAnsi="Wingdings 2" w:cs="Times New Roman"/>
                      <w:b/>
                      <w:color w:val="78A22F"/>
                      <w:sz w:val="28"/>
                      <w:szCs w:val="28"/>
                      <w:lang w:eastAsia="en-AU"/>
                    </w:rPr>
                    <w:t></w:t>
                  </w:r>
                </w:p>
              </w:tc>
            </w:tr>
            <w:tr w:rsidR="00DB64E4" w:rsidRPr="00DB64E4" w:rsidTr="00123B52">
              <w:tc>
                <w:tcPr>
                  <w:tcW w:w="2576" w:type="pct"/>
                  <w:shd w:val="clear" w:color="auto" w:fill="F2F2F2" w:themeFill="background1" w:themeFillShade="F2"/>
                </w:tcPr>
                <w:p w:rsidR="00DB64E4" w:rsidRPr="00DB64E4" w:rsidRDefault="00DB64E4" w:rsidP="00DB64E4">
                  <w:pPr>
                    <w:keepNext/>
                    <w:keepLines/>
                    <w:spacing w:after="40" w:line="200" w:lineRule="atLeast"/>
                    <w:ind w:left="6" w:right="113"/>
                    <w:rPr>
                      <w:rFonts w:ascii="Arial" w:eastAsia="Times New Roman" w:hAnsi="Arial" w:cs="Times New Roman"/>
                      <w:sz w:val="18"/>
                      <w:szCs w:val="20"/>
                      <w:lang w:eastAsia="en-AU"/>
                    </w:rPr>
                  </w:pPr>
                  <w:r w:rsidRPr="00DB64E4">
                    <w:rPr>
                      <w:rFonts w:ascii="Arial" w:eastAsia="Times New Roman" w:hAnsi="Arial" w:cs="Times New Roman"/>
                      <w:sz w:val="18"/>
                      <w:szCs w:val="20"/>
                      <w:lang w:eastAsia="en-AU"/>
                    </w:rPr>
                    <w:t>A database of TV clips enables users to search broadcasts using keywords, and then view a clip containing the keywords.</w:t>
                  </w:r>
                </w:p>
              </w:tc>
              <w:tc>
                <w:tcPr>
                  <w:tcW w:w="1212" w:type="pct"/>
                  <w:shd w:val="clear" w:color="auto" w:fill="F2F2F2" w:themeFill="background1" w:themeFillShade="F2"/>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C00000"/>
                      <w:sz w:val="28"/>
                      <w:szCs w:val="28"/>
                      <w:lang w:eastAsia="en-AU"/>
                    </w:rPr>
                  </w:pPr>
                  <w:r w:rsidRPr="00DB64E4">
                    <w:rPr>
                      <w:rFonts w:ascii="Wingdings 2" w:eastAsia="Times New Roman" w:hAnsi="Wingdings 2" w:cs="Times New Roman"/>
                      <w:b/>
                      <w:color w:val="C00000"/>
                      <w:sz w:val="28"/>
                      <w:szCs w:val="28"/>
                      <w:lang w:eastAsia="en-AU"/>
                    </w:rPr>
                    <w:t></w:t>
                  </w:r>
                </w:p>
              </w:tc>
              <w:tc>
                <w:tcPr>
                  <w:tcW w:w="1212" w:type="pct"/>
                  <w:shd w:val="clear" w:color="auto" w:fill="F2F2F2" w:themeFill="background1" w:themeFillShade="F2"/>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78A22F"/>
                      <w:sz w:val="28"/>
                      <w:szCs w:val="28"/>
                      <w:lang w:eastAsia="en-AU"/>
                    </w:rPr>
                  </w:pPr>
                  <w:r w:rsidRPr="00DB64E4">
                    <w:rPr>
                      <w:rFonts w:ascii="Wingdings 2" w:eastAsia="Times New Roman" w:hAnsi="Wingdings 2" w:cs="Times New Roman"/>
                      <w:b/>
                      <w:color w:val="78A22F"/>
                      <w:sz w:val="28"/>
                      <w:szCs w:val="28"/>
                      <w:lang w:eastAsia="en-AU"/>
                    </w:rPr>
                    <w:t></w:t>
                  </w:r>
                </w:p>
              </w:tc>
            </w:tr>
            <w:tr w:rsidR="00DB64E4" w:rsidRPr="00DB64E4" w:rsidTr="00DB64E4">
              <w:tc>
                <w:tcPr>
                  <w:tcW w:w="2576" w:type="pct"/>
                  <w:shd w:val="clear" w:color="auto" w:fill="FFFFFF" w:themeFill="background1"/>
                </w:tcPr>
                <w:p w:rsidR="00DB64E4" w:rsidRPr="00DB64E4" w:rsidRDefault="00DB64E4" w:rsidP="00DB64E4">
                  <w:pPr>
                    <w:keepNext/>
                    <w:keepLines/>
                    <w:spacing w:after="40" w:line="200" w:lineRule="atLeast"/>
                    <w:ind w:left="6" w:right="113"/>
                    <w:rPr>
                      <w:rFonts w:ascii="Arial" w:eastAsia="Times New Roman" w:hAnsi="Arial" w:cs="Times New Roman"/>
                      <w:sz w:val="18"/>
                      <w:szCs w:val="20"/>
                      <w:lang w:eastAsia="en-AU"/>
                    </w:rPr>
                  </w:pPr>
                  <w:r w:rsidRPr="00DB64E4">
                    <w:rPr>
                      <w:rFonts w:ascii="Arial" w:eastAsia="Times New Roman" w:hAnsi="Arial" w:cs="Times New Roman"/>
                      <w:sz w:val="18"/>
                      <w:szCs w:val="20"/>
                      <w:lang w:eastAsia="en-AU"/>
                    </w:rPr>
                    <w:t>Scenes from a film are used in a subsequent biographical film about the lead actor.</w:t>
                  </w:r>
                </w:p>
              </w:tc>
              <w:tc>
                <w:tcPr>
                  <w:tcW w:w="1212" w:type="pct"/>
                  <w:shd w:val="clear" w:color="auto" w:fill="FFFFFF" w:themeFill="background1"/>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C00000"/>
                      <w:sz w:val="28"/>
                      <w:szCs w:val="28"/>
                      <w:lang w:eastAsia="en-AU"/>
                    </w:rPr>
                  </w:pPr>
                  <w:r w:rsidRPr="00DB64E4">
                    <w:rPr>
                      <w:rFonts w:ascii="Wingdings 2" w:eastAsia="Times New Roman" w:hAnsi="Wingdings 2" w:cs="Times New Roman"/>
                      <w:b/>
                      <w:color w:val="C00000"/>
                      <w:sz w:val="28"/>
                      <w:szCs w:val="28"/>
                      <w:lang w:eastAsia="en-AU"/>
                    </w:rPr>
                    <w:t></w:t>
                  </w:r>
                </w:p>
              </w:tc>
              <w:tc>
                <w:tcPr>
                  <w:tcW w:w="1212" w:type="pct"/>
                  <w:shd w:val="clear" w:color="auto" w:fill="FFFFFF" w:themeFill="background1"/>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78A22F"/>
                      <w:sz w:val="28"/>
                      <w:szCs w:val="28"/>
                      <w:lang w:eastAsia="en-AU"/>
                    </w:rPr>
                  </w:pPr>
                  <w:r w:rsidRPr="00DB64E4">
                    <w:rPr>
                      <w:rFonts w:ascii="Wingdings 2" w:eastAsia="Times New Roman" w:hAnsi="Wingdings 2" w:cs="Times New Roman"/>
                      <w:b/>
                      <w:color w:val="78A22F"/>
                      <w:sz w:val="28"/>
                      <w:szCs w:val="28"/>
                      <w:lang w:eastAsia="en-AU"/>
                    </w:rPr>
                    <w:t></w:t>
                  </w:r>
                </w:p>
              </w:tc>
            </w:tr>
            <w:tr w:rsidR="00DB64E4" w:rsidRPr="00DB64E4" w:rsidTr="00123B52">
              <w:tc>
                <w:tcPr>
                  <w:tcW w:w="2576" w:type="pct"/>
                  <w:shd w:val="clear" w:color="auto" w:fill="F2F2F2" w:themeFill="background1" w:themeFillShade="F2"/>
                </w:tcPr>
                <w:p w:rsidR="00DB64E4" w:rsidRPr="00DB64E4" w:rsidRDefault="00DB64E4" w:rsidP="00DB64E4">
                  <w:pPr>
                    <w:keepNext/>
                    <w:keepLines/>
                    <w:spacing w:after="40" w:line="200" w:lineRule="atLeast"/>
                    <w:ind w:left="6" w:right="113"/>
                    <w:rPr>
                      <w:rFonts w:ascii="Arial" w:eastAsia="Times New Roman" w:hAnsi="Arial" w:cs="Times New Roman"/>
                      <w:sz w:val="18"/>
                      <w:szCs w:val="20"/>
                      <w:lang w:eastAsia="en-AU"/>
                    </w:rPr>
                  </w:pPr>
                  <w:r w:rsidRPr="00DB64E4">
                    <w:rPr>
                      <w:rFonts w:ascii="Arial" w:eastAsia="Times New Roman" w:hAnsi="Arial" w:cs="Times New Roman"/>
                      <w:sz w:val="18"/>
                      <w:szCs w:val="20"/>
                      <w:lang w:eastAsia="en-AU"/>
                    </w:rPr>
                    <w:t>An election advertisement uses a sample of a song used in an opponent’s advertisement.</w:t>
                  </w:r>
                </w:p>
              </w:tc>
              <w:tc>
                <w:tcPr>
                  <w:tcW w:w="1212" w:type="pct"/>
                  <w:shd w:val="clear" w:color="auto" w:fill="F2F2F2" w:themeFill="background1" w:themeFillShade="F2"/>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C00000"/>
                      <w:sz w:val="28"/>
                      <w:szCs w:val="28"/>
                      <w:lang w:eastAsia="en-AU"/>
                    </w:rPr>
                  </w:pPr>
                  <w:r w:rsidRPr="00DB64E4">
                    <w:rPr>
                      <w:rFonts w:ascii="Wingdings 2" w:eastAsia="Times New Roman" w:hAnsi="Wingdings 2" w:cs="Times New Roman"/>
                      <w:b/>
                      <w:color w:val="C00000"/>
                      <w:sz w:val="28"/>
                      <w:szCs w:val="28"/>
                      <w:lang w:eastAsia="en-AU"/>
                    </w:rPr>
                    <w:t></w:t>
                  </w:r>
                </w:p>
              </w:tc>
              <w:tc>
                <w:tcPr>
                  <w:tcW w:w="1212" w:type="pct"/>
                  <w:shd w:val="clear" w:color="auto" w:fill="F2F2F2" w:themeFill="background1" w:themeFillShade="F2"/>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78A22F"/>
                      <w:sz w:val="28"/>
                      <w:szCs w:val="28"/>
                      <w:lang w:eastAsia="en-AU"/>
                    </w:rPr>
                  </w:pPr>
                  <w:r w:rsidRPr="00DB64E4">
                    <w:rPr>
                      <w:rFonts w:ascii="Wingdings 2" w:eastAsia="Times New Roman" w:hAnsi="Wingdings 2" w:cs="Times New Roman"/>
                      <w:b/>
                      <w:color w:val="78A22F"/>
                      <w:sz w:val="28"/>
                      <w:szCs w:val="28"/>
                      <w:lang w:eastAsia="en-AU"/>
                    </w:rPr>
                    <w:t></w:t>
                  </w:r>
                </w:p>
              </w:tc>
            </w:tr>
            <w:tr w:rsidR="00DB64E4" w:rsidRPr="00DB64E4" w:rsidTr="00DB64E4">
              <w:tc>
                <w:tcPr>
                  <w:tcW w:w="2576" w:type="pct"/>
                  <w:shd w:val="clear" w:color="auto" w:fill="FFFFFF" w:themeFill="background1"/>
                </w:tcPr>
                <w:p w:rsidR="00DB64E4" w:rsidRPr="00DB64E4" w:rsidRDefault="00DB64E4" w:rsidP="00DB64E4">
                  <w:pPr>
                    <w:keepNext/>
                    <w:keepLines/>
                    <w:spacing w:after="40" w:line="200" w:lineRule="atLeast"/>
                    <w:ind w:left="6" w:right="113"/>
                    <w:rPr>
                      <w:rFonts w:ascii="Arial" w:eastAsia="Times New Roman" w:hAnsi="Arial" w:cs="Times New Roman"/>
                      <w:sz w:val="18"/>
                      <w:szCs w:val="20"/>
                      <w:lang w:eastAsia="en-AU"/>
                    </w:rPr>
                  </w:pPr>
                  <w:r w:rsidRPr="00DB64E4">
                    <w:rPr>
                      <w:rFonts w:ascii="Arial" w:eastAsia="Times New Roman" w:hAnsi="Arial" w:cs="Times New Roman"/>
                      <w:sz w:val="18"/>
                      <w:szCs w:val="20"/>
                      <w:lang w:eastAsia="en-AU"/>
                    </w:rPr>
                    <w:t>A rap song pays homage to another well</w:t>
                  </w:r>
                  <w:r w:rsidRPr="00DB64E4">
                    <w:rPr>
                      <w:rFonts w:ascii="Arial" w:eastAsia="Times New Roman" w:hAnsi="Arial" w:cs="Times New Roman"/>
                      <w:sz w:val="18"/>
                      <w:szCs w:val="20"/>
                      <w:lang w:eastAsia="en-AU"/>
                    </w:rPr>
                    <w:noBreakHyphen/>
                    <w:t xml:space="preserve">known song by using the opening lyrics. </w:t>
                  </w:r>
                </w:p>
              </w:tc>
              <w:tc>
                <w:tcPr>
                  <w:tcW w:w="1212" w:type="pct"/>
                  <w:shd w:val="clear" w:color="auto" w:fill="FFFFFF" w:themeFill="background1"/>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C00000"/>
                      <w:sz w:val="28"/>
                      <w:szCs w:val="28"/>
                      <w:lang w:eastAsia="en-AU"/>
                    </w:rPr>
                  </w:pPr>
                  <w:r w:rsidRPr="00DB64E4">
                    <w:rPr>
                      <w:rFonts w:ascii="Wingdings 2" w:eastAsia="Times New Roman" w:hAnsi="Wingdings 2" w:cs="Times New Roman"/>
                      <w:b/>
                      <w:color w:val="C00000"/>
                      <w:sz w:val="28"/>
                      <w:szCs w:val="28"/>
                      <w:lang w:eastAsia="en-AU"/>
                    </w:rPr>
                    <w:t></w:t>
                  </w:r>
                </w:p>
              </w:tc>
              <w:tc>
                <w:tcPr>
                  <w:tcW w:w="1212" w:type="pct"/>
                  <w:shd w:val="clear" w:color="auto" w:fill="FFFFFF" w:themeFill="background1"/>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78A22F"/>
                      <w:sz w:val="28"/>
                      <w:szCs w:val="28"/>
                      <w:lang w:eastAsia="en-AU"/>
                    </w:rPr>
                  </w:pPr>
                  <w:r w:rsidRPr="00DB64E4">
                    <w:rPr>
                      <w:rFonts w:ascii="Wingdings 2" w:eastAsia="Times New Roman" w:hAnsi="Wingdings 2" w:cs="Times New Roman"/>
                      <w:b/>
                      <w:color w:val="78A22F"/>
                      <w:sz w:val="28"/>
                      <w:szCs w:val="28"/>
                      <w:lang w:eastAsia="en-AU"/>
                    </w:rPr>
                    <w:t></w:t>
                  </w:r>
                </w:p>
              </w:tc>
            </w:tr>
            <w:tr w:rsidR="00DB64E4" w:rsidRPr="00DB64E4" w:rsidTr="00123B52">
              <w:tc>
                <w:tcPr>
                  <w:tcW w:w="2576" w:type="pct"/>
                  <w:shd w:val="clear" w:color="auto" w:fill="F2F2F2" w:themeFill="background1" w:themeFillShade="F2"/>
                </w:tcPr>
                <w:p w:rsidR="00DB64E4" w:rsidRPr="00DB64E4" w:rsidRDefault="00DB64E4" w:rsidP="00DB64E4">
                  <w:pPr>
                    <w:keepNext/>
                    <w:keepLines/>
                    <w:spacing w:after="40" w:line="200" w:lineRule="atLeast"/>
                    <w:ind w:left="6" w:right="113"/>
                    <w:rPr>
                      <w:rFonts w:ascii="Arial" w:eastAsia="Times New Roman" w:hAnsi="Arial" w:cs="Times New Roman"/>
                      <w:sz w:val="18"/>
                      <w:szCs w:val="20"/>
                      <w:lang w:eastAsia="en-AU"/>
                    </w:rPr>
                  </w:pPr>
                  <w:r w:rsidRPr="00DB64E4">
                    <w:rPr>
                      <w:rFonts w:ascii="Arial" w:eastAsia="Times New Roman" w:hAnsi="Arial" w:cs="Times New Roman"/>
                      <w:sz w:val="18"/>
                      <w:szCs w:val="20"/>
                      <w:lang w:eastAsia="en-AU"/>
                    </w:rPr>
                    <w:t>Researchers access a database for text and data mining.</w:t>
                  </w:r>
                </w:p>
              </w:tc>
              <w:tc>
                <w:tcPr>
                  <w:tcW w:w="1212" w:type="pct"/>
                  <w:shd w:val="clear" w:color="auto" w:fill="F2F2F2" w:themeFill="background1" w:themeFillShade="F2"/>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C00000"/>
                      <w:sz w:val="28"/>
                      <w:szCs w:val="28"/>
                      <w:lang w:eastAsia="en-AU"/>
                    </w:rPr>
                  </w:pPr>
                  <w:r w:rsidRPr="00DB64E4">
                    <w:rPr>
                      <w:rFonts w:ascii="Wingdings 2" w:eastAsia="Times New Roman" w:hAnsi="Wingdings 2" w:cs="Times New Roman"/>
                      <w:b/>
                      <w:color w:val="C00000"/>
                      <w:sz w:val="28"/>
                      <w:szCs w:val="28"/>
                      <w:lang w:eastAsia="en-AU"/>
                    </w:rPr>
                    <w:t></w:t>
                  </w:r>
                </w:p>
              </w:tc>
              <w:tc>
                <w:tcPr>
                  <w:tcW w:w="1212" w:type="pct"/>
                  <w:shd w:val="clear" w:color="auto" w:fill="F2F2F2" w:themeFill="background1" w:themeFillShade="F2"/>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78A22F"/>
                      <w:sz w:val="28"/>
                      <w:szCs w:val="28"/>
                      <w:lang w:eastAsia="en-AU"/>
                    </w:rPr>
                  </w:pPr>
                  <w:r w:rsidRPr="00DB64E4">
                    <w:rPr>
                      <w:rFonts w:ascii="Wingdings 2" w:eastAsia="Times New Roman" w:hAnsi="Wingdings 2" w:cs="Times New Roman"/>
                      <w:b/>
                      <w:color w:val="78A22F"/>
                      <w:sz w:val="28"/>
                      <w:szCs w:val="28"/>
                      <w:lang w:eastAsia="en-AU"/>
                    </w:rPr>
                    <w:t></w:t>
                  </w:r>
                </w:p>
              </w:tc>
            </w:tr>
            <w:tr w:rsidR="00DB64E4" w:rsidRPr="00DB64E4" w:rsidTr="00DB64E4">
              <w:tc>
                <w:tcPr>
                  <w:tcW w:w="2576" w:type="pct"/>
                  <w:shd w:val="clear" w:color="auto" w:fill="FFFFFF" w:themeFill="background1"/>
                </w:tcPr>
                <w:p w:rsidR="00DB64E4" w:rsidRPr="00DB64E4" w:rsidRDefault="00DB64E4" w:rsidP="00DB64E4">
                  <w:pPr>
                    <w:keepNext/>
                    <w:keepLines/>
                    <w:spacing w:after="40" w:line="200" w:lineRule="atLeast"/>
                    <w:ind w:left="6" w:right="113"/>
                    <w:rPr>
                      <w:rFonts w:ascii="Arial" w:eastAsia="Times New Roman" w:hAnsi="Arial" w:cs="Times New Roman"/>
                      <w:sz w:val="18"/>
                      <w:szCs w:val="20"/>
                      <w:lang w:eastAsia="en-AU"/>
                    </w:rPr>
                  </w:pPr>
                  <w:r w:rsidRPr="00DB64E4">
                    <w:rPr>
                      <w:rFonts w:ascii="Arial" w:eastAsia="Cambria" w:hAnsi="Arial" w:cs="Times New Roman"/>
                      <w:sz w:val="18"/>
                      <w:szCs w:val="20"/>
                      <w:lang w:eastAsia="en-AU"/>
                    </w:rPr>
                    <w:t>A teacher wants to record a specific TV or radio news program for use in class.</w:t>
                  </w:r>
                </w:p>
              </w:tc>
              <w:tc>
                <w:tcPr>
                  <w:tcW w:w="1212" w:type="pct"/>
                  <w:shd w:val="clear" w:color="auto" w:fill="FFFFFF" w:themeFill="background1"/>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C00000"/>
                      <w:sz w:val="28"/>
                      <w:szCs w:val="28"/>
                      <w:lang w:eastAsia="en-AU"/>
                    </w:rPr>
                  </w:pPr>
                  <w:r w:rsidRPr="00DB64E4">
                    <w:rPr>
                      <w:rFonts w:ascii="Wingdings 2" w:eastAsia="Times New Roman" w:hAnsi="Wingdings 2" w:cs="Times New Roman"/>
                      <w:b/>
                      <w:color w:val="C00000"/>
                      <w:sz w:val="28"/>
                      <w:szCs w:val="28"/>
                      <w:lang w:eastAsia="en-AU"/>
                    </w:rPr>
                    <w:t></w:t>
                  </w:r>
                </w:p>
              </w:tc>
              <w:tc>
                <w:tcPr>
                  <w:tcW w:w="1212" w:type="pct"/>
                  <w:shd w:val="clear" w:color="auto" w:fill="FFFFFF" w:themeFill="background1"/>
                </w:tcPr>
                <w:p w:rsidR="00DB64E4" w:rsidRPr="00DB64E4" w:rsidRDefault="00DB64E4" w:rsidP="00DB64E4">
                  <w:pPr>
                    <w:keepNext/>
                    <w:keepLines/>
                    <w:spacing w:after="40" w:line="200" w:lineRule="atLeast"/>
                    <w:ind w:left="6" w:right="113"/>
                    <w:jc w:val="center"/>
                    <w:rPr>
                      <w:rFonts w:ascii="Arial" w:eastAsia="Times New Roman" w:hAnsi="Arial" w:cs="Times New Roman"/>
                      <w:sz w:val="18"/>
                      <w:szCs w:val="20"/>
                      <w:lang w:eastAsia="en-AU"/>
                    </w:rPr>
                  </w:pPr>
                  <w:r w:rsidRPr="00DB64E4">
                    <w:rPr>
                      <w:rFonts w:ascii="Arial" w:eastAsia="Times New Roman" w:hAnsi="Arial" w:cs="Times New Roman"/>
                      <w:sz w:val="18"/>
                      <w:szCs w:val="20"/>
                      <w:lang w:eastAsia="en-AU"/>
                    </w:rPr>
                    <w:t>Potentially fair use</w:t>
                  </w:r>
                </w:p>
              </w:tc>
            </w:tr>
            <w:tr w:rsidR="00DB64E4" w:rsidRPr="00DB64E4" w:rsidTr="00123B52">
              <w:tc>
                <w:tcPr>
                  <w:tcW w:w="2576" w:type="pct"/>
                  <w:shd w:val="clear" w:color="auto" w:fill="F2F2F2" w:themeFill="background1" w:themeFillShade="F2"/>
                </w:tcPr>
                <w:p w:rsidR="00DB64E4" w:rsidRPr="00DB64E4" w:rsidRDefault="00DB64E4" w:rsidP="00DB64E4">
                  <w:pPr>
                    <w:keepNext/>
                    <w:keepLines/>
                    <w:spacing w:after="40" w:line="200" w:lineRule="atLeast"/>
                    <w:ind w:left="6" w:right="113"/>
                    <w:rPr>
                      <w:rFonts w:ascii="Arial" w:eastAsia="Times New Roman" w:hAnsi="Arial" w:cs="Times New Roman"/>
                      <w:sz w:val="18"/>
                      <w:szCs w:val="20"/>
                      <w:lang w:eastAsia="en-AU"/>
                    </w:rPr>
                  </w:pPr>
                  <w:r w:rsidRPr="00DB64E4">
                    <w:rPr>
                      <w:rFonts w:ascii="Arial" w:eastAsia="Cambria" w:hAnsi="Arial" w:cs="Times New Roman"/>
                      <w:sz w:val="18"/>
                      <w:szCs w:val="20"/>
                      <w:lang w:eastAsia="en-AU"/>
                    </w:rPr>
                    <w:t>A teacher copies a chapter of a book for inclusion in a set of class materials (30 copies).</w:t>
                  </w:r>
                </w:p>
              </w:tc>
              <w:tc>
                <w:tcPr>
                  <w:tcW w:w="1212" w:type="pct"/>
                  <w:shd w:val="clear" w:color="auto" w:fill="F2F2F2" w:themeFill="background1" w:themeFillShade="F2"/>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C00000"/>
                      <w:sz w:val="28"/>
                      <w:szCs w:val="28"/>
                      <w:lang w:eastAsia="en-AU"/>
                    </w:rPr>
                  </w:pPr>
                  <w:r w:rsidRPr="00DB64E4">
                    <w:rPr>
                      <w:rFonts w:ascii="Wingdings 2" w:eastAsia="Times New Roman" w:hAnsi="Wingdings 2" w:cs="Times New Roman"/>
                      <w:b/>
                      <w:color w:val="C00000"/>
                      <w:sz w:val="28"/>
                      <w:szCs w:val="28"/>
                      <w:lang w:eastAsia="en-AU"/>
                    </w:rPr>
                    <w:t></w:t>
                  </w:r>
                </w:p>
              </w:tc>
              <w:tc>
                <w:tcPr>
                  <w:tcW w:w="1212" w:type="pct"/>
                  <w:shd w:val="clear" w:color="auto" w:fill="F2F2F2" w:themeFill="background1" w:themeFillShade="F2"/>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sz w:val="28"/>
                      <w:szCs w:val="28"/>
                      <w:lang w:eastAsia="en-AU"/>
                    </w:rPr>
                  </w:pPr>
                  <w:r w:rsidRPr="00DB64E4">
                    <w:rPr>
                      <w:rFonts w:ascii="Arial" w:eastAsia="Times New Roman" w:hAnsi="Arial" w:cs="Times New Roman"/>
                      <w:sz w:val="18"/>
                      <w:szCs w:val="20"/>
                      <w:lang w:eastAsia="en-AU"/>
                    </w:rPr>
                    <w:t>Potentially fair use</w:t>
                  </w:r>
                </w:p>
              </w:tc>
            </w:tr>
            <w:tr w:rsidR="00DB64E4" w:rsidRPr="00DB64E4" w:rsidTr="00DB64E4">
              <w:tc>
                <w:tcPr>
                  <w:tcW w:w="2576" w:type="pct"/>
                  <w:shd w:val="clear" w:color="auto" w:fill="FFFFFF" w:themeFill="background1"/>
                </w:tcPr>
                <w:p w:rsidR="00DB64E4" w:rsidRPr="00DB64E4" w:rsidRDefault="00DB64E4" w:rsidP="00DB64E4">
                  <w:pPr>
                    <w:keepNext/>
                    <w:keepLines/>
                    <w:spacing w:after="40" w:line="200" w:lineRule="atLeast"/>
                    <w:ind w:left="6" w:right="113"/>
                    <w:rPr>
                      <w:rFonts w:ascii="Arial" w:eastAsia="Times New Roman" w:hAnsi="Arial" w:cs="Times New Roman"/>
                      <w:sz w:val="18"/>
                      <w:szCs w:val="20"/>
                      <w:lang w:eastAsia="en-AU"/>
                    </w:rPr>
                  </w:pPr>
                  <w:r w:rsidRPr="00DB64E4">
                    <w:rPr>
                      <w:rFonts w:ascii="Arial" w:eastAsia="Cambria" w:hAnsi="Arial" w:cs="Times New Roman"/>
                      <w:sz w:val="18"/>
                      <w:szCs w:val="20"/>
                      <w:lang w:eastAsia="en-AU"/>
                    </w:rPr>
                    <w:t>A teacher scans pages from textbooks to use in their lessons via an interactive whiteboard.</w:t>
                  </w:r>
                </w:p>
              </w:tc>
              <w:tc>
                <w:tcPr>
                  <w:tcW w:w="1212" w:type="pct"/>
                  <w:shd w:val="clear" w:color="auto" w:fill="FFFFFF" w:themeFill="background1"/>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C00000"/>
                      <w:sz w:val="28"/>
                      <w:szCs w:val="28"/>
                      <w:lang w:eastAsia="en-AU"/>
                    </w:rPr>
                  </w:pPr>
                  <w:r w:rsidRPr="00DB64E4">
                    <w:rPr>
                      <w:rFonts w:ascii="Wingdings 2" w:eastAsia="Times New Roman" w:hAnsi="Wingdings 2" w:cs="Times New Roman"/>
                      <w:b/>
                      <w:color w:val="C00000"/>
                      <w:sz w:val="28"/>
                      <w:szCs w:val="28"/>
                      <w:lang w:eastAsia="en-AU"/>
                    </w:rPr>
                    <w:t></w:t>
                  </w:r>
                </w:p>
              </w:tc>
              <w:tc>
                <w:tcPr>
                  <w:tcW w:w="1212" w:type="pct"/>
                  <w:shd w:val="clear" w:color="auto" w:fill="FFFFFF" w:themeFill="background1"/>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sz w:val="28"/>
                      <w:szCs w:val="28"/>
                      <w:lang w:eastAsia="en-AU"/>
                    </w:rPr>
                  </w:pPr>
                  <w:r w:rsidRPr="00DB64E4">
                    <w:rPr>
                      <w:rFonts w:ascii="Arial" w:eastAsia="Times New Roman" w:hAnsi="Arial" w:cs="Times New Roman"/>
                      <w:sz w:val="18"/>
                      <w:szCs w:val="20"/>
                      <w:lang w:eastAsia="en-AU"/>
                    </w:rPr>
                    <w:t>Potentially fair use</w:t>
                  </w:r>
                </w:p>
              </w:tc>
            </w:tr>
            <w:tr w:rsidR="00DB64E4" w:rsidRPr="00DB64E4" w:rsidTr="00123B52">
              <w:tc>
                <w:tcPr>
                  <w:tcW w:w="2576" w:type="pct"/>
                  <w:tcBorders>
                    <w:bottom w:val="single" w:sz="4" w:space="0" w:color="EEECE1" w:themeColor="background2"/>
                  </w:tcBorders>
                  <w:shd w:val="clear" w:color="auto" w:fill="F2F2F2" w:themeFill="background1" w:themeFillShade="F2"/>
                </w:tcPr>
                <w:p w:rsidR="00DB64E4" w:rsidRPr="00DB64E4" w:rsidRDefault="00DB64E4" w:rsidP="00DB64E4">
                  <w:pPr>
                    <w:keepNext/>
                    <w:keepLines/>
                    <w:spacing w:after="40" w:line="200" w:lineRule="atLeast"/>
                    <w:ind w:left="6" w:right="113"/>
                    <w:rPr>
                      <w:rFonts w:ascii="Arial" w:eastAsia="Times New Roman" w:hAnsi="Arial" w:cs="Times New Roman"/>
                      <w:sz w:val="18"/>
                      <w:szCs w:val="20"/>
                      <w:lang w:eastAsia="en-AU"/>
                    </w:rPr>
                  </w:pPr>
                  <w:r w:rsidRPr="00DB64E4">
                    <w:rPr>
                      <w:rFonts w:ascii="Arial" w:eastAsia="Cambria" w:hAnsi="Arial" w:cs="Times New Roman"/>
                      <w:sz w:val="18"/>
                      <w:szCs w:val="20"/>
                      <w:lang w:eastAsia="en-AU"/>
                    </w:rPr>
                    <w:t>A school library copies thumbnail images of books from the Internet for use in online library catalogue.</w:t>
                  </w:r>
                </w:p>
              </w:tc>
              <w:tc>
                <w:tcPr>
                  <w:tcW w:w="1212" w:type="pct"/>
                  <w:tcBorders>
                    <w:bottom w:val="single" w:sz="4" w:space="0" w:color="EEECE1" w:themeColor="background2"/>
                  </w:tcBorders>
                  <w:shd w:val="clear" w:color="auto" w:fill="F2F2F2" w:themeFill="background1" w:themeFillShade="F2"/>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b/>
                      <w:color w:val="C00000"/>
                      <w:sz w:val="28"/>
                      <w:szCs w:val="28"/>
                      <w:lang w:eastAsia="en-AU"/>
                    </w:rPr>
                  </w:pPr>
                  <w:r w:rsidRPr="00DB64E4">
                    <w:rPr>
                      <w:rFonts w:ascii="Wingdings 2" w:eastAsia="Times New Roman" w:hAnsi="Wingdings 2" w:cs="Times New Roman"/>
                      <w:b/>
                      <w:color w:val="C00000"/>
                      <w:sz w:val="28"/>
                      <w:szCs w:val="28"/>
                      <w:lang w:eastAsia="en-AU"/>
                    </w:rPr>
                    <w:t></w:t>
                  </w:r>
                </w:p>
              </w:tc>
              <w:tc>
                <w:tcPr>
                  <w:tcW w:w="1212" w:type="pct"/>
                  <w:tcBorders>
                    <w:bottom w:val="single" w:sz="4" w:space="0" w:color="EEECE1" w:themeColor="background2"/>
                  </w:tcBorders>
                  <w:shd w:val="clear" w:color="auto" w:fill="F2F2F2" w:themeFill="background1" w:themeFillShade="F2"/>
                </w:tcPr>
                <w:p w:rsidR="00DB64E4" w:rsidRPr="00DB64E4" w:rsidRDefault="00DB64E4" w:rsidP="00DB64E4">
                  <w:pPr>
                    <w:keepNext/>
                    <w:keepLines/>
                    <w:spacing w:after="40" w:line="200" w:lineRule="atLeast"/>
                    <w:ind w:left="6" w:right="113"/>
                    <w:jc w:val="center"/>
                    <w:rPr>
                      <w:rFonts w:ascii="Wingdings 2" w:eastAsia="Times New Roman" w:hAnsi="Wingdings 2" w:cs="Times New Roman"/>
                      <w:sz w:val="28"/>
                      <w:szCs w:val="28"/>
                      <w:lang w:eastAsia="en-AU"/>
                    </w:rPr>
                  </w:pPr>
                  <w:r w:rsidRPr="00DB64E4">
                    <w:rPr>
                      <w:rFonts w:ascii="Arial" w:eastAsia="Times New Roman" w:hAnsi="Arial" w:cs="Times New Roman"/>
                      <w:sz w:val="18"/>
                      <w:szCs w:val="20"/>
                      <w:lang w:eastAsia="en-AU"/>
                    </w:rPr>
                    <w:t>Potentially fair use</w:t>
                  </w:r>
                </w:p>
              </w:tc>
            </w:tr>
          </w:tbl>
          <w:p w:rsidR="00DB64E4" w:rsidRPr="00DB64E4" w:rsidRDefault="00DB64E4" w:rsidP="00DB64E4">
            <w:pPr>
              <w:keepNext/>
              <w:spacing w:before="120" w:after="0" w:line="260" w:lineRule="atLeast"/>
              <w:jc w:val="both"/>
              <w:rPr>
                <w:rFonts w:ascii="Arial" w:eastAsia="Times New Roman" w:hAnsi="Arial" w:cs="Times New Roman"/>
                <w:sz w:val="20"/>
                <w:szCs w:val="20"/>
                <w:lang w:eastAsia="en-AU"/>
              </w:rPr>
            </w:pPr>
          </w:p>
        </w:tc>
      </w:tr>
      <w:tr w:rsidR="00DB64E4" w:rsidRPr="00DB64E4" w:rsidTr="00392573">
        <w:trPr>
          <w:cantSplit/>
        </w:trPr>
        <w:tc>
          <w:tcPr>
            <w:tcW w:w="8771" w:type="dxa"/>
            <w:tcBorders>
              <w:top w:val="nil"/>
              <w:left w:val="nil"/>
              <w:bottom w:val="nil"/>
              <w:right w:val="nil"/>
            </w:tcBorders>
            <w:shd w:val="clear" w:color="auto" w:fill="auto"/>
          </w:tcPr>
          <w:p w:rsidR="00DB64E4" w:rsidRPr="00DB64E4" w:rsidRDefault="00123B52" w:rsidP="00123B52">
            <w:pPr>
              <w:keepLines/>
              <w:spacing w:before="80" w:after="0" w:line="220" w:lineRule="exact"/>
              <w:jc w:val="both"/>
              <w:rPr>
                <w:rFonts w:ascii="Arial" w:eastAsia="Times New Roman" w:hAnsi="Arial" w:cs="Times New Roman"/>
                <w:i/>
                <w:sz w:val="18"/>
                <w:szCs w:val="20"/>
                <w:lang w:eastAsia="en-AU"/>
              </w:rPr>
            </w:pPr>
            <w:r w:rsidRPr="00123B52">
              <w:rPr>
                <w:rFonts w:ascii="Arial" w:eastAsia="Times New Roman" w:hAnsi="Arial" w:cs="Times New Roman"/>
                <w:b/>
                <w:sz w:val="18"/>
                <w:szCs w:val="20"/>
                <w:lang w:eastAsia="en-AU"/>
              </w:rPr>
              <w:t>a</w:t>
            </w:r>
            <w:r w:rsidR="00DB64E4" w:rsidRPr="00DB64E4">
              <w:rPr>
                <w:rFonts w:ascii="Arial" w:eastAsia="Times New Roman" w:hAnsi="Arial" w:cs="Times New Roman"/>
                <w:sz w:val="18"/>
                <w:szCs w:val="20"/>
                <w:lang w:eastAsia="en-AU"/>
              </w:rPr>
              <w:t xml:space="preserve"> Activity not covered by fair use and is remunerable, although a licence may be granted without payment. </w:t>
            </w:r>
            <w:r w:rsidR="00DB64E4" w:rsidRPr="00DB64E4">
              <w:rPr>
                <w:rFonts w:ascii="Arial" w:eastAsia="Times New Roman" w:hAnsi="Arial" w:cs="Times New Roman"/>
                <w:b/>
                <w:position w:val="6"/>
                <w:sz w:val="18"/>
                <w:szCs w:val="20"/>
                <w:lang w:eastAsia="en-AU"/>
              </w:rPr>
              <w:t>b</w:t>
            </w:r>
            <w:r w:rsidR="00DB64E4" w:rsidRPr="00DB64E4">
              <w:rPr>
                <w:rFonts w:ascii="Arial" w:eastAsia="Times New Roman" w:hAnsi="Arial" w:cs="Times New Roman"/>
                <w:sz w:val="18"/>
                <w:szCs w:val="20"/>
                <w:lang w:eastAsia="en-AU"/>
              </w:rPr>
              <w:t> Based on US case law and guidelines; dependent on application of fairness factors.</w:t>
            </w:r>
          </w:p>
        </w:tc>
      </w:tr>
      <w:tr w:rsidR="00DB64E4" w:rsidRPr="00DB64E4" w:rsidTr="00392573">
        <w:trPr>
          <w:cantSplit/>
        </w:trPr>
        <w:tc>
          <w:tcPr>
            <w:tcW w:w="8771" w:type="dxa"/>
            <w:tcBorders>
              <w:top w:val="nil"/>
              <w:left w:val="nil"/>
              <w:bottom w:val="nil"/>
              <w:right w:val="nil"/>
            </w:tcBorders>
            <w:shd w:val="clear" w:color="auto" w:fill="auto"/>
          </w:tcPr>
          <w:p w:rsidR="00DB64E4" w:rsidRPr="00DB64E4" w:rsidRDefault="00DB64E4" w:rsidP="00D050D2">
            <w:pPr>
              <w:keepLines/>
              <w:spacing w:before="80" w:after="0" w:line="220" w:lineRule="exact"/>
              <w:jc w:val="both"/>
              <w:rPr>
                <w:rFonts w:ascii="Arial" w:eastAsia="Times New Roman" w:hAnsi="Arial" w:cs="Times New Roman"/>
                <w:sz w:val="18"/>
                <w:szCs w:val="20"/>
                <w:lang w:eastAsia="en-AU"/>
              </w:rPr>
            </w:pPr>
            <w:r w:rsidRPr="00DB64E4">
              <w:rPr>
                <w:rFonts w:ascii="Arial" w:eastAsia="Times New Roman" w:hAnsi="Arial" w:cs="Times New Roman"/>
                <w:i/>
                <w:sz w:val="18"/>
                <w:szCs w:val="20"/>
                <w:lang w:eastAsia="en-AU"/>
              </w:rPr>
              <w:t>Source</w:t>
            </w:r>
            <w:r w:rsidRPr="00DB64E4">
              <w:rPr>
                <w:rFonts w:ascii="Arial" w:eastAsia="Times New Roman" w:hAnsi="Arial" w:cs="Times New Roman"/>
                <w:sz w:val="18"/>
                <w:szCs w:val="20"/>
                <w:lang w:eastAsia="en-AU"/>
              </w:rPr>
              <w:t xml:space="preserve">: </w:t>
            </w:r>
            <w:r w:rsidR="00D050D2" w:rsidRPr="00D050D2">
              <w:rPr>
                <w:rFonts w:ascii="Arial" w:eastAsia="Times New Roman" w:hAnsi="Arial" w:cs="Times New Roman"/>
                <w:sz w:val="18"/>
                <w:szCs w:val="20"/>
                <w:lang w:eastAsia="en-AU"/>
              </w:rPr>
              <w:t>The Productivity Commission’s draft report on Intellectua</w:t>
            </w:r>
            <w:r w:rsidR="00746A56">
              <w:rPr>
                <w:rFonts w:ascii="Arial" w:eastAsia="Times New Roman" w:hAnsi="Arial" w:cs="Times New Roman"/>
                <w:sz w:val="18"/>
                <w:szCs w:val="20"/>
                <w:lang w:eastAsia="en-AU"/>
              </w:rPr>
              <w:t>l Property Arrangements, p. 143.</w:t>
            </w:r>
          </w:p>
        </w:tc>
      </w:tr>
      <w:tr w:rsidR="00DB64E4" w:rsidRPr="00DB64E4" w:rsidTr="00392573">
        <w:trPr>
          <w:cantSplit/>
        </w:trPr>
        <w:tc>
          <w:tcPr>
            <w:tcW w:w="8771" w:type="dxa"/>
            <w:tcBorders>
              <w:top w:val="nil"/>
              <w:left w:val="nil"/>
              <w:bottom w:val="single" w:sz="6" w:space="0" w:color="78A22F"/>
              <w:right w:val="nil"/>
            </w:tcBorders>
            <w:shd w:val="clear" w:color="auto" w:fill="auto"/>
          </w:tcPr>
          <w:p w:rsidR="00DB64E4" w:rsidRPr="00DB64E4" w:rsidRDefault="00DB64E4" w:rsidP="00DB64E4">
            <w:pPr>
              <w:keepNext/>
              <w:spacing w:after="0" w:line="120" w:lineRule="exact"/>
              <w:jc w:val="both"/>
              <w:rPr>
                <w:rFonts w:ascii="Arial" w:eastAsia="Times New Roman" w:hAnsi="Arial" w:cs="Times New Roman"/>
                <w:sz w:val="20"/>
                <w:szCs w:val="20"/>
                <w:lang w:eastAsia="en-AU"/>
              </w:rPr>
            </w:pPr>
          </w:p>
        </w:tc>
      </w:tr>
      <w:tr w:rsidR="00DB64E4" w:rsidRPr="00DB64E4" w:rsidTr="00392573">
        <w:trPr>
          <w:hidden/>
        </w:trPr>
        <w:tc>
          <w:tcPr>
            <w:tcW w:w="8771" w:type="dxa"/>
            <w:tcBorders>
              <w:top w:val="single" w:sz="6" w:space="0" w:color="78A22F"/>
              <w:left w:val="nil"/>
              <w:bottom w:val="nil"/>
              <w:right w:val="nil"/>
            </w:tcBorders>
          </w:tcPr>
          <w:p w:rsidR="00DB64E4" w:rsidRPr="00DB64E4" w:rsidRDefault="00DB64E4" w:rsidP="00DB64E4">
            <w:pPr>
              <w:spacing w:before="60" w:after="60" w:line="80" w:lineRule="exact"/>
              <w:jc w:val="both"/>
              <w:rPr>
                <w:rFonts w:ascii="Arial" w:eastAsia="Times New Roman" w:hAnsi="Arial" w:cs="Times New Roman"/>
                <w:sz w:val="14"/>
                <w:szCs w:val="20"/>
                <w:lang w:eastAsia="en-AU"/>
              </w:rPr>
            </w:pPr>
            <w:r w:rsidRPr="00DB64E4">
              <w:rPr>
                <w:rFonts w:ascii="Times New Roman" w:eastAsia="Times New Roman" w:hAnsi="Times New Roman" w:cs="Times New Roman"/>
                <w:b/>
                <w:vanish/>
                <w:color w:val="FF00FF"/>
                <w:sz w:val="14"/>
                <w:szCs w:val="20"/>
                <w:lang w:eastAsia="en-AU"/>
              </w:rPr>
              <w:t>Do not delete this ROW as it gives space between the table and what follows it.</w:t>
            </w:r>
          </w:p>
        </w:tc>
      </w:tr>
    </w:tbl>
    <w:p w:rsidR="00B84FAE" w:rsidRDefault="00B84FAE" w:rsidP="00A452B2">
      <w:pPr>
        <w:spacing w:after="240"/>
        <w:jc w:val="center"/>
        <w:rPr>
          <w:rFonts w:ascii="Arial" w:hAnsi="Arial" w:cs="Arial"/>
        </w:rPr>
      </w:pPr>
    </w:p>
    <w:p w:rsidR="00D050D2" w:rsidRDefault="00A452B2" w:rsidP="00B84FAE">
      <w:pPr>
        <w:spacing w:after="240"/>
        <w:jc w:val="center"/>
        <w:rPr>
          <w:rFonts w:ascii="Arial" w:hAnsi="Arial" w:cs="Arial"/>
        </w:rPr>
      </w:pPr>
      <w:r>
        <w:rPr>
          <w:rFonts w:ascii="Arial" w:hAnsi="Arial" w:cs="Arial"/>
        </w:rPr>
        <w:t>[MORE]</w:t>
      </w:r>
      <w:r w:rsidR="00D050D2">
        <w:rPr>
          <w:rFonts w:ascii="Arial" w:hAnsi="Arial" w:cs="Arial"/>
        </w:rPr>
        <w:br w:type="page"/>
      </w:r>
    </w:p>
    <w:p w:rsidR="00A452B2" w:rsidRDefault="00A452B2" w:rsidP="00A452B2">
      <w:pPr>
        <w:spacing w:after="240"/>
        <w:rPr>
          <w:rFonts w:ascii="Arial" w:hAnsi="Arial" w:cs="Arial"/>
        </w:rPr>
      </w:pPr>
      <w:r>
        <w:rPr>
          <w:rFonts w:ascii="Arial" w:hAnsi="Arial" w:cs="Arial"/>
        </w:rPr>
        <w:lastRenderedPageBreak/>
        <w:t xml:space="preserve">Far from leading to the demise of the creative sector, </w:t>
      </w:r>
      <w:r w:rsidR="0087277A">
        <w:rPr>
          <w:rFonts w:ascii="Arial" w:hAnsi="Arial" w:cs="Arial"/>
        </w:rPr>
        <w:t xml:space="preserve">as some stakeholders suggest, </w:t>
      </w:r>
      <w:r>
        <w:rPr>
          <w:rFonts w:ascii="Arial" w:hAnsi="Arial" w:cs="Arial"/>
        </w:rPr>
        <w:t>fair use is a well</w:t>
      </w:r>
      <w:r w:rsidR="00F230BC">
        <w:rPr>
          <w:rFonts w:ascii="Arial" w:hAnsi="Arial" w:cs="Arial"/>
        </w:rPr>
        <w:t>–</w:t>
      </w:r>
      <w:r>
        <w:rPr>
          <w:rFonts w:ascii="Arial" w:hAnsi="Arial" w:cs="Arial"/>
        </w:rPr>
        <w:t>established part of copyright law in the United States</w:t>
      </w:r>
      <w:r w:rsidR="00D050D2">
        <w:rPr>
          <w:rFonts w:ascii="Arial" w:hAnsi="Arial" w:cs="Arial"/>
        </w:rPr>
        <w:t xml:space="preserve"> where</w:t>
      </w:r>
      <w:r>
        <w:rPr>
          <w:rFonts w:ascii="Arial" w:hAnsi="Arial" w:cs="Arial"/>
        </w:rPr>
        <w:t xml:space="preserve"> the creative and technology sectors have thrived</w:t>
      </w:r>
      <w:r w:rsidR="00D050D2">
        <w:rPr>
          <w:rFonts w:ascii="Arial" w:hAnsi="Arial" w:cs="Arial"/>
        </w:rPr>
        <w:t>.</w:t>
      </w:r>
      <w:r>
        <w:rPr>
          <w:rFonts w:ascii="Arial" w:hAnsi="Arial" w:cs="Arial"/>
        </w:rPr>
        <w:t xml:space="preserve"> </w:t>
      </w:r>
      <w:r w:rsidR="00B27743">
        <w:rPr>
          <w:rFonts w:ascii="Arial" w:hAnsi="Arial" w:cs="Arial"/>
        </w:rPr>
        <w:t xml:space="preserve"> Fair use guides have been developed to foster certainty for users.</w:t>
      </w:r>
    </w:p>
    <w:p w:rsidR="00A452B2" w:rsidRPr="00822770" w:rsidRDefault="00A452B2" w:rsidP="00A452B2">
      <w:pPr>
        <w:spacing w:after="240"/>
        <w:rPr>
          <w:rFonts w:ascii="Arial" w:hAnsi="Arial" w:cs="Arial"/>
        </w:rPr>
      </w:pPr>
      <w:r>
        <w:rPr>
          <w:rFonts w:ascii="Arial" w:hAnsi="Arial" w:cs="Arial"/>
        </w:rPr>
        <w:t xml:space="preserve">Consultants’ estimates prepared for </w:t>
      </w:r>
      <w:r w:rsidR="0087277A">
        <w:rPr>
          <w:rFonts w:ascii="Arial" w:hAnsi="Arial" w:cs="Arial"/>
        </w:rPr>
        <w:t xml:space="preserve">some </w:t>
      </w:r>
      <w:r>
        <w:rPr>
          <w:rFonts w:ascii="Arial" w:hAnsi="Arial" w:cs="Arial"/>
        </w:rPr>
        <w:t xml:space="preserve">rights holders on the </w:t>
      </w:r>
      <w:r w:rsidR="0087277A">
        <w:rPr>
          <w:rFonts w:ascii="Arial" w:hAnsi="Arial" w:cs="Arial"/>
        </w:rPr>
        <w:t>‘</w:t>
      </w:r>
      <w:r>
        <w:rPr>
          <w:rFonts w:ascii="Arial" w:hAnsi="Arial" w:cs="Arial"/>
        </w:rPr>
        <w:t>costs of fair use</w:t>
      </w:r>
      <w:r w:rsidR="0087277A">
        <w:rPr>
          <w:rFonts w:ascii="Arial" w:hAnsi="Arial" w:cs="Arial"/>
        </w:rPr>
        <w:t>’</w:t>
      </w:r>
      <w:r>
        <w:rPr>
          <w:rFonts w:ascii="Arial" w:hAnsi="Arial" w:cs="Arial"/>
        </w:rPr>
        <w:t xml:space="preserve"> are inaccurate, </w:t>
      </w:r>
      <w:r w:rsidR="00F230BC">
        <w:rPr>
          <w:rFonts w:ascii="Arial" w:hAnsi="Arial" w:cs="Arial"/>
        </w:rPr>
        <w:t xml:space="preserve">and </w:t>
      </w:r>
      <w:r>
        <w:rPr>
          <w:rFonts w:ascii="Arial" w:hAnsi="Arial" w:cs="Arial"/>
        </w:rPr>
        <w:t>based on flawed assumptions</w:t>
      </w:r>
      <w:r w:rsidR="00AA612F">
        <w:rPr>
          <w:rFonts w:ascii="Arial" w:hAnsi="Arial" w:cs="Arial"/>
        </w:rPr>
        <w:t>, reasoning</w:t>
      </w:r>
      <w:r>
        <w:rPr>
          <w:rFonts w:ascii="Arial" w:hAnsi="Arial" w:cs="Arial"/>
        </w:rPr>
        <w:t xml:space="preserve"> and </w:t>
      </w:r>
      <w:r w:rsidR="0087277A">
        <w:rPr>
          <w:rFonts w:ascii="Arial" w:hAnsi="Arial" w:cs="Arial"/>
        </w:rPr>
        <w:t>methodology</w:t>
      </w:r>
      <w:r>
        <w:rPr>
          <w:rFonts w:ascii="Arial" w:hAnsi="Arial" w:cs="Arial"/>
        </w:rPr>
        <w:t xml:space="preserve">. While estimates vary, the Commission considers fair use will </w:t>
      </w:r>
      <w:r w:rsidR="00D050D2">
        <w:rPr>
          <w:rFonts w:ascii="Arial" w:hAnsi="Arial" w:cs="Arial"/>
        </w:rPr>
        <w:t>provide</w:t>
      </w:r>
      <w:r>
        <w:rPr>
          <w:rFonts w:ascii="Arial" w:hAnsi="Arial" w:cs="Arial"/>
        </w:rPr>
        <w:t xml:space="preserve"> net benefit</w:t>
      </w:r>
      <w:r w:rsidR="00D050D2">
        <w:rPr>
          <w:rFonts w:ascii="Arial" w:hAnsi="Arial" w:cs="Arial"/>
        </w:rPr>
        <w:t>s</w:t>
      </w:r>
      <w:r>
        <w:rPr>
          <w:rFonts w:ascii="Arial" w:hAnsi="Arial" w:cs="Arial"/>
        </w:rPr>
        <w:t xml:space="preserve"> to the Australian community.</w:t>
      </w:r>
    </w:p>
    <w:p w:rsidR="00A452B2" w:rsidRDefault="00A452B2" w:rsidP="00A452B2">
      <w:pPr>
        <w:spacing w:after="240"/>
        <w:rPr>
          <w:rFonts w:ascii="Arial" w:hAnsi="Arial" w:cs="Arial"/>
        </w:rPr>
      </w:pPr>
      <w:r w:rsidRPr="00822770">
        <w:rPr>
          <w:rFonts w:ascii="Arial" w:hAnsi="Arial" w:cs="Arial"/>
        </w:rPr>
        <w:t>Adopting fair use will benefit Australian cons</w:t>
      </w:r>
      <w:r w:rsidR="00D050D2">
        <w:rPr>
          <w:rFonts w:ascii="Arial" w:hAnsi="Arial" w:cs="Arial"/>
        </w:rPr>
        <w:t>umers, schools, other education</w:t>
      </w:r>
      <w:r w:rsidRPr="00822770">
        <w:rPr>
          <w:rFonts w:ascii="Arial" w:hAnsi="Arial" w:cs="Arial"/>
        </w:rPr>
        <w:t xml:space="preserve"> institutions, libraries and archives. Fair use does not replace payment for copyright works that are commercially availa</w:t>
      </w:r>
      <w:r w:rsidR="00D050D2">
        <w:rPr>
          <w:rFonts w:ascii="Arial" w:hAnsi="Arial" w:cs="Arial"/>
        </w:rPr>
        <w:t>ble to users, but reinforces that</w:t>
      </w:r>
      <w:r w:rsidRPr="00822770">
        <w:rPr>
          <w:rFonts w:ascii="Arial" w:hAnsi="Arial" w:cs="Arial"/>
        </w:rPr>
        <w:t xml:space="preserve"> consumer interests </w:t>
      </w:r>
      <w:r w:rsidR="0087277A">
        <w:rPr>
          <w:rFonts w:ascii="Arial" w:hAnsi="Arial" w:cs="Arial"/>
        </w:rPr>
        <w:t xml:space="preserve">also matter in framing </w:t>
      </w:r>
      <w:r w:rsidRPr="00822770">
        <w:rPr>
          <w:rFonts w:ascii="Arial" w:hAnsi="Arial" w:cs="Arial"/>
        </w:rPr>
        <w:t xml:space="preserve"> Australia’s copyright system.</w:t>
      </w:r>
      <w:r>
        <w:rPr>
          <w:rFonts w:ascii="Arial" w:hAnsi="Arial" w:cs="Arial"/>
        </w:rPr>
        <w:t xml:space="preserve"> </w:t>
      </w:r>
    </w:p>
    <w:p w:rsidR="00ED37B7" w:rsidRDefault="00A452B2" w:rsidP="00B01119">
      <w:pPr>
        <w:spacing w:after="240"/>
        <w:rPr>
          <w:rFonts w:ascii="Arial" w:hAnsi="Arial" w:cs="Arial"/>
          <w:b/>
          <w:caps/>
        </w:rPr>
      </w:pPr>
      <w:r>
        <w:rPr>
          <w:rFonts w:ascii="Arial" w:hAnsi="Arial" w:cs="Arial"/>
        </w:rPr>
        <w:t>A</w:t>
      </w:r>
      <w:r w:rsidRPr="00067F4D">
        <w:rPr>
          <w:rFonts w:ascii="Arial" w:hAnsi="Arial" w:cs="Arial"/>
        </w:rPr>
        <w:t xml:space="preserve"> range of illus</w:t>
      </w:r>
      <w:r w:rsidR="00D050D2">
        <w:rPr>
          <w:rFonts w:ascii="Arial" w:hAnsi="Arial" w:cs="Arial"/>
        </w:rPr>
        <w:t>trative purposes, coupled with a</w:t>
      </w:r>
      <w:r w:rsidRPr="00067F4D">
        <w:rPr>
          <w:rFonts w:ascii="Arial" w:hAnsi="Arial" w:cs="Arial"/>
        </w:rPr>
        <w:t xml:space="preserve"> proposed </w:t>
      </w:r>
      <w:r w:rsidR="00B27743">
        <w:rPr>
          <w:rFonts w:ascii="Arial" w:hAnsi="Arial" w:cs="Arial"/>
        </w:rPr>
        <w:t xml:space="preserve">legislative </w:t>
      </w:r>
      <w:r w:rsidRPr="00067F4D">
        <w:rPr>
          <w:rFonts w:ascii="Arial" w:hAnsi="Arial" w:cs="Arial"/>
        </w:rPr>
        <w:t xml:space="preserve">objects clause, should </w:t>
      </w:r>
      <w:r w:rsidR="00D050D2">
        <w:rPr>
          <w:rFonts w:ascii="Arial" w:hAnsi="Arial" w:cs="Arial"/>
        </w:rPr>
        <w:t>minimise</w:t>
      </w:r>
      <w:r w:rsidRPr="00067F4D">
        <w:rPr>
          <w:rFonts w:ascii="Arial" w:hAnsi="Arial" w:cs="Arial"/>
        </w:rPr>
        <w:t xml:space="preserve"> </w:t>
      </w:r>
      <w:r>
        <w:rPr>
          <w:rFonts w:ascii="Arial" w:hAnsi="Arial" w:cs="Arial"/>
        </w:rPr>
        <w:t>u</w:t>
      </w:r>
      <w:r w:rsidRPr="00067F4D">
        <w:rPr>
          <w:rFonts w:ascii="Arial" w:hAnsi="Arial" w:cs="Arial"/>
        </w:rPr>
        <w:t>ncertainty from adopting fair use in Australia.</w:t>
      </w:r>
      <w:r>
        <w:rPr>
          <w:rFonts w:ascii="Arial" w:hAnsi="Arial" w:cs="Arial"/>
        </w:rPr>
        <w:t xml:space="preserve"> </w:t>
      </w:r>
    </w:p>
    <w:p w:rsidR="00C73ADC" w:rsidRPr="00067F4D" w:rsidRDefault="00C73ADC" w:rsidP="00C73ADC">
      <w:pPr>
        <w:spacing w:after="240"/>
        <w:rPr>
          <w:rFonts w:ascii="Arial" w:hAnsi="Arial" w:cs="Arial"/>
          <w:b/>
          <w:caps/>
        </w:rPr>
      </w:pPr>
      <w:r w:rsidRPr="00067F4D">
        <w:rPr>
          <w:rFonts w:ascii="Arial" w:hAnsi="Arial" w:cs="Arial"/>
          <w:b/>
          <w:caps/>
        </w:rPr>
        <w:t>geoblocking and parallel imports</w:t>
      </w:r>
    </w:p>
    <w:p w:rsidR="00C73ADC" w:rsidRDefault="00C73ADC" w:rsidP="00C73ADC">
      <w:pPr>
        <w:spacing w:after="240"/>
        <w:rPr>
          <w:rFonts w:ascii="Arial" w:hAnsi="Arial" w:cs="Arial"/>
        </w:rPr>
      </w:pPr>
      <w:r w:rsidRPr="00C73ADC">
        <w:rPr>
          <w:rFonts w:ascii="Arial" w:hAnsi="Arial" w:cs="Arial"/>
        </w:rPr>
        <w:t xml:space="preserve">Geoblocking results in Australians paying higher prices (often for a lesser or later service) than consumers overseas. Consumer rights to circumvent geoblocks should be enshrined in the </w:t>
      </w:r>
      <w:r w:rsidR="00BB1C92" w:rsidRPr="00B01119">
        <w:rPr>
          <w:rFonts w:ascii="Arial" w:hAnsi="Arial" w:cs="Arial"/>
        </w:rPr>
        <w:t>Copyright Act 1968 (Cth)</w:t>
      </w:r>
      <w:r w:rsidRPr="00C73ADC">
        <w:rPr>
          <w:rFonts w:ascii="Arial" w:hAnsi="Arial" w:cs="Arial"/>
        </w:rPr>
        <w:t>.</w:t>
      </w:r>
    </w:p>
    <w:p w:rsidR="00490FAE" w:rsidRPr="00C73ADC" w:rsidRDefault="00490FAE" w:rsidP="00C73ADC">
      <w:pPr>
        <w:spacing w:after="240"/>
        <w:rPr>
          <w:rFonts w:ascii="Arial" w:hAnsi="Arial" w:cs="Arial"/>
        </w:rPr>
      </w:pPr>
      <w:r w:rsidRPr="00067F4D">
        <w:rPr>
          <w:rFonts w:ascii="Arial" w:hAnsi="Arial" w:cs="Arial"/>
        </w:rPr>
        <w:t>By raising book prices, parallel import restrictions adversely affect Australian consumers with little or no change in the incentives for producing works by authors (notwithstanding claims to the contrary).</w:t>
      </w:r>
    </w:p>
    <w:p w:rsidR="00C73ADC" w:rsidRDefault="00C73ADC" w:rsidP="00C73ADC">
      <w:pPr>
        <w:spacing w:after="240"/>
        <w:rPr>
          <w:rFonts w:ascii="Arial" w:hAnsi="Arial" w:cs="Arial"/>
        </w:rPr>
      </w:pPr>
      <w:r w:rsidRPr="00C73ADC">
        <w:rPr>
          <w:rFonts w:ascii="Arial" w:hAnsi="Arial" w:cs="Arial"/>
        </w:rPr>
        <w:t>The Australian Government should immediately repeal the remaining parallel import restrictions on copyright</w:t>
      </w:r>
      <w:r w:rsidR="00BB1C92">
        <w:rPr>
          <w:rFonts w:ascii="Arial" w:hAnsi="Arial" w:cs="Arial"/>
        </w:rPr>
        <w:t>–</w:t>
      </w:r>
      <w:r w:rsidRPr="00C73ADC">
        <w:rPr>
          <w:rFonts w:ascii="Arial" w:hAnsi="Arial" w:cs="Arial"/>
        </w:rPr>
        <w:t>protected works, taking effect no later than the end of 2017.</w:t>
      </w:r>
    </w:p>
    <w:p w:rsidR="00B84FAE" w:rsidRPr="00574737" w:rsidRDefault="00B84FAE" w:rsidP="00574737">
      <w:pPr>
        <w:spacing w:after="240"/>
        <w:rPr>
          <w:rFonts w:ascii="Arial" w:hAnsi="Arial" w:cs="Arial"/>
          <w:b/>
          <w:caps/>
        </w:rPr>
      </w:pPr>
      <w:r w:rsidRPr="00574737">
        <w:rPr>
          <w:rFonts w:ascii="Arial" w:hAnsi="Arial" w:cs="Arial"/>
          <w:b/>
          <w:caps/>
        </w:rPr>
        <w:t xml:space="preserve">Online copyright infringement </w:t>
      </w:r>
    </w:p>
    <w:p w:rsidR="00574737" w:rsidRDefault="00B84FAE" w:rsidP="00574737">
      <w:pPr>
        <w:spacing w:after="240"/>
        <w:rPr>
          <w:rFonts w:ascii="Arial" w:hAnsi="Arial" w:cs="Arial"/>
        </w:rPr>
      </w:pPr>
      <w:r w:rsidRPr="002C77F8">
        <w:rPr>
          <w:rFonts w:ascii="Arial" w:hAnsi="Arial" w:cs="Arial"/>
        </w:rPr>
        <w:t xml:space="preserve">Online copyright infringement remains problematic for rights holders. </w:t>
      </w:r>
    </w:p>
    <w:p w:rsidR="00574737" w:rsidRPr="00574737" w:rsidRDefault="00574737" w:rsidP="00574737">
      <w:pPr>
        <w:spacing w:after="240"/>
        <w:rPr>
          <w:rFonts w:ascii="Arial" w:hAnsi="Arial" w:cs="Arial"/>
        </w:rPr>
      </w:pPr>
      <w:r w:rsidRPr="00574737">
        <w:rPr>
          <w:rFonts w:ascii="Arial" w:hAnsi="Arial" w:cs="Arial"/>
        </w:rPr>
        <w:t>Changes to the law to encourage Internet service providers to cooperate with rights holders, as well as litigation, have only had a modest impact in reducing infringement. Further legislative change is unlikely to improve compliance with the law.</w:t>
      </w:r>
    </w:p>
    <w:p w:rsidR="00574737" w:rsidRDefault="00574737" w:rsidP="00574737">
      <w:pPr>
        <w:spacing w:after="240"/>
        <w:rPr>
          <w:rFonts w:ascii="Arial" w:hAnsi="Arial" w:cs="Arial"/>
        </w:rPr>
      </w:pPr>
      <w:r w:rsidRPr="00574737">
        <w:rPr>
          <w:rFonts w:ascii="Arial" w:hAnsi="Arial" w:cs="Arial"/>
        </w:rPr>
        <w:t xml:space="preserve">Instead, </w:t>
      </w:r>
      <w:r>
        <w:rPr>
          <w:rFonts w:ascii="Arial" w:hAnsi="Arial" w:cs="Arial"/>
        </w:rPr>
        <w:t xml:space="preserve">survey </w:t>
      </w:r>
      <w:r w:rsidRPr="00574737">
        <w:rPr>
          <w:rFonts w:ascii="Arial" w:hAnsi="Arial" w:cs="Arial"/>
        </w:rPr>
        <w:t xml:space="preserve">evidence suggests infringement declines with better content </w:t>
      </w:r>
      <w:r>
        <w:rPr>
          <w:rFonts w:ascii="Arial" w:hAnsi="Arial" w:cs="Arial"/>
        </w:rPr>
        <w:t xml:space="preserve">pricing and </w:t>
      </w:r>
      <w:r w:rsidRPr="00574737">
        <w:rPr>
          <w:rFonts w:ascii="Arial" w:hAnsi="Arial" w:cs="Arial"/>
        </w:rPr>
        <w:t>availability</w:t>
      </w:r>
      <w:r>
        <w:rPr>
          <w:rFonts w:ascii="Arial" w:hAnsi="Arial" w:cs="Arial"/>
        </w:rPr>
        <w:t>.</w:t>
      </w:r>
      <w:r w:rsidRPr="00574737">
        <w:rPr>
          <w:rFonts w:ascii="Arial" w:hAnsi="Arial" w:cs="Arial"/>
        </w:rPr>
        <w:t xml:space="preserve"> </w:t>
      </w:r>
    </w:p>
    <w:p w:rsidR="00574737" w:rsidRPr="00574737" w:rsidRDefault="00574737" w:rsidP="00574737">
      <w:pPr>
        <w:spacing w:after="240"/>
        <w:rPr>
          <w:rFonts w:ascii="Arial" w:hAnsi="Arial" w:cs="Arial"/>
        </w:rPr>
      </w:pPr>
      <w:r w:rsidRPr="00574737">
        <w:rPr>
          <w:rFonts w:ascii="Arial" w:hAnsi="Arial" w:cs="Arial"/>
        </w:rPr>
        <w:t>As such, an effective approach to reducing infringement is the timely release of content to Australian consumers. This requires action by rights holders and their intermediaries.</w:t>
      </w:r>
    </w:p>
    <w:p w:rsidR="00574737" w:rsidRDefault="00574737" w:rsidP="00574737">
      <w:pPr>
        <w:spacing w:after="240"/>
        <w:jc w:val="center"/>
        <w:rPr>
          <w:rFonts w:ascii="Arial" w:hAnsi="Arial" w:cs="Arial"/>
        </w:rPr>
      </w:pPr>
      <w:r>
        <w:rPr>
          <w:rFonts w:ascii="Arial" w:hAnsi="Arial" w:cs="Arial"/>
        </w:rPr>
        <w:t>[MORE]</w:t>
      </w:r>
    </w:p>
    <w:p w:rsidR="00147B37" w:rsidRDefault="00147B37" w:rsidP="00392573">
      <w:pPr>
        <w:pStyle w:val="BoxSpaceAbove"/>
      </w:pPr>
      <w:r>
        <w:rPr>
          <w:b/>
          <w:vanish/>
          <w:color w:val="FF00FF"/>
          <w:sz w:val="14"/>
        </w:rPr>
        <w:lastRenderedPageBreak/>
        <w:t>Do not delete this RETURN as it gives space between the table and what precedes it.</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147B37" w:rsidTr="00EA35A8">
        <w:tc>
          <w:tcPr>
            <w:tcW w:w="8771" w:type="dxa"/>
            <w:tcBorders>
              <w:top w:val="single" w:sz="6" w:space="0" w:color="78A22F"/>
              <w:left w:val="nil"/>
              <w:bottom w:val="nil"/>
              <w:right w:val="nil"/>
            </w:tcBorders>
            <w:shd w:val="clear" w:color="auto" w:fill="auto"/>
          </w:tcPr>
          <w:p w:rsidR="00147B37" w:rsidRPr="00784A05" w:rsidRDefault="00147B37" w:rsidP="00147B37">
            <w:pPr>
              <w:pStyle w:val="TableTitle"/>
            </w:pPr>
            <w:r>
              <w:t>Want to know more about what the Commission said on copyright?</w:t>
            </w:r>
          </w:p>
        </w:tc>
      </w:tr>
      <w:tr w:rsidR="00147B37" w:rsidTr="00EA35A8">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522"/>
              <w:gridCol w:w="4965"/>
            </w:tblGrid>
            <w:tr w:rsidR="00147B37" w:rsidTr="00147B37">
              <w:tc>
                <w:tcPr>
                  <w:tcW w:w="2075" w:type="pct"/>
                  <w:tcBorders>
                    <w:top w:val="single" w:sz="6" w:space="0" w:color="BFBFBF"/>
                    <w:bottom w:val="single" w:sz="6" w:space="0" w:color="BFBFBF"/>
                  </w:tcBorders>
                  <w:shd w:val="clear" w:color="auto" w:fill="auto"/>
                  <w:tcMar>
                    <w:top w:w="28" w:type="dxa"/>
                  </w:tcMar>
                </w:tcPr>
                <w:p w:rsidR="00147B37" w:rsidRDefault="00147B37" w:rsidP="00392573">
                  <w:pPr>
                    <w:pStyle w:val="TableColumnHeading"/>
                    <w:jc w:val="left"/>
                  </w:pPr>
                  <w:r>
                    <w:t>Issue</w:t>
                  </w:r>
                </w:p>
              </w:tc>
              <w:tc>
                <w:tcPr>
                  <w:tcW w:w="2925" w:type="pct"/>
                  <w:tcBorders>
                    <w:top w:val="single" w:sz="6" w:space="0" w:color="BFBFBF"/>
                    <w:bottom w:val="single" w:sz="6" w:space="0" w:color="BFBFBF"/>
                  </w:tcBorders>
                  <w:shd w:val="clear" w:color="auto" w:fill="auto"/>
                  <w:tcMar>
                    <w:top w:w="28" w:type="dxa"/>
                  </w:tcMar>
                </w:tcPr>
                <w:p w:rsidR="00147B37" w:rsidRDefault="00147B37" w:rsidP="001526E7">
                  <w:pPr>
                    <w:pStyle w:val="TableColumnHeading"/>
                    <w:ind w:right="28"/>
                    <w:jc w:val="left"/>
                  </w:pPr>
                  <w:r>
                    <w:t>For more details and the Commission’s recommendation</w:t>
                  </w:r>
                  <w:r w:rsidR="00ED37B7">
                    <w:t>s</w:t>
                  </w:r>
                </w:p>
              </w:tc>
            </w:tr>
            <w:tr w:rsidR="00147B37" w:rsidTr="00147B37">
              <w:tc>
                <w:tcPr>
                  <w:tcW w:w="2075" w:type="pct"/>
                  <w:tcBorders>
                    <w:top w:val="single" w:sz="6" w:space="0" w:color="BFBFBF"/>
                  </w:tcBorders>
                </w:tcPr>
                <w:p w:rsidR="00147B37" w:rsidRDefault="001526E7" w:rsidP="001526E7">
                  <w:pPr>
                    <w:pStyle w:val="TableUnitsRow"/>
                    <w:jc w:val="left"/>
                  </w:pPr>
                  <w:r>
                    <w:t>Adopting fair use in Australia</w:t>
                  </w:r>
                </w:p>
              </w:tc>
              <w:tc>
                <w:tcPr>
                  <w:tcW w:w="2925" w:type="pct"/>
                  <w:tcBorders>
                    <w:top w:val="single" w:sz="6" w:space="0" w:color="BFBFBF"/>
                  </w:tcBorders>
                </w:tcPr>
                <w:p w:rsidR="00147B37" w:rsidRDefault="001526E7" w:rsidP="00D66699">
                  <w:pPr>
                    <w:pStyle w:val="TableUnitsRow"/>
                    <w:ind w:right="28"/>
                    <w:jc w:val="left"/>
                  </w:pPr>
                  <w:r>
                    <w:t xml:space="preserve">Pages </w:t>
                  </w:r>
                  <w:r w:rsidR="00D66699">
                    <w:t>140</w:t>
                  </w:r>
                  <w:r>
                    <w:noBreakHyphen/>
                  </w:r>
                  <w:r w:rsidR="00D66699">
                    <w:t>162,</w:t>
                  </w:r>
                  <w:r>
                    <w:t xml:space="preserve"> recommendation 5.3</w:t>
                  </w:r>
                </w:p>
              </w:tc>
            </w:tr>
            <w:tr w:rsidR="001526E7" w:rsidTr="00147B37">
              <w:tc>
                <w:tcPr>
                  <w:tcW w:w="2075" w:type="pct"/>
                </w:tcPr>
                <w:p w:rsidR="001526E7" w:rsidRDefault="001526E7" w:rsidP="00392573">
                  <w:pPr>
                    <w:pStyle w:val="TableBodyText"/>
                    <w:jc w:val="left"/>
                  </w:pPr>
                  <w:r>
                    <w:t>Contracting out copyright exceptions</w:t>
                  </w:r>
                </w:p>
              </w:tc>
              <w:tc>
                <w:tcPr>
                  <w:tcW w:w="2925" w:type="pct"/>
                </w:tcPr>
                <w:p w:rsidR="001526E7" w:rsidRDefault="001526E7" w:rsidP="001526E7">
                  <w:pPr>
                    <w:pStyle w:val="TableBodyText"/>
                    <w:ind w:right="28"/>
                    <w:jc w:val="left"/>
                  </w:pPr>
                  <w:r>
                    <w:t xml:space="preserve">Pages </w:t>
                  </w:r>
                  <w:r w:rsidR="00D66699">
                    <w:t>125</w:t>
                  </w:r>
                  <w:r>
                    <w:noBreakHyphen/>
                  </w:r>
                  <w:r w:rsidR="00D66699">
                    <w:t>126</w:t>
                  </w:r>
                  <w:r>
                    <w:t>, information request 5.1</w:t>
                  </w:r>
                </w:p>
              </w:tc>
            </w:tr>
            <w:tr w:rsidR="001526E7" w:rsidTr="00147B37">
              <w:tc>
                <w:tcPr>
                  <w:tcW w:w="2075" w:type="pct"/>
                </w:tcPr>
                <w:p w:rsidR="001526E7" w:rsidRDefault="001526E7" w:rsidP="001526E7">
                  <w:pPr>
                    <w:pStyle w:val="TableBodyText"/>
                    <w:jc w:val="left"/>
                  </w:pPr>
                  <w:r>
                    <w:t>Geoblocking online content</w:t>
                  </w:r>
                </w:p>
              </w:tc>
              <w:tc>
                <w:tcPr>
                  <w:tcW w:w="2925" w:type="pct"/>
                </w:tcPr>
                <w:p w:rsidR="001526E7" w:rsidRDefault="001526E7">
                  <w:pPr>
                    <w:pStyle w:val="TableBodyText"/>
                    <w:ind w:right="28"/>
                    <w:jc w:val="left"/>
                  </w:pPr>
                  <w:r>
                    <w:t xml:space="preserve">Pages </w:t>
                  </w:r>
                  <w:r w:rsidR="00D66699">
                    <w:t>126</w:t>
                  </w:r>
                  <w:r>
                    <w:noBreakHyphen/>
                  </w:r>
                  <w:r w:rsidR="00D66699">
                    <w:t>128</w:t>
                  </w:r>
                  <w:r>
                    <w:t>, recommendation 5.1</w:t>
                  </w:r>
                </w:p>
              </w:tc>
            </w:tr>
            <w:tr w:rsidR="001526E7" w:rsidTr="00147B37">
              <w:tc>
                <w:tcPr>
                  <w:tcW w:w="2075" w:type="pct"/>
                </w:tcPr>
                <w:p w:rsidR="001526E7" w:rsidRDefault="001526E7" w:rsidP="00392573">
                  <w:pPr>
                    <w:pStyle w:val="TableBodyText"/>
                    <w:jc w:val="left"/>
                  </w:pPr>
                  <w:r>
                    <w:t>Parallel importation of books</w:t>
                  </w:r>
                </w:p>
              </w:tc>
              <w:tc>
                <w:tcPr>
                  <w:tcW w:w="2925" w:type="pct"/>
                </w:tcPr>
                <w:p w:rsidR="001526E7" w:rsidRDefault="001526E7">
                  <w:pPr>
                    <w:pStyle w:val="TableBodyText"/>
                    <w:ind w:right="28"/>
                    <w:jc w:val="left"/>
                  </w:pPr>
                  <w:r>
                    <w:t xml:space="preserve">Pages </w:t>
                  </w:r>
                  <w:r w:rsidR="00D66699">
                    <w:t>129</w:t>
                  </w:r>
                  <w:r>
                    <w:noBreakHyphen/>
                  </w:r>
                  <w:r w:rsidR="00D66699">
                    <w:t>132</w:t>
                  </w:r>
                  <w:r>
                    <w:t>, recommendation 5.2</w:t>
                  </w:r>
                </w:p>
              </w:tc>
            </w:tr>
            <w:tr w:rsidR="001526E7" w:rsidTr="00147B37">
              <w:tc>
                <w:tcPr>
                  <w:tcW w:w="2075" w:type="pct"/>
                </w:tcPr>
                <w:p w:rsidR="001526E7" w:rsidRDefault="001526E7" w:rsidP="00392573">
                  <w:pPr>
                    <w:pStyle w:val="TableBodyText"/>
                    <w:jc w:val="left"/>
                  </w:pPr>
                  <w:r>
                    <w:t>Copyright collecting societies</w:t>
                  </w:r>
                </w:p>
              </w:tc>
              <w:tc>
                <w:tcPr>
                  <w:tcW w:w="2925" w:type="pct"/>
                </w:tcPr>
                <w:p w:rsidR="001526E7" w:rsidRDefault="001526E7">
                  <w:pPr>
                    <w:pStyle w:val="TableBodyText"/>
                    <w:ind w:right="28"/>
                    <w:jc w:val="left"/>
                  </w:pPr>
                  <w:r>
                    <w:t xml:space="preserve">Pages </w:t>
                  </w:r>
                  <w:r w:rsidR="00D66699">
                    <w:t>132</w:t>
                  </w:r>
                  <w:r>
                    <w:noBreakHyphen/>
                  </w:r>
                  <w:r w:rsidR="00D66699">
                    <w:t>136</w:t>
                  </w:r>
                  <w:r>
                    <w:t>, information request 5.2</w:t>
                  </w:r>
                </w:p>
              </w:tc>
            </w:tr>
            <w:tr w:rsidR="00147B37" w:rsidTr="00147B37">
              <w:tc>
                <w:tcPr>
                  <w:tcW w:w="2075" w:type="pct"/>
                </w:tcPr>
                <w:p w:rsidR="00147B37" w:rsidRDefault="001526E7">
                  <w:pPr>
                    <w:pStyle w:val="TableBodyText"/>
                    <w:jc w:val="left"/>
                  </w:pPr>
                  <w:r>
                    <w:t>Statutory licen</w:t>
                  </w:r>
                  <w:r w:rsidR="00D66699">
                    <w:t>s</w:t>
                  </w:r>
                  <w:r>
                    <w:t>ing</w:t>
                  </w:r>
                </w:p>
              </w:tc>
              <w:tc>
                <w:tcPr>
                  <w:tcW w:w="2925" w:type="pct"/>
                </w:tcPr>
                <w:p w:rsidR="00147B37" w:rsidRDefault="001526E7">
                  <w:pPr>
                    <w:pStyle w:val="TableBodyText"/>
                    <w:ind w:right="28"/>
                    <w:jc w:val="left"/>
                  </w:pPr>
                  <w:r>
                    <w:t xml:space="preserve">Pages </w:t>
                  </w:r>
                  <w:r w:rsidR="00D66699">
                    <w:t>137</w:t>
                  </w:r>
                  <w:r>
                    <w:noBreakHyphen/>
                  </w:r>
                  <w:r w:rsidR="00D66699">
                    <w:t>140</w:t>
                  </w:r>
                  <w:r>
                    <w:t>, information request 5.3</w:t>
                  </w:r>
                </w:p>
              </w:tc>
            </w:tr>
            <w:tr w:rsidR="00147B37" w:rsidTr="001526E7">
              <w:tc>
                <w:tcPr>
                  <w:tcW w:w="2075" w:type="pct"/>
                  <w:shd w:val="clear" w:color="auto" w:fill="auto"/>
                </w:tcPr>
                <w:p w:rsidR="00147B37" w:rsidRDefault="001526E7" w:rsidP="00392573">
                  <w:pPr>
                    <w:pStyle w:val="TableBodyText"/>
                    <w:jc w:val="left"/>
                  </w:pPr>
                  <w:r>
                    <w:t>Online copyright infringement</w:t>
                  </w:r>
                </w:p>
              </w:tc>
              <w:tc>
                <w:tcPr>
                  <w:tcW w:w="2925" w:type="pct"/>
                  <w:shd w:val="clear" w:color="auto" w:fill="auto"/>
                </w:tcPr>
                <w:p w:rsidR="00147B37" w:rsidRDefault="00147B37">
                  <w:pPr>
                    <w:pStyle w:val="TableBodyText"/>
                    <w:ind w:right="28"/>
                    <w:jc w:val="left"/>
                  </w:pPr>
                  <w:r>
                    <w:t>Page</w:t>
                  </w:r>
                  <w:r w:rsidR="001526E7">
                    <w:t>s</w:t>
                  </w:r>
                  <w:r>
                    <w:t xml:space="preserve"> </w:t>
                  </w:r>
                  <w:r w:rsidR="00D66699">
                    <w:t>480</w:t>
                  </w:r>
                  <w:r w:rsidR="001526E7">
                    <w:noBreakHyphen/>
                  </w:r>
                  <w:r w:rsidR="00D66699">
                    <w:t>493</w:t>
                  </w:r>
                  <w:r w:rsidR="001526E7">
                    <w:t>, finding 18.1</w:t>
                  </w:r>
                </w:p>
              </w:tc>
            </w:tr>
            <w:tr w:rsidR="001526E7" w:rsidTr="00147B37">
              <w:tc>
                <w:tcPr>
                  <w:tcW w:w="2075" w:type="pct"/>
                  <w:tcBorders>
                    <w:bottom w:val="single" w:sz="6" w:space="0" w:color="BFBFBF"/>
                  </w:tcBorders>
                  <w:shd w:val="clear" w:color="auto" w:fill="auto"/>
                </w:tcPr>
                <w:p w:rsidR="001526E7" w:rsidRDefault="001526E7" w:rsidP="00392573">
                  <w:pPr>
                    <w:pStyle w:val="TableBodyText"/>
                    <w:jc w:val="left"/>
                  </w:pPr>
                  <w:r>
                    <w:t>Expanding the safe harbour regime</w:t>
                  </w:r>
                </w:p>
              </w:tc>
              <w:tc>
                <w:tcPr>
                  <w:tcW w:w="2925" w:type="pct"/>
                  <w:tcBorders>
                    <w:bottom w:val="single" w:sz="6" w:space="0" w:color="BFBFBF"/>
                  </w:tcBorders>
                  <w:shd w:val="clear" w:color="auto" w:fill="auto"/>
                </w:tcPr>
                <w:p w:rsidR="001526E7" w:rsidRDefault="001526E7">
                  <w:pPr>
                    <w:pStyle w:val="TableBodyText"/>
                    <w:ind w:right="28"/>
                    <w:jc w:val="left"/>
                  </w:pPr>
                  <w:r>
                    <w:t xml:space="preserve">Pages </w:t>
                  </w:r>
                  <w:r w:rsidR="00D66699">
                    <w:t>486</w:t>
                  </w:r>
                  <w:r>
                    <w:noBreakHyphen/>
                  </w:r>
                  <w:r w:rsidR="00D66699">
                    <w:t>490</w:t>
                  </w:r>
                  <w:r>
                    <w:t>, recommendation 18.1</w:t>
                  </w:r>
                </w:p>
              </w:tc>
            </w:tr>
          </w:tbl>
          <w:p w:rsidR="00147B37" w:rsidRDefault="00147B37" w:rsidP="00392573">
            <w:pPr>
              <w:pStyle w:val="Box"/>
            </w:pPr>
          </w:p>
        </w:tc>
      </w:tr>
      <w:tr w:rsidR="00147B37" w:rsidTr="00EA35A8">
        <w:trPr>
          <w:cantSplit/>
        </w:trPr>
        <w:tc>
          <w:tcPr>
            <w:tcW w:w="8771" w:type="dxa"/>
            <w:tcBorders>
              <w:top w:val="nil"/>
              <w:left w:val="nil"/>
              <w:bottom w:val="single" w:sz="6" w:space="0" w:color="78A22F"/>
              <w:right w:val="nil"/>
            </w:tcBorders>
            <w:shd w:val="clear" w:color="auto" w:fill="auto"/>
          </w:tcPr>
          <w:p w:rsidR="00147B37" w:rsidRDefault="00147B37" w:rsidP="00392573">
            <w:pPr>
              <w:pStyle w:val="Box"/>
              <w:spacing w:before="0" w:line="120" w:lineRule="exact"/>
            </w:pPr>
          </w:p>
        </w:tc>
      </w:tr>
      <w:tr w:rsidR="00147B37" w:rsidRPr="000863A5" w:rsidTr="00EA35A8">
        <w:trPr>
          <w:hidden/>
        </w:trPr>
        <w:tc>
          <w:tcPr>
            <w:tcW w:w="8771" w:type="dxa"/>
            <w:tcBorders>
              <w:top w:val="single" w:sz="6" w:space="0" w:color="78A22F"/>
              <w:left w:val="nil"/>
              <w:bottom w:val="nil"/>
              <w:right w:val="nil"/>
            </w:tcBorders>
          </w:tcPr>
          <w:p w:rsidR="00147B37" w:rsidRPr="00626D32" w:rsidRDefault="00147B37" w:rsidP="00392573">
            <w:pPr>
              <w:pStyle w:val="BoxSpaceBelow"/>
            </w:pPr>
            <w:r w:rsidRPr="00626D32">
              <w:rPr>
                <w:rFonts w:ascii="Times New Roman" w:hAnsi="Times New Roman"/>
                <w:b/>
                <w:vanish/>
                <w:color w:val="FF00FF"/>
              </w:rPr>
              <w:t xml:space="preserve">Do not delete this ROW as it gives space between the </w:t>
            </w:r>
            <w:r>
              <w:rPr>
                <w:rFonts w:ascii="Times New Roman" w:hAnsi="Times New Roman"/>
                <w:b/>
                <w:vanish/>
                <w:color w:val="FF00FF"/>
              </w:rPr>
              <w:t xml:space="preserve">table </w:t>
            </w:r>
            <w:r w:rsidRPr="00626D32">
              <w:rPr>
                <w:rFonts w:ascii="Times New Roman" w:hAnsi="Times New Roman"/>
                <w:b/>
                <w:vanish/>
                <w:color w:val="FF00FF"/>
              </w:rPr>
              <w:t>and what follows it.</w:t>
            </w:r>
          </w:p>
        </w:tc>
      </w:tr>
    </w:tbl>
    <w:p w:rsidR="00F230BC" w:rsidRDefault="00F230BC" w:rsidP="00C73ADC">
      <w:pPr>
        <w:spacing w:after="240"/>
        <w:jc w:val="center"/>
        <w:rPr>
          <w:rFonts w:ascii="Arial" w:hAnsi="Arial" w:cs="Arial"/>
        </w:rPr>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9617"/>
      </w:tblGrid>
      <w:tr w:rsidR="00F230BC" w:rsidTr="00392573">
        <w:tc>
          <w:tcPr>
            <w:tcW w:w="9617" w:type="dxa"/>
            <w:tcBorders>
              <w:top w:val="single" w:sz="6" w:space="0" w:color="78A22F"/>
              <w:left w:val="nil"/>
              <w:bottom w:val="nil"/>
              <w:right w:val="nil"/>
            </w:tcBorders>
            <w:shd w:val="clear" w:color="auto" w:fill="F2F2F2"/>
          </w:tcPr>
          <w:p w:rsidR="00F230BC" w:rsidRDefault="00F230BC" w:rsidP="00392573">
            <w:pPr>
              <w:pStyle w:val="BoxTitle"/>
            </w:pPr>
            <w:r>
              <w:t>Having your say</w:t>
            </w:r>
          </w:p>
        </w:tc>
      </w:tr>
      <w:tr w:rsidR="00F230BC" w:rsidTr="00392573">
        <w:trPr>
          <w:cantSplit/>
        </w:trPr>
        <w:tc>
          <w:tcPr>
            <w:tcW w:w="9617" w:type="dxa"/>
            <w:tcBorders>
              <w:top w:val="nil"/>
              <w:left w:val="nil"/>
              <w:bottom w:val="nil"/>
              <w:right w:val="nil"/>
            </w:tcBorders>
            <w:shd w:val="clear" w:color="auto" w:fill="F2F2F2"/>
          </w:tcPr>
          <w:p w:rsidR="00F230BC" w:rsidRPr="00D66699" w:rsidRDefault="00D66699" w:rsidP="00D66699">
            <w:pPr>
              <w:pStyle w:val="Box"/>
            </w:pPr>
            <w:r w:rsidRPr="00D66699">
              <w:t xml:space="preserve">The </w:t>
            </w:r>
            <w:r w:rsidRPr="00AA4229">
              <w:t xml:space="preserve">Productivity </w:t>
            </w:r>
            <w:r w:rsidRPr="00D66699">
              <w:t xml:space="preserve">Commission is keen to hear your feedback on this draft report. You are welcome to make a </w:t>
            </w:r>
            <w:r w:rsidR="00F230BC" w:rsidRPr="00D66699">
              <w:t xml:space="preserve">written submission to the Commission, preferably in electronic format, by </w:t>
            </w:r>
            <w:r w:rsidR="00F230BC" w:rsidRPr="003C17C7">
              <w:rPr>
                <w:b/>
              </w:rPr>
              <w:t>3 June 2016</w:t>
            </w:r>
            <w:r w:rsidR="00F230BC" w:rsidRPr="00D66699">
              <w:t xml:space="preserve">. </w:t>
            </w:r>
            <w:r w:rsidR="003C17C7">
              <w:t>More</w:t>
            </w:r>
            <w:r w:rsidR="00F230BC" w:rsidRPr="00D66699">
              <w:t xml:space="preserve"> </w:t>
            </w:r>
            <w:r w:rsidR="003C17C7">
              <w:t>information on making a</w:t>
            </w:r>
            <w:r w:rsidR="00F230BC" w:rsidRPr="00D66699">
              <w:t xml:space="preserve"> submission </w:t>
            </w:r>
            <w:r w:rsidR="003C17C7">
              <w:t>can be found</w:t>
            </w:r>
            <w:r w:rsidR="00F230BC" w:rsidRPr="00D66699">
              <w:t xml:space="preserve"> on the inquiry website </w:t>
            </w:r>
            <w:r w:rsidR="003C17C7">
              <w:t xml:space="preserve">at </w:t>
            </w:r>
            <w:hyperlink r:id="rId10" w:history="1">
              <w:r w:rsidR="00F230BC" w:rsidRPr="00D66699">
                <w:rPr>
                  <w:rStyle w:val="Hyperlink"/>
                </w:rPr>
                <w:t>http://www.pc.gov.au/inquiries/current/intellectual-property/make-submission</w:t>
              </w:r>
            </w:hyperlink>
          </w:p>
          <w:p w:rsidR="00F230BC" w:rsidRPr="003C17C7" w:rsidRDefault="00F230BC" w:rsidP="003C17C7">
            <w:pPr>
              <w:pStyle w:val="Box"/>
            </w:pPr>
            <w:r w:rsidRPr="003C17C7">
              <w:t xml:space="preserve">Public hearings will be held in mid June 2016 — likely locations are Canberra, Melbourne and Sydney (to be determined by participant demand). Information on hearing dates and venues will be available on the inquiry website </w:t>
            </w:r>
            <w:hyperlink r:id="rId11" w:anchor="draft" w:history="1">
              <w:r w:rsidRPr="003C17C7">
                <w:rPr>
                  <w:rStyle w:val="Hyperlink"/>
                </w:rPr>
                <w:t>http://www.pc.gov.au/inquiries/current/intellectual-property#draft</w:t>
              </w:r>
            </w:hyperlink>
            <w:r w:rsidRPr="003C17C7">
              <w:t>.</w:t>
            </w:r>
          </w:p>
          <w:p w:rsidR="00F230BC" w:rsidRPr="003C17C7" w:rsidRDefault="00F230BC" w:rsidP="003C17C7">
            <w:pPr>
              <w:pStyle w:val="Box"/>
            </w:pPr>
            <w:r w:rsidRPr="003C17C7">
              <w:t>The final report will be prepared after further submissions have been received and public hearings have been held, and will be provided to the Australian Government on 18 August 2016.</w:t>
            </w:r>
          </w:p>
        </w:tc>
      </w:tr>
      <w:tr w:rsidR="00F230BC" w:rsidTr="00392573">
        <w:trPr>
          <w:cantSplit/>
        </w:trPr>
        <w:tc>
          <w:tcPr>
            <w:tcW w:w="9617" w:type="dxa"/>
            <w:tcBorders>
              <w:top w:val="nil"/>
              <w:left w:val="nil"/>
              <w:bottom w:val="single" w:sz="6" w:space="0" w:color="78A22F"/>
              <w:right w:val="nil"/>
            </w:tcBorders>
            <w:shd w:val="clear" w:color="auto" w:fill="F2F2F2"/>
          </w:tcPr>
          <w:p w:rsidR="00F230BC" w:rsidRDefault="00F230BC" w:rsidP="00392573">
            <w:pPr>
              <w:pStyle w:val="Box"/>
              <w:spacing w:before="0" w:line="120" w:lineRule="exact"/>
            </w:pPr>
          </w:p>
        </w:tc>
      </w:tr>
      <w:tr w:rsidR="00F230BC" w:rsidRPr="000863A5" w:rsidTr="00392573">
        <w:trPr>
          <w:hidden/>
        </w:trPr>
        <w:tc>
          <w:tcPr>
            <w:tcW w:w="9617" w:type="dxa"/>
            <w:tcBorders>
              <w:top w:val="single" w:sz="6" w:space="0" w:color="78A22F"/>
              <w:left w:val="nil"/>
              <w:bottom w:val="nil"/>
              <w:right w:val="nil"/>
            </w:tcBorders>
          </w:tcPr>
          <w:p w:rsidR="00F230BC" w:rsidRPr="00626D32" w:rsidRDefault="00F230BC" w:rsidP="00392573">
            <w:pPr>
              <w:pStyle w:val="BoxSpaceBelow"/>
            </w:pPr>
            <w:r w:rsidRPr="00626D32">
              <w:rPr>
                <w:rFonts w:ascii="Times New Roman" w:hAnsi="Times New Roman"/>
                <w:b/>
                <w:vanish/>
                <w:color w:val="FF00FF"/>
              </w:rPr>
              <w:t>Do not delete this ROW as it gives space between the box and what follows it.</w:t>
            </w:r>
          </w:p>
        </w:tc>
      </w:tr>
    </w:tbl>
    <w:p w:rsidR="00BF738A" w:rsidRPr="00BF738A" w:rsidRDefault="006A10C4" w:rsidP="00C73ADC">
      <w:pPr>
        <w:spacing w:after="240"/>
        <w:jc w:val="center"/>
        <w:rPr>
          <w:rFonts w:ascii="Arial" w:hAnsi="Arial" w:cs="Arial"/>
        </w:rPr>
      </w:pPr>
      <w:r>
        <w:rPr>
          <w:rFonts w:ascii="Arial" w:hAnsi="Arial" w:cs="Arial"/>
        </w:rPr>
        <w:t>[END]</w:t>
      </w:r>
    </w:p>
    <w:sectPr w:rsidR="00BF738A" w:rsidRPr="00BF738A" w:rsidSect="006A10C4">
      <w:headerReference w:type="default" r:id="rId12"/>
      <w:footerReference w:type="default" r:id="rId13"/>
      <w:pgSz w:w="11906" w:h="16838"/>
      <w:pgMar w:top="2693" w:right="1134" w:bottom="1701" w:left="1134" w:header="709" w:footer="9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743" w:rsidRDefault="00B27743" w:rsidP="00BF738A">
      <w:pPr>
        <w:spacing w:after="0" w:line="240" w:lineRule="auto"/>
      </w:pPr>
      <w:r>
        <w:separator/>
      </w:r>
    </w:p>
  </w:endnote>
  <w:endnote w:type="continuationSeparator" w:id="0">
    <w:p w:rsidR="00B27743" w:rsidRDefault="00B27743" w:rsidP="00BF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965784"/>
      <w:docPartObj>
        <w:docPartGallery w:val="Page Numbers (Bottom of Page)"/>
        <w:docPartUnique/>
      </w:docPartObj>
    </w:sdtPr>
    <w:sdtEndPr>
      <w:rPr>
        <w:rFonts w:ascii="Arial" w:hAnsi="Arial" w:cs="Arial"/>
        <w:noProof/>
        <w:sz w:val="18"/>
        <w:szCs w:val="18"/>
      </w:rPr>
    </w:sdtEndPr>
    <w:sdtContent>
      <w:p w:rsidR="00B27743" w:rsidRPr="00FD6A55" w:rsidRDefault="00B27743" w:rsidP="006A10C4">
        <w:pPr>
          <w:pStyle w:val="Footer"/>
          <w:jc w:val="center"/>
          <w:rPr>
            <w:rFonts w:ascii="Arial" w:hAnsi="Arial" w:cs="Arial"/>
            <w:sz w:val="18"/>
            <w:szCs w:val="18"/>
          </w:rPr>
        </w:pPr>
        <w:r w:rsidRPr="00FD6A55">
          <w:rPr>
            <w:rFonts w:ascii="Arial" w:eastAsia="Times New Roman" w:hAnsi="Arial" w:cs="Arial"/>
            <w:noProof/>
            <w:kern w:val="16"/>
            <w:sz w:val="18"/>
            <w:szCs w:val="18"/>
            <w:lang w:eastAsia="en-AU"/>
          </w:rPr>
          <w:drawing>
            <wp:anchor distT="0" distB="0" distL="114300" distR="114300" simplePos="0" relativeHeight="251662336" behindDoc="1" locked="0" layoutInCell="1" allowOverlap="1" wp14:anchorId="2B3A3E19" wp14:editId="746D11F5">
              <wp:simplePos x="0" y="0"/>
              <wp:positionH relativeFrom="page">
                <wp:align>center</wp:align>
              </wp:positionH>
              <wp:positionV relativeFrom="page">
                <wp:align>bottom</wp:align>
              </wp:positionV>
              <wp:extent cx="7560000" cy="9612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cstate="print">
                        <a:extLst>
                          <a:ext uri="{28A0092B-C50C-407E-A947-70E740481C1C}">
                            <a14:useLocalDpi xmlns:a14="http://schemas.microsoft.com/office/drawing/2010/main" val="0"/>
                          </a:ext>
                        </a:extLst>
                      </a:blip>
                      <a:srcRect t="20472"/>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D6A55">
          <w:rPr>
            <w:rFonts w:ascii="Arial" w:hAnsi="Arial" w:cs="Arial"/>
            <w:sz w:val="18"/>
            <w:szCs w:val="18"/>
          </w:rPr>
          <w:fldChar w:fldCharType="begin"/>
        </w:r>
        <w:r w:rsidRPr="00FD6A55">
          <w:rPr>
            <w:rFonts w:ascii="Arial" w:hAnsi="Arial" w:cs="Arial"/>
            <w:sz w:val="18"/>
            <w:szCs w:val="18"/>
          </w:rPr>
          <w:instrText xml:space="preserve"> PAGE   \* MERGEFORMAT </w:instrText>
        </w:r>
        <w:r w:rsidRPr="00FD6A55">
          <w:rPr>
            <w:rFonts w:ascii="Arial" w:hAnsi="Arial" w:cs="Arial"/>
            <w:sz w:val="18"/>
            <w:szCs w:val="18"/>
          </w:rPr>
          <w:fldChar w:fldCharType="separate"/>
        </w:r>
        <w:r w:rsidR="006F344B">
          <w:rPr>
            <w:rFonts w:ascii="Arial" w:hAnsi="Arial" w:cs="Arial"/>
            <w:noProof/>
            <w:sz w:val="18"/>
            <w:szCs w:val="18"/>
          </w:rPr>
          <w:t>2</w:t>
        </w:r>
        <w:r w:rsidRPr="00FD6A55">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743" w:rsidRDefault="00B27743" w:rsidP="00BF738A">
      <w:pPr>
        <w:spacing w:after="0" w:line="240" w:lineRule="auto"/>
      </w:pPr>
      <w:r>
        <w:separator/>
      </w:r>
    </w:p>
  </w:footnote>
  <w:footnote w:type="continuationSeparator" w:id="0">
    <w:p w:rsidR="00B27743" w:rsidRDefault="00B27743" w:rsidP="00BF7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743" w:rsidRPr="002A300B" w:rsidRDefault="00B27743" w:rsidP="00BF738A">
    <w:pPr>
      <w:spacing w:before="120" w:after="0" w:line="240" w:lineRule="auto"/>
      <w:ind w:right="-46"/>
      <w:jc w:val="right"/>
      <w:rPr>
        <w:rFonts w:ascii="Verdana" w:eastAsia="Times New Roman" w:hAnsi="Verdana" w:cs="Arial"/>
        <w:b/>
        <w:color w:val="FFFFFF" w:themeColor="background1"/>
        <w:sz w:val="28"/>
        <w:szCs w:val="28"/>
        <w:lang w:eastAsia="en-AU"/>
      </w:rPr>
    </w:pPr>
    <w:r>
      <w:rPr>
        <w:rFonts w:ascii="Verdana" w:eastAsia="Times New Roman" w:hAnsi="Verdana" w:cs="Arial"/>
        <w:b/>
        <w:noProof/>
        <w:color w:val="FFFFFF" w:themeColor="background1"/>
        <w:sz w:val="28"/>
        <w:szCs w:val="28"/>
        <w:lang w:eastAsia="en-AU"/>
      </w:rPr>
      <w:drawing>
        <wp:anchor distT="0" distB="0" distL="114300" distR="114300" simplePos="0" relativeHeight="251660288" behindDoc="1" locked="0" layoutInCell="1" allowOverlap="1" wp14:anchorId="314933ED" wp14:editId="6059CDB5">
          <wp:simplePos x="752475" y="523875"/>
          <wp:positionH relativeFrom="page">
            <wp:align>center</wp:align>
          </wp:positionH>
          <wp:positionV relativeFrom="page">
            <wp:posOffset>-9525</wp:posOffset>
          </wp:positionV>
          <wp:extent cx="7561921" cy="158115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1.jpg"/>
                  <pic:cNvPicPr/>
                </pic:nvPicPr>
                <pic:blipFill rotWithShape="1">
                  <a:blip r:embed="rId1" cstate="print">
                    <a:extLst>
                      <a:ext uri="{28A0092B-C50C-407E-A947-70E740481C1C}">
                        <a14:useLocalDpi xmlns:a14="http://schemas.microsoft.com/office/drawing/2010/main" val="0"/>
                      </a:ext>
                    </a:extLst>
                  </a:blip>
                  <a:srcRect t="10753"/>
                  <a:stretch/>
                </pic:blipFill>
                <pic:spPr bwMode="auto">
                  <a:xfrm>
                    <a:off x="0" y="0"/>
                    <a:ext cx="7560000" cy="15807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Verdana" w:eastAsia="Times New Roman" w:hAnsi="Verdana" w:cs="Arial"/>
        <w:b/>
        <w:noProof/>
        <w:color w:val="FFFFFF" w:themeColor="background1"/>
        <w:sz w:val="28"/>
        <w:szCs w:val="28"/>
        <w:lang w:eastAsia="en-AU"/>
      </w:rPr>
      <w:t>FACT SHEET</w:t>
    </w:r>
  </w:p>
  <w:p w:rsidR="00B27743" w:rsidRDefault="00B27743" w:rsidP="00A8175E">
    <w:pPr>
      <w:spacing w:before="60" w:after="120" w:line="240" w:lineRule="auto"/>
      <w:ind w:right="-4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4">
    <w:nsid w:val="43542AB4"/>
    <w:multiLevelType w:val="hybridMultilevel"/>
    <w:tmpl w:val="EF2CF9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B740744"/>
    <w:multiLevelType w:val="singleLevel"/>
    <w:tmpl w:val="B4744B66"/>
    <w:lvl w:ilvl="0">
      <w:start w:val="1"/>
      <w:numFmt w:val="decimal"/>
      <w:lvlText w:val="%1."/>
      <w:legacy w:legacy="1" w:legacySpace="0" w:legacyIndent="340"/>
      <w:lvlJc w:val="left"/>
      <w:pPr>
        <w:ind w:left="340" w:hanging="340"/>
      </w:pPr>
    </w:lvl>
  </w:abstractNum>
  <w:abstractNum w:abstractNumId="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3"/>
  </w:num>
  <w:num w:numId="2">
    <w:abstractNumId w:val="1"/>
  </w:num>
  <w:num w:numId="3">
    <w:abstractNumId w:val="2"/>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1843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B0A"/>
    <w:rsid w:val="00057037"/>
    <w:rsid w:val="00067F4D"/>
    <w:rsid w:val="00123B52"/>
    <w:rsid w:val="00147B37"/>
    <w:rsid w:val="001526E7"/>
    <w:rsid w:val="002F5A48"/>
    <w:rsid w:val="00392573"/>
    <w:rsid w:val="003C17C7"/>
    <w:rsid w:val="0045626B"/>
    <w:rsid w:val="00484897"/>
    <w:rsid w:val="00490FAE"/>
    <w:rsid w:val="00574737"/>
    <w:rsid w:val="0063097F"/>
    <w:rsid w:val="00662021"/>
    <w:rsid w:val="006A10C4"/>
    <w:rsid w:val="006A1F15"/>
    <w:rsid w:val="006F344B"/>
    <w:rsid w:val="00746A56"/>
    <w:rsid w:val="007A5E0D"/>
    <w:rsid w:val="00822770"/>
    <w:rsid w:val="0087277A"/>
    <w:rsid w:val="0091440E"/>
    <w:rsid w:val="00980377"/>
    <w:rsid w:val="009F696C"/>
    <w:rsid w:val="00A42ABA"/>
    <w:rsid w:val="00A452B2"/>
    <w:rsid w:val="00A8175E"/>
    <w:rsid w:val="00AA612F"/>
    <w:rsid w:val="00AF215B"/>
    <w:rsid w:val="00AF5C1A"/>
    <w:rsid w:val="00B01119"/>
    <w:rsid w:val="00B16174"/>
    <w:rsid w:val="00B249D4"/>
    <w:rsid w:val="00B27743"/>
    <w:rsid w:val="00B84FAE"/>
    <w:rsid w:val="00BB1C92"/>
    <w:rsid w:val="00BF738A"/>
    <w:rsid w:val="00C51B0A"/>
    <w:rsid w:val="00C63A5F"/>
    <w:rsid w:val="00C73ADC"/>
    <w:rsid w:val="00D02E3F"/>
    <w:rsid w:val="00D050D2"/>
    <w:rsid w:val="00D66699"/>
    <w:rsid w:val="00D955E7"/>
    <w:rsid w:val="00DB64E4"/>
    <w:rsid w:val="00E12AC5"/>
    <w:rsid w:val="00E609BB"/>
    <w:rsid w:val="00E74C42"/>
    <w:rsid w:val="00EA35A8"/>
    <w:rsid w:val="00ED37B7"/>
    <w:rsid w:val="00EF14D5"/>
    <w:rsid w:val="00F230BC"/>
    <w:rsid w:val="00FD6A55"/>
    <w:rsid w:val="00FF2D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2"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38A"/>
  </w:style>
  <w:style w:type="paragraph" w:styleId="Footer">
    <w:name w:val="footer"/>
    <w:basedOn w:val="Normal"/>
    <w:link w:val="FooterChar"/>
    <w:uiPriority w:val="99"/>
    <w:unhideWhenUsed/>
    <w:rsid w:val="00BF7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38A"/>
  </w:style>
  <w:style w:type="character" w:styleId="Hyperlink">
    <w:name w:val="Hyperlink"/>
    <w:basedOn w:val="DefaultParagraphFont"/>
    <w:uiPriority w:val="99"/>
    <w:unhideWhenUsed/>
    <w:rsid w:val="00BF738A"/>
    <w:rPr>
      <w:color w:val="0000FF" w:themeColor="hyperlink"/>
      <w:u w:val="single"/>
    </w:rPr>
  </w:style>
  <w:style w:type="paragraph" w:styleId="BalloonText">
    <w:name w:val="Balloon Text"/>
    <w:basedOn w:val="Normal"/>
    <w:link w:val="BalloonTextChar"/>
    <w:uiPriority w:val="99"/>
    <w:semiHidden/>
    <w:unhideWhenUsed/>
    <w:rsid w:val="00057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037"/>
    <w:rPr>
      <w:rFonts w:ascii="Tahoma" w:hAnsi="Tahoma" w:cs="Tahoma"/>
      <w:sz w:val="16"/>
      <w:szCs w:val="16"/>
    </w:rPr>
  </w:style>
  <w:style w:type="paragraph" w:customStyle="1" w:styleId="BoxListBullet">
    <w:name w:val="Box List Bullet"/>
    <w:basedOn w:val="BodyText"/>
    <w:rsid w:val="00C73ADC"/>
    <w:pPr>
      <w:keepNext/>
      <w:numPr>
        <w:numId w:val="1"/>
      </w:numPr>
      <w:spacing w:before="100" w:after="0" w:line="260" w:lineRule="atLeast"/>
      <w:jc w:val="both"/>
    </w:pPr>
    <w:rPr>
      <w:rFonts w:ascii="Arial" w:eastAsia="Times New Roman" w:hAnsi="Arial" w:cs="Times New Roman"/>
      <w:sz w:val="20"/>
      <w:szCs w:val="20"/>
      <w:lang w:eastAsia="en-AU"/>
    </w:rPr>
  </w:style>
  <w:style w:type="paragraph" w:styleId="BodyText">
    <w:name w:val="Body Text"/>
    <w:basedOn w:val="Normal"/>
    <w:link w:val="BodyTextChar"/>
    <w:uiPriority w:val="99"/>
    <w:semiHidden/>
    <w:unhideWhenUsed/>
    <w:rsid w:val="00C73ADC"/>
    <w:pPr>
      <w:spacing w:after="120"/>
    </w:pPr>
  </w:style>
  <w:style w:type="character" w:customStyle="1" w:styleId="BodyTextChar">
    <w:name w:val="Body Text Char"/>
    <w:basedOn w:val="DefaultParagraphFont"/>
    <w:link w:val="BodyText"/>
    <w:uiPriority w:val="99"/>
    <w:semiHidden/>
    <w:rsid w:val="00C73ADC"/>
  </w:style>
  <w:style w:type="paragraph" w:customStyle="1" w:styleId="BoxListBullet2">
    <w:name w:val="Box List Bullet 2"/>
    <w:basedOn w:val="BoxListBullet"/>
    <w:rsid w:val="00C73ADC"/>
    <w:pPr>
      <w:numPr>
        <w:numId w:val="2"/>
      </w:numPr>
      <w:ind w:left="568" w:hanging="284"/>
    </w:pPr>
  </w:style>
  <w:style w:type="paragraph" w:customStyle="1" w:styleId="KeyPointsListBullet2">
    <w:name w:val="Key Points List Bullet 2"/>
    <w:basedOn w:val="BoxListBullet2"/>
    <w:rsid w:val="00C73ADC"/>
    <w:pPr>
      <w:numPr>
        <w:numId w:val="3"/>
      </w:numPr>
      <w:ind w:left="568" w:hanging="284"/>
    </w:pPr>
  </w:style>
  <w:style w:type="paragraph" w:customStyle="1" w:styleId="RecTitle">
    <w:name w:val="Rec Title"/>
    <w:basedOn w:val="BodyText"/>
    <w:next w:val="Rec"/>
    <w:qFormat/>
    <w:rsid w:val="00C73ADC"/>
    <w:pPr>
      <w:keepNext/>
      <w:keepLines/>
      <w:spacing w:before="240" w:after="0" w:line="280" w:lineRule="atLeast"/>
      <w:jc w:val="both"/>
    </w:pPr>
    <w:rPr>
      <w:rFonts w:ascii="Arial" w:eastAsia="Times New Roman" w:hAnsi="Arial" w:cs="Times New Roman"/>
      <w:caps/>
      <w:sz w:val="18"/>
      <w:szCs w:val="20"/>
      <w:lang w:eastAsia="en-AU"/>
    </w:rPr>
  </w:style>
  <w:style w:type="paragraph" w:customStyle="1" w:styleId="Rec">
    <w:name w:val="Rec"/>
    <w:basedOn w:val="BodyText"/>
    <w:qFormat/>
    <w:rsid w:val="00C73ADC"/>
    <w:pPr>
      <w:keepLines/>
      <w:spacing w:before="120" w:after="0" w:line="280" w:lineRule="atLeast"/>
      <w:jc w:val="both"/>
    </w:pPr>
    <w:rPr>
      <w:rFonts w:ascii="Arial" w:eastAsia="Times New Roman" w:hAnsi="Arial" w:cs="Times New Roman"/>
      <w:szCs w:val="20"/>
      <w:lang w:eastAsia="en-AU"/>
    </w:rPr>
  </w:style>
  <w:style w:type="paragraph" w:customStyle="1" w:styleId="BoxSpaceBelow">
    <w:name w:val="Box Space Below"/>
    <w:basedOn w:val="Normal"/>
    <w:rsid w:val="00C73ADC"/>
    <w:pPr>
      <w:spacing w:before="60" w:after="60" w:line="80" w:lineRule="exact"/>
      <w:jc w:val="both"/>
    </w:pPr>
    <w:rPr>
      <w:rFonts w:ascii="Arial" w:eastAsia="Times New Roman" w:hAnsi="Arial" w:cs="Times New Roman"/>
      <w:sz w:val="14"/>
      <w:szCs w:val="20"/>
      <w:lang w:eastAsia="en-AU"/>
    </w:rPr>
  </w:style>
  <w:style w:type="paragraph" w:customStyle="1" w:styleId="Space">
    <w:name w:val="Space"/>
    <w:basedOn w:val="Normal"/>
    <w:rsid w:val="00C73ADC"/>
    <w:pPr>
      <w:keepNext/>
      <w:spacing w:after="0" w:line="120" w:lineRule="exact"/>
      <w:jc w:val="both"/>
    </w:pPr>
    <w:rPr>
      <w:rFonts w:ascii="Arial" w:eastAsia="Times New Roman" w:hAnsi="Arial" w:cs="Times New Roman"/>
      <w:sz w:val="20"/>
      <w:szCs w:val="20"/>
      <w:lang w:eastAsia="en-AU"/>
    </w:rPr>
  </w:style>
  <w:style w:type="paragraph" w:customStyle="1" w:styleId="BoxSpaceAboveElement">
    <w:name w:val="Box Space Above Element"/>
    <w:basedOn w:val="Normal"/>
    <w:link w:val="BoxSpaceAboveElementChar"/>
    <w:qFormat/>
    <w:rsid w:val="00C73ADC"/>
    <w:pPr>
      <w:keepNext/>
      <w:spacing w:before="240" w:after="0" w:line="80" w:lineRule="exact"/>
    </w:pPr>
    <w:rPr>
      <w:rFonts w:ascii="Times New Roman" w:eastAsia="Times New Roman" w:hAnsi="Times New Roman" w:cs="Times New Roman"/>
      <w:b/>
      <w:vanish/>
      <w:color w:val="FF00FF"/>
      <w:sz w:val="14"/>
      <w:szCs w:val="20"/>
      <w:lang w:eastAsia="en-AU"/>
    </w:rPr>
  </w:style>
  <w:style w:type="character" w:customStyle="1" w:styleId="BoxSpaceAboveElementChar">
    <w:name w:val="Box Space Above Element Char"/>
    <w:basedOn w:val="DefaultParagraphFont"/>
    <w:link w:val="BoxSpaceAboveElement"/>
    <w:rsid w:val="00C73ADC"/>
    <w:rPr>
      <w:rFonts w:ascii="Times New Roman" w:eastAsia="Times New Roman" w:hAnsi="Times New Roman" w:cs="Times New Roman"/>
      <w:b/>
      <w:vanish/>
      <w:color w:val="FF00FF"/>
      <w:sz w:val="14"/>
      <w:szCs w:val="20"/>
      <w:lang w:eastAsia="en-AU"/>
    </w:rPr>
  </w:style>
  <w:style w:type="paragraph" w:customStyle="1" w:styleId="RecBullet">
    <w:name w:val="Rec Bullet"/>
    <w:basedOn w:val="Rec"/>
    <w:rsid w:val="00B16174"/>
    <w:pPr>
      <w:numPr>
        <w:numId w:val="4"/>
      </w:numPr>
      <w:spacing w:before="80"/>
    </w:pPr>
  </w:style>
  <w:style w:type="paragraph" w:customStyle="1" w:styleId="Box">
    <w:name w:val="Box"/>
    <w:basedOn w:val="BodyText"/>
    <w:link w:val="BoxChar"/>
    <w:qFormat/>
    <w:rsid w:val="00822770"/>
    <w:pPr>
      <w:keepNext/>
      <w:spacing w:before="120" w:after="0" w:line="260" w:lineRule="atLeast"/>
      <w:jc w:val="both"/>
    </w:pPr>
    <w:rPr>
      <w:rFonts w:ascii="Arial" w:eastAsia="Times New Roman" w:hAnsi="Arial" w:cs="Times New Roman"/>
      <w:sz w:val="20"/>
      <w:szCs w:val="20"/>
      <w:lang w:eastAsia="en-AU"/>
    </w:rPr>
  </w:style>
  <w:style w:type="paragraph" w:customStyle="1" w:styleId="Note">
    <w:name w:val="Note"/>
    <w:basedOn w:val="BodyText"/>
    <w:next w:val="BodyText"/>
    <w:rsid w:val="00822770"/>
    <w:pPr>
      <w:keepLines/>
      <w:spacing w:before="80" w:after="0" w:line="220" w:lineRule="exact"/>
      <w:jc w:val="both"/>
    </w:pPr>
    <w:rPr>
      <w:rFonts w:ascii="Arial" w:eastAsia="Times New Roman" w:hAnsi="Arial" w:cs="Times New Roman"/>
      <w:sz w:val="18"/>
      <w:szCs w:val="20"/>
      <w:lang w:eastAsia="en-AU"/>
    </w:rPr>
  </w:style>
  <w:style w:type="paragraph" w:customStyle="1" w:styleId="Source">
    <w:name w:val="Source"/>
    <w:basedOn w:val="Normal"/>
    <w:next w:val="BodyText"/>
    <w:rsid w:val="00822770"/>
    <w:pPr>
      <w:keepLines/>
      <w:spacing w:before="80" w:after="0" w:line="220" w:lineRule="exact"/>
      <w:jc w:val="both"/>
    </w:pPr>
    <w:rPr>
      <w:rFonts w:ascii="Arial" w:eastAsia="Times New Roman" w:hAnsi="Arial" w:cs="Times New Roman"/>
      <w:sz w:val="18"/>
      <w:szCs w:val="20"/>
      <w:lang w:eastAsia="en-AU"/>
    </w:rPr>
  </w:style>
  <w:style w:type="paragraph" w:styleId="ListBullet2">
    <w:name w:val="List Bullet 2"/>
    <w:basedOn w:val="BodyText"/>
    <w:rsid w:val="00822770"/>
    <w:pPr>
      <w:numPr>
        <w:numId w:val="5"/>
      </w:numPr>
      <w:spacing w:before="120" w:after="0" w:line="300" w:lineRule="atLeast"/>
      <w:jc w:val="both"/>
    </w:pPr>
    <w:rPr>
      <w:rFonts w:ascii="Times New Roman" w:eastAsia="Times New Roman" w:hAnsi="Times New Roman" w:cs="Times New Roman"/>
      <w:sz w:val="24"/>
      <w:szCs w:val="20"/>
      <w:lang w:eastAsia="en-AU"/>
    </w:rPr>
  </w:style>
  <w:style w:type="character" w:customStyle="1" w:styleId="NoteLabel">
    <w:name w:val="Note Label"/>
    <w:basedOn w:val="DefaultParagraphFont"/>
    <w:rsid w:val="00822770"/>
    <w:rPr>
      <w:rFonts w:ascii="Arial" w:hAnsi="Arial"/>
      <w:b/>
      <w:position w:val="6"/>
      <w:sz w:val="18"/>
    </w:rPr>
  </w:style>
  <w:style w:type="paragraph" w:customStyle="1" w:styleId="TableBodyText">
    <w:name w:val="Table Body Text"/>
    <w:basedOn w:val="BodyText"/>
    <w:rsid w:val="00822770"/>
    <w:pPr>
      <w:keepNext/>
      <w:keepLines/>
      <w:spacing w:after="40" w:line="200" w:lineRule="atLeast"/>
      <w:ind w:left="6" w:right="113"/>
      <w:jc w:val="right"/>
    </w:pPr>
    <w:rPr>
      <w:rFonts w:ascii="Arial" w:eastAsia="Times New Roman" w:hAnsi="Arial" w:cs="Times New Roman"/>
      <w:sz w:val="18"/>
      <w:szCs w:val="20"/>
      <w:lang w:eastAsia="en-AU"/>
    </w:rPr>
  </w:style>
  <w:style w:type="paragraph" w:customStyle="1" w:styleId="TableColumnHeading">
    <w:name w:val="Table Column Heading"/>
    <w:basedOn w:val="TableBodyText"/>
    <w:rsid w:val="00822770"/>
    <w:pPr>
      <w:spacing w:before="80" w:after="80"/>
    </w:pPr>
    <w:rPr>
      <w:i/>
    </w:rPr>
  </w:style>
  <w:style w:type="paragraph" w:customStyle="1" w:styleId="TableTitle">
    <w:name w:val="Table Title"/>
    <w:basedOn w:val="Caption"/>
    <w:next w:val="Subtitle"/>
    <w:qFormat/>
    <w:rsid w:val="00822770"/>
    <w:pPr>
      <w:keepNext/>
      <w:keepLines/>
      <w:spacing w:before="120" w:after="80" w:line="280" w:lineRule="exact"/>
      <w:ind w:left="1474" w:hanging="1474"/>
    </w:pPr>
    <w:rPr>
      <w:rFonts w:ascii="Arial" w:eastAsia="Times New Roman" w:hAnsi="Arial" w:cs="Times New Roman"/>
      <w:bCs w:val="0"/>
      <w:color w:val="auto"/>
      <w:sz w:val="24"/>
      <w:szCs w:val="24"/>
      <w:lang w:eastAsia="en-AU"/>
    </w:rPr>
  </w:style>
  <w:style w:type="paragraph" w:styleId="Caption">
    <w:name w:val="caption"/>
    <w:basedOn w:val="Normal"/>
    <w:next w:val="Normal"/>
    <w:uiPriority w:val="35"/>
    <w:semiHidden/>
    <w:unhideWhenUsed/>
    <w:qFormat/>
    <w:rsid w:val="00822770"/>
    <w:pPr>
      <w:spacing w:line="240" w:lineRule="auto"/>
    </w:pPr>
    <w:rPr>
      <w:b/>
      <w:bCs/>
      <w:color w:val="4F81BD" w:themeColor="accent1"/>
      <w:sz w:val="18"/>
      <w:szCs w:val="18"/>
    </w:rPr>
  </w:style>
  <w:style w:type="paragraph" w:styleId="Subtitle">
    <w:name w:val="Subtitle"/>
    <w:basedOn w:val="Normal"/>
    <w:next w:val="Normal"/>
    <w:link w:val="SubtitleChar"/>
    <w:qFormat/>
    <w:rsid w:val="008227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22770"/>
    <w:rPr>
      <w:rFonts w:asciiTheme="majorHAnsi" w:eastAsiaTheme="majorEastAsia" w:hAnsiTheme="majorHAnsi" w:cstheme="majorBidi"/>
      <w:i/>
      <w:iCs/>
      <w:color w:val="4F81BD" w:themeColor="accent1"/>
      <w:spacing w:val="15"/>
      <w:sz w:val="24"/>
      <w:szCs w:val="24"/>
    </w:rPr>
  </w:style>
  <w:style w:type="paragraph" w:customStyle="1" w:styleId="BoxSpaceAbove">
    <w:name w:val="Box Space Above"/>
    <w:basedOn w:val="BodyText"/>
    <w:rsid w:val="00DB64E4"/>
    <w:pPr>
      <w:keepNext/>
      <w:spacing w:before="360" w:after="0" w:line="80" w:lineRule="exact"/>
    </w:pPr>
    <w:rPr>
      <w:rFonts w:ascii="Times New Roman" w:eastAsia="Times New Roman" w:hAnsi="Times New Roman" w:cs="Times New Roman"/>
      <w:sz w:val="24"/>
      <w:szCs w:val="20"/>
      <w:lang w:eastAsia="en-AU"/>
    </w:rPr>
  </w:style>
  <w:style w:type="paragraph" w:customStyle="1" w:styleId="TableUnitsRow">
    <w:name w:val="Table Units Row"/>
    <w:basedOn w:val="TableBodyText"/>
    <w:rsid w:val="00147B37"/>
    <w:pPr>
      <w:spacing w:before="40"/>
    </w:pPr>
  </w:style>
  <w:style w:type="paragraph" w:customStyle="1" w:styleId="Figure">
    <w:name w:val="Figure"/>
    <w:basedOn w:val="BodyText"/>
    <w:rsid w:val="002F5A48"/>
    <w:pPr>
      <w:keepNext/>
      <w:spacing w:before="120" w:line="240" w:lineRule="atLeast"/>
      <w:jc w:val="center"/>
    </w:pPr>
    <w:rPr>
      <w:rFonts w:ascii="Times New Roman" w:eastAsia="Times New Roman" w:hAnsi="Times New Roman" w:cs="Times New Roman"/>
      <w:sz w:val="24"/>
      <w:szCs w:val="20"/>
      <w:lang w:eastAsia="en-AU"/>
    </w:rPr>
  </w:style>
  <w:style w:type="paragraph" w:customStyle="1" w:styleId="FigureTitle">
    <w:name w:val="Figure Title"/>
    <w:basedOn w:val="Caption"/>
    <w:next w:val="Subtitle"/>
    <w:rsid w:val="002F5A48"/>
    <w:pPr>
      <w:keepNext/>
      <w:keepLines/>
      <w:spacing w:before="120" w:after="80" w:line="280" w:lineRule="exact"/>
      <w:ind w:left="1474" w:hanging="1474"/>
    </w:pPr>
    <w:rPr>
      <w:rFonts w:ascii="Arial" w:eastAsia="Times New Roman" w:hAnsi="Arial" w:cs="Times New Roman"/>
      <w:bCs w:val="0"/>
      <w:color w:val="auto"/>
      <w:sz w:val="24"/>
      <w:szCs w:val="24"/>
      <w:lang w:eastAsia="en-AU"/>
    </w:rPr>
  </w:style>
  <w:style w:type="paragraph" w:customStyle="1" w:styleId="Figurespace">
    <w:name w:val="Figure space"/>
    <w:basedOn w:val="Box"/>
    <w:rsid w:val="002F5A48"/>
    <w:pPr>
      <w:spacing w:before="0" w:line="120" w:lineRule="exact"/>
    </w:pPr>
  </w:style>
  <w:style w:type="character" w:styleId="CommentReference">
    <w:name w:val="annotation reference"/>
    <w:basedOn w:val="DefaultParagraphFont"/>
    <w:semiHidden/>
    <w:rsid w:val="002F5A48"/>
    <w:rPr>
      <w:b/>
      <w:vanish/>
      <w:color w:val="FF00FF"/>
      <w:sz w:val="20"/>
    </w:rPr>
  </w:style>
  <w:style w:type="paragraph" w:styleId="CommentText">
    <w:name w:val="annotation text"/>
    <w:basedOn w:val="Normal"/>
    <w:link w:val="CommentTextChar"/>
    <w:rsid w:val="002F5A48"/>
    <w:pPr>
      <w:spacing w:before="120" w:after="0" w:line="240" w:lineRule="atLeast"/>
      <w:ind w:left="567" w:hanging="567"/>
    </w:pPr>
    <w:rPr>
      <w:rFonts w:ascii="Times New Roman" w:eastAsia="Times New Roman" w:hAnsi="Times New Roman" w:cs="Times New Roman"/>
      <w:sz w:val="20"/>
      <w:szCs w:val="24"/>
      <w:lang w:eastAsia="en-AU"/>
    </w:rPr>
  </w:style>
  <w:style w:type="character" w:customStyle="1" w:styleId="CommentTextChar">
    <w:name w:val="Comment Text Char"/>
    <w:basedOn w:val="DefaultParagraphFont"/>
    <w:link w:val="CommentText"/>
    <w:rsid w:val="002F5A48"/>
    <w:rPr>
      <w:rFonts w:ascii="Times New Roman" w:eastAsia="Times New Roman" w:hAnsi="Times New Roman" w:cs="Times New Roman"/>
      <w:sz w:val="20"/>
      <w:szCs w:val="24"/>
      <w:lang w:eastAsia="en-AU"/>
    </w:rPr>
  </w:style>
  <w:style w:type="paragraph" w:customStyle="1" w:styleId="BoxTitle">
    <w:name w:val="Box Title"/>
    <w:basedOn w:val="Caption"/>
    <w:next w:val="Normal"/>
    <w:rsid w:val="00F230BC"/>
    <w:pPr>
      <w:keepNext/>
      <w:keepLines/>
      <w:spacing w:before="120" w:after="0" w:line="280" w:lineRule="exact"/>
      <w:ind w:left="1474" w:hanging="1474"/>
    </w:pPr>
    <w:rPr>
      <w:rFonts w:ascii="Arial" w:eastAsia="Times New Roman" w:hAnsi="Arial" w:cs="Times New Roman"/>
      <w:bCs w:val="0"/>
      <w:color w:val="auto"/>
      <w:sz w:val="24"/>
      <w:szCs w:val="24"/>
      <w:lang w:eastAsia="en-AU"/>
    </w:rPr>
  </w:style>
  <w:style w:type="character" w:customStyle="1" w:styleId="BoxChar">
    <w:name w:val="Box Char"/>
    <w:link w:val="Box"/>
    <w:locked/>
    <w:rsid w:val="00F230BC"/>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27743"/>
    <w:pPr>
      <w:spacing w:before="0" w:after="200" w:line="240" w:lineRule="auto"/>
      <w:ind w:left="0" w:firstLine="0"/>
    </w:pPr>
    <w:rPr>
      <w:rFonts w:asciiTheme="minorHAnsi" w:eastAsiaTheme="minorHAnsi" w:hAnsiTheme="minorHAnsi" w:cstheme="minorBidi"/>
      <w:b/>
      <w:bCs/>
      <w:szCs w:val="20"/>
      <w:lang w:eastAsia="en-US"/>
    </w:rPr>
  </w:style>
  <w:style w:type="character" w:customStyle="1" w:styleId="CommentSubjectChar">
    <w:name w:val="Comment Subject Char"/>
    <w:basedOn w:val="CommentTextChar"/>
    <w:link w:val="CommentSubject"/>
    <w:uiPriority w:val="99"/>
    <w:semiHidden/>
    <w:rsid w:val="00B27743"/>
    <w:rPr>
      <w:rFonts w:ascii="Times New Roman" w:eastAsia="Times New Roman" w:hAnsi="Times New Roman" w:cs="Times New Roman"/>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2"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38A"/>
  </w:style>
  <w:style w:type="paragraph" w:styleId="Footer">
    <w:name w:val="footer"/>
    <w:basedOn w:val="Normal"/>
    <w:link w:val="FooterChar"/>
    <w:uiPriority w:val="99"/>
    <w:unhideWhenUsed/>
    <w:rsid w:val="00BF7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38A"/>
  </w:style>
  <w:style w:type="character" w:styleId="Hyperlink">
    <w:name w:val="Hyperlink"/>
    <w:basedOn w:val="DefaultParagraphFont"/>
    <w:uiPriority w:val="99"/>
    <w:unhideWhenUsed/>
    <w:rsid w:val="00BF738A"/>
    <w:rPr>
      <w:color w:val="0000FF" w:themeColor="hyperlink"/>
      <w:u w:val="single"/>
    </w:rPr>
  </w:style>
  <w:style w:type="paragraph" w:styleId="BalloonText">
    <w:name w:val="Balloon Text"/>
    <w:basedOn w:val="Normal"/>
    <w:link w:val="BalloonTextChar"/>
    <w:uiPriority w:val="99"/>
    <w:semiHidden/>
    <w:unhideWhenUsed/>
    <w:rsid w:val="00057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037"/>
    <w:rPr>
      <w:rFonts w:ascii="Tahoma" w:hAnsi="Tahoma" w:cs="Tahoma"/>
      <w:sz w:val="16"/>
      <w:szCs w:val="16"/>
    </w:rPr>
  </w:style>
  <w:style w:type="paragraph" w:customStyle="1" w:styleId="BoxListBullet">
    <w:name w:val="Box List Bullet"/>
    <w:basedOn w:val="BodyText"/>
    <w:rsid w:val="00C73ADC"/>
    <w:pPr>
      <w:keepNext/>
      <w:numPr>
        <w:numId w:val="1"/>
      </w:numPr>
      <w:spacing w:before="100" w:after="0" w:line="260" w:lineRule="atLeast"/>
      <w:jc w:val="both"/>
    </w:pPr>
    <w:rPr>
      <w:rFonts w:ascii="Arial" w:eastAsia="Times New Roman" w:hAnsi="Arial" w:cs="Times New Roman"/>
      <w:sz w:val="20"/>
      <w:szCs w:val="20"/>
      <w:lang w:eastAsia="en-AU"/>
    </w:rPr>
  </w:style>
  <w:style w:type="paragraph" w:styleId="BodyText">
    <w:name w:val="Body Text"/>
    <w:basedOn w:val="Normal"/>
    <w:link w:val="BodyTextChar"/>
    <w:uiPriority w:val="99"/>
    <w:semiHidden/>
    <w:unhideWhenUsed/>
    <w:rsid w:val="00C73ADC"/>
    <w:pPr>
      <w:spacing w:after="120"/>
    </w:pPr>
  </w:style>
  <w:style w:type="character" w:customStyle="1" w:styleId="BodyTextChar">
    <w:name w:val="Body Text Char"/>
    <w:basedOn w:val="DefaultParagraphFont"/>
    <w:link w:val="BodyText"/>
    <w:uiPriority w:val="99"/>
    <w:semiHidden/>
    <w:rsid w:val="00C73ADC"/>
  </w:style>
  <w:style w:type="paragraph" w:customStyle="1" w:styleId="BoxListBullet2">
    <w:name w:val="Box List Bullet 2"/>
    <w:basedOn w:val="BoxListBullet"/>
    <w:rsid w:val="00C73ADC"/>
    <w:pPr>
      <w:numPr>
        <w:numId w:val="2"/>
      </w:numPr>
      <w:ind w:left="568" w:hanging="284"/>
    </w:pPr>
  </w:style>
  <w:style w:type="paragraph" w:customStyle="1" w:styleId="KeyPointsListBullet2">
    <w:name w:val="Key Points List Bullet 2"/>
    <w:basedOn w:val="BoxListBullet2"/>
    <w:rsid w:val="00C73ADC"/>
    <w:pPr>
      <w:numPr>
        <w:numId w:val="3"/>
      </w:numPr>
      <w:ind w:left="568" w:hanging="284"/>
    </w:pPr>
  </w:style>
  <w:style w:type="paragraph" w:customStyle="1" w:styleId="RecTitle">
    <w:name w:val="Rec Title"/>
    <w:basedOn w:val="BodyText"/>
    <w:next w:val="Rec"/>
    <w:qFormat/>
    <w:rsid w:val="00C73ADC"/>
    <w:pPr>
      <w:keepNext/>
      <w:keepLines/>
      <w:spacing w:before="240" w:after="0" w:line="280" w:lineRule="atLeast"/>
      <w:jc w:val="both"/>
    </w:pPr>
    <w:rPr>
      <w:rFonts w:ascii="Arial" w:eastAsia="Times New Roman" w:hAnsi="Arial" w:cs="Times New Roman"/>
      <w:caps/>
      <w:sz w:val="18"/>
      <w:szCs w:val="20"/>
      <w:lang w:eastAsia="en-AU"/>
    </w:rPr>
  </w:style>
  <w:style w:type="paragraph" w:customStyle="1" w:styleId="Rec">
    <w:name w:val="Rec"/>
    <w:basedOn w:val="BodyText"/>
    <w:qFormat/>
    <w:rsid w:val="00C73ADC"/>
    <w:pPr>
      <w:keepLines/>
      <w:spacing w:before="120" w:after="0" w:line="280" w:lineRule="atLeast"/>
      <w:jc w:val="both"/>
    </w:pPr>
    <w:rPr>
      <w:rFonts w:ascii="Arial" w:eastAsia="Times New Roman" w:hAnsi="Arial" w:cs="Times New Roman"/>
      <w:szCs w:val="20"/>
      <w:lang w:eastAsia="en-AU"/>
    </w:rPr>
  </w:style>
  <w:style w:type="paragraph" w:customStyle="1" w:styleId="BoxSpaceBelow">
    <w:name w:val="Box Space Below"/>
    <w:basedOn w:val="Normal"/>
    <w:rsid w:val="00C73ADC"/>
    <w:pPr>
      <w:spacing w:before="60" w:after="60" w:line="80" w:lineRule="exact"/>
      <w:jc w:val="both"/>
    </w:pPr>
    <w:rPr>
      <w:rFonts w:ascii="Arial" w:eastAsia="Times New Roman" w:hAnsi="Arial" w:cs="Times New Roman"/>
      <w:sz w:val="14"/>
      <w:szCs w:val="20"/>
      <w:lang w:eastAsia="en-AU"/>
    </w:rPr>
  </w:style>
  <w:style w:type="paragraph" w:customStyle="1" w:styleId="Space">
    <w:name w:val="Space"/>
    <w:basedOn w:val="Normal"/>
    <w:rsid w:val="00C73ADC"/>
    <w:pPr>
      <w:keepNext/>
      <w:spacing w:after="0" w:line="120" w:lineRule="exact"/>
      <w:jc w:val="both"/>
    </w:pPr>
    <w:rPr>
      <w:rFonts w:ascii="Arial" w:eastAsia="Times New Roman" w:hAnsi="Arial" w:cs="Times New Roman"/>
      <w:sz w:val="20"/>
      <w:szCs w:val="20"/>
      <w:lang w:eastAsia="en-AU"/>
    </w:rPr>
  </w:style>
  <w:style w:type="paragraph" w:customStyle="1" w:styleId="BoxSpaceAboveElement">
    <w:name w:val="Box Space Above Element"/>
    <w:basedOn w:val="Normal"/>
    <w:link w:val="BoxSpaceAboveElementChar"/>
    <w:qFormat/>
    <w:rsid w:val="00C73ADC"/>
    <w:pPr>
      <w:keepNext/>
      <w:spacing w:before="240" w:after="0" w:line="80" w:lineRule="exact"/>
    </w:pPr>
    <w:rPr>
      <w:rFonts w:ascii="Times New Roman" w:eastAsia="Times New Roman" w:hAnsi="Times New Roman" w:cs="Times New Roman"/>
      <w:b/>
      <w:vanish/>
      <w:color w:val="FF00FF"/>
      <w:sz w:val="14"/>
      <w:szCs w:val="20"/>
      <w:lang w:eastAsia="en-AU"/>
    </w:rPr>
  </w:style>
  <w:style w:type="character" w:customStyle="1" w:styleId="BoxSpaceAboveElementChar">
    <w:name w:val="Box Space Above Element Char"/>
    <w:basedOn w:val="DefaultParagraphFont"/>
    <w:link w:val="BoxSpaceAboveElement"/>
    <w:rsid w:val="00C73ADC"/>
    <w:rPr>
      <w:rFonts w:ascii="Times New Roman" w:eastAsia="Times New Roman" w:hAnsi="Times New Roman" w:cs="Times New Roman"/>
      <w:b/>
      <w:vanish/>
      <w:color w:val="FF00FF"/>
      <w:sz w:val="14"/>
      <w:szCs w:val="20"/>
      <w:lang w:eastAsia="en-AU"/>
    </w:rPr>
  </w:style>
  <w:style w:type="paragraph" w:customStyle="1" w:styleId="RecBullet">
    <w:name w:val="Rec Bullet"/>
    <w:basedOn w:val="Rec"/>
    <w:rsid w:val="00B16174"/>
    <w:pPr>
      <w:numPr>
        <w:numId w:val="4"/>
      </w:numPr>
      <w:spacing w:before="80"/>
    </w:pPr>
  </w:style>
  <w:style w:type="paragraph" w:customStyle="1" w:styleId="Box">
    <w:name w:val="Box"/>
    <w:basedOn w:val="BodyText"/>
    <w:link w:val="BoxChar"/>
    <w:qFormat/>
    <w:rsid w:val="00822770"/>
    <w:pPr>
      <w:keepNext/>
      <w:spacing w:before="120" w:after="0" w:line="260" w:lineRule="atLeast"/>
      <w:jc w:val="both"/>
    </w:pPr>
    <w:rPr>
      <w:rFonts w:ascii="Arial" w:eastAsia="Times New Roman" w:hAnsi="Arial" w:cs="Times New Roman"/>
      <w:sz w:val="20"/>
      <w:szCs w:val="20"/>
      <w:lang w:eastAsia="en-AU"/>
    </w:rPr>
  </w:style>
  <w:style w:type="paragraph" w:customStyle="1" w:styleId="Note">
    <w:name w:val="Note"/>
    <w:basedOn w:val="BodyText"/>
    <w:next w:val="BodyText"/>
    <w:rsid w:val="00822770"/>
    <w:pPr>
      <w:keepLines/>
      <w:spacing w:before="80" w:after="0" w:line="220" w:lineRule="exact"/>
      <w:jc w:val="both"/>
    </w:pPr>
    <w:rPr>
      <w:rFonts w:ascii="Arial" w:eastAsia="Times New Roman" w:hAnsi="Arial" w:cs="Times New Roman"/>
      <w:sz w:val="18"/>
      <w:szCs w:val="20"/>
      <w:lang w:eastAsia="en-AU"/>
    </w:rPr>
  </w:style>
  <w:style w:type="paragraph" w:customStyle="1" w:styleId="Source">
    <w:name w:val="Source"/>
    <w:basedOn w:val="Normal"/>
    <w:next w:val="BodyText"/>
    <w:rsid w:val="00822770"/>
    <w:pPr>
      <w:keepLines/>
      <w:spacing w:before="80" w:after="0" w:line="220" w:lineRule="exact"/>
      <w:jc w:val="both"/>
    </w:pPr>
    <w:rPr>
      <w:rFonts w:ascii="Arial" w:eastAsia="Times New Roman" w:hAnsi="Arial" w:cs="Times New Roman"/>
      <w:sz w:val="18"/>
      <w:szCs w:val="20"/>
      <w:lang w:eastAsia="en-AU"/>
    </w:rPr>
  </w:style>
  <w:style w:type="paragraph" w:styleId="ListBullet2">
    <w:name w:val="List Bullet 2"/>
    <w:basedOn w:val="BodyText"/>
    <w:rsid w:val="00822770"/>
    <w:pPr>
      <w:numPr>
        <w:numId w:val="5"/>
      </w:numPr>
      <w:spacing w:before="120" w:after="0" w:line="300" w:lineRule="atLeast"/>
      <w:jc w:val="both"/>
    </w:pPr>
    <w:rPr>
      <w:rFonts w:ascii="Times New Roman" w:eastAsia="Times New Roman" w:hAnsi="Times New Roman" w:cs="Times New Roman"/>
      <w:sz w:val="24"/>
      <w:szCs w:val="20"/>
      <w:lang w:eastAsia="en-AU"/>
    </w:rPr>
  </w:style>
  <w:style w:type="character" w:customStyle="1" w:styleId="NoteLabel">
    <w:name w:val="Note Label"/>
    <w:basedOn w:val="DefaultParagraphFont"/>
    <w:rsid w:val="00822770"/>
    <w:rPr>
      <w:rFonts w:ascii="Arial" w:hAnsi="Arial"/>
      <w:b/>
      <w:position w:val="6"/>
      <w:sz w:val="18"/>
    </w:rPr>
  </w:style>
  <w:style w:type="paragraph" w:customStyle="1" w:styleId="TableBodyText">
    <w:name w:val="Table Body Text"/>
    <w:basedOn w:val="BodyText"/>
    <w:rsid w:val="00822770"/>
    <w:pPr>
      <w:keepNext/>
      <w:keepLines/>
      <w:spacing w:after="40" w:line="200" w:lineRule="atLeast"/>
      <w:ind w:left="6" w:right="113"/>
      <w:jc w:val="right"/>
    </w:pPr>
    <w:rPr>
      <w:rFonts w:ascii="Arial" w:eastAsia="Times New Roman" w:hAnsi="Arial" w:cs="Times New Roman"/>
      <w:sz w:val="18"/>
      <w:szCs w:val="20"/>
      <w:lang w:eastAsia="en-AU"/>
    </w:rPr>
  </w:style>
  <w:style w:type="paragraph" w:customStyle="1" w:styleId="TableColumnHeading">
    <w:name w:val="Table Column Heading"/>
    <w:basedOn w:val="TableBodyText"/>
    <w:rsid w:val="00822770"/>
    <w:pPr>
      <w:spacing w:before="80" w:after="80"/>
    </w:pPr>
    <w:rPr>
      <w:i/>
    </w:rPr>
  </w:style>
  <w:style w:type="paragraph" w:customStyle="1" w:styleId="TableTitle">
    <w:name w:val="Table Title"/>
    <w:basedOn w:val="Caption"/>
    <w:next w:val="Subtitle"/>
    <w:qFormat/>
    <w:rsid w:val="00822770"/>
    <w:pPr>
      <w:keepNext/>
      <w:keepLines/>
      <w:spacing w:before="120" w:after="80" w:line="280" w:lineRule="exact"/>
      <w:ind w:left="1474" w:hanging="1474"/>
    </w:pPr>
    <w:rPr>
      <w:rFonts w:ascii="Arial" w:eastAsia="Times New Roman" w:hAnsi="Arial" w:cs="Times New Roman"/>
      <w:bCs w:val="0"/>
      <w:color w:val="auto"/>
      <w:sz w:val="24"/>
      <w:szCs w:val="24"/>
      <w:lang w:eastAsia="en-AU"/>
    </w:rPr>
  </w:style>
  <w:style w:type="paragraph" w:styleId="Caption">
    <w:name w:val="caption"/>
    <w:basedOn w:val="Normal"/>
    <w:next w:val="Normal"/>
    <w:uiPriority w:val="35"/>
    <w:semiHidden/>
    <w:unhideWhenUsed/>
    <w:qFormat/>
    <w:rsid w:val="00822770"/>
    <w:pPr>
      <w:spacing w:line="240" w:lineRule="auto"/>
    </w:pPr>
    <w:rPr>
      <w:b/>
      <w:bCs/>
      <w:color w:val="4F81BD" w:themeColor="accent1"/>
      <w:sz w:val="18"/>
      <w:szCs w:val="18"/>
    </w:rPr>
  </w:style>
  <w:style w:type="paragraph" w:styleId="Subtitle">
    <w:name w:val="Subtitle"/>
    <w:basedOn w:val="Normal"/>
    <w:next w:val="Normal"/>
    <w:link w:val="SubtitleChar"/>
    <w:qFormat/>
    <w:rsid w:val="008227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22770"/>
    <w:rPr>
      <w:rFonts w:asciiTheme="majorHAnsi" w:eastAsiaTheme="majorEastAsia" w:hAnsiTheme="majorHAnsi" w:cstheme="majorBidi"/>
      <w:i/>
      <w:iCs/>
      <w:color w:val="4F81BD" w:themeColor="accent1"/>
      <w:spacing w:val="15"/>
      <w:sz w:val="24"/>
      <w:szCs w:val="24"/>
    </w:rPr>
  </w:style>
  <w:style w:type="paragraph" w:customStyle="1" w:styleId="BoxSpaceAbove">
    <w:name w:val="Box Space Above"/>
    <w:basedOn w:val="BodyText"/>
    <w:rsid w:val="00DB64E4"/>
    <w:pPr>
      <w:keepNext/>
      <w:spacing w:before="360" w:after="0" w:line="80" w:lineRule="exact"/>
    </w:pPr>
    <w:rPr>
      <w:rFonts w:ascii="Times New Roman" w:eastAsia="Times New Roman" w:hAnsi="Times New Roman" w:cs="Times New Roman"/>
      <w:sz w:val="24"/>
      <w:szCs w:val="20"/>
      <w:lang w:eastAsia="en-AU"/>
    </w:rPr>
  </w:style>
  <w:style w:type="paragraph" w:customStyle="1" w:styleId="TableUnitsRow">
    <w:name w:val="Table Units Row"/>
    <w:basedOn w:val="TableBodyText"/>
    <w:rsid w:val="00147B37"/>
    <w:pPr>
      <w:spacing w:before="40"/>
    </w:pPr>
  </w:style>
  <w:style w:type="paragraph" w:customStyle="1" w:styleId="Figure">
    <w:name w:val="Figure"/>
    <w:basedOn w:val="BodyText"/>
    <w:rsid w:val="002F5A48"/>
    <w:pPr>
      <w:keepNext/>
      <w:spacing w:before="120" w:line="240" w:lineRule="atLeast"/>
      <w:jc w:val="center"/>
    </w:pPr>
    <w:rPr>
      <w:rFonts w:ascii="Times New Roman" w:eastAsia="Times New Roman" w:hAnsi="Times New Roman" w:cs="Times New Roman"/>
      <w:sz w:val="24"/>
      <w:szCs w:val="20"/>
      <w:lang w:eastAsia="en-AU"/>
    </w:rPr>
  </w:style>
  <w:style w:type="paragraph" w:customStyle="1" w:styleId="FigureTitle">
    <w:name w:val="Figure Title"/>
    <w:basedOn w:val="Caption"/>
    <w:next w:val="Subtitle"/>
    <w:rsid w:val="002F5A48"/>
    <w:pPr>
      <w:keepNext/>
      <w:keepLines/>
      <w:spacing w:before="120" w:after="80" w:line="280" w:lineRule="exact"/>
      <w:ind w:left="1474" w:hanging="1474"/>
    </w:pPr>
    <w:rPr>
      <w:rFonts w:ascii="Arial" w:eastAsia="Times New Roman" w:hAnsi="Arial" w:cs="Times New Roman"/>
      <w:bCs w:val="0"/>
      <w:color w:val="auto"/>
      <w:sz w:val="24"/>
      <w:szCs w:val="24"/>
      <w:lang w:eastAsia="en-AU"/>
    </w:rPr>
  </w:style>
  <w:style w:type="paragraph" w:customStyle="1" w:styleId="Figurespace">
    <w:name w:val="Figure space"/>
    <w:basedOn w:val="Box"/>
    <w:rsid w:val="002F5A48"/>
    <w:pPr>
      <w:spacing w:before="0" w:line="120" w:lineRule="exact"/>
    </w:pPr>
  </w:style>
  <w:style w:type="character" w:styleId="CommentReference">
    <w:name w:val="annotation reference"/>
    <w:basedOn w:val="DefaultParagraphFont"/>
    <w:semiHidden/>
    <w:rsid w:val="002F5A48"/>
    <w:rPr>
      <w:b/>
      <w:vanish/>
      <w:color w:val="FF00FF"/>
      <w:sz w:val="20"/>
    </w:rPr>
  </w:style>
  <w:style w:type="paragraph" w:styleId="CommentText">
    <w:name w:val="annotation text"/>
    <w:basedOn w:val="Normal"/>
    <w:link w:val="CommentTextChar"/>
    <w:rsid w:val="002F5A48"/>
    <w:pPr>
      <w:spacing w:before="120" w:after="0" w:line="240" w:lineRule="atLeast"/>
      <w:ind w:left="567" w:hanging="567"/>
    </w:pPr>
    <w:rPr>
      <w:rFonts w:ascii="Times New Roman" w:eastAsia="Times New Roman" w:hAnsi="Times New Roman" w:cs="Times New Roman"/>
      <w:sz w:val="20"/>
      <w:szCs w:val="24"/>
      <w:lang w:eastAsia="en-AU"/>
    </w:rPr>
  </w:style>
  <w:style w:type="character" w:customStyle="1" w:styleId="CommentTextChar">
    <w:name w:val="Comment Text Char"/>
    <w:basedOn w:val="DefaultParagraphFont"/>
    <w:link w:val="CommentText"/>
    <w:rsid w:val="002F5A48"/>
    <w:rPr>
      <w:rFonts w:ascii="Times New Roman" w:eastAsia="Times New Roman" w:hAnsi="Times New Roman" w:cs="Times New Roman"/>
      <w:sz w:val="20"/>
      <w:szCs w:val="24"/>
      <w:lang w:eastAsia="en-AU"/>
    </w:rPr>
  </w:style>
  <w:style w:type="paragraph" w:customStyle="1" w:styleId="BoxTitle">
    <w:name w:val="Box Title"/>
    <w:basedOn w:val="Caption"/>
    <w:next w:val="Normal"/>
    <w:rsid w:val="00F230BC"/>
    <w:pPr>
      <w:keepNext/>
      <w:keepLines/>
      <w:spacing w:before="120" w:after="0" w:line="280" w:lineRule="exact"/>
      <w:ind w:left="1474" w:hanging="1474"/>
    </w:pPr>
    <w:rPr>
      <w:rFonts w:ascii="Arial" w:eastAsia="Times New Roman" w:hAnsi="Arial" w:cs="Times New Roman"/>
      <w:bCs w:val="0"/>
      <w:color w:val="auto"/>
      <w:sz w:val="24"/>
      <w:szCs w:val="24"/>
      <w:lang w:eastAsia="en-AU"/>
    </w:rPr>
  </w:style>
  <w:style w:type="character" w:customStyle="1" w:styleId="BoxChar">
    <w:name w:val="Box Char"/>
    <w:link w:val="Box"/>
    <w:locked/>
    <w:rsid w:val="00F230BC"/>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27743"/>
    <w:pPr>
      <w:spacing w:before="0" w:after="200" w:line="240" w:lineRule="auto"/>
      <w:ind w:left="0" w:firstLine="0"/>
    </w:pPr>
    <w:rPr>
      <w:rFonts w:asciiTheme="minorHAnsi" w:eastAsiaTheme="minorHAnsi" w:hAnsiTheme="minorHAnsi" w:cstheme="minorBidi"/>
      <w:b/>
      <w:bCs/>
      <w:szCs w:val="20"/>
      <w:lang w:eastAsia="en-US"/>
    </w:rPr>
  </w:style>
  <w:style w:type="character" w:customStyle="1" w:styleId="CommentSubjectChar">
    <w:name w:val="Comment Subject Char"/>
    <w:basedOn w:val="CommentTextChar"/>
    <w:link w:val="CommentSubject"/>
    <w:uiPriority w:val="99"/>
    <w:semiHidden/>
    <w:rsid w:val="00B27743"/>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25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c.gov.au/inquiries/current/intellectual-propert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c.gov.au/inquiries/current/intellectual-property/make-submission"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55A2D-FB19-4C2F-BF30-22F93BE7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Copyright - Fact sheet - Intellectual Property Arrangements</vt:lpstr>
    </vt:vector>
  </TitlesOfParts>
  <Company>Productivity Commission</Company>
  <LinksUpToDate>false</LinksUpToDate>
  <CharactersWithSpaces>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 Fact sheet - Intellectual Property Arrangements</dc:title>
  <dc:creator>Productivity Commission</dc:creator>
  <cp:lastModifiedBy>Pimperl, Mark</cp:lastModifiedBy>
  <cp:revision>7</cp:revision>
  <dcterms:created xsi:type="dcterms:W3CDTF">2016-04-22T04:49:00Z</dcterms:created>
  <dcterms:modified xsi:type="dcterms:W3CDTF">2016-04-27T05:24:00Z</dcterms:modified>
</cp:coreProperties>
</file>