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550D" w14:textId="77777777" w:rsidR="00C007C9" w:rsidRDefault="00C007C9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DD958F" w14:textId="442C4949" w:rsidR="00AE54F1" w:rsidRPr="007B4CB2" w:rsidRDefault="009032CC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B4CB2"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5B7507A2" wp14:editId="33B2B7D4">
            <wp:simplePos x="0" y="0"/>
            <wp:positionH relativeFrom="column">
              <wp:posOffset>6810375</wp:posOffset>
            </wp:positionH>
            <wp:positionV relativeFrom="paragraph">
              <wp:posOffset>-941705</wp:posOffset>
            </wp:positionV>
            <wp:extent cx="7587615" cy="10732135"/>
            <wp:effectExtent l="0" t="0" r="0" b="0"/>
            <wp:wrapNone/>
            <wp:docPr id="4" name="Picture 4" descr="J:\My Documents\ACTMCHN\Letterheads_margins_3m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y Documents\ACTMCHN\Letterheads_margins_3mm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F84A9" w14:textId="77777777" w:rsidR="00AE54F1" w:rsidRPr="007B4CB2" w:rsidRDefault="00AE54F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F512F05" w14:textId="77777777" w:rsidR="00AE54F1" w:rsidRPr="007B4CB2" w:rsidRDefault="00AE54F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885B4AC" w14:textId="77777777" w:rsidR="00AE54F1" w:rsidRPr="007B4CB2" w:rsidRDefault="00AE54F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C710CDD" w14:textId="77777777" w:rsidR="00AE54F1" w:rsidRPr="007B4CB2" w:rsidRDefault="00AE54F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8076715" w14:textId="77777777" w:rsidR="00AE54F1" w:rsidRPr="007B4CB2" w:rsidRDefault="00AE54F1" w:rsidP="007B4CB2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3F0A6094" w14:textId="77777777" w:rsidR="00AE54F1" w:rsidRPr="007B4CB2" w:rsidRDefault="00AE54F1" w:rsidP="007B4CB2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0C27E057" w14:textId="77777777" w:rsidR="00AE54F1" w:rsidRPr="002F5B08" w:rsidRDefault="00AE54F1" w:rsidP="00C13F19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70D62386" w14:textId="77777777" w:rsidR="00AE54F1" w:rsidRPr="002F5B08" w:rsidRDefault="00AE54F1" w:rsidP="00C13F19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621DB52D" w14:textId="7D98B0FD" w:rsidR="00AE54F1" w:rsidRPr="003732F8" w:rsidRDefault="00B412C9" w:rsidP="00C13F19">
      <w:pPr>
        <w:pStyle w:val="NoSpacing"/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24 </w:t>
      </w:r>
      <w:r w:rsidR="00C007C9">
        <w:rPr>
          <w:rFonts w:ascii="Arial" w:eastAsia="Calibri" w:hAnsi="Arial" w:cs="Arial"/>
          <w:color w:val="000000" w:themeColor="text1"/>
          <w:sz w:val="24"/>
          <w:szCs w:val="24"/>
        </w:rPr>
        <w:t>July</w:t>
      </w:r>
      <w:r w:rsidR="00EC3F2F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="00345168">
        <w:rPr>
          <w:rFonts w:ascii="Arial" w:eastAsia="Calibri" w:hAnsi="Arial" w:cs="Arial"/>
          <w:color w:val="000000" w:themeColor="text1"/>
          <w:sz w:val="24"/>
          <w:szCs w:val="24"/>
        </w:rPr>
        <w:t>5</w:t>
      </w:r>
    </w:p>
    <w:p w14:paraId="28BC75F6" w14:textId="77777777" w:rsidR="00AE54F1" w:rsidRPr="002903B6" w:rsidRDefault="00AE54F1" w:rsidP="00B412C9">
      <w:pPr>
        <w:pStyle w:val="NoSpacing"/>
        <w:spacing w:line="276" w:lineRule="auto"/>
        <w:ind w:firstLine="720"/>
        <w:rPr>
          <w:rFonts w:ascii="Arial" w:eastAsia="Calibri" w:hAnsi="Arial" w:cs="Arial"/>
          <w:sz w:val="24"/>
          <w:szCs w:val="24"/>
        </w:rPr>
      </w:pPr>
    </w:p>
    <w:p w14:paraId="4F8B92BF" w14:textId="12C33A03" w:rsidR="00033FF9" w:rsidRDefault="003B3797" w:rsidP="00C13F19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Ad</w:t>
      </w:r>
      <w:r w:rsidR="00033FF9">
        <w:rPr>
          <w:rFonts w:ascii="Arial" w:eastAsia="Times New Roman" w:hAnsi="Arial" w:cs="Arial"/>
          <w:sz w:val="24"/>
          <w:szCs w:val="24"/>
          <w:lang w:eastAsia="en-AU"/>
        </w:rPr>
        <w:t>iti Das</w:t>
      </w:r>
    </w:p>
    <w:p w14:paraId="226A3BE2" w14:textId="1C5CD994" w:rsidR="000E770E" w:rsidRDefault="00C007C9" w:rsidP="00C13F19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Productivity Commission</w:t>
      </w:r>
    </w:p>
    <w:p w14:paraId="15165BCE" w14:textId="77777777" w:rsidR="00693951" w:rsidRDefault="00693951" w:rsidP="00C13F19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57698A15" w14:textId="092C5462" w:rsidR="00C007C9" w:rsidRDefault="00693951" w:rsidP="00C13F19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hyperlink r:id="rId12" w:history="1">
        <w:r w:rsidRPr="00910C56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mentalhealthreview@pc.gov.au</w:t>
        </w:r>
      </w:hyperlink>
      <w:r w:rsidR="00B412C9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11345145" w14:textId="77777777" w:rsidR="00820E23" w:rsidRDefault="00820E23" w:rsidP="00C13F19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7EBDFE6B" w14:textId="5B5B34D6" w:rsidR="00693951" w:rsidRDefault="00693951" w:rsidP="00C13F19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Aditi</w:t>
      </w:r>
    </w:p>
    <w:p w14:paraId="04952A6F" w14:textId="77777777" w:rsidR="00693951" w:rsidRDefault="00693951" w:rsidP="00C13F19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E301632" w14:textId="5461632D" w:rsidR="000E770E" w:rsidRPr="002903B6" w:rsidRDefault="004239FE" w:rsidP="002E4C04">
      <w:pPr>
        <w:pStyle w:val="NoSpacing"/>
        <w:spacing w:line="276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Response to the Mental Health and Suicide Prevention Agreement Review Interim Report</w:t>
      </w:r>
      <w:r w:rsidR="003F62A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</w:p>
    <w:p w14:paraId="4D3E2297" w14:textId="77777777" w:rsidR="002C6EEA" w:rsidRPr="002903B6" w:rsidRDefault="002C6EEA" w:rsidP="00C13F19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A1796A0" w14:textId="260FA29B" w:rsidR="00CC3767" w:rsidRDefault="000E770E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903B6">
        <w:rPr>
          <w:rFonts w:ascii="Arial" w:eastAsia="Times New Roman" w:hAnsi="Arial" w:cs="Arial"/>
          <w:sz w:val="24"/>
          <w:szCs w:val="24"/>
          <w:lang w:eastAsia="en-AU"/>
        </w:rPr>
        <w:t xml:space="preserve">This letter has been prepared by the ACT Mental Health Consumer Network (the Network) in response to the invitation from </w:t>
      </w:r>
      <w:r w:rsidR="00AD012C">
        <w:rPr>
          <w:rFonts w:ascii="Arial" w:eastAsia="Times New Roman" w:hAnsi="Arial" w:cs="Arial"/>
          <w:sz w:val="24"/>
          <w:szCs w:val="24"/>
          <w:lang w:eastAsia="en-AU"/>
        </w:rPr>
        <w:t xml:space="preserve">the Productivity Commission </w:t>
      </w:r>
      <w:r w:rsidR="00A00F6E">
        <w:rPr>
          <w:rFonts w:ascii="Arial" w:eastAsia="Times New Roman" w:hAnsi="Arial" w:cs="Arial"/>
          <w:sz w:val="24"/>
          <w:szCs w:val="24"/>
          <w:lang w:eastAsia="en-AU"/>
        </w:rPr>
        <w:t>for feedback on the Mental Health and Suicide Prevention Agreement Review Interim Report (the Report)</w:t>
      </w:r>
      <w:r w:rsidRPr="002903B6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08377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2903B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7EE525DF" w14:textId="77777777" w:rsidR="00AD012C" w:rsidRDefault="00AD012C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1A6DF75A" w14:textId="5B29BA5A" w:rsidR="00A00F6E" w:rsidRDefault="00E20ACE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The Network welcomes the </w:t>
      </w:r>
      <w:r w:rsidR="00E6762E">
        <w:rPr>
          <w:rFonts w:ascii="Arial" w:eastAsia="Times New Roman" w:hAnsi="Arial" w:cs="Arial"/>
          <w:sz w:val="24"/>
          <w:szCs w:val="24"/>
          <w:lang w:eastAsia="en-AU"/>
        </w:rPr>
        <w:t xml:space="preserve">general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findings of the </w:t>
      </w:r>
      <w:r w:rsidR="00090296">
        <w:rPr>
          <w:rFonts w:ascii="Arial" w:eastAsia="Times New Roman" w:hAnsi="Arial" w:cs="Arial"/>
          <w:sz w:val="24"/>
          <w:szCs w:val="24"/>
          <w:lang w:eastAsia="en-AU"/>
        </w:rPr>
        <w:t>Report as well as the</w:t>
      </w:r>
      <w:r w:rsidR="006877EF">
        <w:rPr>
          <w:rFonts w:ascii="Arial" w:eastAsia="Times New Roman" w:hAnsi="Arial" w:cs="Arial"/>
          <w:sz w:val="24"/>
          <w:szCs w:val="24"/>
          <w:lang w:eastAsia="en-AU"/>
        </w:rPr>
        <w:t xml:space="preserve"> considered</w:t>
      </w:r>
      <w:r w:rsidR="00090296">
        <w:rPr>
          <w:rFonts w:ascii="Arial" w:eastAsia="Times New Roman" w:hAnsi="Arial" w:cs="Arial"/>
          <w:sz w:val="24"/>
          <w:szCs w:val="24"/>
          <w:lang w:eastAsia="en-AU"/>
        </w:rPr>
        <w:t xml:space="preserve"> inclusion of consumer </w:t>
      </w:r>
      <w:proofErr w:type="gramStart"/>
      <w:r w:rsidR="00500B4C">
        <w:rPr>
          <w:rFonts w:ascii="Arial" w:eastAsia="Times New Roman" w:hAnsi="Arial" w:cs="Arial"/>
          <w:sz w:val="24"/>
          <w:szCs w:val="24"/>
          <w:lang w:eastAsia="en-AU"/>
        </w:rPr>
        <w:t>lived</w:t>
      </w:r>
      <w:r w:rsidR="00331062">
        <w:rPr>
          <w:rFonts w:ascii="Arial" w:eastAsia="Times New Roman" w:hAnsi="Arial" w:cs="Arial"/>
          <w:sz w:val="24"/>
          <w:szCs w:val="24"/>
          <w:lang w:eastAsia="en-AU"/>
        </w:rPr>
        <w:t>-</w:t>
      </w:r>
      <w:r w:rsidR="00500B4C">
        <w:rPr>
          <w:rFonts w:ascii="Arial" w:eastAsia="Times New Roman" w:hAnsi="Arial" w:cs="Arial"/>
          <w:sz w:val="24"/>
          <w:szCs w:val="24"/>
          <w:lang w:eastAsia="en-AU"/>
        </w:rPr>
        <w:t>experience</w:t>
      </w:r>
      <w:proofErr w:type="gramEnd"/>
      <w:r w:rsidR="00500B4C">
        <w:rPr>
          <w:rFonts w:ascii="Arial" w:eastAsia="Times New Roman" w:hAnsi="Arial" w:cs="Arial"/>
          <w:sz w:val="24"/>
          <w:szCs w:val="24"/>
          <w:lang w:eastAsia="en-AU"/>
        </w:rPr>
        <w:t xml:space="preserve"> in </w:t>
      </w:r>
      <w:r w:rsidR="000F750F">
        <w:rPr>
          <w:rFonts w:ascii="Arial" w:eastAsia="Times New Roman" w:hAnsi="Arial" w:cs="Arial"/>
          <w:sz w:val="24"/>
          <w:szCs w:val="24"/>
          <w:lang w:eastAsia="en-AU"/>
        </w:rPr>
        <w:t xml:space="preserve">both </w:t>
      </w:r>
      <w:r w:rsidR="00500B4C">
        <w:rPr>
          <w:rFonts w:ascii="Arial" w:eastAsia="Times New Roman" w:hAnsi="Arial" w:cs="Arial"/>
          <w:sz w:val="24"/>
          <w:szCs w:val="24"/>
          <w:lang w:eastAsia="en-AU"/>
        </w:rPr>
        <w:t xml:space="preserve">its method and presentation. </w:t>
      </w:r>
      <w:r w:rsidR="00BC7A8C">
        <w:rPr>
          <w:rFonts w:ascii="Arial" w:eastAsia="Times New Roman" w:hAnsi="Arial" w:cs="Arial"/>
          <w:sz w:val="24"/>
          <w:szCs w:val="24"/>
          <w:lang w:eastAsia="en-AU"/>
        </w:rPr>
        <w:t>The Network agrees with the Report’s primary finding that t</w:t>
      </w:r>
      <w:r w:rsidR="00625BB8">
        <w:rPr>
          <w:rFonts w:ascii="Arial" w:eastAsia="Times New Roman" w:hAnsi="Arial" w:cs="Arial"/>
          <w:sz w:val="24"/>
          <w:szCs w:val="24"/>
          <w:lang w:eastAsia="en-AU"/>
        </w:rPr>
        <w:t>he National Mental Health and Suicide Prevention Agreement</w:t>
      </w:r>
      <w:r w:rsidR="00D35AF6">
        <w:rPr>
          <w:rFonts w:ascii="Arial" w:eastAsia="Times New Roman" w:hAnsi="Arial" w:cs="Arial"/>
          <w:sz w:val="24"/>
          <w:szCs w:val="24"/>
          <w:lang w:eastAsia="en-AU"/>
        </w:rPr>
        <w:t xml:space="preserve"> (the Agreement)</w:t>
      </w:r>
      <w:r w:rsidR="00625BB8">
        <w:rPr>
          <w:rFonts w:ascii="Arial" w:eastAsia="Times New Roman" w:hAnsi="Arial" w:cs="Arial"/>
          <w:sz w:val="24"/>
          <w:szCs w:val="24"/>
          <w:lang w:eastAsia="en-AU"/>
        </w:rPr>
        <w:t xml:space="preserve"> is not fit for purpose and that </w:t>
      </w:r>
      <w:r w:rsidR="00D612B4">
        <w:rPr>
          <w:rFonts w:ascii="Arial" w:eastAsia="Times New Roman" w:hAnsi="Arial" w:cs="Arial"/>
          <w:sz w:val="24"/>
          <w:szCs w:val="24"/>
          <w:lang w:eastAsia="en-AU"/>
        </w:rPr>
        <w:t xml:space="preserve">a coherent </w:t>
      </w:r>
      <w:r w:rsidR="00D35AF6">
        <w:rPr>
          <w:rFonts w:ascii="Arial" w:eastAsia="Times New Roman" w:hAnsi="Arial" w:cs="Arial"/>
          <w:sz w:val="24"/>
          <w:szCs w:val="24"/>
          <w:lang w:eastAsia="en-AU"/>
        </w:rPr>
        <w:t xml:space="preserve">federal </w:t>
      </w:r>
      <w:r w:rsidR="00D612B4">
        <w:rPr>
          <w:rFonts w:ascii="Arial" w:eastAsia="Times New Roman" w:hAnsi="Arial" w:cs="Arial"/>
          <w:sz w:val="24"/>
          <w:szCs w:val="24"/>
          <w:lang w:eastAsia="en-AU"/>
        </w:rPr>
        <w:t xml:space="preserve">strategy with measurable outcomes is needed if </w:t>
      </w:r>
      <w:r w:rsidR="008559FB">
        <w:rPr>
          <w:rFonts w:ascii="Arial" w:eastAsia="Times New Roman" w:hAnsi="Arial" w:cs="Arial"/>
          <w:sz w:val="24"/>
          <w:szCs w:val="24"/>
          <w:lang w:eastAsia="en-AU"/>
        </w:rPr>
        <w:t>Australia’s mental health system is to be improved and suicide rates reduced.</w:t>
      </w:r>
    </w:p>
    <w:p w14:paraId="744B1B84" w14:textId="77777777" w:rsidR="008C12A9" w:rsidRDefault="008C12A9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C4C9204" w14:textId="5C68F193" w:rsidR="00335A7A" w:rsidRDefault="00C64D86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It is </w:t>
      </w:r>
      <w:r w:rsidR="00911C5D">
        <w:rPr>
          <w:rFonts w:ascii="Arial" w:eastAsia="Times New Roman" w:hAnsi="Arial" w:cs="Arial"/>
          <w:sz w:val="24"/>
          <w:szCs w:val="24"/>
          <w:lang w:eastAsia="en-AU"/>
        </w:rPr>
        <w:t>the Network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’s view that </w:t>
      </w:r>
      <w:r w:rsidR="00D7015D">
        <w:rPr>
          <w:rFonts w:ascii="Arial" w:eastAsia="Times New Roman" w:hAnsi="Arial" w:cs="Arial"/>
          <w:sz w:val="24"/>
          <w:szCs w:val="24"/>
          <w:lang w:eastAsia="en-AU"/>
        </w:rPr>
        <w:t xml:space="preserve">achieving these </w:t>
      </w:r>
      <w:r w:rsidR="00D85C5E">
        <w:rPr>
          <w:rFonts w:ascii="Arial" w:eastAsia="Times New Roman" w:hAnsi="Arial" w:cs="Arial"/>
          <w:sz w:val="24"/>
          <w:szCs w:val="24"/>
          <w:lang w:eastAsia="en-AU"/>
        </w:rPr>
        <w:t>goals</w:t>
      </w:r>
      <w:r w:rsidR="00911C5D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D85C5E">
        <w:rPr>
          <w:rFonts w:ascii="Arial" w:eastAsia="Times New Roman" w:hAnsi="Arial" w:cs="Arial"/>
          <w:sz w:val="24"/>
          <w:szCs w:val="24"/>
          <w:lang w:eastAsia="en-AU"/>
        </w:rPr>
        <w:t xml:space="preserve">will require </w:t>
      </w:r>
      <w:r w:rsidR="009A739D">
        <w:rPr>
          <w:rFonts w:ascii="Arial" w:eastAsia="Times New Roman" w:hAnsi="Arial" w:cs="Arial"/>
          <w:sz w:val="24"/>
          <w:szCs w:val="24"/>
          <w:lang w:eastAsia="en-AU"/>
        </w:rPr>
        <w:t xml:space="preserve">substantial work to reduce </w:t>
      </w:r>
      <w:r w:rsidR="00004806">
        <w:rPr>
          <w:rFonts w:ascii="Arial" w:eastAsia="Times New Roman" w:hAnsi="Arial" w:cs="Arial"/>
          <w:sz w:val="24"/>
          <w:szCs w:val="24"/>
          <w:lang w:eastAsia="en-AU"/>
        </w:rPr>
        <w:t>financial barriers to access across the health and mental health systems. Consumers with co</w:t>
      </w:r>
      <w:r w:rsidR="00366C98">
        <w:rPr>
          <w:rFonts w:ascii="Arial" w:eastAsia="Times New Roman" w:hAnsi="Arial" w:cs="Arial"/>
          <w:sz w:val="24"/>
          <w:szCs w:val="24"/>
          <w:lang w:eastAsia="en-AU"/>
        </w:rPr>
        <w:t>-</w:t>
      </w:r>
      <w:r w:rsidR="00004806">
        <w:rPr>
          <w:rFonts w:ascii="Arial" w:eastAsia="Times New Roman" w:hAnsi="Arial" w:cs="Arial"/>
          <w:sz w:val="24"/>
          <w:szCs w:val="24"/>
          <w:lang w:eastAsia="en-AU"/>
        </w:rPr>
        <w:t>occurring and long-ter</w:t>
      </w:r>
      <w:r w:rsidR="00366C98">
        <w:rPr>
          <w:rFonts w:ascii="Arial" w:eastAsia="Times New Roman" w:hAnsi="Arial" w:cs="Arial"/>
          <w:sz w:val="24"/>
          <w:szCs w:val="24"/>
          <w:lang w:eastAsia="en-AU"/>
        </w:rPr>
        <w:t>m</w:t>
      </w:r>
      <w:r w:rsidR="00004806">
        <w:rPr>
          <w:rFonts w:ascii="Arial" w:eastAsia="Times New Roman" w:hAnsi="Arial" w:cs="Arial"/>
          <w:sz w:val="24"/>
          <w:szCs w:val="24"/>
          <w:lang w:eastAsia="en-AU"/>
        </w:rPr>
        <w:t xml:space="preserve"> support needs </w:t>
      </w:r>
      <w:r w:rsidR="00633F25">
        <w:rPr>
          <w:rFonts w:ascii="Arial" w:eastAsia="Times New Roman" w:hAnsi="Arial" w:cs="Arial"/>
          <w:sz w:val="24"/>
          <w:szCs w:val="24"/>
          <w:lang w:eastAsia="en-AU"/>
        </w:rPr>
        <w:t xml:space="preserve">are heavily disadvantaged by </w:t>
      </w:r>
      <w:r w:rsidR="005B35F1">
        <w:rPr>
          <w:rFonts w:ascii="Arial" w:eastAsia="Times New Roman" w:hAnsi="Arial" w:cs="Arial"/>
          <w:sz w:val="24"/>
          <w:szCs w:val="24"/>
          <w:lang w:eastAsia="en-AU"/>
        </w:rPr>
        <w:t xml:space="preserve">economic marginalisation operating in tandem with </w:t>
      </w:r>
      <w:r w:rsidR="00633F25">
        <w:rPr>
          <w:rFonts w:ascii="Arial" w:eastAsia="Times New Roman" w:hAnsi="Arial" w:cs="Arial"/>
          <w:sz w:val="24"/>
          <w:szCs w:val="24"/>
          <w:lang w:eastAsia="en-AU"/>
        </w:rPr>
        <w:t>the Medicare rebate</w:t>
      </w:r>
      <w:r w:rsidR="00120C35">
        <w:rPr>
          <w:rFonts w:ascii="Arial" w:eastAsia="Times New Roman" w:hAnsi="Arial" w:cs="Arial"/>
          <w:sz w:val="24"/>
          <w:szCs w:val="24"/>
          <w:lang w:eastAsia="en-AU"/>
        </w:rPr>
        <w:t xml:space="preserve"> system</w:t>
      </w:r>
      <w:r w:rsidR="000E6602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120C35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8C5513">
        <w:rPr>
          <w:rFonts w:ascii="Arial" w:eastAsia="Times New Roman" w:hAnsi="Arial" w:cs="Arial"/>
          <w:sz w:val="24"/>
          <w:szCs w:val="24"/>
          <w:lang w:eastAsia="en-AU"/>
        </w:rPr>
        <w:t xml:space="preserve">For such consumers, </w:t>
      </w:r>
      <w:r w:rsidR="00805E07">
        <w:rPr>
          <w:rFonts w:ascii="Arial" w:eastAsia="Times New Roman" w:hAnsi="Arial" w:cs="Arial"/>
          <w:sz w:val="24"/>
          <w:szCs w:val="24"/>
          <w:lang w:eastAsia="en-AU"/>
        </w:rPr>
        <w:t xml:space="preserve">the need to access multiple services is gated by </w:t>
      </w:r>
      <w:r w:rsidR="002A4840">
        <w:rPr>
          <w:rFonts w:ascii="Arial" w:eastAsia="Times New Roman" w:hAnsi="Arial" w:cs="Arial"/>
          <w:sz w:val="24"/>
          <w:szCs w:val="24"/>
          <w:lang w:eastAsia="en-AU"/>
        </w:rPr>
        <w:lastRenderedPageBreak/>
        <w:t>up-front costs</w:t>
      </w:r>
      <w:r w:rsidR="004812B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0772B6">
        <w:rPr>
          <w:rFonts w:ascii="Arial" w:eastAsia="Times New Roman" w:hAnsi="Arial" w:cs="Arial"/>
          <w:sz w:val="24"/>
          <w:szCs w:val="24"/>
          <w:lang w:eastAsia="en-AU"/>
        </w:rPr>
        <w:t xml:space="preserve">which </w:t>
      </w:r>
      <w:r w:rsidR="004812BE">
        <w:rPr>
          <w:rFonts w:ascii="Arial" w:eastAsia="Times New Roman" w:hAnsi="Arial" w:cs="Arial"/>
          <w:sz w:val="24"/>
          <w:szCs w:val="24"/>
          <w:lang w:eastAsia="en-AU"/>
        </w:rPr>
        <w:t>disincentivise</w:t>
      </w:r>
      <w:r w:rsidR="000772B6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4812BE">
        <w:rPr>
          <w:rFonts w:ascii="Arial" w:eastAsia="Times New Roman" w:hAnsi="Arial" w:cs="Arial"/>
          <w:sz w:val="24"/>
          <w:szCs w:val="24"/>
          <w:lang w:eastAsia="en-AU"/>
        </w:rPr>
        <w:t xml:space="preserve"> early intervention</w:t>
      </w:r>
      <w:r w:rsidR="00171224">
        <w:rPr>
          <w:rFonts w:ascii="Arial" w:eastAsia="Times New Roman" w:hAnsi="Arial" w:cs="Arial"/>
          <w:sz w:val="24"/>
          <w:szCs w:val="24"/>
          <w:lang w:eastAsia="en-AU"/>
        </w:rPr>
        <w:t xml:space="preserve"> and </w:t>
      </w:r>
      <w:r w:rsidR="000772B6">
        <w:rPr>
          <w:rFonts w:ascii="Arial" w:eastAsia="Times New Roman" w:hAnsi="Arial" w:cs="Arial"/>
          <w:sz w:val="24"/>
          <w:szCs w:val="24"/>
          <w:lang w:eastAsia="en-AU"/>
        </w:rPr>
        <w:t xml:space="preserve">sustained engagement with </w:t>
      </w:r>
      <w:r w:rsidR="00DF0B06">
        <w:rPr>
          <w:rFonts w:ascii="Arial" w:eastAsia="Times New Roman" w:hAnsi="Arial" w:cs="Arial"/>
          <w:sz w:val="24"/>
          <w:szCs w:val="24"/>
          <w:lang w:eastAsia="en-AU"/>
        </w:rPr>
        <w:t>recovery</w:t>
      </w:r>
      <w:r w:rsidR="000772B6">
        <w:rPr>
          <w:rFonts w:ascii="Arial" w:eastAsia="Times New Roman" w:hAnsi="Arial" w:cs="Arial"/>
          <w:sz w:val="24"/>
          <w:szCs w:val="24"/>
          <w:lang w:eastAsia="en-AU"/>
        </w:rPr>
        <w:t xml:space="preserve"> supports</w:t>
      </w:r>
      <w:r w:rsidR="00DF0B06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2E0478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>One</w:t>
      </w:r>
      <w:r w:rsidR="002E0478">
        <w:rPr>
          <w:rFonts w:ascii="Arial" w:eastAsia="Times New Roman" w:hAnsi="Arial" w:cs="Arial"/>
          <w:sz w:val="24"/>
          <w:szCs w:val="24"/>
          <w:lang w:eastAsia="en-AU"/>
        </w:rPr>
        <w:t xml:space="preserve"> result 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 xml:space="preserve">of this </w:t>
      </w:r>
      <w:r w:rsidR="002E0478">
        <w:rPr>
          <w:rFonts w:ascii="Arial" w:eastAsia="Times New Roman" w:hAnsi="Arial" w:cs="Arial"/>
          <w:sz w:val="24"/>
          <w:szCs w:val="24"/>
          <w:lang w:eastAsia="en-AU"/>
        </w:rPr>
        <w:t xml:space="preserve">is that many consumers </w:t>
      </w:r>
      <w:r w:rsidR="001834B6">
        <w:rPr>
          <w:rFonts w:ascii="Arial" w:eastAsia="Times New Roman" w:hAnsi="Arial" w:cs="Arial"/>
          <w:sz w:val="24"/>
          <w:szCs w:val="24"/>
          <w:lang w:eastAsia="en-AU"/>
        </w:rPr>
        <w:t xml:space="preserve">who are economically marginalised due to their mental health challenges </w:t>
      </w:r>
      <w:r w:rsidR="007A1D82">
        <w:rPr>
          <w:rFonts w:ascii="Arial" w:eastAsia="Times New Roman" w:hAnsi="Arial" w:cs="Arial"/>
          <w:sz w:val="24"/>
          <w:szCs w:val="24"/>
          <w:lang w:eastAsia="en-AU"/>
        </w:rPr>
        <w:t xml:space="preserve">cannot afford to access services that would aid </w:t>
      </w:r>
      <w:r w:rsidR="007C498E">
        <w:rPr>
          <w:rFonts w:ascii="Arial" w:eastAsia="Times New Roman" w:hAnsi="Arial" w:cs="Arial"/>
          <w:sz w:val="24"/>
          <w:szCs w:val="24"/>
          <w:lang w:eastAsia="en-AU"/>
        </w:rPr>
        <w:t xml:space="preserve">them in their </w:t>
      </w:r>
      <w:r w:rsidR="007A1D82">
        <w:rPr>
          <w:rFonts w:ascii="Arial" w:eastAsia="Times New Roman" w:hAnsi="Arial" w:cs="Arial"/>
          <w:sz w:val="24"/>
          <w:szCs w:val="24"/>
          <w:lang w:eastAsia="en-AU"/>
        </w:rPr>
        <w:t>recovery</w:t>
      </w:r>
      <w:r w:rsidR="008B65E4">
        <w:rPr>
          <w:rFonts w:ascii="Arial" w:eastAsia="Times New Roman" w:hAnsi="Arial" w:cs="Arial"/>
          <w:sz w:val="24"/>
          <w:szCs w:val="24"/>
          <w:lang w:eastAsia="en-AU"/>
        </w:rPr>
        <w:t xml:space="preserve"> and</w:t>
      </w:r>
      <w:r w:rsidR="00412C18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 xml:space="preserve">thereby </w:t>
      </w:r>
      <w:r w:rsidR="007A1D82">
        <w:rPr>
          <w:rFonts w:ascii="Arial" w:eastAsia="Times New Roman" w:hAnsi="Arial" w:cs="Arial"/>
          <w:sz w:val="24"/>
          <w:szCs w:val="24"/>
          <w:lang w:eastAsia="en-AU"/>
        </w:rPr>
        <w:t>reduce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 xml:space="preserve"> their</w:t>
      </w:r>
      <w:r w:rsidR="007A1D82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08407D">
        <w:rPr>
          <w:rFonts w:ascii="Arial" w:eastAsia="Times New Roman" w:hAnsi="Arial" w:cs="Arial"/>
          <w:sz w:val="24"/>
          <w:szCs w:val="24"/>
          <w:lang w:eastAsia="en-AU"/>
        </w:rPr>
        <w:t>economic marginalisation</w:t>
      </w:r>
      <w:r w:rsidR="00412C18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8B65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323FFD9D" w14:textId="77777777" w:rsidR="000772B6" w:rsidRDefault="000772B6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C11CA62" w14:textId="6A284215" w:rsidR="00817A5F" w:rsidRDefault="00EA44E9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Herein, i</w:t>
      </w:r>
      <w:r w:rsidR="00C7127D">
        <w:rPr>
          <w:rFonts w:ascii="Arial" w:eastAsia="Times New Roman" w:hAnsi="Arial" w:cs="Arial"/>
          <w:sz w:val="24"/>
          <w:szCs w:val="24"/>
          <w:lang w:eastAsia="en-AU"/>
        </w:rPr>
        <w:t xml:space="preserve">t </w:t>
      </w:r>
      <w:r w:rsidR="00412C18">
        <w:rPr>
          <w:rFonts w:ascii="Arial" w:eastAsia="Times New Roman" w:hAnsi="Arial" w:cs="Arial"/>
          <w:sz w:val="24"/>
          <w:szCs w:val="24"/>
          <w:lang w:eastAsia="en-AU"/>
        </w:rPr>
        <w:t xml:space="preserve">is a perverse feature of </w:t>
      </w:r>
      <w:r w:rsidR="00817A5F">
        <w:rPr>
          <w:rFonts w:ascii="Arial" w:eastAsia="Times New Roman" w:hAnsi="Arial" w:cs="Arial"/>
          <w:sz w:val="24"/>
          <w:szCs w:val="24"/>
          <w:lang w:eastAsia="en-AU"/>
        </w:rPr>
        <w:t xml:space="preserve">our health care system 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>that consumer</w:t>
      </w:r>
      <w:r w:rsidR="00C468C4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B65D55">
        <w:rPr>
          <w:rFonts w:ascii="Arial" w:eastAsia="Times New Roman" w:hAnsi="Arial" w:cs="Arial"/>
          <w:sz w:val="24"/>
          <w:szCs w:val="24"/>
          <w:lang w:eastAsia="en-AU"/>
        </w:rPr>
        <w:t xml:space="preserve"> who need the most support have the fewest resources </w:t>
      </w:r>
      <w:r w:rsidR="003B32DD">
        <w:rPr>
          <w:rFonts w:ascii="Arial" w:eastAsia="Times New Roman" w:hAnsi="Arial" w:cs="Arial"/>
          <w:sz w:val="24"/>
          <w:szCs w:val="24"/>
          <w:lang w:eastAsia="en-AU"/>
        </w:rPr>
        <w:t xml:space="preserve">to access </w:t>
      </w:r>
      <w:r w:rsidR="00ED7604">
        <w:rPr>
          <w:rFonts w:ascii="Arial" w:eastAsia="Times New Roman" w:hAnsi="Arial" w:cs="Arial"/>
          <w:sz w:val="24"/>
          <w:szCs w:val="24"/>
          <w:lang w:eastAsia="en-AU"/>
        </w:rPr>
        <w:t xml:space="preserve">services </w:t>
      </w:r>
      <w:r w:rsidR="00F175C1">
        <w:rPr>
          <w:rFonts w:ascii="Arial" w:eastAsia="Times New Roman" w:hAnsi="Arial" w:cs="Arial"/>
          <w:sz w:val="24"/>
          <w:szCs w:val="24"/>
          <w:lang w:eastAsia="en-AU"/>
        </w:rPr>
        <w:t xml:space="preserve">while </w:t>
      </w:r>
      <w:r w:rsidR="00245BB7">
        <w:rPr>
          <w:rFonts w:ascii="Arial" w:eastAsia="Times New Roman" w:hAnsi="Arial" w:cs="Arial"/>
          <w:sz w:val="24"/>
          <w:szCs w:val="24"/>
          <w:lang w:eastAsia="en-AU"/>
        </w:rPr>
        <w:t xml:space="preserve">also </w:t>
      </w:r>
      <w:r w:rsidR="003B32DD">
        <w:rPr>
          <w:rFonts w:ascii="Arial" w:eastAsia="Times New Roman" w:hAnsi="Arial" w:cs="Arial"/>
          <w:sz w:val="24"/>
          <w:szCs w:val="24"/>
          <w:lang w:eastAsia="en-AU"/>
        </w:rPr>
        <w:t>fac</w:t>
      </w:r>
      <w:r w:rsidR="00F175C1">
        <w:rPr>
          <w:rFonts w:ascii="Arial" w:eastAsia="Times New Roman" w:hAnsi="Arial" w:cs="Arial"/>
          <w:sz w:val="24"/>
          <w:szCs w:val="24"/>
          <w:lang w:eastAsia="en-AU"/>
        </w:rPr>
        <w:t xml:space="preserve">ing </w:t>
      </w:r>
      <w:r w:rsidR="003B32DD">
        <w:rPr>
          <w:rFonts w:ascii="Arial" w:eastAsia="Times New Roman" w:hAnsi="Arial" w:cs="Arial"/>
          <w:sz w:val="24"/>
          <w:szCs w:val="24"/>
          <w:lang w:eastAsia="en-AU"/>
        </w:rPr>
        <w:t xml:space="preserve">the greatest </w:t>
      </w:r>
      <w:r w:rsidR="00C468C4">
        <w:rPr>
          <w:rFonts w:ascii="Arial" w:eastAsia="Times New Roman" w:hAnsi="Arial" w:cs="Arial"/>
          <w:sz w:val="24"/>
          <w:szCs w:val="24"/>
          <w:lang w:eastAsia="en-AU"/>
        </w:rPr>
        <w:t xml:space="preserve">upfront </w:t>
      </w:r>
      <w:r w:rsidR="003B32DD">
        <w:rPr>
          <w:rFonts w:ascii="Arial" w:eastAsia="Times New Roman" w:hAnsi="Arial" w:cs="Arial"/>
          <w:sz w:val="24"/>
          <w:szCs w:val="24"/>
          <w:lang w:eastAsia="en-AU"/>
        </w:rPr>
        <w:t>expense</w:t>
      </w:r>
      <w:r w:rsidR="00C468C4"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  <w:r w:rsidR="00731656">
        <w:rPr>
          <w:rFonts w:ascii="Arial" w:eastAsia="Times New Roman" w:hAnsi="Arial" w:cs="Arial"/>
          <w:sz w:val="24"/>
          <w:szCs w:val="24"/>
          <w:lang w:eastAsia="en-AU"/>
        </w:rPr>
        <w:t>Accessing care</w:t>
      </w:r>
      <w:r w:rsidR="00C468C4">
        <w:rPr>
          <w:rFonts w:ascii="Arial" w:eastAsia="Times New Roman" w:hAnsi="Arial" w:cs="Arial"/>
          <w:sz w:val="24"/>
          <w:szCs w:val="24"/>
          <w:lang w:eastAsia="en-AU"/>
        </w:rPr>
        <w:t xml:space="preserve"> becomes a vicious cycle </w:t>
      </w:r>
      <w:r w:rsidR="00F175C1">
        <w:rPr>
          <w:rFonts w:ascii="Arial" w:eastAsia="Times New Roman" w:hAnsi="Arial" w:cs="Arial"/>
          <w:sz w:val="24"/>
          <w:szCs w:val="24"/>
          <w:lang w:eastAsia="en-AU"/>
        </w:rPr>
        <w:t xml:space="preserve">in which the task of financially affording </w:t>
      </w:r>
      <w:r w:rsidR="0033797C">
        <w:rPr>
          <w:rFonts w:ascii="Arial" w:eastAsia="Times New Roman" w:hAnsi="Arial" w:cs="Arial"/>
          <w:sz w:val="24"/>
          <w:szCs w:val="24"/>
          <w:lang w:eastAsia="en-AU"/>
        </w:rPr>
        <w:t xml:space="preserve">necessary </w:t>
      </w:r>
      <w:r w:rsidR="00F175C1">
        <w:rPr>
          <w:rFonts w:ascii="Arial" w:eastAsia="Times New Roman" w:hAnsi="Arial" w:cs="Arial"/>
          <w:sz w:val="24"/>
          <w:szCs w:val="24"/>
          <w:lang w:eastAsia="en-AU"/>
        </w:rPr>
        <w:t xml:space="preserve">care and support </w:t>
      </w:r>
      <w:r w:rsidR="00FB2867">
        <w:rPr>
          <w:rFonts w:ascii="Arial" w:eastAsia="Times New Roman" w:hAnsi="Arial" w:cs="Arial"/>
          <w:sz w:val="24"/>
          <w:szCs w:val="24"/>
          <w:lang w:eastAsia="en-AU"/>
        </w:rPr>
        <w:t>exacerbates stress</w:t>
      </w:r>
      <w:r w:rsidR="00362540">
        <w:rPr>
          <w:rFonts w:ascii="Arial" w:eastAsia="Times New Roman" w:hAnsi="Arial" w:cs="Arial"/>
          <w:sz w:val="24"/>
          <w:szCs w:val="24"/>
          <w:lang w:eastAsia="en-AU"/>
        </w:rPr>
        <w:t xml:space="preserve">, </w:t>
      </w:r>
      <w:r w:rsidR="00FB2867">
        <w:rPr>
          <w:rFonts w:ascii="Arial" w:eastAsia="Times New Roman" w:hAnsi="Arial" w:cs="Arial"/>
          <w:sz w:val="24"/>
          <w:szCs w:val="24"/>
          <w:lang w:eastAsia="en-AU"/>
        </w:rPr>
        <w:t>economic marginalisation</w:t>
      </w:r>
      <w:r w:rsidR="00362540">
        <w:rPr>
          <w:rFonts w:ascii="Arial" w:eastAsia="Times New Roman" w:hAnsi="Arial" w:cs="Arial"/>
          <w:sz w:val="24"/>
          <w:szCs w:val="24"/>
          <w:lang w:eastAsia="en-AU"/>
        </w:rPr>
        <w:t xml:space="preserve"> and, ultimately, the consumer’s mental health challenges. </w:t>
      </w:r>
      <w:r w:rsidR="00CE4E43">
        <w:rPr>
          <w:rFonts w:ascii="Arial" w:eastAsia="Times New Roman" w:hAnsi="Arial" w:cs="Arial"/>
          <w:sz w:val="24"/>
          <w:szCs w:val="24"/>
          <w:lang w:eastAsia="en-AU"/>
        </w:rPr>
        <w:t>Yet</w:t>
      </w:r>
      <w:r w:rsidR="00576E96">
        <w:rPr>
          <w:rFonts w:ascii="Arial" w:eastAsia="Times New Roman" w:hAnsi="Arial" w:cs="Arial"/>
          <w:sz w:val="24"/>
          <w:szCs w:val="24"/>
          <w:lang w:eastAsia="en-AU"/>
        </w:rPr>
        <w:t>,</w:t>
      </w:r>
      <w:r w:rsidR="00CE4E43">
        <w:rPr>
          <w:rFonts w:ascii="Arial" w:eastAsia="Times New Roman" w:hAnsi="Arial" w:cs="Arial"/>
          <w:sz w:val="24"/>
          <w:szCs w:val="24"/>
          <w:lang w:eastAsia="en-AU"/>
        </w:rPr>
        <w:t xml:space="preserve"> affordability is just </w:t>
      </w:r>
      <w:r w:rsidR="00180127">
        <w:rPr>
          <w:rFonts w:ascii="Arial" w:eastAsia="Times New Roman" w:hAnsi="Arial" w:cs="Arial"/>
          <w:sz w:val="24"/>
          <w:szCs w:val="24"/>
          <w:lang w:eastAsia="en-AU"/>
        </w:rPr>
        <w:t>one of many barriers to access</w:t>
      </w:r>
      <w:r w:rsidR="00ED7604">
        <w:rPr>
          <w:rFonts w:ascii="Arial" w:eastAsia="Times New Roman" w:hAnsi="Arial" w:cs="Arial"/>
          <w:sz w:val="24"/>
          <w:szCs w:val="24"/>
          <w:lang w:eastAsia="en-AU"/>
        </w:rPr>
        <w:t xml:space="preserve"> that</w:t>
      </w:r>
      <w:r w:rsidR="00180127">
        <w:rPr>
          <w:rFonts w:ascii="Arial" w:eastAsia="Times New Roman" w:hAnsi="Arial" w:cs="Arial"/>
          <w:sz w:val="24"/>
          <w:szCs w:val="24"/>
          <w:lang w:eastAsia="en-AU"/>
        </w:rPr>
        <w:t xml:space="preserve"> consumers</w:t>
      </w:r>
      <w:r w:rsidR="00576E96" w:rsidRPr="00576E9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576E96">
        <w:rPr>
          <w:rFonts w:ascii="Arial" w:eastAsia="Times New Roman" w:hAnsi="Arial" w:cs="Arial"/>
          <w:sz w:val="24"/>
          <w:szCs w:val="24"/>
          <w:lang w:eastAsia="en-AU"/>
        </w:rPr>
        <w:t>face</w:t>
      </w:r>
      <w:r w:rsidR="00180127"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</w:p>
    <w:p w14:paraId="21B47471" w14:textId="3D58A07E" w:rsidR="00A73EC0" w:rsidRDefault="0008407D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6DA406EC" w14:textId="139A701C" w:rsidR="00DF4285" w:rsidRDefault="00180127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In view of </w:t>
      </w:r>
      <w:r w:rsidR="00CE4E43">
        <w:rPr>
          <w:rFonts w:ascii="Arial" w:eastAsia="Times New Roman" w:hAnsi="Arial" w:cs="Arial"/>
          <w:sz w:val="24"/>
          <w:szCs w:val="24"/>
          <w:lang w:eastAsia="en-AU"/>
        </w:rPr>
        <w:t>this</w:t>
      </w:r>
      <w:r w:rsidR="00054B79">
        <w:rPr>
          <w:rFonts w:ascii="Arial" w:eastAsia="Times New Roman" w:hAnsi="Arial" w:cs="Arial"/>
          <w:sz w:val="24"/>
          <w:szCs w:val="24"/>
          <w:lang w:eastAsia="en-AU"/>
        </w:rPr>
        <w:t xml:space="preserve">, </w:t>
      </w:r>
      <w:r w:rsidR="001345C7">
        <w:rPr>
          <w:rFonts w:ascii="Arial" w:eastAsia="Times New Roman" w:hAnsi="Arial" w:cs="Arial"/>
          <w:sz w:val="24"/>
          <w:szCs w:val="24"/>
          <w:lang w:eastAsia="en-AU"/>
        </w:rPr>
        <w:t xml:space="preserve">on 18 June 2025 </w:t>
      </w:r>
      <w:r w:rsidR="00054B79">
        <w:rPr>
          <w:rFonts w:ascii="Arial" w:eastAsia="Times New Roman" w:hAnsi="Arial" w:cs="Arial"/>
          <w:sz w:val="24"/>
          <w:szCs w:val="24"/>
          <w:lang w:eastAsia="en-AU"/>
        </w:rPr>
        <w:t>t</w:t>
      </w:r>
      <w:r w:rsidR="006B5656">
        <w:rPr>
          <w:rFonts w:ascii="Arial" w:eastAsia="Times New Roman" w:hAnsi="Arial" w:cs="Arial"/>
          <w:sz w:val="24"/>
          <w:szCs w:val="24"/>
          <w:lang w:eastAsia="en-AU"/>
        </w:rPr>
        <w:t xml:space="preserve">he Network released </w:t>
      </w:r>
      <w:r w:rsidR="00054B79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Access </w:t>
      </w:r>
      <w:r w:rsidR="00054B79" w:rsidRPr="00054B79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Denied</w:t>
      </w:r>
      <w:r w:rsidR="007C29EE">
        <w:rPr>
          <w:rFonts w:ascii="Arial" w:eastAsia="Times New Roman" w:hAnsi="Arial" w:cs="Arial"/>
          <w:sz w:val="24"/>
          <w:szCs w:val="24"/>
          <w:lang w:eastAsia="en-AU"/>
        </w:rPr>
        <w:t xml:space="preserve">: </w:t>
      </w:r>
      <w:r w:rsidR="007C4604" w:rsidRPr="007C4604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A</w:t>
      </w:r>
      <w:r w:rsidR="007C29EE" w:rsidRPr="007C4604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</w:t>
      </w:r>
      <w:r w:rsidR="00054B79" w:rsidRPr="007C4604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consumer-led study into barriers to accessing mental health services in the ACT</w:t>
      </w:r>
      <w:r w:rsidR="001934E0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</w:t>
      </w:r>
      <w:r w:rsidR="001934E0">
        <w:rPr>
          <w:rFonts w:ascii="Arial" w:eastAsia="Times New Roman" w:hAnsi="Arial" w:cs="Arial"/>
          <w:sz w:val="24"/>
          <w:szCs w:val="24"/>
          <w:lang w:eastAsia="en-AU"/>
        </w:rPr>
        <w:t>(</w:t>
      </w:r>
      <w:r w:rsidR="001934E0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Access Denied</w:t>
      </w:r>
      <w:r w:rsidR="001934E0">
        <w:rPr>
          <w:rFonts w:ascii="Arial" w:eastAsia="Times New Roman" w:hAnsi="Arial" w:cs="Arial"/>
          <w:sz w:val="24"/>
          <w:szCs w:val="24"/>
          <w:lang w:eastAsia="en-AU"/>
        </w:rPr>
        <w:t>)</w:t>
      </w:r>
      <w:r w:rsidR="007C4604">
        <w:rPr>
          <w:rFonts w:ascii="Arial" w:eastAsia="Times New Roman" w:hAnsi="Arial" w:cs="Arial"/>
          <w:sz w:val="24"/>
          <w:szCs w:val="24"/>
          <w:lang w:eastAsia="en-AU"/>
        </w:rPr>
        <w:t>. This study</w:t>
      </w:r>
      <w:r w:rsidR="00736557">
        <w:rPr>
          <w:rFonts w:ascii="Arial" w:eastAsia="Times New Roman" w:hAnsi="Arial" w:cs="Arial"/>
          <w:sz w:val="24"/>
          <w:szCs w:val="24"/>
          <w:lang w:eastAsia="en-AU"/>
        </w:rPr>
        <w:t xml:space="preserve"> was undertaken across 2023 and 2024</w:t>
      </w:r>
      <w:r w:rsidR="0026748F">
        <w:rPr>
          <w:rFonts w:ascii="Arial" w:eastAsia="Times New Roman" w:hAnsi="Arial" w:cs="Arial"/>
          <w:sz w:val="24"/>
          <w:szCs w:val="24"/>
          <w:lang w:eastAsia="en-AU"/>
        </w:rPr>
        <w:t xml:space="preserve"> and </w:t>
      </w:r>
      <w:r w:rsidR="00155067">
        <w:rPr>
          <w:rFonts w:ascii="Arial" w:eastAsia="Times New Roman" w:hAnsi="Arial" w:cs="Arial"/>
          <w:sz w:val="24"/>
          <w:szCs w:val="24"/>
          <w:lang w:eastAsia="en-AU"/>
        </w:rPr>
        <w:t xml:space="preserve">utilised consumer focus groups to </w:t>
      </w:r>
      <w:r w:rsidR="00C14FF7">
        <w:rPr>
          <w:rFonts w:ascii="Arial" w:eastAsia="Times New Roman" w:hAnsi="Arial" w:cs="Arial"/>
          <w:sz w:val="24"/>
          <w:szCs w:val="24"/>
          <w:lang w:eastAsia="en-AU"/>
        </w:rPr>
        <w:t xml:space="preserve">understand </w:t>
      </w:r>
      <w:r w:rsidR="00FD6BF2">
        <w:rPr>
          <w:rFonts w:ascii="Arial" w:eastAsia="Times New Roman" w:hAnsi="Arial" w:cs="Arial"/>
          <w:sz w:val="24"/>
          <w:szCs w:val="24"/>
          <w:lang w:eastAsia="en-AU"/>
        </w:rPr>
        <w:t>the types and dynamics of barriers to access</w:t>
      </w:r>
      <w:r w:rsidR="00192727">
        <w:rPr>
          <w:rFonts w:ascii="Arial" w:eastAsia="Times New Roman" w:hAnsi="Arial" w:cs="Arial"/>
          <w:sz w:val="24"/>
          <w:szCs w:val="24"/>
          <w:lang w:eastAsia="en-AU"/>
        </w:rPr>
        <w:t xml:space="preserve"> that</w:t>
      </w:r>
      <w:r w:rsidR="001971B5">
        <w:rPr>
          <w:rFonts w:ascii="Arial" w:eastAsia="Times New Roman" w:hAnsi="Arial" w:cs="Arial"/>
          <w:sz w:val="24"/>
          <w:szCs w:val="24"/>
          <w:lang w:eastAsia="en-AU"/>
        </w:rPr>
        <w:t xml:space="preserve"> consumers</w:t>
      </w:r>
      <w:r w:rsidR="00275E8A">
        <w:rPr>
          <w:rFonts w:ascii="Arial" w:eastAsia="Times New Roman" w:hAnsi="Arial" w:cs="Arial"/>
          <w:sz w:val="24"/>
          <w:szCs w:val="24"/>
          <w:lang w:eastAsia="en-AU"/>
        </w:rPr>
        <w:t xml:space="preserve"> face</w:t>
      </w:r>
      <w:r w:rsidR="00FD6BF2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C14FF7">
        <w:rPr>
          <w:rFonts w:ascii="Arial" w:eastAsia="Times New Roman" w:hAnsi="Arial" w:cs="Arial"/>
          <w:sz w:val="24"/>
          <w:szCs w:val="24"/>
          <w:lang w:eastAsia="en-AU"/>
        </w:rPr>
        <w:t xml:space="preserve"> While focused on the ACT, </w:t>
      </w:r>
      <w:r w:rsidR="007A0C91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Access Denied </w:t>
      </w:r>
      <w:r w:rsidR="00C84D74">
        <w:rPr>
          <w:rFonts w:ascii="Arial" w:eastAsia="Times New Roman" w:hAnsi="Arial" w:cs="Arial"/>
          <w:sz w:val="24"/>
          <w:szCs w:val="24"/>
          <w:lang w:eastAsia="en-AU"/>
        </w:rPr>
        <w:t xml:space="preserve">constitutes an in-depth case study of how federal and territory </w:t>
      </w:r>
      <w:r w:rsidR="007A0C91">
        <w:rPr>
          <w:rFonts w:ascii="Arial" w:eastAsia="Times New Roman" w:hAnsi="Arial" w:cs="Arial"/>
          <w:sz w:val="24"/>
          <w:szCs w:val="24"/>
          <w:lang w:eastAsia="en-AU"/>
        </w:rPr>
        <w:t xml:space="preserve">structures and </w:t>
      </w:r>
      <w:r w:rsidR="00F2336B">
        <w:rPr>
          <w:rFonts w:ascii="Arial" w:eastAsia="Times New Roman" w:hAnsi="Arial" w:cs="Arial"/>
          <w:sz w:val="24"/>
          <w:szCs w:val="24"/>
          <w:lang w:eastAsia="en-AU"/>
        </w:rPr>
        <w:t>policy combine to create a mental health system that</w:t>
      </w:r>
      <w:r w:rsidR="00FF63B2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B65A3">
        <w:rPr>
          <w:rFonts w:ascii="Arial" w:eastAsia="Times New Roman" w:hAnsi="Arial" w:cs="Arial"/>
          <w:sz w:val="24"/>
          <w:szCs w:val="24"/>
          <w:lang w:eastAsia="en-AU"/>
        </w:rPr>
        <w:t xml:space="preserve">fails to support </w:t>
      </w:r>
      <w:r w:rsidR="00352876">
        <w:rPr>
          <w:rFonts w:ascii="Arial" w:eastAsia="Times New Roman" w:hAnsi="Arial" w:cs="Arial"/>
          <w:sz w:val="24"/>
          <w:szCs w:val="24"/>
          <w:lang w:eastAsia="en-AU"/>
        </w:rPr>
        <w:t xml:space="preserve">people </w:t>
      </w:r>
      <w:r w:rsidR="001B65A3">
        <w:rPr>
          <w:rFonts w:ascii="Arial" w:eastAsia="Times New Roman" w:hAnsi="Arial" w:cs="Arial"/>
          <w:sz w:val="24"/>
          <w:szCs w:val="24"/>
          <w:lang w:eastAsia="en-AU"/>
        </w:rPr>
        <w:t xml:space="preserve">who are most in need. </w:t>
      </w:r>
    </w:p>
    <w:p w14:paraId="4E04532F" w14:textId="77777777" w:rsidR="00DF4285" w:rsidRDefault="00DF4285" w:rsidP="00CC3767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569DF39" w14:textId="0853970A" w:rsidR="005C0A2B" w:rsidRPr="001869A6" w:rsidRDefault="00D10EC7" w:rsidP="007F3548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This letter, then, serves </w:t>
      </w:r>
      <w:r w:rsidR="00C97E54">
        <w:rPr>
          <w:rFonts w:ascii="Arial" w:eastAsia="Times New Roman" w:hAnsi="Arial" w:cs="Arial"/>
          <w:sz w:val="24"/>
          <w:szCs w:val="24"/>
          <w:lang w:eastAsia="en-AU"/>
        </w:rPr>
        <w:t xml:space="preserve">as a prefacing statement for the recommendations, insights and consumer perspectives contained in </w:t>
      </w:r>
      <w:r w:rsidR="00C97E54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Access Denied</w:t>
      </w:r>
      <w:r w:rsidR="00B412C9">
        <w:rPr>
          <w:rFonts w:ascii="Arial" w:eastAsia="Times New Roman" w:hAnsi="Arial" w:cs="Arial"/>
          <w:sz w:val="24"/>
          <w:szCs w:val="24"/>
          <w:lang w:eastAsia="en-AU"/>
        </w:rPr>
        <w:t xml:space="preserve">. It </w:t>
      </w:r>
      <w:r w:rsidR="006D6350">
        <w:rPr>
          <w:rFonts w:ascii="Arial" w:eastAsia="Times New Roman" w:hAnsi="Arial" w:cs="Arial"/>
          <w:sz w:val="24"/>
          <w:szCs w:val="24"/>
          <w:lang w:eastAsia="en-AU"/>
        </w:rPr>
        <w:t xml:space="preserve">represents, not just the voice of consumers in the ACT, but </w:t>
      </w:r>
      <w:r w:rsidR="002216FC">
        <w:rPr>
          <w:rFonts w:ascii="Arial" w:eastAsia="Times New Roman" w:hAnsi="Arial" w:cs="Arial"/>
          <w:sz w:val="24"/>
          <w:szCs w:val="24"/>
          <w:lang w:eastAsia="en-AU"/>
        </w:rPr>
        <w:t xml:space="preserve">a wide </w:t>
      </w:r>
      <w:r w:rsidR="00B2330A">
        <w:rPr>
          <w:rFonts w:ascii="Arial" w:eastAsia="Times New Roman" w:hAnsi="Arial" w:cs="Arial"/>
          <w:sz w:val="24"/>
          <w:szCs w:val="24"/>
          <w:lang w:eastAsia="en-AU"/>
        </w:rPr>
        <w:t xml:space="preserve">array of problems </w:t>
      </w:r>
      <w:r w:rsidR="001B46B7">
        <w:rPr>
          <w:rFonts w:ascii="Arial" w:eastAsia="Times New Roman" w:hAnsi="Arial" w:cs="Arial"/>
          <w:sz w:val="24"/>
          <w:szCs w:val="24"/>
          <w:lang w:eastAsia="en-AU"/>
        </w:rPr>
        <w:t xml:space="preserve">that the Network sees as vital for the Productivity Commission to understand and address </w:t>
      </w:r>
      <w:proofErr w:type="gramStart"/>
      <w:r w:rsidR="00B2056D">
        <w:rPr>
          <w:rFonts w:ascii="Arial" w:eastAsia="Times New Roman" w:hAnsi="Arial" w:cs="Arial"/>
          <w:sz w:val="24"/>
          <w:szCs w:val="24"/>
          <w:lang w:eastAsia="en-AU"/>
        </w:rPr>
        <w:t>in the course of</w:t>
      </w:r>
      <w:proofErr w:type="gramEnd"/>
      <w:r w:rsidR="00B2056D">
        <w:rPr>
          <w:rFonts w:ascii="Arial" w:eastAsia="Times New Roman" w:hAnsi="Arial" w:cs="Arial"/>
          <w:sz w:val="24"/>
          <w:szCs w:val="24"/>
          <w:lang w:eastAsia="en-AU"/>
        </w:rPr>
        <w:t xml:space="preserve"> concluding its review of the Agreement. </w:t>
      </w:r>
      <w:r w:rsidR="007F3548">
        <w:rPr>
          <w:rFonts w:ascii="Arial" w:eastAsia="Times New Roman" w:hAnsi="Arial" w:cs="Arial"/>
          <w:sz w:val="24"/>
          <w:szCs w:val="24"/>
          <w:lang w:eastAsia="en-AU"/>
        </w:rPr>
        <w:t>To this end, a</w:t>
      </w:r>
      <w:r w:rsidR="00312EB6">
        <w:rPr>
          <w:rFonts w:ascii="Arial" w:eastAsia="Times New Roman" w:hAnsi="Arial" w:cs="Arial"/>
          <w:sz w:val="24"/>
          <w:szCs w:val="24"/>
          <w:lang w:eastAsia="en-AU"/>
        </w:rPr>
        <w:t xml:space="preserve"> copy of </w:t>
      </w:r>
      <w:r w:rsidR="007F3548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Access Denied </w:t>
      </w:r>
      <w:r w:rsidR="00312EB6">
        <w:rPr>
          <w:rFonts w:ascii="Arial" w:eastAsia="Times New Roman" w:hAnsi="Arial" w:cs="Arial"/>
          <w:sz w:val="24"/>
          <w:szCs w:val="24"/>
          <w:lang w:eastAsia="en-AU"/>
        </w:rPr>
        <w:t xml:space="preserve">has been included </w:t>
      </w:r>
      <w:r w:rsidR="007B052E">
        <w:rPr>
          <w:rFonts w:ascii="Arial" w:eastAsia="Times New Roman" w:hAnsi="Arial" w:cs="Arial"/>
          <w:sz w:val="24"/>
          <w:szCs w:val="24"/>
          <w:lang w:eastAsia="en-AU"/>
        </w:rPr>
        <w:t>with this letter as a supporting attachment</w:t>
      </w:r>
      <w:r w:rsidR="00B66521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007F3548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1C68723D" w14:textId="77777777" w:rsidR="00FC5716" w:rsidRDefault="00FC5716" w:rsidP="00FC5716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74DBD43" w14:textId="73DDBB54" w:rsidR="000E770E" w:rsidRPr="002903B6" w:rsidRDefault="000E770E" w:rsidP="00FC5716">
      <w:pPr>
        <w:pStyle w:val="NoSpacing"/>
        <w:spacing w:line="276" w:lineRule="auto"/>
        <w:rPr>
          <w:rFonts w:cs="Arial"/>
          <w:szCs w:val="24"/>
        </w:rPr>
      </w:pPr>
      <w:r w:rsidRPr="002903B6">
        <w:rPr>
          <w:rFonts w:ascii="Arial" w:hAnsi="Arial" w:cs="Arial"/>
          <w:sz w:val="24"/>
          <w:szCs w:val="24"/>
        </w:rPr>
        <w:t xml:space="preserve">If you have any questions or concerns regarding this feedback, please do not hesitate to contact us on (02) 6230 5796 or </w:t>
      </w:r>
      <w:hyperlink r:id="rId13" w:history="1">
        <w:r w:rsidR="006A75E8" w:rsidRPr="00A011F6">
          <w:rPr>
            <w:rStyle w:val="Hyperlink"/>
            <w:rFonts w:ascii="Arial" w:hAnsi="Arial" w:cs="Arial"/>
            <w:sz w:val="24"/>
            <w:szCs w:val="24"/>
          </w:rPr>
          <w:t>executive@actmhcn.org.au</w:t>
        </w:r>
      </w:hyperlink>
      <w:r w:rsidR="006A75E8">
        <w:rPr>
          <w:rFonts w:ascii="Arial" w:hAnsi="Arial" w:cs="Arial"/>
          <w:sz w:val="24"/>
          <w:szCs w:val="24"/>
        </w:rPr>
        <w:t>.</w:t>
      </w:r>
      <w:r w:rsidR="006A75E8">
        <w:t xml:space="preserve"> </w:t>
      </w:r>
    </w:p>
    <w:p w14:paraId="7C62A6CD" w14:textId="77777777" w:rsidR="000E770E" w:rsidRPr="002903B6" w:rsidRDefault="000E770E" w:rsidP="000E770E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116687A" w14:textId="77777777" w:rsidR="00AE54F1" w:rsidRDefault="002C6EEA" w:rsidP="003732F8">
      <w:r>
        <w:t>Yours sincerely</w:t>
      </w:r>
    </w:p>
    <w:p w14:paraId="0C4D77F1" w14:textId="15AFA633" w:rsidR="002C6EEA" w:rsidRDefault="002C6EEA" w:rsidP="003732F8">
      <w:pPr>
        <w:rPr>
          <w:noProof/>
        </w:rPr>
      </w:pPr>
    </w:p>
    <w:p w14:paraId="087EDD6E" w14:textId="77777777" w:rsidR="000742AF" w:rsidRDefault="000742AF" w:rsidP="003732F8"/>
    <w:p w14:paraId="12FF091B" w14:textId="3D5E3BAA" w:rsidR="002C6EEA" w:rsidRPr="003E73CF" w:rsidRDefault="000E770E" w:rsidP="003E73CF">
      <w:pPr>
        <w:pStyle w:val="NoSpacing"/>
        <w:rPr>
          <w:rFonts w:cs="Arial"/>
          <w:szCs w:val="24"/>
        </w:rPr>
      </w:pPr>
      <w:r w:rsidRPr="003E73CF">
        <w:rPr>
          <w:rFonts w:ascii="Arial" w:hAnsi="Arial" w:cs="Arial"/>
          <w:sz w:val="24"/>
          <w:szCs w:val="24"/>
        </w:rPr>
        <w:t>Dalane Drexler</w:t>
      </w:r>
    </w:p>
    <w:p w14:paraId="5D0D1F42" w14:textId="4D82E134" w:rsidR="003A327F" w:rsidRPr="003E73CF" w:rsidRDefault="000E770E" w:rsidP="003E73CF">
      <w:pPr>
        <w:pStyle w:val="NoSpacing"/>
        <w:rPr>
          <w:rFonts w:cs="Arial"/>
          <w:szCs w:val="24"/>
        </w:rPr>
      </w:pPr>
      <w:r w:rsidRPr="003E73CF">
        <w:rPr>
          <w:rFonts w:ascii="Arial" w:hAnsi="Arial" w:cs="Arial"/>
          <w:sz w:val="24"/>
          <w:szCs w:val="24"/>
        </w:rPr>
        <w:t>Chief Executive Officer</w:t>
      </w:r>
    </w:p>
    <w:sectPr w:rsidR="003A327F" w:rsidRPr="003E73CF" w:rsidSect="00681473">
      <w:footerReference w:type="default" r:id="rId14"/>
      <w:headerReference w:type="first" r:id="rId15"/>
      <w:footerReference w:type="first" r:id="rId16"/>
      <w:pgSz w:w="11906" w:h="16838"/>
      <w:pgMar w:top="1418" w:right="1418" w:bottom="2835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288B" w14:textId="77777777" w:rsidR="002F7240" w:rsidRDefault="002F7240" w:rsidP="00DB1A77">
      <w:pPr>
        <w:spacing w:after="0" w:line="240" w:lineRule="auto"/>
      </w:pPr>
      <w:r>
        <w:separator/>
      </w:r>
    </w:p>
  </w:endnote>
  <w:endnote w:type="continuationSeparator" w:id="0">
    <w:p w14:paraId="0E4FFBC9" w14:textId="77777777" w:rsidR="002F7240" w:rsidRDefault="002F7240" w:rsidP="00DB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C4C" w14:textId="77777777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838C18E" wp14:editId="04661C30">
          <wp:simplePos x="0" y="0"/>
          <wp:positionH relativeFrom="column">
            <wp:posOffset>-914400</wp:posOffset>
          </wp:positionH>
          <wp:positionV relativeFrom="paragraph">
            <wp:posOffset>-1387687</wp:posOffset>
          </wp:positionV>
          <wp:extent cx="7560871" cy="2169583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71" cy="216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29DF1639" w14:textId="77777777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6E6450DC" w14:textId="77777777" w:rsidR="00256003" w:rsidRPr="007A4C4D" w:rsidRDefault="007A4C4D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5FB2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1824F31A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5C8EF234" w14:textId="77777777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72EE92D9" w14:textId="77777777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4584867E" w14:textId="77777777" w:rsidR="00256003" w:rsidRPr="007A4C4D" w:rsidRDefault="007A4C4D" w:rsidP="003732F8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729F" w14:textId="77777777" w:rsidR="002F7240" w:rsidRDefault="002F7240" w:rsidP="00DB1A77">
      <w:pPr>
        <w:spacing w:after="0" w:line="240" w:lineRule="auto"/>
      </w:pPr>
      <w:r>
        <w:separator/>
      </w:r>
    </w:p>
  </w:footnote>
  <w:footnote w:type="continuationSeparator" w:id="0">
    <w:p w14:paraId="005127CA" w14:textId="77777777" w:rsidR="002F7240" w:rsidRDefault="002F7240" w:rsidP="00DB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AAC0" w14:textId="77777777" w:rsidR="009032CC" w:rsidRDefault="007A4C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54085F" wp14:editId="1ED2016D">
          <wp:simplePos x="0" y="0"/>
          <wp:positionH relativeFrom="column">
            <wp:posOffset>-905510</wp:posOffset>
          </wp:positionH>
          <wp:positionV relativeFrom="paragraph">
            <wp:posOffset>241593</wp:posOffset>
          </wp:positionV>
          <wp:extent cx="7535097" cy="1001284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97" cy="10012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C8"/>
    <w:multiLevelType w:val="hybridMultilevel"/>
    <w:tmpl w:val="88AC98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CD8"/>
    <w:multiLevelType w:val="hybridMultilevel"/>
    <w:tmpl w:val="09927B38"/>
    <w:lvl w:ilvl="0" w:tplc="0C00C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201"/>
    <w:multiLevelType w:val="hybridMultilevel"/>
    <w:tmpl w:val="E9C4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CEDAE"/>
    <w:multiLevelType w:val="hybridMultilevel"/>
    <w:tmpl w:val="6074A61E"/>
    <w:lvl w:ilvl="0" w:tplc="5C906A78">
      <w:start w:val="1"/>
      <w:numFmt w:val="decimal"/>
      <w:lvlText w:val="%1)"/>
      <w:lvlJc w:val="left"/>
      <w:pPr>
        <w:ind w:left="720" w:hanging="360"/>
      </w:pPr>
    </w:lvl>
    <w:lvl w:ilvl="1" w:tplc="F7506D80">
      <w:start w:val="1"/>
      <w:numFmt w:val="lowerLetter"/>
      <w:lvlText w:val="%2."/>
      <w:lvlJc w:val="left"/>
      <w:pPr>
        <w:ind w:left="1440" w:hanging="360"/>
      </w:pPr>
    </w:lvl>
    <w:lvl w:ilvl="2" w:tplc="5E2C460A">
      <w:start w:val="1"/>
      <w:numFmt w:val="lowerRoman"/>
      <w:lvlText w:val="%3."/>
      <w:lvlJc w:val="right"/>
      <w:pPr>
        <w:ind w:left="2160" w:hanging="180"/>
      </w:pPr>
    </w:lvl>
    <w:lvl w:ilvl="3" w:tplc="82F2F972">
      <w:start w:val="1"/>
      <w:numFmt w:val="decimal"/>
      <w:lvlText w:val="%4."/>
      <w:lvlJc w:val="left"/>
      <w:pPr>
        <w:ind w:left="2880" w:hanging="360"/>
      </w:pPr>
    </w:lvl>
    <w:lvl w:ilvl="4" w:tplc="3AF41720">
      <w:start w:val="1"/>
      <w:numFmt w:val="lowerLetter"/>
      <w:lvlText w:val="%5."/>
      <w:lvlJc w:val="left"/>
      <w:pPr>
        <w:ind w:left="3600" w:hanging="360"/>
      </w:pPr>
    </w:lvl>
    <w:lvl w:ilvl="5" w:tplc="7C44D8E2">
      <w:start w:val="1"/>
      <w:numFmt w:val="lowerRoman"/>
      <w:lvlText w:val="%6."/>
      <w:lvlJc w:val="right"/>
      <w:pPr>
        <w:ind w:left="4320" w:hanging="180"/>
      </w:pPr>
    </w:lvl>
    <w:lvl w:ilvl="6" w:tplc="06D43C42">
      <w:start w:val="1"/>
      <w:numFmt w:val="decimal"/>
      <w:lvlText w:val="%7."/>
      <w:lvlJc w:val="left"/>
      <w:pPr>
        <w:ind w:left="5040" w:hanging="360"/>
      </w:pPr>
    </w:lvl>
    <w:lvl w:ilvl="7" w:tplc="261EA81A">
      <w:start w:val="1"/>
      <w:numFmt w:val="lowerLetter"/>
      <w:lvlText w:val="%8."/>
      <w:lvlJc w:val="left"/>
      <w:pPr>
        <w:ind w:left="5760" w:hanging="360"/>
      </w:pPr>
    </w:lvl>
    <w:lvl w:ilvl="8" w:tplc="9072F4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701E7"/>
    <w:multiLevelType w:val="hybridMultilevel"/>
    <w:tmpl w:val="747C1E5E"/>
    <w:lvl w:ilvl="0" w:tplc="95BE1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62440"/>
    <w:multiLevelType w:val="hybridMultilevel"/>
    <w:tmpl w:val="28D86D52"/>
    <w:lvl w:ilvl="0" w:tplc="7E7E0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C28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6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E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1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1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119064">
    <w:abstractNumId w:val="5"/>
  </w:num>
  <w:num w:numId="2" w16cid:durableId="1156457975">
    <w:abstractNumId w:val="3"/>
  </w:num>
  <w:num w:numId="3" w16cid:durableId="1599678416">
    <w:abstractNumId w:val="2"/>
  </w:num>
  <w:num w:numId="4" w16cid:durableId="1241255802">
    <w:abstractNumId w:val="0"/>
  </w:num>
  <w:num w:numId="5" w16cid:durableId="201946775">
    <w:abstractNumId w:val="4"/>
  </w:num>
  <w:num w:numId="6" w16cid:durableId="102644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2F"/>
    <w:rsid w:val="00004806"/>
    <w:rsid w:val="00004F9F"/>
    <w:rsid w:val="00005998"/>
    <w:rsid w:val="00020AE3"/>
    <w:rsid w:val="00020E03"/>
    <w:rsid w:val="00023438"/>
    <w:rsid w:val="00033FF9"/>
    <w:rsid w:val="000368B3"/>
    <w:rsid w:val="00040BE2"/>
    <w:rsid w:val="00042105"/>
    <w:rsid w:val="000430C2"/>
    <w:rsid w:val="00054B79"/>
    <w:rsid w:val="00057B73"/>
    <w:rsid w:val="00070323"/>
    <w:rsid w:val="000742AF"/>
    <w:rsid w:val="000772B6"/>
    <w:rsid w:val="00083776"/>
    <w:rsid w:val="0008407D"/>
    <w:rsid w:val="00085271"/>
    <w:rsid w:val="0009005A"/>
    <w:rsid w:val="00090296"/>
    <w:rsid w:val="00096081"/>
    <w:rsid w:val="000A1D10"/>
    <w:rsid w:val="000B3777"/>
    <w:rsid w:val="000B5183"/>
    <w:rsid w:val="000B527C"/>
    <w:rsid w:val="000B7EF7"/>
    <w:rsid w:val="000C1A7F"/>
    <w:rsid w:val="000D3A6A"/>
    <w:rsid w:val="000E0512"/>
    <w:rsid w:val="000E0AD8"/>
    <w:rsid w:val="000E6602"/>
    <w:rsid w:val="000E770E"/>
    <w:rsid w:val="000F2E83"/>
    <w:rsid w:val="000F61DC"/>
    <w:rsid w:val="000F750F"/>
    <w:rsid w:val="0010041E"/>
    <w:rsid w:val="00101CF2"/>
    <w:rsid w:val="00103FDF"/>
    <w:rsid w:val="00112DA5"/>
    <w:rsid w:val="00114882"/>
    <w:rsid w:val="00114D28"/>
    <w:rsid w:val="00116560"/>
    <w:rsid w:val="00117B3D"/>
    <w:rsid w:val="00120C35"/>
    <w:rsid w:val="00123A73"/>
    <w:rsid w:val="0013049C"/>
    <w:rsid w:val="00132F6E"/>
    <w:rsid w:val="001345C7"/>
    <w:rsid w:val="00134F38"/>
    <w:rsid w:val="001523EA"/>
    <w:rsid w:val="00155067"/>
    <w:rsid w:val="00156336"/>
    <w:rsid w:val="00157342"/>
    <w:rsid w:val="00166539"/>
    <w:rsid w:val="00171224"/>
    <w:rsid w:val="00175164"/>
    <w:rsid w:val="00180127"/>
    <w:rsid w:val="001834B6"/>
    <w:rsid w:val="00185B3F"/>
    <w:rsid w:val="001869A6"/>
    <w:rsid w:val="001873D1"/>
    <w:rsid w:val="00187502"/>
    <w:rsid w:val="00190427"/>
    <w:rsid w:val="00192727"/>
    <w:rsid w:val="001934E0"/>
    <w:rsid w:val="001971B5"/>
    <w:rsid w:val="001A00BE"/>
    <w:rsid w:val="001A7E0C"/>
    <w:rsid w:val="001B033B"/>
    <w:rsid w:val="001B152A"/>
    <w:rsid w:val="001B2A54"/>
    <w:rsid w:val="001B3642"/>
    <w:rsid w:val="001B46B7"/>
    <w:rsid w:val="001B5A53"/>
    <w:rsid w:val="001B5C9A"/>
    <w:rsid w:val="001B65A3"/>
    <w:rsid w:val="001C1B7F"/>
    <w:rsid w:val="001C3152"/>
    <w:rsid w:val="001C566E"/>
    <w:rsid w:val="001C5879"/>
    <w:rsid w:val="001C63DD"/>
    <w:rsid w:val="001D07ED"/>
    <w:rsid w:val="001D7121"/>
    <w:rsid w:val="001E6468"/>
    <w:rsid w:val="001E7518"/>
    <w:rsid w:val="001F238B"/>
    <w:rsid w:val="001F59D7"/>
    <w:rsid w:val="001F6B9D"/>
    <w:rsid w:val="002016E2"/>
    <w:rsid w:val="00205726"/>
    <w:rsid w:val="002120B0"/>
    <w:rsid w:val="002206D3"/>
    <w:rsid w:val="002216FC"/>
    <w:rsid w:val="0022348D"/>
    <w:rsid w:val="00223C75"/>
    <w:rsid w:val="002334B4"/>
    <w:rsid w:val="00245BB7"/>
    <w:rsid w:val="00245E7C"/>
    <w:rsid w:val="00246B19"/>
    <w:rsid w:val="002501B4"/>
    <w:rsid w:val="00254861"/>
    <w:rsid w:val="00256003"/>
    <w:rsid w:val="002629E9"/>
    <w:rsid w:val="00264D65"/>
    <w:rsid w:val="0026545D"/>
    <w:rsid w:val="0026748F"/>
    <w:rsid w:val="00270E8F"/>
    <w:rsid w:val="00275E8A"/>
    <w:rsid w:val="00281547"/>
    <w:rsid w:val="002903B6"/>
    <w:rsid w:val="00292799"/>
    <w:rsid w:val="00293C1B"/>
    <w:rsid w:val="0029411B"/>
    <w:rsid w:val="00294452"/>
    <w:rsid w:val="002A0BDB"/>
    <w:rsid w:val="002A2042"/>
    <w:rsid w:val="002A4840"/>
    <w:rsid w:val="002B35D4"/>
    <w:rsid w:val="002B52BF"/>
    <w:rsid w:val="002B6D03"/>
    <w:rsid w:val="002C16E7"/>
    <w:rsid w:val="002C6EA9"/>
    <w:rsid w:val="002C6EEA"/>
    <w:rsid w:val="002D1ABF"/>
    <w:rsid w:val="002D3B35"/>
    <w:rsid w:val="002E0478"/>
    <w:rsid w:val="002E14FA"/>
    <w:rsid w:val="002E1F33"/>
    <w:rsid w:val="002E2743"/>
    <w:rsid w:val="002E473E"/>
    <w:rsid w:val="002E4C04"/>
    <w:rsid w:val="002E5E8E"/>
    <w:rsid w:val="002F5B08"/>
    <w:rsid w:val="002F7240"/>
    <w:rsid w:val="0030717A"/>
    <w:rsid w:val="00312EB6"/>
    <w:rsid w:val="0031503A"/>
    <w:rsid w:val="00331062"/>
    <w:rsid w:val="00333693"/>
    <w:rsid w:val="00335A7A"/>
    <w:rsid w:val="0033787A"/>
    <w:rsid w:val="0033797C"/>
    <w:rsid w:val="00345168"/>
    <w:rsid w:val="00352876"/>
    <w:rsid w:val="00355481"/>
    <w:rsid w:val="00362540"/>
    <w:rsid w:val="00365213"/>
    <w:rsid w:val="00365A9B"/>
    <w:rsid w:val="00366C98"/>
    <w:rsid w:val="00373002"/>
    <w:rsid w:val="003732F8"/>
    <w:rsid w:val="00376995"/>
    <w:rsid w:val="003803BA"/>
    <w:rsid w:val="003A327F"/>
    <w:rsid w:val="003A3C60"/>
    <w:rsid w:val="003A775D"/>
    <w:rsid w:val="003B32DD"/>
    <w:rsid w:val="003B3797"/>
    <w:rsid w:val="003B74FF"/>
    <w:rsid w:val="003C42A4"/>
    <w:rsid w:val="003D2E48"/>
    <w:rsid w:val="003D3A19"/>
    <w:rsid w:val="003D3D87"/>
    <w:rsid w:val="003D5EB9"/>
    <w:rsid w:val="003E36D3"/>
    <w:rsid w:val="003E6F93"/>
    <w:rsid w:val="003E73CF"/>
    <w:rsid w:val="003E7CB0"/>
    <w:rsid w:val="003F606C"/>
    <w:rsid w:val="003F62AF"/>
    <w:rsid w:val="00411FFC"/>
    <w:rsid w:val="00412C18"/>
    <w:rsid w:val="0041739F"/>
    <w:rsid w:val="00417467"/>
    <w:rsid w:val="004239FE"/>
    <w:rsid w:val="0042490A"/>
    <w:rsid w:val="004250AD"/>
    <w:rsid w:val="00433202"/>
    <w:rsid w:val="00437C16"/>
    <w:rsid w:val="0044236F"/>
    <w:rsid w:val="00446585"/>
    <w:rsid w:val="004569F5"/>
    <w:rsid w:val="00457949"/>
    <w:rsid w:val="00466528"/>
    <w:rsid w:val="00467FFC"/>
    <w:rsid w:val="00476FD4"/>
    <w:rsid w:val="004812BE"/>
    <w:rsid w:val="00482E3B"/>
    <w:rsid w:val="004965E3"/>
    <w:rsid w:val="004A0840"/>
    <w:rsid w:val="004A3B44"/>
    <w:rsid w:val="004A6FBC"/>
    <w:rsid w:val="004B1079"/>
    <w:rsid w:val="004B19BB"/>
    <w:rsid w:val="004B2821"/>
    <w:rsid w:val="004B51B3"/>
    <w:rsid w:val="004B743F"/>
    <w:rsid w:val="004C270B"/>
    <w:rsid w:val="004C7C74"/>
    <w:rsid w:val="004D4026"/>
    <w:rsid w:val="004E46EF"/>
    <w:rsid w:val="004F336C"/>
    <w:rsid w:val="00500B4C"/>
    <w:rsid w:val="00503EBC"/>
    <w:rsid w:val="00510070"/>
    <w:rsid w:val="0051292C"/>
    <w:rsid w:val="00516D0D"/>
    <w:rsid w:val="00517D31"/>
    <w:rsid w:val="0052109C"/>
    <w:rsid w:val="00522058"/>
    <w:rsid w:val="005321F2"/>
    <w:rsid w:val="00532BD5"/>
    <w:rsid w:val="00532C02"/>
    <w:rsid w:val="0053352E"/>
    <w:rsid w:val="00535973"/>
    <w:rsid w:val="00541D2A"/>
    <w:rsid w:val="005507B7"/>
    <w:rsid w:val="00560A92"/>
    <w:rsid w:val="005612D1"/>
    <w:rsid w:val="005758C6"/>
    <w:rsid w:val="00576E96"/>
    <w:rsid w:val="00581F99"/>
    <w:rsid w:val="00586C8F"/>
    <w:rsid w:val="00595175"/>
    <w:rsid w:val="00597784"/>
    <w:rsid w:val="005A2F56"/>
    <w:rsid w:val="005A7304"/>
    <w:rsid w:val="005B036D"/>
    <w:rsid w:val="005B0D65"/>
    <w:rsid w:val="005B35F1"/>
    <w:rsid w:val="005B5004"/>
    <w:rsid w:val="005C0A2B"/>
    <w:rsid w:val="005C1930"/>
    <w:rsid w:val="005C25CD"/>
    <w:rsid w:val="005C59A6"/>
    <w:rsid w:val="005C61D6"/>
    <w:rsid w:val="005C78C3"/>
    <w:rsid w:val="005D6EAE"/>
    <w:rsid w:val="005E4ACC"/>
    <w:rsid w:val="005E6EF4"/>
    <w:rsid w:val="005E6F11"/>
    <w:rsid w:val="005F1A8A"/>
    <w:rsid w:val="0060114F"/>
    <w:rsid w:val="006105B7"/>
    <w:rsid w:val="0061341E"/>
    <w:rsid w:val="00617164"/>
    <w:rsid w:val="0062354E"/>
    <w:rsid w:val="00623EBC"/>
    <w:rsid w:val="00625BB8"/>
    <w:rsid w:val="00633F25"/>
    <w:rsid w:val="00636AC1"/>
    <w:rsid w:val="006372BA"/>
    <w:rsid w:val="006405EA"/>
    <w:rsid w:val="00643FA7"/>
    <w:rsid w:val="00646B27"/>
    <w:rsid w:val="00647390"/>
    <w:rsid w:val="00663AE4"/>
    <w:rsid w:val="00664F37"/>
    <w:rsid w:val="006774E1"/>
    <w:rsid w:val="00681473"/>
    <w:rsid w:val="00687563"/>
    <w:rsid w:val="006877EF"/>
    <w:rsid w:val="00693951"/>
    <w:rsid w:val="00695AB6"/>
    <w:rsid w:val="006A1D24"/>
    <w:rsid w:val="006A3535"/>
    <w:rsid w:val="006A38A9"/>
    <w:rsid w:val="006A6B7D"/>
    <w:rsid w:val="006A6F0E"/>
    <w:rsid w:val="006A75E8"/>
    <w:rsid w:val="006B0875"/>
    <w:rsid w:val="006B08B2"/>
    <w:rsid w:val="006B21E3"/>
    <w:rsid w:val="006B3FE3"/>
    <w:rsid w:val="006B4A05"/>
    <w:rsid w:val="006B5656"/>
    <w:rsid w:val="006B5C71"/>
    <w:rsid w:val="006C6EA0"/>
    <w:rsid w:val="006C733C"/>
    <w:rsid w:val="006D6350"/>
    <w:rsid w:val="006D6888"/>
    <w:rsid w:val="006E24AE"/>
    <w:rsid w:val="006E3BA1"/>
    <w:rsid w:val="006E3D8A"/>
    <w:rsid w:val="006F2203"/>
    <w:rsid w:val="006F3322"/>
    <w:rsid w:val="0071304C"/>
    <w:rsid w:val="007136E0"/>
    <w:rsid w:val="00715753"/>
    <w:rsid w:val="00720968"/>
    <w:rsid w:val="0072767F"/>
    <w:rsid w:val="00731656"/>
    <w:rsid w:val="00732292"/>
    <w:rsid w:val="00733C83"/>
    <w:rsid w:val="007342AC"/>
    <w:rsid w:val="00734E70"/>
    <w:rsid w:val="00736440"/>
    <w:rsid w:val="00736557"/>
    <w:rsid w:val="00737C06"/>
    <w:rsid w:val="00756912"/>
    <w:rsid w:val="00757903"/>
    <w:rsid w:val="00763C27"/>
    <w:rsid w:val="007678B8"/>
    <w:rsid w:val="00776504"/>
    <w:rsid w:val="00781FB1"/>
    <w:rsid w:val="00783577"/>
    <w:rsid w:val="00784384"/>
    <w:rsid w:val="00785EC7"/>
    <w:rsid w:val="007A0C91"/>
    <w:rsid w:val="007A1944"/>
    <w:rsid w:val="007A1D82"/>
    <w:rsid w:val="007A4C4D"/>
    <w:rsid w:val="007A55F1"/>
    <w:rsid w:val="007B052E"/>
    <w:rsid w:val="007B4CB2"/>
    <w:rsid w:val="007C29EE"/>
    <w:rsid w:val="007C4604"/>
    <w:rsid w:val="007C498E"/>
    <w:rsid w:val="007C73BB"/>
    <w:rsid w:val="007C7B69"/>
    <w:rsid w:val="007D083F"/>
    <w:rsid w:val="007D2C75"/>
    <w:rsid w:val="007D3262"/>
    <w:rsid w:val="007D4DB5"/>
    <w:rsid w:val="007D5EDA"/>
    <w:rsid w:val="007E2C2F"/>
    <w:rsid w:val="007E560B"/>
    <w:rsid w:val="007F2A9D"/>
    <w:rsid w:val="007F3548"/>
    <w:rsid w:val="007F4C58"/>
    <w:rsid w:val="00803B1A"/>
    <w:rsid w:val="00805180"/>
    <w:rsid w:val="0080564D"/>
    <w:rsid w:val="008059F3"/>
    <w:rsid w:val="00805E07"/>
    <w:rsid w:val="0080732B"/>
    <w:rsid w:val="00813152"/>
    <w:rsid w:val="00815520"/>
    <w:rsid w:val="00817A5F"/>
    <w:rsid w:val="0082014E"/>
    <w:rsid w:val="00820E23"/>
    <w:rsid w:val="00825A7C"/>
    <w:rsid w:val="0083085E"/>
    <w:rsid w:val="00844DC5"/>
    <w:rsid w:val="0085003C"/>
    <w:rsid w:val="008559FB"/>
    <w:rsid w:val="008602C9"/>
    <w:rsid w:val="008664EE"/>
    <w:rsid w:val="00873A8C"/>
    <w:rsid w:val="00882263"/>
    <w:rsid w:val="008865B8"/>
    <w:rsid w:val="00886D60"/>
    <w:rsid w:val="008A416E"/>
    <w:rsid w:val="008B65E4"/>
    <w:rsid w:val="008C12A9"/>
    <w:rsid w:val="008C3DE6"/>
    <w:rsid w:val="008C5513"/>
    <w:rsid w:val="008D408D"/>
    <w:rsid w:val="008F0598"/>
    <w:rsid w:val="009032CC"/>
    <w:rsid w:val="00903D6B"/>
    <w:rsid w:val="009111E5"/>
    <w:rsid w:val="00911C5D"/>
    <w:rsid w:val="00912C9C"/>
    <w:rsid w:val="00963ECE"/>
    <w:rsid w:val="009679FB"/>
    <w:rsid w:val="0097019A"/>
    <w:rsid w:val="00971781"/>
    <w:rsid w:val="00976470"/>
    <w:rsid w:val="00982533"/>
    <w:rsid w:val="00983EA5"/>
    <w:rsid w:val="00992010"/>
    <w:rsid w:val="009979D3"/>
    <w:rsid w:val="00997F0E"/>
    <w:rsid w:val="009A128E"/>
    <w:rsid w:val="009A4C1D"/>
    <w:rsid w:val="009A739D"/>
    <w:rsid w:val="009B2BE1"/>
    <w:rsid w:val="009C65C7"/>
    <w:rsid w:val="009D3C6A"/>
    <w:rsid w:val="009E2223"/>
    <w:rsid w:val="009F0AC7"/>
    <w:rsid w:val="00A00F6E"/>
    <w:rsid w:val="00A01A7D"/>
    <w:rsid w:val="00A0642F"/>
    <w:rsid w:val="00A06A0E"/>
    <w:rsid w:val="00A07289"/>
    <w:rsid w:val="00A07325"/>
    <w:rsid w:val="00A07C5F"/>
    <w:rsid w:val="00A10E3C"/>
    <w:rsid w:val="00A119B7"/>
    <w:rsid w:val="00A13C19"/>
    <w:rsid w:val="00A20D1C"/>
    <w:rsid w:val="00A238C6"/>
    <w:rsid w:val="00A33532"/>
    <w:rsid w:val="00A3780F"/>
    <w:rsid w:val="00A43B27"/>
    <w:rsid w:val="00A45852"/>
    <w:rsid w:val="00A4755C"/>
    <w:rsid w:val="00A64378"/>
    <w:rsid w:val="00A66613"/>
    <w:rsid w:val="00A706D6"/>
    <w:rsid w:val="00A719B4"/>
    <w:rsid w:val="00A73EC0"/>
    <w:rsid w:val="00A91254"/>
    <w:rsid w:val="00AA3CE0"/>
    <w:rsid w:val="00AB1792"/>
    <w:rsid w:val="00AB1C6C"/>
    <w:rsid w:val="00AC1F44"/>
    <w:rsid w:val="00AC2250"/>
    <w:rsid w:val="00AD012C"/>
    <w:rsid w:val="00AD13A7"/>
    <w:rsid w:val="00AD49A6"/>
    <w:rsid w:val="00AD5360"/>
    <w:rsid w:val="00AE54F1"/>
    <w:rsid w:val="00AE79EE"/>
    <w:rsid w:val="00AF42E7"/>
    <w:rsid w:val="00B00A11"/>
    <w:rsid w:val="00B05417"/>
    <w:rsid w:val="00B15415"/>
    <w:rsid w:val="00B15E47"/>
    <w:rsid w:val="00B161B3"/>
    <w:rsid w:val="00B16DC1"/>
    <w:rsid w:val="00B2056D"/>
    <w:rsid w:val="00B20EED"/>
    <w:rsid w:val="00B2330A"/>
    <w:rsid w:val="00B248E2"/>
    <w:rsid w:val="00B24C56"/>
    <w:rsid w:val="00B41298"/>
    <w:rsid w:val="00B412C9"/>
    <w:rsid w:val="00B4229F"/>
    <w:rsid w:val="00B42CA4"/>
    <w:rsid w:val="00B449AA"/>
    <w:rsid w:val="00B45B69"/>
    <w:rsid w:val="00B46B2D"/>
    <w:rsid w:val="00B52513"/>
    <w:rsid w:val="00B56139"/>
    <w:rsid w:val="00B57CEE"/>
    <w:rsid w:val="00B6022E"/>
    <w:rsid w:val="00B63786"/>
    <w:rsid w:val="00B65710"/>
    <w:rsid w:val="00B65D55"/>
    <w:rsid w:val="00B66521"/>
    <w:rsid w:val="00B74475"/>
    <w:rsid w:val="00B81365"/>
    <w:rsid w:val="00B90031"/>
    <w:rsid w:val="00BB1AE8"/>
    <w:rsid w:val="00BB6AFB"/>
    <w:rsid w:val="00BC007F"/>
    <w:rsid w:val="00BC2D3D"/>
    <w:rsid w:val="00BC332F"/>
    <w:rsid w:val="00BC577B"/>
    <w:rsid w:val="00BC7A8C"/>
    <w:rsid w:val="00BD2B30"/>
    <w:rsid w:val="00BE0397"/>
    <w:rsid w:val="00BE5097"/>
    <w:rsid w:val="00BE6E8C"/>
    <w:rsid w:val="00BF67DC"/>
    <w:rsid w:val="00C007C9"/>
    <w:rsid w:val="00C129D8"/>
    <w:rsid w:val="00C13F19"/>
    <w:rsid w:val="00C14FF7"/>
    <w:rsid w:val="00C20B7A"/>
    <w:rsid w:val="00C21694"/>
    <w:rsid w:val="00C21883"/>
    <w:rsid w:val="00C2365C"/>
    <w:rsid w:val="00C468C4"/>
    <w:rsid w:val="00C51918"/>
    <w:rsid w:val="00C64D86"/>
    <w:rsid w:val="00C65294"/>
    <w:rsid w:val="00C7127D"/>
    <w:rsid w:val="00C742B8"/>
    <w:rsid w:val="00C81FAC"/>
    <w:rsid w:val="00C830EB"/>
    <w:rsid w:val="00C84D74"/>
    <w:rsid w:val="00C934AB"/>
    <w:rsid w:val="00C97420"/>
    <w:rsid w:val="00C97E54"/>
    <w:rsid w:val="00CA3E66"/>
    <w:rsid w:val="00CB26EE"/>
    <w:rsid w:val="00CB29B9"/>
    <w:rsid w:val="00CC0EC9"/>
    <w:rsid w:val="00CC34FC"/>
    <w:rsid w:val="00CC3767"/>
    <w:rsid w:val="00CC6728"/>
    <w:rsid w:val="00CC78CA"/>
    <w:rsid w:val="00CE4E43"/>
    <w:rsid w:val="00CF00EA"/>
    <w:rsid w:val="00CF2297"/>
    <w:rsid w:val="00CF3156"/>
    <w:rsid w:val="00CF36C1"/>
    <w:rsid w:val="00CF6C05"/>
    <w:rsid w:val="00D02D5E"/>
    <w:rsid w:val="00D10EC7"/>
    <w:rsid w:val="00D142F5"/>
    <w:rsid w:val="00D25A97"/>
    <w:rsid w:val="00D3014C"/>
    <w:rsid w:val="00D33907"/>
    <w:rsid w:val="00D35AF6"/>
    <w:rsid w:val="00D4430D"/>
    <w:rsid w:val="00D612B4"/>
    <w:rsid w:val="00D67B02"/>
    <w:rsid w:val="00D7015D"/>
    <w:rsid w:val="00D71964"/>
    <w:rsid w:val="00D73B1A"/>
    <w:rsid w:val="00D76255"/>
    <w:rsid w:val="00D81370"/>
    <w:rsid w:val="00D85C5E"/>
    <w:rsid w:val="00D9275E"/>
    <w:rsid w:val="00D965E0"/>
    <w:rsid w:val="00DA4ABE"/>
    <w:rsid w:val="00DA62C9"/>
    <w:rsid w:val="00DB1A77"/>
    <w:rsid w:val="00DB4D41"/>
    <w:rsid w:val="00DB72AA"/>
    <w:rsid w:val="00DD0310"/>
    <w:rsid w:val="00DD5448"/>
    <w:rsid w:val="00DE2E51"/>
    <w:rsid w:val="00DE5224"/>
    <w:rsid w:val="00DF0B06"/>
    <w:rsid w:val="00DF4285"/>
    <w:rsid w:val="00E10551"/>
    <w:rsid w:val="00E11D34"/>
    <w:rsid w:val="00E152FB"/>
    <w:rsid w:val="00E20ACE"/>
    <w:rsid w:val="00E21137"/>
    <w:rsid w:val="00E22E31"/>
    <w:rsid w:val="00E303E0"/>
    <w:rsid w:val="00E33217"/>
    <w:rsid w:val="00E373F3"/>
    <w:rsid w:val="00E47D65"/>
    <w:rsid w:val="00E541E8"/>
    <w:rsid w:val="00E55478"/>
    <w:rsid w:val="00E56A70"/>
    <w:rsid w:val="00E573E3"/>
    <w:rsid w:val="00E60615"/>
    <w:rsid w:val="00E62013"/>
    <w:rsid w:val="00E666B9"/>
    <w:rsid w:val="00E6762E"/>
    <w:rsid w:val="00E706FA"/>
    <w:rsid w:val="00E7153E"/>
    <w:rsid w:val="00E736B2"/>
    <w:rsid w:val="00E764C5"/>
    <w:rsid w:val="00E766EA"/>
    <w:rsid w:val="00E83C54"/>
    <w:rsid w:val="00E86913"/>
    <w:rsid w:val="00E91D5D"/>
    <w:rsid w:val="00E966C0"/>
    <w:rsid w:val="00EA26D4"/>
    <w:rsid w:val="00EA414B"/>
    <w:rsid w:val="00EA44E9"/>
    <w:rsid w:val="00EB571D"/>
    <w:rsid w:val="00EC24C9"/>
    <w:rsid w:val="00EC3B32"/>
    <w:rsid w:val="00EC3DA2"/>
    <w:rsid w:val="00EC3F2F"/>
    <w:rsid w:val="00ED6275"/>
    <w:rsid w:val="00ED7604"/>
    <w:rsid w:val="00ED7894"/>
    <w:rsid w:val="00EE0B57"/>
    <w:rsid w:val="00EE216A"/>
    <w:rsid w:val="00EE3806"/>
    <w:rsid w:val="00EE7A86"/>
    <w:rsid w:val="00EF23A5"/>
    <w:rsid w:val="00F175C1"/>
    <w:rsid w:val="00F2336B"/>
    <w:rsid w:val="00F31729"/>
    <w:rsid w:val="00F32A62"/>
    <w:rsid w:val="00F378E0"/>
    <w:rsid w:val="00F4690A"/>
    <w:rsid w:val="00F531D2"/>
    <w:rsid w:val="00F54142"/>
    <w:rsid w:val="00F66962"/>
    <w:rsid w:val="00F73020"/>
    <w:rsid w:val="00FA2273"/>
    <w:rsid w:val="00FA291A"/>
    <w:rsid w:val="00FA4704"/>
    <w:rsid w:val="00FA5C3E"/>
    <w:rsid w:val="00FB1F9D"/>
    <w:rsid w:val="00FB2867"/>
    <w:rsid w:val="00FB29DD"/>
    <w:rsid w:val="00FC45E3"/>
    <w:rsid w:val="00FC5716"/>
    <w:rsid w:val="00FD3770"/>
    <w:rsid w:val="00FD43D7"/>
    <w:rsid w:val="00FD6BF2"/>
    <w:rsid w:val="00FE0431"/>
    <w:rsid w:val="00FE3C6F"/>
    <w:rsid w:val="00FF0D1C"/>
    <w:rsid w:val="00FF1BFA"/>
    <w:rsid w:val="00FF63B2"/>
    <w:rsid w:val="00FF63B3"/>
    <w:rsid w:val="72C121B2"/>
    <w:rsid w:val="7960C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AA90E"/>
  <w15:docId w15:val="{51829A55-81D3-4B96-9D97-5BD90A2D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F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77"/>
  </w:style>
  <w:style w:type="paragraph" w:styleId="Footer">
    <w:name w:val="footer"/>
    <w:basedOn w:val="Normal"/>
    <w:link w:val="Foot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77"/>
  </w:style>
  <w:style w:type="paragraph" w:styleId="BalloonText">
    <w:name w:val="Balloon Text"/>
    <w:basedOn w:val="Normal"/>
    <w:link w:val="BalloonTextChar"/>
    <w:uiPriority w:val="99"/>
    <w:semiHidden/>
    <w:unhideWhenUsed/>
    <w:rsid w:val="00D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77"/>
    <w:rPr>
      <w:rFonts w:ascii="Tahoma" w:hAnsi="Tahoma" w:cs="Tahoma"/>
      <w:sz w:val="16"/>
      <w:szCs w:val="16"/>
    </w:rPr>
  </w:style>
  <w:style w:type="paragraph" w:customStyle="1" w:styleId="xmsolistbullet">
    <w:name w:val="x_msolistbullet"/>
    <w:basedOn w:val="Normal"/>
    <w:rsid w:val="003A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NoSpacing">
    <w:name w:val="No Spacing"/>
    <w:uiPriority w:val="1"/>
    <w:qFormat/>
    <w:rsid w:val="007B4C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77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3322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88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88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ecutive@actmhcn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ntalhealthreview@p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Andrews\ACT%20Mental%20Health%20Consumer%20Network\Data%20-%20Documents\Administration\Stationery\2023-07%20Current%20Stationery\ACTMHC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dea7b-27b6-4a15-82b5-d59966af1777">
      <Value>1</Value>
    </TaxCatchAll>
    <i0f84bba906045b4af568ee102a52dcb xmlns="3dedea7b-27b6-4a15-82b5-d59966af17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BCBEF312711479ADEF6B7B1103881" ma:contentTypeVersion="8" ma:contentTypeDescription="Create a new document." ma:contentTypeScope="" ma:versionID="69732637292f5db631c149b4696d9349">
  <xsd:schema xmlns:xsd="http://www.w3.org/2001/XMLSchema" xmlns:xs="http://www.w3.org/2001/XMLSchema" xmlns:p="http://schemas.microsoft.com/office/2006/metadata/properties" xmlns:ns2="3dedea7b-27b6-4a15-82b5-d59966af1777" xmlns:ns3="420bf62e-0c8b-404a-9d6b-1b09874336e9" targetNamespace="http://schemas.microsoft.com/office/2006/metadata/properties" ma:root="true" ma:fieldsID="ab2e86173743816e4356d8042f5a48be" ns2:_="" ns3:_="">
    <xsd:import namespace="3dedea7b-27b6-4a15-82b5-d59966af1777"/>
    <xsd:import namespace="420bf62e-0c8b-404a-9d6b-1b09874336e9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ea7b-27b6-4a15-82b5-d59966af1777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b411c1-e247-49e6-a8ed-4303c9583bd9}" ma:internalName="TaxCatchAll" ma:showField="CatchAllData" ma:web="3dedea7b-27b6-4a15-82b5-d59966af1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f62e-0c8b-404a-9d6b-1b0987433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6374-5E19-40E2-A11A-EB933E19BD89}">
  <ds:schemaRefs>
    <ds:schemaRef ds:uri="http://schemas.microsoft.com/office/2006/metadata/properties"/>
    <ds:schemaRef ds:uri="http://schemas.microsoft.com/office/infopath/2007/PartnerControls"/>
    <ds:schemaRef ds:uri="3dedea7b-27b6-4a15-82b5-d59966af1777"/>
  </ds:schemaRefs>
</ds:datastoreItem>
</file>

<file path=customXml/itemProps2.xml><?xml version="1.0" encoding="utf-8"?>
<ds:datastoreItem xmlns:ds="http://schemas.openxmlformats.org/officeDocument/2006/customXml" ds:itemID="{39A4378F-8CA6-44AD-B518-941B72F7D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ea7b-27b6-4a15-82b5-d59966af1777"/>
    <ds:schemaRef ds:uri="420bf62e-0c8b-404a-9d6b-1b0987433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C28FF-9A48-4250-B3F5-993991A72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E6BEA-1313-4B97-A481-6A96CA8C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ACTMHCN Letterhead Template.dotx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114 - ACT Mental Health Consumer Network - Mental Health and Suicide Prevention Agreement Review - Public inquiry</vt:lpstr>
    </vt:vector>
  </TitlesOfParts>
  <Company>ACT Mental Health Consumer Network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114 - ACT Mental Health Consumer Network - Mental Health and Suicide Prevention Agreement Review - Public inquiry</dc:title>
  <dc:creator>ACT Mental Health Consumer Network</dc:creator>
  <cp:lastModifiedBy>Chris Alston</cp:lastModifiedBy>
  <cp:revision>3</cp:revision>
  <dcterms:created xsi:type="dcterms:W3CDTF">2025-07-31T00:56:00Z</dcterms:created>
  <dcterms:modified xsi:type="dcterms:W3CDTF">2025-07-31T01:04:00Z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0x010100DA1BCBEF312711479ADEF6B7B1103881</vt:lpwstr>
  </property>
  <property fmtid="{D5CDD505-2E9C-101B-9397-08002B2CF9AE}" pid="3" name="Order">
    <vt:r8>3479800</vt:r8>
  </property>
  <property fmtid="{D5CDD505-2E9C-101B-9397-08002B2CF9AE}" pid="4" name="MediaServiceImageTags">
    <vt:lpwstr/>
  </property>
  <property fmtid="{D5CDD505-2E9C-101B-9397-08002B2CF9AE}" pid="5" name="RevIMBCS">
    <vt:lpwstr>1;#Unclassified|3955eeb1-2d18-4582-aeb2-00144ec3aaf5</vt:lpwstr>
  </property>
  <property fmtid="{D5CDD505-2E9C-101B-9397-08002B2CF9AE}" pid="6" name="MSIP_Label_c1f2b1ce-4212-46db-a901-dd8453f57141_Enabled">
    <vt:lpwstr>true</vt:lpwstr>
  </property>
  <property fmtid="{D5CDD505-2E9C-101B-9397-08002B2CF9AE}" pid="7" name="MSIP_Label_c1f2b1ce-4212-46db-a901-dd8453f57141_SetDate">
    <vt:lpwstr>2025-07-31T00:56:17Z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iteId">
    <vt:lpwstr>29f9330b-c0fe-4244-830e-ba9f275d6c34</vt:lpwstr>
  </property>
  <property fmtid="{D5CDD505-2E9C-101B-9397-08002B2CF9AE}" pid="11" name="MSIP_Label_c1f2b1ce-4212-46db-a901-dd8453f57141_ActionId">
    <vt:lpwstr>ef222591-bf3f-42a0-bd0d-454d7f55c225</vt:lpwstr>
  </property>
  <property fmtid="{D5CDD505-2E9C-101B-9397-08002B2CF9AE}" pid="12" name="MSIP_Label_c1f2b1ce-4212-46db-a901-dd8453f57141_ContentBits">
    <vt:lpwstr>0</vt:lpwstr>
  </property>
  <property fmtid="{D5CDD505-2E9C-101B-9397-08002B2CF9AE}" pid="13" name="MSIP_Label_c1f2b1ce-4212-46db-a901-dd8453f57141_Tag">
    <vt:lpwstr>10, 0, 1, 1</vt:lpwstr>
  </property>
</Properties>
</file>