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15CD" w14:textId="0D667D4D" w:rsidR="00FD3FE4" w:rsidRDefault="005570A1" w:rsidP="00535D87">
      <w:pPr>
        <w:pStyle w:val="Heading1-nonumber"/>
      </w:pPr>
      <w:r>
        <w:t>Appendix</w:t>
      </w:r>
    </w:p>
    <w:p w14:paraId="4408CA31" w14:textId="633AEE29" w:rsidR="005570A1" w:rsidRDefault="005570A1" w:rsidP="005570A1">
      <w:pPr>
        <w:pStyle w:val="BodyText"/>
      </w:pPr>
      <w:r>
        <w:t xml:space="preserve">This appendix contains supporting evidence for the </w:t>
      </w:r>
      <w:r w:rsidR="00E01EFA">
        <w:t>December</w:t>
      </w:r>
      <w:r w:rsidR="00C4730B">
        <w:t xml:space="preserve"> </w:t>
      </w:r>
      <w:r>
        <w:t xml:space="preserve">Bulletin </w:t>
      </w:r>
      <w:r w:rsidR="00C140A6">
        <w:t>2024</w:t>
      </w:r>
      <w:r>
        <w:t xml:space="preserve">. </w:t>
      </w:r>
    </w:p>
    <w:p w14:paraId="0018A848" w14:textId="77777777" w:rsidR="00D06B26" w:rsidRDefault="00D06B26" w:rsidP="00D06B26">
      <w:pPr>
        <w:pStyle w:val="NoSpacing"/>
      </w:pPr>
    </w:p>
    <w:tbl>
      <w:tblPr>
        <w:tblStyle w:val="Boxtable"/>
        <w:tblW w:w="5000" w:type="pct"/>
        <w:tblLook w:val="04A0" w:firstRow="1" w:lastRow="0" w:firstColumn="1" w:lastColumn="0" w:noHBand="0" w:noVBand="1"/>
      </w:tblPr>
      <w:tblGrid>
        <w:gridCol w:w="9638"/>
      </w:tblGrid>
      <w:tr w:rsidR="005570A1" w14:paraId="6F6A04A8" w14:textId="77777777" w:rsidTr="00D06B26">
        <w:trPr>
          <w:tblHeader/>
        </w:trPr>
        <w:tc>
          <w:tcPr>
            <w:tcW w:w="9638" w:type="dxa"/>
            <w:shd w:val="clear" w:color="auto" w:fill="E5F6F7"/>
            <w:tcMar>
              <w:top w:w="170" w:type="dxa"/>
              <w:left w:w="170" w:type="dxa"/>
              <w:bottom w:w="113" w:type="dxa"/>
              <w:right w:w="170" w:type="dxa"/>
            </w:tcMar>
            <w:hideMark/>
          </w:tcPr>
          <w:p w14:paraId="680A54F4" w14:textId="6D0A827A" w:rsidR="005570A1" w:rsidRDefault="005570A1" w:rsidP="003A58FE">
            <w:pPr>
              <w:pStyle w:val="BoxHeading1"/>
            </w:pPr>
            <w:r w:rsidRPr="00D14806">
              <w:t>A primer on productivity</w:t>
            </w:r>
          </w:p>
        </w:tc>
      </w:tr>
      <w:tr w:rsidR="005570A1" w14:paraId="5037BC3F" w14:textId="77777777" w:rsidTr="00D06B26">
        <w:tc>
          <w:tcPr>
            <w:tcW w:w="9638" w:type="dxa"/>
            <w:shd w:val="clear" w:color="auto" w:fill="E5F6F7"/>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A20733">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54E48CFA" w:rsidR="005570A1" w:rsidRDefault="005570A1" w:rsidP="003A58FE">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sidRPr="00A20733">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473C7363" w:rsidR="005570A1" w:rsidRDefault="005570A1" w:rsidP="002A766B">
      <w:pPr>
        <w:pStyle w:val="Heading2-nonumber"/>
        <w:spacing w:after="0"/>
      </w:pPr>
      <w:r>
        <w:lastRenderedPageBreak/>
        <w:t>Detailed productivity statistics</w:t>
      </w:r>
    </w:p>
    <w:p w14:paraId="74D29281" w14:textId="7125A5D0" w:rsidR="005570A1" w:rsidRPr="00A356C2" w:rsidRDefault="00C541CF" w:rsidP="002A766B">
      <w:pPr>
        <w:pStyle w:val="FigureTableHeading"/>
        <w:spacing w:before="120"/>
        <w:rPr>
          <w:rFonts w:ascii="Segoe UI" w:hAnsi="Segoe UI"/>
          <w:sz w:val="18"/>
          <w:lang w:eastAsia="en-AU"/>
        </w:rPr>
      </w:pPr>
      <w:r>
        <w:rPr>
          <w:lang w:eastAsia="en-AU"/>
        </w:rPr>
        <w:t>T</w:t>
      </w:r>
      <w:r w:rsidR="005570A1" w:rsidRPr="00A356C2">
        <w:rPr>
          <w:lang w:eastAsia="en-AU"/>
        </w:rPr>
        <w:t xml:space="preserve">able 1 – </w:t>
      </w:r>
      <w:r w:rsidR="005570A1">
        <w:rPr>
          <w:lang w:eastAsia="en-AU"/>
        </w:rPr>
        <w:t xml:space="preserve">Whole economy and market sector growth </w:t>
      </w:r>
      <w:proofErr w:type="gramStart"/>
      <w:r w:rsidR="005570A1">
        <w:rPr>
          <w:lang w:eastAsia="en-AU"/>
        </w:rPr>
        <w:t>rates</w:t>
      </w:r>
      <w:proofErr w:type="spellStart"/>
      <w:r w:rsidR="005570A1" w:rsidRPr="00427347">
        <w:rPr>
          <w:position w:val="4"/>
          <w:sz w:val="16"/>
          <w:szCs w:val="16"/>
          <w:vertAlign w:val="superscript"/>
          <w:lang w:eastAsia="en-AU"/>
        </w:rPr>
        <w:t>a,b</w:t>
      </w:r>
      <w:proofErr w:type="spellEnd"/>
      <w:proofErr w:type="gramEnd"/>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4"/>
        <w:gridCol w:w="1291"/>
        <w:gridCol w:w="1291"/>
        <w:gridCol w:w="1459"/>
        <w:gridCol w:w="1461"/>
        <w:gridCol w:w="1752"/>
      </w:tblGrid>
      <w:tr w:rsidR="005570A1" w:rsidRPr="00A356C2" w14:paraId="3C0A8BA3" w14:textId="77777777" w:rsidTr="00676486">
        <w:trPr>
          <w:trHeight w:val="300"/>
        </w:trPr>
        <w:tc>
          <w:tcPr>
            <w:tcW w:w="1236" w:type="pct"/>
            <w:vMerge w:val="restart"/>
            <w:tcBorders>
              <w:top w:val="nil"/>
              <w:left w:val="nil"/>
              <w:bottom w:val="nil"/>
              <w:right w:val="nil"/>
            </w:tcBorders>
            <w:shd w:val="clear" w:color="auto" w:fill="auto"/>
            <w:vAlign w:val="center"/>
            <w:hideMark/>
          </w:tcPr>
          <w:p w14:paraId="4D4B503B"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1340" w:type="pct"/>
            <w:gridSpan w:val="2"/>
            <w:tcBorders>
              <w:top w:val="nil"/>
              <w:left w:val="nil"/>
              <w:bottom w:val="single" w:sz="6" w:space="0" w:color="B3B3B3"/>
              <w:right w:val="single" w:sz="18" w:space="0" w:color="FFFFFF" w:themeColor="background1"/>
            </w:tcBorders>
            <w:shd w:val="clear" w:color="auto" w:fill="auto"/>
            <w:vAlign w:val="center"/>
            <w:hideMark/>
          </w:tcPr>
          <w:p w14:paraId="5D51BA87" w14:textId="3FE5AFD0" w:rsidR="005570A1" w:rsidRPr="003E55A8" w:rsidRDefault="005570A1" w:rsidP="00863295">
            <w:pPr>
              <w:pStyle w:val="TableHeading"/>
              <w:jc w:val="center"/>
            </w:pPr>
            <w:r w:rsidRPr="003E55A8">
              <w:t xml:space="preserve">Latest </w:t>
            </w:r>
            <w:r w:rsidR="008A1AB3">
              <w:t>q</w:t>
            </w:r>
            <w:r w:rsidRPr="003E55A8">
              <w:t>uarters</w:t>
            </w:r>
          </w:p>
        </w:tc>
        <w:tc>
          <w:tcPr>
            <w:tcW w:w="1515" w:type="pct"/>
            <w:gridSpan w:val="2"/>
            <w:tcBorders>
              <w:top w:val="nil"/>
              <w:left w:val="single" w:sz="18" w:space="0" w:color="FFFFFF" w:themeColor="background1"/>
              <w:bottom w:val="single" w:sz="6" w:space="0" w:color="B3B3B3"/>
              <w:right w:val="single" w:sz="18" w:space="0" w:color="FFFFFF" w:themeColor="background1"/>
            </w:tcBorders>
            <w:shd w:val="clear" w:color="auto" w:fill="auto"/>
            <w:vAlign w:val="center"/>
            <w:hideMark/>
          </w:tcPr>
          <w:p w14:paraId="432EC0AD" w14:textId="22C79218" w:rsidR="005570A1" w:rsidRPr="003E55A8" w:rsidRDefault="00BB54C0" w:rsidP="00863295">
            <w:pPr>
              <w:pStyle w:val="TableHeading"/>
              <w:jc w:val="center"/>
            </w:pPr>
            <w:r>
              <w:t>Q</w:t>
            </w:r>
            <w:r w:rsidRPr="003E55A8">
              <w:t>uarterly average</w:t>
            </w:r>
          </w:p>
        </w:tc>
        <w:tc>
          <w:tcPr>
            <w:tcW w:w="909" w:type="pct"/>
            <w:tcBorders>
              <w:top w:val="nil"/>
              <w:left w:val="single" w:sz="18" w:space="0" w:color="FFFFFF" w:themeColor="background1"/>
              <w:bottom w:val="single" w:sz="6" w:space="0" w:color="B3B3B3"/>
              <w:right w:val="nil"/>
            </w:tcBorders>
            <w:shd w:val="clear" w:color="auto" w:fill="auto"/>
            <w:vAlign w:val="center"/>
          </w:tcPr>
          <w:p w14:paraId="73A27FB7" w14:textId="77777777" w:rsidR="005570A1" w:rsidRPr="003E55A8" w:rsidRDefault="005570A1" w:rsidP="00676486">
            <w:pPr>
              <w:pStyle w:val="TableHeading"/>
              <w:ind w:right="108"/>
              <w:jc w:val="right"/>
            </w:pPr>
            <w:r w:rsidRPr="003E55A8">
              <w:t>Through the year</w:t>
            </w:r>
          </w:p>
        </w:tc>
      </w:tr>
      <w:tr w:rsidR="00F076A8" w:rsidRPr="00A356C2" w14:paraId="0D6B3E12" w14:textId="77777777" w:rsidTr="00676486">
        <w:trPr>
          <w:trHeight w:val="300"/>
        </w:trPr>
        <w:tc>
          <w:tcPr>
            <w:tcW w:w="1236" w:type="pct"/>
            <w:vMerge/>
            <w:tcBorders>
              <w:left w:val="nil"/>
              <w:bottom w:val="single" w:sz="4" w:space="0" w:color="BFBFBF" w:themeColor="background1" w:themeShade="BF"/>
            </w:tcBorders>
            <w:vAlign w:val="center"/>
            <w:hideMark/>
          </w:tcPr>
          <w:p w14:paraId="7B9BC54D" w14:textId="77777777" w:rsidR="005570A1" w:rsidRPr="00A356C2" w:rsidRDefault="005570A1" w:rsidP="003A58FE">
            <w:pPr>
              <w:spacing w:before="0" w:after="0" w:line="240" w:lineRule="auto"/>
              <w:rPr>
                <w:rFonts w:ascii="Times New Roman" w:eastAsia="Times New Roman" w:hAnsi="Times New Roman" w:cs="Times New Roman"/>
                <w:sz w:val="24"/>
                <w:szCs w:val="24"/>
                <w:lang w:eastAsia="en-AU"/>
              </w:rPr>
            </w:pPr>
          </w:p>
        </w:tc>
        <w:tc>
          <w:tcPr>
            <w:tcW w:w="670" w:type="pct"/>
            <w:tcBorders>
              <w:top w:val="nil"/>
              <w:left w:val="nil"/>
              <w:bottom w:val="single" w:sz="4" w:space="0" w:color="BFBFBF" w:themeColor="background1" w:themeShade="BF"/>
              <w:right w:val="nil"/>
            </w:tcBorders>
            <w:shd w:val="clear" w:color="auto" w:fill="auto"/>
            <w:vAlign w:val="center"/>
            <w:hideMark/>
          </w:tcPr>
          <w:p w14:paraId="21ED1A0E" w14:textId="5619F7F9" w:rsidR="005570A1" w:rsidRPr="003E55A8" w:rsidRDefault="00C02EFA" w:rsidP="00C82F7F">
            <w:pPr>
              <w:pStyle w:val="TableHeading"/>
              <w:ind w:right="57"/>
              <w:jc w:val="right"/>
            </w:pPr>
            <w:r>
              <w:t>Jun</w:t>
            </w:r>
            <w:r w:rsidR="00E8116E">
              <w:t xml:space="preserve"> </w:t>
            </w:r>
            <w:r w:rsidR="005570A1">
              <w:t>2</w:t>
            </w:r>
            <w:r w:rsidR="00DC06FB">
              <w:t>4</w:t>
            </w:r>
            <w:r w:rsidR="005570A1">
              <w:t xml:space="preserve"> to </w:t>
            </w:r>
            <w:r>
              <w:t>Sep</w:t>
            </w:r>
            <w:r w:rsidR="005570A1">
              <w:t xml:space="preserve"> 2</w:t>
            </w:r>
            <w:r w:rsidR="00C1776C">
              <w:t>4</w:t>
            </w:r>
          </w:p>
        </w:tc>
        <w:tc>
          <w:tcPr>
            <w:tcW w:w="670" w:type="pct"/>
            <w:tcBorders>
              <w:top w:val="nil"/>
              <w:left w:val="nil"/>
              <w:bottom w:val="single" w:sz="4" w:space="0" w:color="BFBFBF" w:themeColor="background1" w:themeShade="BF"/>
              <w:right w:val="single" w:sz="18" w:space="0" w:color="FFFFFF" w:themeColor="background1"/>
            </w:tcBorders>
            <w:shd w:val="clear" w:color="auto" w:fill="auto"/>
            <w:vAlign w:val="center"/>
            <w:hideMark/>
          </w:tcPr>
          <w:p w14:paraId="200D40F6" w14:textId="5127FFAA" w:rsidR="005570A1" w:rsidRPr="003E55A8" w:rsidRDefault="00C02EFA" w:rsidP="00C82F7F">
            <w:pPr>
              <w:pStyle w:val="TableHeading"/>
              <w:ind w:right="57"/>
              <w:jc w:val="right"/>
            </w:pPr>
            <w:r>
              <w:t>Mar</w:t>
            </w:r>
            <w:r w:rsidR="00DC06FB">
              <w:t xml:space="preserve"> 2</w:t>
            </w:r>
            <w:r w:rsidR="00CE18E3">
              <w:t>4</w:t>
            </w:r>
            <w:r w:rsidR="00DC06FB">
              <w:t xml:space="preserve"> to </w:t>
            </w:r>
            <w:r>
              <w:t>Jun</w:t>
            </w:r>
            <w:r w:rsidR="00DC06FB">
              <w:t xml:space="preserve"> 24</w:t>
            </w:r>
          </w:p>
        </w:tc>
        <w:tc>
          <w:tcPr>
            <w:tcW w:w="757" w:type="pct"/>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3781E7D9" w14:textId="2C795CA1" w:rsidR="005570A1" w:rsidRPr="003E55A8" w:rsidRDefault="00FC7DEE" w:rsidP="00C82F7F">
            <w:pPr>
              <w:pStyle w:val="TableHeading"/>
              <w:ind w:right="57"/>
              <w:jc w:val="right"/>
            </w:pPr>
            <w:r>
              <w:t>Q</w:t>
            </w:r>
            <w:r w:rsidR="00C02EFA">
              <w:t>4</w:t>
            </w:r>
            <w:r>
              <w:t xml:space="preserve"> 202</w:t>
            </w:r>
            <w:r w:rsidR="0094423B">
              <w:t>3</w:t>
            </w:r>
            <w:r>
              <w:t xml:space="preserve"> to Q</w:t>
            </w:r>
            <w:r w:rsidR="00EB4268">
              <w:t>3</w:t>
            </w:r>
            <w:r w:rsidR="00863295">
              <w:t> </w:t>
            </w:r>
            <w:r>
              <w:t>202</w:t>
            </w:r>
            <w:r w:rsidR="00C1776C">
              <w:t>4</w:t>
            </w:r>
          </w:p>
        </w:tc>
        <w:tc>
          <w:tcPr>
            <w:tcW w:w="758" w:type="pct"/>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0DA83871" w14:textId="07D3432F" w:rsidR="005570A1" w:rsidRPr="003E55A8" w:rsidRDefault="00FC7DEE" w:rsidP="00C82F7F">
            <w:pPr>
              <w:pStyle w:val="TableHeading"/>
              <w:ind w:right="57"/>
              <w:jc w:val="right"/>
            </w:pPr>
            <w:r>
              <w:t>Q</w:t>
            </w:r>
            <w:r w:rsidR="00ED01A3">
              <w:t>4</w:t>
            </w:r>
            <w:r>
              <w:t xml:space="preserve"> </w:t>
            </w:r>
            <w:r w:rsidR="005570A1">
              <w:t>201</w:t>
            </w:r>
            <w:r w:rsidR="00FC55BC">
              <w:t xml:space="preserve">9 </w:t>
            </w:r>
            <w:r w:rsidR="005570A1">
              <w:t xml:space="preserve">to </w:t>
            </w:r>
            <w:r>
              <w:t>Q</w:t>
            </w:r>
            <w:r w:rsidR="008D1326">
              <w:t>3</w:t>
            </w:r>
            <w:r w:rsidR="00863295">
              <w:t> </w:t>
            </w:r>
            <w:r>
              <w:t>202</w:t>
            </w:r>
            <w:r w:rsidR="00520438">
              <w:t>4</w:t>
            </w:r>
          </w:p>
        </w:tc>
        <w:tc>
          <w:tcPr>
            <w:tcW w:w="909" w:type="pct"/>
            <w:tcBorders>
              <w:top w:val="nil"/>
              <w:left w:val="single" w:sz="18" w:space="0" w:color="FFFFFF" w:themeColor="background1"/>
              <w:bottom w:val="single" w:sz="4" w:space="0" w:color="BFBFBF" w:themeColor="background1" w:themeShade="BF"/>
              <w:right w:val="nil"/>
            </w:tcBorders>
            <w:shd w:val="clear" w:color="auto" w:fill="auto"/>
            <w:vAlign w:val="center"/>
          </w:tcPr>
          <w:p w14:paraId="0989FAE8" w14:textId="6E165E06" w:rsidR="005570A1" w:rsidRPr="003E55A8" w:rsidRDefault="008D1326" w:rsidP="00676486">
            <w:pPr>
              <w:pStyle w:val="TableHeading"/>
              <w:ind w:right="108"/>
              <w:jc w:val="right"/>
            </w:pPr>
            <w:r>
              <w:t>Sep</w:t>
            </w:r>
            <w:r w:rsidR="00520438">
              <w:t xml:space="preserve"> 23</w:t>
            </w:r>
            <w:r w:rsidR="005570A1">
              <w:t xml:space="preserve"> to </w:t>
            </w:r>
            <w:r w:rsidR="00863295">
              <w:br/>
            </w:r>
            <w:r>
              <w:t>Sep</w:t>
            </w:r>
            <w:r w:rsidR="005570A1">
              <w:t xml:space="preserve"> 2</w:t>
            </w:r>
            <w:r w:rsidR="00520438">
              <w:t>4</w:t>
            </w:r>
          </w:p>
        </w:tc>
      </w:tr>
      <w:tr w:rsidR="005570A1" w:rsidRPr="00A356C2" w14:paraId="335B2940" w14:textId="77777777" w:rsidTr="00676486">
        <w:trPr>
          <w:trHeight w:val="300"/>
        </w:trPr>
        <w:tc>
          <w:tcPr>
            <w:tcW w:w="5000" w:type="pct"/>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638FD52" w14:textId="09AF233F" w:rsidR="005570A1" w:rsidRPr="00A356C2" w:rsidRDefault="005570A1" w:rsidP="00676486">
            <w:pPr>
              <w:spacing w:before="0" w:after="0" w:line="240" w:lineRule="auto"/>
              <w:ind w:left="45" w:right="108"/>
              <w:textAlignment w:val="baseline"/>
              <w:rPr>
                <w:rFonts w:ascii="Times New Roman" w:eastAsia="Times New Roman" w:hAnsi="Times New Roman" w:cs="Times New Roman"/>
                <w:b/>
                <w:bCs/>
                <w:color w:val="265A9A"/>
                <w:sz w:val="24"/>
                <w:szCs w:val="24"/>
                <w:lang w:eastAsia="en-AU"/>
              </w:rPr>
            </w:pPr>
            <w:r w:rsidRPr="00A356C2">
              <w:rPr>
                <w:rFonts w:ascii="Arial" w:eastAsia="Times New Roman" w:hAnsi="Arial" w:cs="Arial"/>
                <w:b/>
                <w:bCs/>
                <w:color w:val="265A9A"/>
                <w:sz w:val="18"/>
                <w:szCs w:val="18"/>
                <w:lang w:eastAsia="en-AU"/>
              </w:rPr>
              <w:t xml:space="preserve">Whole </w:t>
            </w:r>
            <w:r w:rsidR="008A1AB3">
              <w:rPr>
                <w:rFonts w:ascii="Arial" w:eastAsia="Times New Roman" w:hAnsi="Arial" w:cs="Arial"/>
                <w:b/>
                <w:bCs/>
                <w:color w:val="265A9A"/>
                <w:sz w:val="18"/>
                <w:szCs w:val="18"/>
                <w:lang w:eastAsia="en-AU"/>
              </w:rPr>
              <w:t>e</w:t>
            </w:r>
            <w:r w:rsidRPr="00A356C2">
              <w:rPr>
                <w:rFonts w:ascii="Arial" w:eastAsia="Times New Roman" w:hAnsi="Arial" w:cs="Arial"/>
                <w:b/>
                <w:bCs/>
                <w:color w:val="265A9A"/>
                <w:sz w:val="18"/>
                <w:szCs w:val="18"/>
                <w:lang w:eastAsia="en-AU"/>
              </w:rPr>
              <w:t>conomy</w:t>
            </w:r>
          </w:p>
        </w:tc>
      </w:tr>
      <w:tr w:rsidR="00094A2A" w:rsidRPr="00A356C2" w14:paraId="4ACA8EA5" w14:textId="77777777" w:rsidTr="00676486">
        <w:trPr>
          <w:trHeight w:val="300"/>
        </w:trPr>
        <w:tc>
          <w:tcPr>
            <w:tcW w:w="1236" w:type="pct"/>
            <w:tcBorders>
              <w:top w:val="nil"/>
              <w:left w:val="nil"/>
              <w:bottom w:val="nil"/>
              <w:right w:val="nil"/>
            </w:tcBorders>
            <w:shd w:val="clear" w:color="auto" w:fill="FFFFFF" w:themeFill="background1"/>
            <w:vAlign w:val="center"/>
            <w:hideMark/>
          </w:tcPr>
          <w:p w14:paraId="4B4A5CC2" w14:textId="77777777" w:rsidR="00094A2A" w:rsidRPr="00A356C2" w:rsidRDefault="00094A2A" w:rsidP="00094A2A">
            <w:pPr>
              <w:spacing w:before="0" w:after="0" w:line="240" w:lineRule="auto"/>
              <w:ind w:left="45"/>
              <w:textAlignment w:val="baseline"/>
              <w:rPr>
                <w:rFonts w:ascii="Times New Roman" w:eastAsia="Times New Roman" w:hAnsi="Times New Roman" w:cs="Times New Roman"/>
                <w:sz w:val="24"/>
                <w:szCs w:val="24"/>
                <w:lang w:eastAsia="en-AU"/>
              </w:rPr>
            </w:pPr>
            <w:r w:rsidRPr="00A356C2">
              <w:rPr>
                <w:rFonts w:ascii="Arial" w:eastAsia="Times New Roman" w:hAnsi="Arial" w:cs="Arial"/>
                <w:sz w:val="18"/>
                <w:szCs w:val="18"/>
                <w:lang w:eastAsia="en-AU"/>
              </w:rPr>
              <w:t>Output (real GDP) </w:t>
            </w:r>
          </w:p>
        </w:tc>
        <w:tc>
          <w:tcPr>
            <w:tcW w:w="670" w:type="pct"/>
            <w:tcBorders>
              <w:top w:val="nil"/>
              <w:left w:val="nil"/>
              <w:bottom w:val="nil"/>
              <w:right w:val="nil"/>
            </w:tcBorders>
            <w:shd w:val="clear" w:color="auto" w:fill="auto"/>
          </w:tcPr>
          <w:p w14:paraId="7ED55684" w14:textId="6D443F00" w:rsidR="00094A2A" w:rsidRPr="000259E1" w:rsidRDefault="00094A2A" w:rsidP="000B5896">
            <w:pPr>
              <w:pStyle w:val="TableBody"/>
              <w:ind w:right="57"/>
              <w:jc w:val="right"/>
            </w:pPr>
            <w:r w:rsidRPr="0042131F">
              <w:t>0.3</w:t>
            </w:r>
            <w:r w:rsidR="000B5896">
              <w:t>%</w:t>
            </w:r>
          </w:p>
        </w:tc>
        <w:tc>
          <w:tcPr>
            <w:tcW w:w="670" w:type="pct"/>
            <w:tcBorders>
              <w:top w:val="nil"/>
              <w:left w:val="nil"/>
              <w:bottom w:val="nil"/>
              <w:right w:val="nil"/>
            </w:tcBorders>
            <w:shd w:val="clear" w:color="auto" w:fill="auto"/>
          </w:tcPr>
          <w:p w14:paraId="5964F033" w14:textId="375DA0EC" w:rsidR="00094A2A" w:rsidRPr="000259E1" w:rsidRDefault="00094A2A" w:rsidP="000B5896">
            <w:pPr>
              <w:pStyle w:val="TableBody"/>
              <w:ind w:right="57"/>
              <w:jc w:val="right"/>
            </w:pPr>
            <w:r w:rsidRPr="0042131F">
              <w:t>0.2</w:t>
            </w:r>
            <w:r w:rsidR="000B5896">
              <w:t>%</w:t>
            </w:r>
          </w:p>
        </w:tc>
        <w:tc>
          <w:tcPr>
            <w:tcW w:w="757" w:type="pct"/>
            <w:tcBorders>
              <w:top w:val="nil"/>
              <w:left w:val="nil"/>
              <w:bottom w:val="nil"/>
              <w:right w:val="nil"/>
            </w:tcBorders>
            <w:shd w:val="clear" w:color="auto" w:fill="auto"/>
          </w:tcPr>
          <w:p w14:paraId="105FC440" w14:textId="18BD6078" w:rsidR="00094A2A" w:rsidRPr="000259E1" w:rsidRDefault="00094A2A" w:rsidP="000B5896">
            <w:pPr>
              <w:pStyle w:val="TableBody"/>
              <w:ind w:right="57"/>
              <w:jc w:val="right"/>
            </w:pPr>
            <w:r w:rsidRPr="0042131F">
              <w:t>0.2</w:t>
            </w:r>
            <w:r w:rsidR="0087566A">
              <w:t>%</w:t>
            </w:r>
          </w:p>
        </w:tc>
        <w:tc>
          <w:tcPr>
            <w:tcW w:w="758" w:type="pct"/>
            <w:tcBorders>
              <w:top w:val="nil"/>
              <w:left w:val="nil"/>
              <w:bottom w:val="nil"/>
              <w:right w:val="nil"/>
            </w:tcBorders>
            <w:shd w:val="clear" w:color="auto" w:fill="auto"/>
          </w:tcPr>
          <w:p w14:paraId="44F8780F" w14:textId="567480A4" w:rsidR="00094A2A" w:rsidRPr="000259E1" w:rsidRDefault="00094A2A" w:rsidP="000B5896">
            <w:pPr>
              <w:pStyle w:val="TableBody"/>
              <w:ind w:right="57"/>
              <w:jc w:val="right"/>
            </w:pPr>
            <w:r w:rsidRPr="0042131F">
              <w:t>0.6</w:t>
            </w:r>
            <w:r w:rsidR="0087566A">
              <w:t>%</w:t>
            </w:r>
          </w:p>
        </w:tc>
        <w:tc>
          <w:tcPr>
            <w:tcW w:w="909" w:type="pct"/>
            <w:tcBorders>
              <w:top w:val="nil"/>
              <w:left w:val="nil"/>
              <w:bottom w:val="nil"/>
              <w:right w:val="nil"/>
            </w:tcBorders>
            <w:shd w:val="clear" w:color="auto" w:fill="auto"/>
          </w:tcPr>
          <w:p w14:paraId="0B22A2C1" w14:textId="6E409B9C" w:rsidR="00094A2A" w:rsidRPr="000259E1" w:rsidRDefault="00094A2A" w:rsidP="00676486">
            <w:pPr>
              <w:pStyle w:val="TableBody"/>
              <w:ind w:right="108"/>
              <w:jc w:val="right"/>
            </w:pPr>
            <w:r w:rsidRPr="0042131F">
              <w:t>0.8</w:t>
            </w:r>
            <w:r w:rsidR="0087566A">
              <w:t>%</w:t>
            </w:r>
          </w:p>
        </w:tc>
      </w:tr>
      <w:tr w:rsidR="00094A2A" w:rsidRPr="00A356C2" w14:paraId="56C68F2F" w14:textId="77777777" w:rsidTr="00676486">
        <w:trPr>
          <w:trHeight w:val="300"/>
        </w:trPr>
        <w:tc>
          <w:tcPr>
            <w:tcW w:w="1236" w:type="pct"/>
            <w:tcBorders>
              <w:top w:val="nil"/>
              <w:left w:val="nil"/>
              <w:bottom w:val="nil"/>
              <w:right w:val="nil"/>
            </w:tcBorders>
            <w:shd w:val="clear" w:color="auto" w:fill="FFFFFF" w:themeFill="background1"/>
            <w:vAlign w:val="center"/>
          </w:tcPr>
          <w:p w14:paraId="57CF2330" w14:textId="77777777" w:rsidR="00094A2A" w:rsidRDefault="00094A2A" w:rsidP="00094A2A">
            <w:pPr>
              <w:spacing w:before="0" w:after="0" w:line="240" w:lineRule="auto"/>
              <w:ind w:left="45"/>
              <w:textAlignment w:val="baseline"/>
              <w:rPr>
                <w:rFonts w:ascii="Arial" w:eastAsia="Times New Roman" w:hAnsi="Arial" w:cs="Arial"/>
                <w:sz w:val="18"/>
                <w:szCs w:val="18"/>
                <w:lang w:eastAsia="en-AU"/>
              </w:rPr>
            </w:pPr>
            <w:r w:rsidRPr="00A356C2">
              <w:rPr>
                <w:rFonts w:ascii="Arial" w:eastAsia="Times New Roman" w:hAnsi="Arial" w:cs="Arial"/>
                <w:sz w:val="18"/>
                <w:szCs w:val="18"/>
                <w:lang w:eastAsia="en-AU"/>
              </w:rPr>
              <w:t>Hours worked </w:t>
            </w:r>
          </w:p>
        </w:tc>
        <w:tc>
          <w:tcPr>
            <w:tcW w:w="670" w:type="pct"/>
            <w:tcBorders>
              <w:top w:val="nil"/>
              <w:left w:val="nil"/>
              <w:bottom w:val="nil"/>
              <w:right w:val="nil"/>
            </w:tcBorders>
            <w:shd w:val="clear" w:color="auto" w:fill="auto"/>
          </w:tcPr>
          <w:p w14:paraId="4085BAB6" w14:textId="6E31C5C1" w:rsidR="00094A2A" w:rsidRPr="000259E1" w:rsidRDefault="00094A2A" w:rsidP="000B5896">
            <w:pPr>
              <w:pStyle w:val="TableBody"/>
              <w:ind w:right="57"/>
              <w:jc w:val="right"/>
            </w:pPr>
            <w:r w:rsidRPr="0042131F">
              <w:t>0.8</w:t>
            </w:r>
            <w:r w:rsidR="000B5896">
              <w:t>%</w:t>
            </w:r>
          </w:p>
        </w:tc>
        <w:tc>
          <w:tcPr>
            <w:tcW w:w="670" w:type="pct"/>
            <w:tcBorders>
              <w:top w:val="nil"/>
              <w:left w:val="nil"/>
              <w:bottom w:val="nil"/>
              <w:right w:val="nil"/>
            </w:tcBorders>
            <w:shd w:val="clear" w:color="auto" w:fill="auto"/>
          </w:tcPr>
          <w:p w14:paraId="65589C86" w14:textId="1DF357A7" w:rsidR="00094A2A" w:rsidRPr="000259E1" w:rsidRDefault="00094A2A" w:rsidP="000B5896">
            <w:pPr>
              <w:pStyle w:val="TableBody"/>
              <w:ind w:right="57"/>
              <w:jc w:val="right"/>
            </w:pPr>
            <w:r w:rsidRPr="0042131F">
              <w:t>1.1</w:t>
            </w:r>
            <w:r w:rsidR="000B5896">
              <w:t>%</w:t>
            </w:r>
          </w:p>
        </w:tc>
        <w:tc>
          <w:tcPr>
            <w:tcW w:w="757" w:type="pct"/>
            <w:tcBorders>
              <w:top w:val="nil"/>
              <w:left w:val="nil"/>
              <w:bottom w:val="nil"/>
              <w:right w:val="nil"/>
            </w:tcBorders>
            <w:shd w:val="clear" w:color="auto" w:fill="auto"/>
          </w:tcPr>
          <w:p w14:paraId="1379BAAA" w14:textId="342A8FE5" w:rsidR="00094A2A" w:rsidRPr="000259E1" w:rsidRDefault="00094A2A" w:rsidP="000B5896">
            <w:pPr>
              <w:pStyle w:val="TableBody"/>
              <w:ind w:right="57"/>
              <w:jc w:val="right"/>
            </w:pPr>
            <w:r w:rsidRPr="0042131F">
              <w:t>0.4</w:t>
            </w:r>
            <w:r w:rsidR="0087566A">
              <w:t>%</w:t>
            </w:r>
          </w:p>
        </w:tc>
        <w:tc>
          <w:tcPr>
            <w:tcW w:w="758" w:type="pct"/>
            <w:tcBorders>
              <w:top w:val="nil"/>
              <w:left w:val="nil"/>
              <w:bottom w:val="nil"/>
              <w:right w:val="nil"/>
            </w:tcBorders>
            <w:shd w:val="clear" w:color="auto" w:fill="auto"/>
          </w:tcPr>
          <w:p w14:paraId="3FFADA82" w14:textId="4E77F9B4" w:rsidR="00094A2A" w:rsidRPr="000259E1" w:rsidRDefault="00094A2A" w:rsidP="000B5896">
            <w:pPr>
              <w:pStyle w:val="TableBody"/>
              <w:ind w:right="57"/>
              <w:jc w:val="right"/>
            </w:pPr>
            <w:r w:rsidRPr="0042131F">
              <w:t>0.6</w:t>
            </w:r>
            <w:r w:rsidR="0087566A">
              <w:t>%</w:t>
            </w:r>
          </w:p>
        </w:tc>
        <w:tc>
          <w:tcPr>
            <w:tcW w:w="909" w:type="pct"/>
            <w:tcBorders>
              <w:top w:val="nil"/>
              <w:left w:val="nil"/>
              <w:bottom w:val="nil"/>
              <w:right w:val="nil"/>
            </w:tcBorders>
            <w:shd w:val="clear" w:color="auto" w:fill="auto"/>
          </w:tcPr>
          <w:p w14:paraId="159D8366" w14:textId="3F9E913B" w:rsidR="00094A2A" w:rsidRPr="000259E1" w:rsidRDefault="00094A2A" w:rsidP="00676486">
            <w:pPr>
              <w:pStyle w:val="TableBody"/>
              <w:ind w:right="108"/>
              <w:jc w:val="right"/>
            </w:pPr>
            <w:r w:rsidRPr="0042131F">
              <w:t>1.7</w:t>
            </w:r>
            <w:r w:rsidR="0087566A">
              <w:t>%</w:t>
            </w:r>
          </w:p>
        </w:tc>
      </w:tr>
      <w:tr w:rsidR="00094A2A" w:rsidRPr="003A06A9" w14:paraId="4A341219" w14:textId="77777777" w:rsidTr="00676486">
        <w:trPr>
          <w:trHeight w:val="300"/>
        </w:trPr>
        <w:tc>
          <w:tcPr>
            <w:tcW w:w="1236" w:type="pct"/>
            <w:tcBorders>
              <w:top w:val="nil"/>
              <w:left w:val="nil"/>
              <w:bottom w:val="nil"/>
              <w:right w:val="nil"/>
            </w:tcBorders>
            <w:shd w:val="clear" w:color="auto" w:fill="FFFFFF" w:themeFill="background1"/>
            <w:vAlign w:val="center"/>
          </w:tcPr>
          <w:p w14:paraId="1A6FE195" w14:textId="7A753FA6" w:rsidR="00094A2A" w:rsidRPr="003A06A9" w:rsidRDefault="00094A2A" w:rsidP="00094A2A">
            <w:pPr>
              <w:spacing w:before="0" w:after="0" w:line="240" w:lineRule="auto"/>
              <w:ind w:left="45"/>
              <w:textAlignment w:val="baseline"/>
              <w:rPr>
                <w:rFonts w:ascii="Times New Roman" w:eastAsia="Times New Roman" w:hAnsi="Times New Roman" w:cs="Times New Roman"/>
                <w:b/>
                <w:bCs/>
                <w:sz w:val="24"/>
                <w:szCs w:val="24"/>
                <w:lang w:eastAsia="en-AU"/>
              </w:rPr>
            </w:pPr>
            <w:r w:rsidRPr="003A06A9">
              <w:rPr>
                <w:rFonts w:ascii="Arial" w:eastAsia="Times New Roman" w:hAnsi="Arial" w:cs="Arial"/>
                <w:b/>
                <w:bCs/>
                <w:sz w:val="18"/>
                <w:szCs w:val="18"/>
                <w:lang w:eastAsia="en-AU"/>
              </w:rPr>
              <w:t xml:space="preserve">Labour </w:t>
            </w:r>
            <w:r w:rsidR="008A1AB3">
              <w:rPr>
                <w:rFonts w:ascii="Arial" w:eastAsia="Times New Roman" w:hAnsi="Arial" w:cs="Arial"/>
                <w:b/>
                <w:bCs/>
                <w:sz w:val="18"/>
                <w:szCs w:val="18"/>
                <w:lang w:eastAsia="en-AU"/>
              </w:rPr>
              <w:t>p</w:t>
            </w:r>
            <w:r w:rsidRPr="003A06A9">
              <w:rPr>
                <w:rFonts w:ascii="Arial" w:eastAsia="Times New Roman" w:hAnsi="Arial" w:cs="Arial"/>
                <w:b/>
                <w:bCs/>
                <w:sz w:val="18"/>
                <w:szCs w:val="18"/>
                <w:lang w:eastAsia="en-AU"/>
              </w:rPr>
              <w:t>roductivity</w:t>
            </w:r>
          </w:p>
        </w:tc>
        <w:tc>
          <w:tcPr>
            <w:tcW w:w="670" w:type="pct"/>
            <w:tcBorders>
              <w:top w:val="nil"/>
              <w:left w:val="nil"/>
              <w:bottom w:val="nil"/>
              <w:right w:val="nil"/>
            </w:tcBorders>
            <w:shd w:val="clear" w:color="auto" w:fill="auto"/>
          </w:tcPr>
          <w:p w14:paraId="512DCCFF" w14:textId="067C668B" w:rsidR="00094A2A" w:rsidRPr="003A06A9" w:rsidRDefault="00094A2A" w:rsidP="000B5896">
            <w:pPr>
              <w:pStyle w:val="TableBody"/>
              <w:ind w:right="57"/>
              <w:jc w:val="right"/>
              <w:rPr>
                <w:b/>
                <w:bCs/>
              </w:rPr>
            </w:pPr>
            <w:r w:rsidRPr="003A06A9">
              <w:rPr>
                <w:b/>
                <w:bCs/>
              </w:rPr>
              <w:t>-0.5</w:t>
            </w:r>
            <w:r w:rsidR="000B5896">
              <w:rPr>
                <w:b/>
                <w:bCs/>
              </w:rPr>
              <w:t>%</w:t>
            </w:r>
          </w:p>
        </w:tc>
        <w:tc>
          <w:tcPr>
            <w:tcW w:w="670" w:type="pct"/>
            <w:tcBorders>
              <w:top w:val="nil"/>
              <w:left w:val="nil"/>
              <w:bottom w:val="nil"/>
              <w:right w:val="nil"/>
            </w:tcBorders>
            <w:shd w:val="clear" w:color="auto" w:fill="auto"/>
          </w:tcPr>
          <w:p w14:paraId="651E317E" w14:textId="1B7653F3" w:rsidR="00094A2A" w:rsidRPr="003A06A9" w:rsidRDefault="00094A2A" w:rsidP="000B5896">
            <w:pPr>
              <w:pStyle w:val="TableBody"/>
              <w:ind w:right="57"/>
              <w:jc w:val="right"/>
              <w:rPr>
                <w:b/>
                <w:bCs/>
              </w:rPr>
            </w:pPr>
            <w:r w:rsidRPr="003A06A9">
              <w:rPr>
                <w:b/>
                <w:bCs/>
              </w:rPr>
              <w:t>-0.9</w:t>
            </w:r>
            <w:r w:rsidR="000B5896">
              <w:rPr>
                <w:b/>
                <w:bCs/>
              </w:rPr>
              <w:t>%</w:t>
            </w:r>
          </w:p>
        </w:tc>
        <w:tc>
          <w:tcPr>
            <w:tcW w:w="757" w:type="pct"/>
            <w:tcBorders>
              <w:top w:val="nil"/>
              <w:left w:val="nil"/>
              <w:bottom w:val="nil"/>
              <w:right w:val="nil"/>
            </w:tcBorders>
            <w:shd w:val="clear" w:color="auto" w:fill="auto"/>
          </w:tcPr>
          <w:p w14:paraId="525DAD54" w14:textId="5FDF15C9" w:rsidR="00094A2A" w:rsidRPr="003A06A9" w:rsidRDefault="00094A2A" w:rsidP="000B5896">
            <w:pPr>
              <w:pStyle w:val="TableBody"/>
              <w:ind w:right="57"/>
              <w:jc w:val="right"/>
              <w:rPr>
                <w:b/>
                <w:bCs/>
              </w:rPr>
            </w:pPr>
            <w:r w:rsidRPr="003A06A9">
              <w:rPr>
                <w:b/>
                <w:bCs/>
              </w:rPr>
              <w:t>-0.2</w:t>
            </w:r>
            <w:r w:rsidR="0087566A">
              <w:rPr>
                <w:b/>
                <w:bCs/>
              </w:rPr>
              <w:t>%</w:t>
            </w:r>
          </w:p>
        </w:tc>
        <w:tc>
          <w:tcPr>
            <w:tcW w:w="758" w:type="pct"/>
            <w:tcBorders>
              <w:top w:val="nil"/>
              <w:left w:val="nil"/>
              <w:bottom w:val="nil"/>
              <w:right w:val="nil"/>
            </w:tcBorders>
            <w:shd w:val="clear" w:color="auto" w:fill="auto"/>
          </w:tcPr>
          <w:p w14:paraId="6ECF4156" w14:textId="6BB35E55" w:rsidR="00094A2A" w:rsidRPr="003A06A9" w:rsidRDefault="00094A2A" w:rsidP="000B5896">
            <w:pPr>
              <w:pStyle w:val="TableBody"/>
              <w:ind w:right="57"/>
              <w:jc w:val="right"/>
              <w:rPr>
                <w:b/>
                <w:bCs/>
              </w:rPr>
            </w:pPr>
            <w:r w:rsidRPr="003A06A9">
              <w:rPr>
                <w:b/>
                <w:bCs/>
              </w:rPr>
              <w:t>0.0</w:t>
            </w:r>
            <w:r w:rsidR="0087566A">
              <w:rPr>
                <w:b/>
                <w:bCs/>
              </w:rPr>
              <w:t>%</w:t>
            </w:r>
          </w:p>
        </w:tc>
        <w:tc>
          <w:tcPr>
            <w:tcW w:w="909" w:type="pct"/>
            <w:tcBorders>
              <w:top w:val="nil"/>
              <w:left w:val="nil"/>
              <w:bottom w:val="nil"/>
              <w:right w:val="nil"/>
            </w:tcBorders>
            <w:shd w:val="clear" w:color="auto" w:fill="auto"/>
          </w:tcPr>
          <w:p w14:paraId="200A6792" w14:textId="41364B17" w:rsidR="00094A2A" w:rsidRPr="003A06A9" w:rsidRDefault="00094A2A" w:rsidP="00676486">
            <w:pPr>
              <w:pStyle w:val="TableBody"/>
              <w:ind w:right="108"/>
              <w:jc w:val="right"/>
              <w:rPr>
                <w:b/>
                <w:bCs/>
              </w:rPr>
            </w:pPr>
            <w:r w:rsidRPr="003A06A9">
              <w:rPr>
                <w:b/>
                <w:bCs/>
              </w:rPr>
              <w:t>-0.</w:t>
            </w:r>
            <w:r w:rsidR="003E7F46" w:rsidRPr="003A06A9">
              <w:rPr>
                <w:b/>
                <w:bCs/>
              </w:rPr>
              <w:t>8</w:t>
            </w:r>
            <w:r w:rsidR="0087566A">
              <w:rPr>
                <w:b/>
                <w:bCs/>
              </w:rPr>
              <w:t>%</w:t>
            </w:r>
          </w:p>
        </w:tc>
      </w:tr>
      <w:tr w:rsidR="00094A2A" w:rsidRPr="008D06AA" w14:paraId="07FF3467" w14:textId="77777777" w:rsidTr="00676486">
        <w:trPr>
          <w:trHeight w:val="300"/>
        </w:trPr>
        <w:tc>
          <w:tcPr>
            <w:tcW w:w="5000" w:type="pct"/>
            <w:gridSpan w:val="6"/>
            <w:tcBorders>
              <w:top w:val="nil"/>
              <w:left w:val="nil"/>
              <w:bottom w:val="nil"/>
              <w:right w:val="nil"/>
            </w:tcBorders>
            <w:shd w:val="clear" w:color="auto" w:fill="E0F1F7" w:themeFill="text2" w:themeFillTint="33"/>
            <w:vAlign w:val="center"/>
          </w:tcPr>
          <w:p w14:paraId="4AA71C8D" w14:textId="77777777" w:rsidR="00094A2A" w:rsidRPr="008D06AA" w:rsidRDefault="00094A2A" w:rsidP="00676486">
            <w:pPr>
              <w:spacing w:before="0" w:after="0" w:line="240" w:lineRule="auto"/>
              <w:ind w:left="45" w:right="108"/>
              <w:textAlignment w:val="baseline"/>
              <w:rPr>
                <w:rFonts w:ascii="Arial" w:eastAsia="Times New Roman" w:hAnsi="Arial" w:cs="Arial"/>
                <w:b/>
                <w:bCs/>
                <w:color w:val="265A9A"/>
                <w:sz w:val="18"/>
                <w:szCs w:val="18"/>
                <w:lang w:eastAsia="en-AU"/>
              </w:rPr>
            </w:pPr>
            <w:r w:rsidRPr="008D06AA">
              <w:rPr>
                <w:rFonts w:ascii="Arial" w:eastAsia="Times New Roman" w:hAnsi="Arial" w:cs="Arial"/>
                <w:b/>
                <w:bCs/>
                <w:color w:val="265A9A"/>
                <w:sz w:val="18"/>
                <w:szCs w:val="18"/>
                <w:lang w:eastAsia="en-AU"/>
              </w:rPr>
              <w:t>Market sector</w:t>
            </w:r>
          </w:p>
        </w:tc>
      </w:tr>
      <w:tr w:rsidR="00094A2A" w:rsidRPr="00A356C2" w14:paraId="07D28E09" w14:textId="77777777" w:rsidTr="00676486">
        <w:trPr>
          <w:trHeight w:val="300"/>
        </w:trPr>
        <w:tc>
          <w:tcPr>
            <w:tcW w:w="1236" w:type="pct"/>
            <w:tcBorders>
              <w:top w:val="nil"/>
              <w:left w:val="nil"/>
              <w:bottom w:val="nil"/>
              <w:right w:val="nil"/>
            </w:tcBorders>
            <w:shd w:val="clear" w:color="auto" w:fill="auto"/>
            <w:vAlign w:val="center"/>
          </w:tcPr>
          <w:p w14:paraId="648A0B76" w14:textId="77777777" w:rsidR="00094A2A" w:rsidRDefault="00094A2A" w:rsidP="00094A2A">
            <w:pPr>
              <w:spacing w:before="0" w:after="0" w:line="240" w:lineRule="auto"/>
              <w:ind w:left="45"/>
              <w:textAlignment w:val="baseline"/>
              <w:rPr>
                <w:rFonts w:ascii="Arial" w:eastAsia="Times New Roman" w:hAnsi="Arial" w:cs="Arial"/>
                <w:sz w:val="18"/>
                <w:szCs w:val="18"/>
                <w:lang w:eastAsia="en-AU"/>
              </w:rPr>
            </w:pPr>
            <w:r>
              <w:rPr>
                <w:rFonts w:ascii="Arial" w:eastAsia="Times New Roman" w:hAnsi="Arial" w:cs="Arial"/>
                <w:sz w:val="18"/>
                <w:szCs w:val="18"/>
                <w:lang w:eastAsia="en-AU"/>
              </w:rPr>
              <w:t>Output (gross value added)</w:t>
            </w:r>
          </w:p>
        </w:tc>
        <w:tc>
          <w:tcPr>
            <w:tcW w:w="670" w:type="pct"/>
            <w:tcBorders>
              <w:top w:val="nil"/>
              <w:left w:val="nil"/>
              <w:bottom w:val="nil"/>
              <w:right w:val="nil"/>
            </w:tcBorders>
            <w:shd w:val="clear" w:color="auto" w:fill="auto"/>
          </w:tcPr>
          <w:p w14:paraId="1EE6A8FA" w14:textId="55DF48F6" w:rsidR="00094A2A" w:rsidRPr="000259E1" w:rsidRDefault="00094A2A" w:rsidP="000B5896">
            <w:pPr>
              <w:pStyle w:val="TableBody"/>
              <w:ind w:right="57"/>
              <w:jc w:val="right"/>
            </w:pPr>
            <w:r w:rsidRPr="0042131F">
              <w:t>0.1</w:t>
            </w:r>
            <w:r w:rsidR="0087566A">
              <w:t>%</w:t>
            </w:r>
          </w:p>
        </w:tc>
        <w:tc>
          <w:tcPr>
            <w:tcW w:w="670" w:type="pct"/>
            <w:tcBorders>
              <w:top w:val="nil"/>
              <w:left w:val="nil"/>
              <w:bottom w:val="nil"/>
              <w:right w:val="nil"/>
            </w:tcBorders>
            <w:shd w:val="clear" w:color="auto" w:fill="auto"/>
          </w:tcPr>
          <w:p w14:paraId="11ED4302" w14:textId="257F402F" w:rsidR="00094A2A" w:rsidRPr="000259E1" w:rsidRDefault="00094A2A" w:rsidP="000B5896">
            <w:pPr>
              <w:pStyle w:val="TableBody"/>
              <w:ind w:right="57"/>
              <w:jc w:val="right"/>
            </w:pPr>
            <w:r w:rsidRPr="0042131F">
              <w:t>0.4</w:t>
            </w:r>
            <w:r w:rsidR="000B5896">
              <w:t>%</w:t>
            </w:r>
          </w:p>
        </w:tc>
        <w:tc>
          <w:tcPr>
            <w:tcW w:w="757" w:type="pct"/>
            <w:tcBorders>
              <w:top w:val="nil"/>
              <w:left w:val="nil"/>
              <w:bottom w:val="nil"/>
              <w:right w:val="nil"/>
            </w:tcBorders>
            <w:shd w:val="clear" w:color="auto" w:fill="auto"/>
          </w:tcPr>
          <w:p w14:paraId="56306271" w14:textId="0C53B8CF" w:rsidR="00094A2A" w:rsidRPr="000259E1" w:rsidRDefault="00094A2A" w:rsidP="000B5896">
            <w:pPr>
              <w:pStyle w:val="TableBody"/>
              <w:ind w:right="57"/>
              <w:jc w:val="right"/>
            </w:pPr>
            <w:r w:rsidRPr="0042131F">
              <w:t>0.2</w:t>
            </w:r>
            <w:r w:rsidR="0087566A">
              <w:t>%</w:t>
            </w:r>
          </w:p>
        </w:tc>
        <w:tc>
          <w:tcPr>
            <w:tcW w:w="758" w:type="pct"/>
            <w:tcBorders>
              <w:top w:val="nil"/>
              <w:left w:val="nil"/>
              <w:bottom w:val="nil"/>
              <w:right w:val="nil"/>
            </w:tcBorders>
            <w:shd w:val="clear" w:color="auto" w:fill="auto"/>
          </w:tcPr>
          <w:p w14:paraId="193D642B" w14:textId="5B36CAF4" w:rsidR="00094A2A" w:rsidRPr="000259E1" w:rsidRDefault="00094A2A" w:rsidP="000B5896">
            <w:pPr>
              <w:pStyle w:val="TableBody"/>
              <w:ind w:right="57"/>
              <w:jc w:val="right"/>
            </w:pPr>
            <w:r w:rsidRPr="0042131F">
              <w:t>0.5</w:t>
            </w:r>
            <w:r w:rsidR="0087566A">
              <w:t>%</w:t>
            </w:r>
          </w:p>
        </w:tc>
        <w:tc>
          <w:tcPr>
            <w:tcW w:w="909" w:type="pct"/>
            <w:tcBorders>
              <w:top w:val="nil"/>
              <w:left w:val="nil"/>
              <w:bottom w:val="nil"/>
              <w:right w:val="nil"/>
            </w:tcBorders>
            <w:shd w:val="clear" w:color="auto" w:fill="auto"/>
          </w:tcPr>
          <w:p w14:paraId="6338744D" w14:textId="5AEB9635" w:rsidR="00094A2A" w:rsidRPr="000259E1" w:rsidRDefault="00094A2A" w:rsidP="00676486">
            <w:pPr>
              <w:pStyle w:val="TableBody"/>
              <w:ind w:right="108"/>
              <w:jc w:val="right"/>
            </w:pPr>
            <w:r w:rsidRPr="0042131F">
              <w:t>0.8</w:t>
            </w:r>
            <w:r w:rsidR="0087566A">
              <w:t>%</w:t>
            </w:r>
          </w:p>
        </w:tc>
      </w:tr>
      <w:tr w:rsidR="00094A2A" w:rsidRPr="00A356C2" w14:paraId="04339217" w14:textId="77777777" w:rsidTr="00676486">
        <w:trPr>
          <w:trHeight w:val="300"/>
        </w:trPr>
        <w:tc>
          <w:tcPr>
            <w:tcW w:w="1236" w:type="pct"/>
            <w:tcBorders>
              <w:top w:val="nil"/>
              <w:left w:val="nil"/>
              <w:bottom w:val="nil"/>
              <w:right w:val="nil"/>
            </w:tcBorders>
            <w:shd w:val="clear" w:color="auto" w:fill="auto"/>
            <w:vAlign w:val="center"/>
          </w:tcPr>
          <w:p w14:paraId="339F9D80" w14:textId="77777777" w:rsidR="00094A2A" w:rsidRPr="002A766B" w:rsidRDefault="00094A2A" w:rsidP="00094A2A">
            <w:pPr>
              <w:spacing w:before="0" w:after="0" w:line="240" w:lineRule="auto"/>
              <w:ind w:left="45"/>
              <w:textAlignment w:val="baseline"/>
              <w:rPr>
                <w:rFonts w:ascii="Arial" w:eastAsia="Times New Roman" w:hAnsi="Arial" w:cs="Arial"/>
                <w:sz w:val="18"/>
                <w:szCs w:val="18"/>
                <w:lang w:eastAsia="en-AU"/>
              </w:rPr>
            </w:pPr>
            <w:r w:rsidRPr="002A766B">
              <w:rPr>
                <w:rFonts w:ascii="Arial" w:eastAsia="Times New Roman" w:hAnsi="Arial" w:cs="Arial"/>
                <w:sz w:val="18"/>
                <w:szCs w:val="18"/>
                <w:lang w:eastAsia="en-AU"/>
              </w:rPr>
              <w:t>Hours worked</w:t>
            </w:r>
          </w:p>
        </w:tc>
        <w:tc>
          <w:tcPr>
            <w:tcW w:w="670" w:type="pct"/>
            <w:tcBorders>
              <w:top w:val="nil"/>
              <w:left w:val="nil"/>
              <w:bottom w:val="nil"/>
              <w:right w:val="nil"/>
            </w:tcBorders>
            <w:shd w:val="clear" w:color="auto" w:fill="auto"/>
          </w:tcPr>
          <w:p w14:paraId="0D6A141D" w14:textId="71FEF109" w:rsidR="00094A2A" w:rsidRPr="000259E1" w:rsidRDefault="00094A2A" w:rsidP="000B5896">
            <w:pPr>
              <w:pStyle w:val="TableBody"/>
              <w:ind w:right="57"/>
              <w:jc w:val="right"/>
            </w:pPr>
            <w:r w:rsidRPr="0042131F">
              <w:t>0.5</w:t>
            </w:r>
            <w:r w:rsidR="0087566A">
              <w:t>%</w:t>
            </w:r>
          </w:p>
        </w:tc>
        <w:tc>
          <w:tcPr>
            <w:tcW w:w="670" w:type="pct"/>
            <w:tcBorders>
              <w:top w:val="nil"/>
              <w:left w:val="nil"/>
              <w:bottom w:val="nil"/>
              <w:right w:val="nil"/>
            </w:tcBorders>
            <w:shd w:val="clear" w:color="auto" w:fill="auto"/>
          </w:tcPr>
          <w:p w14:paraId="3992637E" w14:textId="1DCE19AD" w:rsidR="00094A2A" w:rsidRPr="000259E1" w:rsidRDefault="00094A2A" w:rsidP="000B5896">
            <w:pPr>
              <w:pStyle w:val="TableBody"/>
              <w:ind w:right="57"/>
              <w:jc w:val="right"/>
            </w:pPr>
            <w:r w:rsidRPr="0042131F">
              <w:t>0.7</w:t>
            </w:r>
            <w:r w:rsidR="000B5896">
              <w:t>%</w:t>
            </w:r>
          </w:p>
        </w:tc>
        <w:tc>
          <w:tcPr>
            <w:tcW w:w="757" w:type="pct"/>
            <w:tcBorders>
              <w:top w:val="nil"/>
              <w:left w:val="nil"/>
              <w:bottom w:val="nil"/>
              <w:right w:val="nil"/>
            </w:tcBorders>
            <w:shd w:val="clear" w:color="auto" w:fill="auto"/>
          </w:tcPr>
          <w:p w14:paraId="3FFFB323" w14:textId="02E58930" w:rsidR="00094A2A" w:rsidRPr="000259E1" w:rsidRDefault="00094A2A" w:rsidP="000B5896">
            <w:pPr>
              <w:pStyle w:val="TableBody"/>
              <w:ind w:right="57"/>
              <w:jc w:val="right"/>
            </w:pPr>
            <w:r w:rsidRPr="0042131F">
              <w:t>0.0</w:t>
            </w:r>
            <w:r w:rsidR="0087566A">
              <w:t>%</w:t>
            </w:r>
          </w:p>
        </w:tc>
        <w:tc>
          <w:tcPr>
            <w:tcW w:w="758" w:type="pct"/>
            <w:tcBorders>
              <w:top w:val="nil"/>
              <w:left w:val="nil"/>
              <w:bottom w:val="nil"/>
              <w:right w:val="nil"/>
            </w:tcBorders>
            <w:shd w:val="clear" w:color="auto" w:fill="auto"/>
          </w:tcPr>
          <w:p w14:paraId="4F8821CD" w14:textId="6014D804" w:rsidR="00094A2A" w:rsidRPr="000259E1" w:rsidRDefault="00094A2A" w:rsidP="000B5896">
            <w:pPr>
              <w:pStyle w:val="TableBody"/>
              <w:ind w:right="57"/>
              <w:jc w:val="right"/>
            </w:pPr>
            <w:r w:rsidRPr="0042131F">
              <w:t>0.4</w:t>
            </w:r>
            <w:r w:rsidR="0087566A">
              <w:t>%</w:t>
            </w:r>
          </w:p>
        </w:tc>
        <w:tc>
          <w:tcPr>
            <w:tcW w:w="909" w:type="pct"/>
            <w:tcBorders>
              <w:top w:val="nil"/>
              <w:left w:val="nil"/>
              <w:bottom w:val="nil"/>
              <w:right w:val="nil"/>
            </w:tcBorders>
            <w:shd w:val="clear" w:color="auto" w:fill="auto"/>
          </w:tcPr>
          <w:p w14:paraId="34859861" w14:textId="1AEE5BD4" w:rsidR="00094A2A" w:rsidRPr="000259E1" w:rsidRDefault="00094A2A" w:rsidP="00676486">
            <w:pPr>
              <w:pStyle w:val="TableBody"/>
              <w:ind w:right="108"/>
              <w:jc w:val="right"/>
            </w:pPr>
            <w:r w:rsidRPr="0042131F">
              <w:t>0.1</w:t>
            </w:r>
            <w:r w:rsidR="0087566A">
              <w:t>%</w:t>
            </w:r>
          </w:p>
        </w:tc>
      </w:tr>
      <w:tr w:rsidR="00094A2A" w:rsidRPr="003A06A9" w14:paraId="1BF4842C" w14:textId="77777777" w:rsidTr="00676486">
        <w:trPr>
          <w:trHeight w:val="300"/>
        </w:trPr>
        <w:tc>
          <w:tcPr>
            <w:tcW w:w="1236" w:type="pct"/>
            <w:tcBorders>
              <w:top w:val="nil"/>
              <w:left w:val="nil"/>
              <w:bottom w:val="single" w:sz="2" w:space="0" w:color="BFBFBF" w:themeColor="background1" w:themeShade="BF"/>
              <w:right w:val="nil"/>
            </w:tcBorders>
            <w:shd w:val="clear" w:color="auto" w:fill="auto"/>
            <w:vAlign w:val="center"/>
          </w:tcPr>
          <w:p w14:paraId="49782F75" w14:textId="4E39BD6E" w:rsidR="00094A2A" w:rsidRPr="003A06A9" w:rsidRDefault="00094A2A" w:rsidP="00094A2A">
            <w:pPr>
              <w:spacing w:before="0" w:after="0" w:line="240" w:lineRule="auto"/>
              <w:ind w:left="45"/>
              <w:textAlignment w:val="baseline"/>
              <w:rPr>
                <w:rFonts w:ascii="Arial" w:eastAsia="Times New Roman" w:hAnsi="Arial" w:cs="Arial"/>
                <w:b/>
                <w:bCs/>
                <w:sz w:val="18"/>
                <w:szCs w:val="18"/>
                <w:lang w:eastAsia="en-AU"/>
              </w:rPr>
            </w:pPr>
            <w:r w:rsidRPr="003A06A9">
              <w:rPr>
                <w:rFonts w:ascii="Arial" w:eastAsia="Times New Roman" w:hAnsi="Arial" w:cs="Arial"/>
                <w:b/>
                <w:bCs/>
                <w:sz w:val="18"/>
                <w:szCs w:val="18"/>
                <w:lang w:eastAsia="en-AU"/>
              </w:rPr>
              <w:t xml:space="preserve">Labour </w:t>
            </w:r>
            <w:r w:rsidR="008A1AB3">
              <w:rPr>
                <w:rFonts w:ascii="Arial" w:eastAsia="Times New Roman" w:hAnsi="Arial" w:cs="Arial"/>
                <w:b/>
                <w:bCs/>
                <w:sz w:val="18"/>
                <w:szCs w:val="18"/>
                <w:lang w:eastAsia="en-AU"/>
              </w:rPr>
              <w:t>p</w:t>
            </w:r>
            <w:r w:rsidRPr="003A06A9">
              <w:rPr>
                <w:rFonts w:ascii="Arial" w:eastAsia="Times New Roman" w:hAnsi="Arial" w:cs="Arial"/>
                <w:b/>
                <w:bCs/>
                <w:sz w:val="18"/>
                <w:szCs w:val="18"/>
                <w:lang w:eastAsia="en-AU"/>
              </w:rPr>
              <w:t>roductivity </w:t>
            </w:r>
          </w:p>
        </w:tc>
        <w:tc>
          <w:tcPr>
            <w:tcW w:w="670" w:type="pct"/>
            <w:tcBorders>
              <w:top w:val="nil"/>
              <w:left w:val="nil"/>
              <w:bottom w:val="single" w:sz="2" w:space="0" w:color="BFBFBF" w:themeColor="background1" w:themeShade="BF"/>
              <w:right w:val="nil"/>
            </w:tcBorders>
            <w:shd w:val="clear" w:color="auto" w:fill="auto"/>
          </w:tcPr>
          <w:p w14:paraId="22C170B3" w14:textId="5C71E725" w:rsidR="00094A2A" w:rsidRPr="003A06A9" w:rsidRDefault="00094A2A" w:rsidP="000B5896">
            <w:pPr>
              <w:pStyle w:val="TableBody"/>
              <w:ind w:right="57"/>
              <w:jc w:val="right"/>
              <w:rPr>
                <w:b/>
                <w:bCs/>
              </w:rPr>
            </w:pPr>
            <w:r w:rsidRPr="003A06A9">
              <w:rPr>
                <w:b/>
                <w:bCs/>
              </w:rPr>
              <w:t>-0.4</w:t>
            </w:r>
            <w:r w:rsidR="0087566A">
              <w:rPr>
                <w:b/>
                <w:bCs/>
              </w:rPr>
              <w:t>%</w:t>
            </w:r>
          </w:p>
        </w:tc>
        <w:tc>
          <w:tcPr>
            <w:tcW w:w="670" w:type="pct"/>
            <w:tcBorders>
              <w:top w:val="nil"/>
              <w:left w:val="nil"/>
              <w:bottom w:val="single" w:sz="2" w:space="0" w:color="BFBFBF" w:themeColor="background1" w:themeShade="BF"/>
              <w:right w:val="nil"/>
            </w:tcBorders>
            <w:shd w:val="clear" w:color="auto" w:fill="auto"/>
          </w:tcPr>
          <w:p w14:paraId="720D4AA8" w14:textId="06BBCA15" w:rsidR="00094A2A" w:rsidRPr="003A06A9" w:rsidRDefault="00094A2A" w:rsidP="000B5896">
            <w:pPr>
              <w:pStyle w:val="TableBody"/>
              <w:ind w:right="57"/>
              <w:jc w:val="right"/>
              <w:rPr>
                <w:b/>
                <w:bCs/>
              </w:rPr>
            </w:pPr>
            <w:r w:rsidRPr="003A06A9">
              <w:rPr>
                <w:b/>
                <w:bCs/>
              </w:rPr>
              <w:t>-0.4</w:t>
            </w:r>
            <w:r w:rsidR="000B5896">
              <w:rPr>
                <w:b/>
                <w:bCs/>
              </w:rPr>
              <w:t>%</w:t>
            </w:r>
          </w:p>
        </w:tc>
        <w:tc>
          <w:tcPr>
            <w:tcW w:w="757" w:type="pct"/>
            <w:tcBorders>
              <w:top w:val="nil"/>
              <w:left w:val="nil"/>
              <w:bottom w:val="single" w:sz="2" w:space="0" w:color="BFBFBF" w:themeColor="background1" w:themeShade="BF"/>
              <w:right w:val="nil"/>
            </w:tcBorders>
            <w:shd w:val="clear" w:color="auto" w:fill="auto"/>
          </w:tcPr>
          <w:p w14:paraId="02F601C0" w14:textId="3ACC9B74" w:rsidR="00094A2A" w:rsidRPr="003A06A9" w:rsidRDefault="00094A2A" w:rsidP="000B5896">
            <w:pPr>
              <w:pStyle w:val="TableBody"/>
              <w:ind w:right="57"/>
              <w:jc w:val="right"/>
              <w:rPr>
                <w:b/>
                <w:bCs/>
              </w:rPr>
            </w:pPr>
            <w:r w:rsidRPr="003A06A9">
              <w:rPr>
                <w:b/>
                <w:bCs/>
              </w:rPr>
              <w:t>0.2</w:t>
            </w:r>
            <w:r w:rsidR="0087566A">
              <w:rPr>
                <w:b/>
                <w:bCs/>
              </w:rPr>
              <w:t>%</w:t>
            </w:r>
          </w:p>
        </w:tc>
        <w:tc>
          <w:tcPr>
            <w:tcW w:w="758" w:type="pct"/>
            <w:tcBorders>
              <w:top w:val="nil"/>
              <w:left w:val="nil"/>
              <w:bottom w:val="single" w:sz="2" w:space="0" w:color="BFBFBF" w:themeColor="background1" w:themeShade="BF"/>
              <w:right w:val="nil"/>
            </w:tcBorders>
            <w:shd w:val="clear" w:color="auto" w:fill="auto"/>
          </w:tcPr>
          <w:p w14:paraId="32ADD9D3" w14:textId="1AB00871" w:rsidR="00094A2A" w:rsidRPr="003A06A9" w:rsidRDefault="00094A2A" w:rsidP="000B5896">
            <w:pPr>
              <w:pStyle w:val="TableBody"/>
              <w:ind w:right="57"/>
              <w:jc w:val="right"/>
              <w:rPr>
                <w:b/>
                <w:bCs/>
              </w:rPr>
            </w:pPr>
            <w:r w:rsidRPr="003A06A9">
              <w:rPr>
                <w:b/>
                <w:bCs/>
              </w:rPr>
              <w:t>0.1</w:t>
            </w:r>
            <w:r w:rsidR="0087566A">
              <w:rPr>
                <w:b/>
                <w:bCs/>
              </w:rPr>
              <w:t>%</w:t>
            </w:r>
          </w:p>
        </w:tc>
        <w:tc>
          <w:tcPr>
            <w:tcW w:w="909" w:type="pct"/>
            <w:tcBorders>
              <w:top w:val="nil"/>
              <w:left w:val="nil"/>
              <w:bottom w:val="single" w:sz="2" w:space="0" w:color="BFBFBF" w:themeColor="background1" w:themeShade="BF"/>
              <w:right w:val="nil"/>
            </w:tcBorders>
            <w:shd w:val="clear" w:color="auto" w:fill="auto"/>
          </w:tcPr>
          <w:p w14:paraId="528A3A89" w14:textId="45458F0F" w:rsidR="00094A2A" w:rsidRPr="003A06A9" w:rsidRDefault="00094A2A" w:rsidP="00676486">
            <w:pPr>
              <w:pStyle w:val="TableBody"/>
              <w:ind w:right="108"/>
              <w:jc w:val="right"/>
              <w:rPr>
                <w:b/>
                <w:bCs/>
              </w:rPr>
            </w:pPr>
            <w:r w:rsidRPr="003A06A9">
              <w:rPr>
                <w:b/>
                <w:bCs/>
              </w:rPr>
              <w:t>0.7</w:t>
            </w:r>
            <w:r w:rsidR="0087566A">
              <w:rPr>
                <w:b/>
                <w:bCs/>
              </w:rPr>
              <w:t>%</w:t>
            </w:r>
          </w:p>
        </w:tc>
      </w:tr>
    </w:tbl>
    <w:p w14:paraId="0E7F3CC4" w14:textId="41C9E179"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w:t>
      </w:r>
      <w:r w:rsidR="00053C09">
        <w:rPr>
          <w:rFonts w:ascii="Arial" w:eastAsia="Times New Roman" w:hAnsi="Arial" w:cs="Arial"/>
          <w:szCs w:val="18"/>
          <w:lang w:eastAsia="en-AU"/>
        </w:rPr>
        <w:t xml:space="preserve">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6848488A" w:rsidR="005570A1" w:rsidRPr="007C50FB" w:rsidRDefault="005570A1" w:rsidP="004B5789">
      <w:pPr>
        <w:pStyle w:val="Source"/>
        <w:rPr>
          <w:lang w:eastAsia="en-AU"/>
        </w:rPr>
      </w:pPr>
      <w:r w:rsidRPr="00A356C2">
        <w:rPr>
          <w:lang w:eastAsia="en-AU"/>
        </w:rPr>
        <w:t xml:space="preserve">Sources: </w:t>
      </w:r>
      <w:r w:rsidR="00676486">
        <w:rPr>
          <w:lang w:eastAsia="en-AU"/>
        </w:rPr>
        <w:t>Productivity Commission (</w:t>
      </w:r>
      <w:r w:rsidR="00053C09">
        <w:rPr>
          <w:lang w:eastAsia="en-AU"/>
        </w:rPr>
        <w:t>PC</w:t>
      </w:r>
      <w:r w:rsidR="00676486">
        <w:rPr>
          <w:lang w:eastAsia="en-AU"/>
        </w:rPr>
        <w:t>)</w:t>
      </w:r>
      <w:r w:rsidR="00091461">
        <w:rPr>
          <w:lang w:eastAsia="en-AU"/>
        </w:rPr>
        <w:t xml:space="preserve"> e</w:t>
      </w:r>
      <w:r w:rsidRPr="00A356C2">
        <w:rPr>
          <w:lang w:eastAsia="en-AU"/>
        </w:rPr>
        <w:t xml:space="preserve">stimates based on: </w:t>
      </w:r>
      <w:r w:rsidR="00091461">
        <w:rPr>
          <w:lang w:eastAsia="en-AU"/>
        </w:rPr>
        <w:t>ABS</w:t>
      </w:r>
      <w:r w:rsidR="00F27E72">
        <w:rPr>
          <w:lang w:eastAsia="en-AU"/>
        </w:rPr>
        <w:t xml:space="preserve"> </w:t>
      </w:r>
      <w:r w:rsidR="00091461">
        <w:rPr>
          <w:lang w:eastAsia="en-AU"/>
        </w:rPr>
        <w:t>(</w:t>
      </w:r>
      <w:r w:rsidR="009C755C">
        <w:t>202</w:t>
      </w:r>
      <w:r w:rsidR="00C140A6">
        <w:t>4</w:t>
      </w:r>
      <w:r w:rsidR="009C755C">
        <w:t xml:space="preserve">, </w:t>
      </w:r>
      <w:r w:rsidR="009C755C" w:rsidRPr="00EE6BEF">
        <w:rPr>
          <w:i/>
          <w:iCs/>
        </w:rPr>
        <w:t>Australian National Accounts: National Income, Expenditure and Product</w:t>
      </w:r>
      <w:r w:rsidR="009C755C">
        <w:t xml:space="preserve">, </w:t>
      </w:r>
      <w:r w:rsidR="00E01EFA">
        <w:t>September</w:t>
      </w:r>
      <w:r w:rsidR="009C755C">
        <w:t xml:space="preserve"> 202</w:t>
      </w:r>
      <w:r w:rsidR="00D43D0F">
        <w:t>4</w:t>
      </w:r>
      <w:r w:rsidR="009C755C">
        <w:t>, Cat. no.5206</w:t>
      </w:r>
      <w:r w:rsidR="00B87282">
        <w:t>.</w:t>
      </w:r>
      <w:r w:rsidR="009C755C">
        <w:t>0, table 1</w:t>
      </w:r>
      <w:r w:rsidR="00BD721F">
        <w:t>)</w:t>
      </w:r>
      <w:r w:rsidRPr="00A356C2">
        <w:rPr>
          <w:lang w:eastAsia="en-AU"/>
        </w:rPr>
        <w:t>. </w:t>
      </w:r>
    </w:p>
    <w:p w14:paraId="67C4619A" w14:textId="498CE459" w:rsidR="005570A1" w:rsidRDefault="00C541CF" w:rsidP="004B5789">
      <w:pPr>
        <w:pStyle w:val="FigureTableHeading"/>
        <w:rPr>
          <w:rFonts w:ascii="Segoe UI" w:hAnsi="Segoe UI"/>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w:t>
      </w:r>
    </w:p>
    <w:tbl>
      <w:tblPr>
        <w:tblW w:w="94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567"/>
        <w:gridCol w:w="992"/>
        <w:gridCol w:w="709"/>
        <w:gridCol w:w="709"/>
        <w:gridCol w:w="992"/>
        <w:gridCol w:w="709"/>
        <w:gridCol w:w="708"/>
        <w:gridCol w:w="993"/>
      </w:tblGrid>
      <w:tr w:rsidR="005570A1" w:rsidRPr="00A356C2" w14:paraId="331FC0B2" w14:textId="77777777" w:rsidTr="003576EB">
        <w:trPr>
          <w:trHeight w:val="300"/>
          <w:tblHeader/>
        </w:trPr>
        <w:tc>
          <w:tcPr>
            <w:tcW w:w="2408" w:type="dxa"/>
            <w:tcBorders>
              <w:top w:val="nil"/>
              <w:left w:val="nil"/>
              <w:bottom w:val="nil"/>
              <w:right w:val="nil"/>
            </w:tcBorders>
            <w:shd w:val="clear" w:color="auto" w:fill="auto"/>
            <w:vAlign w:val="bottom"/>
            <w:hideMark/>
          </w:tcPr>
          <w:p w14:paraId="73E14EBF"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270" w:type="dxa"/>
            <w:gridSpan w:val="3"/>
            <w:tcBorders>
              <w:top w:val="nil"/>
              <w:left w:val="nil"/>
              <w:bottom w:val="single" w:sz="6" w:space="0" w:color="BFBFBF" w:themeColor="background1" w:themeShade="BF"/>
              <w:right w:val="nil"/>
            </w:tcBorders>
            <w:shd w:val="clear" w:color="auto" w:fill="auto"/>
            <w:vAlign w:val="bottom"/>
            <w:hideMark/>
          </w:tcPr>
          <w:p w14:paraId="2596F49E" w14:textId="35E2859F"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 xml:space="preserve">Labour </w:t>
            </w:r>
            <w:r w:rsidR="00DC6509">
              <w:rPr>
                <w:lang w:eastAsia="en-AU"/>
              </w:rPr>
              <w:t>p</w:t>
            </w:r>
            <w:r>
              <w:rPr>
                <w:lang w:eastAsia="en-AU"/>
              </w:rPr>
              <w:t>roductivity</w:t>
            </w:r>
          </w:p>
        </w:tc>
        <w:tc>
          <w:tcPr>
            <w:tcW w:w="2410" w:type="dxa"/>
            <w:gridSpan w:val="3"/>
            <w:tcBorders>
              <w:top w:val="nil"/>
              <w:left w:val="nil"/>
              <w:bottom w:val="single" w:sz="6" w:space="0" w:color="BFBFBF" w:themeColor="background1" w:themeShade="BF"/>
              <w:right w:val="nil"/>
            </w:tcBorders>
            <w:shd w:val="clear" w:color="auto" w:fill="auto"/>
            <w:vAlign w:val="bottom"/>
            <w:hideMark/>
          </w:tcPr>
          <w:p w14:paraId="2B33155C" w14:textId="77777777"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GVA</w:t>
            </w:r>
          </w:p>
        </w:tc>
        <w:tc>
          <w:tcPr>
            <w:tcW w:w="2410" w:type="dxa"/>
            <w:gridSpan w:val="3"/>
            <w:tcBorders>
              <w:top w:val="nil"/>
              <w:left w:val="nil"/>
              <w:bottom w:val="single" w:sz="6" w:space="0" w:color="BFBFBF" w:themeColor="background1" w:themeShade="BF"/>
              <w:right w:val="nil"/>
            </w:tcBorders>
            <w:vAlign w:val="bottom"/>
          </w:tcPr>
          <w:p w14:paraId="61C73A98" w14:textId="77777777" w:rsidR="005570A1" w:rsidRDefault="005570A1" w:rsidP="00621057">
            <w:pPr>
              <w:pStyle w:val="TableHeading"/>
              <w:jc w:val="center"/>
              <w:rPr>
                <w:lang w:eastAsia="en-AU"/>
              </w:rPr>
            </w:pPr>
            <w:r>
              <w:rPr>
                <w:lang w:eastAsia="en-AU"/>
              </w:rPr>
              <w:t>Hours worked</w:t>
            </w:r>
          </w:p>
        </w:tc>
      </w:tr>
      <w:tr w:rsidR="00DC06FB" w:rsidRPr="00796C18" w14:paraId="48BD08A1" w14:textId="77777777" w:rsidTr="00083802">
        <w:trPr>
          <w:trHeight w:val="300"/>
          <w:tblHeader/>
        </w:trPr>
        <w:tc>
          <w:tcPr>
            <w:tcW w:w="2408" w:type="dxa"/>
            <w:tcBorders>
              <w:top w:val="nil"/>
              <w:left w:val="nil"/>
              <w:bottom w:val="single" w:sz="6" w:space="0" w:color="BFBFBF" w:themeColor="background1" w:themeShade="BF"/>
              <w:right w:val="nil"/>
            </w:tcBorders>
            <w:shd w:val="clear" w:color="auto" w:fill="auto"/>
            <w:vAlign w:val="bottom"/>
            <w:hideMark/>
          </w:tcPr>
          <w:p w14:paraId="64304095" w14:textId="77777777" w:rsidR="00DC06FB" w:rsidRPr="00796C18" w:rsidRDefault="00DC06FB" w:rsidP="00DC06FB">
            <w:pPr>
              <w:pStyle w:val="TableHeading"/>
              <w:spacing w:after="4"/>
              <w:ind w:right="108"/>
              <w:rPr>
                <w:rFonts w:eastAsia="Times New Roman" w:cstheme="minorHAnsi"/>
                <w:szCs w:val="18"/>
                <w:lang w:eastAsia="en-AU"/>
              </w:rPr>
            </w:pPr>
            <w:r w:rsidRPr="00796C18">
              <w:rPr>
                <w:rFonts w:cstheme="minorHAnsi"/>
                <w:lang w:eastAsia="en-AU"/>
              </w:rPr>
              <w:t xml:space="preserve">All 19 </w:t>
            </w:r>
            <w:r w:rsidRPr="00796C18">
              <w:rPr>
                <w:rFonts w:eastAsia="Times New Roman" w:cstheme="minorHAnsi"/>
                <w:szCs w:val="18"/>
                <w:lang w:eastAsia="en-AU"/>
              </w:rPr>
              <w:t>industries</w:t>
            </w:r>
          </w:p>
        </w:tc>
        <w:tc>
          <w:tcPr>
            <w:tcW w:w="711" w:type="dxa"/>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2A2A7EC1" w14:textId="09686D41" w:rsidR="00DC06FB" w:rsidRPr="00796C18" w:rsidRDefault="00DC06FB" w:rsidP="00DC06FB">
            <w:pPr>
              <w:pStyle w:val="TableHeading"/>
              <w:spacing w:after="4"/>
              <w:ind w:right="57"/>
              <w:jc w:val="right"/>
              <w:rPr>
                <w:rFonts w:eastAsia="Times New Roman" w:cstheme="minorHAnsi"/>
                <w:szCs w:val="18"/>
                <w:lang w:eastAsia="en-AU"/>
              </w:rPr>
            </w:pPr>
            <w:r w:rsidRPr="00796C18">
              <w:rPr>
                <w:rFonts w:cstheme="minorHAnsi"/>
                <w:lang w:eastAsia="en-AU"/>
              </w:rPr>
              <w:t>Q</w:t>
            </w:r>
            <w:r w:rsidR="00D34426">
              <w:rPr>
                <w:rFonts w:cstheme="minorHAnsi"/>
                <w:lang w:eastAsia="en-AU"/>
              </w:rPr>
              <w:t>3</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567"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B4D77CC" w14:textId="16AD37EF" w:rsidR="00DC06FB" w:rsidRPr="00796C18" w:rsidRDefault="00DC06FB" w:rsidP="00DC06FB">
            <w:pPr>
              <w:pStyle w:val="TableHeading"/>
              <w:spacing w:after="4"/>
              <w:ind w:right="57"/>
              <w:jc w:val="right"/>
              <w:rPr>
                <w:rFonts w:eastAsia="Times New Roman" w:cstheme="minorHAnsi"/>
                <w:szCs w:val="18"/>
                <w:lang w:eastAsia="en-AU"/>
              </w:rPr>
            </w:pPr>
            <w:r w:rsidRPr="00796C18">
              <w:rPr>
                <w:rFonts w:cstheme="minorHAnsi"/>
                <w:lang w:eastAsia="en-AU"/>
              </w:rPr>
              <w:t>Q</w:t>
            </w:r>
            <w:r w:rsidR="00D34426">
              <w:rPr>
                <w:rFonts w:eastAsia="Times New Roman" w:cstheme="minorHAnsi"/>
                <w:szCs w:val="18"/>
                <w:lang w:eastAsia="en-AU"/>
              </w:rPr>
              <w:t>2</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2"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bottom"/>
          </w:tcPr>
          <w:p w14:paraId="25F9A41A" w14:textId="77777777"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 xml:space="preserve">Average </w:t>
            </w:r>
            <w:r w:rsidRPr="00796C18">
              <w:rPr>
                <w:rFonts w:eastAsia="Times New Roman" w:cstheme="minorHAnsi"/>
                <w:szCs w:val="18"/>
                <w:lang w:eastAsia="en-AU"/>
              </w:rPr>
              <w:t>quarterly change (Annual)</w:t>
            </w:r>
          </w:p>
        </w:tc>
        <w:tc>
          <w:tcPr>
            <w:tcW w:w="709"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vAlign w:val="bottom"/>
            <w:hideMark/>
          </w:tcPr>
          <w:p w14:paraId="75194EDC" w14:textId="69868C26"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D34426">
              <w:rPr>
                <w:rFonts w:cstheme="minorHAnsi"/>
                <w:lang w:eastAsia="en-AU"/>
              </w:rPr>
              <w:t>3</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709"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66F350D2" w14:textId="591EAD19"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D34426">
              <w:rPr>
                <w:rFonts w:eastAsia="Times New Roman" w:cstheme="minorHAnsi"/>
                <w:szCs w:val="18"/>
                <w:lang w:eastAsia="en-AU"/>
              </w:rPr>
              <w:t>2</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2"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bottom"/>
          </w:tcPr>
          <w:p w14:paraId="1F706EB8" w14:textId="77777777"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c>
          <w:tcPr>
            <w:tcW w:w="709"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vAlign w:val="bottom"/>
          </w:tcPr>
          <w:p w14:paraId="375447EF" w14:textId="1B7EBAEA"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D34426">
              <w:rPr>
                <w:rFonts w:cstheme="minorHAnsi"/>
                <w:lang w:eastAsia="en-AU"/>
              </w:rPr>
              <w:t>3</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708"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758736B" w14:textId="7F57F9B9"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D34426">
              <w:rPr>
                <w:rFonts w:eastAsia="Times New Roman" w:cstheme="minorHAnsi"/>
                <w:szCs w:val="18"/>
                <w:lang w:eastAsia="en-AU"/>
              </w:rPr>
              <w:t>2</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3"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5750904F" w14:textId="77777777"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r>
      <w:tr w:rsidR="003E2687" w:rsidRPr="00A356C2" w14:paraId="084CA75E" w14:textId="77777777" w:rsidTr="00083802">
        <w:trPr>
          <w:trHeight w:val="47"/>
        </w:trPr>
        <w:tc>
          <w:tcPr>
            <w:tcW w:w="2408" w:type="dxa"/>
            <w:tcBorders>
              <w:top w:val="single" w:sz="6" w:space="0" w:color="BFBFBF" w:themeColor="background1" w:themeShade="BF"/>
              <w:left w:val="nil"/>
              <w:bottom w:val="nil"/>
              <w:right w:val="nil"/>
            </w:tcBorders>
            <w:shd w:val="clear" w:color="auto" w:fill="F2F2F2" w:themeFill="background1" w:themeFillShade="F2"/>
            <w:vAlign w:val="center"/>
            <w:hideMark/>
          </w:tcPr>
          <w:p w14:paraId="1700F1D7" w14:textId="77777777" w:rsidR="003E2687" w:rsidRPr="00A356C2" w:rsidRDefault="003E2687" w:rsidP="003E2687">
            <w:pPr>
              <w:pStyle w:val="TableBody"/>
              <w:rPr>
                <w:rFonts w:ascii="Times New Roman" w:eastAsia="Times New Roman" w:hAnsi="Times New Roman" w:cs="Times New Roman"/>
                <w:sz w:val="16"/>
                <w:szCs w:val="16"/>
                <w:lang w:eastAsia="en-AU"/>
              </w:rPr>
            </w:pPr>
            <w:r>
              <w:rPr>
                <w:rFonts w:ascii="Arial" w:hAnsi="Arial" w:cs="Arial"/>
                <w:color w:val="000000"/>
                <w:sz w:val="16"/>
                <w:szCs w:val="16"/>
              </w:rPr>
              <w:t>Agriculture, forestry and fishing</w:t>
            </w:r>
          </w:p>
        </w:tc>
        <w:tc>
          <w:tcPr>
            <w:tcW w:w="711" w:type="dxa"/>
            <w:tcBorders>
              <w:top w:val="nil"/>
              <w:left w:val="nil"/>
              <w:bottom w:val="nil"/>
              <w:right w:val="nil"/>
            </w:tcBorders>
            <w:shd w:val="clear" w:color="auto" w:fill="F2F2F2" w:themeFill="background1" w:themeFillShade="F2"/>
          </w:tcPr>
          <w:p w14:paraId="1A4A876B" w14:textId="4A04B3E7" w:rsidR="003E2687" w:rsidRPr="001F24D6" w:rsidRDefault="003E2687" w:rsidP="002556AC">
            <w:pPr>
              <w:pStyle w:val="TableBody"/>
              <w:ind w:left="0" w:right="108"/>
              <w:jc w:val="right"/>
            </w:pPr>
            <w:r w:rsidRPr="002A75CA">
              <w:t>6.8%</w:t>
            </w:r>
          </w:p>
        </w:tc>
        <w:tc>
          <w:tcPr>
            <w:tcW w:w="567" w:type="dxa"/>
            <w:tcBorders>
              <w:top w:val="nil"/>
              <w:left w:val="nil"/>
              <w:bottom w:val="nil"/>
              <w:right w:val="nil"/>
            </w:tcBorders>
            <w:shd w:val="clear" w:color="auto" w:fill="F2F2F2" w:themeFill="background1" w:themeFillShade="F2"/>
          </w:tcPr>
          <w:p w14:paraId="3839E432" w14:textId="317691CA" w:rsidR="003E2687" w:rsidRPr="001F24D6" w:rsidRDefault="003E2687" w:rsidP="00A506E5">
            <w:pPr>
              <w:pStyle w:val="TableBody"/>
              <w:ind w:left="-57" w:right="108"/>
              <w:jc w:val="right"/>
            </w:pPr>
            <w:r w:rsidRPr="002A75CA">
              <w:t>-1.4%</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FF42137" w14:textId="2CC3C94D" w:rsidR="003E2687" w:rsidRPr="001F24D6" w:rsidRDefault="003E2687" w:rsidP="002556AC">
            <w:pPr>
              <w:pStyle w:val="TableBody"/>
              <w:ind w:left="0" w:right="108"/>
              <w:jc w:val="right"/>
            </w:pPr>
            <w:r w:rsidRPr="002A75CA">
              <w:t>1.8%</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73AB06A8" w14:textId="6E0E5D6C" w:rsidR="003E2687" w:rsidRPr="001F24D6" w:rsidRDefault="003E2687" w:rsidP="002556AC">
            <w:pPr>
              <w:pStyle w:val="TableBody"/>
              <w:ind w:left="0" w:right="108"/>
              <w:jc w:val="right"/>
            </w:pPr>
            <w:r w:rsidRPr="002A75CA">
              <w:t>6.6%</w:t>
            </w:r>
          </w:p>
        </w:tc>
        <w:tc>
          <w:tcPr>
            <w:tcW w:w="709" w:type="dxa"/>
            <w:tcBorders>
              <w:top w:val="nil"/>
              <w:left w:val="nil"/>
              <w:bottom w:val="nil"/>
              <w:right w:val="nil"/>
            </w:tcBorders>
            <w:shd w:val="clear" w:color="auto" w:fill="F2F2F2" w:themeFill="background1" w:themeFillShade="F2"/>
          </w:tcPr>
          <w:p w14:paraId="032B4668" w14:textId="3822D8E5" w:rsidR="003E2687" w:rsidRPr="001F24D6" w:rsidRDefault="003E2687" w:rsidP="002556AC">
            <w:pPr>
              <w:pStyle w:val="TableBody"/>
              <w:ind w:left="0" w:right="108"/>
              <w:jc w:val="right"/>
            </w:pPr>
            <w:r w:rsidRPr="002A75CA">
              <w:t>0.8%</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2E38C27F" w14:textId="2BE788F5" w:rsidR="003E2687" w:rsidRPr="001F24D6" w:rsidRDefault="003E2687" w:rsidP="002556AC">
            <w:pPr>
              <w:pStyle w:val="TableBody"/>
              <w:ind w:left="0" w:right="108"/>
              <w:jc w:val="right"/>
            </w:pPr>
            <w:r w:rsidRPr="002A75CA">
              <w:t>2.7%</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28A5D40" w14:textId="6C7DE895" w:rsidR="003E2687" w:rsidRPr="001F24D6" w:rsidRDefault="003E2687" w:rsidP="002556AC">
            <w:pPr>
              <w:pStyle w:val="TableBody"/>
              <w:ind w:left="0" w:right="108"/>
              <w:jc w:val="right"/>
            </w:pPr>
            <w:r w:rsidRPr="002A75CA">
              <w:t>-0.2%</w:t>
            </w:r>
          </w:p>
        </w:tc>
        <w:tc>
          <w:tcPr>
            <w:tcW w:w="708" w:type="dxa"/>
            <w:tcBorders>
              <w:top w:val="nil"/>
              <w:left w:val="nil"/>
              <w:bottom w:val="nil"/>
              <w:right w:val="nil"/>
            </w:tcBorders>
            <w:shd w:val="clear" w:color="auto" w:fill="F2F2F2" w:themeFill="background1" w:themeFillShade="F2"/>
          </w:tcPr>
          <w:p w14:paraId="21284C4C" w14:textId="35508435" w:rsidR="003E2687" w:rsidRPr="001F24D6" w:rsidRDefault="003E2687" w:rsidP="002556AC">
            <w:pPr>
              <w:pStyle w:val="TableBody"/>
              <w:ind w:left="0" w:right="108"/>
              <w:jc w:val="right"/>
            </w:pPr>
            <w:r w:rsidRPr="002A75CA">
              <w:t>2.2%</w:t>
            </w:r>
          </w:p>
        </w:tc>
        <w:tc>
          <w:tcPr>
            <w:tcW w:w="993" w:type="dxa"/>
            <w:tcBorders>
              <w:top w:val="nil"/>
              <w:left w:val="nil"/>
              <w:bottom w:val="nil"/>
              <w:right w:val="nil"/>
            </w:tcBorders>
            <w:shd w:val="clear" w:color="auto" w:fill="F2F2F2" w:themeFill="background1" w:themeFillShade="F2"/>
          </w:tcPr>
          <w:p w14:paraId="2203D69A" w14:textId="6CECA444" w:rsidR="003E2687" w:rsidRPr="001F24D6" w:rsidRDefault="003E2687" w:rsidP="002556AC">
            <w:pPr>
              <w:pStyle w:val="TableBody"/>
              <w:ind w:left="0" w:right="108"/>
              <w:jc w:val="right"/>
            </w:pPr>
            <w:r w:rsidRPr="002A75CA">
              <w:t>0.9%</w:t>
            </w:r>
          </w:p>
        </w:tc>
      </w:tr>
      <w:tr w:rsidR="003E2687" w:rsidRPr="00A356C2" w14:paraId="32649343" w14:textId="77777777" w:rsidTr="00083802">
        <w:trPr>
          <w:trHeight w:val="47"/>
        </w:trPr>
        <w:tc>
          <w:tcPr>
            <w:tcW w:w="2408" w:type="dxa"/>
            <w:tcBorders>
              <w:top w:val="nil"/>
              <w:left w:val="nil"/>
              <w:bottom w:val="nil"/>
              <w:right w:val="nil"/>
            </w:tcBorders>
            <w:shd w:val="clear" w:color="auto" w:fill="FFFFFF" w:themeFill="background1"/>
            <w:vAlign w:val="center"/>
          </w:tcPr>
          <w:p w14:paraId="7FBD7751" w14:textId="77777777" w:rsidR="003E2687" w:rsidRPr="004037C5" w:rsidRDefault="003E2687" w:rsidP="003E2687">
            <w:pPr>
              <w:pStyle w:val="TableBody"/>
              <w:rPr>
                <w:sz w:val="16"/>
                <w:szCs w:val="16"/>
              </w:rPr>
            </w:pPr>
            <w:r>
              <w:rPr>
                <w:rFonts w:ascii="Arial" w:hAnsi="Arial" w:cs="Arial"/>
                <w:color w:val="000000"/>
                <w:sz w:val="16"/>
                <w:szCs w:val="16"/>
              </w:rPr>
              <w:t>Mining</w:t>
            </w:r>
          </w:p>
        </w:tc>
        <w:tc>
          <w:tcPr>
            <w:tcW w:w="711" w:type="dxa"/>
            <w:tcBorders>
              <w:top w:val="nil"/>
              <w:left w:val="nil"/>
              <w:bottom w:val="nil"/>
              <w:right w:val="nil"/>
            </w:tcBorders>
            <w:shd w:val="clear" w:color="auto" w:fill="auto"/>
          </w:tcPr>
          <w:p w14:paraId="22976B25" w14:textId="4D66BBB0" w:rsidR="003E2687" w:rsidRPr="001F24D6" w:rsidRDefault="003E2687" w:rsidP="002556AC">
            <w:pPr>
              <w:pStyle w:val="TableBody"/>
              <w:ind w:left="0" w:right="108"/>
              <w:jc w:val="right"/>
            </w:pPr>
            <w:r w:rsidRPr="002A75CA">
              <w:t>-1.7%</w:t>
            </w:r>
          </w:p>
        </w:tc>
        <w:tc>
          <w:tcPr>
            <w:tcW w:w="567" w:type="dxa"/>
            <w:tcBorders>
              <w:top w:val="nil"/>
              <w:left w:val="nil"/>
              <w:bottom w:val="nil"/>
              <w:right w:val="nil"/>
            </w:tcBorders>
            <w:shd w:val="clear" w:color="auto" w:fill="auto"/>
          </w:tcPr>
          <w:p w14:paraId="25F622B7" w14:textId="793B39DB" w:rsidR="003E2687" w:rsidRPr="001F24D6" w:rsidRDefault="003E2687" w:rsidP="00A506E5">
            <w:pPr>
              <w:pStyle w:val="TableBody"/>
              <w:ind w:left="-57" w:right="108"/>
              <w:jc w:val="right"/>
            </w:pPr>
            <w:r w:rsidRPr="002A75CA">
              <w:t>-2.4%</w:t>
            </w:r>
          </w:p>
        </w:tc>
        <w:tc>
          <w:tcPr>
            <w:tcW w:w="992" w:type="dxa"/>
            <w:tcBorders>
              <w:top w:val="nil"/>
              <w:left w:val="nil"/>
              <w:bottom w:val="nil"/>
              <w:right w:val="single" w:sz="2" w:space="0" w:color="BFBFBF" w:themeColor="background1" w:themeShade="BF"/>
            </w:tcBorders>
            <w:shd w:val="clear" w:color="auto" w:fill="auto"/>
          </w:tcPr>
          <w:p w14:paraId="6E9E89C3" w14:textId="70278E7A" w:rsidR="003E2687" w:rsidRPr="001F24D6" w:rsidRDefault="003E2687" w:rsidP="002556AC">
            <w:pPr>
              <w:pStyle w:val="TableBody"/>
              <w:ind w:left="0" w:right="108"/>
              <w:jc w:val="right"/>
            </w:pPr>
            <w:r w:rsidRPr="002A75CA">
              <w:t>-1.3%</w:t>
            </w:r>
          </w:p>
        </w:tc>
        <w:tc>
          <w:tcPr>
            <w:tcW w:w="709" w:type="dxa"/>
            <w:tcBorders>
              <w:top w:val="nil"/>
              <w:left w:val="single" w:sz="2" w:space="0" w:color="BFBFBF" w:themeColor="background1" w:themeShade="BF"/>
              <w:bottom w:val="nil"/>
              <w:right w:val="nil"/>
            </w:tcBorders>
            <w:shd w:val="clear" w:color="auto" w:fill="auto"/>
          </w:tcPr>
          <w:p w14:paraId="53180263" w14:textId="3891CB57" w:rsidR="003E2687" w:rsidRPr="001F24D6" w:rsidRDefault="003E2687" w:rsidP="002556AC">
            <w:pPr>
              <w:pStyle w:val="TableBody"/>
              <w:ind w:left="0" w:right="108"/>
              <w:jc w:val="right"/>
            </w:pPr>
            <w:r w:rsidRPr="002A75CA">
              <w:t>-0.8%</w:t>
            </w:r>
          </w:p>
        </w:tc>
        <w:tc>
          <w:tcPr>
            <w:tcW w:w="709" w:type="dxa"/>
            <w:tcBorders>
              <w:top w:val="nil"/>
              <w:left w:val="nil"/>
              <w:bottom w:val="nil"/>
              <w:right w:val="nil"/>
            </w:tcBorders>
            <w:shd w:val="clear" w:color="auto" w:fill="auto"/>
          </w:tcPr>
          <w:p w14:paraId="5B20763E" w14:textId="4C32AD89" w:rsidR="003E2687" w:rsidRPr="001F24D6" w:rsidRDefault="003E2687" w:rsidP="002556AC">
            <w:pPr>
              <w:pStyle w:val="TableBody"/>
              <w:ind w:left="0" w:right="108"/>
              <w:jc w:val="right"/>
            </w:pPr>
            <w:r w:rsidRPr="002A75CA">
              <w:t>-0.6%</w:t>
            </w:r>
          </w:p>
        </w:tc>
        <w:tc>
          <w:tcPr>
            <w:tcW w:w="992" w:type="dxa"/>
            <w:tcBorders>
              <w:top w:val="nil"/>
              <w:left w:val="nil"/>
              <w:bottom w:val="nil"/>
              <w:right w:val="single" w:sz="2" w:space="0" w:color="BFBFBF" w:themeColor="background1" w:themeShade="BF"/>
            </w:tcBorders>
            <w:shd w:val="clear" w:color="auto" w:fill="auto"/>
          </w:tcPr>
          <w:p w14:paraId="0765000B" w14:textId="4F382DF2" w:rsidR="003E2687" w:rsidRPr="001F24D6" w:rsidRDefault="003E2687" w:rsidP="002556AC">
            <w:pPr>
              <w:pStyle w:val="TableBody"/>
              <w:ind w:left="0" w:right="108"/>
              <w:jc w:val="right"/>
            </w:pPr>
            <w:r w:rsidRPr="002A75CA">
              <w:t>-0.2%</w:t>
            </w:r>
          </w:p>
        </w:tc>
        <w:tc>
          <w:tcPr>
            <w:tcW w:w="709" w:type="dxa"/>
            <w:tcBorders>
              <w:top w:val="nil"/>
              <w:left w:val="single" w:sz="2" w:space="0" w:color="BFBFBF" w:themeColor="background1" w:themeShade="BF"/>
              <w:bottom w:val="nil"/>
              <w:right w:val="nil"/>
            </w:tcBorders>
            <w:shd w:val="clear" w:color="auto" w:fill="auto"/>
          </w:tcPr>
          <w:p w14:paraId="48BF5F77" w14:textId="39477A33" w:rsidR="003E2687" w:rsidRPr="001F24D6" w:rsidRDefault="003E2687" w:rsidP="002556AC">
            <w:pPr>
              <w:pStyle w:val="TableBody"/>
              <w:ind w:left="0" w:right="108"/>
              <w:jc w:val="right"/>
            </w:pPr>
            <w:r w:rsidRPr="002A75CA">
              <w:t>0.9%</w:t>
            </w:r>
          </w:p>
        </w:tc>
        <w:tc>
          <w:tcPr>
            <w:tcW w:w="708" w:type="dxa"/>
            <w:tcBorders>
              <w:top w:val="nil"/>
              <w:left w:val="nil"/>
              <w:bottom w:val="nil"/>
              <w:right w:val="nil"/>
            </w:tcBorders>
            <w:shd w:val="clear" w:color="auto" w:fill="auto"/>
          </w:tcPr>
          <w:p w14:paraId="70BE3E48" w14:textId="0627D5D7" w:rsidR="003E2687" w:rsidRPr="001F24D6" w:rsidRDefault="003E2687" w:rsidP="002556AC">
            <w:pPr>
              <w:pStyle w:val="TableBody"/>
              <w:ind w:left="0" w:right="108"/>
              <w:jc w:val="right"/>
            </w:pPr>
            <w:r w:rsidRPr="002A75CA">
              <w:t>1.9%</w:t>
            </w:r>
          </w:p>
        </w:tc>
        <w:tc>
          <w:tcPr>
            <w:tcW w:w="993" w:type="dxa"/>
            <w:tcBorders>
              <w:top w:val="nil"/>
              <w:left w:val="nil"/>
              <w:bottom w:val="nil"/>
              <w:right w:val="nil"/>
            </w:tcBorders>
            <w:shd w:val="clear" w:color="auto" w:fill="auto"/>
          </w:tcPr>
          <w:p w14:paraId="4D683921" w14:textId="41434E61" w:rsidR="003E2687" w:rsidRPr="001F24D6" w:rsidRDefault="003E2687" w:rsidP="002556AC">
            <w:pPr>
              <w:pStyle w:val="TableBody"/>
              <w:ind w:left="0" w:right="108"/>
              <w:jc w:val="right"/>
            </w:pPr>
            <w:r w:rsidRPr="002A75CA">
              <w:t>1.2%</w:t>
            </w:r>
          </w:p>
        </w:tc>
      </w:tr>
      <w:tr w:rsidR="003E2687" w:rsidRPr="00A356C2" w14:paraId="2C1BFBEE"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577236DF" w14:textId="77777777" w:rsidR="003E2687" w:rsidRPr="004037C5" w:rsidRDefault="003E2687" w:rsidP="003E2687">
            <w:pPr>
              <w:pStyle w:val="TableBody"/>
              <w:rPr>
                <w:sz w:val="16"/>
                <w:szCs w:val="16"/>
              </w:rPr>
            </w:pPr>
            <w:r>
              <w:rPr>
                <w:rFonts w:ascii="Arial" w:hAnsi="Arial" w:cs="Arial"/>
                <w:color w:val="000000"/>
                <w:sz w:val="16"/>
                <w:szCs w:val="16"/>
              </w:rPr>
              <w:t>Manufacturing</w:t>
            </w:r>
          </w:p>
        </w:tc>
        <w:tc>
          <w:tcPr>
            <w:tcW w:w="711" w:type="dxa"/>
            <w:tcBorders>
              <w:top w:val="nil"/>
              <w:left w:val="nil"/>
              <w:bottom w:val="nil"/>
              <w:right w:val="nil"/>
            </w:tcBorders>
            <w:shd w:val="clear" w:color="auto" w:fill="F2F2F2" w:themeFill="background1" w:themeFillShade="F2"/>
          </w:tcPr>
          <w:p w14:paraId="53AFF86E" w14:textId="4E22BEB2" w:rsidR="003E2687" w:rsidRPr="001F24D6" w:rsidRDefault="003E2687" w:rsidP="002556AC">
            <w:pPr>
              <w:pStyle w:val="TableBody"/>
              <w:ind w:left="0" w:right="108"/>
              <w:jc w:val="right"/>
            </w:pPr>
            <w:r w:rsidRPr="002A75CA">
              <w:t>-3.8%</w:t>
            </w:r>
          </w:p>
        </w:tc>
        <w:tc>
          <w:tcPr>
            <w:tcW w:w="567" w:type="dxa"/>
            <w:tcBorders>
              <w:top w:val="nil"/>
              <w:left w:val="nil"/>
              <w:bottom w:val="nil"/>
              <w:right w:val="nil"/>
            </w:tcBorders>
            <w:shd w:val="clear" w:color="auto" w:fill="F2F2F2" w:themeFill="background1" w:themeFillShade="F2"/>
          </w:tcPr>
          <w:p w14:paraId="20DA71A0" w14:textId="25FA9C3D" w:rsidR="003E2687" w:rsidRPr="001F24D6" w:rsidRDefault="003E2687" w:rsidP="002556AC">
            <w:pPr>
              <w:pStyle w:val="TableBody"/>
              <w:ind w:left="0" w:right="108"/>
              <w:jc w:val="right"/>
            </w:pPr>
            <w:r w:rsidRPr="002A75CA">
              <w:t>2.2%</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745BC8C" w14:textId="1A48A761" w:rsidR="003E2687" w:rsidRPr="001F24D6" w:rsidRDefault="003E2687" w:rsidP="002556AC">
            <w:pPr>
              <w:pStyle w:val="TableBody"/>
              <w:ind w:left="0" w:right="108"/>
              <w:jc w:val="right"/>
            </w:pPr>
            <w:r w:rsidRPr="002A75CA">
              <w:t>0.4%</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495F3441" w14:textId="7049F832" w:rsidR="003E2687" w:rsidRPr="001F24D6" w:rsidRDefault="003E2687" w:rsidP="002556AC">
            <w:pPr>
              <w:pStyle w:val="TableBody"/>
              <w:ind w:left="0" w:right="108"/>
              <w:jc w:val="right"/>
            </w:pPr>
            <w:r w:rsidRPr="002A75CA">
              <w:t>-0.8%</w:t>
            </w:r>
          </w:p>
        </w:tc>
        <w:tc>
          <w:tcPr>
            <w:tcW w:w="709" w:type="dxa"/>
            <w:tcBorders>
              <w:top w:val="nil"/>
              <w:left w:val="nil"/>
              <w:bottom w:val="nil"/>
              <w:right w:val="nil"/>
            </w:tcBorders>
            <w:shd w:val="clear" w:color="auto" w:fill="F2F2F2" w:themeFill="background1" w:themeFillShade="F2"/>
          </w:tcPr>
          <w:p w14:paraId="646482F1" w14:textId="60C38CB3" w:rsidR="003E2687" w:rsidRPr="001F24D6" w:rsidRDefault="003E2687" w:rsidP="002556AC">
            <w:pPr>
              <w:pStyle w:val="TableBody"/>
              <w:ind w:left="0" w:right="108"/>
              <w:jc w:val="right"/>
            </w:pPr>
            <w:r w:rsidRPr="002A75CA">
              <w:t>1.0%</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F0055E0" w14:textId="48F996A7" w:rsidR="003E2687" w:rsidRPr="001F24D6" w:rsidRDefault="003E2687" w:rsidP="002556AC">
            <w:pPr>
              <w:pStyle w:val="TableBody"/>
              <w:ind w:left="0" w:right="108"/>
              <w:jc w:val="right"/>
            </w:pPr>
            <w:r w:rsidRPr="002A75CA">
              <w:t>-0.1%</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4AEB7C05" w14:textId="2A156687" w:rsidR="003E2687" w:rsidRPr="001F24D6" w:rsidRDefault="003E2687" w:rsidP="002556AC">
            <w:pPr>
              <w:pStyle w:val="TableBody"/>
              <w:ind w:left="0" w:right="108"/>
              <w:jc w:val="right"/>
            </w:pPr>
            <w:r w:rsidRPr="002A75CA">
              <w:t>3.1%</w:t>
            </w:r>
          </w:p>
        </w:tc>
        <w:tc>
          <w:tcPr>
            <w:tcW w:w="708" w:type="dxa"/>
            <w:tcBorders>
              <w:top w:val="nil"/>
              <w:left w:val="nil"/>
              <w:bottom w:val="nil"/>
              <w:right w:val="nil"/>
            </w:tcBorders>
            <w:shd w:val="clear" w:color="auto" w:fill="F2F2F2" w:themeFill="background1" w:themeFillShade="F2"/>
          </w:tcPr>
          <w:p w14:paraId="47019938" w14:textId="120B0510" w:rsidR="003E2687" w:rsidRPr="001F24D6" w:rsidRDefault="003E2687" w:rsidP="002556AC">
            <w:pPr>
              <w:pStyle w:val="TableBody"/>
              <w:ind w:left="0" w:right="108"/>
              <w:jc w:val="right"/>
            </w:pPr>
            <w:r w:rsidRPr="002A75CA">
              <w:t>-1.1%</w:t>
            </w:r>
          </w:p>
        </w:tc>
        <w:tc>
          <w:tcPr>
            <w:tcW w:w="993" w:type="dxa"/>
            <w:tcBorders>
              <w:top w:val="nil"/>
              <w:left w:val="nil"/>
              <w:bottom w:val="nil"/>
              <w:right w:val="nil"/>
            </w:tcBorders>
            <w:shd w:val="clear" w:color="auto" w:fill="F2F2F2" w:themeFill="background1" w:themeFillShade="F2"/>
          </w:tcPr>
          <w:p w14:paraId="235FC52C" w14:textId="4BCDFD3F" w:rsidR="003E2687" w:rsidRPr="001F24D6" w:rsidRDefault="003E2687" w:rsidP="002556AC">
            <w:pPr>
              <w:pStyle w:val="TableBody"/>
              <w:ind w:left="0" w:right="108"/>
              <w:jc w:val="right"/>
            </w:pPr>
            <w:r w:rsidRPr="002A75CA">
              <w:t>-0.5%</w:t>
            </w:r>
          </w:p>
        </w:tc>
      </w:tr>
      <w:tr w:rsidR="003E2687" w:rsidRPr="00A356C2" w14:paraId="5CA57BA8" w14:textId="77777777" w:rsidTr="00083802">
        <w:trPr>
          <w:trHeight w:val="47"/>
        </w:trPr>
        <w:tc>
          <w:tcPr>
            <w:tcW w:w="2408" w:type="dxa"/>
            <w:tcBorders>
              <w:top w:val="nil"/>
              <w:left w:val="nil"/>
              <w:bottom w:val="nil"/>
              <w:right w:val="nil"/>
            </w:tcBorders>
            <w:shd w:val="clear" w:color="auto" w:fill="FFFFFF" w:themeFill="background1"/>
            <w:vAlign w:val="center"/>
          </w:tcPr>
          <w:p w14:paraId="489CB639" w14:textId="77777777" w:rsidR="003E2687" w:rsidRPr="004037C5" w:rsidRDefault="003E2687" w:rsidP="003E2687">
            <w:pPr>
              <w:pStyle w:val="TableBody"/>
              <w:rPr>
                <w:sz w:val="16"/>
                <w:szCs w:val="16"/>
              </w:rPr>
            </w:pPr>
            <w:r>
              <w:rPr>
                <w:rFonts w:ascii="Arial" w:hAnsi="Arial" w:cs="Arial"/>
                <w:color w:val="000000"/>
                <w:sz w:val="16"/>
                <w:szCs w:val="16"/>
              </w:rPr>
              <w:t>Electricity, gas, water and waste services</w:t>
            </w:r>
          </w:p>
        </w:tc>
        <w:tc>
          <w:tcPr>
            <w:tcW w:w="711" w:type="dxa"/>
            <w:tcBorders>
              <w:top w:val="nil"/>
              <w:left w:val="nil"/>
              <w:bottom w:val="nil"/>
              <w:right w:val="nil"/>
            </w:tcBorders>
            <w:shd w:val="clear" w:color="auto" w:fill="auto"/>
          </w:tcPr>
          <w:p w14:paraId="3F077D9A" w14:textId="387929D6" w:rsidR="003E2687" w:rsidRPr="001F24D6" w:rsidRDefault="003E2687" w:rsidP="002556AC">
            <w:pPr>
              <w:pStyle w:val="TableBody"/>
              <w:ind w:left="0" w:right="108"/>
              <w:jc w:val="right"/>
            </w:pPr>
            <w:r w:rsidRPr="002A75CA">
              <w:t>-0.5%</w:t>
            </w:r>
          </w:p>
        </w:tc>
        <w:tc>
          <w:tcPr>
            <w:tcW w:w="567" w:type="dxa"/>
            <w:tcBorders>
              <w:top w:val="nil"/>
              <w:left w:val="nil"/>
              <w:bottom w:val="nil"/>
              <w:right w:val="nil"/>
            </w:tcBorders>
            <w:shd w:val="clear" w:color="auto" w:fill="auto"/>
          </w:tcPr>
          <w:p w14:paraId="1D6A4F12" w14:textId="1B46C951" w:rsidR="003E2687" w:rsidRPr="001F24D6" w:rsidRDefault="003E2687" w:rsidP="002556AC">
            <w:pPr>
              <w:pStyle w:val="TableBody"/>
              <w:ind w:left="0" w:right="108"/>
              <w:jc w:val="right"/>
            </w:pPr>
            <w:r w:rsidRPr="002A75CA">
              <w:t>7.6%</w:t>
            </w:r>
          </w:p>
        </w:tc>
        <w:tc>
          <w:tcPr>
            <w:tcW w:w="992" w:type="dxa"/>
            <w:tcBorders>
              <w:top w:val="nil"/>
              <w:left w:val="nil"/>
              <w:bottom w:val="nil"/>
              <w:right w:val="single" w:sz="2" w:space="0" w:color="BFBFBF" w:themeColor="background1" w:themeShade="BF"/>
            </w:tcBorders>
            <w:shd w:val="clear" w:color="auto" w:fill="auto"/>
          </w:tcPr>
          <w:p w14:paraId="12681C04" w14:textId="05A5E259" w:rsidR="003E2687" w:rsidRPr="001F24D6" w:rsidRDefault="003E2687" w:rsidP="002556AC">
            <w:pPr>
              <w:pStyle w:val="TableBody"/>
              <w:ind w:left="0" w:right="108"/>
              <w:jc w:val="right"/>
            </w:pPr>
            <w:r w:rsidRPr="002A75CA">
              <w:t>1.2%</w:t>
            </w:r>
          </w:p>
        </w:tc>
        <w:tc>
          <w:tcPr>
            <w:tcW w:w="709" w:type="dxa"/>
            <w:tcBorders>
              <w:top w:val="nil"/>
              <w:left w:val="single" w:sz="2" w:space="0" w:color="BFBFBF" w:themeColor="background1" w:themeShade="BF"/>
              <w:bottom w:val="nil"/>
              <w:right w:val="nil"/>
            </w:tcBorders>
            <w:shd w:val="clear" w:color="auto" w:fill="auto"/>
          </w:tcPr>
          <w:p w14:paraId="3F077AF4" w14:textId="47E93378" w:rsidR="003E2687" w:rsidRPr="001F24D6" w:rsidRDefault="003E2687" w:rsidP="002556AC">
            <w:pPr>
              <w:pStyle w:val="TableBody"/>
              <w:ind w:left="0" w:right="108"/>
              <w:jc w:val="right"/>
            </w:pPr>
            <w:r w:rsidRPr="002A75CA">
              <w:t>0.5%</w:t>
            </w:r>
          </w:p>
        </w:tc>
        <w:tc>
          <w:tcPr>
            <w:tcW w:w="709" w:type="dxa"/>
            <w:tcBorders>
              <w:top w:val="nil"/>
              <w:left w:val="nil"/>
              <w:bottom w:val="nil"/>
              <w:right w:val="nil"/>
            </w:tcBorders>
            <w:shd w:val="clear" w:color="auto" w:fill="auto"/>
          </w:tcPr>
          <w:p w14:paraId="1D04B0A5" w14:textId="586852D7" w:rsidR="003E2687" w:rsidRPr="001F24D6" w:rsidRDefault="003E2687" w:rsidP="002556AC">
            <w:pPr>
              <w:pStyle w:val="TableBody"/>
              <w:ind w:left="0" w:right="108"/>
              <w:jc w:val="right"/>
            </w:pPr>
            <w:r w:rsidRPr="002A75CA">
              <w:t>1.7%</w:t>
            </w:r>
          </w:p>
        </w:tc>
        <w:tc>
          <w:tcPr>
            <w:tcW w:w="992" w:type="dxa"/>
            <w:tcBorders>
              <w:top w:val="nil"/>
              <w:left w:val="nil"/>
              <w:bottom w:val="nil"/>
              <w:right w:val="single" w:sz="2" w:space="0" w:color="BFBFBF" w:themeColor="background1" w:themeShade="BF"/>
            </w:tcBorders>
            <w:shd w:val="clear" w:color="auto" w:fill="auto"/>
          </w:tcPr>
          <w:p w14:paraId="57F960CA" w14:textId="353EF08D" w:rsidR="003E2687" w:rsidRPr="001F24D6" w:rsidRDefault="003E2687" w:rsidP="002556AC">
            <w:pPr>
              <w:pStyle w:val="TableBody"/>
              <w:ind w:left="0" w:right="108"/>
              <w:jc w:val="right"/>
            </w:pPr>
            <w:r w:rsidRPr="002A75CA">
              <w:t>1.3%</w:t>
            </w:r>
          </w:p>
        </w:tc>
        <w:tc>
          <w:tcPr>
            <w:tcW w:w="709" w:type="dxa"/>
            <w:tcBorders>
              <w:top w:val="nil"/>
              <w:left w:val="single" w:sz="2" w:space="0" w:color="BFBFBF" w:themeColor="background1" w:themeShade="BF"/>
              <w:bottom w:val="nil"/>
              <w:right w:val="nil"/>
            </w:tcBorders>
            <w:shd w:val="clear" w:color="auto" w:fill="auto"/>
          </w:tcPr>
          <w:p w14:paraId="1502FDBA" w14:textId="4A9F2105" w:rsidR="003E2687" w:rsidRPr="001F24D6" w:rsidRDefault="003E2687" w:rsidP="002556AC">
            <w:pPr>
              <w:pStyle w:val="TableBody"/>
              <w:ind w:left="0" w:right="108"/>
              <w:jc w:val="right"/>
            </w:pPr>
            <w:r w:rsidRPr="002A75CA">
              <w:t>0.9%</w:t>
            </w:r>
          </w:p>
        </w:tc>
        <w:tc>
          <w:tcPr>
            <w:tcW w:w="708" w:type="dxa"/>
            <w:tcBorders>
              <w:top w:val="nil"/>
              <w:left w:val="nil"/>
              <w:bottom w:val="nil"/>
              <w:right w:val="nil"/>
            </w:tcBorders>
            <w:shd w:val="clear" w:color="auto" w:fill="auto"/>
          </w:tcPr>
          <w:p w14:paraId="2ECC81F7" w14:textId="55C2A7D0" w:rsidR="003E2687" w:rsidRPr="001F24D6" w:rsidRDefault="003E2687" w:rsidP="002556AC">
            <w:pPr>
              <w:pStyle w:val="TableBody"/>
              <w:ind w:left="0" w:right="108"/>
              <w:jc w:val="right"/>
            </w:pPr>
            <w:r w:rsidRPr="002A75CA">
              <w:t>-5.5%</w:t>
            </w:r>
          </w:p>
        </w:tc>
        <w:tc>
          <w:tcPr>
            <w:tcW w:w="993" w:type="dxa"/>
            <w:tcBorders>
              <w:top w:val="nil"/>
              <w:left w:val="nil"/>
              <w:bottom w:val="nil"/>
              <w:right w:val="nil"/>
            </w:tcBorders>
            <w:shd w:val="clear" w:color="auto" w:fill="auto"/>
          </w:tcPr>
          <w:p w14:paraId="76A2BFD0" w14:textId="27ACBF17" w:rsidR="003E2687" w:rsidRPr="001F24D6" w:rsidRDefault="003E2687" w:rsidP="002556AC">
            <w:pPr>
              <w:pStyle w:val="TableBody"/>
              <w:ind w:left="0" w:right="108"/>
              <w:jc w:val="right"/>
            </w:pPr>
            <w:r w:rsidRPr="002A75CA">
              <w:t>0.1%</w:t>
            </w:r>
          </w:p>
        </w:tc>
      </w:tr>
      <w:tr w:rsidR="003E2687" w:rsidRPr="00A356C2" w14:paraId="32F551FB"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5385C7DA" w14:textId="77777777" w:rsidR="003E2687" w:rsidRPr="004037C5" w:rsidRDefault="003E2687" w:rsidP="003E2687">
            <w:pPr>
              <w:pStyle w:val="TableBody"/>
              <w:rPr>
                <w:sz w:val="16"/>
                <w:szCs w:val="16"/>
              </w:rPr>
            </w:pPr>
            <w:r>
              <w:rPr>
                <w:rFonts w:ascii="Arial" w:hAnsi="Arial" w:cs="Arial"/>
                <w:color w:val="000000"/>
                <w:sz w:val="16"/>
                <w:szCs w:val="16"/>
              </w:rPr>
              <w:t>Construction</w:t>
            </w:r>
          </w:p>
        </w:tc>
        <w:tc>
          <w:tcPr>
            <w:tcW w:w="711" w:type="dxa"/>
            <w:tcBorders>
              <w:top w:val="nil"/>
              <w:left w:val="nil"/>
              <w:bottom w:val="nil"/>
              <w:right w:val="nil"/>
            </w:tcBorders>
            <w:shd w:val="clear" w:color="auto" w:fill="F2F2F2" w:themeFill="background1" w:themeFillShade="F2"/>
          </w:tcPr>
          <w:p w14:paraId="4E50DEA5" w14:textId="292B97BE" w:rsidR="003E2687" w:rsidRPr="001F24D6" w:rsidRDefault="003E2687" w:rsidP="002556AC">
            <w:pPr>
              <w:pStyle w:val="TableBody"/>
              <w:ind w:left="0" w:right="108"/>
              <w:jc w:val="right"/>
            </w:pPr>
            <w:r w:rsidRPr="002A75CA">
              <w:t>-0.4%</w:t>
            </w:r>
          </w:p>
        </w:tc>
        <w:tc>
          <w:tcPr>
            <w:tcW w:w="567" w:type="dxa"/>
            <w:tcBorders>
              <w:top w:val="nil"/>
              <w:left w:val="nil"/>
              <w:bottom w:val="nil"/>
              <w:right w:val="nil"/>
            </w:tcBorders>
            <w:shd w:val="clear" w:color="auto" w:fill="F2F2F2" w:themeFill="background1" w:themeFillShade="F2"/>
          </w:tcPr>
          <w:p w14:paraId="0F7A41BA" w14:textId="08692B52" w:rsidR="003E2687" w:rsidRPr="001F24D6" w:rsidRDefault="003E2687" w:rsidP="002556AC">
            <w:pPr>
              <w:pStyle w:val="TableBody"/>
              <w:ind w:left="0" w:right="108"/>
              <w:jc w:val="right"/>
            </w:pPr>
            <w:r w:rsidRPr="002A75CA">
              <w:t>0.9%</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6038319E" w14:textId="45AF8D5B" w:rsidR="003E2687" w:rsidRPr="001F24D6" w:rsidRDefault="003E2687" w:rsidP="002556AC">
            <w:pPr>
              <w:pStyle w:val="TableBody"/>
              <w:ind w:left="0" w:right="108"/>
              <w:jc w:val="right"/>
            </w:pPr>
            <w:r w:rsidRPr="002A75CA">
              <w:t>-0.4%</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66D46B50" w14:textId="7ACEA81C" w:rsidR="003E2687" w:rsidRPr="001F24D6" w:rsidRDefault="003E2687" w:rsidP="002556AC">
            <w:pPr>
              <w:pStyle w:val="TableBody"/>
              <w:ind w:left="0" w:right="108"/>
              <w:jc w:val="right"/>
            </w:pPr>
            <w:r w:rsidRPr="002A75CA">
              <w:t>0.9%</w:t>
            </w:r>
          </w:p>
        </w:tc>
        <w:tc>
          <w:tcPr>
            <w:tcW w:w="709" w:type="dxa"/>
            <w:tcBorders>
              <w:top w:val="nil"/>
              <w:left w:val="nil"/>
              <w:bottom w:val="nil"/>
              <w:right w:val="nil"/>
            </w:tcBorders>
            <w:shd w:val="clear" w:color="auto" w:fill="F2F2F2" w:themeFill="background1" w:themeFillShade="F2"/>
          </w:tcPr>
          <w:p w14:paraId="7E25D1FF" w14:textId="65142205" w:rsidR="003E2687" w:rsidRPr="001F24D6" w:rsidRDefault="003E2687" w:rsidP="002556AC">
            <w:pPr>
              <w:pStyle w:val="TableBody"/>
              <w:ind w:left="0" w:right="108"/>
              <w:jc w:val="right"/>
            </w:pPr>
            <w:r w:rsidRPr="002A75CA">
              <w:t>0.9%</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0BF62019" w14:textId="506A10BA" w:rsidR="003E2687" w:rsidRPr="001F24D6" w:rsidRDefault="003E2687" w:rsidP="002556AC">
            <w:pPr>
              <w:pStyle w:val="TableBody"/>
              <w:ind w:left="0" w:right="108"/>
              <w:jc w:val="right"/>
            </w:pPr>
            <w:r w:rsidRPr="002A75CA">
              <w:t>0.2%</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7C3A0751" w14:textId="10109387" w:rsidR="003E2687" w:rsidRPr="001F24D6" w:rsidRDefault="003E2687" w:rsidP="002556AC">
            <w:pPr>
              <w:pStyle w:val="TableBody"/>
              <w:ind w:left="0" w:right="108"/>
              <w:jc w:val="right"/>
            </w:pPr>
            <w:r w:rsidRPr="002A75CA">
              <w:t>1.4%</w:t>
            </w:r>
          </w:p>
        </w:tc>
        <w:tc>
          <w:tcPr>
            <w:tcW w:w="708" w:type="dxa"/>
            <w:tcBorders>
              <w:top w:val="nil"/>
              <w:left w:val="nil"/>
              <w:bottom w:val="nil"/>
              <w:right w:val="nil"/>
            </w:tcBorders>
            <w:shd w:val="clear" w:color="auto" w:fill="F2F2F2" w:themeFill="background1" w:themeFillShade="F2"/>
          </w:tcPr>
          <w:p w14:paraId="59379D05" w14:textId="66F8615B" w:rsidR="003E2687" w:rsidRPr="001F24D6" w:rsidRDefault="003E2687" w:rsidP="002556AC">
            <w:pPr>
              <w:pStyle w:val="TableBody"/>
              <w:ind w:left="0" w:right="108"/>
              <w:jc w:val="right"/>
            </w:pPr>
            <w:r w:rsidRPr="002A75CA">
              <w:t>-0.1%</w:t>
            </w:r>
          </w:p>
        </w:tc>
        <w:tc>
          <w:tcPr>
            <w:tcW w:w="993" w:type="dxa"/>
            <w:tcBorders>
              <w:top w:val="nil"/>
              <w:left w:val="nil"/>
              <w:bottom w:val="nil"/>
              <w:right w:val="nil"/>
            </w:tcBorders>
            <w:shd w:val="clear" w:color="auto" w:fill="F2F2F2" w:themeFill="background1" w:themeFillShade="F2"/>
          </w:tcPr>
          <w:p w14:paraId="458FA68D" w14:textId="61BBCC8E" w:rsidR="003E2687" w:rsidRPr="001F24D6" w:rsidRDefault="003E2687" w:rsidP="002556AC">
            <w:pPr>
              <w:pStyle w:val="TableBody"/>
              <w:ind w:left="0" w:right="108"/>
              <w:jc w:val="right"/>
            </w:pPr>
            <w:r w:rsidRPr="002A75CA">
              <w:t>0.6%</w:t>
            </w:r>
          </w:p>
        </w:tc>
      </w:tr>
      <w:tr w:rsidR="003E2687" w:rsidRPr="00A356C2" w14:paraId="0B119FE1" w14:textId="77777777" w:rsidTr="00083802">
        <w:trPr>
          <w:trHeight w:val="47"/>
        </w:trPr>
        <w:tc>
          <w:tcPr>
            <w:tcW w:w="2408" w:type="dxa"/>
            <w:tcBorders>
              <w:top w:val="nil"/>
              <w:left w:val="nil"/>
              <w:bottom w:val="nil"/>
              <w:right w:val="nil"/>
            </w:tcBorders>
            <w:shd w:val="clear" w:color="auto" w:fill="FFFFFF" w:themeFill="background1"/>
            <w:vAlign w:val="center"/>
          </w:tcPr>
          <w:p w14:paraId="0856CD19" w14:textId="6A939EAE" w:rsidR="003E2687" w:rsidRPr="004037C5" w:rsidRDefault="003E2687" w:rsidP="003E2687">
            <w:pPr>
              <w:pStyle w:val="TableBody"/>
              <w:rPr>
                <w:sz w:val="16"/>
                <w:szCs w:val="16"/>
              </w:rPr>
            </w:pPr>
            <w:r>
              <w:rPr>
                <w:rFonts w:ascii="Arial" w:hAnsi="Arial" w:cs="Arial"/>
                <w:color w:val="000000"/>
                <w:sz w:val="16"/>
                <w:szCs w:val="16"/>
              </w:rPr>
              <w:t>Wholesale trade</w:t>
            </w:r>
          </w:p>
        </w:tc>
        <w:tc>
          <w:tcPr>
            <w:tcW w:w="711" w:type="dxa"/>
            <w:tcBorders>
              <w:top w:val="nil"/>
              <w:left w:val="nil"/>
              <w:bottom w:val="nil"/>
              <w:right w:val="nil"/>
            </w:tcBorders>
            <w:shd w:val="clear" w:color="auto" w:fill="auto"/>
          </w:tcPr>
          <w:p w14:paraId="0506F36E" w14:textId="7CA33E05" w:rsidR="003E2687" w:rsidRPr="001F24D6" w:rsidRDefault="003E2687" w:rsidP="002556AC">
            <w:pPr>
              <w:pStyle w:val="TableBody"/>
              <w:ind w:left="0" w:right="108"/>
              <w:jc w:val="right"/>
            </w:pPr>
            <w:r w:rsidRPr="002A75CA">
              <w:t>0.0%</w:t>
            </w:r>
          </w:p>
        </w:tc>
        <w:tc>
          <w:tcPr>
            <w:tcW w:w="567" w:type="dxa"/>
            <w:tcBorders>
              <w:top w:val="nil"/>
              <w:left w:val="nil"/>
              <w:bottom w:val="nil"/>
              <w:right w:val="nil"/>
            </w:tcBorders>
            <w:shd w:val="clear" w:color="auto" w:fill="auto"/>
          </w:tcPr>
          <w:p w14:paraId="76B5710A" w14:textId="1D8F4F3D" w:rsidR="003E2687" w:rsidRPr="001F24D6" w:rsidRDefault="003E2687" w:rsidP="00A506E5">
            <w:pPr>
              <w:pStyle w:val="TableBody"/>
              <w:ind w:left="-57" w:right="108"/>
              <w:jc w:val="right"/>
            </w:pPr>
            <w:r w:rsidRPr="002A75CA">
              <w:t>-0.1%</w:t>
            </w:r>
          </w:p>
        </w:tc>
        <w:tc>
          <w:tcPr>
            <w:tcW w:w="992" w:type="dxa"/>
            <w:tcBorders>
              <w:top w:val="nil"/>
              <w:left w:val="nil"/>
              <w:bottom w:val="nil"/>
              <w:right w:val="single" w:sz="2" w:space="0" w:color="BFBFBF" w:themeColor="background1" w:themeShade="BF"/>
            </w:tcBorders>
            <w:shd w:val="clear" w:color="auto" w:fill="auto"/>
          </w:tcPr>
          <w:p w14:paraId="29BE81AC" w14:textId="1DDF8FBC" w:rsidR="003E2687" w:rsidRPr="001F24D6" w:rsidRDefault="003E2687" w:rsidP="002556AC">
            <w:pPr>
              <w:pStyle w:val="TableBody"/>
              <w:ind w:left="0" w:right="108"/>
              <w:jc w:val="right"/>
            </w:pPr>
            <w:r w:rsidRPr="002A75CA">
              <w:t>-0.2%</w:t>
            </w:r>
          </w:p>
        </w:tc>
        <w:tc>
          <w:tcPr>
            <w:tcW w:w="709" w:type="dxa"/>
            <w:tcBorders>
              <w:top w:val="nil"/>
              <w:left w:val="single" w:sz="2" w:space="0" w:color="BFBFBF" w:themeColor="background1" w:themeShade="BF"/>
              <w:bottom w:val="nil"/>
              <w:right w:val="nil"/>
            </w:tcBorders>
            <w:shd w:val="clear" w:color="auto" w:fill="auto"/>
          </w:tcPr>
          <w:p w14:paraId="0C8172D6" w14:textId="2499D818" w:rsidR="003E2687" w:rsidRPr="001F24D6" w:rsidRDefault="003E2687" w:rsidP="002556AC">
            <w:pPr>
              <w:pStyle w:val="TableBody"/>
              <w:ind w:left="0" w:right="108"/>
              <w:jc w:val="right"/>
            </w:pPr>
            <w:r w:rsidRPr="002A75CA">
              <w:t>-0.3%</w:t>
            </w:r>
          </w:p>
        </w:tc>
        <w:tc>
          <w:tcPr>
            <w:tcW w:w="709" w:type="dxa"/>
            <w:tcBorders>
              <w:top w:val="nil"/>
              <w:left w:val="nil"/>
              <w:bottom w:val="nil"/>
              <w:right w:val="nil"/>
            </w:tcBorders>
            <w:shd w:val="clear" w:color="auto" w:fill="auto"/>
          </w:tcPr>
          <w:p w14:paraId="5D1F3CEE" w14:textId="3D03DE6B" w:rsidR="003E2687" w:rsidRPr="001F24D6" w:rsidRDefault="003E2687" w:rsidP="002556AC">
            <w:pPr>
              <w:pStyle w:val="TableBody"/>
              <w:ind w:left="0" w:right="108"/>
              <w:jc w:val="right"/>
            </w:pPr>
            <w:r w:rsidRPr="002A75CA">
              <w:t>-0.3%</w:t>
            </w:r>
          </w:p>
        </w:tc>
        <w:tc>
          <w:tcPr>
            <w:tcW w:w="992" w:type="dxa"/>
            <w:tcBorders>
              <w:top w:val="nil"/>
              <w:left w:val="nil"/>
              <w:bottom w:val="nil"/>
              <w:right w:val="single" w:sz="2" w:space="0" w:color="BFBFBF" w:themeColor="background1" w:themeShade="BF"/>
            </w:tcBorders>
            <w:shd w:val="clear" w:color="auto" w:fill="auto"/>
          </w:tcPr>
          <w:p w14:paraId="1271515A" w14:textId="58789692" w:rsidR="003E2687" w:rsidRPr="001F24D6" w:rsidRDefault="003E2687" w:rsidP="002556AC">
            <w:pPr>
              <w:pStyle w:val="TableBody"/>
              <w:ind w:left="0" w:right="108"/>
              <w:jc w:val="right"/>
            </w:pPr>
            <w:r w:rsidRPr="002A75CA">
              <w:t>-1.0%</w:t>
            </w:r>
          </w:p>
        </w:tc>
        <w:tc>
          <w:tcPr>
            <w:tcW w:w="709" w:type="dxa"/>
            <w:tcBorders>
              <w:top w:val="nil"/>
              <w:left w:val="single" w:sz="2" w:space="0" w:color="BFBFBF" w:themeColor="background1" w:themeShade="BF"/>
              <w:bottom w:val="nil"/>
              <w:right w:val="nil"/>
            </w:tcBorders>
            <w:shd w:val="clear" w:color="auto" w:fill="auto"/>
          </w:tcPr>
          <w:p w14:paraId="204AA9D6" w14:textId="253547DE" w:rsidR="003E2687" w:rsidRPr="001F24D6" w:rsidRDefault="003E2687" w:rsidP="002556AC">
            <w:pPr>
              <w:pStyle w:val="TableBody"/>
              <w:ind w:left="0" w:right="108"/>
              <w:jc w:val="right"/>
            </w:pPr>
            <w:r w:rsidRPr="002A75CA">
              <w:t>-0.2%</w:t>
            </w:r>
          </w:p>
        </w:tc>
        <w:tc>
          <w:tcPr>
            <w:tcW w:w="708" w:type="dxa"/>
            <w:tcBorders>
              <w:top w:val="nil"/>
              <w:left w:val="nil"/>
              <w:bottom w:val="nil"/>
              <w:right w:val="nil"/>
            </w:tcBorders>
            <w:shd w:val="clear" w:color="auto" w:fill="auto"/>
          </w:tcPr>
          <w:p w14:paraId="6B623CCC" w14:textId="0812C78C" w:rsidR="003E2687" w:rsidRPr="001F24D6" w:rsidRDefault="003E2687" w:rsidP="002556AC">
            <w:pPr>
              <w:pStyle w:val="TableBody"/>
              <w:ind w:left="0" w:right="108"/>
              <w:jc w:val="right"/>
            </w:pPr>
            <w:r w:rsidRPr="002A75CA">
              <w:t>-0.2%</w:t>
            </w:r>
          </w:p>
        </w:tc>
        <w:tc>
          <w:tcPr>
            <w:tcW w:w="993" w:type="dxa"/>
            <w:tcBorders>
              <w:top w:val="nil"/>
              <w:left w:val="nil"/>
              <w:bottom w:val="nil"/>
              <w:right w:val="nil"/>
            </w:tcBorders>
            <w:shd w:val="clear" w:color="auto" w:fill="auto"/>
          </w:tcPr>
          <w:p w14:paraId="32C357F2" w14:textId="537E0CAA" w:rsidR="003E2687" w:rsidRPr="001F24D6" w:rsidRDefault="003E2687" w:rsidP="002556AC">
            <w:pPr>
              <w:pStyle w:val="TableBody"/>
              <w:ind w:left="0" w:right="108"/>
              <w:jc w:val="right"/>
            </w:pPr>
            <w:r w:rsidRPr="002A75CA">
              <w:t>-0.8%</w:t>
            </w:r>
          </w:p>
        </w:tc>
      </w:tr>
      <w:tr w:rsidR="003E2687" w:rsidRPr="00A356C2" w14:paraId="36231511"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3E2F40B9" w14:textId="77777777" w:rsidR="003E2687" w:rsidRPr="004037C5" w:rsidRDefault="003E2687" w:rsidP="003E2687">
            <w:pPr>
              <w:pStyle w:val="TableBody"/>
              <w:rPr>
                <w:sz w:val="16"/>
                <w:szCs w:val="16"/>
              </w:rPr>
            </w:pPr>
            <w:r>
              <w:rPr>
                <w:rFonts w:ascii="Arial" w:hAnsi="Arial" w:cs="Arial"/>
                <w:color w:val="000000"/>
                <w:sz w:val="16"/>
                <w:szCs w:val="16"/>
              </w:rPr>
              <w:t>Retail trade</w:t>
            </w:r>
          </w:p>
        </w:tc>
        <w:tc>
          <w:tcPr>
            <w:tcW w:w="711" w:type="dxa"/>
            <w:tcBorders>
              <w:top w:val="nil"/>
              <w:left w:val="nil"/>
              <w:bottom w:val="nil"/>
              <w:right w:val="nil"/>
            </w:tcBorders>
            <w:shd w:val="clear" w:color="auto" w:fill="F2F2F2" w:themeFill="background1" w:themeFillShade="F2"/>
          </w:tcPr>
          <w:p w14:paraId="35D2C5B6" w14:textId="25B8C88D" w:rsidR="003E2687" w:rsidRPr="001F24D6" w:rsidRDefault="003E2687" w:rsidP="002556AC">
            <w:pPr>
              <w:pStyle w:val="TableBody"/>
              <w:ind w:left="0" w:right="108"/>
              <w:jc w:val="right"/>
            </w:pPr>
            <w:r w:rsidRPr="002A75CA">
              <w:t>-0.9%</w:t>
            </w:r>
          </w:p>
        </w:tc>
        <w:tc>
          <w:tcPr>
            <w:tcW w:w="567" w:type="dxa"/>
            <w:tcBorders>
              <w:top w:val="nil"/>
              <w:left w:val="nil"/>
              <w:bottom w:val="nil"/>
              <w:right w:val="nil"/>
            </w:tcBorders>
            <w:shd w:val="clear" w:color="auto" w:fill="F2F2F2" w:themeFill="background1" w:themeFillShade="F2"/>
          </w:tcPr>
          <w:p w14:paraId="71F79C0C" w14:textId="3CF28730" w:rsidR="003E2687" w:rsidRPr="001F24D6" w:rsidRDefault="003E2687" w:rsidP="00A506E5">
            <w:pPr>
              <w:pStyle w:val="TableBody"/>
              <w:ind w:left="-57" w:right="108"/>
              <w:jc w:val="right"/>
            </w:pPr>
            <w:r w:rsidRPr="002A75CA">
              <w:t>-4.6%</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432A7CC2" w14:textId="3F391E98" w:rsidR="003E2687" w:rsidRPr="001F24D6" w:rsidRDefault="003E2687" w:rsidP="002556AC">
            <w:pPr>
              <w:pStyle w:val="TableBody"/>
              <w:ind w:left="0" w:right="108"/>
              <w:jc w:val="right"/>
            </w:pPr>
            <w:r w:rsidRPr="002A75CA">
              <w:t>-1.0%</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000F6D1" w14:textId="0D57851D" w:rsidR="003E2687" w:rsidRPr="001F24D6" w:rsidRDefault="003E2687" w:rsidP="002556AC">
            <w:pPr>
              <w:pStyle w:val="TableBody"/>
              <w:ind w:left="0" w:right="108"/>
              <w:jc w:val="right"/>
            </w:pPr>
            <w:r w:rsidRPr="002A75CA">
              <w:t>0.6%</w:t>
            </w:r>
          </w:p>
        </w:tc>
        <w:tc>
          <w:tcPr>
            <w:tcW w:w="709" w:type="dxa"/>
            <w:tcBorders>
              <w:top w:val="nil"/>
              <w:left w:val="nil"/>
              <w:bottom w:val="nil"/>
              <w:right w:val="nil"/>
            </w:tcBorders>
            <w:shd w:val="clear" w:color="auto" w:fill="F2F2F2" w:themeFill="background1" w:themeFillShade="F2"/>
          </w:tcPr>
          <w:p w14:paraId="50098FAF" w14:textId="719A5F7B" w:rsidR="003E2687" w:rsidRPr="001F24D6" w:rsidRDefault="003E2687" w:rsidP="002556AC">
            <w:pPr>
              <w:pStyle w:val="TableBody"/>
              <w:ind w:left="0" w:right="108"/>
              <w:jc w:val="right"/>
            </w:pPr>
            <w:r w:rsidRPr="002A75CA">
              <w:t>-0.4%</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9DA0BA9" w14:textId="4A4DE97E" w:rsidR="003E2687" w:rsidRPr="001F24D6" w:rsidRDefault="003E2687" w:rsidP="002556AC">
            <w:pPr>
              <w:pStyle w:val="TableBody"/>
              <w:ind w:left="0" w:right="108"/>
              <w:jc w:val="right"/>
            </w:pPr>
            <w:r w:rsidRPr="002A75CA">
              <w:t>0.1%</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CFE1920" w14:textId="2A0371B3" w:rsidR="003E2687" w:rsidRPr="001F24D6" w:rsidRDefault="003E2687" w:rsidP="002556AC">
            <w:pPr>
              <w:pStyle w:val="TableBody"/>
              <w:ind w:left="0" w:right="108"/>
              <w:jc w:val="right"/>
            </w:pPr>
            <w:r w:rsidRPr="002A75CA">
              <w:t>1.5%</w:t>
            </w:r>
          </w:p>
        </w:tc>
        <w:tc>
          <w:tcPr>
            <w:tcW w:w="708" w:type="dxa"/>
            <w:tcBorders>
              <w:top w:val="nil"/>
              <w:left w:val="nil"/>
              <w:bottom w:val="nil"/>
              <w:right w:val="nil"/>
            </w:tcBorders>
            <w:shd w:val="clear" w:color="auto" w:fill="F2F2F2" w:themeFill="background1" w:themeFillShade="F2"/>
          </w:tcPr>
          <w:p w14:paraId="1B16CC73" w14:textId="612D9B38" w:rsidR="003E2687" w:rsidRPr="001F24D6" w:rsidRDefault="003E2687" w:rsidP="002556AC">
            <w:pPr>
              <w:pStyle w:val="TableBody"/>
              <w:ind w:left="0" w:right="108"/>
              <w:jc w:val="right"/>
            </w:pPr>
            <w:r w:rsidRPr="002A75CA">
              <w:t>4.4%</w:t>
            </w:r>
          </w:p>
        </w:tc>
        <w:tc>
          <w:tcPr>
            <w:tcW w:w="993" w:type="dxa"/>
            <w:tcBorders>
              <w:top w:val="nil"/>
              <w:left w:val="nil"/>
              <w:bottom w:val="nil"/>
              <w:right w:val="nil"/>
            </w:tcBorders>
            <w:shd w:val="clear" w:color="auto" w:fill="F2F2F2" w:themeFill="background1" w:themeFillShade="F2"/>
          </w:tcPr>
          <w:p w14:paraId="54AE19DD" w14:textId="2DA8A037" w:rsidR="003E2687" w:rsidRPr="001F24D6" w:rsidRDefault="003E2687" w:rsidP="002556AC">
            <w:pPr>
              <w:pStyle w:val="TableBody"/>
              <w:ind w:left="0" w:right="108"/>
              <w:jc w:val="right"/>
            </w:pPr>
            <w:r w:rsidRPr="002A75CA">
              <w:t>1.1%</w:t>
            </w:r>
          </w:p>
        </w:tc>
      </w:tr>
      <w:tr w:rsidR="003E2687" w:rsidRPr="00A356C2" w14:paraId="1E37AAB7" w14:textId="77777777" w:rsidTr="00083802">
        <w:trPr>
          <w:trHeight w:val="47"/>
        </w:trPr>
        <w:tc>
          <w:tcPr>
            <w:tcW w:w="2408" w:type="dxa"/>
            <w:tcBorders>
              <w:top w:val="nil"/>
              <w:left w:val="nil"/>
              <w:bottom w:val="nil"/>
              <w:right w:val="nil"/>
            </w:tcBorders>
            <w:shd w:val="clear" w:color="auto" w:fill="FFFFFF" w:themeFill="background1"/>
            <w:vAlign w:val="center"/>
          </w:tcPr>
          <w:p w14:paraId="7AEC0896" w14:textId="77777777" w:rsidR="003E2687" w:rsidRPr="004037C5" w:rsidRDefault="003E2687" w:rsidP="003E2687">
            <w:pPr>
              <w:pStyle w:val="TableBody"/>
              <w:rPr>
                <w:sz w:val="16"/>
                <w:szCs w:val="16"/>
              </w:rPr>
            </w:pPr>
            <w:r>
              <w:rPr>
                <w:rFonts w:ascii="Arial" w:hAnsi="Arial" w:cs="Arial"/>
                <w:color w:val="000000"/>
                <w:sz w:val="16"/>
                <w:szCs w:val="16"/>
              </w:rPr>
              <w:t>Accommodation and food services</w:t>
            </w:r>
          </w:p>
        </w:tc>
        <w:tc>
          <w:tcPr>
            <w:tcW w:w="711" w:type="dxa"/>
            <w:tcBorders>
              <w:top w:val="nil"/>
              <w:left w:val="nil"/>
              <w:bottom w:val="nil"/>
              <w:right w:val="nil"/>
            </w:tcBorders>
            <w:shd w:val="clear" w:color="auto" w:fill="auto"/>
          </w:tcPr>
          <w:p w14:paraId="4C125369" w14:textId="1E137CEA" w:rsidR="003E2687" w:rsidRPr="001F24D6" w:rsidRDefault="003E2687" w:rsidP="002556AC">
            <w:pPr>
              <w:pStyle w:val="TableBody"/>
              <w:ind w:left="0" w:right="108"/>
              <w:jc w:val="right"/>
            </w:pPr>
            <w:r w:rsidRPr="002A75CA">
              <w:t>1.6%</w:t>
            </w:r>
          </w:p>
        </w:tc>
        <w:tc>
          <w:tcPr>
            <w:tcW w:w="567" w:type="dxa"/>
            <w:tcBorders>
              <w:top w:val="nil"/>
              <w:left w:val="nil"/>
              <w:bottom w:val="nil"/>
              <w:right w:val="nil"/>
            </w:tcBorders>
            <w:shd w:val="clear" w:color="auto" w:fill="auto"/>
          </w:tcPr>
          <w:p w14:paraId="7616B2CA" w14:textId="4A552A01" w:rsidR="003E2687" w:rsidRPr="001F24D6" w:rsidRDefault="003E2687" w:rsidP="002556AC">
            <w:pPr>
              <w:pStyle w:val="TableBody"/>
              <w:ind w:left="0" w:right="108"/>
              <w:jc w:val="right"/>
            </w:pPr>
            <w:r w:rsidRPr="002A75CA">
              <w:t>0.1%</w:t>
            </w:r>
          </w:p>
        </w:tc>
        <w:tc>
          <w:tcPr>
            <w:tcW w:w="992" w:type="dxa"/>
            <w:tcBorders>
              <w:top w:val="nil"/>
              <w:left w:val="nil"/>
              <w:bottom w:val="nil"/>
              <w:right w:val="single" w:sz="2" w:space="0" w:color="BFBFBF" w:themeColor="background1" w:themeShade="BF"/>
            </w:tcBorders>
            <w:shd w:val="clear" w:color="auto" w:fill="auto"/>
          </w:tcPr>
          <w:p w14:paraId="5FD5F2CE" w14:textId="40394905" w:rsidR="003E2687" w:rsidRPr="001F24D6" w:rsidRDefault="003E2687" w:rsidP="002556AC">
            <w:pPr>
              <w:pStyle w:val="TableBody"/>
              <w:ind w:left="0" w:right="108"/>
              <w:jc w:val="right"/>
            </w:pPr>
            <w:r w:rsidRPr="002A75CA">
              <w:t>3.1%</w:t>
            </w:r>
          </w:p>
        </w:tc>
        <w:tc>
          <w:tcPr>
            <w:tcW w:w="709" w:type="dxa"/>
            <w:tcBorders>
              <w:top w:val="nil"/>
              <w:left w:val="single" w:sz="2" w:space="0" w:color="BFBFBF" w:themeColor="background1" w:themeShade="BF"/>
              <w:bottom w:val="nil"/>
              <w:right w:val="nil"/>
            </w:tcBorders>
            <w:shd w:val="clear" w:color="auto" w:fill="auto"/>
          </w:tcPr>
          <w:p w14:paraId="2DD0B9C1" w14:textId="70B32ACB" w:rsidR="003E2687" w:rsidRPr="001F24D6" w:rsidRDefault="003E2687" w:rsidP="002556AC">
            <w:pPr>
              <w:pStyle w:val="TableBody"/>
              <w:ind w:left="0" w:right="108"/>
              <w:jc w:val="right"/>
            </w:pPr>
            <w:r w:rsidRPr="002A75CA">
              <w:t>-0.4%</w:t>
            </w:r>
          </w:p>
        </w:tc>
        <w:tc>
          <w:tcPr>
            <w:tcW w:w="709" w:type="dxa"/>
            <w:tcBorders>
              <w:top w:val="nil"/>
              <w:left w:val="nil"/>
              <w:bottom w:val="nil"/>
              <w:right w:val="nil"/>
            </w:tcBorders>
            <w:shd w:val="clear" w:color="auto" w:fill="auto"/>
          </w:tcPr>
          <w:p w14:paraId="3B72F0B0" w14:textId="247D8FC1" w:rsidR="003E2687" w:rsidRPr="001F24D6" w:rsidRDefault="003E2687" w:rsidP="002556AC">
            <w:pPr>
              <w:pStyle w:val="TableBody"/>
              <w:ind w:left="0" w:right="108"/>
              <w:jc w:val="right"/>
            </w:pPr>
            <w:r w:rsidRPr="002A75CA">
              <w:t>-0.1%</w:t>
            </w:r>
          </w:p>
        </w:tc>
        <w:tc>
          <w:tcPr>
            <w:tcW w:w="992" w:type="dxa"/>
            <w:tcBorders>
              <w:top w:val="nil"/>
              <w:left w:val="nil"/>
              <w:bottom w:val="nil"/>
              <w:right w:val="single" w:sz="2" w:space="0" w:color="BFBFBF" w:themeColor="background1" w:themeShade="BF"/>
            </w:tcBorders>
            <w:shd w:val="clear" w:color="auto" w:fill="auto"/>
          </w:tcPr>
          <w:p w14:paraId="43886608" w14:textId="0000A912" w:rsidR="003E2687" w:rsidRPr="001F24D6" w:rsidRDefault="003E2687" w:rsidP="002556AC">
            <w:pPr>
              <w:pStyle w:val="TableBody"/>
              <w:ind w:left="0" w:right="108"/>
              <w:jc w:val="right"/>
            </w:pPr>
            <w:r w:rsidRPr="002A75CA">
              <w:t>-0.6%</w:t>
            </w:r>
          </w:p>
        </w:tc>
        <w:tc>
          <w:tcPr>
            <w:tcW w:w="709" w:type="dxa"/>
            <w:tcBorders>
              <w:top w:val="nil"/>
              <w:left w:val="single" w:sz="2" w:space="0" w:color="BFBFBF" w:themeColor="background1" w:themeShade="BF"/>
              <w:bottom w:val="nil"/>
              <w:right w:val="nil"/>
            </w:tcBorders>
            <w:shd w:val="clear" w:color="auto" w:fill="auto"/>
          </w:tcPr>
          <w:p w14:paraId="62BF0F6E" w14:textId="3462D5BB" w:rsidR="003E2687" w:rsidRPr="001F24D6" w:rsidRDefault="003E2687" w:rsidP="002556AC">
            <w:pPr>
              <w:pStyle w:val="TableBody"/>
              <w:ind w:left="0" w:right="108"/>
              <w:jc w:val="right"/>
            </w:pPr>
            <w:r w:rsidRPr="002A75CA">
              <w:t>-2.0%</w:t>
            </w:r>
          </w:p>
        </w:tc>
        <w:tc>
          <w:tcPr>
            <w:tcW w:w="708" w:type="dxa"/>
            <w:tcBorders>
              <w:top w:val="nil"/>
              <w:left w:val="nil"/>
              <w:bottom w:val="nil"/>
              <w:right w:val="nil"/>
            </w:tcBorders>
            <w:shd w:val="clear" w:color="auto" w:fill="auto"/>
          </w:tcPr>
          <w:p w14:paraId="56BFD696" w14:textId="4EAE37A2" w:rsidR="003E2687" w:rsidRPr="001F24D6" w:rsidRDefault="003E2687" w:rsidP="002556AC">
            <w:pPr>
              <w:pStyle w:val="TableBody"/>
              <w:ind w:left="0" w:right="108"/>
              <w:jc w:val="right"/>
            </w:pPr>
            <w:r w:rsidRPr="002A75CA">
              <w:t>-0.3%</w:t>
            </w:r>
          </w:p>
        </w:tc>
        <w:tc>
          <w:tcPr>
            <w:tcW w:w="993" w:type="dxa"/>
            <w:tcBorders>
              <w:top w:val="nil"/>
              <w:left w:val="nil"/>
              <w:bottom w:val="nil"/>
              <w:right w:val="nil"/>
            </w:tcBorders>
            <w:shd w:val="clear" w:color="auto" w:fill="auto"/>
          </w:tcPr>
          <w:p w14:paraId="18981A5A" w14:textId="0C991B2B" w:rsidR="003E2687" w:rsidRPr="001F24D6" w:rsidRDefault="003E2687" w:rsidP="002556AC">
            <w:pPr>
              <w:pStyle w:val="TableBody"/>
              <w:ind w:left="0" w:right="108"/>
              <w:jc w:val="right"/>
            </w:pPr>
            <w:r w:rsidRPr="002A75CA">
              <w:t>-3.6%</w:t>
            </w:r>
          </w:p>
        </w:tc>
      </w:tr>
      <w:tr w:rsidR="003E2687" w:rsidRPr="00A356C2" w14:paraId="304CDE07"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589CF4E9" w14:textId="77777777" w:rsidR="003E2687" w:rsidRPr="004037C5" w:rsidRDefault="003E2687" w:rsidP="003E2687">
            <w:pPr>
              <w:pStyle w:val="TableBody"/>
              <w:rPr>
                <w:sz w:val="16"/>
                <w:szCs w:val="16"/>
              </w:rPr>
            </w:pPr>
            <w:r>
              <w:rPr>
                <w:rFonts w:ascii="Arial" w:hAnsi="Arial" w:cs="Arial"/>
                <w:color w:val="000000"/>
                <w:sz w:val="16"/>
                <w:szCs w:val="16"/>
              </w:rPr>
              <w:t>Transport, postal and warehousing</w:t>
            </w:r>
          </w:p>
        </w:tc>
        <w:tc>
          <w:tcPr>
            <w:tcW w:w="711" w:type="dxa"/>
            <w:tcBorders>
              <w:top w:val="nil"/>
              <w:left w:val="nil"/>
              <w:bottom w:val="nil"/>
              <w:right w:val="nil"/>
            </w:tcBorders>
            <w:shd w:val="clear" w:color="auto" w:fill="F2F2F2" w:themeFill="background1" w:themeFillShade="F2"/>
          </w:tcPr>
          <w:p w14:paraId="186C84F6" w14:textId="68B407E0" w:rsidR="003E2687" w:rsidRPr="001F24D6" w:rsidRDefault="003E2687" w:rsidP="002556AC">
            <w:pPr>
              <w:pStyle w:val="TableBody"/>
              <w:ind w:left="0" w:right="108"/>
              <w:jc w:val="right"/>
            </w:pPr>
            <w:r w:rsidRPr="002A75CA">
              <w:t>-2.9%</w:t>
            </w:r>
          </w:p>
        </w:tc>
        <w:tc>
          <w:tcPr>
            <w:tcW w:w="567" w:type="dxa"/>
            <w:tcBorders>
              <w:top w:val="nil"/>
              <w:left w:val="nil"/>
              <w:bottom w:val="nil"/>
              <w:right w:val="nil"/>
            </w:tcBorders>
            <w:shd w:val="clear" w:color="auto" w:fill="F2F2F2" w:themeFill="background1" w:themeFillShade="F2"/>
          </w:tcPr>
          <w:p w14:paraId="16357D94" w14:textId="5D9F129C" w:rsidR="003E2687" w:rsidRPr="001F24D6" w:rsidRDefault="003E2687" w:rsidP="002556AC">
            <w:pPr>
              <w:pStyle w:val="TableBody"/>
              <w:ind w:left="0" w:right="108"/>
              <w:jc w:val="right"/>
            </w:pPr>
            <w:r w:rsidRPr="002A75CA">
              <w:t>0.6%</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D1F50B0" w14:textId="3A99DCA3" w:rsidR="003E2687" w:rsidRPr="001F24D6" w:rsidRDefault="003E2687" w:rsidP="002556AC">
            <w:pPr>
              <w:pStyle w:val="TableBody"/>
              <w:ind w:left="0" w:right="108"/>
              <w:jc w:val="right"/>
            </w:pPr>
            <w:r w:rsidRPr="002A75CA">
              <w:t>0.7%</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5673313" w14:textId="3BB23D9F" w:rsidR="003E2687" w:rsidRPr="001F24D6" w:rsidRDefault="003E2687" w:rsidP="002556AC">
            <w:pPr>
              <w:pStyle w:val="TableBody"/>
              <w:ind w:left="0" w:right="108"/>
              <w:jc w:val="right"/>
            </w:pPr>
            <w:r w:rsidRPr="002A75CA">
              <w:t>-0.9%</w:t>
            </w:r>
          </w:p>
        </w:tc>
        <w:tc>
          <w:tcPr>
            <w:tcW w:w="709" w:type="dxa"/>
            <w:tcBorders>
              <w:top w:val="nil"/>
              <w:left w:val="nil"/>
              <w:bottom w:val="nil"/>
              <w:right w:val="nil"/>
            </w:tcBorders>
            <w:shd w:val="clear" w:color="auto" w:fill="F2F2F2" w:themeFill="background1" w:themeFillShade="F2"/>
          </w:tcPr>
          <w:p w14:paraId="731F3026" w14:textId="3FF2BF86" w:rsidR="003E2687" w:rsidRPr="001F24D6" w:rsidRDefault="003E2687" w:rsidP="002556AC">
            <w:pPr>
              <w:pStyle w:val="TableBody"/>
              <w:ind w:left="0" w:right="108"/>
              <w:jc w:val="right"/>
            </w:pPr>
            <w:r w:rsidRPr="002A75CA">
              <w:t>0.8%</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0E871041" w14:textId="5EAA4B73" w:rsidR="003E2687" w:rsidRPr="001F24D6" w:rsidRDefault="003E2687" w:rsidP="002556AC">
            <w:pPr>
              <w:pStyle w:val="TableBody"/>
              <w:ind w:left="0" w:right="108"/>
              <w:jc w:val="right"/>
            </w:pPr>
            <w:r w:rsidRPr="002A75CA">
              <w:t>0.4%</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6E873732" w14:textId="461D5777" w:rsidR="003E2687" w:rsidRPr="001F24D6" w:rsidRDefault="003E2687" w:rsidP="002556AC">
            <w:pPr>
              <w:pStyle w:val="TableBody"/>
              <w:ind w:left="0" w:right="108"/>
              <w:jc w:val="right"/>
            </w:pPr>
            <w:r w:rsidRPr="002A75CA">
              <w:t>2.1%</w:t>
            </w:r>
          </w:p>
        </w:tc>
        <w:tc>
          <w:tcPr>
            <w:tcW w:w="708" w:type="dxa"/>
            <w:tcBorders>
              <w:top w:val="nil"/>
              <w:left w:val="nil"/>
              <w:bottom w:val="nil"/>
              <w:right w:val="nil"/>
            </w:tcBorders>
            <w:shd w:val="clear" w:color="auto" w:fill="F2F2F2" w:themeFill="background1" w:themeFillShade="F2"/>
          </w:tcPr>
          <w:p w14:paraId="545D7219" w14:textId="6EB13E27" w:rsidR="003E2687" w:rsidRPr="001F24D6" w:rsidRDefault="003E2687" w:rsidP="002556AC">
            <w:pPr>
              <w:pStyle w:val="TableBody"/>
              <w:ind w:left="0" w:right="108"/>
              <w:jc w:val="right"/>
            </w:pPr>
            <w:r w:rsidRPr="002A75CA">
              <w:t>0.1%</w:t>
            </w:r>
          </w:p>
        </w:tc>
        <w:tc>
          <w:tcPr>
            <w:tcW w:w="993" w:type="dxa"/>
            <w:tcBorders>
              <w:top w:val="nil"/>
              <w:left w:val="nil"/>
              <w:bottom w:val="nil"/>
              <w:right w:val="nil"/>
            </w:tcBorders>
            <w:shd w:val="clear" w:color="auto" w:fill="F2F2F2" w:themeFill="background1" w:themeFillShade="F2"/>
          </w:tcPr>
          <w:p w14:paraId="1FEF0984" w14:textId="20AA5AC7" w:rsidR="003E2687" w:rsidRPr="001F24D6" w:rsidRDefault="003E2687" w:rsidP="002556AC">
            <w:pPr>
              <w:pStyle w:val="TableBody"/>
              <w:ind w:left="0" w:right="108"/>
              <w:jc w:val="right"/>
            </w:pPr>
            <w:r w:rsidRPr="002A75CA">
              <w:t>-0.3%</w:t>
            </w:r>
          </w:p>
        </w:tc>
      </w:tr>
      <w:tr w:rsidR="003E2687" w:rsidRPr="00A356C2" w14:paraId="4B2F2592" w14:textId="77777777" w:rsidTr="00083802">
        <w:trPr>
          <w:trHeight w:val="47"/>
        </w:trPr>
        <w:tc>
          <w:tcPr>
            <w:tcW w:w="2408" w:type="dxa"/>
            <w:tcBorders>
              <w:top w:val="nil"/>
              <w:left w:val="nil"/>
              <w:bottom w:val="nil"/>
              <w:right w:val="nil"/>
            </w:tcBorders>
            <w:shd w:val="clear" w:color="auto" w:fill="FFFFFF" w:themeFill="background1"/>
            <w:vAlign w:val="center"/>
          </w:tcPr>
          <w:p w14:paraId="0FEE7A8D" w14:textId="77777777" w:rsidR="003E2687" w:rsidRPr="004037C5" w:rsidRDefault="003E2687" w:rsidP="003E2687">
            <w:pPr>
              <w:pStyle w:val="TableBody"/>
              <w:rPr>
                <w:sz w:val="16"/>
                <w:szCs w:val="16"/>
              </w:rPr>
            </w:pPr>
            <w:r>
              <w:rPr>
                <w:rFonts w:ascii="Arial" w:hAnsi="Arial" w:cs="Arial"/>
                <w:color w:val="000000"/>
                <w:sz w:val="16"/>
                <w:szCs w:val="16"/>
              </w:rPr>
              <w:t>Information media and telecommunications</w:t>
            </w:r>
          </w:p>
        </w:tc>
        <w:tc>
          <w:tcPr>
            <w:tcW w:w="711" w:type="dxa"/>
            <w:tcBorders>
              <w:top w:val="nil"/>
              <w:left w:val="nil"/>
              <w:bottom w:val="nil"/>
              <w:right w:val="nil"/>
            </w:tcBorders>
            <w:shd w:val="clear" w:color="auto" w:fill="auto"/>
          </w:tcPr>
          <w:p w14:paraId="4AE03C0D" w14:textId="42693A77" w:rsidR="003E2687" w:rsidRPr="001F24D6" w:rsidRDefault="003E2687" w:rsidP="002556AC">
            <w:pPr>
              <w:pStyle w:val="TableBody"/>
              <w:ind w:left="0" w:right="108"/>
              <w:jc w:val="right"/>
            </w:pPr>
            <w:r w:rsidRPr="002A75CA">
              <w:t>2.0%</w:t>
            </w:r>
          </w:p>
        </w:tc>
        <w:tc>
          <w:tcPr>
            <w:tcW w:w="567" w:type="dxa"/>
            <w:tcBorders>
              <w:top w:val="nil"/>
              <w:left w:val="nil"/>
              <w:bottom w:val="nil"/>
              <w:right w:val="nil"/>
            </w:tcBorders>
            <w:shd w:val="clear" w:color="auto" w:fill="auto"/>
          </w:tcPr>
          <w:p w14:paraId="176CADD8" w14:textId="59F4CD95" w:rsidR="003E2687" w:rsidRPr="001F24D6" w:rsidRDefault="003E2687" w:rsidP="00A506E5">
            <w:pPr>
              <w:pStyle w:val="TableBody"/>
              <w:ind w:left="-57" w:right="108"/>
              <w:jc w:val="right"/>
            </w:pPr>
            <w:r w:rsidRPr="002A75CA">
              <w:t>-0.2%</w:t>
            </w:r>
          </w:p>
        </w:tc>
        <w:tc>
          <w:tcPr>
            <w:tcW w:w="992" w:type="dxa"/>
            <w:tcBorders>
              <w:top w:val="nil"/>
              <w:left w:val="nil"/>
              <w:bottom w:val="nil"/>
              <w:right w:val="single" w:sz="2" w:space="0" w:color="BFBFBF" w:themeColor="background1" w:themeShade="BF"/>
            </w:tcBorders>
            <w:shd w:val="clear" w:color="auto" w:fill="auto"/>
          </w:tcPr>
          <w:p w14:paraId="3F55F942" w14:textId="1F7FAB9E" w:rsidR="003E2687" w:rsidRPr="001F24D6" w:rsidRDefault="003E2687" w:rsidP="002556AC">
            <w:pPr>
              <w:pStyle w:val="TableBody"/>
              <w:ind w:left="0" w:right="108"/>
              <w:jc w:val="right"/>
            </w:pPr>
            <w:r w:rsidRPr="002A75CA">
              <w:t>3.1%</w:t>
            </w:r>
          </w:p>
        </w:tc>
        <w:tc>
          <w:tcPr>
            <w:tcW w:w="709" w:type="dxa"/>
            <w:tcBorders>
              <w:top w:val="nil"/>
              <w:left w:val="single" w:sz="2" w:space="0" w:color="BFBFBF" w:themeColor="background1" w:themeShade="BF"/>
              <w:bottom w:val="nil"/>
              <w:right w:val="nil"/>
            </w:tcBorders>
            <w:shd w:val="clear" w:color="auto" w:fill="auto"/>
          </w:tcPr>
          <w:p w14:paraId="60481EE2" w14:textId="7FE781BE" w:rsidR="003E2687" w:rsidRPr="001F24D6" w:rsidRDefault="003E2687" w:rsidP="002556AC">
            <w:pPr>
              <w:pStyle w:val="TableBody"/>
              <w:ind w:left="0" w:right="108"/>
              <w:jc w:val="right"/>
            </w:pPr>
            <w:r w:rsidRPr="002A75CA">
              <w:t>1.2%</w:t>
            </w:r>
          </w:p>
        </w:tc>
        <w:tc>
          <w:tcPr>
            <w:tcW w:w="709" w:type="dxa"/>
            <w:tcBorders>
              <w:top w:val="nil"/>
              <w:left w:val="nil"/>
              <w:bottom w:val="nil"/>
              <w:right w:val="nil"/>
            </w:tcBorders>
            <w:shd w:val="clear" w:color="auto" w:fill="auto"/>
          </w:tcPr>
          <w:p w14:paraId="49D5AFFF" w14:textId="6F6962D0" w:rsidR="003E2687" w:rsidRPr="001F24D6" w:rsidRDefault="003E2687" w:rsidP="002556AC">
            <w:pPr>
              <w:pStyle w:val="TableBody"/>
              <w:ind w:left="0" w:right="108"/>
              <w:jc w:val="right"/>
            </w:pPr>
            <w:r w:rsidRPr="002A75CA">
              <w:t>1.5%</w:t>
            </w:r>
          </w:p>
        </w:tc>
        <w:tc>
          <w:tcPr>
            <w:tcW w:w="992" w:type="dxa"/>
            <w:tcBorders>
              <w:top w:val="nil"/>
              <w:left w:val="nil"/>
              <w:bottom w:val="nil"/>
              <w:right w:val="single" w:sz="2" w:space="0" w:color="BFBFBF" w:themeColor="background1" w:themeShade="BF"/>
            </w:tcBorders>
            <w:shd w:val="clear" w:color="auto" w:fill="auto"/>
          </w:tcPr>
          <w:p w14:paraId="25CDB90F" w14:textId="3900AB17" w:rsidR="003E2687" w:rsidRPr="001F24D6" w:rsidRDefault="003E2687" w:rsidP="002556AC">
            <w:pPr>
              <w:pStyle w:val="TableBody"/>
              <w:ind w:left="0" w:right="108"/>
              <w:jc w:val="right"/>
            </w:pPr>
            <w:r w:rsidRPr="002A75CA">
              <w:t>0.3%</w:t>
            </w:r>
          </w:p>
        </w:tc>
        <w:tc>
          <w:tcPr>
            <w:tcW w:w="709" w:type="dxa"/>
            <w:tcBorders>
              <w:top w:val="nil"/>
              <w:left w:val="single" w:sz="2" w:space="0" w:color="BFBFBF" w:themeColor="background1" w:themeShade="BF"/>
              <w:bottom w:val="nil"/>
              <w:right w:val="nil"/>
            </w:tcBorders>
            <w:shd w:val="clear" w:color="auto" w:fill="auto"/>
          </w:tcPr>
          <w:p w14:paraId="60412BBF" w14:textId="69B06FFD" w:rsidR="003E2687" w:rsidRPr="001F24D6" w:rsidRDefault="003E2687" w:rsidP="002556AC">
            <w:pPr>
              <w:pStyle w:val="TableBody"/>
              <w:ind w:left="0" w:right="108"/>
              <w:jc w:val="right"/>
            </w:pPr>
            <w:r w:rsidRPr="002A75CA">
              <w:t>-0.8%</w:t>
            </w:r>
          </w:p>
        </w:tc>
        <w:tc>
          <w:tcPr>
            <w:tcW w:w="708" w:type="dxa"/>
            <w:tcBorders>
              <w:top w:val="nil"/>
              <w:left w:val="nil"/>
              <w:bottom w:val="nil"/>
              <w:right w:val="nil"/>
            </w:tcBorders>
            <w:shd w:val="clear" w:color="auto" w:fill="auto"/>
          </w:tcPr>
          <w:p w14:paraId="3F381A2D" w14:textId="30C5268F" w:rsidR="003E2687" w:rsidRPr="001F24D6" w:rsidRDefault="003E2687" w:rsidP="002556AC">
            <w:pPr>
              <w:pStyle w:val="TableBody"/>
              <w:ind w:left="0" w:right="108"/>
              <w:jc w:val="right"/>
            </w:pPr>
            <w:r w:rsidRPr="002A75CA">
              <w:t>1.7%</w:t>
            </w:r>
          </w:p>
        </w:tc>
        <w:tc>
          <w:tcPr>
            <w:tcW w:w="993" w:type="dxa"/>
            <w:tcBorders>
              <w:top w:val="nil"/>
              <w:left w:val="nil"/>
              <w:bottom w:val="nil"/>
              <w:right w:val="nil"/>
            </w:tcBorders>
            <w:shd w:val="clear" w:color="auto" w:fill="auto"/>
          </w:tcPr>
          <w:p w14:paraId="6650F761" w14:textId="16651A23" w:rsidR="003E2687" w:rsidRPr="001F24D6" w:rsidRDefault="003E2687" w:rsidP="002556AC">
            <w:pPr>
              <w:pStyle w:val="TableBody"/>
              <w:ind w:left="0" w:right="108"/>
              <w:jc w:val="right"/>
            </w:pPr>
            <w:r w:rsidRPr="002A75CA">
              <w:t>-2.7%</w:t>
            </w:r>
          </w:p>
        </w:tc>
      </w:tr>
      <w:tr w:rsidR="003E2687" w:rsidRPr="00A356C2" w14:paraId="13192BF9"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6AC12A01" w14:textId="77777777" w:rsidR="003E2687" w:rsidRPr="004037C5" w:rsidRDefault="003E2687" w:rsidP="003E2687">
            <w:pPr>
              <w:pStyle w:val="TableBody"/>
              <w:rPr>
                <w:sz w:val="16"/>
                <w:szCs w:val="16"/>
              </w:rPr>
            </w:pPr>
            <w:r>
              <w:rPr>
                <w:rFonts w:ascii="Arial" w:hAnsi="Arial" w:cs="Arial"/>
                <w:color w:val="000000"/>
                <w:sz w:val="16"/>
                <w:szCs w:val="16"/>
              </w:rPr>
              <w:t>Financial and insurance services</w:t>
            </w:r>
          </w:p>
        </w:tc>
        <w:tc>
          <w:tcPr>
            <w:tcW w:w="711" w:type="dxa"/>
            <w:tcBorders>
              <w:top w:val="nil"/>
              <w:left w:val="nil"/>
              <w:bottom w:val="nil"/>
              <w:right w:val="nil"/>
            </w:tcBorders>
            <w:shd w:val="clear" w:color="auto" w:fill="F2F2F2" w:themeFill="background1" w:themeFillShade="F2"/>
          </w:tcPr>
          <w:p w14:paraId="0F754BA6" w14:textId="3FA8708E" w:rsidR="003E2687" w:rsidRPr="001F24D6" w:rsidRDefault="003E2687" w:rsidP="002556AC">
            <w:pPr>
              <w:pStyle w:val="TableBody"/>
              <w:ind w:left="0" w:right="108"/>
              <w:jc w:val="right"/>
            </w:pPr>
            <w:r w:rsidRPr="002A75CA">
              <w:t>1.1%</w:t>
            </w:r>
          </w:p>
        </w:tc>
        <w:tc>
          <w:tcPr>
            <w:tcW w:w="567" w:type="dxa"/>
            <w:tcBorders>
              <w:top w:val="nil"/>
              <w:left w:val="nil"/>
              <w:bottom w:val="nil"/>
              <w:right w:val="nil"/>
            </w:tcBorders>
            <w:shd w:val="clear" w:color="auto" w:fill="F2F2F2" w:themeFill="background1" w:themeFillShade="F2"/>
          </w:tcPr>
          <w:p w14:paraId="21E3C645" w14:textId="3BF2C822" w:rsidR="003E2687" w:rsidRPr="001F24D6" w:rsidRDefault="003E2687" w:rsidP="00A506E5">
            <w:pPr>
              <w:pStyle w:val="TableBody"/>
              <w:ind w:left="-57" w:right="108"/>
              <w:jc w:val="right"/>
            </w:pPr>
            <w:r w:rsidRPr="002A75CA">
              <w:t>-2.3%</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3A3A09ED" w14:textId="6BF4A44E" w:rsidR="003E2687" w:rsidRPr="001F24D6" w:rsidRDefault="003E2687" w:rsidP="002556AC">
            <w:pPr>
              <w:pStyle w:val="TableBody"/>
              <w:ind w:left="0" w:right="108"/>
              <w:jc w:val="right"/>
            </w:pPr>
            <w:r w:rsidRPr="002A75CA">
              <w:t>0.1%</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F9BA02A" w14:textId="23502A04" w:rsidR="003E2687" w:rsidRPr="001F24D6" w:rsidRDefault="003E2687" w:rsidP="002556AC">
            <w:pPr>
              <w:pStyle w:val="TableBody"/>
              <w:ind w:left="0" w:right="108"/>
              <w:jc w:val="right"/>
            </w:pPr>
            <w:r w:rsidRPr="002A75CA">
              <w:t>0.9%</w:t>
            </w:r>
          </w:p>
        </w:tc>
        <w:tc>
          <w:tcPr>
            <w:tcW w:w="709" w:type="dxa"/>
            <w:tcBorders>
              <w:top w:val="nil"/>
              <w:left w:val="nil"/>
              <w:bottom w:val="nil"/>
              <w:right w:val="nil"/>
            </w:tcBorders>
            <w:shd w:val="clear" w:color="auto" w:fill="F2F2F2" w:themeFill="background1" w:themeFillShade="F2"/>
          </w:tcPr>
          <w:p w14:paraId="705C47A4" w14:textId="5568A1A9" w:rsidR="003E2687" w:rsidRPr="001F24D6" w:rsidRDefault="003E2687" w:rsidP="002556AC">
            <w:pPr>
              <w:pStyle w:val="TableBody"/>
              <w:ind w:left="0" w:right="108"/>
              <w:jc w:val="right"/>
            </w:pPr>
            <w:r w:rsidRPr="002A75CA">
              <w:t>0.6%</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F355D5C" w14:textId="2A0EB1CE" w:rsidR="003E2687" w:rsidRPr="001F24D6" w:rsidRDefault="003E2687" w:rsidP="002556AC">
            <w:pPr>
              <w:pStyle w:val="TableBody"/>
              <w:ind w:left="0" w:right="108"/>
              <w:jc w:val="right"/>
            </w:pPr>
            <w:r w:rsidRPr="002A75CA">
              <w:t>0.7%</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D4B52C9" w14:textId="10C7E469" w:rsidR="003E2687" w:rsidRPr="001F24D6" w:rsidRDefault="003E2687" w:rsidP="002556AC">
            <w:pPr>
              <w:pStyle w:val="TableBody"/>
              <w:ind w:left="0" w:right="108"/>
              <w:jc w:val="right"/>
            </w:pPr>
            <w:r w:rsidRPr="002A75CA">
              <w:t>-0.2%</w:t>
            </w:r>
          </w:p>
        </w:tc>
        <w:tc>
          <w:tcPr>
            <w:tcW w:w="708" w:type="dxa"/>
            <w:tcBorders>
              <w:top w:val="nil"/>
              <w:left w:val="nil"/>
              <w:bottom w:val="nil"/>
              <w:right w:val="nil"/>
            </w:tcBorders>
            <w:shd w:val="clear" w:color="auto" w:fill="F2F2F2" w:themeFill="background1" w:themeFillShade="F2"/>
          </w:tcPr>
          <w:p w14:paraId="2DB3C3FC" w14:textId="5F9248F0" w:rsidR="003E2687" w:rsidRPr="001F24D6" w:rsidRDefault="003E2687" w:rsidP="002556AC">
            <w:pPr>
              <w:pStyle w:val="TableBody"/>
              <w:ind w:left="0" w:right="108"/>
              <w:jc w:val="right"/>
            </w:pPr>
            <w:r w:rsidRPr="002A75CA">
              <w:t>2.9%</w:t>
            </w:r>
          </w:p>
        </w:tc>
        <w:tc>
          <w:tcPr>
            <w:tcW w:w="993" w:type="dxa"/>
            <w:tcBorders>
              <w:top w:val="nil"/>
              <w:left w:val="nil"/>
              <w:bottom w:val="nil"/>
              <w:right w:val="nil"/>
            </w:tcBorders>
            <w:shd w:val="clear" w:color="auto" w:fill="F2F2F2" w:themeFill="background1" w:themeFillShade="F2"/>
          </w:tcPr>
          <w:p w14:paraId="647261A7" w14:textId="0A051341" w:rsidR="003E2687" w:rsidRPr="001F24D6" w:rsidRDefault="003E2687" w:rsidP="002556AC">
            <w:pPr>
              <w:pStyle w:val="TableBody"/>
              <w:ind w:left="0" w:right="108"/>
              <w:jc w:val="right"/>
            </w:pPr>
            <w:r w:rsidRPr="002A75CA">
              <w:t>0.6%</w:t>
            </w:r>
          </w:p>
        </w:tc>
      </w:tr>
      <w:tr w:rsidR="003E2687" w:rsidRPr="00A356C2" w14:paraId="29496E48" w14:textId="77777777" w:rsidTr="00083802">
        <w:trPr>
          <w:trHeight w:val="47"/>
        </w:trPr>
        <w:tc>
          <w:tcPr>
            <w:tcW w:w="2408" w:type="dxa"/>
            <w:tcBorders>
              <w:top w:val="nil"/>
              <w:left w:val="nil"/>
              <w:bottom w:val="nil"/>
              <w:right w:val="nil"/>
            </w:tcBorders>
            <w:shd w:val="clear" w:color="auto" w:fill="FFFFFF" w:themeFill="background1"/>
            <w:vAlign w:val="center"/>
          </w:tcPr>
          <w:p w14:paraId="47B89CF0" w14:textId="77777777" w:rsidR="003E2687" w:rsidRPr="004037C5" w:rsidRDefault="003E2687" w:rsidP="003E2687">
            <w:pPr>
              <w:pStyle w:val="TableBody"/>
              <w:rPr>
                <w:sz w:val="16"/>
                <w:szCs w:val="16"/>
              </w:rPr>
            </w:pPr>
            <w:r>
              <w:rPr>
                <w:rFonts w:ascii="Arial" w:hAnsi="Arial" w:cs="Arial"/>
                <w:color w:val="000000"/>
                <w:sz w:val="16"/>
                <w:szCs w:val="16"/>
              </w:rPr>
              <w:t>Rental, hiring and real estate services</w:t>
            </w:r>
          </w:p>
        </w:tc>
        <w:tc>
          <w:tcPr>
            <w:tcW w:w="711" w:type="dxa"/>
            <w:tcBorders>
              <w:top w:val="nil"/>
              <w:left w:val="nil"/>
              <w:bottom w:val="nil"/>
              <w:right w:val="nil"/>
            </w:tcBorders>
            <w:shd w:val="clear" w:color="auto" w:fill="auto"/>
          </w:tcPr>
          <w:p w14:paraId="106986D8" w14:textId="7FC065F2" w:rsidR="003E2687" w:rsidRPr="001F24D6" w:rsidRDefault="003E2687" w:rsidP="002556AC">
            <w:pPr>
              <w:pStyle w:val="TableBody"/>
              <w:ind w:left="0" w:right="108"/>
              <w:jc w:val="right"/>
            </w:pPr>
            <w:r w:rsidRPr="002A75CA">
              <w:t>2.5%</w:t>
            </w:r>
          </w:p>
        </w:tc>
        <w:tc>
          <w:tcPr>
            <w:tcW w:w="567" w:type="dxa"/>
            <w:tcBorders>
              <w:top w:val="nil"/>
              <w:left w:val="nil"/>
              <w:bottom w:val="nil"/>
              <w:right w:val="nil"/>
            </w:tcBorders>
            <w:shd w:val="clear" w:color="auto" w:fill="auto"/>
          </w:tcPr>
          <w:p w14:paraId="3B66D646" w14:textId="1314041B" w:rsidR="003E2687" w:rsidRPr="001F24D6" w:rsidRDefault="003E2687" w:rsidP="002556AC">
            <w:pPr>
              <w:pStyle w:val="TableBody"/>
              <w:ind w:left="0" w:right="108"/>
              <w:jc w:val="right"/>
            </w:pPr>
            <w:r w:rsidRPr="002A75CA">
              <w:t>0.2%</w:t>
            </w:r>
          </w:p>
        </w:tc>
        <w:tc>
          <w:tcPr>
            <w:tcW w:w="992" w:type="dxa"/>
            <w:tcBorders>
              <w:top w:val="nil"/>
              <w:left w:val="nil"/>
              <w:bottom w:val="nil"/>
              <w:right w:val="single" w:sz="2" w:space="0" w:color="BFBFBF" w:themeColor="background1" w:themeShade="BF"/>
            </w:tcBorders>
            <w:shd w:val="clear" w:color="auto" w:fill="auto"/>
          </w:tcPr>
          <w:p w14:paraId="7337120B" w14:textId="01EE37C9" w:rsidR="003E2687" w:rsidRPr="001F24D6" w:rsidRDefault="003E2687" w:rsidP="002556AC">
            <w:pPr>
              <w:pStyle w:val="TableBody"/>
              <w:ind w:left="0" w:right="108"/>
              <w:jc w:val="right"/>
            </w:pPr>
            <w:r w:rsidRPr="002A75CA">
              <w:t>1.6%</w:t>
            </w:r>
          </w:p>
        </w:tc>
        <w:tc>
          <w:tcPr>
            <w:tcW w:w="709" w:type="dxa"/>
            <w:tcBorders>
              <w:top w:val="nil"/>
              <w:left w:val="single" w:sz="2" w:space="0" w:color="BFBFBF" w:themeColor="background1" w:themeShade="BF"/>
              <w:bottom w:val="nil"/>
              <w:right w:val="nil"/>
            </w:tcBorders>
            <w:shd w:val="clear" w:color="auto" w:fill="auto"/>
          </w:tcPr>
          <w:p w14:paraId="22BC2F4D" w14:textId="2ADEC16F" w:rsidR="003E2687" w:rsidRPr="001F24D6" w:rsidRDefault="003E2687" w:rsidP="002556AC">
            <w:pPr>
              <w:pStyle w:val="TableBody"/>
              <w:ind w:left="0" w:right="108"/>
              <w:jc w:val="right"/>
            </w:pPr>
            <w:r w:rsidRPr="002A75CA">
              <w:t>0.4%</w:t>
            </w:r>
          </w:p>
        </w:tc>
        <w:tc>
          <w:tcPr>
            <w:tcW w:w="709" w:type="dxa"/>
            <w:tcBorders>
              <w:top w:val="nil"/>
              <w:left w:val="nil"/>
              <w:bottom w:val="nil"/>
              <w:right w:val="nil"/>
            </w:tcBorders>
            <w:shd w:val="clear" w:color="auto" w:fill="auto"/>
          </w:tcPr>
          <w:p w14:paraId="286F67D4" w14:textId="3EAF87A2" w:rsidR="003E2687" w:rsidRPr="001F24D6" w:rsidRDefault="003E2687" w:rsidP="002556AC">
            <w:pPr>
              <w:pStyle w:val="TableBody"/>
              <w:ind w:left="0" w:right="108"/>
              <w:jc w:val="right"/>
            </w:pPr>
            <w:r w:rsidRPr="002A75CA">
              <w:t>0.7%</w:t>
            </w:r>
          </w:p>
        </w:tc>
        <w:tc>
          <w:tcPr>
            <w:tcW w:w="992" w:type="dxa"/>
            <w:tcBorders>
              <w:top w:val="nil"/>
              <w:left w:val="nil"/>
              <w:bottom w:val="nil"/>
              <w:right w:val="single" w:sz="2" w:space="0" w:color="BFBFBF" w:themeColor="background1" w:themeShade="BF"/>
            </w:tcBorders>
            <w:shd w:val="clear" w:color="auto" w:fill="auto"/>
          </w:tcPr>
          <w:p w14:paraId="54EEF519" w14:textId="6EF32731" w:rsidR="003E2687" w:rsidRPr="001F24D6" w:rsidRDefault="003E2687" w:rsidP="002556AC">
            <w:pPr>
              <w:pStyle w:val="TableBody"/>
              <w:ind w:left="0" w:right="108"/>
              <w:jc w:val="right"/>
            </w:pPr>
            <w:r w:rsidRPr="002A75CA">
              <w:t>0.4%</w:t>
            </w:r>
          </w:p>
        </w:tc>
        <w:tc>
          <w:tcPr>
            <w:tcW w:w="709" w:type="dxa"/>
            <w:tcBorders>
              <w:top w:val="nil"/>
              <w:left w:val="single" w:sz="2" w:space="0" w:color="BFBFBF" w:themeColor="background1" w:themeShade="BF"/>
              <w:bottom w:val="nil"/>
              <w:right w:val="nil"/>
            </w:tcBorders>
            <w:shd w:val="clear" w:color="auto" w:fill="auto"/>
          </w:tcPr>
          <w:p w14:paraId="6E3DAC0D" w14:textId="01337EBD" w:rsidR="003E2687" w:rsidRPr="001F24D6" w:rsidRDefault="003E2687" w:rsidP="002556AC">
            <w:pPr>
              <w:pStyle w:val="TableBody"/>
              <w:ind w:left="0" w:right="108"/>
              <w:jc w:val="right"/>
            </w:pPr>
            <w:r w:rsidRPr="002A75CA">
              <w:t>-2.0%</w:t>
            </w:r>
          </w:p>
        </w:tc>
        <w:tc>
          <w:tcPr>
            <w:tcW w:w="708" w:type="dxa"/>
            <w:tcBorders>
              <w:top w:val="nil"/>
              <w:left w:val="nil"/>
              <w:bottom w:val="nil"/>
              <w:right w:val="nil"/>
            </w:tcBorders>
            <w:shd w:val="clear" w:color="auto" w:fill="auto"/>
          </w:tcPr>
          <w:p w14:paraId="4EFE651C" w14:textId="2F91B68F" w:rsidR="003E2687" w:rsidRPr="001F24D6" w:rsidRDefault="003E2687" w:rsidP="002556AC">
            <w:pPr>
              <w:pStyle w:val="TableBody"/>
              <w:ind w:left="0" w:right="108"/>
              <w:jc w:val="right"/>
            </w:pPr>
            <w:r w:rsidRPr="002A75CA">
              <w:t>0.5%</w:t>
            </w:r>
          </w:p>
        </w:tc>
        <w:tc>
          <w:tcPr>
            <w:tcW w:w="993" w:type="dxa"/>
            <w:tcBorders>
              <w:top w:val="nil"/>
              <w:left w:val="nil"/>
              <w:bottom w:val="nil"/>
              <w:right w:val="nil"/>
            </w:tcBorders>
            <w:shd w:val="clear" w:color="auto" w:fill="auto"/>
          </w:tcPr>
          <w:p w14:paraId="1079BCB7" w14:textId="041551A3" w:rsidR="003E2687" w:rsidRPr="001F24D6" w:rsidRDefault="003E2687" w:rsidP="002556AC">
            <w:pPr>
              <w:pStyle w:val="TableBody"/>
              <w:ind w:left="0" w:right="108"/>
              <w:jc w:val="right"/>
            </w:pPr>
            <w:r w:rsidRPr="002A75CA">
              <w:t>-1.3%</w:t>
            </w:r>
          </w:p>
        </w:tc>
      </w:tr>
      <w:tr w:rsidR="003E2687" w:rsidRPr="00A356C2" w14:paraId="44E5B537"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011883AC" w14:textId="77777777" w:rsidR="003E2687" w:rsidRPr="004037C5" w:rsidRDefault="003E2687" w:rsidP="003E2687">
            <w:pPr>
              <w:pStyle w:val="TableBody"/>
              <w:rPr>
                <w:sz w:val="16"/>
                <w:szCs w:val="16"/>
              </w:rPr>
            </w:pPr>
            <w:r>
              <w:rPr>
                <w:rFonts w:ascii="Arial" w:hAnsi="Arial" w:cs="Arial"/>
                <w:color w:val="000000"/>
                <w:sz w:val="16"/>
                <w:szCs w:val="16"/>
              </w:rPr>
              <w:t>Professional, scientific and technical services</w:t>
            </w:r>
          </w:p>
        </w:tc>
        <w:tc>
          <w:tcPr>
            <w:tcW w:w="711" w:type="dxa"/>
            <w:tcBorders>
              <w:top w:val="nil"/>
              <w:left w:val="nil"/>
              <w:bottom w:val="nil"/>
              <w:right w:val="nil"/>
            </w:tcBorders>
            <w:shd w:val="clear" w:color="auto" w:fill="F2F2F2" w:themeFill="background1" w:themeFillShade="F2"/>
          </w:tcPr>
          <w:p w14:paraId="248003DA" w14:textId="40E99658" w:rsidR="003E2687" w:rsidRPr="001F24D6" w:rsidRDefault="003E2687" w:rsidP="002556AC">
            <w:pPr>
              <w:pStyle w:val="TableBody"/>
              <w:ind w:left="0" w:right="108"/>
              <w:jc w:val="right"/>
            </w:pPr>
            <w:r w:rsidRPr="002A75CA">
              <w:t>-2.1%</w:t>
            </w:r>
          </w:p>
        </w:tc>
        <w:tc>
          <w:tcPr>
            <w:tcW w:w="567" w:type="dxa"/>
            <w:tcBorders>
              <w:top w:val="nil"/>
              <w:left w:val="nil"/>
              <w:bottom w:val="nil"/>
              <w:right w:val="nil"/>
            </w:tcBorders>
            <w:shd w:val="clear" w:color="auto" w:fill="F2F2F2" w:themeFill="background1" w:themeFillShade="F2"/>
          </w:tcPr>
          <w:p w14:paraId="5E2075AC" w14:textId="5C399209" w:rsidR="003E2687" w:rsidRPr="001F24D6" w:rsidRDefault="003E2687" w:rsidP="002556AC">
            <w:pPr>
              <w:pStyle w:val="TableBody"/>
              <w:ind w:left="0" w:right="108"/>
              <w:jc w:val="right"/>
            </w:pPr>
            <w:r w:rsidRPr="002A75CA">
              <w:t>0.3%</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E4F24A9" w14:textId="27A4402F" w:rsidR="003E2687" w:rsidRPr="001F24D6" w:rsidRDefault="003E2687" w:rsidP="002556AC">
            <w:pPr>
              <w:pStyle w:val="TableBody"/>
              <w:ind w:left="0" w:right="108"/>
              <w:jc w:val="right"/>
            </w:pPr>
            <w:r w:rsidRPr="002A75CA">
              <w:t>-0.8%</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D3E2908" w14:textId="633F078A" w:rsidR="003E2687" w:rsidRPr="001F24D6" w:rsidRDefault="003E2687" w:rsidP="002556AC">
            <w:pPr>
              <w:pStyle w:val="TableBody"/>
              <w:ind w:left="0" w:right="108"/>
              <w:jc w:val="right"/>
            </w:pPr>
            <w:r w:rsidRPr="002A75CA">
              <w:t>-1.0%</w:t>
            </w:r>
          </w:p>
        </w:tc>
        <w:tc>
          <w:tcPr>
            <w:tcW w:w="709" w:type="dxa"/>
            <w:tcBorders>
              <w:top w:val="nil"/>
              <w:left w:val="nil"/>
              <w:bottom w:val="nil"/>
              <w:right w:val="nil"/>
            </w:tcBorders>
            <w:shd w:val="clear" w:color="auto" w:fill="F2F2F2" w:themeFill="background1" w:themeFillShade="F2"/>
          </w:tcPr>
          <w:p w14:paraId="34B8F63E" w14:textId="04112961" w:rsidR="003E2687" w:rsidRPr="001F24D6" w:rsidRDefault="003E2687" w:rsidP="002556AC">
            <w:pPr>
              <w:pStyle w:val="TableBody"/>
              <w:ind w:left="0" w:right="108"/>
              <w:jc w:val="right"/>
            </w:pPr>
            <w:r w:rsidRPr="002A75CA">
              <w:t>0.6%</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36CB764D" w14:textId="216D2576" w:rsidR="003E2687" w:rsidRPr="001F24D6" w:rsidRDefault="003E2687" w:rsidP="002556AC">
            <w:pPr>
              <w:pStyle w:val="TableBody"/>
              <w:ind w:left="0" w:right="108"/>
              <w:jc w:val="right"/>
            </w:pPr>
            <w:r w:rsidRPr="002A75CA">
              <w:t>0.2%</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36863048" w14:textId="7342F4AF" w:rsidR="003E2687" w:rsidRPr="001F24D6" w:rsidRDefault="003E2687" w:rsidP="002556AC">
            <w:pPr>
              <w:pStyle w:val="TableBody"/>
              <w:ind w:left="0" w:right="108"/>
              <w:jc w:val="right"/>
            </w:pPr>
            <w:r w:rsidRPr="002A75CA">
              <w:t>1.1%</w:t>
            </w:r>
          </w:p>
        </w:tc>
        <w:tc>
          <w:tcPr>
            <w:tcW w:w="708" w:type="dxa"/>
            <w:tcBorders>
              <w:top w:val="nil"/>
              <w:left w:val="nil"/>
              <w:bottom w:val="nil"/>
              <w:right w:val="nil"/>
            </w:tcBorders>
            <w:shd w:val="clear" w:color="auto" w:fill="F2F2F2" w:themeFill="background1" w:themeFillShade="F2"/>
          </w:tcPr>
          <w:p w14:paraId="54F6F87F" w14:textId="6AB1CF17" w:rsidR="003E2687" w:rsidRPr="001F24D6" w:rsidRDefault="003E2687" w:rsidP="002556AC">
            <w:pPr>
              <w:pStyle w:val="TableBody"/>
              <w:ind w:left="0" w:right="108"/>
              <w:jc w:val="right"/>
            </w:pPr>
            <w:r w:rsidRPr="002A75CA">
              <w:t>0.2%</w:t>
            </w:r>
          </w:p>
        </w:tc>
        <w:tc>
          <w:tcPr>
            <w:tcW w:w="993" w:type="dxa"/>
            <w:tcBorders>
              <w:top w:val="nil"/>
              <w:left w:val="nil"/>
              <w:bottom w:val="nil"/>
              <w:right w:val="nil"/>
            </w:tcBorders>
            <w:shd w:val="clear" w:color="auto" w:fill="F2F2F2" w:themeFill="background1" w:themeFillShade="F2"/>
          </w:tcPr>
          <w:p w14:paraId="21A7FEC6" w14:textId="42628663" w:rsidR="003E2687" w:rsidRPr="001F24D6" w:rsidRDefault="003E2687" w:rsidP="002556AC">
            <w:pPr>
              <w:pStyle w:val="TableBody"/>
              <w:ind w:left="0" w:right="108"/>
              <w:jc w:val="right"/>
            </w:pPr>
            <w:r w:rsidRPr="002A75CA">
              <w:t>1.0%</w:t>
            </w:r>
          </w:p>
        </w:tc>
      </w:tr>
      <w:tr w:rsidR="00DD51CA" w:rsidRPr="00A356C2" w14:paraId="228AB954" w14:textId="77777777" w:rsidTr="00083802">
        <w:trPr>
          <w:trHeight w:val="47"/>
        </w:trPr>
        <w:tc>
          <w:tcPr>
            <w:tcW w:w="2408" w:type="dxa"/>
            <w:tcBorders>
              <w:top w:val="nil"/>
              <w:left w:val="nil"/>
              <w:bottom w:val="nil"/>
              <w:right w:val="nil"/>
            </w:tcBorders>
            <w:shd w:val="clear" w:color="auto" w:fill="FFFFFF" w:themeFill="background1"/>
            <w:vAlign w:val="center"/>
          </w:tcPr>
          <w:p w14:paraId="3B65DD2A" w14:textId="77777777" w:rsidR="00DD51CA" w:rsidRPr="004037C5" w:rsidRDefault="00DD51CA" w:rsidP="00DD51CA">
            <w:pPr>
              <w:pStyle w:val="TableBody"/>
              <w:rPr>
                <w:sz w:val="16"/>
                <w:szCs w:val="16"/>
              </w:rPr>
            </w:pPr>
            <w:r>
              <w:rPr>
                <w:rFonts w:ascii="Arial" w:hAnsi="Arial" w:cs="Arial"/>
                <w:color w:val="000000"/>
                <w:sz w:val="16"/>
                <w:szCs w:val="16"/>
              </w:rPr>
              <w:lastRenderedPageBreak/>
              <w:t>Administrative and support services</w:t>
            </w:r>
          </w:p>
        </w:tc>
        <w:tc>
          <w:tcPr>
            <w:tcW w:w="711" w:type="dxa"/>
            <w:tcBorders>
              <w:top w:val="nil"/>
              <w:left w:val="nil"/>
              <w:bottom w:val="nil"/>
              <w:right w:val="nil"/>
            </w:tcBorders>
            <w:shd w:val="clear" w:color="auto" w:fill="auto"/>
          </w:tcPr>
          <w:p w14:paraId="4DE27A76" w14:textId="676439E4" w:rsidR="00DD51CA" w:rsidRPr="001F24D6" w:rsidRDefault="00DD51CA" w:rsidP="002556AC">
            <w:pPr>
              <w:pStyle w:val="TableBody"/>
              <w:ind w:left="0" w:right="108"/>
              <w:jc w:val="right"/>
            </w:pPr>
            <w:r w:rsidRPr="00B36DE7">
              <w:t>1.2%</w:t>
            </w:r>
          </w:p>
        </w:tc>
        <w:tc>
          <w:tcPr>
            <w:tcW w:w="567" w:type="dxa"/>
            <w:tcBorders>
              <w:top w:val="nil"/>
              <w:left w:val="nil"/>
              <w:bottom w:val="nil"/>
              <w:right w:val="nil"/>
            </w:tcBorders>
            <w:shd w:val="clear" w:color="auto" w:fill="auto"/>
          </w:tcPr>
          <w:p w14:paraId="0480D16B" w14:textId="0B0DC4C3" w:rsidR="00DD51CA" w:rsidRPr="001F24D6" w:rsidRDefault="00DD51CA" w:rsidP="00A506E5">
            <w:pPr>
              <w:pStyle w:val="TableBody"/>
              <w:ind w:left="-57" w:right="108"/>
              <w:jc w:val="right"/>
            </w:pPr>
            <w:r w:rsidRPr="00B36DE7">
              <w:t>-3.0%</w:t>
            </w:r>
          </w:p>
        </w:tc>
        <w:tc>
          <w:tcPr>
            <w:tcW w:w="992" w:type="dxa"/>
            <w:tcBorders>
              <w:top w:val="nil"/>
              <w:left w:val="nil"/>
              <w:bottom w:val="nil"/>
              <w:right w:val="single" w:sz="2" w:space="0" w:color="BFBFBF" w:themeColor="background1" w:themeShade="BF"/>
            </w:tcBorders>
            <w:shd w:val="clear" w:color="auto" w:fill="auto"/>
          </w:tcPr>
          <w:p w14:paraId="5CEEB376" w14:textId="2A4213A8" w:rsidR="00DD51CA" w:rsidRPr="001F24D6" w:rsidRDefault="00DD51CA" w:rsidP="002556AC">
            <w:pPr>
              <w:pStyle w:val="TableBody"/>
              <w:ind w:left="0" w:right="108"/>
              <w:jc w:val="right"/>
            </w:pPr>
            <w:r w:rsidRPr="00B36DE7">
              <w:t>-1.8%</w:t>
            </w:r>
          </w:p>
        </w:tc>
        <w:tc>
          <w:tcPr>
            <w:tcW w:w="709" w:type="dxa"/>
            <w:tcBorders>
              <w:top w:val="nil"/>
              <w:left w:val="single" w:sz="2" w:space="0" w:color="BFBFBF" w:themeColor="background1" w:themeShade="BF"/>
              <w:bottom w:val="nil"/>
              <w:right w:val="nil"/>
            </w:tcBorders>
            <w:shd w:val="clear" w:color="auto" w:fill="auto"/>
          </w:tcPr>
          <w:p w14:paraId="4C679B8B" w14:textId="43F8CAF4" w:rsidR="00DD51CA" w:rsidRPr="001F24D6" w:rsidRDefault="00DD51CA" w:rsidP="002556AC">
            <w:pPr>
              <w:pStyle w:val="TableBody"/>
              <w:ind w:left="0" w:right="108"/>
              <w:jc w:val="right"/>
            </w:pPr>
            <w:r w:rsidRPr="00B36DE7">
              <w:t>-1.0%</w:t>
            </w:r>
          </w:p>
        </w:tc>
        <w:tc>
          <w:tcPr>
            <w:tcW w:w="709" w:type="dxa"/>
            <w:tcBorders>
              <w:top w:val="nil"/>
              <w:left w:val="nil"/>
              <w:bottom w:val="nil"/>
              <w:right w:val="nil"/>
            </w:tcBorders>
            <w:shd w:val="clear" w:color="auto" w:fill="auto"/>
          </w:tcPr>
          <w:p w14:paraId="3DC70FFE" w14:textId="3A8ED1F3" w:rsidR="00DD51CA" w:rsidRPr="001F24D6" w:rsidRDefault="00DD51CA" w:rsidP="002556AC">
            <w:pPr>
              <w:pStyle w:val="TableBody"/>
              <w:ind w:left="0" w:right="108"/>
              <w:jc w:val="right"/>
            </w:pPr>
            <w:r w:rsidRPr="00B36DE7">
              <w:t>0.9%</w:t>
            </w:r>
          </w:p>
        </w:tc>
        <w:tc>
          <w:tcPr>
            <w:tcW w:w="992" w:type="dxa"/>
            <w:tcBorders>
              <w:top w:val="nil"/>
              <w:left w:val="nil"/>
              <w:bottom w:val="nil"/>
              <w:right w:val="single" w:sz="2" w:space="0" w:color="BFBFBF" w:themeColor="background1" w:themeShade="BF"/>
            </w:tcBorders>
            <w:shd w:val="clear" w:color="auto" w:fill="auto"/>
          </w:tcPr>
          <w:p w14:paraId="18BD5DB7" w14:textId="141932EB" w:rsidR="00DD51CA" w:rsidRPr="001F24D6" w:rsidRDefault="00DD51CA" w:rsidP="002556AC">
            <w:pPr>
              <w:pStyle w:val="TableBody"/>
              <w:ind w:left="0" w:right="108"/>
              <w:jc w:val="right"/>
            </w:pPr>
            <w:r w:rsidRPr="00B36DE7">
              <w:t>0.1%</w:t>
            </w:r>
          </w:p>
        </w:tc>
        <w:tc>
          <w:tcPr>
            <w:tcW w:w="709" w:type="dxa"/>
            <w:tcBorders>
              <w:top w:val="nil"/>
              <w:left w:val="single" w:sz="2" w:space="0" w:color="BFBFBF" w:themeColor="background1" w:themeShade="BF"/>
              <w:bottom w:val="nil"/>
              <w:right w:val="nil"/>
            </w:tcBorders>
            <w:shd w:val="clear" w:color="auto" w:fill="auto"/>
          </w:tcPr>
          <w:p w14:paraId="33C0F22C" w14:textId="25C31A78" w:rsidR="00DD51CA" w:rsidRPr="001F24D6" w:rsidRDefault="00DD51CA" w:rsidP="002556AC">
            <w:pPr>
              <w:pStyle w:val="TableBody"/>
              <w:ind w:left="0" w:right="108"/>
              <w:jc w:val="right"/>
            </w:pPr>
            <w:r w:rsidRPr="00B36DE7">
              <w:t>-2.1%</w:t>
            </w:r>
          </w:p>
        </w:tc>
        <w:tc>
          <w:tcPr>
            <w:tcW w:w="708" w:type="dxa"/>
            <w:tcBorders>
              <w:top w:val="nil"/>
              <w:left w:val="nil"/>
              <w:bottom w:val="nil"/>
              <w:right w:val="nil"/>
            </w:tcBorders>
            <w:shd w:val="clear" w:color="auto" w:fill="auto"/>
          </w:tcPr>
          <w:p w14:paraId="0C1760C6" w14:textId="48DB30CE" w:rsidR="00DD51CA" w:rsidRPr="001F24D6" w:rsidRDefault="00DD51CA" w:rsidP="002556AC">
            <w:pPr>
              <w:pStyle w:val="TableBody"/>
              <w:ind w:left="0" w:right="108"/>
              <w:jc w:val="right"/>
            </w:pPr>
            <w:r w:rsidRPr="00B36DE7">
              <w:t>4.0%</w:t>
            </w:r>
          </w:p>
        </w:tc>
        <w:tc>
          <w:tcPr>
            <w:tcW w:w="993" w:type="dxa"/>
            <w:tcBorders>
              <w:top w:val="nil"/>
              <w:left w:val="nil"/>
              <w:bottom w:val="nil"/>
              <w:right w:val="nil"/>
            </w:tcBorders>
            <w:shd w:val="clear" w:color="auto" w:fill="auto"/>
          </w:tcPr>
          <w:p w14:paraId="77E836C9" w14:textId="1BEC260E" w:rsidR="00DD51CA" w:rsidRPr="001F24D6" w:rsidRDefault="00DD51CA" w:rsidP="002556AC">
            <w:pPr>
              <w:pStyle w:val="TableBody"/>
              <w:ind w:left="0" w:right="108"/>
              <w:jc w:val="right"/>
            </w:pPr>
            <w:r w:rsidRPr="00B36DE7">
              <w:t>1.9%</w:t>
            </w:r>
          </w:p>
        </w:tc>
      </w:tr>
      <w:tr w:rsidR="00DD51CA" w:rsidRPr="00A356C2" w14:paraId="664058E4"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3EF48C2E" w14:textId="77777777" w:rsidR="00DD51CA" w:rsidRPr="004037C5" w:rsidRDefault="00DD51CA" w:rsidP="00DD51CA">
            <w:pPr>
              <w:pStyle w:val="TableBody"/>
              <w:rPr>
                <w:sz w:val="16"/>
                <w:szCs w:val="16"/>
              </w:rPr>
            </w:pPr>
            <w:r>
              <w:rPr>
                <w:rFonts w:ascii="Arial" w:hAnsi="Arial" w:cs="Arial"/>
                <w:color w:val="000000"/>
                <w:sz w:val="16"/>
                <w:szCs w:val="16"/>
              </w:rPr>
              <w:t>Public administration and safety</w:t>
            </w:r>
          </w:p>
        </w:tc>
        <w:tc>
          <w:tcPr>
            <w:tcW w:w="711" w:type="dxa"/>
            <w:tcBorders>
              <w:top w:val="nil"/>
              <w:left w:val="nil"/>
              <w:bottom w:val="nil"/>
              <w:right w:val="nil"/>
            </w:tcBorders>
            <w:shd w:val="clear" w:color="auto" w:fill="F2F2F2" w:themeFill="background1" w:themeFillShade="F2"/>
          </w:tcPr>
          <w:p w14:paraId="46B2912F" w14:textId="4D7CAB0C" w:rsidR="00DD51CA" w:rsidRPr="001F24D6" w:rsidRDefault="00DD51CA" w:rsidP="002556AC">
            <w:pPr>
              <w:pStyle w:val="TableBody"/>
              <w:ind w:left="0" w:right="108"/>
              <w:jc w:val="right"/>
            </w:pPr>
            <w:r w:rsidRPr="00B36DE7">
              <w:t>-0.9%</w:t>
            </w:r>
          </w:p>
        </w:tc>
        <w:tc>
          <w:tcPr>
            <w:tcW w:w="567" w:type="dxa"/>
            <w:tcBorders>
              <w:top w:val="nil"/>
              <w:left w:val="nil"/>
              <w:bottom w:val="nil"/>
              <w:right w:val="nil"/>
            </w:tcBorders>
            <w:shd w:val="clear" w:color="auto" w:fill="F2F2F2" w:themeFill="background1" w:themeFillShade="F2"/>
          </w:tcPr>
          <w:p w14:paraId="4B78950F" w14:textId="42BABB88" w:rsidR="00DD51CA" w:rsidRPr="001F24D6" w:rsidRDefault="00DD51CA" w:rsidP="00A506E5">
            <w:pPr>
              <w:pStyle w:val="TableBody"/>
              <w:ind w:left="-57" w:right="108"/>
              <w:jc w:val="right"/>
            </w:pPr>
            <w:r w:rsidRPr="00B36DE7">
              <w:t>-1.1%</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6BFB4A3F" w14:textId="10B937E3" w:rsidR="00DD51CA" w:rsidRPr="001F24D6" w:rsidRDefault="00DD51CA" w:rsidP="002556AC">
            <w:pPr>
              <w:pStyle w:val="TableBody"/>
              <w:ind w:left="0" w:right="108"/>
              <w:jc w:val="right"/>
            </w:pPr>
            <w:r w:rsidRPr="00B36DE7">
              <w:t>-1.1%</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225C3F03" w14:textId="2CA1AD06" w:rsidR="00DD51CA" w:rsidRPr="001F24D6" w:rsidRDefault="00DD51CA" w:rsidP="002556AC">
            <w:pPr>
              <w:pStyle w:val="TableBody"/>
              <w:ind w:left="0" w:right="108"/>
              <w:jc w:val="right"/>
            </w:pPr>
            <w:r w:rsidRPr="00B36DE7">
              <w:t>1.3%</w:t>
            </w:r>
          </w:p>
        </w:tc>
        <w:tc>
          <w:tcPr>
            <w:tcW w:w="709" w:type="dxa"/>
            <w:tcBorders>
              <w:top w:val="nil"/>
              <w:left w:val="nil"/>
              <w:bottom w:val="nil"/>
              <w:right w:val="nil"/>
            </w:tcBorders>
            <w:shd w:val="clear" w:color="auto" w:fill="F2F2F2" w:themeFill="background1" w:themeFillShade="F2"/>
          </w:tcPr>
          <w:p w14:paraId="47EA0DC3" w14:textId="51778370" w:rsidR="00DD51CA" w:rsidRPr="001F24D6" w:rsidRDefault="00DD51CA" w:rsidP="002556AC">
            <w:pPr>
              <w:pStyle w:val="TableBody"/>
              <w:ind w:left="0" w:right="108"/>
              <w:jc w:val="right"/>
            </w:pPr>
            <w:r w:rsidRPr="00B36DE7">
              <w:t>0.5%</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91ECA1A" w14:textId="70FA4BBB" w:rsidR="00DD51CA" w:rsidRPr="001F24D6" w:rsidRDefault="00DD51CA" w:rsidP="002556AC">
            <w:pPr>
              <w:pStyle w:val="TableBody"/>
              <w:ind w:left="0" w:right="108"/>
              <w:jc w:val="right"/>
            </w:pPr>
            <w:r w:rsidRPr="00B36DE7">
              <w:t>0.9%</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2D3C469A" w14:textId="4D38424A" w:rsidR="00DD51CA" w:rsidRPr="001F24D6" w:rsidRDefault="00DD51CA" w:rsidP="002556AC">
            <w:pPr>
              <w:pStyle w:val="TableBody"/>
              <w:ind w:left="0" w:right="108"/>
              <w:jc w:val="right"/>
            </w:pPr>
            <w:r w:rsidRPr="00B36DE7">
              <w:t>2.2%</w:t>
            </w:r>
          </w:p>
        </w:tc>
        <w:tc>
          <w:tcPr>
            <w:tcW w:w="708" w:type="dxa"/>
            <w:tcBorders>
              <w:top w:val="nil"/>
              <w:left w:val="nil"/>
              <w:bottom w:val="nil"/>
              <w:right w:val="nil"/>
            </w:tcBorders>
            <w:shd w:val="clear" w:color="auto" w:fill="F2F2F2" w:themeFill="background1" w:themeFillShade="F2"/>
          </w:tcPr>
          <w:p w14:paraId="7C6D3EDC" w14:textId="0253E661" w:rsidR="00DD51CA" w:rsidRPr="001F24D6" w:rsidRDefault="00DD51CA" w:rsidP="002556AC">
            <w:pPr>
              <w:pStyle w:val="TableBody"/>
              <w:ind w:left="0" w:right="108"/>
              <w:jc w:val="right"/>
            </w:pPr>
            <w:r w:rsidRPr="00B36DE7">
              <w:t>1.7%</w:t>
            </w:r>
          </w:p>
        </w:tc>
        <w:tc>
          <w:tcPr>
            <w:tcW w:w="993" w:type="dxa"/>
            <w:tcBorders>
              <w:top w:val="nil"/>
              <w:left w:val="nil"/>
              <w:bottom w:val="nil"/>
              <w:right w:val="nil"/>
            </w:tcBorders>
            <w:shd w:val="clear" w:color="auto" w:fill="F2F2F2" w:themeFill="background1" w:themeFillShade="F2"/>
          </w:tcPr>
          <w:p w14:paraId="0611719D" w14:textId="67B9D461" w:rsidR="00DD51CA" w:rsidRPr="001F24D6" w:rsidRDefault="00DD51CA" w:rsidP="002556AC">
            <w:pPr>
              <w:pStyle w:val="TableBody"/>
              <w:ind w:left="0" w:right="108"/>
              <w:jc w:val="right"/>
            </w:pPr>
            <w:r w:rsidRPr="00B36DE7">
              <w:t>2.0%</w:t>
            </w:r>
          </w:p>
        </w:tc>
      </w:tr>
      <w:tr w:rsidR="00DD51CA" w:rsidRPr="00A356C2" w14:paraId="32E28A1C" w14:textId="77777777" w:rsidTr="00083802">
        <w:trPr>
          <w:trHeight w:val="47"/>
        </w:trPr>
        <w:tc>
          <w:tcPr>
            <w:tcW w:w="2408" w:type="dxa"/>
            <w:tcBorders>
              <w:top w:val="nil"/>
              <w:left w:val="nil"/>
              <w:bottom w:val="nil"/>
              <w:right w:val="nil"/>
            </w:tcBorders>
            <w:shd w:val="clear" w:color="auto" w:fill="FFFFFF" w:themeFill="background1"/>
            <w:vAlign w:val="center"/>
          </w:tcPr>
          <w:p w14:paraId="4D9F2042" w14:textId="77777777" w:rsidR="00DD51CA" w:rsidRPr="004037C5" w:rsidRDefault="00DD51CA" w:rsidP="00DD51CA">
            <w:pPr>
              <w:pStyle w:val="TableBody"/>
              <w:rPr>
                <w:sz w:val="16"/>
                <w:szCs w:val="16"/>
              </w:rPr>
            </w:pPr>
            <w:r>
              <w:rPr>
                <w:rFonts w:ascii="Arial" w:hAnsi="Arial" w:cs="Arial"/>
                <w:color w:val="000000"/>
                <w:sz w:val="16"/>
                <w:szCs w:val="16"/>
              </w:rPr>
              <w:t xml:space="preserve">Education and training </w:t>
            </w:r>
          </w:p>
        </w:tc>
        <w:tc>
          <w:tcPr>
            <w:tcW w:w="711" w:type="dxa"/>
            <w:tcBorders>
              <w:top w:val="nil"/>
              <w:left w:val="nil"/>
              <w:bottom w:val="nil"/>
              <w:right w:val="nil"/>
            </w:tcBorders>
            <w:shd w:val="clear" w:color="auto" w:fill="auto"/>
          </w:tcPr>
          <w:p w14:paraId="6CA5605C" w14:textId="5F156F78" w:rsidR="00DD51CA" w:rsidRPr="001F24D6" w:rsidRDefault="00DD51CA" w:rsidP="002556AC">
            <w:pPr>
              <w:pStyle w:val="TableBody"/>
              <w:ind w:left="0" w:right="108"/>
              <w:jc w:val="right"/>
            </w:pPr>
            <w:r w:rsidRPr="00B36DE7">
              <w:t>2.7%</w:t>
            </w:r>
          </w:p>
        </w:tc>
        <w:tc>
          <w:tcPr>
            <w:tcW w:w="567" w:type="dxa"/>
            <w:tcBorders>
              <w:top w:val="nil"/>
              <w:left w:val="nil"/>
              <w:bottom w:val="nil"/>
              <w:right w:val="nil"/>
            </w:tcBorders>
            <w:shd w:val="clear" w:color="auto" w:fill="auto"/>
          </w:tcPr>
          <w:p w14:paraId="1F6EA834" w14:textId="54624474" w:rsidR="00DD51CA" w:rsidRPr="001F24D6" w:rsidRDefault="00DD51CA" w:rsidP="00A506E5">
            <w:pPr>
              <w:pStyle w:val="TableBody"/>
              <w:ind w:left="-57" w:right="108"/>
              <w:jc w:val="right"/>
            </w:pPr>
            <w:r w:rsidRPr="00B36DE7">
              <w:t>-2.8%</w:t>
            </w:r>
          </w:p>
        </w:tc>
        <w:tc>
          <w:tcPr>
            <w:tcW w:w="992" w:type="dxa"/>
            <w:tcBorders>
              <w:top w:val="nil"/>
              <w:left w:val="nil"/>
              <w:bottom w:val="nil"/>
              <w:right w:val="single" w:sz="2" w:space="0" w:color="BFBFBF" w:themeColor="background1" w:themeShade="BF"/>
            </w:tcBorders>
            <w:shd w:val="clear" w:color="auto" w:fill="auto"/>
          </w:tcPr>
          <w:p w14:paraId="73379340" w14:textId="58E90BA1" w:rsidR="00DD51CA" w:rsidRPr="001F24D6" w:rsidRDefault="00DD51CA" w:rsidP="002556AC">
            <w:pPr>
              <w:pStyle w:val="TableBody"/>
              <w:ind w:left="0" w:right="108"/>
              <w:jc w:val="right"/>
            </w:pPr>
            <w:r w:rsidRPr="00B36DE7">
              <w:t>0.4%</w:t>
            </w:r>
          </w:p>
        </w:tc>
        <w:tc>
          <w:tcPr>
            <w:tcW w:w="709" w:type="dxa"/>
            <w:tcBorders>
              <w:top w:val="nil"/>
              <w:left w:val="single" w:sz="2" w:space="0" w:color="BFBFBF" w:themeColor="background1" w:themeShade="BF"/>
              <w:bottom w:val="nil"/>
              <w:right w:val="nil"/>
            </w:tcBorders>
            <w:shd w:val="clear" w:color="auto" w:fill="auto"/>
          </w:tcPr>
          <w:p w14:paraId="3618FF94" w14:textId="7F6FF221" w:rsidR="00DD51CA" w:rsidRPr="001F24D6" w:rsidRDefault="00DD51CA" w:rsidP="002556AC">
            <w:pPr>
              <w:pStyle w:val="TableBody"/>
              <w:ind w:left="0" w:right="108"/>
              <w:jc w:val="right"/>
            </w:pPr>
            <w:r w:rsidRPr="00B36DE7">
              <w:t>1.3%</w:t>
            </w:r>
          </w:p>
        </w:tc>
        <w:tc>
          <w:tcPr>
            <w:tcW w:w="709" w:type="dxa"/>
            <w:tcBorders>
              <w:top w:val="nil"/>
              <w:left w:val="nil"/>
              <w:bottom w:val="nil"/>
              <w:right w:val="nil"/>
            </w:tcBorders>
            <w:shd w:val="clear" w:color="auto" w:fill="auto"/>
          </w:tcPr>
          <w:p w14:paraId="78119805" w14:textId="04A8E99B" w:rsidR="00DD51CA" w:rsidRPr="001F24D6" w:rsidRDefault="00DD51CA" w:rsidP="002556AC">
            <w:pPr>
              <w:pStyle w:val="TableBody"/>
              <w:ind w:left="0" w:right="108"/>
              <w:jc w:val="right"/>
            </w:pPr>
            <w:r w:rsidRPr="00B36DE7">
              <w:t>1.3%</w:t>
            </w:r>
          </w:p>
        </w:tc>
        <w:tc>
          <w:tcPr>
            <w:tcW w:w="992" w:type="dxa"/>
            <w:tcBorders>
              <w:top w:val="nil"/>
              <w:left w:val="nil"/>
              <w:bottom w:val="nil"/>
              <w:right w:val="single" w:sz="2" w:space="0" w:color="BFBFBF" w:themeColor="background1" w:themeShade="BF"/>
            </w:tcBorders>
            <w:shd w:val="clear" w:color="auto" w:fill="auto"/>
          </w:tcPr>
          <w:p w14:paraId="5601EE0D" w14:textId="5F169E79" w:rsidR="00DD51CA" w:rsidRPr="001F24D6" w:rsidRDefault="00DD51CA" w:rsidP="002556AC">
            <w:pPr>
              <w:pStyle w:val="TableBody"/>
              <w:ind w:left="0" w:right="108"/>
              <w:jc w:val="right"/>
            </w:pPr>
            <w:r w:rsidRPr="00B36DE7">
              <w:t>0.5%</w:t>
            </w:r>
          </w:p>
        </w:tc>
        <w:tc>
          <w:tcPr>
            <w:tcW w:w="709" w:type="dxa"/>
            <w:tcBorders>
              <w:top w:val="nil"/>
              <w:left w:val="single" w:sz="2" w:space="0" w:color="BFBFBF" w:themeColor="background1" w:themeShade="BF"/>
              <w:bottom w:val="nil"/>
              <w:right w:val="nil"/>
            </w:tcBorders>
            <w:shd w:val="clear" w:color="auto" w:fill="auto"/>
          </w:tcPr>
          <w:p w14:paraId="23165AD7" w14:textId="01CA6685" w:rsidR="00DD51CA" w:rsidRPr="001F24D6" w:rsidRDefault="00DD51CA" w:rsidP="002556AC">
            <w:pPr>
              <w:pStyle w:val="TableBody"/>
              <w:ind w:left="0" w:right="108"/>
              <w:jc w:val="right"/>
            </w:pPr>
            <w:r w:rsidRPr="00B36DE7">
              <w:t>-1.3%</w:t>
            </w:r>
          </w:p>
        </w:tc>
        <w:tc>
          <w:tcPr>
            <w:tcW w:w="708" w:type="dxa"/>
            <w:tcBorders>
              <w:top w:val="nil"/>
              <w:left w:val="nil"/>
              <w:bottom w:val="nil"/>
              <w:right w:val="nil"/>
            </w:tcBorders>
            <w:shd w:val="clear" w:color="auto" w:fill="auto"/>
          </w:tcPr>
          <w:p w14:paraId="2BA7B616" w14:textId="4CCBB8A2" w:rsidR="00DD51CA" w:rsidRPr="001F24D6" w:rsidRDefault="00DD51CA" w:rsidP="002556AC">
            <w:pPr>
              <w:pStyle w:val="TableBody"/>
              <w:ind w:left="0" w:right="108"/>
              <w:jc w:val="right"/>
            </w:pPr>
            <w:r w:rsidRPr="00B36DE7">
              <w:t>4.2%</w:t>
            </w:r>
          </w:p>
        </w:tc>
        <w:tc>
          <w:tcPr>
            <w:tcW w:w="993" w:type="dxa"/>
            <w:tcBorders>
              <w:top w:val="nil"/>
              <w:left w:val="nil"/>
              <w:bottom w:val="nil"/>
              <w:right w:val="nil"/>
            </w:tcBorders>
            <w:shd w:val="clear" w:color="auto" w:fill="auto"/>
          </w:tcPr>
          <w:p w14:paraId="5C012483" w14:textId="3E770129" w:rsidR="00DD51CA" w:rsidRPr="001F24D6" w:rsidRDefault="00DD51CA" w:rsidP="002556AC">
            <w:pPr>
              <w:pStyle w:val="TableBody"/>
              <w:ind w:left="0" w:right="108"/>
              <w:jc w:val="right"/>
            </w:pPr>
            <w:r w:rsidRPr="00B36DE7">
              <w:t>0.0%</w:t>
            </w:r>
          </w:p>
        </w:tc>
      </w:tr>
      <w:tr w:rsidR="00DD51CA" w:rsidRPr="00A356C2" w14:paraId="05A01765" w14:textId="77777777" w:rsidTr="00083802">
        <w:trPr>
          <w:trHeight w:val="47"/>
        </w:trPr>
        <w:tc>
          <w:tcPr>
            <w:tcW w:w="2408" w:type="dxa"/>
            <w:tcBorders>
              <w:top w:val="nil"/>
              <w:left w:val="nil"/>
              <w:bottom w:val="nil"/>
              <w:right w:val="nil"/>
            </w:tcBorders>
            <w:shd w:val="clear" w:color="auto" w:fill="F2F2F2" w:themeFill="background1" w:themeFillShade="F2"/>
            <w:vAlign w:val="center"/>
          </w:tcPr>
          <w:p w14:paraId="37D929D1" w14:textId="77777777" w:rsidR="00DD51CA" w:rsidRPr="004037C5" w:rsidRDefault="00DD51CA" w:rsidP="00DD51CA">
            <w:pPr>
              <w:pStyle w:val="TableBody"/>
              <w:rPr>
                <w:sz w:val="16"/>
                <w:szCs w:val="16"/>
              </w:rPr>
            </w:pPr>
            <w:r>
              <w:rPr>
                <w:rFonts w:ascii="Arial" w:hAnsi="Arial" w:cs="Arial"/>
                <w:color w:val="000000"/>
                <w:sz w:val="16"/>
                <w:szCs w:val="16"/>
              </w:rPr>
              <w:t>Health care and social assistance</w:t>
            </w:r>
          </w:p>
        </w:tc>
        <w:tc>
          <w:tcPr>
            <w:tcW w:w="711" w:type="dxa"/>
            <w:tcBorders>
              <w:top w:val="nil"/>
              <w:left w:val="nil"/>
              <w:bottom w:val="nil"/>
              <w:right w:val="nil"/>
            </w:tcBorders>
            <w:shd w:val="clear" w:color="auto" w:fill="F2F2F2" w:themeFill="background1" w:themeFillShade="F2"/>
          </w:tcPr>
          <w:p w14:paraId="21260202" w14:textId="7674585C" w:rsidR="00DD51CA" w:rsidRPr="001F24D6" w:rsidRDefault="00DD51CA" w:rsidP="002556AC">
            <w:pPr>
              <w:pStyle w:val="TableBody"/>
              <w:ind w:left="0" w:right="108"/>
              <w:jc w:val="right"/>
            </w:pPr>
            <w:r w:rsidRPr="00B36DE7">
              <w:t>-1.4%</w:t>
            </w:r>
          </w:p>
        </w:tc>
        <w:tc>
          <w:tcPr>
            <w:tcW w:w="567" w:type="dxa"/>
            <w:tcBorders>
              <w:top w:val="nil"/>
              <w:left w:val="nil"/>
              <w:bottom w:val="nil"/>
              <w:right w:val="nil"/>
            </w:tcBorders>
            <w:shd w:val="clear" w:color="auto" w:fill="F2F2F2" w:themeFill="background1" w:themeFillShade="F2"/>
          </w:tcPr>
          <w:p w14:paraId="4A27BA5A" w14:textId="686EB2C9" w:rsidR="00DD51CA" w:rsidRPr="001F24D6" w:rsidRDefault="00DD51CA" w:rsidP="00A506E5">
            <w:pPr>
              <w:pStyle w:val="TableBody"/>
              <w:ind w:left="-57" w:right="108"/>
              <w:jc w:val="right"/>
            </w:pPr>
            <w:r w:rsidRPr="00B36DE7">
              <w:t>-1.6%</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124EE4D" w14:textId="79CDC27A" w:rsidR="00DD51CA" w:rsidRPr="001F24D6" w:rsidRDefault="00DD51CA" w:rsidP="002556AC">
            <w:pPr>
              <w:pStyle w:val="TableBody"/>
              <w:ind w:left="0" w:right="108"/>
              <w:jc w:val="right"/>
            </w:pPr>
            <w:r w:rsidRPr="00B36DE7">
              <w:t>-1.4%</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30D6F77C" w14:textId="65AAAD04" w:rsidR="00DD51CA" w:rsidRPr="001F24D6" w:rsidRDefault="00DD51CA" w:rsidP="002556AC">
            <w:pPr>
              <w:pStyle w:val="TableBody"/>
              <w:ind w:left="0" w:right="108"/>
              <w:jc w:val="right"/>
            </w:pPr>
            <w:r w:rsidRPr="00B36DE7">
              <w:t>1.2%</w:t>
            </w:r>
          </w:p>
        </w:tc>
        <w:tc>
          <w:tcPr>
            <w:tcW w:w="709" w:type="dxa"/>
            <w:tcBorders>
              <w:top w:val="nil"/>
              <w:left w:val="nil"/>
              <w:bottom w:val="nil"/>
              <w:right w:val="nil"/>
            </w:tcBorders>
            <w:shd w:val="clear" w:color="auto" w:fill="F2F2F2" w:themeFill="background1" w:themeFillShade="F2"/>
          </w:tcPr>
          <w:p w14:paraId="41E11F19" w14:textId="5FBC6577" w:rsidR="00DD51CA" w:rsidRPr="001F24D6" w:rsidRDefault="00DD51CA" w:rsidP="002556AC">
            <w:pPr>
              <w:pStyle w:val="TableBody"/>
              <w:ind w:left="0" w:right="108"/>
              <w:jc w:val="right"/>
            </w:pPr>
            <w:r w:rsidRPr="00B36DE7">
              <w:t>-0.7%</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472CDC2" w14:textId="598D7F77" w:rsidR="00DD51CA" w:rsidRPr="001F24D6" w:rsidRDefault="00DD51CA" w:rsidP="002556AC">
            <w:pPr>
              <w:pStyle w:val="TableBody"/>
              <w:ind w:left="0" w:right="108"/>
              <w:jc w:val="right"/>
            </w:pPr>
            <w:r w:rsidRPr="00B36DE7">
              <w:t>0.5%</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734C76D9" w14:textId="245FCE06" w:rsidR="00DD51CA" w:rsidRPr="001F24D6" w:rsidRDefault="00DD51CA" w:rsidP="002556AC">
            <w:pPr>
              <w:pStyle w:val="TableBody"/>
              <w:ind w:left="0" w:right="108"/>
              <w:jc w:val="right"/>
            </w:pPr>
            <w:r w:rsidRPr="00B36DE7">
              <w:t>2.6%</w:t>
            </w:r>
          </w:p>
        </w:tc>
        <w:tc>
          <w:tcPr>
            <w:tcW w:w="708" w:type="dxa"/>
            <w:tcBorders>
              <w:top w:val="nil"/>
              <w:left w:val="nil"/>
              <w:bottom w:val="nil"/>
              <w:right w:val="nil"/>
            </w:tcBorders>
            <w:shd w:val="clear" w:color="auto" w:fill="F2F2F2" w:themeFill="background1" w:themeFillShade="F2"/>
          </w:tcPr>
          <w:p w14:paraId="577847E9" w14:textId="0A6F9533" w:rsidR="00DD51CA" w:rsidRPr="001F24D6" w:rsidRDefault="00DD51CA" w:rsidP="002556AC">
            <w:pPr>
              <w:pStyle w:val="TableBody"/>
              <w:ind w:left="0" w:right="108"/>
              <w:jc w:val="right"/>
            </w:pPr>
            <w:r w:rsidRPr="00B36DE7">
              <w:t>0.9%</w:t>
            </w:r>
          </w:p>
        </w:tc>
        <w:tc>
          <w:tcPr>
            <w:tcW w:w="993" w:type="dxa"/>
            <w:tcBorders>
              <w:top w:val="nil"/>
              <w:left w:val="nil"/>
              <w:bottom w:val="nil"/>
              <w:right w:val="nil"/>
            </w:tcBorders>
            <w:shd w:val="clear" w:color="auto" w:fill="F2F2F2" w:themeFill="background1" w:themeFillShade="F2"/>
          </w:tcPr>
          <w:p w14:paraId="3C6B90D5" w14:textId="75BB70E8" w:rsidR="00DD51CA" w:rsidRPr="001F24D6" w:rsidRDefault="00DD51CA" w:rsidP="002556AC">
            <w:pPr>
              <w:pStyle w:val="TableBody"/>
              <w:ind w:left="0" w:right="108"/>
              <w:jc w:val="right"/>
            </w:pPr>
            <w:r w:rsidRPr="00B36DE7">
              <w:t>2.0%</w:t>
            </w:r>
          </w:p>
        </w:tc>
      </w:tr>
      <w:tr w:rsidR="00DD51CA" w:rsidRPr="00A356C2" w14:paraId="532B9141" w14:textId="77777777" w:rsidTr="00083802">
        <w:trPr>
          <w:trHeight w:val="64"/>
        </w:trPr>
        <w:tc>
          <w:tcPr>
            <w:tcW w:w="2408" w:type="dxa"/>
            <w:tcBorders>
              <w:top w:val="nil"/>
              <w:left w:val="nil"/>
              <w:bottom w:val="nil"/>
              <w:right w:val="nil"/>
            </w:tcBorders>
            <w:shd w:val="clear" w:color="auto" w:fill="FFFFFF" w:themeFill="background1"/>
            <w:vAlign w:val="center"/>
          </w:tcPr>
          <w:p w14:paraId="69AE3343" w14:textId="77777777" w:rsidR="00DD51CA" w:rsidRPr="004037C5" w:rsidRDefault="00DD51CA" w:rsidP="00DD51CA">
            <w:pPr>
              <w:pStyle w:val="TableBody"/>
              <w:rPr>
                <w:sz w:val="16"/>
                <w:szCs w:val="16"/>
              </w:rPr>
            </w:pPr>
            <w:r>
              <w:rPr>
                <w:rFonts w:ascii="Arial" w:hAnsi="Arial" w:cs="Arial"/>
                <w:color w:val="000000"/>
                <w:sz w:val="16"/>
                <w:szCs w:val="16"/>
              </w:rPr>
              <w:t>Arts and recreation services</w:t>
            </w:r>
          </w:p>
        </w:tc>
        <w:tc>
          <w:tcPr>
            <w:tcW w:w="711" w:type="dxa"/>
            <w:tcBorders>
              <w:top w:val="nil"/>
              <w:left w:val="nil"/>
              <w:bottom w:val="nil"/>
              <w:right w:val="nil"/>
            </w:tcBorders>
            <w:shd w:val="clear" w:color="auto" w:fill="auto"/>
          </w:tcPr>
          <w:p w14:paraId="5AF18CAC" w14:textId="32E77B01" w:rsidR="00DD51CA" w:rsidRPr="001F24D6" w:rsidRDefault="00DD51CA" w:rsidP="002556AC">
            <w:pPr>
              <w:pStyle w:val="TableBody"/>
              <w:ind w:left="0" w:right="108"/>
              <w:jc w:val="right"/>
            </w:pPr>
            <w:r w:rsidRPr="00B36DE7">
              <w:t>5.0%</w:t>
            </w:r>
          </w:p>
        </w:tc>
        <w:tc>
          <w:tcPr>
            <w:tcW w:w="567" w:type="dxa"/>
            <w:tcBorders>
              <w:top w:val="nil"/>
              <w:left w:val="nil"/>
              <w:bottom w:val="nil"/>
              <w:right w:val="nil"/>
            </w:tcBorders>
            <w:shd w:val="clear" w:color="auto" w:fill="auto"/>
          </w:tcPr>
          <w:p w14:paraId="7FAE7B92" w14:textId="75669F9D" w:rsidR="00DD51CA" w:rsidRPr="001F24D6" w:rsidRDefault="00DD51CA" w:rsidP="002556AC">
            <w:pPr>
              <w:pStyle w:val="TableBody"/>
              <w:ind w:left="0" w:right="108"/>
              <w:jc w:val="right"/>
            </w:pPr>
            <w:r w:rsidRPr="00B36DE7">
              <w:t>8.1%</w:t>
            </w:r>
          </w:p>
        </w:tc>
        <w:tc>
          <w:tcPr>
            <w:tcW w:w="992" w:type="dxa"/>
            <w:tcBorders>
              <w:top w:val="nil"/>
              <w:left w:val="nil"/>
              <w:bottom w:val="nil"/>
              <w:right w:val="single" w:sz="2" w:space="0" w:color="BFBFBF" w:themeColor="background1" w:themeShade="BF"/>
            </w:tcBorders>
            <w:shd w:val="clear" w:color="auto" w:fill="auto"/>
          </w:tcPr>
          <w:p w14:paraId="63C78F1E" w14:textId="7D064A75" w:rsidR="00DD51CA" w:rsidRPr="001F24D6" w:rsidRDefault="00DD51CA" w:rsidP="002556AC">
            <w:pPr>
              <w:pStyle w:val="TableBody"/>
              <w:ind w:left="0" w:right="108"/>
              <w:jc w:val="right"/>
            </w:pPr>
            <w:r w:rsidRPr="00B36DE7">
              <w:t>3.8%</w:t>
            </w:r>
          </w:p>
        </w:tc>
        <w:tc>
          <w:tcPr>
            <w:tcW w:w="709" w:type="dxa"/>
            <w:tcBorders>
              <w:top w:val="nil"/>
              <w:left w:val="single" w:sz="2" w:space="0" w:color="BFBFBF" w:themeColor="background1" w:themeShade="BF"/>
              <w:bottom w:val="nil"/>
              <w:right w:val="nil"/>
            </w:tcBorders>
            <w:shd w:val="clear" w:color="auto" w:fill="auto"/>
          </w:tcPr>
          <w:p w14:paraId="79CA4E22" w14:textId="75637797" w:rsidR="00DD51CA" w:rsidRPr="001F24D6" w:rsidRDefault="00DD51CA" w:rsidP="002556AC">
            <w:pPr>
              <w:pStyle w:val="TableBody"/>
              <w:ind w:left="0" w:right="108"/>
              <w:jc w:val="right"/>
            </w:pPr>
            <w:r w:rsidRPr="00B36DE7">
              <w:t>2.4%</w:t>
            </w:r>
          </w:p>
        </w:tc>
        <w:tc>
          <w:tcPr>
            <w:tcW w:w="709" w:type="dxa"/>
            <w:tcBorders>
              <w:top w:val="nil"/>
              <w:left w:val="nil"/>
              <w:bottom w:val="nil"/>
              <w:right w:val="nil"/>
            </w:tcBorders>
            <w:shd w:val="clear" w:color="auto" w:fill="auto"/>
          </w:tcPr>
          <w:p w14:paraId="61245F31" w14:textId="03EFDD43" w:rsidR="00DD51CA" w:rsidRPr="001F24D6" w:rsidRDefault="00DD51CA" w:rsidP="002556AC">
            <w:pPr>
              <w:pStyle w:val="TableBody"/>
              <w:ind w:left="0" w:right="108"/>
              <w:jc w:val="right"/>
            </w:pPr>
            <w:r w:rsidRPr="00B36DE7">
              <w:t>-0.6%</w:t>
            </w:r>
          </w:p>
        </w:tc>
        <w:tc>
          <w:tcPr>
            <w:tcW w:w="992" w:type="dxa"/>
            <w:tcBorders>
              <w:top w:val="nil"/>
              <w:left w:val="nil"/>
              <w:bottom w:val="nil"/>
              <w:right w:val="single" w:sz="2" w:space="0" w:color="BFBFBF" w:themeColor="background1" w:themeShade="BF"/>
            </w:tcBorders>
            <w:shd w:val="clear" w:color="auto" w:fill="auto"/>
          </w:tcPr>
          <w:p w14:paraId="4B64C9EB" w14:textId="2407FB21" w:rsidR="00DD51CA" w:rsidRPr="001F24D6" w:rsidRDefault="00DD51CA" w:rsidP="002556AC">
            <w:pPr>
              <w:pStyle w:val="TableBody"/>
              <w:ind w:left="0" w:right="108"/>
              <w:jc w:val="right"/>
            </w:pPr>
            <w:r w:rsidRPr="00B36DE7">
              <w:t>1.0%</w:t>
            </w:r>
          </w:p>
        </w:tc>
        <w:tc>
          <w:tcPr>
            <w:tcW w:w="709" w:type="dxa"/>
            <w:tcBorders>
              <w:top w:val="nil"/>
              <w:left w:val="single" w:sz="2" w:space="0" w:color="BFBFBF" w:themeColor="background1" w:themeShade="BF"/>
              <w:bottom w:val="nil"/>
              <w:right w:val="nil"/>
            </w:tcBorders>
            <w:shd w:val="clear" w:color="auto" w:fill="auto"/>
          </w:tcPr>
          <w:p w14:paraId="74A32485" w14:textId="6139E5C5" w:rsidR="00DD51CA" w:rsidRPr="001F24D6" w:rsidRDefault="00DD51CA" w:rsidP="002556AC">
            <w:pPr>
              <w:pStyle w:val="TableBody"/>
              <w:ind w:left="0" w:right="108"/>
              <w:jc w:val="right"/>
            </w:pPr>
            <w:r w:rsidRPr="00B36DE7">
              <w:t>-2.5%</w:t>
            </w:r>
          </w:p>
        </w:tc>
        <w:tc>
          <w:tcPr>
            <w:tcW w:w="708" w:type="dxa"/>
            <w:tcBorders>
              <w:top w:val="nil"/>
              <w:left w:val="nil"/>
              <w:bottom w:val="nil"/>
              <w:right w:val="nil"/>
            </w:tcBorders>
            <w:shd w:val="clear" w:color="auto" w:fill="auto"/>
          </w:tcPr>
          <w:p w14:paraId="31BCEE97" w14:textId="0530AD08" w:rsidR="00DD51CA" w:rsidRPr="001F24D6" w:rsidRDefault="00DD51CA" w:rsidP="002556AC">
            <w:pPr>
              <w:pStyle w:val="TableBody"/>
              <w:ind w:left="0" w:right="108"/>
              <w:jc w:val="right"/>
            </w:pPr>
            <w:r w:rsidRPr="00B36DE7">
              <w:t>-8.1%</w:t>
            </w:r>
          </w:p>
        </w:tc>
        <w:tc>
          <w:tcPr>
            <w:tcW w:w="993" w:type="dxa"/>
            <w:tcBorders>
              <w:top w:val="nil"/>
              <w:left w:val="nil"/>
              <w:bottom w:val="nil"/>
              <w:right w:val="nil"/>
            </w:tcBorders>
            <w:shd w:val="clear" w:color="auto" w:fill="auto"/>
          </w:tcPr>
          <w:p w14:paraId="3819DC77" w14:textId="376AC60D" w:rsidR="00DD51CA" w:rsidRPr="001F24D6" w:rsidRDefault="00DD51CA" w:rsidP="002556AC">
            <w:pPr>
              <w:pStyle w:val="TableBody"/>
              <w:ind w:left="0" w:right="108"/>
              <w:jc w:val="right"/>
            </w:pPr>
            <w:r w:rsidRPr="00B36DE7">
              <w:t>-2.7%</w:t>
            </w:r>
          </w:p>
        </w:tc>
      </w:tr>
      <w:tr w:rsidR="00DD51CA" w:rsidRPr="00A356C2" w14:paraId="46E08378" w14:textId="77777777" w:rsidTr="00083802">
        <w:trPr>
          <w:trHeight w:val="47"/>
        </w:trPr>
        <w:tc>
          <w:tcPr>
            <w:tcW w:w="2408" w:type="dxa"/>
            <w:tcBorders>
              <w:top w:val="nil"/>
              <w:left w:val="nil"/>
              <w:bottom w:val="single" w:sz="2" w:space="0" w:color="BFBFBF" w:themeColor="background1" w:themeShade="BF"/>
              <w:right w:val="nil"/>
            </w:tcBorders>
            <w:shd w:val="clear" w:color="auto" w:fill="F2F2F2" w:themeFill="background1" w:themeFillShade="F2"/>
            <w:vAlign w:val="center"/>
          </w:tcPr>
          <w:p w14:paraId="49704427" w14:textId="77777777" w:rsidR="00DD51CA" w:rsidRDefault="00DD51CA" w:rsidP="00DD51CA">
            <w:pPr>
              <w:pStyle w:val="TableBody"/>
              <w:rPr>
                <w:rFonts w:ascii="Arial" w:hAnsi="Arial" w:cs="Arial"/>
                <w:color w:val="000000"/>
                <w:sz w:val="16"/>
                <w:szCs w:val="16"/>
              </w:rPr>
            </w:pPr>
            <w:r>
              <w:rPr>
                <w:rFonts w:ascii="Arial" w:hAnsi="Arial" w:cs="Arial"/>
                <w:color w:val="000000"/>
                <w:sz w:val="16"/>
                <w:szCs w:val="16"/>
              </w:rPr>
              <w:t>Other services</w:t>
            </w:r>
          </w:p>
        </w:tc>
        <w:tc>
          <w:tcPr>
            <w:tcW w:w="711" w:type="dxa"/>
            <w:tcBorders>
              <w:top w:val="nil"/>
              <w:left w:val="nil"/>
              <w:bottom w:val="single" w:sz="2" w:space="0" w:color="BFBFBF" w:themeColor="background1" w:themeShade="BF"/>
              <w:right w:val="nil"/>
            </w:tcBorders>
            <w:shd w:val="clear" w:color="auto" w:fill="F2F2F2" w:themeFill="background1" w:themeFillShade="F2"/>
          </w:tcPr>
          <w:p w14:paraId="72F36854" w14:textId="163CB8C4" w:rsidR="00DD51CA" w:rsidRPr="001F24D6" w:rsidRDefault="00DD51CA" w:rsidP="002556AC">
            <w:pPr>
              <w:pStyle w:val="TableBody"/>
              <w:ind w:left="0" w:right="108"/>
              <w:jc w:val="right"/>
            </w:pPr>
            <w:r w:rsidRPr="00B36DE7">
              <w:t>-1.8%</w:t>
            </w:r>
          </w:p>
        </w:tc>
        <w:tc>
          <w:tcPr>
            <w:tcW w:w="567" w:type="dxa"/>
            <w:tcBorders>
              <w:top w:val="nil"/>
              <w:left w:val="nil"/>
              <w:bottom w:val="single" w:sz="2" w:space="0" w:color="BFBFBF" w:themeColor="background1" w:themeShade="BF"/>
              <w:right w:val="nil"/>
            </w:tcBorders>
            <w:shd w:val="clear" w:color="auto" w:fill="F2F2F2" w:themeFill="background1" w:themeFillShade="F2"/>
          </w:tcPr>
          <w:p w14:paraId="7EF64863" w14:textId="3288FB17" w:rsidR="00DD51CA" w:rsidRPr="001F24D6" w:rsidRDefault="00DD51CA" w:rsidP="002556AC">
            <w:pPr>
              <w:pStyle w:val="TableBody"/>
              <w:ind w:left="0" w:right="108"/>
              <w:jc w:val="right"/>
            </w:pPr>
            <w:r w:rsidRPr="00B36DE7">
              <w:t>1.7%</w:t>
            </w:r>
          </w:p>
        </w:tc>
        <w:tc>
          <w:tcPr>
            <w:tcW w:w="992"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4943F121" w14:textId="4C156A8F" w:rsidR="00DD51CA" w:rsidRPr="001F24D6" w:rsidRDefault="00DD51CA" w:rsidP="002556AC">
            <w:pPr>
              <w:pStyle w:val="TableBody"/>
              <w:ind w:left="0" w:right="108"/>
              <w:jc w:val="right"/>
            </w:pPr>
            <w:r w:rsidRPr="00B36DE7">
              <w:t>-0.1%</w:t>
            </w:r>
          </w:p>
        </w:tc>
        <w:tc>
          <w:tcPr>
            <w:tcW w:w="709"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4E865FDF" w14:textId="6CA5DB8B" w:rsidR="00DD51CA" w:rsidRPr="001F24D6" w:rsidRDefault="00DD51CA" w:rsidP="002556AC">
            <w:pPr>
              <w:pStyle w:val="TableBody"/>
              <w:ind w:left="0" w:right="108"/>
              <w:jc w:val="right"/>
            </w:pPr>
            <w:r w:rsidRPr="00B36DE7">
              <w:t>-1.0%</w:t>
            </w:r>
          </w:p>
        </w:tc>
        <w:tc>
          <w:tcPr>
            <w:tcW w:w="709" w:type="dxa"/>
            <w:tcBorders>
              <w:top w:val="nil"/>
              <w:left w:val="nil"/>
              <w:bottom w:val="single" w:sz="2" w:space="0" w:color="BFBFBF" w:themeColor="background1" w:themeShade="BF"/>
              <w:right w:val="nil"/>
            </w:tcBorders>
            <w:shd w:val="clear" w:color="auto" w:fill="F2F2F2" w:themeFill="background1" w:themeFillShade="F2"/>
          </w:tcPr>
          <w:p w14:paraId="1418C289" w14:textId="31E45D68" w:rsidR="00DD51CA" w:rsidRPr="001F24D6" w:rsidRDefault="00DD51CA" w:rsidP="002556AC">
            <w:pPr>
              <w:pStyle w:val="TableBody"/>
              <w:ind w:left="0" w:right="108"/>
              <w:jc w:val="right"/>
            </w:pPr>
            <w:r w:rsidRPr="00B36DE7">
              <w:t>0.7%</w:t>
            </w:r>
          </w:p>
        </w:tc>
        <w:tc>
          <w:tcPr>
            <w:tcW w:w="992"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14EBB10D" w14:textId="20E026A4" w:rsidR="00DD51CA" w:rsidRPr="001F24D6" w:rsidRDefault="00DD51CA" w:rsidP="002556AC">
            <w:pPr>
              <w:pStyle w:val="TableBody"/>
              <w:ind w:left="0" w:right="108"/>
              <w:jc w:val="right"/>
            </w:pPr>
            <w:r w:rsidRPr="00B36DE7">
              <w:t>-0.3%</w:t>
            </w:r>
          </w:p>
        </w:tc>
        <w:tc>
          <w:tcPr>
            <w:tcW w:w="709"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30F40ACD" w14:textId="52371C79" w:rsidR="00DD51CA" w:rsidRPr="001F24D6" w:rsidRDefault="00DD51CA" w:rsidP="002556AC">
            <w:pPr>
              <w:pStyle w:val="TableBody"/>
              <w:ind w:left="0" w:right="108"/>
              <w:jc w:val="right"/>
            </w:pPr>
            <w:r w:rsidRPr="00B36DE7">
              <w:t>0.8%</w:t>
            </w:r>
          </w:p>
        </w:tc>
        <w:tc>
          <w:tcPr>
            <w:tcW w:w="708" w:type="dxa"/>
            <w:tcBorders>
              <w:top w:val="nil"/>
              <w:left w:val="nil"/>
              <w:bottom w:val="single" w:sz="2" w:space="0" w:color="BFBFBF" w:themeColor="background1" w:themeShade="BF"/>
              <w:right w:val="nil"/>
            </w:tcBorders>
            <w:shd w:val="clear" w:color="auto" w:fill="F2F2F2" w:themeFill="background1" w:themeFillShade="F2"/>
          </w:tcPr>
          <w:p w14:paraId="1D4F3477" w14:textId="274C1EF5" w:rsidR="00DD51CA" w:rsidRPr="001F24D6" w:rsidRDefault="00DD51CA" w:rsidP="002556AC">
            <w:pPr>
              <w:pStyle w:val="TableBody"/>
              <w:ind w:left="0" w:right="108"/>
              <w:jc w:val="right"/>
            </w:pPr>
            <w:r w:rsidRPr="00B36DE7">
              <w:t>-1.0%</w:t>
            </w:r>
          </w:p>
        </w:tc>
        <w:tc>
          <w:tcPr>
            <w:tcW w:w="993" w:type="dxa"/>
            <w:tcBorders>
              <w:top w:val="nil"/>
              <w:left w:val="nil"/>
              <w:bottom w:val="single" w:sz="2" w:space="0" w:color="BFBFBF" w:themeColor="background1" w:themeShade="BF"/>
              <w:right w:val="nil"/>
            </w:tcBorders>
            <w:shd w:val="clear" w:color="auto" w:fill="F2F2F2" w:themeFill="background1" w:themeFillShade="F2"/>
          </w:tcPr>
          <w:p w14:paraId="029C727B" w14:textId="2E4C5E0B" w:rsidR="00DD51CA" w:rsidRPr="001F24D6" w:rsidRDefault="00DD51CA" w:rsidP="002556AC">
            <w:pPr>
              <w:pStyle w:val="TableBody"/>
              <w:ind w:left="0" w:right="108"/>
              <w:jc w:val="right"/>
            </w:pPr>
            <w:r w:rsidRPr="00B36DE7">
              <w:t>-0.2%</w:t>
            </w:r>
          </w:p>
        </w:tc>
      </w:tr>
    </w:tbl>
    <w:p w14:paraId="2E206192" w14:textId="2C95918A" w:rsidR="005570A1" w:rsidRPr="00283F82" w:rsidRDefault="005570A1" w:rsidP="005570A1">
      <w:pPr>
        <w:pStyle w:val="Source"/>
        <w:rPr>
          <w:spacing w:val="-6"/>
        </w:rPr>
      </w:pPr>
      <w:r w:rsidRPr="00283F82">
        <w:rPr>
          <w:spacing w:val="-6"/>
        </w:rPr>
        <w:t>Source</w:t>
      </w:r>
      <w:r w:rsidR="00DD64C9" w:rsidRPr="00283F82">
        <w:rPr>
          <w:spacing w:val="-6"/>
        </w:rPr>
        <w:t>s</w:t>
      </w:r>
      <w:r w:rsidRPr="00283F82">
        <w:rPr>
          <w:spacing w:val="-6"/>
        </w:rPr>
        <w:t xml:space="preserve">: </w:t>
      </w:r>
      <w:r w:rsidR="00053C09">
        <w:rPr>
          <w:spacing w:val="-6"/>
        </w:rPr>
        <w:t>PC es</w:t>
      </w:r>
      <w:r w:rsidRPr="00283F82">
        <w:rPr>
          <w:spacing w:val="-6"/>
        </w:rPr>
        <w:t xml:space="preserve">timates </w:t>
      </w:r>
      <w:r w:rsidR="00F27E72" w:rsidRPr="00283F82">
        <w:rPr>
          <w:spacing w:val="-6"/>
        </w:rPr>
        <w:t>based on</w:t>
      </w:r>
      <w:r w:rsidRPr="00283F82">
        <w:rPr>
          <w:spacing w:val="-6"/>
        </w:rPr>
        <w:t xml:space="preserve"> ABS (202</w:t>
      </w:r>
      <w:r w:rsidR="00C140A6">
        <w:rPr>
          <w:spacing w:val="-6"/>
        </w:rPr>
        <w:t>4</w:t>
      </w:r>
      <w:r w:rsidRPr="00283F82">
        <w:rPr>
          <w:spacing w:val="-6"/>
        </w:rPr>
        <w:t xml:space="preserve">, </w:t>
      </w:r>
      <w:r w:rsidRPr="00283F82">
        <w:rPr>
          <w:i/>
          <w:iCs/>
          <w:spacing w:val="-6"/>
        </w:rPr>
        <w:t>Australian National Accounts: National Income, Expenditure and Product</w:t>
      </w:r>
      <w:r w:rsidRPr="00283F82">
        <w:rPr>
          <w:spacing w:val="-6"/>
        </w:rPr>
        <w:t xml:space="preserve">, </w:t>
      </w:r>
      <w:r w:rsidR="00E01EFA">
        <w:t>September</w:t>
      </w:r>
      <w:r w:rsidR="00C140A6">
        <w:t xml:space="preserve"> </w:t>
      </w:r>
      <w:r w:rsidRPr="00283F82">
        <w:rPr>
          <w:spacing w:val="-6"/>
        </w:rPr>
        <w:t>202</w:t>
      </w:r>
      <w:r w:rsidR="00D43D0F">
        <w:rPr>
          <w:spacing w:val="-6"/>
        </w:rPr>
        <w:t>4</w:t>
      </w:r>
      <w:r w:rsidRPr="00283F82">
        <w:rPr>
          <w:spacing w:val="-6"/>
        </w:rPr>
        <w:t>, Cat. no.5206</w:t>
      </w:r>
      <w:r w:rsidR="00014BAB" w:rsidRPr="00283F82">
        <w:rPr>
          <w:spacing w:val="-6"/>
        </w:rPr>
        <w:t>.</w:t>
      </w:r>
      <w:r w:rsidRPr="00283F82">
        <w:rPr>
          <w:spacing w:val="-6"/>
        </w:rPr>
        <w:t xml:space="preserve">0, table </w:t>
      </w:r>
      <w:r w:rsidR="00294485" w:rsidRPr="00283F82">
        <w:rPr>
          <w:spacing w:val="-6"/>
        </w:rPr>
        <w:t>6</w:t>
      </w:r>
      <w:r w:rsidRPr="00283F82">
        <w:rPr>
          <w:spacing w:val="-6"/>
        </w:rPr>
        <w:t>) and ABS (202</w:t>
      </w:r>
      <w:r w:rsidR="00C140A6">
        <w:rPr>
          <w:spacing w:val="-6"/>
        </w:rPr>
        <w:t>4</w:t>
      </w:r>
      <w:r w:rsidRPr="00283F82">
        <w:rPr>
          <w:spacing w:val="-6"/>
        </w:rPr>
        <w:t xml:space="preserve">, </w:t>
      </w:r>
      <w:r w:rsidRPr="00283F82">
        <w:rPr>
          <w:i/>
          <w:iCs/>
          <w:spacing w:val="-6"/>
        </w:rPr>
        <w:t>Labour Account Australia</w:t>
      </w:r>
      <w:r w:rsidRPr="00283F82">
        <w:rPr>
          <w:spacing w:val="-6"/>
        </w:rPr>
        <w:t xml:space="preserve">, </w:t>
      </w:r>
      <w:r w:rsidR="009B1CA4">
        <w:t>September</w:t>
      </w:r>
      <w:r w:rsidR="00C140A6">
        <w:t xml:space="preserve"> </w:t>
      </w:r>
      <w:r w:rsidRPr="00283F82">
        <w:rPr>
          <w:spacing w:val="-6"/>
        </w:rPr>
        <w:t>202</w:t>
      </w:r>
      <w:r w:rsidR="00D43D0F">
        <w:rPr>
          <w:spacing w:val="-6"/>
        </w:rPr>
        <w:t>4</w:t>
      </w:r>
      <w:r w:rsidRPr="00283F82">
        <w:rPr>
          <w:spacing w:val="-6"/>
        </w:rPr>
        <w:t xml:space="preserve">, </w:t>
      </w:r>
      <w:r w:rsidR="008F6C4A" w:rsidRPr="004C5C6D">
        <w:t xml:space="preserve">Cat. No. </w:t>
      </w:r>
      <w:r w:rsidR="008F6C4A" w:rsidRPr="00D84F43">
        <w:t>6150.0.55.003</w:t>
      </w:r>
      <w:r w:rsidR="008F6C4A">
        <w:t>,</w:t>
      </w:r>
      <w:r w:rsidR="008F6C4A" w:rsidRPr="0053714B">
        <w:t xml:space="preserve"> </w:t>
      </w:r>
      <w:r w:rsidRPr="00283F82">
        <w:rPr>
          <w:spacing w:val="-6"/>
        </w:rPr>
        <w:t>industry summary table).</w:t>
      </w:r>
    </w:p>
    <w:p w14:paraId="2B4BF9C1" w14:textId="77777777" w:rsidR="005570A1" w:rsidRDefault="005570A1" w:rsidP="006E218A">
      <w:pPr>
        <w:pStyle w:val="Heading2-nonumber"/>
        <w:spacing w:before="360"/>
      </w:pPr>
      <w:r>
        <w:t>Productivity data revisions</w:t>
      </w:r>
    </w:p>
    <w:p w14:paraId="1CB9212E" w14:textId="62406547"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9B1CA4">
        <w:t>September</w:t>
      </w:r>
      <w:r w:rsidR="00F463B3">
        <w:t xml:space="preserve"> </w:t>
      </w:r>
      <w:r>
        <w:t>202</w:t>
      </w:r>
      <w:r w:rsidR="00D73E6D">
        <w:t>4</w:t>
      </w:r>
      <w:r>
        <w:t xml:space="preserve"> quarterly release for aggregate and industry statistics. </w:t>
      </w:r>
    </w:p>
    <w:p w14:paraId="053AA0CE" w14:textId="5C6F1A22" w:rsidR="005570A1" w:rsidRPr="00443676" w:rsidRDefault="00C541CF" w:rsidP="004B5789">
      <w:pPr>
        <w:pStyle w:val="FigureTableHeading"/>
        <w:rPr>
          <w:b/>
          <w:bCs/>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056"/>
        <w:gridCol w:w="972"/>
        <w:gridCol w:w="2569"/>
      </w:tblGrid>
      <w:tr w:rsidR="00015036" w:rsidRPr="00A356C2" w14:paraId="26B1D4F1" w14:textId="77777777" w:rsidTr="00796C18">
        <w:trPr>
          <w:trHeight w:val="300"/>
        </w:trPr>
        <w:tc>
          <w:tcPr>
            <w:tcW w:w="2615" w:type="pct"/>
            <w:vMerge w:val="restart"/>
            <w:tcBorders>
              <w:top w:val="nil"/>
              <w:left w:val="nil"/>
              <w:bottom w:val="single" w:sz="6" w:space="0" w:color="BFBFBF" w:themeColor="background1" w:themeShade="BF"/>
              <w:right w:val="nil"/>
            </w:tcBorders>
            <w:shd w:val="clear" w:color="auto" w:fill="auto"/>
            <w:vAlign w:val="bottom"/>
            <w:hideMark/>
          </w:tcPr>
          <w:p w14:paraId="3537B011" w14:textId="77777777" w:rsidR="00015036" w:rsidRPr="00A356C2" w:rsidRDefault="00015036" w:rsidP="00015036">
            <w:pPr>
              <w:pStyle w:val="TableHeading"/>
              <w:rPr>
                <w:rFonts w:ascii="Times New Roman" w:eastAsia="Times New Roman" w:hAnsi="Times New Roman" w:cs="Times New Roman"/>
                <w:sz w:val="24"/>
                <w:szCs w:val="24"/>
                <w:lang w:eastAsia="en-AU"/>
              </w:rPr>
            </w:pPr>
            <w:r w:rsidRPr="00A356C2">
              <w:rPr>
                <w:lang w:eastAsia="en-AU"/>
              </w:rPr>
              <w:t> </w:t>
            </w:r>
          </w:p>
        </w:tc>
        <w:tc>
          <w:tcPr>
            <w:tcW w:w="1052" w:type="pct"/>
            <w:gridSpan w:val="2"/>
            <w:tcBorders>
              <w:top w:val="nil"/>
              <w:left w:val="nil"/>
              <w:bottom w:val="single" w:sz="6" w:space="0" w:color="BFBFBF" w:themeColor="background1" w:themeShade="BF"/>
              <w:right w:val="nil"/>
            </w:tcBorders>
            <w:shd w:val="clear" w:color="auto" w:fill="auto"/>
            <w:vAlign w:val="bottom"/>
            <w:hideMark/>
          </w:tcPr>
          <w:p w14:paraId="346A3C9D" w14:textId="468C939E" w:rsidR="00015036" w:rsidRPr="00A356C2" w:rsidRDefault="00015036" w:rsidP="00217F8A">
            <w:pPr>
              <w:pStyle w:val="TableHeading"/>
              <w:ind w:right="108"/>
              <w:jc w:val="right"/>
              <w:rPr>
                <w:rFonts w:ascii="Times New Roman" w:hAnsi="Times New Roman"/>
                <w:bCs/>
                <w:sz w:val="24"/>
                <w:szCs w:val="24"/>
                <w:lang w:eastAsia="en-AU"/>
              </w:rPr>
            </w:pPr>
            <w:r>
              <w:rPr>
                <w:rFonts w:ascii="Arial" w:hAnsi="Arial" w:cs="Arial"/>
                <w:bCs/>
                <w:szCs w:val="18"/>
                <w:lang w:eastAsia="en-AU"/>
              </w:rPr>
              <w:t>Revision on Q</w:t>
            </w:r>
            <w:r w:rsidR="009675A8">
              <w:rPr>
                <w:rFonts w:ascii="Arial" w:hAnsi="Arial" w:cs="Arial"/>
                <w:bCs/>
                <w:szCs w:val="18"/>
                <w:lang w:eastAsia="en-AU"/>
              </w:rPr>
              <w:t>2</w:t>
            </w:r>
            <w:r>
              <w:rPr>
                <w:rFonts w:ascii="Arial" w:hAnsi="Arial" w:cs="Arial"/>
                <w:bCs/>
                <w:szCs w:val="18"/>
                <w:lang w:eastAsia="en-AU"/>
              </w:rPr>
              <w:t xml:space="preserve"> 202</w:t>
            </w:r>
            <w:r w:rsidR="00DC06FB">
              <w:rPr>
                <w:rFonts w:ascii="Arial" w:hAnsi="Arial" w:cs="Arial"/>
                <w:bCs/>
                <w:szCs w:val="18"/>
                <w:lang w:eastAsia="en-AU"/>
              </w:rPr>
              <w:t>4</w:t>
            </w:r>
          </w:p>
        </w:tc>
        <w:tc>
          <w:tcPr>
            <w:tcW w:w="1333" w:type="pct"/>
            <w:vMerge w:val="restart"/>
            <w:tcBorders>
              <w:top w:val="nil"/>
              <w:left w:val="nil"/>
              <w:bottom w:val="single" w:sz="6" w:space="0" w:color="BFBFBF" w:themeColor="background1" w:themeShade="BF"/>
              <w:right w:val="nil"/>
            </w:tcBorders>
            <w:shd w:val="clear" w:color="auto" w:fill="auto"/>
            <w:vAlign w:val="bottom"/>
            <w:hideMark/>
          </w:tcPr>
          <w:p w14:paraId="3890D115" w14:textId="7B27B8A8" w:rsidR="00015036" w:rsidRPr="00A356C2" w:rsidRDefault="00015036" w:rsidP="009E3054">
            <w:pPr>
              <w:pStyle w:val="TableHeading"/>
              <w:ind w:right="108"/>
              <w:jc w:val="right"/>
              <w:rPr>
                <w:rFonts w:ascii="Times New Roman" w:hAnsi="Times New Roman"/>
                <w:bCs/>
                <w:sz w:val="24"/>
                <w:szCs w:val="24"/>
                <w:lang w:eastAsia="en-AU"/>
              </w:rPr>
            </w:pPr>
            <w:r>
              <w:rPr>
                <w:rFonts w:ascii="Arial" w:hAnsi="Arial" w:cs="Arial"/>
                <w:bCs/>
                <w:szCs w:val="18"/>
                <w:lang w:eastAsia="en-AU"/>
              </w:rPr>
              <w:t xml:space="preserve">Difference </w:t>
            </w:r>
            <w:r w:rsidR="00877969">
              <w:rPr>
                <w:rFonts w:ascii="Arial" w:hAnsi="Arial" w:cs="Arial"/>
                <w:bCs/>
                <w:szCs w:val="18"/>
                <w:lang w:eastAsia="en-AU"/>
              </w:rPr>
              <w:br/>
            </w:r>
            <w:r>
              <w:rPr>
                <w:rFonts w:ascii="Arial" w:hAnsi="Arial" w:cs="Arial"/>
                <w:bCs/>
                <w:szCs w:val="18"/>
                <w:lang w:eastAsia="en-AU"/>
              </w:rPr>
              <w:t>(percentage point)</w:t>
            </w:r>
          </w:p>
        </w:tc>
      </w:tr>
      <w:tr w:rsidR="00015036" w:rsidRPr="00A356C2" w14:paraId="3DDDEF7A" w14:textId="77777777" w:rsidTr="00796C18">
        <w:trPr>
          <w:trHeight w:val="300"/>
        </w:trPr>
        <w:tc>
          <w:tcPr>
            <w:tcW w:w="2615" w:type="pct"/>
            <w:vMerge/>
            <w:tcBorders>
              <w:top w:val="single" w:sz="6" w:space="0" w:color="BFBFBF" w:themeColor="background1" w:themeShade="BF"/>
              <w:left w:val="nil"/>
              <w:bottom w:val="single" w:sz="6" w:space="0" w:color="B3B3B3"/>
            </w:tcBorders>
            <w:vAlign w:val="center"/>
            <w:hideMark/>
          </w:tcPr>
          <w:p w14:paraId="0F42F1E1" w14:textId="77777777" w:rsidR="00015036" w:rsidRPr="00A356C2" w:rsidRDefault="00015036" w:rsidP="00015036">
            <w:pPr>
              <w:pStyle w:val="TableHeading"/>
              <w:rPr>
                <w:rFonts w:ascii="Times New Roman" w:eastAsia="Times New Roman" w:hAnsi="Times New Roman" w:cs="Times New Roman"/>
                <w:sz w:val="24"/>
                <w:szCs w:val="24"/>
                <w:lang w:eastAsia="en-AU"/>
              </w:rPr>
            </w:pPr>
          </w:p>
        </w:tc>
        <w:tc>
          <w:tcPr>
            <w:tcW w:w="548" w:type="pct"/>
            <w:tcBorders>
              <w:top w:val="single" w:sz="6" w:space="0" w:color="BFBFBF" w:themeColor="background1" w:themeShade="BF"/>
              <w:left w:val="nil"/>
              <w:bottom w:val="single" w:sz="6" w:space="0" w:color="B3B3B3"/>
              <w:right w:val="nil"/>
            </w:tcBorders>
            <w:shd w:val="clear" w:color="auto" w:fill="auto"/>
            <w:vAlign w:val="bottom"/>
            <w:hideMark/>
          </w:tcPr>
          <w:p w14:paraId="1645ED6D"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04" w:type="pct"/>
            <w:tcBorders>
              <w:top w:val="single" w:sz="6" w:space="0" w:color="BFBFBF" w:themeColor="background1" w:themeShade="BF"/>
              <w:left w:val="nil"/>
              <w:bottom w:val="single" w:sz="6" w:space="0" w:color="B3B3B3"/>
              <w:right w:val="nil"/>
            </w:tcBorders>
            <w:shd w:val="clear" w:color="auto" w:fill="auto"/>
            <w:vAlign w:val="bottom"/>
            <w:hideMark/>
          </w:tcPr>
          <w:p w14:paraId="13B23A47"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Now</w:t>
            </w:r>
          </w:p>
        </w:tc>
        <w:tc>
          <w:tcPr>
            <w:tcW w:w="1333" w:type="pct"/>
            <w:vMerge/>
            <w:tcBorders>
              <w:top w:val="single" w:sz="6" w:space="0" w:color="BFBFBF" w:themeColor="background1" w:themeShade="BF"/>
              <w:bottom w:val="single" w:sz="6" w:space="0" w:color="B3B3B3"/>
              <w:right w:val="nil"/>
            </w:tcBorders>
            <w:vAlign w:val="bottom"/>
            <w:hideMark/>
          </w:tcPr>
          <w:p w14:paraId="37727ACE" w14:textId="77777777" w:rsidR="00015036" w:rsidRPr="00A356C2" w:rsidRDefault="00015036" w:rsidP="009E3054">
            <w:pPr>
              <w:pStyle w:val="TableHeading"/>
              <w:ind w:right="108"/>
              <w:rPr>
                <w:rFonts w:ascii="Times New Roman" w:hAnsi="Times New Roman"/>
                <w:bCs/>
                <w:sz w:val="24"/>
                <w:szCs w:val="24"/>
                <w:lang w:eastAsia="en-AU"/>
              </w:rPr>
            </w:pPr>
          </w:p>
        </w:tc>
      </w:tr>
      <w:tr w:rsidR="005570A1" w:rsidRPr="00A356C2" w14:paraId="51478165" w14:textId="77777777" w:rsidTr="001709BD">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0638EF78" w14:textId="415E0683" w:rsidR="005570A1" w:rsidRPr="00A356C2" w:rsidRDefault="005570A1" w:rsidP="009E3054">
            <w:pPr>
              <w:pStyle w:val="TableHeading"/>
              <w:ind w:right="108"/>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 xml:space="preserve">Whole </w:t>
            </w:r>
            <w:r w:rsidR="00671BF0">
              <w:rPr>
                <w:rFonts w:ascii="Arial" w:eastAsia="Times New Roman" w:hAnsi="Arial" w:cs="Arial"/>
                <w:color w:val="265A9A"/>
                <w:szCs w:val="18"/>
                <w:lang w:eastAsia="en-AU"/>
              </w:rPr>
              <w:t>e</w:t>
            </w:r>
            <w:r w:rsidRPr="00A356C2">
              <w:rPr>
                <w:rFonts w:ascii="Arial" w:eastAsia="Times New Roman" w:hAnsi="Arial" w:cs="Arial"/>
                <w:color w:val="265A9A"/>
                <w:szCs w:val="18"/>
                <w:lang w:eastAsia="en-AU"/>
              </w:rPr>
              <w:t>conomy </w:t>
            </w:r>
          </w:p>
        </w:tc>
      </w:tr>
      <w:tr w:rsidR="0016735F" w:rsidRPr="00A356C2" w14:paraId="0EBB1D62" w14:textId="77777777" w:rsidTr="001A4792">
        <w:trPr>
          <w:trHeight w:val="300"/>
        </w:trPr>
        <w:tc>
          <w:tcPr>
            <w:tcW w:w="2615" w:type="pct"/>
            <w:tcBorders>
              <w:top w:val="nil"/>
              <w:left w:val="nil"/>
              <w:bottom w:val="nil"/>
              <w:right w:val="nil"/>
            </w:tcBorders>
            <w:shd w:val="clear" w:color="auto" w:fill="FFFFFF" w:themeFill="background1"/>
            <w:vAlign w:val="center"/>
            <w:hideMark/>
          </w:tcPr>
          <w:p w14:paraId="3F3BDF60" w14:textId="77777777" w:rsidR="0016735F" w:rsidRPr="00A356C2" w:rsidRDefault="0016735F" w:rsidP="0016735F">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548" w:type="pct"/>
            <w:tcBorders>
              <w:top w:val="nil"/>
              <w:left w:val="nil"/>
              <w:bottom w:val="nil"/>
              <w:right w:val="nil"/>
            </w:tcBorders>
            <w:shd w:val="clear" w:color="auto" w:fill="auto"/>
          </w:tcPr>
          <w:p w14:paraId="76F53DFD" w14:textId="1416E058" w:rsidR="0016735F" w:rsidRPr="006D0F84" w:rsidRDefault="0016735F" w:rsidP="0016735F">
            <w:pPr>
              <w:pStyle w:val="TableBody"/>
              <w:ind w:right="57"/>
              <w:jc w:val="right"/>
            </w:pPr>
            <w:r w:rsidRPr="00090636">
              <w:t>0.2</w:t>
            </w:r>
            <w:r w:rsidR="000D35A7">
              <w:t>%</w:t>
            </w:r>
          </w:p>
        </w:tc>
        <w:tc>
          <w:tcPr>
            <w:tcW w:w="504" w:type="pct"/>
            <w:tcBorders>
              <w:top w:val="nil"/>
              <w:left w:val="nil"/>
              <w:bottom w:val="nil"/>
              <w:right w:val="nil"/>
            </w:tcBorders>
            <w:shd w:val="clear" w:color="auto" w:fill="auto"/>
          </w:tcPr>
          <w:p w14:paraId="39580421" w14:textId="70E517B7" w:rsidR="0016735F" w:rsidRPr="006D0F84" w:rsidRDefault="0016735F" w:rsidP="0016735F">
            <w:pPr>
              <w:pStyle w:val="TableBody"/>
              <w:ind w:right="57"/>
              <w:jc w:val="right"/>
            </w:pPr>
            <w:r w:rsidRPr="00090636">
              <w:t>0.2</w:t>
            </w:r>
            <w:r w:rsidR="00396D37">
              <w:t>%</w:t>
            </w:r>
          </w:p>
        </w:tc>
        <w:tc>
          <w:tcPr>
            <w:tcW w:w="1333" w:type="pct"/>
            <w:tcBorders>
              <w:top w:val="nil"/>
              <w:left w:val="nil"/>
              <w:bottom w:val="nil"/>
              <w:right w:val="nil"/>
            </w:tcBorders>
            <w:shd w:val="clear" w:color="auto" w:fill="auto"/>
          </w:tcPr>
          <w:p w14:paraId="00A32B27" w14:textId="1BE8B96E" w:rsidR="0016735F" w:rsidRPr="006D0F84" w:rsidRDefault="0016735F" w:rsidP="009E3054">
            <w:pPr>
              <w:pStyle w:val="TableBody"/>
              <w:ind w:right="108"/>
              <w:jc w:val="right"/>
            </w:pPr>
            <w:r w:rsidRPr="00090636">
              <w:t>0</w:t>
            </w:r>
          </w:p>
        </w:tc>
      </w:tr>
      <w:tr w:rsidR="0016735F" w:rsidRPr="00A356C2" w14:paraId="28355D9A" w14:textId="77777777" w:rsidTr="001A4792">
        <w:trPr>
          <w:trHeight w:val="300"/>
        </w:trPr>
        <w:tc>
          <w:tcPr>
            <w:tcW w:w="2615" w:type="pct"/>
            <w:tcBorders>
              <w:top w:val="nil"/>
              <w:left w:val="nil"/>
              <w:bottom w:val="nil"/>
              <w:right w:val="nil"/>
            </w:tcBorders>
            <w:shd w:val="clear" w:color="auto" w:fill="FFFFFF" w:themeFill="background1"/>
            <w:vAlign w:val="center"/>
            <w:hideMark/>
          </w:tcPr>
          <w:p w14:paraId="70EE41ED" w14:textId="77777777" w:rsidR="0016735F" w:rsidRPr="00A356C2" w:rsidRDefault="0016735F" w:rsidP="0016735F">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548" w:type="pct"/>
            <w:tcBorders>
              <w:top w:val="nil"/>
              <w:left w:val="nil"/>
              <w:bottom w:val="nil"/>
              <w:right w:val="nil"/>
            </w:tcBorders>
            <w:shd w:val="clear" w:color="auto" w:fill="auto"/>
          </w:tcPr>
          <w:p w14:paraId="7F6424E5" w14:textId="17414FF4" w:rsidR="0016735F" w:rsidRPr="006D0F84" w:rsidRDefault="0016735F" w:rsidP="0016735F">
            <w:pPr>
              <w:pStyle w:val="TableBody"/>
              <w:ind w:right="57"/>
              <w:jc w:val="right"/>
            </w:pPr>
            <w:r w:rsidRPr="00090636">
              <w:t>1.1</w:t>
            </w:r>
            <w:r w:rsidR="00396D37">
              <w:t>%</w:t>
            </w:r>
          </w:p>
        </w:tc>
        <w:tc>
          <w:tcPr>
            <w:tcW w:w="504" w:type="pct"/>
            <w:tcBorders>
              <w:top w:val="nil"/>
              <w:left w:val="nil"/>
              <w:bottom w:val="nil"/>
              <w:right w:val="nil"/>
            </w:tcBorders>
            <w:shd w:val="clear" w:color="auto" w:fill="auto"/>
          </w:tcPr>
          <w:p w14:paraId="3FE85283" w14:textId="1FCBC403" w:rsidR="0016735F" w:rsidRPr="006D0F84" w:rsidRDefault="0016735F" w:rsidP="0016735F">
            <w:pPr>
              <w:pStyle w:val="TableBody"/>
              <w:ind w:right="57"/>
              <w:jc w:val="right"/>
            </w:pPr>
            <w:r w:rsidRPr="00090636">
              <w:t>1.1</w:t>
            </w:r>
            <w:r w:rsidR="00396D37">
              <w:t>%</w:t>
            </w:r>
          </w:p>
        </w:tc>
        <w:tc>
          <w:tcPr>
            <w:tcW w:w="1333" w:type="pct"/>
            <w:tcBorders>
              <w:top w:val="nil"/>
              <w:left w:val="nil"/>
              <w:bottom w:val="nil"/>
              <w:right w:val="nil"/>
            </w:tcBorders>
            <w:shd w:val="clear" w:color="auto" w:fill="auto"/>
          </w:tcPr>
          <w:p w14:paraId="4EB24607" w14:textId="389709A5" w:rsidR="0016735F" w:rsidRPr="006D0F84" w:rsidRDefault="0016735F" w:rsidP="009E3054">
            <w:pPr>
              <w:pStyle w:val="TableBody"/>
              <w:ind w:right="108"/>
              <w:jc w:val="right"/>
            </w:pPr>
            <w:r w:rsidRPr="00090636">
              <w:t>0</w:t>
            </w:r>
          </w:p>
        </w:tc>
      </w:tr>
      <w:tr w:rsidR="0016735F" w:rsidRPr="00D84EC8" w14:paraId="46713139" w14:textId="77777777" w:rsidTr="001A4792">
        <w:trPr>
          <w:trHeight w:val="300"/>
        </w:trPr>
        <w:tc>
          <w:tcPr>
            <w:tcW w:w="2615" w:type="pct"/>
            <w:tcBorders>
              <w:top w:val="nil"/>
              <w:left w:val="nil"/>
              <w:bottom w:val="nil"/>
              <w:right w:val="nil"/>
            </w:tcBorders>
            <w:shd w:val="clear" w:color="auto" w:fill="FFFFFF" w:themeFill="background1"/>
            <w:vAlign w:val="center"/>
            <w:hideMark/>
          </w:tcPr>
          <w:p w14:paraId="2254955E" w14:textId="482476A1" w:rsidR="0016735F" w:rsidRPr="00D84EC8" w:rsidRDefault="0016735F" w:rsidP="0016735F">
            <w:pPr>
              <w:pStyle w:val="TableBody"/>
              <w:rPr>
                <w:rFonts w:ascii="Times New Roman" w:eastAsia="Times New Roman" w:hAnsi="Times New Roman" w:cs="Times New Roman"/>
                <w:b/>
                <w:sz w:val="24"/>
                <w:szCs w:val="24"/>
                <w:lang w:eastAsia="en-AU"/>
              </w:rPr>
            </w:pPr>
            <w:r w:rsidRPr="00D84EC8">
              <w:rPr>
                <w:b/>
                <w:lang w:eastAsia="en-AU"/>
              </w:rPr>
              <w:t xml:space="preserve">Labour </w:t>
            </w:r>
            <w:r w:rsidR="00671BF0">
              <w:rPr>
                <w:b/>
                <w:lang w:eastAsia="en-AU"/>
              </w:rPr>
              <w:t>p</w:t>
            </w:r>
            <w:r w:rsidRPr="00D84EC8">
              <w:rPr>
                <w:b/>
                <w:lang w:eastAsia="en-AU"/>
              </w:rPr>
              <w:t>roductivity</w:t>
            </w:r>
            <w:r w:rsidRPr="00D84EC8">
              <w:rPr>
                <w:rFonts w:ascii="Arial" w:eastAsia="Times New Roman" w:hAnsi="Arial" w:cs="Arial"/>
                <w:b/>
                <w:szCs w:val="18"/>
                <w:lang w:eastAsia="en-AU"/>
              </w:rPr>
              <w:t> </w:t>
            </w:r>
          </w:p>
        </w:tc>
        <w:tc>
          <w:tcPr>
            <w:tcW w:w="548" w:type="pct"/>
            <w:tcBorders>
              <w:top w:val="nil"/>
              <w:left w:val="nil"/>
              <w:bottom w:val="nil"/>
              <w:right w:val="nil"/>
            </w:tcBorders>
            <w:shd w:val="clear" w:color="auto" w:fill="auto"/>
          </w:tcPr>
          <w:p w14:paraId="21F3085F" w14:textId="3FA4F086" w:rsidR="0016735F" w:rsidRPr="00D84EC8" w:rsidRDefault="0016735F" w:rsidP="0016735F">
            <w:pPr>
              <w:pStyle w:val="TableBody"/>
              <w:ind w:right="57"/>
              <w:jc w:val="right"/>
              <w:rPr>
                <w:b/>
              </w:rPr>
            </w:pPr>
            <w:r w:rsidRPr="00D84EC8">
              <w:rPr>
                <w:b/>
              </w:rPr>
              <w:t>-0.8</w:t>
            </w:r>
            <w:r w:rsidR="00396D37" w:rsidRPr="00D84EC8">
              <w:rPr>
                <w:b/>
              </w:rPr>
              <w:t>%</w:t>
            </w:r>
          </w:p>
        </w:tc>
        <w:tc>
          <w:tcPr>
            <w:tcW w:w="504" w:type="pct"/>
            <w:tcBorders>
              <w:top w:val="nil"/>
              <w:left w:val="nil"/>
              <w:bottom w:val="nil"/>
              <w:right w:val="nil"/>
            </w:tcBorders>
            <w:shd w:val="clear" w:color="auto" w:fill="auto"/>
          </w:tcPr>
          <w:p w14:paraId="0394FA75" w14:textId="672B7CBB" w:rsidR="0016735F" w:rsidRPr="00D84EC8" w:rsidRDefault="0016735F" w:rsidP="0016735F">
            <w:pPr>
              <w:pStyle w:val="TableBody"/>
              <w:ind w:right="57"/>
              <w:jc w:val="right"/>
              <w:rPr>
                <w:b/>
              </w:rPr>
            </w:pPr>
            <w:r w:rsidRPr="00D84EC8">
              <w:rPr>
                <w:b/>
              </w:rPr>
              <w:t>-0.9</w:t>
            </w:r>
            <w:r w:rsidR="00396D37" w:rsidRPr="00D84EC8">
              <w:rPr>
                <w:b/>
              </w:rPr>
              <w:t>%</w:t>
            </w:r>
          </w:p>
        </w:tc>
        <w:tc>
          <w:tcPr>
            <w:tcW w:w="1333" w:type="pct"/>
            <w:tcBorders>
              <w:top w:val="nil"/>
              <w:left w:val="nil"/>
              <w:bottom w:val="nil"/>
              <w:right w:val="nil"/>
            </w:tcBorders>
            <w:shd w:val="clear" w:color="auto" w:fill="auto"/>
          </w:tcPr>
          <w:p w14:paraId="05591B19" w14:textId="68183900" w:rsidR="0016735F" w:rsidRPr="00D84EC8" w:rsidRDefault="0016735F" w:rsidP="009E3054">
            <w:pPr>
              <w:pStyle w:val="TableBody"/>
              <w:ind w:right="108"/>
              <w:jc w:val="right"/>
              <w:rPr>
                <w:b/>
              </w:rPr>
            </w:pPr>
            <w:r w:rsidRPr="00D84EC8">
              <w:rPr>
                <w:b/>
              </w:rPr>
              <w:t>-0.1</w:t>
            </w:r>
          </w:p>
        </w:tc>
      </w:tr>
      <w:tr w:rsidR="0016735F" w:rsidRPr="00A356C2" w14:paraId="65BE1AAD" w14:textId="77777777" w:rsidTr="001A4792">
        <w:trPr>
          <w:trHeight w:val="300"/>
        </w:trPr>
        <w:tc>
          <w:tcPr>
            <w:tcW w:w="2615" w:type="pct"/>
            <w:tcBorders>
              <w:top w:val="nil"/>
              <w:left w:val="nil"/>
              <w:bottom w:val="nil"/>
              <w:right w:val="nil"/>
            </w:tcBorders>
            <w:shd w:val="clear" w:color="auto" w:fill="E0F1F7" w:themeFill="text2" w:themeFillTint="33"/>
            <w:vAlign w:val="center"/>
          </w:tcPr>
          <w:p w14:paraId="7F7A38D0" w14:textId="010AA004" w:rsidR="0016735F" w:rsidRPr="00A356C2" w:rsidRDefault="0016735F" w:rsidP="0016735F">
            <w:pPr>
              <w:pStyle w:val="TableHeading"/>
              <w:rPr>
                <w:rFonts w:ascii="Arial" w:eastAsia="Times New Roman" w:hAnsi="Arial" w:cs="Arial"/>
                <w:b w:val="0"/>
                <w:bCs/>
                <w:szCs w:val="18"/>
                <w:lang w:eastAsia="en-AU"/>
              </w:rPr>
            </w:pPr>
            <w:r>
              <w:rPr>
                <w:lang w:eastAsia="en-AU"/>
              </w:rPr>
              <w:t xml:space="preserve">Market </w:t>
            </w:r>
            <w:r w:rsidR="00671BF0">
              <w:rPr>
                <w:lang w:eastAsia="en-AU"/>
              </w:rPr>
              <w:t>s</w:t>
            </w:r>
            <w:r>
              <w:rPr>
                <w:lang w:eastAsia="en-AU"/>
              </w:rPr>
              <w:t>ector</w:t>
            </w:r>
          </w:p>
        </w:tc>
        <w:tc>
          <w:tcPr>
            <w:tcW w:w="548" w:type="pct"/>
            <w:tcBorders>
              <w:top w:val="nil"/>
              <w:left w:val="nil"/>
              <w:bottom w:val="nil"/>
              <w:right w:val="nil"/>
            </w:tcBorders>
            <w:shd w:val="clear" w:color="auto" w:fill="E0F1F7" w:themeFill="text2" w:themeFillTint="33"/>
          </w:tcPr>
          <w:p w14:paraId="0EE26CFD" w14:textId="77777777" w:rsidR="0016735F" w:rsidRPr="006D0F84" w:rsidRDefault="0016735F" w:rsidP="0016735F">
            <w:pPr>
              <w:pStyle w:val="TableBody"/>
            </w:pPr>
          </w:p>
        </w:tc>
        <w:tc>
          <w:tcPr>
            <w:tcW w:w="504" w:type="pct"/>
            <w:tcBorders>
              <w:top w:val="nil"/>
              <w:left w:val="nil"/>
              <w:bottom w:val="nil"/>
              <w:right w:val="nil"/>
            </w:tcBorders>
            <w:shd w:val="clear" w:color="auto" w:fill="E0F1F7" w:themeFill="text2" w:themeFillTint="33"/>
          </w:tcPr>
          <w:p w14:paraId="1F7BEF44" w14:textId="77777777" w:rsidR="0016735F" w:rsidRPr="006D0F84" w:rsidRDefault="0016735F" w:rsidP="0016735F">
            <w:pPr>
              <w:pStyle w:val="TableBody"/>
            </w:pPr>
          </w:p>
        </w:tc>
        <w:tc>
          <w:tcPr>
            <w:tcW w:w="1333" w:type="pct"/>
            <w:tcBorders>
              <w:top w:val="nil"/>
              <w:left w:val="nil"/>
              <w:bottom w:val="nil"/>
              <w:right w:val="nil"/>
            </w:tcBorders>
            <w:shd w:val="clear" w:color="auto" w:fill="E0F1F7" w:themeFill="text2" w:themeFillTint="33"/>
          </w:tcPr>
          <w:p w14:paraId="7096D6DF" w14:textId="77777777" w:rsidR="0016735F" w:rsidRPr="006D0F84" w:rsidRDefault="0016735F" w:rsidP="009E3054">
            <w:pPr>
              <w:pStyle w:val="TableBody"/>
              <w:ind w:right="108"/>
            </w:pPr>
          </w:p>
        </w:tc>
      </w:tr>
      <w:tr w:rsidR="0016735F" w:rsidRPr="00A356C2" w14:paraId="5830A471" w14:textId="77777777" w:rsidTr="001A4792">
        <w:trPr>
          <w:trHeight w:val="300"/>
        </w:trPr>
        <w:tc>
          <w:tcPr>
            <w:tcW w:w="2615" w:type="pct"/>
            <w:tcBorders>
              <w:top w:val="nil"/>
              <w:left w:val="nil"/>
              <w:bottom w:val="nil"/>
              <w:right w:val="nil"/>
            </w:tcBorders>
            <w:shd w:val="clear" w:color="auto" w:fill="auto"/>
            <w:vAlign w:val="center"/>
          </w:tcPr>
          <w:p w14:paraId="49124DD1" w14:textId="1B58817D" w:rsidR="0016735F" w:rsidRPr="0005429E" w:rsidRDefault="0016735F" w:rsidP="0016735F">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w:t>
            </w:r>
            <w:r w:rsidR="00671BF0">
              <w:rPr>
                <w:rFonts w:ascii="Arial" w:eastAsia="Times New Roman" w:hAnsi="Arial" w:cs="Arial"/>
                <w:szCs w:val="18"/>
                <w:lang w:eastAsia="en-AU"/>
              </w:rPr>
              <w:t>g</w:t>
            </w:r>
            <w:r>
              <w:rPr>
                <w:rFonts w:ascii="Arial" w:eastAsia="Times New Roman" w:hAnsi="Arial" w:cs="Arial"/>
                <w:szCs w:val="18"/>
                <w:lang w:eastAsia="en-AU"/>
              </w:rPr>
              <w:t>ross value</w:t>
            </w:r>
            <w:r w:rsidR="007F04FD">
              <w:rPr>
                <w:rFonts w:ascii="Arial" w:eastAsia="Times New Roman" w:hAnsi="Arial" w:cs="Arial"/>
                <w:szCs w:val="18"/>
                <w:lang w:eastAsia="en-AU"/>
              </w:rPr>
              <w:t xml:space="preserve"> </w:t>
            </w:r>
            <w:r>
              <w:rPr>
                <w:rFonts w:ascii="Arial" w:eastAsia="Times New Roman" w:hAnsi="Arial" w:cs="Arial"/>
                <w:szCs w:val="18"/>
                <w:lang w:eastAsia="en-AU"/>
              </w:rPr>
              <w:t>added)</w:t>
            </w:r>
          </w:p>
        </w:tc>
        <w:tc>
          <w:tcPr>
            <w:tcW w:w="548" w:type="pct"/>
            <w:tcBorders>
              <w:top w:val="nil"/>
              <w:left w:val="nil"/>
              <w:bottom w:val="nil"/>
              <w:right w:val="nil"/>
            </w:tcBorders>
            <w:shd w:val="clear" w:color="auto" w:fill="auto"/>
          </w:tcPr>
          <w:p w14:paraId="5E402523" w14:textId="35AC16F4" w:rsidR="0016735F" w:rsidRPr="006D0F84" w:rsidRDefault="0016735F" w:rsidP="0016735F">
            <w:pPr>
              <w:pStyle w:val="TableBody"/>
              <w:ind w:right="57"/>
              <w:jc w:val="right"/>
            </w:pPr>
            <w:r w:rsidRPr="00090636">
              <w:t>0.3</w:t>
            </w:r>
            <w:r w:rsidR="00396D37">
              <w:t>%</w:t>
            </w:r>
          </w:p>
        </w:tc>
        <w:tc>
          <w:tcPr>
            <w:tcW w:w="504" w:type="pct"/>
            <w:tcBorders>
              <w:top w:val="nil"/>
              <w:left w:val="nil"/>
              <w:bottom w:val="nil"/>
              <w:right w:val="nil"/>
            </w:tcBorders>
            <w:shd w:val="clear" w:color="auto" w:fill="auto"/>
          </w:tcPr>
          <w:p w14:paraId="5DDDA43A" w14:textId="0A5D0361" w:rsidR="0016735F" w:rsidRPr="006D0F84" w:rsidRDefault="0016735F" w:rsidP="0016735F">
            <w:pPr>
              <w:pStyle w:val="TableBody"/>
              <w:ind w:right="57"/>
              <w:jc w:val="right"/>
            </w:pPr>
            <w:r w:rsidRPr="00090636">
              <w:t>0.4</w:t>
            </w:r>
            <w:r w:rsidR="00396D37">
              <w:t>%</w:t>
            </w:r>
          </w:p>
        </w:tc>
        <w:tc>
          <w:tcPr>
            <w:tcW w:w="1333" w:type="pct"/>
            <w:tcBorders>
              <w:top w:val="nil"/>
              <w:left w:val="nil"/>
              <w:bottom w:val="nil"/>
              <w:right w:val="nil"/>
            </w:tcBorders>
            <w:shd w:val="clear" w:color="auto" w:fill="auto"/>
          </w:tcPr>
          <w:p w14:paraId="1AF23038" w14:textId="1BCF5D20" w:rsidR="0016735F" w:rsidRPr="006D0F84" w:rsidRDefault="0016735F" w:rsidP="009E3054">
            <w:pPr>
              <w:pStyle w:val="TableBody"/>
              <w:ind w:right="108"/>
              <w:jc w:val="right"/>
            </w:pPr>
            <w:r w:rsidRPr="00090636">
              <w:t>0.1</w:t>
            </w:r>
          </w:p>
        </w:tc>
      </w:tr>
      <w:tr w:rsidR="0016735F" w:rsidRPr="00A356C2" w14:paraId="515BC0AE" w14:textId="77777777" w:rsidTr="00D84EC8">
        <w:trPr>
          <w:trHeight w:val="300"/>
        </w:trPr>
        <w:tc>
          <w:tcPr>
            <w:tcW w:w="2615" w:type="pct"/>
            <w:tcBorders>
              <w:top w:val="nil"/>
              <w:left w:val="nil"/>
              <w:bottom w:val="nil"/>
              <w:right w:val="nil"/>
            </w:tcBorders>
            <w:shd w:val="clear" w:color="auto" w:fill="auto"/>
            <w:vAlign w:val="center"/>
          </w:tcPr>
          <w:p w14:paraId="5D21638F" w14:textId="77777777" w:rsidR="0016735F" w:rsidRPr="00A356C2" w:rsidRDefault="0016735F" w:rsidP="0016735F">
            <w:pPr>
              <w:pStyle w:val="TableBody"/>
              <w:rPr>
                <w:rFonts w:ascii="Arial" w:eastAsia="Times New Roman" w:hAnsi="Arial" w:cs="Arial"/>
                <w:b/>
                <w:bCs/>
                <w:color w:val="265A9A"/>
                <w:szCs w:val="18"/>
                <w:lang w:eastAsia="en-AU"/>
              </w:rPr>
            </w:pPr>
            <w:r>
              <w:rPr>
                <w:lang w:eastAsia="en-AU"/>
              </w:rPr>
              <w:t>Hours worked</w:t>
            </w:r>
          </w:p>
        </w:tc>
        <w:tc>
          <w:tcPr>
            <w:tcW w:w="548" w:type="pct"/>
            <w:tcBorders>
              <w:top w:val="nil"/>
              <w:left w:val="nil"/>
              <w:bottom w:val="nil"/>
              <w:right w:val="nil"/>
            </w:tcBorders>
            <w:shd w:val="clear" w:color="auto" w:fill="auto"/>
          </w:tcPr>
          <w:p w14:paraId="64F53CFD" w14:textId="25F9530D" w:rsidR="0016735F" w:rsidRPr="006D0F84" w:rsidRDefault="0016735F" w:rsidP="0016735F">
            <w:pPr>
              <w:pStyle w:val="TableBody"/>
              <w:ind w:right="57"/>
              <w:jc w:val="right"/>
            </w:pPr>
            <w:r w:rsidRPr="00090636">
              <w:t>0.9</w:t>
            </w:r>
            <w:r w:rsidR="00396D37">
              <w:t>%</w:t>
            </w:r>
          </w:p>
        </w:tc>
        <w:tc>
          <w:tcPr>
            <w:tcW w:w="504" w:type="pct"/>
            <w:tcBorders>
              <w:top w:val="nil"/>
              <w:left w:val="nil"/>
              <w:bottom w:val="nil"/>
              <w:right w:val="nil"/>
            </w:tcBorders>
            <w:shd w:val="clear" w:color="auto" w:fill="auto"/>
          </w:tcPr>
          <w:p w14:paraId="2F31A029" w14:textId="2D5753DE" w:rsidR="0016735F" w:rsidRPr="006D0F84" w:rsidRDefault="0016735F" w:rsidP="0016735F">
            <w:pPr>
              <w:pStyle w:val="TableBody"/>
              <w:ind w:right="57"/>
              <w:jc w:val="right"/>
            </w:pPr>
            <w:r w:rsidRPr="00090636">
              <w:t>0.7</w:t>
            </w:r>
            <w:r w:rsidR="00396D37">
              <w:t>%</w:t>
            </w:r>
          </w:p>
        </w:tc>
        <w:tc>
          <w:tcPr>
            <w:tcW w:w="1333" w:type="pct"/>
            <w:tcBorders>
              <w:top w:val="nil"/>
              <w:left w:val="nil"/>
              <w:bottom w:val="nil"/>
              <w:right w:val="nil"/>
            </w:tcBorders>
            <w:shd w:val="clear" w:color="auto" w:fill="auto"/>
          </w:tcPr>
          <w:p w14:paraId="1DDA0E1A" w14:textId="7CD9EECF" w:rsidR="0016735F" w:rsidRPr="006D0F84" w:rsidRDefault="0016735F" w:rsidP="009E3054">
            <w:pPr>
              <w:pStyle w:val="TableBody"/>
              <w:ind w:right="108"/>
              <w:jc w:val="right"/>
            </w:pPr>
            <w:r w:rsidRPr="00090636">
              <w:t>-0.2</w:t>
            </w:r>
          </w:p>
        </w:tc>
      </w:tr>
      <w:tr w:rsidR="0016735F" w:rsidRPr="00D84EC8" w14:paraId="5AC62650" w14:textId="77777777" w:rsidTr="00D84EC8">
        <w:trPr>
          <w:trHeight w:val="300"/>
        </w:trPr>
        <w:tc>
          <w:tcPr>
            <w:tcW w:w="2615" w:type="pct"/>
            <w:tcBorders>
              <w:top w:val="nil"/>
              <w:left w:val="nil"/>
              <w:bottom w:val="single" w:sz="2" w:space="0" w:color="BFBFBF" w:themeColor="background1" w:themeShade="BF"/>
              <w:right w:val="nil"/>
            </w:tcBorders>
            <w:shd w:val="clear" w:color="auto" w:fill="auto"/>
            <w:vAlign w:val="bottom"/>
          </w:tcPr>
          <w:p w14:paraId="47FBA6C1" w14:textId="6F0197F2" w:rsidR="0016735F" w:rsidRPr="00D84EC8" w:rsidRDefault="0016735F" w:rsidP="0016735F">
            <w:pPr>
              <w:pStyle w:val="TableBody"/>
              <w:rPr>
                <w:rFonts w:ascii="Arial" w:eastAsia="Times New Roman" w:hAnsi="Arial" w:cs="Arial"/>
                <w:b/>
                <w:bCs/>
                <w:color w:val="265A9A"/>
                <w:szCs w:val="18"/>
                <w:lang w:eastAsia="en-AU"/>
              </w:rPr>
            </w:pPr>
            <w:r w:rsidRPr="00D84EC8">
              <w:rPr>
                <w:b/>
                <w:bCs/>
                <w:lang w:eastAsia="en-AU"/>
              </w:rPr>
              <w:t xml:space="preserve">Labour </w:t>
            </w:r>
            <w:r w:rsidR="00671BF0">
              <w:rPr>
                <w:b/>
                <w:bCs/>
                <w:lang w:eastAsia="en-AU"/>
              </w:rPr>
              <w:t>p</w:t>
            </w:r>
            <w:r w:rsidRPr="00D84EC8">
              <w:rPr>
                <w:b/>
                <w:bCs/>
                <w:lang w:eastAsia="en-AU"/>
              </w:rPr>
              <w:t>roductivity</w:t>
            </w:r>
          </w:p>
        </w:tc>
        <w:tc>
          <w:tcPr>
            <w:tcW w:w="548" w:type="pct"/>
            <w:tcBorders>
              <w:top w:val="nil"/>
              <w:left w:val="nil"/>
              <w:bottom w:val="single" w:sz="2" w:space="0" w:color="BFBFBF" w:themeColor="background1" w:themeShade="BF"/>
              <w:right w:val="nil"/>
            </w:tcBorders>
            <w:shd w:val="clear" w:color="auto" w:fill="auto"/>
          </w:tcPr>
          <w:p w14:paraId="1C392843" w14:textId="68F3ED57" w:rsidR="0016735F" w:rsidRPr="00D84EC8" w:rsidRDefault="0016735F" w:rsidP="0016735F">
            <w:pPr>
              <w:pStyle w:val="TableBody"/>
              <w:ind w:right="57"/>
              <w:jc w:val="right"/>
              <w:rPr>
                <w:b/>
                <w:bCs/>
              </w:rPr>
            </w:pPr>
            <w:r w:rsidRPr="00D84EC8">
              <w:rPr>
                <w:b/>
                <w:bCs/>
              </w:rPr>
              <w:t>-0.7</w:t>
            </w:r>
            <w:r w:rsidR="00396D37" w:rsidRPr="00D84EC8">
              <w:rPr>
                <w:b/>
                <w:bCs/>
              </w:rPr>
              <w:t>%</w:t>
            </w:r>
          </w:p>
        </w:tc>
        <w:tc>
          <w:tcPr>
            <w:tcW w:w="504" w:type="pct"/>
            <w:tcBorders>
              <w:top w:val="nil"/>
              <w:left w:val="nil"/>
              <w:bottom w:val="single" w:sz="2" w:space="0" w:color="BFBFBF" w:themeColor="background1" w:themeShade="BF"/>
              <w:right w:val="nil"/>
            </w:tcBorders>
            <w:shd w:val="clear" w:color="auto" w:fill="auto"/>
          </w:tcPr>
          <w:p w14:paraId="57CA4644" w14:textId="0A3924E6" w:rsidR="0016735F" w:rsidRPr="00D84EC8" w:rsidRDefault="0016735F" w:rsidP="0016735F">
            <w:pPr>
              <w:pStyle w:val="TableBody"/>
              <w:ind w:right="57"/>
              <w:jc w:val="right"/>
              <w:rPr>
                <w:b/>
                <w:bCs/>
              </w:rPr>
            </w:pPr>
            <w:r w:rsidRPr="00D84EC8">
              <w:rPr>
                <w:b/>
                <w:bCs/>
              </w:rPr>
              <w:t>-0.4</w:t>
            </w:r>
            <w:r w:rsidR="00396D37" w:rsidRPr="00D84EC8">
              <w:rPr>
                <w:b/>
                <w:bCs/>
              </w:rPr>
              <w:t>%</w:t>
            </w:r>
          </w:p>
        </w:tc>
        <w:tc>
          <w:tcPr>
            <w:tcW w:w="1333" w:type="pct"/>
            <w:tcBorders>
              <w:top w:val="nil"/>
              <w:left w:val="nil"/>
              <w:bottom w:val="single" w:sz="2" w:space="0" w:color="BFBFBF" w:themeColor="background1" w:themeShade="BF"/>
              <w:right w:val="nil"/>
            </w:tcBorders>
            <w:shd w:val="clear" w:color="auto" w:fill="auto"/>
          </w:tcPr>
          <w:p w14:paraId="05F673D3" w14:textId="12915899" w:rsidR="0016735F" w:rsidRPr="00D84EC8" w:rsidRDefault="0016735F" w:rsidP="009E3054">
            <w:pPr>
              <w:pStyle w:val="TableBody"/>
              <w:ind w:right="108"/>
              <w:jc w:val="right"/>
              <w:rPr>
                <w:b/>
                <w:bCs/>
              </w:rPr>
            </w:pPr>
            <w:r w:rsidRPr="00D84EC8">
              <w:rPr>
                <w:b/>
                <w:bCs/>
              </w:rPr>
              <w:t>0.3</w:t>
            </w:r>
          </w:p>
        </w:tc>
      </w:tr>
    </w:tbl>
    <w:p w14:paraId="511FD1C6" w14:textId="67DE1590" w:rsidR="00077F0F" w:rsidRDefault="006C736D" w:rsidP="00633ACE">
      <w:pPr>
        <w:pStyle w:val="Source"/>
        <w:spacing w:line="210" w:lineRule="atLeast"/>
        <w:rPr>
          <w:lang w:eastAsia="en-AU"/>
        </w:rPr>
      </w:pPr>
      <w:r w:rsidRPr="00A356C2">
        <w:rPr>
          <w:lang w:eastAsia="en-AU"/>
        </w:rPr>
        <w:t xml:space="preserve">Sources: </w:t>
      </w:r>
      <w:r w:rsidR="00053C09">
        <w:rPr>
          <w:lang w:eastAsia="en-AU"/>
        </w:rPr>
        <w:t>PC es</w:t>
      </w:r>
      <w:r w:rsidR="000F6571">
        <w:rPr>
          <w:lang w:eastAsia="en-AU"/>
        </w:rPr>
        <w:t xml:space="preserve">timates based on </w:t>
      </w:r>
      <w:r w:rsidRPr="00934DF9">
        <w:t>ABS (</w:t>
      </w:r>
      <w:r w:rsidR="009D3726">
        <w:t>2024</w:t>
      </w:r>
      <w:r w:rsidRPr="00934DF9">
        <w:t xml:space="preserve">, Australian National Accounts: National Income, Expenditure and Product, </w:t>
      </w:r>
      <w:r w:rsidR="009B1CA4">
        <w:t>September</w:t>
      </w:r>
      <w:r w:rsidR="009D3726">
        <w:t xml:space="preserve"> </w:t>
      </w:r>
      <w:r w:rsidRPr="00934DF9">
        <w:t>202</w:t>
      </w:r>
      <w:r w:rsidR="00D43D0F">
        <w:t>4</w:t>
      </w:r>
      <w:r w:rsidRPr="00934DF9">
        <w:t>, Cat. no.5206</w:t>
      </w:r>
      <w:r w:rsidR="00E85662" w:rsidRPr="00934DF9">
        <w:t>.</w:t>
      </w:r>
      <w:r w:rsidRPr="00934DF9">
        <w:t>0, table 1) and ABS (</w:t>
      </w:r>
      <w:r w:rsidR="009D3726">
        <w:t>202</w:t>
      </w:r>
      <w:r w:rsidR="00D43D0F">
        <w:t>4</w:t>
      </w:r>
      <w:r w:rsidRPr="00934DF9">
        <w:t xml:space="preserve">, Australian National Accounts: National Income, Expenditure and Product, </w:t>
      </w:r>
      <w:r w:rsidR="009B1CA4">
        <w:t>June</w:t>
      </w:r>
      <w:r w:rsidR="009D3726">
        <w:t xml:space="preserve"> </w:t>
      </w:r>
      <w:r w:rsidRPr="00934DF9">
        <w:t>202</w:t>
      </w:r>
      <w:r w:rsidR="00DC06FB">
        <w:t>4</w:t>
      </w:r>
      <w:r w:rsidRPr="00934DF9">
        <w:t>, Cat. no.5206</w:t>
      </w:r>
      <w:r w:rsidR="00E85662" w:rsidRPr="00934DF9">
        <w:t>.</w:t>
      </w:r>
      <w:r w:rsidRPr="00934DF9">
        <w:t>0, table 1)</w:t>
      </w:r>
      <w:r w:rsidRPr="00A356C2">
        <w:rPr>
          <w:lang w:eastAsia="en-AU"/>
        </w:rPr>
        <w:t>. </w:t>
      </w:r>
    </w:p>
    <w:p w14:paraId="10F3718B" w14:textId="74A87B00" w:rsidR="005570A1" w:rsidRPr="006331F8" w:rsidRDefault="00C541CF" w:rsidP="004B5789">
      <w:pPr>
        <w:pStyle w:val="FigureTableHeading"/>
      </w:pPr>
      <w:r>
        <w:rPr>
          <w:lang w:eastAsia="en-AU"/>
        </w:rPr>
        <w:t>T</w:t>
      </w:r>
      <w:r w:rsidR="005570A1" w:rsidRPr="006331F8">
        <w:rPr>
          <w:lang w:eastAsia="en-AU"/>
        </w:rPr>
        <w:t xml:space="preserve">able </w:t>
      </w:r>
      <w:r w:rsidR="005570A1">
        <w:rPr>
          <w:lang w:eastAsia="en-AU"/>
        </w:rPr>
        <w:t>4</w:t>
      </w:r>
      <w:r w:rsidR="005570A1" w:rsidRPr="006331F8">
        <w:rPr>
          <w:lang w:eastAsia="en-AU"/>
        </w:rPr>
        <w:t xml:space="preserve"> – Revisions to industry </w:t>
      </w:r>
      <w:r w:rsidR="007F04FD">
        <w:rPr>
          <w:lang w:eastAsia="en-AU"/>
        </w:rPr>
        <w:t>g</w:t>
      </w:r>
      <w:r w:rsidR="005570A1" w:rsidRPr="006331F8">
        <w:rPr>
          <w:lang w:eastAsia="en-AU"/>
        </w:rPr>
        <w:t xml:space="preserve">ross </w:t>
      </w:r>
      <w:r w:rsidR="007F04FD">
        <w:rPr>
          <w:lang w:eastAsia="en-AU"/>
        </w:rPr>
        <w:t>v</w:t>
      </w:r>
      <w:r w:rsidR="005570A1" w:rsidRPr="006331F8">
        <w:rPr>
          <w:lang w:eastAsia="en-AU"/>
        </w:rPr>
        <w:t xml:space="preserve">alue </w:t>
      </w:r>
      <w:r w:rsidR="007F04FD">
        <w:rPr>
          <w:lang w:eastAsia="en-AU"/>
        </w:rPr>
        <w:t>a</w:t>
      </w:r>
      <w:r w:rsidR="005570A1" w:rsidRPr="006331F8">
        <w:rPr>
          <w:lang w:eastAsia="en-AU"/>
        </w:rPr>
        <w:t>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015036" w:rsidRPr="00A356C2" w14:paraId="794BB7DA" w14:textId="77777777" w:rsidTr="009C2C6A">
        <w:trPr>
          <w:trHeight w:val="300"/>
          <w:tblHeader/>
        </w:trPr>
        <w:tc>
          <w:tcPr>
            <w:tcW w:w="2574" w:type="pct"/>
            <w:vMerge w:val="restart"/>
            <w:tcBorders>
              <w:top w:val="nil"/>
              <w:left w:val="nil"/>
              <w:bottom w:val="nil"/>
              <w:right w:val="nil"/>
            </w:tcBorders>
            <w:shd w:val="clear" w:color="auto" w:fill="auto"/>
            <w:vAlign w:val="bottom"/>
            <w:hideMark/>
          </w:tcPr>
          <w:p w14:paraId="6657A501" w14:textId="4136B63F" w:rsidR="00015036" w:rsidRPr="00A356C2" w:rsidRDefault="009C2C6A" w:rsidP="009C2C6A">
            <w:pPr>
              <w:pStyle w:val="TableHeading"/>
              <w:spacing w:line="260" w:lineRule="atLeast"/>
              <w:rPr>
                <w:rFonts w:ascii="Times New Roman" w:eastAsia="Times New Roman" w:hAnsi="Times New Roman" w:cs="Times New Roman"/>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c>
          <w:tcPr>
            <w:tcW w:w="1177" w:type="pct"/>
            <w:gridSpan w:val="2"/>
            <w:tcBorders>
              <w:top w:val="nil"/>
              <w:left w:val="nil"/>
              <w:bottom w:val="single" w:sz="6" w:space="0" w:color="B3B3B3"/>
              <w:right w:val="nil"/>
            </w:tcBorders>
            <w:shd w:val="clear" w:color="auto" w:fill="auto"/>
            <w:vAlign w:val="center"/>
            <w:hideMark/>
          </w:tcPr>
          <w:p w14:paraId="4B620A74" w14:textId="3D3FEC5A" w:rsidR="00015036" w:rsidRPr="00A356C2" w:rsidRDefault="00015036" w:rsidP="00633ACE">
            <w:pPr>
              <w:pStyle w:val="TableHeading"/>
              <w:spacing w:line="260" w:lineRule="atLeast"/>
              <w:ind w:right="57"/>
              <w:jc w:val="center"/>
              <w:rPr>
                <w:rFonts w:ascii="Times New Roman" w:hAnsi="Times New Roman" w:cs="Times New Roman"/>
                <w:sz w:val="24"/>
                <w:szCs w:val="24"/>
                <w:lang w:eastAsia="en-AU"/>
              </w:rPr>
            </w:pPr>
            <w:r>
              <w:rPr>
                <w:lang w:eastAsia="en-AU"/>
              </w:rPr>
              <w:t>Revision</w:t>
            </w:r>
            <w:r w:rsidRPr="00A356C2">
              <w:rPr>
                <w:lang w:eastAsia="en-AU"/>
              </w:rPr>
              <w:t> </w:t>
            </w:r>
            <w:r>
              <w:rPr>
                <w:lang w:eastAsia="en-AU"/>
              </w:rPr>
              <w:t>on Q</w:t>
            </w:r>
            <w:r w:rsidR="009675A8">
              <w:rPr>
                <w:lang w:eastAsia="en-AU"/>
              </w:rPr>
              <w:t>2</w:t>
            </w:r>
            <w:r>
              <w:rPr>
                <w:lang w:eastAsia="en-AU"/>
              </w:rPr>
              <w:t xml:space="preserve"> 202</w:t>
            </w:r>
            <w:r w:rsidR="00DC06FB">
              <w:rPr>
                <w:lang w:eastAsia="en-AU"/>
              </w:rPr>
              <w:t>4</w:t>
            </w:r>
          </w:p>
        </w:tc>
        <w:tc>
          <w:tcPr>
            <w:tcW w:w="1249" w:type="pct"/>
            <w:vMerge w:val="restart"/>
            <w:tcBorders>
              <w:top w:val="nil"/>
              <w:left w:val="nil"/>
              <w:bottom w:val="nil"/>
              <w:right w:val="nil"/>
            </w:tcBorders>
            <w:shd w:val="clear" w:color="auto" w:fill="auto"/>
            <w:vAlign w:val="center"/>
            <w:hideMark/>
          </w:tcPr>
          <w:p w14:paraId="0B37DDFC" w14:textId="6609741D" w:rsidR="00015036" w:rsidRPr="00A356C2" w:rsidRDefault="00015036" w:rsidP="00676486">
            <w:pPr>
              <w:pStyle w:val="TableHeading"/>
              <w:spacing w:line="260" w:lineRule="atLeast"/>
              <w:ind w:right="108"/>
              <w:jc w:val="right"/>
              <w:rPr>
                <w:rFonts w:ascii="Times New Roman" w:hAnsi="Times New Roman" w:cs="Times New Roman"/>
                <w:sz w:val="24"/>
                <w:szCs w:val="24"/>
                <w:lang w:eastAsia="en-AU"/>
              </w:rPr>
            </w:pPr>
            <w:r>
              <w:rPr>
                <w:lang w:eastAsia="en-AU"/>
              </w:rPr>
              <w:t xml:space="preserve">Difference </w:t>
            </w:r>
            <w:r w:rsidR="00796C18">
              <w:rPr>
                <w:lang w:eastAsia="en-AU"/>
              </w:rPr>
              <w:br/>
            </w:r>
            <w:r>
              <w:rPr>
                <w:lang w:eastAsia="en-AU"/>
              </w:rPr>
              <w:t>(percentage point)</w:t>
            </w:r>
          </w:p>
        </w:tc>
      </w:tr>
      <w:tr w:rsidR="00015036" w:rsidRPr="00A356C2" w14:paraId="0356F5F7" w14:textId="77777777" w:rsidTr="00283F82">
        <w:trPr>
          <w:trHeight w:val="300"/>
          <w:tblHeader/>
        </w:trPr>
        <w:tc>
          <w:tcPr>
            <w:tcW w:w="2574" w:type="pct"/>
            <w:vMerge/>
            <w:tcBorders>
              <w:top w:val="nil"/>
              <w:left w:val="nil"/>
              <w:bottom w:val="single" w:sz="6" w:space="0" w:color="B3B3B3"/>
            </w:tcBorders>
            <w:vAlign w:val="center"/>
            <w:hideMark/>
          </w:tcPr>
          <w:p w14:paraId="68D925F2" w14:textId="77777777" w:rsidR="00015036" w:rsidRPr="00A356C2" w:rsidRDefault="00015036" w:rsidP="00633ACE">
            <w:pPr>
              <w:pStyle w:val="TableHeading"/>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shd w:val="clear" w:color="auto" w:fill="auto"/>
            <w:vAlign w:val="center"/>
            <w:hideMark/>
          </w:tcPr>
          <w:p w14:paraId="6D91A993" w14:textId="77777777" w:rsidR="00015036" w:rsidRPr="00A356C2" w:rsidRDefault="00015036" w:rsidP="00633ACE">
            <w:pPr>
              <w:pStyle w:val="TableHeading"/>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shd w:val="clear" w:color="auto" w:fill="auto"/>
            <w:vAlign w:val="center"/>
            <w:hideMark/>
          </w:tcPr>
          <w:p w14:paraId="0823657D" w14:textId="77777777" w:rsidR="00015036" w:rsidRPr="00A356C2" w:rsidRDefault="00015036" w:rsidP="00633ACE">
            <w:pPr>
              <w:pStyle w:val="TableHeading"/>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50F93444" w14:textId="77777777" w:rsidR="00015036" w:rsidRPr="00A356C2" w:rsidRDefault="00015036" w:rsidP="00676486">
            <w:pPr>
              <w:pStyle w:val="TableHeading"/>
              <w:spacing w:line="260" w:lineRule="atLeast"/>
              <w:ind w:right="108"/>
              <w:rPr>
                <w:rFonts w:ascii="Times New Roman" w:hAnsi="Times New Roman" w:cs="Times New Roman"/>
                <w:sz w:val="24"/>
                <w:szCs w:val="24"/>
                <w:lang w:eastAsia="en-AU"/>
              </w:rPr>
            </w:pPr>
          </w:p>
        </w:tc>
      </w:tr>
      <w:tr w:rsidR="002E57EB" w:rsidRPr="00A356C2" w14:paraId="068AD367"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38508064" w14:textId="77777777" w:rsidR="002E57EB" w:rsidRPr="00A356C2" w:rsidRDefault="002E57EB" w:rsidP="002E57EB">
            <w:pPr>
              <w:pStyle w:val="TableBody"/>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F2F2F2" w:themeFill="background1" w:themeFillShade="F2"/>
          </w:tcPr>
          <w:p w14:paraId="035A44CA" w14:textId="559B656D" w:rsidR="002E57EB" w:rsidRPr="00FE5205" w:rsidRDefault="002E57EB" w:rsidP="002E57EB">
            <w:pPr>
              <w:pStyle w:val="TableBody"/>
              <w:spacing w:line="260" w:lineRule="atLeast"/>
              <w:ind w:right="57"/>
              <w:jc w:val="right"/>
              <w:rPr>
                <w:lang w:eastAsia="en-AU"/>
              </w:rPr>
            </w:pPr>
            <w:r w:rsidRPr="00390BA1">
              <w:t>-0.2</w:t>
            </w:r>
            <w:r w:rsidR="00396D37">
              <w:t>%</w:t>
            </w:r>
          </w:p>
        </w:tc>
        <w:tc>
          <w:tcPr>
            <w:tcW w:w="588" w:type="pct"/>
            <w:tcBorders>
              <w:top w:val="nil"/>
              <w:left w:val="nil"/>
              <w:bottom w:val="nil"/>
              <w:right w:val="nil"/>
            </w:tcBorders>
            <w:shd w:val="clear" w:color="auto" w:fill="F2F2F2" w:themeFill="background1" w:themeFillShade="F2"/>
          </w:tcPr>
          <w:p w14:paraId="390D9F4C" w14:textId="4D493657" w:rsidR="002E57EB" w:rsidRPr="00FE5205" w:rsidRDefault="002E57EB" w:rsidP="002E57EB">
            <w:pPr>
              <w:pStyle w:val="TableBody"/>
              <w:spacing w:line="260" w:lineRule="atLeast"/>
              <w:ind w:right="57"/>
              <w:jc w:val="right"/>
              <w:rPr>
                <w:lang w:eastAsia="en-AU"/>
              </w:rPr>
            </w:pPr>
            <w:r w:rsidRPr="00390BA1">
              <w:t>0.8</w:t>
            </w:r>
            <w:r w:rsidR="00396D37">
              <w:t>%</w:t>
            </w:r>
          </w:p>
        </w:tc>
        <w:tc>
          <w:tcPr>
            <w:tcW w:w="1249" w:type="pct"/>
            <w:tcBorders>
              <w:top w:val="nil"/>
              <w:left w:val="nil"/>
              <w:bottom w:val="nil"/>
              <w:right w:val="nil"/>
            </w:tcBorders>
            <w:shd w:val="clear" w:color="auto" w:fill="F2F2F2" w:themeFill="background1" w:themeFillShade="F2"/>
          </w:tcPr>
          <w:p w14:paraId="5AA4FD00" w14:textId="11A02DFE" w:rsidR="002E57EB" w:rsidRPr="006D0F84" w:rsidRDefault="002E57EB" w:rsidP="00676486">
            <w:pPr>
              <w:pStyle w:val="TableBody"/>
              <w:spacing w:line="260" w:lineRule="atLeast"/>
              <w:ind w:right="108"/>
              <w:jc w:val="right"/>
            </w:pPr>
            <w:r w:rsidRPr="00390BA1">
              <w:t>1.0</w:t>
            </w:r>
          </w:p>
        </w:tc>
      </w:tr>
      <w:tr w:rsidR="002E57EB" w:rsidRPr="00A356C2" w14:paraId="5851FC5F" w14:textId="77777777" w:rsidTr="00CD1E20">
        <w:trPr>
          <w:trHeight w:val="300"/>
        </w:trPr>
        <w:tc>
          <w:tcPr>
            <w:tcW w:w="2574" w:type="pct"/>
            <w:tcBorders>
              <w:top w:val="nil"/>
              <w:left w:val="nil"/>
              <w:bottom w:val="nil"/>
              <w:right w:val="nil"/>
            </w:tcBorders>
            <w:shd w:val="clear" w:color="auto" w:fill="FFFFFF" w:themeFill="background1"/>
            <w:vAlign w:val="center"/>
            <w:hideMark/>
          </w:tcPr>
          <w:p w14:paraId="16DCC733" w14:textId="77777777" w:rsidR="002E57EB" w:rsidRPr="00A356C2" w:rsidRDefault="002E57EB" w:rsidP="002E57EB">
            <w:pPr>
              <w:pStyle w:val="TableBody"/>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shd w:val="clear" w:color="auto" w:fill="auto"/>
          </w:tcPr>
          <w:p w14:paraId="2ED2AC85" w14:textId="458EDE44" w:rsidR="002E57EB" w:rsidRPr="00FE5205" w:rsidRDefault="002E57EB" w:rsidP="002E57EB">
            <w:pPr>
              <w:pStyle w:val="TableBody"/>
              <w:spacing w:line="260" w:lineRule="atLeast"/>
              <w:ind w:right="57"/>
              <w:jc w:val="right"/>
              <w:rPr>
                <w:lang w:eastAsia="en-AU"/>
              </w:rPr>
            </w:pPr>
            <w:r w:rsidRPr="00390BA1">
              <w:t>-0.3</w:t>
            </w:r>
            <w:r w:rsidR="00396D37">
              <w:t>%</w:t>
            </w:r>
          </w:p>
        </w:tc>
        <w:tc>
          <w:tcPr>
            <w:tcW w:w="588" w:type="pct"/>
            <w:tcBorders>
              <w:top w:val="nil"/>
              <w:left w:val="nil"/>
              <w:bottom w:val="nil"/>
              <w:right w:val="nil"/>
            </w:tcBorders>
            <w:shd w:val="clear" w:color="auto" w:fill="auto"/>
          </w:tcPr>
          <w:p w14:paraId="63313E9C" w14:textId="0CB67695" w:rsidR="002E57EB" w:rsidRPr="00FE5205" w:rsidRDefault="002E57EB" w:rsidP="002E57EB">
            <w:pPr>
              <w:pStyle w:val="TableBody"/>
              <w:spacing w:line="260" w:lineRule="atLeast"/>
              <w:ind w:right="57"/>
              <w:jc w:val="right"/>
              <w:rPr>
                <w:lang w:eastAsia="en-AU"/>
              </w:rPr>
            </w:pPr>
            <w:r w:rsidRPr="00390BA1">
              <w:t>-0.6</w:t>
            </w:r>
            <w:r w:rsidR="00396D37">
              <w:t>%</w:t>
            </w:r>
          </w:p>
        </w:tc>
        <w:tc>
          <w:tcPr>
            <w:tcW w:w="1249" w:type="pct"/>
            <w:tcBorders>
              <w:top w:val="nil"/>
              <w:left w:val="nil"/>
              <w:bottom w:val="nil"/>
              <w:right w:val="nil"/>
            </w:tcBorders>
            <w:shd w:val="clear" w:color="auto" w:fill="auto"/>
          </w:tcPr>
          <w:p w14:paraId="733BCDC5" w14:textId="7FFD3116" w:rsidR="002E57EB" w:rsidRPr="00FE5205" w:rsidRDefault="002E57EB" w:rsidP="00676486">
            <w:pPr>
              <w:pStyle w:val="TableBody"/>
              <w:spacing w:line="260" w:lineRule="atLeast"/>
              <w:ind w:right="108"/>
              <w:jc w:val="right"/>
              <w:rPr>
                <w:lang w:eastAsia="en-AU"/>
              </w:rPr>
            </w:pPr>
            <w:r w:rsidRPr="00390BA1">
              <w:t>-0.3</w:t>
            </w:r>
          </w:p>
        </w:tc>
      </w:tr>
      <w:tr w:rsidR="002E57EB" w:rsidRPr="00A356C2" w14:paraId="011BF7C0"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5C4BA173" w14:textId="77777777" w:rsidR="002E57EB" w:rsidRPr="004037C5" w:rsidRDefault="002E57EB" w:rsidP="002E57EB">
            <w:pPr>
              <w:pStyle w:val="TableBody"/>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F2F2F2" w:themeFill="background1" w:themeFillShade="F2"/>
          </w:tcPr>
          <w:p w14:paraId="5C7DA9EB" w14:textId="14F19E1D" w:rsidR="002E57EB" w:rsidRPr="00FE5205" w:rsidRDefault="002E57EB" w:rsidP="002E57EB">
            <w:pPr>
              <w:pStyle w:val="TableBody"/>
              <w:spacing w:line="260" w:lineRule="atLeast"/>
              <w:ind w:right="57"/>
              <w:jc w:val="right"/>
              <w:rPr>
                <w:lang w:eastAsia="en-AU"/>
              </w:rPr>
            </w:pPr>
            <w:r w:rsidRPr="00390BA1">
              <w:t>0.7</w:t>
            </w:r>
            <w:r w:rsidR="00396D37">
              <w:t>%</w:t>
            </w:r>
          </w:p>
        </w:tc>
        <w:tc>
          <w:tcPr>
            <w:tcW w:w="588" w:type="pct"/>
            <w:tcBorders>
              <w:top w:val="nil"/>
              <w:left w:val="nil"/>
              <w:bottom w:val="nil"/>
              <w:right w:val="nil"/>
            </w:tcBorders>
            <w:shd w:val="clear" w:color="auto" w:fill="F2F2F2" w:themeFill="background1" w:themeFillShade="F2"/>
          </w:tcPr>
          <w:p w14:paraId="5BEC80D9" w14:textId="4EEFF6D6" w:rsidR="002E57EB" w:rsidRPr="00FE5205" w:rsidRDefault="002E57EB" w:rsidP="002E57EB">
            <w:pPr>
              <w:pStyle w:val="TableBody"/>
              <w:spacing w:line="260" w:lineRule="atLeast"/>
              <w:ind w:right="57"/>
              <w:jc w:val="right"/>
              <w:rPr>
                <w:lang w:eastAsia="en-AU"/>
              </w:rPr>
            </w:pPr>
            <w:r w:rsidRPr="00390BA1">
              <w:t>1.0</w:t>
            </w:r>
            <w:r w:rsidR="00396D37">
              <w:t>%</w:t>
            </w:r>
          </w:p>
        </w:tc>
        <w:tc>
          <w:tcPr>
            <w:tcW w:w="1249" w:type="pct"/>
            <w:tcBorders>
              <w:top w:val="nil"/>
              <w:left w:val="nil"/>
              <w:bottom w:val="nil"/>
              <w:right w:val="nil"/>
            </w:tcBorders>
            <w:shd w:val="clear" w:color="auto" w:fill="F2F2F2" w:themeFill="background1" w:themeFillShade="F2"/>
          </w:tcPr>
          <w:p w14:paraId="1B17F4ED" w14:textId="39DD412D" w:rsidR="002E57EB" w:rsidRPr="00FE5205" w:rsidRDefault="002E57EB" w:rsidP="00676486">
            <w:pPr>
              <w:pStyle w:val="TableBody"/>
              <w:spacing w:line="260" w:lineRule="atLeast"/>
              <w:ind w:right="108"/>
              <w:jc w:val="right"/>
              <w:rPr>
                <w:lang w:eastAsia="en-AU"/>
              </w:rPr>
            </w:pPr>
            <w:r w:rsidRPr="00390BA1">
              <w:t>0.3</w:t>
            </w:r>
          </w:p>
        </w:tc>
      </w:tr>
      <w:tr w:rsidR="002E57EB" w14:paraId="5FBC6311" w14:textId="77777777" w:rsidTr="00CD1E20">
        <w:trPr>
          <w:trHeight w:val="300"/>
        </w:trPr>
        <w:tc>
          <w:tcPr>
            <w:tcW w:w="2574" w:type="pct"/>
            <w:tcBorders>
              <w:top w:val="nil"/>
              <w:left w:val="nil"/>
              <w:bottom w:val="nil"/>
              <w:right w:val="nil"/>
            </w:tcBorders>
            <w:shd w:val="clear" w:color="auto" w:fill="FFFFFF" w:themeFill="background1"/>
            <w:vAlign w:val="center"/>
          </w:tcPr>
          <w:p w14:paraId="28FC3773" w14:textId="77777777" w:rsidR="002E57EB" w:rsidRPr="004037C5" w:rsidRDefault="002E57EB" w:rsidP="002E57EB">
            <w:pPr>
              <w:pStyle w:val="TableBody"/>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shd w:val="clear" w:color="auto" w:fill="auto"/>
          </w:tcPr>
          <w:p w14:paraId="6EE8012E" w14:textId="144B75FC" w:rsidR="002E57EB" w:rsidRPr="00FE5205" w:rsidRDefault="002E57EB" w:rsidP="002E57EB">
            <w:pPr>
              <w:pStyle w:val="TableBody"/>
              <w:spacing w:line="260" w:lineRule="atLeast"/>
              <w:ind w:right="57"/>
              <w:jc w:val="right"/>
              <w:rPr>
                <w:lang w:eastAsia="en-AU"/>
              </w:rPr>
            </w:pPr>
            <w:r w:rsidRPr="00390BA1">
              <w:t>1.3</w:t>
            </w:r>
            <w:r w:rsidR="00396D37">
              <w:t>%</w:t>
            </w:r>
          </w:p>
        </w:tc>
        <w:tc>
          <w:tcPr>
            <w:tcW w:w="588" w:type="pct"/>
            <w:tcBorders>
              <w:top w:val="nil"/>
              <w:left w:val="nil"/>
              <w:bottom w:val="nil"/>
              <w:right w:val="nil"/>
            </w:tcBorders>
            <w:shd w:val="clear" w:color="auto" w:fill="auto"/>
          </w:tcPr>
          <w:p w14:paraId="55823536" w14:textId="66DD5F3C" w:rsidR="002E57EB" w:rsidRPr="00FE5205" w:rsidRDefault="002E57EB" w:rsidP="002E57EB">
            <w:pPr>
              <w:pStyle w:val="TableBody"/>
              <w:spacing w:line="260" w:lineRule="atLeast"/>
              <w:ind w:right="57"/>
              <w:jc w:val="right"/>
              <w:rPr>
                <w:lang w:eastAsia="en-AU"/>
              </w:rPr>
            </w:pPr>
            <w:r w:rsidRPr="00390BA1">
              <w:t>1.7</w:t>
            </w:r>
            <w:r w:rsidR="00396D37">
              <w:t>%</w:t>
            </w:r>
          </w:p>
        </w:tc>
        <w:tc>
          <w:tcPr>
            <w:tcW w:w="1249" w:type="pct"/>
            <w:tcBorders>
              <w:top w:val="nil"/>
              <w:left w:val="nil"/>
              <w:bottom w:val="nil"/>
              <w:right w:val="nil"/>
            </w:tcBorders>
            <w:shd w:val="clear" w:color="auto" w:fill="auto"/>
          </w:tcPr>
          <w:p w14:paraId="7F4045A2" w14:textId="5BECA605" w:rsidR="002E57EB" w:rsidRPr="00FE5205" w:rsidRDefault="002E57EB" w:rsidP="00676486">
            <w:pPr>
              <w:pStyle w:val="TableBody"/>
              <w:spacing w:line="260" w:lineRule="atLeast"/>
              <w:ind w:right="108"/>
              <w:jc w:val="right"/>
              <w:rPr>
                <w:lang w:eastAsia="en-AU"/>
              </w:rPr>
            </w:pPr>
            <w:r w:rsidRPr="00390BA1">
              <w:t>0.4</w:t>
            </w:r>
          </w:p>
        </w:tc>
      </w:tr>
      <w:tr w:rsidR="002E57EB" w:rsidRPr="00A356C2" w14:paraId="56E1DBF3"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59316FE5" w14:textId="77777777" w:rsidR="002E57EB" w:rsidRPr="00287D8C" w:rsidRDefault="002E57EB" w:rsidP="002E57EB">
            <w:pPr>
              <w:pStyle w:val="TableBody"/>
              <w:spacing w:line="260" w:lineRule="atLeast"/>
              <w:rPr>
                <w:rFonts w:ascii="Times New Roman" w:eastAsia="Times New Roman" w:hAnsi="Times New Roman" w:cs="Times New Roman"/>
                <w:szCs w:val="18"/>
                <w:lang w:eastAsia="en-AU"/>
              </w:rPr>
            </w:pPr>
            <w:r w:rsidRPr="00287D8C">
              <w:rPr>
                <w:szCs w:val="18"/>
              </w:rPr>
              <w:t>Construction</w:t>
            </w:r>
          </w:p>
        </w:tc>
        <w:tc>
          <w:tcPr>
            <w:tcW w:w="589" w:type="pct"/>
            <w:tcBorders>
              <w:top w:val="nil"/>
              <w:left w:val="nil"/>
              <w:bottom w:val="nil"/>
              <w:right w:val="nil"/>
            </w:tcBorders>
            <w:shd w:val="clear" w:color="auto" w:fill="F2F2F2" w:themeFill="background1" w:themeFillShade="F2"/>
          </w:tcPr>
          <w:p w14:paraId="589E9389" w14:textId="44A3DB8A" w:rsidR="002E57EB" w:rsidRPr="00287D8C" w:rsidRDefault="002E57EB" w:rsidP="002E57EB">
            <w:pPr>
              <w:pStyle w:val="TableBody"/>
              <w:spacing w:line="260" w:lineRule="atLeast"/>
              <w:ind w:right="57"/>
              <w:jc w:val="right"/>
              <w:rPr>
                <w:szCs w:val="18"/>
                <w:lang w:eastAsia="en-AU"/>
              </w:rPr>
            </w:pPr>
            <w:r w:rsidRPr="00287D8C">
              <w:rPr>
                <w:szCs w:val="18"/>
              </w:rPr>
              <w:t>0.5</w:t>
            </w:r>
            <w:r w:rsidR="00396D37">
              <w:t>%</w:t>
            </w:r>
          </w:p>
        </w:tc>
        <w:tc>
          <w:tcPr>
            <w:tcW w:w="588" w:type="pct"/>
            <w:tcBorders>
              <w:top w:val="nil"/>
              <w:left w:val="nil"/>
              <w:bottom w:val="nil"/>
              <w:right w:val="nil"/>
            </w:tcBorders>
            <w:shd w:val="clear" w:color="auto" w:fill="F2F2F2" w:themeFill="background1" w:themeFillShade="F2"/>
          </w:tcPr>
          <w:p w14:paraId="568EC576" w14:textId="64835FB0" w:rsidR="002E57EB" w:rsidRPr="00287D8C" w:rsidRDefault="002E57EB" w:rsidP="002E57EB">
            <w:pPr>
              <w:pStyle w:val="TableBody"/>
              <w:spacing w:line="260" w:lineRule="atLeast"/>
              <w:ind w:right="57"/>
              <w:jc w:val="right"/>
              <w:rPr>
                <w:szCs w:val="18"/>
                <w:lang w:eastAsia="en-AU"/>
              </w:rPr>
            </w:pPr>
            <w:r w:rsidRPr="00287D8C">
              <w:rPr>
                <w:szCs w:val="18"/>
              </w:rPr>
              <w:t>0.9</w:t>
            </w:r>
            <w:r w:rsidR="00396D37">
              <w:rPr>
                <w:szCs w:val="18"/>
              </w:rPr>
              <w:t>%</w:t>
            </w:r>
          </w:p>
        </w:tc>
        <w:tc>
          <w:tcPr>
            <w:tcW w:w="1249" w:type="pct"/>
            <w:tcBorders>
              <w:top w:val="nil"/>
              <w:left w:val="nil"/>
              <w:bottom w:val="nil"/>
              <w:right w:val="nil"/>
            </w:tcBorders>
            <w:shd w:val="clear" w:color="auto" w:fill="F2F2F2" w:themeFill="background1" w:themeFillShade="F2"/>
          </w:tcPr>
          <w:p w14:paraId="3E3A1FC7" w14:textId="32A33316" w:rsidR="002E57EB" w:rsidRPr="00287D8C" w:rsidRDefault="002E57EB" w:rsidP="00676486">
            <w:pPr>
              <w:pStyle w:val="TableBody"/>
              <w:spacing w:line="260" w:lineRule="atLeast"/>
              <w:ind w:right="108"/>
              <w:jc w:val="right"/>
              <w:rPr>
                <w:szCs w:val="18"/>
                <w:lang w:eastAsia="en-AU"/>
              </w:rPr>
            </w:pPr>
            <w:r w:rsidRPr="00287D8C">
              <w:rPr>
                <w:szCs w:val="18"/>
              </w:rPr>
              <w:t>0.4</w:t>
            </w:r>
          </w:p>
        </w:tc>
      </w:tr>
      <w:tr w:rsidR="002E57EB" w:rsidRPr="00A356C2" w14:paraId="7CFC6781" w14:textId="77777777" w:rsidTr="00CD1E20">
        <w:trPr>
          <w:trHeight w:val="300"/>
        </w:trPr>
        <w:tc>
          <w:tcPr>
            <w:tcW w:w="2574" w:type="pct"/>
            <w:tcBorders>
              <w:top w:val="nil"/>
              <w:left w:val="nil"/>
              <w:bottom w:val="nil"/>
              <w:right w:val="nil"/>
            </w:tcBorders>
            <w:shd w:val="clear" w:color="auto" w:fill="FFFFFF" w:themeFill="background1"/>
            <w:vAlign w:val="center"/>
            <w:hideMark/>
          </w:tcPr>
          <w:p w14:paraId="31BFDE22" w14:textId="77777777" w:rsidR="002E57EB" w:rsidRPr="00287D8C" w:rsidRDefault="002E57EB" w:rsidP="002E57EB">
            <w:pPr>
              <w:pStyle w:val="TableBody"/>
              <w:spacing w:line="260" w:lineRule="atLeast"/>
              <w:rPr>
                <w:rFonts w:ascii="Times New Roman" w:eastAsia="Times New Roman" w:hAnsi="Times New Roman" w:cs="Times New Roman"/>
                <w:szCs w:val="18"/>
                <w:lang w:eastAsia="en-AU"/>
              </w:rPr>
            </w:pPr>
            <w:r w:rsidRPr="00287D8C">
              <w:rPr>
                <w:szCs w:val="18"/>
              </w:rPr>
              <w:lastRenderedPageBreak/>
              <w:t>Wholesale trade</w:t>
            </w:r>
          </w:p>
        </w:tc>
        <w:tc>
          <w:tcPr>
            <w:tcW w:w="589" w:type="pct"/>
            <w:tcBorders>
              <w:top w:val="nil"/>
              <w:left w:val="nil"/>
              <w:bottom w:val="nil"/>
              <w:right w:val="nil"/>
            </w:tcBorders>
            <w:shd w:val="clear" w:color="auto" w:fill="auto"/>
          </w:tcPr>
          <w:p w14:paraId="28B98490" w14:textId="3633B39A" w:rsidR="002E57EB" w:rsidRPr="00287D8C" w:rsidRDefault="002E57EB" w:rsidP="002E57EB">
            <w:pPr>
              <w:pStyle w:val="TableBody"/>
              <w:spacing w:line="260" w:lineRule="atLeast"/>
              <w:ind w:right="57"/>
              <w:jc w:val="right"/>
              <w:rPr>
                <w:szCs w:val="18"/>
                <w:lang w:eastAsia="en-AU"/>
              </w:rPr>
            </w:pPr>
            <w:r w:rsidRPr="00287D8C">
              <w:rPr>
                <w:szCs w:val="18"/>
              </w:rPr>
              <w:t>0</w:t>
            </w:r>
            <w:r w:rsidR="00396D37">
              <w:t>%</w:t>
            </w:r>
          </w:p>
        </w:tc>
        <w:tc>
          <w:tcPr>
            <w:tcW w:w="588" w:type="pct"/>
            <w:tcBorders>
              <w:top w:val="nil"/>
              <w:left w:val="nil"/>
              <w:bottom w:val="nil"/>
              <w:right w:val="nil"/>
            </w:tcBorders>
            <w:shd w:val="clear" w:color="auto" w:fill="auto"/>
          </w:tcPr>
          <w:p w14:paraId="701F435A" w14:textId="545095DC" w:rsidR="002E57EB" w:rsidRPr="00287D8C" w:rsidRDefault="002E57EB" w:rsidP="002E57EB">
            <w:pPr>
              <w:pStyle w:val="TableBody"/>
              <w:spacing w:line="260" w:lineRule="atLeast"/>
              <w:ind w:right="57"/>
              <w:jc w:val="right"/>
              <w:rPr>
                <w:szCs w:val="18"/>
                <w:lang w:eastAsia="en-AU"/>
              </w:rPr>
            </w:pPr>
            <w:r w:rsidRPr="00287D8C">
              <w:rPr>
                <w:szCs w:val="18"/>
              </w:rPr>
              <w:t>-0.3</w:t>
            </w:r>
            <w:r w:rsidR="00396D37">
              <w:rPr>
                <w:szCs w:val="18"/>
              </w:rPr>
              <w:t>%</w:t>
            </w:r>
          </w:p>
        </w:tc>
        <w:tc>
          <w:tcPr>
            <w:tcW w:w="1249" w:type="pct"/>
            <w:tcBorders>
              <w:top w:val="nil"/>
              <w:left w:val="nil"/>
              <w:bottom w:val="nil"/>
              <w:right w:val="nil"/>
            </w:tcBorders>
            <w:shd w:val="clear" w:color="auto" w:fill="auto"/>
          </w:tcPr>
          <w:p w14:paraId="7A67D8FD" w14:textId="59457C89" w:rsidR="002E57EB" w:rsidRPr="00287D8C" w:rsidRDefault="002E57EB" w:rsidP="00676486">
            <w:pPr>
              <w:pStyle w:val="TableBody"/>
              <w:spacing w:line="260" w:lineRule="atLeast"/>
              <w:ind w:right="108"/>
              <w:jc w:val="right"/>
              <w:rPr>
                <w:szCs w:val="18"/>
                <w:lang w:eastAsia="en-AU"/>
              </w:rPr>
            </w:pPr>
            <w:r w:rsidRPr="00287D8C">
              <w:rPr>
                <w:szCs w:val="18"/>
              </w:rPr>
              <w:t>-0.3</w:t>
            </w:r>
          </w:p>
        </w:tc>
      </w:tr>
      <w:tr w:rsidR="002E57EB" w:rsidRPr="00A356C2" w14:paraId="4CBC7894"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7A1BBAF8" w14:textId="77777777" w:rsidR="002E57EB" w:rsidRPr="00287D8C" w:rsidRDefault="002E57EB" w:rsidP="002E57EB">
            <w:pPr>
              <w:pStyle w:val="TableBody"/>
              <w:spacing w:line="260" w:lineRule="atLeast"/>
              <w:rPr>
                <w:rFonts w:ascii="Times New Roman" w:eastAsia="Times New Roman" w:hAnsi="Times New Roman" w:cs="Times New Roman"/>
                <w:szCs w:val="18"/>
                <w:lang w:eastAsia="en-AU"/>
              </w:rPr>
            </w:pPr>
            <w:r w:rsidRPr="00287D8C">
              <w:rPr>
                <w:szCs w:val="18"/>
              </w:rPr>
              <w:t>Retail trade</w:t>
            </w:r>
          </w:p>
        </w:tc>
        <w:tc>
          <w:tcPr>
            <w:tcW w:w="589" w:type="pct"/>
            <w:tcBorders>
              <w:top w:val="nil"/>
              <w:left w:val="nil"/>
              <w:bottom w:val="nil"/>
              <w:right w:val="nil"/>
            </w:tcBorders>
            <w:shd w:val="clear" w:color="auto" w:fill="F2F2F2" w:themeFill="background1" w:themeFillShade="F2"/>
          </w:tcPr>
          <w:p w14:paraId="14E0A6B8" w14:textId="5B539549" w:rsidR="002E57EB" w:rsidRPr="00287D8C" w:rsidRDefault="002E57EB" w:rsidP="002E57EB">
            <w:pPr>
              <w:pStyle w:val="TableBody"/>
              <w:spacing w:line="260" w:lineRule="atLeast"/>
              <w:ind w:right="57"/>
              <w:jc w:val="right"/>
              <w:rPr>
                <w:szCs w:val="18"/>
                <w:lang w:eastAsia="en-AU"/>
              </w:rPr>
            </w:pPr>
            <w:r w:rsidRPr="00287D8C">
              <w:rPr>
                <w:szCs w:val="18"/>
              </w:rPr>
              <w:t>-0.3</w:t>
            </w:r>
            <w:r w:rsidR="00396D37">
              <w:t>%</w:t>
            </w:r>
          </w:p>
        </w:tc>
        <w:tc>
          <w:tcPr>
            <w:tcW w:w="588" w:type="pct"/>
            <w:tcBorders>
              <w:top w:val="nil"/>
              <w:left w:val="nil"/>
              <w:bottom w:val="nil"/>
              <w:right w:val="nil"/>
            </w:tcBorders>
            <w:shd w:val="clear" w:color="auto" w:fill="F2F2F2" w:themeFill="background1" w:themeFillShade="F2"/>
          </w:tcPr>
          <w:p w14:paraId="0968A69B" w14:textId="0E915EDE" w:rsidR="002E57EB" w:rsidRPr="00287D8C" w:rsidRDefault="002E57EB" w:rsidP="002E57EB">
            <w:pPr>
              <w:pStyle w:val="TableBody"/>
              <w:spacing w:line="260" w:lineRule="atLeast"/>
              <w:ind w:right="57"/>
              <w:jc w:val="right"/>
              <w:rPr>
                <w:szCs w:val="18"/>
                <w:lang w:eastAsia="en-AU"/>
              </w:rPr>
            </w:pPr>
            <w:r w:rsidRPr="00287D8C">
              <w:rPr>
                <w:szCs w:val="18"/>
              </w:rPr>
              <w:t>-0.4</w:t>
            </w:r>
            <w:r w:rsidR="00396D37">
              <w:rPr>
                <w:szCs w:val="18"/>
              </w:rPr>
              <w:t>%</w:t>
            </w:r>
          </w:p>
        </w:tc>
        <w:tc>
          <w:tcPr>
            <w:tcW w:w="1249" w:type="pct"/>
            <w:tcBorders>
              <w:top w:val="nil"/>
              <w:left w:val="nil"/>
              <w:bottom w:val="nil"/>
              <w:right w:val="nil"/>
            </w:tcBorders>
            <w:shd w:val="clear" w:color="auto" w:fill="F2F2F2" w:themeFill="background1" w:themeFillShade="F2"/>
          </w:tcPr>
          <w:p w14:paraId="0ECC3FE9" w14:textId="7BD0B482" w:rsidR="002E57EB" w:rsidRPr="00287D8C" w:rsidRDefault="002E57EB" w:rsidP="00676486">
            <w:pPr>
              <w:pStyle w:val="TableBody"/>
              <w:spacing w:line="260" w:lineRule="atLeast"/>
              <w:ind w:right="108"/>
              <w:jc w:val="right"/>
              <w:rPr>
                <w:szCs w:val="18"/>
                <w:lang w:eastAsia="en-AU"/>
              </w:rPr>
            </w:pPr>
            <w:r w:rsidRPr="00287D8C">
              <w:rPr>
                <w:szCs w:val="18"/>
              </w:rPr>
              <w:t>-0.1</w:t>
            </w:r>
          </w:p>
        </w:tc>
      </w:tr>
      <w:tr w:rsidR="002E57EB" w:rsidRPr="00A356C2" w14:paraId="2980E144" w14:textId="77777777" w:rsidTr="00CD1E20">
        <w:trPr>
          <w:trHeight w:val="300"/>
        </w:trPr>
        <w:tc>
          <w:tcPr>
            <w:tcW w:w="2574" w:type="pct"/>
            <w:tcBorders>
              <w:top w:val="nil"/>
              <w:left w:val="nil"/>
              <w:bottom w:val="nil"/>
              <w:right w:val="nil"/>
            </w:tcBorders>
            <w:shd w:val="clear" w:color="auto" w:fill="auto"/>
            <w:vAlign w:val="center"/>
            <w:hideMark/>
          </w:tcPr>
          <w:p w14:paraId="756AA2AC" w14:textId="77777777" w:rsidR="002E57EB" w:rsidRPr="00287D8C" w:rsidRDefault="002E57EB" w:rsidP="002E57EB">
            <w:pPr>
              <w:pStyle w:val="TableBody"/>
              <w:spacing w:line="260" w:lineRule="atLeast"/>
              <w:rPr>
                <w:rFonts w:ascii="Times New Roman" w:eastAsia="Times New Roman" w:hAnsi="Times New Roman" w:cs="Times New Roman"/>
                <w:szCs w:val="18"/>
                <w:lang w:eastAsia="en-AU"/>
              </w:rPr>
            </w:pPr>
            <w:r w:rsidRPr="00287D8C">
              <w:rPr>
                <w:szCs w:val="18"/>
              </w:rPr>
              <w:t>Accommodation and food services</w:t>
            </w:r>
          </w:p>
        </w:tc>
        <w:tc>
          <w:tcPr>
            <w:tcW w:w="589" w:type="pct"/>
            <w:tcBorders>
              <w:top w:val="nil"/>
              <w:left w:val="nil"/>
              <w:bottom w:val="nil"/>
              <w:right w:val="nil"/>
            </w:tcBorders>
            <w:shd w:val="clear" w:color="auto" w:fill="auto"/>
          </w:tcPr>
          <w:p w14:paraId="16EFA9AE" w14:textId="26ACFE4F" w:rsidR="002E57EB" w:rsidRPr="00287D8C" w:rsidRDefault="002E57EB" w:rsidP="002E57EB">
            <w:pPr>
              <w:pStyle w:val="TableBody"/>
              <w:spacing w:line="260" w:lineRule="atLeast"/>
              <w:ind w:right="57"/>
              <w:jc w:val="right"/>
              <w:rPr>
                <w:szCs w:val="18"/>
                <w:lang w:eastAsia="en-AU"/>
              </w:rPr>
            </w:pPr>
            <w:r w:rsidRPr="00287D8C">
              <w:rPr>
                <w:szCs w:val="18"/>
              </w:rPr>
              <w:t>-0.3</w:t>
            </w:r>
            <w:r w:rsidR="00396D37">
              <w:t>%</w:t>
            </w:r>
          </w:p>
        </w:tc>
        <w:tc>
          <w:tcPr>
            <w:tcW w:w="588" w:type="pct"/>
            <w:tcBorders>
              <w:top w:val="nil"/>
              <w:left w:val="nil"/>
              <w:bottom w:val="nil"/>
              <w:right w:val="nil"/>
            </w:tcBorders>
            <w:shd w:val="clear" w:color="auto" w:fill="auto"/>
          </w:tcPr>
          <w:p w14:paraId="034D422B" w14:textId="399C2C63" w:rsidR="002E57EB" w:rsidRPr="00287D8C" w:rsidRDefault="002E57EB" w:rsidP="002E57EB">
            <w:pPr>
              <w:pStyle w:val="TableBody"/>
              <w:spacing w:line="260" w:lineRule="atLeast"/>
              <w:ind w:right="57"/>
              <w:jc w:val="right"/>
              <w:rPr>
                <w:szCs w:val="18"/>
                <w:lang w:eastAsia="en-AU"/>
              </w:rPr>
            </w:pPr>
            <w:r w:rsidRPr="00287D8C">
              <w:rPr>
                <w:szCs w:val="18"/>
              </w:rPr>
              <w:t>-0.1</w:t>
            </w:r>
            <w:r w:rsidR="00396D37">
              <w:rPr>
                <w:szCs w:val="18"/>
              </w:rPr>
              <w:t>%</w:t>
            </w:r>
          </w:p>
        </w:tc>
        <w:tc>
          <w:tcPr>
            <w:tcW w:w="1249" w:type="pct"/>
            <w:tcBorders>
              <w:top w:val="nil"/>
              <w:left w:val="nil"/>
              <w:bottom w:val="nil"/>
              <w:right w:val="nil"/>
            </w:tcBorders>
            <w:shd w:val="clear" w:color="auto" w:fill="auto"/>
          </w:tcPr>
          <w:p w14:paraId="45F029D0" w14:textId="409337C1" w:rsidR="002E57EB" w:rsidRPr="00287D8C" w:rsidRDefault="002E57EB" w:rsidP="00676486">
            <w:pPr>
              <w:pStyle w:val="TableBody"/>
              <w:spacing w:line="260" w:lineRule="atLeast"/>
              <w:ind w:right="108"/>
              <w:jc w:val="right"/>
              <w:rPr>
                <w:szCs w:val="18"/>
                <w:lang w:eastAsia="en-AU"/>
              </w:rPr>
            </w:pPr>
            <w:r w:rsidRPr="00287D8C">
              <w:rPr>
                <w:szCs w:val="18"/>
              </w:rPr>
              <w:t>0.2</w:t>
            </w:r>
          </w:p>
        </w:tc>
      </w:tr>
      <w:tr w:rsidR="002E57EB" w:rsidRPr="00A356C2" w14:paraId="6103DDED"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504EA9DF" w14:textId="77777777" w:rsidR="002E57EB" w:rsidRPr="00287D8C" w:rsidRDefault="002E57EB" w:rsidP="002E57EB">
            <w:pPr>
              <w:pStyle w:val="TableBody"/>
              <w:spacing w:line="260" w:lineRule="atLeast"/>
              <w:rPr>
                <w:rFonts w:ascii="Times New Roman" w:eastAsia="Times New Roman" w:hAnsi="Times New Roman" w:cs="Times New Roman"/>
                <w:szCs w:val="18"/>
                <w:lang w:eastAsia="en-AU"/>
              </w:rPr>
            </w:pPr>
            <w:r w:rsidRPr="00287D8C">
              <w:rPr>
                <w:szCs w:val="18"/>
              </w:rPr>
              <w:t>Transport, postal and warehousing</w:t>
            </w:r>
          </w:p>
        </w:tc>
        <w:tc>
          <w:tcPr>
            <w:tcW w:w="589" w:type="pct"/>
            <w:tcBorders>
              <w:top w:val="nil"/>
              <w:left w:val="nil"/>
              <w:bottom w:val="nil"/>
              <w:right w:val="nil"/>
            </w:tcBorders>
            <w:shd w:val="clear" w:color="auto" w:fill="F2F2F2" w:themeFill="background1" w:themeFillShade="F2"/>
          </w:tcPr>
          <w:p w14:paraId="74D7A461" w14:textId="2C31C31D" w:rsidR="002E57EB" w:rsidRPr="00287D8C" w:rsidRDefault="002E57EB" w:rsidP="002E57EB">
            <w:pPr>
              <w:pStyle w:val="TableBody"/>
              <w:spacing w:line="260" w:lineRule="atLeast"/>
              <w:ind w:right="57"/>
              <w:jc w:val="right"/>
              <w:rPr>
                <w:szCs w:val="18"/>
                <w:lang w:eastAsia="en-AU"/>
              </w:rPr>
            </w:pPr>
            <w:r w:rsidRPr="00287D8C">
              <w:rPr>
                <w:szCs w:val="18"/>
              </w:rPr>
              <w:t>0.6</w:t>
            </w:r>
            <w:r w:rsidR="00396D37">
              <w:t>%</w:t>
            </w:r>
          </w:p>
        </w:tc>
        <w:tc>
          <w:tcPr>
            <w:tcW w:w="588" w:type="pct"/>
            <w:tcBorders>
              <w:top w:val="nil"/>
              <w:left w:val="nil"/>
              <w:bottom w:val="nil"/>
              <w:right w:val="nil"/>
            </w:tcBorders>
            <w:shd w:val="clear" w:color="auto" w:fill="F2F2F2" w:themeFill="background1" w:themeFillShade="F2"/>
          </w:tcPr>
          <w:p w14:paraId="0FCA0B50" w14:textId="1E449CE6" w:rsidR="002E57EB" w:rsidRPr="00287D8C" w:rsidRDefault="002E57EB" w:rsidP="002E57EB">
            <w:pPr>
              <w:pStyle w:val="TableBody"/>
              <w:spacing w:line="260" w:lineRule="atLeast"/>
              <w:ind w:right="57"/>
              <w:jc w:val="right"/>
              <w:rPr>
                <w:szCs w:val="18"/>
                <w:lang w:eastAsia="en-AU"/>
              </w:rPr>
            </w:pPr>
            <w:r w:rsidRPr="00287D8C">
              <w:rPr>
                <w:szCs w:val="18"/>
              </w:rPr>
              <w:t>0.8</w:t>
            </w:r>
            <w:r w:rsidR="00396D37">
              <w:rPr>
                <w:szCs w:val="18"/>
              </w:rPr>
              <w:t>%</w:t>
            </w:r>
          </w:p>
        </w:tc>
        <w:tc>
          <w:tcPr>
            <w:tcW w:w="1249" w:type="pct"/>
            <w:tcBorders>
              <w:top w:val="nil"/>
              <w:left w:val="nil"/>
              <w:bottom w:val="nil"/>
              <w:right w:val="nil"/>
            </w:tcBorders>
            <w:shd w:val="clear" w:color="auto" w:fill="F2F2F2" w:themeFill="background1" w:themeFillShade="F2"/>
          </w:tcPr>
          <w:p w14:paraId="5520A918" w14:textId="29E039DD" w:rsidR="002E57EB" w:rsidRPr="00287D8C" w:rsidRDefault="002E57EB" w:rsidP="00676486">
            <w:pPr>
              <w:pStyle w:val="TableBody"/>
              <w:spacing w:line="260" w:lineRule="atLeast"/>
              <w:ind w:right="108"/>
              <w:jc w:val="right"/>
              <w:rPr>
                <w:szCs w:val="18"/>
                <w:lang w:eastAsia="en-AU"/>
              </w:rPr>
            </w:pPr>
            <w:r w:rsidRPr="00287D8C">
              <w:rPr>
                <w:szCs w:val="18"/>
              </w:rPr>
              <w:t>0.2</w:t>
            </w:r>
          </w:p>
        </w:tc>
      </w:tr>
      <w:tr w:rsidR="002E57EB" w:rsidRPr="00A356C2" w14:paraId="38EA9339" w14:textId="77777777" w:rsidTr="00CD1E20">
        <w:trPr>
          <w:trHeight w:val="300"/>
        </w:trPr>
        <w:tc>
          <w:tcPr>
            <w:tcW w:w="2574" w:type="pct"/>
            <w:tcBorders>
              <w:top w:val="nil"/>
              <w:left w:val="nil"/>
              <w:bottom w:val="nil"/>
              <w:right w:val="nil"/>
            </w:tcBorders>
            <w:shd w:val="clear" w:color="auto" w:fill="auto"/>
            <w:vAlign w:val="center"/>
          </w:tcPr>
          <w:p w14:paraId="6C65AFA0" w14:textId="77777777" w:rsidR="002E57EB" w:rsidRPr="00287D8C" w:rsidRDefault="002E57EB" w:rsidP="002E57EB">
            <w:pPr>
              <w:pStyle w:val="TableBody"/>
              <w:spacing w:line="260" w:lineRule="atLeast"/>
              <w:rPr>
                <w:rFonts w:ascii="Arial" w:eastAsia="Times New Roman" w:hAnsi="Arial" w:cs="Arial"/>
                <w:szCs w:val="18"/>
                <w:lang w:eastAsia="en-AU"/>
              </w:rPr>
            </w:pPr>
            <w:r w:rsidRPr="00287D8C">
              <w:rPr>
                <w:szCs w:val="18"/>
              </w:rPr>
              <w:t>Information, media and telecommunications</w:t>
            </w:r>
          </w:p>
        </w:tc>
        <w:tc>
          <w:tcPr>
            <w:tcW w:w="589" w:type="pct"/>
            <w:tcBorders>
              <w:top w:val="nil"/>
              <w:left w:val="nil"/>
              <w:bottom w:val="nil"/>
              <w:right w:val="nil"/>
            </w:tcBorders>
            <w:shd w:val="clear" w:color="auto" w:fill="auto"/>
          </w:tcPr>
          <w:p w14:paraId="140F87DC" w14:textId="746ECA0C" w:rsidR="002E57EB" w:rsidRPr="00287D8C" w:rsidRDefault="002E57EB" w:rsidP="002E57EB">
            <w:pPr>
              <w:pStyle w:val="TableBody"/>
              <w:spacing w:line="260" w:lineRule="atLeast"/>
              <w:ind w:right="57"/>
              <w:jc w:val="right"/>
              <w:rPr>
                <w:szCs w:val="18"/>
                <w:lang w:eastAsia="en-AU"/>
              </w:rPr>
            </w:pPr>
            <w:r w:rsidRPr="00287D8C">
              <w:rPr>
                <w:szCs w:val="18"/>
              </w:rPr>
              <w:t>1.6</w:t>
            </w:r>
            <w:r w:rsidR="00396D37">
              <w:t>%</w:t>
            </w:r>
          </w:p>
        </w:tc>
        <w:tc>
          <w:tcPr>
            <w:tcW w:w="588" w:type="pct"/>
            <w:tcBorders>
              <w:top w:val="nil"/>
              <w:left w:val="nil"/>
              <w:bottom w:val="nil"/>
              <w:right w:val="nil"/>
            </w:tcBorders>
            <w:shd w:val="clear" w:color="auto" w:fill="auto"/>
          </w:tcPr>
          <w:p w14:paraId="32DBCAC7" w14:textId="00E0BC8C" w:rsidR="002E57EB" w:rsidRPr="00287D8C" w:rsidRDefault="002E57EB" w:rsidP="002E57EB">
            <w:pPr>
              <w:pStyle w:val="TableBody"/>
              <w:spacing w:line="260" w:lineRule="atLeast"/>
              <w:ind w:right="57"/>
              <w:jc w:val="right"/>
              <w:rPr>
                <w:szCs w:val="18"/>
                <w:lang w:eastAsia="en-AU"/>
              </w:rPr>
            </w:pPr>
            <w:r w:rsidRPr="00287D8C">
              <w:rPr>
                <w:szCs w:val="18"/>
              </w:rPr>
              <w:t>1.5</w:t>
            </w:r>
            <w:r w:rsidR="00396D37">
              <w:rPr>
                <w:szCs w:val="18"/>
              </w:rPr>
              <w:t>%</w:t>
            </w:r>
          </w:p>
        </w:tc>
        <w:tc>
          <w:tcPr>
            <w:tcW w:w="1249" w:type="pct"/>
            <w:tcBorders>
              <w:top w:val="nil"/>
              <w:left w:val="nil"/>
              <w:bottom w:val="nil"/>
              <w:right w:val="nil"/>
            </w:tcBorders>
            <w:shd w:val="clear" w:color="auto" w:fill="auto"/>
          </w:tcPr>
          <w:p w14:paraId="34FF158D" w14:textId="07FEC3D8" w:rsidR="002E57EB" w:rsidRPr="00287D8C" w:rsidRDefault="002E57EB" w:rsidP="00676486">
            <w:pPr>
              <w:pStyle w:val="TableBody"/>
              <w:spacing w:line="260" w:lineRule="atLeast"/>
              <w:ind w:right="108"/>
              <w:jc w:val="right"/>
              <w:rPr>
                <w:szCs w:val="18"/>
                <w:lang w:eastAsia="en-AU"/>
              </w:rPr>
            </w:pPr>
            <w:r w:rsidRPr="00287D8C">
              <w:rPr>
                <w:szCs w:val="18"/>
              </w:rPr>
              <w:t>-0.1</w:t>
            </w:r>
          </w:p>
        </w:tc>
      </w:tr>
      <w:tr w:rsidR="002E57EB" w14:paraId="1CE758DC"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1A1EB2BF" w14:textId="77777777" w:rsidR="002E57EB" w:rsidRPr="00287D8C" w:rsidRDefault="002E57EB" w:rsidP="002E57EB">
            <w:pPr>
              <w:pStyle w:val="TableBody"/>
              <w:spacing w:line="260" w:lineRule="atLeast"/>
              <w:rPr>
                <w:rFonts w:ascii="Arial" w:eastAsia="Times New Roman" w:hAnsi="Arial" w:cs="Arial"/>
                <w:szCs w:val="18"/>
                <w:lang w:eastAsia="en-AU"/>
              </w:rPr>
            </w:pPr>
            <w:r w:rsidRPr="00287D8C">
              <w:rPr>
                <w:szCs w:val="18"/>
              </w:rPr>
              <w:t>Financial and insurance services</w:t>
            </w:r>
          </w:p>
        </w:tc>
        <w:tc>
          <w:tcPr>
            <w:tcW w:w="589" w:type="pct"/>
            <w:tcBorders>
              <w:top w:val="nil"/>
              <w:left w:val="nil"/>
              <w:bottom w:val="nil"/>
              <w:right w:val="nil"/>
            </w:tcBorders>
            <w:shd w:val="clear" w:color="auto" w:fill="F2F2F2" w:themeFill="background1" w:themeFillShade="F2"/>
          </w:tcPr>
          <w:p w14:paraId="26BC1657" w14:textId="61EE2B0A" w:rsidR="002E57EB" w:rsidRPr="00287D8C" w:rsidRDefault="002E57EB" w:rsidP="002E57EB">
            <w:pPr>
              <w:pStyle w:val="TableBody"/>
              <w:spacing w:line="260" w:lineRule="atLeast"/>
              <w:ind w:right="57"/>
              <w:jc w:val="right"/>
              <w:rPr>
                <w:szCs w:val="18"/>
                <w:lang w:eastAsia="en-AU"/>
              </w:rPr>
            </w:pPr>
            <w:r w:rsidRPr="00287D8C">
              <w:rPr>
                <w:szCs w:val="18"/>
              </w:rPr>
              <w:t>0.2</w:t>
            </w:r>
            <w:r w:rsidR="00396D37">
              <w:t>%</w:t>
            </w:r>
          </w:p>
        </w:tc>
        <w:tc>
          <w:tcPr>
            <w:tcW w:w="588" w:type="pct"/>
            <w:tcBorders>
              <w:top w:val="nil"/>
              <w:left w:val="nil"/>
              <w:bottom w:val="nil"/>
              <w:right w:val="nil"/>
            </w:tcBorders>
            <w:shd w:val="clear" w:color="auto" w:fill="F2F2F2" w:themeFill="background1" w:themeFillShade="F2"/>
          </w:tcPr>
          <w:p w14:paraId="18B1CFFD" w14:textId="13FEC2D0" w:rsidR="002E57EB" w:rsidRPr="00287D8C" w:rsidRDefault="002E57EB" w:rsidP="002E57EB">
            <w:pPr>
              <w:pStyle w:val="TableBody"/>
              <w:spacing w:line="260" w:lineRule="atLeast"/>
              <w:ind w:right="57"/>
              <w:jc w:val="right"/>
              <w:rPr>
                <w:szCs w:val="18"/>
                <w:lang w:eastAsia="en-AU"/>
              </w:rPr>
            </w:pPr>
            <w:r w:rsidRPr="00287D8C">
              <w:rPr>
                <w:szCs w:val="18"/>
              </w:rPr>
              <w:t>0.6</w:t>
            </w:r>
            <w:r w:rsidR="00396D37">
              <w:rPr>
                <w:szCs w:val="18"/>
              </w:rPr>
              <w:t>%</w:t>
            </w:r>
          </w:p>
        </w:tc>
        <w:tc>
          <w:tcPr>
            <w:tcW w:w="1249" w:type="pct"/>
            <w:tcBorders>
              <w:top w:val="nil"/>
              <w:left w:val="nil"/>
              <w:bottom w:val="nil"/>
              <w:right w:val="nil"/>
            </w:tcBorders>
            <w:shd w:val="clear" w:color="auto" w:fill="F2F2F2" w:themeFill="background1" w:themeFillShade="F2"/>
          </w:tcPr>
          <w:p w14:paraId="7884E237" w14:textId="6F583422" w:rsidR="002E57EB" w:rsidRPr="00287D8C" w:rsidRDefault="002E57EB" w:rsidP="00676486">
            <w:pPr>
              <w:pStyle w:val="TableBody"/>
              <w:spacing w:line="260" w:lineRule="atLeast"/>
              <w:ind w:right="108"/>
              <w:jc w:val="right"/>
              <w:rPr>
                <w:szCs w:val="18"/>
                <w:lang w:eastAsia="en-AU"/>
              </w:rPr>
            </w:pPr>
            <w:r w:rsidRPr="00287D8C">
              <w:rPr>
                <w:szCs w:val="18"/>
              </w:rPr>
              <w:t>0.4</w:t>
            </w:r>
          </w:p>
        </w:tc>
      </w:tr>
      <w:tr w:rsidR="002E57EB" w14:paraId="4B624A75" w14:textId="77777777" w:rsidTr="00CD1E20">
        <w:trPr>
          <w:trHeight w:val="300"/>
        </w:trPr>
        <w:tc>
          <w:tcPr>
            <w:tcW w:w="2574" w:type="pct"/>
            <w:tcBorders>
              <w:top w:val="nil"/>
              <w:left w:val="nil"/>
              <w:bottom w:val="nil"/>
              <w:right w:val="nil"/>
            </w:tcBorders>
            <w:shd w:val="clear" w:color="auto" w:fill="auto"/>
            <w:vAlign w:val="center"/>
          </w:tcPr>
          <w:p w14:paraId="7248B394" w14:textId="77777777" w:rsidR="002E57EB" w:rsidRPr="00287D8C" w:rsidRDefault="002E57EB" w:rsidP="002E57EB">
            <w:pPr>
              <w:pStyle w:val="TableBody"/>
              <w:spacing w:line="260" w:lineRule="atLeast"/>
              <w:rPr>
                <w:rFonts w:ascii="Arial" w:eastAsia="Times New Roman" w:hAnsi="Arial" w:cs="Arial"/>
                <w:szCs w:val="18"/>
                <w:lang w:eastAsia="en-AU"/>
              </w:rPr>
            </w:pPr>
            <w:r w:rsidRPr="00287D8C">
              <w:rPr>
                <w:szCs w:val="18"/>
              </w:rPr>
              <w:t>Rental, hiring and real estate services</w:t>
            </w:r>
          </w:p>
        </w:tc>
        <w:tc>
          <w:tcPr>
            <w:tcW w:w="589" w:type="pct"/>
            <w:tcBorders>
              <w:top w:val="nil"/>
              <w:left w:val="nil"/>
              <w:bottom w:val="nil"/>
              <w:right w:val="nil"/>
            </w:tcBorders>
            <w:shd w:val="clear" w:color="auto" w:fill="auto"/>
          </w:tcPr>
          <w:p w14:paraId="6A1E35CA" w14:textId="240CAA6D" w:rsidR="002E57EB" w:rsidRPr="00287D8C" w:rsidRDefault="002E57EB" w:rsidP="002E57EB">
            <w:pPr>
              <w:pStyle w:val="TableBody"/>
              <w:spacing w:line="260" w:lineRule="atLeast"/>
              <w:ind w:right="57"/>
              <w:jc w:val="right"/>
              <w:rPr>
                <w:szCs w:val="18"/>
                <w:lang w:eastAsia="en-AU"/>
              </w:rPr>
            </w:pPr>
            <w:r w:rsidRPr="00287D8C">
              <w:rPr>
                <w:szCs w:val="18"/>
              </w:rPr>
              <w:t>0.4</w:t>
            </w:r>
            <w:r w:rsidR="00396D37">
              <w:t>%</w:t>
            </w:r>
          </w:p>
        </w:tc>
        <w:tc>
          <w:tcPr>
            <w:tcW w:w="588" w:type="pct"/>
            <w:tcBorders>
              <w:top w:val="nil"/>
              <w:left w:val="nil"/>
              <w:bottom w:val="nil"/>
              <w:right w:val="nil"/>
            </w:tcBorders>
            <w:shd w:val="clear" w:color="auto" w:fill="auto"/>
          </w:tcPr>
          <w:p w14:paraId="24027E7F" w14:textId="5C6523F4" w:rsidR="002E57EB" w:rsidRPr="00287D8C" w:rsidRDefault="002E57EB" w:rsidP="002E57EB">
            <w:pPr>
              <w:pStyle w:val="TableBody"/>
              <w:spacing w:line="260" w:lineRule="atLeast"/>
              <w:ind w:right="57"/>
              <w:jc w:val="right"/>
              <w:rPr>
                <w:szCs w:val="18"/>
                <w:lang w:eastAsia="en-AU"/>
              </w:rPr>
            </w:pPr>
            <w:r w:rsidRPr="00287D8C">
              <w:rPr>
                <w:szCs w:val="18"/>
              </w:rPr>
              <w:t>0.7</w:t>
            </w:r>
            <w:r w:rsidR="00396D37">
              <w:rPr>
                <w:szCs w:val="18"/>
              </w:rPr>
              <w:t>%</w:t>
            </w:r>
          </w:p>
        </w:tc>
        <w:tc>
          <w:tcPr>
            <w:tcW w:w="1249" w:type="pct"/>
            <w:tcBorders>
              <w:top w:val="nil"/>
              <w:left w:val="nil"/>
              <w:bottom w:val="nil"/>
              <w:right w:val="nil"/>
            </w:tcBorders>
            <w:shd w:val="clear" w:color="auto" w:fill="auto"/>
          </w:tcPr>
          <w:p w14:paraId="0EBB8822" w14:textId="79053D8E" w:rsidR="002E57EB" w:rsidRPr="00287D8C" w:rsidRDefault="002E57EB" w:rsidP="00676486">
            <w:pPr>
              <w:pStyle w:val="TableBody"/>
              <w:spacing w:line="260" w:lineRule="atLeast"/>
              <w:ind w:right="108"/>
              <w:jc w:val="right"/>
              <w:rPr>
                <w:szCs w:val="18"/>
                <w:lang w:eastAsia="en-AU"/>
              </w:rPr>
            </w:pPr>
            <w:r w:rsidRPr="00287D8C">
              <w:rPr>
                <w:szCs w:val="18"/>
              </w:rPr>
              <w:t>0.3</w:t>
            </w:r>
          </w:p>
        </w:tc>
      </w:tr>
      <w:tr w:rsidR="002E57EB" w14:paraId="3C164DC2"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14CF36A2" w14:textId="77777777" w:rsidR="002E57EB" w:rsidRPr="00287D8C" w:rsidRDefault="002E57EB" w:rsidP="002E57EB">
            <w:pPr>
              <w:pStyle w:val="TableBody"/>
              <w:spacing w:line="260" w:lineRule="atLeast"/>
              <w:rPr>
                <w:rFonts w:ascii="Arial" w:eastAsia="Times New Roman" w:hAnsi="Arial" w:cs="Arial"/>
                <w:szCs w:val="18"/>
                <w:lang w:eastAsia="en-AU"/>
              </w:rPr>
            </w:pPr>
            <w:r w:rsidRPr="00287D8C">
              <w:rPr>
                <w:szCs w:val="18"/>
              </w:rPr>
              <w:t>Professional, scientific and technical services</w:t>
            </w:r>
          </w:p>
        </w:tc>
        <w:tc>
          <w:tcPr>
            <w:tcW w:w="589" w:type="pct"/>
            <w:tcBorders>
              <w:top w:val="nil"/>
              <w:left w:val="nil"/>
              <w:bottom w:val="nil"/>
              <w:right w:val="nil"/>
            </w:tcBorders>
            <w:shd w:val="clear" w:color="auto" w:fill="F2F2F2" w:themeFill="background1" w:themeFillShade="F2"/>
          </w:tcPr>
          <w:p w14:paraId="6C6FAD4E" w14:textId="21674D1A" w:rsidR="002E57EB" w:rsidRPr="00287D8C" w:rsidRDefault="002E57EB" w:rsidP="002E57EB">
            <w:pPr>
              <w:pStyle w:val="TableBody"/>
              <w:spacing w:line="260" w:lineRule="atLeast"/>
              <w:ind w:right="57"/>
              <w:jc w:val="right"/>
              <w:rPr>
                <w:szCs w:val="18"/>
                <w:lang w:eastAsia="en-AU"/>
              </w:rPr>
            </w:pPr>
            <w:r w:rsidRPr="00287D8C">
              <w:rPr>
                <w:szCs w:val="18"/>
              </w:rPr>
              <w:t>0.4</w:t>
            </w:r>
            <w:r w:rsidR="00396D37">
              <w:t>%</w:t>
            </w:r>
          </w:p>
        </w:tc>
        <w:tc>
          <w:tcPr>
            <w:tcW w:w="588" w:type="pct"/>
            <w:tcBorders>
              <w:top w:val="nil"/>
              <w:left w:val="nil"/>
              <w:bottom w:val="nil"/>
              <w:right w:val="nil"/>
            </w:tcBorders>
            <w:shd w:val="clear" w:color="auto" w:fill="F2F2F2" w:themeFill="background1" w:themeFillShade="F2"/>
          </w:tcPr>
          <w:p w14:paraId="13587BFB" w14:textId="23E538EF" w:rsidR="002E57EB" w:rsidRPr="00287D8C" w:rsidRDefault="002E57EB" w:rsidP="002E57EB">
            <w:pPr>
              <w:pStyle w:val="TableBody"/>
              <w:spacing w:line="260" w:lineRule="atLeast"/>
              <w:ind w:right="57"/>
              <w:jc w:val="right"/>
              <w:rPr>
                <w:szCs w:val="18"/>
                <w:lang w:eastAsia="en-AU"/>
              </w:rPr>
            </w:pPr>
            <w:r w:rsidRPr="00287D8C">
              <w:rPr>
                <w:szCs w:val="18"/>
              </w:rPr>
              <w:t>0.6</w:t>
            </w:r>
            <w:r w:rsidR="00396D37">
              <w:rPr>
                <w:szCs w:val="18"/>
              </w:rPr>
              <w:t>%</w:t>
            </w:r>
          </w:p>
        </w:tc>
        <w:tc>
          <w:tcPr>
            <w:tcW w:w="1249" w:type="pct"/>
            <w:tcBorders>
              <w:top w:val="nil"/>
              <w:left w:val="nil"/>
              <w:bottom w:val="nil"/>
              <w:right w:val="nil"/>
            </w:tcBorders>
            <w:shd w:val="clear" w:color="auto" w:fill="F2F2F2" w:themeFill="background1" w:themeFillShade="F2"/>
          </w:tcPr>
          <w:p w14:paraId="4498FC5D" w14:textId="5D6DF819" w:rsidR="002E57EB" w:rsidRPr="00287D8C" w:rsidRDefault="002E57EB" w:rsidP="00676486">
            <w:pPr>
              <w:pStyle w:val="TableBody"/>
              <w:spacing w:line="260" w:lineRule="atLeast"/>
              <w:ind w:right="108"/>
              <w:jc w:val="right"/>
              <w:rPr>
                <w:szCs w:val="18"/>
                <w:lang w:eastAsia="en-AU"/>
              </w:rPr>
            </w:pPr>
            <w:r w:rsidRPr="00287D8C">
              <w:rPr>
                <w:szCs w:val="18"/>
              </w:rPr>
              <w:t>0.2</w:t>
            </w:r>
          </w:p>
        </w:tc>
      </w:tr>
      <w:tr w:rsidR="002E57EB" w14:paraId="05B948F5" w14:textId="77777777" w:rsidTr="00CD1E20">
        <w:trPr>
          <w:trHeight w:val="300"/>
        </w:trPr>
        <w:tc>
          <w:tcPr>
            <w:tcW w:w="2574" w:type="pct"/>
            <w:tcBorders>
              <w:top w:val="nil"/>
              <w:left w:val="nil"/>
              <w:bottom w:val="nil"/>
              <w:right w:val="nil"/>
            </w:tcBorders>
            <w:shd w:val="clear" w:color="auto" w:fill="auto"/>
            <w:vAlign w:val="center"/>
          </w:tcPr>
          <w:p w14:paraId="3EB1DA60" w14:textId="77777777" w:rsidR="002E57EB" w:rsidRPr="00287D8C" w:rsidRDefault="002E57EB" w:rsidP="002E57EB">
            <w:pPr>
              <w:pStyle w:val="TableBody"/>
              <w:spacing w:line="260" w:lineRule="atLeast"/>
              <w:rPr>
                <w:rFonts w:ascii="Arial" w:eastAsia="Times New Roman" w:hAnsi="Arial" w:cs="Arial"/>
                <w:szCs w:val="18"/>
                <w:lang w:eastAsia="en-AU"/>
              </w:rPr>
            </w:pPr>
            <w:r w:rsidRPr="00287D8C">
              <w:rPr>
                <w:szCs w:val="18"/>
              </w:rPr>
              <w:t>Administrative and support services</w:t>
            </w:r>
          </w:p>
        </w:tc>
        <w:tc>
          <w:tcPr>
            <w:tcW w:w="589" w:type="pct"/>
            <w:tcBorders>
              <w:top w:val="nil"/>
              <w:left w:val="nil"/>
              <w:bottom w:val="nil"/>
              <w:right w:val="nil"/>
            </w:tcBorders>
            <w:shd w:val="clear" w:color="auto" w:fill="auto"/>
          </w:tcPr>
          <w:p w14:paraId="481378FB" w14:textId="74490C68" w:rsidR="002E57EB" w:rsidRPr="00287D8C" w:rsidRDefault="002E57EB" w:rsidP="002E57EB">
            <w:pPr>
              <w:pStyle w:val="TableBody"/>
              <w:spacing w:line="260" w:lineRule="atLeast"/>
              <w:ind w:right="57"/>
              <w:jc w:val="right"/>
              <w:rPr>
                <w:szCs w:val="18"/>
                <w:lang w:eastAsia="en-AU"/>
              </w:rPr>
            </w:pPr>
            <w:r w:rsidRPr="00287D8C">
              <w:rPr>
                <w:szCs w:val="18"/>
              </w:rPr>
              <w:t>0.8</w:t>
            </w:r>
            <w:r w:rsidR="00396D37">
              <w:t>%</w:t>
            </w:r>
          </w:p>
        </w:tc>
        <w:tc>
          <w:tcPr>
            <w:tcW w:w="588" w:type="pct"/>
            <w:tcBorders>
              <w:top w:val="nil"/>
              <w:left w:val="nil"/>
              <w:bottom w:val="nil"/>
              <w:right w:val="nil"/>
            </w:tcBorders>
            <w:shd w:val="clear" w:color="auto" w:fill="auto"/>
          </w:tcPr>
          <w:p w14:paraId="2E150270" w14:textId="01BB1425" w:rsidR="002E57EB" w:rsidRPr="00287D8C" w:rsidRDefault="002E57EB" w:rsidP="002E57EB">
            <w:pPr>
              <w:pStyle w:val="TableBody"/>
              <w:spacing w:line="260" w:lineRule="atLeast"/>
              <w:ind w:right="57"/>
              <w:jc w:val="right"/>
              <w:rPr>
                <w:szCs w:val="18"/>
                <w:lang w:eastAsia="en-AU"/>
              </w:rPr>
            </w:pPr>
            <w:r w:rsidRPr="00287D8C">
              <w:rPr>
                <w:szCs w:val="18"/>
              </w:rPr>
              <w:t>0.9</w:t>
            </w:r>
            <w:r w:rsidR="00396D37">
              <w:rPr>
                <w:szCs w:val="18"/>
              </w:rPr>
              <w:t>%</w:t>
            </w:r>
          </w:p>
        </w:tc>
        <w:tc>
          <w:tcPr>
            <w:tcW w:w="1249" w:type="pct"/>
            <w:tcBorders>
              <w:top w:val="nil"/>
              <w:left w:val="nil"/>
              <w:bottom w:val="nil"/>
              <w:right w:val="nil"/>
            </w:tcBorders>
            <w:shd w:val="clear" w:color="auto" w:fill="auto"/>
          </w:tcPr>
          <w:p w14:paraId="770B4093" w14:textId="7889EEAB" w:rsidR="002E57EB" w:rsidRPr="00287D8C" w:rsidRDefault="002E57EB" w:rsidP="00676486">
            <w:pPr>
              <w:pStyle w:val="TableBody"/>
              <w:spacing w:line="260" w:lineRule="atLeast"/>
              <w:ind w:right="108"/>
              <w:jc w:val="right"/>
              <w:rPr>
                <w:szCs w:val="18"/>
                <w:lang w:eastAsia="en-AU"/>
              </w:rPr>
            </w:pPr>
            <w:r w:rsidRPr="00287D8C">
              <w:rPr>
                <w:szCs w:val="18"/>
              </w:rPr>
              <w:t>0.1</w:t>
            </w:r>
          </w:p>
        </w:tc>
      </w:tr>
      <w:tr w:rsidR="002E57EB" w14:paraId="5EA49F2F"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303094BB" w14:textId="77777777" w:rsidR="002E57EB" w:rsidRPr="00287D8C" w:rsidRDefault="002E57EB" w:rsidP="002E57EB">
            <w:pPr>
              <w:pStyle w:val="TableBody"/>
              <w:spacing w:line="260" w:lineRule="atLeast"/>
              <w:rPr>
                <w:rFonts w:ascii="Arial" w:eastAsia="Times New Roman" w:hAnsi="Arial" w:cs="Arial"/>
                <w:szCs w:val="18"/>
                <w:lang w:eastAsia="en-AU"/>
              </w:rPr>
            </w:pPr>
            <w:r w:rsidRPr="00287D8C">
              <w:rPr>
                <w:szCs w:val="18"/>
              </w:rPr>
              <w:t>Public administration and safety</w:t>
            </w:r>
          </w:p>
        </w:tc>
        <w:tc>
          <w:tcPr>
            <w:tcW w:w="589" w:type="pct"/>
            <w:tcBorders>
              <w:top w:val="nil"/>
              <w:left w:val="nil"/>
              <w:bottom w:val="nil"/>
              <w:right w:val="nil"/>
            </w:tcBorders>
            <w:shd w:val="clear" w:color="auto" w:fill="F2F2F2" w:themeFill="background1" w:themeFillShade="F2"/>
          </w:tcPr>
          <w:p w14:paraId="52C6867A" w14:textId="0FA30135" w:rsidR="002E57EB" w:rsidRPr="00287D8C" w:rsidRDefault="002E57EB" w:rsidP="002E57EB">
            <w:pPr>
              <w:pStyle w:val="TableBody"/>
              <w:spacing w:line="260" w:lineRule="atLeast"/>
              <w:ind w:right="57"/>
              <w:jc w:val="right"/>
              <w:rPr>
                <w:szCs w:val="18"/>
                <w:lang w:eastAsia="en-AU"/>
              </w:rPr>
            </w:pPr>
            <w:r w:rsidRPr="00287D8C">
              <w:rPr>
                <w:szCs w:val="18"/>
              </w:rPr>
              <w:t>0.6</w:t>
            </w:r>
            <w:r w:rsidR="00396D37">
              <w:t>%</w:t>
            </w:r>
          </w:p>
        </w:tc>
        <w:tc>
          <w:tcPr>
            <w:tcW w:w="588" w:type="pct"/>
            <w:tcBorders>
              <w:top w:val="nil"/>
              <w:left w:val="nil"/>
              <w:bottom w:val="nil"/>
              <w:right w:val="nil"/>
            </w:tcBorders>
            <w:shd w:val="clear" w:color="auto" w:fill="F2F2F2" w:themeFill="background1" w:themeFillShade="F2"/>
          </w:tcPr>
          <w:p w14:paraId="2521C72B" w14:textId="2D604687" w:rsidR="002E57EB" w:rsidRPr="00287D8C" w:rsidRDefault="002E57EB" w:rsidP="002E57EB">
            <w:pPr>
              <w:pStyle w:val="TableBody"/>
              <w:spacing w:line="260" w:lineRule="atLeast"/>
              <w:ind w:right="57"/>
              <w:jc w:val="right"/>
              <w:rPr>
                <w:szCs w:val="18"/>
                <w:lang w:eastAsia="en-AU"/>
              </w:rPr>
            </w:pPr>
            <w:r w:rsidRPr="00287D8C">
              <w:rPr>
                <w:szCs w:val="18"/>
              </w:rPr>
              <w:t>0.5</w:t>
            </w:r>
            <w:r w:rsidR="00396D37">
              <w:rPr>
                <w:szCs w:val="18"/>
              </w:rPr>
              <w:t>%</w:t>
            </w:r>
          </w:p>
        </w:tc>
        <w:tc>
          <w:tcPr>
            <w:tcW w:w="1249" w:type="pct"/>
            <w:tcBorders>
              <w:top w:val="nil"/>
              <w:left w:val="nil"/>
              <w:bottom w:val="nil"/>
              <w:right w:val="nil"/>
            </w:tcBorders>
            <w:shd w:val="clear" w:color="auto" w:fill="F2F2F2" w:themeFill="background1" w:themeFillShade="F2"/>
          </w:tcPr>
          <w:p w14:paraId="1BE29617" w14:textId="44BDB642" w:rsidR="002E57EB" w:rsidRPr="00287D8C" w:rsidRDefault="002E57EB" w:rsidP="00676486">
            <w:pPr>
              <w:pStyle w:val="TableBody"/>
              <w:spacing w:line="260" w:lineRule="atLeast"/>
              <w:ind w:right="108"/>
              <w:jc w:val="right"/>
              <w:rPr>
                <w:szCs w:val="18"/>
                <w:lang w:eastAsia="en-AU"/>
              </w:rPr>
            </w:pPr>
            <w:r w:rsidRPr="00287D8C">
              <w:rPr>
                <w:szCs w:val="18"/>
              </w:rPr>
              <w:t>-0.1</w:t>
            </w:r>
          </w:p>
        </w:tc>
      </w:tr>
      <w:tr w:rsidR="002E57EB" w14:paraId="396042E3" w14:textId="77777777" w:rsidTr="00CD1E20">
        <w:trPr>
          <w:trHeight w:val="300"/>
        </w:trPr>
        <w:tc>
          <w:tcPr>
            <w:tcW w:w="2574" w:type="pct"/>
            <w:tcBorders>
              <w:top w:val="nil"/>
              <w:left w:val="nil"/>
              <w:bottom w:val="nil"/>
              <w:right w:val="nil"/>
            </w:tcBorders>
            <w:shd w:val="clear" w:color="auto" w:fill="auto"/>
            <w:vAlign w:val="center"/>
          </w:tcPr>
          <w:p w14:paraId="6C7BBC11" w14:textId="77777777" w:rsidR="002E57EB" w:rsidRPr="00287D8C" w:rsidRDefault="002E57EB" w:rsidP="002E57EB">
            <w:pPr>
              <w:pStyle w:val="TableBody"/>
              <w:spacing w:line="260" w:lineRule="atLeast"/>
              <w:rPr>
                <w:szCs w:val="18"/>
              </w:rPr>
            </w:pPr>
            <w:r w:rsidRPr="00287D8C">
              <w:rPr>
                <w:szCs w:val="18"/>
              </w:rPr>
              <w:t>Education and training</w:t>
            </w:r>
          </w:p>
        </w:tc>
        <w:tc>
          <w:tcPr>
            <w:tcW w:w="589" w:type="pct"/>
            <w:tcBorders>
              <w:top w:val="nil"/>
              <w:left w:val="nil"/>
              <w:bottom w:val="nil"/>
              <w:right w:val="nil"/>
            </w:tcBorders>
            <w:shd w:val="clear" w:color="auto" w:fill="auto"/>
          </w:tcPr>
          <w:p w14:paraId="61EACAE4" w14:textId="7109ED6D" w:rsidR="002E57EB" w:rsidRPr="00287D8C" w:rsidRDefault="002E57EB" w:rsidP="002E57EB">
            <w:pPr>
              <w:pStyle w:val="TableBody"/>
              <w:spacing w:line="260" w:lineRule="atLeast"/>
              <w:ind w:right="57"/>
              <w:jc w:val="right"/>
              <w:rPr>
                <w:szCs w:val="18"/>
                <w:lang w:eastAsia="en-AU"/>
              </w:rPr>
            </w:pPr>
            <w:r w:rsidRPr="00287D8C">
              <w:rPr>
                <w:szCs w:val="18"/>
              </w:rPr>
              <w:t>0.6</w:t>
            </w:r>
            <w:r w:rsidR="00396D37">
              <w:t>%</w:t>
            </w:r>
          </w:p>
        </w:tc>
        <w:tc>
          <w:tcPr>
            <w:tcW w:w="588" w:type="pct"/>
            <w:tcBorders>
              <w:top w:val="nil"/>
              <w:left w:val="nil"/>
              <w:bottom w:val="nil"/>
              <w:right w:val="nil"/>
            </w:tcBorders>
            <w:shd w:val="clear" w:color="auto" w:fill="auto"/>
          </w:tcPr>
          <w:p w14:paraId="07766A44" w14:textId="2066FFBD" w:rsidR="002E57EB" w:rsidRPr="00287D8C" w:rsidRDefault="002E57EB" w:rsidP="002E57EB">
            <w:pPr>
              <w:pStyle w:val="TableBody"/>
              <w:spacing w:line="260" w:lineRule="atLeast"/>
              <w:ind w:right="57"/>
              <w:jc w:val="right"/>
              <w:rPr>
                <w:szCs w:val="18"/>
                <w:lang w:eastAsia="en-AU"/>
              </w:rPr>
            </w:pPr>
            <w:r w:rsidRPr="00287D8C">
              <w:rPr>
                <w:szCs w:val="18"/>
              </w:rPr>
              <w:t>1.3</w:t>
            </w:r>
            <w:r w:rsidR="00396D37">
              <w:rPr>
                <w:szCs w:val="18"/>
              </w:rPr>
              <w:t>%</w:t>
            </w:r>
          </w:p>
        </w:tc>
        <w:tc>
          <w:tcPr>
            <w:tcW w:w="1249" w:type="pct"/>
            <w:tcBorders>
              <w:top w:val="nil"/>
              <w:left w:val="nil"/>
              <w:bottom w:val="nil"/>
              <w:right w:val="nil"/>
            </w:tcBorders>
            <w:shd w:val="clear" w:color="auto" w:fill="auto"/>
          </w:tcPr>
          <w:p w14:paraId="64D77995" w14:textId="1F23FCA8" w:rsidR="002E57EB" w:rsidRPr="00287D8C" w:rsidRDefault="002E57EB" w:rsidP="00676486">
            <w:pPr>
              <w:pStyle w:val="TableBody"/>
              <w:spacing w:line="260" w:lineRule="atLeast"/>
              <w:ind w:right="108"/>
              <w:jc w:val="right"/>
              <w:rPr>
                <w:szCs w:val="18"/>
                <w:lang w:eastAsia="en-AU"/>
              </w:rPr>
            </w:pPr>
            <w:r w:rsidRPr="00287D8C">
              <w:rPr>
                <w:szCs w:val="18"/>
              </w:rPr>
              <w:t>0.7</w:t>
            </w:r>
          </w:p>
        </w:tc>
      </w:tr>
      <w:tr w:rsidR="002E57EB" w14:paraId="4BC5CAD1"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3CF2DEAC" w14:textId="77777777" w:rsidR="002E57EB" w:rsidRPr="00287D8C" w:rsidRDefault="002E57EB" w:rsidP="002E57EB">
            <w:pPr>
              <w:pStyle w:val="TableBody"/>
              <w:spacing w:line="260" w:lineRule="atLeast"/>
              <w:rPr>
                <w:szCs w:val="18"/>
              </w:rPr>
            </w:pPr>
            <w:r w:rsidRPr="00287D8C">
              <w:rPr>
                <w:szCs w:val="18"/>
              </w:rPr>
              <w:t>Health care and social assistance</w:t>
            </w:r>
          </w:p>
        </w:tc>
        <w:tc>
          <w:tcPr>
            <w:tcW w:w="589" w:type="pct"/>
            <w:tcBorders>
              <w:top w:val="nil"/>
              <w:left w:val="nil"/>
              <w:bottom w:val="nil"/>
              <w:right w:val="nil"/>
            </w:tcBorders>
            <w:shd w:val="clear" w:color="auto" w:fill="F2F2F2" w:themeFill="background1" w:themeFillShade="F2"/>
          </w:tcPr>
          <w:p w14:paraId="4C554F04" w14:textId="6EE6308A" w:rsidR="002E57EB" w:rsidRPr="00287D8C" w:rsidRDefault="002E57EB" w:rsidP="002E57EB">
            <w:pPr>
              <w:pStyle w:val="TableBody"/>
              <w:spacing w:line="260" w:lineRule="atLeast"/>
              <w:ind w:right="57"/>
              <w:jc w:val="right"/>
              <w:rPr>
                <w:szCs w:val="18"/>
                <w:lang w:eastAsia="en-AU"/>
              </w:rPr>
            </w:pPr>
            <w:r w:rsidRPr="00287D8C">
              <w:rPr>
                <w:szCs w:val="18"/>
              </w:rPr>
              <w:t>0.4</w:t>
            </w:r>
            <w:r w:rsidR="00396D37">
              <w:t>%</w:t>
            </w:r>
          </w:p>
        </w:tc>
        <w:tc>
          <w:tcPr>
            <w:tcW w:w="588" w:type="pct"/>
            <w:tcBorders>
              <w:top w:val="nil"/>
              <w:left w:val="nil"/>
              <w:bottom w:val="nil"/>
              <w:right w:val="nil"/>
            </w:tcBorders>
            <w:shd w:val="clear" w:color="auto" w:fill="F2F2F2" w:themeFill="background1" w:themeFillShade="F2"/>
          </w:tcPr>
          <w:p w14:paraId="7FC520D2" w14:textId="0C052DAE" w:rsidR="002E57EB" w:rsidRPr="00287D8C" w:rsidRDefault="002E57EB" w:rsidP="002E57EB">
            <w:pPr>
              <w:pStyle w:val="TableBody"/>
              <w:spacing w:line="260" w:lineRule="atLeast"/>
              <w:ind w:right="57"/>
              <w:jc w:val="right"/>
              <w:rPr>
                <w:szCs w:val="18"/>
                <w:lang w:eastAsia="en-AU"/>
              </w:rPr>
            </w:pPr>
            <w:r w:rsidRPr="00287D8C">
              <w:rPr>
                <w:szCs w:val="18"/>
              </w:rPr>
              <w:t>-0.7</w:t>
            </w:r>
            <w:r w:rsidR="00396D37">
              <w:rPr>
                <w:szCs w:val="18"/>
              </w:rPr>
              <w:t>%</w:t>
            </w:r>
          </w:p>
        </w:tc>
        <w:tc>
          <w:tcPr>
            <w:tcW w:w="1249" w:type="pct"/>
            <w:tcBorders>
              <w:top w:val="nil"/>
              <w:left w:val="nil"/>
              <w:bottom w:val="nil"/>
              <w:right w:val="nil"/>
            </w:tcBorders>
            <w:shd w:val="clear" w:color="auto" w:fill="F2F2F2" w:themeFill="background1" w:themeFillShade="F2"/>
          </w:tcPr>
          <w:p w14:paraId="4889065C" w14:textId="3A5CE656" w:rsidR="002E57EB" w:rsidRPr="00287D8C" w:rsidRDefault="002E57EB" w:rsidP="00676486">
            <w:pPr>
              <w:pStyle w:val="TableBody"/>
              <w:spacing w:line="260" w:lineRule="atLeast"/>
              <w:ind w:right="108"/>
              <w:jc w:val="right"/>
              <w:rPr>
                <w:szCs w:val="18"/>
                <w:lang w:eastAsia="en-AU"/>
              </w:rPr>
            </w:pPr>
            <w:r w:rsidRPr="00287D8C">
              <w:rPr>
                <w:szCs w:val="18"/>
              </w:rPr>
              <w:t>-1.1</w:t>
            </w:r>
          </w:p>
        </w:tc>
      </w:tr>
      <w:tr w:rsidR="002E57EB" w14:paraId="23A1D3F9" w14:textId="77777777" w:rsidTr="009C2C6A">
        <w:trPr>
          <w:trHeight w:val="65"/>
        </w:trPr>
        <w:tc>
          <w:tcPr>
            <w:tcW w:w="2574" w:type="pct"/>
            <w:tcBorders>
              <w:top w:val="nil"/>
              <w:left w:val="nil"/>
              <w:bottom w:val="nil"/>
              <w:right w:val="nil"/>
            </w:tcBorders>
            <w:shd w:val="clear" w:color="auto" w:fill="auto"/>
            <w:vAlign w:val="center"/>
          </w:tcPr>
          <w:p w14:paraId="7E029421" w14:textId="77777777" w:rsidR="002E57EB" w:rsidRPr="00287D8C" w:rsidRDefault="002E57EB" w:rsidP="002E57EB">
            <w:pPr>
              <w:pStyle w:val="TableBody"/>
              <w:spacing w:line="260" w:lineRule="atLeast"/>
              <w:rPr>
                <w:szCs w:val="18"/>
              </w:rPr>
            </w:pPr>
            <w:r w:rsidRPr="00287D8C">
              <w:rPr>
                <w:szCs w:val="18"/>
              </w:rPr>
              <w:t>Arts and recreation services</w:t>
            </w:r>
          </w:p>
        </w:tc>
        <w:tc>
          <w:tcPr>
            <w:tcW w:w="589" w:type="pct"/>
            <w:tcBorders>
              <w:top w:val="nil"/>
              <w:left w:val="nil"/>
              <w:bottom w:val="nil"/>
              <w:right w:val="nil"/>
            </w:tcBorders>
            <w:shd w:val="clear" w:color="auto" w:fill="auto"/>
          </w:tcPr>
          <w:p w14:paraId="43F9BEE2" w14:textId="5B6C79DE" w:rsidR="002E57EB" w:rsidRPr="00287D8C" w:rsidRDefault="002E57EB" w:rsidP="002E57EB">
            <w:pPr>
              <w:pStyle w:val="TableBody"/>
              <w:spacing w:line="260" w:lineRule="atLeast"/>
              <w:ind w:right="57"/>
              <w:jc w:val="right"/>
              <w:rPr>
                <w:szCs w:val="18"/>
                <w:lang w:eastAsia="en-AU"/>
              </w:rPr>
            </w:pPr>
            <w:r w:rsidRPr="00287D8C">
              <w:rPr>
                <w:szCs w:val="18"/>
              </w:rPr>
              <w:t>-0.7</w:t>
            </w:r>
            <w:r w:rsidR="00396D37">
              <w:t>%</w:t>
            </w:r>
          </w:p>
        </w:tc>
        <w:tc>
          <w:tcPr>
            <w:tcW w:w="588" w:type="pct"/>
            <w:tcBorders>
              <w:top w:val="nil"/>
              <w:left w:val="nil"/>
              <w:bottom w:val="nil"/>
              <w:right w:val="nil"/>
            </w:tcBorders>
            <w:shd w:val="clear" w:color="auto" w:fill="auto"/>
          </w:tcPr>
          <w:p w14:paraId="5F1CB88B" w14:textId="1E5BB2A9" w:rsidR="002E57EB" w:rsidRPr="00287D8C" w:rsidRDefault="002E57EB" w:rsidP="002E57EB">
            <w:pPr>
              <w:pStyle w:val="TableBody"/>
              <w:spacing w:line="260" w:lineRule="atLeast"/>
              <w:ind w:right="57"/>
              <w:jc w:val="right"/>
              <w:rPr>
                <w:szCs w:val="18"/>
                <w:lang w:eastAsia="en-AU"/>
              </w:rPr>
            </w:pPr>
            <w:r w:rsidRPr="00287D8C">
              <w:rPr>
                <w:szCs w:val="18"/>
              </w:rPr>
              <w:t>-0.6</w:t>
            </w:r>
            <w:r w:rsidR="00396D37">
              <w:rPr>
                <w:szCs w:val="18"/>
              </w:rPr>
              <w:t>%</w:t>
            </w:r>
          </w:p>
        </w:tc>
        <w:tc>
          <w:tcPr>
            <w:tcW w:w="1249" w:type="pct"/>
            <w:tcBorders>
              <w:top w:val="nil"/>
              <w:left w:val="nil"/>
              <w:bottom w:val="nil"/>
              <w:right w:val="nil"/>
            </w:tcBorders>
            <w:shd w:val="clear" w:color="auto" w:fill="auto"/>
          </w:tcPr>
          <w:p w14:paraId="6BE0A188" w14:textId="5989C741" w:rsidR="002E57EB" w:rsidRPr="00287D8C" w:rsidRDefault="002E57EB" w:rsidP="00676486">
            <w:pPr>
              <w:pStyle w:val="TableBody"/>
              <w:spacing w:line="260" w:lineRule="atLeast"/>
              <w:ind w:right="108"/>
              <w:jc w:val="right"/>
              <w:rPr>
                <w:szCs w:val="18"/>
                <w:lang w:eastAsia="en-AU"/>
              </w:rPr>
            </w:pPr>
            <w:r w:rsidRPr="00287D8C">
              <w:rPr>
                <w:szCs w:val="18"/>
              </w:rPr>
              <w:t>0.1</w:t>
            </w:r>
          </w:p>
        </w:tc>
      </w:tr>
      <w:tr w:rsidR="002E57EB" w14:paraId="01A15616" w14:textId="77777777" w:rsidTr="009C2C6A">
        <w:trPr>
          <w:trHeight w:val="300"/>
        </w:trPr>
        <w:tc>
          <w:tcPr>
            <w:tcW w:w="2574" w:type="pct"/>
            <w:tcBorders>
              <w:top w:val="nil"/>
              <w:left w:val="nil"/>
              <w:bottom w:val="single" w:sz="2" w:space="0" w:color="BFBFBF" w:themeColor="background1" w:themeShade="BF"/>
              <w:right w:val="nil"/>
            </w:tcBorders>
            <w:shd w:val="clear" w:color="auto" w:fill="F2F2F2" w:themeFill="background1" w:themeFillShade="F2"/>
            <w:vAlign w:val="center"/>
          </w:tcPr>
          <w:p w14:paraId="124DAAC9" w14:textId="77777777" w:rsidR="002E57EB" w:rsidRPr="00287D8C" w:rsidRDefault="002E57EB" w:rsidP="002E57EB">
            <w:pPr>
              <w:pStyle w:val="TableBody"/>
              <w:spacing w:line="260" w:lineRule="atLeast"/>
              <w:rPr>
                <w:rFonts w:ascii="Arial" w:eastAsia="Times New Roman" w:hAnsi="Arial" w:cs="Arial"/>
                <w:szCs w:val="18"/>
                <w:lang w:eastAsia="en-AU"/>
              </w:rPr>
            </w:pPr>
            <w:r w:rsidRPr="00287D8C">
              <w:rPr>
                <w:szCs w:val="18"/>
              </w:rPr>
              <w:t>Other services</w:t>
            </w:r>
          </w:p>
        </w:tc>
        <w:tc>
          <w:tcPr>
            <w:tcW w:w="589" w:type="pct"/>
            <w:tcBorders>
              <w:top w:val="nil"/>
              <w:left w:val="nil"/>
              <w:bottom w:val="single" w:sz="2" w:space="0" w:color="BFBFBF" w:themeColor="background1" w:themeShade="BF"/>
              <w:right w:val="nil"/>
            </w:tcBorders>
            <w:shd w:val="clear" w:color="auto" w:fill="F2F2F2" w:themeFill="background1" w:themeFillShade="F2"/>
          </w:tcPr>
          <w:p w14:paraId="489DA4C1" w14:textId="00A85587" w:rsidR="002E57EB" w:rsidRPr="00287D8C" w:rsidRDefault="002E57EB" w:rsidP="002E57EB">
            <w:pPr>
              <w:pStyle w:val="TableBody"/>
              <w:spacing w:line="260" w:lineRule="atLeast"/>
              <w:ind w:right="57"/>
              <w:jc w:val="right"/>
              <w:rPr>
                <w:szCs w:val="18"/>
                <w:lang w:eastAsia="en-AU"/>
              </w:rPr>
            </w:pPr>
            <w:r w:rsidRPr="00287D8C">
              <w:rPr>
                <w:szCs w:val="18"/>
              </w:rPr>
              <w:t>0.6</w:t>
            </w:r>
            <w:r w:rsidR="00396D37">
              <w:t>%</w:t>
            </w:r>
          </w:p>
        </w:tc>
        <w:tc>
          <w:tcPr>
            <w:tcW w:w="588" w:type="pct"/>
            <w:tcBorders>
              <w:top w:val="nil"/>
              <w:left w:val="nil"/>
              <w:bottom w:val="single" w:sz="2" w:space="0" w:color="BFBFBF" w:themeColor="background1" w:themeShade="BF"/>
              <w:right w:val="nil"/>
            </w:tcBorders>
            <w:shd w:val="clear" w:color="auto" w:fill="F2F2F2" w:themeFill="background1" w:themeFillShade="F2"/>
          </w:tcPr>
          <w:p w14:paraId="62C661BE" w14:textId="4AF0C97B" w:rsidR="002E57EB" w:rsidRPr="00287D8C" w:rsidRDefault="002E57EB" w:rsidP="002E57EB">
            <w:pPr>
              <w:pStyle w:val="TableBody"/>
              <w:spacing w:line="260" w:lineRule="atLeast"/>
              <w:ind w:right="57"/>
              <w:jc w:val="right"/>
              <w:rPr>
                <w:szCs w:val="18"/>
                <w:lang w:eastAsia="en-AU"/>
              </w:rPr>
            </w:pPr>
            <w:r w:rsidRPr="00287D8C">
              <w:rPr>
                <w:szCs w:val="18"/>
              </w:rPr>
              <w:t>0.7</w:t>
            </w:r>
            <w:r w:rsidR="00396D37">
              <w:rPr>
                <w:szCs w:val="18"/>
              </w:rPr>
              <w:t>%</w:t>
            </w:r>
          </w:p>
        </w:tc>
        <w:tc>
          <w:tcPr>
            <w:tcW w:w="1249" w:type="pct"/>
            <w:tcBorders>
              <w:top w:val="nil"/>
              <w:left w:val="nil"/>
              <w:bottom w:val="single" w:sz="2" w:space="0" w:color="BFBFBF" w:themeColor="background1" w:themeShade="BF"/>
              <w:right w:val="nil"/>
            </w:tcBorders>
            <w:shd w:val="clear" w:color="auto" w:fill="F2F2F2" w:themeFill="background1" w:themeFillShade="F2"/>
          </w:tcPr>
          <w:p w14:paraId="6FA0A9DC" w14:textId="346EDE73" w:rsidR="002E57EB" w:rsidRPr="00287D8C" w:rsidRDefault="002E57EB" w:rsidP="00676486">
            <w:pPr>
              <w:pStyle w:val="TableBody"/>
              <w:spacing w:line="260" w:lineRule="atLeast"/>
              <w:ind w:right="108"/>
              <w:jc w:val="right"/>
              <w:rPr>
                <w:szCs w:val="18"/>
                <w:lang w:eastAsia="en-AU"/>
              </w:rPr>
            </w:pPr>
            <w:r w:rsidRPr="00287D8C">
              <w:rPr>
                <w:szCs w:val="18"/>
              </w:rPr>
              <w:t>0.1</w:t>
            </w:r>
          </w:p>
        </w:tc>
      </w:tr>
    </w:tbl>
    <w:p w14:paraId="25703288" w14:textId="5117E875" w:rsidR="005570A1" w:rsidRPr="006C736D" w:rsidRDefault="006C736D" w:rsidP="00633ACE">
      <w:pPr>
        <w:pStyle w:val="Source"/>
        <w:spacing w:after="200"/>
      </w:pPr>
      <w:r w:rsidRPr="00696447">
        <w:t>Source</w:t>
      </w:r>
      <w:r w:rsidR="00DD64C9">
        <w:t>s</w:t>
      </w:r>
      <w:r w:rsidRPr="00696447">
        <w:t xml:space="preserve">: </w:t>
      </w:r>
      <w:r w:rsidR="00053C09">
        <w:t>PC es</w:t>
      </w:r>
      <w:r w:rsidR="00627A70">
        <w:t>timates</w:t>
      </w:r>
      <w:r w:rsidR="000F6571">
        <w:t xml:space="preserve"> based on </w:t>
      </w:r>
      <w:r>
        <w:t>ABS (202</w:t>
      </w:r>
      <w:r w:rsidR="009D3726">
        <w:t>4</w:t>
      </w:r>
      <w:r>
        <w:t xml:space="preserve">, </w:t>
      </w:r>
      <w:r w:rsidRPr="00EE6BEF">
        <w:rPr>
          <w:i/>
          <w:iCs/>
        </w:rPr>
        <w:t>Australian National Accounts: National Income, Expenditure and Product</w:t>
      </w:r>
      <w:r>
        <w:t xml:space="preserve">, </w:t>
      </w:r>
      <w:r w:rsidR="009B1CA4">
        <w:t>September</w:t>
      </w:r>
      <w:r w:rsidR="009D3726">
        <w:t xml:space="preserve"> </w:t>
      </w:r>
      <w:r>
        <w:t>202</w:t>
      </w:r>
      <w:r w:rsidR="00D43D0F">
        <w:t>4</w:t>
      </w:r>
      <w:r>
        <w:t>, Cat. no.5206</w:t>
      </w:r>
      <w:r w:rsidR="00E85662">
        <w:t>.</w:t>
      </w:r>
      <w:r>
        <w:t xml:space="preserve">0, table </w:t>
      </w:r>
      <w:r w:rsidR="00DE6D15">
        <w:t>6</w:t>
      </w:r>
      <w:r>
        <w:t xml:space="preserve">) and </w:t>
      </w:r>
      <w:r w:rsidR="00DE6D15">
        <w:t>ABS (202</w:t>
      </w:r>
      <w:r w:rsidR="00D43D0F">
        <w:t>4</w:t>
      </w:r>
      <w:r w:rsidR="00DE6D15">
        <w:t xml:space="preserve">, </w:t>
      </w:r>
      <w:r w:rsidR="00DE6D15" w:rsidRPr="00EE6BEF">
        <w:rPr>
          <w:i/>
          <w:iCs/>
        </w:rPr>
        <w:t>Australian National Accounts: National Income, Expenditure and Product</w:t>
      </w:r>
      <w:r w:rsidR="00DE6D15">
        <w:t xml:space="preserve">, </w:t>
      </w:r>
      <w:r w:rsidR="009B1CA4">
        <w:t>June</w:t>
      </w:r>
      <w:r w:rsidR="00DE6D15">
        <w:t xml:space="preserve"> 202</w:t>
      </w:r>
      <w:r w:rsidR="00DC06FB">
        <w:t>4</w:t>
      </w:r>
      <w:r w:rsidR="00DE6D15">
        <w:t>, Cat. no.5206</w:t>
      </w:r>
      <w:r w:rsidR="00E85662">
        <w:t>.</w:t>
      </w:r>
      <w:r w:rsidR="00DE6D15">
        <w:t>0, table 6)</w:t>
      </w:r>
      <w:r w:rsidR="00E54B6C">
        <w:t>.</w:t>
      </w:r>
    </w:p>
    <w:p w14:paraId="5C4F4926" w14:textId="6410DF64" w:rsidR="005570A1" w:rsidRPr="006331F8" w:rsidRDefault="00C541CF" w:rsidP="002A766B">
      <w:pPr>
        <w:pStyle w:val="FigureTableHeading"/>
        <w:spacing w:before="200" w:after="0"/>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90"/>
        <w:gridCol w:w="1217"/>
        <w:gridCol w:w="2335"/>
      </w:tblGrid>
      <w:tr w:rsidR="00015036" w:rsidRPr="00670D33" w14:paraId="5A0C20D4" w14:textId="77777777" w:rsidTr="009C2C6A">
        <w:trPr>
          <w:trHeight w:val="227"/>
        </w:trPr>
        <w:tc>
          <w:tcPr>
            <w:tcW w:w="2489" w:type="pct"/>
            <w:vMerge w:val="restart"/>
            <w:tcBorders>
              <w:top w:val="nil"/>
              <w:left w:val="nil"/>
              <w:bottom w:val="nil"/>
              <w:right w:val="nil"/>
            </w:tcBorders>
            <w:shd w:val="clear" w:color="auto" w:fill="auto"/>
            <w:vAlign w:val="bottom"/>
            <w:hideMark/>
          </w:tcPr>
          <w:p w14:paraId="68B60F8E" w14:textId="6AFA77DC" w:rsidR="00015036" w:rsidRPr="00670D33" w:rsidRDefault="009C2C6A" w:rsidP="009C2C6A">
            <w:pPr>
              <w:pStyle w:val="TableHeading"/>
              <w:rPr>
                <w:rFonts w:ascii="Arial" w:hAnsi="Arial" w:cs="Arial"/>
                <w:szCs w:val="18"/>
              </w:rPr>
            </w:pPr>
            <w:r w:rsidRPr="00670D33">
              <w:rPr>
                <w:rFonts w:ascii="Arial" w:eastAsia="Times New Roman" w:hAnsi="Arial" w:cs="Arial"/>
                <w:color w:val="265A9A"/>
                <w:szCs w:val="18"/>
                <w:lang w:eastAsia="en-AU"/>
              </w:rPr>
              <w:t>Market sector</w:t>
            </w:r>
          </w:p>
        </w:tc>
        <w:tc>
          <w:tcPr>
            <w:tcW w:w="1300" w:type="pct"/>
            <w:gridSpan w:val="2"/>
            <w:tcBorders>
              <w:top w:val="nil"/>
              <w:left w:val="nil"/>
              <w:bottom w:val="single" w:sz="6" w:space="0" w:color="B3B3B3"/>
              <w:right w:val="nil"/>
            </w:tcBorders>
            <w:shd w:val="clear" w:color="auto" w:fill="auto"/>
            <w:vAlign w:val="center"/>
            <w:hideMark/>
          </w:tcPr>
          <w:p w14:paraId="2B7FAD87" w14:textId="358A49FB" w:rsidR="00015036" w:rsidRPr="00670D33" w:rsidRDefault="00015036" w:rsidP="00796C18">
            <w:pPr>
              <w:pStyle w:val="TableHeading"/>
              <w:ind w:right="108"/>
              <w:jc w:val="center"/>
              <w:rPr>
                <w:rFonts w:ascii="Arial" w:hAnsi="Arial" w:cs="Arial"/>
                <w:szCs w:val="18"/>
              </w:rPr>
            </w:pPr>
            <w:r w:rsidRPr="00670D33">
              <w:rPr>
                <w:rFonts w:ascii="Arial" w:hAnsi="Arial" w:cs="Arial"/>
                <w:szCs w:val="18"/>
              </w:rPr>
              <w:t>Revision on Q</w:t>
            </w:r>
            <w:r w:rsidR="009675A8">
              <w:rPr>
                <w:rFonts w:ascii="Arial" w:hAnsi="Arial" w:cs="Arial"/>
                <w:szCs w:val="18"/>
              </w:rPr>
              <w:t>2</w:t>
            </w:r>
            <w:r w:rsidRPr="00670D33">
              <w:rPr>
                <w:rFonts w:ascii="Arial" w:hAnsi="Arial" w:cs="Arial"/>
                <w:szCs w:val="18"/>
              </w:rPr>
              <w:t xml:space="preserve"> 202</w:t>
            </w:r>
            <w:r w:rsidR="00DC06FB">
              <w:rPr>
                <w:rFonts w:ascii="Arial" w:hAnsi="Arial" w:cs="Arial"/>
                <w:szCs w:val="18"/>
              </w:rPr>
              <w:t>4</w:t>
            </w:r>
          </w:p>
        </w:tc>
        <w:tc>
          <w:tcPr>
            <w:tcW w:w="1211" w:type="pct"/>
            <w:vMerge w:val="restart"/>
            <w:tcBorders>
              <w:top w:val="nil"/>
              <w:left w:val="nil"/>
              <w:bottom w:val="nil"/>
              <w:right w:val="nil"/>
            </w:tcBorders>
            <w:shd w:val="clear" w:color="auto" w:fill="auto"/>
            <w:vAlign w:val="center"/>
            <w:hideMark/>
          </w:tcPr>
          <w:p w14:paraId="5C30DFF2" w14:textId="58B688A5" w:rsidR="00015036" w:rsidRPr="00670D33" w:rsidRDefault="00015036" w:rsidP="00670D33">
            <w:pPr>
              <w:pStyle w:val="TableHeading"/>
              <w:ind w:right="108"/>
              <w:jc w:val="right"/>
              <w:rPr>
                <w:rFonts w:ascii="Arial" w:hAnsi="Arial" w:cs="Arial"/>
                <w:szCs w:val="18"/>
              </w:rPr>
            </w:pPr>
            <w:r w:rsidRPr="00670D33">
              <w:rPr>
                <w:rFonts w:ascii="Arial" w:hAnsi="Arial" w:cs="Arial"/>
                <w:szCs w:val="18"/>
              </w:rPr>
              <w:t xml:space="preserve">Difference </w:t>
            </w:r>
            <w:r w:rsidR="00133DAF" w:rsidRPr="00670D33">
              <w:rPr>
                <w:rFonts w:ascii="Arial" w:hAnsi="Arial" w:cs="Arial"/>
                <w:szCs w:val="18"/>
              </w:rPr>
              <w:br/>
            </w:r>
            <w:r w:rsidRPr="00670D33">
              <w:rPr>
                <w:rFonts w:ascii="Arial" w:hAnsi="Arial" w:cs="Arial"/>
                <w:szCs w:val="18"/>
              </w:rPr>
              <w:t>(percentage point)</w:t>
            </w:r>
          </w:p>
        </w:tc>
      </w:tr>
      <w:tr w:rsidR="00015036" w:rsidRPr="00670D33" w14:paraId="2F384697" w14:textId="77777777" w:rsidTr="006760DC">
        <w:trPr>
          <w:trHeight w:val="227"/>
        </w:trPr>
        <w:tc>
          <w:tcPr>
            <w:tcW w:w="2489" w:type="pct"/>
            <w:vMerge/>
            <w:tcBorders>
              <w:top w:val="nil"/>
              <w:left w:val="nil"/>
              <w:bottom w:val="single" w:sz="6" w:space="0" w:color="B3B3B3"/>
            </w:tcBorders>
            <w:vAlign w:val="center"/>
            <w:hideMark/>
          </w:tcPr>
          <w:p w14:paraId="1E543DA8" w14:textId="77777777" w:rsidR="00015036" w:rsidRPr="00670D33" w:rsidRDefault="00015036" w:rsidP="00015036">
            <w:pPr>
              <w:pStyle w:val="TableHeading"/>
              <w:rPr>
                <w:rFonts w:ascii="Arial" w:hAnsi="Arial" w:cs="Arial"/>
                <w:szCs w:val="18"/>
              </w:rPr>
            </w:pPr>
          </w:p>
        </w:tc>
        <w:tc>
          <w:tcPr>
            <w:tcW w:w="669" w:type="pct"/>
            <w:tcBorders>
              <w:top w:val="single" w:sz="6" w:space="0" w:color="B3B3B3"/>
              <w:left w:val="nil"/>
              <w:bottom w:val="single" w:sz="6" w:space="0" w:color="B3B3B3"/>
              <w:right w:val="nil"/>
            </w:tcBorders>
            <w:shd w:val="clear" w:color="auto" w:fill="auto"/>
            <w:vAlign w:val="center"/>
            <w:hideMark/>
          </w:tcPr>
          <w:p w14:paraId="20CE2B4D"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Before</w:t>
            </w:r>
          </w:p>
        </w:tc>
        <w:tc>
          <w:tcPr>
            <w:tcW w:w="631" w:type="pct"/>
            <w:tcBorders>
              <w:top w:val="single" w:sz="6" w:space="0" w:color="B3B3B3"/>
              <w:left w:val="nil"/>
              <w:bottom w:val="single" w:sz="6" w:space="0" w:color="B3B3B3"/>
              <w:right w:val="nil"/>
            </w:tcBorders>
            <w:shd w:val="clear" w:color="auto" w:fill="auto"/>
            <w:vAlign w:val="center"/>
            <w:hideMark/>
          </w:tcPr>
          <w:p w14:paraId="205FF793"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After</w:t>
            </w:r>
          </w:p>
        </w:tc>
        <w:tc>
          <w:tcPr>
            <w:tcW w:w="1211" w:type="pct"/>
            <w:vMerge/>
            <w:tcBorders>
              <w:top w:val="nil"/>
              <w:bottom w:val="single" w:sz="6" w:space="0" w:color="B3B3B3"/>
              <w:right w:val="nil"/>
            </w:tcBorders>
            <w:vAlign w:val="center"/>
            <w:hideMark/>
          </w:tcPr>
          <w:p w14:paraId="1CA98AA3" w14:textId="77777777" w:rsidR="00015036" w:rsidRPr="00670D33" w:rsidRDefault="00015036" w:rsidP="00015036">
            <w:pPr>
              <w:pStyle w:val="TableHeading"/>
              <w:rPr>
                <w:rFonts w:ascii="Arial" w:hAnsi="Arial" w:cs="Arial"/>
                <w:szCs w:val="18"/>
              </w:rPr>
            </w:pPr>
          </w:p>
        </w:tc>
      </w:tr>
      <w:tr w:rsidR="006760DC" w:rsidRPr="00670D33" w14:paraId="3EC9263B"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5F7F4600"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Agriculture, forestry and fishing</w:t>
            </w:r>
          </w:p>
        </w:tc>
        <w:tc>
          <w:tcPr>
            <w:tcW w:w="669" w:type="pct"/>
            <w:tcBorders>
              <w:top w:val="nil"/>
              <w:left w:val="nil"/>
              <w:bottom w:val="nil"/>
              <w:right w:val="nil"/>
            </w:tcBorders>
            <w:shd w:val="clear" w:color="auto" w:fill="F2F2F2" w:themeFill="background1" w:themeFillShade="F2"/>
          </w:tcPr>
          <w:p w14:paraId="30AD63B7" w14:textId="05B824B0" w:rsidR="006760DC" w:rsidRPr="00287D8C" w:rsidRDefault="006760DC" w:rsidP="006760DC">
            <w:pPr>
              <w:pStyle w:val="TableBody"/>
              <w:spacing w:after="0"/>
              <w:ind w:right="108"/>
              <w:jc w:val="right"/>
              <w:rPr>
                <w:rFonts w:ascii="Arial" w:hAnsi="Arial" w:cs="Arial"/>
                <w:szCs w:val="18"/>
              </w:rPr>
            </w:pPr>
            <w:r w:rsidRPr="00287D8C">
              <w:rPr>
                <w:szCs w:val="18"/>
              </w:rPr>
              <w:t>1.2</w:t>
            </w:r>
            <w:r w:rsidR="00396D37">
              <w:rPr>
                <w:szCs w:val="18"/>
              </w:rPr>
              <w:t>%</w:t>
            </w:r>
          </w:p>
        </w:tc>
        <w:tc>
          <w:tcPr>
            <w:tcW w:w="631" w:type="pct"/>
            <w:tcBorders>
              <w:top w:val="nil"/>
              <w:left w:val="nil"/>
              <w:bottom w:val="nil"/>
              <w:right w:val="nil"/>
            </w:tcBorders>
            <w:shd w:val="clear" w:color="auto" w:fill="F2F2F2" w:themeFill="background1" w:themeFillShade="F2"/>
          </w:tcPr>
          <w:p w14:paraId="06D724AC" w14:textId="51C089EF" w:rsidR="006760DC" w:rsidRPr="00287D8C" w:rsidRDefault="006760DC" w:rsidP="006760DC">
            <w:pPr>
              <w:pStyle w:val="TableBody"/>
              <w:spacing w:after="0"/>
              <w:ind w:right="108"/>
              <w:jc w:val="right"/>
              <w:rPr>
                <w:rFonts w:ascii="Arial" w:hAnsi="Arial" w:cs="Arial"/>
                <w:szCs w:val="18"/>
              </w:rPr>
            </w:pPr>
            <w:r w:rsidRPr="00287D8C">
              <w:rPr>
                <w:szCs w:val="18"/>
              </w:rPr>
              <w:t>2.2</w:t>
            </w:r>
            <w:r w:rsidR="00396D37">
              <w:rPr>
                <w:szCs w:val="18"/>
              </w:rPr>
              <w:t>%</w:t>
            </w:r>
          </w:p>
        </w:tc>
        <w:tc>
          <w:tcPr>
            <w:tcW w:w="1211" w:type="pct"/>
            <w:tcBorders>
              <w:top w:val="nil"/>
              <w:left w:val="nil"/>
              <w:bottom w:val="nil"/>
              <w:right w:val="nil"/>
            </w:tcBorders>
            <w:shd w:val="clear" w:color="auto" w:fill="F2F2F2" w:themeFill="background1" w:themeFillShade="F2"/>
          </w:tcPr>
          <w:p w14:paraId="06A68F03" w14:textId="7A4E645D" w:rsidR="006760DC" w:rsidRPr="00287D8C" w:rsidRDefault="006760DC" w:rsidP="00E564FB">
            <w:pPr>
              <w:pStyle w:val="TableBody"/>
              <w:spacing w:after="0"/>
              <w:ind w:right="108"/>
              <w:jc w:val="right"/>
              <w:rPr>
                <w:rFonts w:ascii="Arial" w:hAnsi="Arial" w:cs="Arial"/>
                <w:szCs w:val="18"/>
              </w:rPr>
            </w:pPr>
            <w:r w:rsidRPr="00287D8C">
              <w:rPr>
                <w:szCs w:val="18"/>
              </w:rPr>
              <w:t>1.0</w:t>
            </w:r>
          </w:p>
        </w:tc>
      </w:tr>
      <w:tr w:rsidR="006760DC" w:rsidRPr="00670D33" w14:paraId="295F476F" w14:textId="77777777" w:rsidTr="00522FE6">
        <w:trPr>
          <w:trHeight w:val="227"/>
        </w:trPr>
        <w:tc>
          <w:tcPr>
            <w:tcW w:w="2489" w:type="pct"/>
            <w:tcBorders>
              <w:top w:val="nil"/>
              <w:left w:val="nil"/>
              <w:bottom w:val="nil"/>
              <w:right w:val="nil"/>
            </w:tcBorders>
            <w:shd w:val="clear" w:color="auto" w:fill="FFFFFF" w:themeFill="background1"/>
            <w:vAlign w:val="center"/>
            <w:hideMark/>
          </w:tcPr>
          <w:p w14:paraId="45CC6B7E"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Mining</w:t>
            </w:r>
          </w:p>
        </w:tc>
        <w:tc>
          <w:tcPr>
            <w:tcW w:w="669" w:type="pct"/>
            <w:tcBorders>
              <w:top w:val="nil"/>
              <w:left w:val="nil"/>
              <w:bottom w:val="nil"/>
              <w:right w:val="nil"/>
            </w:tcBorders>
            <w:shd w:val="clear" w:color="auto" w:fill="auto"/>
          </w:tcPr>
          <w:p w14:paraId="4E44943E" w14:textId="0A49A8D5" w:rsidR="006760DC" w:rsidRPr="00287D8C" w:rsidRDefault="006760DC" w:rsidP="006760DC">
            <w:pPr>
              <w:pStyle w:val="TableBody"/>
              <w:spacing w:after="0"/>
              <w:ind w:right="108"/>
              <w:jc w:val="right"/>
              <w:rPr>
                <w:rFonts w:ascii="Arial" w:hAnsi="Arial" w:cs="Arial"/>
                <w:szCs w:val="18"/>
              </w:rPr>
            </w:pPr>
            <w:r w:rsidRPr="00287D8C">
              <w:rPr>
                <w:szCs w:val="18"/>
              </w:rPr>
              <w:t>3</w:t>
            </w:r>
            <w:r w:rsidR="00396D37">
              <w:rPr>
                <w:szCs w:val="18"/>
              </w:rPr>
              <w:t>%</w:t>
            </w:r>
          </w:p>
        </w:tc>
        <w:tc>
          <w:tcPr>
            <w:tcW w:w="631" w:type="pct"/>
            <w:tcBorders>
              <w:top w:val="nil"/>
              <w:left w:val="nil"/>
              <w:bottom w:val="nil"/>
              <w:right w:val="nil"/>
            </w:tcBorders>
            <w:shd w:val="clear" w:color="auto" w:fill="auto"/>
          </w:tcPr>
          <w:p w14:paraId="37F7F5B3" w14:textId="5AB9061A" w:rsidR="006760DC" w:rsidRPr="00287D8C" w:rsidRDefault="006760DC" w:rsidP="006760DC">
            <w:pPr>
              <w:pStyle w:val="TableBody"/>
              <w:spacing w:after="0"/>
              <w:ind w:right="108"/>
              <w:jc w:val="right"/>
              <w:rPr>
                <w:rFonts w:ascii="Arial" w:hAnsi="Arial" w:cs="Arial"/>
                <w:szCs w:val="18"/>
              </w:rPr>
            </w:pPr>
            <w:r w:rsidRPr="00287D8C">
              <w:rPr>
                <w:szCs w:val="18"/>
              </w:rPr>
              <w:t>1.9</w:t>
            </w:r>
            <w:r w:rsidR="00396D37">
              <w:rPr>
                <w:szCs w:val="18"/>
              </w:rPr>
              <w:t>%</w:t>
            </w:r>
          </w:p>
        </w:tc>
        <w:tc>
          <w:tcPr>
            <w:tcW w:w="1211" w:type="pct"/>
            <w:tcBorders>
              <w:top w:val="nil"/>
              <w:left w:val="nil"/>
              <w:bottom w:val="nil"/>
              <w:right w:val="nil"/>
            </w:tcBorders>
            <w:shd w:val="clear" w:color="auto" w:fill="auto"/>
          </w:tcPr>
          <w:p w14:paraId="3E99B270" w14:textId="782E5641" w:rsidR="006760DC" w:rsidRPr="00287D8C" w:rsidRDefault="006760DC" w:rsidP="00E564FB">
            <w:pPr>
              <w:pStyle w:val="TableBody"/>
              <w:spacing w:after="0"/>
              <w:ind w:right="108"/>
              <w:jc w:val="right"/>
              <w:rPr>
                <w:rFonts w:ascii="Arial" w:hAnsi="Arial" w:cs="Arial"/>
                <w:szCs w:val="18"/>
              </w:rPr>
            </w:pPr>
            <w:r w:rsidRPr="00287D8C">
              <w:rPr>
                <w:szCs w:val="18"/>
              </w:rPr>
              <w:t>-1.1</w:t>
            </w:r>
          </w:p>
        </w:tc>
      </w:tr>
      <w:tr w:rsidR="006760DC" w:rsidRPr="00670D33" w14:paraId="36612C59"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47443182"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Manufacturing</w:t>
            </w:r>
          </w:p>
        </w:tc>
        <w:tc>
          <w:tcPr>
            <w:tcW w:w="669" w:type="pct"/>
            <w:tcBorders>
              <w:top w:val="nil"/>
              <w:left w:val="nil"/>
              <w:bottom w:val="nil"/>
              <w:right w:val="nil"/>
            </w:tcBorders>
            <w:shd w:val="clear" w:color="auto" w:fill="F2F2F2" w:themeFill="background1" w:themeFillShade="F2"/>
          </w:tcPr>
          <w:p w14:paraId="1E2C2D4F" w14:textId="738199B8" w:rsidR="006760DC" w:rsidRPr="00287D8C" w:rsidRDefault="006760DC" w:rsidP="006760DC">
            <w:pPr>
              <w:pStyle w:val="TableBody"/>
              <w:spacing w:after="0"/>
              <w:ind w:right="108"/>
              <w:jc w:val="right"/>
              <w:rPr>
                <w:rFonts w:ascii="Arial" w:hAnsi="Arial" w:cs="Arial"/>
                <w:szCs w:val="18"/>
              </w:rPr>
            </w:pPr>
            <w:r w:rsidRPr="00287D8C">
              <w:rPr>
                <w:szCs w:val="18"/>
              </w:rPr>
              <w:t>0</w:t>
            </w:r>
            <w:r w:rsidR="00396D37">
              <w:rPr>
                <w:szCs w:val="18"/>
              </w:rPr>
              <w:t>%</w:t>
            </w:r>
          </w:p>
        </w:tc>
        <w:tc>
          <w:tcPr>
            <w:tcW w:w="631" w:type="pct"/>
            <w:tcBorders>
              <w:top w:val="nil"/>
              <w:left w:val="nil"/>
              <w:bottom w:val="nil"/>
              <w:right w:val="nil"/>
            </w:tcBorders>
            <w:shd w:val="clear" w:color="auto" w:fill="F2F2F2" w:themeFill="background1" w:themeFillShade="F2"/>
          </w:tcPr>
          <w:p w14:paraId="1FD2E473" w14:textId="0477E521" w:rsidR="006760DC" w:rsidRPr="00287D8C" w:rsidRDefault="006760DC" w:rsidP="006760DC">
            <w:pPr>
              <w:pStyle w:val="TableBody"/>
              <w:spacing w:after="0"/>
              <w:ind w:right="108"/>
              <w:jc w:val="right"/>
              <w:rPr>
                <w:rFonts w:ascii="Arial" w:hAnsi="Arial" w:cs="Arial"/>
                <w:szCs w:val="18"/>
              </w:rPr>
            </w:pPr>
            <w:r w:rsidRPr="00287D8C">
              <w:rPr>
                <w:szCs w:val="18"/>
              </w:rPr>
              <w:t>-1.1</w:t>
            </w:r>
            <w:r w:rsidR="00396D37">
              <w:rPr>
                <w:szCs w:val="18"/>
              </w:rPr>
              <w:t>%</w:t>
            </w:r>
          </w:p>
        </w:tc>
        <w:tc>
          <w:tcPr>
            <w:tcW w:w="1211" w:type="pct"/>
            <w:tcBorders>
              <w:top w:val="nil"/>
              <w:left w:val="nil"/>
              <w:bottom w:val="nil"/>
              <w:right w:val="nil"/>
            </w:tcBorders>
            <w:shd w:val="clear" w:color="auto" w:fill="F2F2F2" w:themeFill="background1" w:themeFillShade="F2"/>
          </w:tcPr>
          <w:p w14:paraId="7892E4D1" w14:textId="1C44B1FA" w:rsidR="006760DC" w:rsidRPr="00287D8C" w:rsidRDefault="006760DC" w:rsidP="00E564FB">
            <w:pPr>
              <w:pStyle w:val="TableBody"/>
              <w:spacing w:after="0"/>
              <w:ind w:right="108"/>
              <w:jc w:val="right"/>
              <w:rPr>
                <w:rFonts w:ascii="Arial" w:hAnsi="Arial" w:cs="Arial"/>
                <w:szCs w:val="18"/>
              </w:rPr>
            </w:pPr>
            <w:r w:rsidRPr="00287D8C">
              <w:rPr>
                <w:szCs w:val="18"/>
              </w:rPr>
              <w:t>-1.1</w:t>
            </w:r>
          </w:p>
        </w:tc>
      </w:tr>
      <w:tr w:rsidR="006760DC" w:rsidRPr="00670D33" w14:paraId="5F23DD87" w14:textId="77777777" w:rsidTr="00522FE6">
        <w:trPr>
          <w:trHeight w:val="227"/>
        </w:trPr>
        <w:tc>
          <w:tcPr>
            <w:tcW w:w="2489" w:type="pct"/>
            <w:tcBorders>
              <w:top w:val="nil"/>
              <w:left w:val="nil"/>
              <w:bottom w:val="nil"/>
              <w:right w:val="nil"/>
            </w:tcBorders>
            <w:shd w:val="clear" w:color="auto" w:fill="FFFFFF" w:themeFill="background1"/>
            <w:vAlign w:val="center"/>
          </w:tcPr>
          <w:p w14:paraId="48EF2713"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Electricity, gas, water and waste services</w:t>
            </w:r>
          </w:p>
        </w:tc>
        <w:tc>
          <w:tcPr>
            <w:tcW w:w="669" w:type="pct"/>
            <w:tcBorders>
              <w:top w:val="nil"/>
              <w:left w:val="nil"/>
              <w:bottom w:val="nil"/>
              <w:right w:val="nil"/>
            </w:tcBorders>
            <w:shd w:val="clear" w:color="auto" w:fill="auto"/>
          </w:tcPr>
          <w:p w14:paraId="19BAEE74" w14:textId="223D5792" w:rsidR="006760DC" w:rsidRPr="00287D8C" w:rsidRDefault="006760DC" w:rsidP="006760DC">
            <w:pPr>
              <w:pStyle w:val="TableBody"/>
              <w:spacing w:after="0"/>
              <w:ind w:right="108"/>
              <w:jc w:val="right"/>
              <w:rPr>
                <w:rFonts w:ascii="Arial" w:hAnsi="Arial" w:cs="Arial"/>
                <w:szCs w:val="18"/>
              </w:rPr>
            </w:pPr>
            <w:r w:rsidRPr="00287D8C">
              <w:rPr>
                <w:szCs w:val="18"/>
              </w:rPr>
              <w:t>-4.5</w:t>
            </w:r>
            <w:r w:rsidR="00396D37">
              <w:rPr>
                <w:szCs w:val="18"/>
              </w:rPr>
              <w:t>%</w:t>
            </w:r>
          </w:p>
        </w:tc>
        <w:tc>
          <w:tcPr>
            <w:tcW w:w="631" w:type="pct"/>
            <w:tcBorders>
              <w:top w:val="nil"/>
              <w:left w:val="nil"/>
              <w:bottom w:val="nil"/>
              <w:right w:val="nil"/>
            </w:tcBorders>
            <w:shd w:val="clear" w:color="auto" w:fill="auto"/>
          </w:tcPr>
          <w:p w14:paraId="335A96DB" w14:textId="42F7CB8F" w:rsidR="006760DC" w:rsidRPr="00287D8C" w:rsidRDefault="006760DC" w:rsidP="006760DC">
            <w:pPr>
              <w:pStyle w:val="TableBody"/>
              <w:spacing w:after="0"/>
              <w:ind w:right="108"/>
              <w:jc w:val="right"/>
              <w:rPr>
                <w:rFonts w:ascii="Arial" w:hAnsi="Arial" w:cs="Arial"/>
                <w:szCs w:val="18"/>
              </w:rPr>
            </w:pPr>
            <w:r w:rsidRPr="00287D8C">
              <w:rPr>
                <w:szCs w:val="18"/>
              </w:rPr>
              <w:t>-5.5</w:t>
            </w:r>
            <w:r w:rsidR="00396D37">
              <w:rPr>
                <w:szCs w:val="18"/>
              </w:rPr>
              <w:t>%</w:t>
            </w:r>
          </w:p>
        </w:tc>
        <w:tc>
          <w:tcPr>
            <w:tcW w:w="1211" w:type="pct"/>
            <w:tcBorders>
              <w:top w:val="nil"/>
              <w:left w:val="nil"/>
              <w:bottom w:val="nil"/>
              <w:right w:val="nil"/>
            </w:tcBorders>
            <w:shd w:val="clear" w:color="auto" w:fill="auto"/>
          </w:tcPr>
          <w:p w14:paraId="355A2AAC" w14:textId="4737F423" w:rsidR="006760DC" w:rsidRPr="00287D8C" w:rsidRDefault="006760DC" w:rsidP="00E564FB">
            <w:pPr>
              <w:pStyle w:val="TableBody"/>
              <w:spacing w:after="0"/>
              <w:ind w:right="108"/>
              <w:jc w:val="right"/>
              <w:rPr>
                <w:rFonts w:ascii="Arial" w:hAnsi="Arial" w:cs="Arial"/>
                <w:szCs w:val="18"/>
              </w:rPr>
            </w:pPr>
            <w:r w:rsidRPr="00287D8C">
              <w:rPr>
                <w:szCs w:val="18"/>
              </w:rPr>
              <w:t>-1.0</w:t>
            </w:r>
          </w:p>
        </w:tc>
      </w:tr>
      <w:tr w:rsidR="006760DC" w:rsidRPr="00670D33" w14:paraId="07EBFF99"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7DF66419"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Construction</w:t>
            </w:r>
          </w:p>
        </w:tc>
        <w:tc>
          <w:tcPr>
            <w:tcW w:w="669" w:type="pct"/>
            <w:tcBorders>
              <w:top w:val="nil"/>
              <w:left w:val="nil"/>
              <w:bottom w:val="nil"/>
              <w:right w:val="nil"/>
            </w:tcBorders>
            <w:shd w:val="clear" w:color="auto" w:fill="F2F2F2" w:themeFill="background1" w:themeFillShade="F2"/>
          </w:tcPr>
          <w:p w14:paraId="706B0E09" w14:textId="2CD032C8" w:rsidR="006760DC" w:rsidRPr="00287D8C" w:rsidRDefault="006760DC" w:rsidP="006760DC">
            <w:pPr>
              <w:pStyle w:val="TableBody"/>
              <w:spacing w:after="0"/>
              <w:ind w:right="108"/>
              <w:jc w:val="right"/>
              <w:rPr>
                <w:rFonts w:ascii="Arial" w:hAnsi="Arial" w:cs="Arial"/>
                <w:szCs w:val="18"/>
              </w:rPr>
            </w:pPr>
            <w:r w:rsidRPr="00287D8C">
              <w:rPr>
                <w:szCs w:val="18"/>
              </w:rPr>
              <w:t>0.9</w:t>
            </w:r>
            <w:r w:rsidR="00396D37">
              <w:rPr>
                <w:szCs w:val="18"/>
              </w:rPr>
              <w:t>%</w:t>
            </w:r>
          </w:p>
        </w:tc>
        <w:tc>
          <w:tcPr>
            <w:tcW w:w="631" w:type="pct"/>
            <w:tcBorders>
              <w:top w:val="nil"/>
              <w:left w:val="nil"/>
              <w:bottom w:val="nil"/>
              <w:right w:val="nil"/>
            </w:tcBorders>
            <w:shd w:val="clear" w:color="auto" w:fill="F2F2F2" w:themeFill="background1" w:themeFillShade="F2"/>
          </w:tcPr>
          <w:p w14:paraId="56067251" w14:textId="68BAAA4D" w:rsidR="006760DC" w:rsidRPr="00287D8C" w:rsidRDefault="006760DC" w:rsidP="006760DC">
            <w:pPr>
              <w:pStyle w:val="TableBody"/>
              <w:spacing w:after="0"/>
              <w:ind w:right="108"/>
              <w:jc w:val="right"/>
              <w:rPr>
                <w:rFonts w:ascii="Arial" w:hAnsi="Arial" w:cs="Arial"/>
                <w:szCs w:val="18"/>
              </w:rPr>
            </w:pPr>
            <w:r w:rsidRPr="00287D8C">
              <w:rPr>
                <w:szCs w:val="18"/>
              </w:rPr>
              <w:t>-0.1</w:t>
            </w:r>
            <w:r w:rsidR="00396D37">
              <w:rPr>
                <w:szCs w:val="18"/>
              </w:rPr>
              <w:t>%</w:t>
            </w:r>
          </w:p>
        </w:tc>
        <w:tc>
          <w:tcPr>
            <w:tcW w:w="1211" w:type="pct"/>
            <w:tcBorders>
              <w:top w:val="nil"/>
              <w:left w:val="nil"/>
              <w:bottom w:val="nil"/>
              <w:right w:val="nil"/>
            </w:tcBorders>
            <w:shd w:val="clear" w:color="auto" w:fill="F2F2F2" w:themeFill="background1" w:themeFillShade="F2"/>
          </w:tcPr>
          <w:p w14:paraId="505C81CA" w14:textId="14433C4C" w:rsidR="006760DC" w:rsidRPr="00287D8C" w:rsidRDefault="006760DC" w:rsidP="00E564FB">
            <w:pPr>
              <w:pStyle w:val="TableBody"/>
              <w:spacing w:after="0"/>
              <w:ind w:right="108"/>
              <w:jc w:val="right"/>
              <w:rPr>
                <w:rFonts w:ascii="Arial" w:hAnsi="Arial" w:cs="Arial"/>
                <w:szCs w:val="18"/>
              </w:rPr>
            </w:pPr>
            <w:r w:rsidRPr="00287D8C">
              <w:rPr>
                <w:szCs w:val="18"/>
              </w:rPr>
              <w:t>-1.0</w:t>
            </w:r>
          </w:p>
        </w:tc>
      </w:tr>
      <w:tr w:rsidR="006760DC" w:rsidRPr="00670D33" w14:paraId="21C8F483" w14:textId="77777777" w:rsidTr="00522FE6">
        <w:trPr>
          <w:trHeight w:val="227"/>
        </w:trPr>
        <w:tc>
          <w:tcPr>
            <w:tcW w:w="2489" w:type="pct"/>
            <w:tcBorders>
              <w:top w:val="nil"/>
              <w:left w:val="nil"/>
              <w:bottom w:val="nil"/>
              <w:right w:val="nil"/>
            </w:tcBorders>
            <w:shd w:val="clear" w:color="auto" w:fill="FFFFFF" w:themeFill="background1"/>
            <w:vAlign w:val="center"/>
            <w:hideMark/>
          </w:tcPr>
          <w:p w14:paraId="03B94290"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Wholesale trade</w:t>
            </w:r>
          </w:p>
        </w:tc>
        <w:tc>
          <w:tcPr>
            <w:tcW w:w="669" w:type="pct"/>
            <w:tcBorders>
              <w:top w:val="nil"/>
              <w:left w:val="nil"/>
              <w:bottom w:val="nil"/>
              <w:right w:val="nil"/>
            </w:tcBorders>
            <w:shd w:val="clear" w:color="auto" w:fill="auto"/>
          </w:tcPr>
          <w:p w14:paraId="753B47B4" w14:textId="74A697E2" w:rsidR="006760DC" w:rsidRPr="00287D8C" w:rsidRDefault="006760DC" w:rsidP="006760DC">
            <w:pPr>
              <w:pStyle w:val="TableBody"/>
              <w:spacing w:after="0"/>
              <w:ind w:right="108"/>
              <w:jc w:val="right"/>
              <w:rPr>
                <w:rFonts w:ascii="Arial" w:hAnsi="Arial" w:cs="Arial"/>
                <w:szCs w:val="18"/>
              </w:rPr>
            </w:pPr>
            <w:r w:rsidRPr="00287D8C">
              <w:rPr>
                <w:szCs w:val="18"/>
              </w:rPr>
              <w:t>1.5</w:t>
            </w:r>
            <w:r w:rsidR="00396D37">
              <w:rPr>
                <w:szCs w:val="18"/>
              </w:rPr>
              <w:t>%</w:t>
            </w:r>
          </w:p>
        </w:tc>
        <w:tc>
          <w:tcPr>
            <w:tcW w:w="631" w:type="pct"/>
            <w:tcBorders>
              <w:top w:val="nil"/>
              <w:left w:val="nil"/>
              <w:bottom w:val="nil"/>
              <w:right w:val="nil"/>
            </w:tcBorders>
            <w:shd w:val="clear" w:color="auto" w:fill="auto"/>
          </w:tcPr>
          <w:p w14:paraId="7E3AC9D6" w14:textId="293AE252" w:rsidR="006760DC" w:rsidRPr="00287D8C" w:rsidRDefault="006760DC" w:rsidP="006760DC">
            <w:pPr>
              <w:pStyle w:val="TableBody"/>
              <w:spacing w:after="0"/>
              <w:ind w:right="108"/>
              <w:jc w:val="right"/>
              <w:rPr>
                <w:rFonts w:ascii="Arial" w:hAnsi="Arial" w:cs="Arial"/>
                <w:szCs w:val="18"/>
              </w:rPr>
            </w:pPr>
            <w:r w:rsidRPr="00287D8C">
              <w:rPr>
                <w:szCs w:val="18"/>
              </w:rPr>
              <w:t>-0.2</w:t>
            </w:r>
            <w:r w:rsidR="00396D37">
              <w:rPr>
                <w:szCs w:val="18"/>
              </w:rPr>
              <w:t>%</w:t>
            </w:r>
          </w:p>
        </w:tc>
        <w:tc>
          <w:tcPr>
            <w:tcW w:w="1211" w:type="pct"/>
            <w:tcBorders>
              <w:top w:val="nil"/>
              <w:left w:val="nil"/>
              <w:bottom w:val="nil"/>
              <w:right w:val="nil"/>
            </w:tcBorders>
            <w:shd w:val="clear" w:color="auto" w:fill="auto"/>
          </w:tcPr>
          <w:p w14:paraId="305E03EA" w14:textId="371837DD" w:rsidR="006760DC" w:rsidRPr="00287D8C" w:rsidRDefault="006760DC" w:rsidP="00E564FB">
            <w:pPr>
              <w:pStyle w:val="TableBody"/>
              <w:spacing w:after="0"/>
              <w:ind w:right="108"/>
              <w:jc w:val="right"/>
              <w:rPr>
                <w:rFonts w:ascii="Arial" w:hAnsi="Arial" w:cs="Arial"/>
                <w:szCs w:val="18"/>
              </w:rPr>
            </w:pPr>
            <w:r w:rsidRPr="00287D8C">
              <w:rPr>
                <w:szCs w:val="18"/>
              </w:rPr>
              <w:t>-1.7</w:t>
            </w:r>
          </w:p>
        </w:tc>
      </w:tr>
      <w:tr w:rsidR="006760DC" w:rsidRPr="00670D33" w14:paraId="453181A1"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35590A86"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Retail trade</w:t>
            </w:r>
          </w:p>
        </w:tc>
        <w:tc>
          <w:tcPr>
            <w:tcW w:w="669" w:type="pct"/>
            <w:tcBorders>
              <w:top w:val="nil"/>
              <w:left w:val="nil"/>
              <w:bottom w:val="nil"/>
              <w:right w:val="nil"/>
            </w:tcBorders>
            <w:shd w:val="clear" w:color="auto" w:fill="F2F2F2" w:themeFill="background1" w:themeFillShade="F2"/>
          </w:tcPr>
          <w:p w14:paraId="33F594B7" w14:textId="63CF9AFE" w:rsidR="006760DC" w:rsidRPr="00287D8C" w:rsidRDefault="006760DC" w:rsidP="006760DC">
            <w:pPr>
              <w:pStyle w:val="TableBody"/>
              <w:spacing w:after="0"/>
              <w:ind w:right="108"/>
              <w:jc w:val="right"/>
              <w:rPr>
                <w:rFonts w:ascii="Arial" w:hAnsi="Arial" w:cs="Arial"/>
                <w:szCs w:val="18"/>
              </w:rPr>
            </w:pPr>
            <w:r w:rsidRPr="00287D8C">
              <w:rPr>
                <w:szCs w:val="18"/>
              </w:rPr>
              <w:t>3.4</w:t>
            </w:r>
            <w:r w:rsidR="00396D37">
              <w:rPr>
                <w:szCs w:val="18"/>
              </w:rPr>
              <w:t>%</w:t>
            </w:r>
          </w:p>
        </w:tc>
        <w:tc>
          <w:tcPr>
            <w:tcW w:w="631" w:type="pct"/>
            <w:tcBorders>
              <w:top w:val="nil"/>
              <w:left w:val="nil"/>
              <w:bottom w:val="nil"/>
              <w:right w:val="nil"/>
            </w:tcBorders>
            <w:shd w:val="clear" w:color="auto" w:fill="F2F2F2" w:themeFill="background1" w:themeFillShade="F2"/>
          </w:tcPr>
          <w:p w14:paraId="6F5708BE" w14:textId="7B940A21" w:rsidR="006760DC" w:rsidRPr="00287D8C" w:rsidRDefault="006760DC" w:rsidP="006760DC">
            <w:pPr>
              <w:pStyle w:val="TableBody"/>
              <w:spacing w:after="0"/>
              <w:ind w:right="108"/>
              <w:jc w:val="right"/>
              <w:rPr>
                <w:rFonts w:ascii="Arial" w:hAnsi="Arial" w:cs="Arial"/>
                <w:szCs w:val="18"/>
              </w:rPr>
            </w:pPr>
            <w:r w:rsidRPr="00287D8C">
              <w:rPr>
                <w:szCs w:val="18"/>
              </w:rPr>
              <w:t>4.4</w:t>
            </w:r>
            <w:r w:rsidR="00396D37">
              <w:rPr>
                <w:szCs w:val="18"/>
              </w:rPr>
              <w:t>%</w:t>
            </w:r>
          </w:p>
        </w:tc>
        <w:tc>
          <w:tcPr>
            <w:tcW w:w="1211" w:type="pct"/>
            <w:tcBorders>
              <w:top w:val="nil"/>
              <w:left w:val="nil"/>
              <w:bottom w:val="nil"/>
              <w:right w:val="nil"/>
            </w:tcBorders>
            <w:shd w:val="clear" w:color="auto" w:fill="F2F2F2" w:themeFill="background1" w:themeFillShade="F2"/>
          </w:tcPr>
          <w:p w14:paraId="78F7602C" w14:textId="73A4BE6A" w:rsidR="006760DC" w:rsidRPr="00287D8C" w:rsidRDefault="006760DC" w:rsidP="00E564FB">
            <w:pPr>
              <w:pStyle w:val="TableBody"/>
              <w:spacing w:after="0"/>
              <w:ind w:right="108"/>
              <w:jc w:val="right"/>
              <w:rPr>
                <w:rFonts w:ascii="Arial" w:hAnsi="Arial" w:cs="Arial"/>
                <w:szCs w:val="18"/>
              </w:rPr>
            </w:pPr>
            <w:r w:rsidRPr="00287D8C">
              <w:rPr>
                <w:szCs w:val="18"/>
              </w:rPr>
              <w:t>1.0</w:t>
            </w:r>
          </w:p>
        </w:tc>
      </w:tr>
      <w:tr w:rsidR="006760DC" w:rsidRPr="00670D33" w14:paraId="4A013F06" w14:textId="77777777" w:rsidTr="00522FE6">
        <w:trPr>
          <w:trHeight w:val="227"/>
        </w:trPr>
        <w:tc>
          <w:tcPr>
            <w:tcW w:w="2489" w:type="pct"/>
            <w:tcBorders>
              <w:top w:val="nil"/>
              <w:left w:val="nil"/>
              <w:bottom w:val="nil"/>
              <w:right w:val="nil"/>
            </w:tcBorders>
            <w:shd w:val="clear" w:color="auto" w:fill="FFFFFF" w:themeFill="background1"/>
            <w:vAlign w:val="center"/>
            <w:hideMark/>
          </w:tcPr>
          <w:p w14:paraId="1746CAE4"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Accommodation and food services</w:t>
            </w:r>
          </w:p>
        </w:tc>
        <w:tc>
          <w:tcPr>
            <w:tcW w:w="669" w:type="pct"/>
            <w:tcBorders>
              <w:top w:val="nil"/>
              <w:left w:val="nil"/>
              <w:bottom w:val="nil"/>
              <w:right w:val="nil"/>
            </w:tcBorders>
            <w:shd w:val="clear" w:color="auto" w:fill="auto"/>
          </w:tcPr>
          <w:p w14:paraId="11E258A9" w14:textId="61099D90" w:rsidR="006760DC" w:rsidRPr="00287D8C" w:rsidRDefault="006760DC" w:rsidP="006760DC">
            <w:pPr>
              <w:pStyle w:val="TableBody"/>
              <w:spacing w:after="0"/>
              <w:ind w:right="108"/>
              <w:jc w:val="right"/>
              <w:rPr>
                <w:rFonts w:ascii="Arial" w:hAnsi="Arial" w:cs="Arial"/>
                <w:szCs w:val="18"/>
              </w:rPr>
            </w:pPr>
            <w:r w:rsidRPr="00287D8C">
              <w:rPr>
                <w:szCs w:val="18"/>
              </w:rPr>
              <w:t>-0.3</w:t>
            </w:r>
            <w:r w:rsidR="00396D37">
              <w:rPr>
                <w:szCs w:val="18"/>
              </w:rPr>
              <w:t>%</w:t>
            </w:r>
          </w:p>
        </w:tc>
        <w:tc>
          <w:tcPr>
            <w:tcW w:w="631" w:type="pct"/>
            <w:tcBorders>
              <w:top w:val="nil"/>
              <w:left w:val="nil"/>
              <w:bottom w:val="nil"/>
              <w:right w:val="nil"/>
            </w:tcBorders>
            <w:shd w:val="clear" w:color="auto" w:fill="auto"/>
          </w:tcPr>
          <w:p w14:paraId="336FF7FA" w14:textId="19F82DBC" w:rsidR="006760DC" w:rsidRPr="00287D8C" w:rsidRDefault="006760DC" w:rsidP="006760DC">
            <w:pPr>
              <w:pStyle w:val="TableBody"/>
              <w:spacing w:after="0"/>
              <w:ind w:right="108"/>
              <w:jc w:val="right"/>
              <w:rPr>
                <w:rFonts w:ascii="Arial" w:hAnsi="Arial" w:cs="Arial"/>
                <w:szCs w:val="18"/>
              </w:rPr>
            </w:pPr>
            <w:r w:rsidRPr="00287D8C">
              <w:rPr>
                <w:szCs w:val="18"/>
              </w:rPr>
              <w:t>-0.3</w:t>
            </w:r>
            <w:r w:rsidR="00396D37">
              <w:rPr>
                <w:szCs w:val="18"/>
              </w:rPr>
              <w:t>%</w:t>
            </w:r>
          </w:p>
        </w:tc>
        <w:tc>
          <w:tcPr>
            <w:tcW w:w="1211" w:type="pct"/>
            <w:tcBorders>
              <w:top w:val="nil"/>
              <w:left w:val="nil"/>
              <w:bottom w:val="nil"/>
              <w:right w:val="nil"/>
            </w:tcBorders>
            <w:shd w:val="clear" w:color="auto" w:fill="auto"/>
          </w:tcPr>
          <w:p w14:paraId="69890E94" w14:textId="4F9F8FB1" w:rsidR="006760DC" w:rsidRPr="00287D8C" w:rsidRDefault="006760DC" w:rsidP="00E564FB">
            <w:pPr>
              <w:pStyle w:val="TableBody"/>
              <w:spacing w:after="0"/>
              <w:ind w:right="108"/>
              <w:jc w:val="right"/>
              <w:rPr>
                <w:rFonts w:ascii="Arial" w:hAnsi="Arial" w:cs="Arial"/>
                <w:szCs w:val="18"/>
              </w:rPr>
            </w:pPr>
            <w:r w:rsidRPr="00287D8C">
              <w:rPr>
                <w:szCs w:val="18"/>
              </w:rPr>
              <w:t>0.0</w:t>
            </w:r>
          </w:p>
        </w:tc>
      </w:tr>
      <w:tr w:rsidR="006760DC" w:rsidRPr="00670D33" w14:paraId="4EAA8184"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2CDB9B4D"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Transport, postal and warehousing</w:t>
            </w:r>
          </w:p>
        </w:tc>
        <w:tc>
          <w:tcPr>
            <w:tcW w:w="669" w:type="pct"/>
            <w:tcBorders>
              <w:top w:val="nil"/>
              <w:left w:val="nil"/>
              <w:bottom w:val="nil"/>
              <w:right w:val="nil"/>
            </w:tcBorders>
            <w:shd w:val="clear" w:color="auto" w:fill="F2F2F2" w:themeFill="background1" w:themeFillShade="F2"/>
          </w:tcPr>
          <w:p w14:paraId="7FE1B5CE" w14:textId="06DFA59F" w:rsidR="006760DC" w:rsidRPr="00287D8C" w:rsidRDefault="006760DC" w:rsidP="006760DC">
            <w:pPr>
              <w:pStyle w:val="TableBody"/>
              <w:spacing w:after="0"/>
              <w:ind w:right="108"/>
              <w:jc w:val="right"/>
              <w:rPr>
                <w:rFonts w:ascii="Arial" w:hAnsi="Arial" w:cs="Arial"/>
                <w:szCs w:val="18"/>
              </w:rPr>
            </w:pPr>
            <w:r w:rsidRPr="00287D8C">
              <w:rPr>
                <w:szCs w:val="18"/>
              </w:rPr>
              <w:t>-1.2</w:t>
            </w:r>
            <w:r w:rsidR="00396D37">
              <w:rPr>
                <w:szCs w:val="18"/>
              </w:rPr>
              <w:t>%</w:t>
            </w:r>
          </w:p>
        </w:tc>
        <w:tc>
          <w:tcPr>
            <w:tcW w:w="631" w:type="pct"/>
            <w:tcBorders>
              <w:top w:val="nil"/>
              <w:left w:val="nil"/>
              <w:bottom w:val="nil"/>
              <w:right w:val="nil"/>
            </w:tcBorders>
            <w:shd w:val="clear" w:color="auto" w:fill="F2F2F2" w:themeFill="background1" w:themeFillShade="F2"/>
          </w:tcPr>
          <w:p w14:paraId="1108A211" w14:textId="33254AA5" w:rsidR="006760DC" w:rsidRPr="00287D8C" w:rsidRDefault="006760DC" w:rsidP="006760DC">
            <w:pPr>
              <w:pStyle w:val="TableBody"/>
              <w:spacing w:after="0"/>
              <w:ind w:right="108"/>
              <w:jc w:val="right"/>
              <w:rPr>
                <w:rFonts w:ascii="Arial" w:hAnsi="Arial" w:cs="Arial"/>
                <w:szCs w:val="18"/>
              </w:rPr>
            </w:pPr>
            <w:r w:rsidRPr="00287D8C">
              <w:rPr>
                <w:szCs w:val="18"/>
              </w:rPr>
              <w:t>0.1</w:t>
            </w:r>
            <w:r w:rsidR="00396D37">
              <w:rPr>
                <w:szCs w:val="18"/>
              </w:rPr>
              <w:t>%</w:t>
            </w:r>
          </w:p>
        </w:tc>
        <w:tc>
          <w:tcPr>
            <w:tcW w:w="1211" w:type="pct"/>
            <w:tcBorders>
              <w:top w:val="nil"/>
              <w:left w:val="nil"/>
              <w:bottom w:val="nil"/>
              <w:right w:val="nil"/>
            </w:tcBorders>
            <w:shd w:val="clear" w:color="auto" w:fill="F2F2F2" w:themeFill="background1" w:themeFillShade="F2"/>
          </w:tcPr>
          <w:p w14:paraId="133E0DF7" w14:textId="725FF16C" w:rsidR="006760DC" w:rsidRPr="00287D8C" w:rsidRDefault="006760DC" w:rsidP="00E564FB">
            <w:pPr>
              <w:pStyle w:val="TableBody"/>
              <w:spacing w:after="0"/>
              <w:ind w:right="108"/>
              <w:jc w:val="right"/>
              <w:rPr>
                <w:rFonts w:ascii="Arial" w:hAnsi="Arial" w:cs="Arial"/>
                <w:szCs w:val="18"/>
              </w:rPr>
            </w:pPr>
            <w:r w:rsidRPr="00287D8C">
              <w:rPr>
                <w:szCs w:val="18"/>
              </w:rPr>
              <w:t>1.3</w:t>
            </w:r>
          </w:p>
        </w:tc>
      </w:tr>
      <w:tr w:rsidR="006760DC" w:rsidRPr="00670D33" w14:paraId="68D9219B" w14:textId="77777777" w:rsidTr="00522FE6">
        <w:trPr>
          <w:trHeight w:val="227"/>
        </w:trPr>
        <w:tc>
          <w:tcPr>
            <w:tcW w:w="2489" w:type="pct"/>
            <w:tcBorders>
              <w:top w:val="nil"/>
              <w:left w:val="nil"/>
              <w:bottom w:val="nil"/>
              <w:right w:val="nil"/>
            </w:tcBorders>
            <w:shd w:val="clear" w:color="auto" w:fill="FFFFFF" w:themeFill="background1"/>
            <w:vAlign w:val="center"/>
          </w:tcPr>
          <w:p w14:paraId="7E37750C"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Information, media and telecommunications</w:t>
            </w:r>
          </w:p>
        </w:tc>
        <w:tc>
          <w:tcPr>
            <w:tcW w:w="669" w:type="pct"/>
            <w:tcBorders>
              <w:top w:val="nil"/>
              <w:left w:val="nil"/>
              <w:bottom w:val="nil"/>
              <w:right w:val="nil"/>
            </w:tcBorders>
            <w:shd w:val="clear" w:color="auto" w:fill="auto"/>
          </w:tcPr>
          <w:p w14:paraId="3092543B" w14:textId="6C10CE6F" w:rsidR="006760DC" w:rsidRPr="00287D8C" w:rsidRDefault="006760DC" w:rsidP="006760DC">
            <w:pPr>
              <w:pStyle w:val="TableBody"/>
              <w:spacing w:after="0"/>
              <w:ind w:right="108"/>
              <w:jc w:val="right"/>
              <w:rPr>
                <w:rFonts w:ascii="Arial" w:hAnsi="Arial" w:cs="Arial"/>
                <w:szCs w:val="18"/>
              </w:rPr>
            </w:pPr>
            <w:r w:rsidRPr="00287D8C">
              <w:rPr>
                <w:szCs w:val="18"/>
              </w:rPr>
              <w:t>-3.3</w:t>
            </w:r>
            <w:r w:rsidR="00396D37">
              <w:rPr>
                <w:szCs w:val="18"/>
              </w:rPr>
              <w:t>%</w:t>
            </w:r>
          </w:p>
        </w:tc>
        <w:tc>
          <w:tcPr>
            <w:tcW w:w="631" w:type="pct"/>
            <w:tcBorders>
              <w:top w:val="nil"/>
              <w:left w:val="nil"/>
              <w:bottom w:val="nil"/>
              <w:right w:val="nil"/>
            </w:tcBorders>
            <w:shd w:val="clear" w:color="auto" w:fill="auto"/>
          </w:tcPr>
          <w:p w14:paraId="78B63379" w14:textId="22C80820" w:rsidR="006760DC" w:rsidRPr="00287D8C" w:rsidRDefault="006760DC" w:rsidP="006760DC">
            <w:pPr>
              <w:pStyle w:val="TableBody"/>
              <w:spacing w:after="0"/>
              <w:ind w:right="108"/>
              <w:jc w:val="right"/>
              <w:rPr>
                <w:rFonts w:ascii="Arial" w:hAnsi="Arial" w:cs="Arial"/>
                <w:szCs w:val="18"/>
              </w:rPr>
            </w:pPr>
            <w:r w:rsidRPr="00287D8C">
              <w:rPr>
                <w:szCs w:val="18"/>
              </w:rPr>
              <w:t>1.7</w:t>
            </w:r>
            <w:r w:rsidR="00396D37">
              <w:rPr>
                <w:szCs w:val="18"/>
              </w:rPr>
              <w:t>%</w:t>
            </w:r>
          </w:p>
        </w:tc>
        <w:tc>
          <w:tcPr>
            <w:tcW w:w="1211" w:type="pct"/>
            <w:tcBorders>
              <w:top w:val="nil"/>
              <w:left w:val="nil"/>
              <w:bottom w:val="nil"/>
              <w:right w:val="nil"/>
            </w:tcBorders>
            <w:shd w:val="clear" w:color="auto" w:fill="auto"/>
          </w:tcPr>
          <w:p w14:paraId="00E19336" w14:textId="54D2B9E8" w:rsidR="006760DC" w:rsidRPr="00287D8C" w:rsidRDefault="006760DC" w:rsidP="00E564FB">
            <w:pPr>
              <w:pStyle w:val="TableBody"/>
              <w:spacing w:after="0"/>
              <w:ind w:right="108"/>
              <w:jc w:val="right"/>
              <w:rPr>
                <w:rFonts w:ascii="Arial" w:hAnsi="Arial" w:cs="Arial"/>
                <w:szCs w:val="18"/>
              </w:rPr>
            </w:pPr>
            <w:r w:rsidRPr="00287D8C">
              <w:rPr>
                <w:szCs w:val="18"/>
              </w:rPr>
              <w:t>5.0</w:t>
            </w:r>
          </w:p>
        </w:tc>
      </w:tr>
      <w:tr w:rsidR="006760DC" w:rsidRPr="00670D33" w14:paraId="30D0389D"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6CEB30D7"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Financial and insurance services</w:t>
            </w:r>
          </w:p>
        </w:tc>
        <w:tc>
          <w:tcPr>
            <w:tcW w:w="669" w:type="pct"/>
            <w:tcBorders>
              <w:top w:val="nil"/>
              <w:left w:val="nil"/>
              <w:bottom w:val="nil"/>
              <w:right w:val="nil"/>
            </w:tcBorders>
            <w:shd w:val="clear" w:color="auto" w:fill="F2F2F2" w:themeFill="background1" w:themeFillShade="F2"/>
          </w:tcPr>
          <w:p w14:paraId="15BDA53D" w14:textId="2ADB7F43" w:rsidR="006760DC" w:rsidRPr="00287D8C" w:rsidRDefault="006760DC" w:rsidP="006760DC">
            <w:pPr>
              <w:pStyle w:val="TableBody"/>
              <w:spacing w:after="0"/>
              <w:ind w:right="108"/>
              <w:jc w:val="right"/>
              <w:rPr>
                <w:rFonts w:ascii="Arial" w:hAnsi="Arial" w:cs="Arial"/>
                <w:szCs w:val="18"/>
              </w:rPr>
            </w:pPr>
            <w:r w:rsidRPr="00287D8C">
              <w:rPr>
                <w:szCs w:val="18"/>
              </w:rPr>
              <w:t>3</w:t>
            </w:r>
            <w:r w:rsidR="00396D37">
              <w:rPr>
                <w:szCs w:val="18"/>
              </w:rPr>
              <w:t>%</w:t>
            </w:r>
          </w:p>
        </w:tc>
        <w:tc>
          <w:tcPr>
            <w:tcW w:w="631" w:type="pct"/>
            <w:tcBorders>
              <w:top w:val="nil"/>
              <w:left w:val="nil"/>
              <w:bottom w:val="nil"/>
              <w:right w:val="nil"/>
            </w:tcBorders>
            <w:shd w:val="clear" w:color="auto" w:fill="F2F2F2" w:themeFill="background1" w:themeFillShade="F2"/>
          </w:tcPr>
          <w:p w14:paraId="2778D5D3" w14:textId="4E3229E0" w:rsidR="006760DC" w:rsidRPr="00287D8C" w:rsidRDefault="006760DC" w:rsidP="006760DC">
            <w:pPr>
              <w:pStyle w:val="TableBody"/>
              <w:spacing w:after="0"/>
              <w:ind w:right="108"/>
              <w:jc w:val="right"/>
              <w:rPr>
                <w:rFonts w:ascii="Arial" w:hAnsi="Arial" w:cs="Arial"/>
                <w:szCs w:val="18"/>
              </w:rPr>
            </w:pPr>
            <w:r w:rsidRPr="00287D8C">
              <w:rPr>
                <w:szCs w:val="18"/>
              </w:rPr>
              <w:t>2.9</w:t>
            </w:r>
            <w:r w:rsidR="00396D37">
              <w:rPr>
                <w:szCs w:val="18"/>
              </w:rPr>
              <w:t>%</w:t>
            </w:r>
          </w:p>
        </w:tc>
        <w:tc>
          <w:tcPr>
            <w:tcW w:w="1211" w:type="pct"/>
            <w:tcBorders>
              <w:top w:val="nil"/>
              <w:left w:val="nil"/>
              <w:bottom w:val="nil"/>
              <w:right w:val="nil"/>
            </w:tcBorders>
            <w:shd w:val="clear" w:color="auto" w:fill="F2F2F2" w:themeFill="background1" w:themeFillShade="F2"/>
          </w:tcPr>
          <w:p w14:paraId="61AFD020" w14:textId="671314FD" w:rsidR="006760DC" w:rsidRPr="00287D8C" w:rsidRDefault="006760DC" w:rsidP="00E564FB">
            <w:pPr>
              <w:pStyle w:val="TableBody"/>
              <w:spacing w:after="0"/>
              <w:ind w:right="108"/>
              <w:jc w:val="right"/>
              <w:rPr>
                <w:rFonts w:ascii="Arial" w:hAnsi="Arial" w:cs="Arial"/>
                <w:szCs w:val="18"/>
              </w:rPr>
            </w:pPr>
            <w:r w:rsidRPr="00287D8C">
              <w:rPr>
                <w:szCs w:val="18"/>
              </w:rPr>
              <w:t>-0.1</w:t>
            </w:r>
          </w:p>
        </w:tc>
      </w:tr>
      <w:tr w:rsidR="006760DC" w:rsidRPr="00670D33" w14:paraId="6409D23E" w14:textId="77777777" w:rsidTr="00522FE6">
        <w:trPr>
          <w:trHeight w:val="227"/>
        </w:trPr>
        <w:tc>
          <w:tcPr>
            <w:tcW w:w="2489" w:type="pct"/>
            <w:tcBorders>
              <w:top w:val="nil"/>
              <w:left w:val="nil"/>
              <w:bottom w:val="nil"/>
              <w:right w:val="nil"/>
            </w:tcBorders>
            <w:shd w:val="clear" w:color="auto" w:fill="FFFFFF" w:themeFill="background1"/>
            <w:vAlign w:val="center"/>
          </w:tcPr>
          <w:p w14:paraId="3F18A279"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Rental, hiring and real estate services</w:t>
            </w:r>
          </w:p>
        </w:tc>
        <w:tc>
          <w:tcPr>
            <w:tcW w:w="669" w:type="pct"/>
            <w:tcBorders>
              <w:top w:val="nil"/>
              <w:left w:val="nil"/>
              <w:bottom w:val="nil"/>
              <w:right w:val="nil"/>
            </w:tcBorders>
            <w:shd w:val="clear" w:color="auto" w:fill="auto"/>
          </w:tcPr>
          <w:p w14:paraId="2F1DC1B7" w14:textId="61FCE31A" w:rsidR="006760DC" w:rsidRPr="00287D8C" w:rsidRDefault="006760DC" w:rsidP="006760DC">
            <w:pPr>
              <w:pStyle w:val="TableBody"/>
              <w:spacing w:after="0"/>
              <w:ind w:right="108"/>
              <w:jc w:val="right"/>
              <w:rPr>
                <w:rFonts w:ascii="Arial" w:hAnsi="Arial" w:cs="Arial"/>
                <w:szCs w:val="18"/>
              </w:rPr>
            </w:pPr>
            <w:r w:rsidRPr="00287D8C">
              <w:rPr>
                <w:szCs w:val="18"/>
              </w:rPr>
              <w:t>-1.3</w:t>
            </w:r>
            <w:r w:rsidR="00396D37">
              <w:rPr>
                <w:szCs w:val="18"/>
              </w:rPr>
              <w:t>%</w:t>
            </w:r>
          </w:p>
        </w:tc>
        <w:tc>
          <w:tcPr>
            <w:tcW w:w="631" w:type="pct"/>
            <w:tcBorders>
              <w:top w:val="nil"/>
              <w:left w:val="nil"/>
              <w:bottom w:val="nil"/>
              <w:right w:val="nil"/>
            </w:tcBorders>
            <w:shd w:val="clear" w:color="auto" w:fill="auto"/>
          </w:tcPr>
          <w:p w14:paraId="239D6771" w14:textId="6EBC6061" w:rsidR="006760DC" w:rsidRPr="00287D8C" w:rsidRDefault="006760DC" w:rsidP="006760DC">
            <w:pPr>
              <w:pStyle w:val="TableBody"/>
              <w:spacing w:after="0"/>
              <w:ind w:right="108"/>
              <w:jc w:val="right"/>
              <w:rPr>
                <w:rFonts w:ascii="Arial" w:hAnsi="Arial" w:cs="Arial"/>
                <w:szCs w:val="18"/>
              </w:rPr>
            </w:pPr>
            <w:r w:rsidRPr="00287D8C">
              <w:rPr>
                <w:szCs w:val="18"/>
              </w:rPr>
              <w:t>0.5</w:t>
            </w:r>
            <w:r w:rsidR="00396D37">
              <w:rPr>
                <w:szCs w:val="18"/>
              </w:rPr>
              <w:t>%</w:t>
            </w:r>
          </w:p>
        </w:tc>
        <w:tc>
          <w:tcPr>
            <w:tcW w:w="1211" w:type="pct"/>
            <w:tcBorders>
              <w:top w:val="nil"/>
              <w:left w:val="nil"/>
              <w:bottom w:val="nil"/>
              <w:right w:val="nil"/>
            </w:tcBorders>
            <w:shd w:val="clear" w:color="auto" w:fill="auto"/>
          </w:tcPr>
          <w:p w14:paraId="68962B59" w14:textId="52313E7E" w:rsidR="006760DC" w:rsidRPr="00287D8C" w:rsidRDefault="006760DC" w:rsidP="00E564FB">
            <w:pPr>
              <w:pStyle w:val="TableBody"/>
              <w:spacing w:after="0"/>
              <w:ind w:right="108"/>
              <w:jc w:val="right"/>
              <w:rPr>
                <w:rFonts w:ascii="Arial" w:hAnsi="Arial" w:cs="Arial"/>
                <w:szCs w:val="18"/>
              </w:rPr>
            </w:pPr>
            <w:r w:rsidRPr="00287D8C">
              <w:rPr>
                <w:szCs w:val="18"/>
              </w:rPr>
              <w:t>1.8</w:t>
            </w:r>
          </w:p>
        </w:tc>
      </w:tr>
      <w:tr w:rsidR="006760DC" w:rsidRPr="00670D33" w14:paraId="42DDC7E7"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67D3775A"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Professional, scientific and technical services</w:t>
            </w:r>
          </w:p>
        </w:tc>
        <w:tc>
          <w:tcPr>
            <w:tcW w:w="669" w:type="pct"/>
            <w:tcBorders>
              <w:top w:val="nil"/>
              <w:left w:val="nil"/>
              <w:bottom w:val="nil"/>
              <w:right w:val="nil"/>
            </w:tcBorders>
            <w:shd w:val="clear" w:color="auto" w:fill="F2F2F2" w:themeFill="background1" w:themeFillShade="F2"/>
          </w:tcPr>
          <w:p w14:paraId="3696A7F0" w14:textId="4377ED5F" w:rsidR="006760DC" w:rsidRPr="00287D8C" w:rsidRDefault="006760DC" w:rsidP="006760DC">
            <w:pPr>
              <w:pStyle w:val="TableBody"/>
              <w:spacing w:after="0"/>
              <w:ind w:right="108"/>
              <w:jc w:val="right"/>
              <w:rPr>
                <w:rFonts w:ascii="Arial" w:hAnsi="Arial" w:cs="Arial"/>
                <w:szCs w:val="18"/>
              </w:rPr>
            </w:pPr>
            <w:r w:rsidRPr="00287D8C">
              <w:rPr>
                <w:szCs w:val="18"/>
              </w:rPr>
              <w:t>1.5</w:t>
            </w:r>
            <w:r w:rsidR="00396D37">
              <w:rPr>
                <w:szCs w:val="18"/>
              </w:rPr>
              <w:t>%</w:t>
            </w:r>
          </w:p>
        </w:tc>
        <w:tc>
          <w:tcPr>
            <w:tcW w:w="631" w:type="pct"/>
            <w:tcBorders>
              <w:top w:val="nil"/>
              <w:left w:val="nil"/>
              <w:bottom w:val="nil"/>
              <w:right w:val="nil"/>
            </w:tcBorders>
            <w:shd w:val="clear" w:color="auto" w:fill="F2F2F2" w:themeFill="background1" w:themeFillShade="F2"/>
          </w:tcPr>
          <w:p w14:paraId="4CB57FC6" w14:textId="0075A747" w:rsidR="006760DC" w:rsidRPr="00287D8C" w:rsidRDefault="006760DC" w:rsidP="006760DC">
            <w:pPr>
              <w:pStyle w:val="TableBody"/>
              <w:spacing w:after="0"/>
              <w:ind w:right="108"/>
              <w:jc w:val="right"/>
              <w:rPr>
                <w:rFonts w:ascii="Arial" w:hAnsi="Arial" w:cs="Arial"/>
                <w:szCs w:val="18"/>
              </w:rPr>
            </w:pPr>
            <w:r w:rsidRPr="00287D8C">
              <w:rPr>
                <w:szCs w:val="18"/>
              </w:rPr>
              <w:t>0.2</w:t>
            </w:r>
            <w:r w:rsidR="00396D37">
              <w:rPr>
                <w:szCs w:val="18"/>
              </w:rPr>
              <w:t>%</w:t>
            </w:r>
          </w:p>
        </w:tc>
        <w:tc>
          <w:tcPr>
            <w:tcW w:w="1211" w:type="pct"/>
            <w:tcBorders>
              <w:top w:val="nil"/>
              <w:left w:val="nil"/>
              <w:bottom w:val="nil"/>
              <w:right w:val="nil"/>
            </w:tcBorders>
            <w:shd w:val="clear" w:color="auto" w:fill="F2F2F2" w:themeFill="background1" w:themeFillShade="F2"/>
          </w:tcPr>
          <w:p w14:paraId="69F3A3BF" w14:textId="2C319865" w:rsidR="006760DC" w:rsidRPr="00287D8C" w:rsidRDefault="006760DC" w:rsidP="00E564FB">
            <w:pPr>
              <w:pStyle w:val="TableBody"/>
              <w:spacing w:after="0"/>
              <w:ind w:right="108"/>
              <w:jc w:val="right"/>
              <w:rPr>
                <w:rFonts w:ascii="Arial" w:hAnsi="Arial" w:cs="Arial"/>
                <w:szCs w:val="18"/>
              </w:rPr>
            </w:pPr>
            <w:r w:rsidRPr="00287D8C">
              <w:rPr>
                <w:szCs w:val="18"/>
              </w:rPr>
              <w:t>-1.3</w:t>
            </w:r>
          </w:p>
        </w:tc>
      </w:tr>
      <w:tr w:rsidR="006760DC" w:rsidRPr="00670D33" w14:paraId="71A94922" w14:textId="77777777" w:rsidTr="00522FE6">
        <w:trPr>
          <w:trHeight w:val="227"/>
        </w:trPr>
        <w:tc>
          <w:tcPr>
            <w:tcW w:w="2489" w:type="pct"/>
            <w:tcBorders>
              <w:top w:val="nil"/>
              <w:left w:val="nil"/>
              <w:bottom w:val="nil"/>
              <w:right w:val="nil"/>
            </w:tcBorders>
            <w:shd w:val="clear" w:color="auto" w:fill="FFFFFF" w:themeFill="background1"/>
            <w:vAlign w:val="center"/>
          </w:tcPr>
          <w:p w14:paraId="514AC9E0"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Administrative and support services</w:t>
            </w:r>
          </w:p>
        </w:tc>
        <w:tc>
          <w:tcPr>
            <w:tcW w:w="669" w:type="pct"/>
            <w:tcBorders>
              <w:top w:val="nil"/>
              <w:left w:val="nil"/>
              <w:bottom w:val="nil"/>
              <w:right w:val="nil"/>
            </w:tcBorders>
            <w:shd w:val="clear" w:color="auto" w:fill="auto"/>
          </w:tcPr>
          <w:p w14:paraId="3D2F71DD" w14:textId="6F06358B" w:rsidR="006760DC" w:rsidRPr="00287D8C" w:rsidRDefault="006760DC" w:rsidP="006760DC">
            <w:pPr>
              <w:pStyle w:val="TableBody"/>
              <w:spacing w:after="0"/>
              <w:ind w:right="108"/>
              <w:jc w:val="right"/>
              <w:rPr>
                <w:rFonts w:ascii="Arial" w:hAnsi="Arial" w:cs="Arial"/>
                <w:szCs w:val="18"/>
              </w:rPr>
            </w:pPr>
            <w:r w:rsidRPr="00287D8C">
              <w:rPr>
                <w:szCs w:val="18"/>
              </w:rPr>
              <w:t>5.3</w:t>
            </w:r>
            <w:r w:rsidR="00396D37">
              <w:rPr>
                <w:szCs w:val="18"/>
              </w:rPr>
              <w:t>%</w:t>
            </w:r>
          </w:p>
        </w:tc>
        <w:tc>
          <w:tcPr>
            <w:tcW w:w="631" w:type="pct"/>
            <w:tcBorders>
              <w:top w:val="nil"/>
              <w:left w:val="nil"/>
              <w:bottom w:val="nil"/>
              <w:right w:val="nil"/>
            </w:tcBorders>
            <w:shd w:val="clear" w:color="auto" w:fill="auto"/>
          </w:tcPr>
          <w:p w14:paraId="602FFCCE" w14:textId="5B37E50B" w:rsidR="006760DC" w:rsidRPr="00287D8C" w:rsidRDefault="006760DC" w:rsidP="006760DC">
            <w:pPr>
              <w:pStyle w:val="TableBody"/>
              <w:spacing w:after="0"/>
              <w:ind w:right="108"/>
              <w:jc w:val="right"/>
              <w:rPr>
                <w:rFonts w:ascii="Arial" w:hAnsi="Arial" w:cs="Arial"/>
                <w:szCs w:val="18"/>
              </w:rPr>
            </w:pPr>
            <w:r w:rsidRPr="00287D8C">
              <w:rPr>
                <w:szCs w:val="18"/>
              </w:rPr>
              <w:t>4.0</w:t>
            </w:r>
            <w:r w:rsidR="00396D37">
              <w:rPr>
                <w:szCs w:val="18"/>
              </w:rPr>
              <w:t>%</w:t>
            </w:r>
          </w:p>
        </w:tc>
        <w:tc>
          <w:tcPr>
            <w:tcW w:w="1211" w:type="pct"/>
            <w:tcBorders>
              <w:top w:val="nil"/>
              <w:left w:val="nil"/>
              <w:bottom w:val="nil"/>
              <w:right w:val="nil"/>
            </w:tcBorders>
            <w:shd w:val="clear" w:color="auto" w:fill="auto"/>
          </w:tcPr>
          <w:p w14:paraId="2C025CA7" w14:textId="6ECD2DDA" w:rsidR="006760DC" w:rsidRPr="00287D8C" w:rsidRDefault="006760DC" w:rsidP="00E564FB">
            <w:pPr>
              <w:pStyle w:val="TableBody"/>
              <w:spacing w:after="0"/>
              <w:ind w:right="108"/>
              <w:jc w:val="right"/>
              <w:rPr>
                <w:rFonts w:ascii="Arial" w:hAnsi="Arial" w:cs="Arial"/>
                <w:szCs w:val="18"/>
              </w:rPr>
            </w:pPr>
            <w:r w:rsidRPr="00287D8C">
              <w:rPr>
                <w:szCs w:val="18"/>
              </w:rPr>
              <w:t>-1.3</w:t>
            </w:r>
          </w:p>
        </w:tc>
      </w:tr>
      <w:tr w:rsidR="006760DC" w:rsidRPr="00670D33" w14:paraId="36F5CEC5"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06678EB9"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Public administration and safety</w:t>
            </w:r>
          </w:p>
        </w:tc>
        <w:tc>
          <w:tcPr>
            <w:tcW w:w="669" w:type="pct"/>
            <w:tcBorders>
              <w:top w:val="nil"/>
              <w:left w:val="nil"/>
              <w:bottom w:val="nil"/>
              <w:right w:val="nil"/>
            </w:tcBorders>
            <w:shd w:val="clear" w:color="auto" w:fill="F2F2F2" w:themeFill="background1" w:themeFillShade="F2"/>
          </w:tcPr>
          <w:p w14:paraId="4DDAFBF0" w14:textId="1A35C2C7"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1.6</w:t>
            </w:r>
            <w:r w:rsidR="00396D37">
              <w:rPr>
                <w:szCs w:val="18"/>
              </w:rPr>
              <w:t>%</w:t>
            </w:r>
          </w:p>
        </w:tc>
        <w:tc>
          <w:tcPr>
            <w:tcW w:w="631" w:type="pct"/>
            <w:tcBorders>
              <w:top w:val="nil"/>
              <w:left w:val="nil"/>
              <w:bottom w:val="nil"/>
              <w:right w:val="nil"/>
            </w:tcBorders>
            <w:shd w:val="clear" w:color="auto" w:fill="F2F2F2" w:themeFill="background1" w:themeFillShade="F2"/>
          </w:tcPr>
          <w:p w14:paraId="650010E2" w14:textId="314E0478"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1.7</w:t>
            </w:r>
            <w:r w:rsidR="00396D37">
              <w:rPr>
                <w:szCs w:val="18"/>
              </w:rPr>
              <w:t>%</w:t>
            </w:r>
          </w:p>
        </w:tc>
        <w:tc>
          <w:tcPr>
            <w:tcW w:w="1211" w:type="pct"/>
            <w:tcBorders>
              <w:top w:val="nil"/>
              <w:left w:val="nil"/>
              <w:bottom w:val="nil"/>
              <w:right w:val="nil"/>
            </w:tcBorders>
            <w:shd w:val="clear" w:color="auto" w:fill="F2F2F2" w:themeFill="background1" w:themeFillShade="F2"/>
          </w:tcPr>
          <w:p w14:paraId="4E94A11E" w14:textId="0E8DBCCD" w:rsidR="006760DC" w:rsidRPr="00287D8C" w:rsidRDefault="006760DC" w:rsidP="00E564FB">
            <w:pPr>
              <w:pStyle w:val="TableBody"/>
              <w:spacing w:after="0"/>
              <w:ind w:right="108"/>
              <w:jc w:val="right"/>
              <w:rPr>
                <w:rFonts w:ascii="Arial" w:eastAsia="Times New Roman" w:hAnsi="Arial" w:cs="Arial"/>
                <w:szCs w:val="18"/>
                <w:lang w:eastAsia="en-AU"/>
              </w:rPr>
            </w:pPr>
            <w:r w:rsidRPr="00287D8C">
              <w:rPr>
                <w:szCs w:val="18"/>
              </w:rPr>
              <w:t>0.1</w:t>
            </w:r>
          </w:p>
        </w:tc>
      </w:tr>
      <w:tr w:rsidR="006760DC" w:rsidRPr="00670D33" w14:paraId="3E3952AE" w14:textId="77777777" w:rsidTr="00522FE6">
        <w:trPr>
          <w:trHeight w:val="227"/>
        </w:trPr>
        <w:tc>
          <w:tcPr>
            <w:tcW w:w="2489" w:type="pct"/>
            <w:tcBorders>
              <w:top w:val="nil"/>
              <w:left w:val="nil"/>
              <w:bottom w:val="nil"/>
              <w:right w:val="nil"/>
            </w:tcBorders>
            <w:shd w:val="clear" w:color="auto" w:fill="FFFFFF" w:themeFill="background1"/>
            <w:vAlign w:val="center"/>
          </w:tcPr>
          <w:p w14:paraId="0F0A315D" w14:textId="77777777" w:rsidR="006760DC" w:rsidRPr="00287D8C" w:rsidRDefault="006760DC" w:rsidP="006760DC">
            <w:pPr>
              <w:pStyle w:val="TableBody"/>
              <w:spacing w:after="0"/>
              <w:rPr>
                <w:rFonts w:ascii="Arial" w:hAnsi="Arial" w:cs="Arial"/>
                <w:szCs w:val="18"/>
              </w:rPr>
            </w:pPr>
            <w:r w:rsidRPr="00287D8C">
              <w:rPr>
                <w:rFonts w:ascii="Arial" w:hAnsi="Arial" w:cs="Arial"/>
                <w:szCs w:val="18"/>
              </w:rPr>
              <w:t>Education and training</w:t>
            </w:r>
          </w:p>
        </w:tc>
        <w:tc>
          <w:tcPr>
            <w:tcW w:w="669" w:type="pct"/>
            <w:tcBorders>
              <w:top w:val="nil"/>
              <w:left w:val="nil"/>
              <w:bottom w:val="nil"/>
              <w:right w:val="nil"/>
            </w:tcBorders>
            <w:shd w:val="clear" w:color="auto" w:fill="auto"/>
          </w:tcPr>
          <w:p w14:paraId="15146F71" w14:textId="21CE0621"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2.8</w:t>
            </w:r>
            <w:r w:rsidR="00396D37">
              <w:rPr>
                <w:szCs w:val="18"/>
              </w:rPr>
              <w:t>%</w:t>
            </w:r>
          </w:p>
        </w:tc>
        <w:tc>
          <w:tcPr>
            <w:tcW w:w="631" w:type="pct"/>
            <w:tcBorders>
              <w:top w:val="nil"/>
              <w:left w:val="nil"/>
              <w:bottom w:val="nil"/>
              <w:right w:val="nil"/>
            </w:tcBorders>
            <w:shd w:val="clear" w:color="auto" w:fill="auto"/>
          </w:tcPr>
          <w:p w14:paraId="4C03ED6F" w14:textId="409A73BF"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4.2</w:t>
            </w:r>
            <w:r w:rsidR="00396D37">
              <w:rPr>
                <w:szCs w:val="18"/>
              </w:rPr>
              <w:t>%</w:t>
            </w:r>
          </w:p>
        </w:tc>
        <w:tc>
          <w:tcPr>
            <w:tcW w:w="1211" w:type="pct"/>
            <w:tcBorders>
              <w:top w:val="nil"/>
              <w:left w:val="nil"/>
              <w:bottom w:val="nil"/>
              <w:right w:val="nil"/>
            </w:tcBorders>
            <w:shd w:val="clear" w:color="auto" w:fill="auto"/>
          </w:tcPr>
          <w:p w14:paraId="4DB89BAE" w14:textId="4CE012A3" w:rsidR="006760DC" w:rsidRPr="00287D8C" w:rsidRDefault="006760DC" w:rsidP="00E564FB">
            <w:pPr>
              <w:pStyle w:val="TableBody"/>
              <w:spacing w:after="0"/>
              <w:ind w:right="108"/>
              <w:jc w:val="right"/>
              <w:rPr>
                <w:rFonts w:ascii="Arial" w:eastAsia="Times New Roman" w:hAnsi="Arial" w:cs="Arial"/>
                <w:szCs w:val="18"/>
                <w:lang w:eastAsia="en-AU"/>
              </w:rPr>
            </w:pPr>
            <w:r w:rsidRPr="00287D8C">
              <w:rPr>
                <w:szCs w:val="18"/>
              </w:rPr>
              <w:t>1.4</w:t>
            </w:r>
          </w:p>
        </w:tc>
      </w:tr>
      <w:tr w:rsidR="006760DC" w:rsidRPr="00670D33" w14:paraId="06EB06CA"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3825A957" w14:textId="77777777" w:rsidR="006760DC" w:rsidRPr="00287D8C" w:rsidRDefault="006760DC" w:rsidP="006760DC">
            <w:pPr>
              <w:pStyle w:val="TableBody"/>
              <w:spacing w:after="0"/>
              <w:rPr>
                <w:rFonts w:ascii="Arial" w:hAnsi="Arial" w:cs="Arial"/>
                <w:szCs w:val="18"/>
              </w:rPr>
            </w:pPr>
            <w:r w:rsidRPr="00287D8C">
              <w:rPr>
                <w:rFonts w:ascii="Arial" w:hAnsi="Arial" w:cs="Arial"/>
                <w:szCs w:val="18"/>
              </w:rPr>
              <w:t>Health care and social assistance</w:t>
            </w:r>
          </w:p>
        </w:tc>
        <w:tc>
          <w:tcPr>
            <w:tcW w:w="669" w:type="pct"/>
            <w:tcBorders>
              <w:top w:val="nil"/>
              <w:left w:val="nil"/>
              <w:bottom w:val="nil"/>
              <w:right w:val="nil"/>
            </w:tcBorders>
            <w:shd w:val="clear" w:color="auto" w:fill="F2F2F2" w:themeFill="background1" w:themeFillShade="F2"/>
          </w:tcPr>
          <w:p w14:paraId="17DE3710" w14:textId="1D44241D"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0.6</w:t>
            </w:r>
            <w:r w:rsidR="00396D37">
              <w:rPr>
                <w:szCs w:val="18"/>
              </w:rPr>
              <w:t>%</w:t>
            </w:r>
          </w:p>
        </w:tc>
        <w:tc>
          <w:tcPr>
            <w:tcW w:w="631" w:type="pct"/>
            <w:tcBorders>
              <w:top w:val="nil"/>
              <w:left w:val="nil"/>
              <w:bottom w:val="nil"/>
              <w:right w:val="nil"/>
            </w:tcBorders>
            <w:shd w:val="clear" w:color="auto" w:fill="F2F2F2" w:themeFill="background1" w:themeFillShade="F2"/>
          </w:tcPr>
          <w:p w14:paraId="42F32D17" w14:textId="2369266C"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0.9</w:t>
            </w:r>
            <w:r w:rsidR="00396D37">
              <w:rPr>
                <w:szCs w:val="18"/>
              </w:rPr>
              <w:t>%</w:t>
            </w:r>
          </w:p>
        </w:tc>
        <w:tc>
          <w:tcPr>
            <w:tcW w:w="1211" w:type="pct"/>
            <w:tcBorders>
              <w:top w:val="nil"/>
              <w:left w:val="nil"/>
              <w:bottom w:val="nil"/>
              <w:right w:val="nil"/>
            </w:tcBorders>
            <w:shd w:val="clear" w:color="auto" w:fill="F2F2F2" w:themeFill="background1" w:themeFillShade="F2"/>
          </w:tcPr>
          <w:p w14:paraId="0615A1C0" w14:textId="35DEBD8B" w:rsidR="006760DC" w:rsidRPr="00287D8C" w:rsidRDefault="006760DC" w:rsidP="00E564FB">
            <w:pPr>
              <w:pStyle w:val="TableBody"/>
              <w:spacing w:after="0"/>
              <w:ind w:right="108"/>
              <w:jc w:val="right"/>
              <w:rPr>
                <w:rFonts w:ascii="Arial" w:eastAsia="Times New Roman" w:hAnsi="Arial" w:cs="Arial"/>
                <w:szCs w:val="18"/>
                <w:lang w:eastAsia="en-AU"/>
              </w:rPr>
            </w:pPr>
            <w:r w:rsidRPr="00287D8C">
              <w:rPr>
                <w:szCs w:val="18"/>
              </w:rPr>
              <w:t>0.3</w:t>
            </w:r>
          </w:p>
        </w:tc>
      </w:tr>
      <w:tr w:rsidR="006760DC" w:rsidRPr="00670D33" w14:paraId="69200F3C" w14:textId="77777777" w:rsidTr="00B26D17">
        <w:trPr>
          <w:trHeight w:val="227"/>
        </w:trPr>
        <w:tc>
          <w:tcPr>
            <w:tcW w:w="2489" w:type="pct"/>
            <w:tcBorders>
              <w:top w:val="nil"/>
              <w:left w:val="nil"/>
              <w:bottom w:val="nil"/>
              <w:right w:val="nil"/>
            </w:tcBorders>
            <w:shd w:val="clear" w:color="auto" w:fill="FFFFFF" w:themeFill="background1"/>
            <w:vAlign w:val="center"/>
          </w:tcPr>
          <w:p w14:paraId="0170242A" w14:textId="77777777" w:rsidR="006760DC" w:rsidRPr="00287D8C" w:rsidRDefault="006760DC" w:rsidP="006760DC">
            <w:pPr>
              <w:pStyle w:val="TableBody"/>
              <w:spacing w:after="0"/>
              <w:rPr>
                <w:rFonts w:ascii="Arial" w:hAnsi="Arial" w:cs="Arial"/>
                <w:szCs w:val="18"/>
              </w:rPr>
            </w:pPr>
            <w:r w:rsidRPr="00287D8C">
              <w:rPr>
                <w:rFonts w:ascii="Arial" w:hAnsi="Arial" w:cs="Arial"/>
                <w:szCs w:val="18"/>
              </w:rPr>
              <w:t>Arts and recreation services</w:t>
            </w:r>
          </w:p>
        </w:tc>
        <w:tc>
          <w:tcPr>
            <w:tcW w:w="669" w:type="pct"/>
            <w:tcBorders>
              <w:top w:val="nil"/>
              <w:left w:val="nil"/>
              <w:bottom w:val="nil"/>
              <w:right w:val="nil"/>
            </w:tcBorders>
            <w:shd w:val="clear" w:color="auto" w:fill="auto"/>
          </w:tcPr>
          <w:p w14:paraId="46281C40" w14:textId="190642E5"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-7.7</w:t>
            </w:r>
            <w:r w:rsidR="00396D37">
              <w:rPr>
                <w:szCs w:val="18"/>
              </w:rPr>
              <w:t>%</w:t>
            </w:r>
          </w:p>
        </w:tc>
        <w:tc>
          <w:tcPr>
            <w:tcW w:w="631" w:type="pct"/>
            <w:tcBorders>
              <w:top w:val="nil"/>
              <w:left w:val="nil"/>
              <w:bottom w:val="nil"/>
              <w:right w:val="nil"/>
            </w:tcBorders>
            <w:shd w:val="clear" w:color="auto" w:fill="auto"/>
          </w:tcPr>
          <w:p w14:paraId="0BD0978D" w14:textId="03A38E87"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-8.1</w:t>
            </w:r>
            <w:r w:rsidR="00396D37">
              <w:rPr>
                <w:szCs w:val="18"/>
              </w:rPr>
              <w:t>%</w:t>
            </w:r>
          </w:p>
        </w:tc>
        <w:tc>
          <w:tcPr>
            <w:tcW w:w="1211" w:type="pct"/>
            <w:tcBorders>
              <w:top w:val="nil"/>
              <w:left w:val="nil"/>
              <w:bottom w:val="nil"/>
              <w:right w:val="nil"/>
            </w:tcBorders>
            <w:shd w:val="clear" w:color="auto" w:fill="auto"/>
          </w:tcPr>
          <w:p w14:paraId="5C52A20F" w14:textId="15D649B3" w:rsidR="006760DC" w:rsidRPr="00287D8C" w:rsidRDefault="006760DC" w:rsidP="00E564FB">
            <w:pPr>
              <w:pStyle w:val="TableBody"/>
              <w:spacing w:after="0"/>
              <w:ind w:right="108"/>
              <w:jc w:val="right"/>
              <w:rPr>
                <w:rFonts w:ascii="Arial" w:eastAsia="Times New Roman" w:hAnsi="Arial" w:cs="Arial"/>
                <w:szCs w:val="18"/>
                <w:lang w:eastAsia="en-AU"/>
              </w:rPr>
            </w:pPr>
            <w:r w:rsidRPr="00287D8C">
              <w:rPr>
                <w:szCs w:val="18"/>
              </w:rPr>
              <w:t>-0.4</w:t>
            </w:r>
          </w:p>
        </w:tc>
      </w:tr>
      <w:tr w:rsidR="006760DC" w:rsidRPr="00670D33" w14:paraId="49E6049D" w14:textId="77777777" w:rsidTr="00AC4FAB">
        <w:trPr>
          <w:trHeight w:val="227"/>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0DF55F52" w14:textId="77777777" w:rsidR="006760DC" w:rsidRPr="00287D8C" w:rsidRDefault="006760DC" w:rsidP="006760DC">
            <w:pPr>
              <w:pStyle w:val="TableBody"/>
              <w:spacing w:after="0"/>
              <w:rPr>
                <w:rFonts w:ascii="Arial" w:eastAsia="Times New Roman" w:hAnsi="Arial" w:cs="Arial"/>
                <w:szCs w:val="18"/>
                <w:lang w:eastAsia="en-AU"/>
              </w:rPr>
            </w:pPr>
            <w:r w:rsidRPr="00287D8C">
              <w:rPr>
                <w:rFonts w:ascii="Arial" w:hAnsi="Arial" w:cs="Arial"/>
                <w:szCs w:val="18"/>
              </w:rPr>
              <w:t>Other services</w:t>
            </w:r>
          </w:p>
        </w:tc>
        <w:tc>
          <w:tcPr>
            <w:tcW w:w="669" w:type="pct"/>
            <w:tcBorders>
              <w:top w:val="nil"/>
              <w:left w:val="nil"/>
              <w:bottom w:val="single" w:sz="2" w:space="0" w:color="BFBFBF" w:themeColor="background1" w:themeShade="BF"/>
              <w:right w:val="nil"/>
            </w:tcBorders>
            <w:shd w:val="clear" w:color="auto" w:fill="F2F2F2" w:themeFill="background1" w:themeFillShade="F2"/>
          </w:tcPr>
          <w:p w14:paraId="19567D32" w14:textId="58D61CF6"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-1.3</w:t>
            </w:r>
          </w:p>
        </w:tc>
        <w:tc>
          <w:tcPr>
            <w:tcW w:w="631" w:type="pct"/>
            <w:tcBorders>
              <w:top w:val="nil"/>
              <w:left w:val="nil"/>
              <w:bottom w:val="single" w:sz="2" w:space="0" w:color="BFBFBF" w:themeColor="background1" w:themeShade="BF"/>
              <w:right w:val="nil"/>
            </w:tcBorders>
            <w:shd w:val="clear" w:color="auto" w:fill="F2F2F2" w:themeFill="background1" w:themeFillShade="F2"/>
          </w:tcPr>
          <w:p w14:paraId="260DA7AE" w14:textId="4C51A830" w:rsidR="006760DC" w:rsidRPr="00287D8C" w:rsidRDefault="006760DC" w:rsidP="006760DC">
            <w:pPr>
              <w:pStyle w:val="TableBody"/>
              <w:spacing w:after="0"/>
              <w:ind w:right="108"/>
              <w:jc w:val="right"/>
              <w:rPr>
                <w:rFonts w:ascii="Arial" w:eastAsia="Times New Roman" w:hAnsi="Arial" w:cs="Arial"/>
                <w:szCs w:val="18"/>
                <w:lang w:eastAsia="en-AU"/>
              </w:rPr>
            </w:pPr>
            <w:r w:rsidRPr="00287D8C">
              <w:rPr>
                <w:szCs w:val="18"/>
              </w:rPr>
              <w:t>-1.0</w:t>
            </w:r>
            <w:r w:rsidR="00396D37">
              <w:rPr>
                <w:szCs w:val="18"/>
              </w:rPr>
              <w:t>%</w:t>
            </w:r>
          </w:p>
        </w:tc>
        <w:tc>
          <w:tcPr>
            <w:tcW w:w="1211" w:type="pct"/>
            <w:tcBorders>
              <w:top w:val="nil"/>
              <w:left w:val="nil"/>
              <w:bottom w:val="single" w:sz="2" w:space="0" w:color="BFBFBF" w:themeColor="background1" w:themeShade="BF"/>
              <w:right w:val="nil"/>
            </w:tcBorders>
            <w:shd w:val="clear" w:color="auto" w:fill="F2F2F2" w:themeFill="background1" w:themeFillShade="F2"/>
          </w:tcPr>
          <w:p w14:paraId="74E680BF" w14:textId="14B732B0" w:rsidR="006760DC" w:rsidRPr="00287D8C" w:rsidRDefault="006760DC" w:rsidP="00E564FB">
            <w:pPr>
              <w:pStyle w:val="TableBody"/>
              <w:spacing w:after="0"/>
              <w:ind w:right="108"/>
              <w:jc w:val="right"/>
              <w:rPr>
                <w:rFonts w:ascii="Arial" w:eastAsia="Times New Roman" w:hAnsi="Arial" w:cs="Arial"/>
                <w:szCs w:val="18"/>
                <w:lang w:eastAsia="en-AU"/>
              </w:rPr>
            </w:pPr>
            <w:r w:rsidRPr="00287D8C">
              <w:rPr>
                <w:szCs w:val="18"/>
              </w:rPr>
              <w:t>0.3</w:t>
            </w:r>
          </w:p>
        </w:tc>
      </w:tr>
    </w:tbl>
    <w:p w14:paraId="7404206A" w14:textId="325D7EA5" w:rsidR="0036415B" w:rsidRPr="00E564FB" w:rsidRDefault="00294485" w:rsidP="003A58FE">
      <w:pPr>
        <w:pStyle w:val="Source"/>
        <w:rPr>
          <w:spacing w:val="-2"/>
        </w:rPr>
      </w:pPr>
      <w:r w:rsidRPr="00E564FB">
        <w:rPr>
          <w:spacing w:val="-2"/>
        </w:rPr>
        <w:t>Source</w:t>
      </w:r>
      <w:r w:rsidR="00DD64C9" w:rsidRPr="00E564FB">
        <w:rPr>
          <w:spacing w:val="-2"/>
        </w:rPr>
        <w:t>s</w:t>
      </w:r>
      <w:r w:rsidRPr="00E564FB">
        <w:rPr>
          <w:spacing w:val="-2"/>
        </w:rPr>
        <w:t>:</w:t>
      </w:r>
      <w:r w:rsidR="00DE6D15" w:rsidRPr="00E564FB">
        <w:rPr>
          <w:spacing w:val="-2"/>
        </w:rPr>
        <w:t xml:space="preserve"> </w:t>
      </w:r>
      <w:r w:rsidR="00053C09" w:rsidRPr="00E564FB">
        <w:rPr>
          <w:spacing w:val="-2"/>
        </w:rPr>
        <w:t>PC es</w:t>
      </w:r>
      <w:r w:rsidR="00627A70" w:rsidRPr="00E564FB">
        <w:rPr>
          <w:spacing w:val="-2"/>
        </w:rPr>
        <w:t xml:space="preserve">timates </w:t>
      </w:r>
      <w:r w:rsidR="000F6571" w:rsidRPr="00E564FB">
        <w:rPr>
          <w:spacing w:val="-2"/>
        </w:rPr>
        <w:t xml:space="preserve">based on </w:t>
      </w:r>
      <w:r w:rsidR="00DE6D15" w:rsidRPr="00E564FB">
        <w:rPr>
          <w:spacing w:val="-2"/>
        </w:rPr>
        <w:t>ABS (202</w:t>
      </w:r>
      <w:r w:rsidR="009D3726" w:rsidRPr="00E564FB">
        <w:rPr>
          <w:spacing w:val="-2"/>
        </w:rPr>
        <w:t>4</w:t>
      </w:r>
      <w:r w:rsidR="00DE6D15" w:rsidRPr="00E564FB">
        <w:rPr>
          <w:spacing w:val="-2"/>
        </w:rPr>
        <w:t xml:space="preserve">, </w:t>
      </w:r>
      <w:r w:rsidR="00DE6D15" w:rsidRPr="00E564FB">
        <w:rPr>
          <w:i/>
          <w:iCs/>
          <w:spacing w:val="-2"/>
        </w:rPr>
        <w:t>Labour Account Australia</w:t>
      </w:r>
      <w:r w:rsidR="00DE6D15" w:rsidRPr="00E564FB">
        <w:rPr>
          <w:spacing w:val="-2"/>
        </w:rPr>
        <w:t xml:space="preserve">, </w:t>
      </w:r>
      <w:r w:rsidR="009B1CA4" w:rsidRPr="00E564FB">
        <w:rPr>
          <w:spacing w:val="-2"/>
        </w:rPr>
        <w:t>September</w:t>
      </w:r>
      <w:r w:rsidR="009D3726" w:rsidRPr="00E564FB">
        <w:rPr>
          <w:spacing w:val="-2"/>
        </w:rPr>
        <w:t xml:space="preserve"> </w:t>
      </w:r>
      <w:r w:rsidR="00DE6D15" w:rsidRPr="00E564FB">
        <w:rPr>
          <w:spacing w:val="-2"/>
        </w:rPr>
        <w:t>202</w:t>
      </w:r>
      <w:r w:rsidR="00D43D0F" w:rsidRPr="00E564FB">
        <w:rPr>
          <w:spacing w:val="-2"/>
        </w:rPr>
        <w:t>4</w:t>
      </w:r>
      <w:r w:rsidR="00DE6D15" w:rsidRPr="00E564FB">
        <w:rPr>
          <w:spacing w:val="-2"/>
        </w:rPr>
        <w:t xml:space="preserve">, </w:t>
      </w:r>
      <w:r w:rsidR="004A744E" w:rsidRPr="00E564FB">
        <w:rPr>
          <w:spacing w:val="-2"/>
        </w:rPr>
        <w:t>Cat. No. 6150.0.55.003</w:t>
      </w:r>
      <w:r w:rsidR="00507D19" w:rsidRPr="00E564FB">
        <w:rPr>
          <w:spacing w:val="-2"/>
        </w:rPr>
        <w:t xml:space="preserve">, </w:t>
      </w:r>
      <w:r w:rsidR="00DE6D15" w:rsidRPr="00E564FB">
        <w:rPr>
          <w:spacing w:val="-2"/>
        </w:rPr>
        <w:t xml:space="preserve">industry summary table) and </w:t>
      </w:r>
      <w:r w:rsidRPr="00E564FB">
        <w:rPr>
          <w:spacing w:val="-2"/>
        </w:rPr>
        <w:t>ABS (202</w:t>
      </w:r>
      <w:r w:rsidR="00D43D0F" w:rsidRPr="00E564FB">
        <w:rPr>
          <w:spacing w:val="-2"/>
        </w:rPr>
        <w:t>4</w:t>
      </w:r>
      <w:r w:rsidRPr="00E564FB">
        <w:rPr>
          <w:spacing w:val="-2"/>
        </w:rPr>
        <w:t xml:space="preserve">, </w:t>
      </w:r>
      <w:r w:rsidRPr="00E564FB">
        <w:rPr>
          <w:i/>
          <w:iCs/>
          <w:spacing w:val="-2"/>
        </w:rPr>
        <w:t>Labour Account Australia</w:t>
      </w:r>
      <w:r w:rsidRPr="00E564FB">
        <w:rPr>
          <w:spacing w:val="-2"/>
        </w:rPr>
        <w:t xml:space="preserve">, </w:t>
      </w:r>
      <w:r w:rsidR="009B1CA4" w:rsidRPr="00E564FB">
        <w:rPr>
          <w:spacing w:val="-2"/>
        </w:rPr>
        <w:t>June</w:t>
      </w:r>
      <w:r w:rsidRPr="00E564FB">
        <w:rPr>
          <w:spacing w:val="-2"/>
        </w:rPr>
        <w:t xml:space="preserve"> 202</w:t>
      </w:r>
      <w:r w:rsidR="00DC06FB" w:rsidRPr="00E564FB">
        <w:rPr>
          <w:spacing w:val="-2"/>
        </w:rPr>
        <w:t>4</w:t>
      </w:r>
      <w:r w:rsidRPr="00E564FB">
        <w:rPr>
          <w:spacing w:val="-2"/>
        </w:rPr>
        <w:t xml:space="preserve">, </w:t>
      </w:r>
      <w:r w:rsidR="008F6C4A" w:rsidRPr="00E564FB">
        <w:rPr>
          <w:spacing w:val="-2"/>
        </w:rPr>
        <w:t xml:space="preserve">Cat. No. 6150.0.55.003, </w:t>
      </w:r>
      <w:r w:rsidRPr="00E564FB">
        <w:rPr>
          <w:spacing w:val="-2"/>
        </w:rPr>
        <w:t xml:space="preserve">industry summary table). </w:t>
      </w:r>
    </w:p>
    <w:p w14:paraId="04160723" w14:textId="0B740B48" w:rsidR="0036415B" w:rsidRPr="006331F8" w:rsidRDefault="0036415B" w:rsidP="00E564FB">
      <w:pPr>
        <w:pStyle w:val="FigureTableHeading"/>
        <w:keepLines/>
      </w:pPr>
      <w:r>
        <w:rPr>
          <w:lang w:eastAsia="en-AU"/>
        </w:rPr>
        <w:lastRenderedPageBreak/>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36415B" w:rsidRPr="00A356C2" w14:paraId="56A83CDB" w14:textId="77777777" w:rsidTr="00AC4FAB">
        <w:trPr>
          <w:trHeight w:val="300"/>
        </w:trPr>
        <w:tc>
          <w:tcPr>
            <w:tcW w:w="2489" w:type="pct"/>
            <w:vMerge w:val="restart"/>
            <w:tcBorders>
              <w:top w:val="nil"/>
              <w:left w:val="nil"/>
              <w:bottom w:val="nil"/>
              <w:right w:val="nil"/>
            </w:tcBorders>
            <w:shd w:val="clear" w:color="auto" w:fill="auto"/>
            <w:vAlign w:val="bottom"/>
            <w:hideMark/>
          </w:tcPr>
          <w:p w14:paraId="5C1C7FE3" w14:textId="172DB189" w:rsidR="0036415B" w:rsidRPr="00015036" w:rsidRDefault="00AC4FAB" w:rsidP="00E564FB">
            <w:pPr>
              <w:pStyle w:val="TableHeading"/>
              <w:keepNext/>
              <w:keepLines/>
            </w:pPr>
            <w:r>
              <w:rPr>
                <w:rFonts w:ascii="Arial" w:eastAsia="Times New Roman" w:hAnsi="Arial" w:cs="Arial"/>
                <w:color w:val="265A9A"/>
                <w:szCs w:val="18"/>
                <w:lang w:eastAsia="en-AU"/>
              </w:rPr>
              <w:t>Market sector</w:t>
            </w:r>
            <w:r w:rsidRPr="00A356C2">
              <w:rPr>
                <w:rFonts w:ascii="Arial" w:eastAsia="Times New Roman" w:hAnsi="Arial" w:cs="Arial"/>
                <w:b w:val="0"/>
                <w:bCs/>
                <w:color w:val="265A9A"/>
                <w:szCs w:val="18"/>
                <w:lang w:eastAsia="en-AU"/>
              </w:rPr>
              <w:t> </w:t>
            </w:r>
          </w:p>
        </w:tc>
        <w:tc>
          <w:tcPr>
            <w:tcW w:w="1299" w:type="pct"/>
            <w:gridSpan w:val="2"/>
            <w:tcBorders>
              <w:top w:val="nil"/>
              <w:left w:val="nil"/>
              <w:bottom w:val="single" w:sz="6" w:space="0" w:color="B3B3B3"/>
              <w:right w:val="nil"/>
            </w:tcBorders>
            <w:shd w:val="clear" w:color="auto" w:fill="auto"/>
            <w:vAlign w:val="center"/>
            <w:hideMark/>
          </w:tcPr>
          <w:p w14:paraId="4C630DD1" w14:textId="128543DB" w:rsidR="0036415B" w:rsidRPr="00015036" w:rsidRDefault="0036415B" w:rsidP="00E564FB">
            <w:pPr>
              <w:pStyle w:val="TableHeading"/>
              <w:keepNext/>
              <w:keepLines/>
              <w:ind w:right="57"/>
              <w:jc w:val="center"/>
            </w:pPr>
            <w:r w:rsidRPr="00015036">
              <w:t>Revision on Q</w:t>
            </w:r>
            <w:r w:rsidR="009675A8">
              <w:t>2</w:t>
            </w:r>
            <w:r w:rsidRPr="00015036">
              <w:t xml:space="preserve"> 202</w:t>
            </w:r>
            <w:r w:rsidR="00DC06FB">
              <w:t>4</w:t>
            </w:r>
          </w:p>
        </w:tc>
        <w:tc>
          <w:tcPr>
            <w:tcW w:w="1212" w:type="pct"/>
            <w:vMerge w:val="restart"/>
            <w:tcBorders>
              <w:top w:val="nil"/>
              <w:left w:val="nil"/>
              <w:right w:val="nil"/>
            </w:tcBorders>
            <w:shd w:val="clear" w:color="auto" w:fill="auto"/>
            <w:vAlign w:val="center"/>
            <w:hideMark/>
          </w:tcPr>
          <w:p w14:paraId="0F15E96A" w14:textId="4CD33CFC" w:rsidR="0036415B" w:rsidRPr="00015036" w:rsidRDefault="0036415B" w:rsidP="00676486">
            <w:pPr>
              <w:pStyle w:val="TableHeading"/>
              <w:keepNext/>
              <w:keepLines/>
              <w:ind w:right="108"/>
              <w:jc w:val="right"/>
            </w:pPr>
            <w:r w:rsidRPr="00015036">
              <w:t xml:space="preserve">Difference </w:t>
            </w:r>
            <w:r w:rsidR="00FD4B65">
              <w:br/>
            </w:r>
            <w:r w:rsidRPr="00015036">
              <w:t>(percentage point)</w:t>
            </w:r>
          </w:p>
        </w:tc>
      </w:tr>
      <w:tr w:rsidR="0036415B" w:rsidRPr="00A356C2" w14:paraId="47B028F6" w14:textId="77777777" w:rsidTr="002D6B1D">
        <w:trPr>
          <w:trHeight w:val="300"/>
        </w:trPr>
        <w:tc>
          <w:tcPr>
            <w:tcW w:w="2489" w:type="pct"/>
            <w:vMerge/>
            <w:tcBorders>
              <w:top w:val="nil"/>
              <w:left w:val="nil"/>
              <w:bottom w:val="single" w:sz="6" w:space="0" w:color="BFBFBF" w:themeColor="background1" w:themeShade="BF"/>
              <w:right w:val="nil"/>
            </w:tcBorders>
            <w:shd w:val="clear" w:color="auto" w:fill="auto"/>
            <w:vAlign w:val="center"/>
            <w:hideMark/>
          </w:tcPr>
          <w:p w14:paraId="0F3383FD" w14:textId="77777777" w:rsidR="0036415B" w:rsidRPr="00015036" w:rsidRDefault="0036415B" w:rsidP="00D63DCE">
            <w:pPr>
              <w:pStyle w:val="TableHeading"/>
            </w:pPr>
          </w:p>
        </w:tc>
        <w:tc>
          <w:tcPr>
            <w:tcW w:w="668" w:type="pct"/>
            <w:tcBorders>
              <w:top w:val="nil"/>
              <w:left w:val="nil"/>
              <w:bottom w:val="single" w:sz="6" w:space="0" w:color="BFBFBF" w:themeColor="background1" w:themeShade="BF"/>
              <w:right w:val="nil"/>
            </w:tcBorders>
            <w:shd w:val="clear" w:color="auto" w:fill="auto"/>
            <w:vAlign w:val="center"/>
            <w:hideMark/>
          </w:tcPr>
          <w:p w14:paraId="465B4000" w14:textId="77777777" w:rsidR="0036415B" w:rsidRPr="00015036" w:rsidRDefault="0036415B" w:rsidP="00FD4B65">
            <w:pPr>
              <w:pStyle w:val="TableHeading"/>
              <w:ind w:right="108"/>
              <w:jc w:val="right"/>
            </w:pPr>
            <w:r w:rsidRPr="00015036">
              <w:t>Before</w:t>
            </w:r>
          </w:p>
        </w:tc>
        <w:tc>
          <w:tcPr>
            <w:tcW w:w="631" w:type="pct"/>
            <w:tcBorders>
              <w:top w:val="nil"/>
              <w:left w:val="nil"/>
              <w:bottom w:val="single" w:sz="6" w:space="0" w:color="BFBFBF" w:themeColor="background1" w:themeShade="BF"/>
              <w:right w:val="nil"/>
            </w:tcBorders>
            <w:shd w:val="clear" w:color="auto" w:fill="auto"/>
            <w:vAlign w:val="center"/>
            <w:hideMark/>
          </w:tcPr>
          <w:p w14:paraId="35B31798" w14:textId="77777777" w:rsidR="0036415B" w:rsidRPr="00015036" w:rsidRDefault="0036415B" w:rsidP="00FD4B65">
            <w:pPr>
              <w:pStyle w:val="TableHeading"/>
              <w:ind w:right="108"/>
              <w:jc w:val="right"/>
            </w:pPr>
            <w:r w:rsidRPr="00015036">
              <w:t>After</w:t>
            </w:r>
          </w:p>
        </w:tc>
        <w:tc>
          <w:tcPr>
            <w:tcW w:w="1212" w:type="pct"/>
            <w:vMerge/>
            <w:tcBorders>
              <w:left w:val="nil"/>
              <w:bottom w:val="single" w:sz="6" w:space="0" w:color="BFBFBF" w:themeColor="background1" w:themeShade="BF"/>
              <w:right w:val="nil"/>
            </w:tcBorders>
            <w:shd w:val="clear" w:color="auto" w:fill="auto"/>
            <w:vAlign w:val="center"/>
            <w:hideMark/>
          </w:tcPr>
          <w:p w14:paraId="329CE2A9" w14:textId="77777777" w:rsidR="0036415B" w:rsidRPr="00015036" w:rsidRDefault="0036415B" w:rsidP="00676486">
            <w:pPr>
              <w:pStyle w:val="TableHeading"/>
              <w:ind w:right="108"/>
              <w:jc w:val="right"/>
            </w:pPr>
          </w:p>
        </w:tc>
      </w:tr>
      <w:tr w:rsidR="00287D8C" w:rsidRPr="00A356C2" w14:paraId="66A4A464"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464AEDDB" w14:textId="77777777" w:rsidR="00287D8C" w:rsidRPr="00287D8C" w:rsidRDefault="00287D8C" w:rsidP="00287D8C">
            <w:pPr>
              <w:pStyle w:val="TableBody"/>
              <w:rPr>
                <w:rFonts w:ascii="Times New Roman" w:eastAsia="Times New Roman" w:hAnsi="Times New Roman" w:cs="Times New Roman"/>
                <w:szCs w:val="18"/>
                <w:lang w:eastAsia="en-AU"/>
              </w:rPr>
            </w:pPr>
            <w:r w:rsidRPr="00287D8C">
              <w:rPr>
                <w:szCs w:val="18"/>
              </w:rPr>
              <w:t>Agriculture, forestry and fishing</w:t>
            </w:r>
          </w:p>
        </w:tc>
        <w:tc>
          <w:tcPr>
            <w:tcW w:w="668" w:type="pct"/>
            <w:tcBorders>
              <w:top w:val="nil"/>
              <w:left w:val="nil"/>
              <w:bottom w:val="nil"/>
              <w:right w:val="nil"/>
            </w:tcBorders>
            <w:shd w:val="clear" w:color="auto" w:fill="F2F2F2" w:themeFill="background1" w:themeFillShade="F2"/>
          </w:tcPr>
          <w:p w14:paraId="4393B99C" w14:textId="5D9E9EF3" w:rsidR="00287D8C" w:rsidRPr="00287D8C" w:rsidRDefault="00287D8C" w:rsidP="00287D8C">
            <w:pPr>
              <w:pStyle w:val="TableBody"/>
              <w:ind w:right="57"/>
              <w:jc w:val="right"/>
              <w:rPr>
                <w:szCs w:val="18"/>
              </w:rPr>
            </w:pPr>
            <w:r w:rsidRPr="00287D8C">
              <w:rPr>
                <w:szCs w:val="18"/>
              </w:rPr>
              <w:t>-1.4</w:t>
            </w:r>
            <w:r w:rsidR="000A2F89">
              <w:rPr>
                <w:szCs w:val="18"/>
              </w:rPr>
              <w:t>%</w:t>
            </w:r>
          </w:p>
        </w:tc>
        <w:tc>
          <w:tcPr>
            <w:tcW w:w="631" w:type="pct"/>
            <w:tcBorders>
              <w:top w:val="nil"/>
              <w:left w:val="nil"/>
              <w:bottom w:val="nil"/>
              <w:right w:val="nil"/>
            </w:tcBorders>
            <w:shd w:val="clear" w:color="auto" w:fill="F2F2F2" w:themeFill="background1" w:themeFillShade="F2"/>
          </w:tcPr>
          <w:p w14:paraId="1544615A" w14:textId="755A5F6D" w:rsidR="00287D8C" w:rsidRPr="00287D8C" w:rsidRDefault="00287D8C" w:rsidP="00287D8C">
            <w:pPr>
              <w:pStyle w:val="TableBody"/>
              <w:ind w:right="57"/>
              <w:jc w:val="right"/>
              <w:rPr>
                <w:szCs w:val="18"/>
              </w:rPr>
            </w:pPr>
            <w:r w:rsidRPr="00287D8C">
              <w:rPr>
                <w:szCs w:val="18"/>
              </w:rPr>
              <w:t>-1.4</w:t>
            </w:r>
            <w:r w:rsidR="000A2F89">
              <w:rPr>
                <w:szCs w:val="18"/>
              </w:rPr>
              <w:t>%</w:t>
            </w:r>
          </w:p>
        </w:tc>
        <w:tc>
          <w:tcPr>
            <w:tcW w:w="1212" w:type="pct"/>
            <w:tcBorders>
              <w:top w:val="nil"/>
              <w:left w:val="nil"/>
              <w:bottom w:val="nil"/>
              <w:right w:val="nil"/>
            </w:tcBorders>
            <w:shd w:val="clear" w:color="auto" w:fill="F2F2F2" w:themeFill="background1" w:themeFillShade="F2"/>
          </w:tcPr>
          <w:p w14:paraId="7B577EB3" w14:textId="00187D81" w:rsidR="00287D8C" w:rsidRPr="00287D8C" w:rsidRDefault="00287D8C" w:rsidP="00676486">
            <w:pPr>
              <w:pStyle w:val="TableBody"/>
              <w:ind w:right="108"/>
              <w:jc w:val="right"/>
              <w:rPr>
                <w:szCs w:val="18"/>
              </w:rPr>
            </w:pPr>
            <w:r w:rsidRPr="00287D8C">
              <w:rPr>
                <w:szCs w:val="18"/>
              </w:rPr>
              <w:t>0.0</w:t>
            </w:r>
          </w:p>
        </w:tc>
      </w:tr>
      <w:tr w:rsidR="00287D8C" w:rsidRPr="00A356C2" w14:paraId="08E415B0" w14:textId="77777777" w:rsidTr="00906DB3">
        <w:trPr>
          <w:trHeight w:val="300"/>
        </w:trPr>
        <w:tc>
          <w:tcPr>
            <w:tcW w:w="2489" w:type="pct"/>
            <w:tcBorders>
              <w:top w:val="nil"/>
              <w:left w:val="nil"/>
              <w:bottom w:val="nil"/>
              <w:right w:val="nil"/>
            </w:tcBorders>
            <w:shd w:val="clear" w:color="auto" w:fill="FFFFFF"/>
            <w:vAlign w:val="center"/>
            <w:hideMark/>
          </w:tcPr>
          <w:p w14:paraId="55438AD6" w14:textId="77777777" w:rsidR="00287D8C" w:rsidRPr="00287D8C" w:rsidRDefault="00287D8C" w:rsidP="00287D8C">
            <w:pPr>
              <w:pStyle w:val="TableBody"/>
              <w:rPr>
                <w:rFonts w:ascii="Times New Roman" w:eastAsia="Times New Roman" w:hAnsi="Times New Roman" w:cs="Times New Roman"/>
                <w:szCs w:val="18"/>
                <w:lang w:eastAsia="en-AU"/>
              </w:rPr>
            </w:pPr>
            <w:r w:rsidRPr="00287D8C">
              <w:rPr>
                <w:szCs w:val="18"/>
              </w:rPr>
              <w:t>Mining</w:t>
            </w:r>
          </w:p>
        </w:tc>
        <w:tc>
          <w:tcPr>
            <w:tcW w:w="668" w:type="pct"/>
            <w:tcBorders>
              <w:top w:val="nil"/>
              <w:left w:val="nil"/>
              <w:bottom w:val="nil"/>
              <w:right w:val="nil"/>
            </w:tcBorders>
            <w:shd w:val="clear" w:color="auto" w:fill="FFFFFF" w:themeFill="background1"/>
          </w:tcPr>
          <w:p w14:paraId="1B320CE9" w14:textId="3E5BA59D" w:rsidR="00287D8C" w:rsidRPr="00287D8C" w:rsidRDefault="00287D8C" w:rsidP="00287D8C">
            <w:pPr>
              <w:pStyle w:val="TableBody"/>
              <w:ind w:right="57"/>
              <w:jc w:val="right"/>
              <w:rPr>
                <w:szCs w:val="18"/>
              </w:rPr>
            </w:pPr>
            <w:r w:rsidRPr="00287D8C">
              <w:rPr>
                <w:szCs w:val="18"/>
              </w:rPr>
              <w:t>-3.2</w:t>
            </w:r>
            <w:r w:rsidR="000A2F89">
              <w:rPr>
                <w:szCs w:val="18"/>
              </w:rPr>
              <w:t>%</w:t>
            </w:r>
          </w:p>
        </w:tc>
        <w:tc>
          <w:tcPr>
            <w:tcW w:w="631" w:type="pct"/>
            <w:tcBorders>
              <w:top w:val="nil"/>
              <w:left w:val="nil"/>
              <w:bottom w:val="nil"/>
              <w:right w:val="nil"/>
            </w:tcBorders>
            <w:shd w:val="clear" w:color="auto" w:fill="FFFFFF" w:themeFill="background1"/>
          </w:tcPr>
          <w:p w14:paraId="6A25FFF6" w14:textId="6030EE8B" w:rsidR="00287D8C" w:rsidRPr="00287D8C" w:rsidRDefault="00287D8C" w:rsidP="00287D8C">
            <w:pPr>
              <w:pStyle w:val="TableBody"/>
              <w:ind w:right="57"/>
              <w:jc w:val="right"/>
              <w:rPr>
                <w:szCs w:val="18"/>
              </w:rPr>
            </w:pPr>
            <w:r w:rsidRPr="00287D8C">
              <w:rPr>
                <w:szCs w:val="18"/>
              </w:rPr>
              <w:t>-2.4</w:t>
            </w:r>
            <w:r w:rsidR="000A2F89">
              <w:rPr>
                <w:szCs w:val="18"/>
              </w:rPr>
              <w:t>%</w:t>
            </w:r>
          </w:p>
        </w:tc>
        <w:tc>
          <w:tcPr>
            <w:tcW w:w="1212" w:type="pct"/>
            <w:tcBorders>
              <w:top w:val="nil"/>
              <w:left w:val="nil"/>
              <w:bottom w:val="nil"/>
              <w:right w:val="nil"/>
            </w:tcBorders>
            <w:shd w:val="clear" w:color="auto" w:fill="FFFFFF" w:themeFill="background1"/>
          </w:tcPr>
          <w:p w14:paraId="4ED97ED8" w14:textId="32201659" w:rsidR="00287D8C" w:rsidRPr="00287D8C" w:rsidRDefault="00287D8C" w:rsidP="00676486">
            <w:pPr>
              <w:pStyle w:val="TableBody"/>
              <w:ind w:right="108"/>
              <w:jc w:val="right"/>
              <w:rPr>
                <w:szCs w:val="18"/>
              </w:rPr>
            </w:pPr>
            <w:r w:rsidRPr="00287D8C">
              <w:rPr>
                <w:szCs w:val="18"/>
              </w:rPr>
              <w:t>0.8</w:t>
            </w:r>
          </w:p>
        </w:tc>
      </w:tr>
      <w:tr w:rsidR="00287D8C" w:rsidRPr="00A356C2" w14:paraId="2C83F307"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3120C606" w14:textId="77777777" w:rsidR="00287D8C" w:rsidRPr="00287D8C" w:rsidRDefault="00287D8C" w:rsidP="00287D8C">
            <w:pPr>
              <w:pStyle w:val="TableBody"/>
              <w:rPr>
                <w:rFonts w:ascii="Arial" w:eastAsia="Times New Roman" w:hAnsi="Arial" w:cs="Arial"/>
                <w:szCs w:val="18"/>
                <w:lang w:eastAsia="en-AU"/>
              </w:rPr>
            </w:pPr>
            <w:r w:rsidRPr="00287D8C">
              <w:rPr>
                <w:szCs w:val="18"/>
              </w:rPr>
              <w:t>Manufacturing</w:t>
            </w:r>
          </w:p>
        </w:tc>
        <w:tc>
          <w:tcPr>
            <w:tcW w:w="668" w:type="pct"/>
            <w:tcBorders>
              <w:top w:val="nil"/>
              <w:left w:val="nil"/>
              <w:bottom w:val="nil"/>
              <w:right w:val="nil"/>
            </w:tcBorders>
            <w:shd w:val="clear" w:color="auto" w:fill="F2F2F2" w:themeFill="background1" w:themeFillShade="F2"/>
          </w:tcPr>
          <w:p w14:paraId="515999CA" w14:textId="46181D92" w:rsidR="00287D8C" w:rsidRPr="00287D8C" w:rsidRDefault="00287D8C" w:rsidP="00287D8C">
            <w:pPr>
              <w:pStyle w:val="TableBody"/>
              <w:ind w:right="57"/>
              <w:jc w:val="right"/>
              <w:rPr>
                <w:szCs w:val="18"/>
              </w:rPr>
            </w:pPr>
            <w:r w:rsidRPr="00287D8C">
              <w:rPr>
                <w:szCs w:val="18"/>
              </w:rPr>
              <w:t>0.7</w:t>
            </w:r>
            <w:r w:rsidR="000A2F89">
              <w:rPr>
                <w:szCs w:val="18"/>
              </w:rPr>
              <w:t>%</w:t>
            </w:r>
          </w:p>
        </w:tc>
        <w:tc>
          <w:tcPr>
            <w:tcW w:w="631" w:type="pct"/>
            <w:tcBorders>
              <w:top w:val="nil"/>
              <w:left w:val="nil"/>
              <w:bottom w:val="nil"/>
              <w:right w:val="nil"/>
            </w:tcBorders>
            <w:shd w:val="clear" w:color="auto" w:fill="F2F2F2" w:themeFill="background1" w:themeFillShade="F2"/>
          </w:tcPr>
          <w:p w14:paraId="756DAA67" w14:textId="6094E149" w:rsidR="00287D8C" w:rsidRPr="00287D8C" w:rsidRDefault="00287D8C" w:rsidP="00287D8C">
            <w:pPr>
              <w:pStyle w:val="TableBody"/>
              <w:ind w:right="57"/>
              <w:jc w:val="right"/>
              <w:rPr>
                <w:szCs w:val="18"/>
              </w:rPr>
            </w:pPr>
            <w:r w:rsidRPr="00287D8C">
              <w:rPr>
                <w:szCs w:val="18"/>
              </w:rPr>
              <w:t>2.2</w:t>
            </w:r>
            <w:r w:rsidR="000A2F89">
              <w:rPr>
                <w:szCs w:val="18"/>
              </w:rPr>
              <w:t>%</w:t>
            </w:r>
          </w:p>
        </w:tc>
        <w:tc>
          <w:tcPr>
            <w:tcW w:w="1212" w:type="pct"/>
            <w:tcBorders>
              <w:top w:val="nil"/>
              <w:left w:val="nil"/>
              <w:bottom w:val="nil"/>
              <w:right w:val="nil"/>
            </w:tcBorders>
            <w:shd w:val="clear" w:color="auto" w:fill="F2F2F2" w:themeFill="background1" w:themeFillShade="F2"/>
          </w:tcPr>
          <w:p w14:paraId="0B2F3153" w14:textId="4AC1AEBC" w:rsidR="00287D8C" w:rsidRPr="00287D8C" w:rsidRDefault="00287D8C" w:rsidP="00676486">
            <w:pPr>
              <w:pStyle w:val="TableBody"/>
              <w:ind w:right="108"/>
              <w:jc w:val="right"/>
              <w:rPr>
                <w:szCs w:val="18"/>
              </w:rPr>
            </w:pPr>
            <w:r w:rsidRPr="00287D8C">
              <w:rPr>
                <w:szCs w:val="18"/>
              </w:rPr>
              <w:t>1.5</w:t>
            </w:r>
          </w:p>
        </w:tc>
      </w:tr>
      <w:tr w:rsidR="00287D8C" w14:paraId="736E530F" w14:textId="77777777" w:rsidTr="00906DB3">
        <w:trPr>
          <w:trHeight w:val="300"/>
        </w:trPr>
        <w:tc>
          <w:tcPr>
            <w:tcW w:w="2489" w:type="pct"/>
            <w:tcBorders>
              <w:top w:val="nil"/>
              <w:left w:val="nil"/>
              <w:bottom w:val="nil"/>
              <w:right w:val="nil"/>
            </w:tcBorders>
            <w:shd w:val="clear" w:color="auto" w:fill="FFFFFF"/>
            <w:vAlign w:val="center"/>
          </w:tcPr>
          <w:p w14:paraId="5D0F1E05" w14:textId="77777777" w:rsidR="00287D8C" w:rsidRPr="00287D8C" w:rsidRDefault="00287D8C" w:rsidP="00287D8C">
            <w:pPr>
              <w:pStyle w:val="TableBody"/>
              <w:rPr>
                <w:rFonts w:ascii="Arial" w:eastAsia="Times New Roman" w:hAnsi="Arial" w:cs="Arial"/>
                <w:szCs w:val="18"/>
                <w:lang w:eastAsia="en-AU"/>
              </w:rPr>
            </w:pPr>
            <w:r w:rsidRPr="00287D8C">
              <w:rPr>
                <w:szCs w:val="18"/>
              </w:rPr>
              <w:t>Electricity, gas, water and waste services</w:t>
            </w:r>
          </w:p>
        </w:tc>
        <w:tc>
          <w:tcPr>
            <w:tcW w:w="668" w:type="pct"/>
            <w:tcBorders>
              <w:top w:val="nil"/>
              <w:left w:val="nil"/>
              <w:bottom w:val="nil"/>
              <w:right w:val="nil"/>
            </w:tcBorders>
            <w:shd w:val="clear" w:color="auto" w:fill="FFFFFF" w:themeFill="background1"/>
          </w:tcPr>
          <w:p w14:paraId="27FF94C9" w14:textId="637E932A" w:rsidR="00287D8C" w:rsidRPr="00287D8C" w:rsidRDefault="00287D8C" w:rsidP="00287D8C">
            <w:pPr>
              <w:pStyle w:val="TableBody"/>
              <w:ind w:right="57"/>
              <w:jc w:val="right"/>
              <w:rPr>
                <w:szCs w:val="18"/>
              </w:rPr>
            </w:pPr>
            <w:r w:rsidRPr="00287D8C">
              <w:rPr>
                <w:szCs w:val="18"/>
              </w:rPr>
              <w:t>6.1</w:t>
            </w:r>
            <w:r w:rsidR="000A2F89">
              <w:rPr>
                <w:szCs w:val="18"/>
              </w:rPr>
              <w:t>%</w:t>
            </w:r>
          </w:p>
        </w:tc>
        <w:tc>
          <w:tcPr>
            <w:tcW w:w="631" w:type="pct"/>
            <w:tcBorders>
              <w:top w:val="nil"/>
              <w:left w:val="nil"/>
              <w:bottom w:val="nil"/>
              <w:right w:val="nil"/>
            </w:tcBorders>
            <w:shd w:val="clear" w:color="auto" w:fill="FFFFFF" w:themeFill="background1"/>
          </w:tcPr>
          <w:p w14:paraId="12FBBD3C" w14:textId="6215BC64" w:rsidR="00287D8C" w:rsidRPr="00287D8C" w:rsidRDefault="00287D8C" w:rsidP="00287D8C">
            <w:pPr>
              <w:pStyle w:val="TableBody"/>
              <w:ind w:right="57"/>
              <w:jc w:val="right"/>
              <w:rPr>
                <w:szCs w:val="18"/>
              </w:rPr>
            </w:pPr>
            <w:r w:rsidRPr="00287D8C">
              <w:rPr>
                <w:szCs w:val="18"/>
              </w:rPr>
              <w:t>7.6</w:t>
            </w:r>
            <w:r w:rsidR="000A2F89">
              <w:rPr>
                <w:szCs w:val="18"/>
              </w:rPr>
              <w:t>%</w:t>
            </w:r>
          </w:p>
        </w:tc>
        <w:tc>
          <w:tcPr>
            <w:tcW w:w="1212" w:type="pct"/>
            <w:tcBorders>
              <w:top w:val="nil"/>
              <w:left w:val="nil"/>
              <w:bottom w:val="nil"/>
              <w:right w:val="nil"/>
            </w:tcBorders>
            <w:shd w:val="clear" w:color="auto" w:fill="FFFFFF" w:themeFill="background1"/>
          </w:tcPr>
          <w:p w14:paraId="5E9774F2" w14:textId="25DE98F6" w:rsidR="00287D8C" w:rsidRPr="00287D8C" w:rsidRDefault="00287D8C" w:rsidP="00676486">
            <w:pPr>
              <w:pStyle w:val="TableBody"/>
              <w:ind w:right="108"/>
              <w:jc w:val="right"/>
              <w:rPr>
                <w:szCs w:val="18"/>
              </w:rPr>
            </w:pPr>
            <w:r w:rsidRPr="00287D8C">
              <w:rPr>
                <w:szCs w:val="18"/>
              </w:rPr>
              <w:t>1.5</w:t>
            </w:r>
          </w:p>
        </w:tc>
      </w:tr>
      <w:tr w:rsidR="00287D8C" w:rsidRPr="00A356C2" w14:paraId="3C794059"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6A755CE9" w14:textId="77777777" w:rsidR="00287D8C" w:rsidRPr="00287D8C" w:rsidRDefault="00287D8C" w:rsidP="00287D8C">
            <w:pPr>
              <w:pStyle w:val="TableBody"/>
              <w:rPr>
                <w:rFonts w:ascii="Times New Roman" w:eastAsia="Times New Roman" w:hAnsi="Times New Roman" w:cs="Times New Roman"/>
                <w:szCs w:val="18"/>
                <w:lang w:eastAsia="en-AU"/>
              </w:rPr>
            </w:pPr>
            <w:r w:rsidRPr="00287D8C">
              <w:rPr>
                <w:szCs w:val="18"/>
              </w:rPr>
              <w:t>Construction</w:t>
            </w:r>
          </w:p>
        </w:tc>
        <w:tc>
          <w:tcPr>
            <w:tcW w:w="668" w:type="pct"/>
            <w:tcBorders>
              <w:top w:val="nil"/>
              <w:left w:val="nil"/>
              <w:bottom w:val="nil"/>
              <w:right w:val="nil"/>
            </w:tcBorders>
            <w:shd w:val="clear" w:color="auto" w:fill="F2F2F2" w:themeFill="background1" w:themeFillShade="F2"/>
          </w:tcPr>
          <w:p w14:paraId="337A373A" w14:textId="63C70227" w:rsidR="00287D8C" w:rsidRPr="00287D8C" w:rsidRDefault="00287D8C" w:rsidP="00287D8C">
            <w:pPr>
              <w:pStyle w:val="TableBody"/>
              <w:ind w:right="57"/>
              <w:jc w:val="right"/>
              <w:rPr>
                <w:szCs w:val="18"/>
              </w:rPr>
            </w:pPr>
            <w:r w:rsidRPr="00287D8C">
              <w:rPr>
                <w:szCs w:val="18"/>
              </w:rPr>
              <w:t>-0.4</w:t>
            </w:r>
            <w:r w:rsidR="000A2F89">
              <w:rPr>
                <w:szCs w:val="18"/>
              </w:rPr>
              <w:t>%</w:t>
            </w:r>
          </w:p>
        </w:tc>
        <w:tc>
          <w:tcPr>
            <w:tcW w:w="631" w:type="pct"/>
            <w:tcBorders>
              <w:top w:val="nil"/>
              <w:left w:val="nil"/>
              <w:bottom w:val="nil"/>
              <w:right w:val="nil"/>
            </w:tcBorders>
            <w:shd w:val="clear" w:color="auto" w:fill="F2F2F2" w:themeFill="background1" w:themeFillShade="F2"/>
          </w:tcPr>
          <w:p w14:paraId="72A58B14" w14:textId="69931368" w:rsidR="00287D8C" w:rsidRPr="00287D8C" w:rsidRDefault="00287D8C" w:rsidP="00287D8C">
            <w:pPr>
              <w:pStyle w:val="TableBody"/>
              <w:ind w:right="57"/>
              <w:jc w:val="right"/>
              <w:rPr>
                <w:szCs w:val="18"/>
              </w:rPr>
            </w:pPr>
            <w:r w:rsidRPr="00287D8C">
              <w:rPr>
                <w:szCs w:val="18"/>
              </w:rPr>
              <w:t>0.9</w:t>
            </w:r>
            <w:r w:rsidR="000A2F89">
              <w:rPr>
                <w:szCs w:val="18"/>
              </w:rPr>
              <w:t>%</w:t>
            </w:r>
          </w:p>
        </w:tc>
        <w:tc>
          <w:tcPr>
            <w:tcW w:w="1212" w:type="pct"/>
            <w:tcBorders>
              <w:top w:val="nil"/>
              <w:left w:val="nil"/>
              <w:bottom w:val="nil"/>
              <w:right w:val="nil"/>
            </w:tcBorders>
            <w:shd w:val="clear" w:color="auto" w:fill="F2F2F2" w:themeFill="background1" w:themeFillShade="F2"/>
          </w:tcPr>
          <w:p w14:paraId="53D56464" w14:textId="60F8FD65" w:rsidR="00287D8C" w:rsidRPr="00287D8C" w:rsidRDefault="00287D8C" w:rsidP="00676486">
            <w:pPr>
              <w:pStyle w:val="TableBody"/>
              <w:ind w:right="108"/>
              <w:jc w:val="right"/>
              <w:rPr>
                <w:szCs w:val="18"/>
              </w:rPr>
            </w:pPr>
            <w:r w:rsidRPr="00287D8C">
              <w:rPr>
                <w:szCs w:val="18"/>
              </w:rPr>
              <w:t>1.3</w:t>
            </w:r>
          </w:p>
        </w:tc>
      </w:tr>
      <w:tr w:rsidR="00287D8C" w:rsidRPr="00A356C2" w14:paraId="1EF6EF1F" w14:textId="77777777" w:rsidTr="00906DB3">
        <w:trPr>
          <w:trHeight w:val="300"/>
        </w:trPr>
        <w:tc>
          <w:tcPr>
            <w:tcW w:w="2489" w:type="pct"/>
            <w:tcBorders>
              <w:top w:val="nil"/>
              <w:left w:val="nil"/>
              <w:bottom w:val="nil"/>
              <w:right w:val="nil"/>
            </w:tcBorders>
            <w:shd w:val="clear" w:color="auto" w:fill="FFFFFF"/>
            <w:vAlign w:val="center"/>
            <w:hideMark/>
          </w:tcPr>
          <w:p w14:paraId="12A65F04" w14:textId="77777777" w:rsidR="00287D8C" w:rsidRPr="00287D8C" w:rsidRDefault="00287D8C" w:rsidP="00287D8C">
            <w:pPr>
              <w:pStyle w:val="TableBody"/>
              <w:rPr>
                <w:rFonts w:ascii="Times New Roman" w:eastAsia="Times New Roman" w:hAnsi="Times New Roman" w:cs="Times New Roman"/>
                <w:szCs w:val="18"/>
                <w:lang w:eastAsia="en-AU"/>
              </w:rPr>
            </w:pPr>
            <w:r w:rsidRPr="00287D8C">
              <w:rPr>
                <w:szCs w:val="18"/>
              </w:rPr>
              <w:t>Wholesale trade</w:t>
            </w:r>
          </w:p>
        </w:tc>
        <w:tc>
          <w:tcPr>
            <w:tcW w:w="668" w:type="pct"/>
            <w:tcBorders>
              <w:top w:val="nil"/>
              <w:left w:val="nil"/>
              <w:bottom w:val="nil"/>
              <w:right w:val="nil"/>
            </w:tcBorders>
            <w:shd w:val="clear" w:color="auto" w:fill="FFFFFF" w:themeFill="background1"/>
          </w:tcPr>
          <w:p w14:paraId="1397D746" w14:textId="30E210B1" w:rsidR="00287D8C" w:rsidRPr="00287D8C" w:rsidRDefault="00287D8C" w:rsidP="00287D8C">
            <w:pPr>
              <w:pStyle w:val="TableBody"/>
              <w:ind w:right="57"/>
              <w:jc w:val="right"/>
              <w:rPr>
                <w:szCs w:val="18"/>
              </w:rPr>
            </w:pPr>
            <w:r w:rsidRPr="00287D8C">
              <w:rPr>
                <w:szCs w:val="18"/>
              </w:rPr>
              <w:t>-1.4</w:t>
            </w:r>
            <w:r w:rsidR="000A2F89">
              <w:rPr>
                <w:szCs w:val="18"/>
              </w:rPr>
              <w:t>%</w:t>
            </w:r>
          </w:p>
        </w:tc>
        <w:tc>
          <w:tcPr>
            <w:tcW w:w="631" w:type="pct"/>
            <w:tcBorders>
              <w:top w:val="nil"/>
              <w:left w:val="nil"/>
              <w:bottom w:val="nil"/>
              <w:right w:val="nil"/>
            </w:tcBorders>
            <w:shd w:val="clear" w:color="auto" w:fill="FFFFFF" w:themeFill="background1"/>
          </w:tcPr>
          <w:p w14:paraId="432A6275" w14:textId="21C1B958" w:rsidR="00287D8C" w:rsidRPr="00287D8C" w:rsidRDefault="00287D8C" w:rsidP="00287D8C">
            <w:pPr>
              <w:pStyle w:val="TableBody"/>
              <w:ind w:right="57"/>
              <w:jc w:val="right"/>
              <w:rPr>
                <w:szCs w:val="18"/>
              </w:rPr>
            </w:pPr>
            <w:r w:rsidRPr="00287D8C">
              <w:rPr>
                <w:szCs w:val="18"/>
              </w:rPr>
              <w:t>-0.1</w:t>
            </w:r>
            <w:r w:rsidR="000A2F89">
              <w:rPr>
                <w:szCs w:val="18"/>
              </w:rPr>
              <w:t>%</w:t>
            </w:r>
          </w:p>
        </w:tc>
        <w:tc>
          <w:tcPr>
            <w:tcW w:w="1212" w:type="pct"/>
            <w:tcBorders>
              <w:top w:val="nil"/>
              <w:left w:val="nil"/>
              <w:bottom w:val="nil"/>
              <w:right w:val="nil"/>
            </w:tcBorders>
            <w:shd w:val="clear" w:color="auto" w:fill="FFFFFF" w:themeFill="background1"/>
          </w:tcPr>
          <w:p w14:paraId="4C100E07" w14:textId="6DF3AA3B" w:rsidR="00287D8C" w:rsidRPr="00287D8C" w:rsidRDefault="00287D8C" w:rsidP="00676486">
            <w:pPr>
              <w:pStyle w:val="TableBody"/>
              <w:ind w:right="108"/>
              <w:jc w:val="right"/>
              <w:rPr>
                <w:szCs w:val="18"/>
              </w:rPr>
            </w:pPr>
            <w:r w:rsidRPr="00287D8C">
              <w:rPr>
                <w:szCs w:val="18"/>
              </w:rPr>
              <w:t>1.3</w:t>
            </w:r>
          </w:p>
        </w:tc>
      </w:tr>
      <w:tr w:rsidR="00287D8C" w:rsidRPr="00A356C2" w14:paraId="4AB5C996"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0240442B" w14:textId="77777777" w:rsidR="00287D8C" w:rsidRPr="00287D8C" w:rsidRDefault="00287D8C" w:rsidP="00287D8C">
            <w:pPr>
              <w:pStyle w:val="TableBody"/>
              <w:rPr>
                <w:rFonts w:ascii="Times New Roman" w:eastAsia="Times New Roman" w:hAnsi="Times New Roman" w:cs="Times New Roman"/>
                <w:szCs w:val="18"/>
                <w:lang w:eastAsia="en-AU"/>
              </w:rPr>
            </w:pPr>
            <w:r w:rsidRPr="00287D8C">
              <w:rPr>
                <w:szCs w:val="18"/>
              </w:rPr>
              <w:t>Retail trade</w:t>
            </w:r>
          </w:p>
        </w:tc>
        <w:tc>
          <w:tcPr>
            <w:tcW w:w="668" w:type="pct"/>
            <w:tcBorders>
              <w:top w:val="nil"/>
              <w:left w:val="nil"/>
              <w:bottom w:val="nil"/>
              <w:right w:val="nil"/>
            </w:tcBorders>
            <w:shd w:val="clear" w:color="auto" w:fill="F2F2F2" w:themeFill="background1" w:themeFillShade="F2"/>
          </w:tcPr>
          <w:p w14:paraId="7683D92B" w14:textId="14EDA808" w:rsidR="00287D8C" w:rsidRPr="00287D8C" w:rsidRDefault="00287D8C" w:rsidP="00287D8C">
            <w:pPr>
              <w:pStyle w:val="TableBody"/>
              <w:ind w:right="57"/>
              <w:jc w:val="right"/>
              <w:rPr>
                <w:szCs w:val="18"/>
              </w:rPr>
            </w:pPr>
            <w:r w:rsidRPr="00287D8C">
              <w:rPr>
                <w:szCs w:val="18"/>
              </w:rPr>
              <w:t>-3.6</w:t>
            </w:r>
            <w:r w:rsidR="000A2F89">
              <w:rPr>
                <w:szCs w:val="18"/>
              </w:rPr>
              <w:t>%</w:t>
            </w:r>
          </w:p>
        </w:tc>
        <w:tc>
          <w:tcPr>
            <w:tcW w:w="631" w:type="pct"/>
            <w:tcBorders>
              <w:top w:val="nil"/>
              <w:left w:val="nil"/>
              <w:bottom w:val="nil"/>
              <w:right w:val="nil"/>
            </w:tcBorders>
            <w:shd w:val="clear" w:color="auto" w:fill="F2F2F2" w:themeFill="background1" w:themeFillShade="F2"/>
          </w:tcPr>
          <w:p w14:paraId="3B2F45A1" w14:textId="59692E2F" w:rsidR="00287D8C" w:rsidRPr="00287D8C" w:rsidRDefault="00287D8C" w:rsidP="00287D8C">
            <w:pPr>
              <w:pStyle w:val="TableBody"/>
              <w:ind w:right="57"/>
              <w:jc w:val="right"/>
              <w:rPr>
                <w:szCs w:val="18"/>
              </w:rPr>
            </w:pPr>
            <w:r w:rsidRPr="00287D8C">
              <w:rPr>
                <w:szCs w:val="18"/>
              </w:rPr>
              <w:t>-4.6</w:t>
            </w:r>
            <w:r w:rsidR="000A2F89">
              <w:rPr>
                <w:szCs w:val="18"/>
              </w:rPr>
              <w:t>%</w:t>
            </w:r>
          </w:p>
        </w:tc>
        <w:tc>
          <w:tcPr>
            <w:tcW w:w="1212" w:type="pct"/>
            <w:tcBorders>
              <w:top w:val="nil"/>
              <w:left w:val="nil"/>
              <w:bottom w:val="nil"/>
              <w:right w:val="nil"/>
            </w:tcBorders>
            <w:shd w:val="clear" w:color="auto" w:fill="F2F2F2" w:themeFill="background1" w:themeFillShade="F2"/>
          </w:tcPr>
          <w:p w14:paraId="1F8EF766" w14:textId="2206BB9D" w:rsidR="00287D8C" w:rsidRPr="00287D8C" w:rsidRDefault="00287D8C" w:rsidP="00676486">
            <w:pPr>
              <w:pStyle w:val="TableBody"/>
              <w:ind w:right="108"/>
              <w:jc w:val="right"/>
              <w:rPr>
                <w:szCs w:val="18"/>
              </w:rPr>
            </w:pPr>
            <w:r w:rsidRPr="00287D8C">
              <w:rPr>
                <w:szCs w:val="18"/>
              </w:rPr>
              <w:t>-1.0</w:t>
            </w:r>
          </w:p>
        </w:tc>
      </w:tr>
      <w:tr w:rsidR="00287D8C" w:rsidRPr="00A356C2" w14:paraId="6913BA5D" w14:textId="77777777" w:rsidTr="00906DB3">
        <w:trPr>
          <w:trHeight w:val="300"/>
        </w:trPr>
        <w:tc>
          <w:tcPr>
            <w:tcW w:w="2489" w:type="pct"/>
            <w:tcBorders>
              <w:top w:val="nil"/>
              <w:left w:val="nil"/>
              <w:bottom w:val="nil"/>
              <w:right w:val="nil"/>
            </w:tcBorders>
            <w:shd w:val="clear" w:color="auto" w:fill="auto"/>
            <w:vAlign w:val="center"/>
            <w:hideMark/>
          </w:tcPr>
          <w:p w14:paraId="3B036EE9" w14:textId="77777777" w:rsidR="00287D8C" w:rsidRPr="00287D8C" w:rsidRDefault="00287D8C" w:rsidP="00287D8C">
            <w:pPr>
              <w:pStyle w:val="TableBody"/>
              <w:rPr>
                <w:rFonts w:ascii="Times New Roman" w:eastAsia="Times New Roman" w:hAnsi="Times New Roman" w:cs="Times New Roman"/>
                <w:szCs w:val="18"/>
                <w:lang w:eastAsia="en-AU"/>
              </w:rPr>
            </w:pPr>
            <w:r w:rsidRPr="00287D8C">
              <w:rPr>
                <w:szCs w:val="18"/>
              </w:rPr>
              <w:t>Accommodation and food services</w:t>
            </w:r>
          </w:p>
        </w:tc>
        <w:tc>
          <w:tcPr>
            <w:tcW w:w="668" w:type="pct"/>
            <w:tcBorders>
              <w:top w:val="nil"/>
              <w:left w:val="nil"/>
              <w:bottom w:val="nil"/>
              <w:right w:val="nil"/>
            </w:tcBorders>
            <w:shd w:val="clear" w:color="auto" w:fill="FFFFFF" w:themeFill="background1"/>
          </w:tcPr>
          <w:p w14:paraId="0DC2BE4F" w14:textId="2FAE1189" w:rsidR="00287D8C" w:rsidRPr="00287D8C" w:rsidRDefault="00287D8C" w:rsidP="00287D8C">
            <w:pPr>
              <w:pStyle w:val="TableBody"/>
              <w:ind w:right="57"/>
              <w:jc w:val="right"/>
              <w:rPr>
                <w:szCs w:val="18"/>
              </w:rPr>
            </w:pPr>
            <w:r w:rsidRPr="00287D8C">
              <w:rPr>
                <w:szCs w:val="18"/>
              </w:rPr>
              <w:t>0</w:t>
            </w:r>
            <w:r w:rsidR="000A2F89">
              <w:rPr>
                <w:szCs w:val="18"/>
              </w:rPr>
              <w:t>%</w:t>
            </w:r>
          </w:p>
        </w:tc>
        <w:tc>
          <w:tcPr>
            <w:tcW w:w="631" w:type="pct"/>
            <w:tcBorders>
              <w:top w:val="nil"/>
              <w:left w:val="nil"/>
              <w:bottom w:val="nil"/>
              <w:right w:val="nil"/>
            </w:tcBorders>
            <w:shd w:val="clear" w:color="auto" w:fill="FFFFFF" w:themeFill="background1"/>
          </w:tcPr>
          <w:p w14:paraId="030B9221" w14:textId="3EB45DC0" w:rsidR="00287D8C" w:rsidRPr="00287D8C" w:rsidRDefault="00287D8C" w:rsidP="00287D8C">
            <w:pPr>
              <w:pStyle w:val="TableBody"/>
              <w:ind w:right="57"/>
              <w:jc w:val="right"/>
              <w:rPr>
                <w:szCs w:val="18"/>
              </w:rPr>
            </w:pPr>
            <w:r w:rsidRPr="00287D8C">
              <w:rPr>
                <w:szCs w:val="18"/>
              </w:rPr>
              <w:t>0.1</w:t>
            </w:r>
            <w:r w:rsidR="000A2F89">
              <w:rPr>
                <w:szCs w:val="18"/>
              </w:rPr>
              <w:t>%</w:t>
            </w:r>
          </w:p>
        </w:tc>
        <w:tc>
          <w:tcPr>
            <w:tcW w:w="1212" w:type="pct"/>
            <w:tcBorders>
              <w:top w:val="nil"/>
              <w:left w:val="nil"/>
              <w:bottom w:val="nil"/>
              <w:right w:val="nil"/>
            </w:tcBorders>
            <w:shd w:val="clear" w:color="auto" w:fill="FFFFFF" w:themeFill="background1"/>
          </w:tcPr>
          <w:p w14:paraId="6DF19CA8" w14:textId="16972884" w:rsidR="00287D8C" w:rsidRPr="00287D8C" w:rsidRDefault="00287D8C" w:rsidP="00676486">
            <w:pPr>
              <w:pStyle w:val="TableBody"/>
              <w:ind w:right="108"/>
              <w:jc w:val="right"/>
              <w:rPr>
                <w:szCs w:val="18"/>
              </w:rPr>
            </w:pPr>
            <w:r w:rsidRPr="00287D8C">
              <w:rPr>
                <w:szCs w:val="18"/>
              </w:rPr>
              <w:t>0.1</w:t>
            </w:r>
          </w:p>
        </w:tc>
      </w:tr>
      <w:tr w:rsidR="00287D8C" w:rsidRPr="00A356C2" w14:paraId="095ABA62"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34E170C1" w14:textId="77777777" w:rsidR="00287D8C" w:rsidRPr="00287D8C" w:rsidRDefault="00287D8C" w:rsidP="00287D8C">
            <w:pPr>
              <w:pStyle w:val="TableBody"/>
              <w:rPr>
                <w:rFonts w:ascii="Times New Roman" w:eastAsia="Times New Roman" w:hAnsi="Times New Roman" w:cs="Times New Roman"/>
                <w:szCs w:val="18"/>
                <w:lang w:eastAsia="en-AU"/>
              </w:rPr>
            </w:pPr>
            <w:r w:rsidRPr="00287D8C">
              <w:rPr>
                <w:szCs w:val="18"/>
              </w:rPr>
              <w:t>Transport, postal and warehousing</w:t>
            </w:r>
          </w:p>
        </w:tc>
        <w:tc>
          <w:tcPr>
            <w:tcW w:w="668" w:type="pct"/>
            <w:tcBorders>
              <w:top w:val="nil"/>
              <w:left w:val="nil"/>
              <w:bottom w:val="nil"/>
              <w:right w:val="nil"/>
            </w:tcBorders>
            <w:shd w:val="clear" w:color="auto" w:fill="F2F2F2" w:themeFill="background1" w:themeFillShade="F2"/>
          </w:tcPr>
          <w:p w14:paraId="47AF7654" w14:textId="484DF3AE" w:rsidR="00287D8C" w:rsidRPr="00287D8C" w:rsidRDefault="00287D8C" w:rsidP="00287D8C">
            <w:pPr>
              <w:pStyle w:val="TableBody"/>
              <w:ind w:right="57"/>
              <w:jc w:val="right"/>
              <w:rPr>
                <w:szCs w:val="18"/>
              </w:rPr>
            </w:pPr>
            <w:r w:rsidRPr="00287D8C">
              <w:rPr>
                <w:szCs w:val="18"/>
              </w:rPr>
              <w:t>1.8</w:t>
            </w:r>
            <w:r w:rsidR="000A2F89">
              <w:rPr>
                <w:szCs w:val="18"/>
              </w:rPr>
              <w:t>%</w:t>
            </w:r>
          </w:p>
        </w:tc>
        <w:tc>
          <w:tcPr>
            <w:tcW w:w="631" w:type="pct"/>
            <w:tcBorders>
              <w:top w:val="nil"/>
              <w:left w:val="nil"/>
              <w:bottom w:val="nil"/>
              <w:right w:val="nil"/>
            </w:tcBorders>
            <w:shd w:val="clear" w:color="auto" w:fill="F2F2F2" w:themeFill="background1" w:themeFillShade="F2"/>
          </w:tcPr>
          <w:p w14:paraId="315B42AB" w14:textId="5F492A5A" w:rsidR="00287D8C" w:rsidRPr="00287D8C" w:rsidRDefault="00287D8C" w:rsidP="00287D8C">
            <w:pPr>
              <w:pStyle w:val="TableBody"/>
              <w:ind w:right="57"/>
              <w:jc w:val="right"/>
              <w:rPr>
                <w:szCs w:val="18"/>
              </w:rPr>
            </w:pPr>
            <w:r w:rsidRPr="00287D8C">
              <w:rPr>
                <w:szCs w:val="18"/>
              </w:rPr>
              <w:t>0.6</w:t>
            </w:r>
            <w:r w:rsidR="000A2F89">
              <w:rPr>
                <w:szCs w:val="18"/>
              </w:rPr>
              <w:t>%</w:t>
            </w:r>
          </w:p>
        </w:tc>
        <w:tc>
          <w:tcPr>
            <w:tcW w:w="1212" w:type="pct"/>
            <w:tcBorders>
              <w:top w:val="nil"/>
              <w:left w:val="nil"/>
              <w:bottom w:val="nil"/>
              <w:right w:val="nil"/>
            </w:tcBorders>
            <w:shd w:val="clear" w:color="auto" w:fill="F2F2F2" w:themeFill="background1" w:themeFillShade="F2"/>
          </w:tcPr>
          <w:p w14:paraId="15195EE9" w14:textId="3CDDD71C" w:rsidR="00287D8C" w:rsidRPr="00287D8C" w:rsidRDefault="00287D8C" w:rsidP="00676486">
            <w:pPr>
              <w:pStyle w:val="TableBody"/>
              <w:ind w:right="108"/>
              <w:jc w:val="right"/>
              <w:rPr>
                <w:szCs w:val="18"/>
              </w:rPr>
            </w:pPr>
            <w:r w:rsidRPr="00287D8C">
              <w:rPr>
                <w:szCs w:val="18"/>
              </w:rPr>
              <w:t>-1.2</w:t>
            </w:r>
          </w:p>
        </w:tc>
      </w:tr>
      <w:tr w:rsidR="00287D8C" w:rsidRPr="00A356C2" w14:paraId="04D4B9C3" w14:textId="77777777" w:rsidTr="00906DB3">
        <w:trPr>
          <w:trHeight w:val="300"/>
        </w:trPr>
        <w:tc>
          <w:tcPr>
            <w:tcW w:w="2489" w:type="pct"/>
            <w:tcBorders>
              <w:top w:val="nil"/>
              <w:left w:val="nil"/>
              <w:bottom w:val="nil"/>
              <w:right w:val="nil"/>
            </w:tcBorders>
            <w:shd w:val="clear" w:color="auto" w:fill="auto"/>
            <w:vAlign w:val="center"/>
          </w:tcPr>
          <w:p w14:paraId="78ACFBBE" w14:textId="77777777" w:rsidR="00287D8C" w:rsidRPr="00287D8C" w:rsidRDefault="00287D8C" w:rsidP="00287D8C">
            <w:pPr>
              <w:pStyle w:val="TableBody"/>
              <w:rPr>
                <w:rFonts w:ascii="Arial" w:eastAsia="Times New Roman" w:hAnsi="Arial" w:cs="Arial"/>
                <w:szCs w:val="18"/>
                <w:lang w:eastAsia="en-AU"/>
              </w:rPr>
            </w:pPr>
            <w:r w:rsidRPr="00287D8C">
              <w:rPr>
                <w:szCs w:val="18"/>
              </w:rPr>
              <w:t>Information, media and telecommunications</w:t>
            </w:r>
          </w:p>
        </w:tc>
        <w:tc>
          <w:tcPr>
            <w:tcW w:w="668" w:type="pct"/>
            <w:tcBorders>
              <w:top w:val="nil"/>
              <w:left w:val="nil"/>
              <w:bottom w:val="nil"/>
              <w:right w:val="nil"/>
            </w:tcBorders>
            <w:shd w:val="clear" w:color="auto" w:fill="FFFFFF" w:themeFill="background1"/>
          </w:tcPr>
          <w:p w14:paraId="1F42A66E" w14:textId="58D74D6D" w:rsidR="00287D8C" w:rsidRPr="00287D8C" w:rsidRDefault="00287D8C" w:rsidP="00287D8C">
            <w:pPr>
              <w:pStyle w:val="TableBody"/>
              <w:ind w:right="57"/>
              <w:jc w:val="right"/>
              <w:rPr>
                <w:szCs w:val="18"/>
              </w:rPr>
            </w:pPr>
            <w:r w:rsidRPr="00287D8C">
              <w:rPr>
                <w:szCs w:val="18"/>
              </w:rPr>
              <w:t>5</w:t>
            </w:r>
            <w:r w:rsidR="000A2F89">
              <w:rPr>
                <w:szCs w:val="18"/>
              </w:rPr>
              <w:t>%</w:t>
            </w:r>
          </w:p>
        </w:tc>
        <w:tc>
          <w:tcPr>
            <w:tcW w:w="631" w:type="pct"/>
            <w:tcBorders>
              <w:top w:val="nil"/>
              <w:left w:val="nil"/>
              <w:bottom w:val="nil"/>
              <w:right w:val="nil"/>
            </w:tcBorders>
            <w:shd w:val="clear" w:color="auto" w:fill="FFFFFF" w:themeFill="background1"/>
          </w:tcPr>
          <w:p w14:paraId="5AF78DEB" w14:textId="73BD32FA" w:rsidR="00287D8C" w:rsidRPr="00287D8C" w:rsidRDefault="00287D8C" w:rsidP="00287D8C">
            <w:pPr>
              <w:pStyle w:val="TableBody"/>
              <w:ind w:right="57"/>
              <w:jc w:val="right"/>
              <w:rPr>
                <w:szCs w:val="18"/>
              </w:rPr>
            </w:pPr>
            <w:r w:rsidRPr="00287D8C">
              <w:rPr>
                <w:szCs w:val="18"/>
              </w:rPr>
              <w:t>-0.2</w:t>
            </w:r>
            <w:r w:rsidR="000A2F89">
              <w:rPr>
                <w:szCs w:val="18"/>
              </w:rPr>
              <w:t>%</w:t>
            </w:r>
          </w:p>
        </w:tc>
        <w:tc>
          <w:tcPr>
            <w:tcW w:w="1212" w:type="pct"/>
            <w:tcBorders>
              <w:top w:val="nil"/>
              <w:left w:val="nil"/>
              <w:bottom w:val="nil"/>
              <w:right w:val="nil"/>
            </w:tcBorders>
            <w:shd w:val="clear" w:color="auto" w:fill="FFFFFF" w:themeFill="background1"/>
          </w:tcPr>
          <w:p w14:paraId="660C66E8" w14:textId="7301A677" w:rsidR="00287D8C" w:rsidRPr="00287D8C" w:rsidRDefault="00287D8C" w:rsidP="00676486">
            <w:pPr>
              <w:pStyle w:val="TableBody"/>
              <w:ind w:right="108"/>
              <w:jc w:val="right"/>
              <w:rPr>
                <w:szCs w:val="18"/>
              </w:rPr>
            </w:pPr>
            <w:r w:rsidRPr="00287D8C">
              <w:rPr>
                <w:szCs w:val="18"/>
              </w:rPr>
              <w:t>-5.2</w:t>
            </w:r>
          </w:p>
        </w:tc>
      </w:tr>
      <w:tr w:rsidR="00287D8C" w14:paraId="47B20C91"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6FE71B65" w14:textId="77777777" w:rsidR="00287D8C" w:rsidRPr="00287D8C" w:rsidRDefault="00287D8C" w:rsidP="00287D8C">
            <w:pPr>
              <w:pStyle w:val="TableBody"/>
              <w:rPr>
                <w:rFonts w:ascii="Arial" w:eastAsia="Times New Roman" w:hAnsi="Arial" w:cs="Arial"/>
                <w:szCs w:val="18"/>
                <w:lang w:eastAsia="en-AU"/>
              </w:rPr>
            </w:pPr>
            <w:r w:rsidRPr="00287D8C">
              <w:rPr>
                <w:szCs w:val="18"/>
              </w:rPr>
              <w:t>Financial and insurance services</w:t>
            </w:r>
          </w:p>
        </w:tc>
        <w:tc>
          <w:tcPr>
            <w:tcW w:w="668" w:type="pct"/>
            <w:tcBorders>
              <w:top w:val="nil"/>
              <w:left w:val="nil"/>
              <w:bottom w:val="nil"/>
              <w:right w:val="nil"/>
            </w:tcBorders>
            <w:shd w:val="clear" w:color="auto" w:fill="F2F2F2" w:themeFill="background1" w:themeFillShade="F2"/>
          </w:tcPr>
          <w:p w14:paraId="1012DC51" w14:textId="10DC992F" w:rsidR="00287D8C" w:rsidRPr="00287D8C" w:rsidRDefault="00287D8C" w:rsidP="00287D8C">
            <w:pPr>
              <w:pStyle w:val="TableBody"/>
              <w:ind w:right="57"/>
              <w:jc w:val="right"/>
              <w:rPr>
                <w:szCs w:val="18"/>
              </w:rPr>
            </w:pPr>
            <w:r w:rsidRPr="00287D8C">
              <w:rPr>
                <w:szCs w:val="18"/>
              </w:rPr>
              <w:t>-2.7</w:t>
            </w:r>
            <w:r w:rsidR="000A2F89">
              <w:rPr>
                <w:szCs w:val="18"/>
              </w:rPr>
              <w:t>%</w:t>
            </w:r>
          </w:p>
        </w:tc>
        <w:tc>
          <w:tcPr>
            <w:tcW w:w="631" w:type="pct"/>
            <w:tcBorders>
              <w:top w:val="nil"/>
              <w:left w:val="nil"/>
              <w:bottom w:val="nil"/>
              <w:right w:val="nil"/>
            </w:tcBorders>
            <w:shd w:val="clear" w:color="auto" w:fill="F2F2F2" w:themeFill="background1" w:themeFillShade="F2"/>
          </w:tcPr>
          <w:p w14:paraId="3E9AD52F" w14:textId="57ABDC61" w:rsidR="00287D8C" w:rsidRPr="00287D8C" w:rsidRDefault="00287D8C" w:rsidP="00287D8C">
            <w:pPr>
              <w:pStyle w:val="TableBody"/>
              <w:ind w:right="57"/>
              <w:jc w:val="right"/>
              <w:rPr>
                <w:szCs w:val="18"/>
              </w:rPr>
            </w:pPr>
            <w:r w:rsidRPr="00287D8C">
              <w:rPr>
                <w:szCs w:val="18"/>
              </w:rPr>
              <w:t>-2.3</w:t>
            </w:r>
            <w:r w:rsidR="000A2F89">
              <w:rPr>
                <w:szCs w:val="18"/>
              </w:rPr>
              <w:t>%</w:t>
            </w:r>
          </w:p>
        </w:tc>
        <w:tc>
          <w:tcPr>
            <w:tcW w:w="1212" w:type="pct"/>
            <w:tcBorders>
              <w:top w:val="nil"/>
              <w:left w:val="nil"/>
              <w:bottom w:val="nil"/>
              <w:right w:val="nil"/>
            </w:tcBorders>
            <w:shd w:val="clear" w:color="auto" w:fill="F2F2F2" w:themeFill="background1" w:themeFillShade="F2"/>
          </w:tcPr>
          <w:p w14:paraId="54F14A09" w14:textId="36341CFC" w:rsidR="00287D8C" w:rsidRPr="00287D8C" w:rsidRDefault="00287D8C" w:rsidP="00676486">
            <w:pPr>
              <w:pStyle w:val="TableBody"/>
              <w:ind w:right="108"/>
              <w:jc w:val="right"/>
              <w:rPr>
                <w:szCs w:val="18"/>
              </w:rPr>
            </w:pPr>
            <w:r w:rsidRPr="00287D8C">
              <w:rPr>
                <w:szCs w:val="18"/>
              </w:rPr>
              <w:t>0.4</w:t>
            </w:r>
          </w:p>
        </w:tc>
      </w:tr>
      <w:tr w:rsidR="00287D8C" w14:paraId="3C384498" w14:textId="77777777" w:rsidTr="00906DB3">
        <w:trPr>
          <w:trHeight w:val="300"/>
        </w:trPr>
        <w:tc>
          <w:tcPr>
            <w:tcW w:w="2489" w:type="pct"/>
            <w:tcBorders>
              <w:top w:val="nil"/>
              <w:left w:val="nil"/>
              <w:bottom w:val="nil"/>
              <w:right w:val="nil"/>
            </w:tcBorders>
            <w:shd w:val="clear" w:color="auto" w:fill="auto"/>
            <w:vAlign w:val="center"/>
          </w:tcPr>
          <w:p w14:paraId="1498F397" w14:textId="77777777" w:rsidR="00287D8C" w:rsidRPr="00287D8C" w:rsidRDefault="00287D8C" w:rsidP="00287D8C">
            <w:pPr>
              <w:pStyle w:val="TableBody"/>
              <w:rPr>
                <w:rFonts w:ascii="Arial" w:eastAsia="Times New Roman" w:hAnsi="Arial" w:cs="Arial"/>
                <w:szCs w:val="18"/>
                <w:lang w:eastAsia="en-AU"/>
              </w:rPr>
            </w:pPr>
            <w:r w:rsidRPr="00287D8C">
              <w:rPr>
                <w:szCs w:val="18"/>
              </w:rPr>
              <w:t>Rental, hiring and real estate services</w:t>
            </w:r>
          </w:p>
        </w:tc>
        <w:tc>
          <w:tcPr>
            <w:tcW w:w="668" w:type="pct"/>
            <w:tcBorders>
              <w:top w:val="nil"/>
              <w:left w:val="nil"/>
              <w:bottom w:val="nil"/>
              <w:right w:val="nil"/>
            </w:tcBorders>
            <w:shd w:val="clear" w:color="auto" w:fill="FFFFFF" w:themeFill="background1"/>
          </w:tcPr>
          <w:p w14:paraId="4AC5A453" w14:textId="1A9A803A" w:rsidR="00287D8C" w:rsidRPr="00287D8C" w:rsidRDefault="00287D8C" w:rsidP="00287D8C">
            <w:pPr>
              <w:pStyle w:val="TableBody"/>
              <w:ind w:right="57"/>
              <w:jc w:val="right"/>
              <w:rPr>
                <w:szCs w:val="18"/>
              </w:rPr>
            </w:pPr>
            <w:r w:rsidRPr="00287D8C">
              <w:rPr>
                <w:szCs w:val="18"/>
              </w:rPr>
              <w:t>1.7</w:t>
            </w:r>
            <w:r w:rsidR="000A2F89">
              <w:rPr>
                <w:szCs w:val="18"/>
              </w:rPr>
              <w:t>%</w:t>
            </w:r>
          </w:p>
        </w:tc>
        <w:tc>
          <w:tcPr>
            <w:tcW w:w="631" w:type="pct"/>
            <w:tcBorders>
              <w:top w:val="nil"/>
              <w:left w:val="nil"/>
              <w:bottom w:val="nil"/>
              <w:right w:val="nil"/>
            </w:tcBorders>
            <w:shd w:val="clear" w:color="auto" w:fill="FFFFFF" w:themeFill="background1"/>
          </w:tcPr>
          <w:p w14:paraId="1B3DCE09" w14:textId="4158729E" w:rsidR="00287D8C" w:rsidRPr="00287D8C" w:rsidRDefault="00287D8C" w:rsidP="00287D8C">
            <w:pPr>
              <w:pStyle w:val="TableBody"/>
              <w:ind w:right="57"/>
              <w:jc w:val="right"/>
              <w:rPr>
                <w:szCs w:val="18"/>
              </w:rPr>
            </w:pPr>
            <w:r w:rsidRPr="00287D8C">
              <w:rPr>
                <w:szCs w:val="18"/>
              </w:rPr>
              <w:t>0.2</w:t>
            </w:r>
            <w:r w:rsidR="000A2F89">
              <w:rPr>
                <w:szCs w:val="18"/>
              </w:rPr>
              <w:t>%</w:t>
            </w:r>
          </w:p>
        </w:tc>
        <w:tc>
          <w:tcPr>
            <w:tcW w:w="1212" w:type="pct"/>
            <w:tcBorders>
              <w:top w:val="nil"/>
              <w:left w:val="nil"/>
              <w:bottom w:val="nil"/>
              <w:right w:val="nil"/>
            </w:tcBorders>
            <w:shd w:val="clear" w:color="auto" w:fill="FFFFFF" w:themeFill="background1"/>
          </w:tcPr>
          <w:p w14:paraId="2D15E67E" w14:textId="2DA10D0C" w:rsidR="00287D8C" w:rsidRPr="00287D8C" w:rsidRDefault="00287D8C" w:rsidP="00676486">
            <w:pPr>
              <w:pStyle w:val="TableBody"/>
              <w:ind w:right="108"/>
              <w:jc w:val="right"/>
              <w:rPr>
                <w:szCs w:val="18"/>
              </w:rPr>
            </w:pPr>
            <w:r w:rsidRPr="00287D8C">
              <w:rPr>
                <w:szCs w:val="18"/>
              </w:rPr>
              <w:t>-1.5</w:t>
            </w:r>
          </w:p>
        </w:tc>
      </w:tr>
      <w:tr w:rsidR="00287D8C" w14:paraId="6679E49E"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55AC465F" w14:textId="77777777" w:rsidR="00287D8C" w:rsidRPr="00287D8C" w:rsidRDefault="00287D8C" w:rsidP="00287D8C">
            <w:pPr>
              <w:pStyle w:val="TableBody"/>
              <w:rPr>
                <w:rFonts w:ascii="Arial" w:eastAsia="Times New Roman" w:hAnsi="Arial" w:cs="Arial"/>
                <w:szCs w:val="18"/>
                <w:lang w:eastAsia="en-AU"/>
              </w:rPr>
            </w:pPr>
            <w:r w:rsidRPr="00287D8C">
              <w:rPr>
                <w:szCs w:val="18"/>
              </w:rPr>
              <w:t>Professional, scientific and technical services</w:t>
            </w:r>
          </w:p>
        </w:tc>
        <w:tc>
          <w:tcPr>
            <w:tcW w:w="668" w:type="pct"/>
            <w:tcBorders>
              <w:top w:val="nil"/>
              <w:left w:val="nil"/>
              <w:bottom w:val="nil"/>
              <w:right w:val="nil"/>
            </w:tcBorders>
            <w:shd w:val="clear" w:color="auto" w:fill="F2F2F2" w:themeFill="background1" w:themeFillShade="F2"/>
          </w:tcPr>
          <w:p w14:paraId="4D148B78" w14:textId="3E1C1EDC" w:rsidR="00287D8C" w:rsidRPr="00287D8C" w:rsidRDefault="00287D8C" w:rsidP="00287D8C">
            <w:pPr>
              <w:pStyle w:val="TableBody"/>
              <w:ind w:right="57"/>
              <w:jc w:val="right"/>
              <w:rPr>
                <w:szCs w:val="18"/>
              </w:rPr>
            </w:pPr>
            <w:r w:rsidRPr="00287D8C">
              <w:rPr>
                <w:szCs w:val="18"/>
              </w:rPr>
              <w:t>-1</w:t>
            </w:r>
            <w:r w:rsidR="000A2F89">
              <w:rPr>
                <w:szCs w:val="18"/>
              </w:rPr>
              <w:t>%</w:t>
            </w:r>
          </w:p>
        </w:tc>
        <w:tc>
          <w:tcPr>
            <w:tcW w:w="631" w:type="pct"/>
            <w:tcBorders>
              <w:top w:val="nil"/>
              <w:left w:val="nil"/>
              <w:bottom w:val="nil"/>
              <w:right w:val="nil"/>
            </w:tcBorders>
            <w:shd w:val="clear" w:color="auto" w:fill="F2F2F2" w:themeFill="background1" w:themeFillShade="F2"/>
          </w:tcPr>
          <w:p w14:paraId="28375615" w14:textId="1B6CAAB1" w:rsidR="00287D8C" w:rsidRPr="00287D8C" w:rsidRDefault="00287D8C" w:rsidP="00287D8C">
            <w:pPr>
              <w:pStyle w:val="TableBody"/>
              <w:ind w:right="57"/>
              <w:jc w:val="right"/>
              <w:rPr>
                <w:szCs w:val="18"/>
              </w:rPr>
            </w:pPr>
            <w:r w:rsidRPr="00287D8C">
              <w:rPr>
                <w:szCs w:val="18"/>
              </w:rPr>
              <w:t>0.3</w:t>
            </w:r>
            <w:r w:rsidR="000A2F89">
              <w:rPr>
                <w:szCs w:val="18"/>
              </w:rPr>
              <w:t>%</w:t>
            </w:r>
          </w:p>
        </w:tc>
        <w:tc>
          <w:tcPr>
            <w:tcW w:w="1212" w:type="pct"/>
            <w:tcBorders>
              <w:top w:val="nil"/>
              <w:left w:val="nil"/>
              <w:bottom w:val="nil"/>
              <w:right w:val="nil"/>
            </w:tcBorders>
            <w:shd w:val="clear" w:color="auto" w:fill="F2F2F2" w:themeFill="background1" w:themeFillShade="F2"/>
          </w:tcPr>
          <w:p w14:paraId="6DEE3526" w14:textId="00BBEBF3" w:rsidR="00287D8C" w:rsidRPr="00287D8C" w:rsidRDefault="00287D8C" w:rsidP="00676486">
            <w:pPr>
              <w:pStyle w:val="TableBody"/>
              <w:ind w:right="108"/>
              <w:jc w:val="right"/>
              <w:rPr>
                <w:szCs w:val="18"/>
              </w:rPr>
            </w:pPr>
            <w:r w:rsidRPr="00287D8C">
              <w:rPr>
                <w:szCs w:val="18"/>
              </w:rPr>
              <w:t>1.3</w:t>
            </w:r>
          </w:p>
        </w:tc>
      </w:tr>
      <w:tr w:rsidR="00287D8C" w14:paraId="0E91C2EB" w14:textId="77777777" w:rsidTr="00906DB3">
        <w:trPr>
          <w:trHeight w:val="300"/>
        </w:trPr>
        <w:tc>
          <w:tcPr>
            <w:tcW w:w="2489" w:type="pct"/>
            <w:tcBorders>
              <w:top w:val="nil"/>
              <w:left w:val="nil"/>
              <w:bottom w:val="nil"/>
              <w:right w:val="nil"/>
            </w:tcBorders>
            <w:shd w:val="clear" w:color="auto" w:fill="auto"/>
            <w:vAlign w:val="center"/>
          </w:tcPr>
          <w:p w14:paraId="6D447E4D" w14:textId="77777777" w:rsidR="00287D8C" w:rsidRPr="00287D8C" w:rsidRDefault="00287D8C" w:rsidP="00287D8C">
            <w:pPr>
              <w:pStyle w:val="TableBody"/>
              <w:rPr>
                <w:rFonts w:ascii="Arial" w:eastAsia="Times New Roman" w:hAnsi="Arial" w:cs="Arial"/>
                <w:szCs w:val="18"/>
                <w:lang w:eastAsia="en-AU"/>
              </w:rPr>
            </w:pPr>
            <w:r w:rsidRPr="00287D8C">
              <w:rPr>
                <w:szCs w:val="18"/>
              </w:rPr>
              <w:t>Administrative and support services</w:t>
            </w:r>
          </w:p>
        </w:tc>
        <w:tc>
          <w:tcPr>
            <w:tcW w:w="668" w:type="pct"/>
            <w:tcBorders>
              <w:top w:val="nil"/>
              <w:left w:val="nil"/>
              <w:bottom w:val="nil"/>
              <w:right w:val="nil"/>
            </w:tcBorders>
            <w:shd w:val="clear" w:color="auto" w:fill="FFFFFF" w:themeFill="background1"/>
          </w:tcPr>
          <w:p w14:paraId="77AE484E" w14:textId="7BD1381B" w:rsidR="00287D8C" w:rsidRPr="00287D8C" w:rsidRDefault="00287D8C" w:rsidP="00287D8C">
            <w:pPr>
              <w:pStyle w:val="TableBody"/>
              <w:ind w:right="57"/>
              <w:jc w:val="right"/>
              <w:rPr>
                <w:szCs w:val="18"/>
              </w:rPr>
            </w:pPr>
            <w:r w:rsidRPr="00287D8C">
              <w:rPr>
                <w:szCs w:val="18"/>
              </w:rPr>
              <w:t>-4.2</w:t>
            </w:r>
            <w:r w:rsidR="000A2F89">
              <w:rPr>
                <w:szCs w:val="18"/>
              </w:rPr>
              <w:t>%</w:t>
            </w:r>
          </w:p>
        </w:tc>
        <w:tc>
          <w:tcPr>
            <w:tcW w:w="631" w:type="pct"/>
            <w:tcBorders>
              <w:top w:val="nil"/>
              <w:left w:val="nil"/>
              <w:bottom w:val="nil"/>
              <w:right w:val="nil"/>
            </w:tcBorders>
            <w:shd w:val="clear" w:color="auto" w:fill="FFFFFF" w:themeFill="background1"/>
          </w:tcPr>
          <w:p w14:paraId="7418CDBF" w14:textId="793158A1" w:rsidR="00287D8C" w:rsidRPr="00287D8C" w:rsidRDefault="00287D8C" w:rsidP="00287D8C">
            <w:pPr>
              <w:pStyle w:val="TableBody"/>
              <w:ind w:right="57"/>
              <w:jc w:val="right"/>
              <w:rPr>
                <w:szCs w:val="18"/>
              </w:rPr>
            </w:pPr>
            <w:r w:rsidRPr="00287D8C">
              <w:rPr>
                <w:szCs w:val="18"/>
              </w:rPr>
              <w:t>-3.0</w:t>
            </w:r>
            <w:r w:rsidR="000A2F89">
              <w:rPr>
                <w:szCs w:val="18"/>
              </w:rPr>
              <w:t>%</w:t>
            </w:r>
          </w:p>
        </w:tc>
        <w:tc>
          <w:tcPr>
            <w:tcW w:w="1212" w:type="pct"/>
            <w:tcBorders>
              <w:top w:val="nil"/>
              <w:left w:val="nil"/>
              <w:bottom w:val="nil"/>
              <w:right w:val="nil"/>
            </w:tcBorders>
            <w:shd w:val="clear" w:color="auto" w:fill="FFFFFF" w:themeFill="background1"/>
          </w:tcPr>
          <w:p w14:paraId="769A0A80" w14:textId="238D90FD" w:rsidR="00287D8C" w:rsidRPr="00287D8C" w:rsidRDefault="00287D8C" w:rsidP="00676486">
            <w:pPr>
              <w:pStyle w:val="TableBody"/>
              <w:ind w:right="108"/>
              <w:jc w:val="right"/>
              <w:rPr>
                <w:szCs w:val="18"/>
              </w:rPr>
            </w:pPr>
            <w:r w:rsidRPr="00287D8C">
              <w:rPr>
                <w:szCs w:val="18"/>
              </w:rPr>
              <w:t>1.2</w:t>
            </w:r>
          </w:p>
        </w:tc>
      </w:tr>
      <w:tr w:rsidR="00287D8C" w14:paraId="7B171C3A"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08EF72F0" w14:textId="77777777" w:rsidR="00287D8C" w:rsidRPr="00287D8C" w:rsidRDefault="00287D8C" w:rsidP="00287D8C">
            <w:pPr>
              <w:pStyle w:val="TableBody"/>
              <w:rPr>
                <w:rFonts w:ascii="Arial" w:eastAsia="Times New Roman" w:hAnsi="Arial" w:cs="Arial"/>
                <w:szCs w:val="18"/>
                <w:lang w:eastAsia="en-AU"/>
              </w:rPr>
            </w:pPr>
            <w:r w:rsidRPr="00287D8C">
              <w:rPr>
                <w:szCs w:val="18"/>
              </w:rPr>
              <w:t>Public administration and safety</w:t>
            </w:r>
          </w:p>
        </w:tc>
        <w:tc>
          <w:tcPr>
            <w:tcW w:w="668" w:type="pct"/>
            <w:tcBorders>
              <w:top w:val="nil"/>
              <w:left w:val="nil"/>
              <w:bottom w:val="nil"/>
              <w:right w:val="nil"/>
            </w:tcBorders>
            <w:shd w:val="clear" w:color="auto" w:fill="F2F2F2" w:themeFill="background1" w:themeFillShade="F2"/>
          </w:tcPr>
          <w:p w14:paraId="65191230" w14:textId="675A2F4B" w:rsidR="00287D8C" w:rsidRPr="00287D8C" w:rsidRDefault="00287D8C" w:rsidP="00287D8C">
            <w:pPr>
              <w:pStyle w:val="TableBody"/>
              <w:ind w:right="57"/>
              <w:jc w:val="right"/>
              <w:rPr>
                <w:szCs w:val="18"/>
              </w:rPr>
            </w:pPr>
            <w:r w:rsidRPr="00287D8C">
              <w:rPr>
                <w:szCs w:val="18"/>
              </w:rPr>
              <w:t>-1</w:t>
            </w:r>
            <w:r w:rsidR="000A2F89">
              <w:rPr>
                <w:szCs w:val="18"/>
              </w:rPr>
              <w:t>%</w:t>
            </w:r>
          </w:p>
        </w:tc>
        <w:tc>
          <w:tcPr>
            <w:tcW w:w="631" w:type="pct"/>
            <w:tcBorders>
              <w:top w:val="nil"/>
              <w:left w:val="nil"/>
              <w:bottom w:val="nil"/>
              <w:right w:val="nil"/>
            </w:tcBorders>
            <w:shd w:val="clear" w:color="auto" w:fill="F2F2F2" w:themeFill="background1" w:themeFillShade="F2"/>
          </w:tcPr>
          <w:p w14:paraId="0DDBB3B3" w14:textId="5B97111A" w:rsidR="00287D8C" w:rsidRPr="00287D8C" w:rsidRDefault="00287D8C" w:rsidP="00287D8C">
            <w:pPr>
              <w:pStyle w:val="TableBody"/>
              <w:ind w:right="57"/>
              <w:jc w:val="right"/>
              <w:rPr>
                <w:szCs w:val="18"/>
              </w:rPr>
            </w:pPr>
            <w:r w:rsidRPr="00287D8C">
              <w:rPr>
                <w:szCs w:val="18"/>
              </w:rPr>
              <w:t>-1.1</w:t>
            </w:r>
            <w:r w:rsidR="000A2F89">
              <w:rPr>
                <w:szCs w:val="18"/>
              </w:rPr>
              <w:t>%</w:t>
            </w:r>
          </w:p>
        </w:tc>
        <w:tc>
          <w:tcPr>
            <w:tcW w:w="1212" w:type="pct"/>
            <w:tcBorders>
              <w:top w:val="nil"/>
              <w:left w:val="nil"/>
              <w:bottom w:val="nil"/>
              <w:right w:val="nil"/>
            </w:tcBorders>
            <w:shd w:val="clear" w:color="auto" w:fill="F2F2F2" w:themeFill="background1" w:themeFillShade="F2"/>
          </w:tcPr>
          <w:p w14:paraId="4089A1F5" w14:textId="7FC3B9B5" w:rsidR="00287D8C" w:rsidRPr="00287D8C" w:rsidRDefault="00287D8C" w:rsidP="00676486">
            <w:pPr>
              <w:pStyle w:val="TableBody"/>
              <w:ind w:right="108"/>
              <w:jc w:val="right"/>
              <w:rPr>
                <w:szCs w:val="18"/>
              </w:rPr>
            </w:pPr>
            <w:r w:rsidRPr="00287D8C">
              <w:rPr>
                <w:szCs w:val="18"/>
              </w:rPr>
              <w:t>-0.1</w:t>
            </w:r>
          </w:p>
        </w:tc>
      </w:tr>
      <w:tr w:rsidR="00287D8C" w14:paraId="53F9346A" w14:textId="77777777" w:rsidTr="00906DB3">
        <w:trPr>
          <w:trHeight w:val="300"/>
        </w:trPr>
        <w:tc>
          <w:tcPr>
            <w:tcW w:w="2489" w:type="pct"/>
            <w:tcBorders>
              <w:top w:val="nil"/>
              <w:left w:val="nil"/>
              <w:bottom w:val="nil"/>
              <w:right w:val="nil"/>
            </w:tcBorders>
            <w:shd w:val="clear" w:color="auto" w:fill="auto"/>
            <w:vAlign w:val="center"/>
          </w:tcPr>
          <w:p w14:paraId="40A2D04F" w14:textId="77777777" w:rsidR="00287D8C" w:rsidRPr="00287D8C" w:rsidRDefault="00287D8C" w:rsidP="00287D8C">
            <w:pPr>
              <w:pStyle w:val="TableBody"/>
              <w:rPr>
                <w:szCs w:val="18"/>
              </w:rPr>
            </w:pPr>
            <w:r w:rsidRPr="00287D8C">
              <w:rPr>
                <w:szCs w:val="18"/>
              </w:rPr>
              <w:t>Education and training</w:t>
            </w:r>
          </w:p>
        </w:tc>
        <w:tc>
          <w:tcPr>
            <w:tcW w:w="668" w:type="pct"/>
            <w:tcBorders>
              <w:top w:val="nil"/>
              <w:left w:val="nil"/>
              <w:bottom w:val="nil"/>
              <w:right w:val="nil"/>
            </w:tcBorders>
            <w:shd w:val="clear" w:color="auto" w:fill="FFFFFF" w:themeFill="background1"/>
          </w:tcPr>
          <w:p w14:paraId="411E4EA0" w14:textId="13A245E3" w:rsidR="00287D8C" w:rsidRPr="00287D8C" w:rsidRDefault="00287D8C" w:rsidP="00287D8C">
            <w:pPr>
              <w:pStyle w:val="TableBody"/>
              <w:ind w:right="57"/>
              <w:jc w:val="right"/>
              <w:rPr>
                <w:szCs w:val="18"/>
              </w:rPr>
            </w:pPr>
            <w:r w:rsidRPr="00287D8C">
              <w:rPr>
                <w:szCs w:val="18"/>
              </w:rPr>
              <w:t>-2.2</w:t>
            </w:r>
            <w:r w:rsidR="000A2F89">
              <w:rPr>
                <w:szCs w:val="18"/>
              </w:rPr>
              <w:t>%</w:t>
            </w:r>
          </w:p>
        </w:tc>
        <w:tc>
          <w:tcPr>
            <w:tcW w:w="631" w:type="pct"/>
            <w:tcBorders>
              <w:top w:val="nil"/>
              <w:left w:val="nil"/>
              <w:bottom w:val="nil"/>
              <w:right w:val="nil"/>
            </w:tcBorders>
            <w:shd w:val="clear" w:color="auto" w:fill="FFFFFF" w:themeFill="background1"/>
          </w:tcPr>
          <w:p w14:paraId="42BB277E" w14:textId="33DB1A80" w:rsidR="00287D8C" w:rsidRPr="00287D8C" w:rsidRDefault="00287D8C" w:rsidP="00287D8C">
            <w:pPr>
              <w:pStyle w:val="TableBody"/>
              <w:ind w:right="57"/>
              <w:jc w:val="right"/>
              <w:rPr>
                <w:szCs w:val="18"/>
              </w:rPr>
            </w:pPr>
            <w:r w:rsidRPr="00287D8C">
              <w:rPr>
                <w:szCs w:val="18"/>
              </w:rPr>
              <w:t>-2.8</w:t>
            </w:r>
            <w:r w:rsidR="000A2F89">
              <w:rPr>
                <w:szCs w:val="18"/>
              </w:rPr>
              <w:t>%</w:t>
            </w:r>
          </w:p>
        </w:tc>
        <w:tc>
          <w:tcPr>
            <w:tcW w:w="1212" w:type="pct"/>
            <w:tcBorders>
              <w:top w:val="nil"/>
              <w:left w:val="nil"/>
              <w:bottom w:val="nil"/>
              <w:right w:val="nil"/>
            </w:tcBorders>
            <w:shd w:val="clear" w:color="auto" w:fill="FFFFFF" w:themeFill="background1"/>
          </w:tcPr>
          <w:p w14:paraId="20E6DEAC" w14:textId="6654EC68" w:rsidR="00287D8C" w:rsidRPr="00287D8C" w:rsidRDefault="00287D8C" w:rsidP="00676486">
            <w:pPr>
              <w:pStyle w:val="TableBody"/>
              <w:ind w:right="108"/>
              <w:jc w:val="right"/>
              <w:rPr>
                <w:szCs w:val="18"/>
              </w:rPr>
            </w:pPr>
            <w:r w:rsidRPr="00287D8C">
              <w:rPr>
                <w:szCs w:val="18"/>
              </w:rPr>
              <w:t>-0.6</w:t>
            </w:r>
          </w:p>
        </w:tc>
      </w:tr>
      <w:tr w:rsidR="00287D8C" w14:paraId="72BB6D26"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1A5CAEBC" w14:textId="77777777" w:rsidR="00287D8C" w:rsidRPr="00287D8C" w:rsidRDefault="00287D8C" w:rsidP="00287D8C">
            <w:pPr>
              <w:pStyle w:val="TableBody"/>
              <w:rPr>
                <w:szCs w:val="18"/>
              </w:rPr>
            </w:pPr>
            <w:r w:rsidRPr="00287D8C">
              <w:rPr>
                <w:szCs w:val="18"/>
              </w:rPr>
              <w:t>Health care and social assistance</w:t>
            </w:r>
          </w:p>
        </w:tc>
        <w:tc>
          <w:tcPr>
            <w:tcW w:w="668" w:type="pct"/>
            <w:tcBorders>
              <w:top w:val="nil"/>
              <w:left w:val="nil"/>
              <w:bottom w:val="nil"/>
              <w:right w:val="nil"/>
            </w:tcBorders>
            <w:shd w:val="clear" w:color="auto" w:fill="F2F2F2" w:themeFill="background1" w:themeFillShade="F2"/>
          </w:tcPr>
          <w:p w14:paraId="70A82F2C" w14:textId="1A1B4BB5" w:rsidR="00287D8C" w:rsidRPr="00287D8C" w:rsidRDefault="00287D8C" w:rsidP="00287D8C">
            <w:pPr>
              <w:pStyle w:val="TableBody"/>
              <w:ind w:right="57"/>
              <w:jc w:val="right"/>
              <w:rPr>
                <w:szCs w:val="18"/>
              </w:rPr>
            </w:pPr>
            <w:r w:rsidRPr="00287D8C">
              <w:rPr>
                <w:szCs w:val="18"/>
              </w:rPr>
              <w:t>-0.2</w:t>
            </w:r>
            <w:r w:rsidR="000A2F89">
              <w:rPr>
                <w:szCs w:val="18"/>
              </w:rPr>
              <w:t>%</w:t>
            </w:r>
          </w:p>
        </w:tc>
        <w:tc>
          <w:tcPr>
            <w:tcW w:w="631" w:type="pct"/>
            <w:tcBorders>
              <w:top w:val="nil"/>
              <w:left w:val="nil"/>
              <w:bottom w:val="nil"/>
              <w:right w:val="nil"/>
            </w:tcBorders>
            <w:shd w:val="clear" w:color="auto" w:fill="F2F2F2" w:themeFill="background1" w:themeFillShade="F2"/>
          </w:tcPr>
          <w:p w14:paraId="7F2692C2" w14:textId="6FAAACFF" w:rsidR="00287D8C" w:rsidRPr="00287D8C" w:rsidRDefault="00287D8C" w:rsidP="00287D8C">
            <w:pPr>
              <w:pStyle w:val="TableBody"/>
              <w:ind w:right="57"/>
              <w:jc w:val="right"/>
              <w:rPr>
                <w:szCs w:val="18"/>
              </w:rPr>
            </w:pPr>
            <w:r w:rsidRPr="00287D8C">
              <w:rPr>
                <w:szCs w:val="18"/>
              </w:rPr>
              <w:t>-1.6</w:t>
            </w:r>
            <w:r w:rsidR="000A2F89">
              <w:rPr>
                <w:szCs w:val="18"/>
              </w:rPr>
              <w:t>%</w:t>
            </w:r>
          </w:p>
        </w:tc>
        <w:tc>
          <w:tcPr>
            <w:tcW w:w="1212" w:type="pct"/>
            <w:tcBorders>
              <w:top w:val="nil"/>
              <w:left w:val="nil"/>
              <w:bottom w:val="nil"/>
              <w:right w:val="nil"/>
            </w:tcBorders>
            <w:shd w:val="clear" w:color="auto" w:fill="F2F2F2" w:themeFill="background1" w:themeFillShade="F2"/>
          </w:tcPr>
          <w:p w14:paraId="05D90C59" w14:textId="30AEFED0" w:rsidR="00287D8C" w:rsidRPr="00287D8C" w:rsidRDefault="00287D8C" w:rsidP="00676486">
            <w:pPr>
              <w:pStyle w:val="TableBody"/>
              <w:ind w:right="108"/>
              <w:jc w:val="right"/>
              <w:rPr>
                <w:szCs w:val="18"/>
              </w:rPr>
            </w:pPr>
            <w:r w:rsidRPr="00287D8C">
              <w:rPr>
                <w:szCs w:val="18"/>
              </w:rPr>
              <w:t>-1.4</w:t>
            </w:r>
          </w:p>
        </w:tc>
      </w:tr>
      <w:tr w:rsidR="00287D8C" w14:paraId="2C7A9637" w14:textId="77777777" w:rsidTr="00B26D17">
        <w:trPr>
          <w:trHeight w:val="300"/>
        </w:trPr>
        <w:tc>
          <w:tcPr>
            <w:tcW w:w="2489" w:type="pct"/>
            <w:tcBorders>
              <w:top w:val="nil"/>
              <w:left w:val="nil"/>
              <w:bottom w:val="nil"/>
              <w:right w:val="nil"/>
            </w:tcBorders>
            <w:shd w:val="clear" w:color="auto" w:fill="auto"/>
            <w:vAlign w:val="center"/>
          </w:tcPr>
          <w:p w14:paraId="1B573B33" w14:textId="77777777" w:rsidR="00287D8C" w:rsidRPr="00287D8C" w:rsidRDefault="00287D8C" w:rsidP="00287D8C">
            <w:pPr>
              <w:pStyle w:val="TableBody"/>
              <w:rPr>
                <w:szCs w:val="18"/>
              </w:rPr>
            </w:pPr>
            <w:r w:rsidRPr="00287D8C">
              <w:rPr>
                <w:szCs w:val="18"/>
              </w:rPr>
              <w:t>Arts and recreation services</w:t>
            </w:r>
          </w:p>
        </w:tc>
        <w:tc>
          <w:tcPr>
            <w:tcW w:w="668" w:type="pct"/>
            <w:tcBorders>
              <w:top w:val="nil"/>
              <w:left w:val="nil"/>
              <w:bottom w:val="nil"/>
              <w:right w:val="nil"/>
            </w:tcBorders>
            <w:shd w:val="clear" w:color="auto" w:fill="FFFFFF" w:themeFill="background1"/>
          </w:tcPr>
          <w:p w14:paraId="7C86D8AF" w14:textId="7D87BCDD" w:rsidR="00287D8C" w:rsidRPr="00287D8C" w:rsidRDefault="00287D8C" w:rsidP="00287D8C">
            <w:pPr>
              <w:pStyle w:val="TableBody"/>
              <w:ind w:right="57"/>
              <w:jc w:val="right"/>
              <w:rPr>
                <w:szCs w:val="18"/>
              </w:rPr>
            </w:pPr>
            <w:r w:rsidRPr="00287D8C">
              <w:rPr>
                <w:szCs w:val="18"/>
              </w:rPr>
              <w:t>7.6</w:t>
            </w:r>
            <w:r w:rsidR="000A2F89">
              <w:rPr>
                <w:szCs w:val="18"/>
              </w:rPr>
              <w:t>%</w:t>
            </w:r>
          </w:p>
        </w:tc>
        <w:tc>
          <w:tcPr>
            <w:tcW w:w="631" w:type="pct"/>
            <w:tcBorders>
              <w:top w:val="nil"/>
              <w:left w:val="nil"/>
              <w:bottom w:val="nil"/>
              <w:right w:val="nil"/>
            </w:tcBorders>
            <w:shd w:val="clear" w:color="auto" w:fill="FFFFFF" w:themeFill="background1"/>
          </w:tcPr>
          <w:p w14:paraId="5C33A483" w14:textId="23186B08" w:rsidR="00287D8C" w:rsidRPr="00287D8C" w:rsidRDefault="00287D8C" w:rsidP="00287D8C">
            <w:pPr>
              <w:pStyle w:val="TableBody"/>
              <w:ind w:right="57"/>
              <w:jc w:val="right"/>
              <w:rPr>
                <w:szCs w:val="18"/>
              </w:rPr>
            </w:pPr>
            <w:r w:rsidRPr="00287D8C">
              <w:rPr>
                <w:szCs w:val="18"/>
              </w:rPr>
              <w:t>8.1</w:t>
            </w:r>
            <w:r w:rsidR="000A2F89">
              <w:rPr>
                <w:szCs w:val="18"/>
              </w:rPr>
              <w:t>%</w:t>
            </w:r>
          </w:p>
        </w:tc>
        <w:tc>
          <w:tcPr>
            <w:tcW w:w="1212" w:type="pct"/>
            <w:tcBorders>
              <w:top w:val="nil"/>
              <w:left w:val="nil"/>
              <w:bottom w:val="nil"/>
              <w:right w:val="nil"/>
            </w:tcBorders>
            <w:shd w:val="clear" w:color="auto" w:fill="FFFFFF" w:themeFill="background1"/>
          </w:tcPr>
          <w:p w14:paraId="443B2801" w14:textId="0EE7F22B" w:rsidR="00287D8C" w:rsidRPr="00287D8C" w:rsidRDefault="00287D8C" w:rsidP="00676486">
            <w:pPr>
              <w:pStyle w:val="TableBody"/>
              <w:ind w:right="108"/>
              <w:jc w:val="right"/>
              <w:rPr>
                <w:szCs w:val="18"/>
              </w:rPr>
            </w:pPr>
            <w:r w:rsidRPr="00287D8C">
              <w:rPr>
                <w:szCs w:val="18"/>
              </w:rPr>
              <w:t>0.5</w:t>
            </w:r>
          </w:p>
        </w:tc>
      </w:tr>
      <w:tr w:rsidR="00287D8C" w14:paraId="30DD1CA7" w14:textId="77777777" w:rsidTr="00AC4FAB">
        <w:trPr>
          <w:trHeight w:val="300"/>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75E18C60" w14:textId="77777777" w:rsidR="00287D8C" w:rsidRPr="00287D8C" w:rsidRDefault="00287D8C" w:rsidP="00287D8C">
            <w:pPr>
              <w:pStyle w:val="TableBody"/>
              <w:rPr>
                <w:rFonts w:ascii="Arial" w:eastAsia="Times New Roman" w:hAnsi="Arial" w:cs="Arial"/>
                <w:szCs w:val="18"/>
                <w:lang w:eastAsia="en-AU"/>
              </w:rPr>
            </w:pPr>
            <w:r w:rsidRPr="00287D8C">
              <w:rPr>
                <w:szCs w:val="18"/>
              </w:rPr>
              <w:t>Other services</w:t>
            </w:r>
          </w:p>
        </w:tc>
        <w:tc>
          <w:tcPr>
            <w:tcW w:w="668" w:type="pct"/>
            <w:tcBorders>
              <w:top w:val="nil"/>
              <w:left w:val="nil"/>
              <w:bottom w:val="single" w:sz="2" w:space="0" w:color="BFBFBF" w:themeColor="background1" w:themeShade="BF"/>
              <w:right w:val="nil"/>
            </w:tcBorders>
            <w:shd w:val="clear" w:color="auto" w:fill="F2F2F2" w:themeFill="background1" w:themeFillShade="F2"/>
          </w:tcPr>
          <w:p w14:paraId="68D33B41" w14:textId="1B22AF94" w:rsidR="00287D8C" w:rsidRPr="00287D8C" w:rsidRDefault="00287D8C" w:rsidP="00287D8C">
            <w:pPr>
              <w:pStyle w:val="TableBody"/>
              <w:ind w:right="57"/>
              <w:jc w:val="right"/>
              <w:rPr>
                <w:szCs w:val="18"/>
              </w:rPr>
            </w:pPr>
            <w:r w:rsidRPr="00287D8C">
              <w:rPr>
                <w:szCs w:val="18"/>
              </w:rPr>
              <w:t>1.9</w:t>
            </w:r>
            <w:r w:rsidR="000A2F89">
              <w:rPr>
                <w:szCs w:val="18"/>
              </w:rPr>
              <w:t>%</w:t>
            </w:r>
          </w:p>
        </w:tc>
        <w:tc>
          <w:tcPr>
            <w:tcW w:w="631" w:type="pct"/>
            <w:tcBorders>
              <w:top w:val="nil"/>
              <w:left w:val="nil"/>
              <w:bottom w:val="single" w:sz="2" w:space="0" w:color="BFBFBF" w:themeColor="background1" w:themeShade="BF"/>
              <w:right w:val="nil"/>
            </w:tcBorders>
            <w:shd w:val="clear" w:color="auto" w:fill="F2F2F2" w:themeFill="background1" w:themeFillShade="F2"/>
          </w:tcPr>
          <w:p w14:paraId="0A951A89" w14:textId="582307B5" w:rsidR="00287D8C" w:rsidRPr="00287D8C" w:rsidRDefault="00287D8C" w:rsidP="00287D8C">
            <w:pPr>
              <w:pStyle w:val="TableBody"/>
              <w:ind w:right="57"/>
              <w:jc w:val="right"/>
              <w:rPr>
                <w:szCs w:val="18"/>
              </w:rPr>
            </w:pPr>
            <w:r w:rsidRPr="00287D8C">
              <w:rPr>
                <w:szCs w:val="18"/>
              </w:rPr>
              <w:t>1.7</w:t>
            </w:r>
            <w:r w:rsidR="000A2F89">
              <w:rPr>
                <w:szCs w:val="18"/>
              </w:rPr>
              <w:t>%</w:t>
            </w:r>
          </w:p>
        </w:tc>
        <w:tc>
          <w:tcPr>
            <w:tcW w:w="1212" w:type="pct"/>
            <w:tcBorders>
              <w:top w:val="nil"/>
              <w:left w:val="nil"/>
              <w:bottom w:val="single" w:sz="2" w:space="0" w:color="BFBFBF" w:themeColor="background1" w:themeShade="BF"/>
              <w:right w:val="nil"/>
            </w:tcBorders>
            <w:shd w:val="clear" w:color="auto" w:fill="F2F2F2" w:themeFill="background1" w:themeFillShade="F2"/>
          </w:tcPr>
          <w:p w14:paraId="1527BF28" w14:textId="4ACB47B7" w:rsidR="00287D8C" w:rsidRPr="00287D8C" w:rsidRDefault="00287D8C" w:rsidP="00676486">
            <w:pPr>
              <w:pStyle w:val="TableBody"/>
              <w:ind w:right="108"/>
              <w:jc w:val="right"/>
              <w:rPr>
                <w:szCs w:val="18"/>
              </w:rPr>
            </w:pPr>
            <w:r w:rsidRPr="00287D8C">
              <w:rPr>
                <w:szCs w:val="18"/>
              </w:rPr>
              <w:t>-0.2</w:t>
            </w:r>
          </w:p>
        </w:tc>
      </w:tr>
    </w:tbl>
    <w:p w14:paraId="2DA0F235" w14:textId="79EBA71D" w:rsidR="0036415B" w:rsidRPr="00E564FB" w:rsidRDefault="0036415B" w:rsidP="0036415B">
      <w:pPr>
        <w:pStyle w:val="Source"/>
        <w:rPr>
          <w:spacing w:val="2"/>
        </w:rPr>
      </w:pPr>
      <w:r w:rsidRPr="00E564FB">
        <w:rPr>
          <w:spacing w:val="2"/>
        </w:rPr>
        <w:t>Source</w:t>
      </w:r>
      <w:r w:rsidR="00DD64C9" w:rsidRPr="00E564FB">
        <w:rPr>
          <w:spacing w:val="2"/>
        </w:rPr>
        <w:t>s</w:t>
      </w:r>
      <w:r w:rsidRPr="00E564FB">
        <w:rPr>
          <w:spacing w:val="2"/>
        </w:rPr>
        <w:t xml:space="preserve">: </w:t>
      </w:r>
      <w:r w:rsidR="00053C09" w:rsidRPr="00E564FB">
        <w:rPr>
          <w:spacing w:val="2"/>
        </w:rPr>
        <w:t>PC es</w:t>
      </w:r>
      <w:r w:rsidRPr="00E564FB">
        <w:rPr>
          <w:spacing w:val="2"/>
        </w:rPr>
        <w:t xml:space="preserve">timates based on </w:t>
      </w:r>
      <w:r w:rsidR="00091BF0" w:rsidRPr="00E564FB">
        <w:rPr>
          <w:spacing w:val="2"/>
        </w:rPr>
        <w:t xml:space="preserve">ABS (2024, </w:t>
      </w:r>
      <w:r w:rsidR="00091BF0" w:rsidRPr="00E564FB">
        <w:rPr>
          <w:i/>
          <w:iCs/>
          <w:spacing w:val="2"/>
        </w:rPr>
        <w:t>Australian National Accounts: National Income, Expenditure and Product</w:t>
      </w:r>
      <w:r w:rsidR="00091BF0" w:rsidRPr="00E564FB">
        <w:rPr>
          <w:spacing w:val="2"/>
        </w:rPr>
        <w:t xml:space="preserve">, </w:t>
      </w:r>
      <w:r w:rsidR="009B1CA4" w:rsidRPr="00E564FB">
        <w:rPr>
          <w:spacing w:val="2"/>
        </w:rPr>
        <w:t>September</w:t>
      </w:r>
      <w:r w:rsidR="00091BF0" w:rsidRPr="00E564FB">
        <w:rPr>
          <w:spacing w:val="2"/>
        </w:rPr>
        <w:t xml:space="preserve"> 202</w:t>
      </w:r>
      <w:r w:rsidR="00D43D0F" w:rsidRPr="00E564FB">
        <w:rPr>
          <w:spacing w:val="2"/>
        </w:rPr>
        <w:t>4</w:t>
      </w:r>
      <w:r w:rsidR="00091BF0" w:rsidRPr="00E564FB">
        <w:rPr>
          <w:spacing w:val="2"/>
        </w:rPr>
        <w:t xml:space="preserve">, Cat. no.5206.0, table 6); </w:t>
      </w:r>
      <w:r w:rsidR="00A248BC" w:rsidRPr="00E564FB">
        <w:rPr>
          <w:spacing w:val="2"/>
        </w:rPr>
        <w:t xml:space="preserve">ABS (2024, </w:t>
      </w:r>
      <w:r w:rsidR="00A248BC" w:rsidRPr="00E564FB">
        <w:rPr>
          <w:i/>
          <w:iCs/>
          <w:spacing w:val="2"/>
        </w:rPr>
        <w:t>Labour Account Australia</w:t>
      </w:r>
      <w:r w:rsidR="00A248BC" w:rsidRPr="00E564FB">
        <w:rPr>
          <w:spacing w:val="2"/>
        </w:rPr>
        <w:t xml:space="preserve">, </w:t>
      </w:r>
      <w:r w:rsidR="009B1CA4" w:rsidRPr="00E564FB">
        <w:rPr>
          <w:spacing w:val="2"/>
        </w:rPr>
        <w:t>September</w:t>
      </w:r>
      <w:r w:rsidR="00A248BC" w:rsidRPr="00E564FB">
        <w:rPr>
          <w:spacing w:val="2"/>
        </w:rPr>
        <w:t xml:space="preserve"> 202</w:t>
      </w:r>
      <w:r w:rsidR="00D43D0F" w:rsidRPr="00E564FB">
        <w:rPr>
          <w:spacing w:val="2"/>
        </w:rPr>
        <w:t>4</w:t>
      </w:r>
      <w:r w:rsidR="00A248BC" w:rsidRPr="00E564FB">
        <w:rPr>
          <w:spacing w:val="2"/>
        </w:rPr>
        <w:t xml:space="preserve">, </w:t>
      </w:r>
      <w:r w:rsidR="008F6C4A" w:rsidRPr="00E564FB">
        <w:rPr>
          <w:spacing w:val="2"/>
        </w:rPr>
        <w:t>Cat. No.</w:t>
      </w:r>
      <w:r w:rsidR="00AA604D">
        <w:rPr>
          <w:spacing w:val="2"/>
        </w:rPr>
        <w:t> </w:t>
      </w:r>
      <w:r w:rsidR="008F6C4A" w:rsidRPr="00E564FB">
        <w:rPr>
          <w:spacing w:val="2"/>
        </w:rPr>
        <w:t xml:space="preserve">6150.0.55.003, </w:t>
      </w:r>
      <w:r w:rsidR="00A248BC" w:rsidRPr="00E564FB">
        <w:rPr>
          <w:spacing w:val="2"/>
        </w:rPr>
        <w:t xml:space="preserve">industry summary table); </w:t>
      </w:r>
      <w:r w:rsidR="00091BF0" w:rsidRPr="00E564FB">
        <w:rPr>
          <w:spacing w:val="2"/>
        </w:rPr>
        <w:t>ABS (202</w:t>
      </w:r>
      <w:r w:rsidR="00D43D0F" w:rsidRPr="00E564FB">
        <w:rPr>
          <w:spacing w:val="2"/>
        </w:rPr>
        <w:t>4</w:t>
      </w:r>
      <w:r w:rsidR="00091BF0" w:rsidRPr="00E564FB">
        <w:rPr>
          <w:spacing w:val="2"/>
        </w:rPr>
        <w:t xml:space="preserve">, </w:t>
      </w:r>
      <w:r w:rsidR="00091BF0" w:rsidRPr="00E564FB">
        <w:rPr>
          <w:i/>
          <w:iCs/>
          <w:spacing w:val="2"/>
        </w:rPr>
        <w:t>Australian National Accounts: National Income, Expenditure and Product</w:t>
      </w:r>
      <w:r w:rsidR="00091BF0" w:rsidRPr="00E564FB">
        <w:rPr>
          <w:spacing w:val="2"/>
        </w:rPr>
        <w:t xml:space="preserve">, </w:t>
      </w:r>
      <w:r w:rsidR="009B1CA4" w:rsidRPr="00E564FB">
        <w:rPr>
          <w:spacing w:val="2"/>
        </w:rPr>
        <w:t>June</w:t>
      </w:r>
      <w:r w:rsidR="00091BF0" w:rsidRPr="00E564FB">
        <w:rPr>
          <w:spacing w:val="2"/>
        </w:rPr>
        <w:t xml:space="preserve"> 202</w:t>
      </w:r>
      <w:r w:rsidR="00DC06FB" w:rsidRPr="00E564FB">
        <w:rPr>
          <w:spacing w:val="2"/>
        </w:rPr>
        <w:t>4</w:t>
      </w:r>
      <w:r w:rsidR="00091BF0" w:rsidRPr="00E564FB">
        <w:rPr>
          <w:spacing w:val="2"/>
        </w:rPr>
        <w:t>, Cat. no.5206.0, table 6)</w:t>
      </w:r>
      <w:r w:rsidR="00192AC7" w:rsidRPr="00E564FB">
        <w:rPr>
          <w:spacing w:val="2"/>
        </w:rPr>
        <w:t>;</w:t>
      </w:r>
      <w:r w:rsidR="00091BF0" w:rsidRPr="00E564FB">
        <w:rPr>
          <w:spacing w:val="2"/>
        </w:rPr>
        <w:t xml:space="preserve"> and ABS (202</w:t>
      </w:r>
      <w:r w:rsidR="00D43D0F" w:rsidRPr="00E564FB">
        <w:rPr>
          <w:spacing w:val="2"/>
        </w:rPr>
        <w:t>4</w:t>
      </w:r>
      <w:r w:rsidR="00091BF0" w:rsidRPr="00E564FB">
        <w:rPr>
          <w:spacing w:val="2"/>
        </w:rPr>
        <w:t xml:space="preserve">, </w:t>
      </w:r>
      <w:r w:rsidR="00091BF0" w:rsidRPr="00E564FB">
        <w:rPr>
          <w:i/>
          <w:iCs/>
          <w:spacing w:val="2"/>
        </w:rPr>
        <w:t>Labour Account Australia</w:t>
      </w:r>
      <w:r w:rsidR="00091BF0" w:rsidRPr="00E564FB">
        <w:rPr>
          <w:spacing w:val="2"/>
        </w:rPr>
        <w:t xml:space="preserve">, </w:t>
      </w:r>
      <w:r w:rsidR="009B1CA4" w:rsidRPr="00E564FB">
        <w:rPr>
          <w:spacing w:val="2"/>
        </w:rPr>
        <w:t>June</w:t>
      </w:r>
      <w:r w:rsidR="00091BF0" w:rsidRPr="00E564FB">
        <w:rPr>
          <w:spacing w:val="2"/>
        </w:rPr>
        <w:t xml:space="preserve"> 202</w:t>
      </w:r>
      <w:r w:rsidR="00DC06FB" w:rsidRPr="00E564FB">
        <w:rPr>
          <w:spacing w:val="2"/>
        </w:rPr>
        <w:t>4</w:t>
      </w:r>
      <w:r w:rsidR="00091BF0" w:rsidRPr="00E564FB">
        <w:rPr>
          <w:spacing w:val="2"/>
        </w:rPr>
        <w:t xml:space="preserve">, </w:t>
      </w:r>
      <w:r w:rsidR="00136EFF" w:rsidRPr="00E564FB">
        <w:rPr>
          <w:spacing w:val="2"/>
        </w:rPr>
        <w:t>Cat. No.</w:t>
      </w:r>
      <w:r w:rsidR="00AA604D">
        <w:rPr>
          <w:spacing w:val="2"/>
        </w:rPr>
        <w:t> </w:t>
      </w:r>
      <w:r w:rsidR="00136EFF" w:rsidRPr="00E564FB">
        <w:rPr>
          <w:spacing w:val="2"/>
        </w:rPr>
        <w:t xml:space="preserve">6150.0.55.003, </w:t>
      </w:r>
      <w:r w:rsidR="00091BF0" w:rsidRPr="00E564FB">
        <w:rPr>
          <w:spacing w:val="2"/>
        </w:rPr>
        <w:t>industry summary table).</w:t>
      </w:r>
    </w:p>
    <w:p w14:paraId="2E19966B" w14:textId="77777777" w:rsidR="0036415B" w:rsidRDefault="0036415B" w:rsidP="003A58FE">
      <w:pPr>
        <w:pStyle w:val="Source"/>
      </w:pPr>
    </w:p>
    <w:sectPr w:rsidR="0036415B" w:rsidSect="00B5493D">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B166" w14:textId="77777777" w:rsidR="002F2E14" w:rsidRDefault="002F2E14" w:rsidP="008017BC">
      <w:r>
        <w:separator/>
      </w:r>
    </w:p>
    <w:p w14:paraId="3B5A7776" w14:textId="77777777" w:rsidR="002F2E14" w:rsidRDefault="002F2E14"/>
  </w:endnote>
  <w:endnote w:type="continuationSeparator" w:id="0">
    <w:p w14:paraId="2B153FA2" w14:textId="77777777" w:rsidR="002F2E14" w:rsidRDefault="002F2E14" w:rsidP="008017BC">
      <w:r>
        <w:continuationSeparator/>
      </w:r>
    </w:p>
    <w:p w14:paraId="6936F78D" w14:textId="77777777" w:rsidR="002F2E14" w:rsidRDefault="002F2E14"/>
  </w:endnote>
  <w:endnote w:type="continuationNotice" w:id="1">
    <w:p w14:paraId="7D401D8E" w14:textId="77777777" w:rsidR="002F2E14" w:rsidRDefault="002F2E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EEFA" w14:textId="77777777" w:rsidR="00E339F4" w:rsidRDefault="00E33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48ED" w14:textId="77777777" w:rsidR="002F2E14" w:rsidRPr="00C238D1" w:rsidRDefault="002F2E14" w:rsidP="00273E86">
      <w:pPr>
        <w:spacing w:after="0" w:line="240" w:lineRule="auto"/>
        <w:rPr>
          <w:rStyle w:val="ColourDarkBlue"/>
        </w:rPr>
      </w:pPr>
      <w:r w:rsidRPr="00C238D1">
        <w:rPr>
          <w:rStyle w:val="ColourDarkBlue"/>
        </w:rPr>
        <w:continuationSeparator/>
      </w:r>
    </w:p>
  </w:footnote>
  <w:footnote w:type="continuationSeparator" w:id="0">
    <w:p w14:paraId="0B7B619E" w14:textId="77777777" w:rsidR="002F2E14" w:rsidRPr="001D7D9B" w:rsidRDefault="002F2E14" w:rsidP="001D7D9B">
      <w:pPr>
        <w:spacing w:after="0" w:line="240" w:lineRule="auto"/>
        <w:rPr>
          <w:color w:val="265A9A" w:themeColor="background2"/>
        </w:rPr>
      </w:pPr>
      <w:r w:rsidRPr="00C238D1">
        <w:rPr>
          <w:rStyle w:val="ColourDarkBlue"/>
        </w:rPr>
        <w:continuationSeparator/>
      </w:r>
    </w:p>
  </w:footnote>
  <w:footnote w:type="continuationNotice" w:id="1">
    <w:p w14:paraId="580A4192" w14:textId="77777777" w:rsidR="002F2E14" w:rsidRDefault="002F2E14"/>
  </w:footnote>
  <w:footnote w:id="2">
    <w:p w14:paraId="3AC5E612" w14:textId="313B42C6" w:rsidR="005570A1" w:rsidRDefault="005570A1" w:rsidP="0047537D">
      <w:pPr>
        <w:pStyle w:val="BodyText"/>
        <w:spacing w:before="0" w:after="0"/>
      </w:pPr>
      <w:r w:rsidRPr="00A20733">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A20733">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B01B" w14:textId="71EB0404"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5B75" w14:textId="34B14F41" w:rsidR="00F173EF" w:rsidRDefault="00E339F4" w:rsidP="00F173EF">
    <w:pPr>
      <w:pStyle w:val="Header-KeylineRight"/>
    </w:pPr>
    <w:r>
      <w:t>PC productivity insights</w:t>
    </w:r>
    <w:r w:rsidR="002161C7">
      <w:t>: Appendix</w:t>
    </w:r>
    <w:r w:rsidR="00B761F8">
      <w:t xml:space="preserve"> – December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FF0C" w14:textId="77777777" w:rsidR="00E339F4" w:rsidRDefault="00E33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103C6"/>
    <w:rsid w:val="000107B5"/>
    <w:rsid w:val="00011C77"/>
    <w:rsid w:val="00013483"/>
    <w:rsid w:val="00013897"/>
    <w:rsid w:val="00014BAB"/>
    <w:rsid w:val="00015036"/>
    <w:rsid w:val="00022510"/>
    <w:rsid w:val="000250B0"/>
    <w:rsid w:val="000259E1"/>
    <w:rsid w:val="00026A75"/>
    <w:rsid w:val="00026C04"/>
    <w:rsid w:val="000276DE"/>
    <w:rsid w:val="000300AF"/>
    <w:rsid w:val="000331E4"/>
    <w:rsid w:val="0003338D"/>
    <w:rsid w:val="00033619"/>
    <w:rsid w:val="00034E75"/>
    <w:rsid w:val="00047894"/>
    <w:rsid w:val="0005092A"/>
    <w:rsid w:val="0005151B"/>
    <w:rsid w:val="000518CF"/>
    <w:rsid w:val="00053793"/>
    <w:rsid w:val="00053C09"/>
    <w:rsid w:val="00054C95"/>
    <w:rsid w:val="000561CF"/>
    <w:rsid w:val="0005748D"/>
    <w:rsid w:val="0005774F"/>
    <w:rsid w:val="00062504"/>
    <w:rsid w:val="00062A44"/>
    <w:rsid w:val="000724AE"/>
    <w:rsid w:val="00072C59"/>
    <w:rsid w:val="0007776A"/>
    <w:rsid w:val="00077A76"/>
    <w:rsid w:val="00077F0F"/>
    <w:rsid w:val="0008037D"/>
    <w:rsid w:val="000822EB"/>
    <w:rsid w:val="00083802"/>
    <w:rsid w:val="00084660"/>
    <w:rsid w:val="00085FB9"/>
    <w:rsid w:val="00091286"/>
    <w:rsid w:val="00091461"/>
    <w:rsid w:val="00091BF0"/>
    <w:rsid w:val="00094209"/>
    <w:rsid w:val="00094A2A"/>
    <w:rsid w:val="000A0F08"/>
    <w:rsid w:val="000A2BB4"/>
    <w:rsid w:val="000A2F89"/>
    <w:rsid w:val="000A38AA"/>
    <w:rsid w:val="000A3ED2"/>
    <w:rsid w:val="000A5963"/>
    <w:rsid w:val="000A67E5"/>
    <w:rsid w:val="000A6DC3"/>
    <w:rsid w:val="000B4799"/>
    <w:rsid w:val="000B497F"/>
    <w:rsid w:val="000B4A72"/>
    <w:rsid w:val="000B5105"/>
    <w:rsid w:val="000B5896"/>
    <w:rsid w:val="000B689B"/>
    <w:rsid w:val="000C55F1"/>
    <w:rsid w:val="000C5B96"/>
    <w:rsid w:val="000C6B77"/>
    <w:rsid w:val="000D0488"/>
    <w:rsid w:val="000D09F3"/>
    <w:rsid w:val="000D0BF8"/>
    <w:rsid w:val="000D35A7"/>
    <w:rsid w:val="000D39D4"/>
    <w:rsid w:val="000D4DCB"/>
    <w:rsid w:val="000E0E8C"/>
    <w:rsid w:val="000E12C6"/>
    <w:rsid w:val="000E4113"/>
    <w:rsid w:val="000E43B0"/>
    <w:rsid w:val="000F02A8"/>
    <w:rsid w:val="000F1530"/>
    <w:rsid w:val="000F3292"/>
    <w:rsid w:val="000F3E90"/>
    <w:rsid w:val="000F4488"/>
    <w:rsid w:val="000F6571"/>
    <w:rsid w:val="00100FAB"/>
    <w:rsid w:val="001020F3"/>
    <w:rsid w:val="0010359B"/>
    <w:rsid w:val="00104BA9"/>
    <w:rsid w:val="0010616D"/>
    <w:rsid w:val="0011217E"/>
    <w:rsid w:val="00112E8F"/>
    <w:rsid w:val="00116FBB"/>
    <w:rsid w:val="00120792"/>
    <w:rsid w:val="00121686"/>
    <w:rsid w:val="001268BC"/>
    <w:rsid w:val="001268F8"/>
    <w:rsid w:val="001305D7"/>
    <w:rsid w:val="00133DAF"/>
    <w:rsid w:val="00133E2A"/>
    <w:rsid w:val="001347D8"/>
    <w:rsid w:val="00136B34"/>
    <w:rsid w:val="00136E6E"/>
    <w:rsid w:val="00136EFF"/>
    <w:rsid w:val="0013722E"/>
    <w:rsid w:val="00137FAB"/>
    <w:rsid w:val="00140EBA"/>
    <w:rsid w:val="00144AC6"/>
    <w:rsid w:val="001470C9"/>
    <w:rsid w:val="00151B71"/>
    <w:rsid w:val="00154952"/>
    <w:rsid w:val="00154E0D"/>
    <w:rsid w:val="001576DD"/>
    <w:rsid w:val="001600A5"/>
    <w:rsid w:val="001600E9"/>
    <w:rsid w:val="00160FEC"/>
    <w:rsid w:val="001610E5"/>
    <w:rsid w:val="00161BC8"/>
    <w:rsid w:val="00164DF7"/>
    <w:rsid w:val="0016735F"/>
    <w:rsid w:val="001709BD"/>
    <w:rsid w:val="001714F3"/>
    <w:rsid w:val="0017289F"/>
    <w:rsid w:val="001776FC"/>
    <w:rsid w:val="00180629"/>
    <w:rsid w:val="00182A32"/>
    <w:rsid w:val="0018421E"/>
    <w:rsid w:val="001860FD"/>
    <w:rsid w:val="00187F05"/>
    <w:rsid w:val="00192AC7"/>
    <w:rsid w:val="001957BF"/>
    <w:rsid w:val="001A0D77"/>
    <w:rsid w:val="001A109C"/>
    <w:rsid w:val="001A196A"/>
    <w:rsid w:val="001A1D95"/>
    <w:rsid w:val="001A2565"/>
    <w:rsid w:val="001A37A2"/>
    <w:rsid w:val="001A6218"/>
    <w:rsid w:val="001A67F7"/>
    <w:rsid w:val="001A6FEC"/>
    <w:rsid w:val="001A7CE7"/>
    <w:rsid w:val="001B1762"/>
    <w:rsid w:val="001B17AC"/>
    <w:rsid w:val="001B588D"/>
    <w:rsid w:val="001B7CC8"/>
    <w:rsid w:val="001C2040"/>
    <w:rsid w:val="001C61AB"/>
    <w:rsid w:val="001C6D57"/>
    <w:rsid w:val="001C6F71"/>
    <w:rsid w:val="001C7835"/>
    <w:rsid w:val="001D1056"/>
    <w:rsid w:val="001D199C"/>
    <w:rsid w:val="001D38B4"/>
    <w:rsid w:val="001D4050"/>
    <w:rsid w:val="001D7D9B"/>
    <w:rsid w:val="001E20F1"/>
    <w:rsid w:val="001E242A"/>
    <w:rsid w:val="001E27E7"/>
    <w:rsid w:val="001F13C1"/>
    <w:rsid w:val="001F15E0"/>
    <w:rsid w:val="001F1E9A"/>
    <w:rsid w:val="001F24D6"/>
    <w:rsid w:val="001F34E6"/>
    <w:rsid w:val="001F446D"/>
    <w:rsid w:val="001F5A03"/>
    <w:rsid w:val="001F6B0A"/>
    <w:rsid w:val="00201320"/>
    <w:rsid w:val="0020204A"/>
    <w:rsid w:val="00206E12"/>
    <w:rsid w:val="002105DD"/>
    <w:rsid w:val="00210C18"/>
    <w:rsid w:val="002112EC"/>
    <w:rsid w:val="00211CA2"/>
    <w:rsid w:val="002161C7"/>
    <w:rsid w:val="00217F8A"/>
    <w:rsid w:val="00221800"/>
    <w:rsid w:val="00221AB7"/>
    <w:rsid w:val="00227712"/>
    <w:rsid w:val="00227F3D"/>
    <w:rsid w:val="00243331"/>
    <w:rsid w:val="002441AB"/>
    <w:rsid w:val="00244EE7"/>
    <w:rsid w:val="002457DE"/>
    <w:rsid w:val="00246435"/>
    <w:rsid w:val="00246BCF"/>
    <w:rsid w:val="00247A35"/>
    <w:rsid w:val="0025120C"/>
    <w:rsid w:val="00251245"/>
    <w:rsid w:val="00251A3F"/>
    <w:rsid w:val="00251CA2"/>
    <w:rsid w:val="002556AC"/>
    <w:rsid w:val="002601BB"/>
    <w:rsid w:val="00264E07"/>
    <w:rsid w:val="00265918"/>
    <w:rsid w:val="00270834"/>
    <w:rsid w:val="00273024"/>
    <w:rsid w:val="00273E86"/>
    <w:rsid w:val="00280555"/>
    <w:rsid w:val="002814E6"/>
    <w:rsid w:val="00281A54"/>
    <w:rsid w:val="00282AE5"/>
    <w:rsid w:val="00283F82"/>
    <w:rsid w:val="00287114"/>
    <w:rsid w:val="00287D8C"/>
    <w:rsid w:val="002936B4"/>
    <w:rsid w:val="00294485"/>
    <w:rsid w:val="002951E6"/>
    <w:rsid w:val="00295330"/>
    <w:rsid w:val="002959EF"/>
    <w:rsid w:val="002A21D4"/>
    <w:rsid w:val="002A4975"/>
    <w:rsid w:val="002A70C3"/>
    <w:rsid w:val="002A766B"/>
    <w:rsid w:val="002B0577"/>
    <w:rsid w:val="002B1FF4"/>
    <w:rsid w:val="002B3591"/>
    <w:rsid w:val="002C29F6"/>
    <w:rsid w:val="002C4C2B"/>
    <w:rsid w:val="002C797E"/>
    <w:rsid w:val="002D214B"/>
    <w:rsid w:val="002D2C55"/>
    <w:rsid w:val="002D3B14"/>
    <w:rsid w:val="002D50CB"/>
    <w:rsid w:val="002D6B1D"/>
    <w:rsid w:val="002E3F19"/>
    <w:rsid w:val="002E438C"/>
    <w:rsid w:val="002E51D2"/>
    <w:rsid w:val="002E57EB"/>
    <w:rsid w:val="002E7A0E"/>
    <w:rsid w:val="002E7EFA"/>
    <w:rsid w:val="002F2E14"/>
    <w:rsid w:val="002F460F"/>
    <w:rsid w:val="002F4C33"/>
    <w:rsid w:val="002F6386"/>
    <w:rsid w:val="002F7FDB"/>
    <w:rsid w:val="00300A0C"/>
    <w:rsid w:val="00303704"/>
    <w:rsid w:val="00304D3C"/>
    <w:rsid w:val="00305171"/>
    <w:rsid w:val="00306579"/>
    <w:rsid w:val="00310BA3"/>
    <w:rsid w:val="00313022"/>
    <w:rsid w:val="003158CB"/>
    <w:rsid w:val="00323400"/>
    <w:rsid w:val="00325C05"/>
    <w:rsid w:val="00326890"/>
    <w:rsid w:val="00326A36"/>
    <w:rsid w:val="003307D4"/>
    <w:rsid w:val="00330F21"/>
    <w:rsid w:val="00332304"/>
    <w:rsid w:val="003333E7"/>
    <w:rsid w:val="00334782"/>
    <w:rsid w:val="00336ECB"/>
    <w:rsid w:val="00341176"/>
    <w:rsid w:val="00345D45"/>
    <w:rsid w:val="0034680A"/>
    <w:rsid w:val="00354696"/>
    <w:rsid w:val="0035519A"/>
    <w:rsid w:val="003576EB"/>
    <w:rsid w:val="00357A85"/>
    <w:rsid w:val="0036059A"/>
    <w:rsid w:val="00363FF8"/>
    <w:rsid w:val="003640E1"/>
    <w:rsid w:val="0036415B"/>
    <w:rsid w:val="00366B28"/>
    <w:rsid w:val="00366B2C"/>
    <w:rsid w:val="0037584B"/>
    <w:rsid w:val="00376491"/>
    <w:rsid w:val="0037721D"/>
    <w:rsid w:val="0038048C"/>
    <w:rsid w:val="0038102A"/>
    <w:rsid w:val="003833B4"/>
    <w:rsid w:val="0038695A"/>
    <w:rsid w:val="00387D5E"/>
    <w:rsid w:val="00387DB4"/>
    <w:rsid w:val="00391483"/>
    <w:rsid w:val="003916FF"/>
    <w:rsid w:val="00395D7C"/>
    <w:rsid w:val="003961E5"/>
    <w:rsid w:val="00396A8A"/>
    <w:rsid w:val="00396D37"/>
    <w:rsid w:val="003A06A9"/>
    <w:rsid w:val="003A58FE"/>
    <w:rsid w:val="003A6516"/>
    <w:rsid w:val="003A66FC"/>
    <w:rsid w:val="003A743E"/>
    <w:rsid w:val="003A7ADE"/>
    <w:rsid w:val="003B29FC"/>
    <w:rsid w:val="003B2A34"/>
    <w:rsid w:val="003B3897"/>
    <w:rsid w:val="003B4DB6"/>
    <w:rsid w:val="003B65BA"/>
    <w:rsid w:val="003B6E2C"/>
    <w:rsid w:val="003B7DB1"/>
    <w:rsid w:val="003C011D"/>
    <w:rsid w:val="003C01D4"/>
    <w:rsid w:val="003C0AF6"/>
    <w:rsid w:val="003C2CC3"/>
    <w:rsid w:val="003C69BF"/>
    <w:rsid w:val="003D09EE"/>
    <w:rsid w:val="003D1C57"/>
    <w:rsid w:val="003D23A3"/>
    <w:rsid w:val="003D4E05"/>
    <w:rsid w:val="003D51A2"/>
    <w:rsid w:val="003D5856"/>
    <w:rsid w:val="003E01C9"/>
    <w:rsid w:val="003E2687"/>
    <w:rsid w:val="003E3A6A"/>
    <w:rsid w:val="003E6055"/>
    <w:rsid w:val="003E6417"/>
    <w:rsid w:val="003E69C4"/>
    <w:rsid w:val="003E7F46"/>
    <w:rsid w:val="003F1485"/>
    <w:rsid w:val="003F3F19"/>
    <w:rsid w:val="003F42EA"/>
    <w:rsid w:val="003F6F1A"/>
    <w:rsid w:val="0040060F"/>
    <w:rsid w:val="004025E1"/>
    <w:rsid w:val="00404E4F"/>
    <w:rsid w:val="004064F7"/>
    <w:rsid w:val="00412FEB"/>
    <w:rsid w:val="004148DE"/>
    <w:rsid w:val="00415A0E"/>
    <w:rsid w:val="00420F0E"/>
    <w:rsid w:val="0042339A"/>
    <w:rsid w:val="004236E6"/>
    <w:rsid w:val="00423B15"/>
    <w:rsid w:val="00424CB8"/>
    <w:rsid w:val="0042508F"/>
    <w:rsid w:val="00427347"/>
    <w:rsid w:val="0043326D"/>
    <w:rsid w:val="0043361A"/>
    <w:rsid w:val="00434C3E"/>
    <w:rsid w:val="00437351"/>
    <w:rsid w:val="004379C2"/>
    <w:rsid w:val="004400E8"/>
    <w:rsid w:val="004431E7"/>
    <w:rsid w:val="004455A4"/>
    <w:rsid w:val="00450C80"/>
    <w:rsid w:val="00450DFF"/>
    <w:rsid w:val="00451033"/>
    <w:rsid w:val="004544D6"/>
    <w:rsid w:val="004569EE"/>
    <w:rsid w:val="00460E35"/>
    <w:rsid w:val="00461CE9"/>
    <w:rsid w:val="00462407"/>
    <w:rsid w:val="004631DD"/>
    <w:rsid w:val="004635FD"/>
    <w:rsid w:val="004638A0"/>
    <w:rsid w:val="00466CBA"/>
    <w:rsid w:val="0046707E"/>
    <w:rsid w:val="00470129"/>
    <w:rsid w:val="004728A0"/>
    <w:rsid w:val="0047298F"/>
    <w:rsid w:val="004736E9"/>
    <w:rsid w:val="004738B0"/>
    <w:rsid w:val="004742DD"/>
    <w:rsid w:val="00475231"/>
    <w:rsid w:val="00475252"/>
    <w:rsid w:val="0047537D"/>
    <w:rsid w:val="00480EE3"/>
    <w:rsid w:val="00481F3E"/>
    <w:rsid w:val="00484E96"/>
    <w:rsid w:val="00490E65"/>
    <w:rsid w:val="00496700"/>
    <w:rsid w:val="00496E75"/>
    <w:rsid w:val="004A26C7"/>
    <w:rsid w:val="004A2FB8"/>
    <w:rsid w:val="004A3EDC"/>
    <w:rsid w:val="004A5586"/>
    <w:rsid w:val="004A5A16"/>
    <w:rsid w:val="004A6F92"/>
    <w:rsid w:val="004A744E"/>
    <w:rsid w:val="004B1531"/>
    <w:rsid w:val="004B51F3"/>
    <w:rsid w:val="004B5789"/>
    <w:rsid w:val="004B609E"/>
    <w:rsid w:val="004B63EC"/>
    <w:rsid w:val="004C07A2"/>
    <w:rsid w:val="004C07D1"/>
    <w:rsid w:val="004C33A1"/>
    <w:rsid w:val="004C34D2"/>
    <w:rsid w:val="004C4823"/>
    <w:rsid w:val="004D5211"/>
    <w:rsid w:val="004E1233"/>
    <w:rsid w:val="004E28C6"/>
    <w:rsid w:val="004E52CC"/>
    <w:rsid w:val="004E6DD5"/>
    <w:rsid w:val="004E6DE1"/>
    <w:rsid w:val="004F10E0"/>
    <w:rsid w:val="004F138F"/>
    <w:rsid w:val="004F2D0A"/>
    <w:rsid w:val="004F420C"/>
    <w:rsid w:val="00500123"/>
    <w:rsid w:val="00500B67"/>
    <w:rsid w:val="0050670B"/>
    <w:rsid w:val="00507D19"/>
    <w:rsid w:val="00507E07"/>
    <w:rsid w:val="00507ECA"/>
    <w:rsid w:val="0051085C"/>
    <w:rsid w:val="00511B29"/>
    <w:rsid w:val="005124ED"/>
    <w:rsid w:val="00512887"/>
    <w:rsid w:val="005141E8"/>
    <w:rsid w:val="005155E1"/>
    <w:rsid w:val="00516A89"/>
    <w:rsid w:val="00517257"/>
    <w:rsid w:val="00520438"/>
    <w:rsid w:val="00522965"/>
    <w:rsid w:val="005262B5"/>
    <w:rsid w:val="00527A18"/>
    <w:rsid w:val="005342E6"/>
    <w:rsid w:val="005343B2"/>
    <w:rsid w:val="005351DD"/>
    <w:rsid w:val="00535D87"/>
    <w:rsid w:val="00536740"/>
    <w:rsid w:val="00536F1C"/>
    <w:rsid w:val="00540B70"/>
    <w:rsid w:val="005410C5"/>
    <w:rsid w:val="00543F66"/>
    <w:rsid w:val="00546BA3"/>
    <w:rsid w:val="005503C7"/>
    <w:rsid w:val="00550C99"/>
    <w:rsid w:val="0055179E"/>
    <w:rsid w:val="005523EE"/>
    <w:rsid w:val="00553413"/>
    <w:rsid w:val="00555AB2"/>
    <w:rsid w:val="005563E7"/>
    <w:rsid w:val="005570A1"/>
    <w:rsid w:val="00561129"/>
    <w:rsid w:val="00562410"/>
    <w:rsid w:val="00562730"/>
    <w:rsid w:val="00562865"/>
    <w:rsid w:val="00564370"/>
    <w:rsid w:val="00571371"/>
    <w:rsid w:val="00571C54"/>
    <w:rsid w:val="0057514B"/>
    <w:rsid w:val="005754AB"/>
    <w:rsid w:val="005777EA"/>
    <w:rsid w:val="005826F4"/>
    <w:rsid w:val="00583127"/>
    <w:rsid w:val="0058369E"/>
    <w:rsid w:val="00583C4C"/>
    <w:rsid w:val="00585395"/>
    <w:rsid w:val="00590D09"/>
    <w:rsid w:val="0059156A"/>
    <w:rsid w:val="00593314"/>
    <w:rsid w:val="0059368E"/>
    <w:rsid w:val="00593BF5"/>
    <w:rsid w:val="00594496"/>
    <w:rsid w:val="005956D3"/>
    <w:rsid w:val="00596365"/>
    <w:rsid w:val="005965BC"/>
    <w:rsid w:val="005967FB"/>
    <w:rsid w:val="005975B6"/>
    <w:rsid w:val="005A35F6"/>
    <w:rsid w:val="005A3631"/>
    <w:rsid w:val="005A7E78"/>
    <w:rsid w:val="005B03ED"/>
    <w:rsid w:val="005B0D67"/>
    <w:rsid w:val="005B1776"/>
    <w:rsid w:val="005B1BA3"/>
    <w:rsid w:val="005B32FB"/>
    <w:rsid w:val="005B3589"/>
    <w:rsid w:val="005B7FE4"/>
    <w:rsid w:val="005C05E0"/>
    <w:rsid w:val="005C37E0"/>
    <w:rsid w:val="005C54B9"/>
    <w:rsid w:val="005C5A1C"/>
    <w:rsid w:val="005C6618"/>
    <w:rsid w:val="005C76FF"/>
    <w:rsid w:val="005D0189"/>
    <w:rsid w:val="005D509F"/>
    <w:rsid w:val="005D6B66"/>
    <w:rsid w:val="005E4470"/>
    <w:rsid w:val="005E557E"/>
    <w:rsid w:val="005E5794"/>
    <w:rsid w:val="005E600C"/>
    <w:rsid w:val="005E651A"/>
    <w:rsid w:val="005F0EA9"/>
    <w:rsid w:val="005F1A87"/>
    <w:rsid w:val="006004DB"/>
    <w:rsid w:val="00600570"/>
    <w:rsid w:val="0060143F"/>
    <w:rsid w:val="006016F0"/>
    <w:rsid w:val="00602DD7"/>
    <w:rsid w:val="00603FD5"/>
    <w:rsid w:val="00606D75"/>
    <w:rsid w:val="0060792B"/>
    <w:rsid w:val="00607F03"/>
    <w:rsid w:val="00610627"/>
    <w:rsid w:val="006109B6"/>
    <w:rsid w:val="00610F6C"/>
    <w:rsid w:val="0061377E"/>
    <w:rsid w:val="00616DC8"/>
    <w:rsid w:val="00620548"/>
    <w:rsid w:val="006206D7"/>
    <w:rsid w:val="00621057"/>
    <w:rsid w:val="00624074"/>
    <w:rsid w:val="00624B90"/>
    <w:rsid w:val="00626D80"/>
    <w:rsid w:val="00627A70"/>
    <w:rsid w:val="006309CF"/>
    <w:rsid w:val="00630F02"/>
    <w:rsid w:val="00633041"/>
    <w:rsid w:val="00633ACE"/>
    <w:rsid w:val="006475BD"/>
    <w:rsid w:val="006527FF"/>
    <w:rsid w:val="0065409F"/>
    <w:rsid w:val="0065619E"/>
    <w:rsid w:val="00656A8A"/>
    <w:rsid w:val="00657CC6"/>
    <w:rsid w:val="00660413"/>
    <w:rsid w:val="00662209"/>
    <w:rsid w:val="006674AA"/>
    <w:rsid w:val="00670D33"/>
    <w:rsid w:val="00671BF0"/>
    <w:rsid w:val="006760DC"/>
    <w:rsid w:val="00676486"/>
    <w:rsid w:val="00676D2C"/>
    <w:rsid w:val="00681434"/>
    <w:rsid w:val="00681D6A"/>
    <w:rsid w:val="006828D4"/>
    <w:rsid w:val="0068516A"/>
    <w:rsid w:val="0068724F"/>
    <w:rsid w:val="0068736B"/>
    <w:rsid w:val="00687BD3"/>
    <w:rsid w:val="00691AA6"/>
    <w:rsid w:val="0069522D"/>
    <w:rsid w:val="006A0D76"/>
    <w:rsid w:val="006A1DEF"/>
    <w:rsid w:val="006A3C1B"/>
    <w:rsid w:val="006A3CEA"/>
    <w:rsid w:val="006A45B8"/>
    <w:rsid w:val="006A5E00"/>
    <w:rsid w:val="006A7069"/>
    <w:rsid w:val="006B016F"/>
    <w:rsid w:val="006B30DF"/>
    <w:rsid w:val="006C3551"/>
    <w:rsid w:val="006C36CC"/>
    <w:rsid w:val="006C36D5"/>
    <w:rsid w:val="006C4AF4"/>
    <w:rsid w:val="006C4B34"/>
    <w:rsid w:val="006C4C82"/>
    <w:rsid w:val="006C56B7"/>
    <w:rsid w:val="006C736D"/>
    <w:rsid w:val="006D095B"/>
    <w:rsid w:val="006D0E37"/>
    <w:rsid w:val="006D0F84"/>
    <w:rsid w:val="006D3F2F"/>
    <w:rsid w:val="006D4F09"/>
    <w:rsid w:val="006D5F4F"/>
    <w:rsid w:val="006E218A"/>
    <w:rsid w:val="006E3536"/>
    <w:rsid w:val="006E4659"/>
    <w:rsid w:val="006E5CDE"/>
    <w:rsid w:val="00701100"/>
    <w:rsid w:val="0070203F"/>
    <w:rsid w:val="00706988"/>
    <w:rsid w:val="007124F1"/>
    <w:rsid w:val="00714488"/>
    <w:rsid w:val="007158C6"/>
    <w:rsid w:val="00717597"/>
    <w:rsid w:val="00720507"/>
    <w:rsid w:val="007215EF"/>
    <w:rsid w:val="00723956"/>
    <w:rsid w:val="007301C9"/>
    <w:rsid w:val="007347F1"/>
    <w:rsid w:val="007352B6"/>
    <w:rsid w:val="007359B1"/>
    <w:rsid w:val="007373A5"/>
    <w:rsid w:val="007373F6"/>
    <w:rsid w:val="00737702"/>
    <w:rsid w:val="00740804"/>
    <w:rsid w:val="00740933"/>
    <w:rsid w:val="0074294A"/>
    <w:rsid w:val="00742F0D"/>
    <w:rsid w:val="00743548"/>
    <w:rsid w:val="00744120"/>
    <w:rsid w:val="00750FB8"/>
    <w:rsid w:val="0075386F"/>
    <w:rsid w:val="007557D7"/>
    <w:rsid w:val="00760005"/>
    <w:rsid w:val="00760304"/>
    <w:rsid w:val="00760E1B"/>
    <w:rsid w:val="00762F69"/>
    <w:rsid w:val="00764EF3"/>
    <w:rsid w:val="00764FE1"/>
    <w:rsid w:val="007669DE"/>
    <w:rsid w:val="00767EAE"/>
    <w:rsid w:val="00770DB0"/>
    <w:rsid w:val="007734AB"/>
    <w:rsid w:val="00775165"/>
    <w:rsid w:val="00781141"/>
    <w:rsid w:val="0078123E"/>
    <w:rsid w:val="00783706"/>
    <w:rsid w:val="00784A5B"/>
    <w:rsid w:val="007850E9"/>
    <w:rsid w:val="0078533C"/>
    <w:rsid w:val="00786AA0"/>
    <w:rsid w:val="00791314"/>
    <w:rsid w:val="00796C18"/>
    <w:rsid w:val="007A0363"/>
    <w:rsid w:val="007A5A5B"/>
    <w:rsid w:val="007B3F5B"/>
    <w:rsid w:val="007B7C0D"/>
    <w:rsid w:val="007C0FE1"/>
    <w:rsid w:val="007C3475"/>
    <w:rsid w:val="007C475F"/>
    <w:rsid w:val="007C5D6F"/>
    <w:rsid w:val="007D1569"/>
    <w:rsid w:val="007D25EB"/>
    <w:rsid w:val="007D3D46"/>
    <w:rsid w:val="007E1A38"/>
    <w:rsid w:val="007E6044"/>
    <w:rsid w:val="007E708A"/>
    <w:rsid w:val="007F04FD"/>
    <w:rsid w:val="008012FE"/>
    <w:rsid w:val="008017BC"/>
    <w:rsid w:val="00801CF3"/>
    <w:rsid w:val="0080322B"/>
    <w:rsid w:val="008035C3"/>
    <w:rsid w:val="00803F26"/>
    <w:rsid w:val="00804B8B"/>
    <w:rsid w:val="00805640"/>
    <w:rsid w:val="00806F63"/>
    <w:rsid w:val="00807F06"/>
    <w:rsid w:val="00811196"/>
    <w:rsid w:val="0081533C"/>
    <w:rsid w:val="008161D7"/>
    <w:rsid w:val="00820661"/>
    <w:rsid w:val="0082437F"/>
    <w:rsid w:val="0082517A"/>
    <w:rsid w:val="00827325"/>
    <w:rsid w:val="00830D37"/>
    <w:rsid w:val="00833C4E"/>
    <w:rsid w:val="0083428E"/>
    <w:rsid w:val="008345D0"/>
    <w:rsid w:val="00836262"/>
    <w:rsid w:val="00836E3A"/>
    <w:rsid w:val="00837210"/>
    <w:rsid w:val="0084238D"/>
    <w:rsid w:val="008423EB"/>
    <w:rsid w:val="008437DD"/>
    <w:rsid w:val="008472B8"/>
    <w:rsid w:val="00851065"/>
    <w:rsid w:val="008529A2"/>
    <w:rsid w:val="00852AD0"/>
    <w:rsid w:val="0085439B"/>
    <w:rsid w:val="008579B4"/>
    <w:rsid w:val="00863295"/>
    <w:rsid w:val="00865AD1"/>
    <w:rsid w:val="00867F35"/>
    <w:rsid w:val="008708AA"/>
    <w:rsid w:val="00870E58"/>
    <w:rsid w:val="00871A6C"/>
    <w:rsid w:val="00872A6F"/>
    <w:rsid w:val="008747CF"/>
    <w:rsid w:val="0087566A"/>
    <w:rsid w:val="00875CCB"/>
    <w:rsid w:val="00877969"/>
    <w:rsid w:val="00881820"/>
    <w:rsid w:val="00881D94"/>
    <w:rsid w:val="008833F3"/>
    <w:rsid w:val="00886890"/>
    <w:rsid w:val="00892756"/>
    <w:rsid w:val="00897288"/>
    <w:rsid w:val="00897793"/>
    <w:rsid w:val="008A1632"/>
    <w:rsid w:val="008A1AB3"/>
    <w:rsid w:val="008A3A67"/>
    <w:rsid w:val="008A5A2A"/>
    <w:rsid w:val="008A6F83"/>
    <w:rsid w:val="008B05C3"/>
    <w:rsid w:val="008B0BE7"/>
    <w:rsid w:val="008B1057"/>
    <w:rsid w:val="008B2881"/>
    <w:rsid w:val="008B4965"/>
    <w:rsid w:val="008B78B1"/>
    <w:rsid w:val="008C1CCF"/>
    <w:rsid w:val="008C2771"/>
    <w:rsid w:val="008C6691"/>
    <w:rsid w:val="008D06AA"/>
    <w:rsid w:val="008D1326"/>
    <w:rsid w:val="008D19FD"/>
    <w:rsid w:val="008D1ABD"/>
    <w:rsid w:val="008D38E2"/>
    <w:rsid w:val="008D3A0D"/>
    <w:rsid w:val="008D5344"/>
    <w:rsid w:val="008D75ED"/>
    <w:rsid w:val="008D7D89"/>
    <w:rsid w:val="008E206D"/>
    <w:rsid w:val="008E25D6"/>
    <w:rsid w:val="008E35B1"/>
    <w:rsid w:val="008E7BD4"/>
    <w:rsid w:val="008F0A95"/>
    <w:rsid w:val="008F567D"/>
    <w:rsid w:val="008F5C02"/>
    <w:rsid w:val="008F6291"/>
    <w:rsid w:val="008F6884"/>
    <w:rsid w:val="008F6C4A"/>
    <w:rsid w:val="008F6F1A"/>
    <w:rsid w:val="008F7897"/>
    <w:rsid w:val="008F7ECC"/>
    <w:rsid w:val="009008C6"/>
    <w:rsid w:val="0090137A"/>
    <w:rsid w:val="00903370"/>
    <w:rsid w:val="009066FD"/>
    <w:rsid w:val="0091262D"/>
    <w:rsid w:val="00912DD9"/>
    <w:rsid w:val="0091349A"/>
    <w:rsid w:val="00914399"/>
    <w:rsid w:val="0091530C"/>
    <w:rsid w:val="009158BF"/>
    <w:rsid w:val="009165BA"/>
    <w:rsid w:val="00917578"/>
    <w:rsid w:val="00927437"/>
    <w:rsid w:val="00933DBC"/>
    <w:rsid w:val="00933E08"/>
    <w:rsid w:val="009342FC"/>
    <w:rsid w:val="00934DF9"/>
    <w:rsid w:val="00936068"/>
    <w:rsid w:val="00943806"/>
    <w:rsid w:val="0094423B"/>
    <w:rsid w:val="00946351"/>
    <w:rsid w:val="00947B90"/>
    <w:rsid w:val="009517CC"/>
    <w:rsid w:val="009567EA"/>
    <w:rsid w:val="00957FF8"/>
    <w:rsid w:val="00960E15"/>
    <w:rsid w:val="009615D4"/>
    <w:rsid w:val="00962905"/>
    <w:rsid w:val="009675A8"/>
    <w:rsid w:val="00970A20"/>
    <w:rsid w:val="0097163D"/>
    <w:rsid w:val="009721F8"/>
    <w:rsid w:val="00974677"/>
    <w:rsid w:val="00976023"/>
    <w:rsid w:val="00980461"/>
    <w:rsid w:val="00983A70"/>
    <w:rsid w:val="00984718"/>
    <w:rsid w:val="009864AF"/>
    <w:rsid w:val="009901F4"/>
    <w:rsid w:val="0099172E"/>
    <w:rsid w:val="00993445"/>
    <w:rsid w:val="009969C3"/>
    <w:rsid w:val="009A0B78"/>
    <w:rsid w:val="009A0FB8"/>
    <w:rsid w:val="009A2F17"/>
    <w:rsid w:val="009A3C2B"/>
    <w:rsid w:val="009B1CA4"/>
    <w:rsid w:val="009C2592"/>
    <w:rsid w:val="009C2C6A"/>
    <w:rsid w:val="009C59AE"/>
    <w:rsid w:val="009C5F11"/>
    <w:rsid w:val="009C6075"/>
    <w:rsid w:val="009C755C"/>
    <w:rsid w:val="009D24F5"/>
    <w:rsid w:val="009D3726"/>
    <w:rsid w:val="009D4209"/>
    <w:rsid w:val="009D6E6B"/>
    <w:rsid w:val="009E19A3"/>
    <w:rsid w:val="009E2BF5"/>
    <w:rsid w:val="009E3054"/>
    <w:rsid w:val="009E4DC0"/>
    <w:rsid w:val="009E61A8"/>
    <w:rsid w:val="009E7A44"/>
    <w:rsid w:val="009F7189"/>
    <w:rsid w:val="00A017BA"/>
    <w:rsid w:val="00A02AE9"/>
    <w:rsid w:val="00A0757A"/>
    <w:rsid w:val="00A11F15"/>
    <w:rsid w:val="00A128B7"/>
    <w:rsid w:val="00A13664"/>
    <w:rsid w:val="00A15E51"/>
    <w:rsid w:val="00A17C10"/>
    <w:rsid w:val="00A20733"/>
    <w:rsid w:val="00A248BC"/>
    <w:rsid w:val="00A30768"/>
    <w:rsid w:val="00A416AD"/>
    <w:rsid w:val="00A471AE"/>
    <w:rsid w:val="00A506E5"/>
    <w:rsid w:val="00A50CD9"/>
    <w:rsid w:val="00A51374"/>
    <w:rsid w:val="00A52C0C"/>
    <w:rsid w:val="00A54D95"/>
    <w:rsid w:val="00A54E53"/>
    <w:rsid w:val="00A5529A"/>
    <w:rsid w:val="00A5703F"/>
    <w:rsid w:val="00A65DCB"/>
    <w:rsid w:val="00A667C7"/>
    <w:rsid w:val="00A668D5"/>
    <w:rsid w:val="00A75DCB"/>
    <w:rsid w:val="00A8183A"/>
    <w:rsid w:val="00A8364A"/>
    <w:rsid w:val="00A846C7"/>
    <w:rsid w:val="00A85A0B"/>
    <w:rsid w:val="00A86051"/>
    <w:rsid w:val="00A8625F"/>
    <w:rsid w:val="00A86D11"/>
    <w:rsid w:val="00A87275"/>
    <w:rsid w:val="00A87AB4"/>
    <w:rsid w:val="00A90151"/>
    <w:rsid w:val="00A90256"/>
    <w:rsid w:val="00A91551"/>
    <w:rsid w:val="00A91728"/>
    <w:rsid w:val="00A9359B"/>
    <w:rsid w:val="00A93FC2"/>
    <w:rsid w:val="00A9545C"/>
    <w:rsid w:val="00A970A6"/>
    <w:rsid w:val="00AA0AF4"/>
    <w:rsid w:val="00AA163B"/>
    <w:rsid w:val="00AA1BE2"/>
    <w:rsid w:val="00AA3569"/>
    <w:rsid w:val="00AA604D"/>
    <w:rsid w:val="00AA6097"/>
    <w:rsid w:val="00AA7F9E"/>
    <w:rsid w:val="00AB10F4"/>
    <w:rsid w:val="00AB2D17"/>
    <w:rsid w:val="00AB34AD"/>
    <w:rsid w:val="00AB46E2"/>
    <w:rsid w:val="00AB6228"/>
    <w:rsid w:val="00AB62CD"/>
    <w:rsid w:val="00AC277F"/>
    <w:rsid w:val="00AC4F7C"/>
    <w:rsid w:val="00AC4FAB"/>
    <w:rsid w:val="00AC5373"/>
    <w:rsid w:val="00AC587D"/>
    <w:rsid w:val="00AD1AA2"/>
    <w:rsid w:val="00AD3EDA"/>
    <w:rsid w:val="00AD7A30"/>
    <w:rsid w:val="00AE02C4"/>
    <w:rsid w:val="00AE0AEC"/>
    <w:rsid w:val="00AE4E56"/>
    <w:rsid w:val="00AE528A"/>
    <w:rsid w:val="00AF28A2"/>
    <w:rsid w:val="00AF3BD9"/>
    <w:rsid w:val="00AF479F"/>
    <w:rsid w:val="00AF671B"/>
    <w:rsid w:val="00B01265"/>
    <w:rsid w:val="00B0138B"/>
    <w:rsid w:val="00B03CB4"/>
    <w:rsid w:val="00B044BC"/>
    <w:rsid w:val="00B061AF"/>
    <w:rsid w:val="00B11F80"/>
    <w:rsid w:val="00B16A22"/>
    <w:rsid w:val="00B23258"/>
    <w:rsid w:val="00B23603"/>
    <w:rsid w:val="00B26D17"/>
    <w:rsid w:val="00B26FA0"/>
    <w:rsid w:val="00B302FA"/>
    <w:rsid w:val="00B32519"/>
    <w:rsid w:val="00B32D6C"/>
    <w:rsid w:val="00B34048"/>
    <w:rsid w:val="00B34683"/>
    <w:rsid w:val="00B3495C"/>
    <w:rsid w:val="00B3749D"/>
    <w:rsid w:val="00B443CC"/>
    <w:rsid w:val="00B44915"/>
    <w:rsid w:val="00B47738"/>
    <w:rsid w:val="00B5493D"/>
    <w:rsid w:val="00B60F38"/>
    <w:rsid w:val="00B6296D"/>
    <w:rsid w:val="00B65DAA"/>
    <w:rsid w:val="00B66B2F"/>
    <w:rsid w:val="00B71773"/>
    <w:rsid w:val="00B71B6D"/>
    <w:rsid w:val="00B720EC"/>
    <w:rsid w:val="00B730B6"/>
    <w:rsid w:val="00B736E4"/>
    <w:rsid w:val="00B7449C"/>
    <w:rsid w:val="00B74A90"/>
    <w:rsid w:val="00B74F7F"/>
    <w:rsid w:val="00B75B08"/>
    <w:rsid w:val="00B761F8"/>
    <w:rsid w:val="00B7663C"/>
    <w:rsid w:val="00B80FF2"/>
    <w:rsid w:val="00B84869"/>
    <w:rsid w:val="00B85A00"/>
    <w:rsid w:val="00B86607"/>
    <w:rsid w:val="00B86DE8"/>
    <w:rsid w:val="00B87282"/>
    <w:rsid w:val="00B87859"/>
    <w:rsid w:val="00B91D47"/>
    <w:rsid w:val="00B91E7F"/>
    <w:rsid w:val="00B92844"/>
    <w:rsid w:val="00B93D97"/>
    <w:rsid w:val="00B93E06"/>
    <w:rsid w:val="00B953E2"/>
    <w:rsid w:val="00B95659"/>
    <w:rsid w:val="00BA3CB8"/>
    <w:rsid w:val="00BA60F4"/>
    <w:rsid w:val="00BA6289"/>
    <w:rsid w:val="00BA7623"/>
    <w:rsid w:val="00BB21B8"/>
    <w:rsid w:val="00BB54C0"/>
    <w:rsid w:val="00BB7119"/>
    <w:rsid w:val="00BC019C"/>
    <w:rsid w:val="00BC0DCE"/>
    <w:rsid w:val="00BC127C"/>
    <w:rsid w:val="00BC17CD"/>
    <w:rsid w:val="00BC219C"/>
    <w:rsid w:val="00BC6606"/>
    <w:rsid w:val="00BC6655"/>
    <w:rsid w:val="00BC7C1B"/>
    <w:rsid w:val="00BD190D"/>
    <w:rsid w:val="00BD2151"/>
    <w:rsid w:val="00BD4E88"/>
    <w:rsid w:val="00BD721F"/>
    <w:rsid w:val="00BE771C"/>
    <w:rsid w:val="00BF0EF2"/>
    <w:rsid w:val="00BF11A0"/>
    <w:rsid w:val="00BF4580"/>
    <w:rsid w:val="00BF5246"/>
    <w:rsid w:val="00BF5309"/>
    <w:rsid w:val="00BF68C8"/>
    <w:rsid w:val="00C016A3"/>
    <w:rsid w:val="00C01E68"/>
    <w:rsid w:val="00C02EFA"/>
    <w:rsid w:val="00C03AE2"/>
    <w:rsid w:val="00C04323"/>
    <w:rsid w:val="00C047D1"/>
    <w:rsid w:val="00C07D9B"/>
    <w:rsid w:val="00C115D2"/>
    <w:rsid w:val="00C11924"/>
    <w:rsid w:val="00C14016"/>
    <w:rsid w:val="00C140A6"/>
    <w:rsid w:val="00C1776C"/>
    <w:rsid w:val="00C17B40"/>
    <w:rsid w:val="00C221A0"/>
    <w:rsid w:val="00C238D1"/>
    <w:rsid w:val="00C23C36"/>
    <w:rsid w:val="00C24246"/>
    <w:rsid w:val="00C25C46"/>
    <w:rsid w:val="00C26E28"/>
    <w:rsid w:val="00C275ED"/>
    <w:rsid w:val="00C31E23"/>
    <w:rsid w:val="00C32606"/>
    <w:rsid w:val="00C326F9"/>
    <w:rsid w:val="00C33EDD"/>
    <w:rsid w:val="00C34FF4"/>
    <w:rsid w:val="00C36FFC"/>
    <w:rsid w:val="00C37A29"/>
    <w:rsid w:val="00C37F6B"/>
    <w:rsid w:val="00C421A0"/>
    <w:rsid w:val="00C4422E"/>
    <w:rsid w:val="00C4730B"/>
    <w:rsid w:val="00C541CF"/>
    <w:rsid w:val="00C60568"/>
    <w:rsid w:val="00C708A2"/>
    <w:rsid w:val="00C70D80"/>
    <w:rsid w:val="00C70EFC"/>
    <w:rsid w:val="00C71688"/>
    <w:rsid w:val="00C718D2"/>
    <w:rsid w:val="00C75C56"/>
    <w:rsid w:val="00C8156B"/>
    <w:rsid w:val="00C82F7F"/>
    <w:rsid w:val="00C932F3"/>
    <w:rsid w:val="00C93AB2"/>
    <w:rsid w:val="00CA0B3F"/>
    <w:rsid w:val="00CB5FA4"/>
    <w:rsid w:val="00CB7178"/>
    <w:rsid w:val="00CC3DE4"/>
    <w:rsid w:val="00CC459B"/>
    <w:rsid w:val="00CC5F5B"/>
    <w:rsid w:val="00CD0227"/>
    <w:rsid w:val="00CD0ECA"/>
    <w:rsid w:val="00CD1507"/>
    <w:rsid w:val="00CD1D4D"/>
    <w:rsid w:val="00CD2E91"/>
    <w:rsid w:val="00CD61EB"/>
    <w:rsid w:val="00CD73D8"/>
    <w:rsid w:val="00CD7F44"/>
    <w:rsid w:val="00CE0FC1"/>
    <w:rsid w:val="00CE18E3"/>
    <w:rsid w:val="00CE43AF"/>
    <w:rsid w:val="00CE4D3A"/>
    <w:rsid w:val="00CE64FD"/>
    <w:rsid w:val="00CE7236"/>
    <w:rsid w:val="00CF02F0"/>
    <w:rsid w:val="00CF1B7E"/>
    <w:rsid w:val="00CF4BC6"/>
    <w:rsid w:val="00CF57A0"/>
    <w:rsid w:val="00CF7F06"/>
    <w:rsid w:val="00D01615"/>
    <w:rsid w:val="00D01859"/>
    <w:rsid w:val="00D02433"/>
    <w:rsid w:val="00D02D32"/>
    <w:rsid w:val="00D0352E"/>
    <w:rsid w:val="00D06B26"/>
    <w:rsid w:val="00D10CB0"/>
    <w:rsid w:val="00D10F14"/>
    <w:rsid w:val="00D15113"/>
    <w:rsid w:val="00D15B7C"/>
    <w:rsid w:val="00D15B7D"/>
    <w:rsid w:val="00D16F74"/>
    <w:rsid w:val="00D23225"/>
    <w:rsid w:val="00D23E87"/>
    <w:rsid w:val="00D24CDE"/>
    <w:rsid w:val="00D30791"/>
    <w:rsid w:val="00D31E3E"/>
    <w:rsid w:val="00D330CA"/>
    <w:rsid w:val="00D3316D"/>
    <w:rsid w:val="00D34426"/>
    <w:rsid w:val="00D364DA"/>
    <w:rsid w:val="00D37882"/>
    <w:rsid w:val="00D40BF5"/>
    <w:rsid w:val="00D41DDC"/>
    <w:rsid w:val="00D4203B"/>
    <w:rsid w:val="00D42F4B"/>
    <w:rsid w:val="00D43518"/>
    <w:rsid w:val="00D43D0F"/>
    <w:rsid w:val="00D44D9E"/>
    <w:rsid w:val="00D46FD9"/>
    <w:rsid w:val="00D521AF"/>
    <w:rsid w:val="00D54A73"/>
    <w:rsid w:val="00D57212"/>
    <w:rsid w:val="00D60649"/>
    <w:rsid w:val="00D61E88"/>
    <w:rsid w:val="00D62992"/>
    <w:rsid w:val="00D63DCE"/>
    <w:rsid w:val="00D6650A"/>
    <w:rsid w:val="00D67CED"/>
    <w:rsid w:val="00D73E6D"/>
    <w:rsid w:val="00D82BC7"/>
    <w:rsid w:val="00D83923"/>
    <w:rsid w:val="00D84EC8"/>
    <w:rsid w:val="00D8644F"/>
    <w:rsid w:val="00D87162"/>
    <w:rsid w:val="00D901A5"/>
    <w:rsid w:val="00D9419D"/>
    <w:rsid w:val="00D96F65"/>
    <w:rsid w:val="00DA136C"/>
    <w:rsid w:val="00DA19A2"/>
    <w:rsid w:val="00DA2C5B"/>
    <w:rsid w:val="00DA3017"/>
    <w:rsid w:val="00DA49F0"/>
    <w:rsid w:val="00DA5484"/>
    <w:rsid w:val="00DA70B8"/>
    <w:rsid w:val="00DB7E8D"/>
    <w:rsid w:val="00DC06FB"/>
    <w:rsid w:val="00DC1012"/>
    <w:rsid w:val="00DC18D8"/>
    <w:rsid w:val="00DC1B37"/>
    <w:rsid w:val="00DC25B8"/>
    <w:rsid w:val="00DC35D6"/>
    <w:rsid w:val="00DC3A6C"/>
    <w:rsid w:val="00DC5DFF"/>
    <w:rsid w:val="00DC6509"/>
    <w:rsid w:val="00DC74CB"/>
    <w:rsid w:val="00DC7BD5"/>
    <w:rsid w:val="00DD134A"/>
    <w:rsid w:val="00DD50E2"/>
    <w:rsid w:val="00DD51CA"/>
    <w:rsid w:val="00DD6473"/>
    <w:rsid w:val="00DD64C9"/>
    <w:rsid w:val="00DD68DE"/>
    <w:rsid w:val="00DE6D15"/>
    <w:rsid w:val="00DE728C"/>
    <w:rsid w:val="00DF0F46"/>
    <w:rsid w:val="00DF4E3E"/>
    <w:rsid w:val="00DF57D9"/>
    <w:rsid w:val="00DF60B9"/>
    <w:rsid w:val="00DF63B7"/>
    <w:rsid w:val="00DF7137"/>
    <w:rsid w:val="00E010CD"/>
    <w:rsid w:val="00E01EFA"/>
    <w:rsid w:val="00E02BEF"/>
    <w:rsid w:val="00E0453D"/>
    <w:rsid w:val="00E05FA6"/>
    <w:rsid w:val="00E122AD"/>
    <w:rsid w:val="00E15A2F"/>
    <w:rsid w:val="00E16EA0"/>
    <w:rsid w:val="00E25474"/>
    <w:rsid w:val="00E26291"/>
    <w:rsid w:val="00E26A88"/>
    <w:rsid w:val="00E32EE5"/>
    <w:rsid w:val="00E32F93"/>
    <w:rsid w:val="00E3309C"/>
    <w:rsid w:val="00E339F4"/>
    <w:rsid w:val="00E36E07"/>
    <w:rsid w:val="00E377BD"/>
    <w:rsid w:val="00E379F7"/>
    <w:rsid w:val="00E435B8"/>
    <w:rsid w:val="00E455F3"/>
    <w:rsid w:val="00E45EC6"/>
    <w:rsid w:val="00E46A85"/>
    <w:rsid w:val="00E47107"/>
    <w:rsid w:val="00E50062"/>
    <w:rsid w:val="00E506DE"/>
    <w:rsid w:val="00E50C50"/>
    <w:rsid w:val="00E54ACD"/>
    <w:rsid w:val="00E54B2B"/>
    <w:rsid w:val="00E54B6C"/>
    <w:rsid w:val="00E564FB"/>
    <w:rsid w:val="00E60509"/>
    <w:rsid w:val="00E61632"/>
    <w:rsid w:val="00E62EED"/>
    <w:rsid w:val="00E642E7"/>
    <w:rsid w:val="00E65CE3"/>
    <w:rsid w:val="00E70DD7"/>
    <w:rsid w:val="00E7217C"/>
    <w:rsid w:val="00E72670"/>
    <w:rsid w:val="00E72EE0"/>
    <w:rsid w:val="00E741FB"/>
    <w:rsid w:val="00E7478D"/>
    <w:rsid w:val="00E74BD6"/>
    <w:rsid w:val="00E8116E"/>
    <w:rsid w:val="00E8460D"/>
    <w:rsid w:val="00E84687"/>
    <w:rsid w:val="00E85662"/>
    <w:rsid w:val="00E91A7E"/>
    <w:rsid w:val="00E91FED"/>
    <w:rsid w:val="00E924B5"/>
    <w:rsid w:val="00E971E8"/>
    <w:rsid w:val="00E97AAF"/>
    <w:rsid w:val="00EA1797"/>
    <w:rsid w:val="00EA18FF"/>
    <w:rsid w:val="00EA1943"/>
    <w:rsid w:val="00EA27A2"/>
    <w:rsid w:val="00EA2F8D"/>
    <w:rsid w:val="00EA3497"/>
    <w:rsid w:val="00EA583E"/>
    <w:rsid w:val="00EB3F9D"/>
    <w:rsid w:val="00EB4268"/>
    <w:rsid w:val="00EB54B7"/>
    <w:rsid w:val="00EB5DC6"/>
    <w:rsid w:val="00EC39B9"/>
    <w:rsid w:val="00ED01A3"/>
    <w:rsid w:val="00ED4983"/>
    <w:rsid w:val="00EE13AC"/>
    <w:rsid w:val="00EE6F14"/>
    <w:rsid w:val="00EE7B2C"/>
    <w:rsid w:val="00EF3F23"/>
    <w:rsid w:val="00EF69A7"/>
    <w:rsid w:val="00EF6C20"/>
    <w:rsid w:val="00F04EA7"/>
    <w:rsid w:val="00F076A8"/>
    <w:rsid w:val="00F11F84"/>
    <w:rsid w:val="00F13CDD"/>
    <w:rsid w:val="00F162D4"/>
    <w:rsid w:val="00F16FFA"/>
    <w:rsid w:val="00F173EF"/>
    <w:rsid w:val="00F2058B"/>
    <w:rsid w:val="00F219F0"/>
    <w:rsid w:val="00F25AE6"/>
    <w:rsid w:val="00F2767E"/>
    <w:rsid w:val="00F27E72"/>
    <w:rsid w:val="00F3209B"/>
    <w:rsid w:val="00F3214C"/>
    <w:rsid w:val="00F32280"/>
    <w:rsid w:val="00F33F8D"/>
    <w:rsid w:val="00F35AC7"/>
    <w:rsid w:val="00F35E7D"/>
    <w:rsid w:val="00F37CB6"/>
    <w:rsid w:val="00F37F65"/>
    <w:rsid w:val="00F4010B"/>
    <w:rsid w:val="00F41360"/>
    <w:rsid w:val="00F419FC"/>
    <w:rsid w:val="00F463B3"/>
    <w:rsid w:val="00F46E42"/>
    <w:rsid w:val="00F4702C"/>
    <w:rsid w:val="00F505B8"/>
    <w:rsid w:val="00F526D0"/>
    <w:rsid w:val="00F53EFE"/>
    <w:rsid w:val="00F54917"/>
    <w:rsid w:val="00F55023"/>
    <w:rsid w:val="00F57478"/>
    <w:rsid w:val="00F60BA2"/>
    <w:rsid w:val="00F60BCA"/>
    <w:rsid w:val="00F62E3E"/>
    <w:rsid w:val="00F634F6"/>
    <w:rsid w:val="00F6743F"/>
    <w:rsid w:val="00F67BD0"/>
    <w:rsid w:val="00F71E8D"/>
    <w:rsid w:val="00F72858"/>
    <w:rsid w:val="00F73825"/>
    <w:rsid w:val="00F77B4D"/>
    <w:rsid w:val="00F828E9"/>
    <w:rsid w:val="00F83C5C"/>
    <w:rsid w:val="00F86056"/>
    <w:rsid w:val="00F870AC"/>
    <w:rsid w:val="00F87B07"/>
    <w:rsid w:val="00F904CA"/>
    <w:rsid w:val="00F94880"/>
    <w:rsid w:val="00F9674E"/>
    <w:rsid w:val="00F97DD0"/>
    <w:rsid w:val="00FA2483"/>
    <w:rsid w:val="00FA33D2"/>
    <w:rsid w:val="00FA40DB"/>
    <w:rsid w:val="00FB016C"/>
    <w:rsid w:val="00FB4E93"/>
    <w:rsid w:val="00FC2D8B"/>
    <w:rsid w:val="00FC55BC"/>
    <w:rsid w:val="00FC5756"/>
    <w:rsid w:val="00FC7DEE"/>
    <w:rsid w:val="00FD05DF"/>
    <w:rsid w:val="00FD2070"/>
    <w:rsid w:val="00FD3009"/>
    <w:rsid w:val="00FD3306"/>
    <w:rsid w:val="00FD36B1"/>
    <w:rsid w:val="00FD3FE4"/>
    <w:rsid w:val="00FD448A"/>
    <w:rsid w:val="00FD4911"/>
    <w:rsid w:val="00FD4B65"/>
    <w:rsid w:val="00FD5893"/>
    <w:rsid w:val="00FD63CA"/>
    <w:rsid w:val="00FD79F8"/>
    <w:rsid w:val="00FE59FD"/>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E129618E-E55D-4E80-BB8B-45F118F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47870162">
      <w:bodyDiv w:val="1"/>
      <w:marLeft w:val="0"/>
      <w:marRight w:val="0"/>
      <w:marTop w:val="0"/>
      <w:marBottom w:val="0"/>
      <w:divBdr>
        <w:top w:val="none" w:sz="0" w:space="0" w:color="auto"/>
        <w:left w:val="none" w:sz="0" w:space="0" w:color="auto"/>
        <w:bottom w:val="none" w:sz="0" w:space="0" w:color="auto"/>
        <w:right w:val="none" w:sz="0" w:space="0" w:color="auto"/>
      </w:divBdr>
    </w:div>
    <w:div w:id="573467514">
      <w:bodyDiv w:val="1"/>
      <w:marLeft w:val="0"/>
      <w:marRight w:val="0"/>
      <w:marTop w:val="0"/>
      <w:marBottom w:val="0"/>
      <w:divBdr>
        <w:top w:val="none" w:sz="0" w:space="0" w:color="auto"/>
        <w:left w:val="none" w:sz="0" w:space="0" w:color="auto"/>
        <w:bottom w:val="none" w:sz="0" w:space="0" w:color="auto"/>
        <w:right w:val="none" w:sz="0" w:space="0" w:color="auto"/>
      </w:divBdr>
    </w:div>
    <w:div w:id="1277173539">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 w:id="1394278524">
      <w:bodyDiv w:val="1"/>
      <w:marLeft w:val="0"/>
      <w:marRight w:val="0"/>
      <w:marTop w:val="0"/>
      <w:marBottom w:val="0"/>
      <w:divBdr>
        <w:top w:val="none" w:sz="0" w:space="0" w:color="auto"/>
        <w:left w:val="none" w:sz="0" w:space="0" w:color="auto"/>
        <w:bottom w:val="none" w:sz="0" w:space="0" w:color="auto"/>
        <w:right w:val="none" w:sz="0" w:space="0" w:color="auto"/>
      </w:divBdr>
    </w:div>
    <w:div w:id="1843927705">
      <w:bodyDiv w:val="1"/>
      <w:marLeft w:val="0"/>
      <w:marRight w:val="0"/>
      <w:marTop w:val="0"/>
      <w:marBottom w:val="0"/>
      <w:divBdr>
        <w:top w:val="none" w:sz="0" w:space="0" w:color="auto"/>
        <w:left w:val="none" w:sz="0" w:space="0" w:color="auto"/>
        <w:bottom w:val="none" w:sz="0" w:space="0" w:color="auto"/>
        <w:right w:val="none" w:sz="0" w:space="0" w:color="auto"/>
      </w:divBdr>
    </w:div>
    <w:div w:id="19365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MPWT-2140667901-72486</_dlc_DocId>
    <_dlc_DocIdUrl xmlns="20393cdf-440a-4521-8f19-00ba43423d00">
      <Url>https://pcgov.sharepoint.com/sites/sceteam/_layouts/15/DocIdRedir.aspx?ID=MPWT-2140667901-72486</Url>
      <Description>MPWT-2140667901-72486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64d9191897c6fb2a752358bb1141afc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4ce6cd0817011f743bb397fb50595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chapter","templateDescription":"","enableDocumentContentUpdater":false,"version":"2.0"}]]></TemplafyTemplateConfigura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437F67-57F9-449A-9B14-DE3A90B65256}">
  <ds:schemaRefs>
    <ds:schemaRef ds:uri="http://schemas.microsoft.com/sharepoint/v3/contenttype/forms"/>
  </ds:schemaRefs>
</ds:datastoreItem>
</file>

<file path=customXml/itemProps2.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666AA74E-A771-434A-9B3D-723ECDF2A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5CCDCE8C-2FF2-479D-91C1-79A7A7683D3C}">
  <ds:schemaRefs/>
</ds:datastoreItem>
</file>

<file path=customXml/itemProps7.xml><?xml version="1.0" encoding="utf-8"?>
<ds:datastoreItem xmlns:ds="http://schemas.openxmlformats.org/officeDocument/2006/customXml" ds:itemID="{D97B4722-7882-4B03-8F99-AF05B9F221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chapter1.dotx</Template>
  <TotalTime>40</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Appendix – Quarterly productivity bulletin – December 2024 – PC productivity insights</vt:lpstr>
    </vt:vector>
  </TitlesOfParts>
  <Company>Productivity Commission</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Quarterly productivity bulletin – December 2024 – PC productivity insights</dc:title>
  <dc:subject/>
  <dc:creator>Productivity Commission</dc:creator>
  <cp:keywords/>
  <dc:description/>
  <cp:lastModifiedBy>Chris Alston</cp:lastModifiedBy>
  <cp:revision>41</cp:revision>
  <cp:lastPrinted>2024-12-16T00:16:00Z</cp:lastPrinted>
  <dcterms:created xsi:type="dcterms:W3CDTF">2024-12-12T22:57:00Z</dcterms:created>
  <dcterms:modified xsi:type="dcterms:W3CDTF">2024-12-16T23:44:00Z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RevIMBCS">
    <vt:lpwstr>1;#Unclassified|3955eeb1-2d18-4582-aeb2-00144ec3aaf5</vt:lpwstr>
  </property>
  <property fmtid="{D5CDD505-2E9C-101B-9397-08002B2CF9AE}" pid="10" name="Order">
    <vt:r8>12200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_dlc_DocIdItemGuid">
    <vt:lpwstr>33b11866-092e-4882-992f-5b6a978d0a65</vt:lpwstr>
  </property>
  <property fmtid="{D5CDD505-2E9C-101B-9397-08002B2CF9AE}" pid="18" name="MediaServiceImageTags">
    <vt:lpwstr/>
  </property>
  <property fmtid="{D5CDD505-2E9C-101B-9397-08002B2CF9AE}" pid="19" name="MSIP_Label_c1f2b1ce-4212-46db-a901-dd8453f57141_Enabled">
    <vt:lpwstr>true</vt:lpwstr>
  </property>
  <property fmtid="{D5CDD505-2E9C-101B-9397-08002B2CF9AE}" pid="20" name="MSIP_Label_c1f2b1ce-4212-46db-a901-dd8453f57141_SetDate">
    <vt:lpwstr>2024-12-12T23:14:22Z</vt:lpwstr>
  </property>
  <property fmtid="{D5CDD505-2E9C-101B-9397-08002B2CF9AE}" pid="21" name="MSIP_Label_c1f2b1ce-4212-46db-a901-dd8453f57141_Method">
    <vt:lpwstr>Privileged</vt:lpwstr>
  </property>
  <property fmtid="{D5CDD505-2E9C-101B-9397-08002B2CF9AE}" pid="22" name="MSIP_Label_c1f2b1ce-4212-46db-a901-dd8453f57141_Name">
    <vt:lpwstr>Publish</vt:lpwstr>
  </property>
  <property fmtid="{D5CDD505-2E9C-101B-9397-08002B2CF9AE}" pid="23" name="MSIP_Label_c1f2b1ce-4212-46db-a901-dd8453f57141_SiteId">
    <vt:lpwstr>29f9330b-c0fe-4244-830e-ba9f275d6c34</vt:lpwstr>
  </property>
  <property fmtid="{D5CDD505-2E9C-101B-9397-08002B2CF9AE}" pid="24" name="MSIP_Label_c1f2b1ce-4212-46db-a901-dd8453f57141_ActionId">
    <vt:lpwstr>6e574073-e4dd-4f37-be22-018859bb6493</vt:lpwstr>
  </property>
  <property fmtid="{D5CDD505-2E9C-101B-9397-08002B2CF9AE}" pid="25" name="MSIP_Label_c1f2b1ce-4212-46db-a901-dd8453f57141_ContentBits">
    <vt:lpwstr>0</vt:lpwstr>
  </property>
  <property fmtid="{D5CDD505-2E9C-101B-9397-08002B2CF9AE}" pid="26" name="ClassificationContentMarkingHeaderText">
    <vt:lpwstr> OFFICIAL</vt:lpwstr>
  </property>
  <property fmtid="{D5CDD505-2E9C-101B-9397-08002B2CF9AE}" pid="27" name="MSIP_Label_f7467c1a-e0ed-413c-a72b-aac8e8e94f41_Name">
    <vt:lpwstr>OFFICIAL</vt:lpwstr>
  </property>
  <property fmtid="{D5CDD505-2E9C-101B-9397-08002B2CF9AE}" pid="28" name="ClassificationContentMarkingHeaderFontProps">
    <vt:lpwstr>#000000,12,Calibri</vt:lpwstr>
  </property>
  <property fmtid="{D5CDD505-2E9C-101B-9397-08002B2CF9AE}" pid="29" name="MSIP_Label_f7467c1a-e0ed-413c-a72b-aac8e8e94f41_ActionId">
    <vt:lpwstr>7587da1e-7e73-4636-9ad5-64993bc0f765</vt:lpwstr>
  </property>
  <property fmtid="{D5CDD505-2E9C-101B-9397-08002B2CF9AE}" pid="30" name="MSIP_Label_f7467c1a-e0ed-413c-a72b-aac8e8e94f41_SiteId">
    <vt:lpwstr>29f9330b-c0fe-4244-830e-ba9f275d6c34</vt:lpwstr>
  </property>
  <property fmtid="{D5CDD505-2E9C-101B-9397-08002B2CF9AE}" pid="31" name="MSIP_Label_f7467c1a-e0ed-413c-a72b-aac8e8e94f41_ContentBits">
    <vt:lpwstr>1</vt:lpwstr>
  </property>
  <property fmtid="{D5CDD505-2E9C-101B-9397-08002B2CF9AE}" pid="32" name="MSIP_Label_f7467c1a-e0ed-413c-a72b-aac8e8e94f41_Method">
    <vt:lpwstr>Privileged</vt:lpwstr>
  </property>
  <property fmtid="{D5CDD505-2E9C-101B-9397-08002B2CF9AE}" pid="33" name="ClassificationContentMarkingHeaderShapeIds">
    <vt:lpwstr>1010f7bd,6cca5795,3274ca4f</vt:lpwstr>
  </property>
  <property fmtid="{D5CDD505-2E9C-101B-9397-08002B2CF9AE}" pid="34" name="MSIP_Label_f7467c1a-e0ed-413c-a72b-aac8e8e94f41_Enabled">
    <vt:lpwstr>true</vt:lpwstr>
  </property>
  <property fmtid="{D5CDD505-2E9C-101B-9397-08002B2CF9AE}" pid="35" name="MSIP_Label_f7467c1a-e0ed-413c-a72b-aac8e8e94f41_SetDate">
    <vt:lpwstr>2024-03-08T04:19:37Z</vt:lpwstr>
  </property>
</Properties>
</file>