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8637" w14:textId="40D1FC0E" w:rsidR="00A14527" w:rsidRPr="00A14527" w:rsidRDefault="00BC2D8C" w:rsidP="008D7A8B">
      <w:pPr>
        <w:pStyle w:val="Heading1-nobackground"/>
        <w:spacing w:before="0"/>
      </w:pPr>
      <w:r>
        <w:t>Brief comments 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664"/>
        <w:gridCol w:w="13896"/>
      </w:tblGrid>
      <w:tr w:rsidR="000C5D11" w:rsidRPr="005376B1" w14:paraId="29F057DF" w14:textId="22C205DA" w:rsidTr="00DC5338">
        <w:trPr>
          <w:tblHeader/>
        </w:trPr>
        <w:tc>
          <w:tcPr>
            <w:tcW w:w="664" w:type="dxa"/>
            <w:shd w:val="clear" w:color="auto" w:fill="CBDDF2" w:themeFill="background2" w:themeFillTint="33"/>
            <w:vAlign w:val="bottom"/>
          </w:tcPr>
          <w:p w14:paraId="3581FB89" w14:textId="22271BAF"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No.</w:t>
            </w:r>
          </w:p>
        </w:tc>
        <w:tc>
          <w:tcPr>
            <w:tcW w:w="13896" w:type="dxa"/>
            <w:shd w:val="clear" w:color="auto" w:fill="CBDDF2" w:themeFill="background2" w:themeFillTint="33"/>
            <w:vAlign w:val="bottom"/>
          </w:tcPr>
          <w:p w14:paraId="569B96AD" w14:textId="515DC989"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Comment</w:t>
            </w:r>
          </w:p>
        </w:tc>
      </w:tr>
      <w:tr w:rsidR="000C5D11" w:rsidRPr="005376B1" w14:paraId="06E846F3" w14:textId="6048AB29" w:rsidTr="00DC5338">
        <w:tc>
          <w:tcPr>
            <w:tcW w:w="664" w:type="dxa"/>
            <w:shd w:val="clear" w:color="auto" w:fill="auto"/>
          </w:tcPr>
          <w:p w14:paraId="0467C482" w14:textId="73352847" w:rsidR="000C5D11" w:rsidRPr="005376B1" w:rsidRDefault="000C5D11" w:rsidP="005376B1">
            <w:pPr>
              <w:pStyle w:val="BodyText"/>
              <w:spacing w:before="45" w:after="45"/>
              <w:ind w:left="57" w:right="108"/>
              <w:rPr>
                <w:rFonts w:cstheme="minorHAnsi"/>
                <w:color w:val="000000"/>
                <w:sz w:val="18"/>
                <w:szCs w:val="18"/>
              </w:rPr>
            </w:pPr>
            <w:r>
              <w:rPr>
                <w:rFonts w:cstheme="minorHAnsi"/>
                <w:color w:val="000000"/>
                <w:sz w:val="18"/>
                <w:szCs w:val="18"/>
              </w:rPr>
              <w:t>1</w:t>
            </w:r>
          </w:p>
        </w:tc>
        <w:tc>
          <w:tcPr>
            <w:tcW w:w="13896" w:type="dxa"/>
            <w:shd w:val="clear" w:color="auto" w:fill="auto"/>
          </w:tcPr>
          <w:p w14:paraId="1BEA4F13" w14:textId="1E9269B9" w:rsidR="000C5D11" w:rsidRPr="005376B1" w:rsidRDefault="00316AFA" w:rsidP="005376B1">
            <w:pPr>
              <w:pStyle w:val="BodyText"/>
              <w:spacing w:before="45" w:after="45"/>
              <w:ind w:left="57" w:right="108"/>
              <w:rPr>
                <w:rFonts w:cstheme="minorHAnsi"/>
                <w:color w:val="000000"/>
                <w:sz w:val="18"/>
                <w:szCs w:val="18"/>
              </w:rPr>
            </w:pPr>
            <w:r w:rsidRPr="00316AFA">
              <w:rPr>
                <w:rFonts w:cstheme="minorHAnsi"/>
                <w:color w:val="000000"/>
                <w:sz w:val="18"/>
                <w:szCs w:val="18"/>
              </w:rPr>
              <w:t>Progressing the circular economy and right to repair in Australia is super important even amongst all the other issues of national importance like cost of living.</w:t>
            </w:r>
          </w:p>
        </w:tc>
      </w:tr>
      <w:tr w:rsidR="000C5D11" w:rsidRPr="005376B1" w14:paraId="0048E4FA" w14:textId="41CACFF6" w:rsidTr="00DC5338">
        <w:tc>
          <w:tcPr>
            <w:tcW w:w="664" w:type="dxa"/>
            <w:shd w:val="clear" w:color="auto" w:fill="auto"/>
          </w:tcPr>
          <w:p w14:paraId="17F690DA" w14:textId="59572819" w:rsidR="000C5D11" w:rsidRPr="005376B1" w:rsidRDefault="000C5D11" w:rsidP="005376B1">
            <w:pPr>
              <w:pStyle w:val="BodyText"/>
              <w:spacing w:before="45" w:after="45"/>
              <w:ind w:left="57" w:right="108"/>
              <w:rPr>
                <w:rFonts w:cstheme="minorHAnsi"/>
                <w:color w:val="000000"/>
                <w:sz w:val="18"/>
                <w:szCs w:val="18"/>
              </w:rPr>
            </w:pPr>
            <w:r>
              <w:rPr>
                <w:rFonts w:cstheme="minorHAnsi"/>
                <w:color w:val="000000"/>
                <w:sz w:val="18"/>
                <w:szCs w:val="18"/>
              </w:rPr>
              <w:t>2</w:t>
            </w:r>
          </w:p>
        </w:tc>
        <w:tc>
          <w:tcPr>
            <w:tcW w:w="13896" w:type="dxa"/>
            <w:shd w:val="clear" w:color="auto" w:fill="auto"/>
          </w:tcPr>
          <w:p w14:paraId="691FB3FD" w14:textId="2A57A07F" w:rsidR="000C5D11" w:rsidRPr="005376B1" w:rsidRDefault="00884F66" w:rsidP="005376B1">
            <w:pPr>
              <w:pStyle w:val="BodyText"/>
              <w:spacing w:before="45" w:after="45"/>
              <w:ind w:left="57" w:right="108"/>
              <w:rPr>
                <w:rFonts w:cstheme="minorHAnsi"/>
                <w:color w:val="000000"/>
                <w:sz w:val="18"/>
                <w:szCs w:val="18"/>
              </w:rPr>
            </w:pPr>
            <w:r w:rsidRPr="00884F66">
              <w:rPr>
                <w:rFonts w:cstheme="minorHAnsi"/>
                <w:color w:val="000000"/>
                <w:sz w:val="18"/>
                <w:szCs w:val="18"/>
              </w:rPr>
              <w:t xml:space="preserve">The Commission and its research team should refer to the extensive resources, research and data featured on the Product Stewardship Centre of Excellence website: </w:t>
            </w:r>
            <w:hyperlink r:id="rId12" w:history="1">
              <w:r w:rsidRPr="00884F66">
                <w:rPr>
                  <w:rStyle w:val="Hyperlink"/>
                  <w:rFonts w:cstheme="minorHAnsi"/>
                  <w:sz w:val="18"/>
                  <w:szCs w:val="18"/>
                </w:rPr>
                <w:t>https://stewardshipexcellence.com.au/</w:t>
              </w:r>
            </w:hyperlink>
          </w:p>
        </w:tc>
      </w:tr>
      <w:tr w:rsidR="000C5D11" w:rsidRPr="005376B1" w14:paraId="5494E6B2" w14:textId="7527189B" w:rsidTr="00DC5338">
        <w:tc>
          <w:tcPr>
            <w:tcW w:w="664" w:type="dxa"/>
            <w:shd w:val="clear" w:color="auto" w:fill="auto"/>
          </w:tcPr>
          <w:p w14:paraId="07850C29" w14:textId="7FAA2E1B" w:rsidR="000C5D11" w:rsidRPr="005376B1" w:rsidRDefault="000C5D11" w:rsidP="005376B1">
            <w:pPr>
              <w:pStyle w:val="BodyText"/>
              <w:spacing w:before="45" w:after="45"/>
              <w:ind w:left="57" w:right="108"/>
              <w:rPr>
                <w:rFonts w:cstheme="minorHAnsi"/>
                <w:color w:val="000000"/>
                <w:sz w:val="18"/>
                <w:szCs w:val="18"/>
              </w:rPr>
            </w:pPr>
            <w:r>
              <w:rPr>
                <w:rFonts w:cstheme="minorHAnsi"/>
                <w:color w:val="000000"/>
                <w:sz w:val="18"/>
                <w:szCs w:val="18"/>
              </w:rPr>
              <w:t>3</w:t>
            </w:r>
          </w:p>
        </w:tc>
        <w:tc>
          <w:tcPr>
            <w:tcW w:w="13896" w:type="dxa"/>
            <w:shd w:val="clear" w:color="auto" w:fill="auto"/>
          </w:tcPr>
          <w:p w14:paraId="1630435C" w14:textId="1D790435" w:rsidR="000C5D11" w:rsidRPr="005376B1" w:rsidRDefault="00C574EF" w:rsidP="005376B1">
            <w:pPr>
              <w:pStyle w:val="BodyText"/>
              <w:spacing w:before="45" w:after="45"/>
              <w:ind w:left="57" w:right="108"/>
              <w:rPr>
                <w:rFonts w:cstheme="minorHAnsi"/>
                <w:color w:val="000000"/>
                <w:sz w:val="18"/>
                <w:szCs w:val="18"/>
              </w:rPr>
            </w:pPr>
            <w:r w:rsidRPr="00C574EF">
              <w:rPr>
                <w:rFonts w:cstheme="minorHAnsi"/>
                <w:color w:val="000000"/>
                <w:sz w:val="18"/>
                <w:szCs w:val="18"/>
              </w:rPr>
              <w:t xml:space="preserve">The Circular Economy (CE) is defined by three key pillars (as derived from the Ellen MacArthur Foundation): 1. Reduce pollution and toxicity in material and products 2. Improve the </w:t>
            </w:r>
            <w:proofErr w:type="spellStart"/>
            <w:r w:rsidRPr="00C574EF">
              <w:rPr>
                <w:rFonts w:cstheme="minorHAnsi"/>
                <w:color w:val="000000"/>
                <w:sz w:val="18"/>
                <w:szCs w:val="18"/>
              </w:rPr>
              <w:t>longuevity</w:t>
            </w:r>
            <w:proofErr w:type="spellEnd"/>
            <w:r w:rsidRPr="00C574EF">
              <w:rPr>
                <w:rFonts w:cstheme="minorHAnsi"/>
                <w:color w:val="000000"/>
                <w:sz w:val="18"/>
                <w:szCs w:val="18"/>
              </w:rPr>
              <w:t xml:space="preserve"> and circularity of products and materials 3. Restore and Regenerate Nature. </w:t>
            </w:r>
            <w:proofErr w:type="gramStart"/>
            <w:r w:rsidRPr="00C574EF">
              <w:rPr>
                <w:rFonts w:cstheme="minorHAnsi"/>
                <w:color w:val="000000"/>
                <w:sz w:val="18"/>
                <w:szCs w:val="18"/>
              </w:rPr>
              <w:t>The majority of</w:t>
            </w:r>
            <w:proofErr w:type="gramEnd"/>
            <w:r w:rsidRPr="00C574EF">
              <w:rPr>
                <w:rFonts w:cstheme="minorHAnsi"/>
                <w:color w:val="000000"/>
                <w:sz w:val="18"/>
                <w:szCs w:val="18"/>
              </w:rPr>
              <w:t xml:space="preserve"> current CE initiatives and polices focus only on pillar Number 2. Given the Australian Government and International focus on Nature Positive, Pillars number 1 and 3. need to be embedded into any CE policy and this review to ensure not only that the CE does not result in a worsening of climate change and biodiversity </w:t>
            </w:r>
            <w:proofErr w:type="gramStart"/>
            <w:r w:rsidRPr="00C574EF">
              <w:rPr>
                <w:rFonts w:cstheme="minorHAnsi"/>
                <w:color w:val="000000"/>
                <w:sz w:val="18"/>
                <w:szCs w:val="18"/>
              </w:rPr>
              <w:t>loss, but</w:t>
            </w:r>
            <w:proofErr w:type="gramEnd"/>
            <w:r w:rsidRPr="00C574EF">
              <w:rPr>
                <w:rFonts w:cstheme="minorHAnsi"/>
                <w:color w:val="000000"/>
                <w:sz w:val="18"/>
                <w:szCs w:val="18"/>
              </w:rPr>
              <w:t xml:space="preserve"> indeed contributes to climate repair and biodiversity and ecological systems (nature) repair. Net positive climate and nature outcomes are needed as parallel actions with resource circularity. CE outcomes are typically measured with Life Cycle Impact Analysis (referred to as LCA). Traditional LCA methodologies only measure negatives and often CE product LCA metric are worse than virgin derived products because none of the positives (benefits) are measured in traditional LCA. The Evah Institute has developed a Life Cycle Benefit Analysis methodology based on LCA and this can uniquely be used to measure 'avoided impacts', of CE practices like recycling, reuse, refurbishment, repair, and remanufacturing. Global </w:t>
            </w:r>
            <w:proofErr w:type="spellStart"/>
            <w:r w:rsidRPr="00C574EF">
              <w:rPr>
                <w:rFonts w:cstheme="minorHAnsi"/>
                <w:color w:val="000000"/>
                <w:sz w:val="18"/>
                <w:szCs w:val="18"/>
              </w:rPr>
              <w:t>GreenTag</w:t>
            </w:r>
            <w:proofErr w:type="spellEnd"/>
            <w:r w:rsidRPr="00C574EF">
              <w:rPr>
                <w:rFonts w:cstheme="minorHAnsi"/>
                <w:color w:val="000000"/>
                <w:sz w:val="18"/>
                <w:szCs w:val="18"/>
              </w:rPr>
              <w:t xml:space="preserve"> uses this methodology in publishing 'Benefit Addendums' to the summary LCA reports known as Environmental Product Declarations (EPDs), as well as having developed a full set of metrics combined into a </w:t>
            </w:r>
            <w:proofErr w:type="spellStart"/>
            <w:r w:rsidRPr="00C574EF">
              <w:rPr>
                <w:rFonts w:cstheme="minorHAnsi"/>
                <w:color w:val="000000"/>
                <w:sz w:val="18"/>
                <w:szCs w:val="18"/>
              </w:rPr>
              <w:t>NaturePositive+Standard</w:t>
            </w:r>
            <w:proofErr w:type="spellEnd"/>
            <w:r w:rsidRPr="00C574EF">
              <w:rPr>
                <w:rFonts w:cstheme="minorHAnsi"/>
                <w:color w:val="000000"/>
                <w:sz w:val="18"/>
                <w:szCs w:val="18"/>
              </w:rPr>
              <w:t xml:space="preserve"> and </w:t>
            </w:r>
            <w:proofErr w:type="spellStart"/>
            <w:r w:rsidRPr="00C574EF">
              <w:rPr>
                <w:rFonts w:cstheme="minorHAnsi"/>
                <w:color w:val="000000"/>
                <w:sz w:val="18"/>
                <w:szCs w:val="18"/>
              </w:rPr>
              <w:t>NaturePositive+Declaration</w:t>
            </w:r>
            <w:proofErr w:type="spellEnd"/>
            <w:r w:rsidRPr="00C574EF">
              <w:rPr>
                <w:rFonts w:cstheme="minorHAnsi"/>
                <w:color w:val="000000"/>
                <w:sz w:val="18"/>
                <w:szCs w:val="18"/>
              </w:rPr>
              <w:t xml:space="preserve"> product certification scheme. Global </w:t>
            </w:r>
            <w:proofErr w:type="spellStart"/>
            <w:r w:rsidRPr="00C574EF">
              <w:rPr>
                <w:rFonts w:cstheme="minorHAnsi"/>
                <w:color w:val="000000"/>
                <w:sz w:val="18"/>
                <w:szCs w:val="18"/>
              </w:rPr>
              <w:t>GreenTag</w:t>
            </w:r>
            <w:proofErr w:type="spellEnd"/>
            <w:r w:rsidRPr="00C574EF">
              <w:rPr>
                <w:rFonts w:cstheme="minorHAnsi"/>
                <w:color w:val="000000"/>
                <w:sz w:val="18"/>
                <w:szCs w:val="18"/>
              </w:rPr>
              <w:t xml:space="preserve"> is a </w:t>
            </w:r>
            <w:proofErr w:type="gramStart"/>
            <w:r w:rsidRPr="00C574EF">
              <w:rPr>
                <w:rFonts w:cstheme="minorHAnsi"/>
                <w:color w:val="000000"/>
                <w:sz w:val="18"/>
                <w:szCs w:val="18"/>
              </w:rPr>
              <w:t>third party</w:t>
            </w:r>
            <w:proofErr w:type="gramEnd"/>
            <w:r w:rsidRPr="00C574EF">
              <w:rPr>
                <w:rFonts w:cstheme="minorHAnsi"/>
                <w:color w:val="000000"/>
                <w:sz w:val="18"/>
                <w:szCs w:val="18"/>
              </w:rPr>
              <w:t xml:space="preserve"> certification body that operates both a Type 1 Ecolabelling and Type 3 EPD </w:t>
            </w:r>
            <w:proofErr w:type="gramStart"/>
            <w:r w:rsidRPr="00C574EF">
              <w:rPr>
                <w:rFonts w:cstheme="minorHAnsi"/>
                <w:color w:val="000000"/>
                <w:sz w:val="18"/>
                <w:szCs w:val="18"/>
              </w:rPr>
              <w:t>Program, and</w:t>
            </w:r>
            <w:proofErr w:type="gramEnd"/>
            <w:r w:rsidRPr="00C574EF">
              <w:rPr>
                <w:rFonts w:cstheme="minorHAnsi"/>
                <w:color w:val="000000"/>
                <w:sz w:val="18"/>
                <w:szCs w:val="18"/>
              </w:rPr>
              <w:t xml:space="preserve"> is recognised as such by the Australian Government's Sustainable Procurement Guide, The Green Building Council of Australia, the International WELL Building Standard and the US Green Building Council's global rating tool LEED, amongst others. We would be happy to share the details of this Standard with the Commission and explain it should it be considered useful.</w:t>
            </w:r>
          </w:p>
        </w:tc>
      </w:tr>
      <w:tr w:rsidR="000C5D11" w:rsidRPr="005376B1" w14:paraId="2A63856A" w14:textId="6B5E4914" w:rsidTr="00DC5338">
        <w:tc>
          <w:tcPr>
            <w:tcW w:w="664" w:type="dxa"/>
            <w:shd w:val="clear" w:color="auto" w:fill="auto"/>
          </w:tcPr>
          <w:p w14:paraId="6F6313CA" w14:textId="3EB7B8A5" w:rsidR="000C5D11" w:rsidRPr="005376B1" w:rsidRDefault="000C5D11" w:rsidP="005376B1">
            <w:pPr>
              <w:pStyle w:val="BodyText"/>
              <w:spacing w:before="45" w:after="45"/>
              <w:ind w:left="57" w:right="108"/>
              <w:rPr>
                <w:rFonts w:cstheme="minorHAnsi"/>
                <w:color w:val="000000"/>
                <w:sz w:val="18"/>
                <w:szCs w:val="18"/>
              </w:rPr>
            </w:pPr>
            <w:r>
              <w:rPr>
                <w:rFonts w:cstheme="minorHAnsi"/>
                <w:color w:val="000000"/>
                <w:sz w:val="18"/>
                <w:szCs w:val="18"/>
              </w:rPr>
              <w:t>4</w:t>
            </w:r>
          </w:p>
        </w:tc>
        <w:tc>
          <w:tcPr>
            <w:tcW w:w="13896" w:type="dxa"/>
            <w:shd w:val="clear" w:color="auto" w:fill="auto"/>
          </w:tcPr>
          <w:p w14:paraId="46FB1BBA" w14:textId="5E7361EB" w:rsidR="000C5D11" w:rsidRPr="005376B1" w:rsidRDefault="00E836A5" w:rsidP="005376B1">
            <w:pPr>
              <w:pStyle w:val="BodyText"/>
              <w:spacing w:before="45" w:after="45"/>
              <w:ind w:left="57" w:right="108"/>
              <w:rPr>
                <w:rFonts w:cstheme="minorHAnsi"/>
                <w:color w:val="000000"/>
                <w:sz w:val="18"/>
                <w:szCs w:val="18"/>
              </w:rPr>
            </w:pPr>
            <w:r w:rsidRPr="00E836A5">
              <w:rPr>
                <w:rFonts w:cstheme="minorHAnsi"/>
                <w:color w:val="000000"/>
                <w:sz w:val="18"/>
                <w:szCs w:val="18"/>
              </w:rPr>
              <w:t xml:space="preserve">I would like to see regulatory levers examined. Businesses will innovate when 'room is made'. If regulations change to encourage and incentivise more 'deconstruction' rather than 'demolition' in the construction industry new waste processing solutions will grow up around this opportunity. An exploration of this concept can be found in the following paper - 'Transformation towards a circular economy in the Australian construction and demolition waste management system' by Salman </w:t>
            </w:r>
            <w:proofErr w:type="spellStart"/>
            <w:r w:rsidRPr="00E836A5">
              <w:rPr>
                <w:rFonts w:cstheme="minorHAnsi"/>
                <w:color w:val="000000"/>
                <w:sz w:val="18"/>
                <w:szCs w:val="18"/>
              </w:rPr>
              <w:t>Shooshtarian</w:t>
            </w:r>
            <w:proofErr w:type="spellEnd"/>
            <w:r w:rsidRPr="00E836A5">
              <w:rPr>
                <w:rFonts w:cstheme="minorHAnsi"/>
                <w:color w:val="000000"/>
                <w:sz w:val="18"/>
                <w:szCs w:val="18"/>
              </w:rPr>
              <w:t xml:space="preserve"> </w:t>
            </w:r>
            <w:proofErr w:type="spellStart"/>
            <w:r w:rsidRPr="00E836A5">
              <w:rPr>
                <w:rFonts w:cstheme="minorHAnsi"/>
                <w:color w:val="000000"/>
                <w:sz w:val="18"/>
                <w:szCs w:val="18"/>
              </w:rPr>
              <w:t>etal</w:t>
            </w:r>
            <w:proofErr w:type="spellEnd"/>
            <w:r w:rsidRPr="00E836A5">
              <w:rPr>
                <w:rFonts w:cstheme="minorHAnsi"/>
                <w:color w:val="000000"/>
                <w:sz w:val="18"/>
                <w:szCs w:val="18"/>
              </w:rPr>
              <w:t>.</w:t>
            </w:r>
          </w:p>
        </w:tc>
      </w:tr>
      <w:tr w:rsidR="000C5D11" w:rsidRPr="005376B1" w14:paraId="434F658A" w14:textId="47FABE32" w:rsidTr="00DC5338">
        <w:tc>
          <w:tcPr>
            <w:tcW w:w="664" w:type="dxa"/>
            <w:shd w:val="clear" w:color="auto" w:fill="auto"/>
          </w:tcPr>
          <w:p w14:paraId="4701FAFD" w14:textId="29336F14" w:rsidR="000C5D11" w:rsidRPr="005376B1" w:rsidRDefault="000C5D11" w:rsidP="005376B1">
            <w:pPr>
              <w:pStyle w:val="BodyText"/>
              <w:spacing w:before="45" w:after="45"/>
              <w:ind w:left="57" w:right="108"/>
              <w:rPr>
                <w:rFonts w:cstheme="minorHAnsi"/>
                <w:color w:val="000000"/>
                <w:sz w:val="18"/>
                <w:szCs w:val="18"/>
              </w:rPr>
            </w:pPr>
            <w:r>
              <w:rPr>
                <w:rFonts w:cstheme="minorHAnsi"/>
                <w:color w:val="000000"/>
                <w:sz w:val="18"/>
                <w:szCs w:val="18"/>
              </w:rPr>
              <w:t>5</w:t>
            </w:r>
          </w:p>
        </w:tc>
        <w:tc>
          <w:tcPr>
            <w:tcW w:w="13896" w:type="dxa"/>
            <w:shd w:val="clear" w:color="auto" w:fill="auto"/>
          </w:tcPr>
          <w:p w14:paraId="3206A0B1" w14:textId="396FD3EF" w:rsidR="000C5D11" w:rsidRPr="005376B1" w:rsidRDefault="00D52C32" w:rsidP="005376B1">
            <w:pPr>
              <w:pStyle w:val="BodyText"/>
              <w:spacing w:before="45" w:after="45"/>
              <w:ind w:left="57" w:right="108"/>
              <w:rPr>
                <w:rFonts w:cstheme="minorHAnsi"/>
                <w:color w:val="000000"/>
                <w:sz w:val="18"/>
                <w:szCs w:val="18"/>
              </w:rPr>
            </w:pPr>
            <w:r w:rsidRPr="00D52C32">
              <w:rPr>
                <w:rFonts w:cstheme="minorHAnsi"/>
                <w:color w:val="000000"/>
                <w:sz w:val="18"/>
                <w:szCs w:val="18"/>
              </w:rPr>
              <w:t xml:space="preserve">What can Australia learn from the EUs producer responsibility, extended producer responsibility, and circular economy initiatives given their long experience with all three while recognising Australia's unique context. What lessons can be learned from elsewhere rather than reinvent the wheel? Significant investment is required to meet upfront costs associated with driving a circular economy - rather than come from government, how can businesses contribute? Another consideration is to radically revolutionise some industries. </w:t>
            </w:r>
            <w:proofErr w:type="gramStart"/>
            <w:r w:rsidRPr="00D52C32">
              <w:rPr>
                <w:rFonts w:cstheme="minorHAnsi"/>
                <w:color w:val="000000"/>
                <w:sz w:val="18"/>
                <w:szCs w:val="18"/>
              </w:rPr>
              <w:t>Pre-fabricated</w:t>
            </w:r>
            <w:proofErr w:type="gramEnd"/>
            <w:r w:rsidRPr="00D52C32">
              <w:rPr>
                <w:rFonts w:cstheme="minorHAnsi"/>
                <w:color w:val="000000"/>
                <w:sz w:val="18"/>
                <w:szCs w:val="18"/>
              </w:rPr>
              <w:t xml:space="preserve"> housing generates far less waste than other construction methods - how can this approach be encouraged across all states (rather than </w:t>
            </w:r>
            <w:r w:rsidRPr="00D52C32">
              <w:rPr>
                <w:rFonts w:cstheme="minorHAnsi"/>
                <w:color w:val="000000"/>
                <w:sz w:val="18"/>
                <w:szCs w:val="18"/>
              </w:rPr>
              <w:lastRenderedPageBreak/>
              <w:t>driving components from say Melbourne to Sydney) to reduce waste and reduce environmental footprint. Is this more efficient that applying a circular economy over existing construction methods?</w:t>
            </w:r>
          </w:p>
        </w:tc>
      </w:tr>
      <w:tr w:rsidR="000C5D11" w:rsidRPr="005376B1" w14:paraId="7DAFA451" w14:textId="43745AA7" w:rsidTr="00DC5338">
        <w:tc>
          <w:tcPr>
            <w:tcW w:w="664" w:type="dxa"/>
            <w:shd w:val="clear" w:color="auto" w:fill="auto"/>
          </w:tcPr>
          <w:p w14:paraId="57F744A9" w14:textId="78330FE9" w:rsidR="000C5D11" w:rsidRPr="005376B1" w:rsidRDefault="00A62A71"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6</w:t>
            </w:r>
          </w:p>
        </w:tc>
        <w:tc>
          <w:tcPr>
            <w:tcW w:w="13896" w:type="dxa"/>
            <w:shd w:val="clear" w:color="auto" w:fill="auto"/>
          </w:tcPr>
          <w:p w14:paraId="4411E5F4" w14:textId="701AD969" w:rsidR="000C5D11" w:rsidRPr="005376B1" w:rsidRDefault="00E93434" w:rsidP="005376B1">
            <w:pPr>
              <w:pStyle w:val="BodyText"/>
              <w:spacing w:before="45" w:after="45"/>
              <w:ind w:left="57" w:right="108"/>
              <w:rPr>
                <w:rFonts w:cstheme="minorHAnsi"/>
                <w:color w:val="000000"/>
                <w:sz w:val="18"/>
                <w:szCs w:val="18"/>
              </w:rPr>
            </w:pPr>
            <w:r w:rsidRPr="00E93434">
              <w:rPr>
                <w:rFonts w:cstheme="minorHAnsi"/>
                <w:color w:val="000000"/>
                <w:sz w:val="18"/>
                <w:szCs w:val="18"/>
              </w:rPr>
              <w:t>Nuclear energy is a sustainable source of energy that produces a small volume of radioactive waste. From the perspective of a circular economy the inclusion of nuclear energy in Australia's energy transition may produce less volume than renewable sources of energy and thereby contribute to a more effective circular economy. The current legislation prohibiting nuclear energy should not be used to prevent evidence-based consideration of nuclear power in the circular economy, especially as Australia will be responsible for management and disposal of nuclear waste arising from the AUKUS pillar 1 nuclear powered submarine program.</w:t>
            </w:r>
          </w:p>
        </w:tc>
      </w:tr>
      <w:tr w:rsidR="000C5D11" w:rsidRPr="005376B1" w14:paraId="6BA154ED" w14:textId="73866C28" w:rsidTr="00DC5338">
        <w:tc>
          <w:tcPr>
            <w:tcW w:w="664" w:type="dxa"/>
            <w:shd w:val="clear" w:color="auto" w:fill="auto"/>
          </w:tcPr>
          <w:p w14:paraId="563FC018" w14:textId="7E351572" w:rsidR="000C5D11" w:rsidRPr="005376B1" w:rsidRDefault="008317B7" w:rsidP="005376B1">
            <w:pPr>
              <w:pStyle w:val="BodyText"/>
              <w:spacing w:before="45" w:after="45"/>
              <w:ind w:left="57" w:right="108"/>
              <w:rPr>
                <w:rFonts w:cstheme="minorHAnsi"/>
                <w:color w:val="000000"/>
                <w:sz w:val="18"/>
                <w:szCs w:val="18"/>
              </w:rPr>
            </w:pPr>
            <w:r>
              <w:rPr>
                <w:rFonts w:cstheme="minorHAnsi"/>
                <w:color w:val="000000"/>
                <w:sz w:val="18"/>
                <w:szCs w:val="18"/>
              </w:rPr>
              <w:t>7</w:t>
            </w:r>
          </w:p>
        </w:tc>
        <w:tc>
          <w:tcPr>
            <w:tcW w:w="13896" w:type="dxa"/>
            <w:shd w:val="clear" w:color="auto" w:fill="auto"/>
          </w:tcPr>
          <w:p w14:paraId="66B93E8B" w14:textId="7F27142C" w:rsidR="000C5D11" w:rsidRPr="005376B1" w:rsidRDefault="00295B8E" w:rsidP="005376B1">
            <w:pPr>
              <w:pStyle w:val="BodyText"/>
              <w:spacing w:before="45" w:after="45"/>
              <w:ind w:left="57" w:right="108"/>
              <w:rPr>
                <w:rFonts w:cstheme="minorHAnsi"/>
                <w:color w:val="000000"/>
                <w:sz w:val="18"/>
                <w:szCs w:val="18"/>
              </w:rPr>
            </w:pPr>
            <w:r w:rsidRPr="00295B8E">
              <w:rPr>
                <w:rFonts w:cstheme="minorHAnsi"/>
                <w:color w:val="000000"/>
                <w:sz w:val="18"/>
                <w:szCs w:val="18"/>
              </w:rPr>
              <w:t xml:space="preserve">Dear </w:t>
            </w:r>
            <w:proofErr w:type="gramStart"/>
            <w:r w:rsidRPr="00295B8E">
              <w:rPr>
                <w:rFonts w:cstheme="minorHAnsi"/>
                <w:color w:val="000000"/>
                <w:sz w:val="18"/>
                <w:szCs w:val="18"/>
              </w:rPr>
              <w:t>Commissioners</w:t>
            </w:r>
            <w:proofErr w:type="gramEnd"/>
            <w:r w:rsidRPr="00295B8E">
              <w:rPr>
                <w:rFonts w:cstheme="minorHAnsi"/>
                <w:color w:val="000000"/>
                <w:sz w:val="18"/>
                <w:szCs w:val="18"/>
              </w:rPr>
              <w:t xml:space="preserve"> I have already made a submission 17 September 2024. Would like to follow up by drawing your attention to my article published in the Conversation on 1 October 2024. </w:t>
            </w:r>
            <w:hyperlink r:id="rId13" w:history="1">
              <w:r w:rsidRPr="00295B8E">
                <w:rPr>
                  <w:rStyle w:val="Hyperlink"/>
                  <w:rFonts w:cstheme="minorHAnsi"/>
                  <w:sz w:val="18"/>
                  <w:szCs w:val="18"/>
                </w:rPr>
                <w:t>https://theconversation.com/enough-already-why-humanity-must-get-on-board-with-the-concept-of-sufficiency-235013</w:t>
              </w:r>
            </w:hyperlink>
          </w:p>
        </w:tc>
      </w:tr>
      <w:tr w:rsidR="000C5D11" w:rsidRPr="005376B1" w14:paraId="26C7995B" w14:textId="31438293" w:rsidTr="00DC5338">
        <w:tc>
          <w:tcPr>
            <w:tcW w:w="664" w:type="dxa"/>
            <w:shd w:val="clear" w:color="auto" w:fill="auto"/>
          </w:tcPr>
          <w:p w14:paraId="274400A9" w14:textId="488293CA" w:rsidR="000C5D11" w:rsidRPr="005376B1" w:rsidRDefault="00295B8E" w:rsidP="005376B1">
            <w:pPr>
              <w:pStyle w:val="BodyText"/>
              <w:spacing w:before="45" w:after="45"/>
              <w:ind w:left="57" w:right="108"/>
              <w:rPr>
                <w:rFonts w:cstheme="minorHAnsi"/>
                <w:color w:val="000000"/>
                <w:sz w:val="18"/>
                <w:szCs w:val="18"/>
              </w:rPr>
            </w:pPr>
            <w:r>
              <w:rPr>
                <w:rFonts w:cstheme="minorHAnsi"/>
                <w:color w:val="000000"/>
                <w:sz w:val="18"/>
                <w:szCs w:val="18"/>
              </w:rPr>
              <w:t>8</w:t>
            </w:r>
          </w:p>
        </w:tc>
        <w:tc>
          <w:tcPr>
            <w:tcW w:w="13896" w:type="dxa"/>
            <w:shd w:val="clear" w:color="auto" w:fill="auto"/>
          </w:tcPr>
          <w:p w14:paraId="76DA10E8" w14:textId="55223004" w:rsidR="000C5D11" w:rsidRPr="005376B1" w:rsidRDefault="004539B5" w:rsidP="005376B1">
            <w:pPr>
              <w:pStyle w:val="BodyText"/>
              <w:spacing w:before="45" w:after="45"/>
              <w:ind w:left="57" w:right="108"/>
              <w:rPr>
                <w:rFonts w:cstheme="minorHAnsi"/>
                <w:color w:val="000000"/>
                <w:sz w:val="18"/>
                <w:szCs w:val="18"/>
              </w:rPr>
            </w:pPr>
            <w:r w:rsidRPr="004539B5">
              <w:rPr>
                <w:rFonts w:cstheme="minorHAnsi"/>
                <w:color w:val="000000"/>
                <w:sz w:val="18"/>
                <w:szCs w:val="18"/>
              </w:rPr>
              <w:t xml:space="preserve">I support this inquiry and the Australian Government's transition to a Circular Economy in general. My main comment to the PC is related </w:t>
            </w:r>
            <w:proofErr w:type="gramStart"/>
            <w:r w:rsidRPr="004539B5">
              <w:rPr>
                <w:rFonts w:cstheme="minorHAnsi"/>
                <w:color w:val="000000"/>
                <w:sz w:val="18"/>
                <w:szCs w:val="18"/>
              </w:rPr>
              <w:t>to :</w:t>
            </w:r>
            <w:proofErr w:type="gramEnd"/>
            <w:r w:rsidRPr="004539B5">
              <w:rPr>
                <w:rFonts w:cstheme="minorHAnsi"/>
                <w:color w:val="000000"/>
                <w:sz w:val="18"/>
                <w:szCs w:val="18"/>
              </w:rPr>
              <w:t xml:space="preserve">- 1. Circular Contracts - Historically waste was a problem for the recycling industry to deal with. To transition to a </w:t>
            </w:r>
            <w:proofErr w:type="gramStart"/>
            <w:r w:rsidRPr="004539B5">
              <w:rPr>
                <w:rFonts w:cstheme="minorHAnsi"/>
                <w:color w:val="000000"/>
                <w:sz w:val="18"/>
                <w:szCs w:val="18"/>
              </w:rPr>
              <w:t>CE</w:t>
            </w:r>
            <w:proofErr w:type="gramEnd"/>
            <w:r w:rsidRPr="004539B5">
              <w:rPr>
                <w:rFonts w:cstheme="minorHAnsi"/>
                <w:color w:val="000000"/>
                <w:sz w:val="18"/>
                <w:szCs w:val="18"/>
              </w:rPr>
              <w:t xml:space="preserve"> we need Circular Contracts (CC's). A CC is where the waste generator or the brand responsible for the waste is contracted to a shared commitment to the sale of products made from there waste. A good example is a CC we (</w:t>
            </w:r>
            <w:proofErr w:type="spellStart"/>
            <w:r w:rsidRPr="004539B5">
              <w:rPr>
                <w:rFonts w:cstheme="minorHAnsi"/>
                <w:color w:val="000000"/>
                <w:sz w:val="18"/>
                <w:szCs w:val="18"/>
              </w:rPr>
              <w:t>CtL</w:t>
            </w:r>
            <w:proofErr w:type="spellEnd"/>
            <w:r w:rsidRPr="004539B5">
              <w:rPr>
                <w:rFonts w:cstheme="minorHAnsi"/>
                <w:color w:val="000000"/>
                <w:sz w:val="18"/>
                <w:szCs w:val="18"/>
              </w:rPr>
              <w:t xml:space="preserve">) have signed with City of Greater Bendigo. see </w:t>
            </w:r>
            <w:hyperlink r:id="rId14" w:history="1">
              <w:r w:rsidRPr="004539B5">
                <w:rPr>
                  <w:rStyle w:val="Hyperlink"/>
                  <w:rFonts w:cstheme="minorHAnsi"/>
                  <w:sz w:val="18"/>
                  <w:szCs w:val="18"/>
                </w:rPr>
                <w:t>www.closetheloop.com.au/products</w:t>
              </w:r>
            </w:hyperlink>
            <w:r w:rsidRPr="004539B5">
              <w:rPr>
                <w:rFonts w:cstheme="minorHAnsi"/>
                <w:color w:val="000000"/>
                <w:sz w:val="18"/>
                <w:szCs w:val="18"/>
              </w:rPr>
              <w:t xml:space="preserve"> 2. Packaging Reform - As APCO and others work on reforming the management of packaging waste in Australia, I strongly urge the inclusion (mandates) for recycled content to include the use of recycled packaging materials in non-packaging products. The insistence on food grade to food grade is driving a perverse outcome in the form of chemical recycling which is not commercially or environmentally viable. The 2nd pillar of the CE is to keep products and/or materials in circulation for as long as possible. If Mechanical recycling companies can do that by using plastic packaging waste to make wheelie bins, shipping pallets or performance additives for asphalt then these solutions should be included along with packaging to packaging.</w:t>
            </w:r>
          </w:p>
        </w:tc>
      </w:tr>
      <w:tr w:rsidR="000C5D11" w:rsidRPr="005376B1" w14:paraId="0CA85F35" w14:textId="0E3A40B8" w:rsidTr="00DC5338">
        <w:tc>
          <w:tcPr>
            <w:tcW w:w="664" w:type="dxa"/>
            <w:shd w:val="clear" w:color="auto" w:fill="auto"/>
          </w:tcPr>
          <w:p w14:paraId="52530250" w14:textId="74834EA2" w:rsidR="000C5D11" w:rsidRPr="005376B1" w:rsidRDefault="004539B5" w:rsidP="005376B1">
            <w:pPr>
              <w:pStyle w:val="BodyText"/>
              <w:spacing w:before="45" w:after="45"/>
              <w:ind w:left="57" w:right="108"/>
              <w:rPr>
                <w:rFonts w:cstheme="minorHAnsi"/>
                <w:color w:val="000000"/>
                <w:sz w:val="18"/>
                <w:szCs w:val="18"/>
              </w:rPr>
            </w:pPr>
            <w:r>
              <w:rPr>
                <w:rFonts w:cstheme="minorHAnsi"/>
                <w:color w:val="000000"/>
                <w:sz w:val="18"/>
                <w:szCs w:val="18"/>
              </w:rPr>
              <w:t>9</w:t>
            </w:r>
          </w:p>
        </w:tc>
        <w:tc>
          <w:tcPr>
            <w:tcW w:w="13896" w:type="dxa"/>
            <w:shd w:val="clear" w:color="auto" w:fill="auto"/>
          </w:tcPr>
          <w:p w14:paraId="558C9120" w14:textId="5E3AD5C0" w:rsidR="000C5D11" w:rsidRPr="005376B1" w:rsidRDefault="009B206A" w:rsidP="009B206A">
            <w:pPr>
              <w:rPr>
                <w:rFonts w:cstheme="minorHAnsi"/>
                <w:color w:val="000000"/>
                <w:sz w:val="18"/>
                <w:szCs w:val="18"/>
              </w:rPr>
            </w:pPr>
            <w:r>
              <w:rPr>
                <w:rFonts w:eastAsia="Times New Roman"/>
              </w:rPr>
              <w:t>Moving Beyond Inquiries ~ Action for a True Circular Economy We appreciate the work being done by the Ministerial Advisory Group and the Productivity Commission in addressing the circular economy transition through this inquiry. These efforts are essential in building a strong foundation of research and policy recommendations. However, while inquiries and reports are important steps in developing a circular economy framework, there is an increasing need to move beyond discussions and into concrete, practical action. The concept of the circular economy is not new, but we still find ourselves in a landscape largely dominated by the traditional linear model—where products are manufactured, consumed, and disposed of with limited thought given to repair, reuse, or material recovery. Recycling, while valuable, has become the default solution, and this alone cannot address the broader environmental and economic challenges we face. The current focus on recycling rather than repair and reuse illustrates the depth of the entrenched linear economy model. Many innovative solutions already exist, and repair</w:t>
            </w:r>
            <w:proofErr w:type="gramStart"/>
            <w:r>
              <w:rPr>
                <w:rFonts w:eastAsia="Times New Roman"/>
              </w:rPr>
              <w:t>, in particular, offers</w:t>
            </w:r>
            <w:proofErr w:type="gramEnd"/>
            <w:r>
              <w:rPr>
                <w:rFonts w:eastAsia="Times New Roman"/>
              </w:rPr>
              <w:t xml:space="preserve"> one of the most direct paths to enhancing materials productivity and reducing waste. Initiatives such as community repair groups, right to repair movements, and product stewardship schemes demonstrate that action can take place now, without waiting for further inquiries. These initiatives show that circular economy principles can thrive at the grassroots level, engaging the public and small businesses in meaningful ways. However, the challenge lies in scaling these efforts and integrating them into broader policy frameworks. This is where government support, funding, and legislative action are needed to break the inertia of the current system. While inquiries are a step forward, they should not delay the implementation of existing circular economy solutions that have proven effective. For instance, right to repair legislation can help to empower consumers and extend the life of products, reducing the need for new resources and minimizing waste. Supporting repair training programs could create jobs while building local repair economies, contributing to economic growth and sustainability. Establishing dedicated repair and reuse hubs could centralize these </w:t>
            </w:r>
            <w:r>
              <w:rPr>
                <w:rFonts w:eastAsia="Times New Roman"/>
              </w:rPr>
              <w:lastRenderedPageBreak/>
              <w:t>efforts, making it easier for consumers and businesses to access repair services and keep products in circulation longer. The role of repair in the circular economy cannot be overstated. It is a practical, achievable action that can reduce waste, promote sustainability, and provide economic benefits through new business models and job creation. The time has come to shift our focus from planning to implementation. In conclusion, we encourage the Productivity Commission to consider how we can prioritize action-oriented strategies that embed circular economy principles into everyday life. The urgency of environmental challenges demands that we move swiftly from inquiries to implementing policies and initiatives that will help break the cycle of the linear model. The circular economy should be about doing, not just planning.</w:t>
            </w:r>
          </w:p>
        </w:tc>
      </w:tr>
      <w:tr w:rsidR="000C5D11" w:rsidRPr="005376B1" w14:paraId="52A61265" w14:textId="240B129D" w:rsidTr="00DC5338">
        <w:tc>
          <w:tcPr>
            <w:tcW w:w="664" w:type="dxa"/>
            <w:shd w:val="clear" w:color="auto" w:fill="auto"/>
          </w:tcPr>
          <w:p w14:paraId="32591AEB" w14:textId="7FFD739D" w:rsidR="000C5D11" w:rsidRPr="005376B1" w:rsidRDefault="009B206A"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10</w:t>
            </w:r>
          </w:p>
        </w:tc>
        <w:tc>
          <w:tcPr>
            <w:tcW w:w="13896" w:type="dxa"/>
            <w:shd w:val="clear" w:color="auto" w:fill="auto"/>
          </w:tcPr>
          <w:p w14:paraId="1F6A78B9" w14:textId="1EB4804B" w:rsidR="000C5D11" w:rsidRPr="00176F6B" w:rsidRDefault="00BA0A44" w:rsidP="005376B1">
            <w:pPr>
              <w:pStyle w:val="BodyText"/>
              <w:spacing w:before="45" w:after="45"/>
              <w:ind w:left="57" w:right="108"/>
              <w:rPr>
                <w:rFonts w:cstheme="minorHAnsi"/>
                <w:color w:val="000000"/>
              </w:rPr>
            </w:pPr>
            <w:r w:rsidRPr="00176F6B">
              <w:rPr>
                <w:rFonts w:cstheme="minorHAnsi"/>
                <w:color w:val="000000"/>
              </w:rPr>
              <w:t xml:space="preserve">As a manufacturer of product produced from 100% post-consumer waste plastic, we have discovered that whilst initial large project intent is to support the circular economy, this message becomes lost. The organisation I represent would be considered tier 3 or 4 in the supply chain. The further the supply chain process moves down from the head contractor the more diluted sustainability, Australian made and local jobs becomes in the </w:t>
            </w:r>
            <w:proofErr w:type="gramStart"/>
            <w:r w:rsidRPr="00176F6B">
              <w:rPr>
                <w:rFonts w:cstheme="minorHAnsi"/>
                <w:color w:val="000000"/>
              </w:rPr>
              <w:t>decision making</w:t>
            </w:r>
            <w:proofErr w:type="gramEnd"/>
            <w:r w:rsidRPr="00176F6B">
              <w:rPr>
                <w:rFonts w:cstheme="minorHAnsi"/>
                <w:color w:val="000000"/>
              </w:rPr>
              <w:t xml:space="preserve"> process. Price at this level drives decision making.</w:t>
            </w:r>
          </w:p>
        </w:tc>
      </w:tr>
      <w:tr w:rsidR="000C5D11" w:rsidRPr="005376B1" w14:paraId="12DE6021" w14:textId="0706F72D" w:rsidTr="00DC5338">
        <w:tc>
          <w:tcPr>
            <w:tcW w:w="664" w:type="dxa"/>
            <w:shd w:val="clear" w:color="auto" w:fill="auto"/>
          </w:tcPr>
          <w:p w14:paraId="481C8794" w14:textId="0CD637A6" w:rsidR="000C5D11" w:rsidRPr="005376B1" w:rsidRDefault="00D22F1C" w:rsidP="005376B1">
            <w:pPr>
              <w:pStyle w:val="BodyText"/>
              <w:spacing w:before="45" w:after="45"/>
              <w:ind w:left="57" w:right="108"/>
              <w:rPr>
                <w:rFonts w:cstheme="minorHAnsi"/>
                <w:color w:val="000000"/>
                <w:sz w:val="18"/>
                <w:szCs w:val="18"/>
              </w:rPr>
            </w:pPr>
            <w:r>
              <w:rPr>
                <w:rFonts w:cstheme="minorHAnsi"/>
                <w:color w:val="000000"/>
                <w:sz w:val="18"/>
                <w:szCs w:val="18"/>
              </w:rPr>
              <w:t>11</w:t>
            </w:r>
          </w:p>
        </w:tc>
        <w:tc>
          <w:tcPr>
            <w:tcW w:w="13896" w:type="dxa"/>
            <w:shd w:val="clear" w:color="auto" w:fill="auto"/>
          </w:tcPr>
          <w:p w14:paraId="098A1F45" w14:textId="739AA9A3" w:rsidR="000C5D11" w:rsidRPr="008F3FF1" w:rsidRDefault="008F3FF1" w:rsidP="008F3FF1">
            <w:pPr>
              <w:rPr>
                <w:rFonts w:eastAsia="Times New Roman"/>
              </w:rPr>
            </w:pPr>
            <w:r>
              <w:rPr>
                <w:rFonts w:eastAsia="Times New Roman"/>
              </w:rPr>
              <w:t xml:space="preserve">Good morning I’m not sure what is correct </w:t>
            </w:r>
            <w:proofErr w:type="gramStart"/>
            <w:r>
              <w:rPr>
                <w:rFonts w:eastAsia="Times New Roman"/>
              </w:rPr>
              <w:t>process</w:t>
            </w:r>
            <w:proofErr w:type="gramEnd"/>
            <w:r>
              <w:rPr>
                <w:rFonts w:eastAsia="Times New Roman"/>
              </w:rPr>
              <w:t xml:space="preserve"> but I wanted to suggest a start to help every individual to be more accountable for </w:t>
            </w:r>
            <w:proofErr w:type="spellStart"/>
            <w:r>
              <w:rPr>
                <w:rFonts w:eastAsia="Times New Roman"/>
              </w:rPr>
              <w:t>there</w:t>
            </w:r>
            <w:proofErr w:type="spellEnd"/>
            <w:r>
              <w:rPr>
                <w:rFonts w:eastAsia="Times New Roman"/>
              </w:rPr>
              <w:t xml:space="preserve"> waste. I think education and </w:t>
            </w:r>
            <w:proofErr w:type="gramStart"/>
            <w:r>
              <w:rPr>
                <w:rFonts w:eastAsia="Times New Roman"/>
              </w:rPr>
              <w:t>full frontal</w:t>
            </w:r>
            <w:proofErr w:type="gramEnd"/>
            <w:r>
              <w:rPr>
                <w:rFonts w:eastAsia="Times New Roman"/>
              </w:rPr>
              <w:t xml:space="preserve"> exposure to what is already sitting in landfill and what continues to go into landfill. Circular economy is fabulous but perhaps a constant reminder will get more involved more quickly. Regular footage live streamed and advertised on television, radio and social media will stop the landfill problem being whitewashed and hidden. Our future generations are going to be left with this waste and that is not fair. I have more to add but I thought this is a small start to my comment thank you</w:t>
            </w:r>
          </w:p>
        </w:tc>
      </w:tr>
      <w:tr w:rsidR="000C5D11" w:rsidRPr="005376B1" w14:paraId="009809AE" w14:textId="60CE4E7C" w:rsidTr="00DC5338">
        <w:tc>
          <w:tcPr>
            <w:tcW w:w="664" w:type="dxa"/>
            <w:shd w:val="clear" w:color="auto" w:fill="auto"/>
          </w:tcPr>
          <w:p w14:paraId="781A7F18" w14:textId="000D1FA0" w:rsidR="000C5D11" w:rsidRPr="005376B1" w:rsidRDefault="00E64B4E" w:rsidP="005376B1">
            <w:pPr>
              <w:pStyle w:val="BodyText"/>
              <w:spacing w:before="45" w:after="45"/>
              <w:ind w:left="57" w:right="108"/>
              <w:rPr>
                <w:rFonts w:cstheme="minorHAnsi"/>
                <w:color w:val="000000"/>
                <w:sz w:val="18"/>
                <w:szCs w:val="18"/>
              </w:rPr>
            </w:pPr>
            <w:r>
              <w:rPr>
                <w:rFonts w:cstheme="minorHAnsi"/>
                <w:color w:val="000000"/>
                <w:sz w:val="18"/>
                <w:szCs w:val="18"/>
              </w:rPr>
              <w:t>12</w:t>
            </w:r>
          </w:p>
        </w:tc>
        <w:tc>
          <w:tcPr>
            <w:tcW w:w="13896" w:type="dxa"/>
            <w:shd w:val="clear" w:color="auto" w:fill="auto"/>
          </w:tcPr>
          <w:p w14:paraId="2B8AA2E6" w14:textId="45578099" w:rsidR="000C5D11" w:rsidRPr="00682CB0" w:rsidRDefault="00682CB0" w:rsidP="005376B1">
            <w:pPr>
              <w:pStyle w:val="BodyText"/>
              <w:spacing w:before="45" w:after="45"/>
              <w:ind w:left="57" w:right="108"/>
              <w:rPr>
                <w:rFonts w:cstheme="minorHAnsi"/>
                <w:color w:val="000000"/>
              </w:rPr>
            </w:pPr>
            <w:r w:rsidRPr="00682CB0">
              <w:rPr>
                <w:rFonts w:cstheme="minorHAnsi"/>
                <w:color w:val="000000"/>
              </w:rPr>
              <w:t xml:space="preserve">Local government across Australia continues to identify and implement initiatives where practical policy or strategy solutions remain vague and difficult to implement with on-ground solutions. While Climate Change is well documented, responding to the widely declared Climate Emergency remains problematic across the sector. Circular Economy is a case in point where after decades of attempting enhancements on waste management, recycling and resource recovery, local government now finds itself attempting to define, communicate, understand and implement principles of circularity within their boundaries. This is often </w:t>
            </w:r>
            <w:proofErr w:type="gramStart"/>
            <w:r w:rsidRPr="00682CB0">
              <w:rPr>
                <w:rFonts w:cstheme="minorHAnsi"/>
                <w:color w:val="000000"/>
              </w:rPr>
              <w:t>in spite of</w:t>
            </w:r>
            <w:proofErr w:type="gramEnd"/>
            <w:r w:rsidRPr="00682CB0">
              <w:rPr>
                <w:rFonts w:cstheme="minorHAnsi"/>
                <w:color w:val="000000"/>
              </w:rPr>
              <w:t xml:space="preserve"> competing and more laisse faire or ad hoc adjustments imposed by State and Commonwealth jurisdictions on the way local government manages waste. Local governments across Australia are creating Circular Economy frameworks in the absence of funding resources and clear strategic demarcation between their efforts and those directed upon them by their policy 'masters'. A classic example involves reforms proposed by the Victorian Government on Local Councils around food organic recovery and other elements of the household waste stream. The Commission's work will go a long way in ensuring integration and improved listening by State jurisdictions on how Local Councils can contribute to the very important elements and principles of delivering circular economy principles on the ground in a more coordinated and sensible approach.</w:t>
            </w:r>
          </w:p>
        </w:tc>
      </w:tr>
      <w:tr w:rsidR="000C5D11" w:rsidRPr="005376B1" w14:paraId="6F270CCA" w14:textId="26072191" w:rsidTr="00DC5338">
        <w:tc>
          <w:tcPr>
            <w:tcW w:w="664" w:type="dxa"/>
            <w:shd w:val="clear" w:color="auto" w:fill="auto"/>
          </w:tcPr>
          <w:p w14:paraId="63B80D8F" w14:textId="2051883E" w:rsidR="000C5D11" w:rsidRPr="005376B1" w:rsidRDefault="009242E7" w:rsidP="005376B1">
            <w:pPr>
              <w:pStyle w:val="BodyText"/>
              <w:spacing w:before="45" w:after="45"/>
              <w:ind w:left="57" w:right="108"/>
              <w:rPr>
                <w:rFonts w:cstheme="minorHAnsi"/>
                <w:color w:val="000000"/>
                <w:sz w:val="18"/>
                <w:szCs w:val="18"/>
              </w:rPr>
            </w:pPr>
            <w:r>
              <w:rPr>
                <w:rFonts w:cstheme="minorHAnsi"/>
                <w:color w:val="000000"/>
                <w:sz w:val="18"/>
                <w:szCs w:val="18"/>
              </w:rPr>
              <w:t>13</w:t>
            </w:r>
          </w:p>
        </w:tc>
        <w:tc>
          <w:tcPr>
            <w:tcW w:w="13896" w:type="dxa"/>
            <w:shd w:val="clear" w:color="auto" w:fill="auto"/>
          </w:tcPr>
          <w:p w14:paraId="26ED0D61" w14:textId="0B788509" w:rsidR="000C5D11" w:rsidRPr="000D2A78" w:rsidRDefault="000D2A78" w:rsidP="005376B1">
            <w:pPr>
              <w:pStyle w:val="BodyText"/>
              <w:spacing w:before="45" w:after="45"/>
              <w:ind w:left="57" w:right="108"/>
              <w:rPr>
                <w:rFonts w:cstheme="minorHAnsi"/>
                <w:color w:val="000000"/>
              </w:rPr>
            </w:pPr>
            <w:r w:rsidRPr="000D2A78">
              <w:rPr>
                <w:rFonts w:cstheme="minorHAnsi"/>
                <w:color w:val="000000"/>
              </w:rPr>
              <w:t xml:space="preserve">It is vital that systematic changes are made to legislation and regulation by the Australian government to favour circular business models over linear business models. Two businesses had told me that insurance is set up in a way to make circularity and waste avoidance prohibitive for 2 different businesses. One was a business that was renting tents for festivals - they would set up and pack down tents for attendees. The insurance for this business was so cost prohibitive that they changed the business model to selling the tents, which result in lots of waste when they are left at the site and become landfill. Likewise, another consulting business was only allowed to bring individually wrapped (plastic sealed) food to share at a training day, as her </w:t>
            </w:r>
            <w:r w:rsidRPr="000D2A78">
              <w:rPr>
                <w:rFonts w:cstheme="minorHAnsi"/>
                <w:color w:val="000000"/>
              </w:rPr>
              <w:lastRenderedPageBreak/>
              <w:t xml:space="preserve">insurance was null and void if food was shared that was </w:t>
            </w:r>
            <w:proofErr w:type="spellStart"/>
            <w:r w:rsidRPr="000D2A78">
              <w:rPr>
                <w:rFonts w:cstheme="minorHAnsi"/>
                <w:color w:val="000000"/>
              </w:rPr>
              <w:t>home made</w:t>
            </w:r>
            <w:proofErr w:type="spellEnd"/>
            <w:r w:rsidRPr="000D2A78">
              <w:rPr>
                <w:rFonts w:cstheme="minorHAnsi"/>
                <w:color w:val="000000"/>
              </w:rPr>
              <w:t xml:space="preserve"> or in reusable containers. These are just two small examples of the systems in place that drive the business market to linear business models, due to regulation and legislation.</w:t>
            </w:r>
          </w:p>
        </w:tc>
      </w:tr>
      <w:tr w:rsidR="000C5D11" w:rsidRPr="005376B1" w14:paraId="03923E5F" w14:textId="0CFB7479" w:rsidTr="00DC5338">
        <w:tc>
          <w:tcPr>
            <w:tcW w:w="664" w:type="dxa"/>
            <w:shd w:val="clear" w:color="auto" w:fill="auto"/>
          </w:tcPr>
          <w:p w14:paraId="48229752" w14:textId="49BB1728" w:rsidR="000C5D11" w:rsidRPr="005376B1" w:rsidRDefault="000D2A78"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14</w:t>
            </w:r>
          </w:p>
        </w:tc>
        <w:tc>
          <w:tcPr>
            <w:tcW w:w="13896" w:type="dxa"/>
            <w:shd w:val="clear" w:color="auto" w:fill="auto"/>
          </w:tcPr>
          <w:p w14:paraId="7213FB07" w14:textId="69DF0254" w:rsidR="000C5D11" w:rsidRPr="00B22700" w:rsidRDefault="00033A56" w:rsidP="005376B1">
            <w:pPr>
              <w:pStyle w:val="BodyText"/>
              <w:spacing w:before="45" w:after="45"/>
              <w:ind w:left="57" w:right="108"/>
              <w:rPr>
                <w:rFonts w:cstheme="minorHAnsi"/>
                <w:color w:val="000000"/>
              </w:rPr>
            </w:pPr>
            <w:r w:rsidRPr="00B22700">
              <w:rPr>
                <w:rFonts w:cstheme="minorHAnsi"/>
                <w:color w:val="000000"/>
              </w:rPr>
              <w:t xml:space="preserve">A circular economy should ideally encapsulate how land is used. This would prevent wastage of precious inner urban land to unsustainable, undesirable and </w:t>
            </w:r>
            <w:proofErr w:type="spellStart"/>
            <w:r w:rsidRPr="00B22700">
              <w:rPr>
                <w:rFonts w:cstheme="minorHAnsi"/>
                <w:color w:val="000000"/>
              </w:rPr>
              <w:t>non climate</w:t>
            </w:r>
            <w:proofErr w:type="spellEnd"/>
            <w:r w:rsidRPr="00B22700">
              <w:rPr>
                <w:rFonts w:cstheme="minorHAnsi"/>
                <w:color w:val="000000"/>
              </w:rPr>
              <w:t xml:space="preserve"> resilient development. Similarly, a circular economy in land use should ideally curb unnecessary sprawl and leave virgin nature land and landscapes intact, preserving environmental values and discourage greenfield expansion. The above principles should be applied to water resources, in addition to land. </w:t>
            </w:r>
            <w:proofErr w:type="gramStart"/>
            <w:r w:rsidRPr="00B22700">
              <w:rPr>
                <w:rFonts w:cstheme="minorHAnsi"/>
                <w:color w:val="000000"/>
              </w:rPr>
              <w:t>Finally</w:t>
            </w:r>
            <w:proofErr w:type="gramEnd"/>
            <w:r w:rsidRPr="00B22700">
              <w:rPr>
                <w:rFonts w:cstheme="minorHAnsi"/>
                <w:color w:val="000000"/>
              </w:rPr>
              <w:t xml:space="preserve"> a circular economy is never truly circular. There will always be gaps in the loop. A circular economy will need to have checks in balances in place, to legitimise its value. It also needs to achieve enough broad and diverse participants, resources and infrastructure to ensure it can </w:t>
            </w:r>
            <w:proofErr w:type="spellStart"/>
            <w:r w:rsidRPr="00B22700">
              <w:rPr>
                <w:rFonts w:cstheme="minorHAnsi"/>
                <w:color w:val="000000"/>
              </w:rPr>
              <w:t>self sustain</w:t>
            </w:r>
            <w:proofErr w:type="spellEnd"/>
            <w:r w:rsidRPr="00B22700">
              <w:rPr>
                <w:rFonts w:cstheme="minorHAnsi"/>
                <w:color w:val="000000"/>
              </w:rPr>
              <w:t>. Unintended consequences and harm can stem from a poorly designed circular economy model. A circular economy be designed and delivered with the SDG goals in sight to help bring about justice, peace, safety and prosperity for the planet.</w:t>
            </w:r>
          </w:p>
        </w:tc>
      </w:tr>
      <w:tr w:rsidR="000C5D11" w:rsidRPr="005376B1" w14:paraId="291E6936" w14:textId="4EDF52BB" w:rsidTr="00DC5338">
        <w:tc>
          <w:tcPr>
            <w:tcW w:w="664" w:type="dxa"/>
            <w:shd w:val="clear" w:color="auto" w:fill="auto"/>
          </w:tcPr>
          <w:p w14:paraId="1C6F7BAF" w14:textId="39FEB412" w:rsidR="000C5D11" w:rsidRPr="005376B1" w:rsidRDefault="00B22700" w:rsidP="005376B1">
            <w:pPr>
              <w:pStyle w:val="BodyText"/>
              <w:spacing w:before="45" w:after="45"/>
              <w:ind w:left="57" w:right="108"/>
              <w:rPr>
                <w:rFonts w:cstheme="minorHAnsi"/>
                <w:color w:val="000000"/>
                <w:sz w:val="18"/>
                <w:szCs w:val="18"/>
              </w:rPr>
            </w:pPr>
            <w:r>
              <w:rPr>
                <w:rFonts w:cstheme="minorHAnsi"/>
                <w:color w:val="000000"/>
                <w:sz w:val="18"/>
                <w:szCs w:val="18"/>
              </w:rPr>
              <w:t>15</w:t>
            </w:r>
          </w:p>
        </w:tc>
        <w:tc>
          <w:tcPr>
            <w:tcW w:w="13896" w:type="dxa"/>
            <w:shd w:val="clear" w:color="auto" w:fill="auto"/>
          </w:tcPr>
          <w:p w14:paraId="7BE8B2C0" w14:textId="3B760925" w:rsidR="000C5D11" w:rsidRPr="00CD1941" w:rsidRDefault="00CD1941" w:rsidP="00CD1941">
            <w:pPr>
              <w:rPr>
                <w:rFonts w:eastAsia="Times New Roman"/>
              </w:rPr>
            </w:pPr>
            <w:r>
              <w:rPr>
                <w:rFonts w:eastAsia="Times New Roman"/>
              </w:rPr>
              <w:t>A lot more products need to be covered by compulsory product stewardship schemes. Starting with products that are frequently illegally dumped, then expanding to many more products. A prime example is mattresses. They are very often illegally dumped, are expensive to recycle properly, and cause issues for landfills. Local governments need more grant funding and more resources to ensure materials are recycled and reprocessed locally - particularly for regional areas.</w:t>
            </w:r>
          </w:p>
        </w:tc>
      </w:tr>
      <w:tr w:rsidR="000C5D11" w:rsidRPr="005376B1" w14:paraId="66CA4301" w14:textId="6A2C2AA9" w:rsidTr="00DC5338">
        <w:tc>
          <w:tcPr>
            <w:tcW w:w="664" w:type="dxa"/>
            <w:shd w:val="clear" w:color="auto" w:fill="auto"/>
          </w:tcPr>
          <w:p w14:paraId="0EB70108" w14:textId="39730A69" w:rsidR="000C5D11" w:rsidRPr="005376B1" w:rsidRDefault="00471639" w:rsidP="005376B1">
            <w:pPr>
              <w:pStyle w:val="BodyText"/>
              <w:spacing w:before="45" w:after="45"/>
              <w:ind w:left="57" w:right="108"/>
              <w:rPr>
                <w:rFonts w:cstheme="minorHAnsi"/>
                <w:color w:val="000000"/>
                <w:sz w:val="18"/>
                <w:szCs w:val="18"/>
              </w:rPr>
            </w:pPr>
            <w:r>
              <w:rPr>
                <w:rFonts w:cstheme="minorHAnsi"/>
                <w:color w:val="000000"/>
                <w:sz w:val="18"/>
                <w:szCs w:val="18"/>
              </w:rPr>
              <w:t>16</w:t>
            </w:r>
          </w:p>
        </w:tc>
        <w:tc>
          <w:tcPr>
            <w:tcW w:w="13896" w:type="dxa"/>
            <w:shd w:val="clear" w:color="auto" w:fill="auto"/>
          </w:tcPr>
          <w:p w14:paraId="1DAF3D2A" w14:textId="286ABA94" w:rsidR="000C5D11" w:rsidRPr="00F55FD3" w:rsidRDefault="00F55FD3" w:rsidP="00F55FD3">
            <w:pPr>
              <w:rPr>
                <w:rFonts w:eastAsia="Times New Roman"/>
              </w:rPr>
            </w:pPr>
            <w:r>
              <w:rPr>
                <w:rFonts w:eastAsia="Times New Roman"/>
              </w:rPr>
              <w:t xml:space="preserve">Practical Suggestions that can improve the CE: 1. Improving the timeliness of DA approvals for CE Projects. Introduce Category Approval Frameworks for CE initiatives such as Micro Grids. These frameworks would outline all required documentation and all areas that must be considered for DA processing. Compliant Applications will then be granted a response within a timely basis, say 6-months. </w:t>
            </w:r>
            <w:proofErr w:type="gramStart"/>
            <w:r>
              <w:rPr>
                <w:rFonts w:eastAsia="Times New Roman"/>
              </w:rPr>
              <w:t>In order to</w:t>
            </w:r>
            <w:proofErr w:type="gramEnd"/>
            <w:r>
              <w:rPr>
                <w:rFonts w:eastAsia="Times New Roman"/>
              </w:rPr>
              <w:t xml:space="preserve"> provide uniform outcomes, applications are to be processed and approved by either a State or Federal Agency. 2. Create a national pilot for developing circular economies. Centred on the National Circulatory Centre in Bega NSW, the Bega Valley is ideal for such a project given the Valley’s relative isolation and limited transport access (road, sea and air). This pilot is to be created via a Special Activation Precinct designed for the development of a Circular Economy. The Precinct will measure the outcomes of all circular activities, identify the life of economic assets and measure the usage of single-use materials. The National Circularity Centre will then use this data to develop policies for all levels of Government and act as a national advisory body. 3. Increase the economic life of low emission vehicles. Amend current legislation which requires all motor vehicle distributors to provide parts and service support for 10 years to 15 years. 4. Increase the economic life of the built environment. Develop a set of criteria that can be used in the design phase of all buildings to estimate the building’s economic life. Require all </w:t>
            </w:r>
            <w:proofErr w:type="gramStart"/>
            <w:r>
              <w:rPr>
                <w:rFonts w:eastAsia="Times New Roman"/>
              </w:rPr>
              <w:t>DA’s</w:t>
            </w:r>
            <w:proofErr w:type="gramEnd"/>
            <w:r>
              <w:rPr>
                <w:rFonts w:eastAsia="Times New Roman"/>
              </w:rPr>
              <w:t xml:space="preserve"> to include this estimate. Also identify the design parameters that can increase the economic life of a building. Once </w:t>
            </w:r>
            <w:proofErr w:type="gramStart"/>
            <w:r>
              <w:rPr>
                <w:rFonts w:eastAsia="Times New Roman"/>
              </w:rPr>
              <w:t>this criteria</w:t>
            </w:r>
            <w:proofErr w:type="gramEnd"/>
            <w:r>
              <w:rPr>
                <w:rFonts w:eastAsia="Times New Roman"/>
              </w:rPr>
              <w:t xml:space="preserve"> is understood an appropriately constructed panel can advise all levels of Government on how this information can be used to increase the economic life of the built environment. </w:t>
            </w:r>
          </w:p>
        </w:tc>
      </w:tr>
      <w:tr w:rsidR="00CD1941" w:rsidRPr="005376B1" w14:paraId="7B58D553" w14:textId="77777777" w:rsidTr="00DC5338">
        <w:tc>
          <w:tcPr>
            <w:tcW w:w="664" w:type="dxa"/>
            <w:shd w:val="clear" w:color="auto" w:fill="auto"/>
          </w:tcPr>
          <w:p w14:paraId="685FBA0A" w14:textId="7328CD77" w:rsidR="00CD1941" w:rsidRPr="005376B1" w:rsidRDefault="00F55FD3" w:rsidP="005376B1">
            <w:pPr>
              <w:pStyle w:val="BodyText"/>
              <w:spacing w:before="45" w:after="45"/>
              <w:ind w:left="57" w:right="108"/>
              <w:rPr>
                <w:rFonts w:cstheme="minorHAnsi"/>
                <w:color w:val="000000"/>
                <w:sz w:val="18"/>
                <w:szCs w:val="18"/>
              </w:rPr>
            </w:pPr>
            <w:r>
              <w:rPr>
                <w:rFonts w:cstheme="minorHAnsi"/>
                <w:color w:val="000000"/>
                <w:sz w:val="18"/>
                <w:szCs w:val="18"/>
              </w:rPr>
              <w:t>17</w:t>
            </w:r>
          </w:p>
        </w:tc>
        <w:tc>
          <w:tcPr>
            <w:tcW w:w="13896" w:type="dxa"/>
            <w:shd w:val="clear" w:color="auto" w:fill="auto"/>
          </w:tcPr>
          <w:p w14:paraId="3B710EFD" w14:textId="6ED84390" w:rsidR="00CD1941" w:rsidRPr="005376B1" w:rsidRDefault="00466DD6" w:rsidP="005376B1">
            <w:pPr>
              <w:pStyle w:val="BodyText"/>
              <w:spacing w:before="45" w:after="45"/>
              <w:ind w:left="57" w:right="108"/>
              <w:rPr>
                <w:rFonts w:cstheme="minorHAnsi"/>
                <w:color w:val="000000"/>
                <w:sz w:val="18"/>
                <w:szCs w:val="18"/>
              </w:rPr>
            </w:pPr>
            <w:r w:rsidRPr="00466DD6">
              <w:rPr>
                <w:rFonts w:cstheme="minorHAnsi"/>
                <w:color w:val="000000"/>
                <w:sz w:val="18"/>
                <w:szCs w:val="18"/>
              </w:rPr>
              <w:t xml:space="preserve">I forgot to add to my submission that I think there needs to be financial incentives to drive the CR. Raise the GST to 15% for products that must be disposed of in landfill. Build in exemptions like Ten Year Warranties on Parts and Labour with a Repair Guarantee exempts the manufacturer. Make it clear exemptions are not intended to be permanent and will be wound back when appropriate. Rebates could also be built in based on EPR evidence that manufacturers successfully reclaim their </w:t>
            </w:r>
            <w:proofErr w:type="gramStart"/>
            <w:r w:rsidRPr="00466DD6">
              <w:rPr>
                <w:rFonts w:cstheme="minorHAnsi"/>
                <w:color w:val="000000"/>
                <w:sz w:val="18"/>
                <w:szCs w:val="18"/>
              </w:rPr>
              <w:t>end of life</w:t>
            </w:r>
            <w:proofErr w:type="gramEnd"/>
            <w:r w:rsidRPr="00466DD6">
              <w:rPr>
                <w:rFonts w:cstheme="minorHAnsi"/>
                <w:color w:val="000000"/>
                <w:sz w:val="18"/>
                <w:szCs w:val="18"/>
              </w:rPr>
              <w:t xml:space="preserve"> </w:t>
            </w:r>
            <w:r w:rsidRPr="00466DD6">
              <w:rPr>
                <w:rFonts w:cstheme="minorHAnsi"/>
                <w:color w:val="000000"/>
                <w:sz w:val="18"/>
                <w:szCs w:val="18"/>
              </w:rPr>
              <w:lastRenderedPageBreak/>
              <w:t>products and manage their material separation and reuse in new production. Government can't keep handing out cash incentives for business to move towards CE. It's time to get the stick out. Financially speaking.</w:t>
            </w:r>
          </w:p>
        </w:tc>
      </w:tr>
      <w:tr w:rsidR="00CD1941" w:rsidRPr="005376B1" w14:paraId="62C1707A" w14:textId="77777777" w:rsidTr="00DC5338">
        <w:tc>
          <w:tcPr>
            <w:tcW w:w="664" w:type="dxa"/>
            <w:shd w:val="clear" w:color="auto" w:fill="auto"/>
          </w:tcPr>
          <w:p w14:paraId="5FB3E042" w14:textId="0D49862D" w:rsidR="00CD1941" w:rsidRPr="005376B1" w:rsidRDefault="00AB60A8"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18</w:t>
            </w:r>
          </w:p>
        </w:tc>
        <w:tc>
          <w:tcPr>
            <w:tcW w:w="13896" w:type="dxa"/>
            <w:shd w:val="clear" w:color="auto" w:fill="auto"/>
          </w:tcPr>
          <w:p w14:paraId="12AF1B92" w14:textId="7B8006D1" w:rsidR="00CD1941" w:rsidRPr="00AB60A8" w:rsidRDefault="00AB60A8" w:rsidP="00AB60A8">
            <w:pPr>
              <w:rPr>
                <w:rFonts w:eastAsia="Times New Roman"/>
              </w:rPr>
            </w:pPr>
            <w:r>
              <w:rPr>
                <w:rFonts w:eastAsia="Times New Roman"/>
              </w:rPr>
              <w:t>Sharing platforms and in particular Libraries of Things (</w:t>
            </w:r>
            <w:proofErr w:type="spellStart"/>
            <w:r>
              <w:rPr>
                <w:rFonts w:eastAsia="Times New Roman"/>
              </w:rPr>
              <w:t>LoTs</w:t>
            </w:r>
            <w:proofErr w:type="spellEnd"/>
            <w:r>
              <w:rPr>
                <w:rFonts w:eastAsia="Times New Roman"/>
              </w:rPr>
              <w:t xml:space="preserve">) and Tool Libraries offer a simply yet highly effective way for anybody and everybody to engage in circular economy activities within their community and daily lifestyle. We have 30+ </w:t>
            </w:r>
            <w:proofErr w:type="spellStart"/>
            <w:r>
              <w:rPr>
                <w:rFonts w:eastAsia="Times New Roman"/>
              </w:rPr>
              <w:t>LoTs</w:t>
            </w:r>
            <w:proofErr w:type="spellEnd"/>
            <w:r>
              <w:rPr>
                <w:rFonts w:eastAsia="Times New Roman"/>
              </w:rPr>
              <w:t xml:space="preserve"> and Tool Libraries around Australia allowing people to borrow items instead of purchasing them outright. If the first principal of CE is Design out Waste and Pollution, Tool Libraries design out the purchase phase of many items all together by sharing one item between many, there by greatly reducing the consumption of resources and associate embodied carbon emissions. Monash Uni's Behaviour Works Roadmap to Circular consumption report outlines of the eight core behaviours, borrow and rent were in the top three of having the biggest impact. </w:t>
            </w:r>
            <w:proofErr w:type="spellStart"/>
            <w:r>
              <w:rPr>
                <w:rFonts w:eastAsia="Times New Roman"/>
              </w:rPr>
              <w:t>LoTs</w:t>
            </w:r>
            <w:proofErr w:type="spellEnd"/>
            <w:r>
              <w:rPr>
                <w:rFonts w:eastAsia="Times New Roman"/>
              </w:rPr>
              <w:t xml:space="preserve"> and Tool Libraries fill this space and are masters at reactivating dormant goods sitting idle in peoples garages and home </w:t>
            </w:r>
            <w:proofErr w:type="gramStart"/>
            <w:r>
              <w:rPr>
                <w:rFonts w:eastAsia="Times New Roman"/>
              </w:rPr>
              <w:t>storage, and</w:t>
            </w:r>
            <w:proofErr w:type="gramEnd"/>
            <w:r>
              <w:rPr>
                <w:rFonts w:eastAsia="Times New Roman"/>
              </w:rPr>
              <w:t xml:space="preserve"> circulating them within their community. Funding is required to grow this sector and to release the full potential of these valuable and </w:t>
            </w:r>
            <w:proofErr w:type="gramStart"/>
            <w:r>
              <w:rPr>
                <w:rFonts w:eastAsia="Times New Roman"/>
              </w:rPr>
              <w:t>much loved</w:t>
            </w:r>
            <w:proofErr w:type="gramEnd"/>
            <w:r>
              <w:rPr>
                <w:rFonts w:eastAsia="Times New Roman"/>
              </w:rPr>
              <w:t xml:space="preserve"> community sharing platforms. Most are 100% volunteer run and rely on sponsorship, Council spaces and goodwill to keep operating. </w:t>
            </w:r>
            <w:proofErr w:type="spellStart"/>
            <w:r>
              <w:rPr>
                <w:rFonts w:eastAsia="Times New Roman"/>
              </w:rPr>
              <w:t>Benthyg</w:t>
            </w:r>
            <w:proofErr w:type="spellEnd"/>
            <w:r>
              <w:rPr>
                <w:rFonts w:eastAsia="Times New Roman"/>
              </w:rPr>
              <w:t xml:space="preserve"> Cymru - the </w:t>
            </w:r>
            <w:proofErr w:type="spellStart"/>
            <w:r>
              <w:rPr>
                <w:rFonts w:eastAsia="Times New Roman"/>
              </w:rPr>
              <w:t>LoT</w:t>
            </w:r>
            <w:proofErr w:type="spellEnd"/>
            <w:r>
              <w:rPr>
                <w:rFonts w:eastAsia="Times New Roman"/>
              </w:rPr>
              <w:t xml:space="preserve"> network in Wales have grown from 1 </w:t>
            </w:r>
            <w:proofErr w:type="spellStart"/>
            <w:r>
              <w:rPr>
                <w:rFonts w:eastAsia="Times New Roman"/>
              </w:rPr>
              <w:t>LoT</w:t>
            </w:r>
            <w:proofErr w:type="spellEnd"/>
            <w:r>
              <w:rPr>
                <w:rFonts w:eastAsia="Times New Roman"/>
              </w:rPr>
              <w:t xml:space="preserve"> to 24 </w:t>
            </w:r>
            <w:proofErr w:type="spellStart"/>
            <w:r>
              <w:rPr>
                <w:rFonts w:eastAsia="Times New Roman"/>
              </w:rPr>
              <w:t>LoTs</w:t>
            </w:r>
            <w:proofErr w:type="spellEnd"/>
            <w:r>
              <w:rPr>
                <w:rFonts w:eastAsia="Times New Roman"/>
              </w:rPr>
              <w:t xml:space="preserve"> in 4 years through substantial government funding from the waste levy, allowing them to employ full time staff and develop many Libraries of Things around their country. This amazing growth would not have been able to be achieved without full time paid staff. A similar growth curve has also occurred in Scotland, once again through government funding and support. The Australian Library of Things Network can help deliver this sort of sector growth in Australia, if suitable funding would be made available. </w:t>
            </w:r>
          </w:p>
        </w:tc>
      </w:tr>
      <w:tr w:rsidR="00AB60A8" w:rsidRPr="005376B1" w14:paraId="08FE5ABE" w14:textId="77777777" w:rsidTr="00DC5338">
        <w:tc>
          <w:tcPr>
            <w:tcW w:w="664" w:type="dxa"/>
            <w:shd w:val="clear" w:color="auto" w:fill="auto"/>
          </w:tcPr>
          <w:p w14:paraId="7D6B16FF" w14:textId="14957CBC" w:rsidR="00AB60A8" w:rsidRDefault="00AB60A8" w:rsidP="005376B1">
            <w:pPr>
              <w:pStyle w:val="BodyText"/>
              <w:spacing w:before="45" w:after="45"/>
              <w:ind w:left="57" w:right="108"/>
              <w:rPr>
                <w:rFonts w:cstheme="minorHAnsi"/>
                <w:color w:val="000000"/>
                <w:sz w:val="18"/>
                <w:szCs w:val="18"/>
              </w:rPr>
            </w:pPr>
            <w:r>
              <w:rPr>
                <w:rFonts w:cstheme="minorHAnsi"/>
                <w:color w:val="000000"/>
                <w:sz w:val="18"/>
                <w:szCs w:val="18"/>
              </w:rPr>
              <w:t>19</w:t>
            </w:r>
          </w:p>
        </w:tc>
        <w:tc>
          <w:tcPr>
            <w:tcW w:w="13896" w:type="dxa"/>
            <w:shd w:val="clear" w:color="auto" w:fill="auto"/>
          </w:tcPr>
          <w:p w14:paraId="105E3405" w14:textId="44C20177" w:rsidR="00AB60A8" w:rsidRDefault="00CC4CD1" w:rsidP="00AB60A8">
            <w:pPr>
              <w:rPr>
                <w:rFonts w:eastAsia="Times New Roman"/>
              </w:rPr>
            </w:pPr>
            <w:r>
              <w:rPr>
                <w:rFonts w:eastAsia="Times New Roman"/>
              </w:rPr>
              <w:t xml:space="preserve">Government could help build the circular economy and grow innovation </w:t>
            </w:r>
            <w:proofErr w:type="gramStart"/>
            <w:r>
              <w:rPr>
                <w:rFonts w:eastAsia="Times New Roman"/>
              </w:rPr>
              <w:t>by :</w:t>
            </w:r>
            <w:proofErr w:type="gramEnd"/>
            <w:r>
              <w:rPr>
                <w:rFonts w:eastAsia="Times New Roman"/>
              </w:rPr>
              <w:t xml:space="preserve"> - More aligned regulatory policies across states. - Looking at sandboxes for new technologies with controlled regulations, so new 'riskier' technologies can be trialled in a relevant environment. We are seeing barriers due to the growing risk aversion within Australia and continuously wanting to be followers of technologies from other countries that have been proven, rather than leaders in innovative technology development and deployment. Singapore does a bit in this space: </w:t>
            </w:r>
            <w:hyperlink r:id="rId15" w:history="1">
              <w:r>
                <w:rPr>
                  <w:rStyle w:val="Hyperlink"/>
                  <w:rFonts w:eastAsia="Times New Roman"/>
                </w:rPr>
                <w:t>https://techforgoodinstitute.org/wp-content/uploads/2024/02/Full-Report-Sandbox-to-Society.pdf</w:t>
              </w:r>
            </w:hyperlink>
            <w:r>
              <w:rPr>
                <w:rFonts w:eastAsia="Times New Roman"/>
              </w:rPr>
              <w:t xml:space="preserve"> - Another option is to partner with the private sector and set up challenges to solve real world issues, similar to what Singapore has done in the past: </w:t>
            </w:r>
            <w:hyperlink r:id="rId16" w:anchor=":~:text=About%20the%20Jurong%20Island%20Innovation,water%20management%2C%20and%20waste%20management" w:history="1">
              <w:r>
                <w:rPr>
                  <w:rStyle w:val="Hyperlink"/>
                  <w:rFonts w:eastAsia="Times New Roman"/>
                </w:rPr>
                <w:t>https://www.jurongislandinnovationchallenge.sg/#:~:text=About%20the%20Jurong%20Island%20Innovation,water%20management%2C%20and%20waste%20management</w:t>
              </w:r>
            </w:hyperlink>
            <w:r>
              <w:rPr>
                <w:rFonts w:eastAsia="Times New Roman"/>
              </w:rPr>
              <w:t xml:space="preserve">. - Working more with current industry, including SMEs and startups, and looking beyond the universities for innovation and technologies. A key barrier we have is the universities are often developing competing technologies that they wish to </w:t>
            </w:r>
            <w:proofErr w:type="gramStart"/>
            <w:r>
              <w:rPr>
                <w:rFonts w:eastAsia="Times New Roman"/>
              </w:rPr>
              <w:t>commercialise</w:t>
            </w:r>
            <w:proofErr w:type="gramEnd"/>
            <w:r>
              <w:rPr>
                <w:rFonts w:eastAsia="Times New Roman"/>
              </w:rPr>
              <w:t xml:space="preserve"> but they are being provided privileges that us as a SME cannot access. A key for the circular economy is the need to scale in real world environments, which many SMEs and startups are trying to achieve. - Clear regulation that can be used by technology suppliers to have guidance on what they need to meet which will in turn provide confidence in companies wanting to buy technologies, that will be accepted by regulators.</w:t>
            </w:r>
          </w:p>
        </w:tc>
      </w:tr>
      <w:tr w:rsidR="00CC4CD1" w:rsidRPr="005376B1" w14:paraId="5FD1C85D" w14:textId="77777777" w:rsidTr="00DC5338">
        <w:tc>
          <w:tcPr>
            <w:tcW w:w="664" w:type="dxa"/>
            <w:shd w:val="clear" w:color="auto" w:fill="auto"/>
          </w:tcPr>
          <w:p w14:paraId="3F63FE6C" w14:textId="443BBFF7" w:rsidR="00CC4CD1" w:rsidRDefault="00CC4CD1" w:rsidP="005376B1">
            <w:pPr>
              <w:pStyle w:val="BodyText"/>
              <w:spacing w:before="45" w:after="45"/>
              <w:ind w:left="57" w:right="108"/>
              <w:rPr>
                <w:rFonts w:cstheme="minorHAnsi"/>
                <w:color w:val="000000"/>
                <w:sz w:val="18"/>
                <w:szCs w:val="18"/>
              </w:rPr>
            </w:pPr>
            <w:r>
              <w:rPr>
                <w:rFonts w:cstheme="minorHAnsi"/>
                <w:color w:val="000000"/>
                <w:sz w:val="18"/>
                <w:szCs w:val="18"/>
              </w:rPr>
              <w:t>20</w:t>
            </w:r>
          </w:p>
        </w:tc>
        <w:tc>
          <w:tcPr>
            <w:tcW w:w="13896" w:type="dxa"/>
            <w:shd w:val="clear" w:color="auto" w:fill="auto"/>
          </w:tcPr>
          <w:p w14:paraId="7A245B5C" w14:textId="0DF75DFD" w:rsidR="00CC4CD1" w:rsidRDefault="00917A4F" w:rsidP="00AB60A8">
            <w:pPr>
              <w:rPr>
                <w:rFonts w:eastAsia="Times New Roman"/>
              </w:rPr>
            </w:pPr>
            <w:r>
              <w:rPr>
                <w:rFonts w:eastAsia="Times New Roman"/>
              </w:rPr>
              <w:t xml:space="preserve">My comment is on behalf of Green </w:t>
            </w:r>
            <w:proofErr w:type="gramStart"/>
            <w:r>
              <w:rPr>
                <w:rFonts w:eastAsia="Times New Roman"/>
              </w:rPr>
              <w:t>Collect,</w:t>
            </w:r>
            <w:proofErr w:type="gramEnd"/>
            <w:r>
              <w:rPr>
                <w:rFonts w:eastAsia="Times New Roman"/>
              </w:rPr>
              <w:t xml:space="preserve"> a social enterprise based in Melbourne. We urge the Commission to ensure that any new framework, regulations or incentives include social enterprise. Social enterprises are among the most innovative circular economy experts in Australia. Their products and services enable other organisations to meet their environmental and social goals. Social enterprises also create meaningful, quality training and employment opportunities for people who stand to benefit the most from expected jobs growth resulting from the transition to a circular economy. One challenge most </w:t>
            </w:r>
            <w:r>
              <w:rPr>
                <w:rFonts w:eastAsia="Times New Roman"/>
              </w:rPr>
              <w:lastRenderedPageBreak/>
              <w:t xml:space="preserve">social </w:t>
            </w:r>
            <w:proofErr w:type="gramStart"/>
            <w:r>
              <w:rPr>
                <w:rFonts w:eastAsia="Times New Roman"/>
              </w:rPr>
              <w:t>enterprises</w:t>
            </w:r>
            <w:proofErr w:type="gramEnd"/>
            <w:r>
              <w:rPr>
                <w:rFonts w:eastAsia="Times New Roman"/>
              </w:rPr>
              <w:t xml:space="preserve"> face is that while they can access government and other grants to establish new projects or run temporary employment programs, there is a gap in support for fully establishing these initiatives, consolidating the lessons from grant-funded pilots, and making them financially sustainable in the longer term. In addition to offering different types of grants, government support for social enterprise could be in the form of incentives or regulations that drive more business towards choosing their services and products, ultimately making them less reliant on grants. In terms of education and training, there is an urgent need to embed a circular mindset and ways of working, ideally integrated into the courses training people to work in sectors that are key to the transition. There is a need for rapid upskilling across the spectrum from design through to repair, refurbishment etc, and across all industries, for both current and future employees. We know that much of the employment growth will be on a practical level, for workers dealing directly with resources and materials. We need quality, entry-level training of these skills to ensure that more people can benefit from the employment opportunities. Green Collect recently developed a new TAFE-level accredited Course in Circular Economy Practices, which is widely supported by industry, but there has been no additional funding to develop the course for delivery by several TAFEs that are keen to offer it. Government has an opportunity to fund initiatives like this on a national level. </w:t>
            </w:r>
          </w:p>
        </w:tc>
      </w:tr>
      <w:tr w:rsidR="00917A4F" w:rsidRPr="005376B1" w14:paraId="57DDF323" w14:textId="77777777" w:rsidTr="00DC5338">
        <w:tc>
          <w:tcPr>
            <w:tcW w:w="664" w:type="dxa"/>
            <w:shd w:val="clear" w:color="auto" w:fill="auto"/>
          </w:tcPr>
          <w:p w14:paraId="16755DC2" w14:textId="4AE92E7A" w:rsidR="00917A4F" w:rsidRDefault="00917A4F"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21</w:t>
            </w:r>
          </w:p>
        </w:tc>
        <w:tc>
          <w:tcPr>
            <w:tcW w:w="13896" w:type="dxa"/>
            <w:shd w:val="clear" w:color="auto" w:fill="auto"/>
          </w:tcPr>
          <w:p w14:paraId="2F9A91F3" w14:textId="0C59DB52" w:rsidR="00D15024" w:rsidRDefault="00D15024" w:rsidP="00AB60A8">
            <w:pPr>
              <w:rPr>
                <w:rFonts w:eastAsia="Times New Roman"/>
              </w:rPr>
            </w:pPr>
            <w:r>
              <w:rPr>
                <w:rFonts w:eastAsia="Times New Roman"/>
              </w:rPr>
              <w:t xml:space="preserve">I am concerned about the WA local government trend to move away from bulk curb side collections. Moving away from this model reduces concentrated community efforts to reuse and salvage items, locally. Furthermore, I am not convinced that offering multiple ad-hoc collections reduces emissions or landfill. The societal role of what are colloquially referred to as 'verge goblins' is undervalued, under quantified and under researched. Council statistics relating to ad-hoc collection services ‘reducing landfill’ are bogus: they do not, and probably cannot, quantify/compare ‘verge goblin’ activity. These statistics also fail to capture ad-hoc/’on demand’ collection services to result in: A) illegal dumping B) people taking loads to the tip on their own accord/ engaging private services because they cannot wait over one month for an ‘on demand’ collection service. Not everyone has the administrative wherewithal to use buy nothing pages. It can be overwhelming to deal with concurrent no-shows. Op shops are not a suitable outlet for bulky, quality items such as surplus building materials. It would be fantastic to see more Councils commit infrastructure to tip shops or similar: providing a profitable outlet for management of quality items that fall outside the remit of op-shops. </w:t>
            </w:r>
          </w:p>
        </w:tc>
      </w:tr>
      <w:tr w:rsidR="00D15024" w:rsidRPr="005376B1" w14:paraId="364AE0A6" w14:textId="77777777" w:rsidTr="00DC5338">
        <w:tc>
          <w:tcPr>
            <w:tcW w:w="664" w:type="dxa"/>
            <w:shd w:val="clear" w:color="auto" w:fill="auto"/>
          </w:tcPr>
          <w:p w14:paraId="62EE9911" w14:textId="188FDA7F" w:rsidR="00D15024" w:rsidRDefault="00D15024" w:rsidP="005376B1">
            <w:pPr>
              <w:pStyle w:val="BodyText"/>
              <w:spacing w:before="45" w:after="45"/>
              <w:ind w:left="57" w:right="108"/>
              <w:rPr>
                <w:rFonts w:cstheme="minorHAnsi"/>
                <w:color w:val="000000"/>
                <w:sz w:val="18"/>
                <w:szCs w:val="18"/>
              </w:rPr>
            </w:pPr>
            <w:r>
              <w:rPr>
                <w:rFonts w:cstheme="minorHAnsi"/>
                <w:color w:val="000000"/>
                <w:sz w:val="18"/>
                <w:szCs w:val="18"/>
              </w:rPr>
              <w:t>22</w:t>
            </w:r>
          </w:p>
        </w:tc>
        <w:tc>
          <w:tcPr>
            <w:tcW w:w="13896" w:type="dxa"/>
            <w:shd w:val="clear" w:color="auto" w:fill="auto"/>
          </w:tcPr>
          <w:p w14:paraId="767309C6" w14:textId="4C289F43" w:rsidR="00D15024" w:rsidRDefault="00DE18BD" w:rsidP="00AB60A8">
            <w:pPr>
              <w:rPr>
                <w:rFonts w:eastAsia="Times New Roman"/>
              </w:rPr>
            </w:pPr>
            <w:r>
              <w:rPr>
                <w:rFonts w:eastAsia="Times New Roman"/>
              </w:rPr>
              <w:t xml:space="preserve">The big opportunity is to reverse the increasing use of booked hard rubbish collection in favour of hard rubbish nights. I suspect the amount diverted from landfill from a single night where everyone puts their stuff out is huge whereas booked hard rubbish pickups are individual and it would go to the tip. There needs to be cost benefit on this to inform councils. </w:t>
            </w:r>
          </w:p>
        </w:tc>
      </w:tr>
      <w:tr w:rsidR="00251A94" w:rsidRPr="005376B1" w14:paraId="5843FFFA" w14:textId="77777777" w:rsidTr="00DC5338">
        <w:tc>
          <w:tcPr>
            <w:tcW w:w="664" w:type="dxa"/>
            <w:shd w:val="clear" w:color="auto" w:fill="auto"/>
          </w:tcPr>
          <w:p w14:paraId="18EBBDDA" w14:textId="19ED0159" w:rsidR="00251A94" w:rsidRDefault="00882FA5" w:rsidP="005376B1">
            <w:pPr>
              <w:pStyle w:val="BodyText"/>
              <w:spacing w:before="45" w:after="45"/>
              <w:ind w:left="57" w:right="108"/>
              <w:rPr>
                <w:rFonts w:cstheme="minorHAnsi"/>
                <w:color w:val="000000"/>
                <w:sz w:val="18"/>
                <w:szCs w:val="18"/>
              </w:rPr>
            </w:pPr>
            <w:r>
              <w:rPr>
                <w:rFonts w:cstheme="minorHAnsi"/>
                <w:color w:val="000000"/>
                <w:sz w:val="18"/>
                <w:szCs w:val="18"/>
              </w:rPr>
              <w:t>23</w:t>
            </w:r>
          </w:p>
        </w:tc>
        <w:tc>
          <w:tcPr>
            <w:tcW w:w="13896" w:type="dxa"/>
            <w:shd w:val="clear" w:color="auto" w:fill="auto"/>
          </w:tcPr>
          <w:p w14:paraId="26DF1C0E" w14:textId="33DAC3F3" w:rsidR="00251A94" w:rsidRDefault="001D38D9" w:rsidP="00AB60A8">
            <w:pPr>
              <w:rPr>
                <w:rFonts w:eastAsia="Times New Roman"/>
              </w:rPr>
            </w:pPr>
            <w:r>
              <w:rPr>
                <w:rFonts w:eastAsia="Times New Roman"/>
              </w:rPr>
              <w:t xml:space="preserve">There's no mention (to my knowledge) of Circular Economy principles in the Future Made </w:t>
            </w:r>
            <w:proofErr w:type="gramStart"/>
            <w:r>
              <w:rPr>
                <w:rFonts w:eastAsia="Times New Roman"/>
              </w:rPr>
              <w:t>In</w:t>
            </w:r>
            <w:proofErr w:type="gramEnd"/>
            <w:r>
              <w:rPr>
                <w:rFonts w:eastAsia="Times New Roman"/>
              </w:rPr>
              <w:t xml:space="preserve"> Australia Act. I am 100% behind the package, but I believe there is huge opportunity for Australia to better protect our resources, and ensure we obtain as much local value from them as possible. I believe we must develop circular resource nationalism as an element of the Future Made in Australia Act to remain competitive globally and increase resource productivity levels. </w:t>
            </w:r>
          </w:p>
        </w:tc>
      </w:tr>
      <w:tr w:rsidR="00A514EF" w:rsidRPr="005376B1" w14:paraId="1CDE6BFE" w14:textId="77777777" w:rsidTr="00DC5338">
        <w:tc>
          <w:tcPr>
            <w:tcW w:w="664" w:type="dxa"/>
            <w:shd w:val="clear" w:color="auto" w:fill="auto"/>
          </w:tcPr>
          <w:p w14:paraId="1B1F68E8" w14:textId="3CA5D4F8" w:rsidR="00A514EF" w:rsidRDefault="00A514EF" w:rsidP="005376B1">
            <w:pPr>
              <w:pStyle w:val="BodyText"/>
              <w:spacing w:before="45" w:after="45"/>
              <w:ind w:left="57" w:right="108"/>
              <w:rPr>
                <w:rFonts w:cstheme="minorHAnsi"/>
                <w:color w:val="000000"/>
                <w:sz w:val="18"/>
                <w:szCs w:val="18"/>
              </w:rPr>
            </w:pPr>
            <w:r>
              <w:rPr>
                <w:rFonts w:cstheme="minorHAnsi"/>
                <w:color w:val="000000"/>
                <w:sz w:val="18"/>
                <w:szCs w:val="18"/>
              </w:rPr>
              <w:t>24</w:t>
            </w:r>
          </w:p>
        </w:tc>
        <w:tc>
          <w:tcPr>
            <w:tcW w:w="13896" w:type="dxa"/>
            <w:shd w:val="clear" w:color="auto" w:fill="auto"/>
          </w:tcPr>
          <w:p w14:paraId="1F084F7F" w14:textId="25DFBA6E" w:rsidR="00A514EF" w:rsidRDefault="00CA3BA6" w:rsidP="00CA3BA6">
            <w:pPr>
              <w:rPr>
                <w:rFonts w:eastAsia="Times New Roman"/>
              </w:rPr>
            </w:pPr>
            <w:r>
              <w:rPr>
                <w:rFonts w:eastAsia="Times New Roman"/>
              </w:rPr>
              <w:t xml:space="preserve">Introduction Australia Post as one of the nation’s largest integrated retail-logistics provider, supports the shift towards a circular economy. With our extensive logistics, e-commerce capabilities, and retail presence across Australia, we are well-positioned to contribute to sustainable outcomes that support the Government’s circular economy objectives. The Current Linear Model Whilst Australia’s existing linear economic model has improved the quality of life for </w:t>
            </w:r>
            <w:r>
              <w:rPr>
                <w:rFonts w:eastAsia="Times New Roman"/>
              </w:rPr>
              <w:lastRenderedPageBreak/>
              <w:t xml:space="preserve">citizens in the short term, it fails to account for the environmental degradation and social costs of waste generation and resource depletion. Short-term investment drivers combined with legal and policy frameworks have collectively reinforced existing commercial behaviours that are unlikely to encourage widespread free-market adoption of circular economy principles in the foreseeable future. Government Intervention for Circularity Transitioning to a circular economy is likely to require sustained government intervention. Economic incentives for first movers - whether "born circular" or retrofitting existing processes – will be important. A combination of tax breaks, grants and subsidies that encourage innovation and adoption of ‘at scale’ circular models focused on reuse, repair, and remanufacture over disposal will be required to overcome structural and attitudinal change. Scaling Circular Impact with Government Support For circular practices to scale, government support to develop infrastructure that makes material recovery at highest and best use economically viable is vital. Strategic partnerships between government, industry, and local communities can create the ecosystems needed for circularity to become mainstream. Investment in upskilling and training is equally important, embedding circular economy principles into organisational decision-making. Government financial incentives, coupled with awareness programs in the boardroom and upskilling in the classroom, will help drive the decision making needed to shift towards a circular economic model. Australia Post’s Role in the Circular Economy Australia Post is well positioned to help facilitate the nation’s circular economy journey. Australia Post’s contribution as a circular transition broker could </w:t>
            </w:r>
            <w:proofErr w:type="gramStart"/>
            <w:r>
              <w:rPr>
                <w:rFonts w:eastAsia="Times New Roman"/>
              </w:rPr>
              <w:t>include:</w:t>
            </w:r>
            <w:proofErr w:type="gramEnd"/>
            <w:r>
              <w:rPr>
                <w:rFonts w:eastAsia="Times New Roman"/>
              </w:rPr>
              <w:t xml:space="preserve"> Collaborating with businesses: Engaging actively with business customers to design and implement circular products and processes that reduce waste while delivering economic benefits, leveraging our logistics expertise to create functional circular supply loops. Enabling reverse logistics: Implementing integrated logistics and tracking solutions across Australia to support business product stewardship, ensuring products retain their highest value for as long as possible, enabling businesses to recover end-of-life products from customers, and efficiently reintegrate materials back into the supply chain. Encouraging consumer participation: Raising awareness among consumers about circular behaviours with practical actions they can take to be part of Australia’s circularity journey to help mitigate negative impacts on the Australian environment and nature. Supporting Circularity Australia Post supports Australia’s transition to a circular economy. We continue to facilitate and advocate for sustainable practices to ensure the long-term environmental, social, and economic well-being of the nation. </w:t>
            </w:r>
          </w:p>
        </w:tc>
      </w:tr>
      <w:tr w:rsidR="00CA3BA6" w:rsidRPr="005376B1" w14:paraId="34748DB5" w14:textId="77777777" w:rsidTr="00DC5338">
        <w:tc>
          <w:tcPr>
            <w:tcW w:w="664" w:type="dxa"/>
            <w:shd w:val="clear" w:color="auto" w:fill="auto"/>
          </w:tcPr>
          <w:p w14:paraId="4F873502" w14:textId="515339DC" w:rsidR="00CA3BA6" w:rsidRDefault="00CA3BA6"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25</w:t>
            </w:r>
          </w:p>
        </w:tc>
        <w:tc>
          <w:tcPr>
            <w:tcW w:w="13896" w:type="dxa"/>
            <w:shd w:val="clear" w:color="auto" w:fill="auto"/>
          </w:tcPr>
          <w:p w14:paraId="11097FB2" w14:textId="6E1AE0B5" w:rsidR="00CA3BA6" w:rsidRDefault="00BA6049" w:rsidP="0031121C">
            <w:pPr>
              <w:rPr>
                <w:rFonts w:eastAsia="Times New Roman"/>
              </w:rPr>
            </w:pPr>
            <w:r>
              <w:rPr>
                <w:rFonts w:eastAsia="Times New Roman"/>
              </w:rPr>
              <w:t xml:space="preserve">I feel my research proposal on 'Identifying the regulatory barriers and enablers to a circular economy for finding value in mining wastes' might have been ahead of its time. In 2023 </w:t>
            </w:r>
            <w:proofErr w:type="spellStart"/>
            <w:r>
              <w:rPr>
                <w:rFonts w:eastAsia="Times New Roman"/>
              </w:rPr>
              <w:t>i</w:t>
            </w:r>
            <w:proofErr w:type="spellEnd"/>
            <w:r>
              <w:rPr>
                <w:rFonts w:eastAsia="Times New Roman"/>
              </w:rPr>
              <w:t xml:space="preserve"> interviewed relevant agencies in QLD govt to canvas interest </w:t>
            </w:r>
            <w:proofErr w:type="gramStart"/>
            <w:r>
              <w:rPr>
                <w:rFonts w:eastAsia="Times New Roman"/>
              </w:rPr>
              <w:t>in, and</w:t>
            </w:r>
            <w:proofErr w:type="gramEnd"/>
            <w:r>
              <w:rPr>
                <w:rFonts w:eastAsia="Times New Roman"/>
              </w:rPr>
              <w:t xml:space="preserve"> frame the focus of my research project which gained co-funding support and was submitted to the Advance Queensland Postdoctoral Research program. </w:t>
            </w:r>
            <w:proofErr w:type="gramStart"/>
            <w:r>
              <w:rPr>
                <w:rFonts w:eastAsia="Times New Roman"/>
              </w:rPr>
              <w:t>However</w:t>
            </w:r>
            <w:proofErr w:type="gramEnd"/>
            <w:r>
              <w:rPr>
                <w:rFonts w:eastAsia="Times New Roman"/>
              </w:rPr>
              <w:t xml:space="preserve"> feedback showed a bias toward creating innovative equipment and 'things' rather than barriers and innovation to overcome them that are embedded in social processes of organising (that includes laws and relationships between industry, government and other stakeholders). Perhaps that research could provide valuable insights to this inquiry - and would be available from within QLD govt (advance QLD assessment panel). I had very productive meetings with industry and QLD govt agencies including Productivity Commission and felt there was strong support. Funding could be provided through alternative mechanisms to support this research now or </w:t>
            </w:r>
            <w:proofErr w:type="gramStart"/>
            <w:r>
              <w:rPr>
                <w:rFonts w:eastAsia="Times New Roman"/>
              </w:rPr>
              <w:t>in the near future</w:t>
            </w:r>
            <w:proofErr w:type="gramEnd"/>
            <w:r>
              <w:rPr>
                <w:rFonts w:eastAsia="Times New Roman"/>
              </w:rPr>
              <w:t xml:space="preserve"> pending the outcomes of the inquiry. I look forward to reading the report of the inquiry. Such an important matter.</w:t>
            </w:r>
          </w:p>
        </w:tc>
      </w:tr>
      <w:tr w:rsidR="00516EB4" w:rsidRPr="005376B1" w14:paraId="651BCE34" w14:textId="77777777" w:rsidTr="00DC5338">
        <w:tc>
          <w:tcPr>
            <w:tcW w:w="664" w:type="dxa"/>
            <w:shd w:val="clear" w:color="auto" w:fill="auto"/>
          </w:tcPr>
          <w:p w14:paraId="5F279862" w14:textId="657DD59C" w:rsidR="00516EB4" w:rsidRDefault="00955DD0" w:rsidP="005376B1">
            <w:pPr>
              <w:pStyle w:val="BodyText"/>
              <w:spacing w:before="45" w:after="45"/>
              <w:ind w:left="57" w:right="108"/>
              <w:rPr>
                <w:rFonts w:cstheme="minorHAnsi"/>
                <w:color w:val="000000"/>
                <w:sz w:val="18"/>
                <w:szCs w:val="18"/>
              </w:rPr>
            </w:pPr>
            <w:r>
              <w:rPr>
                <w:rFonts w:cstheme="minorHAnsi"/>
                <w:color w:val="000000"/>
                <w:sz w:val="18"/>
                <w:szCs w:val="18"/>
              </w:rPr>
              <w:t>26</w:t>
            </w:r>
          </w:p>
        </w:tc>
        <w:tc>
          <w:tcPr>
            <w:tcW w:w="13896" w:type="dxa"/>
            <w:shd w:val="clear" w:color="auto" w:fill="auto"/>
          </w:tcPr>
          <w:p w14:paraId="4FED59D8" w14:textId="77777777" w:rsidR="00955DD0" w:rsidRDefault="00955DD0" w:rsidP="00955DD0">
            <w:pPr>
              <w:rPr>
                <w:rFonts w:eastAsia="Times New Roman"/>
              </w:rPr>
            </w:pPr>
            <w:r>
              <w:rPr>
                <w:rFonts w:eastAsia="Times New Roman"/>
              </w:rPr>
              <w:t xml:space="preserve">Vehicle and agricultural equipment owners should be allowed to access non-safety, security, repair and HV related repair information under the MVIS, </w:t>
            </w:r>
            <w:proofErr w:type="gramStart"/>
            <w:r>
              <w:rPr>
                <w:rFonts w:eastAsia="Times New Roman"/>
              </w:rPr>
              <w:t>similar to</w:t>
            </w:r>
            <w:proofErr w:type="gramEnd"/>
            <w:r>
              <w:rPr>
                <w:rFonts w:eastAsia="Times New Roman"/>
              </w:rPr>
              <w:t xml:space="preserve"> the U.S. state of Massachusetts. More opportunities for keen DIY repairers and backyard mechanics to access skills and training to repair older and newer vehicles through RTOs for remote areas. I wholly support agricultural machinery coming under the MVIS scheme as should older cars before January 2002-Mazda for instance offers access to older car servicing information for cars older than 2002 Tesla offering public access to vehicle repair information stripped </w:t>
            </w:r>
            <w:r>
              <w:rPr>
                <w:rFonts w:eastAsia="Times New Roman"/>
              </w:rPr>
              <w:lastRenderedPageBreak/>
              <w:t xml:space="preserve">of safety, security, repair and HV related repair information is cool yet Toyota and others cannot and will not strip any manuals of safety, security, repair and HV related repair information without comprises under the scheme. </w:t>
            </w:r>
            <w:hyperlink r:id="rId17" w:history="1">
              <w:r>
                <w:rPr>
                  <w:rStyle w:val="Hyperlink"/>
                  <w:rFonts w:eastAsia="Times New Roman"/>
                </w:rPr>
                <w:t>https://service.tesla.com/docs/ModelS/ServiceManual/Palladium/en-au/air/</w:t>
              </w:r>
            </w:hyperlink>
            <w:r>
              <w:rPr>
                <w:rFonts w:eastAsia="Times New Roman"/>
              </w:rPr>
              <w:t xml:space="preserve"> A French-style repairability index for motor vehicles would make the MVIS a class leader and a world-first along with a mandated national EV battery passport scheme and TSB search </w:t>
            </w:r>
            <w:proofErr w:type="gramStart"/>
            <w:r>
              <w:rPr>
                <w:rFonts w:eastAsia="Times New Roman"/>
              </w:rPr>
              <w:t>similar to</w:t>
            </w:r>
            <w:proofErr w:type="gramEnd"/>
            <w:r>
              <w:rPr>
                <w:rFonts w:eastAsia="Times New Roman"/>
              </w:rPr>
              <w:t xml:space="preserve"> the US National Highway Traffic Safety Administration TSB search site added to the vehicle recalls site. As a Queenslander, it's hard to find repair cafes with qualified licensed electricians to repair small appliances due to our updated Electrical Safety Act still preventing keen DIY repairers from attempting repairs on small 230V appliances.</w:t>
            </w:r>
          </w:p>
          <w:p w14:paraId="0D0DCA6F" w14:textId="77777777" w:rsidR="00516EB4" w:rsidRDefault="00516EB4" w:rsidP="0031121C">
            <w:pPr>
              <w:rPr>
                <w:rFonts w:eastAsia="Times New Roman"/>
              </w:rPr>
            </w:pPr>
          </w:p>
        </w:tc>
      </w:tr>
      <w:tr w:rsidR="00516EB4" w:rsidRPr="005376B1" w14:paraId="5CC5CEF7" w14:textId="77777777" w:rsidTr="00DC5338">
        <w:tc>
          <w:tcPr>
            <w:tcW w:w="664" w:type="dxa"/>
            <w:shd w:val="clear" w:color="auto" w:fill="auto"/>
          </w:tcPr>
          <w:p w14:paraId="6B68A73B" w14:textId="7672068E" w:rsidR="00516EB4" w:rsidRDefault="00955DD0"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27</w:t>
            </w:r>
          </w:p>
        </w:tc>
        <w:tc>
          <w:tcPr>
            <w:tcW w:w="13896" w:type="dxa"/>
            <w:shd w:val="clear" w:color="auto" w:fill="auto"/>
          </w:tcPr>
          <w:p w14:paraId="6B9EAB70" w14:textId="77777777" w:rsidR="00B6443B" w:rsidRDefault="00B6443B" w:rsidP="00B6443B">
            <w:pPr>
              <w:rPr>
                <w:rFonts w:eastAsia="Times New Roman"/>
              </w:rPr>
            </w:pPr>
            <w:r>
              <w:rPr>
                <w:rFonts w:eastAsia="Times New Roman"/>
              </w:rPr>
              <w:t xml:space="preserve">Please look into electrolysed water as a huge circular economy opportunity that Australia could lead the world on. </w:t>
            </w:r>
            <w:proofErr w:type="spellStart"/>
            <w:r>
              <w:rPr>
                <w:rFonts w:eastAsia="Times New Roman"/>
              </w:rPr>
              <w:t>eWater</w:t>
            </w:r>
            <w:proofErr w:type="spellEnd"/>
            <w:r>
              <w:rPr>
                <w:rFonts w:eastAsia="Times New Roman"/>
              </w:rPr>
              <w:t xml:space="preserve"> Systems is one company leading the way using </w:t>
            </w:r>
            <w:proofErr w:type="spellStart"/>
            <w:r>
              <w:rPr>
                <w:rFonts w:eastAsia="Times New Roman"/>
              </w:rPr>
              <w:t>electrolsed</w:t>
            </w:r>
            <w:proofErr w:type="spellEnd"/>
            <w:r>
              <w:rPr>
                <w:rFonts w:eastAsia="Times New Roman"/>
              </w:rPr>
              <w:t xml:space="preserve"> water technology to create highly effective detergent and disinfectants/sanitisers for cleaning that only use salt and tap water and power as inputs, returns to neutral water after use. Every </w:t>
            </w:r>
            <w:proofErr w:type="spellStart"/>
            <w:r>
              <w:rPr>
                <w:rFonts w:eastAsia="Times New Roman"/>
              </w:rPr>
              <w:t>buliding</w:t>
            </w:r>
            <w:proofErr w:type="spellEnd"/>
            <w:r>
              <w:rPr>
                <w:rFonts w:eastAsia="Times New Roman"/>
              </w:rPr>
              <w:t xml:space="preserve"> in Australia has a cupboard containing harmful, carbon heavy, petrochemically originated chemicals for cleaning. These billions of toxins could be replaced with electrolysed water technology. Thousands of Australian businesses have made the shift to </w:t>
            </w:r>
            <w:proofErr w:type="spellStart"/>
            <w:proofErr w:type="gramStart"/>
            <w:r>
              <w:rPr>
                <w:rFonts w:eastAsia="Times New Roman"/>
              </w:rPr>
              <w:t>eWater</w:t>
            </w:r>
            <w:proofErr w:type="spellEnd"/>
            <w:r>
              <w:rPr>
                <w:rFonts w:eastAsia="Times New Roman"/>
              </w:rPr>
              <w:t>;</w:t>
            </w:r>
            <w:proofErr w:type="gramEnd"/>
            <w:r>
              <w:rPr>
                <w:rFonts w:eastAsia="Times New Roman"/>
              </w:rPr>
              <w:t xml:space="preserve"> </w:t>
            </w:r>
            <w:proofErr w:type="spellStart"/>
            <w:r>
              <w:rPr>
                <w:rFonts w:eastAsia="Times New Roman"/>
              </w:rPr>
              <w:t>eg</w:t>
            </w:r>
            <w:proofErr w:type="spellEnd"/>
            <w:r>
              <w:rPr>
                <w:rFonts w:eastAsia="Times New Roman"/>
              </w:rPr>
              <w:t xml:space="preserve"> Australian Parliament House, NSW Health (all </w:t>
            </w:r>
            <w:proofErr w:type="gramStart"/>
            <w:r>
              <w:rPr>
                <w:rFonts w:eastAsia="Times New Roman"/>
              </w:rPr>
              <w:t>Public</w:t>
            </w:r>
            <w:proofErr w:type="gramEnd"/>
            <w:r>
              <w:rPr>
                <w:rFonts w:eastAsia="Times New Roman"/>
              </w:rPr>
              <w:t xml:space="preserve"> hospital kitchens, Office of Sport, Aust Defence, Corrections, International Convention Centre, Royal </w:t>
            </w:r>
            <w:proofErr w:type="spellStart"/>
            <w:r>
              <w:rPr>
                <w:rFonts w:eastAsia="Times New Roman"/>
              </w:rPr>
              <w:t>Childrens</w:t>
            </w:r>
            <w:proofErr w:type="spellEnd"/>
            <w:r>
              <w:rPr>
                <w:rFonts w:eastAsia="Times New Roman"/>
              </w:rPr>
              <w:t xml:space="preserve"> Hospital, Google, </w:t>
            </w:r>
            <w:proofErr w:type="spellStart"/>
            <w:r>
              <w:rPr>
                <w:rFonts w:eastAsia="Times New Roman"/>
              </w:rPr>
              <w:t>canva</w:t>
            </w:r>
            <w:proofErr w:type="spellEnd"/>
            <w:r>
              <w:rPr>
                <w:rFonts w:eastAsia="Times New Roman"/>
              </w:rPr>
              <w:t xml:space="preserve"> and hundreds more. </w:t>
            </w:r>
            <w:proofErr w:type="spellStart"/>
            <w:proofErr w:type="gramStart"/>
            <w:r>
              <w:rPr>
                <w:rFonts w:eastAsia="Times New Roman"/>
              </w:rPr>
              <w:t>Its</w:t>
            </w:r>
            <w:proofErr w:type="spellEnd"/>
            <w:proofErr w:type="gramEnd"/>
            <w:r>
              <w:rPr>
                <w:rFonts w:eastAsia="Times New Roman"/>
              </w:rPr>
              <w:t xml:space="preserve"> a totally Circular solution and a </w:t>
            </w:r>
            <w:proofErr w:type="spellStart"/>
            <w:r>
              <w:rPr>
                <w:rFonts w:eastAsia="Times New Roman"/>
              </w:rPr>
              <w:t>potentioan</w:t>
            </w:r>
            <w:proofErr w:type="spellEnd"/>
            <w:r>
              <w:rPr>
                <w:rFonts w:eastAsia="Times New Roman"/>
              </w:rPr>
              <w:t xml:space="preserve"> disruptor of a highly polluting industry. Check it out </w:t>
            </w:r>
            <w:hyperlink r:id="rId18" w:history="1">
              <w:r>
                <w:rPr>
                  <w:rStyle w:val="Hyperlink"/>
                  <w:rFonts w:eastAsia="Times New Roman"/>
                </w:rPr>
                <w:t>www.ewatersystems.com</w:t>
              </w:r>
            </w:hyperlink>
            <w:r>
              <w:rPr>
                <w:rFonts w:eastAsia="Times New Roman"/>
              </w:rPr>
              <w:t>.</w:t>
            </w:r>
          </w:p>
          <w:p w14:paraId="28E46364" w14:textId="77777777" w:rsidR="00516EB4" w:rsidRDefault="00516EB4" w:rsidP="0031121C">
            <w:pPr>
              <w:rPr>
                <w:rFonts w:eastAsia="Times New Roman"/>
              </w:rPr>
            </w:pPr>
          </w:p>
        </w:tc>
      </w:tr>
      <w:tr w:rsidR="00516EB4" w:rsidRPr="005376B1" w14:paraId="2AF6BF92" w14:textId="77777777" w:rsidTr="00DC5338">
        <w:tc>
          <w:tcPr>
            <w:tcW w:w="664" w:type="dxa"/>
            <w:shd w:val="clear" w:color="auto" w:fill="auto"/>
          </w:tcPr>
          <w:p w14:paraId="1BEC5A4F" w14:textId="6A348998" w:rsidR="00516EB4" w:rsidRDefault="00B6443B" w:rsidP="005376B1">
            <w:pPr>
              <w:pStyle w:val="BodyText"/>
              <w:spacing w:before="45" w:after="45"/>
              <w:ind w:left="57" w:right="108"/>
              <w:rPr>
                <w:rFonts w:cstheme="minorHAnsi"/>
                <w:color w:val="000000"/>
                <w:sz w:val="18"/>
                <w:szCs w:val="18"/>
              </w:rPr>
            </w:pPr>
            <w:r>
              <w:rPr>
                <w:rFonts w:cstheme="minorHAnsi"/>
                <w:color w:val="000000"/>
                <w:sz w:val="18"/>
                <w:szCs w:val="18"/>
              </w:rPr>
              <w:t>28</w:t>
            </w:r>
          </w:p>
        </w:tc>
        <w:tc>
          <w:tcPr>
            <w:tcW w:w="13896" w:type="dxa"/>
            <w:shd w:val="clear" w:color="auto" w:fill="auto"/>
          </w:tcPr>
          <w:p w14:paraId="55514CA9" w14:textId="64C9D9F3" w:rsidR="00516EB4" w:rsidRDefault="00B6443B" w:rsidP="0031121C">
            <w:pPr>
              <w:rPr>
                <w:rFonts w:eastAsia="Times New Roman"/>
              </w:rPr>
            </w:pPr>
            <w:r w:rsidRPr="00B6443B">
              <w:rPr>
                <w:rFonts w:eastAsia="Times New Roman"/>
              </w:rPr>
              <w:t>The interim report provides a strong foundation for understanding the barriers and enablers of a circular economy. However, procurement’s role in driving circularity could be further emphasized. The Chartered Institute of Procurement and Supply (CIPS) response made last year highlights how embedding circular economy principles into procurement processes—such as supplier evaluation criteria, contract incentives, and capacity-building—can accelerate adoption. We recommend integrating these insights, particularly the role of procurement professionals and government-supported procurement policies, into the final report to ensure a systemic transition toward circularity.</w:t>
            </w:r>
          </w:p>
        </w:tc>
      </w:tr>
      <w:tr w:rsidR="00516EB4" w:rsidRPr="005376B1" w14:paraId="66DCB1B2" w14:textId="77777777" w:rsidTr="00DC5338">
        <w:tc>
          <w:tcPr>
            <w:tcW w:w="664" w:type="dxa"/>
            <w:shd w:val="clear" w:color="auto" w:fill="auto"/>
          </w:tcPr>
          <w:p w14:paraId="7D359F9D" w14:textId="4259531E" w:rsidR="00516EB4" w:rsidRDefault="00D85B15" w:rsidP="005376B1">
            <w:pPr>
              <w:pStyle w:val="BodyText"/>
              <w:spacing w:before="45" w:after="45"/>
              <w:ind w:left="57" w:right="108"/>
              <w:rPr>
                <w:rFonts w:cstheme="minorHAnsi"/>
                <w:color w:val="000000"/>
                <w:sz w:val="18"/>
                <w:szCs w:val="18"/>
              </w:rPr>
            </w:pPr>
            <w:r>
              <w:rPr>
                <w:rFonts w:cstheme="minorHAnsi"/>
                <w:color w:val="000000"/>
                <w:sz w:val="18"/>
                <w:szCs w:val="18"/>
              </w:rPr>
              <w:t>29</w:t>
            </w:r>
          </w:p>
        </w:tc>
        <w:tc>
          <w:tcPr>
            <w:tcW w:w="13896" w:type="dxa"/>
            <w:shd w:val="clear" w:color="auto" w:fill="auto"/>
          </w:tcPr>
          <w:p w14:paraId="0D393616" w14:textId="2D4725E8" w:rsidR="00516EB4" w:rsidRDefault="00F56B06" w:rsidP="0031121C">
            <w:pPr>
              <w:rPr>
                <w:rFonts w:eastAsia="Times New Roman"/>
              </w:rPr>
            </w:pPr>
            <w:r w:rsidRPr="00F56B06">
              <w:rPr>
                <w:rFonts w:eastAsia="Times New Roman"/>
              </w:rPr>
              <w:t xml:space="preserve">Opportunities in the Circular Economy seems like a wonderful initiative. But why not kick things along by perhaps promoting it as a "supply chain resilience initiative"? In the same way that buying an electric car does nothing for traffic congestion or the road toll (walking / cycling / public transport anyone?), an obvious next step with the circular economy might be to encourage people to buy fewer consumer goods and to try to focus on the good stuff, for example the whitegoods manufacturers whose products might actually outlast one or two typical lease agreements on a city apartment. Reducing consumption might also need a mindset change from our political leaders who - it seems - are discouraged from recommending citizens pay down their credit cards and </w:t>
            </w:r>
            <w:proofErr w:type="gramStart"/>
            <w:r w:rsidRPr="00F56B06">
              <w:rPr>
                <w:rFonts w:eastAsia="Times New Roman"/>
              </w:rPr>
              <w:t>actually live</w:t>
            </w:r>
            <w:proofErr w:type="gramEnd"/>
            <w:r w:rsidRPr="00F56B06">
              <w:rPr>
                <w:rFonts w:eastAsia="Times New Roman"/>
              </w:rPr>
              <w:t xml:space="preserve"> within their means for fear of any negative effect on the retail sector and GDP figures. Heaven </w:t>
            </w:r>
            <w:proofErr w:type="gramStart"/>
            <w:r w:rsidRPr="00F56B06">
              <w:rPr>
                <w:rFonts w:eastAsia="Times New Roman"/>
              </w:rPr>
              <w:t>forbid</w:t>
            </w:r>
            <w:proofErr w:type="gramEnd"/>
            <w:r w:rsidRPr="00F56B06">
              <w:rPr>
                <w:rFonts w:eastAsia="Times New Roman"/>
              </w:rPr>
              <w:t xml:space="preserve">! Still, mindsets can be reshaped at a national level, as celebrated former ACTU secretary Bill Kelty explained in an article in the Australian Financial Review 8-9 March 2025: for the RBA and the Australian Government to set an inflation target - as they did c. 1993 - required all parties to change inflation / income expectations from being driven by past realities (e.g. the cost-plus, highly inflationary industrial mindset) to instead being framed by future expectations, </w:t>
            </w:r>
            <w:proofErr w:type="spellStart"/>
            <w:r w:rsidRPr="00F56B06">
              <w:rPr>
                <w:rFonts w:eastAsia="Times New Roman"/>
              </w:rPr>
              <w:t>eg.</w:t>
            </w:r>
            <w:proofErr w:type="spellEnd"/>
            <w:r w:rsidRPr="00F56B06">
              <w:rPr>
                <w:rFonts w:eastAsia="Times New Roman"/>
              </w:rPr>
              <w:t xml:space="preserve"> henceforth productivity gains would be a key </w:t>
            </w:r>
            <w:r w:rsidRPr="00F56B06">
              <w:rPr>
                <w:rFonts w:eastAsia="Times New Roman"/>
              </w:rPr>
              <w:lastRenderedPageBreak/>
              <w:t>factor in wage negotiations and in managing inflation. Stepping back a few more years, the Vernon Committee's 1965 report on the Australian economy acknowledged that we were moving beyond manufacturing towards an economy much more geared to tertiary industry employment, "a structural factor unfavourable to accelerated increase of national productivity". Boosting productivity in a predominantly services driven economy is hard yakka, but the circular economy concept seems to have a lot of potential.</w:t>
            </w:r>
          </w:p>
        </w:tc>
      </w:tr>
      <w:tr w:rsidR="00D85B15" w:rsidRPr="005376B1" w14:paraId="0A00BB9D" w14:textId="77777777" w:rsidTr="00DC5338">
        <w:tc>
          <w:tcPr>
            <w:tcW w:w="664" w:type="dxa"/>
            <w:shd w:val="clear" w:color="auto" w:fill="auto"/>
          </w:tcPr>
          <w:p w14:paraId="5C8E32E9" w14:textId="51DF04A7" w:rsidR="00D85B15" w:rsidRDefault="00F56B06"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30</w:t>
            </w:r>
          </w:p>
        </w:tc>
        <w:tc>
          <w:tcPr>
            <w:tcW w:w="13896" w:type="dxa"/>
            <w:shd w:val="clear" w:color="auto" w:fill="auto"/>
          </w:tcPr>
          <w:p w14:paraId="69CFDFAF" w14:textId="77777777" w:rsidR="001C49F6" w:rsidRDefault="001C49F6" w:rsidP="001C49F6">
            <w:pPr>
              <w:rPr>
                <w:rFonts w:eastAsia="Times New Roman"/>
              </w:rPr>
            </w:pPr>
            <w:r>
              <w:rPr>
                <w:rFonts w:eastAsia="Times New Roman"/>
              </w:rPr>
              <w:t xml:space="preserve">attention, Danielle Wood I have read about the current troubles of getting prefab housing up to scratch. I have a personal connection with Hanse Haus, as it was started in Germany in the 1960s by my father-in-Law (my first wife). I believe that it could well be possible for that company wanting to have a financial share in establishing the industry here together with local companies and sharing its know-how for the benefit of both. The reason for that being that population growth in the EU is shrinking, while ours here is growing beyond the housing industries’ capacity to cope. </w:t>
            </w:r>
          </w:p>
          <w:p w14:paraId="564401AA" w14:textId="77777777" w:rsidR="00D85B15" w:rsidRDefault="00D85B15" w:rsidP="0031121C">
            <w:pPr>
              <w:rPr>
                <w:rFonts w:eastAsia="Times New Roman"/>
              </w:rPr>
            </w:pPr>
          </w:p>
        </w:tc>
      </w:tr>
      <w:tr w:rsidR="00D85B15" w:rsidRPr="005376B1" w14:paraId="156639E6" w14:textId="77777777" w:rsidTr="00DC5338">
        <w:tc>
          <w:tcPr>
            <w:tcW w:w="664" w:type="dxa"/>
            <w:shd w:val="clear" w:color="auto" w:fill="auto"/>
          </w:tcPr>
          <w:p w14:paraId="31154465" w14:textId="10E8388E" w:rsidR="00D85B15" w:rsidRDefault="001C49F6" w:rsidP="005376B1">
            <w:pPr>
              <w:pStyle w:val="BodyText"/>
              <w:spacing w:before="45" w:after="45"/>
              <w:ind w:left="57" w:right="108"/>
              <w:rPr>
                <w:rFonts w:cstheme="minorHAnsi"/>
                <w:color w:val="000000"/>
                <w:sz w:val="18"/>
                <w:szCs w:val="18"/>
              </w:rPr>
            </w:pPr>
            <w:r>
              <w:rPr>
                <w:rFonts w:cstheme="minorHAnsi"/>
                <w:color w:val="000000"/>
                <w:sz w:val="18"/>
                <w:szCs w:val="18"/>
              </w:rPr>
              <w:t>31</w:t>
            </w:r>
          </w:p>
        </w:tc>
        <w:tc>
          <w:tcPr>
            <w:tcW w:w="13896" w:type="dxa"/>
            <w:shd w:val="clear" w:color="auto" w:fill="auto"/>
          </w:tcPr>
          <w:p w14:paraId="17EDB5DA" w14:textId="62DFE505" w:rsidR="00D85B15" w:rsidRDefault="00A4179E" w:rsidP="0031121C">
            <w:pPr>
              <w:rPr>
                <w:rFonts w:eastAsia="Times New Roman"/>
              </w:rPr>
            </w:pPr>
            <w:r w:rsidRPr="00A4179E">
              <w:rPr>
                <w:rFonts w:eastAsia="Times New Roman"/>
              </w:rPr>
              <w:t xml:space="preserve">Well done to the Commissioners and the team for a </w:t>
            </w:r>
            <w:proofErr w:type="spellStart"/>
            <w:r w:rsidRPr="00A4179E">
              <w:rPr>
                <w:rFonts w:eastAsia="Times New Roman"/>
              </w:rPr>
              <w:t>well constructed</w:t>
            </w:r>
            <w:proofErr w:type="spellEnd"/>
            <w:r w:rsidRPr="00A4179E">
              <w:rPr>
                <w:rFonts w:eastAsia="Times New Roman"/>
              </w:rPr>
              <w:t xml:space="preserve"> interim report which calls out the opportunities and interventions to address barriers to circularity. </w:t>
            </w:r>
            <w:proofErr w:type="spellStart"/>
            <w:r w:rsidRPr="00A4179E">
              <w:rPr>
                <w:rFonts w:eastAsia="Times New Roman"/>
              </w:rPr>
              <w:t>Its</w:t>
            </w:r>
            <w:proofErr w:type="spellEnd"/>
            <w:r w:rsidRPr="00A4179E">
              <w:rPr>
                <w:rFonts w:eastAsia="Times New Roman"/>
              </w:rPr>
              <w:t xml:space="preserve"> a well collated and balance report and the call for additional information well targeted.</w:t>
            </w:r>
          </w:p>
        </w:tc>
      </w:tr>
      <w:tr w:rsidR="00F56B06" w:rsidRPr="005376B1" w14:paraId="1D902A1B" w14:textId="77777777" w:rsidTr="00DC5338">
        <w:tc>
          <w:tcPr>
            <w:tcW w:w="664" w:type="dxa"/>
            <w:shd w:val="clear" w:color="auto" w:fill="auto"/>
          </w:tcPr>
          <w:p w14:paraId="73BA8062" w14:textId="4A62E59A" w:rsidR="00F56B06" w:rsidRDefault="00A4179E" w:rsidP="005376B1">
            <w:pPr>
              <w:pStyle w:val="BodyText"/>
              <w:spacing w:before="45" w:after="45"/>
              <w:ind w:left="57" w:right="108"/>
              <w:rPr>
                <w:rFonts w:cstheme="minorHAnsi"/>
                <w:color w:val="000000"/>
                <w:sz w:val="18"/>
                <w:szCs w:val="18"/>
              </w:rPr>
            </w:pPr>
            <w:r>
              <w:rPr>
                <w:rFonts w:cstheme="minorHAnsi"/>
                <w:color w:val="000000"/>
                <w:sz w:val="18"/>
                <w:szCs w:val="18"/>
              </w:rPr>
              <w:t>32</w:t>
            </w:r>
          </w:p>
        </w:tc>
        <w:tc>
          <w:tcPr>
            <w:tcW w:w="13896" w:type="dxa"/>
            <w:shd w:val="clear" w:color="auto" w:fill="auto"/>
          </w:tcPr>
          <w:p w14:paraId="54DC2BFB" w14:textId="12BB3066" w:rsidR="00F56B06" w:rsidRDefault="00DF0C0F" w:rsidP="0031121C">
            <w:pPr>
              <w:rPr>
                <w:rFonts w:eastAsia="Times New Roman"/>
              </w:rPr>
            </w:pPr>
            <w:r w:rsidRPr="00DF0C0F">
              <w:rPr>
                <w:rFonts w:eastAsia="Times New Roman"/>
              </w:rPr>
              <w:t>It was positive to see the government's heavy reliance on recycling noted in this report, alongside the acknowledgement that a lack of data exists for circular activities outside of recycling. It was also heartening to see the promotion of reuse and repair, alongside improved data collection on reuse and on the condition of end-of-life resources being identified as potential actions within small electronics. Recycling is well understood to be one of the lowest value actions within the circular economy, retaining less embodied resources and requiring more new resources (energy) than reuse, repair, repurposing and remanufacturing, yet recycling continues to be the primary commercial action supported by government action at every level. It would be great to see actions such as those noted for small electronics rolled out across all waste sectors to support far greater resource retention and circularity</w:t>
            </w:r>
          </w:p>
        </w:tc>
      </w:tr>
      <w:tr w:rsidR="00F56B06" w:rsidRPr="005376B1" w14:paraId="550ECB7C" w14:textId="77777777" w:rsidTr="00DC5338">
        <w:tc>
          <w:tcPr>
            <w:tcW w:w="664" w:type="dxa"/>
            <w:shd w:val="clear" w:color="auto" w:fill="auto"/>
          </w:tcPr>
          <w:p w14:paraId="5E08500F" w14:textId="601DCA1D" w:rsidR="00F56B06" w:rsidRDefault="00DF0C0F" w:rsidP="005376B1">
            <w:pPr>
              <w:pStyle w:val="BodyText"/>
              <w:spacing w:before="45" w:after="45"/>
              <w:ind w:left="57" w:right="108"/>
              <w:rPr>
                <w:rFonts w:cstheme="minorHAnsi"/>
                <w:color w:val="000000"/>
                <w:sz w:val="18"/>
                <w:szCs w:val="18"/>
              </w:rPr>
            </w:pPr>
            <w:r>
              <w:rPr>
                <w:rFonts w:cstheme="minorHAnsi"/>
                <w:color w:val="000000"/>
                <w:sz w:val="18"/>
                <w:szCs w:val="18"/>
              </w:rPr>
              <w:t>33</w:t>
            </w:r>
          </w:p>
        </w:tc>
        <w:tc>
          <w:tcPr>
            <w:tcW w:w="13896" w:type="dxa"/>
            <w:shd w:val="clear" w:color="auto" w:fill="auto"/>
          </w:tcPr>
          <w:p w14:paraId="7FF42A7C" w14:textId="694C814E" w:rsidR="00F56B06" w:rsidRDefault="007B0FBA" w:rsidP="0031121C">
            <w:pPr>
              <w:rPr>
                <w:rFonts w:eastAsia="Times New Roman"/>
              </w:rPr>
            </w:pPr>
            <w:r w:rsidRPr="007B0FBA">
              <w:rPr>
                <w:rFonts w:eastAsia="Times New Roman"/>
              </w:rPr>
              <w:t xml:space="preserve">Comment to the Productivity Commission: Repair Cafes and Other Repair Groups in Australia, Effective but Limited </w:t>
            </w:r>
            <w:proofErr w:type="gramStart"/>
            <w:r w:rsidRPr="007B0FBA">
              <w:rPr>
                <w:rFonts w:eastAsia="Times New Roman"/>
              </w:rPr>
              <w:t>To</w:t>
            </w:r>
            <w:proofErr w:type="gramEnd"/>
            <w:r w:rsidRPr="007B0FBA">
              <w:rPr>
                <w:rFonts w:eastAsia="Times New Roman"/>
              </w:rPr>
              <w:t xml:space="preserve"> the APC team, this is Mend It, Australia (</w:t>
            </w:r>
            <w:proofErr w:type="spellStart"/>
            <w:r w:rsidRPr="007B0FBA">
              <w:rPr>
                <w:rFonts w:eastAsia="Times New Roman"/>
              </w:rPr>
              <w:t>MiA</w:t>
            </w:r>
            <w:proofErr w:type="spellEnd"/>
            <w:r w:rsidRPr="007B0FBA">
              <w:rPr>
                <w:rFonts w:eastAsia="Times New Roman"/>
              </w:rPr>
              <w:t xml:space="preserve">) from Comment 9, providing input on repair cafes in Australia following the Interim Report and its submissions. We’ve tracked the repair movement since 2011 and worked as repairers, advocates, and networkers for repair groups since the start of 2015. </w:t>
            </w:r>
            <w:proofErr w:type="spellStart"/>
            <w:r w:rsidRPr="007B0FBA">
              <w:rPr>
                <w:rFonts w:eastAsia="Times New Roman"/>
              </w:rPr>
              <w:t>MiA</w:t>
            </w:r>
            <w:proofErr w:type="spellEnd"/>
            <w:r w:rsidRPr="007B0FBA">
              <w:rPr>
                <w:rFonts w:eastAsia="Times New Roman"/>
              </w:rPr>
              <w:t xml:space="preserve"> created and manages the Australian Repair Groups Map on the Clean Up Australia and Griffith University websites. Australia has about 112 repair groups, some registered with the International Repair Cafe Foundation, others independent, often council or </w:t>
            </w:r>
            <w:proofErr w:type="gramStart"/>
            <w:r w:rsidRPr="007B0FBA">
              <w:rPr>
                <w:rFonts w:eastAsia="Times New Roman"/>
              </w:rPr>
              <w:t>community-supported</w:t>
            </w:r>
            <w:proofErr w:type="gramEnd"/>
            <w:r w:rsidRPr="007B0FBA">
              <w:rPr>
                <w:rFonts w:eastAsia="Times New Roman"/>
              </w:rPr>
              <w:t xml:space="preserve">. Other repair efforts, like from </w:t>
            </w:r>
            <w:proofErr w:type="spellStart"/>
            <w:r w:rsidRPr="007B0FBA">
              <w:rPr>
                <w:rFonts w:eastAsia="Times New Roman"/>
              </w:rPr>
              <w:t>MiA</w:t>
            </w:r>
            <w:proofErr w:type="spellEnd"/>
            <w:r w:rsidRPr="007B0FBA">
              <w:rPr>
                <w:rFonts w:eastAsia="Times New Roman"/>
              </w:rPr>
              <w:t xml:space="preserve"> and the Australian Repair Network (ARN), at Griffith University exist beyond cafes. Repair cafes meet monthly or bi-monthly to fix mostly small household appliances and clothing, cutting landfill waste. They’re effective locally but insufficient for scaling up repair in the circular economy. Here’s why change is needed. Repair cafes operate as pop-ups, volunteer-dependent, with fragile sustainability. If a key person leaves or funding dries up, sessions halt or cafes close, marked by black pins on our map. It’s the model, not intent. They’re self-supporting, currently exploring repair alliances and repair cafe ambassadors, not tied to one network, despite some claims. Sessions handle small fixes but lack capacity for bigger goals. Repair cafes mostly avoid critique, it’s personal, given unpaid effort, which appears to slow progress due to unacknowledged barriers. Groups log repairs (items fixed, kilos diverted, volunteers' attendance) for grants, not </w:t>
            </w:r>
            <w:r w:rsidRPr="007B0FBA">
              <w:rPr>
                <w:rFonts w:eastAsia="Times New Roman"/>
              </w:rPr>
              <w:lastRenderedPageBreak/>
              <w:t xml:space="preserve">wider use. This data could feed into the International Repair Monitor but mostly stays local on paper or spreadsheets. Claims of teaching skills during a one-on-one session (especially electrical skills) are overstated, sessions are too short, </w:t>
            </w:r>
            <w:proofErr w:type="gramStart"/>
            <w:r w:rsidRPr="007B0FBA">
              <w:rPr>
                <w:rFonts w:eastAsia="Times New Roman"/>
              </w:rPr>
              <w:t>it’s</w:t>
            </w:r>
            <w:proofErr w:type="gramEnd"/>
            <w:r w:rsidRPr="007B0FBA">
              <w:rPr>
                <w:rFonts w:eastAsia="Times New Roman"/>
              </w:rPr>
              <w:t xml:space="preserve"> repair, not training. Focus on local operations limits collaboration. </w:t>
            </w:r>
            <w:proofErr w:type="spellStart"/>
            <w:r w:rsidRPr="007B0FBA">
              <w:rPr>
                <w:rFonts w:eastAsia="Times New Roman"/>
              </w:rPr>
              <w:t>MiA</w:t>
            </w:r>
            <w:proofErr w:type="spellEnd"/>
            <w:r w:rsidRPr="007B0FBA">
              <w:rPr>
                <w:rFonts w:eastAsia="Times New Roman"/>
              </w:rPr>
              <w:t xml:space="preserve"> suggests governments' funding permanent reuse and repair hubs at resource recovery centres, open regularly with dedicated space, storage, tools, parts, staff, and volunteers. These could host repair cafes and repair training workshops, scale impact, and share data globally. Action is needed at the grassroots level to support communities to champion circular principles into their daily lives and whilst skills remain.</w:t>
            </w:r>
          </w:p>
        </w:tc>
      </w:tr>
      <w:tr w:rsidR="00F56B06" w:rsidRPr="005376B1" w14:paraId="3636E1AF" w14:textId="77777777" w:rsidTr="00DC5338">
        <w:tc>
          <w:tcPr>
            <w:tcW w:w="664" w:type="dxa"/>
            <w:shd w:val="clear" w:color="auto" w:fill="auto"/>
          </w:tcPr>
          <w:p w14:paraId="582113CC" w14:textId="13A887CF" w:rsidR="00F56B06" w:rsidRDefault="007B0FBA"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34</w:t>
            </w:r>
          </w:p>
        </w:tc>
        <w:tc>
          <w:tcPr>
            <w:tcW w:w="13896" w:type="dxa"/>
            <w:shd w:val="clear" w:color="auto" w:fill="auto"/>
          </w:tcPr>
          <w:p w14:paraId="489E3F41" w14:textId="77777777" w:rsidR="006E7E04" w:rsidRDefault="006E7E04" w:rsidP="006E7E04">
            <w:pPr>
              <w:rPr>
                <w:rFonts w:eastAsia="Times New Roman"/>
              </w:rPr>
            </w:pPr>
            <w:r>
              <w:rPr>
                <w:rFonts w:eastAsia="Times New Roman"/>
              </w:rPr>
              <w:t xml:space="preserve">Thank you for the opportunity to provide brief comment here as I missed the 11 April submission deadline for comment on the interim report. Please find recommendations below to consider improvements to waste under biosecurity control in a circular economy framework for Australia. Maritime and other waste under biosecurity control: Waste that is generated on board international vessels travelling to Australia is subject to biosecurity control. This results in it going to deep burial landfill, or autoclave then landfill, in accordance with DAFF requirements. For cruise vessels for example, this is significant tonnages going to landfill around the country. In Fremantle, we are looking at two initiatives to divert this waste from landfill: 1. Recycling from cruise ships under the DAFF Maritime Waste Recycling Pilot - Maritime waste recycling for cruise and commercial vessels - DAFF 2. Advocating for residual waste under biosecurity control (such as from ports and airports) to be diverted to Waste-to-Energy facilities where available - starting with Kwinana Energy Recovery in WA Recommendation 1: Opportunities to divert waste under biosecurity control from landfill by recycling and energy recovery are recognised and explored Data Capture Currently waste under biosecurity control is not captured and reported on nationally. This waste stream takes up significant space in landfill and strategies for its diversion are different than for standard MSW, C&amp;I or C&amp;D waste streams. This data should be captured to allow targets to be set and measured against. For example, international shipping and airline waste contains large amount of organic matter in catering waste. This is a true residual waste as it cannot be recovered for composting etc due to biosecurity requirements to protect from the risk of spreading pests and diseases. Diversion of these organic waste streams from landfill aligns with the identified priority of reducing methane emissions from organic waste to landfills. Capturing and publishing this data would be extremely useful for strategic waste infrastructure planning and waste characterisation and modelling in planning of new Waste-to-Energy facilities. Deep Burial landfills and autoclaves that have DAFF Approved Arrangements in place can be found using this DAFF website search tool - </w:t>
            </w:r>
            <w:hyperlink r:id="rId19" w:history="1">
              <w:r>
                <w:rPr>
                  <w:rStyle w:val="Hyperlink"/>
                  <w:rFonts w:eastAsia="Times New Roman"/>
                </w:rPr>
                <w:t>https://www.agriculture.gov.au/biosecurity-trade/import/arrival/arrangements/sites</w:t>
              </w:r>
            </w:hyperlink>
            <w:r>
              <w:rPr>
                <w:rFonts w:eastAsia="Times New Roman"/>
              </w:rPr>
              <w:t xml:space="preserve"> In terms of gathering the biosecurity waste data, it could be requested from these facilities, as they are required to capture this data under their Approved Arrangements, and so it would not be onerous or costly additional data collection. Recommendation 2. National data is collected and reported on for waste under biosecurity control. These recommendations are aligned to my published Churchill Fellowship report which can be accessed here - </w:t>
            </w:r>
            <w:hyperlink r:id="rId20" w:history="1">
              <w:r>
                <w:rPr>
                  <w:rStyle w:val="Hyperlink"/>
                  <w:rFonts w:eastAsia="Times New Roman"/>
                </w:rPr>
                <w:t>https://www.churchilltrust.com.au/fellow/rebecca-james-wa-2023/</w:t>
              </w:r>
            </w:hyperlink>
            <w:r>
              <w:rPr>
                <w:rFonts w:eastAsia="Times New Roman"/>
              </w:rPr>
              <w:t xml:space="preserve"> I am more than happy to be contacted to provide more detail or clarification. Regards Rebecca </w:t>
            </w:r>
          </w:p>
          <w:p w14:paraId="0801556D" w14:textId="77777777" w:rsidR="00F56B06" w:rsidRDefault="00F56B06" w:rsidP="0031121C">
            <w:pPr>
              <w:rPr>
                <w:rFonts w:eastAsia="Times New Roman"/>
              </w:rPr>
            </w:pPr>
          </w:p>
        </w:tc>
      </w:tr>
      <w:tr w:rsidR="00F56B06" w:rsidRPr="005376B1" w14:paraId="0F8BC0F8" w14:textId="77777777" w:rsidTr="00DC5338">
        <w:tc>
          <w:tcPr>
            <w:tcW w:w="664" w:type="dxa"/>
            <w:shd w:val="clear" w:color="auto" w:fill="auto"/>
          </w:tcPr>
          <w:p w14:paraId="2C648F56" w14:textId="2AA2A318" w:rsidR="00F56B06" w:rsidRDefault="001E1FDA" w:rsidP="005376B1">
            <w:pPr>
              <w:pStyle w:val="BodyText"/>
              <w:spacing w:before="45" w:after="45"/>
              <w:ind w:left="57" w:right="108"/>
              <w:rPr>
                <w:rFonts w:cstheme="minorHAnsi"/>
                <w:color w:val="000000"/>
                <w:sz w:val="18"/>
                <w:szCs w:val="18"/>
              </w:rPr>
            </w:pPr>
            <w:r>
              <w:rPr>
                <w:rFonts w:cstheme="minorHAnsi"/>
                <w:color w:val="000000"/>
                <w:sz w:val="18"/>
                <w:szCs w:val="18"/>
              </w:rPr>
              <w:t>35</w:t>
            </w:r>
          </w:p>
        </w:tc>
        <w:tc>
          <w:tcPr>
            <w:tcW w:w="13896" w:type="dxa"/>
            <w:shd w:val="clear" w:color="auto" w:fill="auto"/>
          </w:tcPr>
          <w:p w14:paraId="28DBB3C1" w14:textId="22FFA220" w:rsidR="00F56B06" w:rsidRDefault="001E1FDA" w:rsidP="0031121C">
            <w:pPr>
              <w:rPr>
                <w:rFonts w:eastAsia="Times New Roman"/>
              </w:rPr>
            </w:pPr>
            <w:r w:rsidRPr="001E1FDA">
              <w:rPr>
                <w:rFonts w:eastAsia="Times New Roman"/>
              </w:rPr>
              <w:t xml:space="preserve">Arup made a submission to this inquiry in November 2024. Since then, Arup in partnership with Circular Australia, published the report Unlocking Circular Markets in Australia, found here - https://circularaustralia.com.au/wp-content/uploads/2024/12/Circular-Economy-Markets-Australia.pdf. The report details five value chain maps for Australian industry, covering processing, production, manufacture across key value chain case studies: Lithium-ion batteries for mobility; Polyethylene terephthalate (PET) bottles for beverages; Green steel for the built environment; Low carbon concrete for the built environment; </w:t>
            </w:r>
            <w:r w:rsidRPr="001E1FDA">
              <w:rPr>
                <w:rFonts w:eastAsia="Times New Roman"/>
              </w:rPr>
              <w:lastRenderedPageBreak/>
              <w:t xml:space="preserve">Textiles for fashion, upholstery and other goods. More recently, in March 2025, Arup published a report, </w:t>
            </w:r>
            <w:proofErr w:type="gramStart"/>
            <w:r w:rsidRPr="001E1FDA">
              <w:rPr>
                <w:rFonts w:eastAsia="Times New Roman"/>
              </w:rPr>
              <w:t>Unlocking</w:t>
            </w:r>
            <w:proofErr w:type="gramEnd"/>
            <w:r w:rsidRPr="001E1FDA">
              <w:rPr>
                <w:rFonts w:eastAsia="Times New Roman"/>
              </w:rPr>
              <w:t xml:space="preserve"> value in buildings: developing the business case for building circular. The report can be found here - https://www.arup.com/insights/unlocking-value-in-buildings-developing-the-business-case-for-building-circular/. This report contains five different case study investigations: circular fit-out refurbishment; timber construction; circular decarbonisation of the existing building stock; circular repositioning; and circular modular building system. The Commissioners may find these reports a useful source of further information.</w:t>
            </w:r>
          </w:p>
        </w:tc>
      </w:tr>
      <w:tr w:rsidR="00BA4F73" w:rsidRPr="005376B1" w14:paraId="58ADC325" w14:textId="77777777" w:rsidTr="00DC5338">
        <w:tc>
          <w:tcPr>
            <w:tcW w:w="664" w:type="dxa"/>
            <w:shd w:val="clear" w:color="auto" w:fill="auto"/>
          </w:tcPr>
          <w:p w14:paraId="6388BF3E" w14:textId="07F46D51" w:rsidR="00BA4F73" w:rsidRDefault="0056201F"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36</w:t>
            </w:r>
          </w:p>
        </w:tc>
        <w:tc>
          <w:tcPr>
            <w:tcW w:w="13896" w:type="dxa"/>
            <w:shd w:val="clear" w:color="auto" w:fill="auto"/>
          </w:tcPr>
          <w:p w14:paraId="2CB5A846" w14:textId="77777777" w:rsidR="0056201F" w:rsidRDefault="0056201F" w:rsidP="0056201F">
            <w:pPr>
              <w:rPr>
                <w:rFonts w:eastAsia="Times New Roman"/>
              </w:rPr>
            </w:pPr>
            <w:r>
              <w:rPr>
                <w:rFonts w:eastAsia="Times New Roman"/>
              </w:rPr>
              <w:t>I want to underscore the significance of this report and the pressing need to incentivise a transition towards a circular economy by showcasing currently available metrics within the final report. For this purpose, the 9R circularity index (</w:t>
            </w:r>
            <w:hyperlink r:id="rId21" w:history="1">
              <w:r>
                <w:rPr>
                  <w:rStyle w:val="Hyperlink"/>
                  <w:rFonts w:eastAsia="Times New Roman"/>
                </w:rPr>
                <w:t>https://www.sciencedirect.com/science/article/pii/S235255092400112X</w:t>
              </w:r>
            </w:hyperlink>
            <w:r>
              <w:rPr>
                <w:rFonts w:eastAsia="Times New Roman"/>
              </w:rPr>
              <w:t>) and its associated free software tool (</w:t>
            </w:r>
            <w:hyperlink r:id="rId22" w:history="1">
              <w:r>
                <w:rPr>
                  <w:rStyle w:val="Hyperlink"/>
                  <w:rFonts w:eastAsia="Times New Roman"/>
                </w:rPr>
                <w:t>https://figshare.com/articles/journal_contribution/The_9R_circularity_index_and_Closed-loop_circularity_index_software_tools/24155766/1</w:t>
              </w:r>
            </w:hyperlink>
            <w:r>
              <w:rPr>
                <w:rFonts w:eastAsia="Times New Roman"/>
              </w:rPr>
              <w:t>) can play a crucial role in establishing a discussion focused on the value retention of materials. This approach allows for the recognition of companies that prioritise closed-loop systems and the most effective strategies for reducing material consumption first, as well as retaining material value throughout their operational and end-of-life phases.</w:t>
            </w:r>
          </w:p>
          <w:p w14:paraId="101D8CC3" w14:textId="77777777" w:rsidR="00BA4F73" w:rsidRPr="001E1FDA" w:rsidRDefault="00BA4F73" w:rsidP="0031121C">
            <w:pPr>
              <w:rPr>
                <w:rFonts w:eastAsia="Times New Roman"/>
              </w:rPr>
            </w:pPr>
          </w:p>
        </w:tc>
      </w:tr>
      <w:tr w:rsidR="0056201F" w:rsidRPr="005376B1" w14:paraId="1BA894F1" w14:textId="77777777" w:rsidTr="00DC5338">
        <w:tc>
          <w:tcPr>
            <w:tcW w:w="664" w:type="dxa"/>
            <w:shd w:val="clear" w:color="auto" w:fill="auto"/>
          </w:tcPr>
          <w:p w14:paraId="7A54DF77" w14:textId="54199795" w:rsidR="0056201F" w:rsidRDefault="0056201F" w:rsidP="005376B1">
            <w:pPr>
              <w:pStyle w:val="BodyText"/>
              <w:spacing w:before="45" w:after="45"/>
              <w:ind w:left="57" w:right="108"/>
              <w:rPr>
                <w:rFonts w:cstheme="minorHAnsi"/>
                <w:color w:val="000000"/>
                <w:sz w:val="18"/>
                <w:szCs w:val="18"/>
              </w:rPr>
            </w:pPr>
            <w:r>
              <w:rPr>
                <w:rFonts w:cstheme="minorHAnsi"/>
                <w:color w:val="000000"/>
                <w:sz w:val="18"/>
                <w:szCs w:val="18"/>
              </w:rPr>
              <w:t>37</w:t>
            </w:r>
          </w:p>
        </w:tc>
        <w:tc>
          <w:tcPr>
            <w:tcW w:w="13896" w:type="dxa"/>
            <w:shd w:val="clear" w:color="auto" w:fill="auto"/>
          </w:tcPr>
          <w:p w14:paraId="32AD360C" w14:textId="77777777" w:rsidR="003D657D" w:rsidRPr="003D657D" w:rsidRDefault="003D657D" w:rsidP="003D657D">
            <w:pPr>
              <w:rPr>
                <w:rFonts w:eastAsia="Times New Roman"/>
              </w:rPr>
            </w:pPr>
            <w:r w:rsidRPr="003D657D">
              <w:rPr>
                <w:rFonts w:eastAsia="Times New Roman"/>
              </w:rPr>
              <w:t>With regards an earlier comment submitted which made a claim that 'nuclear power is sustainable'.</w:t>
            </w:r>
          </w:p>
          <w:p w14:paraId="39FF3D61" w14:textId="77777777" w:rsidR="003D657D" w:rsidRPr="003D657D" w:rsidRDefault="003D657D" w:rsidP="003D657D">
            <w:pPr>
              <w:rPr>
                <w:rFonts w:eastAsia="Times New Roman"/>
              </w:rPr>
            </w:pPr>
          </w:p>
          <w:p w14:paraId="0FE295F9" w14:textId="77777777" w:rsidR="003D657D" w:rsidRPr="003D657D" w:rsidRDefault="003D657D" w:rsidP="003D657D">
            <w:pPr>
              <w:rPr>
                <w:rFonts w:eastAsia="Times New Roman"/>
              </w:rPr>
            </w:pPr>
            <w:r w:rsidRPr="003D657D">
              <w:rPr>
                <w:rFonts w:eastAsia="Times New Roman"/>
              </w:rPr>
              <w:t>Note, this statement is untrue. The definition of 'Sustainability' is that the process can persist without eroding the resources used to perform the process, i.e. that the process can be 'Sustained', for perpetuity. </w:t>
            </w:r>
          </w:p>
          <w:p w14:paraId="5359E625" w14:textId="77777777" w:rsidR="003D657D" w:rsidRPr="003D657D" w:rsidRDefault="003D657D" w:rsidP="003D657D">
            <w:pPr>
              <w:rPr>
                <w:rFonts w:eastAsia="Times New Roman"/>
              </w:rPr>
            </w:pPr>
            <w:r w:rsidRPr="003D657D">
              <w:rPr>
                <w:rFonts w:eastAsia="Times New Roman"/>
              </w:rPr>
              <w:t xml:space="preserve">Nuclear Power is not Sustainable, because the process consumes and depletes uranium. Unlike sustainable uses of other resources, </w:t>
            </w:r>
            <w:proofErr w:type="spellStart"/>
            <w:r w:rsidRPr="003D657D">
              <w:rPr>
                <w:rFonts w:eastAsia="Times New Roman"/>
              </w:rPr>
              <w:t>eg</w:t>
            </w:r>
            <w:proofErr w:type="spellEnd"/>
            <w:r w:rsidRPr="003D657D">
              <w:rPr>
                <w:rFonts w:eastAsia="Times New Roman"/>
              </w:rPr>
              <w:t xml:space="preserve"> using sand to create glass - which can be melted down and reused after its initial usage, uranium cannot be continuously recycled and reused for perpetuity.</w:t>
            </w:r>
          </w:p>
          <w:p w14:paraId="1613DABD" w14:textId="77777777" w:rsidR="003D657D" w:rsidRPr="003D657D" w:rsidRDefault="003D657D" w:rsidP="003D657D">
            <w:pPr>
              <w:rPr>
                <w:rFonts w:eastAsia="Times New Roman"/>
              </w:rPr>
            </w:pPr>
            <w:r w:rsidRPr="003D657D">
              <w:rPr>
                <w:rFonts w:eastAsia="Times New Roman"/>
              </w:rPr>
              <w:t xml:space="preserve">Uranium is a finite resource. The use of uranium in the process of generating nuclear power will eventually result in the world running out of radioactive uranium. The process cannot be 'Sustained' for </w:t>
            </w:r>
            <w:proofErr w:type="gramStart"/>
            <w:r w:rsidRPr="003D657D">
              <w:rPr>
                <w:rFonts w:eastAsia="Times New Roman"/>
              </w:rPr>
              <w:t>perpetuity,</w:t>
            </w:r>
            <w:proofErr w:type="gramEnd"/>
            <w:r w:rsidRPr="003D657D">
              <w:rPr>
                <w:rFonts w:eastAsia="Times New Roman"/>
              </w:rPr>
              <w:t xml:space="preserve"> therefore it is not 'Sustainable'.</w:t>
            </w:r>
          </w:p>
          <w:p w14:paraId="364B0706" w14:textId="77777777" w:rsidR="003D657D" w:rsidRPr="003D657D" w:rsidRDefault="003D657D" w:rsidP="003D657D">
            <w:pPr>
              <w:rPr>
                <w:rFonts w:eastAsia="Times New Roman"/>
              </w:rPr>
            </w:pPr>
            <w:r w:rsidRPr="003D657D">
              <w:rPr>
                <w:rFonts w:eastAsia="Times New Roman"/>
              </w:rPr>
              <w:t>Comments like this illustrate a low level of education in Australia about what Sustainability is. Given all Australians need to be united on the single goal of achieving 100% Economic, Environmental and Social Sustainability in as short a timeframe as is practicable to enable the survival of carbon-based lifeforms on Earth, the PC must ensure self-serve educational modules explaining the fundamentals of Sustainability are included in the nation's capability uplift roadmap.</w:t>
            </w:r>
          </w:p>
          <w:p w14:paraId="250DC0C2" w14:textId="3CD27543" w:rsidR="0056201F" w:rsidRDefault="0056201F" w:rsidP="0056201F">
            <w:pPr>
              <w:rPr>
                <w:rFonts w:eastAsia="Times New Roman"/>
              </w:rPr>
            </w:pPr>
          </w:p>
        </w:tc>
      </w:tr>
      <w:tr w:rsidR="00BC1848" w:rsidRPr="005376B1" w14:paraId="6CB34B3D" w14:textId="77777777" w:rsidTr="00DC5338">
        <w:tc>
          <w:tcPr>
            <w:tcW w:w="664" w:type="dxa"/>
            <w:shd w:val="clear" w:color="auto" w:fill="auto"/>
          </w:tcPr>
          <w:p w14:paraId="158B1A04" w14:textId="677D5A49" w:rsidR="00BC1848" w:rsidRDefault="00BC1848" w:rsidP="005376B1">
            <w:pPr>
              <w:pStyle w:val="BodyText"/>
              <w:spacing w:before="45" w:after="45"/>
              <w:ind w:left="57" w:right="108"/>
              <w:rPr>
                <w:rFonts w:cstheme="minorHAnsi"/>
                <w:color w:val="000000"/>
                <w:sz w:val="18"/>
                <w:szCs w:val="18"/>
              </w:rPr>
            </w:pPr>
            <w:r>
              <w:rPr>
                <w:rFonts w:cstheme="minorHAnsi"/>
                <w:color w:val="000000"/>
                <w:sz w:val="18"/>
                <w:szCs w:val="18"/>
              </w:rPr>
              <w:t>38</w:t>
            </w:r>
          </w:p>
        </w:tc>
        <w:tc>
          <w:tcPr>
            <w:tcW w:w="13896" w:type="dxa"/>
            <w:shd w:val="clear" w:color="auto" w:fill="auto"/>
          </w:tcPr>
          <w:p w14:paraId="210D69ED" w14:textId="77777777" w:rsidR="00637C66" w:rsidRPr="00637C66" w:rsidRDefault="00637C66" w:rsidP="00637C66">
            <w:pPr>
              <w:rPr>
                <w:rFonts w:eastAsia="Times New Roman"/>
              </w:rPr>
            </w:pPr>
            <w:r w:rsidRPr="00637C66">
              <w:rPr>
                <w:rFonts w:eastAsia="Times New Roman"/>
                <w:b/>
                <w:bCs/>
              </w:rPr>
              <w:t>$64 billion in building materials risks going to waste, and we thought you'd want to be the first to know!</w:t>
            </w:r>
          </w:p>
          <w:p w14:paraId="1AA57142" w14:textId="77777777" w:rsidR="00637C66" w:rsidRPr="00637C66" w:rsidRDefault="00637C66" w:rsidP="00637C66">
            <w:pPr>
              <w:rPr>
                <w:rFonts w:eastAsia="Times New Roman"/>
              </w:rPr>
            </w:pPr>
          </w:p>
          <w:p w14:paraId="57F6A161" w14:textId="77777777" w:rsidR="00637C66" w:rsidRPr="00637C66" w:rsidRDefault="00637C66" w:rsidP="00637C66">
            <w:pPr>
              <w:rPr>
                <w:rFonts w:eastAsia="Times New Roman"/>
              </w:rPr>
            </w:pPr>
            <w:r w:rsidRPr="00637C66">
              <w:rPr>
                <w:rFonts w:eastAsia="Times New Roman"/>
              </w:rPr>
              <w:t>This is a tools-down moment for Aussie leaders tackling productivity, costs, and climate. Why? Australia is on track to waste up to $64 billion in construction materials over the next five years unless urgent action is taken to improve how we design, build and recover resources across the property sector. </w:t>
            </w:r>
          </w:p>
          <w:p w14:paraId="4B2A5A6F" w14:textId="4161A640" w:rsidR="00637C66" w:rsidRPr="00637C66" w:rsidRDefault="00637C66" w:rsidP="00637C66">
            <w:pPr>
              <w:rPr>
                <w:rFonts w:eastAsia="Times New Roman"/>
              </w:rPr>
            </w:pPr>
            <w:r w:rsidRPr="00637C66">
              <w:rPr>
                <w:rFonts w:eastAsia="Times New Roman"/>
              </w:rPr>
              <w:t xml:space="preserve">Our latest report, </w:t>
            </w:r>
            <w:hyperlink r:id="rId23" w:tgtFrame="_blank" w:history="1">
              <w:r w:rsidRPr="00637C66">
                <w:rPr>
                  <w:rStyle w:val="Hyperlink"/>
                  <w:rFonts w:eastAsia="Times New Roman"/>
                  <w:i/>
                  <w:iCs/>
                </w:rPr>
                <w:t>Australia’s Waste[d] Opportunity 2025</w:t>
              </w:r>
            </w:hyperlink>
            <w:r w:rsidRPr="00637C66">
              <w:rPr>
                <w:rFonts w:eastAsia="Times New Roman"/>
                <w:i/>
                <w:iCs/>
              </w:rPr>
              <w:t>,</w:t>
            </w:r>
            <w:r w:rsidRPr="00637C66">
              <w:rPr>
                <w:rFonts w:eastAsia="Times New Roman"/>
              </w:rPr>
              <w:t xml:space="preserve"> addresses this challenge. Delivered in partnership with the Green Building Council of Australia, the Clean Energy Finance Corporation, and Bradfield Development Authority, our data reveals the average building project wastes 141 kilograms of material for every square metre constructed – that's costing a new </w:t>
            </w:r>
            <w:proofErr w:type="gramStart"/>
            <w:r w:rsidRPr="00637C66">
              <w:rPr>
                <w:rFonts w:eastAsia="Times New Roman"/>
              </w:rPr>
              <w:t>home owner</w:t>
            </w:r>
            <w:proofErr w:type="gramEnd"/>
            <w:r w:rsidRPr="00637C66">
              <w:rPr>
                <w:rFonts w:eastAsia="Times New Roman"/>
              </w:rPr>
              <w:t xml:space="preserve"> $384 per square meter, and the nation $64</w:t>
            </w:r>
            <w:r w:rsidR="005F7C1D">
              <w:rPr>
                <w:rFonts w:eastAsia="Times New Roman"/>
              </w:rPr>
              <w:t xml:space="preserve"> </w:t>
            </w:r>
            <w:r w:rsidR="005F7C1D" w:rsidRPr="005F7C1D">
              <w:rPr>
                <w:rFonts w:eastAsia="Times New Roman"/>
              </w:rPr>
              <w:t>Billion</w:t>
            </w:r>
            <w:r w:rsidRPr="00637C66">
              <w:rPr>
                <w:rFonts w:eastAsia="Times New Roman"/>
              </w:rPr>
              <w:t xml:space="preserve"> over the next five years! ...Let alone the cost to the environment.</w:t>
            </w:r>
          </w:p>
          <w:p w14:paraId="1471CC32" w14:textId="77777777" w:rsidR="00BC1848" w:rsidRPr="00BC1848" w:rsidRDefault="00BC1848" w:rsidP="0056201F">
            <w:pPr>
              <w:rPr>
                <w:rFonts w:eastAsia="Times New Roman"/>
              </w:rPr>
            </w:pPr>
          </w:p>
        </w:tc>
      </w:tr>
    </w:tbl>
    <w:p w14:paraId="3E70426E" w14:textId="77777777" w:rsidR="00944162" w:rsidRDefault="00944162">
      <w:bookmarkStart w:id="0" w:name="_Hlk158371102"/>
    </w:p>
    <w:bookmarkEnd w:id="0"/>
    <w:p w14:paraId="65B32B34" w14:textId="15615AA5" w:rsidR="00BC2D8C" w:rsidRPr="00BC2D8C" w:rsidRDefault="00A514EF" w:rsidP="00BC2D8C">
      <w:pPr>
        <w:pStyle w:val="BodyText"/>
      </w:pPr>
      <w:r>
        <w:tab/>
      </w:r>
    </w:p>
    <w:sectPr w:rsidR="00BC2D8C" w:rsidRPr="00BC2D8C" w:rsidSect="00260639">
      <w:footerReference w:type="even" r:id="rId24"/>
      <w:footerReference w:type="default" r:id="rId25"/>
      <w:headerReference w:type="first" r:id="rId26"/>
      <w:footerReference w:type="first" r:id="rId27"/>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FD02" w14:textId="77777777" w:rsidR="001524BB" w:rsidRDefault="001524BB" w:rsidP="008017BC">
      <w:r>
        <w:separator/>
      </w:r>
    </w:p>
    <w:p w14:paraId="30BE090C" w14:textId="77777777" w:rsidR="001524BB" w:rsidRDefault="001524BB"/>
  </w:endnote>
  <w:endnote w:type="continuationSeparator" w:id="0">
    <w:p w14:paraId="64CDD63B" w14:textId="77777777" w:rsidR="001524BB" w:rsidRDefault="001524BB" w:rsidP="008017BC">
      <w:r>
        <w:continuationSeparator/>
      </w:r>
    </w:p>
    <w:p w14:paraId="47A08FCB" w14:textId="77777777" w:rsidR="001524BB" w:rsidRDefault="001524BB"/>
  </w:endnote>
  <w:endnote w:type="continuationNotice" w:id="1">
    <w:p w14:paraId="5B8C1D62" w14:textId="77777777" w:rsidR="001524BB" w:rsidRDefault="001524B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8353"/>
      <w:docPartObj>
        <w:docPartGallery w:val="Page Numbers (Top of Page)"/>
        <w:docPartUnique/>
      </w:docPartObj>
    </w:sdtPr>
    <w:sdtEnd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2B2D9" w14:textId="77777777" w:rsidR="001524BB" w:rsidRPr="00C238D1" w:rsidRDefault="001524BB" w:rsidP="00273E86">
      <w:pPr>
        <w:spacing w:after="0" w:line="240" w:lineRule="auto"/>
        <w:rPr>
          <w:rStyle w:val="ColourDarkBlue"/>
        </w:rPr>
      </w:pPr>
      <w:r w:rsidRPr="00C238D1">
        <w:rPr>
          <w:rStyle w:val="ColourDarkBlue"/>
        </w:rPr>
        <w:continuationSeparator/>
      </w:r>
    </w:p>
  </w:footnote>
  <w:footnote w:type="continuationSeparator" w:id="0">
    <w:p w14:paraId="5355FEA9" w14:textId="77777777" w:rsidR="001524BB" w:rsidRPr="001D7D9B" w:rsidRDefault="001524BB" w:rsidP="001D7D9B">
      <w:pPr>
        <w:spacing w:after="0" w:line="240" w:lineRule="auto"/>
        <w:rPr>
          <w:color w:val="265A9A" w:themeColor="background2"/>
        </w:rPr>
      </w:pPr>
      <w:r w:rsidRPr="00C238D1">
        <w:rPr>
          <w:rStyle w:val="ColourDarkBlue"/>
        </w:rPr>
        <w:continuationSeparator/>
      </w:r>
    </w:p>
  </w:footnote>
  <w:footnote w:type="continuationNotice" w:id="1">
    <w:p w14:paraId="10A0EB7B" w14:textId="77777777" w:rsidR="001524BB" w:rsidRDefault="00152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2378" w14:textId="356B0B71" w:rsidR="008C4621" w:rsidRPr="00E161BC" w:rsidRDefault="00944162" w:rsidP="00E161BC">
    <w:pPr>
      <w:pStyle w:val="Header-Keyline"/>
      <w:rPr>
        <w:b/>
        <w:bCs/>
      </w:rPr>
    </w:pPr>
    <w:r>
      <w:rPr>
        <w:b/>
        <w:bCs/>
      </w:rPr>
      <w:t>Circular Economy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24663741">
    <w:abstractNumId w:val="6"/>
  </w:num>
  <w:num w:numId="2" w16cid:durableId="406003310">
    <w:abstractNumId w:val="2"/>
  </w:num>
  <w:num w:numId="3" w16cid:durableId="2012178799">
    <w:abstractNumId w:val="9"/>
  </w:num>
  <w:num w:numId="4" w16cid:durableId="204298062">
    <w:abstractNumId w:val="14"/>
  </w:num>
  <w:num w:numId="5" w16cid:durableId="1364479952">
    <w:abstractNumId w:val="15"/>
  </w:num>
  <w:num w:numId="6" w16cid:durableId="26177030">
    <w:abstractNumId w:val="13"/>
  </w:num>
  <w:num w:numId="7" w16cid:durableId="434792736">
    <w:abstractNumId w:val="11"/>
  </w:num>
  <w:num w:numId="8" w16cid:durableId="24792744">
    <w:abstractNumId w:val="7"/>
  </w:num>
  <w:num w:numId="9" w16cid:durableId="231816225">
    <w:abstractNumId w:val="10"/>
  </w:num>
  <w:num w:numId="10" w16cid:durableId="1579636420">
    <w:abstractNumId w:val="16"/>
  </w:num>
  <w:num w:numId="11" w16cid:durableId="1922792805">
    <w:abstractNumId w:val="0"/>
  </w:num>
  <w:num w:numId="12" w16cid:durableId="1955404939">
    <w:abstractNumId w:val="3"/>
  </w:num>
  <w:num w:numId="13" w16cid:durableId="269705430">
    <w:abstractNumId w:val="8"/>
  </w:num>
  <w:num w:numId="14" w16cid:durableId="838159730">
    <w:abstractNumId w:val="5"/>
  </w:num>
  <w:num w:numId="15" w16cid:durableId="1292588858">
    <w:abstractNumId w:val="1"/>
  </w:num>
  <w:num w:numId="16" w16cid:durableId="576944361">
    <w:abstractNumId w:val="12"/>
  </w:num>
  <w:num w:numId="17" w16cid:durableId="6285100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13EC3"/>
    <w:rsid w:val="0002307F"/>
    <w:rsid w:val="00026C04"/>
    <w:rsid w:val="000300AF"/>
    <w:rsid w:val="000331E4"/>
    <w:rsid w:val="0003338D"/>
    <w:rsid w:val="00033619"/>
    <w:rsid w:val="00033A56"/>
    <w:rsid w:val="00036BFE"/>
    <w:rsid w:val="00047894"/>
    <w:rsid w:val="00050528"/>
    <w:rsid w:val="0005151B"/>
    <w:rsid w:val="00054C95"/>
    <w:rsid w:val="000561CF"/>
    <w:rsid w:val="0005774F"/>
    <w:rsid w:val="00062A44"/>
    <w:rsid w:val="00070919"/>
    <w:rsid w:val="000724AE"/>
    <w:rsid w:val="00075264"/>
    <w:rsid w:val="0007776A"/>
    <w:rsid w:val="00077A76"/>
    <w:rsid w:val="0008037D"/>
    <w:rsid w:val="00084660"/>
    <w:rsid w:val="00085FB9"/>
    <w:rsid w:val="00091286"/>
    <w:rsid w:val="00091CE2"/>
    <w:rsid w:val="00092F58"/>
    <w:rsid w:val="00093733"/>
    <w:rsid w:val="0009765E"/>
    <w:rsid w:val="000A0F08"/>
    <w:rsid w:val="000A38AA"/>
    <w:rsid w:val="000A53C5"/>
    <w:rsid w:val="000B497F"/>
    <w:rsid w:val="000B4A72"/>
    <w:rsid w:val="000B5105"/>
    <w:rsid w:val="000C5D11"/>
    <w:rsid w:val="000C6B77"/>
    <w:rsid w:val="000D1000"/>
    <w:rsid w:val="000D2A78"/>
    <w:rsid w:val="000D73FC"/>
    <w:rsid w:val="000E43B0"/>
    <w:rsid w:val="000F4488"/>
    <w:rsid w:val="000F45C6"/>
    <w:rsid w:val="00100FAB"/>
    <w:rsid w:val="00104D8D"/>
    <w:rsid w:val="0011217E"/>
    <w:rsid w:val="00112583"/>
    <w:rsid w:val="00112E8F"/>
    <w:rsid w:val="00120792"/>
    <w:rsid w:val="001268BC"/>
    <w:rsid w:val="00127435"/>
    <w:rsid w:val="001326EB"/>
    <w:rsid w:val="001358FA"/>
    <w:rsid w:val="0013722E"/>
    <w:rsid w:val="00137FAB"/>
    <w:rsid w:val="00150A69"/>
    <w:rsid w:val="001524BB"/>
    <w:rsid w:val="00154E0D"/>
    <w:rsid w:val="001600E9"/>
    <w:rsid w:val="00160FEC"/>
    <w:rsid w:val="001610E5"/>
    <w:rsid w:val="00161A11"/>
    <w:rsid w:val="00161BC8"/>
    <w:rsid w:val="00164E98"/>
    <w:rsid w:val="00170188"/>
    <w:rsid w:val="001706B7"/>
    <w:rsid w:val="001714F3"/>
    <w:rsid w:val="0017405B"/>
    <w:rsid w:val="00176F6B"/>
    <w:rsid w:val="001809D2"/>
    <w:rsid w:val="00182A32"/>
    <w:rsid w:val="00187F05"/>
    <w:rsid w:val="001945F7"/>
    <w:rsid w:val="00194DE3"/>
    <w:rsid w:val="001957BF"/>
    <w:rsid w:val="001A0D77"/>
    <w:rsid w:val="001A196A"/>
    <w:rsid w:val="001A1D95"/>
    <w:rsid w:val="001A2565"/>
    <w:rsid w:val="001A37A2"/>
    <w:rsid w:val="001A5476"/>
    <w:rsid w:val="001A7CE7"/>
    <w:rsid w:val="001B1353"/>
    <w:rsid w:val="001B1762"/>
    <w:rsid w:val="001B17AC"/>
    <w:rsid w:val="001B2867"/>
    <w:rsid w:val="001B376B"/>
    <w:rsid w:val="001B588D"/>
    <w:rsid w:val="001C49F6"/>
    <w:rsid w:val="001C7638"/>
    <w:rsid w:val="001C7835"/>
    <w:rsid w:val="001D38D9"/>
    <w:rsid w:val="001D4050"/>
    <w:rsid w:val="001D4958"/>
    <w:rsid w:val="001D7D9B"/>
    <w:rsid w:val="001E0632"/>
    <w:rsid w:val="001E1FDA"/>
    <w:rsid w:val="001F1045"/>
    <w:rsid w:val="001F13C1"/>
    <w:rsid w:val="001F15E0"/>
    <w:rsid w:val="001F1E9A"/>
    <w:rsid w:val="001F446D"/>
    <w:rsid w:val="001F4B6E"/>
    <w:rsid w:val="001F6B0A"/>
    <w:rsid w:val="00200DE0"/>
    <w:rsid w:val="00201320"/>
    <w:rsid w:val="0020204A"/>
    <w:rsid w:val="0020413E"/>
    <w:rsid w:val="0020697D"/>
    <w:rsid w:val="002112EC"/>
    <w:rsid w:val="00221800"/>
    <w:rsid w:val="00221AB7"/>
    <w:rsid w:val="00227712"/>
    <w:rsid w:val="002333C5"/>
    <w:rsid w:val="002457DE"/>
    <w:rsid w:val="00246435"/>
    <w:rsid w:val="00246BC3"/>
    <w:rsid w:val="00246BCF"/>
    <w:rsid w:val="00251245"/>
    <w:rsid w:val="00251A94"/>
    <w:rsid w:val="00251CA2"/>
    <w:rsid w:val="00251D21"/>
    <w:rsid w:val="00252D25"/>
    <w:rsid w:val="00253956"/>
    <w:rsid w:val="002601BB"/>
    <w:rsid w:val="00260639"/>
    <w:rsid w:val="00265918"/>
    <w:rsid w:val="00270834"/>
    <w:rsid w:val="00273E86"/>
    <w:rsid w:val="00276CA3"/>
    <w:rsid w:val="00277A30"/>
    <w:rsid w:val="002814E6"/>
    <w:rsid w:val="00281A54"/>
    <w:rsid w:val="00282AE5"/>
    <w:rsid w:val="00287114"/>
    <w:rsid w:val="002901F9"/>
    <w:rsid w:val="002936B4"/>
    <w:rsid w:val="002951E6"/>
    <w:rsid w:val="00295330"/>
    <w:rsid w:val="00295B8E"/>
    <w:rsid w:val="002A3E99"/>
    <w:rsid w:val="002A6903"/>
    <w:rsid w:val="002A6DF4"/>
    <w:rsid w:val="002B0577"/>
    <w:rsid w:val="002B3B69"/>
    <w:rsid w:val="002B7844"/>
    <w:rsid w:val="002C5F32"/>
    <w:rsid w:val="002C797E"/>
    <w:rsid w:val="002D35B4"/>
    <w:rsid w:val="002D50CB"/>
    <w:rsid w:val="002E3F19"/>
    <w:rsid w:val="002E5145"/>
    <w:rsid w:val="002E51D2"/>
    <w:rsid w:val="002E7A0E"/>
    <w:rsid w:val="002E7EFA"/>
    <w:rsid w:val="002F43A6"/>
    <w:rsid w:val="002F6386"/>
    <w:rsid w:val="002F7FDB"/>
    <w:rsid w:val="00303704"/>
    <w:rsid w:val="00305171"/>
    <w:rsid w:val="0031121C"/>
    <w:rsid w:val="00316AFA"/>
    <w:rsid w:val="00320D90"/>
    <w:rsid w:val="00323400"/>
    <w:rsid w:val="00326A36"/>
    <w:rsid w:val="00335636"/>
    <w:rsid w:val="00336ECB"/>
    <w:rsid w:val="00337ECF"/>
    <w:rsid w:val="0034680A"/>
    <w:rsid w:val="00346D09"/>
    <w:rsid w:val="00354696"/>
    <w:rsid w:val="00354C90"/>
    <w:rsid w:val="0035519A"/>
    <w:rsid w:val="0036059A"/>
    <w:rsid w:val="003631B9"/>
    <w:rsid w:val="00363FF8"/>
    <w:rsid w:val="003640E1"/>
    <w:rsid w:val="00366D6B"/>
    <w:rsid w:val="00376491"/>
    <w:rsid w:val="0037721D"/>
    <w:rsid w:val="0038102A"/>
    <w:rsid w:val="003833B4"/>
    <w:rsid w:val="00383F56"/>
    <w:rsid w:val="00384132"/>
    <w:rsid w:val="003871DF"/>
    <w:rsid w:val="00395BAC"/>
    <w:rsid w:val="003A4B1B"/>
    <w:rsid w:val="003A743E"/>
    <w:rsid w:val="003A7ADE"/>
    <w:rsid w:val="003B2A34"/>
    <w:rsid w:val="003B577F"/>
    <w:rsid w:val="003B609C"/>
    <w:rsid w:val="003B6E2C"/>
    <w:rsid w:val="003B7DB1"/>
    <w:rsid w:val="003C01D4"/>
    <w:rsid w:val="003C2CC3"/>
    <w:rsid w:val="003C69BF"/>
    <w:rsid w:val="003D09EE"/>
    <w:rsid w:val="003D23A3"/>
    <w:rsid w:val="003D4DFD"/>
    <w:rsid w:val="003D5856"/>
    <w:rsid w:val="003D657D"/>
    <w:rsid w:val="003E34F3"/>
    <w:rsid w:val="003E5A56"/>
    <w:rsid w:val="003E6055"/>
    <w:rsid w:val="003F6F1A"/>
    <w:rsid w:val="0040060F"/>
    <w:rsid w:val="00402707"/>
    <w:rsid w:val="00404E4F"/>
    <w:rsid w:val="004064F7"/>
    <w:rsid w:val="00415A0E"/>
    <w:rsid w:val="00420F0E"/>
    <w:rsid w:val="0042339A"/>
    <w:rsid w:val="00423B15"/>
    <w:rsid w:val="00424CB8"/>
    <w:rsid w:val="0042508F"/>
    <w:rsid w:val="0043326D"/>
    <w:rsid w:val="0043527F"/>
    <w:rsid w:val="0043663D"/>
    <w:rsid w:val="004379C2"/>
    <w:rsid w:val="004400E8"/>
    <w:rsid w:val="004437DC"/>
    <w:rsid w:val="00445718"/>
    <w:rsid w:val="0045089E"/>
    <w:rsid w:val="00450C80"/>
    <w:rsid w:val="00451FDE"/>
    <w:rsid w:val="004539B5"/>
    <w:rsid w:val="004544D6"/>
    <w:rsid w:val="00461CE9"/>
    <w:rsid w:val="00462407"/>
    <w:rsid w:val="004631DD"/>
    <w:rsid w:val="004635FD"/>
    <w:rsid w:val="00466DD6"/>
    <w:rsid w:val="00467F18"/>
    <w:rsid w:val="00470129"/>
    <w:rsid w:val="0047145D"/>
    <w:rsid w:val="00471639"/>
    <w:rsid w:val="004728A0"/>
    <w:rsid w:val="004738B0"/>
    <w:rsid w:val="004742DD"/>
    <w:rsid w:val="00475231"/>
    <w:rsid w:val="00475856"/>
    <w:rsid w:val="00476B80"/>
    <w:rsid w:val="0047719C"/>
    <w:rsid w:val="00482392"/>
    <w:rsid w:val="00484E96"/>
    <w:rsid w:val="00491C06"/>
    <w:rsid w:val="00496700"/>
    <w:rsid w:val="004A244F"/>
    <w:rsid w:val="004A2FB8"/>
    <w:rsid w:val="004A3B1D"/>
    <w:rsid w:val="004A5586"/>
    <w:rsid w:val="004B1531"/>
    <w:rsid w:val="004B609E"/>
    <w:rsid w:val="004C34D2"/>
    <w:rsid w:val="004C4823"/>
    <w:rsid w:val="004C7671"/>
    <w:rsid w:val="004C7E17"/>
    <w:rsid w:val="004D5038"/>
    <w:rsid w:val="004E1233"/>
    <w:rsid w:val="004E28C6"/>
    <w:rsid w:val="004E5FBA"/>
    <w:rsid w:val="004E6DE1"/>
    <w:rsid w:val="004F10E0"/>
    <w:rsid w:val="004F138F"/>
    <w:rsid w:val="004F2D0A"/>
    <w:rsid w:val="004F2E82"/>
    <w:rsid w:val="004F420C"/>
    <w:rsid w:val="00500123"/>
    <w:rsid w:val="00502813"/>
    <w:rsid w:val="0050670B"/>
    <w:rsid w:val="0050681F"/>
    <w:rsid w:val="00511B29"/>
    <w:rsid w:val="005124ED"/>
    <w:rsid w:val="0051285A"/>
    <w:rsid w:val="005141E8"/>
    <w:rsid w:val="00516A89"/>
    <w:rsid w:val="00516EB4"/>
    <w:rsid w:val="00517257"/>
    <w:rsid w:val="0052268E"/>
    <w:rsid w:val="005271CE"/>
    <w:rsid w:val="00527A18"/>
    <w:rsid w:val="00532375"/>
    <w:rsid w:val="00536740"/>
    <w:rsid w:val="005376B1"/>
    <w:rsid w:val="00540B70"/>
    <w:rsid w:val="00542E69"/>
    <w:rsid w:val="00546BA3"/>
    <w:rsid w:val="00550C99"/>
    <w:rsid w:val="00553413"/>
    <w:rsid w:val="00555AB2"/>
    <w:rsid w:val="00556C3F"/>
    <w:rsid w:val="00561129"/>
    <w:rsid w:val="0056201F"/>
    <w:rsid w:val="00562410"/>
    <w:rsid w:val="00571371"/>
    <w:rsid w:val="00571C54"/>
    <w:rsid w:val="00572AC1"/>
    <w:rsid w:val="005754AB"/>
    <w:rsid w:val="005826F4"/>
    <w:rsid w:val="0058369E"/>
    <w:rsid w:val="00585395"/>
    <w:rsid w:val="00587956"/>
    <w:rsid w:val="00590D09"/>
    <w:rsid w:val="0059156A"/>
    <w:rsid w:val="00593314"/>
    <w:rsid w:val="0059368E"/>
    <w:rsid w:val="00593BF5"/>
    <w:rsid w:val="00594496"/>
    <w:rsid w:val="005956D3"/>
    <w:rsid w:val="00596365"/>
    <w:rsid w:val="005965BC"/>
    <w:rsid w:val="005A35F6"/>
    <w:rsid w:val="005A5577"/>
    <w:rsid w:val="005A7E78"/>
    <w:rsid w:val="005B03ED"/>
    <w:rsid w:val="005B1776"/>
    <w:rsid w:val="005B1A31"/>
    <w:rsid w:val="005B1BA3"/>
    <w:rsid w:val="005B32FB"/>
    <w:rsid w:val="005B7FE4"/>
    <w:rsid w:val="005C05E0"/>
    <w:rsid w:val="005C1B6E"/>
    <w:rsid w:val="005C37E0"/>
    <w:rsid w:val="005C54B9"/>
    <w:rsid w:val="005C5A1C"/>
    <w:rsid w:val="005C6618"/>
    <w:rsid w:val="005C6788"/>
    <w:rsid w:val="005D0189"/>
    <w:rsid w:val="005D6492"/>
    <w:rsid w:val="005E4470"/>
    <w:rsid w:val="005E5794"/>
    <w:rsid w:val="005F794D"/>
    <w:rsid w:val="005F7C1D"/>
    <w:rsid w:val="00603FD5"/>
    <w:rsid w:val="006046D6"/>
    <w:rsid w:val="0060487F"/>
    <w:rsid w:val="00607F03"/>
    <w:rsid w:val="00610627"/>
    <w:rsid w:val="00610F6C"/>
    <w:rsid w:val="00616DC8"/>
    <w:rsid w:val="00620548"/>
    <w:rsid w:val="00621565"/>
    <w:rsid w:val="00623EB5"/>
    <w:rsid w:val="00624B90"/>
    <w:rsid w:val="00630F02"/>
    <w:rsid w:val="00637C66"/>
    <w:rsid w:val="006467D0"/>
    <w:rsid w:val="00646CCD"/>
    <w:rsid w:val="006475BD"/>
    <w:rsid w:val="00647E77"/>
    <w:rsid w:val="006504CF"/>
    <w:rsid w:val="006527FF"/>
    <w:rsid w:val="00656A8A"/>
    <w:rsid w:val="006600AF"/>
    <w:rsid w:val="00660A21"/>
    <w:rsid w:val="00662209"/>
    <w:rsid w:val="006661EF"/>
    <w:rsid w:val="0066772D"/>
    <w:rsid w:val="006700F9"/>
    <w:rsid w:val="006740B4"/>
    <w:rsid w:val="00681434"/>
    <w:rsid w:val="00682CB0"/>
    <w:rsid w:val="00682EF8"/>
    <w:rsid w:val="0068724F"/>
    <w:rsid w:val="0069383D"/>
    <w:rsid w:val="006960B8"/>
    <w:rsid w:val="006A1DEF"/>
    <w:rsid w:val="006A4A30"/>
    <w:rsid w:val="006A6205"/>
    <w:rsid w:val="006A7069"/>
    <w:rsid w:val="006C36D5"/>
    <w:rsid w:val="006C4AF4"/>
    <w:rsid w:val="006C4C82"/>
    <w:rsid w:val="006C7D99"/>
    <w:rsid w:val="006D095B"/>
    <w:rsid w:val="006D3F2F"/>
    <w:rsid w:val="006D4F09"/>
    <w:rsid w:val="006D5F4F"/>
    <w:rsid w:val="006D61A4"/>
    <w:rsid w:val="006E3536"/>
    <w:rsid w:val="006E7E04"/>
    <w:rsid w:val="006F099F"/>
    <w:rsid w:val="006F6C95"/>
    <w:rsid w:val="006F708A"/>
    <w:rsid w:val="006F7D6D"/>
    <w:rsid w:val="00701100"/>
    <w:rsid w:val="0071101D"/>
    <w:rsid w:val="00713482"/>
    <w:rsid w:val="00714488"/>
    <w:rsid w:val="007158C6"/>
    <w:rsid w:val="007175D4"/>
    <w:rsid w:val="00720507"/>
    <w:rsid w:val="007215EF"/>
    <w:rsid w:val="00726A4E"/>
    <w:rsid w:val="007301C9"/>
    <w:rsid w:val="007373F6"/>
    <w:rsid w:val="00742249"/>
    <w:rsid w:val="00742F0D"/>
    <w:rsid w:val="00743548"/>
    <w:rsid w:val="00744120"/>
    <w:rsid w:val="00752B10"/>
    <w:rsid w:val="0075386F"/>
    <w:rsid w:val="007568F4"/>
    <w:rsid w:val="00760005"/>
    <w:rsid w:val="00760304"/>
    <w:rsid w:val="00760E1B"/>
    <w:rsid w:val="00762F69"/>
    <w:rsid w:val="00764FE1"/>
    <w:rsid w:val="007669DE"/>
    <w:rsid w:val="00766BD8"/>
    <w:rsid w:val="00767EAE"/>
    <w:rsid w:val="00770DB0"/>
    <w:rsid w:val="00774737"/>
    <w:rsid w:val="00775165"/>
    <w:rsid w:val="00781A62"/>
    <w:rsid w:val="0078533C"/>
    <w:rsid w:val="00796539"/>
    <w:rsid w:val="007A0363"/>
    <w:rsid w:val="007A61EA"/>
    <w:rsid w:val="007A749C"/>
    <w:rsid w:val="007A76E8"/>
    <w:rsid w:val="007B0FBA"/>
    <w:rsid w:val="007C3475"/>
    <w:rsid w:val="007C4136"/>
    <w:rsid w:val="007C475F"/>
    <w:rsid w:val="007D1569"/>
    <w:rsid w:val="007D25EB"/>
    <w:rsid w:val="007E1A38"/>
    <w:rsid w:val="007E7680"/>
    <w:rsid w:val="007E7B15"/>
    <w:rsid w:val="008017BC"/>
    <w:rsid w:val="0080322B"/>
    <w:rsid w:val="008035C3"/>
    <w:rsid w:val="00803F26"/>
    <w:rsid w:val="00804B8B"/>
    <w:rsid w:val="00806F63"/>
    <w:rsid w:val="00807F06"/>
    <w:rsid w:val="00811196"/>
    <w:rsid w:val="008136CC"/>
    <w:rsid w:val="0081533C"/>
    <w:rsid w:val="008161D7"/>
    <w:rsid w:val="00820661"/>
    <w:rsid w:val="00821ED3"/>
    <w:rsid w:val="0082437F"/>
    <w:rsid w:val="00826C42"/>
    <w:rsid w:val="008317B7"/>
    <w:rsid w:val="0083428E"/>
    <w:rsid w:val="0083504E"/>
    <w:rsid w:val="00836262"/>
    <w:rsid w:val="008365BB"/>
    <w:rsid w:val="00836E3A"/>
    <w:rsid w:val="00837210"/>
    <w:rsid w:val="008412B5"/>
    <w:rsid w:val="0084238D"/>
    <w:rsid w:val="008423EB"/>
    <w:rsid w:val="00842A01"/>
    <w:rsid w:val="008431FA"/>
    <w:rsid w:val="00844033"/>
    <w:rsid w:val="008472B8"/>
    <w:rsid w:val="008511D2"/>
    <w:rsid w:val="008529A2"/>
    <w:rsid w:val="0085439B"/>
    <w:rsid w:val="0085484D"/>
    <w:rsid w:val="008579B4"/>
    <w:rsid w:val="008642B0"/>
    <w:rsid w:val="0086478F"/>
    <w:rsid w:val="00871A6C"/>
    <w:rsid w:val="00872A6F"/>
    <w:rsid w:val="008756CC"/>
    <w:rsid w:val="00875CCB"/>
    <w:rsid w:val="00882FA5"/>
    <w:rsid w:val="008833F3"/>
    <w:rsid w:val="00884F66"/>
    <w:rsid w:val="00885092"/>
    <w:rsid w:val="00897793"/>
    <w:rsid w:val="00897FBA"/>
    <w:rsid w:val="008A1632"/>
    <w:rsid w:val="008A6F83"/>
    <w:rsid w:val="008B05C3"/>
    <w:rsid w:val="008B3B9A"/>
    <w:rsid w:val="008B4965"/>
    <w:rsid w:val="008B78B1"/>
    <w:rsid w:val="008C1CCF"/>
    <w:rsid w:val="008C452C"/>
    <w:rsid w:val="008C4621"/>
    <w:rsid w:val="008D19FD"/>
    <w:rsid w:val="008D1ABD"/>
    <w:rsid w:val="008D3A0D"/>
    <w:rsid w:val="008D69FC"/>
    <w:rsid w:val="008D7A8B"/>
    <w:rsid w:val="008D7D89"/>
    <w:rsid w:val="008E25D6"/>
    <w:rsid w:val="008E52F1"/>
    <w:rsid w:val="008E5EE9"/>
    <w:rsid w:val="008E7BD4"/>
    <w:rsid w:val="008F0A95"/>
    <w:rsid w:val="008F3FF1"/>
    <w:rsid w:val="008F567D"/>
    <w:rsid w:val="008F6884"/>
    <w:rsid w:val="008F6F1A"/>
    <w:rsid w:val="008F7897"/>
    <w:rsid w:val="0090137A"/>
    <w:rsid w:val="00903370"/>
    <w:rsid w:val="0090430B"/>
    <w:rsid w:val="00907924"/>
    <w:rsid w:val="0091294C"/>
    <w:rsid w:val="0091349A"/>
    <w:rsid w:val="00914399"/>
    <w:rsid w:val="00915037"/>
    <w:rsid w:val="0091530C"/>
    <w:rsid w:val="009158BF"/>
    <w:rsid w:val="00917A4F"/>
    <w:rsid w:val="00922D5E"/>
    <w:rsid w:val="00923332"/>
    <w:rsid w:val="00923587"/>
    <w:rsid w:val="009242E7"/>
    <w:rsid w:val="009243E5"/>
    <w:rsid w:val="00933E08"/>
    <w:rsid w:val="009342FC"/>
    <w:rsid w:val="00936068"/>
    <w:rsid w:val="00943806"/>
    <w:rsid w:val="00944162"/>
    <w:rsid w:val="00946351"/>
    <w:rsid w:val="009479BF"/>
    <w:rsid w:val="009517CC"/>
    <w:rsid w:val="00955DD0"/>
    <w:rsid w:val="009615D4"/>
    <w:rsid w:val="00962905"/>
    <w:rsid w:val="00963536"/>
    <w:rsid w:val="009701E4"/>
    <w:rsid w:val="009703A1"/>
    <w:rsid w:val="00970A20"/>
    <w:rsid w:val="0097163D"/>
    <w:rsid w:val="009721F8"/>
    <w:rsid w:val="00974677"/>
    <w:rsid w:val="00976023"/>
    <w:rsid w:val="00976591"/>
    <w:rsid w:val="00980461"/>
    <w:rsid w:val="0098061E"/>
    <w:rsid w:val="00983B2B"/>
    <w:rsid w:val="009864AF"/>
    <w:rsid w:val="009901F4"/>
    <w:rsid w:val="00993CAF"/>
    <w:rsid w:val="009969C3"/>
    <w:rsid w:val="00997F5C"/>
    <w:rsid w:val="009A2F17"/>
    <w:rsid w:val="009A3C2B"/>
    <w:rsid w:val="009A5DA7"/>
    <w:rsid w:val="009B206A"/>
    <w:rsid w:val="009B22FA"/>
    <w:rsid w:val="009B4908"/>
    <w:rsid w:val="009B7D83"/>
    <w:rsid w:val="009C6075"/>
    <w:rsid w:val="009D0C4F"/>
    <w:rsid w:val="009D24F5"/>
    <w:rsid w:val="009E19A3"/>
    <w:rsid w:val="009E2BF5"/>
    <w:rsid w:val="009E3B72"/>
    <w:rsid w:val="009E4DC0"/>
    <w:rsid w:val="009E61A8"/>
    <w:rsid w:val="009E6F87"/>
    <w:rsid w:val="009F60C4"/>
    <w:rsid w:val="00A05B23"/>
    <w:rsid w:val="00A0757A"/>
    <w:rsid w:val="00A12869"/>
    <w:rsid w:val="00A128B7"/>
    <w:rsid w:val="00A13664"/>
    <w:rsid w:val="00A14527"/>
    <w:rsid w:val="00A1707F"/>
    <w:rsid w:val="00A21D56"/>
    <w:rsid w:val="00A25B12"/>
    <w:rsid w:val="00A3015C"/>
    <w:rsid w:val="00A318C3"/>
    <w:rsid w:val="00A33C0E"/>
    <w:rsid w:val="00A416AD"/>
    <w:rsid w:val="00A4179E"/>
    <w:rsid w:val="00A43D1A"/>
    <w:rsid w:val="00A46B6C"/>
    <w:rsid w:val="00A471AE"/>
    <w:rsid w:val="00A50CD9"/>
    <w:rsid w:val="00A51374"/>
    <w:rsid w:val="00A514EF"/>
    <w:rsid w:val="00A54821"/>
    <w:rsid w:val="00A5529A"/>
    <w:rsid w:val="00A5703F"/>
    <w:rsid w:val="00A6127D"/>
    <w:rsid w:val="00A62A71"/>
    <w:rsid w:val="00A65DCB"/>
    <w:rsid w:val="00A6600E"/>
    <w:rsid w:val="00A668D5"/>
    <w:rsid w:val="00A75DCB"/>
    <w:rsid w:val="00A8183A"/>
    <w:rsid w:val="00A86051"/>
    <w:rsid w:val="00A8625F"/>
    <w:rsid w:val="00A86A47"/>
    <w:rsid w:val="00A87AB4"/>
    <w:rsid w:val="00A90151"/>
    <w:rsid w:val="00A90256"/>
    <w:rsid w:val="00A91551"/>
    <w:rsid w:val="00A92BF8"/>
    <w:rsid w:val="00A9359B"/>
    <w:rsid w:val="00A9545C"/>
    <w:rsid w:val="00A970A6"/>
    <w:rsid w:val="00A97E76"/>
    <w:rsid w:val="00AA0AF4"/>
    <w:rsid w:val="00AA163B"/>
    <w:rsid w:val="00AA1BE2"/>
    <w:rsid w:val="00AA2421"/>
    <w:rsid w:val="00AA3569"/>
    <w:rsid w:val="00AB0808"/>
    <w:rsid w:val="00AB10F4"/>
    <w:rsid w:val="00AB2D17"/>
    <w:rsid w:val="00AB34AD"/>
    <w:rsid w:val="00AB46E2"/>
    <w:rsid w:val="00AB60A8"/>
    <w:rsid w:val="00AC090D"/>
    <w:rsid w:val="00AC3FDC"/>
    <w:rsid w:val="00AC4415"/>
    <w:rsid w:val="00AC4F7C"/>
    <w:rsid w:val="00AC587D"/>
    <w:rsid w:val="00AC67AF"/>
    <w:rsid w:val="00AD1AA2"/>
    <w:rsid w:val="00AD7A30"/>
    <w:rsid w:val="00AE23E8"/>
    <w:rsid w:val="00AE3CED"/>
    <w:rsid w:val="00AE528A"/>
    <w:rsid w:val="00AE5E6A"/>
    <w:rsid w:val="00AF19DD"/>
    <w:rsid w:val="00AF28A2"/>
    <w:rsid w:val="00AF3BD9"/>
    <w:rsid w:val="00AF479F"/>
    <w:rsid w:val="00AF5CBD"/>
    <w:rsid w:val="00B044BC"/>
    <w:rsid w:val="00B06070"/>
    <w:rsid w:val="00B10A5D"/>
    <w:rsid w:val="00B11F80"/>
    <w:rsid w:val="00B15F6B"/>
    <w:rsid w:val="00B22700"/>
    <w:rsid w:val="00B23258"/>
    <w:rsid w:val="00B23603"/>
    <w:rsid w:val="00B302FA"/>
    <w:rsid w:val="00B32D6C"/>
    <w:rsid w:val="00B34048"/>
    <w:rsid w:val="00B34A78"/>
    <w:rsid w:val="00B365D3"/>
    <w:rsid w:val="00B3749D"/>
    <w:rsid w:val="00B432DE"/>
    <w:rsid w:val="00B443CC"/>
    <w:rsid w:val="00B568F2"/>
    <w:rsid w:val="00B6443B"/>
    <w:rsid w:val="00B65DAA"/>
    <w:rsid w:val="00B66B2F"/>
    <w:rsid w:val="00B678E0"/>
    <w:rsid w:val="00B720EC"/>
    <w:rsid w:val="00B74F7F"/>
    <w:rsid w:val="00B75B08"/>
    <w:rsid w:val="00B7663C"/>
    <w:rsid w:val="00B81D41"/>
    <w:rsid w:val="00B82A8F"/>
    <w:rsid w:val="00B84869"/>
    <w:rsid w:val="00B86607"/>
    <w:rsid w:val="00B87859"/>
    <w:rsid w:val="00B91D47"/>
    <w:rsid w:val="00B953E2"/>
    <w:rsid w:val="00BA0A44"/>
    <w:rsid w:val="00BA3CB8"/>
    <w:rsid w:val="00BA4F73"/>
    <w:rsid w:val="00BA6049"/>
    <w:rsid w:val="00BA7623"/>
    <w:rsid w:val="00BC0DCE"/>
    <w:rsid w:val="00BC127C"/>
    <w:rsid w:val="00BC1848"/>
    <w:rsid w:val="00BC2D8C"/>
    <w:rsid w:val="00BC6606"/>
    <w:rsid w:val="00BC7C1B"/>
    <w:rsid w:val="00BD190D"/>
    <w:rsid w:val="00BD2891"/>
    <w:rsid w:val="00BF0EF2"/>
    <w:rsid w:val="00BF11A0"/>
    <w:rsid w:val="00BF384D"/>
    <w:rsid w:val="00BF5356"/>
    <w:rsid w:val="00BF68C8"/>
    <w:rsid w:val="00C01087"/>
    <w:rsid w:val="00C016A3"/>
    <w:rsid w:val="00C01E68"/>
    <w:rsid w:val="00C01E6D"/>
    <w:rsid w:val="00C03369"/>
    <w:rsid w:val="00C047D1"/>
    <w:rsid w:val="00C064FC"/>
    <w:rsid w:val="00C11924"/>
    <w:rsid w:val="00C14016"/>
    <w:rsid w:val="00C17B40"/>
    <w:rsid w:val="00C20AFE"/>
    <w:rsid w:val="00C21F77"/>
    <w:rsid w:val="00C221A0"/>
    <w:rsid w:val="00C22FEB"/>
    <w:rsid w:val="00C238D1"/>
    <w:rsid w:val="00C25C46"/>
    <w:rsid w:val="00C27DB9"/>
    <w:rsid w:val="00C30751"/>
    <w:rsid w:val="00C31E23"/>
    <w:rsid w:val="00C326F9"/>
    <w:rsid w:val="00C33A27"/>
    <w:rsid w:val="00C36FFC"/>
    <w:rsid w:val="00C37A29"/>
    <w:rsid w:val="00C37A6A"/>
    <w:rsid w:val="00C5068F"/>
    <w:rsid w:val="00C567C8"/>
    <w:rsid w:val="00C5690C"/>
    <w:rsid w:val="00C574EF"/>
    <w:rsid w:val="00C601BD"/>
    <w:rsid w:val="00C62040"/>
    <w:rsid w:val="00C66232"/>
    <w:rsid w:val="00C70D80"/>
    <w:rsid w:val="00C70EFC"/>
    <w:rsid w:val="00C71688"/>
    <w:rsid w:val="00C71857"/>
    <w:rsid w:val="00C75C56"/>
    <w:rsid w:val="00C765FC"/>
    <w:rsid w:val="00C81D75"/>
    <w:rsid w:val="00C92ED8"/>
    <w:rsid w:val="00C932F3"/>
    <w:rsid w:val="00C94853"/>
    <w:rsid w:val="00C953E7"/>
    <w:rsid w:val="00C974B9"/>
    <w:rsid w:val="00CA0B3F"/>
    <w:rsid w:val="00CA3BA6"/>
    <w:rsid w:val="00CB1909"/>
    <w:rsid w:val="00CB1BA6"/>
    <w:rsid w:val="00CC3DE4"/>
    <w:rsid w:val="00CC459B"/>
    <w:rsid w:val="00CC4CD1"/>
    <w:rsid w:val="00CC5B90"/>
    <w:rsid w:val="00CC5F5B"/>
    <w:rsid w:val="00CD0ECA"/>
    <w:rsid w:val="00CD1941"/>
    <w:rsid w:val="00CD61EB"/>
    <w:rsid w:val="00CD7F44"/>
    <w:rsid w:val="00CE43AF"/>
    <w:rsid w:val="00CE4D3A"/>
    <w:rsid w:val="00CE64FD"/>
    <w:rsid w:val="00CE7236"/>
    <w:rsid w:val="00CF02F0"/>
    <w:rsid w:val="00CF4BC6"/>
    <w:rsid w:val="00CF7F06"/>
    <w:rsid w:val="00D001D0"/>
    <w:rsid w:val="00D01615"/>
    <w:rsid w:val="00D02433"/>
    <w:rsid w:val="00D0352E"/>
    <w:rsid w:val="00D10E7C"/>
    <w:rsid w:val="00D10F14"/>
    <w:rsid w:val="00D13F9D"/>
    <w:rsid w:val="00D15024"/>
    <w:rsid w:val="00D15113"/>
    <w:rsid w:val="00D15B7C"/>
    <w:rsid w:val="00D15B7D"/>
    <w:rsid w:val="00D16F74"/>
    <w:rsid w:val="00D22F1C"/>
    <w:rsid w:val="00D23225"/>
    <w:rsid w:val="00D23E87"/>
    <w:rsid w:val="00D24FF8"/>
    <w:rsid w:val="00D30411"/>
    <w:rsid w:val="00D30791"/>
    <w:rsid w:val="00D31E3E"/>
    <w:rsid w:val="00D330CA"/>
    <w:rsid w:val="00D3316D"/>
    <w:rsid w:val="00D34B2D"/>
    <w:rsid w:val="00D37882"/>
    <w:rsid w:val="00D46FD9"/>
    <w:rsid w:val="00D52C32"/>
    <w:rsid w:val="00D60649"/>
    <w:rsid w:val="00D61E88"/>
    <w:rsid w:val="00D62237"/>
    <w:rsid w:val="00D65E50"/>
    <w:rsid w:val="00D6650A"/>
    <w:rsid w:val="00D75AC7"/>
    <w:rsid w:val="00D83923"/>
    <w:rsid w:val="00D85B15"/>
    <w:rsid w:val="00D9419D"/>
    <w:rsid w:val="00D9485F"/>
    <w:rsid w:val="00D96F65"/>
    <w:rsid w:val="00DA0D85"/>
    <w:rsid w:val="00DA136C"/>
    <w:rsid w:val="00DA3017"/>
    <w:rsid w:val="00DA5484"/>
    <w:rsid w:val="00DA5BD6"/>
    <w:rsid w:val="00DA6364"/>
    <w:rsid w:val="00DA7CC7"/>
    <w:rsid w:val="00DB7E8D"/>
    <w:rsid w:val="00DC1012"/>
    <w:rsid w:val="00DC18D8"/>
    <w:rsid w:val="00DC1B37"/>
    <w:rsid w:val="00DC21F4"/>
    <w:rsid w:val="00DC5338"/>
    <w:rsid w:val="00DC5DFF"/>
    <w:rsid w:val="00DC74CB"/>
    <w:rsid w:val="00DC7E93"/>
    <w:rsid w:val="00DD134A"/>
    <w:rsid w:val="00DD3FFF"/>
    <w:rsid w:val="00DD6473"/>
    <w:rsid w:val="00DE18BD"/>
    <w:rsid w:val="00DE20C4"/>
    <w:rsid w:val="00DE5DFF"/>
    <w:rsid w:val="00DF0C0F"/>
    <w:rsid w:val="00DF1442"/>
    <w:rsid w:val="00DF233E"/>
    <w:rsid w:val="00DF31EC"/>
    <w:rsid w:val="00DF36B7"/>
    <w:rsid w:val="00DF4E3E"/>
    <w:rsid w:val="00DF57D9"/>
    <w:rsid w:val="00DF60B9"/>
    <w:rsid w:val="00DF63B7"/>
    <w:rsid w:val="00E010CD"/>
    <w:rsid w:val="00E03E4B"/>
    <w:rsid w:val="00E0453D"/>
    <w:rsid w:val="00E04A38"/>
    <w:rsid w:val="00E05FA6"/>
    <w:rsid w:val="00E07D39"/>
    <w:rsid w:val="00E10E30"/>
    <w:rsid w:val="00E122AD"/>
    <w:rsid w:val="00E159C0"/>
    <w:rsid w:val="00E15A2F"/>
    <w:rsid w:val="00E161BC"/>
    <w:rsid w:val="00E25474"/>
    <w:rsid w:val="00E32EE5"/>
    <w:rsid w:val="00E32F93"/>
    <w:rsid w:val="00E33AF7"/>
    <w:rsid w:val="00E379F7"/>
    <w:rsid w:val="00E47107"/>
    <w:rsid w:val="00E54ACD"/>
    <w:rsid w:val="00E54B2B"/>
    <w:rsid w:val="00E57EE7"/>
    <w:rsid w:val="00E604CE"/>
    <w:rsid w:val="00E61632"/>
    <w:rsid w:val="00E64B4E"/>
    <w:rsid w:val="00E70DD7"/>
    <w:rsid w:val="00E72EE0"/>
    <w:rsid w:val="00E741FB"/>
    <w:rsid w:val="00E7478D"/>
    <w:rsid w:val="00E80AAF"/>
    <w:rsid w:val="00E81878"/>
    <w:rsid w:val="00E836A5"/>
    <w:rsid w:val="00E86D81"/>
    <w:rsid w:val="00E91A7E"/>
    <w:rsid w:val="00E91FED"/>
    <w:rsid w:val="00E93434"/>
    <w:rsid w:val="00E93C23"/>
    <w:rsid w:val="00EA1943"/>
    <w:rsid w:val="00EA4314"/>
    <w:rsid w:val="00EB3F9D"/>
    <w:rsid w:val="00EB5DC6"/>
    <w:rsid w:val="00ED11E5"/>
    <w:rsid w:val="00ED323A"/>
    <w:rsid w:val="00ED4983"/>
    <w:rsid w:val="00EE13E1"/>
    <w:rsid w:val="00EE6F14"/>
    <w:rsid w:val="00EF3F23"/>
    <w:rsid w:val="00EF4EAF"/>
    <w:rsid w:val="00EF6C20"/>
    <w:rsid w:val="00F04EA7"/>
    <w:rsid w:val="00F05102"/>
    <w:rsid w:val="00F15FBA"/>
    <w:rsid w:val="00F162D4"/>
    <w:rsid w:val="00F173EF"/>
    <w:rsid w:val="00F2058B"/>
    <w:rsid w:val="00F25AE6"/>
    <w:rsid w:val="00F31C10"/>
    <w:rsid w:val="00F3209B"/>
    <w:rsid w:val="00F3214C"/>
    <w:rsid w:val="00F33F8D"/>
    <w:rsid w:val="00F37CB6"/>
    <w:rsid w:val="00F37F65"/>
    <w:rsid w:val="00F4010B"/>
    <w:rsid w:val="00F46E42"/>
    <w:rsid w:val="00F4702C"/>
    <w:rsid w:val="00F505B8"/>
    <w:rsid w:val="00F539C0"/>
    <w:rsid w:val="00F53EFE"/>
    <w:rsid w:val="00F55FD3"/>
    <w:rsid w:val="00F56B06"/>
    <w:rsid w:val="00F60BA2"/>
    <w:rsid w:val="00F614AA"/>
    <w:rsid w:val="00F61ACB"/>
    <w:rsid w:val="00F634F6"/>
    <w:rsid w:val="00F73EFF"/>
    <w:rsid w:val="00F77B4D"/>
    <w:rsid w:val="00F83C5C"/>
    <w:rsid w:val="00F872F5"/>
    <w:rsid w:val="00F87B07"/>
    <w:rsid w:val="00F94880"/>
    <w:rsid w:val="00FA1A3C"/>
    <w:rsid w:val="00FA33D2"/>
    <w:rsid w:val="00FB016C"/>
    <w:rsid w:val="00FB22EE"/>
    <w:rsid w:val="00FB4E93"/>
    <w:rsid w:val="00FC2D8B"/>
    <w:rsid w:val="00FD0C84"/>
    <w:rsid w:val="00FD12AF"/>
    <w:rsid w:val="00FD3306"/>
    <w:rsid w:val="00FD36B1"/>
    <w:rsid w:val="00FD3D1A"/>
    <w:rsid w:val="00FD3FE4"/>
    <w:rsid w:val="00FE21B4"/>
    <w:rsid w:val="00FE59FD"/>
    <w:rsid w:val="00FE7F98"/>
    <w:rsid w:val="00FF2E7F"/>
    <w:rsid w:val="00FF306D"/>
    <w:rsid w:val="5939458B"/>
    <w:rsid w:val="7562C3F4"/>
    <w:rsid w:val="79F47B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A24698B1-E199-473A-9ECB-A2A31437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2247">
      <w:bodyDiv w:val="1"/>
      <w:marLeft w:val="0"/>
      <w:marRight w:val="0"/>
      <w:marTop w:val="0"/>
      <w:marBottom w:val="0"/>
      <w:divBdr>
        <w:top w:val="none" w:sz="0" w:space="0" w:color="auto"/>
        <w:left w:val="none" w:sz="0" w:space="0" w:color="auto"/>
        <w:bottom w:val="none" w:sz="0" w:space="0" w:color="auto"/>
        <w:right w:val="none" w:sz="0" w:space="0" w:color="auto"/>
      </w:divBdr>
    </w:div>
    <w:div w:id="137963989">
      <w:bodyDiv w:val="1"/>
      <w:marLeft w:val="0"/>
      <w:marRight w:val="0"/>
      <w:marTop w:val="0"/>
      <w:marBottom w:val="0"/>
      <w:divBdr>
        <w:top w:val="none" w:sz="0" w:space="0" w:color="auto"/>
        <w:left w:val="none" w:sz="0" w:space="0" w:color="auto"/>
        <w:bottom w:val="none" w:sz="0" w:space="0" w:color="auto"/>
        <w:right w:val="none" w:sz="0" w:space="0" w:color="auto"/>
      </w:divBdr>
    </w:div>
    <w:div w:id="160585532">
      <w:bodyDiv w:val="1"/>
      <w:marLeft w:val="0"/>
      <w:marRight w:val="0"/>
      <w:marTop w:val="0"/>
      <w:marBottom w:val="0"/>
      <w:divBdr>
        <w:top w:val="none" w:sz="0" w:space="0" w:color="auto"/>
        <w:left w:val="none" w:sz="0" w:space="0" w:color="auto"/>
        <w:bottom w:val="none" w:sz="0" w:space="0" w:color="auto"/>
        <w:right w:val="none" w:sz="0" w:space="0" w:color="auto"/>
      </w:divBdr>
    </w:div>
    <w:div w:id="221255447">
      <w:bodyDiv w:val="1"/>
      <w:marLeft w:val="0"/>
      <w:marRight w:val="0"/>
      <w:marTop w:val="0"/>
      <w:marBottom w:val="0"/>
      <w:divBdr>
        <w:top w:val="none" w:sz="0" w:space="0" w:color="auto"/>
        <w:left w:val="none" w:sz="0" w:space="0" w:color="auto"/>
        <w:bottom w:val="none" w:sz="0" w:space="0" w:color="auto"/>
        <w:right w:val="none" w:sz="0" w:space="0" w:color="auto"/>
      </w:divBdr>
    </w:div>
    <w:div w:id="228424437">
      <w:bodyDiv w:val="1"/>
      <w:marLeft w:val="0"/>
      <w:marRight w:val="0"/>
      <w:marTop w:val="0"/>
      <w:marBottom w:val="0"/>
      <w:divBdr>
        <w:top w:val="none" w:sz="0" w:space="0" w:color="auto"/>
        <w:left w:val="none" w:sz="0" w:space="0" w:color="auto"/>
        <w:bottom w:val="none" w:sz="0" w:space="0" w:color="auto"/>
        <w:right w:val="none" w:sz="0" w:space="0" w:color="auto"/>
      </w:divBdr>
    </w:div>
    <w:div w:id="232349324">
      <w:bodyDiv w:val="1"/>
      <w:marLeft w:val="0"/>
      <w:marRight w:val="0"/>
      <w:marTop w:val="0"/>
      <w:marBottom w:val="0"/>
      <w:divBdr>
        <w:top w:val="none" w:sz="0" w:space="0" w:color="auto"/>
        <w:left w:val="none" w:sz="0" w:space="0" w:color="auto"/>
        <w:bottom w:val="none" w:sz="0" w:space="0" w:color="auto"/>
        <w:right w:val="none" w:sz="0" w:space="0" w:color="auto"/>
      </w:divBdr>
    </w:div>
    <w:div w:id="316112891">
      <w:bodyDiv w:val="1"/>
      <w:marLeft w:val="0"/>
      <w:marRight w:val="0"/>
      <w:marTop w:val="0"/>
      <w:marBottom w:val="0"/>
      <w:divBdr>
        <w:top w:val="none" w:sz="0" w:space="0" w:color="auto"/>
        <w:left w:val="none" w:sz="0" w:space="0" w:color="auto"/>
        <w:bottom w:val="none" w:sz="0" w:space="0" w:color="auto"/>
        <w:right w:val="none" w:sz="0" w:space="0" w:color="auto"/>
      </w:divBdr>
    </w:div>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508061449">
      <w:bodyDiv w:val="1"/>
      <w:marLeft w:val="0"/>
      <w:marRight w:val="0"/>
      <w:marTop w:val="0"/>
      <w:marBottom w:val="0"/>
      <w:divBdr>
        <w:top w:val="none" w:sz="0" w:space="0" w:color="auto"/>
        <w:left w:val="none" w:sz="0" w:space="0" w:color="auto"/>
        <w:bottom w:val="none" w:sz="0" w:space="0" w:color="auto"/>
        <w:right w:val="none" w:sz="0" w:space="0" w:color="auto"/>
      </w:divBdr>
    </w:div>
    <w:div w:id="521867793">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18612189">
      <w:bodyDiv w:val="1"/>
      <w:marLeft w:val="0"/>
      <w:marRight w:val="0"/>
      <w:marTop w:val="0"/>
      <w:marBottom w:val="0"/>
      <w:divBdr>
        <w:top w:val="none" w:sz="0" w:space="0" w:color="auto"/>
        <w:left w:val="none" w:sz="0" w:space="0" w:color="auto"/>
        <w:bottom w:val="none" w:sz="0" w:space="0" w:color="auto"/>
        <w:right w:val="none" w:sz="0" w:space="0" w:color="auto"/>
      </w:divBdr>
    </w:div>
    <w:div w:id="953094871">
      <w:bodyDiv w:val="1"/>
      <w:marLeft w:val="0"/>
      <w:marRight w:val="0"/>
      <w:marTop w:val="0"/>
      <w:marBottom w:val="0"/>
      <w:divBdr>
        <w:top w:val="none" w:sz="0" w:space="0" w:color="auto"/>
        <w:left w:val="none" w:sz="0" w:space="0" w:color="auto"/>
        <w:bottom w:val="none" w:sz="0" w:space="0" w:color="auto"/>
        <w:right w:val="none" w:sz="0" w:space="0" w:color="auto"/>
      </w:divBdr>
    </w:div>
    <w:div w:id="963735768">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0278640">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107193401">
      <w:bodyDiv w:val="1"/>
      <w:marLeft w:val="0"/>
      <w:marRight w:val="0"/>
      <w:marTop w:val="0"/>
      <w:marBottom w:val="0"/>
      <w:divBdr>
        <w:top w:val="none" w:sz="0" w:space="0" w:color="auto"/>
        <w:left w:val="none" w:sz="0" w:space="0" w:color="auto"/>
        <w:bottom w:val="none" w:sz="0" w:space="0" w:color="auto"/>
        <w:right w:val="none" w:sz="0" w:space="0" w:color="auto"/>
      </w:divBdr>
    </w:div>
    <w:div w:id="1126661261">
      <w:bodyDiv w:val="1"/>
      <w:marLeft w:val="0"/>
      <w:marRight w:val="0"/>
      <w:marTop w:val="0"/>
      <w:marBottom w:val="0"/>
      <w:divBdr>
        <w:top w:val="none" w:sz="0" w:space="0" w:color="auto"/>
        <w:left w:val="none" w:sz="0" w:space="0" w:color="auto"/>
        <w:bottom w:val="none" w:sz="0" w:space="0" w:color="auto"/>
        <w:right w:val="none" w:sz="0" w:space="0" w:color="auto"/>
      </w:divBdr>
    </w:div>
    <w:div w:id="1286961632">
      <w:bodyDiv w:val="1"/>
      <w:marLeft w:val="0"/>
      <w:marRight w:val="0"/>
      <w:marTop w:val="0"/>
      <w:marBottom w:val="0"/>
      <w:divBdr>
        <w:top w:val="none" w:sz="0" w:space="0" w:color="auto"/>
        <w:left w:val="none" w:sz="0" w:space="0" w:color="auto"/>
        <w:bottom w:val="none" w:sz="0" w:space="0" w:color="auto"/>
        <w:right w:val="none" w:sz="0" w:space="0" w:color="auto"/>
      </w:divBdr>
    </w:div>
    <w:div w:id="1305114465">
      <w:bodyDiv w:val="1"/>
      <w:marLeft w:val="0"/>
      <w:marRight w:val="0"/>
      <w:marTop w:val="0"/>
      <w:marBottom w:val="0"/>
      <w:divBdr>
        <w:top w:val="none" w:sz="0" w:space="0" w:color="auto"/>
        <w:left w:val="none" w:sz="0" w:space="0" w:color="auto"/>
        <w:bottom w:val="none" w:sz="0" w:space="0" w:color="auto"/>
        <w:right w:val="none" w:sz="0" w:space="0" w:color="auto"/>
      </w:divBdr>
    </w:div>
    <w:div w:id="1354071415">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426226770">
      <w:bodyDiv w:val="1"/>
      <w:marLeft w:val="0"/>
      <w:marRight w:val="0"/>
      <w:marTop w:val="0"/>
      <w:marBottom w:val="0"/>
      <w:divBdr>
        <w:top w:val="none" w:sz="0" w:space="0" w:color="auto"/>
        <w:left w:val="none" w:sz="0" w:space="0" w:color="auto"/>
        <w:bottom w:val="none" w:sz="0" w:space="0" w:color="auto"/>
        <w:right w:val="none" w:sz="0" w:space="0" w:color="auto"/>
      </w:divBdr>
    </w:div>
    <w:div w:id="1488784160">
      <w:bodyDiv w:val="1"/>
      <w:marLeft w:val="0"/>
      <w:marRight w:val="0"/>
      <w:marTop w:val="0"/>
      <w:marBottom w:val="0"/>
      <w:divBdr>
        <w:top w:val="none" w:sz="0" w:space="0" w:color="auto"/>
        <w:left w:val="none" w:sz="0" w:space="0" w:color="auto"/>
        <w:bottom w:val="none" w:sz="0" w:space="0" w:color="auto"/>
        <w:right w:val="none" w:sz="0" w:space="0" w:color="auto"/>
      </w:divBdr>
    </w:div>
    <w:div w:id="1542128526">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1826896445">
      <w:bodyDiv w:val="1"/>
      <w:marLeft w:val="0"/>
      <w:marRight w:val="0"/>
      <w:marTop w:val="0"/>
      <w:marBottom w:val="0"/>
      <w:divBdr>
        <w:top w:val="none" w:sz="0" w:space="0" w:color="auto"/>
        <w:left w:val="none" w:sz="0" w:space="0" w:color="auto"/>
        <w:bottom w:val="none" w:sz="0" w:space="0" w:color="auto"/>
        <w:right w:val="none" w:sz="0" w:space="0" w:color="auto"/>
      </w:divBdr>
    </w:div>
    <w:div w:id="1877346719">
      <w:bodyDiv w:val="1"/>
      <w:marLeft w:val="0"/>
      <w:marRight w:val="0"/>
      <w:marTop w:val="0"/>
      <w:marBottom w:val="0"/>
      <w:divBdr>
        <w:top w:val="none" w:sz="0" w:space="0" w:color="auto"/>
        <w:left w:val="none" w:sz="0" w:space="0" w:color="auto"/>
        <w:bottom w:val="none" w:sz="0" w:space="0" w:color="auto"/>
        <w:right w:val="none" w:sz="0" w:space="0" w:color="auto"/>
      </w:divBdr>
    </w:div>
    <w:div w:id="1918510422">
      <w:bodyDiv w:val="1"/>
      <w:marLeft w:val="0"/>
      <w:marRight w:val="0"/>
      <w:marTop w:val="0"/>
      <w:marBottom w:val="0"/>
      <w:divBdr>
        <w:top w:val="none" w:sz="0" w:space="0" w:color="auto"/>
        <w:left w:val="none" w:sz="0" w:space="0" w:color="auto"/>
        <w:bottom w:val="none" w:sz="0" w:space="0" w:color="auto"/>
        <w:right w:val="none" w:sz="0" w:space="0" w:color="auto"/>
      </w:divBdr>
    </w:div>
    <w:div w:id="2007661620">
      <w:bodyDiv w:val="1"/>
      <w:marLeft w:val="0"/>
      <w:marRight w:val="0"/>
      <w:marTop w:val="0"/>
      <w:marBottom w:val="0"/>
      <w:divBdr>
        <w:top w:val="none" w:sz="0" w:space="0" w:color="auto"/>
        <w:left w:val="none" w:sz="0" w:space="0" w:color="auto"/>
        <w:bottom w:val="none" w:sz="0" w:space="0" w:color="auto"/>
        <w:right w:val="none" w:sz="0" w:space="0" w:color="auto"/>
      </w:divBdr>
    </w:div>
    <w:div w:id="20238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econversation.com/enough-already-why-humanity-must-get-on-board-with-the-concept-of-sufficiency-235013" TargetMode="External"/><Relationship Id="rId18" Type="http://schemas.openxmlformats.org/officeDocument/2006/relationships/hyperlink" Target="http://www.ewatersystems.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ciencedirect.com/science/article/pii/S235255092400112X" TargetMode="External"/><Relationship Id="rId7" Type="http://schemas.openxmlformats.org/officeDocument/2006/relationships/styles" Target="styles.xml"/><Relationship Id="rId12" Type="http://schemas.openxmlformats.org/officeDocument/2006/relationships/hyperlink" Target="https://stewardshipexcellence.com.au/" TargetMode="External"/><Relationship Id="rId17" Type="http://schemas.openxmlformats.org/officeDocument/2006/relationships/hyperlink" Target="https://service.tesla.com/docs/ModelS/ServiceManual/Palladium/en-au/ai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jurongislandinnovationchallenge.sg/" TargetMode="External"/><Relationship Id="rId20" Type="http://schemas.openxmlformats.org/officeDocument/2006/relationships/hyperlink" Target="https://www.churchilltrust.com.au/fellow/rebecca-james-wa-202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techforgoodinstitute.org/wp-content/uploads/2024/02/Full-Report-Sandbox-to-Society.pdf" TargetMode="External"/><Relationship Id="rId23" Type="http://schemas.openxmlformats.org/officeDocument/2006/relationships/hyperlink" Target="https://aus01.safelinks.protection.outlook.com/?url=https%3A%2F%2Fcoreo.emlnk9.com%2Flt.php%3Fx%3D3DZy~GE5UIbO78Kr-t1Kh.ed~3Ehv_T0jhkvXaM2VXnNE8Cv_Uy.yuNy5XMnmNA~juc3&amp;data=05%7C02%7Ccircular.economy%40pc.gov.au%7C2254fde87a0b45a9d19708ddb435e239%7C29f9330bc0fe4244830eba9f275d6c34%7C0%7C0%7C638864866472947074%7CUnknown%7CTWFpbGZsb3d8eyJFbXB0eU1hcGkiOnRydWUsIlYiOiIwLjAuMDAwMCIsIlAiOiJXaW4zMiIsIkFOIjoiTWFpbCIsIldUIjoyfQ%3D%3D%7C60000%7C%7C%7C&amp;sdata=0H4q54OvdKbkqE1xJWpALNyBo%2F8ZhUiKJ6XYaR8R3mI%3D&amp;reserved=0"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griculture.gov.au/biosecurity-trade/import/arrival/arrangements/sit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losetheloop.com.au/products" TargetMode="External"/><Relationship Id="rId22" Type="http://schemas.openxmlformats.org/officeDocument/2006/relationships/hyperlink" Target="https://figshare.com/articles/journal_contribution/The_9R_circularity_index_and_Closed-loop_circularity_index_software_tools/24155766/1" TargetMode="External"/><Relationship Id="rId27" Type="http://schemas.openxmlformats.org/officeDocument/2006/relationships/footer" Target="footer3.xml"/><Relationship Id="rId30"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haredWithUsers xmlns="20393cdf-440a-4521-8f19-00ba43423d00">
      <UserInfo>
        <DisplayName/>
        <AccountId xsi:nil="true"/>
        <AccountType/>
      </UserInfo>
    </SharedWithUsers>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MPWT-2140667901-70954</_dlc_DocId>
    <_dlc_DocIdUrl xmlns="20393cdf-440a-4521-8f19-00ba43423d00">
      <Url>https://pcgov.sharepoint.com/sites/sceteam/_layouts/15/DocIdRedir.aspx?ID=MPWT-2140667901-70954</Url>
      <Description>MPWT-2140667901-70954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0a493d96f6424f9ab30f8815b14d013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bb3b7e93e60858c9c2fc02784aeaf1c6"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4.xml><?xml version="1.0" encoding="utf-8"?>
<TemplafyFormConfiguration><![CDATA[{"formFields":[],"formDataEntries":[]}]]></TemplafyForm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B25033-1EC0-421D-836E-3672DC5124B8}">
  <ds:schemaRefs>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9a772fc7-43d3-42eb-8ced-0362ea2d3705"/>
    <ds:schemaRef ds:uri="9be66ed9-f3e4-440b-89c0-67e91c91689a"/>
    <ds:schemaRef ds:uri="http://schemas.microsoft.com/office/2006/metadata/properties"/>
  </ds:schemaRefs>
</ds:datastoreItem>
</file>

<file path=customXml/itemProps2.xml><?xml version="1.0" encoding="utf-8"?>
<ds:datastoreItem xmlns:ds="http://schemas.openxmlformats.org/officeDocument/2006/customXml" ds:itemID="{CCBB3664-2B9C-4A8B-BEBD-9A01F6CAC28A}"/>
</file>

<file path=customXml/itemProps3.xml><?xml version="1.0" encoding="utf-8"?>
<ds:datastoreItem xmlns:ds="http://schemas.openxmlformats.org/officeDocument/2006/customXml" ds:itemID="{3760D0DF-5689-44BE-B635-3CD71E292180}">
  <ds:schemaRefs/>
</ds:datastoreItem>
</file>

<file path=customXml/itemProps4.xml><?xml version="1.0" encoding="utf-8"?>
<ds:datastoreItem xmlns:ds="http://schemas.openxmlformats.org/officeDocument/2006/customXml" ds:itemID="{2428A5D5-D42D-4A2C-878C-13877C61B3F5}">
  <ds:schemaRefs/>
</ds:datastoreItem>
</file>

<file path=customXml/itemProps5.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6.xml><?xml version="1.0" encoding="utf-8"?>
<ds:datastoreItem xmlns:ds="http://schemas.openxmlformats.org/officeDocument/2006/customXml" ds:itemID="{323BECC0-6CC0-4694-90CE-306E36D18517}"/>
</file>

<file path=docProps/app.xml><?xml version="1.0" encoding="utf-8"?>
<Properties xmlns="http://schemas.openxmlformats.org/officeDocument/2006/extended-properties" xmlns:vt="http://schemas.openxmlformats.org/officeDocument/2006/docPropsVTypes">
  <Template>Brief comments - xxx.dotx</Template>
  <TotalTime>3</TotalTime>
  <Pages>12</Pages>
  <Words>7102</Words>
  <Characters>40483</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Brief comments - Opportunities in the circular economy</vt:lpstr>
    </vt:vector>
  </TitlesOfParts>
  <Company>Productivity Commission</Company>
  <LinksUpToDate>false</LinksUpToDate>
  <CharactersWithSpaces>47491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Opportunities in the circular economy</dc:title>
  <dc:subject/>
  <dc:creator>Productivity Commission</dc:creator>
  <cp:keywords/>
  <dc:description/>
  <cp:lastModifiedBy>Chris Alston</cp:lastModifiedBy>
  <cp:revision>4</cp:revision>
  <cp:lastPrinted>2025-07-09T05:05:00Z</cp:lastPrinted>
  <dcterms:created xsi:type="dcterms:W3CDTF">2025-07-09T05:04:00Z</dcterms:created>
  <dcterms:modified xsi:type="dcterms:W3CDTF">2025-07-09T05:05:00Z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0x0101006C0B5E815648EF46B6FA6D42F17E5E9F000C963E276195B04F83BC027CFDC94A8D</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Order">
    <vt:r8>26500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SIP_Label_c1f2b1ce-4212-46db-a901-dd8453f57141_Enabled">
    <vt:lpwstr>true</vt:lpwstr>
  </property>
  <property fmtid="{D5CDD505-2E9C-101B-9397-08002B2CF9AE}" pid="17" name="MSIP_Label_c1f2b1ce-4212-46db-a901-dd8453f57141_SetDate">
    <vt:lpwstr>2025-07-09T05:02:04Z</vt:lpwstr>
  </property>
  <property fmtid="{D5CDD505-2E9C-101B-9397-08002B2CF9AE}" pid="18" name="MSIP_Label_c1f2b1ce-4212-46db-a901-dd8453f57141_Method">
    <vt:lpwstr>Privileged</vt:lpwstr>
  </property>
  <property fmtid="{D5CDD505-2E9C-101B-9397-08002B2CF9AE}" pid="19" name="MSIP_Label_c1f2b1ce-4212-46db-a901-dd8453f57141_Name">
    <vt:lpwstr>Publish</vt:lpwstr>
  </property>
  <property fmtid="{D5CDD505-2E9C-101B-9397-08002B2CF9AE}" pid="20" name="MSIP_Label_c1f2b1ce-4212-46db-a901-dd8453f57141_SiteId">
    <vt:lpwstr>29f9330b-c0fe-4244-830e-ba9f275d6c34</vt:lpwstr>
  </property>
  <property fmtid="{D5CDD505-2E9C-101B-9397-08002B2CF9AE}" pid="21" name="MSIP_Label_c1f2b1ce-4212-46db-a901-dd8453f57141_ActionId">
    <vt:lpwstr>de66b220-fee5-4318-af1d-650f62602891</vt:lpwstr>
  </property>
  <property fmtid="{D5CDD505-2E9C-101B-9397-08002B2CF9AE}" pid="22" name="MSIP_Label_c1f2b1ce-4212-46db-a901-dd8453f57141_ContentBits">
    <vt:lpwstr>0</vt:lpwstr>
  </property>
  <property fmtid="{D5CDD505-2E9C-101B-9397-08002B2CF9AE}" pid="23" name="MSIP_Label_c1f2b1ce-4212-46db-a901-dd8453f57141_Tag">
    <vt:lpwstr>10, 0, 1, 1</vt:lpwstr>
  </property>
  <property fmtid="{D5CDD505-2E9C-101B-9397-08002B2CF9AE}" pid="24" name="_dlc_DocIdItemGuid">
    <vt:lpwstr>b842bb19-7b8a-459b-a3c6-d994e705cdeb</vt:lpwstr>
  </property>
</Properties>
</file>