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7528A" w14:textId="01F55151" w:rsidR="003E0024" w:rsidRPr="00827808" w:rsidRDefault="00E50224" w:rsidP="003E0024">
      <w:pPr>
        <w:pStyle w:val="Coverdate"/>
        <w:framePr w:wrap="around" w:y="15321"/>
        <w:rPr>
          <w:rFonts w:ascii="Open Sans" w:hAnsi="Open Sans" w:cs="Open Sans"/>
          <w:color w:val="FFFFFF" w:themeColor="background1"/>
        </w:rPr>
      </w:pPr>
      <w:r>
        <w:rPr>
          <w:rFonts w:ascii="Open Sans" w:hAnsi="Open Sans" w:cs="Open Sans"/>
          <w:color w:val="FFFFFF" w:themeColor="background1"/>
        </w:rPr>
        <w:t>August</w:t>
      </w:r>
      <w:r w:rsidR="003E0024" w:rsidRPr="00827808">
        <w:rPr>
          <w:rFonts w:ascii="Open Sans" w:hAnsi="Open Sans" w:cs="Open Sans"/>
          <w:color w:val="FFFFFF" w:themeColor="background1"/>
        </w:rPr>
        <w:t xml:space="preserve"> 2025</w:t>
      </w:r>
    </w:p>
    <w:p w14:paraId="0C6F8EC1" w14:textId="7EF1890E" w:rsidR="003E0024" w:rsidRDefault="003E0024" w:rsidP="003E0024">
      <w:pPr>
        <w:pStyle w:val="BodyText"/>
        <w:spacing w:after="240"/>
      </w:pPr>
      <w:r w:rsidRPr="003E0024">
        <w:rPr>
          <w:rFonts w:ascii="Open Sans Extrabold" w:hAnsi="Open Sans Extrabold" w:cs="Open Sans Extrabold"/>
          <w:b/>
          <w:bCs/>
          <w:noProof/>
          <w:color w:val="132D4D" w:themeColor="background2" w:themeShade="80"/>
          <w:sz w:val="56"/>
        </w:rPr>
        <w:drawing>
          <wp:anchor distT="0" distB="0" distL="114300" distR="114300" simplePos="0" relativeHeight="251658242" behindDoc="1" locked="0" layoutInCell="1" allowOverlap="1" wp14:anchorId="0AE26F0F" wp14:editId="01597899">
            <wp:simplePos x="0" y="0"/>
            <wp:positionH relativeFrom="page">
              <wp:posOffset>-2540</wp:posOffset>
            </wp:positionH>
            <wp:positionV relativeFrom="paragraph">
              <wp:posOffset>-1803944</wp:posOffset>
            </wp:positionV>
            <wp:extent cx="7559675" cy="10690225"/>
            <wp:effectExtent l="0" t="0" r="3175" b="0"/>
            <wp:wrapNone/>
            <wp:docPr id="146548739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87399"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14:paraId="23D4EDD1" w14:textId="668F0BB0" w:rsidR="00A27A1B" w:rsidRPr="003E0024" w:rsidRDefault="006D35F3" w:rsidP="00A27A1B">
      <w:pPr>
        <w:pStyle w:val="Title"/>
        <w:spacing w:before="120"/>
        <w:rPr>
          <w:rFonts w:ascii="Open Sans Extrabold" w:hAnsi="Open Sans Extrabold" w:cs="Open Sans Extrabold"/>
          <w:b/>
          <w:bCs/>
          <w:color w:val="1C4373" w:themeColor="background2" w:themeShade="BF"/>
          <w:kern w:val="0"/>
          <w:sz w:val="56"/>
        </w:rPr>
      </w:pPr>
      <w:bookmarkStart w:id="0" w:name="_Toc204356701"/>
      <w:r w:rsidRPr="003E0024">
        <w:rPr>
          <w:rFonts w:ascii="Open Sans Extrabold" w:hAnsi="Open Sans Extrabold" w:cs="Open Sans Extrabold"/>
          <w:b/>
          <w:bCs/>
          <w:color w:val="132D4D" w:themeColor="background2" w:themeShade="80"/>
          <w:kern w:val="0"/>
          <w:sz w:val="56"/>
        </w:rPr>
        <w:t>Investing in cheaper, cleaner energy and the net zero transformation</w:t>
      </w:r>
      <w:bookmarkEnd w:id="0"/>
    </w:p>
    <w:p w14:paraId="794120EB" w14:textId="2EC316DD"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Interim report</w:t>
      </w:r>
      <w:r w:rsidR="005A212A">
        <w:rPr>
          <w:rFonts w:ascii="Open Sans" w:hAnsi="Open Sans" w:cs="Open Sans"/>
          <w:sz w:val="48"/>
          <w:szCs w:val="48"/>
        </w:rPr>
        <w:br/>
      </w:r>
      <w:r w:rsidR="00764CF2" w:rsidRPr="004F7BE2">
        <w:rPr>
          <w:noProof/>
        </w:rPr>
        <mc:AlternateContent>
          <mc:Choice Requires="wps">
            <w:drawing>
              <wp:anchor distT="0" distB="0" distL="114300" distR="114300" simplePos="0" relativeHeight="251658241"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r w:rsidR="005A212A">
        <w:rPr>
          <w:rFonts w:ascii="Open Sans" w:hAnsi="Open Sans" w:cs="Open Sans"/>
          <w:sz w:val="32"/>
          <w:szCs w:val="32"/>
        </w:rPr>
        <w:t>Executive summary</w: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5A212A" w14:paraId="1E8C917A" w14:textId="77777777" w:rsidTr="003E0024">
            <w:trPr>
              <w:trHeight w:hRule="exact" w:val="12586"/>
            </w:trPr>
            <w:tc>
              <w:tcPr>
                <w:tcW w:w="9638" w:type="dxa"/>
                <w:shd w:val="clear" w:color="auto" w:fill="E0F1F7"/>
                <w:tcMar>
                  <w:top w:w="113" w:type="dxa"/>
                </w:tcMar>
                <w:vAlign w:val="top"/>
              </w:tcPr>
              <w:p w14:paraId="05E62E95" w14:textId="4C08EBED" w:rsidR="004F7BE2" w:rsidRPr="00AE7C03" w:rsidRDefault="00DB6CAD" w:rsidP="003E0024">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191BB936" wp14:editId="09AE1CA8">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rsidP="003E0024">
                <w:pPr>
                  <w:pStyle w:val="Copyrightpage-Keylinenotext"/>
                  <w:ind w:right="-284"/>
                  <w:rPr>
                    <w:rFonts w:ascii="Arial" w:hAnsi="Arial" w:cs="Arial"/>
                    <w:color w:val="auto"/>
                    <w:spacing w:val="2"/>
                    <w:szCs w:val="20"/>
                  </w:rPr>
                </w:pPr>
              </w:p>
              <w:p w14:paraId="0F5B00AE" w14:textId="77777777" w:rsidR="004F7BE2" w:rsidRPr="00912755" w:rsidRDefault="004F7BE2" w:rsidP="003E0024">
                <w:pPr>
                  <w:pStyle w:val="Copyrightpage-Heading"/>
                  <w:ind w:right="-284"/>
                  <w:rPr>
                    <w:color w:val="auto"/>
                  </w:rPr>
                </w:pPr>
                <w:r w:rsidRPr="00912755">
                  <w:rPr>
                    <w:color w:val="auto"/>
                  </w:rPr>
                  <w:t>The Productivity Commission</w:t>
                </w:r>
              </w:p>
              <w:p w14:paraId="3135CB69" w14:textId="77777777" w:rsidR="00EB755B" w:rsidRPr="00E50224" w:rsidRDefault="00EB755B" w:rsidP="003E0024">
                <w:pPr>
                  <w:pStyle w:val="Copyrightpage-BodyBold"/>
                  <w:rPr>
                    <w:rFonts w:ascii="Arial" w:hAnsi="Arial" w:cs="Arial"/>
                    <w:b w:val="0"/>
                    <w:color w:val="auto"/>
                  </w:rPr>
                </w:pPr>
                <w:r w:rsidRPr="00E50224">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3E0024">
                <w:pPr>
                  <w:pStyle w:val="Copyrightpage-BodyBold"/>
                  <w:rPr>
                    <w:rFonts w:ascii="Arial" w:hAnsi="Arial" w:cs="Arial"/>
                    <w:b w:val="0"/>
                    <w:color w:val="auto"/>
                    <w:spacing w:val="2"/>
                  </w:rPr>
                </w:pPr>
                <w:r w:rsidRPr="00AE7C03">
                  <w:rPr>
                    <w:rFonts w:ascii="Arial" w:hAnsi="Arial" w:cs="Arial"/>
                    <w:b w:val="0"/>
                    <w:color w:val="auto"/>
                    <w:spacing w:val="2"/>
                  </w:rPr>
                  <w:t xml:space="preserve">The PC’s independence is underpinned by an Act of Parliament. Its processes and outputs are open to public scrutiny and are driven by concern for the wellbeing of the </w:t>
                </w:r>
                <w:proofErr w:type="gramStart"/>
                <w:r w:rsidRPr="00AE7C03">
                  <w:rPr>
                    <w:rFonts w:ascii="Arial" w:hAnsi="Arial" w:cs="Arial"/>
                    <w:b w:val="0"/>
                    <w:color w:val="auto"/>
                    <w:spacing w:val="2"/>
                  </w:rPr>
                  <w:t>community as a whole</w:t>
                </w:r>
                <w:proofErr w:type="gramEnd"/>
                <w:r w:rsidRPr="00AE7C03">
                  <w:rPr>
                    <w:rFonts w:ascii="Arial" w:hAnsi="Arial" w:cs="Arial"/>
                    <w:b w:val="0"/>
                    <w:color w:val="auto"/>
                    <w:spacing w:val="2"/>
                  </w:rPr>
                  <w:t>.</w:t>
                </w:r>
              </w:p>
              <w:p w14:paraId="7D618C2B" w14:textId="528A5901" w:rsidR="004F7BE2" w:rsidRPr="00AE7C03" w:rsidRDefault="00EB755B" w:rsidP="003E0024">
                <w:pPr>
                  <w:pStyle w:val="Copyrightpage-BodyBold"/>
                  <w:rPr>
                    <w:rFonts w:ascii="Arial" w:hAnsi="Arial" w:cs="Arial"/>
                    <w:b w:val="0"/>
                    <w:color w:val="auto"/>
                    <w:spacing w:val="2"/>
                  </w:rPr>
                </w:pPr>
                <w:r w:rsidRPr="00AE7C03">
                  <w:rPr>
                    <w:rFonts w:ascii="Arial" w:hAnsi="Arial" w:cs="Arial"/>
                    <w:b w:val="0"/>
                    <w:color w:val="auto"/>
                    <w:spacing w:val="2"/>
                  </w:rPr>
                  <w:t>For more information, visit the PC’s website: www.pc.gov.au</w:t>
                </w:r>
              </w:p>
              <w:p w14:paraId="224B59D0" w14:textId="77777777" w:rsidR="004F7BE2" w:rsidRPr="00AE7C03" w:rsidRDefault="004F7BE2" w:rsidP="003E0024">
                <w:pPr>
                  <w:pStyle w:val="Copyrightpage-Keylinenotext"/>
                  <w:ind w:right="-284"/>
                  <w:rPr>
                    <w:rFonts w:ascii="Arial" w:hAnsi="Arial" w:cs="Arial"/>
                    <w:color w:val="auto"/>
                    <w:spacing w:val="2"/>
                    <w:szCs w:val="20"/>
                  </w:rPr>
                </w:pPr>
              </w:p>
              <w:p w14:paraId="3FC154B5" w14:textId="77777777" w:rsidR="004F7BE2" w:rsidRPr="00AE7C03" w:rsidRDefault="004F7BE2" w:rsidP="003E0024">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rsidP="003E0024">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5D54230E" w14:textId="36C03839" w:rsidR="004F7BE2" w:rsidRPr="00AE7C03" w:rsidRDefault="004F7BE2" w:rsidP="003E0024">
                <w:pPr>
                  <w:pStyle w:val="Copyrightpage-BodyBold"/>
                  <w:ind w:right="-143"/>
                  <w:rPr>
                    <w:rFonts w:ascii="Arial" w:hAnsi="Arial" w:cs="Arial"/>
                    <w:b w:val="0"/>
                    <w:color w:val="auto"/>
                    <w:spacing w:val="2"/>
                  </w:rPr>
                </w:pPr>
                <w:proofErr w:type="gramStart"/>
                <w:r w:rsidRPr="00AE7C03">
                  <w:rPr>
                    <w:rFonts w:ascii="Arial" w:hAnsi="Arial" w:cs="Arial"/>
                    <w:b w:val="0"/>
                    <w:color w:val="auto"/>
                    <w:spacing w:val="2"/>
                  </w:rPr>
                  <w:t>With the exception of</w:t>
                </w:r>
                <w:proofErr w:type="gramEnd"/>
                <w:r w:rsidRPr="00AE7C03">
                  <w:rPr>
                    <w:rFonts w:ascii="Arial" w:hAnsi="Arial" w:cs="Arial"/>
                    <w:b w:val="0"/>
                    <w:color w:val="auto"/>
                    <w:spacing w:val="2"/>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7C03">
                  <w:rPr>
                    <w:rFonts w:ascii="Arial" w:hAnsi="Arial" w:cs="Arial"/>
                    <w:b w:val="0"/>
                    <w:color w:val="auto"/>
                    <w:spacing w:val="2"/>
                  </w:rPr>
                  <w:t>as long as</w:t>
                </w:r>
                <w:proofErr w:type="gramEnd"/>
                <w:r w:rsidRPr="00AE7C03">
                  <w:rPr>
                    <w:rFonts w:ascii="Arial" w:hAnsi="Arial" w:cs="Arial"/>
                    <w:b w:val="0"/>
                    <w:color w:val="auto"/>
                    <w:spacing w:val="2"/>
                  </w:rPr>
                  <w:t xml:space="preserve"> you attribute the work to the </w:t>
                </w:r>
                <w:r w:rsidR="003E0024">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3E0024">
                  <w:rPr>
                    <w:rFonts w:ascii="Arial" w:hAnsi="Arial" w:cs="Arial"/>
                    <w:b w:val="0"/>
                    <w:color w:val="auto"/>
                    <w:spacing w:val="2"/>
                  </w:rPr>
                  <w:t>PC</w:t>
                </w:r>
                <w:r w:rsidRPr="00AE7C03">
                  <w:rPr>
                    <w:rFonts w:ascii="Arial" w:hAnsi="Arial" w:cs="Arial"/>
                    <w:b w:val="0"/>
                    <w:color w:val="auto"/>
                    <w:spacing w:val="2"/>
                  </w:rPr>
                  <w:t xml:space="preserve"> endorses you or your use) and abide by the other licence terms. The licence can be viewed at: https://creativecommons.org/licenses/by/4.0.</w:t>
                </w:r>
              </w:p>
              <w:p w14:paraId="7FD1A846" w14:textId="77777777" w:rsidR="004F7BE2" w:rsidRPr="00AE7C03" w:rsidRDefault="004F7BE2" w:rsidP="003E0024">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3E0024" w:rsidRDefault="004F7BE2" w:rsidP="003E0024">
                <w:pPr>
                  <w:pStyle w:val="Copyrightpage-BodyBold"/>
                  <w:rPr>
                    <w:rFonts w:ascii="Arial" w:hAnsi="Arial" w:cs="Arial"/>
                    <w:b w:val="0"/>
                    <w:color w:val="auto"/>
                    <w:spacing w:val="-2"/>
                  </w:rPr>
                </w:pPr>
                <w:r w:rsidRPr="003E0024">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6AACD75C" w14:textId="656538C1" w:rsidR="004F7BE2" w:rsidRPr="00AE7C03" w:rsidRDefault="004F7BE2" w:rsidP="003E0024">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6D35F3">
                  <w:rPr>
                    <w:rFonts w:ascii="Arial" w:hAnsi="Arial" w:cs="Arial"/>
                    <w:b w:val="0"/>
                    <w:i/>
                    <w:color w:val="auto"/>
                    <w:spacing w:val="2"/>
                  </w:rPr>
                  <w:t>Investing in cheaper</w:t>
                </w:r>
                <w:r w:rsidR="008B34D8">
                  <w:rPr>
                    <w:rFonts w:ascii="Arial" w:hAnsi="Arial" w:cs="Arial"/>
                    <w:b w:val="0"/>
                    <w:i/>
                    <w:color w:val="auto"/>
                    <w:spacing w:val="2"/>
                  </w:rPr>
                  <w:t>,</w:t>
                </w:r>
                <w:r w:rsidR="006D35F3">
                  <w:rPr>
                    <w:rFonts w:ascii="Arial" w:hAnsi="Arial" w:cs="Arial"/>
                    <w:b w:val="0"/>
                    <w:i/>
                    <w:color w:val="auto"/>
                    <w:spacing w:val="2"/>
                  </w:rPr>
                  <w:t xml:space="preserve"> cleaner energy and the net zero transformation</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2D4233">
                  <w:rPr>
                    <w:rFonts w:ascii="Arial" w:hAnsi="Arial" w:cs="Arial"/>
                    <w:b w:val="0"/>
                    <w:color w:val="auto"/>
                    <w:spacing w:val="2"/>
                  </w:rPr>
                  <w:t>August</w:t>
                </w:r>
              </w:p>
              <w:p w14:paraId="03CED0C6" w14:textId="77777777" w:rsidR="004F7BE2" w:rsidRPr="00AE7C03" w:rsidRDefault="004F7BE2" w:rsidP="003E0024">
                <w:pPr>
                  <w:pStyle w:val="Copyrightpage-BodyBold"/>
                  <w:ind w:right="-284"/>
                  <w:rPr>
                    <w:rFonts w:ascii="Arial" w:hAnsi="Arial" w:cs="Arial"/>
                    <w:b w:val="0"/>
                    <w:color w:val="auto"/>
                    <w:spacing w:val="2"/>
                  </w:rPr>
                </w:pPr>
              </w:p>
              <w:p w14:paraId="302BE212" w14:textId="77777777" w:rsidR="004F7BE2" w:rsidRPr="005A212A" w:rsidRDefault="004F7BE2" w:rsidP="003E0024">
                <w:pPr>
                  <w:pStyle w:val="Copyrightpage-BodyBold"/>
                  <w:ind w:right="-284"/>
                  <w:rPr>
                    <w:rFonts w:ascii="Arial" w:hAnsi="Arial" w:cs="Arial"/>
                    <w:b w:val="0"/>
                    <w:color w:val="auto"/>
                    <w:spacing w:val="2"/>
                    <w:lang w:val="fr-CA"/>
                  </w:rPr>
                </w:pPr>
                <w:r w:rsidRPr="005A212A">
                  <w:rPr>
                    <w:rFonts w:ascii="Arial" w:hAnsi="Arial" w:cs="Arial"/>
                    <w:b w:val="0"/>
                    <w:color w:val="auto"/>
                    <w:spacing w:val="2"/>
                    <w:lang w:val="fr-CA"/>
                  </w:rPr>
                  <w:t xml:space="preserve">Publication </w:t>
                </w:r>
                <w:proofErr w:type="spellStart"/>
                <w:r w:rsidRPr="005A212A">
                  <w:rPr>
                    <w:rFonts w:ascii="Arial" w:hAnsi="Arial" w:cs="Arial"/>
                    <w:b w:val="0"/>
                    <w:color w:val="auto"/>
                    <w:spacing w:val="2"/>
                    <w:lang w:val="fr-CA"/>
                  </w:rPr>
                  <w:t>enquiries</w:t>
                </w:r>
                <w:proofErr w:type="spellEnd"/>
                <w:r w:rsidRPr="005A212A">
                  <w:rPr>
                    <w:rFonts w:ascii="Arial" w:hAnsi="Arial" w:cs="Arial"/>
                    <w:b w:val="0"/>
                    <w:color w:val="auto"/>
                    <w:spacing w:val="2"/>
                    <w:lang w:val="fr-CA"/>
                  </w:rPr>
                  <w:t xml:space="preserve">: </w:t>
                </w:r>
                <w:r w:rsidRPr="005A212A">
                  <w:rPr>
                    <w:rFonts w:ascii="Arial" w:hAnsi="Arial" w:cs="Arial"/>
                    <w:b w:val="0"/>
                    <w:color w:val="auto"/>
                    <w:spacing w:val="2"/>
                    <w:lang w:val="fr-CA"/>
                  </w:rPr>
                  <w:br/>
                </w:r>
                <w:r w:rsidR="00096878" w:rsidRPr="005A212A">
                  <w:rPr>
                    <w:rFonts w:ascii="Arial" w:hAnsi="Arial" w:cs="Arial"/>
                    <w:b w:val="0"/>
                    <w:color w:val="auto"/>
                    <w:spacing w:val="2"/>
                    <w:lang w:val="fr-CA"/>
                  </w:rPr>
                  <w:t>P</w:t>
                </w:r>
                <w:r w:rsidRPr="005A212A">
                  <w:rPr>
                    <w:rFonts w:ascii="Arial" w:hAnsi="Arial" w:cs="Arial"/>
                    <w:b w:val="0"/>
                    <w:color w:val="auto"/>
                    <w:spacing w:val="2"/>
                    <w:lang w:val="fr-CA"/>
                  </w:rPr>
                  <w:t xml:space="preserve">hone 03 9653 2244 | </w:t>
                </w:r>
                <w:proofErr w:type="gramStart"/>
                <w:r w:rsidR="00096878" w:rsidRPr="005A212A">
                  <w:rPr>
                    <w:rFonts w:ascii="Arial" w:hAnsi="Arial" w:cs="Arial"/>
                    <w:b w:val="0"/>
                    <w:color w:val="auto"/>
                    <w:spacing w:val="2"/>
                    <w:lang w:val="fr-CA"/>
                  </w:rPr>
                  <w:t>E</w:t>
                </w:r>
                <w:r w:rsidRPr="005A212A">
                  <w:rPr>
                    <w:rFonts w:ascii="Arial" w:hAnsi="Arial" w:cs="Arial"/>
                    <w:b w:val="0"/>
                    <w:color w:val="auto"/>
                    <w:spacing w:val="2"/>
                    <w:lang w:val="fr-CA"/>
                  </w:rPr>
                  <w:t>mail</w:t>
                </w:r>
                <w:proofErr w:type="gramEnd"/>
                <w:r w:rsidRPr="005A212A">
                  <w:rPr>
                    <w:rFonts w:ascii="Arial" w:hAnsi="Arial" w:cs="Arial"/>
                    <w:b w:val="0"/>
                    <w:color w:val="auto"/>
                    <w:spacing w:val="2"/>
                    <w:lang w:val="fr-CA"/>
                  </w:rPr>
                  <w:t xml:space="preserve"> publications@pc.gov.au</w:t>
                </w:r>
              </w:p>
            </w:tc>
          </w:tr>
        </w:tbl>
        <w:p w14:paraId="11B5ACFF" w14:textId="77777777" w:rsidR="004F7BE2" w:rsidRPr="00DA3017" w:rsidRDefault="004F7BE2" w:rsidP="004F7BE2">
          <w:pPr>
            <w:spacing w:before="0" w:after="160" w:line="259" w:lineRule="auto"/>
            <w:rPr>
              <w:b/>
              <w:color w:val="FFFFFF" w:themeColor="background1"/>
            </w:rPr>
          </w:pPr>
          <w:r w:rsidRPr="005A212A">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B9693C">
            <w:pPr>
              <w:pStyle w:val="Heading1-nobackground"/>
              <w:spacing w:before="480"/>
            </w:pPr>
            <w:bookmarkStart w:id="1" w:name="_Toc204283899"/>
            <w:bookmarkStart w:id="2" w:name="_Toc204356702"/>
            <w:bookmarkStart w:id="3" w:name="_Toc204356763"/>
            <w:r>
              <w:lastRenderedPageBreak/>
              <w:t>Opportunity for comment</w:t>
            </w:r>
            <w:bookmarkEnd w:id="1"/>
            <w:bookmarkEnd w:id="2"/>
            <w:bookmarkEnd w:id="3"/>
          </w:p>
          <w:p w14:paraId="68D72693" w14:textId="7E3477EB" w:rsidR="00A838DE" w:rsidRDefault="004B09B0" w:rsidP="00681161">
            <w:pPr>
              <w:pStyle w:val="BodyText"/>
            </w:pPr>
            <w:r>
              <w:t>T</w:t>
            </w:r>
            <w:r w:rsidRPr="00A231B1">
              <w:t>he</w:t>
            </w:r>
            <w:r w:rsidR="00A231B1" w:rsidRPr="00A231B1">
              <w:t xml:space="preserve"> </w:t>
            </w:r>
            <w:r w:rsidR="00844E00">
              <w:t>Productivity Commission</w:t>
            </w:r>
            <w:r w:rsidR="00A231B1" w:rsidRPr="00A231B1">
              <w:t xml:space="preserve"> thanks all participants for their contribution to th</w:t>
            </w:r>
            <w:r w:rsidR="008A1C57">
              <w:t xml:space="preserve">is </w:t>
            </w:r>
            <w:r w:rsidR="00A20CD5">
              <w:t>i</w:t>
            </w:r>
            <w:r w:rsidR="008A1C57">
              <w:t>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4ED922F0" w:rsidR="00A838DE" w:rsidRDefault="00CD76AF" w:rsidP="00681161">
            <w:pPr>
              <w:pStyle w:val="BodyText"/>
            </w:pPr>
            <w:r>
              <w:t>Further</w:t>
            </w:r>
            <w:r w:rsidR="00A231B1" w:rsidRPr="00A231B1">
              <w:t xml:space="preserve"> information on how to provide a submission is included on the website: </w:t>
            </w:r>
            <w:r w:rsidR="00790EA7" w:rsidRPr="009E6A34">
              <w:t>www.pc.gov.au/inquiries/current/net-zero</w:t>
            </w:r>
            <w:r w:rsidR="00D354CE">
              <w:t xml:space="preserve"> </w:t>
            </w:r>
          </w:p>
          <w:p w14:paraId="7D0B50DF" w14:textId="2579084C" w:rsidR="004F7BE2" w:rsidRDefault="00A231B1" w:rsidP="00910C8F">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4" w:name="_Toc204283900"/>
            <w:bookmarkStart w:id="5" w:name="_Toc204356703"/>
            <w:bookmarkStart w:id="6" w:name="_Toc204356764"/>
            <w:r w:rsidRPr="004B09B0">
              <w:t>Commissioners</w:t>
            </w:r>
            <w:bookmarkEnd w:id="4"/>
            <w:bookmarkEnd w:id="5"/>
            <w:bookmarkEnd w:id="6"/>
          </w:p>
          <w:tbl>
            <w:tblPr>
              <w:tblW w:w="0" w:type="auto"/>
              <w:tblLook w:val="01E0" w:firstRow="1" w:lastRow="1" w:firstColumn="1" w:lastColumn="1" w:noHBand="0" w:noVBand="0"/>
            </w:tblPr>
            <w:tblGrid>
              <w:gridCol w:w="2414"/>
              <w:gridCol w:w="6375"/>
            </w:tblGrid>
            <w:tr w:rsidR="004F7BE2" w14:paraId="331AC13F" w14:textId="77777777" w:rsidTr="000B332B">
              <w:tc>
                <w:tcPr>
                  <w:tcW w:w="2414" w:type="dxa"/>
                  <w:tcMar>
                    <w:left w:w="0" w:type="dxa"/>
                    <w:right w:w="0" w:type="dxa"/>
                  </w:tcMar>
                </w:tcPr>
                <w:p w14:paraId="362A83E8" w14:textId="276CE083" w:rsidR="004F7BE2" w:rsidRDefault="00D354CE" w:rsidP="00910C8F">
                  <w:pPr>
                    <w:pStyle w:val="BodyText"/>
                  </w:pPr>
                  <w:r>
                    <w:t>Barry Sterland</w:t>
                  </w:r>
                </w:p>
              </w:tc>
              <w:tc>
                <w:tcPr>
                  <w:tcW w:w="6375" w:type="dxa"/>
                </w:tcPr>
                <w:p w14:paraId="18132FBA" w14:textId="3E2AB35D" w:rsidR="004F7BE2" w:rsidRDefault="00F70655" w:rsidP="00910C8F">
                  <w:pPr>
                    <w:pStyle w:val="BodyText"/>
                  </w:pPr>
                  <w:r>
                    <w:t>Commissioner</w:t>
                  </w:r>
                </w:p>
              </w:tc>
            </w:tr>
            <w:tr w:rsidR="004F7BE2" w14:paraId="40859370" w14:textId="77777777" w:rsidTr="000B332B">
              <w:tc>
                <w:tcPr>
                  <w:tcW w:w="2414" w:type="dxa"/>
                  <w:tcMar>
                    <w:left w:w="0" w:type="dxa"/>
                    <w:right w:w="0" w:type="dxa"/>
                  </w:tcMar>
                </w:tcPr>
                <w:p w14:paraId="24745D17" w14:textId="635CEAD6" w:rsidR="004F7BE2" w:rsidRDefault="00F70655" w:rsidP="00910C8F">
                  <w:pPr>
                    <w:pStyle w:val="BodyText"/>
                  </w:pPr>
                  <w:r>
                    <w:t>Martin Stokie</w:t>
                  </w:r>
                </w:p>
              </w:tc>
              <w:tc>
                <w:tcPr>
                  <w:tcW w:w="6375" w:type="dxa"/>
                </w:tcPr>
                <w:p w14:paraId="1F23EE9C" w14:textId="77777777" w:rsidR="004F7BE2" w:rsidRDefault="004F7BE2" w:rsidP="00910C8F">
                  <w:pPr>
                    <w:pStyle w:val="BodyText"/>
                  </w:pPr>
                  <w:r>
                    <w:t>Commissioner</w:t>
                  </w:r>
                </w:p>
              </w:tc>
            </w:tr>
          </w:tbl>
          <w:p w14:paraId="5F761570" w14:textId="77777777" w:rsidR="004F7BE2" w:rsidRPr="00DD6473" w:rsidRDefault="004F7BE2" w:rsidP="00910C8F">
            <w:pPr>
              <w:pStyle w:val="BodyText"/>
            </w:pPr>
          </w:p>
        </w:tc>
      </w:tr>
    </w:tbl>
    <w:p w14:paraId="2AFF777D" w14:textId="77777777" w:rsidR="004F7BE2" w:rsidRDefault="004F7BE2" w:rsidP="004F7BE2">
      <w:pPr>
        <w:pStyle w:val="BodyText"/>
        <w:sectPr w:rsidR="004F7BE2" w:rsidSect="00910AD4">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bookmarkStart w:id="7" w:name="_Toc77943765"/>
    </w:p>
    <w:bookmarkEnd w:id="7"/>
    <w:p w14:paraId="041C340F" w14:textId="77777777" w:rsidR="007A62EA" w:rsidRDefault="007A62EA" w:rsidP="007A62EA">
      <w:pPr>
        <w:pStyle w:val="BodyText"/>
        <w:rPr>
          <w:noProof/>
        </w:rPr>
      </w:pPr>
    </w:p>
    <w:p w14:paraId="0F6527FD" w14:textId="77777777" w:rsidR="00E06A14" w:rsidRDefault="00E06A14" w:rsidP="007A62EA">
      <w:pPr>
        <w:pStyle w:val="BodyText"/>
        <w:rPr>
          <w:noProof/>
        </w:rPr>
        <w:sectPr w:rsidR="00E06A14" w:rsidSect="00786DBE">
          <w:headerReference w:type="even" r:id="rId26"/>
          <w:pgSz w:w="11906" w:h="16838" w:code="9"/>
          <w:pgMar w:top="1134" w:right="1134" w:bottom="1134" w:left="1134" w:header="794" w:footer="510" w:gutter="0"/>
          <w:pgNumType w:fmt="lowerRoman"/>
          <w:cols w:space="708"/>
          <w:docGrid w:linePitch="360"/>
        </w:sectPr>
      </w:pPr>
    </w:p>
    <w:p w14:paraId="11218B17" w14:textId="77777777" w:rsidR="0002356F" w:rsidRDefault="0002356F" w:rsidP="00B85738">
      <w:pPr>
        <w:pStyle w:val="Heading1-nonumber"/>
      </w:pPr>
      <w:bookmarkStart w:id="8" w:name="_Toc204283907"/>
      <w:bookmarkStart w:id="9" w:name="_Toc204356711"/>
      <w:bookmarkStart w:id="10" w:name="_Toc204356771"/>
      <w:r>
        <w:lastRenderedPageBreak/>
        <w:t>Executive summary</w:t>
      </w:r>
      <w:bookmarkEnd w:id="8"/>
      <w:bookmarkEnd w:id="9"/>
      <w:bookmarkEnd w:id="10"/>
    </w:p>
    <w:p w14:paraId="4EE1AB5A" w14:textId="77777777" w:rsidR="0002356F" w:rsidRDefault="0002356F" w:rsidP="00642A93">
      <w:pPr>
        <w:pStyle w:val="BodyText"/>
      </w:pPr>
      <w:r w:rsidRPr="00FC372D">
        <w:rPr>
          <w:b/>
          <w:bCs/>
        </w:rPr>
        <w:t>Reducing emissions from greenhouse gases is an important national priority.</w:t>
      </w:r>
      <w:r>
        <w:t xml:space="preserve"> It comes with costs, but these can be minimised with careful policy design, freeing up resources </w:t>
      </w:r>
      <w:r w:rsidRPr="000740CF">
        <w:t xml:space="preserve">for </w:t>
      </w:r>
      <w:r>
        <w:t>more</w:t>
      </w:r>
      <w:r w:rsidRPr="000740CF">
        <w:t xml:space="preserve"> productive activities</w:t>
      </w:r>
      <w:r>
        <w:t xml:space="preserve"> and enabling gains in productivity and living standards.</w:t>
      </w:r>
    </w:p>
    <w:p w14:paraId="4277742B" w14:textId="77777777" w:rsidR="0002356F" w:rsidRDefault="0002356F" w:rsidP="00642A93">
      <w:pPr>
        <w:pStyle w:val="BodyText"/>
      </w:pPr>
      <w:r>
        <w:t>To achieve net zero at least cost, Australia needs consistent and comprehensive incentives to reduce emissions. Governments should fill policy gaps, remove overlaps and ensure incentives are neutral towards which technologies can achieve reductions, and in which states and territories. Priorities for action include:</w:t>
      </w:r>
    </w:p>
    <w:p w14:paraId="7BB064D1" w14:textId="77777777" w:rsidR="0002356F" w:rsidRPr="00FE2C16" w:rsidRDefault="0002356F" w:rsidP="0002356F">
      <w:pPr>
        <w:pStyle w:val="ListBullet"/>
        <w:numPr>
          <w:ilvl w:val="0"/>
          <w:numId w:val="15"/>
        </w:numPr>
        <w:rPr>
          <w:spacing w:val="-1"/>
        </w:rPr>
      </w:pPr>
      <w:r w:rsidRPr="00FE2C16">
        <w:rPr>
          <w:spacing w:val="-1"/>
        </w:rPr>
        <w:t>introducing enduring, broad</w:t>
      </w:r>
      <w:r w:rsidRPr="00FE2C16">
        <w:rPr>
          <w:spacing w:val="-1"/>
        </w:rPr>
        <w:noBreakHyphen/>
        <w:t>based market settings in the electricity sector to reduce emissions</w:t>
      </w:r>
      <w:r w:rsidRPr="00FE2C16" w:rsidDel="0090086A">
        <w:rPr>
          <w:spacing w:val="-1"/>
        </w:rPr>
        <w:t xml:space="preserve"> </w:t>
      </w:r>
      <w:r w:rsidRPr="00FE2C16">
        <w:rPr>
          <w:spacing w:val="-1"/>
        </w:rPr>
        <w:t>after 2030</w:t>
      </w:r>
    </w:p>
    <w:p w14:paraId="3918A5E7" w14:textId="77777777" w:rsidR="0002356F" w:rsidRDefault="0002356F" w:rsidP="0002356F">
      <w:pPr>
        <w:pStyle w:val="ListBullet"/>
        <w:numPr>
          <w:ilvl w:val="0"/>
          <w:numId w:val="15"/>
        </w:numPr>
      </w:pPr>
      <w:r>
        <w:t>expanding the Safeguard Mechanism to include more industrial facilities</w:t>
      </w:r>
    </w:p>
    <w:p w14:paraId="01A1720D" w14:textId="77777777" w:rsidR="0002356F" w:rsidRDefault="0002356F" w:rsidP="0002356F">
      <w:pPr>
        <w:pStyle w:val="ListBullet"/>
        <w:numPr>
          <w:ilvl w:val="0"/>
          <w:numId w:val="15"/>
        </w:numPr>
      </w:pPr>
      <w:r>
        <w:t>new, technology</w:t>
      </w:r>
      <w:r>
        <w:noBreakHyphen/>
        <w:t>neutral policy settings to incentivise reductions in emissions from heavy vehicles.</w:t>
      </w:r>
    </w:p>
    <w:p w14:paraId="29A11C1D" w14:textId="77777777" w:rsidR="0002356F" w:rsidRDefault="0002356F" w:rsidP="00C84762">
      <w:pPr>
        <w:pStyle w:val="BodyText"/>
      </w:pPr>
      <w:r>
        <w:t>The cost</w:t>
      </w:r>
      <w:r>
        <w:noBreakHyphen/>
        <w:t xml:space="preserve">effectiveness of policies should be regularly assessed, and policy settings amended as needed to ensure they are </w:t>
      </w:r>
      <w:r w:rsidRPr="00C634A0">
        <w:t xml:space="preserve">consistent with an efficient </w:t>
      </w:r>
      <w:r>
        <w:t>emissions</w:t>
      </w:r>
      <w:r>
        <w:noBreakHyphen/>
        <w:t>reduction pathway.</w:t>
      </w:r>
    </w:p>
    <w:p w14:paraId="24C051A4" w14:textId="77777777" w:rsidR="0002356F" w:rsidRDefault="0002356F" w:rsidP="00642A93">
      <w:pPr>
        <w:pStyle w:val="BodyText"/>
      </w:pPr>
      <w:r w:rsidRPr="003F1DED">
        <w:rPr>
          <w:b/>
          <w:bCs/>
        </w:rPr>
        <w:t>It takes too long to develop energy infrastructure</w:t>
      </w:r>
      <w:r>
        <w:rPr>
          <w:b/>
          <w:bCs/>
        </w:rPr>
        <w:t>.</w:t>
      </w:r>
      <w:r>
        <w:t xml:space="preserve"> </w:t>
      </w:r>
      <w:r w:rsidRPr="00991413">
        <w:t xml:space="preserve">Faster approvals </w:t>
      </w:r>
      <w:r>
        <w:t>would</w:t>
      </w:r>
      <w:r w:rsidRPr="00991413">
        <w:t xml:space="preserve"> reduce emissions, </w:t>
      </w:r>
      <w:r>
        <w:t>lower</w:t>
      </w:r>
      <w:r w:rsidRPr="00991413">
        <w:t xml:space="preserve"> </w:t>
      </w:r>
      <w:r>
        <w:t>costs for developers</w:t>
      </w:r>
      <w:r w:rsidRPr="00991413">
        <w:t xml:space="preserve">, attract investment and make energy cheaper </w:t>
      </w:r>
      <w:r>
        <w:t xml:space="preserve">than otherwise </w:t>
      </w:r>
      <w:r w:rsidRPr="00991413">
        <w:t>–</w:t>
      </w:r>
      <w:r>
        <w:t xml:space="preserve"> </w:t>
      </w:r>
      <w:r w:rsidRPr="00991413">
        <w:t>support</w:t>
      </w:r>
      <w:r>
        <w:t>ing</w:t>
      </w:r>
      <w:r w:rsidRPr="00991413">
        <w:t xml:space="preserve"> productivity growth.</w:t>
      </w:r>
    </w:p>
    <w:p w14:paraId="0108BC0A" w14:textId="77777777" w:rsidR="0002356F" w:rsidRDefault="0002356F" w:rsidP="00642A93">
      <w:pPr>
        <w:pStyle w:val="BodyText"/>
      </w:pPr>
      <w:r>
        <w:t xml:space="preserve">Governments can do much without compromising either the energy transition or the environment. Overdue reforms to national environmental laws – to introduce national environmental standards, facilitate regional planning, make offsetting more efficient and clarify engagement requirements – are a priority. The </w:t>
      </w:r>
      <w:r>
        <w:rPr>
          <w:i/>
          <w:iCs/>
        </w:rPr>
        <w:t xml:space="preserve">Environment Protection and Biodiversity Conservation Act 1999 </w:t>
      </w:r>
      <w:r w:rsidDel="00485F0C">
        <w:t xml:space="preserve">should also be changed to allow </w:t>
      </w:r>
      <w:r>
        <w:t>decision</w:t>
      </w:r>
      <w:r>
        <w:noBreakHyphen/>
        <w:t>makers to consider the fact that a project is important to Australia’s clean energy transition.</w:t>
      </w:r>
    </w:p>
    <w:p w14:paraId="472270FC" w14:textId="77777777" w:rsidR="0002356F" w:rsidRDefault="0002356F" w:rsidP="00642A93">
      <w:pPr>
        <w:pStyle w:val="BodyText"/>
      </w:pPr>
      <w:r>
        <w:t>Regulatory resources should be focused on assessing important energy projects. A well</w:t>
      </w:r>
      <w:r>
        <w:noBreakHyphen/>
        <w:t>resourced strike team within the Department of Climate Change, Energy, the Environment and Water with strong clean energy capability should be dedicated to high</w:t>
      </w:r>
      <w:r>
        <w:noBreakHyphen/>
        <w:t>priority national projects, and a Coordinator</w:t>
      </w:r>
      <w:r>
        <w:noBreakHyphen/>
        <w:t>General should work within and across governments to break through roadblocks and keep approvals on track.</w:t>
      </w:r>
    </w:p>
    <w:p w14:paraId="0F554F3A" w14:textId="77777777" w:rsidR="0002356F" w:rsidRDefault="0002356F" w:rsidP="00AE4D72">
      <w:pPr>
        <w:pStyle w:val="BodyText"/>
      </w:pPr>
      <w:r w:rsidRPr="003F1DED">
        <w:rPr>
          <w:b/>
          <w:bCs/>
        </w:rPr>
        <w:t>Australia faces significant climate</w:t>
      </w:r>
      <w:r>
        <w:rPr>
          <w:b/>
          <w:bCs/>
        </w:rPr>
        <w:noBreakHyphen/>
      </w:r>
      <w:r w:rsidRPr="003F1DED">
        <w:rPr>
          <w:b/>
          <w:bCs/>
        </w:rPr>
        <w:t>related risks regardless of future emissions reductions</w:t>
      </w:r>
      <w:r>
        <w:rPr>
          <w:b/>
          <w:bCs/>
        </w:rPr>
        <w:t>.</w:t>
      </w:r>
      <w:r w:rsidRPr="00FC372D">
        <w:t xml:space="preserve"> </w:t>
      </w:r>
      <w:r>
        <w:t>Over the longer term, boosting our resilience to climate perils</w:t>
      </w:r>
      <w:r w:rsidDel="009D0A13">
        <w:t xml:space="preserve"> </w:t>
      </w:r>
      <w:r>
        <w:t>has the potential to lower the costs of disaster recovery. Productivity benefits will also flow from a healthier population, and our quality of life will improve.</w:t>
      </w:r>
    </w:p>
    <w:p w14:paraId="56CD18F8" w14:textId="77777777" w:rsidR="0002356F" w:rsidRDefault="0002356F" w:rsidP="00642A93">
      <w:pPr>
        <w:pStyle w:val="BodyText"/>
      </w:pPr>
      <w:r>
        <w:t>Housing warrants specific policy attention. Large organisations likely have strong incentives and capacity to invest in resilience, and some face obligations regarding disclosure of the risks they face and how they are addressing them. The Australian Government can support household action by leading the development of a publicly accessible database of all climate hazards, and an outcomes</w:t>
      </w:r>
      <w:r>
        <w:noBreakHyphen/>
        <w:t>based resilience rating system for housing and guidance on how to act. All levels of government have an interest in making our housing more resilient. They should work together to agree on quantifiable goals for improving housing resilience over the coming decades, and targeted policies to achieve those goals.</w:t>
      </w:r>
    </w:p>
    <w:p w14:paraId="1543C514" w14:textId="77777777" w:rsidR="0002356F" w:rsidRDefault="0002356F" w:rsidP="00642A93">
      <w:pPr>
        <w:pStyle w:val="BodyText"/>
        <w:sectPr w:rsidR="0002356F" w:rsidSect="0002356F">
          <w:headerReference w:type="even" r:id="rId27"/>
          <w:headerReference w:type="default" r:id="rId28"/>
          <w:footerReference w:type="even" r:id="rId29"/>
          <w:footerReference w:type="default" r:id="rId30"/>
          <w:headerReference w:type="first" r:id="rId31"/>
          <w:type w:val="oddPage"/>
          <w:pgSz w:w="11906" w:h="16838" w:code="9"/>
          <w:pgMar w:top="1134" w:right="1134" w:bottom="1134" w:left="1134" w:header="794" w:footer="510" w:gutter="0"/>
          <w:pgNumType w:start="1"/>
          <w:cols w:space="708"/>
          <w:docGrid w:linePitch="360"/>
        </w:sectPr>
      </w:pPr>
      <w:r>
        <w:t>To support economy</w:t>
      </w:r>
      <w:r>
        <w:noBreakHyphen/>
        <w:t>wide adaptation, the Australian Government should legislate for the Climate Change Authority to take on responsibility for monitoring, evaluation and learning in adaptation policy.</w:t>
      </w:r>
    </w:p>
    <w:p w14:paraId="63EC41B7" w14:textId="77777777" w:rsidR="0002356F" w:rsidRDefault="0002356F" w:rsidP="00397C2A">
      <w:pPr>
        <w:pStyle w:val="Heading1-nonumber"/>
      </w:pPr>
      <w:bookmarkStart w:id="11" w:name="_Toc204283908"/>
      <w:bookmarkStart w:id="12" w:name="_Toc204356712"/>
      <w:bookmarkStart w:id="13" w:name="_Toc204356772"/>
      <w:r>
        <w:lastRenderedPageBreak/>
        <w:t>Draft recommendations</w:t>
      </w:r>
      <w:bookmarkEnd w:id="11"/>
      <w:bookmarkEnd w:id="12"/>
      <w:bookmarkEnd w:id="13"/>
    </w:p>
    <w:p w14:paraId="79A2052F" w14:textId="7BA29408" w:rsidR="0002356F" w:rsidRPr="00B903C3" w:rsidRDefault="0002356F" w:rsidP="00D33D3D">
      <w:pPr>
        <w:pStyle w:val="Heading2-nonumber"/>
      </w:pPr>
      <w:bookmarkStart w:id="14" w:name="_Toc204283909"/>
      <w:bookmarkStart w:id="15" w:name="_Toc204356713"/>
      <w:bookmarkStart w:id="16" w:name="_Toc204356773"/>
      <w:r>
        <w:t>Reducing the cost of meeting emissions targets</w:t>
      </w:r>
      <w:bookmarkEnd w:id="14"/>
      <w:bookmarkEnd w:id="15"/>
      <w:bookmarkEnd w:id="16"/>
    </w:p>
    <w:p w14:paraId="57ADD801" w14:textId="6BFA9EC4"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0A0E620A" w14:textId="77777777">
        <w:trPr>
          <w:tblHeader/>
        </w:trPr>
        <w:tc>
          <w:tcPr>
            <w:tcW w:w="713" w:type="dxa"/>
            <w:shd w:val="clear" w:color="auto" w:fill="E7F6FD"/>
            <w:tcMar>
              <w:top w:w="0" w:type="dxa"/>
              <w:bottom w:w="0" w:type="dxa"/>
            </w:tcMar>
            <w:vAlign w:val="center"/>
          </w:tcPr>
          <w:p w14:paraId="434488FD" w14:textId="77777777" w:rsidR="0002356F" w:rsidRDefault="0002356F">
            <w:pPr>
              <w:keepLines/>
              <w:jc w:val="center"/>
            </w:pPr>
            <w:r w:rsidRPr="00A51374">
              <w:rPr>
                <w:noProof/>
              </w:rPr>
              <w:drawing>
                <wp:inline distT="0" distB="0" distL="0" distR="0" wp14:anchorId="06CD80D6" wp14:editId="14D43A22">
                  <wp:extent cx="288000" cy="288000"/>
                  <wp:effectExtent l="0" t="0" r="0" b="0"/>
                  <wp:docPr id="9691273" name="Graphic 9691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7481798" w14:textId="3131A51E" w:rsidR="0002356F" w:rsidRPr="00444FE3" w:rsidRDefault="0002356F" w:rsidP="00D01C08">
            <w:pPr>
              <w:pStyle w:val="TableHeading"/>
              <w:keepLines/>
              <w:spacing w:before="120" w:after="120"/>
              <w:contextualSpacing/>
              <w:rPr>
                <w:sz w:val="20"/>
              </w:rPr>
            </w:pPr>
            <w:r w:rsidRPr="00444FE3">
              <w:rPr>
                <w:sz w:val="20"/>
              </w:rPr>
              <w:t xml:space="preserve">Draft recommendation </w:t>
            </w:r>
            <w:r w:rsidR="003A3CD6" w:rsidRPr="00444FE3">
              <w:rPr>
                <w:sz w:val="20"/>
              </w:rPr>
              <w:t>1</w:t>
            </w:r>
            <w:r w:rsidRPr="00444FE3">
              <w:rPr>
                <w:sz w:val="20"/>
              </w:rPr>
              <w:t>.</w:t>
            </w:r>
            <w:r w:rsidR="003A3CD6" w:rsidRPr="00444FE3">
              <w:rPr>
                <w:sz w:val="20"/>
              </w:rPr>
              <w:t>1</w:t>
            </w:r>
          </w:p>
          <w:p w14:paraId="63BDF935" w14:textId="77777777" w:rsidR="0002356F" w:rsidRPr="00444FE3" w:rsidRDefault="0002356F" w:rsidP="00D01C08">
            <w:pPr>
              <w:pStyle w:val="TableHeading"/>
              <w:keepLines/>
              <w:spacing w:before="120" w:after="120"/>
              <w:rPr>
                <w:sz w:val="20"/>
              </w:rPr>
            </w:pPr>
            <w:r w:rsidRPr="00444FE3">
              <w:rPr>
                <w:sz w:val="20"/>
              </w:rPr>
              <w:t>Reducing emissions in the electricity sector after 2030</w:t>
            </w:r>
          </w:p>
        </w:tc>
      </w:tr>
      <w:tr w:rsidR="0002356F" w14:paraId="68E34FD7" w14:textId="77777777">
        <w:tc>
          <w:tcPr>
            <w:tcW w:w="9638" w:type="dxa"/>
            <w:gridSpan w:val="2"/>
            <w:shd w:val="clear" w:color="auto" w:fill="E7F6FD"/>
            <w:tcMar>
              <w:top w:w="0" w:type="dxa"/>
            </w:tcMar>
          </w:tcPr>
          <w:p w14:paraId="64D3CFCE" w14:textId="77777777" w:rsidR="0002356F" w:rsidRDefault="0002356F">
            <w:pPr>
              <w:pStyle w:val="BodyText"/>
            </w:pPr>
            <w:r>
              <w:t>Governments should</w:t>
            </w:r>
            <w:r w:rsidRPr="00616C64">
              <w:t xml:space="preserve"> priorit</w:t>
            </w:r>
            <w:r>
              <w:t>ise</w:t>
            </w:r>
            <w:r w:rsidRPr="00616C64">
              <w:t xml:space="preserve"> introduc</w:t>
            </w:r>
            <w:r>
              <w:t>ing</w:t>
            </w:r>
            <w:r w:rsidRPr="00616C64">
              <w:t xml:space="preserve"> </w:t>
            </w:r>
            <w:r>
              <w:t>enduring, broad</w:t>
            </w:r>
            <w:r>
              <w:noBreakHyphen/>
              <w:t>based</w:t>
            </w:r>
            <w:r w:rsidRPr="00616C64">
              <w:t xml:space="preserve"> market</w:t>
            </w:r>
            <w:r>
              <w:t xml:space="preserve"> settings</w:t>
            </w:r>
            <w:r w:rsidRPr="00616C64">
              <w:t xml:space="preserve"> in </w:t>
            </w:r>
            <w:r>
              <w:t xml:space="preserve">the </w:t>
            </w:r>
            <w:r w:rsidRPr="00616C64">
              <w:t xml:space="preserve">electricity </w:t>
            </w:r>
            <w:r>
              <w:t xml:space="preserve">sector </w:t>
            </w:r>
            <w:r w:rsidRPr="00616C64">
              <w:t>beyond 2030</w:t>
            </w:r>
            <w:r>
              <w:t xml:space="preserve">. </w:t>
            </w:r>
            <w:r w:rsidRPr="005417EA">
              <w:t>The</w:t>
            </w:r>
            <w:r>
              <w:t xml:space="preserve"> settings</w:t>
            </w:r>
            <w:r w:rsidRPr="005417EA">
              <w:t xml:space="preserve"> should</w:t>
            </w:r>
            <w:r>
              <w:t>:</w:t>
            </w:r>
          </w:p>
          <w:p w14:paraId="2CD7F831" w14:textId="77777777" w:rsidR="0002356F" w:rsidRPr="00D40F70" w:rsidRDefault="0002356F" w:rsidP="0002356F">
            <w:pPr>
              <w:pStyle w:val="ListBullet"/>
              <w:numPr>
                <w:ilvl w:val="0"/>
                <w:numId w:val="15"/>
              </w:numPr>
            </w:pPr>
            <w:r w:rsidRPr="00D40F70">
              <w:t>create nationally consistent incentives for lowest</w:t>
            </w:r>
            <w:r w:rsidRPr="00D40F70">
              <w:noBreakHyphen/>
              <w:t>cost clean energy, irrespective of generation technology or jurisdiction</w:t>
            </w:r>
          </w:p>
          <w:p w14:paraId="745927EB" w14:textId="77777777" w:rsidR="0002356F" w:rsidRPr="003C1071" w:rsidRDefault="0002356F" w:rsidP="0002356F">
            <w:pPr>
              <w:pStyle w:val="ListBullet"/>
              <w:numPr>
                <w:ilvl w:val="0"/>
                <w:numId w:val="15"/>
              </w:numPr>
            </w:pPr>
            <w:r w:rsidRPr="003C1071">
              <w:t>embed investment incentives to ensure reliability and system security are maintained.</w:t>
            </w:r>
          </w:p>
          <w:p w14:paraId="1B5D6473" w14:textId="77777777" w:rsidR="0002356F" w:rsidRPr="00767EAE" w:rsidRDefault="0002356F">
            <w:pPr>
              <w:pStyle w:val="BodyText"/>
            </w:pPr>
            <w:r>
              <w:t xml:space="preserve">Governments should also phase out any </w:t>
            </w:r>
            <w:r w:rsidRPr="0056208A">
              <w:t>jurisdiction</w:t>
            </w:r>
            <w:r>
              <w:t>al</w:t>
            </w:r>
            <w:r>
              <w:noBreakHyphen/>
            </w:r>
            <w:r w:rsidRPr="0056208A">
              <w:t xml:space="preserve"> </w:t>
            </w:r>
            <w:r>
              <w:t>and technology</w:t>
            </w:r>
            <w:r>
              <w:noBreakHyphen/>
              <w:t>specific incentives over time</w:t>
            </w:r>
            <w:r w:rsidRPr="009345D2">
              <w:t>.</w:t>
            </w:r>
          </w:p>
        </w:tc>
      </w:tr>
      <w:tr w:rsidR="0002356F" w14:paraId="499FD58A" w14:textId="77777777">
        <w:tc>
          <w:tcPr>
            <w:tcW w:w="9638" w:type="dxa"/>
            <w:gridSpan w:val="2"/>
            <w:shd w:val="clear" w:color="auto" w:fill="auto"/>
            <w:tcMar>
              <w:top w:w="0" w:type="dxa"/>
              <w:bottom w:w="0" w:type="dxa"/>
            </w:tcMar>
          </w:tcPr>
          <w:p w14:paraId="737AD08E" w14:textId="08A9AE55" w:rsidR="0002356F" w:rsidRPr="007E0EA8" w:rsidRDefault="0002356F">
            <w:pPr>
              <w:pStyle w:val="NoSpacing"/>
              <w:spacing w:line="200" w:lineRule="exact"/>
            </w:pPr>
            <w:r>
              <w:rPr>
                <w:smallCaps/>
                <w:color w:val="FF00FF"/>
              </w:rPr>
              <w:t xml:space="preserve"> </w:t>
            </w:r>
          </w:p>
        </w:tc>
      </w:tr>
    </w:tbl>
    <w:p w14:paraId="13CFF603" w14:textId="77777777"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68C01330" w14:textId="77777777">
        <w:trPr>
          <w:tblHeader/>
        </w:trPr>
        <w:tc>
          <w:tcPr>
            <w:tcW w:w="713" w:type="dxa"/>
            <w:shd w:val="clear" w:color="auto" w:fill="E7F6FD"/>
            <w:tcMar>
              <w:top w:w="0" w:type="dxa"/>
              <w:bottom w:w="0" w:type="dxa"/>
            </w:tcMar>
            <w:vAlign w:val="center"/>
          </w:tcPr>
          <w:p w14:paraId="2C1D93A1" w14:textId="77777777" w:rsidR="0002356F" w:rsidRDefault="0002356F" w:rsidP="00D01C08">
            <w:pPr>
              <w:keepLines/>
              <w:spacing w:before="0"/>
              <w:jc w:val="center"/>
            </w:pPr>
            <w:r w:rsidRPr="00A51374">
              <w:rPr>
                <w:noProof/>
              </w:rPr>
              <w:drawing>
                <wp:inline distT="0" distB="0" distL="0" distR="0" wp14:anchorId="2CC6DA28" wp14:editId="63AC0606">
                  <wp:extent cx="288000" cy="288000"/>
                  <wp:effectExtent l="0" t="0" r="0" b="0"/>
                  <wp:docPr id="1572286343" name="Graphic 1572286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5B5465B" w14:textId="77777777" w:rsidR="0002356F" w:rsidRPr="00444FE3" w:rsidRDefault="0002356F" w:rsidP="00D01C08">
            <w:pPr>
              <w:pStyle w:val="TableHeading"/>
              <w:keepLines/>
              <w:spacing w:before="120" w:after="120"/>
              <w:contextualSpacing/>
              <w:rPr>
                <w:sz w:val="20"/>
              </w:rPr>
            </w:pPr>
            <w:r w:rsidRPr="00444FE3">
              <w:rPr>
                <w:sz w:val="20"/>
              </w:rPr>
              <w:t>Draft recommendation 1.2</w:t>
            </w:r>
          </w:p>
          <w:p w14:paraId="1658D3BF" w14:textId="77777777" w:rsidR="0002356F" w:rsidRPr="00444FE3" w:rsidRDefault="0002356F" w:rsidP="00D01C08">
            <w:pPr>
              <w:pStyle w:val="TableHeading"/>
              <w:keepLines/>
              <w:spacing w:after="120"/>
              <w:rPr>
                <w:sz w:val="20"/>
              </w:rPr>
            </w:pPr>
            <w:r w:rsidRPr="00444FE3">
              <w:rPr>
                <w:sz w:val="20"/>
              </w:rPr>
              <w:t>The Safeguard Mechanism should cover more industrial facilities and carbon leakage provisions should be improved</w:t>
            </w:r>
          </w:p>
        </w:tc>
      </w:tr>
      <w:tr w:rsidR="0002356F" w14:paraId="050AA975" w14:textId="77777777">
        <w:tc>
          <w:tcPr>
            <w:tcW w:w="9638" w:type="dxa"/>
            <w:gridSpan w:val="2"/>
            <w:shd w:val="clear" w:color="auto" w:fill="E7F6FD"/>
            <w:tcMar>
              <w:top w:w="0" w:type="dxa"/>
            </w:tcMar>
          </w:tcPr>
          <w:p w14:paraId="2BACF93F" w14:textId="77777777" w:rsidR="0002356F" w:rsidRDefault="0002356F">
            <w:pPr>
              <w:pStyle w:val="BodyText"/>
            </w:pPr>
            <w:r w:rsidRPr="00E939B7">
              <w:t>The Australian Government should lower the Safeguard Mechanism</w:t>
            </w:r>
            <w:r>
              <w:t xml:space="preserve"> </w:t>
            </w:r>
            <w:r w:rsidRPr="00E939B7">
              <w:t>threshold</w:t>
            </w:r>
            <w:r>
              <w:t xml:space="preserve"> so that it covers more industrial facilities</w:t>
            </w:r>
            <w:r w:rsidRPr="00E939B7">
              <w:t xml:space="preserve">. The </w:t>
            </w:r>
            <w:r>
              <w:t>Safeguard Mechanism review scheduled for 2026</w:t>
            </w:r>
            <w:r>
              <w:noBreakHyphen/>
              <w:t xml:space="preserve">27 should determine the </w:t>
            </w:r>
            <w:r w:rsidRPr="00E939B7">
              <w:t>new threshold</w:t>
            </w:r>
            <w:r>
              <w:t xml:space="preserve"> but </w:t>
            </w:r>
            <w:r w:rsidRPr="00E939B7">
              <w:t xml:space="preserve">favour broadening the scheme as much as possible. </w:t>
            </w:r>
            <w:r>
              <w:t xml:space="preserve">The review should also consider whether the lower threshold would introduce inefficiencies such as uneven coverage in some sectors, and whether it would be appropriate to phase in the inclusion of new facilities. </w:t>
            </w:r>
            <w:r w:rsidRPr="00E939B7">
              <w:t xml:space="preserve">If </w:t>
            </w:r>
            <w:r>
              <w:t xml:space="preserve">the review identifies </w:t>
            </w:r>
            <w:r w:rsidRPr="00E939B7">
              <w:t xml:space="preserve">no major countervailing considerations, </w:t>
            </w:r>
            <w:r>
              <w:t>reducing the threshold from 100,000 tonnes</w:t>
            </w:r>
            <w:r w:rsidRPr="00E939B7">
              <w:t xml:space="preserve"> </w:t>
            </w:r>
            <w:r>
              <w:t xml:space="preserve">to 25,000 tonnes </w:t>
            </w:r>
            <w:r w:rsidRPr="00E939B7">
              <w:t xml:space="preserve">of carbon dioxide equivalent per year </w:t>
            </w:r>
            <w:r>
              <w:t xml:space="preserve">would be </w:t>
            </w:r>
            <w:r w:rsidRPr="00E939B7">
              <w:t>reasonable.</w:t>
            </w:r>
          </w:p>
          <w:p w14:paraId="25E2B370" w14:textId="77777777" w:rsidR="0002356F" w:rsidRPr="00AF0441" w:rsidRDefault="0002356F">
            <w:pPr>
              <w:pStyle w:val="BodyText"/>
            </w:pPr>
            <w:r>
              <w:t>If the Australian Government introduces a border carbon adjustment, it should phase out trade</w:t>
            </w:r>
            <w:r>
              <w:noBreakHyphen/>
              <w:t>exposed baseline</w:t>
            </w:r>
            <w:r>
              <w:noBreakHyphen/>
              <w:t>adjusted status for Safeguard Mechanism facilities that would otherwise be exposed to competition from imports from countries without domestic policies to reduce emissions.</w:t>
            </w:r>
          </w:p>
        </w:tc>
      </w:tr>
      <w:tr w:rsidR="0002356F" w14:paraId="5ACEE8FA" w14:textId="77777777">
        <w:tc>
          <w:tcPr>
            <w:tcW w:w="9638" w:type="dxa"/>
            <w:gridSpan w:val="2"/>
            <w:shd w:val="clear" w:color="auto" w:fill="auto"/>
            <w:tcMar>
              <w:top w:w="0" w:type="dxa"/>
              <w:bottom w:w="0" w:type="dxa"/>
            </w:tcMar>
          </w:tcPr>
          <w:p w14:paraId="051391D9" w14:textId="7091A05C" w:rsidR="0002356F" w:rsidRPr="007E0EA8" w:rsidRDefault="0002356F">
            <w:pPr>
              <w:pStyle w:val="NoSpacing"/>
              <w:spacing w:line="200" w:lineRule="exact"/>
            </w:pPr>
          </w:p>
        </w:tc>
      </w:tr>
    </w:tbl>
    <w:p w14:paraId="4ECCB309" w14:textId="77777777" w:rsidR="0002356F" w:rsidRDefault="0002356F" w:rsidP="00397C2A">
      <w:pPr>
        <w:pStyle w:val="BodyText"/>
      </w:pPr>
    </w:p>
    <w:p w14:paraId="1DFD2F8C" w14:textId="77777777" w:rsidR="0002356F" w:rsidRDefault="0002356F" w:rsidP="00397C2A">
      <w:pPr>
        <w:pStyle w:val="BodyText"/>
      </w:pPr>
      <w:r>
        <w:br w:type="page"/>
      </w:r>
    </w:p>
    <w:tbl>
      <w:tblPr>
        <w:tblStyle w:val="Texttable-Paleblue"/>
        <w:tblW w:w="5000" w:type="pct"/>
        <w:tblLook w:val="04A0" w:firstRow="1" w:lastRow="0" w:firstColumn="1" w:lastColumn="0" w:noHBand="0" w:noVBand="1"/>
      </w:tblPr>
      <w:tblGrid>
        <w:gridCol w:w="713"/>
        <w:gridCol w:w="8925"/>
      </w:tblGrid>
      <w:tr w:rsidR="0002356F" w14:paraId="522F56FD" w14:textId="77777777">
        <w:trPr>
          <w:tblHeader/>
        </w:trPr>
        <w:tc>
          <w:tcPr>
            <w:tcW w:w="713" w:type="dxa"/>
            <w:shd w:val="clear" w:color="auto" w:fill="E7F6FD"/>
            <w:tcMar>
              <w:top w:w="0" w:type="dxa"/>
              <w:bottom w:w="0" w:type="dxa"/>
            </w:tcMar>
            <w:vAlign w:val="center"/>
          </w:tcPr>
          <w:p w14:paraId="7FA98645" w14:textId="77777777" w:rsidR="0002356F" w:rsidRDefault="0002356F" w:rsidP="00D01C08">
            <w:pPr>
              <w:keepLines/>
              <w:spacing w:before="0"/>
              <w:jc w:val="center"/>
            </w:pPr>
            <w:r w:rsidRPr="00A51374">
              <w:rPr>
                <w:noProof/>
              </w:rPr>
              <w:lastRenderedPageBreak/>
              <w:drawing>
                <wp:inline distT="0" distB="0" distL="0" distR="0" wp14:anchorId="596FF7AF" wp14:editId="377DD6CE">
                  <wp:extent cx="288000" cy="288000"/>
                  <wp:effectExtent l="0" t="0" r="0" b="0"/>
                  <wp:docPr id="1143634004" name="Graphic 1143634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591118F" w14:textId="44E9E115" w:rsidR="0002356F" w:rsidRPr="00444FE3" w:rsidRDefault="0002356F" w:rsidP="00D01C08">
            <w:pPr>
              <w:pStyle w:val="TableHeading"/>
              <w:keepLines/>
              <w:spacing w:before="120" w:after="120"/>
              <w:contextualSpacing/>
              <w:rPr>
                <w:sz w:val="20"/>
              </w:rPr>
            </w:pPr>
            <w:r w:rsidRPr="00444FE3">
              <w:rPr>
                <w:sz w:val="20"/>
              </w:rPr>
              <w:t xml:space="preserve">Draft recommendation </w:t>
            </w:r>
            <w:r w:rsidR="003A3CD6" w:rsidRPr="00444FE3">
              <w:rPr>
                <w:sz w:val="20"/>
              </w:rPr>
              <w:t>1</w:t>
            </w:r>
            <w:r w:rsidRPr="00444FE3">
              <w:rPr>
                <w:sz w:val="20"/>
              </w:rPr>
              <w:t>.3</w:t>
            </w:r>
          </w:p>
          <w:p w14:paraId="495B649A" w14:textId="77777777" w:rsidR="0002356F" w:rsidRPr="00444FE3" w:rsidRDefault="0002356F" w:rsidP="00D01C08">
            <w:pPr>
              <w:pStyle w:val="TableHeading"/>
              <w:keepLines/>
              <w:spacing w:before="120" w:after="120"/>
              <w:contextualSpacing/>
              <w:rPr>
                <w:sz w:val="20"/>
              </w:rPr>
            </w:pPr>
            <w:r w:rsidRPr="00444FE3">
              <w:rPr>
                <w:sz w:val="20"/>
              </w:rPr>
              <w:t>Introduce an emissions</w:t>
            </w:r>
            <w:r w:rsidRPr="00444FE3">
              <w:rPr>
                <w:sz w:val="20"/>
              </w:rPr>
              <w:noBreakHyphen/>
              <w:t>reduction incentive for heavy vehicles and phase</w:t>
            </w:r>
            <w:r w:rsidRPr="00444FE3">
              <w:rPr>
                <w:sz w:val="20"/>
              </w:rPr>
              <w:noBreakHyphen/>
              <w:t>out policy overlaps for light vehicles</w:t>
            </w:r>
          </w:p>
        </w:tc>
      </w:tr>
      <w:tr w:rsidR="0002356F" w14:paraId="268635E9" w14:textId="77777777">
        <w:tc>
          <w:tcPr>
            <w:tcW w:w="9638" w:type="dxa"/>
            <w:gridSpan w:val="2"/>
            <w:shd w:val="clear" w:color="auto" w:fill="E7F6FD"/>
            <w:tcMar>
              <w:top w:w="0" w:type="dxa"/>
            </w:tcMar>
          </w:tcPr>
          <w:p w14:paraId="7D290917" w14:textId="77777777" w:rsidR="0002356F" w:rsidRDefault="0002356F">
            <w:pPr>
              <w:pStyle w:val="BodyText"/>
            </w:pPr>
            <w:r w:rsidRPr="00602028">
              <w:t xml:space="preserve">The Australian Government should introduce a new </w:t>
            </w:r>
            <w:r>
              <w:t>emissions</w:t>
            </w:r>
            <w:r>
              <w:noBreakHyphen/>
              <w:t>reduction incentive</w:t>
            </w:r>
            <w:r w:rsidRPr="00602028">
              <w:t xml:space="preserve"> to cover </w:t>
            </w:r>
            <w:r>
              <w:t>heavy vehicles</w:t>
            </w:r>
            <w:r w:rsidRPr="00602028">
              <w:t xml:space="preserve">. The </w:t>
            </w:r>
            <w:r>
              <w:t>incentive</w:t>
            </w:r>
            <w:r w:rsidRPr="00602028">
              <w:t xml:space="preserve"> should be as technology</w:t>
            </w:r>
            <w:r>
              <w:noBreakHyphen/>
            </w:r>
            <w:r w:rsidRPr="00602028">
              <w:t>neutral as possible</w:t>
            </w:r>
            <w:r>
              <w:t>, meaning that it should create the same incentive to reduce emissions by switching from fossil fuels to electric vehicles, low</w:t>
            </w:r>
            <w:r>
              <w:noBreakHyphen/>
              <w:t>carbon liquid fuels or any other method to reduce emissions.</w:t>
            </w:r>
          </w:p>
          <w:p w14:paraId="2A4EA7C0" w14:textId="77777777" w:rsidR="0002356F" w:rsidRPr="00D01C08" w:rsidRDefault="0002356F">
            <w:pPr>
              <w:pStyle w:val="BodyText"/>
              <w:rPr>
                <w:spacing w:val="-4"/>
              </w:rPr>
            </w:pPr>
            <w:r w:rsidRPr="00D01C08">
              <w:rPr>
                <w:spacing w:val="-4"/>
              </w:rPr>
              <w:t>Now that the Australian Government has implemented the New Vehicle Efficiency Standard, it should phase</w:t>
            </w:r>
            <w:r w:rsidRPr="00D01C08">
              <w:rPr>
                <w:spacing w:val="-4"/>
              </w:rPr>
              <w:noBreakHyphen/>
              <w:t>out the exemption of electric vehicles from the Fringe Benefits Tax, and state and territory governments should phase</w:t>
            </w:r>
            <w:r w:rsidRPr="00D01C08">
              <w:rPr>
                <w:spacing w:val="-4"/>
              </w:rPr>
              <w:noBreakHyphen/>
              <w:t xml:space="preserve">out the exemption of electric vehicles from vehicle stamp duty and registration discounts. </w:t>
            </w:r>
          </w:p>
        </w:tc>
      </w:tr>
      <w:tr w:rsidR="0002356F" w14:paraId="70156E9B" w14:textId="77777777">
        <w:tc>
          <w:tcPr>
            <w:tcW w:w="9638" w:type="dxa"/>
            <w:gridSpan w:val="2"/>
            <w:shd w:val="clear" w:color="auto" w:fill="auto"/>
            <w:tcMar>
              <w:top w:w="0" w:type="dxa"/>
              <w:bottom w:w="0" w:type="dxa"/>
            </w:tcMar>
          </w:tcPr>
          <w:p w14:paraId="05CEF83A" w14:textId="2C2A42E6" w:rsidR="0002356F" w:rsidRPr="007E0EA8" w:rsidRDefault="0002356F">
            <w:pPr>
              <w:pStyle w:val="NoSpacing"/>
              <w:spacing w:line="200" w:lineRule="exact"/>
            </w:pPr>
          </w:p>
        </w:tc>
      </w:tr>
    </w:tbl>
    <w:p w14:paraId="01413097" w14:textId="77777777" w:rsidR="0002356F" w:rsidRPr="00113647"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034A423C" w14:textId="77777777">
        <w:trPr>
          <w:tblHeader/>
        </w:trPr>
        <w:tc>
          <w:tcPr>
            <w:tcW w:w="709" w:type="dxa"/>
            <w:shd w:val="clear" w:color="auto" w:fill="E7F6FD"/>
            <w:tcMar>
              <w:top w:w="0" w:type="dxa"/>
              <w:bottom w:w="0" w:type="dxa"/>
            </w:tcMar>
            <w:vAlign w:val="center"/>
          </w:tcPr>
          <w:p w14:paraId="3CF1C322" w14:textId="77777777" w:rsidR="0002356F" w:rsidRPr="00113647" w:rsidRDefault="0002356F">
            <w:pPr>
              <w:keepLines/>
              <w:jc w:val="center"/>
            </w:pPr>
            <w:r w:rsidRPr="00113647">
              <w:rPr>
                <w:noProof/>
              </w:rPr>
              <w:drawing>
                <wp:inline distT="0" distB="0" distL="0" distR="0" wp14:anchorId="71A67BB1" wp14:editId="1AE433DB">
                  <wp:extent cx="288000" cy="288000"/>
                  <wp:effectExtent l="0" t="0" r="0" b="0"/>
                  <wp:docPr id="822680668" name="Graphic 822680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1D7C4A0" w14:textId="5897BD94" w:rsidR="0002356F" w:rsidRPr="00444FE3" w:rsidRDefault="0002356F" w:rsidP="00D01C08">
            <w:pPr>
              <w:pStyle w:val="TableHeading"/>
              <w:keepLines/>
              <w:spacing w:before="120" w:after="120"/>
              <w:contextualSpacing/>
              <w:rPr>
                <w:sz w:val="20"/>
              </w:rPr>
            </w:pPr>
            <w:r w:rsidRPr="00444FE3">
              <w:rPr>
                <w:sz w:val="20"/>
              </w:rPr>
              <w:t xml:space="preserve">Draft recommendation </w:t>
            </w:r>
            <w:r w:rsidR="003A3CD6" w:rsidRPr="00444FE3">
              <w:rPr>
                <w:sz w:val="20"/>
              </w:rPr>
              <w:t>1</w:t>
            </w:r>
            <w:r w:rsidRPr="00444FE3">
              <w:rPr>
                <w:sz w:val="20"/>
              </w:rPr>
              <w:t>.4</w:t>
            </w:r>
          </w:p>
          <w:p w14:paraId="6D9EE1D3" w14:textId="77777777" w:rsidR="0002356F" w:rsidRPr="00444FE3" w:rsidRDefault="0002356F" w:rsidP="00D01C08">
            <w:pPr>
              <w:pStyle w:val="TableHeading"/>
              <w:keepLines/>
              <w:spacing w:before="120" w:after="120"/>
              <w:contextualSpacing/>
              <w:rPr>
                <w:sz w:val="20"/>
              </w:rPr>
            </w:pPr>
            <w:r w:rsidRPr="00444FE3">
              <w:rPr>
                <w:sz w:val="20"/>
              </w:rPr>
              <w:t>Apply frameworks to achieve emissions targets at least cost and improve transparency</w:t>
            </w:r>
          </w:p>
        </w:tc>
      </w:tr>
      <w:tr w:rsidR="0002356F" w14:paraId="46558BC7" w14:textId="77777777">
        <w:tc>
          <w:tcPr>
            <w:tcW w:w="9583" w:type="dxa"/>
            <w:gridSpan w:val="2"/>
            <w:shd w:val="clear" w:color="auto" w:fill="E7F6FD"/>
            <w:tcMar>
              <w:top w:w="0" w:type="dxa"/>
            </w:tcMar>
          </w:tcPr>
          <w:p w14:paraId="52DB9E89" w14:textId="77777777" w:rsidR="0002356F" w:rsidRPr="00A741F8" w:rsidRDefault="0002356F">
            <w:pPr>
              <w:pStyle w:val="BodyText"/>
            </w:pPr>
            <w:r>
              <w:t>The Australian, state and territory governments should improve the transparency of emissions</w:t>
            </w:r>
            <w:r>
              <w:noBreakHyphen/>
              <w:t xml:space="preserve">reduction policies by consistently </w:t>
            </w:r>
            <w:r w:rsidRPr="00A741F8">
              <w:t>including estimates of their cost</w:t>
            </w:r>
            <w:r>
              <w:noBreakHyphen/>
            </w:r>
            <w:r w:rsidRPr="00A741F8">
              <w:t xml:space="preserve">effectiveness in impact analyses. Those estimates should routinely be assessed against </w:t>
            </w:r>
            <w:r>
              <w:t>agreed national</w:t>
            </w:r>
            <w:r w:rsidRPr="00A741F8">
              <w:t xml:space="preserve"> carbon values.</w:t>
            </w:r>
          </w:p>
          <w:p w14:paraId="4E5DC417" w14:textId="77777777" w:rsidR="0002356F" w:rsidRPr="00A741F8" w:rsidRDefault="0002356F">
            <w:pPr>
              <w:pStyle w:val="BodyText"/>
            </w:pPr>
            <w:r w:rsidRPr="00A741F8">
              <w:t xml:space="preserve">The Australian Government should: </w:t>
            </w:r>
          </w:p>
          <w:p w14:paraId="7E387A6C" w14:textId="77777777" w:rsidR="0002356F" w:rsidRPr="007B3098" w:rsidRDefault="0002356F" w:rsidP="0002356F">
            <w:pPr>
              <w:pStyle w:val="ListBullet"/>
              <w:numPr>
                <w:ilvl w:val="0"/>
                <w:numId w:val="15"/>
              </w:numPr>
            </w:pPr>
            <w:r w:rsidRPr="007B3098">
              <w:t xml:space="preserve">task </w:t>
            </w:r>
            <w:r w:rsidRPr="00A329C7">
              <w:t>an independent agency with relevant expertise</w:t>
            </w:r>
            <w:r>
              <w:t xml:space="preserve"> </w:t>
            </w:r>
            <w:r w:rsidRPr="007B3098">
              <w:t xml:space="preserve">with developing national carbon values. These values – estimates of the </w:t>
            </w:r>
            <w:r>
              <w:t>implied</w:t>
            </w:r>
            <w:r w:rsidRPr="007B3098">
              <w:t xml:space="preserve"> carbon prices needed to meet </w:t>
            </w:r>
            <w:r>
              <w:t xml:space="preserve">Australia’s </w:t>
            </w:r>
            <w:r w:rsidRPr="007B3098">
              <w:t>emissions targets – should be used consistently as policy benchmarks across government and in regular reporting on the cost</w:t>
            </w:r>
            <w:r>
              <w:noBreakHyphen/>
            </w:r>
            <w:r w:rsidRPr="007B3098">
              <w:t>effectiveness of emissions</w:t>
            </w:r>
            <w:r>
              <w:noBreakHyphen/>
            </w:r>
            <w:r w:rsidRPr="007B3098">
              <w:t>reduction policies</w:t>
            </w:r>
          </w:p>
          <w:p w14:paraId="57BD79CB" w14:textId="77777777" w:rsidR="0002356F" w:rsidRPr="007B3098" w:rsidRDefault="0002356F" w:rsidP="0002356F">
            <w:pPr>
              <w:pStyle w:val="ListBullet"/>
              <w:numPr>
                <w:ilvl w:val="0"/>
                <w:numId w:val="15"/>
              </w:numPr>
            </w:pPr>
            <w:r w:rsidRPr="007B3098">
              <w:t>design and evolve policy settings to be broadly aligned with these carbon values.</w:t>
            </w:r>
          </w:p>
          <w:p w14:paraId="1AF644A1" w14:textId="77777777" w:rsidR="0002356F" w:rsidRDefault="0002356F">
            <w:pPr>
              <w:pStyle w:val="BodyText"/>
            </w:pPr>
            <w:r>
              <w:t>To support achieving net zero in 2050 at as low a cost as possible, the Australian Government should:</w:t>
            </w:r>
          </w:p>
          <w:p w14:paraId="74B38CD5" w14:textId="77777777" w:rsidR="0002356F" w:rsidRPr="003E42EB" w:rsidRDefault="0002356F" w:rsidP="0002356F">
            <w:pPr>
              <w:pStyle w:val="ListBullet"/>
              <w:numPr>
                <w:ilvl w:val="0"/>
                <w:numId w:val="15"/>
              </w:numPr>
            </w:pPr>
            <w:r w:rsidRPr="003E42EB">
              <w:t>develop a framework for extending emissions</w:t>
            </w:r>
            <w:r>
              <w:noBreakHyphen/>
            </w:r>
            <w:r w:rsidRPr="003E42EB">
              <w:t>reduction incentives to new sectors. The costs associated with any new policies to reduce emissions in areas like agriculture and household gas should align with the target</w:t>
            </w:r>
            <w:r>
              <w:noBreakHyphen/>
            </w:r>
            <w:r w:rsidRPr="003E42EB">
              <w:t>consistent carbon values</w:t>
            </w:r>
          </w:p>
          <w:p w14:paraId="272EB7FF" w14:textId="77777777" w:rsidR="0002356F" w:rsidRPr="00767EAE" w:rsidRDefault="0002356F" w:rsidP="0002356F">
            <w:pPr>
              <w:pStyle w:val="ListBullet"/>
              <w:numPr>
                <w:ilvl w:val="0"/>
                <w:numId w:val="15"/>
              </w:numPr>
            </w:pPr>
            <w:r w:rsidRPr="008B416E">
              <w:t>continue work to ensure ACCUs are high integrity and seek to integrate ACCUs into every national emissions</w:t>
            </w:r>
            <w:r w:rsidRPr="008B416E">
              <w:noBreakHyphen/>
              <w:t>reduction policy in the long term so hard</w:t>
            </w:r>
            <w:r>
              <w:noBreakHyphen/>
            </w:r>
            <w:r w:rsidRPr="008B416E">
              <w:t>to</w:t>
            </w:r>
            <w:r>
              <w:noBreakHyphen/>
            </w:r>
            <w:r w:rsidRPr="008B416E">
              <w:t>abate emitters face consistent incentives.</w:t>
            </w:r>
          </w:p>
        </w:tc>
      </w:tr>
      <w:tr w:rsidR="0002356F" w14:paraId="6217C939" w14:textId="77777777">
        <w:tc>
          <w:tcPr>
            <w:tcW w:w="9583" w:type="dxa"/>
            <w:gridSpan w:val="2"/>
            <w:shd w:val="clear" w:color="auto" w:fill="auto"/>
            <w:tcMar>
              <w:top w:w="0" w:type="dxa"/>
              <w:bottom w:w="0" w:type="dxa"/>
            </w:tcMar>
          </w:tcPr>
          <w:p w14:paraId="5AE01879" w14:textId="6C554240" w:rsidR="0002356F" w:rsidRPr="007E0EA8" w:rsidRDefault="0002356F">
            <w:pPr>
              <w:pStyle w:val="NoSpacing"/>
              <w:spacing w:line="200" w:lineRule="exact"/>
            </w:pPr>
          </w:p>
        </w:tc>
      </w:tr>
    </w:tbl>
    <w:p w14:paraId="458F85CB" w14:textId="77777777" w:rsidR="0002356F" w:rsidRDefault="0002356F" w:rsidP="00397C2A">
      <w:pPr>
        <w:pStyle w:val="BodyText"/>
      </w:pPr>
    </w:p>
    <w:p w14:paraId="2E0CA0C7" w14:textId="77777777" w:rsidR="0002356F" w:rsidRDefault="0002356F" w:rsidP="00397C2A">
      <w:pPr>
        <w:spacing w:before="0" w:after="160" w:line="259" w:lineRule="auto"/>
      </w:pPr>
      <w:r>
        <w:br w:type="page"/>
      </w:r>
    </w:p>
    <w:p w14:paraId="3580B894" w14:textId="77777777" w:rsidR="0002356F" w:rsidRDefault="0002356F" w:rsidP="00253108">
      <w:pPr>
        <w:pStyle w:val="Heading2-nonumber"/>
      </w:pPr>
      <w:bookmarkStart w:id="17" w:name="_Toc204283910"/>
      <w:bookmarkStart w:id="18" w:name="_Toc204356714"/>
      <w:bookmarkStart w:id="19" w:name="_Toc204356774"/>
      <w:r>
        <w:lastRenderedPageBreak/>
        <w:t>Speeding up approvals for new energy infrastructure</w:t>
      </w:r>
      <w:bookmarkEnd w:id="17"/>
      <w:bookmarkEnd w:id="18"/>
      <w:bookmarkEnd w:id="19"/>
    </w:p>
    <w:p w14:paraId="2635C7C8" w14:textId="0942D984" w:rsidR="0002356F" w:rsidRDefault="0002356F" w:rsidP="00397C2A">
      <w:pPr>
        <w:pStyle w:val="NoSpacing"/>
        <w:keepLines/>
      </w:pPr>
    </w:p>
    <w:tbl>
      <w:tblPr>
        <w:tblStyle w:val="Texttable-Paleblue"/>
        <w:tblW w:w="5000" w:type="pct"/>
        <w:tblLook w:val="04A0" w:firstRow="1" w:lastRow="0" w:firstColumn="1" w:lastColumn="0" w:noHBand="0" w:noVBand="1"/>
      </w:tblPr>
      <w:tblGrid>
        <w:gridCol w:w="713"/>
        <w:gridCol w:w="8925"/>
      </w:tblGrid>
      <w:tr w:rsidR="0002356F" w14:paraId="0C5E91D9" w14:textId="77777777">
        <w:trPr>
          <w:tblHeader/>
        </w:trPr>
        <w:tc>
          <w:tcPr>
            <w:tcW w:w="713" w:type="dxa"/>
            <w:shd w:val="clear" w:color="auto" w:fill="E7F6FD"/>
            <w:tcMar>
              <w:top w:w="0" w:type="dxa"/>
              <w:bottom w:w="0" w:type="dxa"/>
            </w:tcMar>
            <w:vAlign w:val="center"/>
          </w:tcPr>
          <w:p w14:paraId="783DF81A" w14:textId="77777777" w:rsidR="0002356F" w:rsidRDefault="0002356F">
            <w:pPr>
              <w:keepLines/>
              <w:jc w:val="center"/>
            </w:pPr>
            <w:r w:rsidRPr="00A51374">
              <w:rPr>
                <w:noProof/>
              </w:rPr>
              <w:drawing>
                <wp:inline distT="0" distB="0" distL="0" distR="0" wp14:anchorId="3FA62A75" wp14:editId="64B7926F">
                  <wp:extent cx="288000" cy="288000"/>
                  <wp:effectExtent l="0" t="0" r="0" b="0"/>
                  <wp:docPr id="685725178" name="Graphic 685725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C640357" w14:textId="64479EE2" w:rsidR="0002356F" w:rsidRPr="00444FE3" w:rsidRDefault="0002356F" w:rsidP="00D01C08">
            <w:pPr>
              <w:pStyle w:val="TableHeading"/>
              <w:keepLines/>
              <w:spacing w:before="120" w:after="120"/>
              <w:contextualSpacing/>
              <w:rPr>
                <w:sz w:val="20"/>
              </w:rPr>
            </w:pPr>
            <w:r w:rsidRPr="00444FE3">
              <w:rPr>
                <w:sz w:val="20"/>
              </w:rPr>
              <w:t>Draft recommendation 2.</w:t>
            </w:r>
            <w:r w:rsidR="00147609">
              <w:rPr>
                <w:sz w:val="20"/>
              </w:rPr>
              <w:t>1</w:t>
            </w:r>
          </w:p>
          <w:p w14:paraId="23E1113A" w14:textId="77777777" w:rsidR="0002356F" w:rsidRPr="00444FE3" w:rsidRDefault="0002356F" w:rsidP="00D01C08">
            <w:pPr>
              <w:pStyle w:val="TableHeading"/>
              <w:keepLines/>
              <w:spacing w:before="120" w:after="120"/>
              <w:contextualSpacing/>
              <w:rPr>
                <w:sz w:val="20"/>
              </w:rPr>
            </w:pPr>
            <w:r w:rsidRPr="00444FE3">
              <w:rPr>
                <w:sz w:val="20"/>
              </w:rPr>
              <w:t xml:space="preserve">Reform national environment laws </w:t>
            </w:r>
          </w:p>
        </w:tc>
      </w:tr>
      <w:tr w:rsidR="0002356F" w14:paraId="6AE0C552" w14:textId="77777777">
        <w:tc>
          <w:tcPr>
            <w:tcW w:w="9638" w:type="dxa"/>
            <w:gridSpan w:val="2"/>
            <w:shd w:val="clear" w:color="auto" w:fill="E7F6FD"/>
            <w:tcMar>
              <w:top w:w="0" w:type="dxa"/>
            </w:tcMar>
          </w:tcPr>
          <w:p w14:paraId="230DF904" w14:textId="77777777" w:rsidR="0002356F" w:rsidRDefault="0002356F">
            <w:pPr>
              <w:pStyle w:val="BodyText"/>
            </w:pPr>
            <w:r>
              <w:t xml:space="preserve">The Australian Government should reform environment laws to </w:t>
            </w:r>
            <w:r w:rsidRPr="00C700A8">
              <w:t>expedite</w:t>
            </w:r>
            <w:r>
              <w:t xml:space="preserve"> approvals for clean energy projects and better protect the</w:t>
            </w:r>
            <w:r w:rsidRPr="00EC18FC">
              <w:t xml:space="preserve"> environment</w:t>
            </w:r>
            <w:r>
              <w:t>. The reforms should</w:t>
            </w:r>
            <w:r w:rsidRPr="00EC18FC">
              <w:t>:</w:t>
            </w:r>
          </w:p>
          <w:p w14:paraId="6A16D75B" w14:textId="77777777" w:rsidR="0002356F" w:rsidRDefault="0002356F" w:rsidP="0002356F">
            <w:pPr>
              <w:pStyle w:val="ListBullet"/>
              <w:numPr>
                <w:ilvl w:val="0"/>
                <w:numId w:val="15"/>
              </w:numPr>
            </w:pPr>
            <w:r w:rsidRPr="00EC18FC">
              <w:t>introduc</w:t>
            </w:r>
            <w:r>
              <w:t>e national environmental standards</w:t>
            </w:r>
          </w:p>
          <w:p w14:paraId="0950B426" w14:textId="77777777" w:rsidR="0002356F" w:rsidRDefault="0002356F" w:rsidP="0002356F">
            <w:pPr>
              <w:pStyle w:val="ListBullet"/>
              <w:numPr>
                <w:ilvl w:val="0"/>
                <w:numId w:val="15"/>
              </w:numPr>
            </w:pPr>
            <w:r w:rsidRPr="00EC18FC">
              <w:t>facilitat</w:t>
            </w:r>
            <w:r>
              <w:t xml:space="preserve">e regional </w:t>
            </w:r>
            <w:r w:rsidRPr="00B63761">
              <w:t xml:space="preserve">planning, particularly within </w:t>
            </w:r>
            <w:r>
              <w:t>r</w:t>
            </w:r>
            <w:r w:rsidRPr="00EC18FC">
              <w:t xml:space="preserve">enewable </w:t>
            </w:r>
            <w:r>
              <w:t>e</w:t>
            </w:r>
            <w:r w:rsidRPr="00EC18FC">
              <w:t xml:space="preserve">nergy </w:t>
            </w:r>
            <w:r>
              <w:t>z</w:t>
            </w:r>
            <w:r w:rsidRPr="00EC18FC">
              <w:t>ones</w:t>
            </w:r>
            <w:r>
              <w:t xml:space="preserve">, with stricter statutory deadlines for assessing projects in ‘go zones’ </w:t>
            </w:r>
          </w:p>
          <w:p w14:paraId="781BD378" w14:textId="77777777" w:rsidR="0002356F" w:rsidRPr="00C33DEC" w:rsidRDefault="0002356F" w:rsidP="0002356F">
            <w:pPr>
              <w:pStyle w:val="ListBullet"/>
              <w:numPr>
                <w:ilvl w:val="0"/>
                <w:numId w:val="15"/>
              </w:numPr>
            </w:pPr>
            <w:r w:rsidRPr="00C33DEC">
              <w:t>provid</w:t>
            </w:r>
            <w:r>
              <w:t>e</w:t>
            </w:r>
            <w:r w:rsidRPr="00EC18FC">
              <w:t xml:space="preserve"> accessible, high</w:t>
            </w:r>
            <w:r>
              <w:noBreakHyphen/>
            </w:r>
            <w:r w:rsidRPr="00EC18FC">
              <w:t xml:space="preserve">quality information about the environment and </w:t>
            </w:r>
            <w:r w:rsidRPr="008E6B50">
              <w:t>past assessment decisions</w:t>
            </w:r>
          </w:p>
          <w:p w14:paraId="5E8C8F3D" w14:textId="77777777" w:rsidR="0002356F" w:rsidRDefault="0002356F" w:rsidP="0002356F">
            <w:pPr>
              <w:pStyle w:val="ListBullet"/>
              <w:numPr>
                <w:ilvl w:val="0"/>
                <w:numId w:val="15"/>
              </w:numPr>
            </w:pPr>
            <w:r>
              <w:t>make offsetting arrangements more efficient</w:t>
            </w:r>
            <w:r w:rsidDel="00291081">
              <w:t>, such as</w:t>
            </w:r>
            <w:r>
              <w:t xml:space="preserve"> by enabling developers to meet their offset obligations by contributing to an Australian Government offsets fund </w:t>
            </w:r>
          </w:p>
          <w:p w14:paraId="515FFFAF" w14:textId="77777777" w:rsidR="0002356F" w:rsidRPr="00767EAE" w:rsidRDefault="0002356F" w:rsidP="0002356F">
            <w:pPr>
              <w:pStyle w:val="ListBullet"/>
              <w:numPr>
                <w:ilvl w:val="0"/>
                <w:numId w:val="15"/>
              </w:numPr>
            </w:pPr>
            <w:r w:rsidRPr="001E6DA0">
              <w:t>set</w:t>
            </w:r>
            <w:r>
              <w:t xml:space="preserve"> clear </w:t>
            </w:r>
            <w:r w:rsidRPr="001E6DA0">
              <w:t xml:space="preserve">expectations </w:t>
            </w:r>
            <w:r>
              <w:t xml:space="preserve">about </w:t>
            </w:r>
            <w:r w:rsidRPr="001E6DA0">
              <w:t>engagement with local communities and Aboriginal and Torres Strait Islander people</w:t>
            </w:r>
            <w:r w:rsidRPr="001F7F41">
              <w:t>.</w:t>
            </w:r>
          </w:p>
        </w:tc>
      </w:tr>
      <w:tr w:rsidR="0002356F" w14:paraId="0AC2586C" w14:textId="77777777">
        <w:tc>
          <w:tcPr>
            <w:tcW w:w="9638" w:type="dxa"/>
            <w:gridSpan w:val="2"/>
            <w:shd w:val="clear" w:color="auto" w:fill="auto"/>
            <w:tcMar>
              <w:top w:w="0" w:type="dxa"/>
              <w:bottom w:w="0" w:type="dxa"/>
            </w:tcMar>
          </w:tcPr>
          <w:p w14:paraId="4BFED872" w14:textId="649F63D5" w:rsidR="0002356F" w:rsidRPr="007E0EA8" w:rsidRDefault="0002356F">
            <w:pPr>
              <w:pStyle w:val="NoSpacing"/>
              <w:spacing w:line="200" w:lineRule="exact"/>
            </w:pPr>
          </w:p>
        </w:tc>
      </w:tr>
    </w:tbl>
    <w:p w14:paraId="5CC6D3E4" w14:textId="2E9B0AED"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473F88B4" w14:textId="77777777">
        <w:trPr>
          <w:tblHeader/>
        </w:trPr>
        <w:tc>
          <w:tcPr>
            <w:tcW w:w="709" w:type="dxa"/>
            <w:shd w:val="clear" w:color="auto" w:fill="E7F6FD"/>
            <w:tcMar>
              <w:top w:w="0" w:type="dxa"/>
              <w:bottom w:w="0" w:type="dxa"/>
            </w:tcMar>
            <w:vAlign w:val="center"/>
          </w:tcPr>
          <w:p w14:paraId="52BBB58F" w14:textId="77777777" w:rsidR="0002356F" w:rsidRDefault="0002356F">
            <w:pPr>
              <w:keepLines/>
              <w:jc w:val="center"/>
            </w:pPr>
            <w:r w:rsidRPr="00A51374">
              <w:rPr>
                <w:noProof/>
              </w:rPr>
              <w:drawing>
                <wp:inline distT="0" distB="0" distL="0" distR="0" wp14:anchorId="7179948C" wp14:editId="6044B219">
                  <wp:extent cx="288000" cy="288000"/>
                  <wp:effectExtent l="0" t="0" r="0" b="0"/>
                  <wp:docPr id="1756580998" name="Graphic 1756580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630FFBA" w14:textId="7626E25F" w:rsidR="0002356F" w:rsidRPr="00444FE3" w:rsidRDefault="0002356F" w:rsidP="00D01C08">
            <w:pPr>
              <w:pStyle w:val="TableHeading"/>
              <w:keepLines/>
              <w:spacing w:before="120" w:after="120"/>
              <w:contextualSpacing/>
              <w:rPr>
                <w:sz w:val="20"/>
              </w:rPr>
            </w:pPr>
            <w:r w:rsidRPr="00444FE3">
              <w:rPr>
                <w:sz w:val="20"/>
              </w:rPr>
              <w:t>Draft recommendation 2.</w:t>
            </w:r>
            <w:r w:rsidR="00147609">
              <w:rPr>
                <w:sz w:val="20"/>
              </w:rPr>
              <w:t>2</w:t>
            </w:r>
          </w:p>
          <w:p w14:paraId="20CF2EB5" w14:textId="77777777" w:rsidR="0002356F" w:rsidRPr="00444FE3" w:rsidRDefault="0002356F" w:rsidP="00D01C08">
            <w:pPr>
              <w:pStyle w:val="TableHeading"/>
              <w:keepLines/>
              <w:spacing w:before="120" w:after="120"/>
              <w:contextualSpacing/>
              <w:rPr>
                <w:sz w:val="20"/>
              </w:rPr>
            </w:pPr>
            <w:r w:rsidRPr="00444FE3">
              <w:rPr>
                <w:sz w:val="20"/>
              </w:rPr>
              <w:t>Set up a specialist ‘strike team’ for priority projects</w:t>
            </w:r>
          </w:p>
        </w:tc>
      </w:tr>
      <w:tr w:rsidR="0002356F" w14:paraId="3935BE68" w14:textId="77777777">
        <w:tc>
          <w:tcPr>
            <w:tcW w:w="9583" w:type="dxa"/>
            <w:gridSpan w:val="2"/>
            <w:shd w:val="clear" w:color="auto" w:fill="E7F6FD"/>
            <w:tcMar>
              <w:top w:w="0" w:type="dxa"/>
            </w:tcMar>
          </w:tcPr>
          <w:p w14:paraId="6B6C4F02" w14:textId="77777777" w:rsidR="0002356F" w:rsidRDefault="0002356F">
            <w:pPr>
              <w:pStyle w:val="BodyText"/>
            </w:pPr>
            <w:r>
              <w:t>The Department of Climate Change, Energy, the Environment and Water should set up a strike team focused on priority renewable energy projects. The strike team should:</w:t>
            </w:r>
          </w:p>
          <w:p w14:paraId="351FF5F7" w14:textId="77777777" w:rsidR="0002356F" w:rsidRDefault="0002356F" w:rsidP="0002356F">
            <w:pPr>
              <w:pStyle w:val="ListBullet"/>
              <w:numPr>
                <w:ilvl w:val="0"/>
                <w:numId w:val="15"/>
              </w:numPr>
            </w:pPr>
            <w:r>
              <w:t xml:space="preserve">be adequately resourced to ensure all priority projects can be efficiently assessed under the </w:t>
            </w:r>
            <w:r w:rsidRPr="00C640F7">
              <w:t>Environment Protection and Biodiversity Conservation Act 1999</w:t>
            </w:r>
            <w:r>
              <w:t xml:space="preserve"> (</w:t>
            </w:r>
            <w:proofErr w:type="spellStart"/>
            <w:r>
              <w:t>Cth</w:t>
            </w:r>
            <w:proofErr w:type="spellEnd"/>
            <w:r>
              <w:t>)</w:t>
            </w:r>
          </w:p>
          <w:p w14:paraId="262BD07C" w14:textId="77777777" w:rsidR="0002356F" w:rsidRDefault="0002356F" w:rsidP="0002356F">
            <w:pPr>
              <w:pStyle w:val="ListBullet"/>
              <w:numPr>
                <w:ilvl w:val="0"/>
                <w:numId w:val="15"/>
              </w:numPr>
            </w:pPr>
            <w:r>
              <w:t>integrate environmental and clean energy expertise</w:t>
            </w:r>
          </w:p>
          <w:p w14:paraId="79E9F105" w14:textId="77777777" w:rsidR="0002356F" w:rsidRDefault="0002356F" w:rsidP="0002356F">
            <w:pPr>
              <w:pStyle w:val="ListBullet"/>
              <w:numPr>
                <w:ilvl w:val="0"/>
                <w:numId w:val="15"/>
              </w:numPr>
            </w:pPr>
            <w:r>
              <w:t>be issued with clear expectations, tools and escalation procedures</w:t>
            </w:r>
          </w:p>
          <w:p w14:paraId="1ED05410" w14:textId="77777777" w:rsidR="0002356F" w:rsidRPr="00767EAE" w:rsidRDefault="0002356F" w:rsidP="0002356F">
            <w:pPr>
              <w:pStyle w:val="ListBullet"/>
              <w:numPr>
                <w:ilvl w:val="0"/>
                <w:numId w:val="15"/>
              </w:numPr>
            </w:pPr>
            <w:r>
              <w:t>work with state and territory counterparts to reduce duplication and share information and expertise.</w:t>
            </w:r>
          </w:p>
        </w:tc>
      </w:tr>
      <w:tr w:rsidR="0002356F" w14:paraId="07D581A7" w14:textId="77777777">
        <w:tc>
          <w:tcPr>
            <w:tcW w:w="9583" w:type="dxa"/>
            <w:gridSpan w:val="2"/>
            <w:shd w:val="clear" w:color="auto" w:fill="auto"/>
            <w:tcMar>
              <w:top w:w="0" w:type="dxa"/>
              <w:bottom w:w="0" w:type="dxa"/>
            </w:tcMar>
          </w:tcPr>
          <w:p w14:paraId="5DD67864" w14:textId="0CFEE245" w:rsidR="0002356F" w:rsidRPr="007E0EA8" w:rsidRDefault="0002356F">
            <w:pPr>
              <w:pStyle w:val="NoSpacing"/>
              <w:spacing w:line="200" w:lineRule="exact"/>
            </w:pPr>
          </w:p>
        </w:tc>
      </w:tr>
    </w:tbl>
    <w:p w14:paraId="24DB97AC" w14:textId="5C23E39B"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2EF07A7D" w14:textId="77777777">
        <w:trPr>
          <w:tblHeader/>
        </w:trPr>
        <w:tc>
          <w:tcPr>
            <w:tcW w:w="713" w:type="dxa"/>
            <w:shd w:val="clear" w:color="auto" w:fill="E7F6FD"/>
            <w:tcMar>
              <w:top w:w="0" w:type="dxa"/>
              <w:bottom w:w="0" w:type="dxa"/>
            </w:tcMar>
            <w:vAlign w:val="center"/>
          </w:tcPr>
          <w:p w14:paraId="17565736" w14:textId="77777777" w:rsidR="0002356F" w:rsidRDefault="0002356F">
            <w:pPr>
              <w:keepLines/>
              <w:jc w:val="center"/>
            </w:pPr>
            <w:r w:rsidRPr="00A51374">
              <w:rPr>
                <w:noProof/>
              </w:rPr>
              <w:drawing>
                <wp:inline distT="0" distB="0" distL="0" distR="0" wp14:anchorId="46715102" wp14:editId="043D9119">
                  <wp:extent cx="288000" cy="288000"/>
                  <wp:effectExtent l="0" t="0" r="0" b="0"/>
                  <wp:docPr id="1582715561" name="Graphic 1582715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65C6F28" w14:textId="77777777" w:rsidR="0002356F" w:rsidRPr="00444FE3" w:rsidRDefault="0002356F" w:rsidP="00D01C08">
            <w:pPr>
              <w:pStyle w:val="TableHeading"/>
              <w:keepLines/>
              <w:spacing w:before="120" w:after="120"/>
              <w:contextualSpacing/>
              <w:rPr>
                <w:sz w:val="20"/>
              </w:rPr>
            </w:pPr>
            <w:r w:rsidRPr="00444FE3">
              <w:rPr>
                <w:sz w:val="20"/>
              </w:rPr>
              <w:t>Draft recommendation 2.3</w:t>
            </w:r>
          </w:p>
          <w:p w14:paraId="032148BF" w14:textId="77777777" w:rsidR="0002356F" w:rsidRPr="00444FE3" w:rsidRDefault="0002356F" w:rsidP="00D01C08">
            <w:pPr>
              <w:pStyle w:val="TableHeading"/>
              <w:keepLines/>
              <w:spacing w:before="120" w:after="120"/>
              <w:contextualSpacing/>
              <w:rPr>
                <w:sz w:val="20"/>
              </w:rPr>
            </w:pPr>
            <w:r w:rsidRPr="00444FE3">
              <w:rPr>
                <w:sz w:val="20"/>
              </w:rPr>
              <w:t>Establish a Coordinator</w:t>
            </w:r>
            <w:r w:rsidRPr="00444FE3">
              <w:rPr>
                <w:sz w:val="20"/>
              </w:rPr>
              <w:noBreakHyphen/>
              <w:t>General for priority projects</w:t>
            </w:r>
          </w:p>
        </w:tc>
      </w:tr>
      <w:tr w:rsidR="0002356F" w14:paraId="216E1D57" w14:textId="77777777">
        <w:tc>
          <w:tcPr>
            <w:tcW w:w="9638" w:type="dxa"/>
            <w:gridSpan w:val="2"/>
            <w:shd w:val="clear" w:color="auto" w:fill="E7F6FD"/>
            <w:tcMar>
              <w:top w:w="0" w:type="dxa"/>
            </w:tcMar>
          </w:tcPr>
          <w:p w14:paraId="5A97E29B" w14:textId="77777777" w:rsidR="0002356F" w:rsidRPr="00883922" w:rsidRDefault="0002356F">
            <w:pPr>
              <w:pStyle w:val="BodyText"/>
            </w:pPr>
            <w:r w:rsidRPr="00883922">
              <w:t xml:space="preserve">The Australian Government should establish an independent </w:t>
            </w:r>
            <w:r>
              <w:t xml:space="preserve">Clean Energy </w:t>
            </w:r>
            <w:r w:rsidRPr="00883922">
              <w:t>Coordinator</w:t>
            </w:r>
            <w:r>
              <w:noBreakHyphen/>
            </w:r>
            <w:r w:rsidRPr="00883922">
              <w:t xml:space="preserve">General for </w:t>
            </w:r>
            <w:r>
              <w:t xml:space="preserve">priority renewable energy </w:t>
            </w:r>
            <w:r w:rsidRPr="00883922">
              <w:t xml:space="preserve">projects. The </w:t>
            </w:r>
            <w:proofErr w:type="gramStart"/>
            <w:r w:rsidRPr="00883922">
              <w:t>Coordinator</w:t>
            </w:r>
            <w:proofErr w:type="gramEnd"/>
            <w:r>
              <w:noBreakHyphen/>
            </w:r>
            <w:r w:rsidRPr="00883922">
              <w:t>General should:</w:t>
            </w:r>
          </w:p>
          <w:p w14:paraId="0FDD32F2" w14:textId="77777777" w:rsidR="0002356F" w:rsidRPr="00883922" w:rsidRDefault="0002356F" w:rsidP="0002356F">
            <w:pPr>
              <w:pStyle w:val="ListBullet"/>
              <w:numPr>
                <w:ilvl w:val="0"/>
                <w:numId w:val="15"/>
              </w:numPr>
            </w:pPr>
            <w:r w:rsidRPr="00883922">
              <w:t xml:space="preserve">track the progress of </w:t>
            </w:r>
            <w:r>
              <w:t xml:space="preserve">all </w:t>
            </w:r>
            <w:r w:rsidRPr="00883922">
              <w:t xml:space="preserve">approvals </w:t>
            </w:r>
            <w:r>
              <w:t>needed to start construction</w:t>
            </w:r>
          </w:p>
          <w:p w14:paraId="33F83133" w14:textId="77777777" w:rsidR="0002356F" w:rsidRPr="00883922" w:rsidRDefault="0002356F" w:rsidP="0002356F">
            <w:pPr>
              <w:pStyle w:val="ListBullet"/>
              <w:numPr>
                <w:ilvl w:val="0"/>
                <w:numId w:val="15"/>
              </w:numPr>
            </w:pPr>
            <w:r w:rsidRPr="00883922">
              <w:t>investigat</w:t>
            </w:r>
            <w:r>
              <w:t>e</w:t>
            </w:r>
            <w:r w:rsidRPr="00883922">
              <w:t xml:space="preserve"> and help resolve delays</w:t>
            </w:r>
          </w:p>
          <w:p w14:paraId="53844FB6" w14:textId="77777777" w:rsidR="0002356F" w:rsidRPr="00883922" w:rsidRDefault="0002356F" w:rsidP="0002356F">
            <w:pPr>
              <w:pStyle w:val="ListBullet"/>
              <w:numPr>
                <w:ilvl w:val="0"/>
                <w:numId w:val="15"/>
              </w:numPr>
            </w:pPr>
            <w:r w:rsidRPr="00883922">
              <w:t>report on progress to the Energy and Climate Change Ministerial Council</w:t>
            </w:r>
          </w:p>
          <w:p w14:paraId="15F2DF53" w14:textId="77777777" w:rsidR="0002356F" w:rsidRPr="00767EAE" w:rsidRDefault="0002356F" w:rsidP="0002356F">
            <w:pPr>
              <w:pStyle w:val="ListBullet"/>
              <w:numPr>
                <w:ilvl w:val="0"/>
                <w:numId w:val="15"/>
              </w:numPr>
            </w:pPr>
            <w:r>
              <w:t xml:space="preserve">provide advice based on objective criteria about the composition of the </w:t>
            </w:r>
            <w:r w:rsidRPr="009B22C2">
              <w:t>National Renewable Energy Priority List</w:t>
            </w:r>
            <w:r>
              <w:t>.</w:t>
            </w:r>
          </w:p>
        </w:tc>
      </w:tr>
      <w:tr w:rsidR="0002356F" w14:paraId="74D973D7" w14:textId="77777777">
        <w:tc>
          <w:tcPr>
            <w:tcW w:w="9638" w:type="dxa"/>
            <w:gridSpan w:val="2"/>
            <w:shd w:val="clear" w:color="auto" w:fill="auto"/>
            <w:tcMar>
              <w:top w:w="0" w:type="dxa"/>
              <w:bottom w:w="0" w:type="dxa"/>
            </w:tcMar>
          </w:tcPr>
          <w:p w14:paraId="18685033" w14:textId="67DFAAFD" w:rsidR="0002356F" w:rsidRPr="007E0EA8" w:rsidRDefault="0002356F">
            <w:pPr>
              <w:pStyle w:val="NoSpacing"/>
              <w:spacing w:line="200" w:lineRule="exact"/>
            </w:pPr>
          </w:p>
        </w:tc>
      </w:tr>
    </w:tbl>
    <w:p w14:paraId="553DEB9A" w14:textId="77777777" w:rsidR="0002356F" w:rsidRDefault="0002356F" w:rsidP="00397C2A">
      <w:pPr>
        <w:pStyle w:val="BodyText"/>
      </w:pPr>
    </w:p>
    <w:tbl>
      <w:tblPr>
        <w:tblStyle w:val="Texttable-Paleblue"/>
        <w:tblW w:w="5000" w:type="pct"/>
        <w:tblLook w:val="04A0" w:firstRow="1" w:lastRow="0" w:firstColumn="1" w:lastColumn="0" w:noHBand="0" w:noVBand="1"/>
      </w:tblPr>
      <w:tblGrid>
        <w:gridCol w:w="713"/>
        <w:gridCol w:w="8925"/>
      </w:tblGrid>
      <w:tr w:rsidR="0002356F" w14:paraId="04E298C0" w14:textId="77777777" w:rsidTr="00855058">
        <w:trPr>
          <w:tblHeader/>
        </w:trPr>
        <w:tc>
          <w:tcPr>
            <w:tcW w:w="713" w:type="dxa"/>
            <w:shd w:val="clear" w:color="auto" w:fill="E7F6FD"/>
            <w:tcMar>
              <w:top w:w="0" w:type="dxa"/>
              <w:bottom w:w="0" w:type="dxa"/>
            </w:tcMar>
            <w:vAlign w:val="center"/>
          </w:tcPr>
          <w:p w14:paraId="45998BA8" w14:textId="77777777" w:rsidR="0002356F" w:rsidRDefault="0002356F">
            <w:pPr>
              <w:keepLines/>
              <w:jc w:val="center"/>
            </w:pPr>
            <w:r w:rsidRPr="00A51374">
              <w:rPr>
                <w:noProof/>
              </w:rPr>
              <w:lastRenderedPageBreak/>
              <w:drawing>
                <wp:inline distT="0" distB="0" distL="0" distR="0" wp14:anchorId="48F4179D" wp14:editId="573AD054">
                  <wp:extent cx="288000" cy="288000"/>
                  <wp:effectExtent l="0" t="0" r="0" b="0"/>
                  <wp:docPr id="193891602" name="Graphic 193891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E8F8AD1" w14:textId="77777777" w:rsidR="0002356F" w:rsidRPr="00444FE3" w:rsidRDefault="0002356F" w:rsidP="001E269D">
            <w:pPr>
              <w:pStyle w:val="TableHeading"/>
              <w:keepLines/>
              <w:spacing w:before="120" w:after="120"/>
              <w:contextualSpacing/>
              <w:rPr>
                <w:sz w:val="20"/>
              </w:rPr>
            </w:pPr>
            <w:r w:rsidRPr="00444FE3">
              <w:rPr>
                <w:sz w:val="20"/>
              </w:rPr>
              <w:t xml:space="preserve">Draft recommendation 2.4 </w:t>
            </w:r>
          </w:p>
          <w:p w14:paraId="53CD4526" w14:textId="77777777" w:rsidR="0002356F" w:rsidRPr="00444FE3" w:rsidRDefault="0002356F" w:rsidP="001E269D">
            <w:pPr>
              <w:pStyle w:val="TableHeading"/>
              <w:keepLines/>
              <w:spacing w:before="120" w:after="120"/>
              <w:contextualSpacing/>
              <w:rPr>
                <w:sz w:val="20"/>
              </w:rPr>
            </w:pPr>
            <w:r w:rsidRPr="00444FE3">
              <w:rPr>
                <w:sz w:val="20"/>
              </w:rPr>
              <w:t>Consider the energy transition in approval decisions</w:t>
            </w:r>
          </w:p>
        </w:tc>
      </w:tr>
      <w:tr w:rsidR="0002356F" w14:paraId="2B34D91D" w14:textId="77777777" w:rsidTr="00855058">
        <w:tc>
          <w:tcPr>
            <w:tcW w:w="9638" w:type="dxa"/>
            <w:gridSpan w:val="2"/>
            <w:shd w:val="clear" w:color="auto" w:fill="E7F6FD"/>
            <w:tcMar>
              <w:top w:w="0" w:type="dxa"/>
            </w:tcMar>
          </w:tcPr>
          <w:p w14:paraId="040ABE58" w14:textId="77777777" w:rsidR="0002356F" w:rsidRPr="00767EAE" w:rsidRDefault="0002356F">
            <w:pPr>
              <w:pStyle w:val="BodyText"/>
            </w:pPr>
            <w:r>
              <w:t xml:space="preserve">The </w:t>
            </w:r>
            <w:r w:rsidRPr="00387EA4">
              <w:rPr>
                <w:i/>
              </w:rPr>
              <w:t>Environment Protection and Biodiversity Conservation Act 1999</w:t>
            </w:r>
            <w:r w:rsidRPr="00387EA4">
              <w:t xml:space="preserve"> </w:t>
            </w:r>
            <w:r>
              <w:t>(</w:t>
            </w:r>
            <w:proofErr w:type="spellStart"/>
            <w:r>
              <w:t>Cth</w:t>
            </w:r>
            <w:proofErr w:type="spellEnd"/>
            <w:r>
              <w:t>) should be amended to require the minister to consider the needs</w:t>
            </w:r>
            <w:r w:rsidRPr="00E067B1">
              <w:t xml:space="preserve"> of the energy transition</w:t>
            </w:r>
            <w:r>
              <w:t xml:space="preserve"> when deciding whether to approve an energy project that will have a significant impact on a matter of national environmental significance.</w:t>
            </w:r>
          </w:p>
        </w:tc>
      </w:tr>
      <w:tr w:rsidR="0002356F" w14:paraId="50D0D537" w14:textId="77777777" w:rsidTr="00855058">
        <w:tc>
          <w:tcPr>
            <w:tcW w:w="9638" w:type="dxa"/>
            <w:gridSpan w:val="2"/>
            <w:shd w:val="clear" w:color="auto" w:fill="auto"/>
            <w:tcMar>
              <w:top w:w="0" w:type="dxa"/>
              <w:bottom w:w="0" w:type="dxa"/>
            </w:tcMar>
          </w:tcPr>
          <w:p w14:paraId="2579E848" w14:textId="7443C984" w:rsidR="0002356F" w:rsidRPr="007E0EA8" w:rsidRDefault="0002356F">
            <w:pPr>
              <w:pStyle w:val="NoSpacing"/>
              <w:keepLines/>
              <w:spacing w:line="200" w:lineRule="exact"/>
            </w:pPr>
          </w:p>
        </w:tc>
      </w:tr>
    </w:tbl>
    <w:p w14:paraId="76908E9F" w14:textId="77777777" w:rsidR="0002356F" w:rsidRDefault="0002356F" w:rsidP="00855058">
      <w:pPr>
        <w:pStyle w:val="Heading2-nonumber"/>
      </w:pPr>
      <w:bookmarkStart w:id="20" w:name="_Toc204283911"/>
      <w:bookmarkStart w:id="21" w:name="_Toc204356715"/>
      <w:bookmarkStart w:id="22" w:name="_Toc204356775"/>
      <w:r>
        <w:t>Addressing barriers to private investment in adaptation</w:t>
      </w:r>
      <w:bookmarkEnd w:id="20"/>
      <w:bookmarkEnd w:id="21"/>
      <w:bookmarkEnd w:id="22"/>
    </w:p>
    <w:p w14:paraId="22BC5C54" w14:textId="1D18C26D"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7A1C6564" w14:textId="77777777">
        <w:trPr>
          <w:tblHeader/>
        </w:trPr>
        <w:tc>
          <w:tcPr>
            <w:tcW w:w="709" w:type="dxa"/>
            <w:shd w:val="clear" w:color="auto" w:fill="E7F6FD"/>
            <w:tcMar>
              <w:top w:w="0" w:type="dxa"/>
              <w:bottom w:w="0" w:type="dxa"/>
            </w:tcMar>
            <w:vAlign w:val="center"/>
          </w:tcPr>
          <w:p w14:paraId="2F2ED204" w14:textId="77777777" w:rsidR="0002356F" w:rsidRDefault="0002356F">
            <w:pPr>
              <w:keepLines/>
              <w:jc w:val="center"/>
            </w:pPr>
            <w:r w:rsidRPr="00A51374">
              <w:rPr>
                <w:noProof/>
              </w:rPr>
              <w:drawing>
                <wp:inline distT="0" distB="0" distL="0" distR="0" wp14:anchorId="06570EBF" wp14:editId="54DD5BE6">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23BB294" w14:textId="77777777" w:rsidR="0002356F" w:rsidRPr="00444FE3" w:rsidRDefault="0002356F" w:rsidP="001E269D">
            <w:pPr>
              <w:pStyle w:val="TableHeading"/>
              <w:keepLines/>
              <w:spacing w:before="120" w:after="120"/>
              <w:contextualSpacing/>
              <w:rPr>
                <w:sz w:val="20"/>
              </w:rPr>
            </w:pPr>
            <w:r w:rsidRPr="00444FE3">
              <w:rPr>
                <w:sz w:val="20"/>
              </w:rPr>
              <w:t>Draft recommendation 3.1</w:t>
            </w:r>
          </w:p>
          <w:p w14:paraId="373EAA6A" w14:textId="77777777" w:rsidR="0002356F" w:rsidRPr="00444FE3" w:rsidRDefault="0002356F" w:rsidP="001E269D">
            <w:pPr>
              <w:pStyle w:val="TableHeading"/>
              <w:keepLines/>
              <w:spacing w:before="120" w:after="120"/>
              <w:contextualSpacing/>
              <w:rPr>
                <w:sz w:val="20"/>
              </w:rPr>
            </w:pPr>
            <w:r w:rsidRPr="00444FE3">
              <w:rPr>
                <w:sz w:val="20"/>
              </w:rPr>
              <w:t>Set up a climate risk information database covering all climate hazards</w:t>
            </w:r>
          </w:p>
        </w:tc>
      </w:tr>
      <w:tr w:rsidR="0002356F" w14:paraId="4F4AB83C" w14:textId="77777777">
        <w:tc>
          <w:tcPr>
            <w:tcW w:w="9583" w:type="dxa"/>
            <w:gridSpan w:val="2"/>
            <w:shd w:val="clear" w:color="auto" w:fill="E7F6FD"/>
            <w:tcMar>
              <w:top w:w="0" w:type="dxa"/>
            </w:tcMar>
          </w:tcPr>
          <w:p w14:paraId="2E6AB912" w14:textId="77777777" w:rsidR="0002356F" w:rsidRPr="00767EAE" w:rsidRDefault="0002356F">
            <w:pPr>
              <w:pStyle w:val="BodyText"/>
            </w:pPr>
            <w:r w:rsidRPr="00A34017">
              <w:t>The Australian Government should coordinate with relevant federal, state and territory organisations to support development of a central climate-risk informati</w:t>
            </w:r>
            <w:r>
              <w:t>o</w:t>
            </w:r>
            <w:r w:rsidRPr="00A34017">
              <w:t>n database to cover all climate hazards</w:t>
            </w:r>
            <w:r>
              <w:t xml:space="preserve"> in different parts of Australia</w:t>
            </w:r>
            <w:r w:rsidRPr="00A34017">
              <w:t xml:space="preserve">. The database should enable </w:t>
            </w:r>
            <w:r>
              <w:t>the public</w:t>
            </w:r>
            <w:r w:rsidRPr="00A34017">
              <w:t>, builders, developers, insurers, government planners</w:t>
            </w:r>
            <w:r>
              <w:t xml:space="preserve"> and </w:t>
            </w:r>
            <w:r w:rsidRPr="00A34017">
              <w:t>policymakers</w:t>
            </w:r>
            <w:r>
              <w:t xml:space="preserve"> </w:t>
            </w:r>
            <w:r w:rsidRPr="00A34017">
              <w:t>to get granular and accessible climate risk information.</w:t>
            </w:r>
          </w:p>
        </w:tc>
      </w:tr>
      <w:tr w:rsidR="0002356F" w14:paraId="671B885F" w14:textId="77777777">
        <w:tc>
          <w:tcPr>
            <w:tcW w:w="9583" w:type="dxa"/>
            <w:gridSpan w:val="2"/>
            <w:shd w:val="clear" w:color="auto" w:fill="auto"/>
            <w:tcMar>
              <w:top w:w="0" w:type="dxa"/>
              <w:bottom w:w="0" w:type="dxa"/>
            </w:tcMar>
          </w:tcPr>
          <w:p w14:paraId="008AC7B1" w14:textId="59E78099" w:rsidR="0002356F" w:rsidRPr="007E0EA8" w:rsidRDefault="0002356F">
            <w:pPr>
              <w:pStyle w:val="NoSpacing"/>
              <w:spacing w:line="200" w:lineRule="exact"/>
            </w:pPr>
          </w:p>
        </w:tc>
      </w:tr>
    </w:tbl>
    <w:p w14:paraId="264B91C3" w14:textId="4B78D766"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59627FC4" w14:textId="77777777">
        <w:trPr>
          <w:tblHeader/>
        </w:trPr>
        <w:tc>
          <w:tcPr>
            <w:tcW w:w="709" w:type="dxa"/>
            <w:shd w:val="clear" w:color="auto" w:fill="E7F6FD"/>
            <w:tcMar>
              <w:top w:w="0" w:type="dxa"/>
              <w:bottom w:w="0" w:type="dxa"/>
            </w:tcMar>
            <w:vAlign w:val="center"/>
          </w:tcPr>
          <w:p w14:paraId="3C239E56" w14:textId="77777777" w:rsidR="0002356F" w:rsidRDefault="0002356F">
            <w:pPr>
              <w:keepLines/>
              <w:jc w:val="center"/>
            </w:pPr>
            <w:r w:rsidRPr="00A51374">
              <w:rPr>
                <w:noProof/>
              </w:rPr>
              <w:drawing>
                <wp:inline distT="0" distB="0" distL="0" distR="0" wp14:anchorId="4B1B6E54" wp14:editId="76647C4E">
                  <wp:extent cx="288000" cy="288000"/>
                  <wp:effectExtent l="0" t="0" r="0" b="0"/>
                  <wp:docPr id="1147517355" name="Graphic 1147517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D7E216F" w14:textId="77777777" w:rsidR="0002356F" w:rsidRPr="00444FE3" w:rsidRDefault="0002356F" w:rsidP="001E269D">
            <w:pPr>
              <w:pStyle w:val="TableHeading"/>
              <w:keepLines/>
              <w:spacing w:before="120" w:after="120"/>
              <w:contextualSpacing/>
              <w:rPr>
                <w:sz w:val="20"/>
              </w:rPr>
            </w:pPr>
            <w:r w:rsidRPr="00444FE3">
              <w:rPr>
                <w:sz w:val="20"/>
              </w:rPr>
              <w:t>Draft recommendation 3.2</w:t>
            </w:r>
          </w:p>
          <w:p w14:paraId="2AD57126" w14:textId="77777777" w:rsidR="0002356F" w:rsidRPr="00715040" w:rsidRDefault="0002356F" w:rsidP="001E269D">
            <w:pPr>
              <w:pStyle w:val="TableHeading"/>
              <w:keepLines/>
              <w:spacing w:before="120" w:after="120"/>
              <w:contextualSpacing/>
            </w:pPr>
            <w:r w:rsidRPr="00444FE3">
              <w:rPr>
                <w:sz w:val="20"/>
              </w:rPr>
              <w:t>Develop a nationally consistent climate resilience rating system for housing</w:t>
            </w:r>
          </w:p>
        </w:tc>
      </w:tr>
      <w:tr w:rsidR="0002356F" w14:paraId="4643ACD2" w14:textId="77777777">
        <w:tc>
          <w:tcPr>
            <w:tcW w:w="9583" w:type="dxa"/>
            <w:gridSpan w:val="2"/>
            <w:shd w:val="clear" w:color="auto" w:fill="E7F6FD"/>
            <w:tcMar>
              <w:top w:w="0" w:type="dxa"/>
            </w:tcMar>
          </w:tcPr>
          <w:p w14:paraId="32CC6E8D" w14:textId="77777777" w:rsidR="0002356F" w:rsidRDefault="0002356F" w:rsidP="00CB5D17">
            <w:pPr>
              <w:pStyle w:val="BodyText"/>
            </w:pPr>
            <w:r>
              <w:t>The Australian Government should lead development of a nationally consistent climate resilience star rating system for housing.</w:t>
            </w:r>
          </w:p>
          <w:p w14:paraId="67B9E3B9" w14:textId="77777777" w:rsidR="0002356F" w:rsidRPr="001E269D" w:rsidRDefault="0002356F" w:rsidP="0002356F">
            <w:pPr>
              <w:pStyle w:val="ListBullet"/>
              <w:numPr>
                <w:ilvl w:val="0"/>
                <w:numId w:val="15"/>
              </w:numPr>
              <w:rPr>
                <w:spacing w:val="-4"/>
              </w:rPr>
            </w:pPr>
            <w:r w:rsidRPr="001E269D">
              <w:rPr>
                <w:spacing w:val="-4"/>
              </w:rPr>
              <w:t>The rating system should be outcome-based, with ratings reflecting potential damages from climate hazards. Ratings should account for location-specific climate hazards and the characteristics of a property.</w:t>
            </w:r>
          </w:p>
          <w:p w14:paraId="61621B81" w14:textId="77777777" w:rsidR="0002356F" w:rsidRPr="002049E9" w:rsidRDefault="0002356F" w:rsidP="0002356F">
            <w:pPr>
              <w:pStyle w:val="ListBullet"/>
              <w:numPr>
                <w:ilvl w:val="0"/>
                <w:numId w:val="15"/>
              </w:numPr>
            </w:pPr>
            <w:r w:rsidRPr="002049E9">
              <w:t>The rating system should be complemented by supporting material so that households, builders and insurers can easily identify upgrades that would improve a property’s resilience.</w:t>
            </w:r>
          </w:p>
          <w:p w14:paraId="0BC601E7" w14:textId="77777777" w:rsidR="0002356F" w:rsidRPr="001E269D" w:rsidRDefault="0002356F" w:rsidP="0002356F">
            <w:pPr>
              <w:pStyle w:val="ListBullet"/>
              <w:numPr>
                <w:ilvl w:val="0"/>
                <w:numId w:val="15"/>
              </w:numPr>
              <w:rPr>
                <w:spacing w:val="2"/>
              </w:rPr>
            </w:pPr>
            <w:r w:rsidRPr="001E269D">
              <w:rPr>
                <w:spacing w:val="2"/>
              </w:rPr>
              <w:t>Development of the rating system and supporting material should build on work undertaken in this area and learn lessons from the development of the world-leading Nationwide House Energy Rating Scheme (</w:t>
            </w:r>
            <w:proofErr w:type="spellStart"/>
            <w:r w:rsidRPr="001E269D">
              <w:rPr>
                <w:spacing w:val="2"/>
              </w:rPr>
              <w:t>NatHERS</w:t>
            </w:r>
            <w:proofErr w:type="spellEnd"/>
            <w:r w:rsidRPr="001E269D">
              <w:rPr>
                <w:spacing w:val="2"/>
              </w:rPr>
              <w:t>).</w:t>
            </w:r>
          </w:p>
        </w:tc>
      </w:tr>
      <w:tr w:rsidR="0002356F" w14:paraId="034D5B7A" w14:textId="77777777">
        <w:tc>
          <w:tcPr>
            <w:tcW w:w="9583" w:type="dxa"/>
            <w:gridSpan w:val="2"/>
            <w:shd w:val="clear" w:color="auto" w:fill="auto"/>
            <w:tcMar>
              <w:top w:w="0" w:type="dxa"/>
              <w:bottom w:w="0" w:type="dxa"/>
            </w:tcMar>
          </w:tcPr>
          <w:p w14:paraId="2D49CD15" w14:textId="75EC4C47" w:rsidR="0002356F" w:rsidRPr="007E0EA8" w:rsidRDefault="0002356F">
            <w:pPr>
              <w:pStyle w:val="NoSpacing"/>
              <w:spacing w:line="200" w:lineRule="exact"/>
            </w:pPr>
          </w:p>
        </w:tc>
      </w:tr>
    </w:tbl>
    <w:p w14:paraId="49BAF750" w14:textId="77777777" w:rsidR="0002356F" w:rsidRDefault="0002356F" w:rsidP="00397C2A">
      <w:pPr>
        <w:pStyle w:val="BodyText"/>
      </w:pPr>
    </w:p>
    <w:p w14:paraId="24AEA769" w14:textId="77777777" w:rsidR="0002356F" w:rsidRDefault="0002356F" w:rsidP="00397C2A">
      <w:pPr>
        <w:pStyle w:val="BodyText"/>
      </w:pPr>
      <w:r>
        <w:br w:type="page"/>
      </w:r>
    </w:p>
    <w:tbl>
      <w:tblPr>
        <w:tblStyle w:val="Texttable-Paleblue"/>
        <w:tblW w:w="5000" w:type="pct"/>
        <w:tblLook w:val="04A0" w:firstRow="1" w:lastRow="0" w:firstColumn="1" w:lastColumn="0" w:noHBand="0" w:noVBand="1"/>
      </w:tblPr>
      <w:tblGrid>
        <w:gridCol w:w="713"/>
        <w:gridCol w:w="8925"/>
      </w:tblGrid>
      <w:tr w:rsidR="0002356F" w14:paraId="75A7F45D" w14:textId="77777777">
        <w:trPr>
          <w:tblHeader/>
        </w:trPr>
        <w:tc>
          <w:tcPr>
            <w:tcW w:w="713" w:type="dxa"/>
            <w:shd w:val="clear" w:color="auto" w:fill="E7F6FD"/>
            <w:tcMar>
              <w:top w:w="0" w:type="dxa"/>
              <w:bottom w:w="0" w:type="dxa"/>
            </w:tcMar>
            <w:vAlign w:val="center"/>
          </w:tcPr>
          <w:p w14:paraId="0758D52A" w14:textId="77777777" w:rsidR="0002356F" w:rsidRDefault="0002356F">
            <w:pPr>
              <w:keepLines/>
              <w:jc w:val="center"/>
            </w:pPr>
            <w:r w:rsidRPr="00A51374">
              <w:rPr>
                <w:noProof/>
              </w:rPr>
              <w:lastRenderedPageBreak/>
              <w:drawing>
                <wp:inline distT="0" distB="0" distL="0" distR="0" wp14:anchorId="0801BCD7" wp14:editId="45B64B5D">
                  <wp:extent cx="288000" cy="288000"/>
                  <wp:effectExtent l="0" t="0" r="0" b="0"/>
                  <wp:docPr id="809655509" name="Graphic 809655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F673BD" w14:textId="77777777" w:rsidR="0002356F" w:rsidRPr="00444FE3" w:rsidRDefault="0002356F" w:rsidP="001E269D">
            <w:pPr>
              <w:pStyle w:val="TableHeading"/>
              <w:keepLines/>
              <w:spacing w:before="120" w:after="120"/>
              <w:contextualSpacing/>
              <w:rPr>
                <w:sz w:val="20"/>
              </w:rPr>
            </w:pPr>
            <w:r w:rsidRPr="00444FE3">
              <w:rPr>
                <w:sz w:val="20"/>
              </w:rPr>
              <w:t>Draft recommendation 3.3</w:t>
            </w:r>
          </w:p>
          <w:p w14:paraId="0AC2FE71" w14:textId="77777777" w:rsidR="0002356F" w:rsidRPr="00444FE3" w:rsidRDefault="0002356F" w:rsidP="001E269D">
            <w:pPr>
              <w:pStyle w:val="TableHeading"/>
              <w:keepLines/>
              <w:spacing w:before="120" w:after="120"/>
              <w:contextualSpacing/>
              <w:rPr>
                <w:sz w:val="20"/>
              </w:rPr>
            </w:pPr>
            <w:r w:rsidRPr="00444FE3">
              <w:rPr>
                <w:sz w:val="20"/>
              </w:rPr>
              <w:t>Governments should agree on a series of actions to improve housing resilience over time</w:t>
            </w:r>
          </w:p>
        </w:tc>
      </w:tr>
      <w:tr w:rsidR="0002356F" w14:paraId="509C6237" w14:textId="77777777">
        <w:tc>
          <w:tcPr>
            <w:tcW w:w="9638" w:type="dxa"/>
            <w:gridSpan w:val="2"/>
            <w:shd w:val="clear" w:color="auto" w:fill="E7F6FD"/>
            <w:tcMar>
              <w:top w:w="0" w:type="dxa"/>
            </w:tcMar>
          </w:tcPr>
          <w:p w14:paraId="47568048" w14:textId="77777777" w:rsidR="0002356F" w:rsidRDefault="0002356F" w:rsidP="00D4054F">
            <w:pPr>
              <w:pStyle w:val="BodyText"/>
            </w:pPr>
            <w:r>
              <w:t>The</w:t>
            </w:r>
            <w:r w:rsidRPr="007C5265">
              <w:t xml:space="preserve"> Australian </w:t>
            </w:r>
            <w:r>
              <w:t>Government</w:t>
            </w:r>
            <w:r w:rsidRPr="007C5265" w:rsidDel="00363C9B">
              <w:t xml:space="preserve"> should </w:t>
            </w:r>
            <w:r>
              <w:t>lead work with the states, territories and local governments to agree on a series of actions that will improve the resilience of our housing stock over the coming decades. Older housing in high-risk areas will need the greatest focus.</w:t>
            </w:r>
          </w:p>
          <w:p w14:paraId="5C842498" w14:textId="77777777" w:rsidR="0002356F" w:rsidRPr="004A7B06" w:rsidRDefault="0002356F" w:rsidP="0002356F">
            <w:pPr>
              <w:pStyle w:val="ListBullet"/>
              <w:numPr>
                <w:ilvl w:val="0"/>
                <w:numId w:val="15"/>
              </w:numPr>
            </w:pPr>
            <w:r w:rsidRPr="004A7B06">
              <w:t xml:space="preserve">This work should be anchored around time-specific and outcome-based goals for household-level resilience, </w:t>
            </w:r>
            <w:proofErr w:type="gramStart"/>
            <w:r w:rsidRPr="004A7B06">
              <w:t>taking into account</w:t>
            </w:r>
            <w:proofErr w:type="gramEnd"/>
            <w:r w:rsidRPr="004A7B06">
              <w:t xml:space="preserve"> climate damages and the effects of heat. The goals will form the basis for a shared understanding of how agreed actions will improve resilience</w:t>
            </w:r>
            <w:r>
              <w:t>.</w:t>
            </w:r>
          </w:p>
          <w:p w14:paraId="547CBE46" w14:textId="77777777" w:rsidR="0002356F" w:rsidRPr="00767EAE" w:rsidRDefault="0002356F" w:rsidP="0002356F">
            <w:pPr>
              <w:pStyle w:val="ListBullet"/>
              <w:numPr>
                <w:ilvl w:val="0"/>
                <w:numId w:val="15"/>
              </w:numPr>
            </w:pPr>
            <w:r>
              <w:t xml:space="preserve">Actions should only be taken </w:t>
            </w:r>
            <w:r w:rsidRPr="007C5265">
              <w:t>where benefits exceed costs</w:t>
            </w:r>
            <w:r w:rsidDel="00FA5510">
              <w:t xml:space="preserve"> </w:t>
            </w:r>
            <w:r>
              <w:t>based on high quality impact assessments.</w:t>
            </w:r>
            <w:r w:rsidRPr="007C5265">
              <w:t xml:space="preserve"> </w:t>
            </w:r>
            <w:r>
              <w:t>They should be staged</w:t>
            </w:r>
            <w:r w:rsidRPr="007C5265">
              <w:t xml:space="preserve"> </w:t>
            </w:r>
            <w:r>
              <w:t>in line with the expected pace of climate change and coordinated with public investment to achieve measurable improvements in precinct resilience.</w:t>
            </w:r>
          </w:p>
        </w:tc>
      </w:tr>
      <w:tr w:rsidR="0002356F" w14:paraId="6F1805D5" w14:textId="77777777">
        <w:tc>
          <w:tcPr>
            <w:tcW w:w="9638" w:type="dxa"/>
            <w:gridSpan w:val="2"/>
            <w:shd w:val="clear" w:color="auto" w:fill="auto"/>
            <w:tcMar>
              <w:top w:w="0" w:type="dxa"/>
              <w:bottom w:w="0" w:type="dxa"/>
            </w:tcMar>
          </w:tcPr>
          <w:p w14:paraId="1A70A935" w14:textId="6D263FBE" w:rsidR="0002356F" w:rsidRPr="007E0EA8" w:rsidRDefault="0002356F">
            <w:pPr>
              <w:pStyle w:val="NoSpacing"/>
              <w:spacing w:line="200" w:lineRule="exact"/>
            </w:pPr>
          </w:p>
        </w:tc>
      </w:tr>
    </w:tbl>
    <w:p w14:paraId="07A4A356" w14:textId="10763C87" w:rsidR="0002356F" w:rsidRPr="00CE6EA5"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rsidDel="008332AD" w14:paraId="47AF5465" w14:textId="77777777">
        <w:trPr>
          <w:tblHeader/>
        </w:trPr>
        <w:tc>
          <w:tcPr>
            <w:tcW w:w="713" w:type="dxa"/>
            <w:shd w:val="clear" w:color="auto" w:fill="E7F6FD"/>
            <w:tcMar>
              <w:top w:w="0" w:type="dxa"/>
              <w:bottom w:w="0" w:type="dxa"/>
            </w:tcMar>
            <w:vAlign w:val="center"/>
          </w:tcPr>
          <w:p w14:paraId="521ABD88" w14:textId="77777777" w:rsidR="0002356F" w:rsidDel="008332AD" w:rsidRDefault="0002356F">
            <w:pPr>
              <w:keepLines/>
              <w:jc w:val="center"/>
            </w:pPr>
            <w:r w:rsidRPr="00A51374" w:rsidDel="008332AD">
              <w:rPr>
                <w:noProof/>
              </w:rPr>
              <w:drawing>
                <wp:inline distT="0" distB="0" distL="0" distR="0" wp14:anchorId="7D75FEA8" wp14:editId="32B76500">
                  <wp:extent cx="288000" cy="288000"/>
                  <wp:effectExtent l="0" t="0" r="0" b="0"/>
                  <wp:docPr id="977960553" name="Graphic 977960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6E5F973" w14:textId="77777777" w:rsidR="0002356F" w:rsidRPr="00444FE3" w:rsidDel="008332AD" w:rsidRDefault="0002356F" w:rsidP="00444FE3">
            <w:pPr>
              <w:pStyle w:val="TableHeading"/>
              <w:keepLines/>
              <w:spacing w:before="120" w:after="120"/>
              <w:contextualSpacing/>
              <w:rPr>
                <w:sz w:val="20"/>
              </w:rPr>
            </w:pPr>
            <w:r w:rsidRPr="00444FE3" w:rsidDel="008332AD">
              <w:rPr>
                <w:sz w:val="20"/>
              </w:rPr>
              <w:t>Draft recommendation 3.</w:t>
            </w:r>
            <w:r w:rsidRPr="00444FE3">
              <w:rPr>
                <w:sz w:val="20"/>
              </w:rPr>
              <w:t>4</w:t>
            </w:r>
          </w:p>
          <w:p w14:paraId="1F9F91F6" w14:textId="77777777" w:rsidR="0002356F" w:rsidRPr="00715040" w:rsidDel="008332AD" w:rsidRDefault="0002356F" w:rsidP="001E269D">
            <w:pPr>
              <w:pStyle w:val="TableHeading"/>
              <w:keepLines/>
              <w:spacing w:before="120" w:after="120"/>
              <w:contextualSpacing/>
            </w:pPr>
            <w:r w:rsidRPr="00444FE3" w:rsidDel="008332AD">
              <w:rPr>
                <w:sz w:val="20"/>
              </w:rPr>
              <w:t xml:space="preserve">Give the Climate Change Authority </w:t>
            </w:r>
            <w:r w:rsidRPr="00444FE3">
              <w:rPr>
                <w:sz w:val="20"/>
              </w:rPr>
              <w:t>responsibility for monitoring, evaluation and learning regarding adaptation policy</w:t>
            </w:r>
          </w:p>
        </w:tc>
      </w:tr>
      <w:tr w:rsidR="0002356F" w:rsidDel="008332AD" w14:paraId="04071490" w14:textId="77777777">
        <w:tc>
          <w:tcPr>
            <w:tcW w:w="9638" w:type="dxa"/>
            <w:gridSpan w:val="2"/>
            <w:shd w:val="clear" w:color="auto" w:fill="E7F6FD"/>
            <w:tcMar>
              <w:top w:w="0" w:type="dxa"/>
            </w:tcMar>
          </w:tcPr>
          <w:p w14:paraId="2C459237" w14:textId="77777777" w:rsidR="0002356F" w:rsidRPr="00767EAE" w:rsidDel="008332AD" w:rsidRDefault="0002356F">
            <w:pPr>
              <w:pStyle w:val="BodyText"/>
            </w:pPr>
            <w:r w:rsidRPr="00B72029">
              <w:t xml:space="preserve">The Australian Government should legislate for the Climate Change Authority to </w:t>
            </w:r>
            <w:r>
              <w:t xml:space="preserve">take responsibility for </w:t>
            </w:r>
            <w:r w:rsidRPr="00B72029">
              <w:t>monitor</w:t>
            </w:r>
            <w:r>
              <w:t>ing</w:t>
            </w:r>
            <w:r w:rsidRPr="00B72029">
              <w:t>, evaluat</w:t>
            </w:r>
            <w:r>
              <w:t>ing</w:t>
            </w:r>
            <w:r w:rsidRPr="00B72029" w:rsidDel="00A00693">
              <w:t xml:space="preserve"> </w:t>
            </w:r>
            <w:r w:rsidRPr="00B72029">
              <w:t xml:space="preserve">and </w:t>
            </w:r>
            <w:r w:rsidDel="00A00693">
              <w:t>learn</w:t>
            </w:r>
            <w:r>
              <w:t>ing</w:t>
            </w:r>
            <w:r w:rsidDel="00A00693">
              <w:t xml:space="preserve"> </w:t>
            </w:r>
            <w:r>
              <w:t xml:space="preserve">to inform governments and the public about </w:t>
            </w:r>
            <w:r w:rsidRPr="00B72029">
              <w:t xml:space="preserve">progress </w:t>
            </w:r>
            <w:r>
              <w:t xml:space="preserve">in adapting to </w:t>
            </w:r>
            <w:r w:rsidRPr="00B72029">
              <w:t xml:space="preserve">climate </w:t>
            </w:r>
            <w:r>
              <w:t>change, and whether policies are effective. Progress reports</w:t>
            </w:r>
            <w:r w:rsidRPr="00B72029">
              <w:t xml:space="preserve"> should </w:t>
            </w:r>
            <w:r>
              <w:t>be published</w:t>
            </w:r>
            <w:r w:rsidRPr="00B72029">
              <w:t xml:space="preserve"> every two years</w:t>
            </w:r>
            <w:r>
              <w:t xml:space="preserve"> and include recommendations about how to improve adaptation policy.</w:t>
            </w:r>
          </w:p>
        </w:tc>
      </w:tr>
      <w:tr w:rsidR="0002356F" w:rsidDel="008332AD" w14:paraId="5A64EE1C" w14:textId="77777777">
        <w:tc>
          <w:tcPr>
            <w:tcW w:w="9638" w:type="dxa"/>
            <w:gridSpan w:val="2"/>
            <w:shd w:val="clear" w:color="auto" w:fill="auto"/>
            <w:tcMar>
              <w:top w:w="0" w:type="dxa"/>
              <w:bottom w:w="0" w:type="dxa"/>
            </w:tcMar>
          </w:tcPr>
          <w:p w14:paraId="1EAC7DDB" w14:textId="22FCCFF3" w:rsidR="0002356F" w:rsidRPr="007E0EA8" w:rsidDel="008332AD" w:rsidRDefault="0002356F">
            <w:pPr>
              <w:pStyle w:val="NoSpacing"/>
              <w:spacing w:line="200" w:lineRule="exact"/>
            </w:pPr>
          </w:p>
        </w:tc>
      </w:tr>
    </w:tbl>
    <w:p w14:paraId="6C063B0E" w14:textId="77777777" w:rsidR="005A212A" w:rsidRDefault="005A212A" w:rsidP="005A212A">
      <w:pPr>
        <w:tabs>
          <w:tab w:val="left" w:pos="3461"/>
        </w:tabs>
        <w:sectPr w:rsidR="005A212A" w:rsidSect="005A212A">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134" w:right="1134" w:bottom="1134" w:left="1134" w:header="794" w:footer="510" w:gutter="0"/>
          <w:cols w:space="708"/>
          <w:docGrid w:linePitch="360"/>
        </w:sectPr>
      </w:pPr>
    </w:p>
    <w:p w14:paraId="6D0F80CF" w14:textId="77777777" w:rsidR="0002356F" w:rsidRDefault="0002356F" w:rsidP="005A212A">
      <w:pPr>
        <w:tabs>
          <w:tab w:val="left" w:pos="3461"/>
        </w:tabs>
      </w:pPr>
    </w:p>
    <w:sectPr w:rsidR="0002356F" w:rsidSect="00B7595A">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07887" w14:textId="77777777" w:rsidR="00A0755A" w:rsidRDefault="00A0755A" w:rsidP="008017BC">
      <w:r>
        <w:separator/>
      </w:r>
    </w:p>
    <w:p w14:paraId="26BC9103" w14:textId="77777777" w:rsidR="00A0755A" w:rsidRDefault="00A0755A"/>
  </w:endnote>
  <w:endnote w:type="continuationSeparator" w:id="0">
    <w:p w14:paraId="33E744FE" w14:textId="77777777" w:rsidR="00A0755A" w:rsidRDefault="00A0755A" w:rsidP="008017BC">
      <w:r>
        <w:continuationSeparator/>
      </w:r>
    </w:p>
    <w:p w14:paraId="4A4EA096" w14:textId="77777777" w:rsidR="00A0755A" w:rsidRDefault="00A0755A"/>
  </w:endnote>
  <w:endnote w:type="continuationNotice" w:id="1">
    <w:p w14:paraId="7800C108" w14:textId="77777777" w:rsidR="00A0755A" w:rsidRDefault="00A075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ADF17" w14:textId="77777777" w:rsidR="00B30339" w:rsidRDefault="00B30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E1343" w14:textId="77777777" w:rsidR="0002356F" w:rsidRDefault="0002356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190216"/>
      <w:docPartObj>
        <w:docPartGallery w:val="Page Numbers (Bottom of Page)"/>
        <w:docPartUnique/>
      </w:docPartObj>
    </w:sdtPr>
    <w:sdtContent>
      <w:sdt>
        <w:sdtPr>
          <w:id w:val="-1330062516"/>
          <w:docPartObj>
            <w:docPartGallery w:val="Page Numbers (Top of Page)"/>
            <w:docPartUnique/>
          </w:docPartObj>
        </w:sdtPr>
        <w:sdtContent>
          <w:p w14:paraId="07814489" w14:textId="77777777" w:rsidR="0002356F" w:rsidRDefault="0002356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B35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588098"/>
      <w:docPartObj>
        <w:docPartGallery w:val="Page Numbers (Bottom of Page)"/>
        <w:docPartUnique/>
      </w:docPartObj>
    </w:sdtPr>
    <w:sdtContent>
      <w:sdt>
        <w:sdtPr>
          <w:id w:val="1960440042"/>
          <w:docPartObj>
            <w:docPartGallery w:val="Page Numbers (Top of Page)"/>
            <w:docPartUnique/>
          </w:docPartObj>
        </w:sdtPr>
        <w:sdtContent>
          <w:p w14:paraId="3FD4233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9BF22" w14:textId="77777777" w:rsidR="00A0755A" w:rsidRPr="00C238D1" w:rsidRDefault="00A0755A" w:rsidP="00273E86">
      <w:pPr>
        <w:spacing w:after="0" w:line="240" w:lineRule="auto"/>
        <w:rPr>
          <w:rStyle w:val="ColourDarkBlue"/>
        </w:rPr>
      </w:pPr>
      <w:r w:rsidRPr="00C238D1">
        <w:rPr>
          <w:rStyle w:val="ColourDarkBlue"/>
        </w:rPr>
        <w:continuationSeparator/>
      </w:r>
    </w:p>
  </w:footnote>
  <w:footnote w:type="continuationSeparator" w:id="0">
    <w:p w14:paraId="24ED5F6D" w14:textId="77777777" w:rsidR="00A0755A" w:rsidRPr="001D7D9B" w:rsidRDefault="00A0755A" w:rsidP="001D7D9B">
      <w:pPr>
        <w:spacing w:after="0" w:line="240" w:lineRule="auto"/>
        <w:rPr>
          <w:color w:val="265A9A" w:themeColor="background2"/>
        </w:rPr>
      </w:pPr>
      <w:r w:rsidRPr="00C238D1">
        <w:rPr>
          <w:rStyle w:val="ColourDarkBlue"/>
        </w:rPr>
        <w:continuationSeparator/>
      </w:r>
    </w:p>
  </w:footnote>
  <w:footnote w:type="continuationNotice" w:id="1">
    <w:p w14:paraId="64B36CB5" w14:textId="77777777" w:rsidR="00A0755A" w:rsidRDefault="00A07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5933A4F4" w:rsidR="004F7BE2" w:rsidRPr="00201320" w:rsidRDefault="006D35F3" w:rsidP="004544D6">
    <w:pPr>
      <w:pStyle w:val="Header-Keyline"/>
      <w:rPr>
        <w:rStyle w:val="Strong"/>
        <w:b w:val="0"/>
        <w:bCs w:val="0"/>
      </w:rPr>
    </w:pPr>
    <w:r>
      <w:rPr>
        <w:rStyle w:val="Strong"/>
      </w:rPr>
      <w:t>Investing in cheaper, cleaner energy and the net zero transformation</w:t>
    </w:r>
    <w:r w:rsidR="004F7BE2">
      <w:t xml:space="preserve"> </w:t>
    </w:r>
    <w:r w:rsidR="0063653C">
      <w:t>I</w:t>
    </w:r>
    <w:r w:rsidR="00D756E1">
      <w:t>nquiry interim</w:t>
    </w:r>
    <w:r w:rsidR="004F7BE2">
      <w:t xml:space="preserve"> </w:t>
    </w:r>
    <w:r w:rsidR="009E3265">
      <w:t>r</w:t>
    </w:r>
    <w:r w:rsidR="004F7BE2">
      <w:t>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BADB" w14:textId="4E3EEE6C" w:rsidR="00B30339" w:rsidRDefault="00B30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6331C662" w:rsidR="004F7BE2" w:rsidRDefault="006C7FF9" w:rsidP="004544D6">
    <w:pPr>
      <w:pStyle w:val="Header-KeylineRight"/>
    </w:pPr>
    <w:fldSimple w:instr="STYLEREF  &quot;Heading 1-no background&quot;  \* MERGEFORMAT">
      <w:r w:rsidR="00E87639">
        <w:rPr>
          <w:noProof/>
        </w:rPr>
        <w:t>Opportunity for comment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73BFD528" w:rsidR="00120DB2" w:rsidRDefault="00120D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EACA" w14:textId="1D83BF9E" w:rsidR="00786DBE" w:rsidRDefault="00EA4133" w:rsidP="00EA4133">
    <w:pPr>
      <w:pStyle w:val="Header-Keyline"/>
    </w:pPr>
    <w:r>
      <w:rPr>
        <w:noProof/>
      </w:rPr>
      <w:drawing>
        <wp:anchor distT="0" distB="0" distL="114300" distR="114300" simplePos="0" relativeHeight="251658240" behindDoc="1" locked="0" layoutInCell="1" allowOverlap="1" wp14:anchorId="03F366CB" wp14:editId="6F3E083D">
          <wp:simplePos x="0" y="0"/>
          <wp:positionH relativeFrom="page">
            <wp:posOffset>0</wp:posOffset>
          </wp:positionH>
          <wp:positionV relativeFrom="paragraph">
            <wp:posOffset>-493840</wp:posOffset>
          </wp:positionV>
          <wp:extent cx="7559040" cy="10680700"/>
          <wp:effectExtent l="0" t="0" r="3810" b="6350"/>
          <wp:wrapNone/>
          <wp:docPr id="4652438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040"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Investing in cheaper, cleaner energy and the net zero transformation</w:t>
    </w:r>
    <w:r>
      <w:t xml:space="preserve"> Inquiry interim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EB59" w14:textId="1A531ADC" w:rsidR="0002356F" w:rsidRDefault="00000000" w:rsidP="00F173EF">
    <w:pPr>
      <w:pStyle w:val="Header-Keyline"/>
    </w:pPr>
    <w:sdt>
      <w:sdtPr>
        <w:rPr>
          <w:rStyle w:val="Strong"/>
        </w:rPr>
        <w:alias w:val="Title"/>
        <w:tag w:val=""/>
        <w:id w:val="478812824"/>
        <w:dataBinding w:prefixMappings="xmlns:ns0='http://purl.org/dc/elements/1.1/' xmlns:ns1='http://schemas.openxmlformats.org/package/2006/metadata/core-properties' " w:xpath="/ns1:coreProperties[1]/ns0:title[1]" w:storeItemID="{6C3C8BC8-F283-45AE-878A-BAB7291924A1}"/>
        <w:text/>
      </w:sdtPr>
      <w:sdtContent>
        <w:r w:rsidR="005A212A">
          <w:rPr>
            <w:rStyle w:val="Strong"/>
          </w:rPr>
          <w:t>Executive summary - Interim report - Investing in cheaper, cleaner energy and the net zero transformation</w:t>
        </w:r>
      </w:sdtContent>
    </w:sdt>
    <w:r w:rsidR="0002356F">
      <w:t xml:space="preserve"> Inquiry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40B9" w14:textId="27E85C0D" w:rsidR="0002356F" w:rsidRDefault="0002356F" w:rsidP="00F173EF">
    <w:pPr>
      <w:pStyle w:val="Header-KeylineRight"/>
    </w:pPr>
    <w:r>
      <w:rPr>
        <w:noProof/>
      </w:rPr>
      <w:t>Executive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2725" w14:textId="672F9808" w:rsidR="0002356F" w:rsidRDefault="0002356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EBF8" w14:textId="713C92D2" w:rsidR="00B30339" w:rsidRDefault="00217CE0">
    <w:pPr>
      <w:pStyle w:val="Header-Keyline"/>
    </w:pPr>
    <w:r>
      <w:rPr>
        <w:rStyle w:val="Strong"/>
      </w:rPr>
      <w:t>Investing in cheaper, cleaner energy and the net zero transformation</w:t>
    </w:r>
    <w:r>
      <w:t xml:space="preserve"> </w:t>
    </w:r>
    <w:r w:rsidR="00F1186D">
      <w:t>I</w:t>
    </w:r>
    <w:r>
      <w:t>nquiry interim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8610" w14:textId="79AF8DCB" w:rsidR="00B30339" w:rsidRDefault="002A4EF9">
    <w:pPr>
      <w:pStyle w:val="Header-KeylineRight"/>
    </w:pPr>
    <w:fldSimple w:instr=" STYLEREF  &quot;Heading 1-no background&quot;  \* MERGEFORMAT ">
      <w:r w:rsidR="00E87639">
        <w:rPr>
          <w:noProof/>
        </w:rPr>
        <w:t>Opportunity for comment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8"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665246"/>
    <w:multiLevelType w:val="multilevel"/>
    <w:tmpl w:val="55366B42"/>
    <w:numStyleLink w:val="LetteredList"/>
  </w:abstractNum>
  <w:abstractNum w:abstractNumId="11" w15:restartNumberingAfterBreak="0">
    <w:nsid w:val="2DFE29AF"/>
    <w:multiLevelType w:val="multilevel"/>
    <w:tmpl w:val="72768BCE"/>
    <w:numStyleLink w:val="AppendixHeadingList"/>
  </w:abstractNum>
  <w:abstractNum w:abstractNumId="1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6" w15:restartNumberingAfterBreak="0">
    <w:nsid w:val="61B24749"/>
    <w:multiLevelType w:val="hybridMultilevel"/>
    <w:tmpl w:val="94B8E378"/>
    <w:lvl w:ilvl="0" w:tplc="696EF9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1B4A1B"/>
    <w:multiLevelType w:val="multilevel"/>
    <w:tmpl w:val="4F48000A"/>
    <w:numStyleLink w:val="Alphalist"/>
  </w:abstractNum>
  <w:abstractNum w:abstractNumId="18" w15:restartNumberingAfterBreak="0">
    <w:nsid w:val="791C7AE6"/>
    <w:multiLevelType w:val="hybridMultilevel"/>
    <w:tmpl w:val="58F644D2"/>
    <w:lvl w:ilvl="0" w:tplc="D2823CB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0020794">
    <w:abstractNumId w:val="6"/>
  </w:num>
  <w:num w:numId="2" w16cid:durableId="9335037">
    <w:abstractNumId w:val="2"/>
  </w:num>
  <w:num w:numId="3" w16cid:durableId="1770274636">
    <w:abstractNumId w:val="9"/>
  </w:num>
  <w:num w:numId="4" w16cid:durableId="2123768426">
    <w:abstractNumId w:val="14"/>
  </w:num>
  <w:num w:numId="5" w16cid:durableId="2147164343">
    <w:abstractNumId w:val="15"/>
  </w:num>
  <w:num w:numId="6" w16cid:durableId="1395083784">
    <w:abstractNumId w:val="13"/>
  </w:num>
  <w:num w:numId="7" w16cid:durableId="956329250">
    <w:abstractNumId w:val="11"/>
  </w:num>
  <w:num w:numId="8" w16cid:durableId="1611275472">
    <w:abstractNumId w:val="7"/>
  </w:num>
  <w:num w:numId="9" w16cid:durableId="360713607">
    <w:abstractNumId w:val="10"/>
  </w:num>
  <w:num w:numId="10" w16cid:durableId="1388069260">
    <w:abstractNumId w:val="17"/>
  </w:num>
  <w:num w:numId="11" w16cid:durableId="814882481">
    <w:abstractNumId w:val="0"/>
  </w:num>
  <w:num w:numId="12" w16cid:durableId="2008705549">
    <w:abstractNumId w:val="3"/>
  </w:num>
  <w:num w:numId="13" w16cid:durableId="490563872">
    <w:abstractNumId w:val="8"/>
  </w:num>
  <w:num w:numId="14" w16cid:durableId="1213885368">
    <w:abstractNumId w:val="5"/>
  </w:num>
  <w:num w:numId="15" w16cid:durableId="1120606403">
    <w:abstractNumId w:val="4"/>
  </w:num>
  <w:num w:numId="16" w16cid:durableId="695930222">
    <w:abstractNumId w:val="1"/>
  </w:num>
  <w:num w:numId="17" w16cid:durableId="1948732313">
    <w:abstractNumId w:val="12"/>
  </w:num>
  <w:num w:numId="18" w16cid:durableId="1589658487">
    <w:abstractNumId w:val="4"/>
  </w:num>
  <w:num w:numId="19" w16cid:durableId="14517034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8015022">
    <w:abstractNumId w:val="18"/>
  </w:num>
  <w:num w:numId="21" w16cid:durableId="65387464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230"/>
    <w:rsid w:val="00000F3C"/>
    <w:rsid w:val="00001B38"/>
    <w:rsid w:val="00004489"/>
    <w:rsid w:val="00005C79"/>
    <w:rsid w:val="000103B0"/>
    <w:rsid w:val="00010721"/>
    <w:rsid w:val="00013E41"/>
    <w:rsid w:val="00022259"/>
    <w:rsid w:val="000227C9"/>
    <w:rsid w:val="00022A13"/>
    <w:rsid w:val="00022A52"/>
    <w:rsid w:val="00022EAB"/>
    <w:rsid w:val="0002356F"/>
    <w:rsid w:val="00026C04"/>
    <w:rsid w:val="00026D7A"/>
    <w:rsid w:val="000300AF"/>
    <w:rsid w:val="00030CFA"/>
    <w:rsid w:val="000324B2"/>
    <w:rsid w:val="00032924"/>
    <w:rsid w:val="00032E36"/>
    <w:rsid w:val="000331E4"/>
    <w:rsid w:val="0003338D"/>
    <w:rsid w:val="00033619"/>
    <w:rsid w:val="000373E8"/>
    <w:rsid w:val="000409BC"/>
    <w:rsid w:val="0004396A"/>
    <w:rsid w:val="00046129"/>
    <w:rsid w:val="00047894"/>
    <w:rsid w:val="000502EF"/>
    <w:rsid w:val="0005151B"/>
    <w:rsid w:val="00052A58"/>
    <w:rsid w:val="00054A51"/>
    <w:rsid w:val="00054C95"/>
    <w:rsid w:val="000561CF"/>
    <w:rsid w:val="0005774F"/>
    <w:rsid w:val="00060911"/>
    <w:rsid w:val="00061067"/>
    <w:rsid w:val="000614D8"/>
    <w:rsid w:val="000616DC"/>
    <w:rsid w:val="00062A44"/>
    <w:rsid w:val="00063350"/>
    <w:rsid w:val="00071B62"/>
    <w:rsid w:val="00071E55"/>
    <w:rsid w:val="000724AE"/>
    <w:rsid w:val="000749BD"/>
    <w:rsid w:val="000757AE"/>
    <w:rsid w:val="0007776A"/>
    <w:rsid w:val="00077A76"/>
    <w:rsid w:val="0008037D"/>
    <w:rsid w:val="00084660"/>
    <w:rsid w:val="00085FB9"/>
    <w:rsid w:val="00087EF7"/>
    <w:rsid w:val="000908A6"/>
    <w:rsid w:val="00091286"/>
    <w:rsid w:val="00096878"/>
    <w:rsid w:val="000A0F08"/>
    <w:rsid w:val="000A1609"/>
    <w:rsid w:val="000A38AA"/>
    <w:rsid w:val="000B332B"/>
    <w:rsid w:val="000B3E12"/>
    <w:rsid w:val="000B497F"/>
    <w:rsid w:val="000B4A72"/>
    <w:rsid w:val="000B5105"/>
    <w:rsid w:val="000B7AEA"/>
    <w:rsid w:val="000C1BF2"/>
    <w:rsid w:val="000C4213"/>
    <w:rsid w:val="000C611A"/>
    <w:rsid w:val="000C6B77"/>
    <w:rsid w:val="000D1EE8"/>
    <w:rsid w:val="000D34E9"/>
    <w:rsid w:val="000D562B"/>
    <w:rsid w:val="000E1D44"/>
    <w:rsid w:val="000E2226"/>
    <w:rsid w:val="000E43B0"/>
    <w:rsid w:val="000E55C2"/>
    <w:rsid w:val="000F4488"/>
    <w:rsid w:val="000F61E9"/>
    <w:rsid w:val="000F7949"/>
    <w:rsid w:val="0010050F"/>
    <w:rsid w:val="00100FAB"/>
    <w:rsid w:val="0010349C"/>
    <w:rsid w:val="00107BDB"/>
    <w:rsid w:val="0011217E"/>
    <w:rsid w:val="00112458"/>
    <w:rsid w:val="00112E8F"/>
    <w:rsid w:val="00114BFA"/>
    <w:rsid w:val="001204B2"/>
    <w:rsid w:val="00120792"/>
    <w:rsid w:val="00120DB2"/>
    <w:rsid w:val="001219A3"/>
    <w:rsid w:val="00122A44"/>
    <w:rsid w:val="00122C85"/>
    <w:rsid w:val="00124979"/>
    <w:rsid w:val="00124C3E"/>
    <w:rsid w:val="00126561"/>
    <w:rsid w:val="001268BC"/>
    <w:rsid w:val="00127FF7"/>
    <w:rsid w:val="00130A0E"/>
    <w:rsid w:val="00134011"/>
    <w:rsid w:val="00135F66"/>
    <w:rsid w:val="00136929"/>
    <w:rsid w:val="00137014"/>
    <w:rsid w:val="0013722E"/>
    <w:rsid w:val="00137FAB"/>
    <w:rsid w:val="00140351"/>
    <w:rsid w:val="00141FAE"/>
    <w:rsid w:val="00146722"/>
    <w:rsid w:val="00147609"/>
    <w:rsid w:val="00147EBC"/>
    <w:rsid w:val="001526B8"/>
    <w:rsid w:val="001534A5"/>
    <w:rsid w:val="00154E0D"/>
    <w:rsid w:val="001553BA"/>
    <w:rsid w:val="001577F6"/>
    <w:rsid w:val="001600E9"/>
    <w:rsid w:val="00160FEC"/>
    <w:rsid w:val="001610E5"/>
    <w:rsid w:val="00161BC8"/>
    <w:rsid w:val="0016349B"/>
    <w:rsid w:val="00164759"/>
    <w:rsid w:val="00164C97"/>
    <w:rsid w:val="00166356"/>
    <w:rsid w:val="00170BBD"/>
    <w:rsid w:val="001714F3"/>
    <w:rsid w:val="00177918"/>
    <w:rsid w:val="00180122"/>
    <w:rsid w:val="00187F05"/>
    <w:rsid w:val="0019468A"/>
    <w:rsid w:val="001957BF"/>
    <w:rsid w:val="001A0D77"/>
    <w:rsid w:val="001A196A"/>
    <w:rsid w:val="001A1D95"/>
    <w:rsid w:val="001A22F5"/>
    <w:rsid w:val="001A2565"/>
    <w:rsid w:val="001A266E"/>
    <w:rsid w:val="001A7CE7"/>
    <w:rsid w:val="001A7D98"/>
    <w:rsid w:val="001B1762"/>
    <w:rsid w:val="001B17AC"/>
    <w:rsid w:val="001B1A99"/>
    <w:rsid w:val="001B588D"/>
    <w:rsid w:val="001B6892"/>
    <w:rsid w:val="001B742F"/>
    <w:rsid w:val="001B7C31"/>
    <w:rsid w:val="001C08E2"/>
    <w:rsid w:val="001C1873"/>
    <w:rsid w:val="001C1DE6"/>
    <w:rsid w:val="001C335C"/>
    <w:rsid w:val="001C7835"/>
    <w:rsid w:val="001D2018"/>
    <w:rsid w:val="001D4050"/>
    <w:rsid w:val="001D689A"/>
    <w:rsid w:val="001D7D9B"/>
    <w:rsid w:val="001E03C4"/>
    <w:rsid w:val="001E2380"/>
    <w:rsid w:val="001E269D"/>
    <w:rsid w:val="001E3655"/>
    <w:rsid w:val="001F04E6"/>
    <w:rsid w:val="001F13C1"/>
    <w:rsid w:val="001F1CD1"/>
    <w:rsid w:val="001F1E9A"/>
    <w:rsid w:val="001F446D"/>
    <w:rsid w:val="001F6B0A"/>
    <w:rsid w:val="001F74C9"/>
    <w:rsid w:val="00201320"/>
    <w:rsid w:val="002018F7"/>
    <w:rsid w:val="0020204A"/>
    <w:rsid w:val="00204C19"/>
    <w:rsid w:val="00206183"/>
    <w:rsid w:val="002063A3"/>
    <w:rsid w:val="002112EC"/>
    <w:rsid w:val="00215F00"/>
    <w:rsid w:val="00217CE0"/>
    <w:rsid w:val="00221800"/>
    <w:rsid w:val="00221AB7"/>
    <w:rsid w:val="00227712"/>
    <w:rsid w:val="002311A8"/>
    <w:rsid w:val="0023486E"/>
    <w:rsid w:val="002368F3"/>
    <w:rsid w:val="00237C40"/>
    <w:rsid w:val="00242B1D"/>
    <w:rsid w:val="00243195"/>
    <w:rsid w:val="002457DE"/>
    <w:rsid w:val="002458D2"/>
    <w:rsid w:val="00246212"/>
    <w:rsid w:val="00246435"/>
    <w:rsid w:val="00246BCF"/>
    <w:rsid w:val="00251245"/>
    <w:rsid w:val="00251CA2"/>
    <w:rsid w:val="00253940"/>
    <w:rsid w:val="002601BB"/>
    <w:rsid w:val="00262350"/>
    <w:rsid w:val="0026270D"/>
    <w:rsid w:val="00262D24"/>
    <w:rsid w:val="00262EE7"/>
    <w:rsid w:val="00263A82"/>
    <w:rsid w:val="00265918"/>
    <w:rsid w:val="00265ADC"/>
    <w:rsid w:val="00270834"/>
    <w:rsid w:val="002729EE"/>
    <w:rsid w:val="002736A5"/>
    <w:rsid w:val="00273AA4"/>
    <w:rsid w:val="00273E86"/>
    <w:rsid w:val="00275E52"/>
    <w:rsid w:val="0027644B"/>
    <w:rsid w:val="0028005C"/>
    <w:rsid w:val="002814E6"/>
    <w:rsid w:val="00281A54"/>
    <w:rsid w:val="002820FE"/>
    <w:rsid w:val="0028236E"/>
    <w:rsid w:val="00282427"/>
    <w:rsid w:val="00282AE5"/>
    <w:rsid w:val="0028312D"/>
    <w:rsid w:val="00287114"/>
    <w:rsid w:val="002936B4"/>
    <w:rsid w:val="0029401B"/>
    <w:rsid w:val="002951E6"/>
    <w:rsid w:val="00295330"/>
    <w:rsid w:val="002A03D0"/>
    <w:rsid w:val="002A1A47"/>
    <w:rsid w:val="002A4EF9"/>
    <w:rsid w:val="002A6205"/>
    <w:rsid w:val="002A701B"/>
    <w:rsid w:val="002A7787"/>
    <w:rsid w:val="002B0577"/>
    <w:rsid w:val="002B1F0E"/>
    <w:rsid w:val="002B405C"/>
    <w:rsid w:val="002B541F"/>
    <w:rsid w:val="002B77A3"/>
    <w:rsid w:val="002C55C1"/>
    <w:rsid w:val="002C60F3"/>
    <w:rsid w:val="002C69D2"/>
    <w:rsid w:val="002C6E85"/>
    <w:rsid w:val="002C797E"/>
    <w:rsid w:val="002D04C7"/>
    <w:rsid w:val="002D1CE6"/>
    <w:rsid w:val="002D268C"/>
    <w:rsid w:val="002D28AF"/>
    <w:rsid w:val="002D3D1A"/>
    <w:rsid w:val="002D4233"/>
    <w:rsid w:val="002D50CB"/>
    <w:rsid w:val="002E3F19"/>
    <w:rsid w:val="002E51D2"/>
    <w:rsid w:val="002E7A0E"/>
    <w:rsid w:val="002E7EFA"/>
    <w:rsid w:val="002F0BBF"/>
    <w:rsid w:val="002F615B"/>
    <w:rsid w:val="002F6386"/>
    <w:rsid w:val="00301645"/>
    <w:rsid w:val="00302B3B"/>
    <w:rsid w:val="00303704"/>
    <w:rsid w:val="00305171"/>
    <w:rsid w:val="0031286A"/>
    <w:rsid w:val="00312967"/>
    <w:rsid w:val="00320229"/>
    <w:rsid w:val="00320AD3"/>
    <w:rsid w:val="00323400"/>
    <w:rsid w:val="00323B84"/>
    <w:rsid w:val="00326A36"/>
    <w:rsid w:val="00326A5A"/>
    <w:rsid w:val="00333F3A"/>
    <w:rsid w:val="00336ECB"/>
    <w:rsid w:val="00344128"/>
    <w:rsid w:val="0034680A"/>
    <w:rsid w:val="00352746"/>
    <w:rsid w:val="00354696"/>
    <w:rsid w:val="0035519A"/>
    <w:rsid w:val="00355E8D"/>
    <w:rsid w:val="003575B4"/>
    <w:rsid w:val="0036059A"/>
    <w:rsid w:val="003631A8"/>
    <w:rsid w:val="00363FF8"/>
    <w:rsid w:val="003640E1"/>
    <w:rsid w:val="00364EA6"/>
    <w:rsid w:val="003671A2"/>
    <w:rsid w:val="003716ED"/>
    <w:rsid w:val="00371A78"/>
    <w:rsid w:val="00376491"/>
    <w:rsid w:val="0037721D"/>
    <w:rsid w:val="003776C3"/>
    <w:rsid w:val="0038102A"/>
    <w:rsid w:val="003816EA"/>
    <w:rsid w:val="00382575"/>
    <w:rsid w:val="003833B4"/>
    <w:rsid w:val="00385F59"/>
    <w:rsid w:val="00387464"/>
    <w:rsid w:val="00390365"/>
    <w:rsid w:val="0039302C"/>
    <w:rsid w:val="003A3CD6"/>
    <w:rsid w:val="003A5952"/>
    <w:rsid w:val="003A73ED"/>
    <w:rsid w:val="003A743E"/>
    <w:rsid w:val="003A791D"/>
    <w:rsid w:val="003A7ADE"/>
    <w:rsid w:val="003B2A34"/>
    <w:rsid w:val="003B6E2C"/>
    <w:rsid w:val="003B7DB1"/>
    <w:rsid w:val="003C01D4"/>
    <w:rsid w:val="003C2CC3"/>
    <w:rsid w:val="003C63EA"/>
    <w:rsid w:val="003C69BF"/>
    <w:rsid w:val="003D09EE"/>
    <w:rsid w:val="003D23A3"/>
    <w:rsid w:val="003D46CE"/>
    <w:rsid w:val="003D5856"/>
    <w:rsid w:val="003D5B33"/>
    <w:rsid w:val="003E0024"/>
    <w:rsid w:val="003E33A4"/>
    <w:rsid w:val="003E54FC"/>
    <w:rsid w:val="003E6055"/>
    <w:rsid w:val="003E6416"/>
    <w:rsid w:val="003E737F"/>
    <w:rsid w:val="003E7ACD"/>
    <w:rsid w:val="003F6F1A"/>
    <w:rsid w:val="0040060F"/>
    <w:rsid w:val="00401EDC"/>
    <w:rsid w:val="004021E9"/>
    <w:rsid w:val="00402DE1"/>
    <w:rsid w:val="00404E4F"/>
    <w:rsid w:val="004064F7"/>
    <w:rsid w:val="004074AF"/>
    <w:rsid w:val="00415222"/>
    <w:rsid w:val="00420674"/>
    <w:rsid w:val="00420F0E"/>
    <w:rsid w:val="00421FC0"/>
    <w:rsid w:val="0042339A"/>
    <w:rsid w:val="00423B15"/>
    <w:rsid w:val="0042495B"/>
    <w:rsid w:val="00424CB8"/>
    <w:rsid w:val="00424E77"/>
    <w:rsid w:val="0042508F"/>
    <w:rsid w:val="0043021E"/>
    <w:rsid w:val="0043212B"/>
    <w:rsid w:val="0043326D"/>
    <w:rsid w:val="0043521B"/>
    <w:rsid w:val="004379C2"/>
    <w:rsid w:val="004400E8"/>
    <w:rsid w:val="00440666"/>
    <w:rsid w:val="00440B96"/>
    <w:rsid w:val="004439E4"/>
    <w:rsid w:val="00444FE3"/>
    <w:rsid w:val="00445BB2"/>
    <w:rsid w:val="00450C80"/>
    <w:rsid w:val="00450DC0"/>
    <w:rsid w:val="0045242D"/>
    <w:rsid w:val="004544D6"/>
    <w:rsid w:val="00457552"/>
    <w:rsid w:val="00460100"/>
    <w:rsid w:val="00460C0D"/>
    <w:rsid w:val="00461CE9"/>
    <w:rsid w:val="00462407"/>
    <w:rsid w:val="004631DD"/>
    <w:rsid w:val="004635FD"/>
    <w:rsid w:val="00470129"/>
    <w:rsid w:val="00470DD2"/>
    <w:rsid w:val="004728A0"/>
    <w:rsid w:val="00473267"/>
    <w:rsid w:val="004742DD"/>
    <w:rsid w:val="00474CE5"/>
    <w:rsid w:val="00475231"/>
    <w:rsid w:val="00480BED"/>
    <w:rsid w:val="0048452A"/>
    <w:rsid w:val="00484E96"/>
    <w:rsid w:val="0049055E"/>
    <w:rsid w:val="00491796"/>
    <w:rsid w:val="00496700"/>
    <w:rsid w:val="004A01D9"/>
    <w:rsid w:val="004A2FB8"/>
    <w:rsid w:val="004A4D8F"/>
    <w:rsid w:val="004A5586"/>
    <w:rsid w:val="004B09B0"/>
    <w:rsid w:val="004B1531"/>
    <w:rsid w:val="004B5D7A"/>
    <w:rsid w:val="004B609E"/>
    <w:rsid w:val="004B6848"/>
    <w:rsid w:val="004C06A5"/>
    <w:rsid w:val="004C2E61"/>
    <w:rsid w:val="004C34D2"/>
    <w:rsid w:val="004C3A5D"/>
    <w:rsid w:val="004C4823"/>
    <w:rsid w:val="004D2F41"/>
    <w:rsid w:val="004D3E27"/>
    <w:rsid w:val="004D4339"/>
    <w:rsid w:val="004D49B4"/>
    <w:rsid w:val="004D5800"/>
    <w:rsid w:val="004D5ADC"/>
    <w:rsid w:val="004D6595"/>
    <w:rsid w:val="004D73FB"/>
    <w:rsid w:val="004E1233"/>
    <w:rsid w:val="004E1B6B"/>
    <w:rsid w:val="004E1BBF"/>
    <w:rsid w:val="004E28C6"/>
    <w:rsid w:val="004E33F5"/>
    <w:rsid w:val="004E6DE1"/>
    <w:rsid w:val="004F0CE6"/>
    <w:rsid w:val="004F10E0"/>
    <w:rsid w:val="004F138F"/>
    <w:rsid w:val="004F2D0A"/>
    <w:rsid w:val="004F31F7"/>
    <w:rsid w:val="004F420C"/>
    <w:rsid w:val="004F6D5A"/>
    <w:rsid w:val="004F6E72"/>
    <w:rsid w:val="004F7BE2"/>
    <w:rsid w:val="004F7C86"/>
    <w:rsid w:val="00500123"/>
    <w:rsid w:val="0050465F"/>
    <w:rsid w:val="00506065"/>
    <w:rsid w:val="0050670B"/>
    <w:rsid w:val="00511B29"/>
    <w:rsid w:val="00512242"/>
    <w:rsid w:val="005124ED"/>
    <w:rsid w:val="005131C4"/>
    <w:rsid w:val="00513B59"/>
    <w:rsid w:val="00513E74"/>
    <w:rsid w:val="005141E8"/>
    <w:rsid w:val="00514AEC"/>
    <w:rsid w:val="00516A89"/>
    <w:rsid w:val="00517257"/>
    <w:rsid w:val="005228CF"/>
    <w:rsid w:val="00526FAF"/>
    <w:rsid w:val="00527A18"/>
    <w:rsid w:val="00540B70"/>
    <w:rsid w:val="00544A7D"/>
    <w:rsid w:val="00544DBF"/>
    <w:rsid w:val="005471E9"/>
    <w:rsid w:val="00550337"/>
    <w:rsid w:val="00550C99"/>
    <w:rsid w:val="005524C6"/>
    <w:rsid w:val="00553413"/>
    <w:rsid w:val="00555AB2"/>
    <w:rsid w:val="0055737E"/>
    <w:rsid w:val="00561129"/>
    <w:rsid w:val="00561C82"/>
    <w:rsid w:val="00562410"/>
    <w:rsid w:val="00563524"/>
    <w:rsid w:val="005640FA"/>
    <w:rsid w:val="00564CC0"/>
    <w:rsid w:val="00566019"/>
    <w:rsid w:val="0057034C"/>
    <w:rsid w:val="00571371"/>
    <w:rsid w:val="00571C54"/>
    <w:rsid w:val="005723BA"/>
    <w:rsid w:val="005754AB"/>
    <w:rsid w:val="00575AFD"/>
    <w:rsid w:val="0058113E"/>
    <w:rsid w:val="005826F4"/>
    <w:rsid w:val="0058369E"/>
    <w:rsid w:val="00585395"/>
    <w:rsid w:val="005876D4"/>
    <w:rsid w:val="00590D09"/>
    <w:rsid w:val="0059156A"/>
    <w:rsid w:val="005928D2"/>
    <w:rsid w:val="00593314"/>
    <w:rsid w:val="0059368E"/>
    <w:rsid w:val="00593BF5"/>
    <w:rsid w:val="00593D83"/>
    <w:rsid w:val="00593FD9"/>
    <w:rsid w:val="00594496"/>
    <w:rsid w:val="005956D3"/>
    <w:rsid w:val="00596365"/>
    <w:rsid w:val="005965BC"/>
    <w:rsid w:val="005A0D5F"/>
    <w:rsid w:val="005A1280"/>
    <w:rsid w:val="005A194A"/>
    <w:rsid w:val="005A212A"/>
    <w:rsid w:val="005A2C0D"/>
    <w:rsid w:val="005A2DC8"/>
    <w:rsid w:val="005A3EAE"/>
    <w:rsid w:val="005A48DB"/>
    <w:rsid w:val="005A7E78"/>
    <w:rsid w:val="005A7FCA"/>
    <w:rsid w:val="005B03ED"/>
    <w:rsid w:val="005B1776"/>
    <w:rsid w:val="005B1BA3"/>
    <w:rsid w:val="005B296B"/>
    <w:rsid w:val="005B32FB"/>
    <w:rsid w:val="005B7796"/>
    <w:rsid w:val="005B7FE4"/>
    <w:rsid w:val="005C05E0"/>
    <w:rsid w:val="005C0B7F"/>
    <w:rsid w:val="005C1B05"/>
    <w:rsid w:val="005C37E0"/>
    <w:rsid w:val="005C51DC"/>
    <w:rsid w:val="005C54B9"/>
    <w:rsid w:val="005C5A1C"/>
    <w:rsid w:val="005C6618"/>
    <w:rsid w:val="005D0189"/>
    <w:rsid w:val="005E3C72"/>
    <w:rsid w:val="005E4470"/>
    <w:rsid w:val="005E5794"/>
    <w:rsid w:val="005E67F1"/>
    <w:rsid w:val="005F0273"/>
    <w:rsid w:val="005F1EB5"/>
    <w:rsid w:val="005F65AB"/>
    <w:rsid w:val="005F6609"/>
    <w:rsid w:val="005F694F"/>
    <w:rsid w:val="00601C98"/>
    <w:rsid w:val="006033AB"/>
    <w:rsid w:val="00603FD5"/>
    <w:rsid w:val="006042D2"/>
    <w:rsid w:val="00605B57"/>
    <w:rsid w:val="00605FFA"/>
    <w:rsid w:val="00607F03"/>
    <w:rsid w:val="00610627"/>
    <w:rsid w:val="00610F6C"/>
    <w:rsid w:val="00611335"/>
    <w:rsid w:val="00611B48"/>
    <w:rsid w:val="00615CD6"/>
    <w:rsid w:val="00616DC8"/>
    <w:rsid w:val="00620548"/>
    <w:rsid w:val="00620664"/>
    <w:rsid w:val="00621859"/>
    <w:rsid w:val="006230BB"/>
    <w:rsid w:val="00624B90"/>
    <w:rsid w:val="0062655E"/>
    <w:rsid w:val="00630F02"/>
    <w:rsid w:val="00631149"/>
    <w:rsid w:val="00631857"/>
    <w:rsid w:val="0063653C"/>
    <w:rsid w:val="00640257"/>
    <w:rsid w:val="00644814"/>
    <w:rsid w:val="0064662A"/>
    <w:rsid w:val="006475BD"/>
    <w:rsid w:val="0065098F"/>
    <w:rsid w:val="006527FF"/>
    <w:rsid w:val="00656A8A"/>
    <w:rsid w:val="00657693"/>
    <w:rsid w:val="00662209"/>
    <w:rsid w:val="00662981"/>
    <w:rsid w:val="00666773"/>
    <w:rsid w:val="00670E77"/>
    <w:rsid w:val="0067483D"/>
    <w:rsid w:val="006752CF"/>
    <w:rsid w:val="00676A6C"/>
    <w:rsid w:val="00681161"/>
    <w:rsid w:val="00681434"/>
    <w:rsid w:val="00681D97"/>
    <w:rsid w:val="0068271B"/>
    <w:rsid w:val="00685A3D"/>
    <w:rsid w:val="0068724F"/>
    <w:rsid w:val="00687A62"/>
    <w:rsid w:val="00690ECE"/>
    <w:rsid w:val="00692681"/>
    <w:rsid w:val="006964D7"/>
    <w:rsid w:val="00696785"/>
    <w:rsid w:val="006A0941"/>
    <w:rsid w:val="006A1DEF"/>
    <w:rsid w:val="006A7069"/>
    <w:rsid w:val="006B126B"/>
    <w:rsid w:val="006B18EA"/>
    <w:rsid w:val="006B516E"/>
    <w:rsid w:val="006B5E5B"/>
    <w:rsid w:val="006B7253"/>
    <w:rsid w:val="006C0817"/>
    <w:rsid w:val="006C3294"/>
    <w:rsid w:val="006C36D5"/>
    <w:rsid w:val="006C4AF4"/>
    <w:rsid w:val="006C4C82"/>
    <w:rsid w:val="006C5241"/>
    <w:rsid w:val="006C7FF9"/>
    <w:rsid w:val="006D095B"/>
    <w:rsid w:val="006D35F3"/>
    <w:rsid w:val="006D3F2F"/>
    <w:rsid w:val="006D4F09"/>
    <w:rsid w:val="006D5F4F"/>
    <w:rsid w:val="006D61D6"/>
    <w:rsid w:val="006E0616"/>
    <w:rsid w:val="006E1905"/>
    <w:rsid w:val="006E30A4"/>
    <w:rsid w:val="006E3536"/>
    <w:rsid w:val="006F2B99"/>
    <w:rsid w:val="006F367B"/>
    <w:rsid w:val="007001D3"/>
    <w:rsid w:val="00701100"/>
    <w:rsid w:val="007024D9"/>
    <w:rsid w:val="00704381"/>
    <w:rsid w:val="00705F43"/>
    <w:rsid w:val="00714488"/>
    <w:rsid w:val="007158C6"/>
    <w:rsid w:val="0071737F"/>
    <w:rsid w:val="007173AF"/>
    <w:rsid w:val="0071777F"/>
    <w:rsid w:val="00720118"/>
    <w:rsid w:val="00720507"/>
    <w:rsid w:val="007215EF"/>
    <w:rsid w:val="00722D8C"/>
    <w:rsid w:val="00725117"/>
    <w:rsid w:val="007272CF"/>
    <w:rsid w:val="0072763A"/>
    <w:rsid w:val="007301C9"/>
    <w:rsid w:val="00730B7F"/>
    <w:rsid w:val="00732DF5"/>
    <w:rsid w:val="007373F6"/>
    <w:rsid w:val="00740A8A"/>
    <w:rsid w:val="00742F0D"/>
    <w:rsid w:val="00743548"/>
    <w:rsid w:val="00744120"/>
    <w:rsid w:val="007443A5"/>
    <w:rsid w:val="00746710"/>
    <w:rsid w:val="0074705D"/>
    <w:rsid w:val="00747CBE"/>
    <w:rsid w:val="00750438"/>
    <w:rsid w:val="0075386F"/>
    <w:rsid w:val="00753EE1"/>
    <w:rsid w:val="00756581"/>
    <w:rsid w:val="00760304"/>
    <w:rsid w:val="00760E1B"/>
    <w:rsid w:val="007616DB"/>
    <w:rsid w:val="00762F69"/>
    <w:rsid w:val="00764CF2"/>
    <w:rsid w:val="00764FE1"/>
    <w:rsid w:val="007669DE"/>
    <w:rsid w:val="00766C00"/>
    <w:rsid w:val="00767EAE"/>
    <w:rsid w:val="00770DB0"/>
    <w:rsid w:val="00775165"/>
    <w:rsid w:val="00781467"/>
    <w:rsid w:val="00781936"/>
    <w:rsid w:val="0078533C"/>
    <w:rsid w:val="00786DBE"/>
    <w:rsid w:val="00787F72"/>
    <w:rsid w:val="00790EA7"/>
    <w:rsid w:val="00791BCE"/>
    <w:rsid w:val="007A0363"/>
    <w:rsid w:val="007A62EA"/>
    <w:rsid w:val="007A64CF"/>
    <w:rsid w:val="007A6CF0"/>
    <w:rsid w:val="007B08BF"/>
    <w:rsid w:val="007B11B1"/>
    <w:rsid w:val="007B3EF7"/>
    <w:rsid w:val="007B47D1"/>
    <w:rsid w:val="007B530A"/>
    <w:rsid w:val="007B7A08"/>
    <w:rsid w:val="007C14B0"/>
    <w:rsid w:val="007C1F37"/>
    <w:rsid w:val="007C26F0"/>
    <w:rsid w:val="007C3475"/>
    <w:rsid w:val="007D0FC3"/>
    <w:rsid w:val="007D1569"/>
    <w:rsid w:val="007D25EB"/>
    <w:rsid w:val="007D3A41"/>
    <w:rsid w:val="007E11DC"/>
    <w:rsid w:val="007E1A38"/>
    <w:rsid w:val="007E7A49"/>
    <w:rsid w:val="007F3AC8"/>
    <w:rsid w:val="007F6EDF"/>
    <w:rsid w:val="007F7032"/>
    <w:rsid w:val="008017BC"/>
    <w:rsid w:val="00802A01"/>
    <w:rsid w:val="0080322B"/>
    <w:rsid w:val="008035C3"/>
    <w:rsid w:val="00803F26"/>
    <w:rsid w:val="00804961"/>
    <w:rsid w:val="00804B8B"/>
    <w:rsid w:val="00805FBF"/>
    <w:rsid w:val="00806F63"/>
    <w:rsid w:val="00807F06"/>
    <w:rsid w:val="00811196"/>
    <w:rsid w:val="0081145D"/>
    <w:rsid w:val="00811ED7"/>
    <w:rsid w:val="008124F0"/>
    <w:rsid w:val="008147ED"/>
    <w:rsid w:val="0081533C"/>
    <w:rsid w:val="008155E4"/>
    <w:rsid w:val="008161D7"/>
    <w:rsid w:val="00820661"/>
    <w:rsid w:val="00820726"/>
    <w:rsid w:val="008219BA"/>
    <w:rsid w:val="0082437F"/>
    <w:rsid w:val="00826F38"/>
    <w:rsid w:val="008301BC"/>
    <w:rsid w:val="0083478D"/>
    <w:rsid w:val="0083516B"/>
    <w:rsid w:val="00836262"/>
    <w:rsid w:val="00836E3A"/>
    <w:rsid w:val="00837210"/>
    <w:rsid w:val="0084238D"/>
    <w:rsid w:val="00843A71"/>
    <w:rsid w:val="00844E00"/>
    <w:rsid w:val="00845D3F"/>
    <w:rsid w:val="00845F5B"/>
    <w:rsid w:val="0084618D"/>
    <w:rsid w:val="00847217"/>
    <w:rsid w:val="008472B8"/>
    <w:rsid w:val="008524BA"/>
    <w:rsid w:val="008529A2"/>
    <w:rsid w:val="0085439B"/>
    <w:rsid w:val="00854CD7"/>
    <w:rsid w:val="008565F6"/>
    <w:rsid w:val="008579B4"/>
    <w:rsid w:val="008606B7"/>
    <w:rsid w:val="00861679"/>
    <w:rsid w:val="008703D7"/>
    <w:rsid w:val="00871A6C"/>
    <w:rsid w:val="00872A6F"/>
    <w:rsid w:val="00875107"/>
    <w:rsid w:val="00875CCB"/>
    <w:rsid w:val="00876274"/>
    <w:rsid w:val="008773BA"/>
    <w:rsid w:val="00880B03"/>
    <w:rsid w:val="0088138C"/>
    <w:rsid w:val="00881827"/>
    <w:rsid w:val="008830BB"/>
    <w:rsid w:val="008833F3"/>
    <w:rsid w:val="008847AB"/>
    <w:rsid w:val="00893CDF"/>
    <w:rsid w:val="00897793"/>
    <w:rsid w:val="008A1523"/>
    <w:rsid w:val="008A1632"/>
    <w:rsid w:val="008A1C57"/>
    <w:rsid w:val="008A3F8B"/>
    <w:rsid w:val="008A6F83"/>
    <w:rsid w:val="008A72CE"/>
    <w:rsid w:val="008B00DF"/>
    <w:rsid w:val="008B05C3"/>
    <w:rsid w:val="008B34D8"/>
    <w:rsid w:val="008B4965"/>
    <w:rsid w:val="008B5BF7"/>
    <w:rsid w:val="008B7082"/>
    <w:rsid w:val="008B78B1"/>
    <w:rsid w:val="008C1CCF"/>
    <w:rsid w:val="008C1E89"/>
    <w:rsid w:val="008C4561"/>
    <w:rsid w:val="008C5298"/>
    <w:rsid w:val="008C69BC"/>
    <w:rsid w:val="008D12F4"/>
    <w:rsid w:val="008D19B5"/>
    <w:rsid w:val="008D19FD"/>
    <w:rsid w:val="008D1ABD"/>
    <w:rsid w:val="008D3A0D"/>
    <w:rsid w:val="008E0F11"/>
    <w:rsid w:val="008E24F4"/>
    <w:rsid w:val="008E25D6"/>
    <w:rsid w:val="008E2846"/>
    <w:rsid w:val="008E44F0"/>
    <w:rsid w:val="008E4F82"/>
    <w:rsid w:val="008E6B9E"/>
    <w:rsid w:val="008E7BD4"/>
    <w:rsid w:val="008F0A95"/>
    <w:rsid w:val="008F4340"/>
    <w:rsid w:val="008F4D58"/>
    <w:rsid w:val="008F567D"/>
    <w:rsid w:val="008F6C55"/>
    <w:rsid w:val="008F6F1A"/>
    <w:rsid w:val="008F7897"/>
    <w:rsid w:val="0090137A"/>
    <w:rsid w:val="00903370"/>
    <w:rsid w:val="00905136"/>
    <w:rsid w:val="00905431"/>
    <w:rsid w:val="0090785A"/>
    <w:rsid w:val="00910AD4"/>
    <w:rsid w:val="00910C8F"/>
    <w:rsid w:val="00912755"/>
    <w:rsid w:val="00913323"/>
    <w:rsid w:val="0091349A"/>
    <w:rsid w:val="00913835"/>
    <w:rsid w:val="00914399"/>
    <w:rsid w:val="0091530C"/>
    <w:rsid w:val="009158BF"/>
    <w:rsid w:val="00915BE7"/>
    <w:rsid w:val="00917D7D"/>
    <w:rsid w:val="009252BF"/>
    <w:rsid w:val="00925CCA"/>
    <w:rsid w:val="00926994"/>
    <w:rsid w:val="00926EAF"/>
    <w:rsid w:val="0093153F"/>
    <w:rsid w:val="00933E08"/>
    <w:rsid w:val="009342FC"/>
    <w:rsid w:val="00936068"/>
    <w:rsid w:val="00937516"/>
    <w:rsid w:val="00943806"/>
    <w:rsid w:val="00943D7B"/>
    <w:rsid w:val="0094470C"/>
    <w:rsid w:val="00946351"/>
    <w:rsid w:val="009517CC"/>
    <w:rsid w:val="00953658"/>
    <w:rsid w:val="00953EA2"/>
    <w:rsid w:val="00960A85"/>
    <w:rsid w:val="009615D4"/>
    <w:rsid w:val="00962905"/>
    <w:rsid w:val="009633F7"/>
    <w:rsid w:val="00970A20"/>
    <w:rsid w:val="0097141A"/>
    <w:rsid w:val="0097163D"/>
    <w:rsid w:val="0097194E"/>
    <w:rsid w:val="00971C2D"/>
    <w:rsid w:val="009721F8"/>
    <w:rsid w:val="009736ED"/>
    <w:rsid w:val="00974677"/>
    <w:rsid w:val="00974CA3"/>
    <w:rsid w:val="00975843"/>
    <w:rsid w:val="00976023"/>
    <w:rsid w:val="00980461"/>
    <w:rsid w:val="009836F4"/>
    <w:rsid w:val="009864AF"/>
    <w:rsid w:val="009901F4"/>
    <w:rsid w:val="00992737"/>
    <w:rsid w:val="009933F6"/>
    <w:rsid w:val="009936CE"/>
    <w:rsid w:val="00994851"/>
    <w:rsid w:val="00995FF8"/>
    <w:rsid w:val="009969C3"/>
    <w:rsid w:val="00997C32"/>
    <w:rsid w:val="00997D96"/>
    <w:rsid w:val="009A2B70"/>
    <w:rsid w:val="009A2F17"/>
    <w:rsid w:val="009A3C2B"/>
    <w:rsid w:val="009A6829"/>
    <w:rsid w:val="009A6EFA"/>
    <w:rsid w:val="009B3E19"/>
    <w:rsid w:val="009B4380"/>
    <w:rsid w:val="009B70A5"/>
    <w:rsid w:val="009C25DE"/>
    <w:rsid w:val="009C2B11"/>
    <w:rsid w:val="009C4571"/>
    <w:rsid w:val="009C4D34"/>
    <w:rsid w:val="009C6075"/>
    <w:rsid w:val="009C78F8"/>
    <w:rsid w:val="009C79FD"/>
    <w:rsid w:val="009D24F5"/>
    <w:rsid w:val="009D386B"/>
    <w:rsid w:val="009D46B8"/>
    <w:rsid w:val="009D7B72"/>
    <w:rsid w:val="009E19A3"/>
    <w:rsid w:val="009E28B0"/>
    <w:rsid w:val="009E2BF5"/>
    <w:rsid w:val="009E3153"/>
    <w:rsid w:val="009E3265"/>
    <w:rsid w:val="009E37D6"/>
    <w:rsid w:val="009E4DC0"/>
    <w:rsid w:val="009E6A34"/>
    <w:rsid w:val="009E72C1"/>
    <w:rsid w:val="009F3024"/>
    <w:rsid w:val="009F4546"/>
    <w:rsid w:val="009F5DDB"/>
    <w:rsid w:val="009F6090"/>
    <w:rsid w:val="009F64FF"/>
    <w:rsid w:val="009F6A70"/>
    <w:rsid w:val="00A002D4"/>
    <w:rsid w:val="00A02ADB"/>
    <w:rsid w:val="00A07147"/>
    <w:rsid w:val="00A0755A"/>
    <w:rsid w:val="00A0757A"/>
    <w:rsid w:val="00A11208"/>
    <w:rsid w:val="00A11DC2"/>
    <w:rsid w:val="00A128B7"/>
    <w:rsid w:val="00A13664"/>
    <w:rsid w:val="00A14B68"/>
    <w:rsid w:val="00A17FA5"/>
    <w:rsid w:val="00A20749"/>
    <w:rsid w:val="00A20CD5"/>
    <w:rsid w:val="00A231B1"/>
    <w:rsid w:val="00A27A1B"/>
    <w:rsid w:val="00A34FC6"/>
    <w:rsid w:val="00A4030B"/>
    <w:rsid w:val="00A416AD"/>
    <w:rsid w:val="00A429CE"/>
    <w:rsid w:val="00A4373E"/>
    <w:rsid w:val="00A44A4C"/>
    <w:rsid w:val="00A471AE"/>
    <w:rsid w:val="00A50090"/>
    <w:rsid w:val="00A50CD9"/>
    <w:rsid w:val="00A51374"/>
    <w:rsid w:val="00A52F23"/>
    <w:rsid w:val="00A5529A"/>
    <w:rsid w:val="00A5703F"/>
    <w:rsid w:val="00A57443"/>
    <w:rsid w:val="00A61C4A"/>
    <w:rsid w:val="00A64CF9"/>
    <w:rsid w:val="00A65DCB"/>
    <w:rsid w:val="00A66DD4"/>
    <w:rsid w:val="00A70D8C"/>
    <w:rsid w:val="00A71A1C"/>
    <w:rsid w:val="00A744DB"/>
    <w:rsid w:val="00A75DCB"/>
    <w:rsid w:val="00A77AE5"/>
    <w:rsid w:val="00A8183A"/>
    <w:rsid w:val="00A838DE"/>
    <w:rsid w:val="00A85409"/>
    <w:rsid w:val="00A85C57"/>
    <w:rsid w:val="00A86051"/>
    <w:rsid w:val="00A8625F"/>
    <w:rsid w:val="00A8679F"/>
    <w:rsid w:val="00A87050"/>
    <w:rsid w:val="00A87AB4"/>
    <w:rsid w:val="00A90151"/>
    <w:rsid w:val="00A90256"/>
    <w:rsid w:val="00A907CF"/>
    <w:rsid w:val="00A91E15"/>
    <w:rsid w:val="00A9359B"/>
    <w:rsid w:val="00A9545C"/>
    <w:rsid w:val="00A970A6"/>
    <w:rsid w:val="00AA0EF0"/>
    <w:rsid w:val="00AA163B"/>
    <w:rsid w:val="00AA3049"/>
    <w:rsid w:val="00AA3569"/>
    <w:rsid w:val="00AA3E2C"/>
    <w:rsid w:val="00AA423A"/>
    <w:rsid w:val="00AA5655"/>
    <w:rsid w:val="00AB10F4"/>
    <w:rsid w:val="00AB1C75"/>
    <w:rsid w:val="00AB2C3B"/>
    <w:rsid w:val="00AB2D17"/>
    <w:rsid w:val="00AB34AD"/>
    <w:rsid w:val="00AB46E2"/>
    <w:rsid w:val="00AC1DF6"/>
    <w:rsid w:val="00AC32A1"/>
    <w:rsid w:val="00AC3396"/>
    <w:rsid w:val="00AC4505"/>
    <w:rsid w:val="00AC46FC"/>
    <w:rsid w:val="00AC4F7C"/>
    <w:rsid w:val="00AC587D"/>
    <w:rsid w:val="00AC5FD9"/>
    <w:rsid w:val="00AC7933"/>
    <w:rsid w:val="00AD1AA2"/>
    <w:rsid w:val="00AD7A30"/>
    <w:rsid w:val="00AE059F"/>
    <w:rsid w:val="00AE4C51"/>
    <w:rsid w:val="00AE4F66"/>
    <w:rsid w:val="00AE6445"/>
    <w:rsid w:val="00AE7C03"/>
    <w:rsid w:val="00AF0B42"/>
    <w:rsid w:val="00AF198B"/>
    <w:rsid w:val="00AF28A2"/>
    <w:rsid w:val="00AF2CD4"/>
    <w:rsid w:val="00AF37A1"/>
    <w:rsid w:val="00AF3BD9"/>
    <w:rsid w:val="00AF479F"/>
    <w:rsid w:val="00AF6B4B"/>
    <w:rsid w:val="00AF7715"/>
    <w:rsid w:val="00B01DB8"/>
    <w:rsid w:val="00B03ECA"/>
    <w:rsid w:val="00B044BC"/>
    <w:rsid w:val="00B04DA4"/>
    <w:rsid w:val="00B11F80"/>
    <w:rsid w:val="00B17093"/>
    <w:rsid w:val="00B23258"/>
    <w:rsid w:val="00B23603"/>
    <w:rsid w:val="00B27130"/>
    <w:rsid w:val="00B301D4"/>
    <w:rsid w:val="00B302FA"/>
    <w:rsid w:val="00B30339"/>
    <w:rsid w:val="00B32D6C"/>
    <w:rsid w:val="00B34048"/>
    <w:rsid w:val="00B35C31"/>
    <w:rsid w:val="00B3749D"/>
    <w:rsid w:val="00B43AF4"/>
    <w:rsid w:val="00B443CC"/>
    <w:rsid w:val="00B5129B"/>
    <w:rsid w:val="00B513DF"/>
    <w:rsid w:val="00B51F98"/>
    <w:rsid w:val="00B547CA"/>
    <w:rsid w:val="00B57595"/>
    <w:rsid w:val="00B57CB0"/>
    <w:rsid w:val="00B64F02"/>
    <w:rsid w:val="00B65DAA"/>
    <w:rsid w:val="00B65FB1"/>
    <w:rsid w:val="00B66B2F"/>
    <w:rsid w:val="00B71A1B"/>
    <w:rsid w:val="00B720EC"/>
    <w:rsid w:val="00B726F4"/>
    <w:rsid w:val="00B748E0"/>
    <w:rsid w:val="00B74F7F"/>
    <w:rsid w:val="00B74FCD"/>
    <w:rsid w:val="00B7595A"/>
    <w:rsid w:val="00B75B08"/>
    <w:rsid w:val="00B762FA"/>
    <w:rsid w:val="00B7663C"/>
    <w:rsid w:val="00B76E3B"/>
    <w:rsid w:val="00B84869"/>
    <w:rsid w:val="00B850D8"/>
    <w:rsid w:val="00B8540A"/>
    <w:rsid w:val="00B86607"/>
    <w:rsid w:val="00B87859"/>
    <w:rsid w:val="00B91D47"/>
    <w:rsid w:val="00B93268"/>
    <w:rsid w:val="00B953E2"/>
    <w:rsid w:val="00B96224"/>
    <w:rsid w:val="00B9693C"/>
    <w:rsid w:val="00B97F76"/>
    <w:rsid w:val="00BA1556"/>
    <w:rsid w:val="00BA1700"/>
    <w:rsid w:val="00BA3CB8"/>
    <w:rsid w:val="00BA46C1"/>
    <w:rsid w:val="00BA53A1"/>
    <w:rsid w:val="00BA7623"/>
    <w:rsid w:val="00BA7F03"/>
    <w:rsid w:val="00BB00CE"/>
    <w:rsid w:val="00BB0491"/>
    <w:rsid w:val="00BB62DB"/>
    <w:rsid w:val="00BC0DCE"/>
    <w:rsid w:val="00BC127C"/>
    <w:rsid w:val="00BC6606"/>
    <w:rsid w:val="00BC7C1B"/>
    <w:rsid w:val="00BC7F56"/>
    <w:rsid w:val="00BD0D1A"/>
    <w:rsid w:val="00BD1036"/>
    <w:rsid w:val="00BD190D"/>
    <w:rsid w:val="00BD3059"/>
    <w:rsid w:val="00BD4963"/>
    <w:rsid w:val="00BD4D67"/>
    <w:rsid w:val="00BE6987"/>
    <w:rsid w:val="00BE7F63"/>
    <w:rsid w:val="00BF0E95"/>
    <w:rsid w:val="00BF0EF2"/>
    <w:rsid w:val="00BF11A0"/>
    <w:rsid w:val="00BF68C8"/>
    <w:rsid w:val="00BF7A12"/>
    <w:rsid w:val="00C016A3"/>
    <w:rsid w:val="00C01E68"/>
    <w:rsid w:val="00C07E50"/>
    <w:rsid w:val="00C11779"/>
    <w:rsid w:val="00C11924"/>
    <w:rsid w:val="00C13FAA"/>
    <w:rsid w:val="00C14016"/>
    <w:rsid w:val="00C15E97"/>
    <w:rsid w:val="00C16278"/>
    <w:rsid w:val="00C16DE1"/>
    <w:rsid w:val="00C17B40"/>
    <w:rsid w:val="00C21B1D"/>
    <w:rsid w:val="00C221A0"/>
    <w:rsid w:val="00C223CD"/>
    <w:rsid w:val="00C235A9"/>
    <w:rsid w:val="00C238D1"/>
    <w:rsid w:val="00C24E8B"/>
    <w:rsid w:val="00C25C46"/>
    <w:rsid w:val="00C26CD5"/>
    <w:rsid w:val="00C30668"/>
    <w:rsid w:val="00C31E23"/>
    <w:rsid w:val="00C326F9"/>
    <w:rsid w:val="00C332D6"/>
    <w:rsid w:val="00C36FFC"/>
    <w:rsid w:val="00C37A29"/>
    <w:rsid w:val="00C42BFA"/>
    <w:rsid w:val="00C47A23"/>
    <w:rsid w:val="00C5149A"/>
    <w:rsid w:val="00C54AC7"/>
    <w:rsid w:val="00C565CB"/>
    <w:rsid w:val="00C56DA5"/>
    <w:rsid w:val="00C60C14"/>
    <w:rsid w:val="00C61A65"/>
    <w:rsid w:val="00C62E23"/>
    <w:rsid w:val="00C65928"/>
    <w:rsid w:val="00C70D80"/>
    <w:rsid w:val="00C70EFC"/>
    <w:rsid w:val="00C71354"/>
    <w:rsid w:val="00C71688"/>
    <w:rsid w:val="00C719FC"/>
    <w:rsid w:val="00C74B46"/>
    <w:rsid w:val="00C75C56"/>
    <w:rsid w:val="00C80225"/>
    <w:rsid w:val="00C821A0"/>
    <w:rsid w:val="00C82FBB"/>
    <w:rsid w:val="00C8301C"/>
    <w:rsid w:val="00C92FD7"/>
    <w:rsid w:val="00C932F3"/>
    <w:rsid w:val="00C94997"/>
    <w:rsid w:val="00C97F43"/>
    <w:rsid w:val="00CA0B3F"/>
    <w:rsid w:val="00CA23B3"/>
    <w:rsid w:val="00CA579D"/>
    <w:rsid w:val="00CA5EC8"/>
    <w:rsid w:val="00CC2DB1"/>
    <w:rsid w:val="00CC3573"/>
    <w:rsid w:val="00CC3735"/>
    <w:rsid w:val="00CC3DE4"/>
    <w:rsid w:val="00CC459B"/>
    <w:rsid w:val="00CC4C9D"/>
    <w:rsid w:val="00CC5F5B"/>
    <w:rsid w:val="00CD0ECA"/>
    <w:rsid w:val="00CD284A"/>
    <w:rsid w:val="00CD3169"/>
    <w:rsid w:val="00CD61EB"/>
    <w:rsid w:val="00CD76AF"/>
    <w:rsid w:val="00CD7F44"/>
    <w:rsid w:val="00CE0A41"/>
    <w:rsid w:val="00CE0F99"/>
    <w:rsid w:val="00CE1319"/>
    <w:rsid w:val="00CE43AF"/>
    <w:rsid w:val="00CE4D3A"/>
    <w:rsid w:val="00CE546A"/>
    <w:rsid w:val="00CE64FD"/>
    <w:rsid w:val="00CE7236"/>
    <w:rsid w:val="00CE75DF"/>
    <w:rsid w:val="00CF02F0"/>
    <w:rsid w:val="00CF1F32"/>
    <w:rsid w:val="00CF2893"/>
    <w:rsid w:val="00CF2CEC"/>
    <w:rsid w:val="00CF4BC6"/>
    <w:rsid w:val="00CF51DA"/>
    <w:rsid w:val="00CF5DEB"/>
    <w:rsid w:val="00CF7F06"/>
    <w:rsid w:val="00D00341"/>
    <w:rsid w:val="00D00441"/>
    <w:rsid w:val="00D007C0"/>
    <w:rsid w:val="00D01615"/>
    <w:rsid w:val="00D01C08"/>
    <w:rsid w:val="00D02433"/>
    <w:rsid w:val="00D02878"/>
    <w:rsid w:val="00D0352E"/>
    <w:rsid w:val="00D03FDC"/>
    <w:rsid w:val="00D06FE1"/>
    <w:rsid w:val="00D10F14"/>
    <w:rsid w:val="00D15113"/>
    <w:rsid w:val="00D15B7C"/>
    <w:rsid w:val="00D15B7D"/>
    <w:rsid w:val="00D16F74"/>
    <w:rsid w:val="00D17C1D"/>
    <w:rsid w:val="00D25833"/>
    <w:rsid w:val="00D26A07"/>
    <w:rsid w:val="00D30791"/>
    <w:rsid w:val="00D31E3E"/>
    <w:rsid w:val="00D330CA"/>
    <w:rsid w:val="00D3316D"/>
    <w:rsid w:val="00D354CE"/>
    <w:rsid w:val="00D37882"/>
    <w:rsid w:val="00D430A4"/>
    <w:rsid w:val="00D46FD9"/>
    <w:rsid w:val="00D508C7"/>
    <w:rsid w:val="00D51DEB"/>
    <w:rsid w:val="00D52F68"/>
    <w:rsid w:val="00D55552"/>
    <w:rsid w:val="00D55931"/>
    <w:rsid w:val="00D60649"/>
    <w:rsid w:val="00D61E88"/>
    <w:rsid w:val="00D71BF3"/>
    <w:rsid w:val="00D73A0C"/>
    <w:rsid w:val="00D756E1"/>
    <w:rsid w:val="00D77B1E"/>
    <w:rsid w:val="00D824FA"/>
    <w:rsid w:val="00D83854"/>
    <w:rsid w:val="00D83923"/>
    <w:rsid w:val="00D84139"/>
    <w:rsid w:val="00D84303"/>
    <w:rsid w:val="00D93B5D"/>
    <w:rsid w:val="00D9419D"/>
    <w:rsid w:val="00D96F65"/>
    <w:rsid w:val="00DA136C"/>
    <w:rsid w:val="00DA2FA2"/>
    <w:rsid w:val="00DA3017"/>
    <w:rsid w:val="00DA393E"/>
    <w:rsid w:val="00DA5484"/>
    <w:rsid w:val="00DA6D8D"/>
    <w:rsid w:val="00DB34BF"/>
    <w:rsid w:val="00DB6CAD"/>
    <w:rsid w:val="00DB7E8D"/>
    <w:rsid w:val="00DC0A50"/>
    <w:rsid w:val="00DC1012"/>
    <w:rsid w:val="00DC1108"/>
    <w:rsid w:val="00DC18D8"/>
    <w:rsid w:val="00DC1B37"/>
    <w:rsid w:val="00DC1F12"/>
    <w:rsid w:val="00DC24C0"/>
    <w:rsid w:val="00DC5DFF"/>
    <w:rsid w:val="00DC64CF"/>
    <w:rsid w:val="00DC65FA"/>
    <w:rsid w:val="00DC6A68"/>
    <w:rsid w:val="00DC7446"/>
    <w:rsid w:val="00DC74CB"/>
    <w:rsid w:val="00DD134A"/>
    <w:rsid w:val="00DD2792"/>
    <w:rsid w:val="00DD6473"/>
    <w:rsid w:val="00DD7E45"/>
    <w:rsid w:val="00DE07A8"/>
    <w:rsid w:val="00DE0A66"/>
    <w:rsid w:val="00DE0F3C"/>
    <w:rsid w:val="00DE328A"/>
    <w:rsid w:val="00DE595F"/>
    <w:rsid w:val="00DE6DD6"/>
    <w:rsid w:val="00DF06EE"/>
    <w:rsid w:val="00DF3964"/>
    <w:rsid w:val="00DF4E15"/>
    <w:rsid w:val="00DF4E3E"/>
    <w:rsid w:val="00DF4F96"/>
    <w:rsid w:val="00DF508A"/>
    <w:rsid w:val="00DF57D9"/>
    <w:rsid w:val="00DF60B9"/>
    <w:rsid w:val="00DF63B7"/>
    <w:rsid w:val="00DF7DB3"/>
    <w:rsid w:val="00E00621"/>
    <w:rsid w:val="00E010CD"/>
    <w:rsid w:val="00E01944"/>
    <w:rsid w:val="00E0453D"/>
    <w:rsid w:val="00E05FA6"/>
    <w:rsid w:val="00E06A14"/>
    <w:rsid w:val="00E13F71"/>
    <w:rsid w:val="00E15A2F"/>
    <w:rsid w:val="00E2417B"/>
    <w:rsid w:val="00E25474"/>
    <w:rsid w:val="00E25E51"/>
    <w:rsid w:val="00E25EE0"/>
    <w:rsid w:val="00E32EE5"/>
    <w:rsid w:val="00E32F93"/>
    <w:rsid w:val="00E379F7"/>
    <w:rsid w:val="00E42BDA"/>
    <w:rsid w:val="00E44216"/>
    <w:rsid w:val="00E451E8"/>
    <w:rsid w:val="00E47107"/>
    <w:rsid w:val="00E50007"/>
    <w:rsid w:val="00E50224"/>
    <w:rsid w:val="00E54ACD"/>
    <w:rsid w:val="00E54B2B"/>
    <w:rsid w:val="00E57D28"/>
    <w:rsid w:val="00E57FED"/>
    <w:rsid w:val="00E61632"/>
    <w:rsid w:val="00E639D2"/>
    <w:rsid w:val="00E65782"/>
    <w:rsid w:val="00E65BD6"/>
    <w:rsid w:val="00E66B30"/>
    <w:rsid w:val="00E671B4"/>
    <w:rsid w:val="00E70DD7"/>
    <w:rsid w:val="00E72EE0"/>
    <w:rsid w:val="00E741FB"/>
    <w:rsid w:val="00E74319"/>
    <w:rsid w:val="00E80983"/>
    <w:rsid w:val="00E87639"/>
    <w:rsid w:val="00E87D98"/>
    <w:rsid w:val="00E90D28"/>
    <w:rsid w:val="00E91A7E"/>
    <w:rsid w:val="00E91FED"/>
    <w:rsid w:val="00E92350"/>
    <w:rsid w:val="00E97B5F"/>
    <w:rsid w:val="00EA1943"/>
    <w:rsid w:val="00EA1E2B"/>
    <w:rsid w:val="00EA4133"/>
    <w:rsid w:val="00EA7726"/>
    <w:rsid w:val="00EA7A75"/>
    <w:rsid w:val="00EB3F9D"/>
    <w:rsid w:val="00EB5DC6"/>
    <w:rsid w:val="00EB6CBF"/>
    <w:rsid w:val="00EB755B"/>
    <w:rsid w:val="00EC12C7"/>
    <w:rsid w:val="00EC279F"/>
    <w:rsid w:val="00ED0701"/>
    <w:rsid w:val="00ED1AB4"/>
    <w:rsid w:val="00ED1B9A"/>
    <w:rsid w:val="00ED2556"/>
    <w:rsid w:val="00ED3114"/>
    <w:rsid w:val="00ED32A0"/>
    <w:rsid w:val="00ED4983"/>
    <w:rsid w:val="00ED4B50"/>
    <w:rsid w:val="00ED6125"/>
    <w:rsid w:val="00ED620C"/>
    <w:rsid w:val="00EE3F22"/>
    <w:rsid w:val="00EE6F14"/>
    <w:rsid w:val="00EF3F23"/>
    <w:rsid w:val="00EF4475"/>
    <w:rsid w:val="00F00355"/>
    <w:rsid w:val="00F00379"/>
    <w:rsid w:val="00F04EA7"/>
    <w:rsid w:val="00F101F8"/>
    <w:rsid w:val="00F1186D"/>
    <w:rsid w:val="00F14D34"/>
    <w:rsid w:val="00F15392"/>
    <w:rsid w:val="00F15989"/>
    <w:rsid w:val="00F162D4"/>
    <w:rsid w:val="00F20016"/>
    <w:rsid w:val="00F20196"/>
    <w:rsid w:val="00F2058B"/>
    <w:rsid w:val="00F256BF"/>
    <w:rsid w:val="00F25AE6"/>
    <w:rsid w:val="00F31345"/>
    <w:rsid w:val="00F3209B"/>
    <w:rsid w:val="00F3214C"/>
    <w:rsid w:val="00F331E1"/>
    <w:rsid w:val="00F33AE8"/>
    <w:rsid w:val="00F33F8D"/>
    <w:rsid w:val="00F341E8"/>
    <w:rsid w:val="00F34F48"/>
    <w:rsid w:val="00F37CB6"/>
    <w:rsid w:val="00F37F65"/>
    <w:rsid w:val="00F4010B"/>
    <w:rsid w:val="00F40FB3"/>
    <w:rsid w:val="00F41301"/>
    <w:rsid w:val="00F463F2"/>
    <w:rsid w:val="00F46E42"/>
    <w:rsid w:val="00F4702C"/>
    <w:rsid w:val="00F47369"/>
    <w:rsid w:val="00F501B8"/>
    <w:rsid w:val="00F505B8"/>
    <w:rsid w:val="00F52913"/>
    <w:rsid w:val="00F52BE4"/>
    <w:rsid w:val="00F539EC"/>
    <w:rsid w:val="00F53EFE"/>
    <w:rsid w:val="00F54FF3"/>
    <w:rsid w:val="00F568B3"/>
    <w:rsid w:val="00F60BA2"/>
    <w:rsid w:val="00F60F8D"/>
    <w:rsid w:val="00F628D5"/>
    <w:rsid w:val="00F634F6"/>
    <w:rsid w:val="00F640F2"/>
    <w:rsid w:val="00F67336"/>
    <w:rsid w:val="00F70655"/>
    <w:rsid w:val="00F73513"/>
    <w:rsid w:val="00F74FEC"/>
    <w:rsid w:val="00F77B4D"/>
    <w:rsid w:val="00F77EA5"/>
    <w:rsid w:val="00F819EB"/>
    <w:rsid w:val="00F81E75"/>
    <w:rsid w:val="00F87B07"/>
    <w:rsid w:val="00F91560"/>
    <w:rsid w:val="00F94880"/>
    <w:rsid w:val="00F97609"/>
    <w:rsid w:val="00F97641"/>
    <w:rsid w:val="00F97DBD"/>
    <w:rsid w:val="00FA33D2"/>
    <w:rsid w:val="00FA7747"/>
    <w:rsid w:val="00FB016C"/>
    <w:rsid w:val="00FB148D"/>
    <w:rsid w:val="00FB4E93"/>
    <w:rsid w:val="00FB4FCA"/>
    <w:rsid w:val="00FB5FE4"/>
    <w:rsid w:val="00FB6BB5"/>
    <w:rsid w:val="00FC28AF"/>
    <w:rsid w:val="00FC2D8B"/>
    <w:rsid w:val="00FC2E78"/>
    <w:rsid w:val="00FD2546"/>
    <w:rsid w:val="00FD3306"/>
    <w:rsid w:val="00FD36B1"/>
    <w:rsid w:val="00FD427D"/>
    <w:rsid w:val="00FD42CC"/>
    <w:rsid w:val="00FD5A4B"/>
    <w:rsid w:val="00FD6126"/>
    <w:rsid w:val="00FE04C9"/>
    <w:rsid w:val="00FE0992"/>
    <w:rsid w:val="00FE399C"/>
    <w:rsid w:val="00FE59FD"/>
    <w:rsid w:val="00FE7F98"/>
    <w:rsid w:val="00FF0E30"/>
    <w:rsid w:val="00FF2E7F"/>
    <w:rsid w:val="00FF306D"/>
    <w:rsid w:val="00FF6336"/>
    <w:rsid w:val="40EDF0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ECFEFE5F-3702-4494-B85D-E2BE46CE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02356F"/>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F6C55"/>
    <w:pPr>
      <w:keepNext/>
      <w:keepLines/>
      <w:spacing w:before="240" w:after="8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F6C5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FollowedHyperlink">
    <w:name w:val="FollowedHyperlink"/>
    <w:basedOn w:val="DefaultParagraphFont"/>
    <w:uiPriority w:val="99"/>
    <w:semiHidden/>
    <w:unhideWhenUsed/>
    <w:rsid w:val="00F00355"/>
    <w:rPr>
      <w:color w:val="BFBFBF" w:themeColor="followedHyperlink"/>
      <w:u w:val="single"/>
    </w:rPr>
  </w:style>
  <w:style w:type="character" w:styleId="Mention">
    <w:name w:val="Mention"/>
    <w:basedOn w:val="DefaultParagraphFont"/>
    <w:uiPriority w:val="99"/>
    <w:unhideWhenUsed/>
    <w:rsid w:val="0002356F"/>
    <w:rPr>
      <w:color w:val="2B579A"/>
      <w:shd w:val="clear" w:color="auto" w:fill="E1DFDD"/>
    </w:rPr>
  </w:style>
  <w:style w:type="paragraph" w:styleId="Bibliography">
    <w:name w:val="Bibliography"/>
    <w:basedOn w:val="Normal"/>
    <w:next w:val="Normal"/>
    <w:uiPriority w:val="37"/>
    <w:unhideWhenUsed/>
    <w:rsid w:val="0002356F"/>
    <w:pPr>
      <w:spacing w:after="240" w:line="240" w:lineRule="atLeast"/>
      <w:ind w:left="720" w:hanging="720"/>
    </w:pPr>
  </w:style>
  <w:style w:type="character" w:styleId="EndnoteReference">
    <w:name w:val="endnote reference"/>
    <w:basedOn w:val="DefaultParagraphFont"/>
    <w:uiPriority w:val="99"/>
    <w:semiHidden/>
    <w:unhideWhenUsed/>
    <w:rsid w:val="0002356F"/>
    <w:rPr>
      <w:vertAlign w:val="superscript"/>
    </w:rPr>
  </w:style>
  <w:style w:type="paragraph" w:customStyle="1" w:styleId="pf0">
    <w:name w:val="pf0"/>
    <w:basedOn w:val="Normal"/>
    <w:rsid w:val="000235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0235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07188">
      <w:bodyDiv w:val="1"/>
      <w:marLeft w:val="0"/>
      <w:marRight w:val="0"/>
      <w:marTop w:val="0"/>
      <w:marBottom w:val="0"/>
      <w:divBdr>
        <w:top w:val="none" w:sz="0" w:space="0" w:color="auto"/>
        <w:left w:val="none" w:sz="0" w:space="0" w:color="auto"/>
        <w:bottom w:val="none" w:sz="0" w:space="0" w:color="auto"/>
        <w:right w:val="none" w:sz="0" w:space="0" w:color="auto"/>
      </w:divBdr>
    </w:div>
    <w:div w:id="623192324">
      <w:bodyDiv w:val="1"/>
      <w:marLeft w:val="0"/>
      <w:marRight w:val="0"/>
      <w:marTop w:val="0"/>
      <w:marBottom w:val="0"/>
      <w:divBdr>
        <w:top w:val="none" w:sz="0" w:space="0" w:color="auto"/>
        <w:left w:val="none" w:sz="0" w:space="0" w:color="auto"/>
        <w:bottom w:val="none" w:sz="0" w:space="0" w:color="auto"/>
        <w:right w:val="none" w:sz="0" w:space="0" w:color="auto"/>
      </w:divBdr>
    </w:div>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header" Target="header1.xml"/><Relationship Id="rId34" Type="http://schemas.openxmlformats.org/officeDocument/2006/relationships/header" Target="header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svg"/><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6.png"/><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footer" Target="footer8.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header" Target="header9.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image" Target="media/image7.svg"/><Relationship Id="rId38" Type="http://schemas.openxmlformats.org/officeDocument/2006/relationships/header" Target="header10.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SharedWithUsers xmlns="20393cdf-440a-4521-8f19-00ba43423d00">
      <UserInfo>
        <DisplayName/>
        <AccountId xsi:nil="true"/>
        <AccountType/>
      </UserInfo>
    </SharedWithUsers>
    <_dlc_DocId xmlns="20393cdf-440a-4521-8f19-00ba43423d00">MPWT-2140667901-86080</_dlc_DocId>
    <_dlc_DocIdUrl xmlns="20393cdf-440a-4521-8f19-00ba43423d00">
      <Url>https://pcgov.sharepoint.com/sites/sceteam/_layouts/15/DocIdRedir.aspx?ID=MPWT-2140667901-86080</Url>
      <Description>MPWT-2140667901-86080</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1bbef384c9294c06458eacb83102e5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39dda9ac5acc551247f70af5d740d6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74023CBE-FBA4-4870-8741-C0E395688433}">
  <ds:schemaRefs>
    <ds:schemaRef ds:uri="http://schemas.microsoft.com/sharepoint/events"/>
  </ds:schemaRefs>
</ds:datastoreItem>
</file>

<file path=customXml/itemProps2.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75341DD3-9B99-4DC3-B7E6-C1F7EF2D1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6</TotalTime>
  <Pages>1</Pages>
  <Words>2276</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Executive summary - Interim report - Investing in cheaper, cleaner energy and the net zero transformation</vt:lpstr>
    </vt:vector>
  </TitlesOfParts>
  <Company>Productivity Commission</Company>
  <LinksUpToDate>false</LinksUpToDate>
  <CharactersWithSpaces>15225</CharactersWithSpaces>
  <SharedDoc>false</SharedDoc>
  <HLinks>
    <vt:vector size="24" baseType="variant">
      <vt:variant>
        <vt:i4>4259861</vt:i4>
      </vt:variant>
      <vt:variant>
        <vt:i4>192</vt:i4>
      </vt:variant>
      <vt:variant>
        <vt:i4>0</vt:i4>
      </vt:variant>
      <vt:variant>
        <vt:i4>5</vt:i4>
      </vt:variant>
      <vt:variant>
        <vt:lpwstr>https://www.abcb.gov.au/news/2024/june-ceo-update-gary-rake</vt:lpwstr>
      </vt:variant>
      <vt:variant>
        <vt:lpwstr>:~:text=Ministers%20agreed</vt:lpwstr>
      </vt:variant>
      <vt:variant>
        <vt:i4>6422652</vt:i4>
      </vt:variant>
      <vt:variant>
        <vt:i4>183</vt:i4>
      </vt:variant>
      <vt:variant>
        <vt:i4>0</vt:i4>
      </vt:variant>
      <vt:variant>
        <vt:i4>5</vt:i4>
      </vt:variant>
      <vt:variant>
        <vt:lpwstr>https://engage.pc.gov.au/projects/energy-transformation/page/pillar-5-responses</vt:lpwstr>
      </vt:variant>
      <vt:variant>
        <vt:lpwstr/>
      </vt:variant>
      <vt:variant>
        <vt:i4>3670052</vt:i4>
      </vt:variant>
      <vt:variant>
        <vt:i4>3</vt:i4>
      </vt:variant>
      <vt:variant>
        <vt:i4>0</vt:i4>
      </vt:variant>
      <vt:variant>
        <vt:i4>5</vt:i4>
      </vt:variant>
      <vt:variant>
        <vt:lpwstr>http://www.pc.gov.au/inquiries/current/net-zero</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 Interim report - Investing in cheaper, cleaner energy and the net zero transformation</dc:title>
  <dc:subject>Interim report</dc:subject>
  <dc:creator>Productivity Commission</dc:creator>
  <cp:keywords/>
  <dc:description/>
  <cp:lastModifiedBy>Chris Alston</cp:lastModifiedBy>
  <cp:revision>6</cp:revision>
  <cp:lastPrinted>2025-07-31T23:38:00Z</cp:lastPrinted>
  <dcterms:created xsi:type="dcterms:W3CDTF">2025-07-31T23:33:00Z</dcterms:created>
  <dcterms:modified xsi:type="dcterms:W3CDTF">2025-07-31T23:38:00Z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f95f1c04-511f-4313-9d56-6d8ecfd2956a</vt:lpwstr>
  </property>
  <property fmtid="{D5CDD505-2E9C-101B-9397-08002B2CF9AE}" pid="5" name="MediaServiceImageTags">
    <vt:lpwstr/>
  </property>
  <property fmtid="{D5CDD505-2E9C-101B-9397-08002B2CF9AE}" pid="6" name="ClassificationContentMarkingHeaderShapeIds">
    <vt:lpwstr>3c79a2aa,3cf59db9,5666d423,1fb1d57a,684164be,281cb1e</vt:lpwstr>
  </property>
  <property fmtid="{D5CDD505-2E9C-101B-9397-08002B2CF9AE}" pid="7" name="ClassificationContentMarkingHeaderFontProps">
    <vt:lpwstr>#000000,12,Calibri</vt:lpwstr>
  </property>
  <property fmtid="{D5CDD505-2E9C-101B-9397-08002B2CF9AE}" pid="8" name="ClassificationContentMarkingHeaderText">
    <vt:lpwstr> OFFICIAL</vt:lpwstr>
  </property>
  <property fmtid="{D5CDD505-2E9C-101B-9397-08002B2CF9AE}" pid="9" name="TemplafyTenantId">
    <vt:lpwstr>productivitycommission</vt:lpwstr>
  </property>
  <property fmtid="{D5CDD505-2E9C-101B-9397-08002B2CF9AE}" pid="10" name="TemplafyTemplateId">
    <vt:lpwstr>637629323326921041</vt:lpwstr>
  </property>
  <property fmtid="{D5CDD505-2E9C-101B-9397-08002B2CF9AE}" pid="11" name="TemplafyUserProfileId">
    <vt:lpwstr>637782392590976563</vt:lpwstr>
  </property>
  <property fmtid="{D5CDD505-2E9C-101B-9397-08002B2CF9AE}" pid="12" name="TemplafyFromBlank">
    <vt:bool>false</vt:bool>
  </property>
  <property fmtid="{D5CDD505-2E9C-101B-9397-08002B2CF9AE}" pid="13" name="Order">
    <vt:r8>191700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SIP_Label_c1f2b1ce-4212-46db-a901-dd8453f57141_Enabled">
    <vt:lpwstr>true</vt:lpwstr>
  </property>
  <property fmtid="{D5CDD505-2E9C-101B-9397-08002B2CF9AE}" pid="21" name="MSIP_Label_c1f2b1ce-4212-46db-a901-dd8453f57141_SetDate">
    <vt:lpwstr>2025-07-24T11:44:50Z</vt:lpwstr>
  </property>
  <property fmtid="{D5CDD505-2E9C-101B-9397-08002B2CF9AE}" pid="22" name="MSIP_Label_c1f2b1ce-4212-46db-a901-dd8453f57141_Method">
    <vt:lpwstr>Privileged</vt:lpwstr>
  </property>
  <property fmtid="{D5CDD505-2E9C-101B-9397-08002B2CF9AE}" pid="23" name="MSIP_Label_c1f2b1ce-4212-46db-a901-dd8453f57141_Name">
    <vt:lpwstr>Publish</vt:lpwstr>
  </property>
  <property fmtid="{D5CDD505-2E9C-101B-9397-08002B2CF9AE}" pid="24" name="MSIP_Label_c1f2b1ce-4212-46db-a901-dd8453f57141_SiteId">
    <vt:lpwstr>29f9330b-c0fe-4244-830e-ba9f275d6c34</vt:lpwstr>
  </property>
  <property fmtid="{D5CDD505-2E9C-101B-9397-08002B2CF9AE}" pid="25" name="MSIP_Label_c1f2b1ce-4212-46db-a901-dd8453f57141_ActionId">
    <vt:lpwstr>2dc33bbe-8cc4-4661-a5f1-7b6fc41e4f53</vt:lpwstr>
  </property>
  <property fmtid="{D5CDD505-2E9C-101B-9397-08002B2CF9AE}" pid="26" name="MSIP_Label_c1f2b1ce-4212-46db-a901-dd8453f57141_ContentBits">
    <vt:lpwstr>0</vt:lpwstr>
  </property>
  <property fmtid="{D5CDD505-2E9C-101B-9397-08002B2CF9AE}" pid="27" name="MSIP_Label_c1f2b1ce-4212-46db-a901-dd8453f57141_Tag">
    <vt:lpwstr>10, 0, 1, 1</vt:lpwstr>
  </property>
  <property fmtid="{D5CDD505-2E9C-101B-9397-08002B2CF9AE}" pid="28" name="ZOTERO_PREF_1">
    <vt:lpwstr>&lt;data data-version="3" zotero-version="7.0.11"&gt;&lt;session id="gPFq2Utr"/&gt;&lt;style id="http://www.zotero.org/styles/Productivity-Commission" hasBibliography="1" bibliographyStyleHasBeenSet="1"/&gt;&lt;prefs&gt;&lt;pref name="fieldType" value="Field"/&gt;&lt;pref name="delayCita</vt:lpwstr>
  </property>
  <property fmtid="{D5CDD505-2E9C-101B-9397-08002B2CF9AE}" pid="29" name="ZOTERO_PREF_2">
    <vt:lpwstr>tionUpdates" value="true"/&gt;&lt;pref name="dontAskDelayCitationUpdates" value="true"/&gt;&lt;/prefs&gt;&lt;/data&gt;</vt:lpwstr>
  </property>
</Properties>
</file>