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2559" w14:textId="32879343" w:rsidR="00EF0D13" w:rsidRPr="00E45D9A" w:rsidRDefault="008344C2" w:rsidP="00942830">
      <w:pPr>
        <w:jc w:val="both"/>
        <w:rPr>
          <w:rFonts w:ascii="Arial" w:hAnsi="Arial" w:cs="Arial"/>
          <w:b/>
          <w:bCs/>
          <w:sz w:val="24"/>
          <w:szCs w:val="24"/>
          <w:lang w:val="en-US"/>
        </w:rPr>
      </w:pPr>
      <w:r>
        <w:rPr>
          <w:rFonts w:ascii="Arial" w:hAnsi="Arial" w:cs="Arial"/>
          <w:b/>
          <w:bCs/>
          <w:sz w:val="24"/>
          <w:szCs w:val="24"/>
          <w:lang w:val="en-US"/>
        </w:rPr>
        <w:t xml:space="preserve">BOSMA PC </w:t>
      </w:r>
      <w:r w:rsidR="00DE7030" w:rsidRPr="00E45D9A">
        <w:rPr>
          <w:rFonts w:ascii="Arial" w:hAnsi="Arial" w:cs="Arial"/>
          <w:b/>
          <w:bCs/>
          <w:sz w:val="24"/>
          <w:szCs w:val="24"/>
          <w:lang w:val="en-US"/>
        </w:rPr>
        <w:t>International Standards Issues</w:t>
      </w:r>
      <w:r w:rsidR="008D574A">
        <w:rPr>
          <w:rFonts w:ascii="Arial" w:hAnsi="Arial" w:cs="Arial"/>
          <w:b/>
          <w:bCs/>
          <w:sz w:val="24"/>
          <w:szCs w:val="24"/>
          <w:lang w:val="en-US"/>
        </w:rPr>
        <w:t xml:space="preserve"> </w:t>
      </w:r>
      <w:r w:rsidR="00E17E94">
        <w:rPr>
          <w:rFonts w:ascii="Arial" w:hAnsi="Arial" w:cs="Arial"/>
          <w:b/>
          <w:bCs/>
          <w:sz w:val="24"/>
          <w:szCs w:val="24"/>
          <w:lang w:val="en-US"/>
        </w:rPr>
        <w:t>–</w:t>
      </w:r>
      <w:r w:rsidR="00FC3B9D">
        <w:rPr>
          <w:rFonts w:ascii="Arial" w:hAnsi="Arial" w:cs="Arial"/>
          <w:b/>
          <w:bCs/>
          <w:sz w:val="24"/>
          <w:szCs w:val="24"/>
          <w:lang w:val="en-US"/>
        </w:rPr>
        <w:t xml:space="preserve"> </w:t>
      </w:r>
      <w:r w:rsidR="008D574A">
        <w:rPr>
          <w:rFonts w:ascii="Arial" w:hAnsi="Arial" w:cs="Arial"/>
          <w:b/>
          <w:bCs/>
          <w:sz w:val="24"/>
          <w:szCs w:val="24"/>
          <w:lang w:val="en-US"/>
        </w:rPr>
        <w:t>V</w:t>
      </w:r>
      <w:r w:rsidR="00D6770F">
        <w:rPr>
          <w:rFonts w:ascii="Arial" w:hAnsi="Arial" w:cs="Arial"/>
          <w:b/>
          <w:bCs/>
          <w:sz w:val="24"/>
          <w:szCs w:val="24"/>
          <w:lang w:val="en-US"/>
        </w:rPr>
        <w:t>5</w:t>
      </w:r>
    </w:p>
    <w:p w14:paraId="23F342E0" w14:textId="663BCA37" w:rsidR="009A5911" w:rsidRPr="005F45AB" w:rsidRDefault="009C3658" w:rsidP="00942830">
      <w:pPr>
        <w:pStyle w:val="NormalWeb"/>
        <w:jc w:val="both"/>
        <w:rPr>
          <w:rFonts w:ascii="Arial" w:hAnsi="Arial" w:cs="Arial"/>
          <w:color w:val="000000"/>
        </w:rPr>
      </w:pPr>
      <w:r w:rsidRPr="00942830">
        <w:rPr>
          <w:rFonts w:ascii="Arial" w:hAnsi="Arial" w:cs="Arial"/>
          <w:color w:val="000000"/>
        </w:rPr>
        <w:t>Th</w:t>
      </w:r>
      <w:r w:rsidR="00E16290" w:rsidRPr="00942830">
        <w:rPr>
          <w:rFonts w:ascii="Arial" w:hAnsi="Arial" w:cs="Arial"/>
          <w:color w:val="000000"/>
        </w:rPr>
        <w:t xml:space="preserve">e Productivity Commission (PC) has been asked to provide advice </w:t>
      </w:r>
      <w:r w:rsidR="00E51FE1" w:rsidRPr="00942830">
        <w:rPr>
          <w:rFonts w:ascii="Arial" w:hAnsi="Arial" w:cs="Arial"/>
          <w:color w:val="000000"/>
        </w:rPr>
        <w:t xml:space="preserve">for </w:t>
      </w:r>
      <w:r w:rsidR="00E16290" w:rsidRPr="00942830">
        <w:rPr>
          <w:rFonts w:ascii="Arial" w:hAnsi="Arial" w:cs="Arial"/>
          <w:color w:val="000000"/>
        </w:rPr>
        <w:t>the following</w:t>
      </w:r>
      <w:r w:rsidR="00942830" w:rsidRPr="00942830">
        <w:rPr>
          <w:rFonts w:ascii="Arial" w:hAnsi="Arial" w:cs="Arial"/>
          <w:color w:val="000000"/>
        </w:rPr>
        <w:t xml:space="preserve"> - </w:t>
      </w:r>
      <w:r w:rsidR="00631BAE" w:rsidRPr="00942830">
        <w:rPr>
          <w:rFonts w:ascii="Arial" w:hAnsi="Arial" w:cs="Arial"/>
          <w:color w:val="000000"/>
        </w:rPr>
        <w:t>a</w:t>
      </w:r>
      <w:r w:rsidR="00E16290" w:rsidRPr="00942830">
        <w:rPr>
          <w:rFonts w:ascii="Arial" w:hAnsi="Arial" w:cs="Arial"/>
          <w:color w:val="000000"/>
        </w:rPr>
        <w:t xml:space="preserve">dopting international and overseas standards in regulatory frameworks and </w:t>
      </w:r>
      <w:r w:rsidR="00E16290" w:rsidRPr="005F45AB">
        <w:rPr>
          <w:rFonts w:ascii="Arial" w:hAnsi="Arial" w:cs="Arial"/>
          <w:color w:val="000000"/>
        </w:rPr>
        <w:t>harmonising regulated standards across Australia</w:t>
      </w:r>
      <w:r w:rsidR="005F45AB" w:rsidRPr="005F45AB">
        <w:rPr>
          <w:rFonts w:ascii="Arial" w:hAnsi="Arial" w:cs="Arial"/>
          <w:color w:val="000000"/>
        </w:rPr>
        <w:t xml:space="preserve">.  </w:t>
      </w:r>
      <w:r w:rsidR="00316DC1" w:rsidRPr="005F45AB">
        <w:rPr>
          <w:rFonts w:ascii="Arial" w:hAnsi="Arial" w:cs="Arial"/>
          <w:color w:val="000000"/>
        </w:rPr>
        <w:t>S</w:t>
      </w:r>
      <w:r w:rsidR="00044716" w:rsidRPr="005F45AB">
        <w:rPr>
          <w:rFonts w:ascii="Arial" w:hAnsi="Arial" w:cs="Arial"/>
          <w:color w:val="000000"/>
        </w:rPr>
        <w:t>ubmissions</w:t>
      </w:r>
      <w:r w:rsidR="00E51FE1" w:rsidRPr="005F45AB">
        <w:rPr>
          <w:rFonts w:ascii="Arial" w:hAnsi="Arial" w:cs="Arial"/>
          <w:color w:val="000000"/>
        </w:rPr>
        <w:t xml:space="preserve"> close on June 6</w:t>
      </w:r>
      <w:r w:rsidR="00E51FE1" w:rsidRPr="005F45AB">
        <w:rPr>
          <w:rFonts w:ascii="Arial" w:hAnsi="Arial" w:cs="Arial"/>
          <w:color w:val="000000"/>
          <w:vertAlign w:val="superscript"/>
        </w:rPr>
        <w:t>th</w:t>
      </w:r>
      <w:r w:rsidR="005105BA">
        <w:rPr>
          <w:rFonts w:ascii="Arial" w:hAnsi="Arial" w:cs="Arial"/>
          <w:color w:val="000000"/>
        </w:rPr>
        <w:t>.</w:t>
      </w:r>
    </w:p>
    <w:p w14:paraId="42E2DA29" w14:textId="77777777" w:rsidR="0061315F" w:rsidRPr="0061315F" w:rsidRDefault="0061315F" w:rsidP="0061315F">
      <w:pPr>
        <w:pStyle w:val="BodyText"/>
        <w:jc w:val="both"/>
        <w:rPr>
          <w:rFonts w:ascii="Arial" w:hAnsi="Arial" w:cs="Arial"/>
          <w:sz w:val="24"/>
          <w:szCs w:val="24"/>
        </w:rPr>
      </w:pPr>
      <w:r w:rsidRPr="0061315F">
        <w:rPr>
          <w:rFonts w:ascii="Arial" w:hAnsi="Arial" w:cs="Arial"/>
          <w:sz w:val="24"/>
          <w:szCs w:val="24"/>
        </w:rPr>
        <w:t>The letter commissioning this study asks the PC to advise on ‘adopting international and overseas standards in regulatory frameworks, and harmonising regulated standards across Australia, in priority sectors.</w:t>
      </w:r>
    </w:p>
    <w:p w14:paraId="13D82F3D" w14:textId="72C1F675" w:rsidR="0061315F" w:rsidRPr="0061315F" w:rsidRDefault="008D574A" w:rsidP="0061315F">
      <w:pPr>
        <w:pStyle w:val="BodyText"/>
        <w:jc w:val="both"/>
        <w:rPr>
          <w:rFonts w:ascii="Arial" w:hAnsi="Arial" w:cs="Arial"/>
          <w:spacing w:val="-4"/>
          <w:sz w:val="24"/>
          <w:szCs w:val="24"/>
        </w:rPr>
      </w:pPr>
      <w:r>
        <w:rPr>
          <w:rFonts w:ascii="Arial" w:hAnsi="Arial" w:cs="Arial"/>
          <w:spacing w:val="-4"/>
          <w:sz w:val="24"/>
          <w:szCs w:val="24"/>
        </w:rPr>
        <w:t xml:space="preserve">The </w:t>
      </w:r>
      <w:r w:rsidR="00E97178">
        <w:rPr>
          <w:rFonts w:ascii="Arial" w:hAnsi="Arial" w:cs="Arial"/>
          <w:spacing w:val="-4"/>
          <w:sz w:val="24"/>
          <w:szCs w:val="24"/>
        </w:rPr>
        <w:t>P</w:t>
      </w:r>
      <w:r>
        <w:rPr>
          <w:rFonts w:ascii="Arial" w:hAnsi="Arial" w:cs="Arial"/>
          <w:spacing w:val="-4"/>
          <w:sz w:val="24"/>
          <w:szCs w:val="24"/>
        </w:rPr>
        <w:t xml:space="preserve">C </w:t>
      </w:r>
      <w:r w:rsidR="00E97178">
        <w:rPr>
          <w:rFonts w:ascii="Arial" w:hAnsi="Arial" w:cs="Arial"/>
          <w:spacing w:val="-4"/>
          <w:sz w:val="24"/>
          <w:szCs w:val="24"/>
        </w:rPr>
        <w:t>advises that h</w:t>
      </w:r>
      <w:r w:rsidR="0061315F" w:rsidRPr="0061315F">
        <w:rPr>
          <w:rFonts w:ascii="Arial" w:hAnsi="Arial" w:cs="Arial"/>
          <w:spacing w:val="-4"/>
          <w:sz w:val="24"/>
          <w:szCs w:val="24"/>
        </w:rPr>
        <w:t xml:space="preserve">armonising Australian standards with trusted international standards can allow Australian firms to more easily participate in global markets. In Australian domestic markets, harmonised standards can increase the range of goods and services available, potentially leading to lower prices, improved quality and a more innovative economy, </w:t>
      </w:r>
    </w:p>
    <w:p w14:paraId="07C83EB0" w14:textId="62F208A9" w:rsidR="0061315F" w:rsidRDefault="00B31B29" w:rsidP="00847A2D">
      <w:pPr>
        <w:pStyle w:val="BodyText"/>
        <w:jc w:val="both"/>
        <w:rPr>
          <w:rFonts w:ascii="Arial" w:hAnsi="Arial" w:cs="Arial"/>
          <w:sz w:val="24"/>
          <w:szCs w:val="24"/>
        </w:rPr>
      </w:pPr>
      <w:r>
        <w:rPr>
          <w:rFonts w:ascii="Arial" w:hAnsi="Arial" w:cs="Arial"/>
          <w:sz w:val="24"/>
          <w:szCs w:val="24"/>
        </w:rPr>
        <w:t xml:space="preserve">However </w:t>
      </w:r>
      <w:r w:rsidR="00517E1C">
        <w:rPr>
          <w:rFonts w:ascii="Arial" w:hAnsi="Arial" w:cs="Arial"/>
          <w:sz w:val="24"/>
          <w:szCs w:val="24"/>
        </w:rPr>
        <w:t>the</w:t>
      </w:r>
      <w:r>
        <w:rPr>
          <w:rFonts w:ascii="Arial" w:hAnsi="Arial" w:cs="Arial"/>
          <w:sz w:val="24"/>
          <w:szCs w:val="24"/>
        </w:rPr>
        <w:t xml:space="preserve"> PC also acknowle</w:t>
      </w:r>
      <w:r w:rsidR="001278EB">
        <w:rPr>
          <w:rFonts w:ascii="Arial" w:hAnsi="Arial" w:cs="Arial"/>
          <w:sz w:val="24"/>
          <w:szCs w:val="24"/>
        </w:rPr>
        <w:t xml:space="preserve">dges that </w:t>
      </w:r>
      <w:r w:rsidR="00517E1C">
        <w:rPr>
          <w:rFonts w:ascii="Arial" w:hAnsi="Arial" w:cs="Arial"/>
          <w:sz w:val="24"/>
          <w:szCs w:val="24"/>
        </w:rPr>
        <w:t>th</w:t>
      </w:r>
      <w:r w:rsidR="00517E1C" w:rsidRPr="0061315F">
        <w:rPr>
          <w:rFonts w:ascii="Arial" w:hAnsi="Arial" w:cs="Arial"/>
          <w:sz w:val="24"/>
          <w:szCs w:val="24"/>
        </w:rPr>
        <w:t>ere</w:t>
      </w:r>
      <w:r w:rsidR="0061315F" w:rsidRPr="0061315F">
        <w:rPr>
          <w:rFonts w:ascii="Arial" w:hAnsi="Arial" w:cs="Arial"/>
          <w:sz w:val="24"/>
          <w:szCs w:val="24"/>
        </w:rPr>
        <w:t xml:space="preserve"> can be situations where harmonisation with international standards is not appropriate. The international standard may not address specific Australian risks or </w:t>
      </w:r>
      <w:r w:rsidR="003C1473" w:rsidRPr="0061315F">
        <w:rPr>
          <w:rFonts w:ascii="Arial" w:hAnsi="Arial" w:cs="Arial"/>
          <w:sz w:val="24"/>
          <w:szCs w:val="24"/>
        </w:rPr>
        <w:t>objectives.</w:t>
      </w:r>
    </w:p>
    <w:p w14:paraId="5B15FF17" w14:textId="77777777" w:rsidR="00847A2D" w:rsidRPr="0061315F" w:rsidRDefault="00847A2D" w:rsidP="00847A2D">
      <w:pPr>
        <w:pStyle w:val="BodyText"/>
        <w:jc w:val="both"/>
        <w:rPr>
          <w:rFonts w:ascii="Arial" w:hAnsi="Arial" w:cs="Arial"/>
          <w:sz w:val="24"/>
          <w:szCs w:val="24"/>
        </w:rPr>
      </w:pPr>
    </w:p>
    <w:p w14:paraId="27BA87BE" w14:textId="14B026D6" w:rsidR="009A5911" w:rsidRDefault="009A5911" w:rsidP="009A5911">
      <w:pPr>
        <w:jc w:val="both"/>
        <w:rPr>
          <w:rFonts w:ascii="Arial" w:hAnsi="Arial" w:cs="Arial"/>
          <w:b/>
          <w:bCs/>
          <w:sz w:val="24"/>
          <w:szCs w:val="24"/>
        </w:rPr>
      </w:pPr>
      <w:r w:rsidRPr="00E45D9A">
        <w:rPr>
          <w:rFonts w:ascii="Arial" w:hAnsi="Arial" w:cs="Arial"/>
          <w:b/>
          <w:bCs/>
          <w:sz w:val="24"/>
          <w:szCs w:val="24"/>
        </w:rPr>
        <w:t>The Bureau of Steel Manufacturers of Australia (BOSMA) is the peak body representing the Australian steel manufacturers BlueScope</w:t>
      </w:r>
      <w:r w:rsidR="00B36244" w:rsidRPr="00E45D9A">
        <w:rPr>
          <w:rFonts w:ascii="Arial" w:hAnsi="Arial" w:cs="Arial"/>
          <w:b/>
          <w:bCs/>
          <w:sz w:val="24"/>
          <w:szCs w:val="24"/>
        </w:rPr>
        <w:t>,</w:t>
      </w:r>
      <w:r w:rsidRPr="00E45D9A">
        <w:rPr>
          <w:rFonts w:ascii="Arial" w:hAnsi="Arial" w:cs="Arial"/>
          <w:b/>
          <w:bCs/>
          <w:sz w:val="24"/>
          <w:szCs w:val="24"/>
        </w:rPr>
        <w:t xml:space="preserve"> Liberty Primary Steel and </w:t>
      </w:r>
      <w:proofErr w:type="spellStart"/>
      <w:r w:rsidRPr="00E45D9A">
        <w:rPr>
          <w:rFonts w:ascii="Arial" w:hAnsi="Arial" w:cs="Arial"/>
          <w:b/>
          <w:bCs/>
          <w:sz w:val="24"/>
          <w:szCs w:val="24"/>
        </w:rPr>
        <w:t>InfraBuild</w:t>
      </w:r>
      <w:proofErr w:type="spellEnd"/>
      <w:r w:rsidRPr="00E45D9A">
        <w:rPr>
          <w:rFonts w:ascii="Arial" w:hAnsi="Arial" w:cs="Arial"/>
          <w:b/>
          <w:bCs/>
          <w:sz w:val="24"/>
          <w:szCs w:val="24"/>
        </w:rPr>
        <w:t xml:space="preserve">, </w:t>
      </w:r>
      <w:r w:rsidR="00411A70">
        <w:rPr>
          <w:rFonts w:ascii="Arial" w:hAnsi="Arial" w:cs="Arial"/>
          <w:b/>
          <w:bCs/>
          <w:sz w:val="24"/>
          <w:szCs w:val="24"/>
        </w:rPr>
        <w:t xml:space="preserve">  </w:t>
      </w:r>
    </w:p>
    <w:p w14:paraId="36D6E3B3" w14:textId="59C2E40F" w:rsidR="00DD6E93" w:rsidRPr="00E45D9A" w:rsidRDefault="00DD6E93" w:rsidP="009A5911">
      <w:pPr>
        <w:jc w:val="both"/>
        <w:rPr>
          <w:rFonts w:ascii="Arial" w:hAnsi="Arial" w:cs="Arial"/>
          <w:b/>
          <w:bCs/>
          <w:sz w:val="24"/>
          <w:szCs w:val="24"/>
        </w:rPr>
      </w:pPr>
      <w:r>
        <w:rPr>
          <w:rFonts w:ascii="Arial" w:hAnsi="Arial" w:cs="Arial"/>
          <w:b/>
          <w:bCs/>
          <w:sz w:val="24"/>
          <w:szCs w:val="24"/>
        </w:rPr>
        <w:t>BOSMA Overview is as follows:</w:t>
      </w:r>
    </w:p>
    <w:p w14:paraId="2EBE6F05" w14:textId="7B4915A0" w:rsidR="00E16290" w:rsidRPr="00942830" w:rsidRDefault="00044716" w:rsidP="00942830">
      <w:pPr>
        <w:pStyle w:val="NormalWeb"/>
        <w:jc w:val="both"/>
        <w:rPr>
          <w:rFonts w:ascii="Arial" w:hAnsi="Arial" w:cs="Arial"/>
          <w:color w:val="000000"/>
        </w:rPr>
      </w:pPr>
      <w:r w:rsidRPr="00942830">
        <w:rPr>
          <w:rFonts w:ascii="Arial" w:hAnsi="Arial" w:cs="Arial"/>
          <w:color w:val="000000"/>
        </w:rPr>
        <w:t>BOSMA</w:t>
      </w:r>
      <w:r w:rsidR="001945EF" w:rsidRPr="00942830">
        <w:rPr>
          <w:rFonts w:ascii="Arial" w:hAnsi="Arial" w:cs="Arial"/>
          <w:color w:val="000000"/>
        </w:rPr>
        <w:t xml:space="preserve"> submi</w:t>
      </w:r>
      <w:r w:rsidR="00751DC4">
        <w:rPr>
          <w:rFonts w:ascii="Arial" w:hAnsi="Arial" w:cs="Arial"/>
          <w:color w:val="000000"/>
        </w:rPr>
        <w:t>ts</w:t>
      </w:r>
      <w:r w:rsidR="000D64E0">
        <w:rPr>
          <w:rFonts w:ascii="Arial" w:hAnsi="Arial" w:cs="Arial"/>
          <w:color w:val="000000"/>
        </w:rPr>
        <w:t xml:space="preserve"> that there are </w:t>
      </w:r>
      <w:r w:rsidR="001945EF" w:rsidRPr="00942830">
        <w:rPr>
          <w:rFonts w:ascii="Arial" w:hAnsi="Arial" w:cs="Arial"/>
          <w:color w:val="000000"/>
        </w:rPr>
        <w:t>significant issues on</w:t>
      </w:r>
      <w:r w:rsidR="00BB2658" w:rsidRPr="00942830">
        <w:rPr>
          <w:rFonts w:ascii="Arial" w:hAnsi="Arial" w:cs="Arial"/>
          <w:color w:val="000000"/>
        </w:rPr>
        <w:t xml:space="preserve"> </w:t>
      </w:r>
      <w:r w:rsidR="00153D10" w:rsidRPr="00942830">
        <w:rPr>
          <w:rFonts w:ascii="Arial" w:hAnsi="Arial" w:cs="Arial"/>
          <w:color w:val="000000"/>
        </w:rPr>
        <w:t>safety</w:t>
      </w:r>
      <w:r w:rsidR="00C4378A" w:rsidRPr="00942830">
        <w:rPr>
          <w:rFonts w:ascii="Arial" w:hAnsi="Arial" w:cs="Arial"/>
          <w:color w:val="000000"/>
        </w:rPr>
        <w:t xml:space="preserve"> of </w:t>
      </w:r>
      <w:r w:rsidR="006569EB" w:rsidRPr="00942830">
        <w:rPr>
          <w:rFonts w:ascii="Arial" w:hAnsi="Arial" w:cs="Arial"/>
          <w:color w:val="000000"/>
        </w:rPr>
        <w:t>structur</w:t>
      </w:r>
      <w:r w:rsidR="00153D10" w:rsidRPr="00942830">
        <w:rPr>
          <w:rFonts w:ascii="Arial" w:hAnsi="Arial" w:cs="Arial"/>
          <w:color w:val="000000"/>
        </w:rPr>
        <w:t>es</w:t>
      </w:r>
      <w:r w:rsidR="00BB2658" w:rsidRPr="00942830">
        <w:rPr>
          <w:rFonts w:ascii="Arial" w:hAnsi="Arial" w:cs="Arial"/>
          <w:color w:val="000000"/>
        </w:rPr>
        <w:t xml:space="preserve"> </w:t>
      </w:r>
      <w:r w:rsidR="00590694" w:rsidRPr="00942830">
        <w:rPr>
          <w:rFonts w:ascii="Arial" w:hAnsi="Arial" w:cs="Arial"/>
          <w:color w:val="000000"/>
        </w:rPr>
        <w:t xml:space="preserve">if </w:t>
      </w:r>
      <w:r w:rsidR="003815A0" w:rsidRPr="00942830">
        <w:rPr>
          <w:rFonts w:ascii="Arial" w:hAnsi="Arial" w:cs="Arial"/>
          <w:color w:val="000000"/>
        </w:rPr>
        <w:t xml:space="preserve">overseas </w:t>
      </w:r>
      <w:r w:rsidR="00590694" w:rsidRPr="00942830">
        <w:rPr>
          <w:rFonts w:ascii="Arial" w:hAnsi="Arial" w:cs="Arial"/>
          <w:color w:val="000000"/>
        </w:rPr>
        <w:t>standards</w:t>
      </w:r>
      <w:r w:rsidR="003815A0" w:rsidRPr="00942830">
        <w:rPr>
          <w:rFonts w:ascii="Arial" w:hAnsi="Arial" w:cs="Arial"/>
          <w:color w:val="000000"/>
        </w:rPr>
        <w:t xml:space="preserve"> are not </w:t>
      </w:r>
      <w:r w:rsidR="00C10B81" w:rsidRPr="00942830">
        <w:rPr>
          <w:rFonts w:ascii="Arial" w:hAnsi="Arial" w:cs="Arial"/>
          <w:color w:val="000000"/>
        </w:rPr>
        <w:t>revie</w:t>
      </w:r>
      <w:r w:rsidR="00590694" w:rsidRPr="00942830">
        <w:rPr>
          <w:rFonts w:ascii="Arial" w:hAnsi="Arial" w:cs="Arial"/>
          <w:color w:val="000000"/>
        </w:rPr>
        <w:t>w</w:t>
      </w:r>
      <w:r w:rsidR="00A259CE" w:rsidRPr="00942830">
        <w:rPr>
          <w:rFonts w:ascii="Arial" w:hAnsi="Arial" w:cs="Arial"/>
          <w:color w:val="000000"/>
        </w:rPr>
        <w:t>e</w:t>
      </w:r>
      <w:r w:rsidR="00C10B81" w:rsidRPr="00942830">
        <w:rPr>
          <w:rFonts w:ascii="Arial" w:hAnsi="Arial" w:cs="Arial"/>
          <w:color w:val="000000"/>
        </w:rPr>
        <w:t xml:space="preserve">d by the </w:t>
      </w:r>
      <w:r w:rsidR="00A259CE" w:rsidRPr="00942830">
        <w:rPr>
          <w:rFonts w:ascii="Arial" w:hAnsi="Arial" w:cs="Arial"/>
          <w:color w:val="000000"/>
        </w:rPr>
        <w:t>a</w:t>
      </w:r>
      <w:r w:rsidR="00C10B81" w:rsidRPr="00942830">
        <w:rPr>
          <w:rFonts w:ascii="Arial" w:hAnsi="Arial" w:cs="Arial"/>
          <w:color w:val="000000"/>
        </w:rPr>
        <w:t xml:space="preserve">ppropriate </w:t>
      </w:r>
      <w:r w:rsidR="00A259CE" w:rsidRPr="00942830">
        <w:rPr>
          <w:rFonts w:ascii="Arial" w:hAnsi="Arial" w:cs="Arial"/>
          <w:color w:val="000000"/>
        </w:rPr>
        <w:t>Standards</w:t>
      </w:r>
      <w:r w:rsidR="00C10B81" w:rsidRPr="00942830">
        <w:rPr>
          <w:rFonts w:ascii="Arial" w:hAnsi="Arial" w:cs="Arial"/>
          <w:color w:val="000000"/>
        </w:rPr>
        <w:t xml:space="preserve"> </w:t>
      </w:r>
      <w:r w:rsidR="00A259CE" w:rsidRPr="00942830">
        <w:rPr>
          <w:rFonts w:ascii="Arial" w:hAnsi="Arial" w:cs="Arial"/>
          <w:color w:val="000000"/>
        </w:rPr>
        <w:t xml:space="preserve">Australia </w:t>
      </w:r>
      <w:r w:rsidR="00316DC1" w:rsidRPr="00942830">
        <w:rPr>
          <w:rFonts w:ascii="Arial" w:hAnsi="Arial" w:cs="Arial"/>
          <w:color w:val="000000"/>
        </w:rPr>
        <w:t>technical committee</w:t>
      </w:r>
      <w:r w:rsidR="004C47FD">
        <w:rPr>
          <w:rFonts w:ascii="Arial" w:hAnsi="Arial" w:cs="Arial"/>
          <w:color w:val="000000"/>
        </w:rPr>
        <w:t>.  This needs to be</w:t>
      </w:r>
      <w:r w:rsidR="00E858BC" w:rsidRPr="00942830">
        <w:rPr>
          <w:rFonts w:ascii="Arial" w:hAnsi="Arial" w:cs="Arial"/>
          <w:color w:val="000000"/>
        </w:rPr>
        <w:t xml:space="preserve"> prior to any approvals</w:t>
      </w:r>
      <w:r w:rsidR="00CB14B8">
        <w:rPr>
          <w:rFonts w:ascii="Arial" w:hAnsi="Arial" w:cs="Arial"/>
          <w:color w:val="000000"/>
        </w:rPr>
        <w:t xml:space="preserve"> </w:t>
      </w:r>
      <w:r w:rsidR="005B3FA8">
        <w:rPr>
          <w:rFonts w:ascii="Arial" w:hAnsi="Arial" w:cs="Arial"/>
          <w:color w:val="000000"/>
        </w:rPr>
        <w:t>for</w:t>
      </w:r>
      <w:r w:rsidR="00A87BD9">
        <w:rPr>
          <w:rFonts w:ascii="Arial" w:hAnsi="Arial" w:cs="Arial"/>
          <w:color w:val="000000"/>
        </w:rPr>
        <w:t xml:space="preserve"> </w:t>
      </w:r>
      <w:r w:rsidR="005B3FA8">
        <w:rPr>
          <w:rFonts w:ascii="Arial" w:hAnsi="Arial" w:cs="Arial"/>
          <w:color w:val="000000"/>
        </w:rPr>
        <w:t>design</w:t>
      </w:r>
      <w:r w:rsidR="00CB14B8">
        <w:rPr>
          <w:rFonts w:ascii="Arial" w:hAnsi="Arial" w:cs="Arial"/>
          <w:color w:val="000000"/>
        </w:rPr>
        <w:t>,</w:t>
      </w:r>
      <w:r w:rsidR="00C34DEF">
        <w:rPr>
          <w:rFonts w:ascii="Arial" w:hAnsi="Arial" w:cs="Arial"/>
          <w:color w:val="000000"/>
        </w:rPr>
        <w:t xml:space="preserve"> and</w:t>
      </w:r>
      <w:r w:rsidR="00CB14B8">
        <w:rPr>
          <w:rFonts w:ascii="Arial" w:hAnsi="Arial" w:cs="Arial"/>
          <w:color w:val="000000"/>
        </w:rPr>
        <w:t xml:space="preserve"> engineering in construction and </w:t>
      </w:r>
      <w:r w:rsidR="00DA0944">
        <w:rPr>
          <w:rFonts w:ascii="Arial" w:hAnsi="Arial" w:cs="Arial"/>
          <w:color w:val="000000"/>
        </w:rPr>
        <w:t xml:space="preserve">the </w:t>
      </w:r>
      <w:r w:rsidR="005B3FA8">
        <w:rPr>
          <w:rFonts w:ascii="Arial" w:hAnsi="Arial" w:cs="Arial"/>
          <w:color w:val="000000"/>
        </w:rPr>
        <w:t>materials used and specified.</w:t>
      </w:r>
    </w:p>
    <w:p w14:paraId="6756671D" w14:textId="00E4EAB5" w:rsidR="00457FDD" w:rsidRPr="00942830" w:rsidRDefault="00457FDD" w:rsidP="00942830">
      <w:pPr>
        <w:pStyle w:val="NormalWeb"/>
        <w:jc w:val="both"/>
        <w:rPr>
          <w:rFonts w:ascii="Arial" w:hAnsi="Arial" w:cs="Arial"/>
          <w:color w:val="000000"/>
        </w:rPr>
      </w:pPr>
      <w:r w:rsidRPr="00942830">
        <w:rPr>
          <w:rFonts w:ascii="Arial" w:hAnsi="Arial" w:cs="Arial"/>
          <w:color w:val="000000"/>
        </w:rPr>
        <w:t xml:space="preserve">The BOSMA </w:t>
      </w:r>
      <w:r w:rsidR="00E803D3" w:rsidRPr="00942830">
        <w:rPr>
          <w:rFonts w:ascii="Arial" w:hAnsi="Arial" w:cs="Arial"/>
          <w:color w:val="000000"/>
        </w:rPr>
        <w:t>position</w:t>
      </w:r>
      <w:r w:rsidRPr="00942830">
        <w:rPr>
          <w:rFonts w:ascii="Arial" w:hAnsi="Arial" w:cs="Arial"/>
          <w:color w:val="000000"/>
        </w:rPr>
        <w:t xml:space="preserve"> is that overseas </w:t>
      </w:r>
      <w:r w:rsidR="00E803D3" w:rsidRPr="00942830">
        <w:rPr>
          <w:rFonts w:ascii="Arial" w:hAnsi="Arial" w:cs="Arial"/>
          <w:color w:val="000000"/>
        </w:rPr>
        <w:t>standards</w:t>
      </w:r>
      <w:r w:rsidRPr="00942830">
        <w:rPr>
          <w:rFonts w:ascii="Arial" w:hAnsi="Arial" w:cs="Arial"/>
          <w:color w:val="000000"/>
        </w:rPr>
        <w:t xml:space="preserve"> are </w:t>
      </w:r>
      <w:r w:rsidR="00E70E16" w:rsidRPr="00942830">
        <w:rPr>
          <w:rFonts w:ascii="Arial" w:hAnsi="Arial" w:cs="Arial"/>
          <w:color w:val="000000"/>
        </w:rPr>
        <w:t>a</w:t>
      </w:r>
      <w:r w:rsidR="00E70E16">
        <w:rPr>
          <w:rFonts w:ascii="Arial" w:hAnsi="Arial" w:cs="Arial"/>
          <w:color w:val="000000"/>
        </w:rPr>
        <w:t>lready r</w:t>
      </w:r>
      <w:r w:rsidRPr="00942830">
        <w:rPr>
          <w:rFonts w:ascii="Arial" w:hAnsi="Arial" w:cs="Arial"/>
          <w:color w:val="000000"/>
        </w:rPr>
        <w:t>evie</w:t>
      </w:r>
      <w:r w:rsidR="00E70E16">
        <w:rPr>
          <w:rFonts w:ascii="Arial" w:hAnsi="Arial" w:cs="Arial"/>
          <w:color w:val="000000"/>
        </w:rPr>
        <w:t>we</w:t>
      </w:r>
      <w:r w:rsidRPr="00942830">
        <w:rPr>
          <w:rFonts w:ascii="Arial" w:hAnsi="Arial" w:cs="Arial"/>
          <w:color w:val="000000"/>
        </w:rPr>
        <w:t xml:space="preserve">d for </w:t>
      </w:r>
      <w:r w:rsidR="00E803D3" w:rsidRPr="00942830">
        <w:rPr>
          <w:rFonts w:ascii="Arial" w:hAnsi="Arial" w:cs="Arial"/>
          <w:color w:val="000000"/>
        </w:rPr>
        <w:t>application</w:t>
      </w:r>
      <w:r w:rsidRPr="00942830">
        <w:rPr>
          <w:rFonts w:ascii="Arial" w:hAnsi="Arial" w:cs="Arial"/>
          <w:color w:val="000000"/>
        </w:rPr>
        <w:t xml:space="preserve"> in </w:t>
      </w:r>
      <w:r w:rsidR="000D64E0" w:rsidRPr="00942830">
        <w:rPr>
          <w:rFonts w:ascii="Arial" w:hAnsi="Arial" w:cs="Arial"/>
          <w:color w:val="000000"/>
        </w:rPr>
        <w:t>Australia</w:t>
      </w:r>
      <w:r w:rsidRPr="00942830">
        <w:rPr>
          <w:rFonts w:ascii="Arial" w:hAnsi="Arial" w:cs="Arial"/>
          <w:color w:val="000000"/>
        </w:rPr>
        <w:t>,</w:t>
      </w:r>
      <w:r w:rsidR="007E7953" w:rsidRPr="00942830">
        <w:rPr>
          <w:rFonts w:ascii="Arial" w:hAnsi="Arial" w:cs="Arial"/>
          <w:color w:val="000000"/>
        </w:rPr>
        <w:t xml:space="preserve"> and </w:t>
      </w:r>
      <w:r w:rsidR="00E803D3" w:rsidRPr="00942830">
        <w:rPr>
          <w:rFonts w:ascii="Arial" w:hAnsi="Arial" w:cs="Arial"/>
          <w:color w:val="000000"/>
        </w:rPr>
        <w:t xml:space="preserve">the </w:t>
      </w:r>
      <w:r w:rsidR="006E610C">
        <w:rPr>
          <w:rFonts w:ascii="Arial" w:hAnsi="Arial" w:cs="Arial"/>
          <w:color w:val="000000"/>
        </w:rPr>
        <w:t xml:space="preserve">key </w:t>
      </w:r>
      <w:r w:rsidR="00E803D3" w:rsidRPr="00942830">
        <w:rPr>
          <w:rFonts w:ascii="Arial" w:hAnsi="Arial" w:cs="Arial"/>
          <w:color w:val="000000"/>
        </w:rPr>
        <w:t>principles</w:t>
      </w:r>
      <w:r w:rsidR="007E7953" w:rsidRPr="00942830">
        <w:rPr>
          <w:rFonts w:ascii="Arial" w:hAnsi="Arial" w:cs="Arial"/>
          <w:color w:val="000000"/>
        </w:rPr>
        <w:t xml:space="preserve"> are </w:t>
      </w:r>
      <w:r w:rsidR="00E803D3" w:rsidRPr="00942830">
        <w:rPr>
          <w:rFonts w:ascii="Arial" w:hAnsi="Arial" w:cs="Arial"/>
          <w:color w:val="000000"/>
        </w:rPr>
        <w:t>incorporated</w:t>
      </w:r>
      <w:r w:rsidR="007E7953" w:rsidRPr="00942830">
        <w:rPr>
          <w:rFonts w:ascii="Arial" w:hAnsi="Arial" w:cs="Arial"/>
          <w:color w:val="000000"/>
        </w:rPr>
        <w:t xml:space="preserve"> in revisions of Australin </w:t>
      </w:r>
      <w:r w:rsidR="00053618" w:rsidRPr="00942830">
        <w:rPr>
          <w:rFonts w:ascii="Arial" w:hAnsi="Arial" w:cs="Arial"/>
          <w:color w:val="000000"/>
        </w:rPr>
        <w:t xml:space="preserve">Standards where possible. Where </w:t>
      </w:r>
      <w:r w:rsidR="006E610C" w:rsidRPr="00942830">
        <w:rPr>
          <w:rFonts w:ascii="Arial" w:hAnsi="Arial" w:cs="Arial"/>
          <w:color w:val="000000"/>
        </w:rPr>
        <w:t>engineering</w:t>
      </w:r>
      <w:r w:rsidR="00053618" w:rsidRPr="00942830">
        <w:rPr>
          <w:rFonts w:ascii="Arial" w:hAnsi="Arial" w:cs="Arial"/>
          <w:color w:val="000000"/>
        </w:rPr>
        <w:t xml:space="preserve"> and materials issues</w:t>
      </w:r>
      <w:r w:rsidR="00FF0790">
        <w:rPr>
          <w:rFonts w:ascii="Arial" w:hAnsi="Arial" w:cs="Arial"/>
          <w:color w:val="000000"/>
        </w:rPr>
        <w:t xml:space="preserve"> are </w:t>
      </w:r>
      <w:r w:rsidR="006E610C" w:rsidRPr="00942830">
        <w:rPr>
          <w:rFonts w:ascii="Arial" w:hAnsi="Arial" w:cs="Arial"/>
          <w:color w:val="000000"/>
        </w:rPr>
        <w:t>required</w:t>
      </w:r>
      <w:r w:rsidR="001C2A96" w:rsidRPr="00942830">
        <w:rPr>
          <w:rFonts w:ascii="Arial" w:hAnsi="Arial" w:cs="Arial"/>
          <w:color w:val="000000"/>
        </w:rPr>
        <w:t xml:space="preserve"> </w:t>
      </w:r>
      <w:r w:rsidR="00FF0790">
        <w:rPr>
          <w:rFonts w:ascii="Arial" w:hAnsi="Arial" w:cs="Arial"/>
          <w:color w:val="000000"/>
        </w:rPr>
        <w:t>f</w:t>
      </w:r>
      <w:r w:rsidR="001C2A96" w:rsidRPr="00942830">
        <w:rPr>
          <w:rFonts w:ascii="Arial" w:hAnsi="Arial" w:cs="Arial"/>
          <w:color w:val="000000"/>
        </w:rPr>
        <w:t xml:space="preserve">or building safety, </w:t>
      </w:r>
      <w:r w:rsidR="00FF0790" w:rsidRPr="00942830">
        <w:rPr>
          <w:rFonts w:ascii="Arial" w:hAnsi="Arial" w:cs="Arial"/>
          <w:color w:val="000000"/>
        </w:rPr>
        <w:t>then these</w:t>
      </w:r>
      <w:r w:rsidR="001C2A96" w:rsidRPr="00942830">
        <w:rPr>
          <w:rFonts w:ascii="Arial" w:hAnsi="Arial" w:cs="Arial"/>
          <w:color w:val="000000"/>
        </w:rPr>
        <w:t xml:space="preserve"> </w:t>
      </w:r>
      <w:r w:rsidR="00FF0790" w:rsidRPr="00942830">
        <w:rPr>
          <w:rFonts w:ascii="Arial" w:hAnsi="Arial" w:cs="Arial"/>
          <w:color w:val="000000"/>
        </w:rPr>
        <w:t>parameters</w:t>
      </w:r>
      <w:r w:rsidR="001C2A96" w:rsidRPr="00942830">
        <w:rPr>
          <w:rFonts w:ascii="Arial" w:hAnsi="Arial" w:cs="Arial"/>
          <w:color w:val="000000"/>
        </w:rPr>
        <w:t xml:space="preserve"> are </w:t>
      </w:r>
      <w:r w:rsidR="0094773A" w:rsidRPr="00942830">
        <w:rPr>
          <w:rFonts w:ascii="Arial" w:hAnsi="Arial" w:cs="Arial"/>
          <w:color w:val="000000"/>
        </w:rPr>
        <w:t>incorporated.</w:t>
      </w:r>
      <w:r w:rsidR="003610D1">
        <w:rPr>
          <w:rFonts w:ascii="Arial" w:hAnsi="Arial" w:cs="Arial"/>
          <w:color w:val="000000"/>
        </w:rPr>
        <w:t xml:space="preserve">  Standards Australis </w:t>
      </w:r>
      <w:r w:rsidR="00DA43A9">
        <w:rPr>
          <w:rFonts w:ascii="Arial" w:hAnsi="Arial" w:cs="Arial"/>
          <w:color w:val="000000"/>
        </w:rPr>
        <w:t>have mirror</w:t>
      </w:r>
      <w:r w:rsidR="00B03EA5">
        <w:rPr>
          <w:rFonts w:ascii="Arial" w:hAnsi="Arial" w:cs="Arial"/>
          <w:color w:val="000000"/>
        </w:rPr>
        <w:t>”</w:t>
      </w:r>
      <w:r w:rsidR="00DA43A9">
        <w:rPr>
          <w:rFonts w:ascii="Arial" w:hAnsi="Arial" w:cs="Arial"/>
          <w:color w:val="000000"/>
        </w:rPr>
        <w:t xml:space="preserve"> committees with </w:t>
      </w:r>
      <w:r w:rsidR="00816AF6">
        <w:rPr>
          <w:rFonts w:ascii="Arial" w:hAnsi="Arial" w:cs="Arial"/>
          <w:color w:val="000000"/>
        </w:rPr>
        <w:t>international</w:t>
      </w:r>
      <w:r w:rsidR="00DA43A9">
        <w:rPr>
          <w:rFonts w:ascii="Arial" w:hAnsi="Arial" w:cs="Arial"/>
          <w:color w:val="000000"/>
        </w:rPr>
        <w:t xml:space="preserve"> bodies in order to </w:t>
      </w:r>
      <w:r w:rsidR="006736EA">
        <w:rPr>
          <w:rFonts w:ascii="Arial" w:hAnsi="Arial" w:cs="Arial"/>
          <w:color w:val="000000"/>
        </w:rPr>
        <w:t xml:space="preserve">identify developments and </w:t>
      </w:r>
      <w:r w:rsidR="00816AF6">
        <w:rPr>
          <w:rFonts w:ascii="Arial" w:hAnsi="Arial" w:cs="Arial"/>
          <w:color w:val="000000"/>
        </w:rPr>
        <w:t>opportunities</w:t>
      </w:r>
      <w:r w:rsidR="00B03EA5">
        <w:rPr>
          <w:rFonts w:ascii="Arial" w:hAnsi="Arial" w:cs="Arial"/>
          <w:color w:val="000000"/>
        </w:rPr>
        <w:t>.</w:t>
      </w:r>
    </w:p>
    <w:p w14:paraId="5BD4A489" w14:textId="1C6F82B7" w:rsidR="0094773A" w:rsidRPr="00CE7D15" w:rsidRDefault="0094773A" w:rsidP="00CE7D15">
      <w:pPr>
        <w:pStyle w:val="RDText"/>
        <w:spacing w:before="0"/>
        <w:ind w:left="0"/>
        <w:jc w:val="both"/>
        <w:rPr>
          <w:sz w:val="24"/>
          <w:szCs w:val="24"/>
        </w:rPr>
      </w:pPr>
      <w:r w:rsidRPr="00942830">
        <w:rPr>
          <w:color w:val="auto"/>
          <w:sz w:val="24"/>
          <w:szCs w:val="24"/>
        </w:rPr>
        <w:t>Proposals to harmonise with ISO Standards or “</w:t>
      </w:r>
      <w:r w:rsidRPr="00942830">
        <w:rPr>
          <w:sz w:val="24"/>
          <w:szCs w:val="24"/>
        </w:rPr>
        <w:t xml:space="preserve">Trusted international standards” (TIS) are regularly proposed by </w:t>
      </w:r>
      <w:r w:rsidR="006A780E" w:rsidRPr="00942830">
        <w:rPr>
          <w:sz w:val="24"/>
          <w:szCs w:val="24"/>
        </w:rPr>
        <w:t>St</w:t>
      </w:r>
      <w:r w:rsidR="006A780E">
        <w:rPr>
          <w:sz w:val="24"/>
          <w:szCs w:val="24"/>
        </w:rPr>
        <w:t>andards committees</w:t>
      </w:r>
      <w:r w:rsidRPr="00942830">
        <w:rPr>
          <w:sz w:val="24"/>
          <w:szCs w:val="24"/>
        </w:rPr>
        <w:t xml:space="preserve"> </w:t>
      </w:r>
      <w:r w:rsidR="006A780E">
        <w:rPr>
          <w:sz w:val="24"/>
          <w:szCs w:val="24"/>
        </w:rPr>
        <w:t>who</w:t>
      </w:r>
      <w:r w:rsidRPr="00942830">
        <w:rPr>
          <w:sz w:val="24"/>
          <w:szCs w:val="24"/>
        </w:rPr>
        <w:t xml:space="preserve"> make the case for specific A/NZ standards as required.  Differences in performance characteristics, welding regimes, safety issues, local site conditions etc. require specialist design and construction parameters</w:t>
      </w:r>
      <w:r w:rsidR="000F60B0">
        <w:rPr>
          <w:sz w:val="24"/>
          <w:szCs w:val="24"/>
        </w:rPr>
        <w:t xml:space="preserve">, and adherence to </w:t>
      </w:r>
      <w:r w:rsidR="009F0283">
        <w:rPr>
          <w:sz w:val="24"/>
          <w:szCs w:val="24"/>
        </w:rPr>
        <w:t>product</w:t>
      </w:r>
      <w:r w:rsidR="00B450E9">
        <w:rPr>
          <w:sz w:val="24"/>
          <w:szCs w:val="24"/>
        </w:rPr>
        <w:t xml:space="preserve"> </w:t>
      </w:r>
      <w:r w:rsidR="003E705B">
        <w:rPr>
          <w:sz w:val="24"/>
          <w:szCs w:val="24"/>
        </w:rPr>
        <w:t>material</w:t>
      </w:r>
      <w:r w:rsidR="000F60B0">
        <w:rPr>
          <w:sz w:val="24"/>
          <w:szCs w:val="24"/>
        </w:rPr>
        <w:t xml:space="preserve"> specifica</w:t>
      </w:r>
      <w:r w:rsidR="003E705B">
        <w:rPr>
          <w:sz w:val="24"/>
          <w:szCs w:val="24"/>
        </w:rPr>
        <w:t>tion</w:t>
      </w:r>
      <w:r w:rsidR="00B450E9">
        <w:rPr>
          <w:sz w:val="24"/>
          <w:szCs w:val="24"/>
        </w:rPr>
        <w:t xml:space="preserve"> and </w:t>
      </w:r>
      <w:r w:rsidR="00843044">
        <w:rPr>
          <w:sz w:val="24"/>
          <w:szCs w:val="24"/>
        </w:rPr>
        <w:t>usage</w:t>
      </w:r>
      <w:r w:rsidR="003E705B">
        <w:rPr>
          <w:sz w:val="24"/>
          <w:szCs w:val="24"/>
        </w:rPr>
        <w:t>.</w:t>
      </w:r>
    </w:p>
    <w:p w14:paraId="658BD062" w14:textId="2617C9FF" w:rsidR="00E858BC" w:rsidRPr="00CE7D15" w:rsidRDefault="00FD7568" w:rsidP="00CE7D15">
      <w:pPr>
        <w:pStyle w:val="NormalWeb"/>
        <w:jc w:val="both"/>
        <w:rPr>
          <w:rFonts w:ascii="Arial" w:hAnsi="Arial" w:cs="Arial"/>
          <w:color w:val="000000"/>
        </w:rPr>
      </w:pPr>
      <w:r w:rsidRPr="00CE7D15">
        <w:rPr>
          <w:rFonts w:ascii="Arial" w:hAnsi="Arial" w:cs="Arial"/>
          <w:color w:val="000000"/>
        </w:rPr>
        <w:t>Understanding</w:t>
      </w:r>
      <w:r w:rsidR="00691292" w:rsidRPr="00CE7D15">
        <w:rPr>
          <w:rFonts w:ascii="Arial" w:hAnsi="Arial" w:cs="Arial"/>
          <w:color w:val="000000"/>
        </w:rPr>
        <w:t xml:space="preserve"> t</w:t>
      </w:r>
      <w:r w:rsidR="00E858BC" w:rsidRPr="00CE7D15">
        <w:rPr>
          <w:rFonts w:ascii="Arial" w:hAnsi="Arial" w:cs="Arial"/>
          <w:color w:val="000000"/>
        </w:rPr>
        <w:t xml:space="preserve">he principles </w:t>
      </w:r>
      <w:r w:rsidR="00153D10" w:rsidRPr="00CE7D15">
        <w:rPr>
          <w:rFonts w:ascii="Arial" w:hAnsi="Arial" w:cs="Arial"/>
          <w:color w:val="000000"/>
        </w:rPr>
        <w:t xml:space="preserve">for </w:t>
      </w:r>
      <w:r w:rsidR="00691292" w:rsidRPr="00CE7D15">
        <w:rPr>
          <w:rFonts w:ascii="Arial" w:hAnsi="Arial" w:cs="Arial"/>
          <w:color w:val="000000"/>
        </w:rPr>
        <w:t xml:space="preserve">safe </w:t>
      </w:r>
      <w:r w:rsidR="00153D10" w:rsidRPr="00CE7D15">
        <w:rPr>
          <w:rFonts w:ascii="Arial" w:hAnsi="Arial" w:cs="Arial"/>
          <w:color w:val="000000"/>
        </w:rPr>
        <w:t>product</w:t>
      </w:r>
      <w:r w:rsidR="00E858BC" w:rsidRPr="00CE7D15">
        <w:rPr>
          <w:rFonts w:ascii="Arial" w:hAnsi="Arial" w:cs="Arial"/>
          <w:color w:val="000000"/>
        </w:rPr>
        <w:t xml:space="preserve"> </w:t>
      </w:r>
      <w:r w:rsidR="00BB3EDC" w:rsidRPr="00CE7D15">
        <w:rPr>
          <w:rFonts w:ascii="Arial" w:hAnsi="Arial" w:cs="Arial"/>
          <w:color w:val="000000"/>
        </w:rPr>
        <w:t xml:space="preserve">materials </w:t>
      </w:r>
      <w:r w:rsidR="00E858BC" w:rsidRPr="00CE7D15">
        <w:rPr>
          <w:rFonts w:ascii="Arial" w:hAnsi="Arial" w:cs="Arial"/>
          <w:color w:val="000000"/>
        </w:rPr>
        <w:t xml:space="preserve">manufacture, </w:t>
      </w:r>
      <w:r w:rsidR="00830BA9" w:rsidRPr="00CE7D15">
        <w:rPr>
          <w:rFonts w:ascii="Arial" w:hAnsi="Arial" w:cs="Arial"/>
          <w:color w:val="000000"/>
        </w:rPr>
        <w:t xml:space="preserve">for optimal </w:t>
      </w:r>
      <w:r w:rsidRPr="00CE7D15">
        <w:rPr>
          <w:rFonts w:ascii="Arial" w:hAnsi="Arial" w:cs="Arial"/>
          <w:color w:val="000000"/>
        </w:rPr>
        <w:t xml:space="preserve">and innovative </w:t>
      </w:r>
      <w:r w:rsidR="00153D10" w:rsidRPr="00CE7D15">
        <w:rPr>
          <w:rFonts w:ascii="Arial" w:hAnsi="Arial" w:cs="Arial"/>
          <w:color w:val="000000"/>
        </w:rPr>
        <w:t>engineering</w:t>
      </w:r>
      <w:r w:rsidR="00E858BC" w:rsidRPr="00CE7D15">
        <w:rPr>
          <w:rFonts w:ascii="Arial" w:hAnsi="Arial" w:cs="Arial"/>
          <w:color w:val="000000"/>
        </w:rPr>
        <w:t xml:space="preserve"> </w:t>
      </w:r>
      <w:r w:rsidR="00153D10" w:rsidRPr="00CE7D15">
        <w:rPr>
          <w:rFonts w:ascii="Arial" w:hAnsi="Arial" w:cs="Arial"/>
          <w:color w:val="000000"/>
        </w:rPr>
        <w:t>design</w:t>
      </w:r>
      <w:r w:rsidR="006F1BEA">
        <w:rPr>
          <w:rFonts w:ascii="Arial" w:hAnsi="Arial" w:cs="Arial"/>
          <w:color w:val="000000"/>
        </w:rPr>
        <w:t>,</w:t>
      </w:r>
      <w:r w:rsidR="008E27E4" w:rsidRPr="00CE7D15">
        <w:rPr>
          <w:rFonts w:ascii="Arial" w:hAnsi="Arial" w:cs="Arial"/>
          <w:color w:val="000000"/>
        </w:rPr>
        <w:t xml:space="preserve"> a</w:t>
      </w:r>
      <w:r w:rsidR="000E60BA" w:rsidRPr="00CE7D15">
        <w:rPr>
          <w:rFonts w:ascii="Arial" w:hAnsi="Arial" w:cs="Arial"/>
          <w:color w:val="000000"/>
        </w:rPr>
        <w:t>n</w:t>
      </w:r>
      <w:r w:rsidRPr="00CE7D15">
        <w:rPr>
          <w:rFonts w:ascii="Arial" w:hAnsi="Arial" w:cs="Arial"/>
          <w:color w:val="000000"/>
        </w:rPr>
        <w:t>d</w:t>
      </w:r>
      <w:r w:rsidR="008E27E4" w:rsidRPr="00CE7D15">
        <w:rPr>
          <w:rFonts w:ascii="Arial" w:hAnsi="Arial" w:cs="Arial"/>
          <w:color w:val="000000"/>
        </w:rPr>
        <w:t xml:space="preserve"> product </w:t>
      </w:r>
      <w:r w:rsidRPr="00CE7D15">
        <w:rPr>
          <w:rFonts w:ascii="Arial" w:hAnsi="Arial" w:cs="Arial"/>
          <w:color w:val="000000"/>
        </w:rPr>
        <w:t>performance</w:t>
      </w:r>
      <w:r w:rsidR="008E27E4" w:rsidRPr="00CE7D15">
        <w:rPr>
          <w:rFonts w:ascii="Arial" w:hAnsi="Arial" w:cs="Arial"/>
          <w:color w:val="000000"/>
        </w:rPr>
        <w:t xml:space="preserve"> </w:t>
      </w:r>
      <w:r w:rsidR="00153D10" w:rsidRPr="00CE7D15">
        <w:rPr>
          <w:rFonts w:ascii="Arial" w:hAnsi="Arial" w:cs="Arial"/>
          <w:color w:val="000000"/>
        </w:rPr>
        <w:t>characteristics</w:t>
      </w:r>
      <w:r w:rsidR="008678AA" w:rsidRPr="00CE7D15">
        <w:rPr>
          <w:rFonts w:ascii="Arial" w:hAnsi="Arial" w:cs="Arial"/>
          <w:color w:val="000000"/>
        </w:rPr>
        <w:t xml:space="preserve"> are fundamental.</w:t>
      </w:r>
      <w:r w:rsidR="00604BAD">
        <w:rPr>
          <w:rFonts w:ascii="Arial" w:hAnsi="Arial" w:cs="Arial"/>
          <w:color w:val="000000"/>
        </w:rPr>
        <w:t xml:space="preserve">  Expert oversight is a key part of the Standards process.</w:t>
      </w:r>
    </w:p>
    <w:p w14:paraId="109B2215" w14:textId="3E1505C8" w:rsidR="00AC0B91" w:rsidRDefault="00F07E94" w:rsidP="00CE7D15">
      <w:pPr>
        <w:pStyle w:val="NormalWeb"/>
        <w:jc w:val="both"/>
        <w:rPr>
          <w:rFonts w:ascii="Arial" w:hAnsi="Arial" w:cs="Arial"/>
          <w:color w:val="000000"/>
        </w:rPr>
      </w:pPr>
      <w:r>
        <w:rPr>
          <w:rFonts w:ascii="Arial" w:hAnsi="Arial" w:cs="Arial"/>
          <w:color w:val="000000"/>
        </w:rPr>
        <w:lastRenderedPageBreak/>
        <w:t xml:space="preserve">There is widespread concern that </w:t>
      </w:r>
      <w:r w:rsidR="00452971">
        <w:rPr>
          <w:rFonts w:ascii="Arial" w:hAnsi="Arial" w:cs="Arial"/>
          <w:color w:val="000000"/>
        </w:rPr>
        <w:t xml:space="preserve">overseas </w:t>
      </w:r>
      <w:r w:rsidR="007E216A">
        <w:rPr>
          <w:rFonts w:ascii="Arial" w:hAnsi="Arial" w:cs="Arial"/>
          <w:color w:val="000000"/>
        </w:rPr>
        <w:t>batches</w:t>
      </w:r>
      <w:r w:rsidR="00452971">
        <w:rPr>
          <w:rFonts w:ascii="Arial" w:hAnsi="Arial" w:cs="Arial"/>
          <w:color w:val="000000"/>
        </w:rPr>
        <w:t xml:space="preserve"> of building </w:t>
      </w:r>
      <w:r w:rsidR="00004633">
        <w:rPr>
          <w:rFonts w:ascii="Arial" w:hAnsi="Arial" w:cs="Arial"/>
          <w:color w:val="000000"/>
        </w:rPr>
        <w:t>materials</w:t>
      </w:r>
      <w:r w:rsidR="00452971">
        <w:rPr>
          <w:rFonts w:ascii="Arial" w:hAnsi="Arial" w:cs="Arial"/>
          <w:color w:val="000000"/>
        </w:rPr>
        <w:t xml:space="preserve"> a</w:t>
      </w:r>
      <w:r w:rsidR="00004633">
        <w:rPr>
          <w:rFonts w:ascii="Arial" w:hAnsi="Arial" w:cs="Arial"/>
          <w:color w:val="000000"/>
        </w:rPr>
        <w:t>r</w:t>
      </w:r>
      <w:r w:rsidR="00452971">
        <w:rPr>
          <w:rFonts w:ascii="Arial" w:hAnsi="Arial" w:cs="Arial"/>
          <w:color w:val="000000"/>
        </w:rPr>
        <w:t xml:space="preserve">e </w:t>
      </w:r>
      <w:r w:rsidR="00004633">
        <w:rPr>
          <w:rFonts w:ascii="Arial" w:hAnsi="Arial" w:cs="Arial"/>
          <w:color w:val="000000"/>
        </w:rPr>
        <w:t>s</w:t>
      </w:r>
      <w:r w:rsidR="008933C2">
        <w:rPr>
          <w:rFonts w:ascii="Arial" w:hAnsi="Arial" w:cs="Arial"/>
          <w:color w:val="000000"/>
        </w:rPr>
        <w:t xml:space="preserve">upplied to </w:t>
      </w:r>
      <w:r w:rsidR="00FF029E">
        <w:rPr>
          <w:rFonts w:ascii="Arial" w:hAnsi="Arial" w:cs="Arial"/>
          <w:color w:val="000000"/>
        </w:rPr>
        <w:t>their</w:t>
      </w:r>
      <w:r w:rsidR="008933C2">
        <w:rPr>
          <w:rFonts w:ascii="Arial" w:hAnsi="Arial" w:cs="Arial"/>
          <w:color w:val="000000"/>
        </w:rPr>
        <w:t xml:space="preserve"> </w:t>
      </w:r>
      <w:r w:rsidR="00D02935">
        <w:rPr>
          <w:rFonts w:ascii="Arial" w:hAnsi="Arial" w:cs="Arial"/>
          <w:color w:val="000000"/>
        </w:rPr>
        <w:t>local</w:t>
      </w:r>
      <w:r w:rsidR="008933C2">
        <w:rPr>
          <w:rFonts w:ascii="Arial" w:hAnsi="Arial" w:cs="Arial"/>
          <w:color w:val="000000"/>
        </w:rPr>
        <w:t xml:space="preserve"> </w:t>
      </w:r>
      <w:r w:rsidR="001656FA">
        <w:rPr>
          <w:rFonts w:ascii="Arial" w:hAnsi="Arial" w:cs="Arial"/>
          <w:color w:val="000000"/>
        </w:rPr>
        <w:t>origin</w:t>
      </w:r>
      <w:r w:rsidR="00B53EA7">
        <w:rPr>
          <w:rFonts w:ascii="Arial" w:hAnsi="Arial" w:cs="Arial"/>
          <w:color w:val="000000"/>
        </w:rPr>
        <w:t xml:space="preserve"> </w:t>
      </w:r>
      <w:r w:rsidR="00FF029E">
        <w:rPr>
          <w:rFonts w:ascii="Arial" w:hAnsi="Arial" w:cs="Arial"/>
          <w:color w:val="000000"/>
        </w:rPr>
        <w:t>specifications</w:t>
      </w:r>
      <w:r w:rsidR="008933C2">
        <w:rPr>
          <w:rFonts w:ascii="Arial" w:hAnsi="Arial" w:cs="Arial"/>
          <w:color w:val="000000"/>
        </w:rPr>
        <w:t xml:space="preserve"> and not the correct required </w:t>
      </w:r>
      <w:r w:rsidR="00FF029E">
        <w:rPr>
          <w:rFonts w:ascii="Arial" w:hAnsi="Arial" w:cs="Arial"/>
          <w:color w:val="000000"/>
        </w:rPr>
        <w:t>engineering</w:t>
      </w:r>
      <w:r w:rsidR="008933C2">
        <w:rPr>
          <w:rFonts w:ascii="Arial" w:hAnsi="Arial" w:cs="Arial"/>
          <w:color w:val="000000"/>
        </w:rPr>
        <w:t xml:space="preserve"> </w:t>
      </w:r>
      <w:r w:rsidR="006219BB">
        <w:rPr>
          <w:rFonts w:ascii="Arial" w:hAnsi="Arial" w:cs="Arial"/>
          <w:color w:val="000000"/>
        </w:rPr>
        <w:t xml:space="preserve">parameters, leading to </w:t>
      </w:r>
      <w:r w:rsidR="00D02935">
        <w:rPr>
          <w:rFonts w:ascii="Arial" w:hAnsi="Arial" w:cs="Arial"/>
          <w:color w:val="000000"/>
        </w:rPr>
        <w:t>concerns</w:t>
      </w:r>
      <w:r w:rsidR="006219BB">
        <w:rPr>
          <w:rFonts w:ascii="Arial" w:hAnsi="Arial" w:cs="Arial"/>
          <w:color w:val="000000"/>
        </w:rPr>
        <w:t xml:space="preserve"> on building resilience.</w:t>
      </w:r>
    </w:p>
    <w:p w14:paraId="04B95222" w14:textId="76B4C94A" w:rsidR="00937C91" w:rsidRDefault="00094452" w:rsidP="00CE7D15">
      <w:pPr>
        <w:pStyle w:val="NormalWeb"/>
        <w:jc w:val="both"/>
        <w:rPr>
          <w:rFonts w:ascii="Arial" w:hAnsi="Arial" w:cs="Arial"/>
          <w:color w:val="000000"/>
        </w:rPr>
      </w:pPr>
      <w:r w:rsidRPr="00CE7D15">
        <w:rPr>
          <w:rFonts w:ascii="Arial" w:hAnsi="Arial" w:cs="Arial"/>
          <w:color w:val="000000"/>
        </w:rPr>
        <w:t>Understanding</w:t>
      </w:r>
      <w:r w:rsidR="00937C91" w:rsidRPr="00CE7D15">
        <w:rPr>
          <w:rFonts w:ascii="Arial" w:hAnsi="Arial" w:cs="Arial"/>
          <w:color w:val="000000"/>
        </w:rPr>
        <w:t xml:space="preserve"> </w:t>
      </w:r>
      <w:r w:rsidR="00855606" w:rsidRPr="00CE7D15">
        <w:rPr>
          <w:rFonts w:ascii="Arial" w:hAnsi="Arial" w:cs="Arial"/>
          <w:color w:val="000000"/>
        </w:rPr>
        <w:t xml:space="preserve">where overseas </w:t>
      </w:r>
      <w:r w:rsidR="0063159A" w:rsidRPr="00CE7D15">
        <w:rPr>
          <w:rFonts w:ascii="Arial" w:hAnsi="Arial" w:cs="Arial"/>
          <w:color w:val="000000"/>
        </w:rPr>
        <w:t>manufacturers</w:t>
      </w:r>
      <w:r w:rsidR="00855606" w:rsidRPr="00CE7D15">
        <w:rPr>
          <w:rFonts w:ascii="Arial" w:hAnsi="Arial" w:cs="Arial"/>
          <w:color w:val="000000"/>
        </w:rPr>
        <w:t xml:space="preserve"> may take </w:t>
      </w:r>
      <w:r w:rsidR="006C44FA" w:rsidRPr="00CE7D15">
        <w:rPr>
          <w:rFonts w:ascii="Arial" w:hAnsi="Arial" w:cs="Arial"/>
          <w:color w:val="000000"/>
        </w:rPr>
        <w:t>short</w:t>
      </w:r>
      <w:r w:rsidR="0061315F">
        <w:rPr>
          <w:rFonts w:ascii="Arial" w:hAnsi="Arial" w:cs="Arial"/>
          <w:color w:val="000000"/>
        </w:rPr>
        <w:t xml:space="preserve"> </w:t>
      </w:r>
      <w:r w:rsidR="006C44FA" w:rsidRPr="00CE7D15">
        <w:rPr>
          <w:rFonts w:ascii="Arial" w:hAnsi="Arial" w:cs="Arial"/>
          <w:color w:val="000000"/>
        </w:rPr>
        <w:t>cuts</w:t>
      </w:r>
      <w:r w:rsidR="00855606" w:rsidRPr="00CE7D15">
        <w:rPr>
          <w:rFonts w:ascii="Arial" w:hAnsi="Arial" w:cs="Arial"/>
          <w:color w:val="000000"/>
        </w:rPr>
        <w:t xml:space="preserve"> that </w:t>
      </w:r>
      <w:r w:rsidR="00D63FE2" w:rsidRPr="00CE7D15">
        <w:rPr>
          <w:rFonts w:ascii="Arial" w:hAnsi="Arial" w:cs="Arial"/>
          <w:color w:val="000000"/>
        </w:rPr>
        <w:t xml:space="preserve">threaten the safety of </w:t>
      </w:r>
      <w:r w:rsidR="00522D05" w:rsidRPr="00CE7D15">
        <w:rPr>
          <w:rFonts w:ascii="Arial" w:hAnsi="Arial" w:cs="Arial"/>
          <w:color w:val="000000"/>
        </w:rPr>
        <w:t>buildings</w:t>
      </w:r>
      <w:r w:rsidR="00F37454" w:rsidRPr="00CE7D15">
        <w:rPr>
          <w:rFonts w:ascii="Arial" w:hAnsi="Arial" w:cs="Arial"/>
          <w:color w:val="000000"/>
        </w:rPr>
        <w:t xml:space="preserve"> is also </w:t>
      </w:r>
      <w:r w:rsidR="00522D05" w:rsidRPr="00CE7D15">
        <w:rPr>
          <w:rFonts w:ascii="Arial" w:hAnsi="Arial" w:cs="Arial"/>
          <w:color w:val="000000"/>
        </w:rPr>
        <w:t>fundamental</w:t>
      </w:r>
      <w:r w:rsidR="00F37454" w:rsidRPr="00CE7D15">
        <w:rPr>
          <w:rFonts w:ascii="Arial" w:hAnsi="Arial" w:cs="Arial"/>
          <w:color w:val="000000"/>
        </w:rPr>
        <w:t>.</w:t>
      </w:r>
      <w:r w:rsidR="001D7036">
        <w:rPr>
          <w:rFonts w:ascii="Arial" w:hAnsi="Arial" w:cs="Arial"/>
          <w:color w:val="000000"/>
        </w:rPr>
        <w:t xml:space="preserve">  </w:t>
      </w:r>
      <w:r w:rsidR="0025296E">
        <w:rPr>
          <w:rFonts w:ascii="Arial" w:hAnsi="Arial" w:cs="Arial"/>
          <w:color w:val="000000"/>
        </w:rPr>
        <w:t>Overseas</w:t>
      </w:r>
      <w:r w:rsidR="001D7036">
        <w:rPr>
          <w:rFonts w:ascii="Arial" w:hAnsi="Arial" w:cs="Arial"/>
          <w:color w:val="000000"/>
        </w:rPr>
        <w:t xml:space="preserve"> </w:t>
      </w:r>
      <w:r w:rsidR="0025296E">
        <w:rPr>
          <w:rFonts w:ascii="Arial" w:hAnsi="Arial" w:cs="Arial"/>
          <w:color w:val="000000"/>
        </w:rPr>
        <w:t>manufacturers</w:t>
      </w:r>
      <w:r w:rsidR="00ED2A75">
        <w:rPr>
          <w:rFonts w:ascii="Arial" w:hAnsi="Arial" w:cs="Arial"/>
          <w:color w:val="000000"/>
        </w:rPr>
        <w:t xml:space="preserve"> have </w:t>
      </w:r>
      <w:r w:rsidR="0025296E">
        <w:rPr>
          <w:rFonts w:ascii="Arial" w:hAnsi="Arial" w:cs="Arial"/>
          <w:color w:val="000000"/>
        </w:rPr>
        <w:t>been known</w:t>
      </w:r>
      <w:r w:rsidR="0082500C">
        <w:rPr>
          <w:rFonts w:ascii="Arial" w:hAnsi="Arial" w:cs="Arial"/>
          <w:color w:val="000000"/>
        </w:rPr>
        <w:t xml:space="preserve"> to change steel grades</w:t>
      </w:r>
      <w:r w:rsidR="00ED2A75">
        <w:rPr>
          <w:rFonts w:ascii="Arial" w:hAnsi="Arial" w:cs="Arial"/>
          <w:color w:val="000000"/>
        </w:rPr>
        <w:t xml:space="preserve"> and </w:t>
      </w:r>
      <w:r w:rsidR="0025296E">
        <w:rPr>
          <w:rFonts w:ascii="Arial" w:hAnsi="Arial" w:cs="Arial"/>
          <w:color w:val="000000"/>
        </w:rPr>
        <w:t>specifications</w:t>
      </w:r>
      <w:r w:rsidR="00BA73A1">
        <w:rPr>
          <w:rFonts w:ascii="Arial" w:hAnsi="Arial" w:cs="Arial"/>
          <w:color w:val="000000"/>
        </w:rPr>
        <w:t xml:space="preserve"> which </w:t>
      </w:r>
      <w:r w:rsidR="0025296E">
        <w:rPr>
          <w:rFonts w:ascii="Arial" w:hAnsi="Arial" w:cs="Arial"/>
          <w:color w:val="000000"/>
        </w:rPr>
        <w:t>threaten</w:t>
      </w:r>
      <w:r w:rsidR="00BA73A1">
        <w:rPr>
          <w:rFonts w:ascii="Arial" w:hAnsi="Arial" w:cs="Arial"/>
          <w:color w:val="000000"/>
        </w:rPr>
        <w:t xml:space="preserve"> design safety.</w:t>
      </w:r>
    </w:p>
    <w:p w14:paraId="488F038D" w14:textId="291859B9" w:rsidR="00C8268D" w:rsidRPr="000D355A" w:rsidRDefault="00C8268D" w:rsidP="00BC11F4">
      <w:pPr>
        <w:pStyle w:val="NormalWeb"/>
        <w:shd w:val="clear" w:color="auto" w:fill="FFFFFF"/>
        <w:spacing w:before="0" w:beforeAutospacing="0"/>
        <w:jc w:val="both"/>
        <w:rPr>
          <w:rFonts w:ascii="Arial" w:hAnsi="Arial" w:cs="Arial"/>
          <w:b/>
          <w:bCs/>
          <w:i/>
          <w:iCs/>
          <w:color w:val="000000"/>
        </w:rPr>
      </w:pPr>
      <w:r w:rsidRPr="000D355A">
        <w:rPr>
          <w:rFonts w:ascii="Arial" w:hAnsi="Arial" w:cs="Arial"/>
          <w:b/>
          <w:bCs/>
          <w:i/>
          <w:iCs/>
          <w:color w:val="000000"/>
        </w:rPr>
        <w:t xml:space="preserve">Some examples </w:t>
      </w:r>
      <w:r w:rsidR="008007F9" w:rsidRPr="000D355A">
        <w:rPr>
          <w:rFonts w:ascii="Arial" w:hAnsi="Arial" w:cs="Arial"/>
          <w:b/>
          <w:bCs/>
          <w:i/>
          <w:iCs/>
          <w:color w:val="000000"/>
        </w:rPr>
        <w:t xml:space="preserve">illustrating why </w:t>
      </w:r>
      <w:r w:rsidR="00DE65FB" w:rsidRPr="000D355A">
        <w:rPr>
          <w:rFonts w:ascii="Arial" w:hAnsi="Arial" w:cs="Arial"/>
          <w:b/>
          <w:bCs/>
          <w:i/>
          <w:iCs/>
          <w:color w:val="000000"/>
        </w:rPr>
        <w:t>steel</w:t>
      </w:r>
      <w:r w:rsidR="008007F9" w:rsidRPr="000D355A">
        <w:rPr>
          <w:rFonts w:ascii="Arial" w:hAnsi="Arial" w:cs="Arial"/>
          <w:b/>
          <w:bCs/>
          <w:i/>
          <w:iCs/>
          <w:color w:val="000000"/>
        </w:rPr>
        <w:t xml:space="preserve"> </w:t>
      </w:r>
      <w:r w:rsidR="00413FCD" w:rsidRPr="000D355A">
        <w:rPr>
          <w:rFonts w:ascii="Arial" w:hAnsi="Arial" w:cs="Arial"/>
          <w:b/>
          <w:bCs/>
          <w:i/>
          <w:iCs/>
          <w:color w:val="000000"/>
        </w:rPr>
        <w:t>standa</w:t>
      </w:r>
      <w:r w:rsidR="000D355A" w:rsidRPr="000D355A">
        <w:rPr>
          <w:rFonts w:ascii="Arial" w:hAnsi="Arial" w:cs="Arial"/>
          <w:b/>
          <w:bCs/>
          <w:i/>
          <w:iCs/>
          <w:color w:val="000000"/>
        </w:rPr>
        <w:t>r</w:t>
      </w:r>
      <w:r w:rsidR="00413FCD" w:rsidRPr="000D355A">
        <w:rPr>
          <w:rFonts w:ascii="Arial" w:hAnsi="Arial" w:cs="Arial"/>
          <w:b/>
          <w:bCs/>
          <w:i/>
          <w:iCs/>
          <w:color w:val="000000"/>
        </w:rPr>
        <w:t xml:space="preserve">ds have a greater risk, </w:t>
      </w:r>
      <w:r w:rsidRPr="000D355A">
        <w:rPr>
          <w:rFonts w:ascii="Arial" w:hAnsi="Arial" w:cs="Arial"/>
          <w:b/>
          <w:bCs/>
          <w:i/>
          <w:iCs/>
          <w:color w:val="000000"/>
        </w:rPr>
        <w:t>are as follows</w:t>
      </w:r>
      <w:r w:rsidR="00DD6E93">
        <w:rPr>
          <w:rFonts w:ascii="Arial" w:hAnsi="Arial" w:cs="Arial"/>
          <w:b/>
          <w:bCs/>
          <w:i/>
          <w:iCs/>
          <w:color w:val="000000"/>
        </w:rPr>
        <w:t>:</w:t>
      </w:r>
    </w:p>
    <w:p w14:paraId="036089A4" w14:textId="4EFC55A2" w:rsidR="00BC11F4" w:rsidRDefault="004A308C" w:rsidP="00BC11F4">
      <w:pPr>
        <w:pStyle w:val="NormalWeb"/>
        <w:shd w:val="clear" w:color="auto" w:fill="FFFFFF"/>
        <w:spacing w:before="0" w:beforeAutospacing="0"/>
        <w:jc w:val="both"/>
        <w:rPr>
          <w:rStyle w:val="Emphasis"/>
          <w:rFonts w:ascii="Arial" w:eastAsiaTheme="majorEastAsia" w:hAnsi="Arial" w:cs="Arial"/>
          <w:color w:val="333333"/>
        </w:rPr>
      </w:pPr>
      <w:r w:rsidRPr="004A308C">
        <w:rPr>
          <w:rFonts w:ascii="Arial" w:hAnsi="Arial" w:cs="Arial"/>
          <w:i/>
          <w:iCs/>
          <w:color w:val="000000"/>
        </w:rPr>
        <w:t xml:space="preserve">For </w:t>
      </w:r>
      <w:r w:rsidR="00082C99" w:rsidRPr="004A308C">
        <w:rPr>
          <w:rFonts w:ascii="Arial" w:hAnsi="Arial" w:cs="Arial"/>
          <w:i/>
          <w:iCs/>
          <w:color w:val="000000"/>
        </w:rPr>
        <w:t>instance,</w:t>
      </w:r>
      <w:r w:rsidR="00BC11F4" w:rsidRPr="004A308C">
        <w:rPr>
          <w:rFonts w:ascii="Arial" w:hAnsi="Arial" w:cs="Arial"/>
          <w:i/>
          <w:iCs/>
          <w:color w:val="000000"/>
        </w:rPr>
        <w:t xml:space="preserve"> </w:t>
      </w:r>
      <w:r w:rsidR="00BC11F4" w:rsidRPr="006E44D8">
        <w:rPr>
          <w:rStyle w:val="Emphasis"/>
          <w:rFonts w:ascii="Arial" w:eastAsiaTheme="majorEastAsia" w:hAnsi="Arial" w:cs="Arial"/>
          <w:color w:val="333333"/>
        </w:rPr>
        <w:t>where steel is being sold as one grade and then upgraded to higher grades after purchase. This practice significantly increases the risk of building safety and resiliency. Consequently, compliance managers and certifiers need to be aware of these risks.</w:t>
      </w:r>
    </w:p>
    <w:p w14:paraId="257C2B56" w14:textId="6A051B3E" w:rsidR="002E2EE6" w:rsidRPr="002E2EE6" w:rsidRDefault="002E2EE6" w:rsidP="002E2EE6">
      <w:pPr>
        <w:pStyle w:val="NormalWeb"/>
        <w:jc w:val="both"/>
        <w:rPr>
          <w:rFonts w:ascii="Arial" w:hAnsi="Arial" w:cs="Arial"/>
          <w:i/>
          <w:iCs/>
          <w:color w:val="000000"/>
        </w:rPr>
      </w:pPr>
      <w:r w:rsidRPr="002E2EE6">
        <w:rPr>
          <w:rFonts w:ascii="Arial" w:hAnsi="Arial" w:cs="Arial"/>
          <w:i/>
          <w:iCs/>
          <w:color w:val="000000"/>
        </w:rPr>
        <w:t>The Australasian Certification Authority for Reinforcing and Structural Steels (ACRS) is the local conformity assessment body, and they assess some overseas standards and warn of inadequate quality.”</w:t>
      </w:r>
    </w:p>
    <w:p w14:paraId="298D0B75" w14:textId="77777777" w:rsidR="00BC11F4" w:rsidRPr="00650380" w:rsidRDefault="00BC11F4" w:rsidP="00BC11F4">
      <w:pPr>
        <w:pStyle w:val="NormalWeb"/>
        <w:shd w:val="clear" w:color="auto" w:fill="FFFFFF"/>
        <w:spacing w:before="0" w:beforeAutospacing="0"/>
        <w:jc w:val="both"/>
        <w:rPr>
          <w:rFonts w:ascii="Arial" w:hAnsi="Arial" w:cs="Arial"/>
          <w:i/>
          <w:iCs/>
          <w:color w:val="333333"/>
        </w:rPr>
      </w:pPr>
      <w:r w:rsidRPr="00650380">
        <w:rPr>
          <w:rFonts w:ascii="Arial" w:hAnsi="Arial" w:cs="Arial"/>
          <w:i/>
          <w:iCs/>
          <w:color w:val="333333"/>
        </w:rPr>
        <w:t xml:space="preserve">ACRS has become aware of some end-users purchasing lower grade steel, having some key material properties tested at a laboratory, and then upgrading the product based on this limited testing. We have also seen occurrences of end-users upgrading product to a higher strength grade based on test certificates. Common examples are purchasing a 350 grade and then, based on a third-party impact test, upgrading it to </w:t>
      </w:r>
      <w:proofErr w:type="gramStart"/>
      <w:r w:rsidRPr="00650380">
        <w:rPr>
          <w:rFonts w:ascii="Arial" w:hAnsi="Arial" w:cs="Arial"/>
          <w:i/>
          <w:iCs/>
          <w:color w:val="333333"/>
        </w:rPr>
        <w:t>350L0;</w:t>
      </w:r>
      <w:proofErr w:type="gramEnd"/>
      <w:r w:rsidRPr="00650380">
        <w:rPr>
          <w:rFonts w:ascii="Arial" w:hAnsi="Arial" w:cs="Arial"/>
          <w:i/>
          <w:iCs/>
          <w:color w:val="333333"/>
        </w:rPr>
        <w:t xml:space="preserve"> or upgrading a 350 grade to a 400/450 grade after reviewing test certificates. </w:t>
      </w:r>
    </w:p>
    <w:p w14:paraId="11F57C04" w14:textId="77777777" w:rsidR="002A2E84" w:rsidRDefault="0047098A" w:rsidP="0047098A">
      <w:pPr>
        <w:jc w:val="both"/>
        <w:rPr>
          <w:rFonts w:ascii="Arial" w:hAnsi="Arial" w:cs="Arial"/>
          <w:i/>
          <w:iCs/>
          <w:sz w:val="24"/>
          <w:szCs w:val="24"/>
        </w:rPr>
      </w:pPr>
      <w:r w:rsidRPr="00650380">
        <w:rPr>
          <w:rFonts w:ascii="Arial" w:hAnsi="Arial" w:cs="Arial"/>
          <w:i/>
          <w:iCs/>
          <w:sz w:val="24"/>
          <w:szCs w:val="24"/>
        </w:rPr>
        <w:t xml:space="preserve">“Grading by selection” violates the statistical methods used to calibrate the capacity factors (Ø) in AS 4100 [1] and NZS 3404 [2], the Australian and New Zealand Steel Structures Standards, and hence may lead to the design limit states being exceeded for a structure. </w:t>
      </w:r>
    </w:p>
    <w:p w14:paraId="77149491" w14:textId="7FBC6D6B" w:rsidR="0047098A" w:rsidRPr="00650380" w:rsidRDefault="0047098A" w:rsidP="0047098A">
      <w:pPr>
        <w:jc w:val="both"/>
        <w:rPr>
          <w:rFonts w:ascii="Arial" w:hAnsi="Arial" w:cs="Arial"/>
          <w:i/>
          <w:iCs/>
          <w:sz w:val="24"/>
          <w:szCs w:val="24"/>
        </w:rPr>
      </w:pPr>
      <w:r w:rsidRPr="00650380">
        <w:rPr>
          <w:rFonts w:ascii="Arial" w:hAnsi="Arial" w:cs="Arial"/>
          <w:i/>
          <w:iCs/>
          <w:sz w:val="24"/>
          <w:szCs w:val="24"/>
        </w:rPr>
        <w:t xml:space="preserve">The practice of grading by selection [3] is described as choosing product that has been manufactured to a particular grade and Standard and making </w:t>
      </w:r>
      <w:r w:rsidR="00AF1D9C" w:rsidRPr="00650380">
        <w:rPr>
          <w:rFonts w:ascii="Arial" w:hAnsi="Arial" w:cs="Arial"/>
          <w:i/>
          <w:iCs/>
          <w:sz w:val="24"/>
          <w:szCs w:val="24"/>
        </w:rPr>
        <w:t>cl</w:t>
      </w:r>
      <w:r w:rsidR="00AF1D9C">
        <w:rPr>
          <w:rFonts w:ascii="Arial" w:hAnsi="Arial" w:cs="Arial"/>
          <w:i/>
          <w:iCs/>
          <w:sz w:val="24"/>
          <w:szCs w:val="24"/>
        </w:rPr>
        <w:t>a</w:t>
      </w:r>
      <w:r w:rsidR="00AF1D9C" w:rsidRPr="00650380">
        <w:rPr>
          <w:rFonts w:ascii="Arial" w:hAnsi="Arial" w:cs="Arial"/>
          <w:i/>
          <w:iCs/>
          <w:sz w:val="24"/>
          <w:szCs w:val="24"/>
        </w:rPr>
        <w:t>ims</w:t>
      </w:r>
      <w:r w:rsidRPr="00650380">
        <w:rPr>
          <w:rFonts w:ascii="Arial" w:hAnsi="Arial" w:cs="Arial"/>
          <w:i/>
          <w:iCs/>
          <w:sz w:val="24"/>
          <w:szCs w:val="24"/>
        </w:rPr>
        <w:t xml:space="preserve"> that a batch of product meets a higher grade or Standard based on one or two tests from that batch. Using steel that has been graded by selection in structures designed in accordance with AS 4100 and NZS 3404 may lead to a reduction in its reliability, overstress and in extreme cases collapse or failure of the structure.</w:t>
      </w:r>
    </w:p>
    <w:p w14:paraId="5B51B6B0" w14:textId="76097305" w:rsidR="00DE7030" w:rsidRPr="00A8578E" w:rsidRDefault="00735810" w:rsidP="00A8578E">
      <w:pPr>
        <w:pStyle w:val="NormalWeb"/>
        <w:jc w:val="both"/>
        <w:rPr>
          <w:rFonts w:ascii="Arial" w:hAnsi="Arial" w:cs="Arial"/>
          <w:i/>
          <w:iCs/>
          <w:color w:val="000000"/>
        </w:rPr>
      </w:pPr>
      <w:r w:rsidRPr="00650380">
        <w:rPr>
          <w:rFonts w:ascii="Arial" w:hAnsi="Arial" w:cs="Arial"/>
          <w:i/>
          <w:iCs/>
          <w:color w:val="000000"/>
        </w:rPr>
        <w:t xml:space="preserve">There are issues on </w:t>
      </w:r>
      <w:r w:rsidR="004707C0" w:rsidRPr="00650380">
        <w:rPr>
          <w:rFonts w:ascii="Arial" w:hAnsi="Arial" w:cs="Arial"/>
          <w:i/>
          <w:iCs/>
          <w:color w:val="000000"/>
        </w:rPr>
        <w:t>amendments</w:t>
      </w:r>
      <w:r w:rsidR="00F241D2" w:rsidRPr="00650380">
        <w:rPr>
          <w:rFonts w:ascii="Arial" w:hAnsi="Arial" w:cs="Arial"/>
          <w:i/>
          <w:iCs/>
          <w:color w:val="000000"/>
        </w:rPr>
        <w:t xml:space="preserve"> to overseas </w:t>
      </w:r>
      <w:r w:rsidR="0015338B" w:rsidRPr="00650380">
        <w:rPr>
          <w:rFonts w:ascii="Arial" w:hAnsi="Arial" w:cs="Arial"/>
          <w:i/>
          <w:iCs/>
          <w:color w:val="000000"/>
        </w:rPr>
        <w:t>standards</w:t>
      </w:r>
      <w:r w:rsidR="00F241D2" w:rsidRPr="00650380">
        <w:rPr>
          <w:rFonts w:ascii="Arial" w:hAnsi="Arial" w:cs="Arial"/>
          <w:i/>
          <w:iCs/>
          <w:color w:val="000000"/>
        </w:rPr>
        <w:t xml:space="preserve"> such as CEN and </w:t>
      </w:r>
      <w:r w:rsidR="004707C0" w:rsidRPr="00650380">
        <w:rPr>
          <w:rFonts w:ascii="Arial" w:hAnsi="Arial" w:cs="Arial"/>
          <w:i/>
          <w:iCs/>
          <w:color w:val="000000"/>
        </w:rPr>
        <w:t>JIS</w:t>
      </w:r>
      <w:r w:rsidR="00F241D2" w:rsidRPr="00650380">
        <w:rPr>
          <w:rFonts w:ascii="Arial" w:hAnsi="Arial" w:cs="Arial"/>
          <w:i/>
          <w:iCs/>
          <w:color w:val="000000"/>
        </w:rPr>
        <w:t xml:space="preserve"> </w:t>
      </w:r>
      <w:r w:rsidR="004707C0" w:rsidRPr="00650380">
        <w:rPr>
          <w:rFonts w:ascii="Arial" w:hAnsi="Arial" w:cs="Arial"/>
          <w:i/>
          <w:iCs/>
          <w:color w:val="000000"/>
        </w:rPr>
        <w:t>changes</w:t>
      </w:r>
      <w:r w:rsidR="00431D81" w:rsidRPr="00650380">
        <w:rPr>
          <w:rFonts w:ascii="Arial" w:hAnsi="Arial" w:cs="Arial"/>
          <w:i/>
          <w:iCs/>
          <w:color w:val="000000"/>
        </w:rPr>
        <w:t xml:space="preserve"> may</w:t>
      </w:r>
      <w:r w:rsidR="00650380" w:rsidRPr="00650380">
        <w:rPr>
          <w:rFonts w:ascii="Arial" w:hAnsi="Arial" w:cs="Arial"/>
          <w:i/>
          <w:iCs/>
          <w:color w:val="000000"/>
        </w:rPr>
        <w:t xml:space="preserve"> </w:t>
      </w:r>
      <w:r w:rsidR="00431D81" w:rsidRPr="00650380">
        <w:rPr>
          <w:rFonts w:ascii="Arial" w:hAnsi="Arial" w:cs="Arial"/>
          <w:i/>
          <w:iCs/>
          <w:color w:val="000000"/>
        </w:rPr>
        <w:t xml:space="preserve">not be </w:t>
      </w:r>
      <w:r w:rsidR="00650380" w:rsidRPr="00650380">
        <w:rPr>
          <w:rFonts w:ascii="Arial" w:hAnsi="Arial" w:cs="Arial"/>
          <w:i/>
          <w:iCs/>
          <w:color w:val="000000"/>
        </w:rPr>
        <w:t>communicated</w:t>
      </w:r>
      <w:r w:rsidR="00431D81" w:rsidRPr="00650380">
        <w:rPr>
          <w:rFonts w:ascii="Arial" w:hAnsi="Arial" w:cs="Arial"/>
          <w:i/>
          <w:iCs/>
          <w:color w:val="000000"/>
        </w:rPr>
        <w:t xml:space="preserve"> leading to </w:t>
      </w:r>
      <w:r w:rsidR="00AC7A6D" w:rsidRPr="00650380">
        <w:rPr>
          <w:rFonts w:ascii="Arial" w:hAnsi="Arial" w:cs="Arial"/>
          <w:i/>
          <w:iCs/>
          <w:color w:val="000000"/>
        </w:rPr>
        <w:t>added risk.</w:t>
      </w:r>
    </w:p>
    <w:p w14:paraId="200679D6" w14:textId="77777777" w:rsidR="00093CB2" w:rsidRDefault="007C36E9" w:rsidP="00A260EE">
      <w:pPr>
        <w:jc w:val="both"/>
        <w:rPr>
          <w:rFonts w:ascii="Arial" w:hAnsi="Arial" w:cs="Arial"/>
          <w:i/>
          <w:iCs/>
          <w:sz w:val="24"/>
          <w:szCs w:val="24"/>
        </w:rPr>
      </w:pPr>
      <w:r w:rsidRPr="00577B28">
        <w:rPr>
          <w:rFonts w:ascii="Arial" w:hAnsi="Arial" w:cs="Arial"/>
          <w:i/>
          <w:iCs/>
          <w:sz w:val="24"/>
          <w:szCs w:val="24"/>
        </w:rPr>
        <w:t>T</w:t>
      </w:r>
      <w:r w:rsidR="0015338B" w:rsidRPr="00577B28">
        <w:rPr>
          <w:rFonts w:ascii="Arial" w:hAnsi="Arial" w:cs="Arial"/>
          <w:i/>
          <w:iCs/>
          <w:sz w:val="24"/>
          <w:szCs w:val="24"/>
        </w:rPr>
        <w:t>here</w:t>
      </w:r>
      <w:r w:rsidRPr="00577B28">
        <w:rPr>
          <w:rFonts w:ascii="Arial" w:hAnsi="Arial" w:cs="Arial"/>
          <w:i/>
          <w:iCs/>
          <w:sz w:val="24"/>
          <w:szCs w:val="24"/>
        </w:rPr>
        <w:t xml:space="preserve"> are</w:t>
      </w:r>
      <w:r w:rsidR="00DE7030" w:rsidRPr="00577B28">
        <w:rPr>
          <w:rFonts w:ascii="Arial" w:hAnsi="Arial" w:cs="Arial"/>
          <w:i/>
          <w:iCs/>
          <w:sz w:val="24"/>
          <w:szCs w:val="24"/>
        </w:rPr>
        <w:t xml:space="preserve"> concerns about the </w:t>
      </w:r>
      <w:r w:rsidRPr="00577B28">
        <w:rPr>
          <w:rFonts w:ascii="Arial" w:hAnsi="Arial" w:cs="Arial"/>
          <w:i/>
          <w:iCs/>
          <w:sz w:val="24"/>
          <w:szCs w:val="24"/>
        </w:rPr>
        <w:t xml:space="preserve">Technical </w:t>
      </w:r>
      <w:r w:rsidR="00DE7030" w:rsidRPr="00577B28">
        <w:rPr>
          <w:rFonts w:ascii="Arial" w:hAnsi="Arial" w:cs="Arial"/>
          <w:i/>
          <w:iCs/>
          <w:sz w:val="24"/>
          <w:szCs w:val="24"/>
        </w:rPr>
        <w:t xml:space="preserve">Committee’s ability to maintain the Standard given Standards Australia does not have any representation with CEN or the JIS Standard’s Committees.  When one Australian Standard which is referenced by another Australian Standard is amended, the Committee responsible for the Australian Standard is advised and has to opportunity to comment on the referenced Standard and/or revise the other as appropriate. </w:t>
      </w:r>
    </w:p>
    <w:p w14:paraId="3DFC1164" w14:textId="3E3C07DD" w:rsidR="00DE7030" w:rsidRPr="00577B28" w:rsidRDefault="00DE7030" w:rsidP="00A260EE">
      <w:pPr>
        <w:jc w:val="both"/>
        <w:rPr>
          <w:rFonts w:ascii="Arial" w:hAnsi="Arial" w:cs="Arial"/>
          <w:i/>
          <w:iCs/>
          <w:sz w:val="24"/>
          <w:szCs w:val="24"/>
        </w:rPr>
      </w:pPr>
      <w:r w:rsidRPr="00577B28">
        <w:rPr>
          <w:rFonts w:ascii="Arial" w:hAnsi="Arial" w:cs="Arial"/>
          <w:i/>
          <w:iCs/>
          <w:sz w:val="24"/>
          <w:szCs w:val="24"/>
        </w:rPr>
        <w:lastRenderedPageBreak/>
        <w:t xml:space="preserve">In the case of, an Australian Standard referencing a regional Standard that same opportunity does not exist.  For example if the JIS Committee can change the chemistry limits for steel complying with the JIS without advising the </w:t>
      </w:r>
      <w:r w:rsidR="003331ED" w:rsidRPr="00577B28">
        <w:rPr>
          <w:rFonts w:ascii="Arial" w:hAnsi="Arial" w:cs="Arial"/>
          <w:i/>
          <w:iCs/>
          <w:sz w:val="24"/>
          <w:szCs w:val="24"/>
        </w:rPr>
        <w:t xml:space="preserve">SA </w:t>
      </w:r>
      <w:r w:rsidRPr="00577B28">
        <w:rPr>
          <w:rFonts w:ascii="Arial" w:hAnsi="Arial" w:cs="Arial"/>
          <w:i/>
          <w:iCs/>
          <w:sz w:val="24"/>
          <w:szCs w:val="24"/>
        </w:rPr>
        <w:t xml:space="preserve">Committee, even if they </w:t>
      </w:r>
      <w:proofErr w:type="gramStart"/>
      <w:r w:rsidRPr="00577B28">
        <w:rPr>
          <w:rFonts w:ascii="Arial" w:hAnsi="Arial" w:cs="Arial"/>
          <w:i/>
          <w:iCs/>
          <w:sz w:val="24"/>
          <w:szCs w:val="24"/>
        </w:rPr>
        <w:t>did</w:t>
      </w:r>
      <w:proofErr w:type="gramEnd"/>
      <w:r w:rsidRPr="00577B28">
        <w:rPr>
          <w:rFonts w:ascii="Arial" w:hAnsi="Arial" w:cs="Arial"/>
          <w:i/>
          <w:iCs/>
          <w:sz w:val="24"/>
          <w:szCs w:val="24"/>
        </w:rPr>
        <w:t xml:space="preserve"> we would be unable to influence the change. Of greater concern is that the Committee is unaware of the change. This would lead to the possibility that welding procedures reference </w:t>
      </w:r>
      <w:proofErr w:type="gramStart"/>
      <w:r w:rsidRPr="00577B28">
        <w:rPr>
          <w:rFonts w:ascii="Arial" w:hAnsi="Arial" w:cs="Arial"/>
          <w:i/>
          <w:iCs/>
          <w:sz w:val="24"/>
          <w:szCs w:val="24"/>
        </w:rPr>
        <w:t>in  AS</w:t>
      </w:r>
      <w:proofErr w:type="gramEnd"/>
      <w:r w:rsidRPr="00577B28">
        <w:rPr>
          <w:rFonts w:ascii="Arial" w:hAnsi="Arial" w:cs="Arial"/>
          <w:i/>
          <w:iCs/>
          <w:sz w:val="24"/>
          <w:szCs w:val="24"/>
        </w:rPr>
        <w:t xml:space="preserve">/NZS5100.6 are no longer valid yet acceptable in accordance with that same Standard. </w:t>
      </w:r>
    </w:p>
    <w:p w14:paraId="3418C95E" w14:textId="77777777" w:rsidR="00F912DE" w:rsidRDefault="00956BDE" w:rsidP="00A260EE">
      <w:pPr>
        <w:jc w:val="both"/>
        <w:rPr>
          <w:rFonts w:ascii="Arial" w:hAnsi="Arial" w:cs="Arial"/>
          <w:i/>
          <w:iCs/>
          <w:sz w:val="24"/>
          <w:szCs w:val="24"/>
        </w:rPr>
      </w:pPr>
      <w:r w:rsidRPr="00577B28">
        <w:rPr>
          <w:rFonts w:ascii="Arial" w:hAnsi="Arial" w:cs="Arial"/>
          <w:i/>
          <w:iCs/>
          <w:sz w:val="24"/>
          <w:szCs w:val="24"/>
        </w:rPr>
        <w:t xml:space="preserve">The calibration of strength reduction factors (Ø) for design, no matter how rigorous, only applies if the material conforms to the requirements of the Standard to which it has calibrated. Initial type testing (ITT), factory production control (FPC) and production testing are necessary to ensure that the product conforms to the requirements of a Standard. </w:t>
      </w:r>
    </w:p>
    <w:p w14:paraId="5A3B0BAB" w14:textId="0F7FC798" w:rsidR="00956BDE" w:rsidRPr="00577B28" w:rsidRDefault="00956BDE" w:rsidP="00A260EE">
      <w:pPr>
        <w:jc w:val="both"/>
        <w:rPr>
          <w:rFonts w:ascii="Arial" w:hAnsi="Arial" w:cs="Arial"/>
          <w:i/>
          <w:iCs/>
          <w:sz w:val="24"/>
          <w:szCs w:val="24"/>
        </w:rPr>
      </w:pPr>
      <w:r w:rsidRPr="00577B28">
        <w:rPr>
          <w:rFonts w:ascii="Arial" w:hAnsi="Arial" w:cs="Arial"/>
          <w:i/>
          <w:iCs/>
          <w:sz w:val="24"/>
          <w:szCs w:val="24"/>
        </w:rPr>
        <w:t>Given that in Australia, there is no regulatory requirement for ITT and FPC governing steels produced to EN or JIS Standards, strength reduction factors in Table 3.2 will not necessarily apply. Thus the expected levels of safety may not be achieved if these steels are used in the scope of this Standard.</w:t>
      </w:r>
    </w:p>
    <w:p w14:paraId="1BAE1BBC" w14:textId="74C01D3F" w:rsidR="00DE7030" w:rsidRPr="00101E3D" w:rsidRDefault="00956BDE" w:rsidP="00A260EE">
      <w:pPr>
        <w:jc w:val="both"/>
        <w:rPr>
          <w:rFonts w:ascii="Arial" w:hAnsi="Arial" w:cs="Arial"/>
          <w:i/>
          <w:iCs/>
          <w:sz w:val="24"/>
          <w:szCs w:val="24"/>
        </w:rPr>
      </w:pPr>
      <w:r w:rsidRPr="00577B28">
        <w:rPr>
          <w:rFonts w:ascii="Arial" w:hAnsi="Arial" w:cs="Arial"/>
          <w:i/>
          <w:iCs/>
          <w:sz w:val="24"/>
          <w:szCs w:val="24"/>
        </w:rPr>
        <w:t xml:space="preserve">The absence of ITT requirements also allows the process of selective grading to further erode safety levels. For example, a factory producing 250MPa grade product may regrade this product to 300PMa grade if it is produced to a Standard that does not mandate ITT. </w:t>
      </w:r>
    </w:p>
    <w:p w14:paraId="6C2B3C36" w14:textId="74A88B1C" w:rsidR="00674E1F" w:rsidRPr="00375449" w:rsidRDefault="00657803" w:rsidP="00A260EE">
      <w:pPr>
        <w:pStyle w:val="NormalWeb"/>
        <w:shd w:val="clear" w:color="auto" w:fill="FFFFFF"/>
        <w:spacing w:before="0" w:beforeAutospacing="0"/>
        <w:jc w:val="both"/>
        <w:rPr>
          <w:rFonts w:ascii="Arial" w:hAnsi="Arial" w:cs="Arial"/>
          <w:i/>
          <w:iCs/>
          <w:color w:val="333333"/>
        </w:rPr>
      </w:pPr>
      <w:r w:rsidRPr="00657803">
        <w:rPr>
          <w:rFonts w:ascii="Arial" w:hAnsi="Arial" w:cs="Arial"/>
          <w:i/>
          <w:iCs/>
          <w:color w:val="333333"/>
        </w:rPr>
        <w:t>There</w:t>
      </w:r>
      <w:r w:rsidR="009A7720" w:rsidRPr="00657803">
        <w:rPr>
          <w:rFonts w:ascii="Arial" w:hAnsi="Arial" w:cs="Arial"/>
          <w:i/>
          <w:iCs/>
          <w:color w:val="333333"/>
        </w:rPr>
        <w:t xml:space="preserve"> are current proposals to allow more </w:t>
      </w:r>
      <w:r w:rsidR="009904C0" w:rsidRPr="00657803">
        <w:rPr>
          <w:rFonts w:ascii="Arial" w:hAnsi="Arial" w:cs="Arial"/>
          <w:i/>
          <w:iCs/>
          <w:color w:val="333333"/>
        </w:rPr>
        <w:t>use of overs</w:t>
      </w:r>
      <w:r w:rsidR="003501A1">
        <w:rPr>
          <w:rFonts w:ascii="Arial" w:hAnsi="Arial" w:cs="Arial"/>
          <w:i/>
          <w:iCs/>
          <w:color w:val="333333"/>
        </w:rPr>
        <w:t>e</w:t>
      </w:r>
      <w:r w:rsidR="009904C0" w:rsidRPr="00657803">
        <w:rPr>
          <w:rFonts w:ascii="Arial" w:hAnsi="Arial" w:cs="Arial"/>
          <w:i/>
          <w:iCs/>
          <w:color w:val="333333"/>
        </w:rPr>
        <w:t>a</w:t>
      </w:r>
      <w:r w:rsidR="003501A1">
        <w:rPr>
          <w:rFonts w:ascii="Arial" w:hAnsi="Arial" w:cs="Arial"/>
          <w:i/>
          <w:iCs/>
          <w:color w:val="333333"/>
        </w:rPr>
        <w:t xml:space="preserve">s </w:t>
      </w:r>
      <w:r w:rsidR="003501A1" w:rsidRPr="00657803">
        <w:rPr>
          <w:rFonts w:ascii="Arial" w:hAnsi="Arial" w:cs="Arial"/>
          <w:i/>
          <w:iCs/>
          <w:color w:val="333333"/>
        </w:rPr>
        <w:t>standards</w:t>
      </w:r>
      <w:r w:rsidR="009904C0" w:rsidRPr="00657803">
        <w:rPr>
          <w:rFonts w:ascii="Arial" w:hAnsi="Arial" w:cs="Arial"/>
          <w:i/>
          <w:iCs/>
          <w:color w:val="333333"/>
        </w:rPr>
        <w:t xml:space="preserve"> in </w:t>
      </w:r>
      <w:r w:rsidR="003501A1" w:rsidRPr="00657803">
        <w:rPr>
          <w:rFonts w:ascii="Arial" w:hAnsi="Arial" w:cs="Arial"/>
          <w:i/>
          <w:iCs/>
          <w:color w:val="333333"/>
        </w:rPr>
        <w:t>New</w:t>
      </w:r>
      <w:r w:rsidR="009904C0" w:rsidRPr="00657803">
        <w:rPr>
          <w:rFonts w:ascii="Arial" w:hAnsi="Arial" w:cs="Arial"/>
          <w:i/>
          <w:iCs/>
          <w:color w:val="333333"/>
        </w:rPr>
        <w:t xml:space="preserve"> Zealand. </w:t>
      </w:r>
      <w:r w:rsidR="009904C0" w:rsidRPr="00032394">
        <w:rPr>
          <w:rFonts w:ascii="Arial" w:hAnsi="Arial" w:cs="Arial"/>
          <w:i/>
          <w:iCs/>
          <w:color w:val="333333"/>
        </w:rPr>
        <w:t xml:space="preserve">Similar </w:t>
      </w:r>
      <w:r w:rsidR="003501A1" w:rsidRPr="00032394">
        <w:rPr>
          <w:rFonts w:ascii="Arial" w:hAnsi="Arial" w:cs="Arial"/>
          <w:i/>
          <w:iCs/>
          <w:color w:val="333333"/>
        </w:rPr>
        <w:t>concerns</w:t>
      </w:r>
      <w:r w:rsidR="00480977" w:rsidRPr="00032394">
        <w:rPr>
          <w:rFonts w:ascii="Arial" w:hAnsi="Arial" w:cs="Arial"/>
          <w:i/>
          <w:iCs/>
          <w:color w:val="333333"/>
        </w:rPr>
        <w:t xml:space="preserve"> exist with added </w:t>
      </w:r>
      <w:r w:rsidR="003501A1" w:rsidRPr="00032394">
        <w:rPr>
          <w:rFonts w:ascii="Arial" w:hAnsi="Arial" w:cs="Arial"/>
          <w:i/>
          <w:iCs/>
          <w:color w:val="333333"/>
        </w:rPr>
        <w:t>complication</w:t>
      </w:r>
      <w:r w:rsidR="00480977" w:rsidRPr="00032394">
        <w:rPr>
          <w:rFonts w:ascii="Arial" w:hAnsi="Arial" w:cs="Arial"/>
          <w:i/>
          <w:iCs/>
          <w:color w:val="333333"/>
        </w:rPr>
        <w:t xml:space="preserve"> </w:t>
      </w:r>
      <w:r w:rsidR="003501A1" w:rsidRPr="00032394">
        <w:rPr>
          <w:rFonts w:ascii="Arial" w:hAnsi="Arial" w:cs="Arial"/>
          <w:i/>
          <w:iCs/>
          <w:color w:val="333333"/>
        </w:rPr>
        <w:t>of</w:t>
      </w:r>
      <w:r w:rsidR="00480977" w:rsidRPr="00032394">
        <w:rPr>
          <w:rFonts w:ascii="Arial" w:hAnsi="Arial" w:cs="Arial"/>
          <w:i/>
          <w:iCs/>
          <w:color w:val="333333"/>
        </w:rPr>
        <w:t xml:space="preserve"> </w:t>
      </w:r>
      <w:r w:rsidR="003501A1" w:rsidRPr="00032394">
        <w:rPr>
          <w:rFonts w:ascii="Arial" w:hAnsi="Arial" w:cs="Arial"/>
          <w:i/>
          <w:iCs/>
          <w:color w:val="333333"/>
        </w:rPr>
        <w:t>seismic</w:t>
      </w:r>
      <w:r w:rsidR="00480977" w:rsidRPr="00032394">
        <w:rPr>
          <w:rFonts w:ascii="Arial" w:hAnsi="Arial" w:cs="Arial"/>
          <w:i/>
          <w:iCs/>
          <w:color w:val="333333"/>
        </w:rPr>
        <w:t xml:space="preserve"> </w:t>
      </w:r>
      <w:r w:rsidR="003501A1" w:rsidRPr="00032394">
        <w:rPr>
          <w:rFonts w:ascii="Arial" w:hAnsi="Arial" w:cs="Arial"/>
          <w:i/>
          <w:iCs/>
          <w:color w:val="333333"/>
        </w:rPr>
        <w:t>requirements</w:t>
      </w:r>
      <w:r w:rsidR="00674E1F" w:rsidRPr="00032394">
        <w:rPr>
          <w:rFonts w:ascii="Arial" w:hAnsi="Arial" w:cs="Arial"/>
          <w:i/>
          <w:iCs/>
          <w:color w:val="333333"/>
        </w:rPr>
        <w:t xml:space="preserve"> new regulations which will allow overseas-certified steel products into New Zealand. The regulations are aimed to ease supply pressures, but strict compliance with NZ’s </w:t>
      </w:r>
      <w:r w:rsidR="00674E1F" w:rsidRPr="00375449">
        <w:rPr>
          <w:rFonts w:ascii="Arial" w:hAnsi="Arial" w:cs="Arial"/>
          <w:i/>
          <w:iCs/>
          <w:color w:val="333333"/>
        </w:rPr>
        <w:t>seismic and durability standards remain essential. Each product must still be assessed to ensure it meets the NZ Building Code and is suitable for local conditions.</w:t>
      </w:r>
    </w:p>
    <w:p w14:paraId="46317E9F" w14:textId="4883FA95" w:rsidR="00577B28" w:rsidRDefault="00D64595" w:rsidP="00682D8E">
      <w:pPr>
        <w:pStyle w:val="NoSpacing"/>
        <w:jc w:val="both"/>
        <w:rPr>
          <w:rFonts w:ascii="Arial" w:hAnsi="Arial" w:cs="Arial"/>
          <w:i/>
          <w:iCs/>
          <w:sz w:val="24"/>
          <w:szCs w:val="24"/>
        </w:rPr>
      </w:pPr>
      <w:r w:rsidRPr="00934CCE">
        <w:rPr>
          <w:rFonts w:ascii="Arial" w:hAnsi="Arial" w:cs="Arial"/>
          <w:i/>
          <w:iCs/>
          <w:sz w:val="24"/>
          <w:szCs w:val="24"/>
        </w:rPr>
        <w:t xml:space="preserve">The </w:t>
      </w:r>
      <w:r w:rsidR="00934CCE" w:rsidRPr="00934CCE">
        <w:rPr>
          <w:rFonts w:ascii="Arial" w:hAnsi="Arial" w:cs="Arial"/>
          <w:i/>
          <w:iCs/>
          <w:sz w:val="24"/>
          <w:szCs w:val="24"/>
        </w:rPr>
        <w:t>potential</w:t>
      </w:r>
      <w:r w:rsidRPr="00934CCE">
        <w:rPr>
          <w:rFonts w:ascii="Arial" w:hAnsi="Arial" w:cs="Arial"/>
          <w:i/>
          <w:iCs/>
          <w:sz w:val="24"/>
          <w:szCs w:val="24"/>
        </w:rPr>
        <w:t xml:space="preserve"> fragmentation of </w:t>
      </w:r>
      <w:r w:rsidR="00934CCE" w:rsidRPr="00934CCE">
        <w:rPr>
          <w:rFonts w:ascii="Arial" w:hAnsi="Arial" w:cs="Arial"/>
          <w:i/>
          <w:iCs/>
          <w:sz w:val="24"/>
          <w:szCs w:val="24"/>
        </w:rPr>
        <w:t>the</w:t>
      </w:r>
      <w:r w:rsidRPr="00934CCE">
        <w:rPr>
          <w:rFonts w:ascii="Arial" w:hAnsi="Arial" w:cs="Arial"/>
          <w:i/>
          <w:iCs/>
          <w:sz w:val="24"/>
          <w:szCs w:val="24"/>
        </w:rPr>
        <w:t xml:space="preserve"> </w:t>
      </w:r>
      <w:r w:rsidR="00DF5D65">
        <w:rPr>
          <w:rFonts w:ascii="Arial" w:hAnsi="Arial" w:cs="Arial"/>
          <w:i/>
          <w:iCs/>
          <w:sz w:val="24"/>
          <w:szCs w:val="24"/>
        </w:rPr>
        <w:t xml:space="preserve">ABCB </w:t>
      </w:r>
      <w:r w:rsidR="00934CCE" w:rsidRPr="00934CCE">
        <w:rPr>
          <w:rFonts w:ascii="Arial" w:hAnsi="Arial" w:cs="Arial"/>
          <w:i/>
          <w:iCs/>
          <w:sz w:val="24"/>
          <w:szCs w:val="24"/>
        </w:rPr>
        <w:t>building</w:t>
      </w:r>
      <w:r w:rsidRPr="00934CCE">
        <w:rPr>
          <w:rFonts w:ascii="Arial" w:hAnsi="Arial" w:cs="Arial"/>
          <w:i/>
          <w:iCs/>
          <w:sz w:val="24"/>
          <w:szCs w:val="24"/>
        </w:rPr>
        <w:t xml:space="preserve"> codes </w:t>
      </w:r>
      <w:r w:rsidR="00631613" w:rsidRPr="00934CCE">
        <w:rPr>
          <w:rFonts w:ascii="Arial" w:hAnsi="Arial" w:cs="Arial"/>
          <w:i/>
          <w:iCs/>
          <w:sz w:val="24"/>
          <w:szCs w:val="24"/>
        </w:rPr>
        <w:t xml:space="preserve">as </w:t>
      </w:r>
      <w:r w:rsidR="00934CCE" w:rsidRPr="00934CCE">
        <w:rPr>
          <w:rFonts w:ascii="Arial" w:hAnsi="Arial" w:cs="Arial"/>
          <w:i/>
          <w:iCs/>
          <w:sz w:val="24"/>
          <w:szCs w:val="24"/>
        </w:rPr>
        <w:t>discussed</w:t>
      </w:r>
      <w:r w:rsidR="00631613" w:rsidRPr="00934CCE">
        <w:rPr>
          <w:rFonts w:ascii="Arial" w:hAnsi="Arial" w:cs="Arial"/>
          <w:i/>
          <w:iCs/>
          <w:sz w:val="24"/>
          <w:szCs w:val="24"/>
        </w:rPr>
        <w:t xml:space="preserve"> for NCC25 will only </w:t>
      </w:r>
      <w:r w:rsidR="00934CCE" w:rsidRPr="00934CCE">
        <w:rPr>
          <w:rFonts w:ascii="Arial" w:hAnsi="Arial" w:cs="Arial"/>
          <w:i/>
          <w:iCs/>
          <w:sz w:val="24"/>
          <w:szCs w:val="24"/>
        </w:rPr>
        <w:t>exacerbate</w:t>
      </w:r>
      <w:r w:rsidR="00631613" w:rsidRPr="00934CCE">
        <w:rPr>
          <w:rFonts w:ascii="Arial" w:hAnsi="Arial" w:cs="Arial"/>
          <w:i/>
          <w:iCs/>
          <w:sz w:val="24"/>
          <w:szCs w:val="24"/>
        </w:rPr>
        <w:t xml:space="preserve"> these issues. </w:t>
      </w:r>
      <w:r w:rsidR="00934CCE" w:rsidRPr="00934CCE">
        <w:rPr>
          <w:rFonts w:ascii="Arial" w:hAnsi="Arial" w:cs="Arial"/>
          <w:i/>
          <w:iCs/>
          <w:sz w:val="24"/>
          <w:szCs w:val="24"/>
        </w:rPr>
        <w:t>Consistent</w:t>
      </w:r>
      <w:r w:rsidR="00631613" w:rsidRPr="00934CCE">
        <w:rPr>
          <w:rFonts w:ascii="Arial" w:hAnsi="Arial" w:cs="Arial"/>
          <w:i/>
          <w:iCs/>
          <w:sz w:val="24"/>
          <w:szCs w:val="24"/>
        </w:rPr>
        <w:t xml:space="preserve"> </w:t>
      </w:r>
      <w:r w:rsidR="00682D8E">
        <w:rPr>
          <w:rFonts w:ascii="Arial" w:hAnsi="Arial" w:cs="Arial"/>
          <w:i/>
          <w:iCs/>
          <w:sz w:val="24"/>
          <w:szCs w:val="24"/>
        </w:rPr>
        <w:t xml:space="preserve">implementation </w:t>
      </w:r>
      <w:r w:rsidR="00C4061A">
        <w:rPr>
          <w:rFonts w:ascii="Arial" w:hAnsi="Arial" w:cs="Arial"/>
          <w:i/>
          <w:iCs/>
          <w:sz w:val="24"/>
          <w:szCs w:val="24"/>
        </w:rPr>
        <w:t xml:space="preserve">of current local </w:t>
      </w:r>
      <w:r w:rsidR="00E453B4">
        <w:rPr>
          <w:rFonts w:ascii="Arial" w:hAnsi="Arial" w:cs="Arial"/>
          <w:i/>
          <w:iCs/>
          <w:sz w:val="24"/>
          <w:szCs w:val="24"/>
        </w:rPr>
        <w:t xml:space="preserve">Australian Standards </w:t>
      </w:r>
      <w:r w:rsidR="00934CCE" w:rsidRPr="00934CCE">
        <w:rPr>
          <w:rFonts w:ascii="Arial" w:hAnsi="Arial" w:cs="Arial"/>
          <w:i/>
          <w:iCs/>
          <w:sz w:val="24"/>
          <w:szCs w:val="24"/>
        </w:rPr>
        <w:t>across</w:t>
      </w:r>
      <w:r w:rsidR="00631613" w:rsidRPr="00934CCE">
        <w:rPr>
          <w:rFonts w:ascii="Arial" w:hAnsi="Arial" w:cs="Arial"/>
          <w:i/>
          <w:iCs/>
          <w:sz w:val="24"/>
          <w:szCs w:val="24"/>
        </w:rPr>
        <w:t xml:space="preserve"> all </w:t>
      </w:r>
      <w:r w:rsidR="00934CCE" w:rsidRPr="00934CCE">
        <w:rPr>
          <w:rFonts w:ascii="Arial" w:hAnsi="Arial" w:cs="Arial"/>
          <w:i/>
          <w:iCs/>
          <w:sz w:val="24"/>
          <w:szCs w:val="24"/>
        </w:rPr>
        <w:t>jurisdictions</w:t>
      </w:r>
      <w:r w:rsidR="006E75E6" w:rsidRPr="00934CCE">
        <w:rPr>
          <w:rFonts w:ascii="Arial" w:hAnsi="Arial" w:cs="Arial"/>
          <w:i/>
          <w:iCs/>
          <w:sz w:val="24"/>
          <w:szCs w:val="24"/>
        </w:rPr>
        <w:t xml:space="preserve"> is </w:t>
      </w:r>
      <w:r w:rsidR="00934CCE" w:rsidRPr="00934CCE">
        <w:rPr>
          <w:rFonts w:ascii="Arial" w:hAnsi="Arial" w:cs="Arial"/>
          <w:i/>
          <w:iCs/>
          <w:sz w:val="24"/>
          <w:szCs w:val="24"/>
        </w:rPr>
        <w:t>fundamental</w:t>
      </w:r>
      <w:r w:rsidR="004A445A">
        <w:rPr>
          <w:rFonts w:ascii="Arial" w:hAnsi="Arial" w:cs="Arial"/>
          <w:i/>
          <w:iCs/>
          <w:sz w:val="24"/>
          <w:szCs w:val="24"/>
        </w:rPr>
        <w:t xml:space="preserve"> if incorrect product supply is to be avoided</w:t>
      </w:r>
      <w:r w:rsidR="000A06D5">
        <w:rPr>
          <w:rFonts w:ascii="Arial" w:hAnsi="Arial" w:cs="Arial"/>
          <w:i/>
          <w:iCs/>
          <w:sz w:val="24"/>
          <w:szCs w:val="24"/>
        </w:rPr>
        <w:t>.</w:t>
      </w:r>
    </w:p>
    <w:p w14:paraId="0210C8F0" w14:textId="77777777" w:rsidR="00E40B0F" w:rsidRDefault="00E40B0F" w:rsidP="00682D8E">
      <w:pPr>
        <w:pStyle w:val="NoSpacing"/>
        <w:jc w:val="both"/>
        <w:rPr>
          <w:rFonts w:ascii="Arial" w:hAnsi="Arial" w:cs="Arial"/>
          <w:i/>
          <w:iCs/>
          <w:sz w:val="24"/>
          <w:szCs w:val="24"/>
        </w:rPr>
      </w:pPr>
    </w:p>
    <w:p w14:paraId="524DA5A5" w14:textId="76406186" w:rsidR="00E40B0F" w:rsidRPr="007B2CE3" w:rsidRDefault="00E40B0F" w:rsidP="007B2CE3">
      <w:pPr>
        <w:ind w:left="360"/>
        <w:jc w:val="both"/>
        <w:rPr>
          <w:rFonts w:ascii="Arial" w:hAnsi="Arial" w:cs="Arial"/>
          <w:b/>
          <w:bCs/>
          <w:sz w:val="24"/>
          <w:szCs w:val="24"/>
        </w:rPr>
      </w:pPr>
      <w:r w:rsidRPr="007B2CE3">
        <w:rPr>
          <w:rFonts w:ascii="Arial" w:hAnsi="Arial" w:cs="Arial"/>
          <w:b/>
          <w:bCs/>
          <w:sz w:val="24"/>
          <w:szCs w:val="24"/>
        </w:rPr>
        <w:t>Industry Technical Infrastructure Forum (ITIF) Consensus response to National Productivity Commission Review:</w:t>
      </w:r>
    </w:p>
    <w:p w14:paraId="07D87F04" w14:textId="68302AFE" w:rsidR="00E40B0F" w:rsidRPr="007B2CE3" w:rsidRDefault="00E40B0F" w:rsidP="007B2CE3">
      <w:pPr>
        <w:ind w:left="360"/>
        <w:jc w:val="both"/>
        <w:rPr>
          <w:rFonts w:ascii="Arial" w:hAnsi="Arial" w:cs="Arial"/>
          <w:sz w:val="24"/>
          <w:szCs w:val="24"/>
        </w:rPr>
      </w:pPr>
      <w:r w:rsidRPr="007B2CE3">
        <w:rPr>
          <w:rFonts w:ascii="Arial" w:hAnsi="Arial" w:cs="Arial"/>
          <w:sz w:val="24"/>
          <w:szCs w:val="24"/>
        </w:rPr>
        <w:t>BOSM</w:t>
      </w:r>
      <w:r w:rsidR="00D32030">
        <w:rPr>
          <w:rFonts w:ascii="Arial" w:hAnsi="Arial" w:cs="Arial"/>
          <w:sz w:val="24"/>
          <w:szCs w:val="24"/>
        </w:rPr>
        <w:t xml:space="preserve">A </w:t>
      </w:r>
      <w:r w:rsidRPr="007B2CE3">
        <w:rPr>
          <w:rFonts w:ascii="Arial" w:hAnsi="Arial" w:cs="Arial"/>
          <w:sz w:val="24"/>
          <w:szCs w:val="24"/>
        </w:rPr>
        <w:t>support th</w:t>
      </w:r>
      <w:r w:rsidR="00D32030">
        <w:rPr>
          <w:rFonts w:ascii="Arial" w:hAnsi="Arial" w:cs="Arial"/>
          <w:sz w:val="24"/>
          <w:szCs w:val="24"/>
        </w:rPr>
        <w:t xml:space="preserve">e ITIF summary on </w:t>
      </w:r>
      <w:r w:rsidR="00736A10">
        <w:rPr>
          <w:rFonts w:ascii="Arial" w:hAnsi="Arial" w:cs="Arial"/>
          <w:sz w:val="24"/>
          <w:szCs w:val="24"/>
        </w:rPr>
        <w:t>international</w:t>
      </w:r>
      <w:r w:rsidR="00D32030">
        <w:rPr>
          <w:rFonts w:ascii="Arial" w:hAnsi="Arial" w:cs="Arial"/>
          <w:sz w:val="24"/>
          <w:szCs w:val="24"/>
        </w:rPr>
        <w:t xml:space="preserve"> </w:t>
      </w:r>
      <w:r w:rsidR="00736A10">
        <w:rPr>
          <w:rFonts w:ascii="Arial" w:hAnsi="Arial" w:cs="Arial"/>
          <w:sz w:val="24"/>
          <w:szCs w:val="24"/>
        </w:rPr>
        <w:t>standards</w:t>
      </w:r>
      <w:r w:rsidR="00D32030">
        <w:rPr>
          <w:rFonts w:ascii="Arial" w:hAnsi="Arial" w:cs="Arial"/>
          <w:sz w:val="24"/>
          <w:szCs w:val="24"/>
        </w:rPr>
        <w:t xml:space="preserve"> </w:t>
      </w:r>
      <w:proofErr w:type="gramStart"/>
      <w:r w:rsidR="00D32030">
        <w:rPr>
          <w:rFonts w:ascii="Arial" w:hAnsi="Arial" w:cs="Arial"/>
          <w:sz w:val="24"/>
          <w:szCs w:val="24"/>
        </w:rPr>
        <w:t>issues</w:t>
      </w:r>
      <w:r w:rsidR="00736A10">
        <w:rPr>
          <w:rFonts w:ascii="Arial" w:hAnsi="Arial" w:cs="Arial"/>
          <w:sz w:val="24"/>
          <w:szCs w:val="24"/>
        </w:rPr>
        <w:t>.</w:t>
      </w:r>
      <w:r w:rsidRPr="007B2CE3">
        <w:rPr>
          <w:rFonts w:ascii="Arial" w:hAnsi="Arial" w:cs="Arial"/>
          <w:sz w:val="24"/>
          <w:szCs w:val="24"/>
        </w:rPr>
        <w:t>.</w:t>
      </w:r>
      <w:proofErr w:type="gramEnd"/>
    </w:p>
    <w:p w14:paraId="178D684A"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t>there should not be barriers to international adoption where this is appropriate</w:t>
      </w:r>
    </w:p>
    <w:p w14:paraId="26E69C53"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t>access to standards including international standards is an essential consideration</w:t>
      </w:r>
    </w:p>
    <w:p w14:paraId="7807F3E4"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t>Australia should increase participation in international standards development including ISO / IEC and similar entities in other parts of the world</w:t>
      </w:r>
    </w:p>
    <w:p w14:paraId="64246691"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t>international practices that are codified in standards are variously transferable to Australia without issue</w:t>
      </w:r>
    </w:p>
    <w:p w14:paraId="637FA283"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lastRenderedPageBreak/>
        <w:t>the process of local expert evaluation via a Standards Australia Technical Committee prior to adoption is essential, with additional oversight and enforcement of conflict-of-interest issues within committees</w:t>
      </w:r>
    </w:p>
    <w:p w14:paraId="328A73A0"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t>Trusted standards should be defined by review of a Standards Australia technical committee</w:t>
      </w:r>
    </w:p>
    <w:p w14:paraId="04829A85"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t xml:space="preserve">The </w:t>
      </w:r>
      <w:proofErr w:type="spellStart"/>
      <w:r w:rsidRPr="007B2CE3">
        <w:rPr>
          <w:rFonts w:ascii="Arial" w:hAnsi="Arial" w:cs="Arial"/>
          <w:sz w:val="24"/>
          <w:szCs w:val="24"/>
        </w:rPr>
        <w:t>CodeMark</w:t>
      </w:r>
      <w:proofErr w:type="spellEnd"/>
      <w:r w:rsidRPr="007B2CE3">
        <w:rPr>
          <w:rFonts w:ascii="Arial" w:hAnsi="Arial" w:cs="Arial"/>
          <w:sz w:val="24"/>
          <w:szCs w:val="24"/>
        </w:rPr>
        <w:t xml:space="preserve"> scheme provides an avenue for adoption of international standards within the current technical infrastructure arrangements in Australia</w:t>
      </w:r>
    </w:p>
    <w:p w14:paraId="216E882E"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t>Streamlining regulations which call up standards is vital</w:t>
      </w:r>
    </w:p>
    <w:p w14:paraId="286B1877" w14:textId="77777777" w:rsidR="00E40B0F" w:rsidRPr="007B2CE3" w:rsidRDefault="00E40B0F" w:rsidP="007B2CE3">
      <w:pPr>
        <w:pStyle w:val="ListParagraph"/>
        <w:numPr>
          <w:ilvl w:val="0"/>
          <w:numId w:val="3"/>
        </w:numPr>
        <w:spacing w:line="276" w:lineRule="auto"/>
        <w:jc w:val="both"/>
        <w:rPr>
          <w:rFonts w:ascii="Arial" w:hAnsi="Arial" w:cs="Arial"/>
          <w:sz w:val="24"/>
          <w:szCs w:val="24"/>
        </w:rPr>
      </w:pPr>
      <w:r w:rsidRPr="007B2CE3">
        <w:rPr>
          <w:rFonts w:ascii="Arial" w:hAnsi="Arial" w:cs="Arial"/>
          <w:sz w:val="24"/>
          <w:szCs w:val="24"/>
        </w:rPr>
        <w:t>Crucial to ensure a timely response to needs for standardisation which drives Standards Australia as essential to maintain this capacity within Australia</w:t>
      </w:r>
    </w:p>
    <w:p w14:paraId="71AE20DE" w14:textId="77777777" w:rsidR="00E40B0F" w:rsidRPr="007B2CE3" w:rsidRDefault="00E40B0F" w:rsidP="007B2CE3">
      <w:pPr>
        <w:pStyle w:val="NoSpacing"/>
        <w:jc w:val="both"/>
        <w:rPr>
          <w:rFonts w:ascii="Arial" w:hAnsi="Arial" w:cs="Arial"/>
          <w:i/>
          <w:iCs/>
          <w:sz w:val="24"/>
          <w:szCs w:val="24"/>
        </w:rPr>
      </w:pPr>
    </w:p>
    <w:p w14:paraId="73D3613E" w14:textId="77777777" w:rsidR="00577B28" w:rsidRDefault="00577B28" w:rsidP="00577B28">
      <w:pPr>
        <w:pStyle w:val="NoSpacing"/>
      </w:pPr>
    </w:p>
    <w:p w14:paraId="0F466C4E" w14:textId="77777777" w:rsidR="00577B28" w:rsidRPr="00AA7D40" w:rsidRDefault="00577B28" w:rsidP="00577B28">
      <w:pPr>
        <w:jc w:val="both"/>
        <w:rPr>
          <w:rFonts w:ascii="Arial" w:hAnsi="Arial" w:cs="Arial"/>
          <w:b/>
          <w:bCs/>
          <w:i/>
          <w:iCs/>
          <w:sz w:val="24"/>
          <w:szCs w:val="24"/>
          <w:lang w:val="en-US"/>
        </w:rPr>
      </w:pPr>
      <w:r w:rsidRPr="00AA7D40">
        <w:rPr>
          <w:rFonts w:ascii="Arial" w:hAnsi="Arial" w:cs="Arial"/>
          <w:b/>
          <w:bCs/>
          <w:i/>
          <w:iCs/>
          <w:sz w:val="24"/>
          <w:szCs w:val="24"/>
          <w:lang w:val="en-US"/>
        </w:rPr>
        <w:t>PC Information request</w:t>
      </w:r>
    </w:p>
    <w:p w14:paraId="1BB5ABA7" w14:textId="77777777" w:rsidR="00577B28" w:rsidRPr="00A51A87" w:rsidRDefault="00577B28" w:rsidP="00577B28">
      <w:pPr>
        <w:pStyle w:val="ListBullet"/>
        <w:jc w:val="both"/>
        <w:rPr>
          <w:rFonts w:ascii="Arial" w:hAnsi="Arial" w:cs="Arial"/>
          <w:i/>
          <w:iCs/>
          <w:sz w:val="24"/>
          <w:szCs w:val="24"/>
        </w:rPr>
      </w:pPr>
      <w:r w:rsidRPr="00A51A87">
        <w:rPr>
          <w:rFonts w:ascii="Arial" w:hAnsi="Arial" w:cs="Arial"/>
          <w:i/>
          <w:iCs/>
          <w:sz w:val="24"/>
          <w:szCs w:val="24"/>
        </w:rPr>
        <w:t>Are there examples of Commonwealth, state, territory or local government regulation where there should be greater harmonisation with international or overseas standards and related conformity assessments or approvals? What sectors should be prioritised for reform?</w:t>
      </w:r>
    </w:p>
    <w:p w14:paraId="2386EBCE" w14:textId="77777777" w:rsidR="00577B28" w:rsidRPr="00A51A87" w:rsidRDefault="00577B28" w:rsidP="00577B28">
      <w:pPr>
        <w:pStyle w:val="ListBullet"/>
        <w:jc w:val="both"/>
        <w:rPr>
          <w:rFonts w:ascii="Arial" w:hAnsi="Arial" w:cs="Arial"/>
          <w:i/>
          <w:iCs/>
          <w:sz w:val="24"/>
          <w:szCs w:val="24"/>
        </w:rPr>
      </w:pPr>
      <w:r w:rsidRPr="00A51A87">
        <w:rPr>
          <w:rFonts w:ascii="Arial" w:hAnsi="Arial" w:cs="Arial"/>
          <w:i/>
          <w:iCs/>
          <w:sz w:val="24"/>
          <w:szCs w:val="24"/>
        </w:rPr>
        <w:t>What is the impact of a lack of harmonisation (e.g. on compliance costs for export, import or multinational businesses, product range, prices, quality, competition, innovation and international trade and investment)?</w:t>
      </w:r>
    </w:p>
    <w:p w14:paraId="0A10F1EA" w14:textId="77777777" w:rsidR="00577B28" w:rsidRPr="00A51A87" w:rsidRDefault="00577B28" w:rsidP="00577B28">
      <w:pPr>
        <w:pStyle w:val="ListBullet"/>
        <w:jc w:val="both"/>
        <w:rPr>
          <w:rFonts w:ascii="Arial" w:hAnsi="Arial" w:cs="Arial"/>
          <w:i/>
          <w:iCs/>
          <w:sz w:val="24"/>
          <w:szCs w:val="24"/>
        </w:rPr>
      </w:pPr>
      <w:r w:rsidRPr="00A51A87">
        <w:rPr>
          <w:rFonts w:ascii="Arial" w:hAnsi="Arial" w:cs="Arial"/>
          <w:i/>
          <w:iCs/>
          <w:sz w:val="24"/>
          <w:szCs w:val="24"/>
        </w:rPr>
        <w:t>What are the barriers to greater harmonisation?</w:t>
      </w:r>
    </w:p>
    <w:p w14:paraId="471D5AB3" w14:textId="77777777" w:rsidR="00577B28" w:rsidRPr="00A51A87" w:rsidRDefault="00577B28" w:rsidP="00577B28">
      <w:pPr>
        <w:pStyle w:val="ListBullet2"/>
        <w:jc w:val="both"/>
        <w:rPr>
          <w:rFonts w:ascii="Arial" w:hAnsi="Arial" w:cs="Arial"/>
          <w:i/>
          <w:iCs/>
          <w:sz w:val="24"/>
          <w:szCs w:val="24"/>
        </w:rPr>
      </w:pPr>
      <w:r w:rsidRPr="00A51A87">
        <w:rPr>
          <w:rFonts w:ascii="Arial" w:hAnsi="Arial" w:cs="Arial"/>
          <w:i/>
          <w:iCs/>
          <w:sz w:val="24"/>
          <w:szCs w:val="24"/>
        </w:rPr>
        <w:t>For sectors where regulators can mandate standards by incorporating international standards as in force from time to time or accept overseas conformity assessments and approvals (e.g. road vehicles, therapeutic goods, agricultural and veterinary products, maritime, industrial chemicals and, most recently, consumer products), how is this operating in practice?</w:t>
      </w:r>
    </w:p>
    <w:p w14:paraId="4C2D63D0" w14:textId="77777777" w:rsidR="00577B28" w:rsidRPr="00A51A87" w:rsidRDefault="00577B28" w:rsidP="00577B28">
      <w:pPr>
        <w:pStyle w:val="ListBullet"/>
        <w:jc w:val="both"/>
        <w:rPr>
          <w:rFonts w:ascii="Arial" w:eastAsia="Arial" w:hAnsi="Arial" w:cs="Arial"/>
          <w:i/>
          <w:iCs/>
          <w:sz w:val="24"/>
          <w:szCs w:val="24"/>
        </w:rPr>
      </w:pPr>
      <w:bookmarkStart w:id="0" w:name="_ftnref1"/>
      <w:bookmarkEnd w:id="0"/>
      <w:r w:rsidRPr="00A51A87">
        <w:rPr>
          <w:rFonts w:ascii="Arial" w:hAnsi="Arial" w:cs="Arial"/>
          <w:i/>
          <w:iCs/>
          <w:sz w:val="24"/>
          <w:szCs w:val="24"/>
        </w:rPr>
        <w:t xml:space="preserve">Are there any reforms that should be made to Australia’s standards and conformance infrastructure to support greater harmonisation </w:t>
      </w:r>
      <w:r w:rsidRPr="00A51A87">
        <w:rPr>
          <w:rFonts w:ascii="Arial" w:eastAsia="Arial" w:hAnsi="Arial" w:cs="Arial"/>
          <w:i/>
          <w:iCs/>
          <w:sz w:val="24"/>
          <w:szCs w:val="24"/>
        </w:rPr>
        <w:t>while still addressing specific Australian risks and objectives?</w:t>
      </w:r>
    </w:p>
    <w:p w14:paraId="617383FA" w14:textId="3A7D466A" w:rsidR="00674E1F" w:rsidRPr="00A51A87" w:rsidRDefault="00577B28" w:rsidP="00A260EE">
      <w:pPr>
        <w:pStyle w:val="ListBullet2"/>
        <w:jc w:val="both"/>
        <w:rPr>
          <w:rFonts w:ascii="Arial" w:hAnsi="Arial" w:cs="Arial"/>
          <w:i/>
          <w:iCs/>
          <w:spacing w:val="-2"/>
          <w:sz w:val="24"/>
          <w:szCs w:val="24"/>
        </w:rPr>
      </w:pPr>
      <w:r w:rsidRPr="00A51A87">
        <w:rPr>
          <w:rFonts w:ascii="Arial" w:hAnsi="Arial" w:cs="Arial"/>
          <w:i/>
          <w:iCs/>
          <w:spacing w:val="-2"/>
          <w:sz w:val="24"/>
          <w:szCs w:val="24"/>
        </w:rPr>
        <w:t>What measures could support access to international standards incorporated in Australian regulation?</w:t>
      </w:r>
    </w:p>
    <w:sectPr w:rsidR="00674E1F" w:rsidRPr="00A51A87">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34CE" w14:textId="77777777" w:rsidR="007A104E" w:rsidRDefault="007A104E" w:rsidP="00923015">
      <w:pPr>
        <w:spacing w:after="0" w:line="240" w:lineRule="auto"/>
      </w:pPr>
      <w:r>
        <w:separator/>
      </w:r>
    </w:p>
  </w:endnote>
  <w:endnote w:type="continuationSeparator" w:id="0">
    <w:p w14:paraId="5C186848" w14:textId="77777777" w:rsidR="007A104E" w:rsidRDefault="007A104E" w:rsidP="0092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1689" w14:textId="77777777" w:rsidR="007A104E" w:rsidRDefault="007A104E" w:rsidP="00923015">
      <w:pPr>
        <w:spacing w:after="0" w:line="240" w:lineRule="auto"/>
      </w:pPr>
      <w:r>
        <w:separator/>
      </w:r>
    </w:p>
  </w:footnote>
  <w:footnote w:type="continuationSeparator" w:id="0">
    <w:p w14:paraId="619BCE3B" w14:textId="77777777" w:rsidR="007A104E" w:rsidRDefault="007A104E" w:rsidP="0092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2C6C" w14:textId="39864457" w:rsidR="00B225E4" w:rsidRDefault="00B225E4">
    <w:pPr>
      <w:pStyle w:val="Header"/>
    </w:pPr>
    <w:r>
      <w:rPr>
        <w:noProof/>
      </w:rPr>
      <mc:AlternateContent>
        <mc:Choice Requires="wps">
          <w:drawing>
            <wp:anchor distT="0" distB="0" distL="0" distR="0" simplePos="0" relativeHeight="251658241" behindDoc="0" locked="0" layoutInCell="1" allowOverlap="1" wp14:anchorId="6EF8823D" wp14:editId="6133D361">
              <wp:simplePos x="635" y="635"/>
              <wp:positionH relativeFrom="page">
                <wp:align>center</wp:align>
              </wp:positionH>
              <wp:positionV relativeFrom="page">
                <wp:align>top</wp:align>
              </wp:positionV>
              <wp:extent cx="586105" cy="391160"/>
              <wp:effectExtent l="0" t="0" r="4445" b="8890"/>
              <wp:wrapNone/>
              <wp:docPr id="1904681581"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3CF57751" w14:textId="2FEF253C" w:rsidR="00B225E4" w:rsidRPr="00B225E4" w:rsidRDefault="00B225E4" w:rsidP="00B225E4">
                          <w:pPr>
                            <w:spacing w:after="0"/>
                            <w:rPr>
                              <w:rFonts w:ascii="Calibri" w:eastAsia="Calibri" w:hAnsi="Calibri" w:cs="Calibri"/>
                              <w:noProof/>
                              <w:color w:val="000000"/>
                              <w:sz w:val="24"/>
                              <w:szCs w:val="24"/>
                            </w:rPr>
                          </w:pPr>
                          <w:r w:rsidRPr="00B225E4">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8823D" id="_x0000_t202" coordsize="21600,21600" o:spt="202" path="m,l,21600r21600,l21600,xe">
              <v:stroke joinstyle="miter"/>
              <v:path gradientshapeok="t" o:connecttype="rect"/>
            </v:shapetype>
            <v:shape id="Text Box 2" o:spid="_x0000_s1026" type="#_x0000_t202" alt=" OFFICIAL" style="position:absolute;margin-left:0;margin-top:0;width:46.1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" filled="f" stroked="f">
              <v:textbox style="mso-fit-shape-to-text:t" inset="0,15pt,0,0">
                <w:txbxContent>
                  <w:p w14:paraId="3CF57751" w14:textId="2FEF253C" w:rsidR="00B225E4" w:rsidRPr="00B225E4" w:rsidRDefault="00B225E4" w:rsidP="00B225E4">
                    <w:pPr>
                      <w:spacing w:after="0"/>
                      <w:rPr>
                        <w:rFonts w:ascii="Calibri" w:eastAsia="Calibri" w:hAnsi="Calibri" w:cs="Calibri"/>
                        <w:noProof/>
                        <w:color w:val="000000"/>
                        <w:sz w:val="24"/>
                        <w:szCs w:val="24"/>
                      </w:rPr>
                    </w:pPr>
                    <w:r w:rsidRPr="00B225E4">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EC83" w14:textId="0942EF60" w:rsidR="00B225E4" w:rsidRDefault="00B225E4">
    <w:pPr>
      <w:pStyle w:val="Header"/>
    </w:pPr>
    <w:r>
      <w:rPr>
        <w:noProof/>
      </w:rPr>
      <mc:AlternateContent>
        <mc:Choice Requires="wps">
          <w:drawing>
            <wp:anchor distT="0" distB="0" distL="0" distR="0" simplePos="0" relativeHeight="251658242" behindDoc="0" locked="0" layoutInCell="1" allowOverlap="1" wp14:anchorId="67E5FA82" wp14:editId="58594CF6">
              <wp:simplePos x="914400" y="449580"/>
              <wp:positionH relativeFrom="page">
                <wp:align>center</wp:align>
              </wp:positionH>
              <wp:positionV relativeFrom="page">
                <wp:align>top</wp:align>
              </wp:positionV>
              <wp:extent cx="586105" cy="391160"/>
              <wp:effectExtent l="0" t="0" r="4445" b="8890"/>
              <wp:wrapNone/>
              <wp:docPr id="954188260"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7C6AD8F0" w14:textId="2A116E6B" w:rsidR="00B225E4" w:rsidRPr="00B225E4" w:rsidRDefault="00B225E4" w:rsidP="00B225E4">
                          <w:pPr>
                            <w:spacing w:after="0"/>
                            <w:rPr>
                              <w:rFonts w:ascii="Calibri" w:eastAsia="Calibri" w:hAnsi="Calibri" w:cs="Calibri"/>
                              <w:noProof/>
                              <w:color w:val="000000"/>
                              <w:sz w:val="24"/>
                              <w:szCs w:val="24"/>
                            </w:rPr>
                          </w:pPr>
                          <w:r w:rsidRPr="00B225E4">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5FA82" id="_x0000_t202" coordsize="21600,21600" o:spt="202" path="m,l,21600r21600,l21600,xe">
              <v:stroke joinstyle="miter"/>
              <v:path gradientshapeok="t" o:connecttype="rect"/>
            </v:shapetype>
            <v:shape id="Text Box 3" o:spid="_x0000_s1027" type="#_x0000_t202" alt=" OFFICIAL" style="position:absolute;margin-left:0;margin-top:0;width:46.1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" filled="f" stroked="f">
              <v:textbox style="mso-fit-shape-to-text:t" inset="0,15pt,0,0">
                <w:txbxContent>
                  <w:p w14:paraId="7C6AD8F0" w14:textId="2A116E6B" w:rsidR="00B225E4" w:rsidRPr="00B225E4" w:rsidRDefault="00B225E4" w:rsidP="00B225E4">
                    <w:pPr>
                      <w:spacing w:after="0"/>
                      <w:rPr>
                        <w:rFonts w:ascii="Calibri" w:eastAsia="Calibri" w:hAnsi="Calibri" w:cs="Calibri"/>
                        <w:noProof/>
                        <w:color w:val="000000"/>
                        <w:sz w:val="24"/>
                        <w:szCs w:val="24"/>
                      </w:rPr>
                    </w:pPr>
                    <w:r w:rsidRPr="00B225E4">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BC42" w14:textId="1D302CA3" w:rsidR="00B225E4" w:rsidRDefault="00B225E4">
    <w:pPr>
      <w:pStyle w:val="Header"/>
    </w:pPr>
    <w:r>
      <w:rPr>
        <w:noProof/>
      </w:rPr>
      <mc:AlternateContent>
        <mc:Choice Requires="wps">
          <w:drawing>
            <wp:anchor distT="0" distB="0" distL="0" distR="0" simplePos="0" relativeHeight="251658240" behindDoc="0" locked="0" layoutInCell="1" allowOverlap="1" wp14:anchorId="5C2D18F1" wp14:editId="6570B020">
              <wp:simplePos x="635" y="635"/>
              <wp:positionH relativeFrom="page">
                <wp:align>center</wp:align>
              </wp:positionH>
              <wp:positionV relativeFrom="page">
                <wp:align>top</wp:align>
              </wp:positionV>
              <wp:extent cx="586105" cy="391160"/>
              <wp:effectExtent l="0" t="0" r="4445" b="8890"/>
              <wp:wrapNone/>
              <wp:docPr id="117871457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2E7468EC" w14:textId="42E9E1C1" w:rsidR="00B225E4" w:rsidRPr="00B225E4" w:rsidRDefault="00B225E4" w:rsidP="00B225E4">
                          <w:pPr>
                            <w:spacing w:after="0"/>
                            <w:rPr>
                              <w:rFonts w:ascii="Calibri" w:eastAsia="Calibri" w:hAnsi="Calibri" w:cs="Calibri"/>
                              <w:noProof/>
                              <w:color w:val="000000"/>
                              <w:sz w:val="24"/>
                              <w:szCs w:val="24"/>
                            </w:rPr>
                          </w:pPr>
                          <w:r w:rsidRPr="00B225E4">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2D18F1" id="_x0000_t202" coordsize="21600,21600" o:spt="202" path="m,l,21600r21600,l21600,xe">
              <v:stroke joinstyle="miter"/>
              <v:path gradientshapeok="t" o:connecttype="rect"/>
            </v:shapetype>
            <v:shape id="Text Box 1" o:spid="_x0000_s1028" type="#_x0000_t202" alt=" OFFICIAL" style="position:absolute;margin-left:0;margin-top:0;width:46.1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" filled="f" stroked="f">
              <v:textbox style="mso-fit-shape-to-text:t" inset="0,15pt,0,0">
                <w:txbxContent>
                  <w:p w14:paraId="2E7468EC" w14:textId="42E9E1C1" w:rsidR="00B225E4" w:rsidRPr="00B225E4" w:rsidRDefault="00B225E4" w:rsidP="00B225E4">
                    <w:pPr>
                      <w:spacing w:after="0"/>
                      <w:rPr>
                        <w:rFonts w:ascii="Calibri" w:eastAsia="Calibri" w:hAnsi="Calibri" w:cs="Calibri"/>
                        <w:noProof/>
                        <w:color w:val="000000"/>
                        <w:sz w:val="24"/>
                        <w:szCs w:val="24"/>
                      </w:rPr>
                    </w:pPr>
                    <w:r w:rsidRPr="00B225E4">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C9D"/>
    <w:multiLevelType w:val="multilevel"/>
    <w:tmpl w:val="FF8069A4"/>
    <w:numStyleLink w:val="Bullets"/>
  </w:abstractNum>
  <w:abstractNum w:abstractNumId="1" w15:restartNumberingAfterBreak="0">
    <w:nsid w:val="603923D2"/>
    <w:multiLevelType w:val="hybridMultilevel"/>
    <w:tmpl w:val="ADA66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num w:numId="1" w16cid:durableId="1165777959">
    <w:abstractNumId w:val="2"/>
  </w:num>
  <w:num w:numId="2" w16cid:durableId="962231512">
    <w:abstractNumId w:val="0"/>
  </w:num>
  <w:num w:numId="3" w16cid:durableId="2117556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30"/>
    <w:rsid w:val="00003374"/>
    <w:rsid w:val="00004633"/>
    <w:rsid w:val="00032394"/>
    <w:rsid w:val="00044716"/>
    <w:rsid w:val="00053618"/>
    <w:rsid w:val="00082C99"/>
    <w:rsid w:val="00092821"/>
    <w:rsid w:val="00093CB2"/>
    <w:rsid w:val="00094452"/>
    <w:rsid w:val="000A06D5"/>
    <w:rsid w:val="000A118F"/>
    <w:rsid w:val="000B35A9"/>
    <w:rsid w:val="000D355A"/>
    <w:rsid w:val="000D47F2"/>
    <w:rsid w:val="000D64E0"/>
    <w:rsid w:val="000E60BA"/>
    <w:rsid w:val="000F60B0"/>
    <w:rsid w:val="00101E3D"/>
    <w:rsid w:val="001278EB"/>
    <w:rsid w:val="00130CB3"/>
    <w:rsid w:val="0015338B"/>
    <w:rsid w:val="00153D10"/>
    <w:rsid w:val="001656FA"/>
    <w:rsid w:val="001945EF"/>
    <w:rsid w:val="001C2A96"/>
    <w:rsid w:val="001D7036"/>
    <w:rsid w:val="001E3442"/>
    <w:rsid w:val="0025296E"/>
    <w:rsid w:val="00254070"/>
    <w:rsid w:val="002A2E84"/>
    <w:rsid w:val="002E2EE6"/>
    <w:rsid w:val="00302267"/>
    <w:rsid w:val="003068B8"/>
    <w:rsid w:val="00316DC1"/>
    <w:rsid w:val="00317CE4"/>
    <w:rsid w:val="003331ED"/>
    <w:rsid w:val="00342038"/>
    <w:rsid w:val="003501A1"/>
    <w:rsid w:val="00354A18"/>
    <w:rsid w:val="003610D1"/>
    <w:rsid w:val="003736EB"/>
    <w:rsid w:val="00375449"/>
    <w:rsid w:val="003815A0"/>
    <w:rsid w:val="003A1FF4"/>
    <w:rsid w:val="003C1473"/>
    <w:rsid w:val="003C42D3"/>
    <w:rsid w:val="003E1E4F"/>
    <w:rsid w:val="003E705B"/>
    <w:rsid w:val="00411A70"/>
    <w:rsid w:val="00413FCD"/>
    <w:rsid w:val="00431D81"/>
    <w:rsid w:val="00452971"/>
    <w:rsid w:val="00457FDD"/>
    <w:rsid w:val="00460FE9"/>
    <w:rsid w:val="004707C0"/>
    <w:rsid w:val="0047098A"/>
    <w:rsid w:val="00480977"/>
    <w:rsid w:val="004A308C"/>
    <w:rsid w:val="004A445A"/>
    <w:rsid w:val="004C3CA2"/>
    <w:rsid w:val="004C47FD"/>
    <w:rsid w:val="005105BA"/>
    <w:rsid w:val="00513121"/>
    <w:rsid w:val="00517E1C"/>
    <w:rsid w:val="00522D05"/>
    <w:rsid w:val="0057760B"/>
    <w:rsid w:val="00577B28"/>
    <w:rsid w:val="00590694"/>
    <w:rsid w:val="005B0015"/>
    <w:rsid w:val="005B3FA8"/>
    <w:rsid w:val="005F45AB"/>
    <w:rsid w:val="00604BAD"/>
    <w:rsid w:val="0061315F"/>
    <w:rsid w:val="006219BB"/>
    <w:rsid w:val="0063159A"/>
    <w:rsid w:val="00631613"/>
    <w:rsid w:val="00631BAE"/>
    <w:rsid w:val="0063216E"/>
    <w:rsid w:val="00647668"/>
    <w:rsid w:val="00650380"/>
    <w:rsid w:val="006569EB"/>
    <w:rsid w:val="00657803"/>
    <w:rsid w:val="006736EA"/>
    <w:rsid w:val="00674E1F"/>
    <w:rsid w:val="00682D8E"/>
    <w:rsid w:val="00691292"/>
    <w:rsid w:val="00692557"/>
    <w:rsid w:val="00697928"/>
    <w:rsid w:val="006A780E"/>
    <w:rsid w:val="006B3A80"/>
    <w:rsid w:val="006C44FA"/>
    <w:rsid w:val="006D5064"/>
    <w:rsid w:val="006D60AE"/>
    <w:rsid w:val="006E0930"/>
    <w:rsid w:val="006E44D8"/>
    <w:rsid w:val="006E610C"/>
    <w:rsid w:val="006E75E6"/>
    <w:rsid w:val="006F1BEA"/>
    <w:rsid w:val="00735810"/>
    <w:rsid w:val="00736A10"/>
    <w:rsid w:val="00742ED5"/>
    <w:rsid w:val="00751DC4"/>
    <w:rsid w:val="00752AD1"/>
    <w:rsid w:val="00762C78"/>
    <w:rsid w:val="007A104E"/>
    <w:rsid w:val="007A1886"/>
    <w:rsid w:val="007A1D85"/>
    <w:rsid w:val="007B2CE3"/>
    <w:rsid w:val="007C36E9"/>
    <w:rsid w:val="007D44D5"/>
    <w:rsid w:val="007E216A"/>
    <w:rsid w:val="007E7953"/>
    <w:rsid w:val="008007F9"/>
    <w:rsid w:val="00816AF6"/>
    <w:rsid w:val="0082500C"/>
    <w:rsid w:val="00830BA9"/>
    <w:rsid w:val="008324BB"/>
    <w:rsid w:val="008344C2"/>
    <w:rsid w:val="00843044"/>
    <w:rsid w:val="00847A2D"/>
    <w:rsid w:val="0085040A"/>
    <w:rsid w:val="00855606"/>
    <w:rsid w:val="00855E6E"/>
    <w:rsid w:val="0086236B"/>
    <w:rsid w:val="008678AA"/>
    <w:rsid w:val="00890DA3"/>
    <w:rsid w:val="008933C2"/>
    <w:rsid w:val="008D574A"/>
    <w:rsid w:val="008E27E4"/>
    <w:rsid w:val="00906583"/>
    <w:rsid w:val="0091392F"/>
    <w:rsid w:val="00916EBA"/>
    <w:rsid w:val="00922963"/>
    <w:rsid w:val="00923015"/>
    <w:rsid w:val="00924BCE"/>
    <w:rsid w:val="0092518A"/>
    <w:rsid w:val="00934CCE"/>
    <w:rsid w:val="00937C91"/>
    <w:rsid w:val="00942135"/>
    <w:rsid w:val="00942830"/>
    <w:rsid w:val="0094773A"/>
    <w:rsid w:val="00956BDE"/>
    <w:rsid w:val="00980E5A"/>
    <w:rsid w:val="009904C0"/>
    <w:rsid w:val="009A5911"/>
    <w:rsid w:val="009A7720"/>
    <w:rsid w:val="009C3658"/>
    <w:rsid w:val="009D6B01"/>
    <w:rsid w:val="009F0283"/>
    <w:rsid w:val="009F6CF9"/>
    <w:rsid w:val="00A21AD4"/>
    <w:rsid w:val="00A227C3"/>
    <w:rsid w:val="00A259CE"/>
    <w:rsid w:val="00A260EE"/>
    <w:rsid w:val="00A51A87"/>
    <w:rsid w:val="00A8578E"/>
    <w:rsid w:val="00A87BD9"/>
    <w:rsid w:val="00AA7D40"/>
    <w:rsid w:val="00AC0B91"/>
    <w:rsid w:val="00AC7A6D"/>
    <w:rsid w:val="00AF1D9C"/>
    <w:rsid w:val="00B03EA5"/>
    <w:rsid w:val="00B225E4"/>
    <w:rsid w:val="00B31B29"/>
    <w:rsid w:val="00B36244"/>
    <w:rsid w:val="00B447FB"/>
    <w:rsid w:val="00B450E9"/>
    <w:rsid w:val="00B53EA7"/>
    <w:rsid w:val="00B55209"/>
    <w:rsid w:val="00B85D1B"/>
    <w:rsid w:val="00B97365"/>
    <w:rsid w:val="00BA1C60"/>
    <w:rsid w:val="00BA73A1"/>
    <w:rsid w:val="00BB2658"/>
    <w:rsid w:val="00BB3EDC"/>
    <w:rsid w:val="00BC11F4"/>
    <w:rsid w:val="00BC26D9"/>
    <w:rsid w:val="00C032DD"/>
    <w:rsid w:val="00C03D92"/>
    <w:rsid w:val="00C10B81"/>
    <w:rsid w:val="00C34DEF"/>
    <w:rsid w:val="00C4061A"/>
    <w:rsid w:val="00C4378A"/>
    <w:rsid w:val="00C8268D"/>
    <w:rsid w:val="00C951AC"/>
    <w:rsid w:val="00CB14B8"/>
    <w:rsid w:val="00CE7D15"/>
    <w:rsid w:val="00D02935"/>
    <w:rsid w:val="00D05BAB"/>
    <w:rsid w:val="00D32030"/>
    <w:rsid w:val="00D63FE2"/>
    <w:rsid w:val="00D64595"/>
    <w:rsid w:val="00D6770F"/>
    <w:rsid w:val="00D704C7"/>
    <w:rsid w:val="00D81E7E"/>
    <w:rsid w:val="00DA0944"/>
    <w:rsid w:val="00DA43A9"/>
    <w:rsid w:val="00DD69EA"/>
    <w:rsid w:val="00DD6E93"/>
    <w:rsid w:val="00DE65FB"/>
    <w:rsid w:val="00DE7030"/>
    <w:rsid w:val="00DF5D65"/>
    <w:rsid w:val="00E00679"/>
    <w:rsid w:val="00E10F29"/>
    <w:rsid w:val="00E16290"/>
    <w:rsid w:val="00E17E94"/>
    <w:rsid w:val="00E30002"/>
    <w:rsid w:val="00E3626C"/>
    <w:rsid w:val="00E40B0F"/>
    <w:rsid w:val="00E453B4"/>
    <w:rsid w:val="00E45D9A"/>
    <w:rsid w:val="00E51FE1"/>
    <w:rsid w:val="00E66E0C"/>
    <w:rsid w:val="00E6764B"/>
    <w:rsid w:val="00E70E16"/>
    <w:rsid w:val="00E71D51"/>
    <w:rsid w:val="00E72C93"/>
    <w:rsid w:val="00E803D3"/>
    <w:rsid w:val="00E858BC"/>
    <w:rsid w:val="00E97178"/>
    <w:rsid w:val="00EB525E"/>
    <w:rsid w:val="00EC5E31"/>
    <w:rsid w:val="00ED19E0"/>
    <w:rsid w:val="00ED2A75"/>
    <w:rsid w:val="00EF0D13"/>
    <w:rsid w:val="00F07E94"/>
    <w:rsid w:val="00F241D2"/>
    <w:rsid w:val="00F37454"/>
    <w:rsid w:val="00F518EA"/>
    <w:rsid w:val="00F53216"/>
    <w:rsid w:val="00F912DE"/>
    <w:rsid w:val="00FC3B9D"/>
    <w:rsid w:val="00FD7568"/>
    <w:rsid w:val="00FE1BBE"/>
    <w:rsid w:val="00FF029E"/>
    <w:rsid w:val="00FF0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711A"/>
  <w15:chartTrackingRefBased/>
  <w15:docId w15:val="{72AC3597-A35C-46AD-8AB0-AD3C8727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7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7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7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7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7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7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030"/>
    <w:rPr>
      <w:rFonts w:eastAsiaTheme="majorEastAsia" w:cstheme="majorBidi"/>
      <w:color w:val="272727" w:themeColor="text1" w:themeTint="D8"/>
    </w:rPr>
  </w:style>
  <w:style w:type="paragraph" w:styleId="Title">
    <w:name w:val="Title"/>
    <w:basedOn w:val="Normal"/>
    <w:next w:val="Normal"/>
    <w:link w:val="TitleChar"/>
    <w:uiPriority w:val="10"/>
    <w:qFormat/>
    <w:rsid w:val="00DE7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030"/>
    <w:pPr>
      <w:spacing w:before="160"/>
      <w:jc w:val="center"/>
    </w:pPr>
    <w:rPr>
      <w:i/>
      <w:iCs/>
      <w:color w:val="404040" w:themeColor="text1" w:themeTint="BF"/>
    </w:rPr>
  </w:style>
  <w:style w:type="character" w:customStyle="1" w:styleId="QuoteChar">
    <w:name w:val="Quote Char"/>
    <w:basedOn w:val="DefaultParagraphFont"/>
    <w:link w:val="Quote"/>
    <w:uiPriority w:val="29"/>
    <w:rsid w:val="00DE7030"/>
    <w:rPr>
      <w:i/>
      <w:iCs/>
      <w:color w:val="404040" w:themeColor="text1" w:themeTint="BF"/>
    </w:rPr>
  </w:style>
  <w:style w:type="paragraph" w:styleId="ListParagraph">
    <w:name w:val="List Paragraph"/>
    <w:basedOn w:val="Normal"/>
    <w:uiPriority w:val="34"/>
    <w:qFormat/>
    <w:rsid w:val="00DE7030"/>
    <w:pPr>
      <w:ind w:left="720"/>
      <w:contextualSpacing/>
    </w:pPr>
  </w:style>
  <w:style w:type="character" w:styleId="IntenseEmphasis">
    <w:name w:val="Intense Emphasis"/>
    <w:basedOn w:val="DefaultParagraphFont"/>
    <w:uiPriority w:val="21"/>
    <w:qFormat/>
    <w:rsid w:val="00DE7030"/>
    <w:rPr>
      <w:i/>
      <w:iCs/>
      <w:color w:val="2F5496" w:themeColor="accent1" w:themeShade="BF"/>
    </w:rPr>
  </w:style>
  <w:style w:type="paragraph" w:styleId="IntenseQuote">
    <w:name w:val="Intense Quote"/>
    <w:basedOn w:val="Normal"/>
    <w:next w:val="Normal"/>
    <w:link w:val="IntenseQuoteChar"/>
    <w:uiPriority w:val="30"/>
    <w:qFormat/>
    <w:rsid w:val="00DE7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030"/>
    <w:rPr>
      <w:i/>
      <w:iCs/>
      <w:color w:val="2F5496" w:themeColor="accent1" w:themeShade="BF"/>
    </w:rPr>
  </w:style>
  <w:style w:type="character" w:styleId="IntenseReference">
    <w:name w:val="Intense Reference"/>
    <w:basedOn w:val="DefaultParagraphFont"/>
    <w:uiPriority w:val="32"/>
    <w:qFormat/>
    <w:rsid w:val="00DE7030"/>
    <w:rPr>
      <w:b/>
      <w:bCs/>
      <w:smallCaps/>
      <w:color w:val="2F5496" w:themeColor="accent1" w:themeShade="BF"/>
      <w:spacing w:val="5"/>
    </w:rPr>
  </w:style>
  <w:style w:type="paragraph" w:styleId="NormalWeb">
    <w:name w:val="Normal (Web)"/>
    <w:basedOn w:val="Normal"/>
    <w:uiPriority w:val="99"/>
    <w:unhideWhenUsed/>
    <w:rsid w:val="00C032D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C032DD"/>
    <w:rPr>
      <w:i/>
      <w:iCs/>
    </w:rPr>
  </w:style>
  <w:style w:type="paragraph" w:customStyle="1" w:styleId="RDText">
    <w:name w:val="RD Text"/>
    <w:uiPriority w:val="99"/>
    <w:rsid w:val="006B3A80"/>
    <w:pPr>
      <w:widowControl w:val="0"/>
      <w:autoSpaceDE w:val="0"/>
      <w:autoSpaceDN w:val="0"/>
      <w:adjustRightInd w:val="0"/>
      <w:spacing w:before="289" w:after="0" w:line="240" w:lineRule="auto"/>
      <w:ind w:left="963"/>
    </w:pPr>
    <w:rPr>
      <w:rFonts w:ascii="Arial" w:eastAsiaTheme="minorEastAsia" w:hAnsi="Arial" w:cs="Arial"/>
      <w:color w:val="000000"/>
      <w:kern w:val="0"/>
      <w:sz w:val="18"/>
      <w:szCs w:val="18"/>
      <w:lang w:eastAsia="en-AU"/>
      <w14:ligatures w14:val="none"/>
    </w:rPr>
  </w:style>
  <w:style w:type="paragraph" w:styleId="NoSpacing">
    <w:name w:val="No Spacing"/>
    <w:basedOn w:val="Normal"/>
    <w:link w:val="NoSpacingChar"/>
    <w:uiPriority w:val="10"/>
    <w:qFormat/>
    <w:rsid w:val="000A118F"/>
    <w:pPr>
      <w:spacing w:after="0" w:line="280" w:lineRule="atLeast"/>
    </w:pPr>
    <w:rPr>
      <w:kern w:val="0"/>
      <w:sz w:val="20"/>
      <w:szCs w:val="20"/>
      <w14:ligatures w14:val="none"/>
    </w:rPr>
  </w:style>
  <w:style w:type="character" w:customStyle="1" w:styleId="NoSpacingChar">
    <w:name w:val="No Spacing Char"/>
    <w:basedOn w:val="DefaultParagraphFont"/>
    <w:link w:val="NoSpacing"/>
    <w:uiPriority w:val="10"/>
    <w:rsid w:val="000A118F"/>
    <w:rPr>
      <w:kern w:val="0"/>
      <w:sz w:val="20"/>
      <w:szCs w:val="20"/>
      <w14:ligatures w14:val="none"/>
    </w:rPr>
  </w:style>
  <w:style w:type="paragraph" w:styleId="BodyText">
    <w:name w:val="Body Text"/>
    <w:basedOn w:val="Normal"/>
    <w:link w:val="BodyTextChar"/>
    <w:qFormat/>
    <w:rsid w:val="000A118F"/>
    <w:pPr>
      <w:spacing w:before="120" w:after="120" w:line="280" w:lineRule="atLeast"/>
    </w:pPr>
    <w:rPr>
      <w:kern w:val="0"/>
      <w:sz w:val="20"/>
      <w:szCs w:val="20"/>
      <w14:ligatures w14:val="none"/>
    </w:rPr>
  </w:style>
  <w:style w:type="character" w:customStyle="1" w:styleId="BodyTextChar">
    <w:name w:val="Body Text Char"/>
    <w:basedOn w:val="DefaultParagraphFont"/>
    <w:link w:val="BodyText"/>
    <w:rsid w:val="000A118F"/>
    <w:rPr>
      <w:kern w:val="0"/>
      <w:sz w:val="20"/>
      <w:szCs w:val="20"/>
      <w14:ligatures w14:val="none"/>
    </w:rPr>
  </w:style>
  <w:style w:type="paragraph" w:customStyle="1" w:styleId="Heading2-nonumber">
    <w:name w:val="Heading 2-no number"/>
    <w:basedOn w:val="Heading2"/>
    <w:uiPriority w:val="9"/>
    <w:qFormat/>
    <w:rsid w:val="000A118F"/>
    <w:pPr>
      <w:spacing w:before="480" w:after="120" w:line="340" w:lineRule="atLeast"/>
    </w:pPr>
    <w:rPr>
      <w:color w:val="auto"/>
      <w:kern w:val="0"/>
      <w:sz w:val="30"/>
      <w:szCs w:val="60"/>
      <w14:ligatures w14:val="none"/>
    </w:rPr>
  </w:style>
  <w:style w:type="paragraph" w:styleId="ListBullet">
    <w:name w:val="List Bullet"/>
    <w:basedOn w:val="Normal"/>
    <w:link w:val="ListBulletChar"/>
    <w:uiPriority w:val="1"/>
    <w:qFormat/>
    <w:rsid w:val="00E3626C"/>
    <w:pPr>
      <w:numPr>
        <w:numId w:val="2"/>
      </w:numPr>
      <w:spacing w:before="120" w:after="120" w:line="280" w:lineRule="atLeast"/>
      <w:contextualSpacing/>
    </w:pPr>
    <w:rPr>
      <w:kern w:val="0"/>
      <w:sz w:val="20"/>
      <w:szCs w:val="20"/>
      <w14:ligatures w14:val="none"/>
    </w:rPr>
  </w:style>
  <w:style w:type="paragraph" w:styleId="ListBullet2">
    <w:name w:val="List Bullet 2"/>
    <w:basedOn w:val="Normal"/>
    <w:uiPriority w:val="1"/>
    <w:qFormat/>
    <w:rsid w:val="00E3626C"/>
    <w:pPr>
      <w:numPr>
        <w:ilvl w:val="1"/>
        <w:numId w:val="2"/>
      </w:numPr>
      <w:spacing w:before="120" w:after="120" w:line="280" w:lineRule="atLeast"/>
      <w:contextualSpacing/>
    </w:pPr>
    <w:rPr>
      <w:kern w:val="0"/>
      <w:sz w:val="20"/>
      <w:szCs w:val="20"/>
      <w14:ligatures w14:val="none"/>
    </w:rPr>
  </w:style>
  <w:style w:type="numbering" w:customStyle="1" w:styleId="Bullets">
    <w:name w:val="Bullets"/>
    <w:uiPriority w:val="99"/>
    <w:rsid w:val="00E3626C"/>
    <w:pPr>
      <w:numPr>
        <w:numId w:val="1"/>
      </w:numPr>
    </w:pPr>
  </w:style>
  <w:style w:type="paragraph" w:styleId="ListBullet3">
    <w:name w:val="List Bullet 3"/>
    <w:basedOn w:val="Normal"/>
    <w:uiPriority w:val="1"/>
    <w:qFormat/>
    <w:rsid w:val="00E3626C"/>
    <w:pPr>
      <w:numPr>
        <w:ilvl w:val="2"/>
        <w:numId w:val="2"/>
      </w:numPr>
      <w:spacing w:before="120" w:after="120" w:line="280" w:lineRule="atLeast"/>
      <w:contextualSpacing/>
    </w:pPr>
    <w:rPr>
      <w:kern w:val="0"/>
      <w:sz w:val="20"/>
      <w:szCs w:val="20"/>
      <w14:ligatures w14:val="none"/>
    </w:rPr>
  </w:style>
  <w:style w:type="table" w:styleId="TableGrid">
    <w:name w:val="Table Grid"/>
    <w:basedOn w:val="TableNormal"/>
    <w:uiPriority w:val="39"/>
    <w:rsid w:val="00E362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basedOn w:val="DefaultParagraphFont"/>
    <w:link w:val="ListBullet"/>
    <w:uiPriority w:val="1"/>
    <w:rsid w:val="00E3626C"/>
    <w:rPr>
      <w:kern w:val="0"/>
      <w:sz w:val="20"/>
      <w:szCs w:val="20"/>
      <w14:ligatures w14:val="none"/>
    </w:rPr>
  </w:style>
  <w:style w:type="paragraph" w:styleId="Header">
    <w:name w:val="header"/>
    <w:basedOn w:val="Normal"/>
    <w:link w:val="HeaderChar"/>
    <w:uiPriority w:val="99"/>
    <w:unhideWhenUsed/>
    <w:rsid w:val="00923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015"/>
  </w:style>
  <w:style w:type="paragraph" w:styleId="Footer">
    <w:name w:val="footer"/>
    <w:basedOn w:val="Normal"/>
    <w:link w:val="FooterChar"/>
    <w:uiPriority w:val="99"/>
    <w:unhideWhenUsed/>
    <w:rsid w:val="00923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9711">
      <w:bodyDiv w:val="1"/>
      <w:marLeft w:val="0"/>
      <w:marRight w:val="0"/>
      <w:marTop w:val="0"/>
      <w:marBottom w:val="0"/>
      <w:divBdr>
        <w:top w:val="none" w:sz="0" w:space="0" w:color="auto"/>
        <w:left w:val="none" w:sz="0" w:space="0" w:color="auto"/>
        <w:bottom w:val="none" w:sz="0" w:space="0" w:color="auto"/>
        <w:right w:val="none" w:sz="0" w:space="0" w:color="auto"/>
      </w:divBdr>
    </w:div>
    <w:div w:id="457995718">
      <w:bodyDiv w:val="1"/>
      <w:marLeft w:val="0"/>
      <w:marRight w:val="0"/>
      <w:marTop w:val="0"/>
      <w:marBottom w:val="0"/>
      <w:divBdr>
        <w:top w:val="none" w:sz="0" w:space="0" w:color="auto"/>
        <w:left w:val="none" w:sz="0" w:space="0" w:color="auto"/>
        <w:bottom w:val="none" w:sz="0" w:space="0" w:color="auto"/>
        <w:right w:val="none" w:sz="0" w:space="0" w:color="auto"/>
      </w:divBdr>
    </w:div>
    <w:div w:id="1580096920">
      <w:bodyDiv w:val="1"/>
      <w:marLeft w:val="0"/>
      <w:marRight w:val="0"/>
      <w:marTop w:val="0"/>
      <w:marBottom w:val="0"/>
      <w:divBdr>
        <w:top w:val="none" w:sz="0" w:space="0" w:color="auto"/>
        <w:left w:val="none" w:sz="0" w:space="0" w:color="auto"/>
        <w:bottom w:val="none" w:sz="0" w:space="0" w:color="auto"/>
        <w:right w:val="none" w:sz="0" w:space="0" w:color="auto"/>
      </w:divBdr>
    </w:div>
    <w:div w:id="18698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MPWT-2140667901-84343</_dlc_DocId>
    <_dlc_DocIdUrl xmlns="20393cdf-440a-4521-8f19-00ba43423d00">
      <Url>https://pcgov.sharepoint.com/sites/sceteam/_layouts/15/DocIdRedir.aspx?ID=MPWT-2140667901-84343</Url>
      <Description>MPWT-2140667901-84343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36555859a5a8e36d9200fe3cec74e4a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0732d42d1f40914078462096aaf85d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57667-CB19-4124-9ACE-DE83E0A62A9D}">
  <ds:schemaRefs>
    <ds:schemaRef ds:uri="http://schemas.microsoft.com/office/2006/documentManagement/types"/>
    <ds:schemaRef ds:uri="http://purl.org/dc/elements/1.1/"/>
    <ds:schemaRef ds:uri="20393cdf-440a-4521-8f19-00ba43423d00"/>
    <ds:schemaRef ds:uri="3d385984-9344-419b-a80b-49c06a2bdab8"/>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74C541D-3A58-449F-A150-7FC8B59222D8}">
  <ds:schemaRefs>
    <ds:schemaRef ds:uri="http://schemas.microsoft.com/sharepoint/v3/contenttype/forms"/>
  </ds:schemaRefs>
</ds:datastoreItem>
</file>

<file path=customXml/itemProps3.xml><?xml version="1.0" encoding="utf-8"?>
<ds:datastoreItem xmlns:ds="http://schemas.openxmlformats.org/officeDocument/2006/customXml" ds:itemID="{69A5A553-BACE-450B-A9F3-B6A36775265E}">
  <ds:schemaRefs>
    <ds:schemaRef ds:uri="http://schemas.microsoft.com/sharepoint/events"/>
  </ds:schemaRefs>
</ds:datastoreItem>
</file>

<file path=customXml/itemProps4.xml><?xml version="1.0" encoding="utf-8"?>
<ds:datastoreItem xmlns:ds="http://schemas.openxmlformats.org/officeDocument/2006/customXml" ds:itemID="{DD308BA2-6310-4357-9C6E-1A8CCFCC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Submission 27 - Bureau of Steel Manufacturers of Australia (BOSMA) - National Competition Policy analysis - Commissioned study</vt:lpstr>
    </vt:vector>
  </TitlesOfParts>
  <Company>Bureau of Steel Manufacturers of Australia (BOSMA)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Bureau of Steel Manufacturers of Australia (BOSMA) - National Competition Policy analysis - Commissioned study</dc:title>
  <dc:subject/>
  <dc:creator>Bureau of Steel Manufacturers of Australia (BOSMA) </dc:creator>
  <cp:keywords/>
  <dc:description/>
  <cp:lastModifiedBy>Chris Alston</cp:lastModifiedBy>
  <cp:revision>6</cp:revision>
  <dcterms:created xsi:type="dcterms:W3CDTF">2025-06-06T04:32:00Z</dcterms:created>
  <dcterms:modified xsi:type="dcterms:W3CDTF">2025-06-10T04:07:00Z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4641c1d1,7187226d,38dfc1e4</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2025-06-06T01:20:18Z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9154c7ee-2d16-4452-856e-3a58330c33bc</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0x0101006C0B5E815648EF46B6FA6D42F17E5E9F000C963E276195B04F83BC027CFDC94A8D</vt:lpwstr>
  </property>
  <property fmtid="{D5CDD505-2E9C-101B-9397-08002B2CF9AE}" pid="14" name="RevIMBCS">
    <vt:i4>1</vt:i4>
  </property>
  <property fmtid="{D5CDD505-2E9C-101B-9397-08002B2CF9AE}" pid="15" name="_dlc_DocIdItemGuid">
    <vt:lpwstr>e97aeaa1-c2bd-46b5-a78c-e2ce04c39a30</vt:lpwstr>
  </property>
</Properties>
</file>