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3FCDD" w14:textId="5D6C9FA5" w:rsidR="00513E97" w:rsidRPr="00D44ECD" w:rsidRDefault="00300B8E" w:rsidP="00513E97">
      <w:pPr>
        <w:pStyle w:val="NoSpacing"/>
        <w:rPr>
          <w:sz w:val="32"/>
          <w:szCs w:val="32"/>
          <w:lang w:val="en-GB"/>
        </w:rPr>
      </w:pPr>
      <w:r w:rsidRPr="00D44ECD">
        <w:rPr>
          <w:b/>
          <w:bCs/>
          <w:sz w:val="32"/>
          <w:szCs w:val="32"/>
          <w:lang w:val="en-GB"/>
        </w:rPr>
        <w:t xml:space="preserve">Submission </w:t>
      </w:r>
      <w:r w:rsidR="005A5E8E" w:rsidRPr="00D44ECD">
        <w:rPr>
          <w:b/>
          <w:bCs/>
          <w:sz w:val="32"/>
          <w:szCs w:val="32"/>
          <w:lang w:val="en-GB"/>
        </w:rPr>
        <w:t>on</w:t>
      </w:r>
      <w:r w:rsidRPr="00D44ECD">
        <w:rPr>
          <w:b/>
          <w:bCs/>
          <w:sz w:val="32"/>
          <w:szCs w:val="32"/>
          <w:lang w:val="en-GB"/>
        </w:rPr>
        <w:t xml:space="preserve"> the Productivity Commission’s Interim report</w:t>
      </w:r>
      <w:r w:rsidR="001812F6">
        <w:rPr>
          <w:b/>
          <w:bCs/>
          <w:sz w:val="32"/>
          <w:szCs w:val="32"/>
          <w:lang w:val="en-GB"/>
        </w:rPr>
        <w:t xml:space="preserve"> </w:t>
      </w:r>
      <w:r w:rsidRPr="00D44ECD">
        <w:rPr>
          <w:b/>
          <w:bCs/>
          <w:sz w:val="32"/>
          <w:szCs w:val="32"/>
          <w:lang w:val="en-GB"/>
        </w:rPr>
        <w:t>–</w:t>
      </w:r>
    </w:p>
    <w:p w14:paraId="08507FB5" w14:textId="11A221F2" w:rsidR="00210153" w:rsidRDefault="00300B8E" w:rsidP="00A7618D">
      <w:pPr>
        <w:rPr>
          <w:sz w:val="32"/>
          <w:szCs w:val="32"/>
          <w:lang w:val="en-GB"/>
        </w:rPr>
      </w:pPr>
      <w:r w:rsidRPr="00D44ECD">
        <w:rPr>
          <w:b/>
          <w:bCs/>
          <w:sz w:val="32"/>
          <w:szCs w:val="32"/>
          <w:lang w:val="en-GB"/>
        </w:rPr>
        <w:t>National Competition Policy analysis 2025</w:t>
      </w:r>
      <w:r w:rsidR="00A7618D" w:rsidRPr="00D44ECD">
        <w:rPr>
          <w:sz w:val="32"/>
          <w:szCs w:val="32"/>
          <w:lang w:val="en-GB"/>
        </w:rPr>
        <w:t xml:space="preserve"> </w:t>
      </w:r>
    </w:p>
    <w:p w14:paraId="6DAAEA4B" w14:textId="1C3F2A55" w:rsidR="00D44ECD" w:rsidRPr="00D44ECD" w:rsidRDefault="00D44ECD" w:rsidP="00A7618D">
      <w:pPr>
        <w:rPr>
          <w:b/>
          <w:bCs/>
          <w:sz w:val="24"/>
          <w:szCs w:val="24"/>
          <w:lang w:val="en-GB"/>
        </w:rPr>
      </w:pPr>
      <w:r w:rsidRPr="00D44ECD">
        <w:rPr>
          <w:b/>
          <w:bCs/>
          <w:sz w:val="24"/>
          <w:szCs w:val="24"/>
          <w:lang w:val="en-GB"/>
        </w:rPr>
        <w:t>By Britax Childcare PTY Ltd</w:t>
      </w:r>
    </w:p>
    <w:p w14:paraId="737B9162" w14:textId="6A900F69" w:rsidR="00300B8E" w:rsidRDefault="001F0A74">
      <w:pPr>
        <w:rPr>
          <w:lang w:val="en-GB"/>
        </w:rPr>
      </w:pPr>
      <w:r>
        <w:rPr>
          <w:lang w:val="en-GB"/>
        </w:rPr>
        <w:t xml:space="preserve">This submission covers the use and involvement with specific standards </w:t>
      </w:r>
      <w:r w:rsidR="005A5E8E">
        <w:rPr>
          <w:lang w:val="en-GB"/>
        </w:rPr>
        <w:t xml:space="preserve">used </w:t>
      </w:r>
      <w:r>
        <w:rPr>
          <w:lang w:val="en-GB"/>
        </w:rPr>
        <w:t xml:space="preserve">by Britax Childcare Pty Ltd, the involvement with mandatory standards issued by </w:t>
      </w:r>
      <w:r w:rsidR="005A5E8E">
        <w:rPr>
          <w:lang w:val="en-GB"/>
        </w:rPr>
        <w:t xml:space="preserve">the </w:t>
      </w:r>
      <w:r>
        <w:rPr>
          <w:lang w:val="en-GB"/>
        </w:rPr>
        <w:t>A</w:t>
      </w:r>
      <w:r w:rsidR="005A5E8E">
        <w:rPr>
          <w:lang w:val="en-GB"/>
        </w:rPr>
        <w:t>ustralian Consumer and Competition Commission (A</w:t>
      </w:r>
      <w:r>
        <w:rPr>
          <w:lang w:val="en-GB"/>
        </w:rPr>
        <w:t>CCC</w:t>
      </w:r>
      <w:r w:rsidR="005A5E8E">
        <w:rPr>
          <w:lang w:val="en-GB"/>
        </w:rPr>
        <w:t>)</w:t>
      </w:r>
      <w:r>
        <w:rPr>
          <w:lang w:val="en-GB"/>
        </w:rPr>
        <w:t xml:space="preserve">, and my personal experience with creating standards with both </w:t>
      </w:r>
      <w:r w:rsidR="005A5E8E">
        <w:rPr>
          <w:lang w:val="en-GB"/>
        </w:rPr>
        <w:t xml:space="preserve">with </w:t>
      </w:r>
      <w:r>
        <w:rPr>
          <w:lang w:val="en-GB"/>
        </w:rPr>
        <w:t xml:space="preserve">Standards Australia and </w:t>
      </w:r>
      <w:bookmarkStart w:id="0" w:name="_Hlk207302599"/>
      <w:r>
        <w:rPr>
          <w:lang w:val="en-GB"/>
        </w:rPr>
        <w:t xml:space="preserve">International Standards Organisation (ISO). </w:t>
      </w:r>
      <w:bookmarkEnd w:id="0"/>
      <w:r>
        <w:rPr>
          <w:lang w:val="en-GB"/>
        </w:rPr>
        <w:t>This is based on my 37 years of involvement.</w:t>
      </w:r>
    </w:p>
    <w:p w14:paraId="7532D25C" w14:textId="77777777" w:rsidR="00D44ECD" w:rsidRDefault="00D44ECD" w:rsidP="00D44ECD">
      <w:pPr>
        <w:pStyle w:val="NoSpacing"/>
        <w:rPr>
          <w:lang w:val="en-GB"/>
        </w:rPr>
      </w:pPr>
    </w:p>
    <w:p w14:paraId="667F6D49" w14:textId="5C1C0F57" w:rsidR="001F0A74" w:rsidRPr="001F0A74" w:rsidRDefault="001F0A74">
      <w:pPr>
        <w:rPr>
          <w:b/>
          <w:bCs/>
          <w:lang w:val="en-GB"/>
        </w:rPr>
      </w:pPr>
      <w:r>
        <w:rPr>
          <w:b/>
          <w:bCs/>
          <w:lang w:val="en-GB"/>
        </w:rPr>
        <w:t>1.</w:t>
      </w:r>
      <w:r>
        <w:rPr>
          <w:b/>
          <w:bCs/>
          <w:lang w:val="en-GB"/>
        </w:rPr>
        <w:tab/>
      </w:r>
      <w:r w:rsidRPr="001F0A74">
        <w:rPr>
          <w:b/>
          <w:bCs/>
          <w:lang w:val="en-GB"/>
        </w:rPr>
        <w:t>Product compliance</w:t>
      </w:r>
    </w:p>
    <w:p w14:paraId="264BB0E4" w14:textId="48307EC3" w:rsidR="00300B8E" w:rsidRDefault="00300B8E">
      <w:pPr>
        <w:rPr>
          <w:lang w:val="en-GB"/>
        </w:rPr>
      </w:pPr>
      <w:r>
        <w:rPr>
          <w:lang w:val="en-GB"/>
        </w:rPr>
        <w:t xml:space="preserve">Britax </w:t>
      </w:r>
      <w:r w:rsidR="00CA758C">
        <w:rPr>
          <w:lang w:val="en-GB"/>
        </w:rPr>
        <w:t>C</w:t>
      </w:r>
      <w:r>
        <w:rPr>
          <w:lang w:val="en-GB"/>
        </w:rPr>
        <w:t>hildcare Pty Ltd is a designer</w:t>
      </w:r>
      <w:r w:rsidR="005A5E8E">
        <w:rPr>
          <w:lang w:val="en-GB"/>
        </w:rPr>
        <w:t>, importer</w:t>
      </w:r>
      <w:r>
        <w:rPr>
          <w:lang w:val="en-GB"/>
        </w:rPr>
        <w:t xml:space="preserve"> and wholesaler of child restraints for vehicles and prams/strollers for infants</w:t>
      </w:r>
      <w:r w:rsidR="005A5E8E">
        <w:rPr>
          <w:lang w:val="en-GB"/>
        </w:rPr>
        <w:t xml:space="preserve"> located in Melbourne</w:t>
      </w:r>
      <w:r>
        <w:rPr>
          <w:lang w:val="en-GB"/>
        </w:rPr>
        <w:t xml:space="preserve">. Our </w:t>
      </w:r>
      <w:r w:rsidR="00CA758C">
        <w:rPr>
          <w:lang w:val="en-GB"/>
        </w:rPr>
        <w:t>beginnings</w:t>
      </w:r>
      <w:r>
        <w:rPr>
          <w:lang w:val="en-GB"/>
        </w:rPr>
        <w:t xml:space="preserve"> started with products </w:t>
      </w:r>
      <w:r w:rsidR="005A5E8E">
        <w:rPr>
          <w:lang w:val="en-GB"/>
        </w:rPr>
        <w:t xml:space="preserve">being </w:t>
      </w:r>
      <w:r>
        <w:rPr>
          <w:lang w:val="en-GB"/>
        </w:rPr>
        <w:t xml:space="preserve">manufactured by Steelcraft </w:t>
      </w:r>
      <w:r w:rsidR="00CA758C">
        <w:rPr>
          <w:lang w:val="en-GB"/>
        </w:rPr>
        <w:t xml:space="preserve">Pty Ltd </w:t>
      </w:r>
      <w:r>
        <w:rPr>
          <w:lang w:val="en-GB"/>
        </w:rPr>
        <w:t>and Safe-n-Sound Pty Lt</w:t>
      </w:r>
      <w:r w:rsidR="00CA758C">
        <w:rPr>
          <w:lang w:val="en-GB"/>
        </w:rPr>
        <w:t xml:space="preserve">d in Australia. </w:t>
      </w:r>
    </w:p>
    <w:p w14:paraId="6FC09BCE" w14:textId="180AA56C" w:rsidR="00CA758C" w:rsidRDefault="00CA758C">
      <w:pPr>
        <w:rPr>
          <w:lang w:val="en-GB"/>
        </w:rPr>
      </w:pPr>
      <w:r>
        <w:rPr>
          <w:lang w:val="en-GB"/>
        </w:rPr>
        <w:t xml:space="preserve">The </w:t>
      </w:r>
      <w:r w:rsidR="0095594C">
        <w:rPr>
          <w:lang w:val="en-GB"/>
        </w:rPr>
        <w:t xml:space="preserve">company’s </w:t>
      </w:r>
      <w:r>
        <w:rPr>
          <w:lang w:val="en-GB"/>
        </w:rPr>
        <w:t>products have evolved over the years and are now made in China to meet our exacting requirements and the relevant Australian Standards, AS/NZS Child</w:t>
      </w:r>
      <w:r w:rsidR="000B06FE">
        <w:rPr>
          <w:lang w:val="en-GB"/>
        </w:rPr>
        <w:t xml:space="preserve"> </w:t>
      </w:r>
      <w:r>
        <w:rPr>
          <w:lang w:val="en-GB"/>
        </w:rPr>
        <w:t>restraints</w:t>
      </w:r>
      <w:r w:rsidR="000B06FE">
        <w:rPr>
          <w:lang w:val="en-GB"/>
        </w:rPr>
        <w:t xml:space="preserve"> systems</w:t>
      </w:r>
      <w:r>
        <w:rPr>
          <w:lang w:val="en-GB"/>
        </w:rPr>
        <w:t xml:space="preserve"> for </w:t>
      </w:r>
      <w:r w:rsidR="000B06FE">
        <w:rPr>
          <w:lang w:val="en-GB"/>
        </w:rPr>
        <w:t xml:space="preserve">use in motor </w:t>
      </w:r>
      <w:r>
        <w:rPr>
          <w:lang w:val="en-GB"/>
        </w:rPr>
        <w:t>vehicle</w:t>
      </w:r>
      <w:r w:rsidR="000B06FE">
        <w:rPr>
          <w:lang w:val="en-GB"/>
        </w:rPr>
        <w:t>s</w:t>
      </w:r>
      <w:r>
        <w:rPr>
          <w:lang w:val="en-GB"/>
        </w:rPr>
        <w:t xml:space="preserve"> and AS 2088 Prams and stroller</w:t>
      </w:r>
      <w:r w:rsidR="000B06FE">
        <w:rPr>
          <w:lang w:val="en-GB"/>
        </w:rPr>
        <w:t xml:space="preserve"> – safety requirements.</w:t>
      </w:r>
      <w:r w:rsidR="0095594C">
        <w:rPr>
          <w:lang w:val="en-GB"/>
        </w:rPr>
        <w:t xml:space="preserve"> Rising labour cost, material costs, factory operating costs drove </w:t>
      </w:r>
      <w:r w:rsidR="005A5E8E">
        <w:rPr>
          <w:lang w:val="en-GB"/>
        </w:rPr>
        <w:t xml:space="preserve">our </w:t>
      </w:r>
      <w:r w:rsidR="0095594C">
        <w:rPr>
          <w:lang w:val="en-GB"/>
        </w:rPr>
        <w:t>manufacturing to be relocated overseas to ensure the Britax could continue to compete effectively in Australia.</w:t>
      </w:r>
    </w:p>
    <w:p w14:paraId="4EE43100" w14:textId="104E0974" w:rsidR="00F45F7C" w:rsidRDefault="00F33ED3">
      <w:pPr>
        <w:rPr>
          <w:lang w:val="en-GB"/>
        </w:rPr>
      </w:pPr>
      <w:r>
        <w:rPr>
          <w:b/>
          <w:bCs/>
          <w:lang w:val="en-GB"/>
        </w:rPr>
        <w:t>(a)</w:t>
      </w:r>
      <w:r>
        <w:rPr>
          <w:b/>
          <w:bCs/>
          <w:lang w:val="en-GB"/>
        </w:rPr>
        <w:tab/>
      </w:r>
      <w:r w:rsidR="00E336AF" w:rsidRPr="00F45F7C">
        <w:rPr>
          <w:b/>
          <w:bCs/>
          <w:lang w:val="en-GB"/>
        </w:rPr>
        <w:t>For Child restraints</w:t>
      </w:r>
      <w:r w:rsidR="00E336AF">
        <w:rPr>
          <w:lang w:val="en-GB"/>
        </w:rPr>
        <w:t xml:space="preserve">, </w:t>
      </w:r>
      <w:r w:rsidR="000363B9">
        <w:rPr>
          <w:lang w:val="en-GB"/>
        </w:rPr>
        <w:t xml:space="preserve">In Australia, </w:t>
      </w:r>
      <w:r w:rsidR="00E336AF">
        <w:rPr>
          <w:lang w:val="en-GB"/>
        </w:rPr>
        <w:t>they c</w:t>
      </w:r>
      <w:r w:rsidR="000363B9">
        <w:rPr>
          <w:lang w:val="en-GB"/>
        </w:rPr>
        <w:t>o</w:t>
      </w:r>
      <w:r w:rsidR="00E336AF">
        <w:rPr>
          <w:lang w:val="en-GB"/>
        </w:rPr>
        <w:t xml:space="preserve">mply with the Australian/New Zealand standard AS/NZS </w:t>
      </w:r>
      <w:r w:rsidR="000363B9">
        <w:rPr>
          <w:lang w:val="en-GB"/>
        </w:rPr>
        <w:t xml:space="preserve">1754 and have done since the original standard E46 in the early 1970s. AAS/NZS 1754 has grown </w:t>
      </w:r>
      <w:r w:rsidR="008D20DB">
        <w:rPr>
          <w:lang w:val="en-GB"/>
        </w:rPr>
        <w:t>with changing child restraint designs.  Child restraint compliance is required by ACCC Consumer Protections Notice and has been required for the for the past 35 years at least being enforced by past notices over th</w:t>
      </w:r>
      <w:r w:rsidR="005A5E8E">
        <w:rPr>
          <w:lang w:val="en-GB"/>
        </w:rPr>
        <w:t xml:space="preserve">e </w:t>
      </w:r>
      <w:r w:rsidR="008D20DB">
        <w:rPr>
          <w:lang w:val="en-GB"/>
        </w:rPr>
        <w:t xml:space="preserve">years. </w:t>
      </w:r>
      <w:r w:rsidR="00F45F7C">
        <w:rPr>
          <w:lang w:val="en-GB"/>
        </w:rPr>
        <w:t xml:space="preserve">With child restraints manufactured according to AS/NZS 1754 being </w:t>
      </w:r>
      <w:r w:rsidR="0095594C">
        <w:rPr>
          <w:lang w:val="en-GB"/>
        </w:rPr>
        <w:t>required for parents and carers to transport their children</w:t>
      </w:r>
      <w:r w:rsidR="00F45F7C">
        <w:rPr>
          <w:lang w:val="en-GB"/>
        </w:rPr>
        <w:t xml:space="preserve"> all child restraints are certified by initially Standards Australia in the early days and then and </w:t>
      </w:r>
      <w:r w:rsidR="00CD7A84">
        <w:rPr>
          <w:lang w:val="en-GB"/>
        </w:rPr>
        <w:t>currently</w:t>
      </w:r>
      <w:r w:rsidR="00F45F7C">
        <w:rPr>
          <w:lang w:val="en-GB"/>
        </w:rPr>
        <w:t xml:space="preserve"> by SAI-Global</w:t>
      </w:r>
      <w:r w:rsidR="00CD7A84">
        <w:rPr>
          <w:lang w:val="en-GB"/>
        </w:rPr>
        <w:t>, an accredited certifying body.</w:t>
      </w:r>
      <w:r w:rsidR="0095594C">
        <w:rPr>
          <w:lang w:val="en-GB"/>
        </w:rPr>
        <w:t xml:space="preserve">  </w:t>
      </w:r>
    </w:p>
    <w:p w14:paraId="013E5736" w14:textId="209C65EE" w:rsidR="003C17A2" w:rsidRDefault="003C17A2">
      <w:pPr>
        <w:rPr>
          <w:lang w:val="en-GB"/>
        </w:rPr>
      </w:pPr>
      <w:r>
        <w:rPr>
          <w:lang w:val="en-GB"/>
        </w:rPr>
        <w:t xml:space="preserve">The ACCC has a mandatory standard </w:t>
      </w:r>
      <w:r w:rsidRPr="003C17A2">
        <w:rPr>
          <w:lang w:val="en-GB"/>
        </w:rPr>
        <w:t xml:space="preserve">Consumer Protection Notice No </w:t>
      </w:r>
      <w:r w:rsidR="00CD7A84">
        <w:rPr>
          <w:lang w:val="en-GB"/>
        </w:rPr>
        <w:t>3</w:t>
      </w:r>
      <w:r w:rsidRPr="003C17A2">
        <w:rPr>
          <w:lang w:val="en-GB"/>
        </w:rPr>
        <w:t xml:space="preserve"> of 20</w:t>
      </w:r>
      <w:r>
        <w:rPr>
          <w:lang w:val="en-GB"/>
        </w:rPr>
        <w:t>1</w:t>
      </w:r>
      <w:r w:rsidR="00CD7A84">
        <w:rPr>
          <w:lang w:val="en-GB"/>
        </w:rPr>
        <w:t>4</w:t>
      </w:r>
      <w:r>
        <w:rPr>
          <w:lang w:val="en-GB"/>
        </w:rPr>
        <w:t xml:space="preserve"> covering child restraints which includes most of the</w:t>
      </w:r>
      <w:r w:rsidR="00CD7A84">
        <w:rPr>
          <w:lang w:val="en-GB"/>
        </w:rPr>
        <w:t xml:space="preserve"> </w:t>
      </w:r>
      <w:r>
        <w:rPr>
          <w:lang w:val="en-GB"/>
        </w:rPr>
        <w:t>AS/NZS 1754:2004, AS/NZS 1754:2010, AS/NZS 1754:20</w:t>
      </w:r>
      <w:r w:rsidR="00CD7A84">
        <w:rPr>
          <w:lang w:val="en-GB"/>
        </w:rPr>
        <w:t>13.  The three standards are nominated to allow for child restraints up to 10 years of age to be using in child restraint hire schemes.</w:t>
      </w:r>
      <w:r w:rsidR="00CD7A84" w:rsidRPr="00CD7A84">
        <w:t xml:space="preserve"> </w:t>
      </w:r>
      <w:r w:rsidR="00CD7A84">
        <w:t xml:space="preserve">Refer to </w:t>
      </w:r>
      <w:hyperlink r:id="rId8" w:history="1">
        <w:r w:rsidR="006806BC" w:rsidRPr="00CD62F1">
          <w:rPr>
            <w:rStyle w:val="Hyperlink"/>
            <w:sz w:val="20"/>
            <w:szCs w:val="20"/>
            <w:lang w:val="en-GB"/>
          </w:rPr>
          <w:t>https://www.legislation.gov.Aau/F2014L01252/latest/text</w:t>
        </w:r>
      </w:hyperlink>
      <w:r w:rsidR="00CD7A84">
        <w:rPr>
          <w:lang w:val="en-GB"/>
        </w:rPr>
        <w:t xml:space="preserve"> </w:t>
      </w:r>
    </w:p>
    <w:p w14:paraId="3CCB6E1E" w14:textId="1CCD512E" w:rsidR="00E336AF" w:rsidRDefault="0095594C">
      <w:pPr>
        <w:rPr>
          <w:lang w:val="en-GB"/>
        </w:rPr>
      </w:pPr>
      <w:r>
        <w:rPr>
          <w:lang w:val="en-GB"/>
        </w:rPr>
        <w:t>There are no ISO standards for child restraints nor is there any standard proposed</w:t>
      </w:r>
      <w:r w:rsidR="00F45F7C">
        <w:rPr>
          <w:lang w:val="en-GB"/>
        </w:rPr>
        <w:t xml:space="preserve"> by ISO</w:t>
      </w:r>
      <w:r>
        <w:rPr>
          <w:lang w:val="en-GB"/>
        </w:rPr>
        <w:t xml:space="preserve">. </w:t>
      </w:r>
      <w:r w:rsidR="008D20DB">
        <w:rPr>
          <w:lang w:val="en-GB"/>
        </w:rPr>
        <w:t xml:space="preserve">For many years AS/NZS 1754 has been superior to </w:t>
      </w:r>
      <w:r>
        <w:rPr>
          <w:lang w:val="en-GB"/>
        </w:rPr>
        <w:t xml:space="preserve">any overseas regulations: </w:t>
      </w:r>
      <w:r w:rsidR="008D20DB">
        <w:rPr>
          <w:lang w:val="en-GB"/>
        </w:rPr>
        <w:t>European UN ECE Regulation and the American FMVSS 213/Canadian CMVSS 213 regulations.  Today, AS/NZS 1754 is still a superior Standard</w:t>
      </w:r>
      <w:r>
        <w:rPr>
          <w:lang w:val="en-GB"/>
        </w:rPr>
        <w:t xml:space="preserve"> to these overseas child restraint regulations</w:t>
      </w:r>
      <w:r w:rsidR="008D20DB">
        <w:rPr>
          <w:lang w:val="en-GB"/>
        </w:rPr>
        <w:t>.</w:t>
      </w:r>
    </w:p>
    <w:p w14:paraId="3A28AEB9" w14:textId="6B46AB3A" w:rsidR="0095594C" w:rsidRPr="00A64A36" w:rsidRDefault="00F33ED3" w:rsidP="00A64A36">
      <w:r>
        <w:rPr>
          <w:b/>
          <w:bCs/>
          <w:lang w:val="en-GB"/>
        </w:rPr>
        <w:t>(b)</w:t>
      </w:r>
      <w:r>
        <w:rPr>
          <w:b/>
          <w:bCs/>
          <w:lang w:val="en-GB"/>
        </w:rPr>
        <w:tab/>
      </w:r>
      <w:r w:rsidR="0095594C" w:rsidRPr="00F45F7C">
        <w:rPr>
          <w:b/>
          <w:bCs/>
          <w:lang w:val="en-GB"/>
        </w:rPr>
        <w:t>For Prams and Strollers</w:t>
      </w:r>
      <w:r w:rsidR="0095594C">
        <w:rPr>
          <w:lang w:val="en-GB"/>
        </w:rPr>
        <w:t xml:space="preserve">, </w:t>
      </w:r>
      <w:r w:rsidR="000D749B">
        <w:rPr>
          <w:lang w:val="en-GB"/>
        </w:rPr>
        <w:t xml:space="preserve">since the late 1980’s </w:t>
      </w:r>
      <w:r w:rsidR="0095594C">
        <w:rPr>
          <w:lang w:val="en-GB"/>
        </w:rPr>
        <w:t xml:space="preserve">the company </w:t>
      </w:r>
      <w:r w:rsidR="000D749B">
        <w:rPr>
          <w:lang w:val="en-GB"/>
        </w:rPr>
        <w:t>has manufactured these products in Taiwan and then China.  The</w:t>
      </w:r>
      <w:r w:rsidR="005A5E8E">
        <w:rPr>
          <w:lang w:val="en-GB"/>
        </w:rPr>
        <w:t xml:space="preserve"> products</w:t>
      </w:r>
      <w:r w:rsidR="000D749B">
        <w:rPr>
          <w:lang w:val="en-GB"/>
        </w:rPr>
        <w:t xml:space="preserve"> are manufactured to meet AS/NZS 2088 and AS 2088.  The ACCC mandate</w:t>
      </w:r>
      <w:r w:rsidR="005A5E8E">
        <w:rPr>
          <w:lang w:val="en-GB"/>
        </w:rPr>
        <w:t>s</w:t>
      </w:r>
      <w:r w:rsidR="000D749B">
        <w:rPr>
          <w:lang w:val="en-GB"/>
        </w:rPr>
        <w:t xml:space="preserve"> parts of </w:t>
      </w:r>
      <w:bookmarkStart w:id="1" w:name="_Hlk207357631"/>
      <w:r w:rsidR="000D749B">
        <w:rPr>
          <w:lang w:val="en-GB"/>
        </w:rPr>
        <w:t>AS/NZ 2088</w:t>
      </w:r>
      <w:r w:rsidR="00A64A36">
        <w:rPr>
          <w:lang w:val="en-GB"/>
        </w:rPr>
        <w:t>:2000</w:t>
      </w:r>
      <w:r w:rsidR="000D749B">
        <w:rPr>
          <w:lang w:val="en-GB"/>
        </w:rPr>
        <w:t xml:space="preserve"> </w:t>
      </w:r>
      <w:bookmarkEnd w:id="1"/>
      <w:r w:rsidR="000D749B">
        <w:rPr>
          <w:lang w:val="en-GB"/>
        </w:rPr>
        <w:t xml:space="preserve">as mandatory safety </w:t>
      </w:r>
      <w:r w:rsidR="00A64A36">
        <w:rPr>
          <w:lang w:val="en-GB"/>
        </w:rPr>
        <w:t xml:space="preserve">standard and </w:t>
      </w:r>
      <w:r w:rsidR="000D749B">
        <w:rPr>
          <w:lang w:val="en-GB"/>
        </w:rPr>
        <w:t xml:space="preserve">requires </w:t>
      </w:r>
      <w:r w:rsidR="00A64A36">
        <w:rPr>
          <w:lang w:val="en-GB"/>
        </w:rPr>
        <w:t xml:space="preserve">vehicles to comply with the </w:t>
      </w:r>
      <w:r w:rsidR="00A64A36">
        <w:t xml:space="preserve">Consumer Protection Notice No 8 of 2007.   </w:t>
      </w:r>
      <w:r w:rsidR="003C17A2">
        <w:t xml:space="preserve">Products covered are prams, strollers, combination prams and strollers, convertible trikes. Although </w:t>
      </w:r>
      <w:r w:rsidR="003C17A2" w:rsidRPr="003C17A2">
        <w:t xml:space="preserve">AS/NZ 2088:2000 </w:t>
      </w:r>
      <w:r w:rsidR="003C17A2">
        <w:t>does not cover all of these products the nominated requirements do apply. The latest standard, AS 2088:2023, does include all of the forementioned vehicles. Refer to</w:t>
      </w:r>
      <w:r w:rsidR="003C17A2" w:rsidRPr="006161D3">
        <w:rPr>
          <w:sz w:val="18"/>
          <w:szCs w:val="18"/>
        </w:rPr>
        <w:t xml:space="preserve"> </w:t>
      </w:r>
      <w:hyperlink r:id="rId9" w:history="1">
        <w:r w:rsidR="003C17A2" w:rsidRPr="006161D3">
          <w:rPr>
            <w:rStyle w:val="Hyperlink"/>
            <w:sz w:val="20"/>
            <w:szCs w:val="20"/>
            <w:lang w:val="en-GB"/>
          </w:rPr>
          <w:t>https://www.legislation.gov.au/Details/F2019C00143</w:t>
        </w:r>
      </w:hyperlink>
    </w:p>
    <w:p w14:paraId="4FF89F5D" w14:textId="77777777" w:rsidR="006161D3" w:rsidRDefault="006161D3">
      <w:pPr>
        <w:rPr>
          <w:b/>
          <w:bCs/>
          <w:lang w:val="en-GB"/>
        </w:rPr>
      </w:pPr>
      <w:r>
        <w:rPr>
          <w:b/>
          <w:bCs/>
          <w:lang w:val="en-GB"/>
        </w:rPr>
        <w:br w:type="page"/>
      </w:r>
    </w:p>
    <w:p w14:paraId="6A79AC2D" w14:textId="53E33F1A" w:rsidR="00EB4D49" w:rsidRPr="00EB4D49" w:rsidRDefault="00F33ED3">
      <w:pPr>
        <w:rPr>
          <w:b/>
          <w:bCs/>
          <w:lang w:val="en-GB"/>
        </w:rPr>
      </w:pPr>
      <w:r w:rsidRPr="00EB4D49">
        <w:rPr>
          <w:b/>
          <w:bCs/>
          <w:lang w:val="en-GB"/>
        </w:rPr>
        <w:lastRenderedPageBreak/>
        <w:t>2.</w:t>
      </w:r>
      <w:r w:rsidRPr="00EB4D49">
        <w:rPr>
          <w:b/>
          <w:bCs/>
          <w:lang w:val="en-GB"/>
        </w:rPr>
        <w:tab/>
        <w:t>Australian Consumer and Competition</w:t>
      </w:r>
      <w:r w:rsidR="00EB4D49" w:rsidRPr="00EB4D49">
        <w:rPr>
          <w:b/>
          <w:bCs/>
          <w:lang w:val="en-GB"/>
        </w:rPr>
        <w:t xml:space="preserve"> Commission</w:t>
      </w:r>
    </w:p>
    <w:p w14:paraId="62F1017F" w14:textId="5B380E4F" w:rsidR="000D749B" w:rsidRDefault="00B60E83">
      <w:pPr>
        <w:rPr>
          <w:lang w:val="en-GB"/>
        </w:rPr>
      </w:pPr>
      <w:r>
        <w:rPr>
          <w:lang w:val="en-GB"/>
        </w:rPr>
        <w:t xml:space="preserve">It is essential that Australian Government continues to use the best Standards and regulation to protect Australia’s children and adults from potential injury or death. </w:t>
      </w:r>
      <w:r w:rsidR="000D749B">
        <w:rPr>
          <w:lang w:val="en-GB"/>
        </w:rPr>
        <w:t xml:space="preserve">The </w:t>
      </w:r>
      <w:r w:rsidR="000D749B" w:rsidRPr="00EB4D49">
        <w:rPr>
          <w:lang w:val="en-GB"/>
        </w:rPr>
        <w:t>ACCC</w:t>
      </w:r>
      <w:r w:rsidR="00EB4D49" w:rsidRPr="00EB4D49">
        <w:rPr>
          <w:lang w:val="en-GB"/>
        </w:rPr>
        <w:t>s</w:t>
      </w:r>
      <w:r w:rsidR="000D749B" w:rsidRPr="00F45F7C">
        <w:rPr>
          <w:b/>
          <w:bCs/>
          <w:lang w:val="en-GB"/>
        </w:rPr>
        <w:t xml:space="preserve"> </w:t>
      </w:r>
      <w:r w:rsidR="000D749B">
        <w:rPr>
          <w:lang w:val="en-GB"/>
        </w:rPr>
        <w:t xml:space="preserve">Consumer Protection Notices </w:t>
      </w:r>
      <w:r>
        <w:rPr>
          <w:lang w:val="en-GB"/>
        </w:rPr>
        <w:t xml:space="preserve">and mandatory safety standards </w:t>
      </w:r>
      <w:r w:rsidR="000D749B">
        <w:rPr>
          <w:lang w:val="en-GB"/>
        </w:rPr>
        <w:t xml:space="preserve">control the safety level of both child restraints and pram/strollers without effecting the purchase prices.  For child restraints, Britax Australia uses factories in China </w:t>
      </w:r>
      <w:r w:rsidR="00CD7A84">
        <w:rPr>
          <w:lang w:val="en-GB"/>
        </w:rPr>
        <w:t xml:space="preserve">to manufacture </w:t>
      </w:r>
      <w:r w:rsidR="006F7E71">
        <w:rPr>
          <w:lang w:val="en-GB"/>
        </w:rPr>
        <w:t xml:space="preserve">the child restraints imported </w:t>
      </w:r>
      <w:r>
        <w:rPr>
          <w:lang w:val="en-GB"/>
        </w:rPr>
        <w:t>i</w:t>
      </w:r>
      <w:r w:rsidR="006F7E71">
        <w:rPr>
          <w:lang w:val="en-GB"/>
        </w:rPr>
        <w:t>n to Australia and NZ.</w:t>
      </w:r>
      <w:r w:rsidR="00CD7A84">
        <w:rPr>
          <w:lang w:val="en-GB"/>
        </w:rPr>
        <w:t xml:space="preserve"> These </w:t>
      </w:r>
      <w:r w:rsidR="006F7E71">
        <w:rPr>
          <w:lang w:val="en-GB"/>
        </w:rPr>
        <w:t>Chinese</w:t>
      </w:r>
      <w:r w:rsidR="00CD7A84">
        <w:rPr>
          <w:lang w:val="en-GB"/>
        </w:rPr>
        <w:t xml:space="preserve"> manufacturers </w:t>
      </w:r>
      <w:r w:rsidR="000D749B">
        <w:rPr>
          <w:lang w:val="en-GB"/>
        </w:rPr>
        <w:t xml:space="preserve">also manufacture child restraints for </w:t>
      </w:r>
      <w:r w:rsidR="006F7E71">
        <w:rPr>
          <w:lang w:val="en-GB"/>
        </w:rPr>
        <w:t xml:space="preserve">our </w:t>
      </w:r>
      <w:r w:rsidR="00CD7A84">
        <w:rPr>
          <w:lang w:val="en-GB"/>
        </w:rPr>
        <w:t xml:space="preserve">sister companies, </w:t>
      </w:r>
      <w:r w:rsidR="000D749B">
        <w:rPr>
          <w:lang w:val="en-GB"/>
        </w:rPr>
        <w:t>Britax Europe and Britax USA</w:t>
      </w:r>
      <w:r w:rsidR="00CD7A84">
        <w:rPr>
          <w:lang w:val="en-GB"/>
        </w:rPr>
        <w:t>,</w:t>
      </w:r>
      <w:r w:rsidR="000D749B">
        <w:rPr>
          <w:lang w:val="en-GB"/>
        </w:rPr>
        <w:t xml:space="preserve"> using their required </w:t>
      </w:r>
      <w:r>
        <w:rPr>
          <w:lang w:val="en-GB"/>
        </w:rPr>
        <w:t xml:space="preserve">National </w:t>
      </w:r>
      <w:r w:rsidR="000D749B">
        <w:rPr>
          <w:lang w:val="en-GB"/>
        </w:rPr>
        <w:t xml:space="preserve">regulations.  For </w:t>
      </w:r>
      <w:r w:rsidR="006F7E71">
        <w:rPr>
          <w:lang w:val="en-GB"/>
        </w:rPr>
        <w:t xml:space="preserve">equivalent </w:t>
      </w:r>
      <w:r w:rsidR="000D749B">
        <w:rPr>
          <w:lang w:val="en-GB"/>
        </w:rPr>
        <w:t>products the cost differences are minimal</w:t>
      </w:r>
      <w:r>
        <w:rPr>
          <w:lang w:val="en-GB"/>
        </w:rPr>
        <w:t xml:space="preserve">. </w:t>
      </w:r>
    </w:p>
    <w:p w14:paraId="5B930455" w14:textId="54120E93" w:rsidR="007B3CBE" w:rsidRDefault="00154424">
      <w:pPr>
        <w:rPr>
          <w:lang w:val="en-GB"/>
        </w:rPr>
      </w:pPr>
      <w:r>
        <w:rPr>
          <w:lang w:val="en-GB"/>
        </w:rPr>
        <w:t>In the past, Britax has imported a variety of children’s toys</w:t>
      </w:r>
      <w:r w:rsidR="00B60E83">
        <w:rPr>
          <w:lang w:val="en-GB"/>
        </w:rPr>
        <w:t xml:space="preserve"> and</w:t>
      </w:r>
      <w:r>
        <w:rPr>
          <w:lang w:val="en-GB"/>
        </w:rPr>
        <w:t xml:space="preserve"> children’s nursery products from Taiwan and then </w:t>
      </w:r>
      <w:r w:rsidR="00B60E83">
        <w:rPr>
          <w:lang w:val="en-GB"/>
        </w:rPr>
        <w:t xml:space="preserve">from </w:t>
      </w:r>
      <w:r>
        <w:rPr>
          <w:lang w:val="en-GB"/>
        </w:rPr>
        <w:t>China at prices that were not affected adversely by the</w:t>
      </w:r>
      <w:r w:rsidR="006F7E71">
        <w:rPr>
          <w:lang w:val="en-GB"/>
        </w:rPr>
        <w:t xml:space="preserve">ir </w:t>
      </w:r>
      <w:r w:rsidR="00B60E83">
        <w:rPr>
          <w:lang w:val="en-GB"/>
        </w:rPr>
        <w:t xml:space="preserve">mandatory </w:t>
      </w:r>
      <w:r w:rsidR="006F7E71">
        <w:rPr>
          <w:lang w:val="en-GB"/>
        </w:rPr>
        <w:t>compliance to relevant</w:t>
      </w:r>
      <w:r>
        <w:rPr>
          <w:lang w:val="en-GB"/>
        </w:rPr>
        <w:t xml:space="preserve"> Australian Standards at the time.  </w:t>
      </w:r>
      <w:r w:rsidR="006F7E71">
        <w:rPr>
          <w:lang w:val="en-GB"/>
        </w:rPr>
        <w:t>Many</w:t>
      </w:r>
      <w:r>
        <w:rPr>
          <w:lang w:val="en-GB"/>
        </w:rPr>
        <w:t xml:space="preserve"> of the products were controlled by ACCC’s Mandatory Safety Standards or Consumer Protection Notice</w:t>
      </w:r>
      <w:r w:rsidR="006F7E71">
        <w:rPr>
          <w:lang w:val="en-GB"/>
        </w:rPr>
        <w:t>s</w:t>
      </w:r>
      <w:r>
        <w:rPr>
          <w:lang w:val="en-GB"/>
        </w:rPr>
        <w:t xml:space="preserve">.  I’m aware that ACCC often will reference Australian </w:t>
      </w:r>
      <w:r w:rsidR="00B50E4D">
        <w:rPr>
          <w:lang w:val="en-GB"/>
        </w:rPr>
        <w:t>s</w:t>
      </w:r>
      <w:r>
        <w:rPr>
          <w:lang w:val="en-GB"/>
        </w:rPr>
        <w:t xml:space="preserve">tandards </w:t>
      </w:r>
      <w:r w:rsidR="00B60E83">
        <w:rPr>
          <w:lang w:val="en-GB"/>
        </w:rPr>
        <w:t xml:space="preserve">or parts of the Standards </w:t>
      </w:r>
      <w:r>
        <w:rPr>
          <w:lang w:val="en-GB"/>
        </w:rPr>
        <w:t xml:space="preserve">as well as </w:t>
      </w:r>
      <w:r w:rsidR="00B50E4D">
        <w:rPr>
          <w:lang w:val="en-GB"/>
        </w:rPr>
        <w:t xml:space="preserve">may be </w:t>
      </w:r>
      <w:r>
        <w:rPr>
          <w:lang w:val="en-GB"/>
        </w:rPr>
        <w:t xml:space="preserve">equivalent European </w:t>
      </w:r>
      <w:r w:rsidR="00F45F7C">
        <w:rPr>
          <w:lang w:val="en-GB"/>
        </w:rPr>
        <w:t>s</w:t>
      </w:r>
      <w:r>
        <w:rPr>
          <w:lang w:val="en-GB"/>
        </w:rPr>
        <w:t xml:space="preserve">tandard (EN) or USA </w:t>
      </w:r>
      <w:r w:rsidR="007B3CBE">
        <w:rPr>
          <w:lang w:val="en-GB"/>
        </w:rPr>
        <w:t>s</w:t>
      </w:r>
      <w:r>
        <w:rPr>
          <w:lang w:val="en-GB"/>
        </w:rPr>
        <w:t xml:space="preserve">tandard (ASTM and others).  </w:t>
      </w:r>
      <w:r w:rsidR="001D0D9C">
        <w:rPr>
          <w:lang w:val="en-GB"/>
        </w:rPr>
        <w:t>In</w:t>
      </w:r>
      <w:r>
        <w:rPr>
          <w:lang w:val="en-GB"/>
        </w:rPr>
        <w:t xml:space="preserve"> USA</w:t>
      </w:r>
      <w:r w:rsidR="007B3CBE">
        <w:rPr>
          <w:lang w:val="en-GB"/>
        </w:rPr>
        <w:t xml:space="preserve"> the </w:t>
      </w:r>
      <w:r w:rsidR="007B3CBE" w:rsidRPr="007B3CBE">
        <w:rPr>
          <w:lang w:val="en-GB"/>
        </w:rPr>
        <w:t>Consumer Product Safety Commission</w:t>
      </w:r>
      <w:r>
        <w:rPr>
          <w:lang w:val="en-GB"/>
        </w:rPr>
        <w:t xml:space="preserve"> </w:t>
      </w:r>
      <w:r w:rsidR="001D0D9C">
        <w:rPr>
          <w:lang w:val="en-GB"/>
        </w:rPr>
        <w:t xml:space="preserve">(CPSC), </w:t>
      </w:r>
      <w:r>
        <w:rPr>
          <w:lang w:val="en-GB"/>
        </w:rPr>
        <w:t xml:space="preserve">a </w:t>
      </w:r>
      <w:r w:rsidR="001D0D9C">
        <w:rPr>
          <w:lang w:val="en-GB"/>
        </w:rPr>
        <w:t xml:space="preserve">USA </w:t>
      </w:r>
      <w:r>
        <w:rPr>
          <w:lang w:val="en-GB"/>
        </w:rPr>
        <w:t xml:space="preserve">government </w:t>
      </w:r>
      <w:r w:rsidR="007B3CBE">
        <w:rPr>
          <w:lang w:val="en-GB"/>
        </w:rPr>
        <w:t>agency</w:t>
      </w:r>
      <w:r>
        <w:rPr>
          <w:lang w:val="en-GB"/>
        </w:rPr>
        <w:t>, also p</w:t>
      </w:r>
      <w:r w:rsidR="000E1F9A">
        <w:rPr>
          <w:lang w:val="en-GB"/>
        </w:rPr>
        <w:t>ublishes</w:t>
      </w:r>
      <w:r>
        <w:rPr>
          <w:lang w:val="en-GB"/>
        </w:rPr>
        <w:t xml:space="preserve"> product safety standards which they started with children</w:t>
      </w:r>
      <w:r w:rsidR="000A5858">
        <w:rPr>
          <w:lang w:val="en-GB"/>
        </w:rPr>
        <w:t>’</w:t>
      </w:r>
      <w:r>
        <w:rPr>
          <w:lang w:val="en-GB"/>
        </w:rPr>
        <w:t>s products a little over 8 years ago</w:t>
      </w:r>
      <w:r w:rsidR="000E1F9A">
        <w:rPr>
          <w:lang w:val="en-GB"/>
        </w:rPr>
        <w:t>, somewhat like the CCC does in Australia.</w:t>
      </w:r>
      <w:r w:rsidR="000A5858">
        <w:rPr>
          <w:lang w:val="en-GB"/>
        </w:rPr>
        <w:t xml:space="preserve">  </w:t>
      </w:r>
    </w:p>
    <w:p w14:paraId="0C39215F" w14:textId="0B793FE3" w:rsidR="000D749B" w:rsidRDefault="000A5858">
      <w:pPr>
        <w:rPr>
          <w:lang w:val="en-GB"/>
        </w:rPr>
      </w:pPr>
      <w:r>
        <w:rPr>
          <w:lang w:val="en-GB"/>
        </w:rPr>
        <w:t xml:space="preserve">The ACCC must be permitted to </w:t>
      </w:r>
      <w:r w:rsidR="00B50E4D">
        <w:rPr>
          <w:lang w:val="en-GB"/>
        </w:rPr>
        <w:t xml:space="preserve">continue to </w:t>
      </w:r>
      <w:r>
        <w:rPr>
          <w:lang w:val="en-GB"/>
        </w:rPr>
        <w:t xml:space="preserve">create mandatory safety </w:t>
      </w:r>
      <w:r w:rsidR="006F7E71">
        <w:rPr>
          <w:lang w:val="en-GB"/>
        </w:rPr>
        <w:t xml:space="preserve">standards </w:t>
      </w:r>
      <w:r>
        <w:rPr>
          <w:lang w:val="en-GB"/>
        </w:rPr>
        <w:t xml:space="preserve">in the best way they can </w:t>
      </w:r>
      <w:r w:rsidR="006F7E71">
        <w:rPr>
          <w:lang w:val="en-GB"/>
        </w:rPr>
        <w:t xml:space="preserve">to protect children and adults </w:t>
      </w:r>
      <w:r>
        <w:rPr>
          <w:lang w:val="en-GB"/>
        </w:rPr>
        <w:t>and not be forced to use ISO standards</w:t>
      </w:r>
      <w:r w:rsidR="001D0D9C">
        <w:rPr>
          <w:lang w:val="en-GB"/>
        </w:rPr>
        <w:t xml:space="preserve"> or other overseas </w:t>
      </w:r>
      <w:r w:rsidR="000E1F9A">
        <w:rPr>
          <w:lang w:val="en-GB"/>
        </w:rPr>
        <w:t xml:space="preserve">standards or </w:t>
      </w:r>
      <w:r w:rsidR="001D0D9C">
        <w:rPr>
          <w:lang w:val="en-GB"/>
        </w:rPr>
        <w:t>regulations</w:t>
      </w:r>
      <w:r w:rsidR="00B50E4D">
        <w:rPr>
          <w:lang w:val="en-GB"/>
        </w:rPr>
        <w:t xml:space="preserve"> without due consideration</w:t>
      </w:r>
      <w:r>
        <w:rPr>
          <w:lang w:val="en-GB"/>
        </w:rPr>
        <w:t>.</w:t>
      </w:r>
      <w:r w:rsidR="007B3CBE">
        <w:rPr>
          <w:lang w:val="en-GB"/>
        </w:rPr>
        <w:t xml:space="preserve">  For Child restraints, the National Transport Commission must also be allowed to align the National Road Rules </w:t>
      </w:r>
      <w:r w:rsidR="00B50E4D">
        <w:rPr>
          <w:lang w:val="en-GB"/>
        </w:rPr>
        <w:t>for</w:t>
      </w:r>
      <w:r w:rsidR="007B3CBE">
        <w:rPr>
          <w:lang w:val="en-GB"/>
        </w:rPr>
        <w:t xml:space="preserve"> </w:t>
      </w:r>
      <w:r w:rsidR="006F7E71">
        <w:rPr>
          <w:lang w:val="en-GB"/>
        </w:rPr>
        <w:t>child restrain</w:t>
      </w:r>
      <w:r w:rsidR="007B3CBE">
        <w:rPr>
          <w:lang w:val="en-GB"/>
        </w:rPr>
        <w:t xml:space="preserve">t requirements </w:t>
      </w:r>
      <w:r w:rsidR="00B50E4D">
        <w:rPr>
          <w:lang w:val="en-GB"/>
        </w:rPr>
        <w:t xml:space="preserve">with the requirements </w:t>
      </w:r>
      <w:r w:rsidR="000E1F9A">
        <w:rPr>
          <w:lang w:val="en-GB"/>
        </w:rPr>
        <w:t>created by</w:t>
      </w:r>
      <w:r w:rsidR="007B3CBE">
        <w:rPr>
          <w:lang w:val="en-GB"/>
        </w:rPr>
        <w:t xml:space="preserve"> the ACCC</w:t>
      </w:r>
      <w:r w:rsidR="00B50E4D">
        <w:rPr>
          <w:lang w:val="en-GB"/>
        </w:rPr>
        <w:t xml:space="preserve"> or the complete standard</w:t>
      </w:r>
      <w:r w:rsidR="007B3CBE">
        <w:rPr>
          <w:lang w:val="en-GB"/>
        </w:rPr>
        <w:t>. Any change of standard or</w:t>
      </w:r>
      <w:r w:rsidR="001D0D9C">
        <w:rPr>
          <w:lang w:val="en-GB"/>
        </w:rPr>
        <w:t xml:space="preserve"> introduction of</w:t>
      </w:r>
      <w:r w:rsidR="007B3CBE">
        <w:rPr>
          <w:lang w:val="en-GB"/>
        </w:rPr>
        <w:t xml:space="preserve"> regulations</w:t>
      </w:r>
      <w:r w:rsidR="001D0D9C">
        <w:rPr>
          <w:lang w:val="en-GB"/>
        </w:rPr>
        <w:t xml:space="preserve"> for child restraints </w:t>
      </w:r>
      <w:r w:rsidR="00B50E4D">
        <w:rPr>
          <w:lang w:val="en-GB"/>
        </w:rPr>
        <w:t xml:space="preserve">to overseas regulations </w:t>
      </w:r>
      <w:r w:rsidR="001D0D9C">
        <w:rPr>
          <w:lang w:val="en-GB"/>
        </w:rPr>
        <w:t xml:space="preserve">will have a dramatic increase in </w:t>
      </w:r>
      <w:r w:rsidR="00B50E4D">
        <w:rPr>
          <w:lang w:val="en-GB"/>
        </w:rPr>
        <w:t xml:space="preserve">the </w:t>
      </w:r>
      <w:r w:rsidR="001D0D9C">
        <w:rPr>
          <w:lang w:val="en-GB"/>
        </w:rPr>
        <w:t>potential misuse and are likely be used in vehicles that the</w:t>
      </w:r>
      <w:r w:rsidR="006F7E71">
        <w:rPr>
          <w:lang w:val="en-GB"/>
        </w:rPr>
        <w:t xml:space="preserve"> child restraints</w:t>
      </w:r>
      <w:r w:rsidR="001D0D9C">
        <w:rPr>
          <w:lang w:val="en-GB"/>
        </w:rPr>
        <w:t xml:space="preserve"> are not suitable for. The Australian vehicle </w:t>
      </w:r>
      <w:r w:rsidR="00B50E4D">
        <w:rPr>
          <w:lang w:val="en-GB"/>
        </w:rPr>
        <w:t>population</w:t>
      </w:r>
      <w:r w:rsidR="001D0D9C">
        <w:rPr>
          <w:lang w:val="en-GB"/>
        </w:rPr>
        <w:t xml:space="preserve"> is likely to be an average of at least 20 years</w:t>
      </w:r>
      <w:r w:rsidR="000E1F9A">
        <w:rPr>
          <w:lang w:val="en-GB"/>
        </w:rPr>
        <w:t xml:space="preserve"> and </w:t>
      </w:r>
      <w:r w:rsidR="00B50E4D">
        <w:rPr>
          <w:lang w:val="en-GB"/>
        </w:rPr>
        <w:t xml:space="preserve">many of these vehicles </w:t>
      </w:r>
      <w:r w:rsidR="000E1F9A">
        <w:rPr>
          <w:lang w:val="en-GB"/>
        </w:rPr>
        <w:t>are not made to use child restraints made to the current UNECE r129 and FMVSS 213 regulations</w:t>
      </w:r>
      <w:r w:rsidR="001D0D9C">
        <w:rPr>
          <w:lang w:val="en-GB"/>
        </w:rPr>
        <w:t>.</w:t>
      </w:r>
      <w:r w:rsidR="00B50E4D">
        <w:rPr>
          <w:lang w:val="en-GB"/>
        </w:rPr>
        <w:t xml:space="preserve">  They are made to use child restraints made to AS/NZS 1754.</w:t>
      </w:r>
    </w:p>
    <w:p w14:paraId="6924E584" w14:textId="77777777" w:rsidR="005A5E8E" w:rsidRDefault="005A5E8E">
      <w:pPr>
        <w:rPr>
          <w:b/>
          <w:bCs/>
          <w:lang w:val="en-GB"/>
        </w:rPr>
      </w:pPr>
    </w:p>
    <w:p w14:paraId="7FA369F4" w14:textId="13B6DC0F" w:rsidR="0095594C" w:rsidRDefault="00EB4D49">
      <w:pPr>
        <w:rPr>
          <w:lang w:val="en-GB"/>
        </w:rPr>
      </w:pPr>
      <w:r>
        <w:rPr>
          <w:b/>
          <w:bCs/>
          <w:lang w:val="en-GB"/>
        </w:rPr>
        <w:t>3</w:t>
      </w:r>
      <w:r w:rsidR="00F33ED3">
        <w:rPr>
          <w:b/>
          <w:bCs/>
          <w:lang w:val="en-GB"/>
        </w:rPr>
        <w:t>.</w:t>
      </w:r>
      <w:r w:rsidR="00F33ED3">
        <w:rPr>
          <w:b/>
          <w:bCs/>
          <w:lang w:val="en-GB"/>
        </w:rPr>
        <w:tab/>
      </w:r>
      <w:r w:rsidR="000E0E85" w:rsidRPr="000E0E85">
        <w:rPr>
          <w:b/>
          <w:bCs/>
          <w:lang w:val="en-GB"/>
        </w:rPr>
        <w:t>International Standards Organisation</w:t>
      </w:r>
      <w:r w:rsidR="000E0E85" w:rsidRPr="000E0E85">
        <w:rPr>
          <w:lang w:val="en-GB"/>
        </w:rPr>
        <w:t xml:space="preserve"> (ISO).</w:t>
      </w:r>
    </w:p>
    <w:p w14:paraId="6998E1B3" w14:textId="2FD2ACB8" w:rsidR="001D0D9C" w:rsidRDefault="000E0E85">
      <w:pPr>
        <w:rPr>
          <w:lang w:val="en-GB"/>
        </w:rPr>
      </w:pPr>
      <w:r>
        <w:rPr>
          <w:lang w:val="en-GB"/>
        </w:rPr>
        <w:t>I have been involved with ISO committees and working groups</w:t>
      </w:r>
      <w:r w:rsidR="00F45641">
        <w:rPr>
          <w:lang w:val="en-GB"/>
        </w:rPr>
        <w:t xml:space="preserve"> for over 30 years.  I find some ISO standards to be lacking </w:t>
      </w:r>
      <w:r w:rsidR="000E1F9A">
        <w:rPr>
          <w:lang w:val="en-GB"/>
        </w:rPr>
        <w:t xml:space="preserve">suitable content, </w:t>
      </w:r>
      <w:r w:rsidR="00F45641">
        <w:rPr>
          <w:lang w:val="en-GB"/>
        </w:rPr>
        <w:t>detail</w:t>
      </w:r>
      <w:r w:rsidR="000E1F9A">
        <w:rPr>
          <w:lang w:val="en-GB"/>
        </w:rPr>
        <w:t>s and</w:t>
      </w:r>
      <w:r w:rsidR="00F45641">
        <w:rPr>
          <w:lang w:val="en-GB"/>
        </w:rPr>
        <w:t xml:space="preserve"> requirements.  That may be due to the</w:t>
      </w:r>
      <w:r w:rsidR="000E1F9A">
        <w:rPr>
          <w:lang w:val="en-GB"/>
        </w:rPr>
        <w:t xml:space="preserve"> ISO </w:t>
      </w:r>
      <w:r w:rsidR="00F45641">
        <w:rPr>
          <w:lang w:val="en-GB"/>
        </w:rPr>
        <w:t>editorial style but the</w:t>
      </w:r>
      <w:r w:rsidR="002B59B1">
        <w:rPr>
          <w:lang w:val="en-GB"/>
        </w:rPr>
        <w:t xml:space="preserve"> Standards</w:t>
      </w:r>
      <w:r w:rsidR="00F45641">
        <w:rPr>
          <w:lang w:val="en-GB"/>
        </w:rPr>
        <w:t xml:space="preserve"> c</w:t>
      </w:r>
      <w:r w:rsidR="002B59B1">
        <w:rPr>
          <w:lang w:val="en-GB"/>
        </w:rPr>
        <w:t>an</w:t>
      </w:r>
      <w:r w:rsidR="00F45641">
        <w:rPr>
          <w:lang w:val="en-GB"/>
        </w:rPr>
        <w:t xml:space="preserve"> be improved</w:t>
      </w:r>
      <w:r w:rsidR="002B59B1">
        <w:rPr>
          <w:lang w:val="en-GB"/>
        </w:rPr>
        <w:t>.</w:t>
      </w:r>
      <w:r w:rsidR="00F45641">
        <w:rPr>
          <w:lang w:val="en-GB"/>
        </w:rPr>
        <w:t xml:space="preserve">  The ISO standard that I have seen created by ISO/TC 22/SC 36/WG 2 take a direction that is controlled by the European experts because the European countries out number countries with differing views, like Australia, Canada, USA and Japan.   My </w:t>
      </w:r>
      <w:r w:rsidR="002B59B1">
        <w:rPr>
          <w:lang w:val="en-GB"/>
        </w:rPr>
        <w:t xml:space="preserve">recent </w:t>
      </w:r>
      <w:r w:rsidR="00F45641">
        <w:rPr>
          <w:lang w:val="en-GB"/>
        </w:rPr>
        <w:t>involvement with ISO/TC 310 has repeated this difference.  In creating ISO standards, in every case, appropriate EN standard</w:t>
      </w:r>
      <w:r w:rsidR="002B59B1">
        <w:rPr>
          <w:lang w:val="en-GB"/>
        </w:rPr>
        <w:t>s are</w:t>
      </w:r>
      <w:r w:rsidR="00F45641">
        <w:rPr>
          <w:lang w:val="en-GB"/>
        </w:rPr>
        <w:t xml:space="preserve"> used as the initial draft of the new ISO standard</w:t>
      </w:r>
      <w:r w:rsidR="00636ED9">
        <w:rPr>
          <w:lang w:val="en-GB"/>
        </w:rPr>
        <w:t>.  The European</w:t>
      </w:r>
      <w:r w:rsidR="002B59B1">
        <w:rPr>
          <w:lang w:val="en-GB"/>
        </w:rPr>
        <w:t>s</w:t>
      </w:r>
      <w:r w:rsidR="00636ED9">
        <w:rPr>
          <w:lang w:val="en-GB"/>
        </w:rPr>
        <w:t xml:space="preserve"> argue to keep the EN content so it is near impossible to get other views accepted</w:t>
      </w:r>
      <w:r w:rsidR="002B59B1">
        <w:rPr>
          <w:lang w:val="en-GB"/>
        </w:rPr>
        <w:t>;</w:t>
      </w:r>
      <w:r w:rsidR="00636ED9">
        <w:rPr>
          <w:lang w:val="en-GB"/>
        </w:rPr>
        <w:t xml:space="preserve"> to get </w:t>
      </w:r>
      <w:r w:rsidR="002B59B1">
        <w:rPr>
          <w:lang w:val="en-GB"/>
        </w:rPr>
        <w:t xml:space="preserve">any </w:t>
      </w:r>
      <w:r w:rsidR="00636ED9">
        <w:rPr>
          <w:lang w:val="en-GB"/>
        </w:rPr>
        <w:t>Australian experience included. The drafting process is shallow and it is very difficult to get an</w:t>
      </w:r>
      <w:r w:rsidR="002B59B1">
        <w:rPr>
          <w:lang w:val="en-GB"/>
        </w:rPr>
        <w:t xml:space="preserve">y </w:t>
      </w:r>
      <w:r w:rsidR="00636ED9">
        <w:rPr>
          <w:lang w:val="en-GB"/>
        </w:rPr>
        <w:t xml:space="preserve">significant </w:t>
      </w:r>
      <w:r w:rsidR="002B59B1">
        <w:rPr>
          <w:lang w:val="en-GB"/>
        </w:rPr>
        <w:t>acceptance</w:t>
      </w:r>
      <w:r w:rsidR="00636ED9">
        <w:rPr>
          <w:lang w:val="en-GB"/>
        </w:rPr>
        <w:t xml:space="preserve"> of any Australian input.</w:t>
      </w:r>
    </w:p>
    <w:p w14:paraId="460C9F02" w14:textId="5D377BC5" w:rsidR="00636ED9" w:rsidRDefault="00636ED9">
      <w:pPr>
        <w:rPr>
          <w:lang w:val="en-GB"/>
        </w:rPr>
      </w:pPr>
      <w:r>
        <w:rPr>
          <w:lang w:val="en-GB"/>
        </w:rPr>
        <w:t xml:space="preserve">As much as European experts influence the creation of the </w:t>
      </w:r>
      <w:r w:rsidR="004407AC">
        <w:rPr>
          <w:lang w:val="en-GB"/>
        </w:rPr>
        <w:t xml:space="preserve">ISO </w:t>
      </w:r>
      <w:r>
        <w:rPr>
          <w:lang w:val="en-GB"/>
        </w:rPr>
        <w:t xml:space="preserve">standard and experts from USA </w:t>
      </w:r>
      <w:r w:rsidR="004407AC">
        <w:rPr>
          <w:lang w:val="en-GB"/>
        </w:rPr>
        <w:t>m</w:t>
      </w:r>
      <w:r>
        <w:rPr>
          <w:lang w:val="en-GB"/>
        </w:rPr>
        <w:t xml:space="preserve">ay take part, European countries </w:t>
      </w:r>
      <w:r w:rsidR="002B59B1">
        <w:rPr>
          <w:lang w:val="en-GB"/>
        </w:rPr>
        <w:t xml:space="preserve">continue </w:t>
      </w:r>
      <w:r>
        <w:rPr>
          <w:lang w:val="en-GB"/>
        </w:rPr>
        <w:t>use their EN standards</w:t>
      </w:r>
      <w:r w:rsidR="002B59B1">
        <w:rPr>
          <w:lang w:val="en-GB"/>
        </w:rPr>
        <w:t>. In</w:t>
      </w:r>
      <w:r>
        <w:rPr>
          <w:lang w:val="en-GB"/>
        </w:rPr>
        <w:t xml:space="preserve"> USA</w:t>
      </w:r>
      <w:r w:rsidR="002B59B1">
        <w:rPr>
          <w:lang w:val="en-GB"/>
        </w:rPr>
        <w:t>, they</w:t>
      </w:r>
      <w:r>
        <w:rPr>
          <w:lang w:val="en-GB"/>
        </w:rPr>
        <w:t xml:space="preserve"> </w:t>
      </w:r>
      <w:r w:rsidR="004407AC">
        <w:rPr>
          <w:lang w:val="en-GB"/>
        </w:rPr>
        <w:t xml:space="preserve">continue to </w:t>
      </w:r>
      <w:r>
        <w:rPr>
          <w:lang w:val="en-GB"/>
        </w:rPr>
        <w:t>use</w:t>
      </w:r>
      <w:r w:rsidR="002B59B1">
        <w:rPr>
          <w:lang w:val="en-GB"/>
        </w:rPr>
        <w:t xml:space="preserve"> </w:t>
      </w:r>
      <w:r>
        <w:rPr>
          <w:lang w:val="en-GB"/>
        </w:rPr>
        <w:t>ASTM or other USA standard</w:t>
      </w:r>
      <w:r w:rsidR="002B59B1">
        <w:rPr>
          <w:lang w:val="en-GB"/>
        </w:rPr>
        <w:t>s</w:t>
      </w:r>
      <w:r>
        <w:rPr>
          <w:lang w:val="en-GB"/>
        </w:rPr>
        <w:t xml:space="preserve"> and for some products </w:t>
      </w:r>
      <w:r w:rsidR="002B59B1">
        <w:rPr>
          <w:lang w:val="en-GB"/>
        </w:rPr>
        <w:t>the</w:t>
      </w:r>
      <w:r w:rsidR="004407AC">
        <w:rPr>
          <w:lang w:val="en-GB"/>
        </w:rPr>
        <w:t xml:space="preserve"> manufacturers and importers</w:t>
      </w:r>
      <w:r w:rsidR="002B59B1">
        <w:rPr>
          <w:lang w:val="en-GB"/>
        </w:rPr>
        <w:t xml:space="preserve"> </w:t>
      </w:r>
      <w:r>
        <w:rPr>
          <w:lang w:val="en-GB"/>
        </w:rPr>
        <w:t xml:space="preserve">must comply with the </w:t>
      </w:r>
      <w:r w:rsidR="004407AC">
        <w:rPr>
          <w:lang w:val="en-GB"/>
        </w:rPr>
        <w:t xml:space="preserve">relevant </w:t>
      </w:r>
      <w:r>
        <w:rPr>
          <w:lang w:val="en-GB"/>
        </w:rPr>
        <w:t>CPSC safety standard</w:t>
      </w:r>
      <w:r w:rsidR="004407AC">
        <w:rPr>
          <w:lang w:val="en-GB"/>
        </w:rPr>
        <w:t>s</w:t>
      </w:r>
      <w:r>
        <w:rPr>
          <w:lang w:val="en-GB"/>
        </w:rPr>
        <w:t>.</w:t>
      </w:r>
    </w:p>
    <w:p w14:paraId="7863F455" w14:textId="0BFCFCF6" w:rsidR="005A5E8E" w:rsidRDefault="00662689">
      <w:pPr>
        <w:rPr>
          <w:lang w:val="en-GB"/>
        </w:rPr>
      </w:pPr>
      <w:r w:rsidRPr="00662689">
        <w:rPr>
          <w:lang w:val="en-GB"/>
        </w:rPr>
        <w:t>The ISO standards are rarely trailed</w:t>
      </w:r>
      <w:r>
        <w:rPr>
          <w:lang w:val="en-GB"/>
        </w:rPr>
        <w:t>, thus using an untrialled standard may lead to injuries, deaths, loss of buildings or infrastructure.</w:t>
      </w:r>
    </w:p>
    <w:p w14:paraId="646B8C7F" w14:textId="4594A907" w:rsidR="00662689" w:rsidRPr="00D44ECD" w:rsidRDefault="00662689">
      <w:pPr>
        <w:rPr>
          <w:lang w:val="en-GB"/>
        </w:rPr>
      </w:pPr>
      <w:r>
        <w:rPr>
          <w:lang w:val="en-GB"/>
        </w:rPr>
        <w:lastRenderedPageBreak/>
        <w:t xml:space="preserve">Potential Government users of ISO standards should be allowed to evaluate and fully consult before changing away from a tried and tested Australian Standard or joint Australian and New Zealand </w:t>
      </w:r>
      <w:r w:rsidR="000460DF">
        <w:rPr>
          <w:lang w:val="en-GB"/>
        </w:rPr>
        <w:t>S</w:t>
      </w:r>
      <w:r>
        <w:rPr>
          <w:lang w:val="en-GB"/>
        </w:rPr>
        <w:t xml:space="preserve">tandard. </w:t>
      </w:r>
    </w:p>
    <w:p w14:paraId="5B8F778C" w14:textId="1DBC85F3" w:rsidR="00F45641" w:rsidRPr="00F33ED3" w:rsidRDefault="00EB4D49">
      <w:pPr>
        <w:rPr>
          <w:b/>
          <w:bCs/>
          <w:lang w:val="en-GB"/>
        </w:rPr>
      </w:pPr>
      <w:r>
        <w:rPr>
          <w:b/>
          <w:bCs/>
          <w:lang w:val="en-GB"/>
        </w:rPr>
        <w:t>4</w:t>
      </w:r>
      <w:r w:rsidR="00F33ED3">
        <w:rPr>
          <w:b/>
          <w:bCs/>
          <w:lang w:val="en-GB"/>
        </w:rPr>
        <w:t>.</w:t>
      </w:r>
      <w:r w:rsidR="00F33ED3">
        <w:rPr>
          <w:b/>
          <w:bCs/>
          <w:lang w:val="en-GB"/>
        </w:rPr>
        <w:tab/>
      </w:r>
      <w:r w:rsidR="00636ED9" w:rsidRPr="00F33ED3">
        <w:rPr>
          <w:b/>
          <w:bCs/>
          <w:lang w:val="en-GB"/>
        </w:rPr>
        <w:t>Standards Australia’s Process</w:t>
      </w:r>
    </w:p>
    <w:p w14:paraId="2670653D" w14:textId="6C267717" w:rsidR="00A7618D" w:rsidRDefault="00636ED9">
      <w:pPr>
        <w:rPr>
          <w:lang w:val="en-GB"/>
        </w:rPr>
      </w:pPr>
      <w:r>
        <w:rPr>
          <w:lang w:val="en-GB"/>
        </w:rPr>
        <w:t xml:space="preserve">Standards Australia has a rigorous process for developing standards which </w:t>
      </w:r>
      <w:r w:rsidR="002B59B1">
        <w:rPr>
          <w:lang w:val="en-GB"/>
        </w:rPr>
        <w:t>is</w:t>
      </w:r>
      <w:r>
        <w:rPr>
          <w:lang w:val="en-GB"/>
        </w:rPr>
        <w:t xml:space="preserve"> robust</w:t>
      </w:r>
      <w:r w:rsidR="009E4D93">
        <w:rPr>
          <w:lang w:val="en-GB"/>
        </w:rPr>
        <w:t xml:space="preserve"> and produces comprehensive documents</w:t>
      </w:r>
      <w:r w:rsidR="00F33ED3">
        <w:rPr>
          <w:lang w:val="en-GB"/>
        </w:rPr>
        <w:t>.  That process involves ma</w:t>
      </w:r>
      <w:r w:rsidR="005677BF">
        <w:rPr>
          <w:lang w:val="en-GB"/>
        </w:rPr>
        <w:t>n</w:t>
      </w:r>
      <w:r w:rsidR="00F33ED3">
        <w:rPr>
          <w:lang w:val="en-GB"/>
        </w:rPr>
        <w:t xml:space="preserve">y stakeholders in the </w:t>
      </w:r>
      <w:r w:rsidR="005677BF">
        <w:rPr>
          <w:lang w:val="en-GB"/>
        </w:rPr>
        <w:t xml:space="preserve">drafting </w:t>
      </w:r>
      <w:r w:rsidR="002B59B1">
        <w:rPr>
          <w:lang w:val="en-GB"/>
        </w:rPr>
        <w:t>process</w:t>
      </w:r>
      <w:r w:rsidR="00B8287E">
        <w:rPr>
          <w:lang w:val="en-GB"/>
        </w:rPr>
        <w:t xml:space="preserve">es of creating an Australian Standard or </w:t>
      </w:r>
      <w:r w:rsidR="00166D70">
        <w:rPr>
          <w:lang w:val="en-GB"/>
        </w:rPr>
        <w:t xml:space="preserve">joint </w:t>
      </w:r>
      <w:r w:rsidR="00B8287E">
        <w:rPr>
          <w:lang w:val="en-GB"/>
        </w:rPr>
        <w:t>AS/NZS Standard</w:t>
      </w:r>
      <w:r w:rsidR="00F33ED3">
        <w:rPr>
          <w:lang w:val="en-GB"/>
        </w:rPr>
        <w:t xml:space="preserve">.  The Productivity Commission </w:t>
      </w:r>
      <w:r w:rsidR="00166D70">
        <w:rPr>
          <w:lang w:val="en-GB"/>
        </w:rPr>
        <w:t>does not appear to</w:t>
      </w:r>
      <w:r w:rsidR="00F33ED3">
        <w:rPr>
          <w:lang w:val="en-GB"/>
        </w:rPr>
        <w:t xml:space="preserve"> </w:t>
      </w:r>
      <w:r w:rsidR="00166D70">
        <w:rPr>
          <w:lang w:val="en-GB"/>
        </w:rPr>
        <w:t>include</w:t>
      </w:r>
      <w:r w:rsidR="00F33ED3">
        <w:rPr>
          <w:lang w:val="en-GB"/>
        </w:rPr>
        <w:t xml:space="preserve"> the value created in the development </w:t>
      </w:r>
      <w:r w:rsidR="00B8287E">
        <w:rPr>
          <w:lang w:val="en-GB"/>
        </w:rPr>
        <w:t xml:space="preserve">or use of </w:t>
      </w:r>
      <w:r w:rsidR="00F33ED3">
        <w:rPr>
          <w:lang w:val="en-GB"/>
        </w:rPr>
        <w:t>Australian Standards.</w:t>
      </w:r>
    </w:p>
    <w:p w14:paraId="369BAA81" w14:textId="77777777" w:rsidR="00166D70" w:rsidRDefault="00166D70" w:rsidP="00166D70">
      <w:pPr>
        <w:rPr>
          <w:lang w:val="en-GB"/>
        </w:rPr>
      </w:pPr>
    </w:p>
    <w:p w14:paraId="593B0A87" w14:textId="13C4811B" w:rsidR="00F33ED3" w:rsidRDefault="00F33ED3">
      <w:pPr>
        <w:rPr>
          <w:lang w:val="en-GB"/>
        </w:rPr>
      </w:pPr>
      <w:r>
        <w:rPr>
          <w:lang w:val="en-GB"/>
        </w:rPr>
        <w:t>Thank you for the opportunity to provide this submission</w:t>
      </w:r>
    </w:p>
    <w:p w14:paraId="0C3B3BCE" w14:textId="169FA7A3" w:rsidR="0095594C" w:rsidRDefault="00513E23" w:rsidP="00166D70">
      <w:pPr>
        <w:pStyle w:val="NoSpacing"/>
        <w:rPr>
          <w:lang w:val="en-GB"/>
        </w:rPr>
      </w:pPr>
      <w:r>
        <w:rPr>
          <w:lang w:val="en-GB"/>
        </w:rPr>
        <w:t>Yours faithfully</w:t>
      </w:r>
    </w:p>
    <w:p w14:paraId="2AD1F2A0" w14:textId="77777777" w:rsidR="006806BC" w:rsidRDefault="006806BC" w:rsidP="00166D70">
      <w:pPr>
        <w:pStyle w:val="NoSpacing"/>
        <w:rPr>
          <w:lang w:val="en-GB"/>
        </w:rPr>
      </w:pPr>
    </w:p>
    <w:p w14:paraId="2E26B63F" w14:textId="5842A0E8" w:rsidR="00513E23" w:rsidRDefault="00513E23" w:rsidP="00EE09A2">
      <w:pPr>
        <w:pStyle w:val="NoSpacing"/>
        <w:rPr>
          <w:lang w:val="en-GB"/>
        </w:rPr>
      </w:pPr>
      <w:bookmarkStart w:id="2" w:name="_Hlk207304287"/>
      <w:r>
        <w:rPr>
          <w:lang w:val="en-GB"/>
        </w:rPr>
        <w:t>Michael (Mike) Lumley</w:t>
      </w:r>
    </w:p>
    <w:bookmarkEnd w:id="2"/>
    <w:p w14:paraId="559A1A52" w14:textId="0D35E995" w:rsidR="00E40850" w:rsidRDefault="00513E23" w:rsidP="00E40850">
      <w:pPr>
        <w:pStyle w:val="NoSpacing"/>
        <w:rPr>
          <w:lang w:val="en-GB"/>
        </w:rPr>
      </w:pPr>
      <w:r>
        <w:rPr>
          <w:lang w:val="en-GB"/>
        </w:rPr>
        <w:t>Technical Consultant</w:t>
      </w:r>
      <w:r w:rsidR="00242814">
        <w:rPr>
          <w:lang w:val="en-GB"/>
        </w:rPr>
        <w:t xml:space="preserve"> to</w:t>
      </w:r>
    </w:p>
    <w:p w14:paraId="63ACF56A" w14:textId="350B13A6" w:rsidR="00A7618D" w:rsidRDefault="00A7618D" w:rsidP="00A7618D">
      <w:pPr>
        <w:pStyle w:val="NoSpacing"/>
        <w:rPr>
          <w:lang w:val="en-GB"/>
        </w:rPr>
      </w:pPr>
      <w:r w:rsidRPr="00A7618D">
        <w:rPr>
          <w:lang w:val="en-GB"/>
        </w:rPr>
        <w:t>Britax Childcare PTY Ltd.</w:t>
      </w:r>
    </w:p>
    <w:p w14:paraId="182046C2" w14:textId="77777777" w:rsidR="006806BC" w:rsidRPr="00A7618D" w:rsidRDefault="006806BC" w:rsidP="00A7618D">
      <w:pPr>
        <w:pStyle w:val="NoSpacing"/>
        <w:rPr>
          <w:lang w:val="en-GB"/>
        </w:rPr>
      </w:pPr>
    </w:p>
    <w:p w14:paraId="6C5FCBB3" w14:textId="77777777" w:rsidR="003A2D0A" w:rsidRDefault="003A2D0A" w:rsidP="003A2D0A">
      <w:pPr>
        <w:pStyle w:val="NoSpacing"/>
        <w:rPr>
          <w:sz w:val="20"/>
          <w:szCs w:val="20"/>
          <w:lang w:val="en-GB"/>
        </w:rPr>
      </w:pPr>
    </w:p>
    <w:p w14:paraId="1C0B72E2" w14:textId="77777777" w:rsidR="00242814" w:rsidRDefault="00242814" w:rsidP="003A2D0A">
      <w:pPr>
        <w:pStyle w:val="NoSpacing"/>
        <w:rPr>
          <w:lang w:val="en-GB"/>
        </w:rPr>
      </w:pPr>
    </w:p>
    <w:p w14:paraId="4D2D3A46" w14:textId="02FBB010" w:rsidR="0095594C" w:rsidRPr="00F33ED3" w:rsidRDefault="000A5858">
      <w:pPr>
        <w:rPr>
          <w:lang w:val="en-GB"/>
        </w:rPr>
      </w:pPr>
      <w:r w:rsidRPr="001D0D9C">
        <w:rPr>
          <w:b/>
          <w:bCs/>
          <w:lang w:val="en-GB"/>
        </w:rPr>
        <w:t>My background</w:t>
      </w:r>
      <w:r w:rsidR="00166D70">
        <w:rPr>
          <w:b/>
          <w:bCs/>
          <w:lang w:val="en-GB"/>
        </w:rPr>
        <w:t xml:space="preserve"> related to the creation and </w:t>
      </w:r>
      <w:r w:rsidR="00A81C07">
        <w:rPr>
          <w:b/>
          <w:bCs/>
          <w:lang w:val="en-GB"/>
        </w:rPr>
        <w:t>use</w:t>
      </w:r>
      <w:r w:rsidR="00166D70">
        <w:rPr>
          <w:b/>
          <w:bCs/>
          <w:lang w:val="en-GB"/>
        </w:rPr>
        <w:t xml:space="preserve"> of </w:t>
      </w:r>
      <w:r w:rsidR="007720A8">
        <w:rPr>
          <w:b/>
          <w:bCs/>
          <w:lang w:val="en-GB"/>
        </w:rPr>
        <w:t xml:space="preserve">both </w:t>
      </w:r>
      <w:r w:rsidR="00166D70">
        <w:rPr>
          <w:b/>
          <w:bCs/>
          <w:lang w:val="en-GB"/>
        </w:rPr>
        <w:t>Australian Standards and ISO Standards</w:t>
      </w:r>
      <w:r w:rsidR="00F33ED3">
        <w:rPr>
          <w:b/>
          <w:bCs/>
          <w:lang w:val="en-GB"/>
        </w:rPr>
        <w:t xml:space="preserve">  </w:t>
      </w:r>
    </w:p>
    <w:p w14:paraId="5E1FC507" w14:textId="7B27F3D8" w:rsidR="008D20DB" w:rsidRDefault="000A5858" w:rsidP="000E0E85">
      <w:pPr>
        <w:pStyle w:val="NoSpacing"/>
        <w:rPr>
          <w:lang w:val="en-GB"/>
        </w:rPr>
      </w:pPr>
      <w:r w:rsidRPr="000E0E85">
        <w:rPr>
          <w:b/>
          <w:bCs/>
          <w:lang w:val="en-GB"/>
        </w:rPr>
        <w:t xml:space="preserve">Britax </w:t>
      </w:r>
      <w:r w:rsidR="001D0D9C" w:rsidRPr="000E0E85">
        <w:rPr>
          <w:b/>
          <w:bCs/>
          <w:lang w:val="en-GB"/>
        </w:rPr>
        <w:t xml:space="preserve">Childcare Pty Ltd, </w:t>
      </w:r>
      <w:r w:rsidRPr="000E0E85">
        <w:rPr>
          <w:b/>
          <w:bCs/>
          <w:lang w:val="en-GB"/>
        </w:rPr>
        <w:t>Australia</w:t>
      </w:r>
      <w:r w:rsidR="001D0D9C">
        <w:rPr>
          <w:lang w:val="en-GB"/>
        </w:rPr>
        <w:t xml:space="preserve">, </w:t>
      </w:r>
      <w:r w:rsidR="00E674EA">
        <w:rPr>
          <w:lang w:val="en-GB"/>
        </w:rPr>
        <w:t>is</w:t>
      </w:r>
      <w:r w:rsidR="00513E23">
        <w:rPr>
          <w:lang w:val="en-GB"/>
        </w:rPr>
        <w:t xml:space="preserve"> </w:t>
      </w:r>
      <w:r w:rsidR="001D0D9C">
        <w:rPr>
          <w:lang w:val="en-GB"/>
        </w:rPr>
        <w:t>a designer</w:t>
      </w:r>
      <w:r w:rsidR="000E0E85">
        <w:rPr>
          <w:lang w:val="en-GB"/>
        </w:rPr>
        <w:t xml:space="preserve">, a </w:t>
      </w:r>
      <w:r w:rsidR="00513E23">
        <w:rPr>
          <w:lang w:val="en-GB"/>
        </w:rPr>
        <w:t>manufacturer</w:t>
      </w:r>
      <w:r w:rsidR="001C29D8">
        <w:rPr>
          <w:lang w:val="en-GB"/>
        </w:rPr>
        <w:t>/ now imported</w:t>
      </w:r>
      <w:r w:rsidR="00513E23">
        <w:rPr>
          <w:lang w:val="en-GB"/>
        </w:rPr>
        <w:t xml:space="preserve"> and </w:t>
      </w:r>
      <w:r w:rsidR="000E0E85">
        <w:rPr>
          <w:lang w:val="en-GB"/>
        </w:rPr>
        <w:t xml:space="preserve">a </w:t>
      </w:r>
      <w:r w:rsidR="00513E23">
        <w:rPr>
          <w:lang w:val="en-GB"/>
        </w:rPr>
        <w:t>wholesaler</w:t>
      </w:r>
      <w:r w:rsidR="000E0E85">
        <w:rPr>
          <w:lang w:val="en-GB"/>
        </w:rPr>
        <w:t xml:space="preserve"> in Australia and New Zealand</w:t>
      </w:r>
      <w:r w:rsidR="006806BC">
        <w:rPr>
          <w:lang w:val="en-GB"/>
        </w:rPr>
        <w:t xml:space="preserve"> of child restraints and strollers</w:t>
      </w:r>
      <w:r w:rsidR="000E0E85">
        <w:rPr>
          <w:lang w:val="en-GB"/>
        </w:rPr>
        <w:t xml:space="preserve">. </w:t>
      </w:r>
      <w:r>
        <w:rPr>
          <w:lang w:val="en-GB"/>
        </w:rPr>
        <w:t xml:space="preserve">I had been in charge of all engineering activities since July 1987, then </w:t>
      </w:r>
      <w:r w:rsidR="004407AC">
        <w:rPr>
          <w:lang w:val="en-GB"/>
        </w:rPr>
        <w:t xml:space="preserve">I </w:t>
      </w:r>
      <w:r w:rsidR="001C29D8">
        <w:rPr>
          <w:lang w:val="en-GB"/>
        </w:rPr>
        <w:t xml:space="preserve">was </w:t>
      </w:r>
      <w:r>
        <w:rPr>
          <w:lang w:val="en-GB"/>
        </w:rPr>
        <w:t>Technical Direct</w:t>
      </w:r>
      <w:r w:rsidR="001C29D8">
        <w:rPr>
          <w:lang w:val="en-GB"/>
        </w:rPr>
        <w:t>or</w:t>
      </w:r>
      <w:r>
        <w:rPr>
          <w:lang w:val="en-GB"/>
        </w:rPr>
        <w:t xml:space="preserve"> </w:t>
      </w:r>
      <w:r w:rsidR="004407AC">
        <w:rPr>
          <w:lang w:val="en-GB"/>
        </w:rPr>
        <w:t xml:space="preserve">for Britax Asia Pacific </w:t>
      </w:r>
      <w:r>
        <w:rPr>
          <w:lang w:val="en-GB"/>
        </w:rPr>
        <w:t>until my retirements in 2015, a period of 2</w:t>
      </w:r>
      <w:r w:rsidR="006806BC">
        <w:rPr>
          <w:lang w:val="en-GB"/>
        </w:rPr>
        <w:t>8</w:t>
      </w:r>
      <w:r>
        <w:rPr>
          <w:lang w:val="en-GB"/>
        </w:rPr>
        <w:t xml:space="preserve"> years. I have continued to be retained by Britax as a Technical </w:t>
      </w:r>
      <w:r w:rsidR="001C29D8">
        <w:rPr>
          <w:lang w:val="en-GB"/>
        </w:rPr>
        <w:t>C</w:t>
      </w:r>
      <w:r>
        <w:rPr>
          <w:lang w:val="en-GB"/>
        </w:rPr>
        <w:t>onsultant; for the past 10 years.</w:t>
      </w:r>
    </w:p>
    <w:p w14:paraId="09FC6554" w14:textId="77777777" w:rsidR="00BD0F44" w:rsidRDefault="00BD0F44" w:rsidP="000E0E85">
      <w:pPr>
        <w:pStyle w:val="NoSpacing"/>
        <w:rPr>
          <w:lang w:val="en-GB"/>
        </w:rPr>
      </w:pPr>
    </w:p>
    <w:p w14:paraId="5C10F105" w14:textId="77777777" w:rsidR="000E0E85" w:rsidRPr="000E0E85" w:rsidRDefault="000E0E85" w:rsidP="000E0E85">
      <w:pPr>
        <w:pStyle w:val="NoSpacing"/>
        <w:rPr>
          <w:b/>
          <w:bCs/>
          <w:lang w:val="en-GB"/>
        </w:rPr>
      </w:pPr>
      <w:r w:rsidRPr="000E0E85">
        <w:rPr>
          <w:b/>
          <w:bCs/>
          <w:lang w:val="en-GB"/>
        </w:rPr>
        <w:t>Standards Australia</w:t>
      </w:r>
      <w:r w:rsidRPr="000E0E85">
        <w:rPr>
          <w:b/>
          <w:bCs/>
          <w:lang w:val="en-GB"/>
        </w:rPr>
        <w:tab/>
      </w:r>
    </w:p>
    <w:p w14:paraId="2E59D285" w14:textId="3CAA221A" w:rsidR="00EB4D49" w:rsidRDefault="00EB4D49" w:rsidP="000E0E85">
      <w:pPr>
        <w:pStyle w:val="NoSpacing"/>
        <w:rPr>
          <w:lang w:val="en-GB"/>
        </w:rPr>
      </w:pPr>
      <w:r>
        <w:rPr>
          <w:lang w:val="en-GB"/>
        </w:rPr>
        <w:t xml:space="preserve">I have been </w:t>
      </w:r>
      <w:r w:rsidR="006806BC">
        <w:rPr>
          <w:lang w:val="en-GB"/>
        </w:rPr>
        <w:t xml:space="preserve">a member </w:t>
      </w:r>
      <w:r>
        <w:rPr>
          <w:lang w:val="en-GB"/>
        </w:rPr>
        <w:t>of Standard Australia</w:t>
      </w:r>
      <w:r w:rsidR="001C29D8">
        <w:rPr>
          <w:lang w:val="en-GB"/>
        </w:rPr>
        <w:t>’s Technical C</w:t>
      </w:r>
      <w:r>
        <w:rPr>
          <w:lang w:val="en-GB"/>
        </w:rPr>
        <w:t>ommittees for nearly 49 years.</w:t>
      </w:r>
    </w:p>
    <w:p w14:paraId="10FB40F5" w14:textId="35DF698B" w:rsidR="000E0E85" w:rsidRDefault="000E0E85" w:rsidP="000E0E85">
      <w:pPr>
        <w:pStyle w:val="NoSpacing"/>
        <w:rPr>
          <w:lang w:val="en-GB"/>
        </w:rPr>
      </w:pPr>
      <w:r w:rsidRPr="008E1CC2">
        <w:rPr>
          <w:lang w:val="en-GB"/>
        </w:rPr>
        <w:t>Since joining Safe-n-Sound / Britax</w:t>
      </w:r>
      <w:r w:rsidR="00EB4D49">
        <w:rPr>
          <w:lang w:val="en-GB"/>
        </w:rPr>
        <w:t xml:space="preserve"> in 1987</w:t>
      </w:r>
      <w:r w:rsidRPr="008E1CC2">
        <w:rPr>
          <w:lang w:val="en-GB"/>
        </w:rPr>
        <w:t>, I have been a member of numerous technical committee</w:t>
      </w:r>
      <w:r w:rsidR="00EB4D49">
        <w:rPr>
          <w:lang w:val="en-GB"/>
        </w:rPr>
        <w:t xml:space="preserve">s including:  </w:t>
      </w:r>
      <w:r w:rsidRPr="008E1CC2">
        <w:rPr>
          <w:lang w:val="en-GB"/>
        </w:rPr>
        <w:tab/>
      </w:r>
    </w:p>
    <w:p w14:paraId="11F7BF50" w14:textId="57ECDA0B" w:rsidR="000E0E85" w:rsidRPr="00662913" w:rsidRDefault="000E0E85" w:rsidP="000E0E85">
      <w:pPr>
        <w:pStyle w:val="ListParagraph"/>
        <w:numPr>
          <w:ilvl w:val="0"/>
          <w:numId w:val="3"/>
        </w:numPr>
        <w:rPr>
          <w:lang w:val="en-GB"/>
        </w:rPr>
      </w:pPr>
      <w:r w:rsidRPr="00662913">
        <w:rPr>
          <w:lang w:val="en-GB"/>
        </w:rPr>
        <w:t xml:space="preserve">CS-075 </w:t>
      </w:r>
      <w:bookmarkStart w:id="3" w:name="_Hlk207540095"/>
      <w:r w:rsidR="006806BC">
        <w:rPr>
          <w:lang w:val="en-GB"/>
        </w:rPr>
        <w:t>committee</w:t>
      </w:r>
      <w:r w:rsidR="006806BC" w:rsidRPr="00662913">
        <w:rPr>
          <w:lang w:val="en-GB"/>
        </w:rPr>
        <w:t xml:space="preserve"> </w:t>
      </w:r>
      <w:r w:rsidR="006806BC">
        <w:rPr>
          <w:lang w:val="en-GB"/>
        </w:rPr>
        <w:t xml:space="preserve">for </w:t>
      </w:r>
      <w:bookmarkEnd w:id="3"/>
      <w:r w:rsidR="006806BC" w:rsidRPr="004407AC">
        <w:rPr>
          <w:i/>
          <w:iCs/>
          <w:lang w:val="en-GB"/>
        </w:rPr>
        <w:t xml:space="preserve">Seat </w:t>
      </w:r>
      <w:r w:rsidRPr="004407AC">
        <w:rPr>
          <w:i/>
          <w:iCs/>
          <w:lang w:val="en-GB"/>
        </w:rPr>
        <w:t>belts</w:t>
      </w:r>
      <w:r w:rsidR="004407AC" w:rsidRPr="004407AC">
        <w:t xml:space="preserve"> </w:t>
      </w:r>
      <w:r w:rsidR="004407AC" w:rsidRPr="004407AC">
        <w:rPr>
          <w:i/>
          <w:iCs/>
          <w:lang w:val="en-GB"/>
        </w:rPr>
        <w:t>for motor vehicles,</w:t>
      </w:r>
    </w:p>
    <w:p w14:paraId="68731E67" w14:textId="522852BB" w:rsidR="000E0E85" w:rsidRPr="00662913" w:rsidRDefault="000E0E85" w:rsidP="000E0E85">
      <w:pPr>
        <w:pStyle w:val="ListParagraph"/>
        <w:numPr>
          <w:ilvl w:val="0"/>
          <w:numId w:val="3"/>
        </w:numPr>
        <w:rPr>
          <w:lang w:val="en-GB"/>
        </w:rPr>
      </w:pPr>
      <w:r w:rsidRPr="00662913">
        <w:rPr>
          <w:lang w:val="en-GB"/>
        </w:rPr>
        <w:t xml:space="preserve">CS-085 </w:t>
      </w:r>
      <w:r w:rsidR="006806BC" w:rsidRPr="006806BC">
        <w:rPr>
          <w:lang w:val="en-GB"/>
        </w:rPr>
        <w:t xml:space="preserve">committee for </w:t>
      </w:r>
      <w:r w:rsidRPr="004407AC">
        <w:rPr>
          <w:i/>
          <w:iCs/>
          <w:lang w:val="en-GB"/>
        </w:rPr>
        <w:t>Child restraint systems for motor vehicles</w:t>
      </w:r>
      <w:r w:rsidR="00EB4D49">
        <w:rPr>
          <w:lang w:val="en-GB"/>
        </w:rPr>
        <w:t>,</w:t>
      </w:r>
    </w:p>
    <w:p w14:paraId="2362340E" w14:textId="732548E8" w:rsidR="000E0E85" w:rsidRPr="00662913" w:rsidRDefault="000E0E85" w:rsidP="000E0E85">
      <w:pPr>
        <w:pStyle w:val="ListParagraph"/>
        <w:numPr>
          <w:ilvl w:val="0"/>
          <w:numId w:val="3"/>
        </w:numPr>
        <w:rPr>
          <w:lang w:val="en-GB"/>
        </w:rPr>
      </w:pPr>
      <w:r w:rsidRPr="00662913">
        <w:rPr>
          <w:lang w:val="en-GB"/>
        </w:rPr>
        <w:t xml:space="preserve">CS-003 </w:t>
      </w:r>
      <w:r w:rsidR="006806BC" w:rsidRPr="006806BC">
        <w:rPr>
          <w:lang w:val="en-GB"/>
        </w:rPr>
        <w:t xml:space="preserve">committee for </w:t>
      </w:r>
      <w:r w:rsidRPr="00B50E4D">
        <w:rPr>
          <w:i/>
          <w:iCs/>
          <w:lang w:val="en-GB"/>
        </w:rPr>
        <w:t>Children’s nursery furniture</w:t>
      </w:r>
      <w:r w:rsidR="001C29D8" w:rsidRPr="001C29D8">
        <w:rPr>
          <w:lang w:val="en-GB"/>
        </w:rPr>
        <w:t xml:space="preserve"> </w:t>
      </w:r>
      <w:r w:rsidRPr="00662913">
        <w:rPr>
          <w:lang w:val="en-GB"/>
        </w:rPr>
        <w:t>(until 2022)</w:t>
      </w:r>
      <w:r w:rsidR="00EB4D49">
        <w:rPr>
          <w:lang w:val="en-GB"/>
        </w:rPr>
        <w:t>,</w:t>
      </w:r>
    </w:p>
    <w:p w14:paraId="0973C060" w14:textId="0F3ABF82" w:rsidR="000E0E85" w:rsidRPr="00662913" w:rsidRDefault="000E0E85" w:rsidP="000E0E85">
      <w:pPr>
        <w:pStyle w:val="ListParagraph"/>
        <w:numPr>
          <w:ilvl w:val="0"/>
          <w:numId w:val="3"/>
        </w:numPr>
        <w:rPr>
          <w:lang w:val="en-GB"/>
        </w:rPr>
      </w:pPr>
      <w:r w:rsidRPr="00662913">
        <w:rPr>
          <w:lang w:val="en-GB"/>
        </w:rPr>
        <w:t xml:space="preserve">CS-088 </w:t>
      </w:r>
      <w:r w:rsidR="006806BC" w:rsidRPr="006806BC">
        <w:rPr>
          <w:lang w:val="en-GB"/>
        </w:rPr>
        <w:t xml:space="preserve">committee for </w:t>
      </w:r>
      <w:r w:rsidRPr="004407AC">
        <w:rPr>
          <w:i/>
          <w:iCs/>
          <w:lang w:val="en-GB"/>
        </w:rPr>
        <w:t>Furniture</w:t>
      </w:r>
      <w:r w:rsidRPr="00662913">
        <w:rPr>
          <w:lang w:val="en-GB"/>
        </w:rPr>
        <w:t xml:space="preserve"> </w:t>
      </w:r>
      <w:r w:rsidR="001C29D8">
        <w:rPr>
          <w:lang w:val="en-GB"/>
        </w:rPr>
        <w:t>which</w:t>
      </w:r>
      <w:r w:rsidRPr="00662913">
        <w:rPr>
          <w:lang w:val="en-GB"/>
        </w:rPr>
        <w:t xml:space="preserve"> includes a subcommittee for </w:t>
      </w:r>
      <w:r w:rsidR="004407AC">
        <w:rPr>
          <w:i/>
          <w:iCs/>
          <w:lang w:val="en-GB"/>
        </w:rPr>
        <w:t>C</w:t>
      </w:r>
      <w:r w:rsidRPr="004407AC">
        <w:rPr>
          <w:i/>
          <w:iCs/>
          <w:lang w:val="en-GB"/>
        </w:rPr>
        <w:t xml:space="preserve">hildren’s nursery furniture </w:t>
      </w:r>
      <w:r w:rsidRPr="00662913">
        <w:rPr>
          <w:lang w:val="en-GB"/>
        </w:rPr>
        <w:t>(since 2023)</w:t>
      </w:r>
      <w:r w:rsidR="00EB4D49">
        <w:rPr>
          <w:lang w:val="en-GB"/>
        </w:rPr>
        <w:t>,</w:t>
      </w:r>
      <w:r w:rsidRPr="00662913">
        <w:rPr>
          <w:lang w:val="en-GB"/>
        </w:rPr>
        <w:t xml:space="preserve"> </w:t>
      </w:r>
    </w:p>
    <w:p w14:paraId="38A7DAB3" w14:textId="22F0A70C" w:rsidR="000E0E85" w:rsidRPr="001C29D8" w:rsidRDefault="000E0E85" w:rsidP="001C29D8">
      <w:pPr>
        <w:pStyle w:val="ListParagraph"/>
        <w:numPr>
          <w:ilvl w:val="0"/>
          <w:numId w:val="3"/>
        </w:numPr>
        <w:rPr>
          <w:lang w:val="en-GB"/>
        </w:rPr>
      </w:pPr>
      <w:r w:rsidRPr="00662913">
        <w:rPr>
          <w:lang w:val="en-GB"/>
        </w:rPr>
        <w:t xml:space="preserve">CS-018 </w:t>
      </w:r>
      <w:r w:rsidR="004407AC" w:rsidRPr="004407AC">
        <w:rPr>
          <w:lang w:val="en-GB"/>
        </w:rPr>
        <w:t xml:space="preserve">committee for </w:t>
      </w:r>
      <w:r w:rsidRPr="00B50E4D">
        <w:rPr>
          <w:i/>
          <w:iCs/>
          <w:lang w:val="en-GB"/>
        </w:rPr>
        <w:t>Children’s toys</w:t>
      </w:r>
      <w:r w:rsidR="00EB4D49">
        <w:rPr>
          <w:lang w:val="en-GB"/>
        </w:rPr>
        <w:t xml:space="preserve"> (</w:t>
      </w:r>
      <w:r w:rsidRPr="00662913">
        <w:rPr>
          <w:lang w:val="en-GB"/>
        </w:rPr>
        <w:t>until 201</w:t>
      </w:r>
      <w:r w:rsidR="004407AC">
        <w:rPr>
          <w:lang w:val="en-GB"/>
        </w:rPr>
        <w:t>2</w:t>
      </w:r>
      <w:r w:rsidR="00EB4D49">
        <w:rPr>
          <w:lang w:val="en-GB"/>
        </w:rPr>
        <w:t>)</w:t>
      </w:r>
      <w:r w:rsidR="001C29D8">
        <w:rPr>
          <w:lang w:val="en-GB"/>
        </w:rPr>
        <w:t>.</w:t>
      </w:r>
    </w:p>
    <w:p w14:paraId="7C1681B1" w14:textId="77777777" w:rsidR="000E0E85" w:rsidRPr="000E0E85" w:rsidRDefault="000E0E85" w:rsidP="000E0E85">
      <w:pPr>
        <w:pStyle w:val="NoSpacing"/>
        <w:rPr>
          <w:b/>
          <w:bCs/>
          <w:lang w:val="en-GB"/>
        </w:rPr>
      </w:pPr>
      <w:r w:rsidRPr="000E0E85">
        <w:rPr>
          <w:b/>
          <w:bCs/>
          <w:lang w:val="en-GB"/>
        </w:rPr>
        <w:t>ISO involvement</w:t>
      </w:r>
    </w:p>
    <w:p w14:paraId="067A5798" w14:textId="4DA6D6DF" w:rsidR="000E0E85" w:rsidRPr="00513E23" w:rsidRDefault="000E0E85" w:rsidP="000E0E85">
      <w:pPr>
        <w:pStyle w:val="ListParagraph"/>
        <w:numPr>
          <w:ilvl w:val="0"/>
          <w:numId w:val="4"/>
        </w:numPr>
        <w:rPr>
          <w:lang w:val="en-GB"/>
        </w:rPr>
      </w:pPr>
      <w:r w:rsidRPr="00513E23">
        <w:rPr>
          <w:lang w:val="en-GB"/>
        </w:rPr>
        <w:t xml:space="preserve">ISO/TC 22/SC 36/ WG </w:t>
      </w:r>
      <w:r w:rsidR="004407AC">
        <w:rPr>
          <w:lang w:val="en-GB"/>
        </w:rPr>
        <w:t>2</w:t>
      </w:r>
      <w:r w:rsidRPr="00513E23">
        <w:rPr>
          <w:lang w:val="en-GB"/>
        </w:rPr>
        <w:t xml:space="preserve"> and its predecessor  </w:t>
      </w:r>
      <w:r w:rsidR="001C29D8">
        <w:rPr>
          <w:lang w:val="en-GB"/>
        </w:rPr>
        <w:t xml:space="preserve">The </w:t>
      </w:r>
      <w:r w:rsidRPr="00513E23">
        <w:rPr>
          <w:lang w:val="en-GB"/>
        </w:rPr>
        <w:t xml:space="preserve">Working group </w:t>
      </w:r>
      <w:r w:rsidR="004407AC">
        <w:rPr>
          <w:lang w:val="en-GB"/>
        </w:rPr>
        <w:t>developed</w:t>
      </w:r>
      <w:r w:rsidRPr="00513E23">
        <w:rPr>
          <w:lang w:val="en-GB"/>
        </w:rPr>
        <w:t xml:space="preserve"> standard</w:t>
      </w:r>
      <w:r w:rsidR="001C29D8">
        <w:rPr>
          <w:lang w:val="en-GB"/>
        </w:rPr>
        <w:t>s</w:t>
      </w:r>
      <w:r w:rsidRPr="00513E23">
        <w:rPr>
          <w:lang w:val="en-GB"/>
        </w:rPr>
        <w:t xml:space="preserve"> for various aspects of child restraints</w:t>
      </w:r>
      <w:r w:rsidR="001C29D8">
        <w:rPr>
          <w:lang w:val="en-GB"/>
        </w:rPr>
        <w:t xml:space="preserve"> but not </w:t>
      </w:r>
      <w:r w:rsidR="004407AC">
        <w:rPr>
          <w:lang w:val="en-GB"/>
        </w:rPr>
        <w:t xml:space="preserve">the </w:t>
      </w:r>
      <w:r w:rsidR="001C29D8">
        <w:rPr>
          <w:lang w:val="en-GB"/>
        </w:rPr>
        <w:t xml:space="preserve">child restraints </w:t>
      </w:r>
      <w:r w:rsidR="001E2F40">
        <w:rPr>
          <w:lang w:val="en-GB"/>
        </w:rPr>
        <w:t>as a product. I have been on this working group</w:t>
      </w:r>
      <w:r w:rsidRPr="00513E23">
        <w:rPr>
          <w:lang w:val="en-GB"/>
        </w:rPr>
        <w:t xml:space="preserve"> for </w:t>
      </w:r>
      <w:r>
        <w:rPr>
          <w:lang w:val="en-GB"/>
        </w:rPr>
        <w:t xml:space="preserve">over </w:t>
      </w:r>
      <w:r w:rsidRPr="00513E23">
        <w:rPr>
          <w:lang w:val="en-GB"/>
        </w:rPr>
        <w:t xml:space="preserve">30 Years </w:t>
      </w:r>
      <w:r w:rsidR="001E2F40">
        <w:rPr>
          <w:lang w:val="en-GB"/>
        </w:rPr>
        <w:t>which</w:t>
      </w:r>
      <w:r>
        <w:rPr>
          <w:lang w:val="en-GB"/>
        </w:rPr>
        <w:t xml:space="preserve"> </w:t>
      </w:r>
      <w:r w:rsidRPr="00513E23">
        <w:rPr>
          <w:lang w:val="en-GB"/>
        </w:rPr>
        <w:t>includ</w:t>
      </w:r>
      <w:r>
        <w:rPr>
          <w:lang w:val="en-GB"/>
        </w:rPr>
        <w:t>ed</w:t>
      </w:r>
      <w:r w:rsidRPr="00513E23">
        <w:rPr>
          <w:lang w:val="en-GB"/>
        </w:rPr>
        <w:t xml:space="preserve"> </w:t>
      </w:r>
      <w:r w:rsidR="001E2F40">
        <w:rPr>
          <w:lang w:val="en-GB"/>
        </w:rPr>
        <w:t xml:space="preserve">my participation in </w:t>
      </w:r>
      <w:r w:rsidRPr="00513E23">
        <w:rPr>
          <w:lang w:val="en-GB"/>
        </w:rPr>
        <w:t>SC 36 meeting</w:t>
      </w:r>
      <w:r>
        <w:rPr>
          <w:lang w:val="en-GB"/>
        </w:rPr>
        <w:t>s</w:t>
      </w:r>
      <w:r w:rsidRPr="00513E23">
        <w:rPr>
          <w:lang w:val="en-GB"/>
        </w:rPr>
        <w:t xml:space="preserve"> from time to time</w:t>
      </w:r>
      <w:r w:rsidR="001E2F40">
        <w:rPr>
          <w:lang w:val="en-GB"/>
        </w:rPr>
        <w:t xml:space="preserve"> if I was in the region.</w:t>
      </w:r>
    </w:p>
    <w:p w14:paraId="1E7F121A" w14:textId="792B6D7B" w:rsidR="000E0E85" w:rsidRPr="00513E23" w:rsidRDefault="000E0E85" w:rsidP="000E0E85">
      <w:pPr>
        <w:pStyle w:val="ListParagraph"/>
        <w:numPr>
          <w:ilvl w:val="0"/>
          <w:numId w:val="4"/>
        </w:numPr>
        <w:rPr>
          <w:lang w:val="en-GB"/>
        </w:rPr>
      </w:pPr>
      <w:r w:rsidRPr="00513E23">
        <w:rPr>
          <w:lang w:val="en-GB"/>
        </w:rPr>
        <w:t xml:space="preserve">ISO/PC 310 </w:t>
      </w:r>
      <w:r w:rsidRPr="004407AC">
        <w:rPr>
          <w:i/>
          <w:iCs/>
          <w:lang w:val="en-GB"/>
        </w:rPr>
        <w:t>Prams and strollers</w:t>
      </w:r>
      <w:r w:rsidR="004407AC">
        <w:rPr>
          <w:lang w:val="en-GB"/>
        </w:rPr>
        <w:t xml:space="preserve">, </w:t>
      </w:r>
      <w:r w:rsidRPr="00513E23">
        <w:rPr>
          <w:lang w:val="en-GB"/>
        </w:rPr>
        <w:t xml:space="preserve">Australia joined 2018. In 2021 it changed </w:t>
      </w:r>
      <w:r w:rsidR="006161D3">
        <w:rPr>
          <w:lang w:val="en-GB"/>
        </w:rPr>
        <w:t>to</w:t>
      </w:r>
      <w:r w:rsidRPr="00513E23">
        <w:rPr>
          <w:lang w:val="en-GB"/>
        </w:rPr>
        <w:t xml:space="preserve"> ISO/</w:t>
      </w:r>
      <w:r w:rsidR="006161D3">
        <w:rPr>
          <w:lang w:val="en-GB"/>
        </w:rPr>
        <w:t>T</w:t>
      </w:r>
      <w:r w:rsidRPr="00513E23">
        <w:rPr>
          <w:lang w:val="en-GB"/>
        </w:rPr>
        <w:t>C 310.</w:t>
      </w:r>
    </w:p>
    <w:p w14:paraId="62999EF0" w14:textId="23491AC4" w:rsidR="00300B8E" w:rsidRPr="001C29D8" w:rsidRDefault="000E0E85" w:rsidP="001C29D8">
      <w:pPr>
        <w:pStyle w:val="ListParagraph"/>
        <w:numPr>
          <w:ilvl w:val="0"/>
          <w:numId w:val="4"/>
        </w:numPr>
        <w:rPr>
          <w:lang w:val="en-GB"/>
        </w:rPr>
      </w:pPr>
      <w:r w:rsidRPr="00513E23">
        <w:rPr>
          <w:lang w:val="en-GB"/>
        </w:rPr>
        <w:t xml:space="preserve">ISO/TC 310  </w:t>
      </w:r>
      <w:r w:rsidRPr="004407AC">
        <w:rPr>
          <w:i/>
          <w:iCs/>
          <w:lang w:val="en-GB"/>
        </w:rPr>
        <w:t>Child care articles</w:t>
      </w:r>
      <w:r w:rsidRPr="00513E23">
        <w:rPr>
          <w:lang w:val="en-GB"/>
        </w:rPr>
        <w:t xml:space="preserve"> (replaced PC 310) from 2021 </w:t>
      </w:r>
      <w:r w:rsidR="00EB4D49">
        <w:rPr>
          <w:lang w:val="en-GB"/>
        </w:rPr>
        <w:t>which</w:t>
      </w:r>
      <w:r w:rsidRPr="00513E23">
        <w:rPr>
          <w:lang w:val="en-GB"/>
        </w:rPr>
        <w:t xml:space="preserve"> includes 4 Working Groups and </w:t>
      </w:r>
      <w:r w:rsidR="004407AC">
        <w:rPr>
          <w:lang w:val="en-GB"/>
        </w:rPr>
        <w:t>5</w:t>
      </w:r>
      <w:r w:rsidRPr="00513E23">
        <w:rPr>
          <w:lang w:val="en-GB"/>
        </w:rPr>
        <w:t xml:space="preserve"> Task Groups   </w:t>
      </w:r>
      <w:r w:rsidR="00EB4D49">
        <w:rPr>
          <w:lang w:val="en-GB"/>
        </w:rPr>
        <w:t xml:space="preserve">     </w:t>
      </w:r>
      <w:r w:rsidRPr="00513E23">
        <w:rPr>
          <w:lang w:val="en-GB"/>
        </w:rPr>
        <w:t xml:space="preserve">(Initial </w:t>
      </w:r>
      <w:r w:rsidR="001E2F40">
        <w:rPr>
          <w:lang w:val="en-GB"/>
        </w:rPr>
        <w:t>projects</w:t>
      </w:r>
      <w:r w:rsidRPr="00513E23">
        <w:rPr>
          <w:lang w:val="en-GB"/>
        </w:rPr>
        <w:t xml:space="preserve"> included </w:t>
      </w:r>
      <w:r w:rsidR="001E2F40">
        <w:rPr>
          <w:lang w:val="en-GB"/>
        </w:rPr>
        <w:t xml:space="preserve">drafting of </w:t>
      </w:r>
      <w:r w:rsidRPr="00513E23">
        <w:rPr>
          <w:lang w:val="en-GB"/>
        </w:rPr>
        <w:t xml:space="preserve">horizontal standards </w:t>
      </w:r>
      <w:r w:rsidR="00EB4D49">
        <w:rPr>
          <w:lang w:val="en-GB"/>
        </w:rPr>
        <w:t xml:space="preserve">for </w:t>
      </w:r>
      <w:r w:rsidRPr="00513E23">
        <w:rPr>
          <w:lang w:val="en-GB"/>
        </w:rPr>
        <w:t>philosophy, mechanical hazards, chemical hazards, thermal hazards, product information; and</w:t>
      </w:r>
      <w:r w:rsidR="00EB4D49">
        <w:rPr>
          <w:lang w:val="en-GB"/>
        </w:rPr>
        <w:t xml:space="preserve"> </w:t>
      </w:r>
      <w:r w:rsidR="001E2F40">
        <w:rPr>
          <w:lang w:val="en-GB"/>
        </w:rPr>
        <w:t xml:space="preserve">drafting </w:t>
      </w:r>
      <w:r w:rsidR="00EB4D49">
        <w:rPr>
          <w:lang w:val="en-GB"/>
        </w:rPr>
        <w:t>initial</w:t>
      </w:r>
      <w:r w:rsidRPr="00513E23">
        <w:rPr>
          <w:lang w:val="en-GB"/>
        </w:rPr>
        <w:t xml:space="preserve"> product standards for </w:t>
      </w:r>
      <w:r w:rsidR="001E2F40">
        <w:rPr>
          <w:lang w:val="en-GB"/>
        </w:rPr>
        <w:t>baby walking frames</w:t>
      </w:r>
      <w:r w:rsidR="006161D3">
        <w:rPr>
          <w:lang w:val="en-GB"/>
        </w:rPr>
        <w:t xml:space="preserve">, baby soft carriers </w:t>
      </w:r>
      <w:r w:rsidRPr="00513E23">
        <w:rPr>
          <w:lang w:val="en-GB"/>
        </w:rPr>
        <w:t xml:space="preserve">, </w:t>
      </w:r>
      <w:r w:rsidR="006161D3">
        <w:rPr>
          <w:lang w:val="en-GB"/>
        </w:rPr>
        <w:t>drinking equipment</w:t>
      </w:r>
      <w:r w:rsidRPr="00513E23">
        <w:rPr>
          <w:lang w:val="en-GB"/>
        </w:rPr>
        <w:t xml:space="preserve">. </w:t>
      </w:r>
    </w:p>
    <w:sectPr w:rsidR="00300B8E" w:rsidRPr="001C29D8" w:rsidSect="00662689">
      <w:headerReference w:type="even" r:id="rId10"/>
      <w:headerReference w:type="default" r:id="rId11"/>
      <w:footerReference w:type="default" r:id="rId12"/>
      <w:headerReference w:type="first" r:id="rId13"/>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69C48" w14:textId="77777777" w:rsidR="00CB5926" w:rsidRDefault="00CB5926" w:rsidP="000363B9">
      <w:pPr>
        <w:spacing w:after="0" w:line="240" w:lineRule="auto"/>
      </w:pPr>
      <w:r>
        <w:separator/>
      </w:r>
    </w:p>
  </w:endnote>
  <w:endnote w:type="continuationSeparator" w:id="0">
    <w:p w14:paraId="53D8DB53" w14:textId="77777777" w:rsidR="00CB5926" w:rsidRDefault="00CB5926" w:rsidP="00036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F274" w14:textId="52DA6A70" w:rsidR="005677BF" w:rsidRPr="005677BF" w:rsidRDefault="005677BF">
    <w:pPr>
      <w:pStyle w:val="Footer"/>
      <w:rPr>
        <w:sz w:val="16"/>
        <w:szCs w:val="16"/>
      </w:rPr>
    </w:pPr>
    <w:r w:rsidRPr="005677BF">
      <w:rPr>
        <w:sz w:val="16"/>
        <w:szCs w:val="16"/>
      </w:rPr>
      <w:fldChar w:fldCharType="begin"/>
    </w:r>
    <w:r w:rsidRPr="005677BF">
      <w:rPr>
        <w:sz w:val="16"/>
        <w:szCs w:val="16"/>
      </w:rPr>
      <w:instrText xml:space="preserve"> FILENAME   \* MERGEFORMAT </w:instrText>
    </w:r>
    <w:r w:rsidRPr="005677BF">
      <w:rPr>
        <w:sz w:val="16"/>
        <w:szCs w:val="16"/>
      </w:rPr>
      <w:fldChar w:fldCharType="separate"/>
    </w:r>
    <w:r w:rsidR="00481C5E">
      <w:rPr>
        <w:noProof/>
        <w:sz w:val="16"/>
        <w:szCs w:val="16"/>
      </w:rPr>
      <w:t>sub111-competition-analysis-2025.docx</w:t>
    </w:r>
    <w:r w:rsidRPr="005677BF">
      <w:rPr>
        <w:sz w:val="16"/>
        <w:szCs w:val="16"/>
      </w:rPr>
      <w:fldChar w:fldCharType="end"/>
    </w:r>
    <w:r>
      <w:rPr>
        <w:sz w:val="16"/>
        <w:szCs w:val="16"/>
      </w:rPr>
      <w:tab/>
    </w:r>
    <w:r w:rsidRPr="005677BF">
      <w:fldChar w:fldCharType="begin"/>
    </w:r>
    <w:r w:rsidRPr="005677BF">
      <w:instrText xml:space="preserve"> PAGE   \* MERGEFORMAT </w:instrText>
    </w:r>
    <w:r w:rsidRPr="005677BF">
      <w:fldChar w:fldCharType="separate"/>
    </w:r>
    <w:r w:rsidRPr="005677BF">
      <w:rPr>
        <w:noProof/>
      </w:rPr>
      <w:t>1</w:t>
    </w:r>
    <w:r w:rsidRPr="005677B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EFC5C" w14:textId="77777777" w:rsidR="00CB5926" w:rsidRDefault="00CB5926" w:rsidP="000363B9">
      <w:pPr>
        <w:spacing w:after="0" w:line="240" w:lineRule="auto"/>
      </w:pPr>
      <w:r>
        <w:separator/>
      </w:r>
    </w:p>
  </w:footnote>
  <w:footnote w:type="continuationSeparator" w:id="0">
    <w:p w14:paraId="29454720" w14:textId="77777777" w:rsidR="00CB5926" w:rsidRDefault="00CB5926" w:rsidP="00036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3D89" w14:textId="01D12D36" w:rsidR="00366669" w:rsidRDefault="00366669">
    <w:pPr>
      <w:pStyle w:val="Header"/>
    </w:pPr>
    <w:r>
      <w:rPr>
        <w:noProof/>
      </w:rPr>
      <mc:AlternateContent>
        <mc:Choice Requires="wps">
          <w:drawing>
            <wp:anchor distT="0" distB="0" distL="0" distR="0" simplePos="0" relativeHeight="251659264" behindDoc="0" locked="0" layoutInCell="1" allowOverlap="1" wp14:anchorId="50C0218B" wp14:editId="1D768211">
              <wp:simplePos x="635" y="635"/>
              <wp:positionH relativeFrom="page">
                <wp:align>center</wp:align>
              </wp:positionH>
              <wp:positionV relativeFrom="page">
                <wp:align>top</wp:align>
              </wp:positionV>
              <wp:extent cx="586105" cy="391160"/>
              <wp:effectExtent l="0" t="0" r="4445" b="8890"/>
              <wp:wrapNone/>
              <wp:docPr id="134071418"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391160"/>
                      </a:xfrm>
                      <a:prstGeom prst="rect">
                        <a:avLst/>
                      </a:prstGeom>
                      <a:noFill/>
                      <a:ln>
                        <a:noFill/>
                      </a:ln>
                    </wps:spPr>
                    <wps:txbx>
                      <w:txbxContent>
                        <w:p w14:paraId="7938819E" w14:textId="07D18FED" w:rsidR="00366669" w:rsidRPr="00366669" w:rsidRDefault="00366669" w:rsidP="00366669">
                          <w:pPr>
                            <w:spacing w:after="0"/>
                            <w:rPr>
                              <w:rFonts w:ascii="Calibri" w:eastAsia="Calibri" w:hAnsi="Calibri" w:cs="Calibri"/>
                              <w:noProof/>
                              <w:color w:val="000000"/>
                              <w:sz w:val="24"/>
                              <w:szCs w:val="24"/>
                            </w:rPr>
                          </w:pPr>
                          <w:r w:rsidRPr="00366669">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0218B" id="_x0000_t202" coordsize="21600,21600" o:spt="202" path="m,l,21600r21600,l21600,xe">
              <v:stroke joinstyle="miter"/>
              <v:path gradientshapeok="t" o:connecttype="rect"/>
            </v:shapetype>
            <v:shape id="Text Box 2" o:spid="_x0000_s1026" type="#_x0000_t202" alt=" OFFICIAL" style="position:absolute;margin-left:0;margin-top:0;width:46.1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" filled="f" stroked="f">
              <v:fill o:detectmouseclick="t"/>
              <v:textbox style="mso-fit-shape-to-text:t" inset="0,15pt,0,0">
                <w:txbxContent>
                  <w:p w14:paraId="7938819E" w14:textId="07D18FED" w:rsidR="00366669" w:rsidRPr="00366669" w:rsidRDefault="00366669" w:rsidP="00366669">
                    <w:pPr>
                      <w:spacing w:after="0"/>
                      <w:rPr>
                        <w:rFonts w:ascii="Calibri" w:eastAsia="Calibri" w:hAnsi="Calibri" w:cs="Calibri"/>
                        <w:noProof/>
                        <w:color w:val="000000"/>
                        <w:sz w:val="24"/>
                        <w:szCs w:val="24"/>
                      </w:rPr>
                    </w:pPr>
                    <w:r w:rsidRPr="00366669">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ECA8" w14:textId="5337B482" w:rsidR="00366669" w:rsidRDefault="00366669">
    <w:pPr>
      <w:pStyle w:val="Header"/>
    </w:pPr>
    <w:r>
      <w:rPr>
        <w:noProof/>
      </w:rPr>
      <mc:AlternateContent>
        <mc:Choice Requires="wps">
          <w:drawing>
            <wp:anchor distT="0" distB="0" distL="0" distR="0" simplePos="0" relativeHeight="251660288" behindDoc="0" locked="0" layoutInCell="1" allowOverlap="1" wp14:anchorId="1B14C701" wp14:editId="1E5E8143">
              <wp:simplePos x="914400" y="449580"/>
              <wp:positionH relativeFrom="page">
                <wp:align>center</wp:align>
              </wp:positionH>
              <wp:positionV relativeFrom="page">
                <wp:align>top</wp:align>
              </wp:positionV>
              <wp:extent cx="586105" cy="391160"/>
              <wp:effectExtent l="0" t="0" r="4445" b="8890"/>
              <wp:wrapNone/>
              <wp:docPr id="911835097"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391160"/>
                      </a:xfrm>
                      <a:prstGeom prst="rect">
                        <a:avLst/>
                      </a:prstGeom>
                      <a:noFill/>
                      <a:ln>
                        <a:noFill/>
                      </a:ln>
                    </wps:spPr>
                    <wps:txbx>
                      <w:txbxContent>
                        <w:p w14:paraId="489F66A6" w14:textId="2631B75D" w:rsidR="00366669" w:rsidRPr="00366669" w:rsidRDefault="00366669" w:rsidP="00366669">
                          <w:pPr>
                            <w:spacing w:after="0"/>
                            <w:rPr>
                              <w:rFonts w:ascii="Calibri" w:eastAsia="Calibri" w:hAnsi="Calibri" w:cs="Calibri"/>
                              <w:noProof/>
                              <w:color w:val="000000"/>
                              <w:sz w:val="24"/>
                              <w:szCs w:val="24"/>
                            </w:rPr>
                          </w:pPr>
                          <w:r w:rsidRPr="00366669">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14C701" id="_x0000_t202" coordsize="21600,21600" o:spt="202" path="m,l,21600r21600,l21600,xe">
              <v:stroke joinstyle="miter"/>
              <v:path gradientshapeok="t" o:connecttype="rect"/>
            </v:shapetype>
            <v:shape id="Text Box 3" o:spid="_x0000_s1027" type="#_x0000_t202" alt=" OFFICIAL" style="position:absolute;margin-left:0;margin-top:0;width:46.1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" filled="f" stroked="f">
              <v:fill o:detectmouseclick="t"/>
              <v:textbox style="mso-fit-shape-to-text:t" inset="0,15pt,0,0">
                <w:txbxContent>
                  <w:p w14:paraId="489F66A6" w14:textId="2631B75D" w:rsidR="00366669" w:rsidRPr="00366669" w:rsidRDefault="00366669" w:rsidP="00366669">
                    <w:pPr>
                      <w:spacing w:after="0"/>
                      <w:rPr>
                        <w:rFonts w:ascii="Calibri" w:eastAsia="Calibri" w:hAnsi="Calibri" w:cs="Calibri"/>
                        <w:noProof/>
                        <w:color w:val="000000"/>
                        <w:sz w:val="24"/>
                        <w:szCs w:val="24"/>
                      </w:rPr>
                    </w:pPr>
                    <w:r w:rsidRPr="00366669">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822C" w14:textId="000712B1" w:rsidR="00366669" w:rsidRDefault="00366669">
    <w:pPr>
      <w:pStyle w:val="Header"/>
    </w:pPr>
    <w:r>
      <w:rPr>
        <w:noProof/>
      </w:rPr>
      <mc:AlternateContent>
        <mc:Choice Requires="wps">
          <w:drawing>
            <wp:anchor distT="0" distB="0" distL="0" distR="0" simplePos="0" relativeHeight="251658240" behindDoc="0" locked="0" layoutInCell="1" allowOverlap="1" wp14:anchorId="2A64B504" wp14:editId="10E60110">
              <wp:simplePos x="635" y="635"/>
              <wp:positionH relativeFrom="page">
                <wp:align>center</wp:align>
              </wp:positionH>
              <wp:positionV relativeFrom="page">
                <wp:align>top</wp:align>
              </wp:positionV>
              <wp:extent cx="586105" cy="391160"/>
              <wp:effectExtent l="0" t="0" r="4445" b="8890"/>
              <wp:wrapNone/>
              <wp:docPr id="1469270930"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391160"/>
                      </a:xfrm>
                      <a:prstGeom prst="rect">
                        <a:avLst/>
                      </a:prstGeom>
                      <a:noFill/>
                      <a:ln>
                        <a:noFill/>
                      </a:ln>
                    </wps:spPr>
                    <wps:txbx>
                      <w:txbxContent>
                        <w:p w14:paraId="0C6EF728" w14:textId="180C8151" w:rsidR="00366669" w:rsidRPr="00366669" w:rsidRDefault="00366669" w:rsidP="00366669">
                          <w:pPr>
                            <w:spacing w:after="0"/>
                            <w:rPr>
                              <w:rFonts w:ascii="Calibri" w:eastAsia="Calibri" w:hAnsi="Calibri" w:cs="Calibri"/>
                              <w:noProof/>
                              <w:color w:val="000000"/>
                              <w:sz w:val="24"/>
                              <w:szCs w:val="24"/>
                            </w:rPr>
                          </w:pPr>
                          <w:r w:rsidRPr="00366669">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64B504" id="_x0000_t202" coordsize="21600,21600" o:spt="202" path="m,l,21600r21600,l21600,xe">
              <v:stroke joinstyle="miter"/>
              <v:path gradientshapeok="t" o:connecttype="rect"/>
            </v:shapetype>
            <v:shape id="Text Box 1" o:spid="_x0000_s1028" type="#_x0000_t202" alt=" OFFICIAL" style="position:absolute;margin-left:0;margin-top:0;width:46.1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" filled="f" stroked="f">
              <v:fill o:detectmouseclick="t"/>
              <v:textbox style="mso-fit-shape-to-text:t" inset="0,15pt,0,0">
                <w:txbxContent>
                  <w:p w14:paraId="0C6EF728" w14:textId="180C8151" w:rsidR="00366669" w:rsidRPr="00366669" w:rsidRDefault="00366669" w:rsidP="00366669">
                    <w:pPr>
                      <w:spacing w:after="0"/>
                      <w:rPr>
                        <w:rFonts w:ascii="Calibri" w:eastAsia="Calibri" w:hAnsi="Calibri" w:cs="Calibri"/>
                        <w:noProof/>
                        <w:color w:val="000000"/>
                        <w:sz w:val="24"/>
                        <w:szCs w:val="24"/>
                      </w:rPr>
                    </w:pPr>
                    <w:r w:rsidRPr="00366669">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F37"/>
    <w:multiLevelType w:val="hybridMultilevel"/>
    <w:tmpl w:val="B4444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7E1D60"/>
    <w:multiLevelType w:val="hybridMultilevel"/>
    <w:tmpl w:val="608EB1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684295"/>
    <w:multiLevelType w:val="hybridMultilevel"/>
    <w:tmpl w:val="14C2D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63F5345"/>
    <w:multiLevelType w:val="hybridMultilevel"/>
    <w:tmpl w:val="9070C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8139265">
    <w:abstractNumId w:val="0"/>
  </w:num>
  <w:num w:numId="2" w16cid:durableId="624507464">
    <w:abstractNumId w:val="2"/>
  </w:num>
  <w:num w:numId="3" w16cid:durableId="773013034">
    <w:abstractNumId w:val="1"/>
  </w:num>
  <w:num w:numId="4" w16cid:durableId="1198735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8B2"/>
    <w:rsid w:val="00012AC4"/>
    <w:rsid w:val="000363B9"/>
    <w:rsid w:val="000460DF"/>
    <w:rsid w:val="000558DD"/>
    <w:rsid w:val="000A5858"/>
    <w:rsid w:val="000B06FE"/>
    <w:rsid w:val="000D749B"/>
    <w:rsid w:val="000E0E85"/>
    <w:rsid w:val="000E1F9A"/>
    <w:rsid w:val="000F0318"/>
    <w:rsid w:val="00154424"/>
    <w:rsid w:val="00166D70"/>
    <w:rsid w:val="001812F6"/>
    <w:rsid w:val="00186CCC"/>
    <w:rsid w:val="001A134F"/>
    <w:rsid w:val="001A359A"/>
    <w:rsid w:val="001C29D8"/>
    <w:rsid w:val="001D0D9C"/>
    <w:rsid w:val="001E2F40"/>
    <w:rsid w:val="001F0A74"/>
    <w:rsid w:val="00210153"/>
    <w:rsid w:val="00242814"/>
    <w:rsid w:val="002B59B1"/>
    <w:rsid w:val="00300B8E"/>
    <w:rsid w:val="00316C1E"/>
    <w:rsid w:val="0033474E"/>
    <w:rsid w:val="00366669"/>
    <w:rsid w:val="003A2D0A"/>
    <w:rsid w:val="003C17A2"/>
    <w:rsid w:val="003E65A0"/>
    <w:rsid w:val="004407AC"/>
    <w:rsid w:val="00481C5E"/>
    <w:rsid w:val="004F3785"/>
    <w:rsid w:val="004F5C98"/>
    <w:rsid w:val="00513E23"/>
    <w:rsid w:val="00513E97"/>
    <w:rsid w:val="005224F0"/>
    <w:rsid w:val="005677BF"/>
    <w:rsid w:val="005A5E8E"/>
    <w:rsid w:val="005C3772"/>
    <w:rsid w:val="006161D3"/>
    <w:rsid w:val="00636ED9"/>
    <w:rsid w:val="00662689"/>
    <w:rsid w:val="00662913"/>
    <w:rsid w:val="00665683"/>
    <w:rsid w:val="006806BC"/>
    <w:rsid w:val="006E48B2"/>
    <w:rsid w:val="006F7E71"/>
    <w:rsid w:val="007720A8"/>
    <w:rsid w:val="007B3CBE"/>
    <w:rsid w:val="008C6A96"/>
    <w:rsid w:val="008D20DB"/>
    <w:rsid w:val="008E1CC2"/>
    <w:rsid w:val="00901CF8"/>
    <w:rsid w:val="0095594C"/>
    <w:rsid w:val="009C547B"/>
    <w:rsid w:val="009E4D93"/>
    <w:rsid w:val="00A26FEF"/>
    <w:rsid w:val="00A44B3F"/>
    <w:rsid w:val="00A64A36"/>
    <w:rsid w:val="00A7618D"/>
    <w:rsid w:val="00A81C07"/>
    <w:rsid w:val="00B50E4D"/>
    <w:rsid w:val="00B56B56"/>
    <w:rsid w:val="00B60E83"/>
    <w:rsid w:val="00B8287E"/>
    <w:rsid w:val="00BD0F44"/>
    <w:rsid w:val="00BE43B0"/>
    <w:rsid w:val="00C63D4C"/>
    <w:rsid w:val="00CA758C"/>
    <w:rsid w:val="00CB5926"/>
    <w:rsid w:val="00CD7A84"/>
    <w:rsid w:val="00D44ECD"/>
    <w:rsid w:val="00D66710"/>
    <w:rsid w:val="00E336AF"/>
    <w:rsid w:val="00E40850"/>
    <w:rsid w:val="00E674EA"/>
    <w:rsid w:val="00EB4D49"/>
    <w:rsid w:val="00EE09A2"/>
    <w:rsid w:val="00F33ED3"/>
    <w:rsid w:val="00F45641"/>
    <w:rsid w:val="00F45F7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B6466"/>
  <w15:chartTrackingRefBased/>
  <w15:docId w15:val="{8213DF62-5947-414A-8C6F-A8673A43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8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48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48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48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48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48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8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8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8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8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48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48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48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48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48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8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8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8B2"/>
    <w:rPr>
      <w:rFonts w:eastAsiaTheme="majorEastAsia" w:cstheme="majorBidi"/>
      <w:color w:val="272727" w:themeColor="text1" w:themeTint="D8"/>
    </w:rPr>
  </w:style>
  <w:style w:type="paragraph" w:styleId="Title">
    <w:name w:val="Title"/>
    <w:basedOn w:val="Normal"/>
    <w:next w:val="Normal"/>
    <w:link w:val="TitleChar"/>
    <w:uiPriority w:val="10"/>
    <w:qFormat/>
    <w:rsid w:val="006E4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8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8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8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8B2"/>
    <w:pPr>
      <w:spacing w:before="160"/>
      <w:jc w:val="center"/>
    </w:pPr>
    <w:rPr>
      <w:i/>
      <w:iCs/>
      <w:color w:val="404040" w:themeColor="text1" w:themeTint="BF"/>
    </w:rPr>
  </w:style>
  <w:style w:type="character" w:customStyle="1" w:styleId="QuoteChar">
    <w:name w:val="Quote Char"/>
    <w:basedOn w:val="DefaultParagraphFont"/>
    <w:link w:val="Quote"/>
    <w:uiPriority w:val="29"/>
    <w:rsid w:val="006E48B2"/>
    <w:rPr>
      <w:i/>
      <w:iCs/>
      <w:color w:val="404040" w:themeColor="text1" w:themeTint="BF"/>
    </w:rPr>
  </w:style>
  <w:style w:type="paragraph" w:styleId="ListParagraph">
    <w:name w:val="List Paragraph"/>
    <w:basedOn w:val="Normal"/>
    <w:uiPriority w:val="34"/>
    <w:qFormat/>
    <w:rsid w:val="006E48B2"/>
    <w:pPr>
      <w:ind w:left="720"/>
      <w:contextualSpacing/>
    </w:pPr>
  </w:style>
  <w:style w:type="character" w:styleId="IntenseEmphasis">
    <w:name w:val="Intense Emphasis"/>
    <w:basedOn w:val="DefaultParagraphFont"/>
    <w:uiPriority w:val="21"/>
    <w:qFormat/>
    <w:rsid w:val="006E48B2"/>
    <w:rPr>
      <w:i/>
      <w:iCs/>
      <w:color w:val="2F5496" w:themeColor="accent1" w:themeShade="BF"/>
    </w:rPr>
  </w:style>
  <w:style w:type="paragraph" w:styleId="IntenseQuote">
    <w:name w:val="Intense Quote"/>
    <w:basedOn w:val="Normal"/>
    <w:next w:val="Normal"/>
    <w:link w:val="IntenseQuoteChar"/>
    <w:uiPriority w:val="30"/>
    <w:qFormat/>
    <w:rsid w:val="006E48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48B2"/>
    <w:rPr>
      <w:i/>
      <w:iCs/>
      <w:color w:val="2F5496" w:themeColor="accent1" w:themeShade="BF"/>
    </w:rPr>
  </w:style>
  <w:style w:type="character" w:styleId="IntenseReference">
    <w:name w:val="Intense Reference"/>
    <w:basedOn w:val="DefaultParagraphFont"/>
    <w:uiPriority w:val="32"/>
    <w:qFormat/>
    <w:rsid w:val="006E48B2"/>
    <w:rPr>
      <w:b/>
      <w:bCs/>
      <w:smallCaps/>
      <w:color w:val="2F5496" w:themeColor="accent1" w:themeShade="BF"/>
      <w:spacing w:val="5"/>
    </w:rPr>
  </w:style>
  <w:style w:type="paragraph" w:styleId="Header">
    <w:name w:val="header"/>
    <w:basedOn w:val="Normal"/>
    <w:link w:val="HeaderChar"/>
    <w:uiPriority w:val="99"/>
    <w:unhideWhenUsed/>
    <w:rsid w:val="00036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3B9"/>
  </w:style>
  <w:style w:type="paragraph" w:styleId="Footer">
    <w:name w:val="footer"/>
    <w:basedOn w:val="Normal"/>
    <w:link w:val="FooterChar"/>
    <w:uiPriority w:val="99"/>
    <w:unhideWhenUsed/>
    <w:rsid w:val="000363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3B9"/>
  </w:style>
  <w:style w:type="paragraph" w:styleId="NoSpacing">
    <w:name w:val="No Spacing"/>
    <w:uiPriority w:val="1"/>
    <w:qFormat/>
    <w:rsid w:val="00662913"/>
    <w:pPr>
      <w:spacing w:after="0" w:line="240" w:lineRule="auto"/>
    </w:pPr>
  </w:style>
  <w:style w:type="character" w:styleId="Hyperlink">
    <w:name w:val="Hyperlink"/>
    <w:basedOn w:val="DefaultParagraphFont"/>
    <w:uiPriority w:val="99"/>
    <w:unhideWhenUsed/>
    <w:rsid w:val="00513E23"/>
    <w:rPr>
      <w:color w:val="0563C1" w:themeColor="hyperlink"/>
      <w:u w:val="single"/>
    </w:rPr>
  </w:style>
  <w:style w:type="character" w:styleId="UnresolvedMention">
    <w:name w:val="Unresolved Mention"/>
    <w:basedOn w:val="DefaultParagraphFont"/>
    <w:uiPriority w:val="99"/>
    <w:semiHidden/>
    <w:unhideWhenUsed/>
    <w:rsid w:val="00513E23"/>
    <w:rPr>
      <w:color w:val="605E5C"/>
      <w:shd w:val="clear" w:color="auto" w:fill="E1DFDD"/>
    </w:rPr>
  </w:style>
  <w:style w:type="character" w:styleId="FollowedHyperlink">
    <w:name w:val="FollowedHyperlink"/>
    <w:basedOn w:val="DefaultParagraphFont"/>
    <w:uiPriority w:val="99"/>
    <w:semiHidden/>
    <w:unhideWhenUsed/>
    <w:rsid w:val="006806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au/F2014L01252/latest/tex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slation.gov.au/Details/F2019C0014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349CC-4DE7-40D6-8330-4B97FFDE2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Submission 111 - Britax Childcare - National Competition Policy analysis 2025 - Commissioned study</vt:lpstr>
    </vt:vector>
  </TitlesOfParts>
  <Company>Britax Childcare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111 - Britax Childcare - National Competition Policy analysis 2025 - Commissioned study</dc:title>
  <dc:subject/>
  <dc:creator>Britax Childcare </dc:creator>
  <cp:keywords/>
  <dc:description/>
  <cp:lastModifiedBy>Chris Alston</cp:lastModifiedBy>
  <cp:revision>5</cp:revision>
  <cp:lastPrinted>2025-09-09T00:24:00Z</cp:lastPrinted>
  <dcterms:created xsi:type="dcterms:W3CDTF">2025-09-01T02:27:00Z</dcterms:created>
  <dcterms:modified xsi:type="dcterms:W3CDTF">2025-09-09T00:24:00Z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57934b92,7fdc47a,36597fd9</vt:lpwstr>
  </property>
  <property fmtid="{D5CDD505-2E9C-101B-9397-08002B2CF9AE}" pid="3" name="ClassificationContentMarkingHeaderFontProps">
    <vt:lpwstr>#000000,12,Calibri</vt:lpwstr>
  </property>
  <property fmtid="{D5CDD505-2E9C-101B-9397-08002B2CF9AE}" pid="4" name="ClassificationContentMarkingHeaderText">
    <vt:lpwstr> OFFICIAL</vt:lpwstr>
  </property>
  <property fmtid="{D5CDD505-2E9C-101B-9397-08002B2CF9AE}" pid="5" name="MSIP_Label_f7467c1a-e0ed-413c-a72b-aac8e8e94f41_Enabled">
    <vt:lpwstr>true</vt:lpwstr>
  </property>
  <property fmtid="{D5CDD505-2E9C-101B-9397-08002B2CF9AE}" pid="6" name="MSIP_Label_f7467c1a-e0ed-413c-a72b-aac8e8e94f41_SetDate">
    <vt:lpwstr>2025-09-01T02:26:52Z</vt:lpwstr>
  </property>
  <property fmtid="{D5CDD505-2E9C-101B-9397-08002B2CF9AE}" pid="7" name="MSIP_Label_f7467c1a-e0ed-413c-a72b-aac8e8e94f41_Method">
    <vt:lpwstr>Privileged</vt:lpwstr>
  </property>
  <property fmtid="{D5CDD505-2E9C-101B-9397-08002B2CF9AE}" pid="8" name="MSIP_Label_f7467c1a-e0ed-413c-a72b-aac8e8e94f41_Name">
    <vt:lpwstr>OFFICIAL</vt:lpwstr>
  </property>
  <property fmtid="{D5CDD505-2E9C-101B-9397-08002B2CF9AE}" pid="9" name="MSIP_Label_f7467c1a-e0ed-413c-a72b-aac8e8e94f41_SiteId">
    <vt:lpwstr>29f9330b-c0fe-4244-830e-ba9f275d6c34</vt:lpwstr>
  </property>
  <property fmtid="{D5CDD505-2E9C-101B-9397-08002B2CF9AE}" pid="10" name="MSIP_Label_f7467c1a-e0ed-413c-a72b-aac8e8e94f41_ActionId">
    <vt:lpwstr>dc7aa999-191b-4f2b-8490-bf326fe822a0</vt:lpwstr>
  </property>
  <property fmtid="{D5CDD505-2E9C-101B-9397-08002B2CF9AE}" pid="11" name="MSIP_Label_f7467c1a-e0ed-413c-a72b-aac8e8e94f41_ContentBits">
    <vt:lpwstr>1</vt:lpwstr>
  </property>
  <property fmtid="{D5CDD505-2E9C-101B-9397-08002B2CF9AE}" pid="12" name="MSIP_Label_f7467c1a-e0ed-413c-a72b-aac8e8e94f41_Tag">
    <vt:lpwstr>10, 0, 1, 1</vt:lpwstr>
  </property>
</Properties>
</file>