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E5023" w14:textId="72287C5D" w:rsidR="00587696" w:rsidRDefault="00C441C5" w:rsidP="00644393">
      <w:pPr>
        <w:pStyle w:val="Heading2"/>
        <w:spacing w:before="720"/>
        <w:ind w:left="-272"/>
        <w:rPr>
          <w:b/>
          <w:color w:val="265A9A" w:themeColor="background2"/>
        </w:rPr>
      </w:pPr>
      <w:r w:rsidRPr="00587696">
        <w:rPr>
          <w:rStyle w:val="TitleChar"/>
          <w:noProof/>
        </w:rPr>
        <w:drawing>
          <wp:anchor distT="0" distB="0" distL="114300" distR="114300" simplePos="0" relativeHeight="251658240" behindDoc="1" locked="0" layoutInCell="1" allowOverlap="1" wp14:anchorId="55A94E4F" wp14:editId="6CDBAE2F">
            <wp:simplePos x="0" y="0"/>
            <wp:positionH relativeFrom="page">
              <wp:posOffset>-32476</wp:posOffset>
            </wp:positionH>
            <wp:positionV relativeFrom="paragraph">
              <wp:posOffset>-1461770</wp:posOffset>
            </wp:positionV>
            <wp:extent cx="15601950" cy="1581150"/>
            <wp:effectExtent l="0" t="0" r="0" b="0"/>
            <wp:wrapNone/>
            <wp:docPr id="242831860" name="Picture 2" descr="Australian Government Productivity Commiss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831860" name="Picture 2" descr="Australian Government Productivity Commission logo">
                      <a:extLst>
                        <a:ext uri="{C183D7F6-B498-43B3-948B-1728B52AA6E4}">
                          <adec:decorative xmlns:adec="http://schemas.microsoft.com/office/drawing/2017/decorative" val="0"/>
                        </a:ext>
                      </a:extLst>
                    </pic:cNvPr>
                    <pic:cNvPicPr/>
                  </pic:nvPicPr>
                  <pic:blipFill rotWithShape="1">
                    <a:blip r:embed="rId11">
                      <a:extLst>
                        <a:ext uri="{28A0092B-C50C-407E-A947-70E740481C1C}">
                          <a14:useLocalDpi xmlns:a14="http://schemas.microsoft.com/office/drawing/2010/main" val="0"/>
                        </a:ext>
                      </a:extLst>
                    </a:blip>
                    <a:srcRect r="13278"/>
                    <a:stretch/>
                  </pic:blipFill>
                  <pic:spPr bwMode="auto">
                    <a:xfrm>
                      <a:off x="0" y="0"/>
                      <a:ext cx="15601950" cy="1581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1E6F" w:rsidRPr="00587696">
        <w:rPr>
          <w:rStyle w:val="TitleChar"/>
        </w:rPr>
        <w:t>Workplace Culture Reform</w:t>
      </w:r>
      <w:r w:rsidR="004C4B1A" w:rsidRPr="00587696">
        <w:rPr>
          <w:rStyle w:val="TitleChar"/>
        </w:rPr>
        <w:t xml:space="preserve"> </w:t>
      </w:r>
      <w:r w:rsidR="001B1E6F" w:rsidRPr="00587696">
        <w:rPr>
          <w:rStyle w:val="TitleChar"/>
        </w:rPr>
        <w:t xml:space="preserve">(WCR) </w:t>
      </w:r>
      <w:r w:rsidR="00A40CC5" w:rsidRPr="00587696">
        <w:rPr>
          <w:rStyle w:val="TitleChar"/>
        </w:rPr>
        <w:t>p</w:t>
      </w:r>
      <w:r w:rsidR="004C4B1A" w:rsidRPr="00587696">
        <w:rPr>
          <w:rStyle w:val="TitleChar"/>
        </w:rPr>
        <w:t>rogram</w:t>
      </w:r>
      <w:r w:rsidR="00CA5577">
        <w:rPr>
          <w:rStyle w:val="TitleChar"/>
        </w:rPr>
        <w:t xml:space="preserve"> </w:t>
      </w:r>
    </w:p>
    <w:p w14:paraId="1F67201E" w14:textId="655ABFCF" w:rsidR="00E80EFB" w:rsidRPr="00EF501D" w:rsidRDefault="001B1E6F" w:rsidP="00EF501D">
      <w:pPr>
        <w:pStyle w:val="Heading2"/>
        <w:ind w:left="-227"/>
        <w:rPr>
          <w:color w:val="auto"/>
        </w:rPr>
      </w:pPr>
      <w:r w:rsidRPr="00EF501D">
        <w:rPr>
          <w:color w:val="auto"/>
        </w:rPr>
        <w:t>A</w:t>
      </w:r>
      <w:r w:rsidR="004C4B1A" w:rsidRPr="00EF501D">
        <w:rPr>
          <w:color w:val="auto"/>
        </w:rPr>
        <w:t>ction plan and status o</w:t>
      </w:r>
      <w:r w:rsidR="00220D53" w:rsidRPr="00EF501D">
        <w:rPr>
          <w:color w:val="auto"/>
        </w:rPr>
        <w:t>f</w:t>
      </w:r>
      <w:r w:rsidR="004C4B1A" w:rsidRPr="00EF501D">
        <w:rPr>
          <w:color w:val="auto"/>
        </w:rPr>
        <w:t xml:space="preserve"> implementing </w:t>
      </w:r>
      <w:r w:rsidR="007E06DA" w:rsidRPr="00EF501D">
        <w:rPr>
          <w:color w:val="auto"/>
        </w:rPr>
        <w:t>each</w:t>
      </w:r>
      <w:r w:rsidR="004C4B1A" w:rsidRPr="00EF501D">
        <w:rPr>
          <w:color w:val="auto"/>
        </w:rPr>
        <w:t xml:space="preserve"> recommendation</w:t>
      </w:r>
    </w:p>
    <w:p w14:paraId="544A2729" w14:textId="0C314E6C" w:rsidR="002B1EFB" w:rsidRDefault="004857C7" w:rsidP="00DF698D">
      <w:pPr>
        <w:pStyle w:val="BodyText"/>
        <w:ind w:left="-227"/>
      </w:pPr>
      <w:r w:rsidRPr="00C029DB">
        <w:rPr>
          <w:b/>
          <w:bCs/>
        </w:rPr>
        <w:t>Updated:</w:t>
      </w:r>
      <w:r w:rsidRPr="00C029DB">
        <w:t xml:space="preserve"> </w:t>
      </w:r>
      <w:r w:rsidR="00CA5577">
        <w:t>25 November 2025</w:t>
      </w:r>
    </w:p>
    <w:p w14:paraId="16B90424" w14:textId="2296E240" w:rsidR="007E774E" w:rsidRPr="00B30162" w:rsidRDefault="009C1FDD" w:rsidP="00293AD3">
      <w:pPr>
        <w:pStyle w:val="Heading2"/>
        <w:numPr>
          <w:ilvl w:val="0"/>
          <w:numId w:val="31"/>
        </w:numPr>
        <w:spacing w:before="360"/>
        <w:ind w:left="77"/>
        <w:rPr>
          <w:color w:val="1E6782" w:themeColor="text2" w:themeShade="80"/>
        </w:rPr>
      </w:pPr>
      <w:r w:rsidRPr="00B30162">
        <w:rPr>
          <w:color w:val="1E6782" w:themeColor="text2" w:themeShade="80"/>
        </w:rPr>
        <w:t xml:space="preserve">WCR </w:t>
      </w:r>
      <w:r w:rsidR="00A40CC5" w:rsidRPr="00B30162">
        <w:rPr>
          <w:color w:val="1E6782" w:themeColor="text2" w:themeShade="80"/>
        </w:rPr>
        <w:t>p</w:t>
      </w:r>
      <w:r w:rsidRPr="00B30162">
        <w:rPr>
          <w:color w:val="1E6782" w:themeColor="text2" w:themeShade="80"/>
        </w:rPr>
        <w:t xml:space="preserve">rogram </w:t>
      </w:r>
      <w:r w:rsidR="00A40CC5" w:rsidRPr="00B30162">
        <w:rPr>
          <w:color w:val="1E6782" w:themeColor="text2" w:themeShade="80"/>
        </w:rPr>
        <w:t>– action plan</w:t>
      </w:r>
    </w:p>
    <w:tbl>
      <w:tblPr>
        <w:tblW w:w="22095" w:type="dxa"/>
        <w:tblInd w:w="-2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000000" w:fill="auto"/>
        <w:tblLayout w:type="fixed"/>
        <w:tblCellMar>
          <w:top w:w="57" w:type="dxa"/>
          <w:left w:w="113" w:type="dxa"/>
          <w:bottom w:w="57" w:type="dxa"/>
          <w:right w:w="113"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Alignment&quot;:{&quot;Horizontal&quot;:&quot;Left&quot;,&quot;Vertical&quot;:&quot;Top&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Righ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15716"/>
        <w:gridCol w:w="2126"/>
        <w:gridCol w:w="2408"/>
        <w:gridCol w:w="1845"/>
      </w:tblGrid>
      <w:tr w:rsidR="00EB04CC" w:rsidRPr="00572709" w14:paraId="71666006" w14:textId="77777777" w:rsidTr="00CC7875">
        <w:trPr>
          <w:trHeight w:val="236"/>
          <w:tblHeader/>
        </w:trPr>
        <w:tc>
          <w:tcPr>
            <w:tcW w:w="15716" w:type="dxa"/>
            <w:shd w:val="clear" w:color="auto" w:fill="E0F1F7" w:themeFill="text2" w:themeFillTint="33"/>
          </w:tcPr>
          <w:p w14:paraId="298ED434" w14:textId="7EF1FEAF" w:rsidR="00EB04CC" w:rsidRPr="00572709" w:rsidRDefault="00EB04CC" w:rsidP="00C01D97">
            <w:pPr>
              <w:spacing w:before="46" w:after="46" w:line="240" w:lineRule="exact"/>
              <w:ind w:left="57" w:right="108"/>
              <w:rPr>
                <w:rFonts w:eastAsia="Calibri"/>
                <w:b/>
                <w:color w:val="265A9A"/>
                <w:sz w:val="20"/>
                <w:szCs w:val="20"/>
              </w:rPr>
            </w:pPr>
            <w:r w:rsidRPr="00572709">
              <w:rPr>
                <w:rFonts w:eastAsia="Calibri"/>
                <w:b/>
                <w:color w:val="265A9A"/>
                <w:sz w:val="20"/>
                <w:szCs w:val="20"/>
              </w:rPr>
              <w:t>Key activities</w:t>
            </w:r>
          </w:p>
        </w:tc>
        <w:tc>
          <w:tcPr>
            <w:tcW w:w="2126" w:type="dxa"/>
            <w:shd w:val="clear" w:color="auto" w:fill="E0F1F7" w:themeFill="text2" w:themeFillTint="33"/>
          </w:tcPr>
          <w:p w14:paraId="676F9D30" w14:textId="24C48D31" w:rsidR="00EB04CC" w:rsidRPr="00572709" w:rsidRDefault="00EB04CC" w:rsidP="00C01D97">
            <w:pPr>
              <w:spacing w:before="46" w:after="46" w:line="240" w:lineRule="exact"/>
              <w:ind w:left="57" w:right="108"/>
              <w:rPr>
                <w:rFonts w:eastAsia="Calibri"/>
                <w:b/>
                <w:color w:val="265A9A"/>
                <w:sz w:val="20"/>
                <w:szCs w:val="20"/>
              </w:rPr>
            </w:pPr>
            <w:r w:rsidRPr="00572709">
              <w:rPr>
                <w:rFonts w:eastAsia="Calibri"/>
                <w:b/>
                <w:color w:val="265A9A"/>
                <w:sz w:val="20"/>
                <w:szCs w:val="20"/>
              </w:rPr>
              <w:t>Development and delivery period</w:t>
            </w:r>
          </w:p>
        </w:tc>
        <w:tc>
          <w:tcPr>
            <w:tcW w:w="2408" w:type="dxa"/>
            <w:shd w:val="clear" w:color="auto" w:fill="E0F1F7" w:themeFill="text2" w:themeFillTint="33"/>
          </w:tcPr>
          <w:p w14:paraId="3FEE3386" w14:textId="23694FF8" w:rsidR="00EB04CC" w:rsidRPr="00572709" w:rsidRDefault="00EB04CC" w:rsidP="00C01D97">
            <w:pPr>
              <w:spacing w:before="46" w:after="46" w:line="240" w:lineRule="exact"/>
              <w:ind w:left="57" w:right="108"/>
              <w:rPr>
                <w:rFonts w:eastAsia="Calibri"/>
                <w:b/>
                <w:color w:val="265A9A"/>
                <w:sz w:val="20"/>
                <w:szCs w:val="20"/>
              </w:rPr>
            </w:pPr>
            <w:r w:rsidRPr="00572709">
              <w:rPr>
                <w:rFonts w:eastAsia="Calibri"/>
                <w:b/>
                <w:color w:val="265A9A"/>
                <w:sz w:val="20"/>
                <w:szCs w:val="20"/>
              </w:rPr>
              <w:t>Month completed or scheduled to finalise</w:t>
            </w:r>
          </w:p>
        </w:tc>
        <w:tc>
          <w:tcPr>
            <w:tcW w:w="1845" w:type="dxa"/>
            <w:shd w:val="clear" w:color="auto" w:fill="E0F1F7" w:themeFill="text2" w:themeFillTint="33"/>
          </w:tcPr>
          <w:p w14:paraId="303B638A" w14:textId="1A2D954B" w:rsidR="00EB04CC" w:rsidRPr="00572709" w:rsidRDefault="00EB04CC" w:rsidP="00C01D97">
            <w:pPr>
              <w:spacing w:before="46" w:after="46" w:line="240" w:lineRule="exact"/>
              <w:ind w:left="57" w:right="108"/>
              <w:rPr>
                <w:rFonts w:eastAsia="Calibri"/>
                <w:b/>
                <w:color w:val="265A9A"/>
                <w:sz w:val="20"/>
                <w:szCs w:val="20"/>
              </w:rPr>
            </w:pPr>
            <w:r w:rsidRPr="00572709">
              <w:rPr>
                <w:rFonts w:eastAsia="Calibri"/>
                <w:b/>
                <w:color w:val="265A9A"/>
                <w:sz w:val="20"/>
                <w:szCs w:val="20"/>
              </w:rPr>
              <w:t>Status</w:t>
            </w:r>
          </w:p>
        </w:tc>
      </w:tr>
      <w:tr w:rsidR="003D7262" w:rsidRPr="00572709" w14:paraId="1A07A1BB" w14:textId="77777777" w:rsidTr="00CC7875">
        <w:trPr>
          <w:trHeight w:val="140"/>
        </w:trPr>
        <w:tc>
          <w:tcPr>
            <w:tcW w:w="15716" w:type="dxa"/>
            <w:shd w:val="clear" w:color="auto" w:fill="FFFFFF" w:themeFill="background1"/>
          </w:tcPr>
          <w:p w14:paraId="4C70BA04" w14:textId="080ABF37" w:rsidR="00C34B2C" w:rsidRPr="00572709" w:rsidRDefault="00AF528D" w:rsidP="004847E2">
            <w:pPr>
              <w:numPr>
                <w:ilvl w:val="0"/>
                <w:numId w:val="4"/>
              </w:numPr>
              <w:spacing w:before="46" w:after="46" w:line="240" w:lineRule="exact"/>
              <w:contextualSpacing/>
              <w:rPr>
                <w:rFonts w:eastAsia="Calibri"/>
                <w:b/>
                <w:bCs/>
                <w:color w:val="265A9A"/>
                <w:sz w:val="20"/>
                <w:szCs w:val="20"/>
              </w:rPr>
            </w:pPr>
            <w:r w:rsidRPr="00572709">
              <w:rPr>
                <w:rFonts w:eastAsia="Calibri"/>
                <w:b/>
                <w:bCs/>
                <w:color w:val="265A9A"/>
                <w:sz w:val="20"/>
                <w:szCs w:val="20"/>
              </w:rPr>
              <w:t>Establish W</w:t>
            </w:r>
            <w:r w:rsidR="00E304DC" w:rsidRPr="00572709">
              <w:rPr>
                <w:rFonts w:eastAsia="Calibri"/>
                <w:b/>
                <w:bCs/>
                <w:color w:val="265A9A"/>
                <w:sz w:val="20"/>
                <w:szCs w:val="20"/>
              </w:rPr>
              <w:t>CR program</w:t>
            </w:r>
            <w:r w:rsidR="00452B6F" w:rsidRPr="00572709">
              <w:rPr>
                <w:rFonts w:eastAsia="Calibri"/>
                <w:b/>
                <w:bCs/>
                <w:color w:val="265A9A"/>
                <w:sz w:val="20"/>
                <w:szCs w:val="20"/>
              </w:rPr>
              <w:br/>
            </w:r>
            <w:r w:rsidR="005A20D8" w:rsidRPr="00572709">
              <w:rPr>
                <w:rFonts w:eastAsia="Calibri"/>
                <w:sz w:val="20"/>
                <w:szCs w:val="20"/>
              </w:rPr>
              <w:t>Action Plan</w:t>
            </w:r>
            <w:r w:rsidR="00546DC2" w:rsidRPr="00572709">
              <w:rPr>
                <w:rFonts w:eastAsia="Calibri"/>
                <w:sz w:val="20"/>
                <w:szCs w:val="20"/>
              </w:rPr>
              <w:t>,</w:t>
            </w:r>
            <w:r w:rsidR="005A20D8" w:rsidRPr="00572709">
              <w:rPr>
                <w:rFonts w:eastAsia="Calibri"/>
                <w:sz w:val="20"/>
                <w:szCs w:val="20"/>
              </w:rPr>
              <w:t xml:space="preserve"> Engagement Plan</w:t>
            </w:r>
            <w:r w:rsidR="00546DC2" w:rsidRPr="00572709">
              <w:rPr>
                <w:rFonts w:eastAsia="Calibri"/>
                <w:sz w:val="20"/>
                <w:szCs w:val="20"/>
              </w:rPr>
              <w:t xml:space="preserve"> and Reporting Framework endorsed</w:t>
            </w:r>
            <w:r w:rsidR="005A20D8" w:rsidRPr="00572709">
              <w:rPr>
                <w:rFonts w:eastAsia="Calibri"/>
                <w:sz w:val="20"/>
                <w:szCs w:val="20"/>
              </w:rPr>
              <w:t xml:space="preserve"> </w:t>
            </w:r>
            <w:r w:rsidR="00E83B33" w:rsidRPr="00572709">
              <w:rPr>
                <w:rFonts w:eastAsia="Calibri"/>
                <w:sz w:val="20"/>
                <w:szCs w:val="20"/>
              </w:rPr>
              <w:t xml:space="preserve">to </w:t>
            </w:r>
            <w:r w:rsidR="00DA45B1" w:rsidRPr="00572709">
              <w:rPr>
                <w:rFonts w:eastAsia="Calibri"/>
                <w:sz w:val="20"/>
                <w:szCs w:val="20"/>
              </w:rPr>
              <w:t>roll out</w:t>
            </w:r>
            <w:r w:rsidR="00E83B33" w:rsidRPr="00572709">
              <w:rPr>
                <w:rFonts w:eastAsia="Calibri"/>
                <w:sz w:val="20"/>
                <w:szCs w:val="20"/>
              </w:rPr>
              <w:t xml:space="preserve"> with</w:t>
            </w:r>
            <w:r w:rsidR="005A20D8" w:rsidRPr="00572709">
              <w:rPr>
                <w:rFonts w:eastAsia="Calibri"/>
                <w:sz w:val="20"/>
                <w:szCs w:val="20"/>
              </w:rPr>
              <w:t xml:space="preserve"> c</w:t>
            </w:r>
            <w:r w:rsidR="00C34B2C" w:rsidRPr="00572709">
              <w:rPr>
                <w:rFonts w:eastAsia="Calibri"/>
                <w:sz w:val="20"/>
                <w:szCs w:val="20"/>
              </w:rPr>
              <w:t>ontinual review, streamlining and adjustment</w:t>
            </w:r>
            <w:r w:rsidR="00546DC2" w:rsidRPr="00572709">
              <w:rPr>
                <w:rFonts w:eastAsia="Calibri"/>
                <w:sz w:val="20"/>
                <w:szCs w:val="20"/>
              </w:rPr>
              <w:t>s</w:t>
            </w:r>
            <w:r w:rsidR="00C34B2C" w:rsidRPr="00572709">
              <w:rPr>
                <w:rFonts w:eastAsia="Calibri"/>
                <w:sz w:val="20"/>
                <w:szCs w:val="20"/>
              </w:rPr>
              <w:t xml:space="preserve"> </w:t>
            </w:r>
            <w:r w:rsidR="0088647E" w:rsidRPr="00572709">
              <w:rPr>
                <w:rFonts w:eastAsia="Calibri"/>
                <w:sz w:val="20"/>
                <w:szCs w:val="20"/>
              </w:rPr>
              <w:t>as required,</w:t>
            </w:r>
            <w:r w:rsidR="001466D3" w:rsidRPr="00572709">
              <w:rPr>
                <w:rFonts w:eastAsia="Calibri"/>
                <w:sz w:val="20"/>
                <w:szCs w:val="20"/>
              </w:rPr>
              <w:t xml:space="preserve"> </w:t>
            </w:r>
            <w:r w:rsidR="00C34B2C" w:rsidRPr="00572709">
              <w:rPr>
                <w:rFonts w:eastAsia="Calibri"/>
                <w:sz w:val="20"/>
                <w:szCs w:val="20"/>
              </w:rPr>
              <w:t>with consideration to</w:t>
            </w:r>
            <w:r w:rsidR="0088647E" w:rsidRPr="00572709">
              <w:rPr>
                <w:rFonts w:eastAsia="Calibri"/>
                <w:sz w:val="20"/>
                <w:szCs w:val="20"/>
              </w:rPr>
              <w:t xml:space="preserve"> appropriate scheduling,</w:t>
            </w:r>
            <w:r w:rsidR="00C34B2C" w:rsidRPr="00572709">
              <w:rPr>
                <w:rFonts w:eastAsia="Calibri"/>
                <w:sz w:val="20"/>
                <w:szCs w:val="20"/>
              </w:rPr>
              <w:t xml:space="preserve"> </w:t>
            </w:r>
            <w:r w:rsidR="00546DC2" w:rsidRPr="00572709">
              <w:rPr>
                <w:rFonts w:eastAsia="Calibri"/>
                <w:sz w:val="20"/>
                <w:szCs w:val="20"/>
              </w:rPr>
              <w:t>risk management</w:t>
            </w:r>
            <w:r w:rsidR="0036352D" w:rsidRPr="00572709">
              <w:rPr>
                <w:rFonts w:eastAsia="Calibri"/>
                <w:sz w:val="20"/>
                <w:szCs w:val="20"/>
              </w:rPr>
              <w:t>,</w:t>
            </w:r>
            <w:r w:rsidR="00546DC2" w:rsidRPr="00572709">
              <w:rPr>
                <w:rFonts w:eastAsia="Calibri"/>
                <w:sz w:val="20"/>
                <w:szCs w:val="20"/>
              </w:rPr>
              <w:t xml:space="preserve"> </w:t>
            </w:r>
            <w:r w:rsidR="00B77D7C" w:rsidRPr="00572709">
              <w:rPr>
                <w:rFonts w:eastAsia="Calibri"/>
                <w:sz w:val="20"/>
                <w:szCs w:val="20"/>
              </w:rPr>
              <w:t xml:space="preserve">ongoing staff </w:t>
            </w:r>
            <w:r w:rsidR="00546DC2" w:rsidRPr="00572709">
              <w:rPr>
                <w:rFonts w:eastAsia="Calibri"/>
                <w:sz w:val="20"/>
                <w:szCs w:val="20"/>
              </w:rPr>
              <w:t xml:space="preserve">consultation </w:t>
            </w:r>
            <w:r w:rsidR="0084721C" w:rsidRPr="00572709">
              <w:rPr>
                <w:rFonts w:eastAsia="Calibri"/>
                <w:sz w:val="20"/>
                <w:szCs w:val="20"/>
              </w:rPr>
              <w:t>and alignment with</w:t>
            </w:r>
            <w:r w:rsidR="00B77D7C" w:rsidRPr="00572709">
              <w:rPr>
                <w:rFonts w:eastAsia="Calibri"/>
                <w:sz w:val="20"/>
                <w:szCs w:val="20"/>
              </w:rPr>
              <w:t xml:space="preserve"> broader organisational change management activities</w:t>
            </w:r>
            <w:r w:rsidR="0088647E" w:rsidRPr="00572709">
              <w:rPr>
                <w:rFonts w:eastAsia="Calibri"/>
                <w:sz w:val="20"/>
                <w:szCs w:val="20"/>
              </w:rPr>
              <w:t>.</w:t>
            </w:r>
            <w:r w:rsidR="00B12037" w:rsidRPr="00572709">
              <w:rPr>
                <w:rFonts w:eastAsia="Calibri"/>
                <w:sz w:val="20"/>
                <w:szCs w:val="20"/>
              </w:rPr>
              <w:t xml:space="preserve"> Establish monthly updates to all staff on progress and develop a Culture and Wellbeing Hub for staff communications.</w:t>
            </w:r>
          </w:p>
        </w:tc>
        <w:tc>
          <w:tcPr>
            <w:tcW w:w="2126" w:type="dxa"/>
            <w:shd w:val="clear" w:color="auto" w:fill="FFFFFF" w:themeFill="background1"/>
          </w:tcPr>
          <w:p w14:paraId="1B9D03F2" w14:textId="4CC7799B" w:rsidR="0077650C" w:rsidRPr="00572709" w:rsidRDefault="00576800" w:rsidP="00EA38EF">
            <w:pPr>
              <w:spacing w:before="46" w:after="46" w:line="240" w:lineRule="exact"/>
              <w:ind w:left="57" w:right="108"/>
              <w:rPr>
                <w:rFonts w:eastAsia="Calibri"/>
                <w:color w:val="000000"/>
                <w:sz w:val="20"/>
                <w:szCs w:val="20"/>
              </w:rPr>
            </w:pPr>
            <w:r w:rsidRPr="00572709">
              <w:rPr>
                <w:rFonts w:eastAsia="Calibri"/>
                <w:color w:val="000000"/>
                <w:sz w:val="20"/>
                <w:szCs w:val="20"/>
              </w:rPr>
              <w:t>October</w:t>
            </w:r>
            <w:r w:rsidR="00161D9A">
              <w:rPr>
                <w:rFonts w:eastAsia="Calibri"/>
                <w:color w:val="000000"/>
                <w:sz w:val="20"/>
                <w:szCs w:val="20"/>
              </w:rPr>
              <w:t xml:space="preserve"> 2023</w:t>
            </w:r>
            <w:r w:rsidRPr="00572709">
              <w:rPr>
                <w:rFonts w:eastAsia="Calibri"/>
                <w:color w:val="000000"/>
                <w:sz w:val="20"/>
                <w:szCs w:val="20"/>
              </w:rPr>
              <w:t xml:space="preserve"> to </w:t>
            </w:r>
            <w:r w:rsidR="00EA38EF">
              <w:rPr>
                <w:rFonts w:eastAsia="Calibri"/>
                <w:color w:val="000000"/>
                <w:sz w:val="20"/>
                <w:szCs w:val="20"/>
              </w:rPr>
              <w:br/>
            </w:r>
            <w:r w:rsidRPr="00572709">
              <w:rPr>
                <w:rFonts w:eastAsia="Calibri"/>
                <w:color w:val="000000"/>
                <w:sz w:val="20"/>
                <w:szCs w:val="20"/>
              </w:rPr>
              <w:t>February</w:t>
            </w:r>
            <w:r w:rsidR="00161D9A">
              <w:rPr>
                <w:rFonts w:eastAsia="Calibri"/>
                <w:color w:val="000000"/>
                <w:sz w:val="20"/>
                <w:szCs w:val="20"/>
              </w:rPr>
              <w:t xml:space="preserve"> 2024</w:t>
            </w:r>
          </w:p>
        </w:tc>
        <w:tc>
          <w:tcPr>
            <w:tcW w:w="2408" w:type="dxa"/>
            <w:shd w:val="clear" w:color="auto" w:fill="FFFFFF" w:themeFill="background1"/>
          </w:tcPr>
          <w:p w14:paraId="7E6B5DAC" w14:textId="78E241CC" w:rsidR="0077650C" w:rsidRPr="00572709" w:rsidRDefault="00576800" w:rsidP="00EA38EF">
            <w:pPr>
              <w:spacing w:before="46" w:after="46" w:line="240" w:lineRule="exact"/>
              <w:ind w:left="57" w:right="108"/>
              <w:rPr>
                <w:rFonts w:eastAsia="Calibri"/>
                <w:color w:val="000000"/>
                <w:sz w:val="20"/>
                <w:szCs w:val="20"/>
              </w:rPr>
            </w:pPr>
            <w:r w:rsidRPr="00572709">
              <w:rPr>
                <w:rFonts w:eastAsia="Calibri"/>
                <w:color w:val="000000"/>
                <w:sz w:val="20"/>
                <w:szCs w:val="20"/>
              </w:rPr>
              <w:t>February</w:t>
            </w:r>
            <w:r w:rsidR="00161D9A">
              <w:rPr>
                <w:rFonts w:eastAsia="Calibri"/>
                <w:color w:val="000000"/>
                <w:sz w:val="20"/>
                <w:szCs w:val="20"/>
              </w:rPr>
              <w:t xml:space="preserve"> 2024</w:t>
            </w:r>
          </w:p>
        </w:tc>
        <w:tc>
          <w:tcPr>
            <w:tcW w:w="1845" w:type="dxa"/>
            <w:shd w:val="clear" w:color="auto" w:fill="E5F1D0" w:themeFill="accent1" w:themeFillTint="33"/>
          </w:tcPr>
          <w:p w14:paraId="71AD223E" w14:textId="402DFC31" w:rsidR="0077650C" w:rsidRPr="00572709" w:rsidRDefault="0077650C" w:rsidP="00EA38EF">
            <w:pPr>
              <w:spacing w:before="46" w:after="46" w:line="240" w:lineRule="exact"/>
              <w:ind w:left="57" w:right="108"/>
              <w:rPr>
                <w:rFonts w:eastAsia="Calibri"/>
                <w:b/>
                <w:bCs/>
                <w:color w:val="000000"/>
                <w:sz w:val="20"/>
                <w:szCs w:val="20"/>
              </w:rPr>
            </w:pPr>
            <w:r w:rsidRPr="00572709">
              <w:rPr>
                <w:rFonts w:eastAsia="Calibri"/>
                <w:b/>
                <w:bCs/>
                <w:color w:val="000000"/>
                <w:sz w:val="20"/>
                <w:szCs w:val="20"/>
              </w:rPr>
              <w:t>Completed</w:t>
            </w:r>
          </w:p>
        </w:tc>
      </w:tr>
      <w:tr w:rsidR="003D7262" w:rsidRPr="00572709" w14:paraId="5FD9BECC" w14:textId="77777777" w:rsidTr="00CC7875">
        <w:trPr>
          <w:trHeight w:val="140"/>
        </w:trPr>
        <w:tc>
          <w:tcPr>
            <w:tcW w:w="15716" w:type="dxa"/>
            <w:shd w:val="clear" w:color="auto" w:fill="F2F2F2" w:themeFill="background1" w:themeFillShade="F2"/>
          </w:tcPr>
          <w:p w14:paraId="4A67FB45" w14:textId="416FBA95" w:rsidR="00A54B79" w:rsidRPr="00572709" w:rsidRDefault="00A54B79" w:rsidP="004847E2">
            <w:pPr>
              <w:numPr>
                <w:ilvl w:val="0"/>
                <w:numId w:val="4"/>
              </w:numPr>
              <w:spacing w:before="46" w:after="46" w:line="240" w:lineRule="exact"/>
              <w:contextualSpacing/>
              <w:rPr>
                <w:rFonts w:eastAsia="Calibri"/>
                <w:b/>
                <w:bCs/>
                <w:color w:val="265A9A"/>
                <w:sz w:val="20"/>
                <w:szCs w:val="20"/>
              </w:rPr>
            </w:pPr>
            <w:r w:rsidRPr="00572709">
              <w:rPr>
                <w:rFonts w:eastAsia="Calibri"/>
                <w:b/>
                <w:bCs/>
                <w:color w:val="265A9A"/>
                <w:sz w:val="20"/>
                <w:szCs w:val="20"/>
              </w:rPr>
              <w:t xml:space="preserve">Statement of Intent established in response to Government’s Statement of Expectations </w:t>
            </w:r>
            <w:r w:rsidRPr="00572709">
              <w:rPr>
                <w:rFonts w:eastAsia="Calibri"/>
                <w:b/>
                <w:bCs/>
                <w:color w:val="265A9A"/>
                <w:sz w:val="20"/>
                <w:szCs w:val="20"/>
              </w:rPr>
              <w:br/>
            </w:r>
            <w:r w:rsidR="00C17451" w:rsidRPr="00572709">
              <w:rPr>
                <w:rFonts w:eastAsia="Calibri"/>
                <w:sz w:val="20"/>
                <w:szCs w:val="20"/>
              </w:rPr>
              <w:t>Include</w:t>
            </w:r>
            <w:r w:rsidRPr="00572709">
              <w:rPr>
                <w:rFonts w:eastAsia="Calibri"/>
                <w:sz w:val="20"/>
                <w:szCs w:val="20"/>
              </w:rPr>
              <w:t xml:space="preserve"> </w:t>
            </w:r>
            <w:r w:rsidR="00CA5577">
              <w:rPr>
                <w:rFonts w:eastAsia="Calibri"/>
                <w:sz w:val="20"/>
                <w:szCs w:val="20"/>
              </w:rPr>
              <w:t>PC</w:t>
            </w:r>
            <w:r w:rsidRPr="00572709">
              <w:rPr>
                <w:rFonts w:eastAsia="Calibri"/>
                <w:sz w:val="20"/>
                <w:szCs w:val="20"/>
              </w:rPr>
              <w:t xml:space="preserve">’s commitment to implementing all recommendation of the Intersection </w:t>
            </w:r>
            <w:proofErr w:type="gramStart"/>
            <w:r w:rsidRPr="00572709">
              <w:rPr>
                <w:rFonts w:eastAsia="Calibri"/>
                <w:sz w:val="20"/>
                <w:szCs w:val="20"/>
              </w:rPr>
              <w:t>Review, and</w:t>
            </w:r>
            <w:proofErr w:type="gramEnd"/>
            <w:r w:rsidRPr="00572709">
              <w:rPr>
                <w:rFonts w:eastAsia="Calibri"/>
                <w:sz w:val="20"/>
                <w:szCs w:val="20"/>
              </w:rPr>
              <w:t xml:space="preserve"> plans to strengthen the </w:t>
            </w:r>
            <w:r w:rsidR="00CA5577">
              <w:rPr>
                <w:rFonts w:eastAsia="Calibri"/>
                <w:sz w:val="20"/>
                <w:szCs w:val="20"/>
              </w:rPr>
              <w:t>PC</w:t>
            </w:r>
            <w:r w:rsidRPr="00572709">
              <w:rPr>
                <w:rFonts w:eastAsia="Calibri"/>
                <w:sz w:val="20"/>
                <w:szCs w:val="20"/>
              </w:rPr>
              <w:t>’s culture and governance arrangements</w:t>
            </w:r>
            <w:r w:rsidR="0055142B">
              <w:rPr>
                <w:rFonts w:eastAsia="Calibri"/>
                <w:sz w:val="20"/>
                <w:szCs w:val="20"/>
              </w:rPr>
              <w:t>.</w:t>
            </w:r>
          </w:p>
        </w:tc>
        <w:tc>
          <w:tcPr>
            <w:tcW w:w="2126" w:type="dxa"/>
            <w:shd w:val="clear" w:color="auto" w:fill="F2F2F2" w:themeFill="background1" w:themeFillShade="F2"/>
          </w:tcPr>
          <w:p w14:paraId="121F672D" w14:textId="2DD9D13E" w:rsidR="00A54B79" w:rsidRPr="00572709" w:rsidDel="00576800" w:rsidRDefault="00A54B79" w:rsidP="00EA38EF">
            <w:pPr>
              <w:spacing w:before="46" w:after="46" w:line="240" w:lineRule="exact"/>
              <w:ind w:left="57" w:right="108"/>
              <w:rPr>
                <w:rFonts w:eastAsia="Calibri"/>
                <w:color w:val="000000"/>
                <w:sz w:val="20"/>
                <w:szCs w:val="20"/>
              </w:rPr>
            </w:pPr>
            <w:r w:rsidRPr="00572709">
              <w:rPr>
                <w:rFonts w:eastAsia="Calibri"/>
                <w:color w:val="000000"/>
                <w:sz w:val="20"/>
                <w:szCs w:val="20"/>
              </w:rPr>
              <w:t>November</w:t>
            </w:r>
            <w:r w:rsidR="00161D9A">
              <w:rPr>
                <w:rFonts w:eastAsia="Calibri"/>
                <w:color w:val="000000"/>
                <w:sz w:val="20"/>
                <w:szCs w:val="20"/>
              </w:rPr>
              <w:t xml:space="preserve"> 2023</w:t>
            </w:r>
            <w:r w:rsidRPr="00572709">
              <w:rPr>
                <w:rFonts w:eastAsia="Calibri"/>
                <w:color w:val="000000"/>
                <w:sz w:val="20"/>
                <w:szCs w:val="20"/>
              </w:rPr>
              <w:t xml:space="preserve"> to February</w:t>
            </w:r>
            <w:r w:rsidR="00161D9A">
              <w:rPr>
                <w:rFonts w:eastAsia="Calibri"/>
                <w:color w:val="000000"/>
                <w:sz w:val="20"/>
                <w:szCs w:val="20"/>
              </w:rPr>
              <w:t xml:space="preserve"> 2024</w:t>
            </w:r>
          </w:p>
        </w:tc>
        <w:tc>
          <w:tcPr>
            <w:tcW w:w="2408" w:type="dxa"/>
            <w:shd w:val="clear" w:color="auto" w:fill="F2F2F2" w:themeFill="background1" w:themeFillShade="F2"/>
          </w:tcPr>
          <w:p w14:paraId="59C5EC68" w14:textId="24A3E4A3" w:rsidR="00A54B79" w:rsidRPr="00572709" w:rsidDel="00576800" w:rsidRDefault="00A54B79" w:rsidP="00EA38EF">
            <w:pPr>
              <w:spacing w:before="46" w:after="46" w:line="240" w:lineRule="exact"/>
              <w:ind w:left="57" w:right="108"/>
              <w:rPr>
                <w:rFonts w:eastAsia="Calibri"/>
                <w:color w:val="000000"/>
                <w:sz w:val="20"/>
                <w:szCs w:val="20"/>
              </w:rPr>
            </w:pPr>
            <w:r w:rsidRPr="00572709">
              <w:rPr>
                <w:rFonts w:eastAsia="Calibri"/>
                <w:color w:val="000000"/>
                <w:sz w:val="20"/>
                <w:szCs w:val="20"/>
              </w:rPr>
              <w:t>February</w:t>
            </w:r>
            <w:r w:rsidR="00161D9A">
              <w:rPr>
                <w:rFonts w:eastAsia="Calibri"/>
                <w:color w:val="000000"/>
                <w:sz w:val="20"/>
                <w:szCs w:val="20"/>
              </w:rPr>
              <w:t xml:space="preserve"> 2024</w:t>
            </w:r>
          </w:p>
        </w:tc>
        <w:tc>
          <w:tcPr>
            <w:tcW w:w="1845" w:type="dxa"/>
            <w:shd w:val="clear" w:color="auto" w:fill="E5F1D0" w:themeFill="accent1" w:themeFillTint="33"/>
          </w:tcPr>
          <w:p w14:paraId="190B416D" w14:textId="77729452" w:rsidR="00A54B79" w:rsidRPr="00572709" w:rsidRDefault="00A54B79" w:rsidP="00EA38EF">
            <w:pPr>
              <w:spacing w:before="46" w:after="46" w:line="240" w:lineRule="exact"/>
              <w:ind w:left="57" w:right="108"/>
              <w:rPr>
                <w:rFonts w:eastAsia="Calibri"/>
                <w:b/>
                <w:bCs/>
                <w:color w:val="000000"/>
                <w:sz w:val="20"/>
                <w:szCs w:val="20"/>
              </w:rPr>
            </w:pPr>
            <w:r w:rsidRPr="00572709">
              <w:rPr>
                <w:rFonts w:eastAsia="Calibri"/>
                <w:b/>
                <w:bCs/>
                <w:color w:val="000000"/>
                <w:sz w:val="20"/>
                <w:szCs w:val="20"/>
              </w:rPr>
              <w:t>Completed</w:t>
            </w:r>
          </w:p>
        </w:tc>
      </w:tr>
      <w:tr w:rsidR="003D7262" w:rsidRPr="00572709" w14:paraId="7D7616B2" w14:textId="77777777" w:rsidTr="00CC7875">
        <w:trPr>
          <w:trHeight w:val="140"/>
        </w:trPr>
        <w:tc>
          <w:tcPr>
            <w:tcW w:w="15716" w:type="dxa"/>
            <w:shd w:val="clear" w:color="auto" w:fill="FFFFFF" w:themeFill="background1"/>
          </w:tcPr>
          <w:p w14:paraId="01205582" w14:textId="41BE6D93" w:rsidR="009D4E54" w:rsidRPr="00572709" w:rsidRDefault="009D4E54" w:rsidP="004847E2">
            <w:pPr>
              <w:numPr>
                <w:ilvl w:val="0"/>
                <w:numId w:val="4"/>
              </w:numPr>
              <w:spacing w:before="46" w:after="46" w:line="240" w:lineRule="exact"/>
              <w:contextualSpacing/>
              <w:rPr>
                <w:rFonts w:eastAsia="Calibri"/>
                <w:b/>
                <w:bCs/>
                <w:color w:val="265A9A"/>
                <w:sz w:val="20"/>
                <w:szCs w:val="20"/>
              </w:rPr>
            </w:pPr>
            <w:r w:rsidRPr="00572709">
              <w:rPr>
                <w:rFonts w:eastAsia="Calibri"/>
                <w:b/>
                <w:bCs/>
                <w:color w:val="265A9A"/>
                <w:sz w:val="20"/>
                <w:szCs w:val="20"/>
              </w:rPr>
              <w:t>Increase counselling support</w:t>
            </w:r>
            <w:r w:rsidR="00C3234A" w:rsidRPr="00572709">
              <w:rPr>
                <w:rFonts w:eastAsia="Calibri"/>
                <w:b/>
                <w:bCs/>
                <w:color w:val="265A9A"/>
                <w:sz w:val="20"/>
                <w:szCs w:val="20"/>
              </w:rPr>
              <w:t xml:space="preserve"> – including through HCO and EAP reviews</w:t>
            </w:r>
            <w:r w:rsidRPr="00572709">
              <w:rPr>
                <w:rFonts w:eastAsia="Calibri"/>
                <w:b/>
                <w:bCs/>
                <w:color w:val="265A9A"/>
                <w:sz w:val="20"/>
                <w:szCs w:val="20"/>
              </w:rPr>
              <w:br/>
            </w:r>
            <w:r w:rsidR="00366CAD" w:rsidRPr="00572709">
              <w:rPr>
                <w:rFonts w:eastAsia="Calibri"/>
                <w:sz w:val="20"/>
                <w:szCs w:val="20"/>
              </w:rPr>
              <w:t>Provide</w:t>
            </w:r>
            <w:r w:rsidR="00734F67" w:rsidRPr="00572709">
              <w:rPr>
                <w:rFonts w:eastAsia="Calibri"/>
                <w:sz w:val="20"/>
                <w:szCs w:val="20"/>
              </w:rPr>
              <w:t xml:space="preserve"> role review and fill vacant roles via an </w:t>
            </w:r>
            <w:r w:rsidRPr="00572709">
              <w:rPr>
                <w:rFonts w:eastAsia="Calibri"/>
                <w:sz w:val="20"/>
                <w:szCs w:val="20"/>
              </w:rPr>
              <w:t>EOI,</w:t>
            </w:r>
            <w:r w:rsidR="00734F67" w:rsidRPr="00572709">
              <w:rPr>
                <w:rFonts w:eastAsia="Calibri"/>
                <w:sz w:val="20"/>
                <w:szCs w:val="20"/>
              </w:rPr>
              <w:t xml:space="preserve"> provide</w:t>
            </w:r>
            <w:r w:rsidRPr="00572709">
              <w:rPr>
                <w:rFonts w:eastAsia="Calibri"/>
                <w:sz w:val="20"/>
                <w:szCs w:val="20"/>
              </w:rPr>
              <w:t xml:space="preserve"> </w:t>
            </w:r>
            <w:r w:rsidR="000A02BF" w:rsidRPr="00572709">
              <w:rPr>
                <w:rFonts w:eastAsia="Calibri"/>
                <w:sz w:val="20"/>
                <w:szCs w:val="20"/>
              </w:rPr>
              <w:t xml:space="preserve">ongoing </w:t>
            </w:r>
            <w:r w:rsidRPr="00572709">
              <w:rPr>
                <w:rFonts w:eastAsia="Calibri"/>
                <w:sz w:val="20"/>
                <w:szCs w:val="20"/>
              </w:rPr>
              <w:t>training</w:t>
            </w:r>
            <w:r w:rsidR="00734F67" w:rsidRPr="00572709">
              <w:rPr>
                <w:rFonts w:eastAsia="Calibri"/>
                <w:sz w:val="20"/>
                <w:szCs w:val="20"/>
              </w:rPr>
              <w:t xml:space="preserve"> </w:t>
            </w:r>
            <w:r w:rsidR="00B9484A" w:rsidRPr="00572709">
              <w:rPr>
                <w:rFonts w:eastAsia="Calibri"/>
                <w:sz w:val="20"/>
                <w:szCs w:val="20"/>
              </w:rPr>
              <w:t>and</w:t>
            </w:r>
            <w:r w:rsidR="000A02BF" w:rsidRPr="00572709">
              <w:rPr>
                <w:rFonts w:eastAsia="Calibri"/>
                <w:sz w:val="20"/>
                <w:szCs w:val="20"/>
              </w:rPr>
              <w:t xml:space="preserve"> establish quarterly </w:t>
            </w:r>
            <w:r w:rsidR="00027C47" w:rsidRPr="00572709">
              <w:rPr>
                <w:rFonts w:eastAsia="Calibri"/>
                <w:sz w:val="20"/>
                <w:szCs w:val="20"/>
              </w:rPr>
              <w:t xml:space="preserve">HCO </w:t>
            </w:r>
            <w:r w:rsidR="000A02BF" w:rsidRPr="00572709">
              <w:rPr>
                <w:rFonts w:eastAsia="Calibri"/>
                <w:sz w:val="20"/>
                <w:szCs w:val="20"/>
              </w:rPr>
              <w:t>meetings</w:t>
            </w:r>
            <w:r w:rsidR="00B9484A" w:rsidRPr="00572709">
              <w:rPr>
                <w:rFonts w:eastAsia="Calibri"/>
                <w:sz w:val="20"/>
                <w:szCs w:val="20"/>
              </w:rPr>
              <w:t>. Include updates to HCO</w:t>
            </w:r>
            <w:r w:rsidR="00734F67" w:rsidRPr="00572709">
              <w:rPr>
                <w:rFonts w:eastAsia="Calibri"/>
                <w:sz w:val="20"/>
                <w:szCs w:val="20"/>
              </w:rPr>
              <w:t xml:space="preserve"> role</w:t>
            </w:r>
            <w:r w:rsidR="00366CAD" w:rsidRPr="00572709">
              <w:rPr>
                <w:rFonts w:eastAsia="Calibri"/>
                <w:sz w:val="20"/>
                <w:szCs w:val="20"/>
              </w:rPr>
              <w:t xml:space="preserve">/procedures </w:t>
            </w:r>
            <w:r w:rsidR="00B9484A" w:rsidRPr="00572709">
              <w:rPr>
                <w:rFonts w:eastAsia="Calibri"/>
                <w:sz w:val="20"/>
                <w:szCs w:val="20"/>
              </w:rPr>
              <w:t>in Workplace Behaviour Policy and Procedures.</w:t>
            </w:r>
            <w:r w:rsidR="00734F67" w:rsidRPr="00572709">
              <w:rPr>
                <w:rFonts w:eastAsia="Calibri"/>
                <w:sz w:val="20"/>
                <w:szCs w:val="20"/>
              </w:rPr>
              <w:t xml:space="preserve"> Provide </w:t>
            </w:r>
            <w:r w:rsidRPr="00572709">
              <w:rPr>
                <w:rFonts w:eastAsia="Calibri"/>
                <w:sz w:val="20"/>
                <w:szCs w:val="20"/>
              </w:rPr>
              <w:t>EAP accessibility refresh, seminars</w:t>
            </w:r>
            <w:r w:rsidR="00734F67" w:rsidRPr="00572709">
              <w:rPr>
                <w:rFonts w:eastAsia="Calibri"/>
                <w:sz w:val="20"/>
                <w:szCs w:val="20"/>
              </w:rPr>
              <w:t xml:space="preserve"> and</w:t>
            </w:r>
            <w:r w:rsidR="00C3234A" w:rsidRPr="00572709">
              <w:rPr>
                <w:rFonts w:eastAsia="Calibri"/>
                <w:sz w:val="20"/>
                <w:szCs w:val="20"/>
              </w:rPr>
              <w:t xml:space="preserve"> improved</w:t>
            </w:r>
            <w:r w:rsidR="00734F67" w:rsidRPr="00572709">
              <w:rPr>
                <w:rFonts w:eastAsia="Calibri"/>
                <w:sz w:val="20"/>
                <w:szCs w:val="20"/>
              </w:rPr>
              <w:t xml:space="preserve"> </w:t>
            </w:r>
            <w:r w:rsidRPr="00572709">
              <w:rPr>
                <w:rFonts w:eastAsia="Calibri"/>
                <w:sz w:val="20"/>
                <w:szCs w:val="20"/>
              </w:rPr>
              <w:t>promotion</w:t>
            </w:r>
            <w:r w:rsidR="00734F67" w:rsidRPr="00572709">
              <w:rPr>
                <w:rFonts w:eastAsia="Calibri"/>
                <w:sz w:val="20"/>
                <w:szCs w:val="20"/>
              </w:rPr>
              <w:t xml:space="preserve"> of services</w:t>
            </w:r>
            <w:r w:rsidR="00C3234A" w:rsidRPr="00572709">
              <w:rPr>
                <w:rFonts w:eastAsia="Calibri"/>
                <w:sz w:val="20"/>
                <w:szCs w:val="20"/>
              </w:rPr>
              <w:t xml:space="preserve"> and toolkits.</w:t>
            </w:r>
            <w:r w:rsidR="00734F67" w:rsidRPr="00572709">
              <w:rPr>
                <w:rFonts w:eastAsia="Calibri"/>
                <w:sz w:val="20"/>
                <w:szCs w:val="20"/>
              </w:rPr>
              <w:t xml:space="preserve"> Provide </w:t>
            </w:r>
            <w:r w:rsidRPr="00572709">
              <w:rPr>
                <w:rFonts w:eastAsia="Calibri"/>
                <w:sz w:val="20"/>
                <w:szCs w:val="20"/>
              </w:rPr>
              <w:t xml:space="preserve">Mental Health First Aid Training </w:t>
            </w:r>
            <w:r w:rsidR="00734F67" w:rsidRPr="00572709">
              <w:rPr>
                <w:rFonts w:eastAsia="Calibri"/>
                <w:sz w:val="20"/>
                <w:szCs w:val="20"/>
              </w:rPr>
              <w:t xml:space="preserve">to </w:t>
            </w:r>
            <w:r w:rsidRPr="00572709">
              <w:rPr>
                <w:rFonts w:eastAsia="Calibri"/>
                <w:sz w:val="20"/>
                <w:szCs w:val="20"/>
              </w:rPr>
              <w:t>interested staff</w:t>
            </w:r>
            <w:r w:rsidR="00734F67" w:rsidRPr="00572709">
              <w:rPr>
                <w:rFonts w:eastAsia="Calibri"/>
                <w:sz w:val="20"/>
                <w:szCs w:val="20"/>
              </w:rPr>
              <w:t xml:space="preserve"> via an EOI process.</w:t>
            </w:r>
          </w:p>
        </w:tc>
        <w:tc>
          <w:tcPr>
            <w:tcW w:w="2126" w:type="dxa"/>
            <w:shd w:val="clear" w:color="auto" w:fill="FFFFFF" w:themeFill="background1"/>
          </w:tcPr>
          <w:p w14:paraId="507D0403" w14:textId="4EED1BA3" w:rsidR="009D4E54" w:rsidRPr="00572709" w:rsidRDefault="009D4E54" w:rsidP="00EA38EF">
            <w:pPr>
              <w:spacing w:before="46" w:after="46" w:line="240" w:lineRule="exact"/>
              <w:ind w:left="57" w:right="108"/>
              <w:rPr>
                <w:rFonts w:eastAsia="Calibri"/>
                <w:color w:val="000000"/>
                <w:sz w:val="20"/>
                <w:szCs w:val="20"/>
              </w:rPr>
            </w:pPr>
            <w:r w:rsidRPr="00572709">
              <w:rPr>
                <w:rFonts w:eastAsia="Calibri"/>
                <w:color w:val="000000"/>
                <w:sz w:val="20"/>
                <w:szCs w:val="20"/>
              </w:rPr>
              <w:t>November</w:t>
            </w:r>
            <w:r w:rsidR="00161D9A">
              <w:rPr>
                <w:rFonts w:eastAsia="Calibri"/>
                <w:color w:val="000000"/>
                <w:sz w:val="20"/>
                <w:szCs w:val="20"/>
              </w:rPr>
              <w:t xml:space="preserve"> 2023</w:t>
            </w:r>
            <w:r w:rsidRPr="00572709">
              <w:rPr>
                <w:rFonts w:eastAsia="Calibri"/>
                <w:color w:val="000000"/>
                <w:sz w:val="20"/>
                <w:szCs w:val="20"/>
              </w:rPr>
              <w:t xml:space="preserve"> to February</w:t>
            </w:r>
            <w:r w:rsidR="00161D9A">
              <w:rPr>
                <w:rFonts w:eastAsia="Calibri"/>
                <w:color w:val="000000"/>
                <w:sz w:val="20"/>
                <w:szCs w:val="20"/>
              </w:rPr>
              <w:t xml:space="preserve"> 2024</w:t>
            </w:r>
          </w:p>
        </w:tc>
        <w:tc>
          <w:tcPr>
            <w:tcW w:w="2408" w:type="dxa"/>
            <w:shd w:val="clear" w:color="auto" w:fill="FFFFFF" w:themeFill="background1"/>
          </w:tcPr>
          <w:p w14:paraId="670FD23D" w14:textId="5061C75E" w:rsidR="009D4E54" w:rsidRPr="00572709" w:rsidRDefault="009D4E54" w:rsidP="00EA38EF">
            <w:pPr>
              <w:spacing w:before="46" w:after="46" w:line="240" w:lineRule="exact"/>
              <w:ind w:left="57" w:right="108"/>
              <w:rPr>
                <w:rFonts w:eastAsia="Calibri"/>
                <w:color w:val="000000"/>
                <w:sz w:val="20"/>
                <w:szCs w:val="20"/>
              </w:rPr>
            </w:pPr>
            <w:r w:rsidRPr="00572709">
              <w:rPr>
                <w:rFonts w:eastAsia="Calibri"/>
                <w:color w:val="000000"/>
                <w:sz w:val="20"/>
                <w:szCs w:val="20"/>
              </w:rPr>
              <w:t>February</w:t>
            </w:r>
            <w:r w:rsidR="00161D9A">
              <w:rPr>
                <w:rFonts w:eastAsia="Calibri"/>
                <w:color w:val="000000"/>
                <w:sz w:val="20"/>
                <w:szCs w:val="20"/>
              </w:rPr>
              <w:t xml:space="preserve"> 2024</w:t>
            </w:r>
          </w:p>
        </w:tc>
        <w:tc>
          <w:tcPr>
            <w:tcW w:w="1845" w:type="dxa"/>
            <w:shd w:val="clear" w:color="auto" w:fill="E5F1D0" w:themeFill="accent1" w:themeFillTint="33"/>
          </w:tcPr>
          <w:p w14:paraId="650149B8" w14:textId="2F95E0CF" w:rsidR="009D4E54" w:rsidRPr="00572709" w:rsidRDefault="009D4E54" w:rsidP="00EA38EF">
            <w:pPr>
              <w:spacing w:before="46" w:after="46" w:line="240" w:lineRule="exact"/>
              <w:ind w:left="57" w:right="108"/>
              <w:rPr>
                <w:rFonts w:eastAsia="Calibri"/>
                <w:b/>
                <w:bCs/>
                <w:color w:val="000000"/>
                <w:sz w:val="20"/>
                <w:szCs w:val="20"/>
              </w:rPr>
            </w:pPr>
            <w:r w:rsidRPr="00572709">
              <w:rPr>
                <w:rFonts w:eastAsia="Calibri"/>
                <w:b/>
                <w:bCs/>
                <w:color w:val="000000"/>
                <w:sz w:val="20"/>
                <w:szCs w:val="20"/>
              </w:rPr>
              <w:t>Completed</w:t>
            </w:r>
            <w:r w:rsidRPr="00572709">
              <w:rPr>
                <w:rFonts w:eastAsia="Calibri"/>
                <w:color w:val="000000"/>
                <w:sz w:val="20"/>
                <w:szCs w:val="20"/>
              </w:rPr>
              <w:t xml:space="preserve"> </w:t>
            </w:r>
          </w:p>
        </w:tc>
      </w:tr>
      <w:tr w:rsidR="003D7262" w:rsidRPr="00572709" w14:paraId="3E92F35D" w14:textId="77777777" w:rsidTr="00CC7875">
        <w:trPr>
          <w:trHeight w:val="140"/>
        </w:trPr>
        <w:tc>
          <w:tcPr>
            <w:tcW w:w="15716" w:type="dxa"/>
            <w:shd w:val="clear" w:color="auto" w:fill="F2F2F2" w:themeFill="background1" w:themeFillShade="F2"/>
          </w:tcPr>
          <w:p w14:paraId="22002C80" w14:textId="59879B2F" w:rsidR="0044192A" w:rsidRPr="00572709" w:rsidRDefault="00604DA5" w:rsidP="004847E2">
            <w:pPr>
              <w:numPr>
                <w:ilvl w:val="0"/>
                <w:numId w:val="4"/>
              </w:numPr>
              <w:spacing w:before="46" w:after="46" w:line="240" w:lineRule="exact"/>
              <w:contextualSpacing/>
              <w:rPr>
                <w:rFonts w:eastAsia="Calibri"/>
                <w:color w:val="265A9A"/>
                <w:sz w:val="20"/>
                <w:szCs w:val="20"/>
              </w:rPr>
            </w:pPr>
            <w:r w:rsidRPr="00572709">
              <w:rPr>
                <w:rFonts w:eastAsia="Calibri"/>
                <w:b/>
                <w:bCs/>
                <w:color w:val="265A9A"/>
                <w:sz w:val="20"/>
                <w:szCs w:val="20"/>
              </w:rPr>
              <w:t xml:space="preserve">Review/streamline </w:t>
            </w:r>
            <w:r w:rsidR="00DA45B1" w:rsidRPr="00572709">
              <w:rPr>
                <w:rFonts w:eastAsia="Calibri"/>
                <w:b/>
                <w:bCs/>
                <w:color w:val="265A9A"/>
                <w:sz w:val="20"/>
                <w:szCs w:val="20"/>
              </w:rPr>
              <w:t>WCR Action Plan</w:t>
            </w:r>
            <w:r w:rsidR="00C3234A" w:rsidRPr="00572709">
              <w:rPr>
                <w:rFonts w:eastAsia="Calibri"/>
                <w:b/>
                <w:bCs/>
                <w:color w:val="265A9A"/>
                <w:sz w:val="20"/>
                <w:szCs w:val="20"/>
              </w:rPr>
              <w:t xml:space="preserve"> </w:t>
            </w:r>
            <w:r w:rsidR="00096F6C" w:rsidRPr="00572709">
              <w:rPr>
                <w:rFonts w:eastAsia="Calibri"/>
                <w:b/>
                <w:bCs/>
                <w:color w:val="265A9A"/>
                <w:sz w:val="20"/>
                <w:szCs w:val="20"/>
              </w:rPr>
              <w:t>and finalise</w:t>
            </w:r>
            <w:r w:rsidR="009A2699" w:rsidRPr="00572709">
              <w:rPr>
                <w:rFonts w:eastAsia="Calibri"/>
                <w:b/>
                <w:bCs/>
                <w:color w:val="265A9A"/>
                <w:sz w:val="20"/>
                <w:szCs w:val="20"/>
              </w:rPr>
              <w:t xml:space="preserve"> policy review schedule</w:t>
            </w:r>
            <w:r w:rsidR="008C750D" w:rsidRPr="00572709">
              <w:rPr>
                <w:rFonts w:eastAsia="Calibri"/>
                <w:b/>
                <w:bCs/>
                <w:color w:val="265A9A"/>
                <w:sz w:val="20"/>
                <w:szCs w:val="20"/>
              </w:rPr>
              <w:t xml:space="preserve"> and</w:t>
            </w:r>
            <w:r w:rsidR="00BE6F92" w:rsidRPr="00572709">
              <w:rPr>
                <w:rFonts w:eastAsia="Calibri"/>
                <w:b/>
                <w:bCs/>
                <w:color w:val="265A9A"/>
                <w:sz w:val="20"/>
                <w:szCs w:val="20"/>
              </w:rPr>
              <w:t xml:space="preserve"> </w:t>
            </w:r>
            <w:r w:rsidR="008C750D" w:rsidRPr="00572709">
              <w:rPr>
                <w:rFonts w:eastAsia="Calibri"/>
                <w:b/>
                <w:bCs/>
                <w:color w:val="265A9A"/>
                <w:sz w:val="20"/>
                <w:szCs w:val="20"/>
              </w:rPr>
              <w:t xml:space="preserve">WCR </w:t>
            </w:r>
            <w:r w:rsidR="00ED6863" w:rsidRPr="00572709">
              <w:rPr>
                <w:rFonts w:eastAsia="Calibri"/>
                <w:b/>
                <w:bCs/>
                <w:color w:val="265A9A"/>
                <w:sz w:val="20"/>
                <w:szCs w:val="20"/>
              </w:rPr>
              <w:t xml:space="preserve">risk </w:t>
            </w:r>
            <w:r w:rsidR="008C750D" w:rsidRPr="00572709">
              <w:rPr>
                <w:rFonts w:eastAsia="Calibri"/>
                <w:b/>
                <w:bCs/>
                <w:color w:val="265A9A"/>
                <w:sz w:val="20"/>
                <w:szCs w:val="20"/>
              </w:rPr>
              <w:t>management plan (</w:t>
            </w:r>
            <w:r w:rsidR="00096F6C" w:rsidRPr="00572709">
              <w:rPr>
                <w:rFonts w:eastAsia="Calibri"/>
                <w:b/>
                <w:bCs/>
                <w:color w:val="265A9A"/>
                <w:sz w:val="20"/>
                <w:szCs w:val="20"/>
              </w:rPr>
              <w:t xml:space="preserve">risk </w:t>
            </w:r>
            <w:r w:rsidR="008C750D" w:rsidRPr="00572709">
              <w:rPr>
                <w:rFonts w:eastAsia="Calibri"/>
                <w:b/>
                <w:bCs/>
                <w:color w:val="265A9A"/>
                <w:sz w:val="20"/>
                <w:szCs w:val="20"/>
              </w:rPr>
              <w:t>register)</w:t>
            </w:r>
            <w:r w:rsidR="00452B6F" w:rsidRPr="00572709">
              <w:rPr>
                <w:rFonts w:eastAsia="Calibri"/>
                <w:b/>
                <w:bCs/>
                <w:color w:val="265A9A"/>
                <w:sz w:val="20"/>
                <w:szCs w:val="20"/>
              </w:rPr>
              <w:br/>
            </w:r>
            <w:r w:rsidR="00452B6F" w:rsidRPr="00572709">
              <w:rPr>
                <w:rFonts w:eastAsia="Calibri"/>
                <w:sz w:val="20"/>
                <w:szCs w:val="20"/>
              </w:rPr>
              <w:t>A</w:t>
            </w:r>
            <w:r w:rsidRPr="00572709">
              <w:rPr>
                <w:rFonts w:eastAsia="Calibri"/>
                <w:sz w:val="20"/>
                <w:szCs w:val="20"/>
              </w:rPr>
              <w:t>lign policy schedule</w:t>
            </w:r>
            <w:r w:rsidR="00452B6F" w:rsidRPr="00572709">
              <w:rPr>
                <w:rFonts w:eastAsia="Calibri"/>
                <w:sz w:val="20"/>
                <w:szCs w:val="20"/>
              </w:rPr>
              <w:t xml:space="preserve"> and </w:t>
            </w:r>
            <w:r w:rsidRPr="00572709">
              <w:rPr>
                <w:rFonts w:eastAsia="Calibri"/>
                <w:sz w:val="20"/>
                <w:szCs w:val="20"/>
              </w:rPr>
              <w:t>organisational change projects in progress</w:t>
            </w:r>
            <w:r w:rsidR="00096F6C" w:rsidRPr="00572709">
              <w:rPr>
                <w:rFonts w:eastAsia="Calibri"/>
                <w:sz w:val="20"/>
                <w:szCs w:val="20"/>
              </w:rPr>
              <w:t>.</w:t>
            </w:r>
            <w:r w:rsidRPr="00572709">
              <w:rPr>
                <w:rFonts w:eastAsia="Calibri"/>
                <w:sz w:val="20"/>
                <w:szCs w:val="20"/>
              </w:rPr>
              <w:t xml:space="preserve"> </w:t>
            </w:r>
            <w:r w:rsidR="00687BCE" w:rsidRPr="00572709">
              <w:rPr>
                <w:rFonts w:eastAsia="Calibri"/>
                <w:sz w:val="20"/>
                <w:szCs w:val="20"/>
              </w:rPr>
              <w:t>identify risk management priorities and approach to inform</w:t>
            </w:r>
            <w:r w:rsidR="00001F4D" w:rsidRPr="00572709">
              <w:rPr>
                <w:rFonts w:eastAsia="Calibri"/>
                <w:sz w:val="20"/>
                <w:szCs w:val="20"/>
              </w:rPr>
              <w:t xml:space="preserve"> and establish a</w:t>
            </w:r>
            <w:r w:rsidR="00687BCE" w:rsidRPr="00572709">
              <w:rPr>
                <w:rFonts w:eastAsia="Calibri"/>
                <w:sz w:val="20"/>
                <w:szCs w:val="20"/>
              </w:rPr>
              <w:t xml:space="preserve"> </w:t>
            </w:r>
            <w:r w:rsidRPr="00572709">
              <w:rPr>
                <w:rFonts w:eastAsia="Calibri"/>
                <w:sz w:val="20"/>
                <w:szCs w:val="20"/>
              </w:rPr>
              <w:t>risk register</w:t>
            </w:r>
            <w:r w:rsidR="008C750D" w:rsidRPr="00572709">
              <w:rPr>
                <w:rFonts w:eastAsia="Calibri"/>
                <w:sz w:val="20"/>
                <w:szCs w:val="20"/>
              </w:rPr>
              <w:t xml:space="preserve">. </w:t>
            </w:r>
            <w:r w:rsidR="008C750D" w:rsidRPr="00572709">
              <w:rPr>
                <w:rFonts w:eastAsia="Times New Roman"/>
                <w:sz w:val="20"/>
                <w:szCs w:val="20"/>
                <w:lang w:eastAsia="en-AU"/>
              </w:rPr>
              <w:t xml:space="preserve">Conduct a review of the policy schedule to ensure that relevant policies are updated as per review recommendations and implementation timelines. </w:t>
            </w:r>
            <w:r w:rsidR="0044192A" w:rsidRPr="00572709">
              <w:rPr>
                <w:rFonts w:eastAsia="Calibri"/>
                <w:sz w:val="20"/>
                <w:szCs w:val="20"/>
              </w:rPr>
              <w:t xml:space="preserve">Prioritisation of key policies </w:t>
            </w:r>
            <w:r w:rsidR="00002928" w:rsidRPr="00572709">
              <w:rPr>
                <w:rFonts w:eastAsia="Calibri"/>
                <w:sz w:val="20"/>
                <w:szCs w:val="20"/>
              </w:rPr>
              <w:t>including</w:t>
            </w:r>
            <w:r w:rsidR="00096F6C" w:rsidRPr="00572709">
              <w:rPr>
                <w:rFonts w:eastAsia="Calibri"/>
                <w:sz w:val="20"/>
                <w:szCs w:val="20"/>
              </w:rPr>
              <w:t xml:space="preserve"> the</w:t>
            </w:r>
            <w:r w:rsidR="0044192A" w:rsidRPr="00572709">
              <w:rPr>
                <w:rFonts w:eastAsia="Calibri"/>
                <w:sz w:val="20"/>
                <w:szCs w:val="20"/>
              </w:rPr>
              <w:t xml:space="preserve"> Workplace Behaviour Policy, WHS policy and Performance management policies for SES and Non-SES employees</w:t>
            </w:r>
            <w:r w:rsidR="00096F6C" w:rsidRPr="00572709">
              <w:rPr>
                <w:rFonts w:eastAsia="Calibri"/>
                <w:sz w:val="20"/>
                <w:szCs w:val="20"/>
              </w:rPr>
              <w:t xml:space="preserve"> as well as strategies – Workforce Strategy and Inclusion and Diversity Strategy.</w:t>
            </w:r>
          </w:p>
        </w:tc>
        <w:tc>
          <w:tcPr>
            <w:tcW w:w="2126" w:type="dxa"/>
            <w:shd w:val="clear" w:color="auto" w:fill="F2F2F2" w:themeFill="background1" w:themeFillShade="F2"/>
          </w:tcPr>
          <w:p w14:paraId="7BB7F068" w14:textId="60F0C5B0" w:rsidR="00604DA5" w:rsidRPr="00572709" w:rsidRDefault="00D964DB" w:rsidP="00EA38EF">
            <w:pPr>
              <w:spacing w:before="46" w:after="46" w:line="240" w:lineRule="exact"/>
              <w:ind w:left="57" w:right="108"/>
              <w:rPr>
                <w:rFonts w:eastAsia="Calibri"/>
                <w:color w:val="000000"/>
                <w:sz w:val="20"/>
                <w:szCs w:val="20"/>
              </w:rPr>
            </w:pPr>
            <w:r w:rsidRPr="00572709">
              <w:rPr>
                <w:rFonts w:eastAsia="Calibri"/>
                <w:color w:val="000000"/>
                <w:sz w:val="20"/>
                <w:szCs w:val="20"/>
              </w:rPr>
              <w:t xml:space="preserve">February to </w:t>
            </w:r>
            <w:r w:rsidR="00CC7875">
              <w:rPr>
                <w:rFonts w:eastAsia="Calibri"/>
                <w:color w:val="000000"/>
                <w:sz w:val="20"/>
                <w:szCs w:val="20"/>
              </w:rPr>
              <w:br/>
            </w:r>
            <w:r w:rsidR="00604DA5" w:rsidRPr="00572709">
              <w:rPr>
                <w:rFonts w:eastAsia="Calibri"/>
                <w:color w:val="000000"/>
                <w:sz w:val="20"/>
                <w:szCs w:val="20"/>
              </w:rPr>
              <w:t>March</w:t>
            </w:r>
            <w:r w:rsidR="00161D9A">
              <w:rPr>
                <w:rFonts w:eastAsia="Calibri"/>
                <w:color w:val="000000"/>
                <w:sz w:val="20"/>
                <w:szCs w:val="20"/>
              </w:rPr>
              <w:t xml:space="preserve"> 2024</w:t>
            </w:r>
          </w:p>
        </w:tc>
        <w:tc>
          <w:tcPr>
            <w:tcW w:w="2408" w:type="dxa"/>
            <w:shd w:val="clear" w:color="auto" w:fill="F2F2F2" w:themeFill="background1" w:themeFillShade="F2"/>
          </w:tcPr>
          <w:p w14:paraId="5A8EB1AD" w14:textId="1B72CBDB" w:rsidR="00604DA5" w:rsidRPr="00572709" w:rsidRDefault="00604DA5" w:rsidP="00EA38EF">
            <w:pPr>
              <w:spacing w:before="46" w:after="46" w:line="240" w:lineRule="exact"/>
              <w:ind w:left="57" w:right="108"/>
              <w:rPr>
                <w:rFonts w:eastAsia="Calibri"/>
                <w:color w:val="000000"/>
                <w:sz w:val="20"/>
                <w:szCs w:val="20"/>
              </w:rPr>
            </w:pPr>
            <w:r w:rsidRPr="00572709">
              <w:rPr>
                <w:rFonts w:eastAsia="Calibri"/>
                <w:color w:val="000000"/>
                <w:sz w:val="20"/>
                <w:szCs w:val="20"/>
              </w:rPr>
              <w:t>March</w:t>
            </w:r>
            <w:r w:rsidR="00161D9A">
              <w:rPr>
                <w:rFonts w:eastAsia="Calibri"/>
                <w:color w:val="000000"/>
                <w:sz w:val="20"/>
                <w:szCs w:val="20"/>
              </w:rPr>
              <w:t xml:space="preserve"> 2024</w:t>
            </w:r>
          </w:p>
        </w:tc>
        <w:tc>
          <w:tcPr>
            <w:tcW w:w="1845" w:type="dxa"/>
            <w:shd w:val="clear" w:color="auto" w:fill="E5F1D0" w:themeFill="accent1" w:themeFillTint="33"/>
          </w:tcPr>
          <w:p w14:paraId="2F432944" w14:textId="7832BF53" w:rsidR="00604DA5" w:rsidRPr="00572709" w:rsidRDefault="00604DA5" w:rsidP="00EA38EF">
            <w:pPr>
              <w:spacing w:before="46" w:after="46" w:line="240" w:lineRule="exact"/>
              <w:ind w:left="57" w:right="108"/>
              <w:rPr>
                <w:rFonts w:eastAsia="Calibri"/>
                <w:b/>
                <w:bCs/>
                <w:color w:val="000000"/>
                <w:sz w:val="20"/>
                <w:szCs w:val="20"/>
              </w:rPr>
            </w:pPr>
            <w:r w:rsidRPr="00572709">
              <w:rPr>
                <w:rFonts w:eastAsia="Calibri"/>
                <w:b/>
                <w:bCs/>
                <w:color w:val="000000"/>
                <w:sz w:val="20"/>
                <w:szCs w:val="20"/>
              </w:rPr>
              <w:t>Completed</w:t>
            </w:r>
            <w:r w:rsidRPr="00572709">
              <w:rPr>
                <w:rFonts w:eastAsia="Calibri"/>
                <w:color w:val="000000"/>
                <w:sz w:val="20"/>
                <w:szCs w:val="20"/>
              </w:rPr>
              <w:t xml:space="preserve"> </w:t>
            </w:r>
          </w:p>
        </w:tc>
      </w:tr>
      <w:tr w:rsidR="003D7262" w:rsidRPr="00572709" w14:paraId="333411A5" w14:textId="77777777" w:rsidTr="00CC7875">
        <w:trPr>
          <w:trHeight w:val="140"/>
        </w:trPr>
        <w:tc>
          <w:tcPr>
            <w:tcW w:w="15716" w:type="dxa"/>
            <w:shd w:val="clear" w:color="auto" w:fill="FFFFFF" w:themeFill="background1"/>
          </w:tcPr>
          <w:p w14:paraId="1971A1AF" w14:textId="1648CD3E" w:rsidR="00604DA5" w:rsidRPr="00572709" w:rsidRDefault="00604DA5" w:rsidP="004847E2">
            <w:pPr>
              <w:numPr>
                <w:ilvl w:val="0"/>
                <w:numId w:val="4"/>
              </w:numPr>
              <w:spacing w:before="46" w:after="46" w:line="240" w:lineRule="exact"/>
              <w:contextualSpacing/>
              <w:rPr>
                <w:rFonts w:eastAsia="Calibri"/>
                <w:b/>
                <w:bCs/>
                <w:color w:val="265A9A"/>
                <w:sz w:val="20"/>
                <w:szCs w:val="20"/>
              </w:rPr>
            </w:pPr>
            <w:r w:rsidRPr="00572709">
              <w:rPr>
                <w:rFonts w:eastAsia="Calibri"/>
                <w:b/>
                <w:bCs/>
                <w:color w:val="265A9A"/>
                <w:sz w:val="20"/>
                <w:szCs w:val="20"/>
              </w:rPr>
              <w:t>Workplace culture engagement plan</w:t>
            </w:r>
            <w:r w:rsidRPr="00572709">
              <w:rPr>
                <w:rFonts w:eastAsia="Calibri"/>
                <w:color w:val="265A9A"/>
                <w:sz w:val="20"/>
                <w:szCs w:val="20"/>
              </w:rPr>
              <w:t xml:space="preserve"> </w:t>
            </w:r>
            <w:r w:rsidRPr="00572709">
              <w:rPr>
                <w:rFonts w:eastAsia="Calibri"/>
                <w:color w:val="265A9A"/>
                <w:sz w:val="20"/>
                <w:szCs w:val="20"/>
              </w:rPr>
              <w:br/>
            </w:r>
            <w:r w:rsidR="00E60921" w:rsidRPr="00572709">
              <w:rPr>
                <w:rFonts w:eastAsia="Times New Roman"/>
                <w:sz w:val="20"/>
                <w:szCs w:val="20"/>
                <w:lang w:eastAsia="en-AU"/>
              </w:rPr>
              <w:t xml:space="preserve">Develop an engagement plan to enable staff interaction and visibility of progress during implementation and to improve connections between aligned efforts across the </w:t>
            </w:r>
            <w:r w:rsidR="00CA5577">
              <w:rPr>
                <w:rFonts w:eastAsia="Times New Roman"/>
                <w:sz w:val="20"/>
                <w:szCs w:val="20"/>
                <w:lang w:eastAsia="en-AU"/>
              </w:rPr>
              <w:t>PC</w:t>
            </w:r>
            <w:r w:rsidR="00E60921" w:rsidRPr="00572709">
              <w:rPr>
                <w:rFonts w:eastAsia="Times New Roman"/>
                <w:sz w:val="20"/>
                <w:szCs w:val="20"/>
                <w:lang w:eastAsia="en-AU"/>
              </w:rPr>
              <w:t xml:space="preserve">. </w:t>
            </w:r>
            <w:r w:rsidR="0088647E" w:rsidRPr="00572709">
              <w:rPr>
                <w:rFonts w:eastAsia="Calibri"/>
                <w:sz w:val="20"/>
                <w:szCs w:val="20"/>
              </w:rPr>
              <w:t>L</w:t>
            </w:r>
            <w:r w:rsidR="00561335" w:rsidRPr="00572709">
              <w:rPr>
                <w:rFonts w:eastAsia="Calibri"/>
                <w:sz w:val="20"/>
                <w:szCs w:val="20"/>
              </w:rPr>
              <w:t>aunch</w:t>
            </w:r>
            <w:r w:rsidR="0031004A" w:rsidRPr="00572709">
              <w:rPr>
                <w:rFonts w:eastAsia="Calibri"/>
                <w:sz w:val="20"/>
                <w:szCs w:val="20"/>
              </w:rPr>
              <w:t xml:space="preserve"> via </w:t>
            </w:r>
            <w:r w:rsidR="00B5631F" w:rsidRPr="00572709">
              <w:rPr>
                <w:rFonts w:eastAsia="Calibri"/>
                <w:sz w:val="20"/>
                <w:szCs w:val="20"/>
              </w:rPr>
              <w:t>new Culture and Wellbeing Hub</w:t>
            </w:r>
            <w:r w:rsidR="00561335" w:rsidRPr="00572709">
              <w:rPr>
                <w:rFonts w:eastAsia="Calibri"/>
                <w:sz w:val="20"/>
                <w:szCs w:val="20"/>
              </w:rPr>
              <w:t>, with revisions over time as required</w:t>
            </w:r>
            <w:r w:rsidR="0055142B">
              <w:rPr>
                <w:rFonts w:eastAsia="Calibri"/>
                <w:sz w:val="20"/>
                <w:szCs w:val="20"/>
              </w:rPr>
              <w:t>.</w:t>
            </w:r>
          </w:p>
        </w:tc>
        <w:tc>
          <w:tcPr>
            <w:tcW w:w="2126" w:type="dxa"/>
            <w:shd w:val="clear" w:color="auto" w:fill="FFFFFF" w:themeFill="background1"/>
          </w:tcPr>
          <w:p w14:paraId="37546A5A" w14:textId="4DC9C26E" w:rsidR="00604DA5" w:rsidRPr="00572709" w:rsidRDefault="00F5157D" w:rsidP="00EA38EF">
            <w:pPr>
              <w:spacing w:before="46" w:after="46" w:line="240" w:lineRule="exact"/>
              <w:ind w:left="57" w:right="108"/>
              <w:rPr>
                <w:rFonts w:eastAsia="Calibri"/>
                <w:color w:val="000000"/>
                <w:sz w:val="20"/>
                <w:szCs w:val="20"/>
              </w:rPr>
            </w:pPr>
            <w:r w:rsidRPr="00572709">
              <w:rPr>
                <w:rFonts w:eastAsia="Calibri"/>
                <w:color w:val="000000"/>
                <w:sz w:val="20"/>
                <w:szCs w:val="20"/>
              </w:rPr>
              <w:t>December</w:t>
            </w:r>
            <w:r w:rsidR="00161D9A">
              <w:rPr>
                <w:rFonts w:eastAsia="Calibri"/>
                <w:color w:val="000000"/>
                <w:sz w:val="20"/>
                <w:szCs w:val="20"/>
              </w:rPr>
              <w:t xml:space="preserve"> 2023</w:t>
            </w:r>
            <w:r w:rsidRPr="00572709">
              <w:rPr>
                <w:rFonts w:eastAsia="Calibri"/>
                <w:color w:val="000000"/>
                <w:sz w:val="20"/>
                <w:szCs w:val="20"/>
              </w:rPr>
              <w:t xml:space="preserve"> to February</w:t>
            </w:r>
            <w:r w:rsidR="00161D9A">
              <w:rPr>
                <w:rFonts w:eastAsia="Calibri"/>
                <w:color w:val="000000"/>
                <w:sz w:val="20"/>
                <w:szCs w:val="20"/>
              </w:rPr>
              <w:t xml:space="preserve"> 2024</w:t>
            </w:r>
          </w:p>
        </w:tc>
        <w:tc>
          <w:tcPr>
            <w:tcW w:w="2408" w:type="dxa"/>
            <w:shd w:val="clear" w:color="auto" w:fill="FFFFFF" w:themeFill="background1"/>
          </w:tcPr>
          <w:p w14:paraId="5CB5725A" w14:textId="177CAE73" w:rsidR="00604DA5" w:rsidRPr="00572709" w:rsidRDefault="00604DA5" w:rsidP="00EA38EF">
            <w:pPr>
              <w:spacing w:before="46" w:after="46" w:line="240" w:lineRule="exact"/>
              <w:ind w:left="57" w:right="108"/>
              <w:rPr>
                <w:rFonts w:eastAsia="Calibri"/>
                <w:color w:val="000000"/>
                <w:sz w:val="20"/>
                <w:szCs w:val="20"/>
              </w:rPr>
            </w:pPr>
            <w:r w:rsidRPr="00572709">
              <w:rPr>
                <w:rFonts w:eastAsia="Calibri"/>
                <w:color w:val="000000"/>
                <w:sz w:val="20"/>
                <w:szCs w:val="20"/>
              </w:rPr>
              <w:t>March</w:t>
            </w:r>
            <w:r w:rsidR="00161D9A">
              <w:rPr>
                <w:rFonts w:eastAsia="Calibri"/>
                <w:color w:val="000000"/>
                <w:sz w:val="20"/>
                <w:szCs w:val="20"/>
              </w:rPr>
              <w:t xml:space="preserve"> 2024</w:t>
            </w:r>
          </w:p>
        </w:tc>
        <w:tc>
          <w:tcPr>
            <w:tcW w:w="1845" w:type="dxa"/>
            <w:shd w:val="clear" w:color="auto" w:fill="E5F1D0" w:themeFill="accent1" w:themeFillTint="33"/>
          </w:tcPr>
          <w:p w14:paraId="3C80C5E1" w14:textId="7E37156A" w:rsidR="00604DA5" w:rsidRPr="00572709" w:rsidRDefault="00604DA5" w:rsidP="00EA38EF">
            <w:pPr>
              <w:spacing w:before="46" w:after="46" w:line="240" w:lineRule="exact"/>
              <w:ind w:left="57" w:right="108"/>
              <w:rPr>
                <w:rFonts w:eastAsia="Calibri"/>
                <w:color w:val="000000"/>
                <w:sz w:val="20"/>
                <w:szCs w:val="20"/>
              </w:rPr>
            </w:pPr>
            <w:r w:rsidRPr="00572709">
              <w:rPr>
                <w:rFonts w:eastAsia="Calibri"/>
                <w:b/>
                <w:bCs/>
                <w:color w:val="000000"/>
                <w:sz w:val="20"/>
                <w:szCs w:val="20"/>
              </w:rPr>
              <w:t>Completed</w:t>
            </w:r>
          </w:p>
        </w:tc>
      </w:tr>
      <w:tr w:rsidR="003D7262" w:rsidRPr="00572709" w14:paraId="3F5640CB" w14:textId="77777777" w:rsidTr="00CC7875">
        <w:trPr>
          <w:trHeight w:val="140"/>
        </w:trPr>
        <w:tc>
          <w:tcPr>
            <w:tcW w:w="15716" w:type="dxa"/>
            <w:shd w:val="clear" w:color="auto" w:fill="F2F2F2" w:themeFill="background1" w:themeFillShade="F2"/>
          </w:tcPr>
          <w:p w14:paraId="0DD7B93B" w14:textId="44EA848E" w:rsidR="00216429" w:rsidRPr="00572709" w:rsidRDefault="00604DA5" w:rsidP="004847E2">
            <w:pPr>
              <w:numPr>
                <w:ilvl w:val="0"/>
                <w:numId w:val="4"/>
              </w:numPr>
              <w:spacing w:before="46" w:after="46" w:line="240" w:lineRule="exact"/>
              <w:contextualSpacing/>
              <w:rPr>
                <w:rFonts w:eastAsia="Calibri"/>
                <w:b/>
                <w:bCs/>
                <w:color w:val="265A9A"/>
                <w:sz w:val="20"/>
                <w:szCs w:val="20"/>
              </w:rPr>
            </w:pPr>
            <w:r w:rsidRPr="00572709">
              <w:rPr>
                <w:rFonts w:eastAsia="Calibri"/>
                <w:b/>
                <w:bCs/>
                <w:color w:val="265A9A"/>
                <w:sz w:val="20"/>
                <w:szCs w:val="20"/>
              </w:rPr>
              <w:t xml:space="preserve">Workplace culture reporting framework </w:t>
            </w:r>
            <w:r w:rsidRPr="00572709">
              <w:rPr>
                <w:rFonts w:eastAsia="Calibri"/>
                <w:b/>
                <w:bCs/>
                <w:color w:val="265A9A"/>
                <w:sz w:val="20"/>
                <w:szCs w:val="20"/>
              </w:rPr>
              <w:br/>
            </w:r>
            <w:r w:rsidR="00DB1147" w:rsidRPr="00572709">
              <w:rPr>
                <w:rFonts w:eastAsia="Times New Roman"/>
                <w:color w:val="000000"/>
                <w:sz w:val="20"/>
                <w:szCs w:val="20"/>
                <w:lang w:eastAsia="en-AU"/>
              </w:rPr>
              <w:t xml:space="preserve">Development of a workplace culture reporting framework, outlining all relevant reporting streams inclusive of dates and forums. Report on workforce analytics, </w:t>
            </w:r>
            <w:r w:rsidR="00E60921" w:rsidRPr="00572709">
              <w:rPr>
                <w:rFonts w:eastAsia="Times New Roman"/>
                <w:color w:val="000000"/>
                <w:sz w:val="20"/>
                <w:szCs w:val="20"/>
                <w:lang w:eastAsia="en-AU"/>
              </w:rPr>
              <w:t xml:space="preserve">staff </w:t>
            </w:r>
            <w:r w:rsidR="00DB1147" w:rsidRPr="00572709">
              <w:rPr>
                <w:rFonts w:eastAsia="Times New Roman"/>
                <w:color w:val="000000"/>
                <w:sz w:val="20"/>
                <w:szCs w:val="20"/>
                <w:lang w:eastAsia="en-AU"/>
              </w:rPr>
              <w:t>w</w:t>
            </w:r>
            <w:r w:rsidR="00E60921" w:rsidRPr="00572709">
              <w:rPr>
                <w:rFonts w:eastAsia="Times New Roman"/>
                <w:color w:val="000000"/>
                <w:sz w:val="20"/>
                <w:szCs w:val="20"/>
                <w:lang w:eastAsia="en-AU"/>
              </w:rPr>
              <w:t xml:space="preserve">ellbeing and behaviours, workforce engagement, capability and development. </w:t>
            </w:r>
            <w:r w:rsidR="0088647E" w:rsidRPr="00572709">
              <w:rPr>
                <w:rFonts w:eastAsia="Calibri"/>
                <w:sz w:val="20"/>
                <w:szCs w:val="20"/>
              </w:rPr>
              <w:t>L</w:t>
            </w:r>
            <w:r w:rsidRPr="00572709">
              <w:rPr>
                <w:rFonts w:eastAsia="Calibri"/>
                <w:sz w:val="20"/>
                <w:szCs w:val="20"/>
              </w:rPr>
              <w:t>aunch</w:t>
            </w:r>
            <w:r w:rsidR="00B5631F" w:rsidRPr="00572709">
              <w:rPr>
                <w:rFonts w:eastAsia="Calibri"/>
                <w:sz w:val="20"/>
                <w:szCs w:val="20"/>
              </w:rPr>
              <w:t xml:space="preserve"> via Culture and Wellbeing Hub</w:t>
            </w:r>
            <w:r w:rsidR="00561335" w:rsidRPr="00572709">
              <w:rPr>
                <w:rFonts w:eastAsia="Calibri"/>
                <w:sz w:val="20"/>
                <w:szCs w:val="20"/>
              </w:rPr>
              <w:t xml:space="preserve">, </w:t>
            </w:r>
            <w:r w:rsidR="00E60921" w:rsidRPr="00572709">
              <w:rPr>
                <w:rFonts w:eastAsia="Calibri"/>
                <w:sz w:val="20"/>
                <w:szCs w:val="20"/>
              </w:rPr>
              <w:t xml:space="preserve">and </w:t>
            </w:r>
            <w:r w:rsidRPr="00572709">
              <w:rPr>
                <w:rFonts w:eastAsia="Calibri"/>
                <w:sz w:val="20"/>
                <w:szCs w:val="20"/>
              </w:rPr>
              <w:t>revis</w:t>
            </w:r>
            <w:r w:rsidR="00E60921" w:rsidRPr="00572709">
              <w:rPr>
                <w:rFonts w:eastAsia="Calibri"/>
                <w:sz w:val="20"/>
                <w:szCs w:val="20"/>
              </w:rPr>
              <w:t>e Framework</w:t>
            </w:r>
            <w:r w:rsidRPr="00572709">
              <w:rPr>
                <w:rFonts w:eastAsia="Calibri"/>
                <w:sz w:val="20"/>
                <w:szCs w:val="20"/>
              </w:rPr>
              <w:t xml:space="preserve"> over time as required</w:t>
            </w:r>
            <w:r w:rsidR="0088647E" w:rsidRPr="00572709">
              <w:rPr>
                <w:rFonts w:eastAsia="Calibri"/>
                <w:sz w:val="20"/>
                <w:szCs w:val="20"/>
              </w:rPr>
              <w:t>.</w:t>
            </w:r>
          </w:p>
        </w:tc>
        <w:tc>
          <w:tcPr>
            <w:tcW w:w="2126" w:type="dxa"/>
            <w:shd w:val="clear" w:color="auto" w:fill="F2F2F2" w:themeFill="background1" w:themeFillShade="F2"/>
          </w:tcPr>
          <w:p w14:paraId="27E9D6B0" w14:textId="1B910375" w:rsidR="00604DA5" w:rsidRPr="00572709" w:rsidRDefault="00A943FF" w:rsidP="00EA38EF">
            <w:pPr>
              <w:spacing w:before="46" w:after="46" w:line="240" w:lineRule="exact"/>
              <w:ind w:left="57" w:right="108"/>
              <w:rPr>
                <w:rFonts w:eastAsia="Calibri"/>
                <w:color w:val="000000"/>
                <w:sz w:val="20"/>
                <w:szCs w:val="20"/>
              </w:rPr>
            </w:pPr>
            <w:r w:rsidRPr="00572709">
              <w:rPr>
                <w:rFonts w:eastAsia="Calibri"/>
                <w:color w:val="000000"/>
                <w:sz w:val="20"/>
                <w:szCs w:val="20"/>
              </w:rPr>
              <w:t xml:space="preserve">December </w:t>
            </w:r>
            <w:r w:rsidR="00161D9A">
              <w:rPr>
                <w:rFonts w:eastAsia="Calibri"/>
                <w:color w:val="000000"/>
                <w:sz w:val="20"/>
                <w:szCs w:val="20"/>
              </w:rPr>
              <w:t xml:space="preserve">2023 </w:t>
            </w:r>
            <w:r w:rsidRPr="00572709">
              <w:rPr>
                <w:rFonts w:eastAsia="Calibri"/>
                <w:color w:val="000000"/>
                <w:sz w:val="20"/>
                <w:szCs w:val="20"/>
              </w:rPr>
              <w:t xml:space="preserve">to </w:t>
            </w:r>
            <w:r w:rsidR="00EA38EF">
              <w:rPr>
                <w:rFonts w:eastAsia="Calibri"/>
                <w:color w:val="000000"/>
                <w:sz w:val="20"/>
                <w:szCs w:val="20"/>
              </w:rPr>
              <w:br/>
            </w:r>
            <w:r w:rsidR="00431C91" w:rsidRPr="00572709">
              <w:rPr>
                <w:rFonts w:eastAsia="Calibri"/>
                <w:color w:val="000000"/>
                <w:sz w:val="20"/>
                <w:szCs w:val="20"/>
              </w:rPr>
              <w:t>March</w:t>
            </w:r>
            <w:r w:rsidR="00161D9A">
              <w:rPr>
                <w:rFonts w:eastAsia="Calibri"/>
                <w:color w:val="000000"/>
                <w:sz w:val="20"/>
                <w:szCs w:val="20"/>
              </w:rPr>
              <w:t xml:space="preserve"> 2024</w:t>
            </w:r>
          </w:p>
        </w:tc>
        <w:tc>
          <w:tcPr>
            <w:tcW w:w="2408" w:type="dxa"/>
            <w:shd w:val="clear" w:color="auto" w:fill="F2F2F2" w:themeFill="background1" w:themeFillShade="F2"/>
          </w:tcPr>
          <w:p w14:paraId="50DDF800" w14:textId="13AF61E3" w:rsidR="00604DA5" w:rsidRPr="00572709" w:rsidRDefault="00604DA5" w:rsidP="00EA38EF">
            <w:pPr>
              <w:spacing w:before="46" w:after="46" w:line="240" w:lineRule="exact"/>
              <w:ind w:left="57" w:right="108"/>
              <w:rPr>
                <w:rFonts w:eastAsia="Calibri"/>
                <w:color w:val="000000"/>
                <w:sz w:val="20"/>
                <w:szCs w:val="20"/>
              </w:rPr>
            </w:pPr>
            <w:r w:rsidRPr="00572709">
              <w:rPr>
                <w:rFonts w:eastAsia="Calibri"/>
                <w:color w:val="000000"/>
                <w:sz w:val="20"/>
                <w:szCs w:val="20"/>
              </w:rPr>
              <w:t>March</w:t>
            </w:r>
            <w:r w:rsidR="00161D9A">
              <w:rPr>
                <w:rFonts w:eastAsia="Calibri"/>
                <w:color w:val="000000"/>
                <w:sz w:val="20"/>
                <w:szCs w:val="20"/>
              </w:rPr>
              <w:t xml:space="preserve"> 2024</w:t>
            </w:r>
          </w:p>
        </w:tc>
        <w:tc>
          <w:tcPr>
            <w:tcW w:w="1845" w:type="dxa"/>
            <w:shd w:val="clear" w:color="auto" w:fill="E5F1D0" w:themeFill="accent1" w:themeFillTint="33"/>
          </w:tcPr>
          <w:p w14:paraId="6E7FFE93" w14:textId="46D65E04" w:rsidR="00604DA5" w:rsidRPr="00572709" w:rsidRDefault="00604DA5" w:rsidP="00EA38EF">
            <w:pPr>
              <w:spacing w:before="46" w:after="46" w:line="240" w:lineRule="exact"/>
              <w:ind w:left="57" w:right="108"/>
              <w:rPr>
                <w:rFonts w:eastAsia="Calibri"/>
                <w:color w:val="000000"/>
                <w:sz w:val="20"/>
                <w:szCs w:val="20"/>
              </w:rPr>
            </w:pPr>
            <w:r w:rsidRPr="00572709">
              <w:rPr>
                <w:rFonts w:eastAsia="Calibri"/>
                <w:b/>
                <w:bCs/>
                <w:color w:val="000000"/>
                <w:sz w:val="20"/>
                <w:szCs w:val="20"/>
              </w:rPr>
              <w:t>Completed</w:t>
            </w:r>
          </w:p>
        </w:tc>
      </w:tr>
      <w:tr w:rsidR="003D7262" w:rsidRPr="00572709" w14:paraId="0A52D402" w14:textId="77777777" w:rsidTr="00CC7875">
        <w:trPr>
          <w:trHeight w:val="140"/>
        </w:trPr>
        <w:tc>
          <w:tcPr>
            <w:tcW w:w="15716" w:type="dxa"/>
            <w:shd w:val="clear" w:color="auto" w:fill="FFFFFF" w:themeFill="background1"/>
          </w:tcPr>
          <w:p w14:paraId="6F95B6AA" w14:textId="13941B75" w:rsidR="0077650C" w:rsidRPr="00572709" w:rsidRDefault="0077650C" w:rsidP="004847E2">
            <w:pPr>
              <w:numPr>
                <w:ilvl w:val="0"/>
                <w:numId w:val="4"/>
              </w:numPr>
              <w:spacing w:before="46" w:after="46" w:line="240" w:lineRule="exact"/>
              <w:contextualSpacing/>
              <w:rPr>
                <w:rFonts w:eastAsia="Calibri"/>
                <w:b/>
                <w:bCs/>
                <w:color w:val="265A9A"/>
                <w:sz w:val="20"/>
                <w:szCs w:val="20"/>
              </w:rPr>
            </w:pPr>
            <w:r w:rsidRPr="00572709">
              <w:rPr>
                <w:rFonts w:eastAsia="Calibri"/>
                <w:b/>
                <w:bCs/>
                <w:color w:val="265A9A"/>
                <w:sz w:val="20"/>
                <w:szCs w:val="20"/>
              </w:rPr>
              <w:t>Bystander intervention training</w:t>
            </w:r>
            <w:r w:rsidRPr="00572709">
              <w:rPr>
                <w:rFonts w:eastAsia="Calibri"/>
                <w:color w:val="265A9A"/>
                <w:sz w:val="20"/>
                <w:szCs w:val="20"/>
              </w:rPr>
              <w:t xml:space="preserve"> </w:t>
            </w:r>
            <w:r w:rsidR="00337246" w:rsidRPr="00572709">
              <w:rPr>
                <w:rFonts w:eastAsia="Calibri"/>
                <w:color w:val="265A9A"/>
                <w:sz w:val="20"/>
                <w:szCs w:val="20"/>
              </w:rPr>
              <w:t>(all staff</w:t>
            </w:r>
            <w:r w:rsidR="0080605F" w:rsidRPr="00572709">
              <w:rPr>
                <w:rFonts w:eastAsia="Calibri"/>
                <w:color w:val="265A9A"/>
                <w:sz w:val="20"/>
                <w:szCs w:val="20"/>
              </w:rPr>
              <w:t xml:space="preserve"> and leaders</w:t>
            </w:r>
            <w:r w:rsidR="00337246" w:rsidRPr="00572709">
              <w:rPr>
                <w:rFonts w:eastAsia="Calibri"/>
                <w:color w:val="265A9A"/>
                <w:sz w:val="20"/>
                <w:szCs w:val="20"/>
              </w:rPr>
              <w:t>)</w:t>
            </w:r>
            <w:r w:rsidR="003E6FD8" w:rsidRPr="00572709">
              <w:rPr>
                <w:rFonts w:eastAsia="Calibri"/>
                <w:b/>
                <w:bCs/>
                <w:color w:val="265A9A"/>
                <w:sz w:val="20"/>
                <w:szCs w:val="20"/>
              </w:rPr>
              <w:br/>
            </w:r>
            <w:r w:rsidR="00E70388" w:rsidRPr="00572709">
              <w:rPr>
                <w:rFonts w:eastAsia="Calibri"/>
                <w:sz w:val="20"/>
                <w:szCs w:val="20"/>
              </w:rPr>
              <w:t>Workshops offered to all staff, including SES and Commissioners</w:t>
            </w:r>
            <w:r w:rsidR="00AC2B96">
              <w:rPr>
                <w:rFonts w:eastAsia="Calibri"/>
                <w:sz w:val="20"/>
                <w:szCs w:val="20"/>
              </w:rPr>
              <w:t>.</w:t>
            </w:r>
          </w:p>
        </w:tc>
        <w:tc>
          <w:tcPr>
            <w:tcW w:w="2126" w:type="dxa"/>
            <w:shd w:val="clear" w:color="auto" w:fill="FFFFFF" w:themeFill="background1"/>
          </w:tcPr>
          <w:p w14:paraId="5D8D7BC9" w14:textId="253E524F" w:rsidR="0077650C" w:rsidRPr="00572709" w:rsidRDefault="006E6041" w:rsidP="00EA38EF">
            <w:pPr>
              <w:spacing w:before="46" w:after="46" w:line="240" w:lineRule="exact"/>
              <w:ind w:left="57" w:right="108"/>
              <w:rPr>
                <w:rFonts w:eastAsia="Calibri"/>
                <w:color w:val="000000"/>
                <w:sz w:val="20"/>
                <w:szCs w:val="20"/>
              </w:rPr>
            </w:pPr>
            <w:r w:rsidRPr="00572709">
              <w:rPr>
                <w:rFonts w:eastAsia="Calibri"/>
                <w:color w:val="000000"/>
                <w:sz w:val="20"/>
                <w:szCs w:val="20"/>
              </w:rPr>
              <w:t>Nov</w:t>
            </w:r>
            <w:r w:rsidR="00133EC7" w:rsidRPr="00572709">
              <w:rPr>
                <w:rFonts w:eastAsia="Calibri"/>
                <w:color w:val="000000"/>
                <w:sz w:val="20"/>
                <w:szCs w:val="20"/>
              </w:rPr>
              <w:t>ember</w:t>
            </w:r>
            <w:r w:rsidR="00161D9A">
              <w:rPr>
                <w:rFonts w:eastAsia="Calibri"/>
                <w:color w:val="000000"/>
                <w:sz w:val="20"/>
                <w:szCs w:val="20"/>
              </w:rPr>
              <w:t xml:space="preserve"> 2023</w:t>
            </w:r>
            <w:r w:rsidRPr="00572709">
              <w:rPr>
                <w:rFonts w:eastAsia="Calibri"/>
                <w:color w:val="000000"/>
                <w:sz w:val="20"/>
                <w:szCs w:val="20"/>
              </w:rPr>
              <w:t xml:space="preserve"> to </w:t>
            </w:r>
            <w:r w:rsidR="00EA38EF">
              <w:rPr>
                <w:rFonts w:eastAsia="Calibri"/>
                <w:color w:val="000000"/>
                <w:sz w:val="20"/>
                <w:szCs w:val="20"/>
              </w:rPr>
              <w:br/>
            </w:r>
            <w:r w:rsidR="0077650C" w:rsidRPr="00572709">
              <w:rPr>
                <w:rFonts w:eastAsia="Calibri"/>
                <w:color w:val="000000"/>
                <w:sz w:val="20"/>
                <w:szCs w:val="20"/>
              </w:rPr>
              <w:t>March</w:t>
            </w:r>
            <w:r w:rsidR="00161D9A">
              <w:rPr>
                <w:rFonts w:eastAsia="Calibri"/>
                <w:color w:val="000000"/>
                <w:sz w:val="20"/>
                <w:szCs w:val="20"/>
              </w:rPr>
              <w:t xml:space="preserve"> 2024</w:t>
            </w:r>
          </w:p>
        </w:tc>
        <w:tc>
          <w:tcPr>
            <w:tcW w:w="2408" w:type="dxa"/>
            <w:shd w:val="clear" w:color="auto" w:fill="FFFFFF" w:themeFill="background1"/>
          </w:tcPr>
          <w:p w14:paraId="7E113EDE" w14:textId="4386AFE0" w:rsidR="0077650C" w:rsidRPr="00572709" w:rsidRDefault="009D4E54" w:rsidP="00EA38EF">
            <w:pPr>
              <w:spacing w:before="46" w:after="46" w:line="240" w:lineRule="exact"/>
              <w:ind w:left="57" w:right="108"/>
              <w:rPr>
                <w:rFonts w:eastAsia="Calibri"/>
                <w:b/>
                <w:bCs/>
                <w:color w:val="000000"/>
                <w:sz w:val="20"/>
                <w:szCs w:val="20"/>
              </w:rPr>
            </w:pPr>
            <w:r w:rsidRPr="00572709">
              <w:rPr>
                <w:rFonts w:eastAsia="Calibri"/>
                <w:color w:val="000000"/>
                <w:sz w:val="20"/>
                <w:szCs w:val="20"/>
              </w:rPr>
              <w:t>March</w:t>
            </w:r>
            <w:r w:rsidR="00161D9A">
              <w:rPr>
                <w:rFonts w:eastAsia="Calibri"/>
                <w:color w:val="000000"/>
                <w:sz w:val="20"/>
                <w:szCs w:val="20"/>
              </w:rPr>
              <w:t xml:space="preserve"> 2024</w:t>
            </w:r>
          </w:p>
        </w:tc>
        <w:tc>
          <w:tcPr>
            <w:tcW w:w="1845" w:type="dxa"/>
            <w:shd w:val="clear" w:color="auto" w:fill="E5F1D0" w:themeFill="accent1" w:themeFillTint="33"/>
          </w:tcPr>
          <w:p w14:paraId="17D2BABE" w14:textId="0A807B92" w:rsidR="0077650C" w:rsidRPr="00572709" w:rsidRDefault="0077650C" w:rsidP="00EA38EF">
            <w:pPr>
              <w:spacing w:before="46" w:after="46" w:line="240" w:lineRule="exact"/>
              <w:ind w:left="57" w:right="108"/>
              <w:rPr>
                <w:rFonts w:eastAsia="Calibri"/>
                <w:color w:val="000000"/>
                <w:sz w:val="20"/>
                <w:szCs w:val="20"/>
              </w:rPr>
            </w:pPr>
            <w:r w:rsidRPr="00572709">
              <w:rPr>
                <w:rFonts w:eastAsia="Calibri"/>
                <w:b/>
                <w:bCs/>
                <w:color w:val="000000"/>
                <w:sz w:val="20"/>
                <w:szCs w:val="20"/>
              </w:rPr>
              <w:t>Completed</w:t>
            </w:r>
          </w:p>
        </w:tc>
      </w:tr>
      <w:tr w:rsidR="003D7262" w:rsidRPr="00572709" w14:paraId="22745A2A" w14:textId="77777777" w:rsidTr="00CC7875">
        <w:trPr>
          <w:trHeight w:val="140"/>
        </w:trPr>
        <w:tc>
          <w:tcPr>
            <w:tcW w:w="15716" w:type="dxa"/>
            <w:shd w:val="clear" w:color="auto" w:fill="F2F2F2" w:themeFill="background1" w:themeFillShade="F2"/>
          </w:tcPr>
          <w:p w14:paraId="3D32D9A5" w14:textId="5D819A79" w:rsidR="008C2FC0" w:rsidRPr="00572709" w:rsidRDefault="008C2FC0" w:rsidP="004847E2">
            <w:pPr>
              <w:pStyle w:val="ListParagraph"/>
              <w:numPr>
                <w:ilvl w:val="0"/>
                <w:numId w:val="4"/>
              </w:numPr>
              <w:spacing w:before="46" w:after="46" w:line="240" w:lineRule="exact"/>
              <w:ind w:right="108"/>
              <w:rPr>
                <w:rFonts w:eastAsia="Calibri"/>
                <w:b/>
                <w:bCs/>
                <w:color w:val="265A9A"/>
                <w:sz w:val="20"/>
                <w:szCs w:val="20"/>
              </w:rPr>
            </w:pPr>
            <w:r w:rsidRPr="00572709">
              <w:rPr>
                <w:rFonts w:eastAsia="Calibri"/>
                <w:b/>
                <w:bCs/>
                <w:color w:val="265A9A"/>
                <w:sz w:val="20"/>
                <w:szCs w:val="20"/>
              </w:rPr>
              <w:t>Procurement to outsource breaches of the code</w:t>
            </w:r>
            <w:r w:rsidR="003D0BE7" w:rsidRPr="00572709">
              <w:rPr>
                <w:rFonts w:eastAsia="Calibri"/>
                <w:b/>
                <w:bCs/>
                <w:color w:val="265A9A"/>
                <w:sz w:val="20"/>
                <w:szCs w:val="20"/>
              </w:rPr>
              <w:br/>
            </w:r>
            <w:r w:rsidR="0088647E" w:rsidRPr="00572709">
              <w:rPr>
                <w:rFonts w:eastAsia="Calibri"/>
                <w:sz w:val="20"/>
                <w:szCs w:val="20"/>
              </w:rPr>
              <w:t>T</w:t>
            </w:r>
            <w:r w:rsidRPr="00572709">
              <w:rPr>
                <w:rFonts w:eastAsia="Calibri"/>
                <w:sz w:val="20"/>
                <w:szCs w:val="20"/>
              </w:rPr>
              <w:t>wo providers (fee for service) identified and contracted to use when/if required</w:t>
            </w:r>
            <w:r w:rsidR="00DC1A65">
              <w:rPr>
                <w:rFonts w:eastAsia="Calibri"/>
                <w:sz w:val="20"/>
                <w:szCs w:val="20"/>
              </w:rPr>
              <w:t>.</w:t>
            </w:r>
          </w:p>
        </w:tc>
        <w:tc>
          <w:tcPr>
            <w:tcW w:w="2126" w:type="dxa"/>
            <w:shd w:val="clear" w:color="auto" w:fill="F2F2F2" w:themeFill="background1" w:themeFillShade="F2"/>
          </w:tcPr>
          <w:p w14:paraId="62D46FAC" w14:textId="0FDCE54E" w:rsidR="008C2FC0" w:rsidRPr="00572709" w:rsidRDefault="008C2FC0" w:rsidP="00EA38EF">
            <w:pPr>
              <w:spacing w:before="46" w:after="46" w:line="240" w:lineRule="exact"/>
              <w:ind w:left="57" w:right="108"/>
              <w:rPr>
                <w:rFonts w:eastAsia="Calibri"/>
                <w:color w:val="000000"/>
                <w:sz w:val="20"/>
                <w:szCs w:val="20"/>
              </w:rPr>
            </w:pPr>
            <w:r w:rsidRPr="00572709">
              <w:rPr>
                <w:rFonts w:eastAsia="Calibri"/>
                <w:color w:val="000000"/>
                <w:sz w:val="20"/>
                <w:szCs w:val="20"/>
              </w:rPr>
              <w:t xml:space="preserve">February to </w:t>
            </w:r>
            <w:r w:rsidR="00CC7875">
              <w:rPr>
                <w:rFonts w:eastAsia="Calibri"/>
                <w:color w:val="000000"/>
                <w:sz w:val="20"/>
                <w:szCs w:val="20"/>
              </w:rPr>
              <w:br/>
            </w:r>
            <w:r w:rsidRPr="00572709">
              <w:rPr>
                <w:rFonts w:eastAsia="Calibri"/>
                <w:color w:val="000000"/>
                <w:sz w:val="20"/>
                <w:szCs w:val="20"/>
              </w:rPr>
              <w:t>April</w:t>
            </w:r>
            <w:r w:rsidR="00161D9A">
              <w:rPr>
                <w:rFonts w:eastAsia="Calibri"/>
                <w:color w:val="000000"/>
                <w:sz w:val="20"/>
                <w:szCs w:val="20"/>
              </w:rPr>
              <w:t xml:space="preserve"> 2024</w:t>
            </w:r>
          </w:p>
        </w:tc>
        <w:tc>
          <w:tcPr>
            <w:tcW w:w="2408" w:type="dxa"/>
            <w:shd w:val="clear" w:color="auto" w:fill="F2F2F2" w:themeFill="background1" w:themeFillShade="F2"/>
          </w:tcPr>
          <w:p w14:paraId="0ACD066F" w14:textId="1B205718" w:rsidR="008C2FC0" w:rsidRPr="00572709" w:rsidDel="009D4E54" w:rsidRDefault="008C2FC0" w:rsidP="00EA38EF">
            <w:pPr>
              <w:spacing w:before="46" w:after="46" w:line="240" w:lineRule="exact"/>
              <w:ind w:left="57" w:right="108"/>
              <w:rPr>
                <w:rFonts w:eastAsia="Calibri"/>
                <w:color w:val="000000"/>
                <w:sz w:val="20"/>
                <w:szCs w:val="20"/>
              </w:rPr>
            </w:pPr>
            <w:r w:rsidRPr="00572709">
              <w:rPr>
                <w:rFonts w:eastAsia="Calibri"/>
                <w:color w:val="000000"/>
                <w:sz w:val="20"/>
                <w:szCs w:val="20"/>
              </w:rPr>
              <w:t>April</w:t>
            </w:r>
            <w:r w:rsidR="00161D9A">
              <w:rPr>
                <w:rFonts w:eastAsia="Calibri"/>
                <w:color w:val="000000"/>
                <w:sz w:val="20"/>
                <w:szCs w:val="20"/>
              </w:rPr>
              <w:t xml:space="preserve"> 2024</w:t>
            </w:r>
          </w:p>
        </w:tc>
        <w:tc>
          <w:tcPr>
            <w:tcW w:w="1845" w:type="dxa"/>
            <w:shd w:val="clear" w:color="auto" w:fill="E5F1D0" w:themeFill="accent1" w:themeFillTint="33"/>
          </w:tcPr>
          <w:p w14:paraId="767C87D8" w14:textId="4F907BDE" w:rsidR="008C2FC0" w:rsidRPr="00572709" w:rsidRDefault="008C2FC0" w:rsidP="00EA38EF">
            <w:pPr>
              <w:spacing w:before="46" w:after="46" w:line="240" w:lineRule="exact"/>
              <w:ind w:left="57" w:right="108"/>
              <w:rPr>
                <w:rFonts w:eastAsia="Calibri"/>
                <w:b/>
                <w:bCs/>
                <w:color w:val="000000"/>
                <w:sz w:val="20"/>
                <w:szCs w:val="20"/>
              </w:rPr>
            </w:pPr>
            <w:r w:rsidRPr="00572709">
              <w:rPr>
                <w:rFonts w:eastAsia="Calibri"/>
                <w:b/>
                <w:bCs/>
                <w:color w:val="000000"/>
                <w:sz w:val="20"/>
                <w:szCs w:val="20"/>
              </w:rPr>
              <w:t>Completed</w:t>
            </w:r>
          </w:p>
        </w:tc>
      </w:tr>
      <w:tr w:rsidR="003D7262" w:rsidRPr="00572709" w14:paraId="56D8C819" w14:textId="77777777" w:rsidTr="00CC7875">
        <w:trPr>
          <w:trHeight w:val="140"/>
        </w:trPr>
        <w:tc>
          <w:tcPr>
            <w:tcW w:w="15716" w:type="dxa"/>
            <w:shd w:val="clear" w:color="auto" w:fill="FFFFFF" w:themeFill="background1"/>
          </w:tcPr>
          <w:p w14:paraId="53213EE3" w14:textId="2F627EA8" w:rsidR="000B236F" w:rsidRPr="00572709" w:rsidRDefault="000B236F" w:rsidP="004847E2">
            <w:pPr>
              <w:numPr>
                <w:ilvl w:val="0"/>
                <w:numId w:val="4"/>
              </w:numPr>
              <w:spacing w:before="46" w:after="46" w:line="240" w:lineRule="exact"/>
              <w:contextualSpacing/>
              <w:rPr>
                <w:rFonts w:eastAsia="Calibri"/>
                <w:color w:val="265A9A"/>
                <w:sz w:val="20"/>
                <w:szCs w:val="20"/>
              </w:rPr>
            </w:pPr>
            <w:r w:rsidRPr="00572709">
              <w:rPr>
                <w:rFonts w:eastAsia="Calibri"/>
                <w:b/>
                <w:bCs/>
                <w:color w:val="265A9A"/>
                <w:sz w:val="20"/>
                <w:szCs w:val="20"/>
              </w:rPr>
              <w:t xml:space="preserve">PC </w:t>
            </w:r>
            <w:r w:rsidR="0060687F" w:rsidRPr="00572709">
              <w:rPr>
                <w:rFonts w:eastAsia="Calibri"/>
                <w:b/>
                <w:bCs/>
                <w:color w:val="265A9A"/>
                <w:sz w:val="20"/>
                <w:szCs w:val="20"/>
              </w:rPr>
              <w:t>V</w:t>
            </w:r>
            <w:r w:rsidRPr="00572709">
              <w:rPr>
                <w:rFonts w:eastAsia="Calibri"/>
                <w:b/>
                <w:bCs/>
                <w:color w:val="265A9A"/>
                <w:sz w:val="20"/>
                <w:szCs w:val="20"/>
              </w:rPr>
              <w:t xml:space="preserve">alues </w:t>
            </w:r>
            <w:r w:rsidR="0060687F" w:rsidRPr="00572709">
              <w:rPr>
                <w:rFonts w:eastAsia="Calibri"/>
                <w:b/>
                <w:bCs/>
                <w:color w:val="265A9A"/>
                <w:sz w:val="20"/>
                <w:szCs w:val="20"/>
              </w:rPr>
              <w:t>(organisational / behavioural attributes)</w:t>
            </w:r>
          </w:p>
          <w:p w14:paraId="269C010F" w14:textId="7064D052" w:rsidR="00E7236C" w:rsidRPr="00572709" w:rsidRDefault="008804DB" w:rsidP="004847E2">
            <w:pPr>
              <w:spacing w:before="46" w:after="46" w:line="240" w:lineRule="exact"/>
              <w:ind w:left="360"/>
              <w:contextualSpacing/>
              <w:rPr>
                <w:rFonts w:eastAsia="Calibri"/>
                <w:color w:val="265A9A"/>
                <w:sz w:val="20"/>
                <w:szCs w:val="20"/>
              </w:rPr>
            </w:pPr>
            <w:r w:rsidRPr="00572709">
              <w:rPr>
                <w:rFonts w:eastAsia="Calibri"/>
                <w:sz w:val="20"/>
                <w:szCs w:val="20"/>
              </w:rPr>
              <w:t>Co-creat</w:t>
            </w:r>
            <w:r w:rsidR="00B72CB7" w:rsidRPr="00572709">
              <w:rPr>
                <w:rFonts w:eastAsia="Calibri"/>
                <w:sz w:val="20"/>
                <w:szCs w:val="20"/>
              </w:rPr>
              <w:t>ion of new organisational values with all staff</w:t>
            </w:r>
            <w:r w:rsidR="00E70388" w:rsidRPr="00572709">
              <w:rPr>
                <w:rFonts w:eastAsia="Calibri"/>
                <w:sz w:val="20"/>
                <w:szCs w:val="20"/>
              </w:rPr>
              <w:t xml:space="preserve"> (PC Values: Inclusive, Collaborative, Influential, Respectful, Supportive).</w:t>
            </w:r>
          </w:p>
        </w:tc>
        <w:tc>
          <w:tcPr>
            <w:tcW w:w="2126" w:type="dxa"/>
            <w:shd w:val="clear" w:color="auto" w:fill="FFFFFF" w:themeFill="background1"/>
          </w:tcPr>
          <w:p w14:paraId="49E155FE" w14:textId="77F5BCEF" w:rsidR="000B236F" w:rsidRPr="00572709" w:rsidRDefault="00E7236C" w:rsidP="00EA38EF">
            <w:pPr>
              <w:spacing w:before="46" w:after="46" w:line="240" w:lineRule="exact"/>
              <w:ind w:left="57" w:right="108"/>
              <w:rPr>
                <w:rFonts w:eastAsia="Calibri"/>
                <w:color w:val="000000"/>
                <w:sz w:val="20"/>
                <w:szCs w:val="20"/>
              </w:rPr>
            </w:pPr>
            <w:r w:rsidRPr="00572709">
              <w:rPr>
                <w:rFonts w:eastAsia="Calibri"/>
                <w:color w:val="000000"/>
                <w:sz w:val="20"/>
                <w:szCs w:val="20"/>
              </w:rPr>
              <w:t>March to May</w:t>
            </w:r>
            <w:r w:rsidR="00161D9A">
              <w:rPr>
                <w:rFonts w:eastAsia="Calibri"/>
                <w:color w:val="000000"/>
                <w:sz w:val="20"/>
                <w:szCs w:val="20"/>
              </w:rPr>
              <w:t xml:space="preserve"> 2024</w:t>
            </w:r>
          </w:p>
        </w:tc>
        <w:tc>
          <w:tcPr>
            <w:tcW w:w="2408" w:type="dxa"/>
            <w:shd w:val="clear" w:color="auto" w:fill="FFFFFF" w:themeFill="background1"/>
          </w:tcPr>
          <w:p w14:paraId="76254074" w14:textId="0D817BFE" w:rsidR="000B236F" w:rsidRPr="00572709" w:rsidRDefault="000B236F" w:rsidP="00EA38EF">
            <w:pPr>
              <w:spacing w:before="46" w:after="46" w:line="240" w:lineRule="exact"/>
              <w:ind w:left="57" w:right="108"/>
              <w:rPr>
                <w:rFonts w:eastAsia="Calibri"/>
                <w:b/>
                <w:bCs/>
                <w:color w:val="000000"/>
                <w:sz w:val="20"/>
                <w:szCs w:val="20"/>
              </w:rPr>
            </w:pPr>
            <w:r w:rsidRPr="00572709">
              <w:rPr>
                <w:rFonts w:eastAsia="Calibri"/>
                <w:color w:val="000000"/>
                <w:sz w:val="20"/>
                <w:szCs w:val="20"/>
              </w:rPr>
              <w:t>May</w:t>
            </w:r>
            <w:r w:rsidR="00161D9A">
              <w:rPr>
                <w:rFonts w:eastAsia="Calibri"/>
                <w:color w:val="000000"/>
                <w:sz w:val="20"/>
                <w:szCs w:val="20"/>
              </w:rPr>
              <w:t xml:space="preserve"> 2024</w:t>
            </w:r>
          </w:p>
        </w:tc>
        <w:tc>
          <w:tcPr>
            <w:tcW w:w="1845" w:type="dxa"/>
            <w:shd w:val="clear" w:color="auto" w:fill="E5F1D0" w:themeFill="accent1" w:themeFillTint="33"/>
          </w:tcPr>
          <w:p w14:paraId="64ACDE4B" w14:textId="21685245" w:rsidR="000B236F" w:rsidRPr="00572709" w:rsidRDefault="000B236F" w:rsidP="00EA38EF">
            <w:pPr>
              <w:spacing w:before="46" w:after="46" w:line="240" w:lineRule="exact"/>
              <w:ind w:left="57" w:right="108"/>
              <w:rPr>
                <w:rFonts w:eastAsia="Calibri"/>
                <w:color w:val="000000"/>
                <w:sz w:val="20"/>
                <w:szCs w:val="20"/>
              </w:rPr>
            </w:pPr>
            <w:r w:rsidRPr="00572709">
              <w:rPr>
                <w:rFonts w:eastAsia="Calibri"/>
                <w:b/>
                <w:bCs/>
                <w:color w:val="000000"/>
                <w:sz w:val="20"/>
                <w:szCs w:val="20"/>
              </w:rPr>
              <w:t>Completed</w:t>
            </w:r>
          </w:p>
        </w:tc>
      </w:tr>
      <w:tr w:rsidR="003D7262" w:rsidRPr="00572709" w14:paraId="33E0224E" w14:textId="77777777" w:rsidTr="00CC7875">
        <w:trPr>
          <w:trHeight w:val="140"/>
        </w:trPr>
        <w:tc>
          <w:tcPr>
            <w:tcW w:w="15716" w:type="dxa"/>
            <w:shd w:val="clear" w:color="auto" w:fill="F2F2F2" w:themeFill="background1" w:themeFillShade="F2"/>
          </w:tcPr>
          <w:p w14:paraId="31F7B61A" w14:textId="33EE1FA9" w:rsidR="00722291" w:rsidRPr="00572709" w:rsidRDefault="00722291" w:rsidP="004847E2">
            <w:pPr>
              <w:numPr>
                <w:ilvl w:val="0"/>
                <w:numId w:val="4"/>
              </w:numPr>
              <w:spacing w:before="46" w:after="46" w:line="240" w:lineRule="exact"/>
              <w:contextualSpacing/>
              <w:rPr>
                <w:rFonts w:eastAsia="Calibri"/>
                <w:b/>
                <w:bCs/>
                <w:color w:val="265A9A"/>
                <w:sz w:val="20"/>
                <w:szCs w:val="20"/>
              </w:rPr>
            </w:pPr>
            <w:r w:rsidRPr="00572709">
              <w:rPr>
                <w:rFonts w:eastAsia="Calibri"/>
                <w:b/>
                <w:bCs/>
                <w:color w:val="265A9A"/>
                <w:sz w:val="20"/>
                <w:szCs w:val="20"/>
              </w:rPr>
              <w:t>Unconscious bias training</w:t>
            </w:r>
            <w:r w:rsidR="0080605F" w:rsidRPr="00572709">
              <w:rPr>
                <w:rFonts w:eastAsia="Calibri"/>
                <w:b/>
                <w:bCs/>
                <w:color w:val="265A9A"/>
                <w:sz w:val="20"/>
                <w:szCs w:val="20"/>
              </w:rPr>
              <w:t xml:space="preserve"> </w:t>
            </w:r>
            <w:r w:rsidR="0080605F" w:rsidRPr="00572709">
              <w:rPr>
                <w:rFonts w:eastAsia="Calibri"/>
                <w:color w:val="265A9A"/>
                <w:sz w:val="20"/>
                <w:szCs w:val="20"/>
              </w:rPr>
              <w:t>(all staff</w:t>
            </w:r>
            <w:r w:rsidR="00E91FD2" w:rsidRPr="00572709">
              <w:rPr>
                <w:rFonts w:eastAsia="Calibri"/>
                <w:color w:val="265A9A"/>
                <w:sz w:val="20"/>
                <w:szCs w:val="20"/>
              </w:rPr>
              <w:t xml:space="preserve"> and leaders)</w:t>
            </w:r>
            <w:r w:rsidRPr="00572709">
              <w:rPr>
                <w:rFonts w:eastAsia="Calibri"/>
                <w:b/>
                <w:bCs/>
                <w:color w:val="265A9A"/>
                <w:sz w:val="20"/>
                <w:szCs w:val="20"/>
              </w:rPr>
              <w:br/>
            </w:r>
            <w:r w:rsidR="00A12FCC" w:rsidRPr="00572709">
              <w:rPr>
                <w:rFonts w:eastAsia="Calibri"/>
                <w:sz w:val="20"/>
                <w:szCs w:val="20"/>
              </w:rPr>
              <w:t>Provide w</w:t>
            </w:r>
            <w:r w:rsidRPr="00572709">
              <w:rPr>
                <w:rFonts w:eastAsia="Calibri"/>
                <w:sz w:val="20"/>
                <w:szCs w:val="20"/>
              </w:rPr>
              <w:t>orkshops to all staff</w:t>
            </w:r>
            <w:r w:rsidR="005100F0" w:rsidRPr="00572709">
              <w:rPr>
                <w:rFonts w:eastAsia="Calibri"/>
                <w:sz w:val="20"/>
                <w:szCs w:val="20"/>
              </w:rPr>
              <w:t>, including SES</w:t>
            </w:r>
            <w:r w:rsidR="00E91FD2" w:rsidRPr="00572709">
              <w:rPr>
                <w:rFonts w:eastAsia="Calibri"/>
                <w:sz w:val="20"/>
                <w:szCs w:val="20"/>
              </w:rPr>
              <w:t xml:space="preserve"> and Commissioners</w:t>
            </w:r>
            <w:r w:rsidR="00AC2B96">
              <w:rPr>
                <w:rFonts w:eastAsia="Calibri"/>
                <w:sz w:val="20"/>
                <w:szCs w:val="20"/>
              </w:rPr>
              <w:t>.</w:t>
            </w:r>
          </w:p>
        </w:tc>
        <w:tc>
          <w:tcPr>
            <w:tcW w:w="2126" w:type="dxa"/>
            <w:shd w:val="clear" w:color="auto" w:fill="F2F2F2" w:themeFill="background1" w:themeFillShade="F2"/>
          </w:tcPr>
          <w:p w14:paraId="0711C5E9" w14:textId="29749145" w:rsidR="00722291" w:rsidRPr="00572709" w:rsidRDefault="00722291" w:rsidP="00EA38EF">
            <w:pPr>
              <w:spacing w:before="46" w:after="46" w:line="240" w:lineRule="exact"/>
              <w:ind w:left="57" w:right="108"/>
              <w:rPr>
                <w:rFonts w:eastAsia="Calibri"/>
                <w:color w:val="000000"/>
                <w:sz w:val="20"/>
                <w:szCs w:val="20"/>
              </w:rPr>
            </w:pPr>
            <w:r w:rsidRPr="00572709">
              <w:rPr>
                <w:rFonts w:eastAsia="Calibri"/>
                <w:color w:val="000000"/>
                <w:sz w:val="20"/>
                <w:szCs w:val="20"/>
              </w:rPr>
              <w:t>April to June</w:t>
            </w:r>
            <w:r w:rsidR="00161D9A">
              <w:rPr>
                <w:rFonts w:eastAsia="Calibri"/>
                <w:color w:val="000000"/>
                <w:sz w:val="20"/>
                <w:szCs w:val="20"/>
              </w:rPr>
              <w:t xml:space="preserve"> 2024</w:t>
            </w:r>
          </w:p>
        </w:tc>
        <w:tc>
          <w:tcPr>
            <w:tcW w:w="2408" w:type="dxa"/>
            <w:shd w:val="clear" w:color="auto" w:fill="F2F2F2" w:themeFill="background1" w:themeFillShade="F2"/>
          </w:tcPr>
          <w:p w14:paraId="77054F64" w14:textId="16E08AE0" w:rsidR="00722291" w:rsidRPr="00572709" w:rsidRDefault="00722291" w:rsidP="00EA38EF">
            <w:pPr>
              <w:spacing w:before="46" w:after="46" w:line="240" w:lineRule="exact"/>
              <w:ind w:left="57" w:right="108"/>
              <w:rPr>
                <w:rFonts w:eastAsia="Calibri"/>
                <w:b/>
                <w:bCs/>
                <w:color w:val="000000"/>
                <w:sz w:val="20"/>
                <w:szCs w:val="20"/>
              </w:rPr>
            </w:pPr>
            <w:r w:rsidRPr="00572709">
              <w:rPr>
                <w:rFonts w:eastAsia="Calibri"/>
                <w:color w:val="000000"/>
                <w:sz w:val="20"/>
                <w:szCs w:val="20"/>
              </w:rPr>
              <w:t>June</w:t>
            </w:r>
            <w:r w:rsidR="00161D9A">
              <w:rPr>
                <w:rFonts w:eastAsia="Calibri"/>
                <w:color w:val="000000"/>
                <w:sz w:val="20"/>
                <w:szCs w:val="20"/>
              </w:rPr>
              <w:t xml:space="preserve"> 2024</w:t>
            </w:r>
          </w:p>
        </w:tc>
        <w:tc>
          <w:tcPr>
            <w:tcW w:w="1845" w:type="dxa"/>
            <w:shd w:val="clear" w:color="auto" w:fill="E5F1D0" w:themeFill="accent1" w:themeFillTint="33"/>
          </w:tcPr>
          <w:p w14:paraId="4FE2338A" w14:textId="1DEC6CAB" w:rsidR="00722291" w:rsidRPr="00572709" w:rsidRDefault="003E1E4E" w:rsidP="00EA38EF">
            <w:pPr>
              <w:spacing w:before="46" w:after="46" w:line="240" w:lineRule="exact"/>
              <w:ind w:left="57" w:right="108"/>
              <w:rPr>
                <w:rFonts w:eastAsia="Calibri"/>
                <w:color w:val="000000"/>
                <w:sz w:val="20"/>
                <w:szCs w:val="20"/>
              </w:rPr>
            </w:pPr>
            <w:r w:rsidRPr="00572709">
              <w:rPr>
                <w:rFonts w:eastAsia="Calibri"/>
                <w:b/>
                <w:bCs/>
                <w:color w:val="000000"/>
                <w:sz w:val="20"/>
                <w:szCs w:val="20"/>
              </w:rPr>
              <w:t>Completed</w:t>
            </w:r>
          </w:p>
        </w:tc>
      </w:tr>
      <w:tr w:rsidR="003D7262" w:rsidRPr="00572709" w14:paraId="0FAEFCE2" w14:textId="77777777" w:rsidTr="00CC7875">
        <w:trPr>
          <w:trHeight w:val="140"/>
        </w:trPr>
        <w:tc>
          <w:tcPr>
            <w:tcW w:w="15716" w:type="dxa"/>
            <w:shd w:val="clear" w:color="auto" w:fill="FFFFFF" w:themeFill="background1"/>
          </w:tcPr>
          <w:p w14:paraId="711F137A" w14:textId="74F5C567" w:rsidR="00C81B02" w:rsidRPr="00572709" w:rsidRDefault="00C81B02" w:rsidP="004847E2">
            <w:pPr>
              <w:numPr>
                <w:ilvl w:val="0"/>
                <w:numId w:val="4"/>
              </w:numPr>
              <w:spacing w:before="46" w:after="46" w:line="240" w:lineRule="exact"/>
              <w:contextualSpacing/>
              <w:rPr>
                <w:rFonts w:eastAsia="Calibri"/>
                <w:i/>
                <w:iCs/>
                <w:color w:val="265A9A"/>
                <w:sz w:val="20"/>
                <w:szCs w:val="20"/>
              </w:rPr>
            </w:pPr>
            <w:r w:rsidRPr="00572709">
              <w:rPr>
                <w:rFonts w:eastAsia="Calibri"/>
                <w:b/>
                <w:bCs/>
                <w:color w:val="265A9A"/>
                <w:sz w:val="20"/>
                <w:szCs w:val="20"/>
              </w:rPr>
              <w:t>Inclusion and Diversity Strategy 2024–28</w:t>
            </w:r>
          </w:p>
          <w:p w14:paraId="64F1D359" w14:textId="5CCC1E27" w:rsidR="00C81B02" w:rsidRPr="00572709" w:rsidRDefault="005725A6" w:rsidP="004847E2">
            <w:pPr>
              <w:spacing w:before="46" w:after="46" w:line="240" w:lineRule="exact"/>
              <w:ind w:left="360"/>
              <w:contextualSpacing/>
              <w:rPr>
                <w:rFonts w:eastAsia="Calibri"/>
                <w:b/>
                <w:bCs/>
                <w:color w:val="265A9A"/>
                <w:sz w:val="20"/>
                <w:szCs w:val="20"/>
              </w:rPr>
            </w:pPr>
            <w:r w:rsidRPr="00572709">
              <w:rPr>
                <w:rFonts w:eastAsia="Calibri"/>
                <w:sz w:val="20"/>
                <w:szCs w:val="20"/>
              </w:rPr>
              <w:t xml:space="preserve">Co-creation with staff via </w:t>
            </w:r>
            <w:r w:rsidR="00C81B02" w:rsidRPr="00572709">
              <w:rPr>
                <w:rFonts w:eastAsia="Calibri"/>
                <w:sz w:val="20"/>
                <w:szCs w:val="20"/>
              </w:rPr>
              <w:t>focus groups</w:t>
            </w:r>
            <w:r w:rsidRPr="00572709">
              <w:rPr>
                <w:rFonts w:eastAsia="Calibri"/>
                <w:sz w:val="20"/>
                <w:szCs w:val="20"/>
              </w:rPr>
              <w:t xml:space="preserve">, </w:t>
            </w:r>
            <w:r w:rsidR="00C81B02" w:rsidRPr="00572709">
              <w:rPr>
                <w:rFonts w:eastAsia="Calibri"/>
                <w:sz w:val="20"/>
                <w:szCs w:val="20"/>
              </w:rPr>
              <w:t xml:space="preserve">drafting and </w:t>
            </w:r>
            <w:r w:rsidRPr="00572709">
              <w:rPr>
                <w:rFonts w:eastAsia="Calibri"/>
                <w:sz w:val="20"/>
                <w:szCs w:val="20"/>
              </w:rPr>
              <w:t xml:space="preserve">gathering extensive feedback to finalise and launch strategy with all PC staff. </w:t>
            </w:r>
          </w:p>
        </w:tc>
        <w:tc>
          <w:tcPr>
            <w:tcW w:w="2126" w:type="dxa"/>
            <w:shd w:val="clear" w:color="auto" w:fill="FFFFFF" w:themeFill="background1"/>
          </w:tcPr>
          <w:p w14:paraId="2C45E7F5" w14:textId="62E85A04" w:rsidR="00C81B02" w:rsidRPr="00572709" w:rsidRDefault="00C81B02" w:rsidP="00EA38EF">
            <w:pPr>
              <w:spacing w:before="46" w:after="46" w:line="240" w:lineRule="exact"/>
              <w:ind w:left="57" w:right="108"/>
              <w:rPr>
                <w:rFonts w:eastAsia="Calibri"/>
                <w:color w:val="000000"/>
                <w:sz w:val="20"/>
                <w:szCs w:val="20"/>
              </w:rPr>
            </w:pPr>
            <w:r w:rsidRPr="00572709">
              <w:rPr>
                <w:rFonts w:eastAsia="Calibri"/>
                <w:color w:val="000000"/>
                <w:sz w:val="20"/>
                <w:szCs w:val="20"/>
              </w:rPr>
              <w:t xml:space="preserve">November </w:t>
            </w:r>
            <w:r w:rsidR="00161D9A">
              <w:rPr>
                <w:rFonts w:eastAsia="Calibri"/>
                <w:color w:val="000000"/>
                <w:sz w:val="20"/>
                <w:szCs w:val="20"/>
              </w:rPr>
              <w:t xml:space="preserve">2023 </w:t>
            </w:r>
            <w:r w:rsidRPr="00572709">
              <w:rPr>
                <w:rFonts w:eastAsia="Calibri"/>
                <w:color w:val="000000"/>
                <w:sz w:val="20"/>
                <w:szCs w:val="20"/>
              </w:rPr>
              <w:t xml:space="preserve">to </w:t>
            </w:r>
            <w:r w:rsidR="00EA38EF">
              <w:rPr>
                <w:rFonts w:eastAsia="Calibri"/>
                <w:color w:val="000000"/>
                <w:sz w:val="20"/>
                <w:szCs w:val="20"/>
              </w:rPr>
              <w:br/>
            </w:r>
            <w:r w:rsidRPr="00572709">
              <w:rPr>
                <w:rFonts w:eastAsia="Calibri"/>
                <w:color w:val="000000"/>
                <w:sz w:val="20"/>
                <w:szCs w:val="20"/>
              </w:rPr>
              <w:t>July</w:t>
            </w:r>
            <w:r w:rsidR="00161D9A">
              <w:rPr>
                <w:rFonts w:eastAsia="Calibri"/>
                <w:color w:val="000000"/>
                <w:sz w:val="20"/>
                <w:szCs w:val="20"/>
              </w:rPr>
              <w:t xml:space="preserve"> 2024</w:t>
            </w:r>
          </w:p>
        </w:tc>
        <w:tc>
          <w:tcPr>
            <w:tcW w:w="2408" w:type="dxa"/>
            <w:shd w:val="clear" w:color="auto" w:fill="FFFFFF" w:themeFill="background1"/>
          </w:tcPr>
          <w:p w14:paraId="10E067B1" w14:textId="674B0F22" w:rsidR="00C81B02" w:rsidRPr="00572709" w:rsidRDefault="00C81B02" w:rsidP="00EA38EF">
            <w:pPr>
              <w:spacing w:before="46" w:after="46" w:line="240" w:lineRule="exact"/>
              <w:ind w:left="57" w:right="108"/>
              <w:rPr>
                <w:rFonts w:eastAsia="Calibri"/>
                <w:color w:val="000000"/>
                <w:sz w:val="20"/>
                <w:szCs w:val="20"/>
              </w:rPr>
            </w:pPr>
            <w:r w:rsidRPr="00572709">
              <w:rPr>
                <w:rFonts w:eastAsia="Calibri"/>
                <w:color w:val="000000"/>
                <w:sz w:val="20"/>
                <w:szCs w:val="20"/>
              </w:rPr>
              <w:t>July</w:t>
            </w:r>
            <w:r w:rsidR="00161D9A">
              <w:rPr>
                <w:rFonts w:eastAsia="Calibri"/>
                <w:color w:val="000000"/>
                <w:sz w:val="20"/>
                <w:szCs w:val="20"/>
              </w:rPr>
              <w:t xml:space="preserve"> 2024</w:t>
            </w:r>
          </w:p>
        </w:tc>
        <w:tc>
          <w:tcPr>
            <w:tcW w:w="1845" w:type="dxa"/>
            <w:shd w:val="clear" w:color="auto" w:fill="E5F1D0" w:themeFill="accent1" w:themeFillTint="33"/>
          </w:tcPr>
          <w:p w14:paraId="0BF6A1EF" w14:textId="7FC54615" w:rsidR="00C81B02" w:rsidRPr="00572709" w:rsidRDefault="00C81B02" w:rsidP="00EA38EF">
            <w:pPr>
              <w:spacing w:before="46" w:after="46" w:line="240" w:lineRule="exact"/>
              <w:ind w:left="57" w:right="108"/>
              <w:rPr>
                <w:rFonts w:eastAsia="Calibri"/>
                <w:b/>
                <w:bCs/>
                <w:color w:val="000000"/>
                <w:sz w:val="20"/>
                <w:szCs w:val="20"/>
              </w:rPr>
            </w:pPr>
            <w:r w:rsidRPr="00572709">
              <w:rPr>
                <w:rFonts w:eastAsia="Calibri"/>
                <w:b/>
                <w:bCs/>
                <w:color w:val="000000"/>
                <w:sz w:val="20"/>
                <w:szCs w:val="20"/>
              </w:rPr>
              <w:t>Completed</w:t>
            </w:r>
          </w:p>
        </w:tc>
      </w:tr>
      <w:tr w:rsidR="003D7262" w:rsidRPr="00572709" w14:paraId="48D11CAB" w14:textId="77777777" w:rsidTr="00CC7875">
        <w:trPr>
          <w:trHeight w:val="137"/>
        </w:trPr>
        <w:tc>
          <w:tcPr>
            <w:tcW w:w="15716" w:type="dxa"/>
            <w:shd w:val="clear" w:color="auto" w:fill="F2F2F2" w:themeFill="background1" w:themeFillShade="F2"/>
          </w:tcPr>
          <w:p w14:paraId="5AFC232F" w14:textId="4D679BC6" w:rsidR="0077650C" w:rsidRPr="00572709" w:rsidRDefault="0077650C" w:rsidP="004847E2">
            <w:pPr>
              <w:keepNext/>
              <w:numPr>
                <w:ilvl w:val="0"/>
                <w:numId w:val="4"/>
              </w:numPr>
              <w:spacing w:before="46" w:after="46" w:line="240" w:lineRule="exact"/>
              <w:ind w:right="108"/>
              <w:contextualSpacing/>
              <w:rPr>
                <w:rFonts w:eastAsia="Calibri"/>
                <w:b/>
                <w:bCs/>
                <w:color w:val="265A9A"/>
                <w:sz w:val="20"/>
                <w:szCs w:val="20"/>
              </w:rPr>
            </w:pPr>
            <w:r w:rsidRPr="00572709">
              <w:rPr>
                <w:rFonts w:eastAsia="Calibri"/>
                <w:b/>
                <w:bCs/>
                <w:color w:val="265A9A"/>
                <w:sz w:val="20"/>
                <w:szCs w:val="20"/>
              </w:rPr>
              <w:lastRenderedPageBreak/>
              <w:t xml:space="preserve">Speak </w:t>
            </w:r>
            <w:r w:rsidR="004F56F4" w:rsidRPr="00572709">
              <w:rPr>
                <w:rFonts w:eastAsia="Calibri"/>
                <w:b/>
                <w:bCs/>
                <w:color w:val="265A9A"/>
                <w:sz w:val="20"/>
                <w:szCs w:val="20"/>
              </w:rPr>
              <w:t>u</w:t>
            </w:r>
            <w:r w:rsidRPr="00572709">
              <w:rPr>
                <w:rFonts w:eastAsia="Calibri"/>
                <w:b/>
                <w:bCs/>
                <w:color w:val="265A9A"/>
                <w:sz w:val="20"/>
                <w:szCs w:val="20"/>
              </w:rPr>
              <w:t>p</w:t>
            </w:r>
            <w:r w:rsidR="004F56F4" w:rsidRPr="00572709">
              <w:rPr>
                <w:rFonts w:eastAsia="Calibri"/>
                <w:b/>
                <w:bCs/>
                <w:color w:val="265A9A"/>
                <w:sz w:val="20"/>
                <w:szCs w:val="20"/>
              </w:rPr>
              <w:t xml:space="preserve"> c</w:t>
            </w:r>
            <w:r w:rsidRPr="00572709">
              <w:rPr>
                <w:rFonts w:eastAsia="Calibri"/>
                <w:b/>
                <w:bCs/>
                <w:color w:val="265A9A"/>
                <w:sz w:val="20"/>
                <w:szCs w:val="20"/>
              </w:rPr>
              <w:t>ampaign</w:t>
            </w:r>
            <w:r w:rsidR="000F2A94" w:rsidRPr="00572709">
              <w:rPr>
                <w:rFonts w:eastAsia="Calibri"/>
                <w:b/>
                <w:bCs/>
                <w:color w:val="265A9A"/>
                <w:sz w:val="20"/>
                <w:szCs w:val="20"/>
              </w:rPr>
              <w:t xml:space="preserve"> </w:t>
            </w:r>
            <w:r w:rsidR="000F2A94" w:rsidRPr="00572709">
              <w:rPr>
                <w:rFonts w:eastAsia="Calibri"/>
                <w:color w:val="265A9A"/>
                <w:sz w:val="20"/>
                <w:szCs w:val="20"/>
              </w:rPr>
              <w:t xml:space="preserve">– </w:t>
            </w:r>
            <w:r w:rsidR="00F10422" w:rsidRPr="00572709">
              <w:rPr>
                <w:rFonts w:eastAsia="Calibri"/>
                <w:color w:val="265A9A"/>
                <w:sz w:val="20"/>
                <w:szCs w:val="20"/>
              </w:rPr>
              <w:t>launch</w:t>
            </w:r>
            <w:r w:rsidR="00EB4134" w:rsidRPr="00572709">
              <w:rPr>
                <w:rFonts w:eastAsia="Calibri"/>
                <w:color w:val="265A9A"/>
                <w:sz w:val="20"/>
                <w:szCs w:val="20"/>
              </w:rPr>
              <w:t xml:space="preserve"> /</w:t>
            </w:r>
            <w:r w:rsidR="00F10422" w:rsidRPr="00572709">
              <w:rPr>
                <w:rFonts w:eastAsia="Calibri"/>
                <w:color w:val="265A9A"/>
                <w:sz w:val="20"/>
                <w:szCs w:val="20"/>
              </w:rPr>
              <w:t xml:space="preserve"> announcement of </w:t>
            </w:r>
            <w:r w:rsidR="000F2A94" w:rsidRPr="00572709">
              <w:rPr>
                <w:rFonts w:eastAsia="Calibri"/>
                <w:color w:val="265A9A"/>
                <w:sz w:val="20"/>
                <w:szCs w:val="20"/>
              </w:rPr>
              <w:t>various activities</w:t>
            </w:r>
          </w:p>
          <w:p w14:paraId="2A2BEE56" w14:textId="2110C9AB" w:rsidR="0026742E" w:rsidRPr="00572709" w:rsidRDefault="0026742E" w:rsidP="004847E2">
            <w:pPr>
              <w:keepNext/>
              <w:spacing w:before="46" w:after="46" w:line="240" w:lineRule="exact"/>
              <w:ind w:left="360" w:right="108"/>
              <w:contextualSpacing/>
              <w:rPr>
                <w:rFonts w:eastAsia="Calibri"/>
                <w:b/>
                <w:bCs/>
                <w:color w:val="265A9A"/>
                <w:sz w:val="20"/>
                <w:szCs w:val="20"/>
              </w:rPr>
            </w:pPr>
            <w:r w:rsidRPr="00572709">
              <w:rPr>
                <w:rFonts w:eastAsia="Calibri"/>
                <w:sz w:val="20"/>
                <w:szCs w:val="20"/>
              </w:rPr>
              <w:t>H</w:t>
            </w:r>
            <w:r w:rsidR="008A1907" w:rsidRPr="00572709">
              <w:rPr>
                <w:rFonts w:eastAsia="Calibri"/>
                <w:sz w:val="20"/>
                <w:szCs w:val="20"/>
              </w:rPr>
              <w:t>ead of Office</w:t>
            </w:r>
            <w:r w:rsidRPr="00572709">
              <w:rPr>
                <w:rFonts w:eastAsia="Calibri"/>
                <w:sz w:val="20"/>
                <w:szCs w:val="20"/>
              </w:rPr>
              <w:t xml:space="preserve"> update/s; develop new resources including launch of </w:t>
            </w:r>
            <w:r w:rsidR="00274832" w:rsidRPr="00572709">
              <w:rPr>
                <w:sz w:val="20"/>
                <w:szCs w:val="20"/>
              </w:rPr>
              <w:t>Speak up hub</w:t>
            </w:r>
            <w:r w:rsidRPr="00572709">
              <w:rPr>
                <w:rFonts w:eastAsia="Calibri"/>
                <w:sz w:val="20"/>
                <w:szCs w:val="20"/>
              </w:rPr>
              <w:t>; seminars; mandatory compliance training modules for all staff; managers toolkit updates</w:t>
            </w:r>
            <w:r w:rsidR="00274832" w:rsidRPr="00572709">
              <w:rPr>
                <w:rFonts w:eastAsia="Calibri"/>
                <w:sz w:val="20"/>
                <w:szCs w:val="20"/>
              </w:rPr>
              <w:t xml:space="preserve">, </w:t>
            </w:r>
            <w:r w:rsidR="000A3060" w:rsidRPr="00572709">
              <w:rPr>
                <w:rFonts w:eastAsia="Calibri"/>
                <w:sz w:val="20"/>
                <w:szCs w:val="20"/>
              </w:rPr>
              <w:t xml:space="preserve">staff surveys, </w:t>
            </w:r>
            <w:r w:rsidRPr="00572709">
              <w:rPr>
                <w:rFonts w:eastAsia="Calibri"/>
                <w:sz w:val="20"/>
                <w:szCs w:val="20"/>
              </w:rPr>
              <w:t xml:space="preserve">trauma informed practice training for HR team and </w:t>
            </w:r>
            <w:r w:rsidR="000A3060" w:rsidRPr="00572709">
              <w:rPr>
                <w:rFonts w:eastAsia="Calibri"/>
                <w:sz w:val="20"/>
                <w:szCs w:val="20"/>
              </w:rPr>
              <w:t xml:space="preserve">establishing a </w:t>
            </w:r>
            <w:r w:rsidRPr="00572709">
              <w:rPr>
                <w:rFonts w:eastAsia="Calibri"/>
                <w:sz w:val="20"/>
                <w:szCs w:val="20"/>
              </w:rPr>
              <w:t xml:space="preserve">Commissioners </w:t>
            </w:r>
            <w:r w:rsidR="00210A92" w:rsidRPr="00572709">
              <w:rPr>
                <w:rFonts w:eastAsia="Calibri"/>
                <w:sz w:val="20"/>
                <w:szCs w:val="20"/>
              </w:rPr>
              <w:t>Charter</w:t>
            </w:r>
            <w:r w:rsidRPr="00572709">
              <w:rPr>
                <w:rFonts w:eastAsia="Calibri"/>
                <w:sz w:val="20"/>
                <w:szCs w:val="20"/>
              </w:rPr>
              <w:t>.</w:t>
            </w:r>
          </w:p>
        </w:tc>
        <w:tc>
          <w:tcPr>
            <w:tcW w:w="2126" w:type="dxa"/>
            <w:shd w:val="clear" w:color="auto" w:fill="F2F2F2" w:themeFill="background1" w:themeFillShade="F2"/>
          </w:tcPr>
          <w:p w14:paraId="72632A03" w14:textId="295E17DC" w:rsidR="0077650C" w:rsidRPr="00572709" w:rsidRDefault="007506DE" w:rsidP="00EA38EF">
            <w:pPr>
              <w:keepNext/>
              <w:spacing w:before="46" w:after="46" w:line="240" w:lineRule="exact"/>
              <w:ind w:left="57" w:right="108"/>
              <w:rPr>
                <w:rFonts w:eastAsia="Calibri"/>
                <w:color w:val="000000"/>
                <w:sz w:val="20"/>
                <w:szCs w:val="20"/>
              </w:rPr>
            </w:pPr>
            <w:r w:rsidRPr="00572709">
              <w:rPr>
                <w:rFonts w:eastAsia="Calibri"/>
                <w:color w:val="000000"/>
                <w:sz w:val="20"/>
                <w:szCs w:val="20"/>
              </w:rPr>
              <w:t xml:space="preserve">April to </w:t>
            </w:r>
            <w:r w:rsidR="00CC7875">
              <w:rPr>
                <w:rFonts w:eastAsia="Calibri"/>
                <w:color w:val="000000"/>
                <w:sz w:val="20"/>
                <w:szCs w:val="20"/>
              </w:rPr>
              <w:br/>
            </w:r>
            <w:r w:rsidR="0026742E" w:rsidRPr="00572709">
              <w:rPr>
                <w:rFonts w:eastAsia="Calibri"/>
                <w:color w:val="000000"/>
                <w:sz w:val="20"/>
                <w:szCs w:val="20"/>
              </w:rPr>
              <w:t>August</w:t>
            </w:r>
            <w:r w:rsidR="00161D9A">
              <w:rPr>
                <w:rFonts w:eastAsia="Calibri"/>
                <w:color w:val="000000"/>
                <w:sz w:val="20"/>
                <w:szCs w:val="20"/>
              </w:rPr>
              <w:t xml:space="preserve"> 2024</w:t>
            </w:r>
          </w:p>
        </w:tc>
        <w:tc>
          <w:tcPr>
            <w:tcW w:w="2408" w:type="dxa"/>
            <w:shd w:val="clear" w:color="auto" w:fill="F2F2F2" w:themeFill="background1" w:themeFillShade="F2"/>
          </w:tcPr>
          <w:p w14:paraId="1E61A960" w14:textId="071D28DC" w:rsidR="0077650C" w:rsidRPr="00572709" w:rsidRDefault="002D0313" w:rsidP="00EA38EF">
            <w:pPr>
              <w:keepNext/>
              <w:spacing w:before="46" w:after="46" w:line="240" w:lineRule="exact"/>
              <w:ind w:left="57" w:right="108"/>
              <w:rPr>
                <w:rFonts w:eastAsia="Calibri"/>
                <w:color w:val="000000"/>
                <w:sz w:val="20"/>
                <w:szCs w:val="20"/>
              </w:rPr>
            </w:pPr>
            <w:r w:rsidRPr="00572709">
              <w:rPr>
                <w:rFonts w:eastAsia="Calibri"/>
                <w:color w:val="000000"/>
                <w:sz w:val="20"/>
                <w:szCs w:val="20"/>
              </w:rPr>
              <w:t>August</w:t>
            </w:r>
            <w:r w:rsidR="00161D9A">
              <w:rPr>
                <w:rFonts w:eastAsia="Calibri"/>
                <w:color w:val="000000"/>
                <w:sz w:val="20"/>
                <w:szCs w:val="20"/>
              </w:rPr>
              <w:t xml:space="preserve"> 2024</w:t>
            </w:r>
          </w:p>
        </w:tc>
        <w:tc>
          <w:tcPr>
            <w:tcW w:w="1845" w:type="dxa"/>
            <w:shd w:val="clear" w:color="auto" w:fill="E5F1D0" w:themeFill="accent1" w:themeFillTint="33"/>
          </w:tcPr>
          <w:p w14:paraId="614FADF3" w14:textId="17C8ABE8" w:rsidR="0077650C" w:rsidRPr="00572709" w:rsidRDefault="003B2C22" w:rsidP="00EA38EF">
            <w:pPr>
              <w:keepNext/>
              <w:spacing w:before="46" w:after="46" w:line="240" w:lineRule="exact"/>
              <w:ind w:left="57" w:right="108"/>
              <w:rPr>
                <w:rFonts w:eastAsia="Calibri"/>
                <w:i/>
                <w:iCs/>
                <w:color w:val="000000"/>
                <w:sz w:val="20"/>
                <w:szCs w:val="20"/>
              </w:rPr>
            </w:pPr>
            <w:r w:rsidRPr="00572709">
              <w:rPr>
                <w:rFonts w:eastAsia="Calibri"/>
                <w:b/>
                <w:bCs/>
                <w:color w:val="000000"/>
                <w:sz w:val="20"/>
                <w:szCs w:val="20"/>
              </w:rPr>
              <w:t xml:space="preserve">Completed </w:t>
            </w:r>
          </w:p>
        </w:tc>
      </w:tr>
      <w:tr w:rsidR="00EB04CC" w:rsidRPr="00572709" w14:paraId="01A14CD4" w14:textId="77777777" w:rsidTr="00CC7875">
        <w:trPr>
          <w:trHeight w:val="137"/>
        </w:trPr>
        <w:tc>
          <w:tcPr>
            <w:tcW w:w="15716" w:type="dxa"/>
            <w:shd w:val="clear" w:color="auto" w:fill="F2F2F2" w:themeFill="background1" w:themeFillShade="F2"/>
          </w:tcPr>
          <w:p w14:paraId="6FEA414B" w14:textId="77777777" w:rsidR="00EB04CC" w:rsidRPr="00572709" w:rsidRDefault="00EB04CC" w:rsidP="004847E2">
            <w:pPr>
              <w:numPr>
                <w:ilvl w:val="0"/>
                <w:numId w:val="3"/>
              </w:numPr>
              <w:spacing w:before="46" w:after="46" w:line="240" w:lineRule="exact"/>
              <w:ind w:left="746" w:right="108"/>
              <w:contextualSpacing/>
              <w:rPr>
                <w:rFonts w:eastAsia="Calibri"/>
                <w:b/>
                <w:bCs/>
                <w:color w:val="265A9A"/>
                <w:sz w:val="20"/>
                <w:szCs w:val="20"/>
              </w:rPr>
            </w:pPr>
            <w:r w:rsidRPr="00572709">
              <w:rPr>
                <w:rFonts w:eastAsia="Calibri"/>
                <w:b/>
                <w:bCs/>
                <w:color w:val="265A9A"/>
                <w:sz w:val="20"/>
                <w:szCs w:val="20"/>
              </w:rPr>
              <w:t>Trauma informed response training for HR team</w:t>
            </w:r>
          </w:p>
        </w:tc>
        <w:tc>
          <w:tcPr>
            <w:tcW w:w="2126" w:type="dxa"/>
            <w:vMerge w:val="restart"/>
            <w:shd w:val="clear" w:color="auto" w:fill="F2F2F2" w:themeFill="background1" w:themeFillShade="F2"/>
          </w:tcPr>
          <w:p w14:paraId="08D7D4FB" w14:textId="003B9947" w:rsidR="00EB04CC" w:rsidRPr="00572709" w:rsidRDefault="006F46D3" w:rsidP="00EA38EF">
            <w:pPr>
              <w:spacing w:before="46" w:after="46" w:line="240" w:lineRule="exact"/>
              <w:ind w:left="57" w:right="108"/>
              <w:rPr>
                <w:rFonts w:eastAsia="Calibri"/>
                <w:color w:val="000000"/>
                <w:sz w:val="20"/>
                <w:szCs w:val="20"/>
              </w:rPr>
            </w:pPr>
            <w:r>
              <w:rPr>
                <w:rFonts w:eastAsia="Calibri"/>
                <w:color w:val="000000"/>
                <w:sz w:val="20"/>
                <w:szCs w:val="20"/>
              </w:rPr>
              <w:t xml:space="preserve">March to </w:t>
            </w:r>
            <w:r w:rsidR="00EB04CC" w:rsidRPr="00572709">
              <w:rPr>
                <w:rFonts w:eastAsia="Calibri"/>
                <w:color w:val="000000"/>
                <w:sz w:val="20"/>
                <w:szCs w:val="20"/>
              </w:rPr>
              <w:t>May</w:t>
            </w:r>
            <w:r w:rsidR="00EB04CC">
              <w:rPr>
                <w:rFonts w:eastAsia="Calibri"/>
                <w:color w:val="000000"/>
                <w:sz w:val="20"/>
                <w:szCs w:val="20"/>
              </w:rPr>
              <w:t xml:space="preserve"> 2024</w:t>
            </w:r>
          </w:p>
        </w:tc>
        <w:tc>
          <w:tcPr>
            <w:tcW w:w="2408" w:type="dxa"/>
            <w:vMerge w:val="restart"/>
            <w:shd w:val="clear" w:color="auto" w:fill="F2F2F2" w:themeFill="background1" w:themeFillShade="F2"/>
          </w:tcPr>
          <w:p w14:paraId="5B12690A" w14:textId="5A3E61B1" w:rsidR="00EB04CC" w:rsidRPr="00572709" w:rsidRDefault="00EB04CC" w:rsidP="00EA38EF">
            <w:pPr>
              <w:spacing w:before="46" w:after="46" w:line="240" w:lineRule="exact"/>
              <w:ind w:left="57" w:right="108"/>
              <w:rPr>
                <w:rFonts w:eastAsia="Calibri"/>
                <w:color w:val="000000"/>
                <w:sz w:val="20"/>
                <w:szCs w:val="20"/>
              </w:rPr>
            </w:pPr>
            <w:r w:rsidRPr="00572709">
              <w:rPr>
                <w:rFonts w:eastAsia="Calibri"/>
                <w:color w:val="000000"/>
                <w:sz w:val="20"/>
                <w:szCs w:val="20"/>
              </w:rPr>
              <w:t>May</w:t>
            </w:r>
            <w:r>
              <w:rPr>
                <w:rFonts w:eastAsia="Calibri"/>
                <w:color w:val="000000"/>
                <w:sz w:val="20"/>
                <w:szCs w:val="20"/>
              </w:rPr>
              <w:t xml:space="preserve"> 2024</w:t>
            </w:r>
          </w:p>
        </w:tc>
        <w:tc>
          <w:tcPr>
            <w:tcW w:w="1845" w:type="dxa"/>
            <w:shd w:val="clear" w:color="auto" w:fill="E5F1D0" w:themeFill="accent1" w:themeFillTint="33"/>
          </w:tcPr>
          <w:p w14:paraId="6C5485E3" w14:textId="2D5833C6" w:rsidR="00EB04CC" w:rsidRPr="00572709" w:rsidRDefault="00EB04CC" w:rsidP="00EA38EF">
            <w:pPr>
              <w:spacing w:before="46" w:after="46" w:line="240" w:lineRule="exact"/>
              <w:ind w:left="57" w:right="108"/>
              <w:rPr>
                <w:rFonts w:eastAsia="Calibri"/>
                <w:b/>
                <w:bCs/>
                <w:color w:val="000000"/>
                <w:sz w:val="20"/>
                <w:szCs w:val="20"/>
              </w:rPr>
            </w:pPr>
            <w:r w:rsidRPr="00572709">
              <w:rPr>
                <w:rFonts w:eastAsia="Calibri"/>
                <w:b/>
                <w:bCs/>
                <w:color w:val="000000"/>
                <w:sz w:val="20"/>
                <w:szCs w:val="20"/>
              </w:rPr>
              <w:t>Completed</w:t>
            </w:r>
          </w:p>
        </w:tc>
      </w:tr>
      <w:tr w:rsidR="00EB04CC" w:rsidRPr="00572709" w14:paraId="24A9CDDE" w14:textId="77777777" w:rsidTr="00CC7875">
        <w:trPr>
          <w:trHeight w:val="137"/>
        </w:trPr>
        <w:tc>
          <w:tcPr>
            <w:tcW w:w="15716" w:type="dxa"/>
            <w:shd w:val="clear" w:color="auto" w:fill="F2F2F2" w:themeFill="background1" w:themeFillShade="F2"/>
          </w:tcPr>
          <w:p w14:paraId="4C3F7603" w14:textId="51416D29" w:rsidR="00EB04CC" w:rsidRPr="00572709" w:rsidRDefault="00EB04CC" w:rsidP="004847E2">
            <w:pPr>
              <w:keepNext/>
              <w:numPr>
                <w:ilvl w:val="0"/>
                <w:numId w:val="3"/>
              </w:numPr>
              <w:spacing w:before="46" w:after="46" w:line="240" w:lineRule="exact"/>
              <w:ind w:left="746" w:right="108"/>
              <w:contextualSpacing/>
              <w:rPr>
                <w:rFonts w:eastAsia="Calibri"/>
                <w:color w:val="265A9A"/>
                <w:sz w:val="20"/>
                <w:szCs w:val="20"/>
              </w:rPr>
            </w:pPr>
            <w:r w:rsidRPr="00572709">
              <w:rPr>
                <w:rFonts w:eastAsia="Calibri"/>
                <w:b/>
                <w:bCs/>
                <w:color w:val="265A9A"/>
                <w:sz w:val="20"/>
                <w:szCs w:val="20"/>
              </w:rPr>
              <w:t>Building respectful working relationships</w:t>
            </w:r>
            <w:r w:rsidRPr="00572709">
              <w:rPr>
                <w:rFonts w:eastAsia="Calibri"/>
                <w:color w:val="265A9A"/>
                <w:sz w:val="20"/>
                <w:szCs w:val="20"/>
              </w:rPr>
              <w:t xml:space="preserve"> </w:t>
            </w:r>
            <w:r w:rsidRPr="00572709">
              <w:rPr>
                <w:rFonts w:eastAsia="Calibri"/>
                <w:color w:val="265A9A"/>
                <w:sz w:val="20"/>
                <w:szCs w:val="20"/>
              </w:rPr>
              <w:br/>
            </w:r>
            <w:r w:rsidRPr="00572709">
              <w:rPr>
                <w:rFonts w:eastAsia="Calibri"/>
                <w:sz w:val="20"/>
                <w:szCs w:val="20"/>
              </w:rPr>
              <w:t>TELUS Health lunch and learn seminar</w:t>
            </w:r>
            <w:r>
              <w:rPr>
                <w:rFonts w:eastAsia="Calibri"/>
                <w:sz w:val="20"/>
                <w:szCs w:val="20"/>
              </w:rPr>
              <w:t>.</w:t>
            </w:r>
          </w:p>
        </w:tc>
        <w:tc>
          <w:tcPr>
            <w:tcW w:w="2126" w:type="dxa"/>
            <w:vMerge/>
            <w:shd w:val="clear" w:color="auto" w:fill="F2F2F2" w:themeFill="background1" w:themeFillShade="F2"/>
          </w:tcPr>
          <w:p w14:paraId="399F26BC" w14:textId="59F3BF0E" w:rsidR="00EB04CC" w:rsidRPr="00572709" w:rsidRDefault="00EB04CC" w:rsidP="00EA38EF">
            <w:pPr>
              <w:keepNext/>
              <w:spacing w:before="46" w:after="46" w:line="240" w:lineRule="exact"/>
              <w:ind w:left="57" w:right="108"/>
              <w:rPr>
                <w:rFonts w:eastAsia="Calibri"/>
                <w:color w:val="000000"/>
                <w:sz w:val="20"/>
                <w:szCs w:val="20"/>
              </w:rPr>
            </w:pPr>
          </w:p>
        </w:tc>
        <w:tc>
          <w:tcPr>
            <w:tcW w:w="2408" w:type="dxa"/>
            <w:vMerge/>
            <w:shd w:val="clear" w:color="auto" w:fill="F2F2F2" w:themeFill="background1" w:themeFillShade="F2"/>
          </w:tcPr>
          <w:p w14:paraId="2C982357" w14:textId="101A3F1C" w:rsidR="00EB04CC" w:rsidRPr="00572709" w:rsidRDefault="00EB04CC" w:rsidP="00EA38EF">
            <w:pPr>
              <w:keepNext/>
              <w:spacing w:before="46" w:after="46" w:line="240" w:lineRule="exact"/>
              <w:ind w:left="57" w:right="108"/>
              <w:rPr>
                <w:rFonts w:eastAsia="Calibri"/>
                <w:color w:val="000000"/>
                <w:sz w:val="20"/>
                <w:szCs w:val="20"/>
              </w:rPr>
            </w:pPr>
          </w:p>
        </w:tc>
        <w:tc>
          <w:tcPr>
            <w:tcW w:w="1845" w:type="dxa"/>
            <w:shd w:val="clear" w:color="auto" w:fill="E5F1D0" w:themeFill="accent1" w:themeFillTint="33"/>
          </w:tcPr>
          <w:p w14:paraId="299DC560" w14:textId="5166CDBB" w:rsidR="00EB04CC" w:rsidRPr="00572709" w:rsidRDefault="00EB04CC" w:rsidP="00EA38EF">
            <w:pPr>
              <w:keepNext/>
              <w:spacing w:before="46" w:after="46" w:line="240" w:lineRule="exact"/>
              <w:ind w:left="57" w:right="108"/>
              <w:rPr>
                <w:rFonts w:eastAsia="Calibri"/>
                <w:b/>
                <w:bCs/>
                <w:color w:val="000000"/>
                <w:sz w:val="20"/>
                <w:szCs w:val="20"/>
              </w:rPr>
            </w:pPr>
            <w:r w:rsidRPr="00572709">
              <w:rPr>
                <w:rFonts w:eastAsia="Calibri"/>
                <w:b/>
                <w:bCs/>
                <w:color w:val="000000"/>
                <w:sz w:val="20"/>
                <w:szCs w:val="20"/>
              </w:rPr>
              <w:t>Completed</w:t>
            </w:r>
          </w:p>
        </w:tc>
      </w:tr>
      <w:tr w:rsidR="00EB04CC" w:rsidRPr="00572709" w14:paraId="0E0107FD" w14:textId="77777777" w:rsidTr="00CC7875">
        <w:trPr>
          <w:trHeight w:val="29"/>
        </w:trPr>
        <w:tc>
          <w:tcPr>
            <w:tcW w:w="15716" w:type="dxa"/>
            <w:shd w:val="clear" w:color="auto" w:fill="F2F2F2" w:themeFill="background1" w:themeFillShade="F2"/>
          </w:tcPr>
          <w:p w14:paraId="4BB25C8D" w14:textId="44CE19A6" w:rsidR="00EB04CC" w:rsidRPr="00572709" w:rsidRDefault="00EB04CC" w:rsidP="004847E2">
            <w:pPr>
              <w:numPr>
                <w:ilvl w:val="0"/>
                <w:numId w:val="3"/>
              </w:numPr>
              <w:spacing w:before="46" w:after="46" w:line="240" w:lineRule="exact"/>
              <w:ind w:left="746" w:right="108"/>
              <w:contextualSpacing/>
              <w:rPr>
                <w:rFonts w:eastAsia="Calibri"/>
                <w:color w:val="265A9A"/>
                <w:sz w:val="20"/>
                <w:szCs w:val="20"/>
              </w:rPr>
            </w:pPr>
            <w:r w:rsidRPr="00572709">
              <w:rPr>
                <w:rFonts w:eastAsia="Calibri"/>
                <w:b/>
                <w:bCs/>
                <w:color w:val="265A9A"/>
                <w:sz w:val="20"/>
                <w:szCs w:val="20"/>
              </w:rPr>
              <w:t>Open staff survey: 2024 APS Employee Census</w:t>
            </w:r>
            <w:r w:rsidRPr="00572709">
              <w:rPr>
                <w:rFonts w:eastAsia="Calibri"/>
                <w:color w:val="265A9A"/>
                <w:sz w:val="20"/>
                <w:szCs w:val="20"/>
              </w:rPr>
              <w:t xml:space="preserve"> </w:t>
            </w:r>
          </w:p>
          <w:p w14:paraId="5BD0513C" w14:textId="4C9AC630" w:rsidR="00EB04CC" w:rsidRPr="00572709" w:rsidRDefault="00EB04CC" w:rsidP="004847E2">
            <w:pPr>
              <w:spacing w:before="46" w:after="46" w:line="240" w:lineRule="exact"/>
              <w:ind w:left="746" w:right="108"/>
              <w:contextualSpacing/>
              <w:rPr>
                <w:rFonts w:eastAsia="Calibri"/>
                <w:color w:val="265A9A"/>
                <w:sz w:val="20"/>
                <w:szCs w:val="20"/>
              </w:rPr>
            </w:pPr>
            <w:r w:rsidRPr="00572709">
              <w:rPr>
                <w:rFonts w:eastAsia="Calibri"/>
                <w:sz w:val="20"/>
                <w:szCs w:val="20"/>
              </w:rPr>
              <w:t>Survey feedback to inform workforce indicators relating to wellbeing, behaviours and culture.</w:t>
            </w:r>
          </w:p>
        </w:tc>
        <w:tc>
          <w:tcPr>
            <w:tcW w:w="2126" w:type="dxa"/>
            <w:shd w:val="clear" w:color="auto" w:fill="F2F2F2" w:themeFill="background1" w:themeFillShade="F2"/>
          </w:tcPr>
          <w:p w14:paraId="61C94F6D" w14:textId="037B738E" w:rsidR="00EB04CC" w:rsidRPr="00572709" w:rsidRDefault="00EB04CC" w:rsidP="00EA38EF">
            <w:pPr>
              <w:spacing w:before="46" w:after="46" w:line="240" w:lineRule="exact"/>
              <w:ind w:left="57" w:right="108"/>
              <w:rPr>
                <w:rFonts w:eastAsia="Calibri"/>
                <w:color w:val="000000"/>
                <w:sz w:val="20"/>
                <w:szCs w:val="20"/>
              </w:rPr>
            </w:pPr>
            <w:r w:rsidRPr="00572709">
              <w:rPr>
                <w:rFonts w:eastAsia="Calibri"/>
                <w:color w:val="000000"/>
                <w:sz w:val="20"/>
                <w:szCs w:val="20"/>
              </w:rPr>
              <w:t>May to June</w:t>
            </w:r>
            <w:r>
              <w:rPr>
                <w:rFonts w:eastAsia="Calibri"/>
                <w:color w:val="000000"/>
                <w:sz w:val="20"/>
                <w:szCs w:val="20"/>
              </w:rPr>
              <w:t xml:space="preserve"> 2024</w:t>
            </w:r>
          </w:p>
        </w:tc>
        <w:tc>
          <w:tcPr>
            <w:tcW w:w="2408" w:type="dxa"/>
            <w:vMerge w:val="restart"/>
            <w:shd w:val="clear" w:color="auto" w:fill="F2F2F2" w:themeFill="background1" w:themeFillShade="F2"/>
          </w:tcPr>
          <w:p w14:paraId="0D60C3AE" w14:textId="320CC762" w:rsidR="00EB04CC" w:rsidRPr="00572709" w:rsidRDefault="00EB04CC" w:rsidP="00EA38EF">
            <w:pPr>
              <w:spacing w:before="46" w:after="46" w:line="240" w:lineRule="exact"/>
              <w:ind w:left="57" w:right="108"/>
              <w:rPr>
                <w:rFonts w:eastAsia="Calibri"/>
                <w:i/>
                <w:iCs/>
                <w:color w:val="000000"/>
                <w:sz w:val="20"/>
                <w:szCs w:val="20"/>
              </w:rPr>
            </w:pPr>
            <w:r w:rsidRPr="00572709">
              <w:rPr>
                <w:rFonts w:eastAsia="Calibri"/>
                <w:color w:val="000000"/>
                <w:sz w:val="20"/>
                <w:szCs w:val="20"/>
              </w:rPr>
              <w:t>June</w:t>
            </w:r>
            <w:r>
              <w:rPr>
                <w:rFonts w:eastAsia="Calibri"/>
                <w:color w:val="000000"/>
                <w:sz w:val="20"/>
                <w:szCs w:val="20"/>
              </w:rPr>
              <w:t xml:space="preserve"> 2024</w:t>
            </w:r>
          </w:p>
        </w:tc>
        <w:tc>
          <w:tcPr>
            <w:tcW w:w="1845" w:type="dxa"/>
            <w:shd w:val="clear" w:color="auto" w:fill="E5F1D0" w:themeFill="accent1" w:themeFillTint="33"/>
          </w:tcPr>
          <w:p w14:paraId="20C0581D" w14:textId="3B5C814B" w:rsidR="00EB04CC" w:rsidRPr="00572709" w:rsidRDefault="00EB04CC" w:rsidP="00EA38EF">
            <w:pPr>
              <w:spacing w:before="46" w:after="46" w:line="240" w:lineRule="exact"/>
              <w:ind w:left="57" w:right="108"/>
              <w:rPr>
                <w:rFonts w:eastAsia="Calibri"/>
                <w:color w:val="000000"/>
                <w:sz w:val="20"/>
                <w:szCs w:val="20"/>
              </w:rPr>
            </w:pPr>
            <w:r w:rsidRPr="00572709">
              <w:rPr>
                <w:rFonts w:eastAsia="Calibri"/>
                <w:b/>
                <w:bCs/>
                <w:color w:val="000000"/>
                <w:sz w:val="20"/>
                <w:szCs w:val="20"/>
              </w:rPr>
              <w:t>Completed</w:t>
            </w:r>
          </w:p>
        </w:tc>
      </w:tr>
      <w:tr w:rsidR="00EB04CC" w:rsidRPr="00572709" w14:paraId="1E70E284" w14:textId="77777777" w:rsidTr="00CC7875">
        <w:trPr>
          <w:trHeight w:val="137"/>
        </w:trPr>
        <w:tc>
          <w:tcPr>
            <w:tcW w:w="15716" w:type="dxa"/>
            <w:shd w:val="clear" w:color="auto" w:fill="F2F2F2" w:themeFill="background1" w:themeFillShade="F2"/>
          </w:tcPr>
          <w:p w14:paraId="24ABE101" w14:textId="5605A4C5" w:rsidR="00EB04CC" w:rsidRPr="00572709" w:rsidRDefault="00EB04CC" w:rsidP="004847E2">
            <w:pPr>
              <w:numPr>
                <w:ilvl w:val="0"/>
                <w:numId w:val="3"/>
              </w:numPr>
              <w:spacing w:before="46" w:after="46" w:line="240" w:lineRule="exact"/>
              <w:ind w:left="746" w:right="108"/>
              <w:contextualSpacing/>
              <w:rPr>
                <w:rFonts w:eastAsia="Calibri"/>
                <w:color w:val="265A9A"/>
                <w:sz w:val="20"/>
                <w:szCs w:val="20"/>
              </w:rPr>
            </w:pPr>
            <w:r w:rsidRPr="00572709">
              <w:rPr>
                <w:rFonts w:eastAsia="Calibri"/>
                <w:b/>
                <w:bCs/>
                <w:color w:val="265A9A"/>
                <w:sz w:val="20"/>
                <w:szCs w:val="20"/>
              </w:rPr>
              <w:t>Emotional Intelligence</w:t>
            </w:r>
            <w:r w:rsidRPr="00572709">
              <w:rPr>
                <w:rFonts w:eastAsia="Calibri"/>
                <w:b/>
                <w:bCs/>
                <w:color w:val="265A9A"/>
                <w:sz w:val="20"/>
                <w:szCs w:val="20"/>
              </w:rPr>
              <w:br/>
            </w:r>
            <w:r w:rsidRPr="00572709">
              <w:rPr>
                <w:rFonts w:eastAsia="Calibri"/>
                <w:sz w:val="20"/>
                <w:szCs w:val="20"/>
              </w:rPr>
              <w:t>TELUS Health lunch and learn seminar</w:t>
            </w:r>
            <w:r>
              <w:rPr>
                <w:rFonts w:eastAsia="Calibri"/>
                <w:sz w:val="20"/>
                <w:szCs w:val="20"/>
              </w:rPr>
              <w:t>.</w:t>
            </w:r>
          </w:p>
        </w:tc>
        <w:tc>
          <w:tcPr>
            <w:tcW w:w="2126" w:type="dxa"/>
            <w:shd w:val="clear" w:color="auto" w:fill="F2F2F2" w:themeFill="background1" w:themeFillShade="F2"/>
          </w:tcPr>
          <w:p w14:paraId="70E3AAFE" w14:textId="2F49C84E" w:rsidR="00EB04CC" w:rsidRPr="00572709" w:rsidRDefault="00EB04CC" w:rsidP="00EA38EF">
            <w:pPr>
              <w:spacing w:before="46" w:after="46" w:line="240" w:lineRule="exact"/>
              <w:ind w:left="57" w:right="108"/>
              <w:rPr>
                <w:rFonts w:eastAsia="Calibri"/>
                <w:color w:val="000000"/>
                <w:sz w:val="20"/>
                <w:szCs w:val="20"/>
              </w:rPr>
            </w:pPr>
            <w:r w:rsidRPr="00572709">
              <w:rPr>
                <w:rFonts w:eastAsia="Calibri"/>
                <w:color w:val="000000"/>
                <w:sz w:val="20"/>
                <w:szCs w:val="20"/>
              </w:rPr>
              <w:t>June</w:t>
            </w:r>
            <w:r>
              <w:rPr>
                <w:rFonts w:eastAsia="Calibri"/>
                <w:color w:val="000000"/>
                <w:sz w:val="20"/>
                <w:szCs w:val="20"/>
              </w:rPr>
              <w:t xml:space="preserve"> 2024</w:t>
            </w:r>
          </w:p>
        </w:tc>
        <w:tc>
          <w:tcPr>
            <w:tcW w:w="2408" w:type="dxa"/>
            <w:vMerge/>
            <w:shd w:val="clear" w:color="auto" w:fill="F2F2F2" w:themeFill="background1" w:themeFillShade="F2"/>
          </w:tcPr>
          <w:p w14:paraId="681551C4" w14:textId="3383EF21" w:rsidR="00EB04CC" w:rsidRPr="00572709" w:rsidRDefault="00EB04CC" w:rsidP="00EA38EF">
            <w:pPr>
              <w:spacing w:before="46" w:after="46" w:line="240" w:lineRule="exact"/>
              <w:ind w:left="57" w:right="108"/>
              <w:rPr>
                <w:rFonts w:eastAsia="Calibri"/>
                <w:color w:val="000000"/>
                <w:sz w:val="20"/>
                <w:szCs w:val="20"/>
              </w:rPr>
            </w:pPr>
          </w:p>
        </w:tc>
        <w:tc>
          <w:tcPr>
            <w:tcW w:w="1845" w:type="dxa"/>
            <w:shd w:val="clear" w:color="auto" w:fill="E5F1D0" w:themeFill="accent1" w:themeFillTint="33"/>
          </w:tcPr>
          <w:p w14:paraId="6923D35F" w14:textId="5EF080A1" w:rsidR="00EB04CC" w:rsidRPr="00572709" w:rsidRDefault="00EB04CC" w:rsidP="00EA38EF">
            <w:pPr>
              <w:spacing w:before="46" w:after="46" w:line="240" w:lineRule="exact"/>
              <w:ind w:left="57" w:right="108"/>
              <w:rPr>
                <w:rFonts w:eastAsia="Calibri"/>
                <w:color w:val="000000"/>
                <w:sz w:val="20"/>
                <w:szCs w:val="20"/>
              </w:rPr>
            </w:pPr>
            <w:r w:rsidRPr="00572709">
              <w:rPr>
                <w:rFonts w:eastAsia="Calibri"/>
                <w:b/>
                <w:bCs/>
                <w:color w:val="000000"/>
                <w:sz w:val="20"/>
                <w:szCs w:val="20"/>
              </w:rPr>
              <w:t>Completed</w:t>
            </w:r>
          </w:p>
        </w:tc>
      </w:tr>
      <w:tr w:rsidR="00EB04CC" w:rsidRPr="00572709" w14:paraId="238D29C4" w14:textId="77777777" w:rsidTr="00CC7875">
        <w:trPr>
          <w:trHeight w:val="137"/>
        </w:trPr>
        <w:tc>
          <w:tcPr>
            <w:tcW w:w="15716" w:type="dxa"/>
            <w:shd w:val="clear" w:color="auto" w:fill="F2F2F2" w:themeFill="background1" w:themeFillShade="F2"/>
          </w:tcPr>
          <w:p w14:paraId="578FDA93" w14:textId="318F0278" w:rsidR="00EB04CC" w:rsidRPr="00572709" w:rsidRDefault="00EB04CC" w:rsidP="004847E2">
            <w:pPr>
              <w:numPr>
                <w:ilvl w:val="0"/>
                <w:numId w:val="3"/>
              </w:numPr>
              <w:spacing w:before="46" w:after="46" w:line="240" w:lineRule="exact"/>
              <w:ind w:left="746" w:right="108"/>
              <w:contextualSpacing/>
              <w:rPr>
                <w:rFonts w:eastAsia="Calibri"/>
                <w:b/>
                <w:bCs/>
                <w:color w:val="265A9A"/>
                <w:sz w:val="20"/>
                <w:szCs w:val="20"/>
              </w:rPr>
            </w:pPr>
            <w:r w:rsidRPr="00572709">
              <w:rPr>
                <w:rFonts w:eastAsia="Calibri"/>
                <w:b/>
                <w:bCs/>
                <w:color w:val="265A9A"/>
                <w:sz w:val="20"/>
                <w:szCs w:val="20"/>
              </w:rPr>
              <w:t>Mandatory compliance training program (e-learning)</w:t>
            </w:r>
            <w:r w:rsidRPr="00572709">
              <w:rPr>
                <w:rFonts w:eastAsia="Calibri"/>
                <w:b/>
                <w:bCs/>
                <w:color w:val="265A9A"/>
                <w:sz w:val="20"/>
                <w:szCs w:val="20"/>
              </w:rPr>
              <w:br/>
            </w:r>
            <w:r w:rsidRPr="00572709">
              <w:rPr>
                <w:rFonts w:eastAsia="Calibri"/>
                <w:sz w:val="20"/>
                <w:szCs w:val="20"/>
              </w:rPr>
              <w:t>APS and Comcare modules on key learning topics including WHS, Inclusion and Diversity and Integrity in the APS</w:t>
            </w:r>
            <w:r>
              <w:rPr>
                <w:rFonts w:eastAsia="Calibri"/>
                <w:sz w:val="20"/>
                <w:szCs w:val="20"/>
              </w:rPr>
              <w:t>.</w:t>
            </w:r>
          </w:p>
        </w:tc>
        <w:tc>
          <w:tcPr>
            <w:tcW w:w="2126" w:type="dxa"/>
            <w:shd w:val="clear" w:color="auto" w:fill="F2F2F2" w:themeFill="background1" w:themeFillShade="F2"/>
          </w:tcPr>
          <w:p w14:paraId="44C10C93" w14:textId="06D249F0" w:rsidR="00EB04CC" w:rsidRPr="00572709" w:rsidRDefault="00EB04CC" w:rsidP="00EA38EF">
            <w:pPr>
              <w:spacing w:before="46" w:after="46" w:line="240" w:lineRule="exact"/>
              <w:ind w:left="57" w:right="108"/>
              <w:rPr>
                <w:rFonts w:eastAsia="Calibri"/>
                <w:color w:val="000000"/>
                <w:sz w:val="20"/>
                <w:szCs w:val="20"/>
              </w:rPr>
            </w:pPr>
            <w:r w:rsidRPr="00572709">
              <w:rPr>
                <w:rFonts w:eastAsia="Calibri"/>
                <w:color w:val="000000"/>
                <w:sz w:val="20"/>
                <w:szCs w:val="20"/>
              </w:rPr>
              <w:t xml:space="preserve">September </w:t>
            </w:r>
            <w:r>
              <w:rPr>
                <w:rFonts w:eastAsia="Calibri"/>
                <w:color w:val="000000"/>
                <w:sz w:val="20"/>
                <w:szCs w:val="20"/>
              </w:rPr>
              <w:t xml:space="preserve">2023 </w:t>
            </w:r>
            <w:r w:rsidRPr="00572709">
              <w:rPr>
                <w:rFonts w:eastAsia="Calibri"/>
                <w:color w:val="000000"/>
                <w:sz w:val="20"/>
                <w:szCs w:val="20"/>
              </w:rPr>
              <w:t xml:space="preserve">to </w:t>
            </w:r>
            <w:r w:rsidR="00EA38EF">
              <w:rPr>
                <w:rFonts w:eastAsia="Calibri"/>
                <w:color w:val="000000"/>
                <w:sz w:val="20"/>
                <w:szCs w:val="20"/>
              </w:rPr>
              <w:br/>
            </w:r>
            <w:r w:rsidRPr="00572709">
              <w:rPr>
                <w:rFonts w:eastAsia="Calibri"/>
                <w:color w:val="000000"/>
                <w:sz w:val="20"/>
                <w:szCs w:val="20"/>
              </w:rPr>
              <w:t>June</w:t>
            </w:r>
            <w:r>
              <w:rPr>
                <w:rFonts w:eastAsia="Calibri"/>
                <w:color w:val="000000"/>
                <w:sz w:val="20"/>
                <w:szCs w:val="20"/>
              </w:rPr>
              <w:t xml:space="preserve"> 2024</w:t>
            </w:r>
          </w:p>
        </w:tc>
        <w:tc>
          <w:tcPr>
            <w:tcW w:w="2408" w:type="dxa"/>
            <w:vMerge/>
            <w:shd w:val="clear" w:color="auto" w:fill="F2F2F2" w:themeFill="background1" w:themeFillShade="F2"/>
          </w:tcPr>
          <w:p w14:paraId="3D0C2EB5" w14:textId="67799695" w:rsidR="00EB04CC" w:rsidRPr="00572709" w:rsidRDefault="00EB04CC" w:rsidP="00EA38EF">
            <w:pPr>
              <w:spacing w:before="46" w:after="46" w:line="240" w:lineRule="exact"/>
              <w:ind w:left="57" w:right="108"/>
              <w:rPr>
                <w:rFonts w:eastAsia="Calibri"/>
                <w:color w:val="000000"/>
                <w:sz w:val="20"/>
                <w:szCs w:val="20"/>
              </w:rPr>
            </w:pPr>
          </w:p>
        </w:tc>
        <w:tc>
          <w:tcPr>
            <w:tcW w:w="1845" w:type="dxa"/>
            <w:shd w:val="clear" w:color="auto" w:fill="E5F1D0" w:themeFill="accent1" w:themeFillTint="33"/>
          </w:tcPr>
          <w:p w14:paraId="17689E4A" w14:textId="11AB494E" w:rsidR="00EB04CC" w:rsidRPr="00572709" w:rsidRDefault="00EB04CC" w:rsidP="00EA38EF">
            <w:pPr>
              <w:spacing w:before="46" w:after="46" w:line="240" w:lineRule="exact"/>
              <w:ind w:left="57" w:right="108"/>
              <w:rPr>
                <w:rFonts w:eastAsia="Calibri"/>
                <w:b/>
                <w:bCs/>
                <w:color w:val="000000"/>
                <w:sz w:val="20"/>
                <w:szCs w:val="20"/>
              </w:rPr>
            </w:pPr>
            <w:r w:rsidRPr="00572709">
              <w:rPr>
                <w:rFonts w:eastAsia="Calibri"/>
                <w:b/>
                <w:bCs/>
                <w:color w:val="000000"/>
                <w:sz w:val="20"/>
                <w:szCs w:val="20"/>
              </w:rPr>
              <w:t>Completed</w:t>
            </w:r>
          </w:p>
        </w:tc>
      </w:tr>
      <w:tr w:rsidR="00EB04CC" w:rsidRPr="00572709" w14:paraId="37F446B6" w14:textId="77777777" w:rsidTr="00CC7875">
        <w:trPr>
          <w:trHeight w:val="137"/>
        </w:trPr>
        <w:tc>
          <w:tcPr>
            <w:tcW w:w="15716" w:type="dxa"/>
            <w:shd w:val="clear" w:color="auto" w:fill="F2F2F2" w:themeFill="background1" w:themeFillShade="F2"/>
          </w:tcPr>
          <w:p w14:paraId="39727381" w14:textId="451E05AE" w:rsidR="00EB04CC" w:rsidRPr="00572709" w:rsidRDefault="00EB04CC" w:rsidP="004847E2">
            <w:pPr>
              <w:numPr>
                <w:ilvl w:val="0"/>
                <w:numId w:val="3"/>
              </w:numPr>
              <w:spacing w:before="46" w:after="46" w:line="240" w:lineRule="exact"/>
              <w:ind w:left="746" w:right="108"/>
              <w:contextualSpacing/>
              <w:rPr>
                <w:rFonts w:eastAsia="Calibri"/>
                <w:b/>
                <w:bCs/>
                <w:color w:val="265A9A"/>
                <w:sz w:val="20"/>
                <w:szCs w:val="20"/>
              </w:rPr>
            </w:pPr>
            <w:r w:rsidRPr="00572709">
              <w:rPr>
                <w:rFonts w:eastAsia="Calibri"/>
                <w:b/>
                <w:bCs/>
                <w:color w:val="265A9A"/>
                <w:sz w:val="20"/>
                <w:szCs w:val="20"/>
              </w:rPr>
              <w:t xml:space="preserve">Managing difficult conversations </w:t>
            </w:r>
          </w:p>
          <w:p w14:paraId="7F5D640E" w14:textId="565E7475" w:rsidR="00EB04CC" w:rsidRPr="00572709" w:rsidRDefault="00EB04CC" w:rsidP="004847E2">
            <w:pPr>
              <w:spacing w:before="46" w:after="46" w:line="240" w:lineRule="exact"/>
              <w:ind w:left="746" w:right="108"/>
              <w:contextualSpacing/>
              <w:rPr>
                <w:rFonts w:eastAsia="Calibri"/>
                <w:b/>
                <w:bCs/>
                <w:color w:val="265A9A"/>
                <w:sz w:val="20"/>
                <w:szCs w:val="20"/>
              </w:rPr>
            </w:pPr>
            <w:r w:rsidRPr="00572709">
              <w:rPr>
                <w:rFonts w:eastAsia="Calibri"/>
                <w:sz w:val="20"/>
                <w:szCs w:val="20"/>
              </w:rPr>
              <w:t>TELUS Health lunch and learn seminar</w:t>
            </w:r>
            <w:r>
              <w:rPr>
                <w:rFonts w:eastAsia="Calibri"/>
                <w:sz w:val="20"/>
                <w:szCs w:val="20"/>
              </w:rPr>
              <w:t>.</w:t>
            </w:r>
          </w:p>
        </w:tc>
        <w:tc>
          <w:tcPr>
            <w:tcW w:w="2126" w:type="dxa"/>
            <w:vMerge w:val="restart"/>
            <w:shd w:val="clear" w:color="auto" w:fill="F2F2F2" w:themeFill="background1" w:themeFillShade="F2"/>
          </w:tcPr>
          <w:p w14:paraId="3CD47502" w14:textId="483850E3" w:rsidR="00EB04CC" w:rsidRPr="00572709" w:rsidRDefault="00EB04CC" w:rsidP="00EA38EF">
            <w:pPr>
              <w:spacing w:before="46" w:after="46" w:line="240" w:lineRule="exact"/>
              <w:ind w:left="57" w:right="108"/>
              <w:rPr>
                <w:rFonts w:eastAsia="Calibri"/>
                <w:color w:val="000000"/>
                <w:sz w:val="20"/>
                <w:szCs w:val="20"/>
              </w:rPr>
            </w:pPr>
            <w:r w:rsidRPr="00572709">
              <w:rPr>
                <w:rFonts w:eastAsia="Calibri"/>
                <w:color w:val="000000"/>
                <w:sz w:val="20"/>
                <w:szCs w:val="20"/>
              </w:rPr>
              <w:t>July</w:t>
            </w:r>
            <w:r>
              <w:rPr>
                <w:rFonts w:eastAsia="Calibri"/>
                <w:color w:val="000000"/>
                <w:sz w:val="20"/>
                <w:szCs w:val="20"/>
              </w:rPr>
              <w:t xml:space="preserve"> 2024</w:t>
            </w:r>
          </w:p>
        </w:tc>
        <w:tc>
          <w:tcPr>
            <w:tcW w:w="2408" w:type="dxa"/>
            <w:vMerge w:val="restart"/>
            <w:shd w:val="clear" w:color="auto" w:fill="F2F2F2" w:themeFill="background1" w:themeFillShade="F2"/>
          </w:tcPr>
          <w:p w14:paraId="3D999462" w14:textId="1EC0CACC" w:rsidR="00EB04CC" w:rsidRPr="00572709" w:rsidRDefault="00EB04CC" w:rsidP="00EA38EF">
            <w:pPr>
              <w:spacing w:before="46" w:after="46" w:line="240" w:lineRule="exact"/>
              <w:ind w:left="57" w:right="108"/>
              <w:rPr>
                <w:rFonts w:eastAsia="Calibri"/>
                <w:color w:val="000000"/>
                <w:sz w:val="20"/>
                <w:szCs w:val="20"/>
              </w:rPr>
            </w:pPr>
            <w:r w:rsidRPr="00572709">
              <w:rPr>
                <w:rFonts w:eastAsia="Calibri"/>
                <w:color w:val="000000"/>
                <w:sz w:val="20"/>
                <w:szCs w:val="20"/>
              </w:rPr>
              <w:t>July</w:t>
            </w:r>
            <w:r>
              <w:rPr>
                <w:rFonts w:eastAsia="Calibri"/>
                <w:color w:val="000000"/>
                <w:sz w:val="20"/>
                <w:szCs w:val="20"/>
              </w:rPr>
              <w:t xml:space="preserve"> 2024</w:t>
            </w:r>
          </w:p>
        </w:tc>
        <w:tc>
          <w:tcPr>
            <w:tcW w:w="1845" w:type="dxa"/>
            <w:shd w:val="clear" w:color="auto" w:fill="E5F1D0" w:themeFill="accent1" w:themeFillTint="33"/>
          </w:tcPr>
          <w:p w14:paraId="47DE5874" w14:textId="5092A8AB" w:rsidR="00EB04CC" w:rsidRPr="00572709" w:rsidRDefault="00EB04CC" w:rsidP="00EA38EF">
            <w:pPr>
              <w:spacing w:before="46" w:after="46" w:line="240" w:lineRule="exact"/>
              <w:ind w:left="57" w:right="108"/>
              <w:rPr>
                <w:rFonts w:eastAsia="Calibri"/>
                <w:b/>
                <w:bCs/>
                <w:color w:val="000000"/>
                <w:sz w:val="20"/>
                <w:szCs w:val="20"/>
              </w:rPr>
            </w:pPr>
            <w:r w:rsidRPr="00572709">
              <w:rPr>
                <w:rFonts w:eastAsia="Calibri"/>
                <w:b/>
                <w:bCs/>
                <w:color w:val="000000"/>
                <w:sz w:val="20"/>
                <w:szCs w:val="20"/>
              </w:rPr>
              <w:t>Completed</w:t>
            </w:r>
          </w:p>
        </w:tc>
      </w:tr>
      <w:tr w:rsidR="00EB04CC" w:rsidRPr="00572709" w14:paraId="5304AB2E" w14:textId="77777777" w:rsidTr="00CC7875">
        <w:trPr>
          <w:trHeight w:val="137"/>
        </w:trPr>
        <w:tc>
          <w:tcPr>
            <w:tcW w:w="15716" w:type="dxa"/>
            <w:shd w:val="clear" w:color="auto" w:fill="F2F2F2" w:themeFill="background1" w:themeFillShade="F2"/>
          </w:tcPr>
          <w:p w14:paraId="45C26A98" w14:textId="0D870A2D" w:rsidR="00EB04CC" w:rsidRPr="00572709" w:rsidRDefault="00EB04CC" w:rsidP="004847E2">
            <w:pPr>
              <w:numPr>
                <w:ilvl w:val="0"/>
                <w:numId w:val="3"/>
              </w:numPr>
              <w:spacing w:before="46" w:after="46" w:line="240" w:lineRule="exact"/>
              <w:ind w:left="746" w:right="108"/>
              <w:contextualSpacing/>
              <w:rPr>
                <w:rFonts w:eastAsia="Calibri"/>
                <w:b/>
                <w:bCs/>
                <w:color w:val="265A9A"/>
                <w:sz w:val="20"/>
                <w:szCs w:val="20"/>
              </w:rPr>
            </w:pPr>
            <w:r w:rsidRPr="00572709">
              <w:rPr>
                <w:rFonts w:eastAsia="Calibri"/>
                <w:b/>
                <w:bCs/>
                <w:color w:val="265A9A"/>
                <w:sz w:val="20"/>
                <w:szCs w:val="20"/>
              </w:rPr>
              <w:t>Manager’s Toolkit review &amp; update</w:t>
            </w:r>
          </w:p>
          <w:p w14:paraId="31628323" w14:textId="00A6958F" w:rsidR="00EB04CC" w:rsidRPr="00572709" w:rsidRDefault="00EB04CC" w:rsidP="004847E2">
            <w:pPr>
              <w:spacing w:before="46" w:after="46" w:line="240" w:lineRule="exact"/>
              <w:ind w:left="746" w:right="108"/>
              <w:contextualSpacing/>
              <w:rPr>
                <w:rFonts w:eastAsia="Calibri"/>
                <w:b/>
                <w:bCs/>
                <w:color w:val="265A9A"/>
                <w:sz w:val="20"/>
                <w:szCs w:val="20"/>
              </w:rPr>
            </w:pPr>
            <w:r w:rsidRPr="00572709">
              <w:rPr>
                <w:rFonts w:eastAsia="Calibri"/>
                <w:sz w:val="20"/>
                <w:szCs w:val="20"/>
              </w:rPr>
              <w:t>Revamp existing resources for currency and to provide greater clarity. Added new resources: psychological safety, promoting a positive workplace culture, supervisor tip-sheets informed by EAP resources</w:t>
            </w:r>
            <w:r>
              <w:rPr>
                <w:rFonts w:eastAsia="Calibri"/>
                <w:sz w:val="20"/>
                <w:szCs w:val="20"/>
              </w:rPr>
              <w:t>.</w:t>
            </w:r>
          </w:p>
        </w:tc>
        <w:tc>
          <w:tcPr>
            <w:tcW w:w="2126" w:type="dxa"/>
            <w:vMerge/>
            <w:shd w:val="clear" w:color="auto" w:fill="F2F2F2" w:themeFill="background1" w:themeFillShade="F2"/>
          </w:tcPr>
          <w:p w14:paraId="2B4DAA4F" w14:textId="3B85AF5A" w:rsidR="00EB04CC" w:rsidRPr="00572709" w:rsidRDefault="00EB04CC" w:rsidP="00EA38EF">
            <w:pPr>
              <w:spacing w:before="46" w:after="46" w:line="240" w:lineRule="exact"/>
              <w:ind w:left="57" w:right="108"/>
              <w:rPr>
                <w:rFonts w:eastAsia="Calibri"/>
                <w:color w:val="000000"/>
                <w:sz w:val="20"/>
                <w:szCs w:val="20"/>
              </w:rPr>
            </w:pPr>
          </w:p>
        </w:tc>
        <w:tc>
          <w:tcPr>
            <w:tcW w:w="2408" w:type="dxa"/>
            <w:vMerge/>
            <w:shd w:val="clear" w:color="auto" w:fill="F2F2F2" w:themeFill="background1" w:themeFillShade="F2"/>
          </w:tcPr>
          <w:p w14:paraId="5D8B754F" w14:textId="4EC2A6C3" w:rsidR="00EB04CC" w:rsidRPr="00572709" w:rsidRDefault="00EB04CC" w:rsidP="00EA38EF">
            <w:pPr>
              <w:spacing w:before="46" w:after="46" w:line="240" w:lineRule="exact"/>
              <w:ind w:left="57" w:right="108"/>
              <w:rPr>
                <w:rFonts w:eastAsia="Calibri"/>
                <w:color w:val="000000"/>
                <w:sz w:val="20"/>
                <w:szCs w:val="20"/>
              </w:rPr>
            </w:pPr>
          </w:p>
        </w:tc>
        <w:tc>
          <w:tcPr>
            <w:tcW w:w="1845" w:type="dxa"/>
            <w:shd w:val="clear" w:color="auto" w:fill="E5F1D0" w:themeFill="accent1" w:themeFillTint="33"/>
          </w:tcPr>
          <w:p w14:paraId="4A204505" w14:textId="13E3A224" w:rsidR="00EB04CC" w:rsidRPr="00572709" w:rsidRDefault="00EB04CC" w:rsidP="00EA38EF">
            <w:pPr>
              <w:spacing w:before="46" w:after="46" w:line="240" w:lineRule="exact"/>
              <w:ind w:left="57" w:right="108"/>
              <w:rPr>
                <w:rFonts w:eastAsia="Calibri"/>
                <w:b/>
                <w:bCs/>
                <w:color w:val="000000"/>
                <w:sz w:val="20"/>
                <w:szCs w:val="20"/>
              </w:rPr>
            </w:pPr>
            <w:r w:rsidRPr="00572709">
              <w:rPr>
                <w:rFonts w:eastAsia="Calibri"/>
                <w:b/>
                <w:bCs/>
                <w:color w:val="000000"/>
                <w:sz w:val="20"/>
                <w:szCs w:val="20"/>
              </w:rPr>
              <w:t>Completed</w:t>
            </w:r>
          </w:p>
        </w:tc>
      </w:tr>
      <w:tr w:rsidR="00EB04CC" w:rsidRPr="00572709" w14:paraId="51FD2398" w14:textId="77777777" w:rsidTr="00CC7875">
        <w:trPr>
          <w:trHeight w:val="137"/>
        </w:trPr>
        <w:tc>
          <w:tcPr>
            <w:tcW w:w="15716" w:type="dxa"/>
            <w:shd w:val="clear" w:color="auto" w:fill="F2F2F2" w:themeFill="background1" w:themeFillShade="F2"/>
          </w:tcPr>
          <w:p w14:paraId="4EF45EFF" w14:textId="539FCC99" w:rsidR="00EB04CC" w:rsidRPr="00572709" w:rsidRDefault="00EB04CC" w:rsidP="004847E2">
            <w:pPr>
              <w:numPr>
                <w:ilvl w:val="0"/>
                <w:numId w:val="3"/>
              </w:numPr>
              <w:spacing w:before="46" w:after="46" w:line="240" w:lineRule="exact"/>
              <w:ind w:left="746" w:right="108"/>
              <w:contextualSpacing/>
              <w:rPr>
                <w:rFonts w:eastAsia="Calibri"/>
                <w:b/>
                <w:bCs/>
                <w:color w:val="265A9A"/>
                <w:sz w:val="20"/>
                <w:szCs w:val="20"/>
              </w:rPr>
            </w:pPr>
            <w:r w:rsidRPr="00572709">
              <w:rPr>
                <w:rFonts w:eastAsia="Calibri"/>
                <w:b/>
                <w:bCs/>
                <w:color w:val="265A9A"/>
                <w:sz w:val="20"/>
                <w:szCs w:val="20"/>
              </w:rPr>
              <w:t>Commissioners Charter</w:t>
            </w:r>
          </w:p>
          <w:p w14:paraId="17C9BEB5" w14:textId="11ADC237" w:rsidR="00EB04CC" w:rsidRPr="00572709" w:rsidRDefault="00EB04CC" w:rsidP="004847E2">
            <w:pPr>
              <w:spacing w:before="46" w:after="46" w:line="240" w:lineRule="exact"/>
              <w:ind w:left="746" w:right="108"/>
              <w:contextualSpacing/>
              <w:rPr>
                <w:rFonts w:eastAsia="Calibri"/>
                <w:b/>
                <w:bCs/>
                <w:color w:val="265A9A"/>
                <w:sz w:val="20"/>
                <w:szCs w:val="20"/>
              </w:rPr>
            </w:pPr>
            <w:r w:rsidRPr="00572709">
              <w:rPr>
                <w:rFonts w:eastAsia="Calibri"/>
                <w:sz w:val="20"/>
                <w:szCs w:val="20"/>
              </w:rPr>
              <w:t>Chair and Commissioners work together to develop and sign off Charter and launch with all staff.</w:t>
            </w:r>
          </w:p>
        </w:tc>
        <w:tc>
          <w:tcPr>
            <w:tcW w:w="2126" w:type="dxa"/>
            <w:shd w:val="clear" w:color="auto" w:fill="F2F2F2" w:themeFill="background1" w:themeFillShade="F2"/>
          </w:tcPr>
          <w:p w14:paraId="31A5DFD3" w14:textId="19C6104A" w:rsidR="00EB04CC" w:rsidRPr="00572709" w:rsidRDefault="00EB04CC" w:rsidP="00EA38EF">
            <w:pPr>
              <w:spacing w:before="46" w:after="46" w:line="240" w:lineRule="exact"/>
              <w:ind w:left="57" w:right="108"/>
              <w:rPr>
                <w:rFonts w:eastAsia="Calibri"/>
                <w:color w:val="000000"/>
                <w:sz w:val="20"/>
                <w:szCs w:val="20"/>
              </w:rPr>
            </w:pPr>
            <w:r w:rsidRPr="00572709">
              <w:rPr>
                <w:rFonts w:eastAsia="Calibri"/>
                <w:color w:val="000000" w:themeColor="text1"/>
                <w:sz w:val="20"/>
                <w:szCs w:val="20"/>
              </w:rPr>
              <w:t xml:space="preserve">March to </w:t>
            </w:r>
            <w:r w:rsidR="00CC7875">
              <w:rPr>
                <w:rFonts w:eastAsia="Calibri"/>
                <w:color w:val="000000" w:themeColor="text1"/>
                <w:sz w:val="20"/>
                <w:szCs w:val="20"/>
              </w:rPr>
              <w:br/>
            </w:r>
            <w:r>
              <w:rPr>
                <w:rFonts w:eastAsia="Calibri"/>
                <w:color w:val="000000" w:themeColor="text1"/>
                <w:sz w:val="20"/>
                <w:szCs w:val="20"/>
              </w:rPr>
              <w:t>August</w:t>
            </w:r>
            <w:r>
              <w:rPr>
                <w:rFonts w:eastAsia="Calibri"/>
                <w:color w:val="000000"/>
                <w:sz w:val="20"/>
                <w:szCs w:val="20"/>
              </w:rPr>
              <w:t xml:space="preserve"> 2024</w:t>
            </w:r>
          </w:p>
        </w:tc>
        <w:tc>
          <w:tcPr>
            <w:tcW w:w="2408" w:type="dxa"/>
            <w:vMerge w:val="restart"/>
            <w:shd w:val="clear" w:color="auto" w:fill="F2F2F2" w:themeFill="background1" w:themeFillShade="F2"/>
          </w:tcPr>
          <w:p w14:paraId="438872BA" w14:textId="5AFE5615" w:rsidR="00EB04CC" w:rsidRPr="00572709" w:rsidRDefault="00EB04CC" w:rsidP="00EA38EF">
            <w:pPr>
              <w:spacing w:before="46" w:after="46" w:line="240" w:lineRule="exact"/>
              <w:ind w:left="57" w:right="108"/>
              <w:rPr>
                <w:rFonts w:eastAsia="Calibri"/>
                <w:color w:val="000000"/>
                <w:sz w:val="20"/>
                <w:szCs w:val="20"/>
              </w:rPr>
            </w:pPr>
            <w:r w:rsidRPr="00572709">
              <w:rPr>
                <w:rFonts w:eastAsia="Calibri"/>
                <w:color w:val="000000"/>
                <w:sz w:val="20"/>
                <w:szCs w:val="20"/>
              </w:rPr>
              <w:t>August</w:t>
            </w:r>
            <w:r>
              <w:rPr>
                <w:rFonts w:eastAsia="Calibri"/>
                <w:color w:val="000000"/>
                <w:sz w:val="20"/>
                <w:szCs w:val="20"/>
              </w:rPr>
              <w:t xml:space="preserve"> 2024</w:t>
            </w:r>
          </w:p>
        </w:tc>
        <w:tc>
          <w:tcPr>
            <w:tcW w:w="1845" w:type="dxa"/>
            <w:shd w:val="clear" w:color="auto" w:fill="E5F1D0" w:themeFill="accent1" w:themeFillTint="33"/>
          </w:tcPr>
          <w:p w14:paraId="64A61193" w14:textId="590E18B3" w:rsidR="00EB04CC" w:rsidRPr="00572709" w:rsidRDefault="00EB04CC" w:rsidP="00EA38EF">
            <w:pPr>
              <w:spacing w:before="46" w:after="46" w:line="240" w:lineRule="exact"/>
              <w:ind w:left="57" w:right="108"/>
              <w:rPr>
                <w:rFonts w:eastAsia="Calibri"/>
                <w:b/>
                <w:bCs/>
                <w:color w:val="000000"/>
                <w:sz w:val="20"/>
                <w:szCs w:val="20"/>
              </w:rPr>
            </w:pPr>
            <w:r w:rsidRPr="00572709">
              <w:rPr>
                <w:rFonts w:eastAsia="Calibri"/>
                <w:b/>
                <w:bCs/>
                <w:color w:val="000000"/>
                <w:sz w:val="20"/>
                <w:szCs w:val="20"/>
              </w:rPr>
              <w:t>Completed</w:t>
            </w:r>
          </w:p>
        </w:tc>
      </w:tr>
      <w:tr w:rsidR="00EB04CC" w:rsidRPr="00572709" w14:paraId="44398918" w14:textId="77777777" w:rsidTr="00CC7875">
        <w:trPr>
          <w:trHeight w:val="137"/>
        </w:trPr>
        <w:tc>
          <w:tcPr>
            <w:tcW w:w="15716" w:type="dxa"/>
            <w:shd w:val="clear" w:color="auto" w:fill="F2F2F2" w:themeFill="background1" w:themeFillShade="F2"/>
          </w:tcPr>
          <w:p w14:paraId="504E61F0" w14:textId="11C43564" w:rsidR="00EB04CC" w:rsidRPr="00572709" w:rsidRDefault="00EB04CC" w:rsidP="004847E2">
            <w:pPr>
              <w:numPr>
                <w:ilvl w:val="0"/>
                <w:numId w:val="3"/>
              </w:numPr>
              <w:spacing w:before="46" w:after="46" w:line="240" w:lineRule="exact"/>
              <w:ind w:left="746" w:right="108"/>
              <w:contextualSpacing/>
              <w:rPr>
                <w:rFonts w:eastAsia="Calibri"/>
                <w:b/>
                <w:bCs/>
                <w:color w:val="265A9A"/>
                <w:sz w:val="20"/>
                <w:szCs w:val="20"/>
              </w:rPr>
            </w:pPr>
            <w:r w:rsidRPr="00572709">
              <w:rPr>
                <w:rFonts w:eastAsia="Calibri"/>
                <w:b/>
                <w:bCs/>
                <w:color w:val="265A9A"/>
                <w:sz w:val="20"/>
                <w:szCs w:val="20"/>
              </w:rPr>
              <w:t>Open staff survey:</w:t>
            </w:r>
            <w:r w:rsidRPr="00572709">
              <w:rPr>
                <w:rFonts w:eastAsia="Calibri"/>
                <w:color w:val="265A9A"/>
                <w:sz w:val="20"/>
                <w:szCs w:val="20"/>
              </w:rPr>
              <w:t xml:space="preserve"> </w:t>
            </w:r>
            <w:r w:rsidRPr="00572709">
              <w:rPr>
                <w:rFonts w:eastAsia="Calibri"/>
                <w:b/>
                <w:bCs/>
                <w:color w:val="265A9A"/>
                <w:sz w:val="20"/>
                <w:szCs w:val="20"/>
              </w:rPr>
              <w:t>2024 PC Culture Survey (1/2)</w:t>
            </w:r>
            <w:r w:rsidRPr="00572709">
              <w:rPr>
                <w:rFonts w:eastAsia="Calibri"/>
                <w:color w:val="265A9A"/>
                <w:sz w:val="20"/>
                <w:szCs w:val="20"/>
              </w:rPr>
              <w:br/>
            </w:r>
            <w:r w:rsidRPr="00572709">
              <w:rPr>
                <w:rFonts w:eastAsia="Calibri"/>
                <w:sz w:val="20"/>
                <w:szCs w:val="20"/>
              </w:rPr>
              <w:t xml:space="preserve">Co-design and administer culture survey through an external third </w:t>
            </w:r>
            <w:proofErr w:type="gramStart"/>
            <w:r w:rsidRPr="00572709">
              <w:rPr>
                <w:rFonts w:eastAsia="Calibri"/>
                <w:sz w:val="20"/>
                <w:szCs w:val="20"/>
              </w:rPr>
              <w:t>party, and</w:t>
            </w:r>
            <w:proofErr w:type="gramEnd"/>
            <w:r w:rsidRPr="00572709">
              <w:rPr>
                <w:rFonts w:eastAsia="Calibri"/>
                <w:sz w:val="20"/>
                <w:szCs w:val="20"/>
              </w:rPr>
              <w:t xml:space="preserve"> use results to establish a baseline score/assessment of culture</w:t>
            </w:r>
            <w:r>
              <w:rPr>
                <w:rFonts w:eastAsia="Calibri"/>
                <w:sz w:val="20"/>
                <w:szCs w:val="20"/>
              </w:rPr>
              <w:t>.</w:t>
            </w:r>
          </w:p>
        </w:tc>
        <w:tc>
          <w:tcPr>
            <w:tcW w:w="2126" w:type="dxa"/>
            <w:shd w:val="clear" w:color="auto" w:fill="F2F2F2" w:themeFill="background1" w:themeFillShade="F2"/>
          </w:tcPr>
          <w:p w14:paraId="6A1001F6" w14:textId="5E6BB7A7" w:rsidR="00EB04CC" w:rsidRPr="00572709" w:rsidRDefault="00EB04CC" w:rsidP="00EA38EF">
            <w:pPr>
              <w:spacing w:before="46" w:after="46" w:line="240" w:lineRule="exact"/>
              <w:ind w:left="57" w:right="108"/>
              <w:rPr>
                <w:rFonts w:eastAsia="Calibri"/>
                <w:color w:val="000000"/>
                <w:sz w:val="20"/>
                <w:szCs w:val="20"/>
              </w:rPr>
            </w:pPr>
            <w:r w:rsidRPr="00572709">
              <w:rPr>
                <w:rFonts w:eastAsia="Calibri"/>
                <w:color w:val="000000"/>
                <w:sz w:val="20"/>
                <w:szCs w:val="20"/>
              </w:rPr>
              <w:t xml:space="preserve">July to </w:t>
            </w:r>
            <w:r w:rsidR="00CC7875">
              <w:rPr>
                <w:rFonts w:eastAsia="Calibri"/>
                <w:color w:val="000000"/>
                <w:sz w:val="20"/>
                <w:szCs w:val="20"/>
              </w:rPr>
              <w:br/>
            </w:r>
            <w:r w:rsidRPr="00572709">
              <w:rPr>
                <w:rFonts w:eastAsia="Calibri"/>
                <w:color w:val="000000"/>
                <w:sz w:val="20"/>
                <w:szCs w:val="20"/>
              </w:rPr>
              <w:t>August</w:t>
            </w:r>
            <w:r>
              <w:rPr>
                <w:rFonts w:eastAsia="Calibri"/>
                <w:color w:val="000000"/>
                <w:sz w:val="20"/>
                <w:szCs w:val="20"/>
              </w:rPr>
              <w:t xml:space="preserve"> 2024</w:t>
            </w:r>
          </w:p>
        </w:tc>
        <w:tc>
          <w:tcPr>
            <w:tcW w:w="2408" w:type="dxa"/>
            <w:vMerge/>
            <w:shd w:val="clear" w:color="auto" w:fill="F2F2F2" w:themeFill="background1" w:themeFillShade="F2"/>
          </w:tcPr>
          <w:p w14:paraId="0328290A" w14:textId="005E1F96" w:rsidR="00EB04CC" w:rsidRPr="00572709" w:rsidRDefault="00EB04CC" w:rsidP="00EA38EF">
            <w:pPr>
              <w:spacing w:before="46" w:after="46" w:line="240" w:lineRule="exact"/>
              <w:ind w:left="57" w:right="108"/>
              <w:rPr>
                <w:rFonts w:eastAsia="Calibri"/>
                <w:color w:val="000000"/>
                <w:sz w:val="20"/>
                <w:szCs w:val="20"/>
              </w:rPr>
            </w:pPr>
          </w:p>
        </w:tc>
        <w:tc>
          <w:tcPr>
            <w:tcW w:w="1845" w:type="dxa"/>
            <w:shd w:val="clear" w:color="auto" w:fill="E5F1D0" w:themeFill="accent1" w:themeFillTint="33"/>
          </w:tcPr>
          <w:p w14:paraId="36BB22F9" w14:textId="5DD0E6B4" w:rsidR="00EB04CC" w:rsidRPr="00572709" w:rsidRDefault="00EB04CC" w:rsidP="00EA38EF">
            <w:pPr>
              <w:spacing w:before="46" w:after="46" w:line="240" w:lineRule="exact"/>
              <w:ind w:left="57" w:right="108"/>
              <w:rPr>
                <w:rFonts w:eastAsia="Calibri"/>
                <w:b/>
                <w:bCs/>
                <w:color w:val="000000"/>
                <w:sz w:val="20"/>
                <w:szCs w:val="20"/>
              </w:rPr>
            </w:pPr>
            <w:r w:rsidRPr="00572709">
              <w:rPr>
                <w:rFonts w:eastAsia="Calibri"/>
                <w:b/>
                <w:bCs/>
                <w:color w:val="000000"/>
                <w:sz w:val="20"/>
                <w:szCs w:val="20"/>
              </w:rPr>
              <w:t xml:space="preserve">Completed </w:t>
            </w:r>
          </w:p>
        </w:tc>
      </w:tr>
      <w:tr w:rsidR="00EB04CC" w:rsidRPr="00572709" w14:paraId="243052D4" w14:textId="77777777" w:rsidTr="00CC7875">
        <w:trPr>
          <w:trHeight w:val="137"/>
        </w:trPr>
        <w:tc>
          <w:tcPr>
            <w:tcW w:w="15716" w:type="dxa"/>
            <w:shd w:val="clear" w:color="auto" w:fill="F2F2F2" w:themeFill="background1" w:themeFillShade="F2"/>
          </w:tcPr>
          <w:p w14:paraId="18C72419" w14:textId="2F40F7C6" w:rsidR="00EB04CC" w:rsidRPr="00572709" w:rsidRDefault="00EB04CC" w:rsidP="004847E2">
            <w:pPr>
              <w:numPr>
                <w:ilvl w:val="0"/>
                <w:numId w:val="3"/>
              </w:numPr>
              <w:spacing w:before="46" w:after="46" w:line="240" w:lineRule="exact"/>
              <w:ind w:left="746" w:right="108"/>
              <w:contextualSpacing/>
              <w:rPr>
                <w:rFonts w:eastAsia="Calibri"/>
                <w:b/>
                <w:bCs/>
                <w:color w:val="265A9A"/>
                <w:sz w:val="20"/>
                <w:szCs w:val="20"/>
              </w:rPr>
            </w:pPr>
            <w:r w:rsidRPr="00572709">
              <w:rPr>
                <w:rFonts w:eastAsia="Calibri"/>
                <w:b/>
                <w:bCs/>
                <w:color w:val="265A9A"/>
                <w:sz w:val="20"/>
                <w:szCs w:val="20"/>
              </w:rPr>
              <w:t>Release survey results</w:t>
            </w:r>
            <w:r w:rsidRPr="00572709">
              <w:rPr>
                <w:rFonts w:eastAsia="Calibri"/>
                <w:color w:val="265A9A"/>
                <w:sz w:val="20"/>
                <w:szCs w:val="20"/>
              </w:rPr>
              <w:t xml:space="preserve">: 2024 APS Census and 2024 PC Culture Survey (1/2) </w:t>
            </w:r>
            <w:r w:rsidRPr="00572709">
              <w:rPr>
                <w:rFonts w:eastAsia="Calibri"/>
                <w:color w:val="265A9A"/>
                <w:sz w:val="20"/>
                <w:szCs w:val="20"/>
              </w:rPr>
              <w:br/>
            </w:r>
            <w:r w:rsidRPr="00572709">
              <w:rPr>
                <w:rFonts w:eastAsia="Calibri"/>
                <w:sz w:val="20"/>
                <w:szCs w:val="20"/>
              </w:rPr>
              <w:t>Management and group/team discussions to discuss results, SES sponsor allocated for action planning process</w:t>
            </w:r>
            <w:r>
              <w:rPr>
                <w:rFonts w:eastAsia="Calibri"/>
                <w:sz w:val="20"/>
                <w:szCs w:val="20"/>
              </w:rPr>
              <w:t>.</w:t>
            </w:r>
          </w:p>
        </w:tc>
        <w:tc>
          <w:tcPr>
            <w:tcW w:w="2126" w:type="dxa"/>
            <w:shd w:val="clear" w:color="auto" w:fill="F2F2F2" w:themeFill="background1" w:themeFillShade="F2"/>
          </w:tcPr>
          <w:p w14:paraId="2AC097B8" w14:textId="2B78464E" w:rsidR="00EB04CC" w:rsidRPr="00572709" w:rsidRDefault="00EB04CC" w:rsidP="00EA38EF">
            <w:pPr>
              <w:spacing w:before="46" w:after="46" w:line="240" w:lineRule="exact"/>
              <w:ind w:left="57" w:right="108"/>
              <w:rPr>
                <w:rFonts w:eastAsia="Calibri"/>
                <w:color w:val="000000"/>
                <w:sz w:val="20"/>
                <w:szCs w:val="20"/>
              </w:rPr>
            </w:pPr>
            <w:r w:rsidRPr="00572709">
              <w:rPr>
                <w:rFonts w:eastAsia="Calibri"/>
                <w:color w:val="000000"/>
                <w:sz w:val="20"/>
                <w:szCs w:val="20"/>
              </w:rPr>
              <w:t>August</w:t>
            </w:r>
            <w:r>
              <w:rPr>
                <w:rFonts w:eastAsia="Calibri"/>
                <w:color w:val="000000"/>
                <w:sz w:val="20"/>
                <w:szCs w:val="20"/>
              </w:rPr>
              <w:t xml:space="preserve"> 2024</w:t>
            </w:r>
          </w:p>
        </w:tc>
        <w:tc>
          <w:tcPr>
            <w:tcW w:w="2408" w:type="dxa"/>
            <w:vMerge/>
            <w:shd w:val="clear" w:color="auto" w:fill="F2F2F2" w:themeFill="background1" w:themeFillShade="F2"/>
          </w:tcPr>
          <w:p w14:paraId="39893002" w14:textId="35EE5F96" w:rsidR="00EB04CC" w:rsidRPr="00572709" w:rsidRDefault="00EB04CC" w:rsidP="00EA38EF">
            <w:pPr>
              <w:spacing w:before="46" w:after="46" w:line="240" w:lineRule="exact"/>
              <w:ind w:left="57" w:right="108"/>
              <w:rPr>
                <w:rFonts w:eastAsia="Calibri"/>
                <w:color w:val="000000"/>
                <w:sz w:val="20"/>
                <w:szCs w:val="20"/>
              </w:rPr>
            </w:pPr>
          </w:p>
        </w:tc>
        <w:tc>
          <w:tcPr>
            <w:tcW w:w="1845" w:type="dxa"/>
            <w:shd w:val="clear" w:color="auto" w:fill="E5F1D0" w:themeFill="accent1" w:themeFillTint="33"/>
          </w:tcPr>
          <w:p w14:paraId="5F037F1D" w14:textId="375750BF" w:rsidR="00EB04CC" w:rsidRPr="00572709" w:rsidRDefault="00EB04CC" w:rsidP="00EA38EF">
            <w:pPr>
              <w:spacing w:before="46" w:after="46" w:line="240" w:lineRule="exact"/>
              <w:ind w:left="57" w:right="108"/>
              <w:rPr>
                <w:rFonts w:eastAsia="Calibri"/>
                <w:color w:val="000000"/>
                <w:sz w:val="20"/>
                <w:szCs w:val="20"/>
              </w:rPr>
            </w:pPr>
            <w:r w:rsidRPr="00572709">
              <w:rPr>
                <w:rFonts w:eastAsia="Calibri"/>
                <w:b/>
                <w:bCs/>
                <w:color w:val="000000"/>
                <w:sz w:val="20"/>
                <w:szCs w:val="20"/>
              </w:rPr>
              <w:t xml:space="preserve">Completed </w:t>
            </w:r>
          </w:p>
        </w:tc>
      </w:tr>
      <w:tr w:rsidR="003D7262" w:rsidRPr="00572709" w14:paraId="0A82C6FD" w14:textId="77777777" w:rsidTr="00CC7875">
        <w:trPr>
          <w:trHeight w:val="137"/>
        </w:trPr>
        <w:tc>
          <w:tcPr>
            <w:tcW w:w="15716" w:type="dxa"/>
            <w:shd w:val="clear" w:color="auto" w:fill="FFFFFF" w:themeFill="background1"/>
          </w:tcPr>
          <w:p w14:paraId="512842E1" w14:textId="6A4E9D7A" w:rsidR="00BC529B" w:rsidRPr="00572709" w:rsidRDefault="00BC529B" w:rsidP="004847E2">
            <w:pPr>
              <w:pStyle w:val="ListParagraph"/>
              <w:numPr>
                <w:ilvl w:val="0"/>
                <w:numId w:val="4"/>
              </w:numPr>
              <w:spacing w:before="46" w:after="46" w:line="240" w:lineRule="exact"/>
              <w:ind w:right="108"/>
              <w:rPr>
                <w:rFonts w:eastAsia="Calibri"/>
                <w:b/>
                <w:bCs/>
                <w:color w:val="265A9A"/>
                <w:sz w:val="20"/>
                <w:szCs w:val="20"/>
              </w:rPr>
            </w:pPr>
            <w:r w:rsidRPr="00572709">
              <w:rPr>
                <w:rFonts w:eastAsia="Calibri"/>
                <w:b/>
                <w:bCs/>
                <w:color w:val="265A9A"/>
                <w:sz w:val="20"/>
                <w:szCs w:val="20"/>
              </w:rPr>
              <w:t>External anonymous complaints service</w:t>
            </w:r>
            <w:r w:rsidRPr="00572709">
              <w:rPr>
                <w:rFonts w:eastAsia="Calibri"/>
                <w:color w:val="265A9A"/>
                <w:sz w:val="20"/>
                <w:szCs w:val="20"/>
              </w:rPr>
              <w:t xml:space="preserve"> </w:t>
            </w:r>
            <w:r w:rsidRPr="00572709">
              <w:rPr>
                <w:rFonts w:eastAsia="Calibri"/>
                <w:color w:val="265A9A"/>
                <w:sz w:val="20"/>
                <w:szCs w:val="20"/>
              </w:rPr>
              <w:br/>
            </w:r>
            <w:r w:rsidR="00377C5B" w:rsidRPr="00572709">
              <w:rPr>
                <w:rFonts w:eastAsia="Calibri"/>
                <w:sz w:val="20"/>
                <w:szCs w:val="20"/>
              </w:rPr>
              <w:t>Procure service and provide training to relevant key personnel (</w:t>
            </w:r>
            <w:r w:rsidRPr="00572709">
              <w:rPr>
                <w:rFonts w:eastAsia="Calibri"/>
                <w:sz w:val="20"/>
                <w:szCs w:val="20"/>
              </w:rPr>
              <w:t>reviewers/delegates</w:t>
            </w:r>
            <w:r w:rsidR="00377C5B" w:rsidRPr="00572709">
              <w:rPr>
                <w:rFonts w:eastAsia="Calibri"/>
                <w:sz w:val="20"/>
                <w:szCs w:val="20"/>
              </w:rPr>
              <w:t>). L</w:t>
            </w:r>
            <w:r w:rsidRPr="00572709">
              <w:rPr>
                <w:rFonts w:eastAsia="Calibri"/>
                <w:sz w:val="20"/>
                <w:szCs w:val="20"/>
              </w:rPr>
              <w:t>aunch with all staff</w:t>
            </w:r>
            <w:r w:rsidR="00377C5B" w:rsidRPr="00572709">
              <w:rPr>
                <w:rFonts w:eastAsia="Calibri"/>
                <w:sz w:val="20"/>
                <w:szCs w:val="20"/>
              </w:rPr>
              <w:t xml:space="preserve">, </w:t>
            </w:r>
            <w:r w:rsidR="003C3D11" w:rsidRPr="00572709">
              <w:rPr>
                <w:rFonts w:eastAsia="Calibri"/>
                <w:sz w:val="20"/>
                <w:szCs w:val="20"/>
              </w:rPr>
              <w:t xml:space="preserve">apply </w:t>
            </w:r>
            <w:r w:rsidRPr="00572709">
              <w:rPr>
                <w:rFonts w:eastAsia="Calibri"/>
                <w:sz w:val="20"/>
                <w:szCs w:val="20"/>
              </w:rPr>
              <w:t>intranet updates</w:t>
            </w:r>
            <w:r w:rsidR="003C3D11" w:rsidRPr="00572709">
              <w:rPr>
                <w:rFonts w:eastAsia="Calibri"/>
                <w:sz w:val="20"/>
                <w:szCs w:val="20"/>
              </w:rPr>
              <w:t>.</w:t>
            </w:r>
            <w:r w:rsidRPr="00572709">
              <w:rPr>
                <w:rFonts w:eastAsia="Calibri"/>
                <w:sz w:val="20"/>
                <w:szCs w:val="20"/>
              </w:rPr>
              <w:t xml:space="preserve"> </w:t>
            </w:r>
          </w:p>
        </w:tc>
        <w:tc>
          <w:tcPr>
            <w:tcW w:w="2126" w:type="dxa"/>
            <w:shd w:val="clear" w:color="auto" w:fill="FFFFFF" w:themeFill="background1"/>
          </w:tcPr>
          <w:p w14:paraId="109AA3C8" w14:textId="65717A86" w:rsidR="00BC529B" w:rsidRPr="00572709" w:rsidRDefault="00BC529B" w:rsidP="00EA38EF">
            <w:pPr>
              <w:spacing w:before="46" w:after="46" w:line="240" w:lineRule="exact"/>
              <w:ind w:left="57" w:right="108"/>
              <w:rPr>
                <w:rFonts w:eastAsia="Calibri"/>
                <w:color w:val="000000"/>
                <w:sz w:val="20"/>
                <w:szCs w:val="20"/>
              </w:rPr>
            </w:pPr>
            <w:r w:rsidRPr="00572709">
              <w:rPr>
                <w:rFonts w:eastAsia="Calibri"/>
                <w:color w:val="000000"/>
                <w:sz w:val="20"/>
                <w:szCs w:val="20"/>
              </w:rPr>
              <w:t xml:space="preserve">April to </w:t>
            </w:r>
            <w:r w:rsidR="00CC7875">
              <w:rPr>
                <w:rFonts w:eastAsia="Calibri"/>
                <w:color w:val="000000"/>
                <w:sz w:val="20"/>
                <w:szCs w:val="20"/>
              </w:rPr>
              <w:br/>
            </w:r>
            <w:r w:rsidRPr="00572709">
              <w:rPr>
                <w:rFonts w:eastAsia="Calibri"/>
                <w:color w:val="000000"/>
                <w:sz w:val="20"/>
                <w:szCs w:val="20"/>
              </w:rPr>
              <w:t>August</w:t>
            </w:r>
            <w:r w:rsidR="00161D9A">
              <w:rPr>
                <w:rFonts w:eastAsia="Calibri"/>
                <w:color w:val="000000"/>
                <w:sz w:val="20"/>
                <w:szCs w:val="20"/>
              </w:rPr>
              <w:t xml:space="preserve"> 2024</w:t>
            </w:r>
          </w:p>
        </w:tc>
        <w:tc>
          <w:tcPr>
            <w:tcW w:w="2408" w:type="dxa"/>
            <w:shd w:val="clear" w:color="auto" w:fill="FFFFFF" w:themeFill="background1"/>
          </w:tcPr>
          <w:p w14:paraId="1789F4AB" w14:textId="2D5B4B2A" w:rsidR="00BC529B" w:rsidRPr="00572709" w:rsidRDefault="00F3135C" w:rsidP="00EA38EF">
            <w:pPr>
              <w:spacing w:before="46" w:after="46" w:line="240" w:lineRule="exact"/>
              <w:ind w:left="57" w:right="108"/>
              <w:rPr>
                <w:rFonts w:eastAsia="Calibri"/>
                <w:color w:val="000000"/>
                <w:sz w:val="20"/>
                <w:szCs w:val="20"/>
              </w:rPr>
            </w:pPr>
            <w:r w:rsidRPr="00572709">
              <w:rPr>
                <w:rFonts w:eastAsia="Calibri"/>
                <w:color w:val="000000"/>
                <w:sz w:val="20"/>
                <w:szCs w:val="20"/>
              </w:rPr>
              <w:t>August</w:t>
            </w:r>
            <w:r w:rsidR="00161D9A">
              <w:rPr>
                <w:rFonts w:eastAsia="Calibri"/>
                <w:color w:val="000000"/>
                <w:sz w:val="20"/>
                <w:szCs w:val="20"/>
              </w:rPr>
              <w:t xml:space="preserve"> 2024</w:t>
            </w:r>
          </w:p>
        </w:tc>
        <w:tc>
          <w:tcPr>
            <w:tcW w:w="1845" w:type="dxa"/>
            <w:shd w:val="clear" w:color="auto" w:fill="E5F1D0" w:themeFill="accent1" w:themeFillTint="33"/>
          </w:tcPr>
          <w:p w14:paraId="227C02C3" w14:textId="3E0284AF" w:rsidR="00BC529B" w:rsidRPr="00572709" w:rsidRDefault="00F3135C" w:rsidP="00EA38EF">
            <w:pPr>
              <w:spacing w:before="46" w:after="46" w:line="240" w:lineRule="exact"/>
              <w:ind w:left="57" w:right="108"/>
              <w:rPr>
                <w:rFonts w:eastAsia="Calibri"/>
                <w:b/>
                <w:bCs/>
                <w:color w:val="000000"/>
                <w:sz w:val="20"/>
                <w:szCs w:val="20"/>
              </w:rPr>
            </w:pPr>
            <w:r w:rsidRPr="00572709">
              <w:rPr>
                <w:rFonts w:eastAsia="Calibri"/>
                <w:b/>
                <w:bCs/>
                <w:color w:val="000000"/>
                <w:sz w:val="20"/>
                <w:szCs w:val="20"/>
              </w:rPr>
              <w:t>Completed</w:t>
            </w:r>
          </w:p>
        </w:tc>
      </w:tr>
      <w:tr w:rsidR="003D7262" w:rsidRPr="00572709" w14:paraId="73E62494" w14:textId="77777777" w:rsidTr="00CC7875">
        <w:trPr>
          <w:trHeight w:val="137"/>
        </w:trPr>
        <w:tc>
          <w:tcPr>
            <w:tcW w:w="15716" w:type="dxa"/>
            <w:shd w:val="clear" w:color="auto" w:fill="F2F2F2" w:themeFill="background1" w:themeFillShade="F2"/>
          </w:tcPr>
          <w:p w14:paraId="5BCE4183" w14:textId="72B382D4" w:rsidR="0062452C" w:rsidRPr="00572709" w:rsidRDefault="0062452C" w:rsidP="004847E2">
            <w:pPr>
              <w:pStyle w:val="ListParagraph"/>
              <w:numPr>
                <w:ilvl w:val="0"/>
                <w:numId w:val="4"/>
              </w:numPr>
              <w:spacing w:before="46" w:after="46" w:line="240" w:lineRule="exact"/>
              <w:ind w:right="108"/>
              <w:rPr>
                <w:rFonts w:eastAsia="Calibri"/>
                <w:b/>
                <w:bCs/>
                <w:color w:val="265A9A"/>
                <w:sz w:val="20"/>
                <w:szCs w:val="20"/>
              </w:rPr>
            </w:pPr>
            <w:r w:rsidRPr="00572709">
              <w:rPr>
                <w:rFonts w:eastAsia="Calibri"/>
                <w:b/>
                <w:bCs/>
                <w:color w:val="265A9A"/>
                <w:sz w:val="20"/>
                <w:szCs w:val="20"/>
              </w:rPr>
              <w:t xml:space="preserve">Project management capability uplift </w:t>
            </w:r>
            <w:r w:rsidRPr="00572709">
              <w:rPr>
                <w:rFonts w:eastAsia="Calibri"/>
                <w:color w:val="265A9A"/>
                <w:sz w:val="20"/>
                <w:szCs w:val="20"/>
              </w:rPr>
              <w:t>(Terrace</w:t>
            </w:r>
            <w:r w:rsidR="007B0EF9" w:rsidRPr="00572709">
              <w:rPr>
                <w:rFonts w:eastAsia="Calibri"/>
                <w:color w:val="265A9A"/>
                <w:sz w:val="20"/>
                <w:szCs w:val="20"/>
              </w:rPr>
              <w:t xml:space="preserve"> Services</w:t>
            </w:r>
            <w:r w:rsidRPr="00572709">
              <w:rPr>
                <w:rFonts w:eastAsia="Calibri"/>
                <w:color w:val="265A9A"/>
                <w:sz w:val="20"/>
                <w:szCs w:val="20"/>
              </w:rPr>
              <w:t>)</w:t>
            </w:r>
          </w:p>
          <w:p w14:paraId="2D725DA1" w14:textId="64FC2EE7" w:rsidR="00AB06A6" w:rsidRPr="00572709" w:rsidRDefault="003C3D11" w:rsidP="004847E2">
            <w:pPr>
              <w:spacing w:before="46" w:after="46" w:line="240" w:lineRule="exact"/>
              <w:ind w:left="360"/>
              <w:contextualSpacing/>
              <w:rPr>
                <w:rFonts w:eastAsia="Calibri"/>
                <w:b/>
                <w:bCs/>
                <w:color w:val="265A9A"/>
                <w:sz w:val="20"/>
                <w:szCs w:val="20"/>
              </w:rPr>
            </w:pPr>
            <w:r w:rsidRPr="00572709">
              <w:rPr>
                <w:rFonts w:eastAsia="Calibri"/>
                <w:sz w:val="20"/>
                <w:szCs w:val="20"/>
              </w:rPr>
              <w:t>N</w:t>
            </w:r>
            <w:r w:rsidR="00487B3F" w:rsidRPr="00572709">
              <w:rPr>
                <w:rFonts w:eastAsia="Calibri"/>
                <w:sz w:val="20"/>
                <w:szCs w:val="20"/>
              </w:rPr>
              <w:t xml:space="preserve">ew project management methodologies adopted by teams, </w:t>
            </w:r>
            <w:r w:rsidR="00AB06A6" w:rsidRPr="00572709">
              <w:rPr>
                <w:rFonts w:eastAsia="Calibri"/>
                <w:sz w:val="20"/>
                <w:szCs w:val="20"/>
              </w:rPr>
              <w:t>agency-wide adoption of Asana</w:t>
            </w:r>
            <w:r w:rsidR="00B141CD" w:rsidRPr="00572709">
              <w:rPr>
                <w:rFonts w:eastAsia="Calibri"/>
                <w:sz w:val="20"/>
                <w:szCs w:val="20"/>
              </w:rPr>
              <w:t xml:space="preserve"> commenced</w:t>
            </w:r>
            <w:r w:rsidR="00546DC2" w:rsidRPr="00572709">
              <w:rPr>
                <w:rFonts w:eastAsia="Calibri"/>
                <w:sz w:val="20"/>
                <w:szCs w:val="20"/>
              </w:rPr>
              <w:t xml:space="preserve">, </w:t>
            </w:r>
            <w:r w:rsidR="00B141CD" w:rsidRPr="00572709">
              <w:rPr>
                <w:rFonts w:eastAsia="Calibri"/>
                <w:sz w:val="20"/>
                <w:szCs w:val="20"/>
              </w:rPr>
              <w:t>templates and processes being embedded</w:t>
            </w:r>
            <w:r w:rsidRPr="00572709">
              <w:rPr>
                <w:rFonts w:eastAsia="Calibri"/>
                <w:sz w:val="20"/>
                <w:szCs w:val="20"/>
              </w:rPr>
              <w:t>.</w:t>
            </w:r>
            <w:r w:rsidR="00546DC2" w:rsidRPr="00572709">
              <w:rPr>
                <w:rFonts w:eastAsia="Calibri"/>
                <w:sz w:val="20"/>
                <w:szCs w:val="20"/>
              </w:rPr>
              <w:t xml:space="preserve"> </w:t>
            </w:r>
            <w:r w:rsidR="00B141CD" w:rsidRPr="00572709">
              <w:rPr>
                <w:rFonts w:eastAsia="Calibri"/>
                <w:sz w:val="20"/>
                <w:szCs w:val="20"/>
              </w:rPr>
              <w:t>Project Management Oversight Committee (PMOC) established</w:t>
            </w:r>
            <w:r w:rsidR="00546DC2" w:rsidRPr="00572709">
              <w:rPr>
                <w:rFonts w:eastAsia="Calibri"/>
                <w:sz w:val="20"/>
                <w:szCs w:val="20"/>
              </w:rPr>
              <w:t>. U</w:t>
            </w:r>
            <w:r w:rsidR="00487B3F" w:rsidRPr="00572709">
              <w:rPr>
                <w:rFonts w:eastAsia="Calibri"/>
                <w:sz w:val="20"/>
                <w:szCs w:val="20"/>
              </w:rPr>
              <w:t>plift i</w:t>
            </w:r>
            <w:r w:rsidR="0018462F" w:rsidRPr="00572709">
              <w:rPr>
                <w:rFonts w:eastAsia="Calibri"/>
                <w:sz w:val="20"/>
                <w:szCs w:val="20"/>
              </w:rPr>
              <w:t>nformed by</w:t>
            </w:r>
            <w:r w:rsidR="00487B3F" w:rsidRPr="00572709">
              <w:rPr>
                <w:rFonts w:eastAsia="Calibri"/>
                <w:sz w:val="20"/>
                <w:szCs w:val="20"/>
              </w:rPr>
              <w:t xml:space="preserve"> the </w:t>
            </w:r>
            <w:r w:rsidR="00546DC2" w:rsidRPr="00572709">
              <w:rPr>
                <w:rFonts w:eastAsia="Calibri"/>
                <w:sz w:val="20"/>
                <w:szCs w:val="20"/>
              </w:rPr>
              <w:t xml:space="preserve">Independent </w:t>
            </w:r>
            <w:r w:rsidR="00487B3F" w:rsidRPr="00572709">
              <w:rPr>
                <w:rFonts w:eastAsia="Calibri"/>
                <w:sz w:val="20"/>
                <w:szCs w:val="20"/>
              </w:rPr>
              <w:t>Review</w:t>
            </w:r>
            <w:r w:rsidR="0018462F" w:rsidRPr="00572709">
              <w:rPr>
                <w:rFonts w:eastAsia="Calibri"/>
                <w:sz w:val="20"/>
                <w:szCs w:val="20"/>
              </w:rPr>
              <w:t xml:space="preserve"> </w:t>
            </w:r>
            <w:r w:rsidR="00487B3F" w:rsidRPr="00572709">
              <w:rPr>
                <w:rFonts w:eastAsia="Calibri"/>
                <w:sz w:val="20"/>
                <w:szCs w:val="20"/>
              </w:rPr>
              <w:t xml:space="preserve">and </w:t>
            </w:r>
            <w:r w:rsidR="0018462F" w:rsidRPr="00572709">
              <w:rPr>
                <w:rFonts w:eastAsia="Calibri"/>
                <w:sz w:val="20"/>
                <w:szCs w:val="20"/>
              </w:rPr>
              <w:t>staff feedback</w:t>
            </w:r>
            <w:r w:rsidR="0002378F" w:rsidRPr="00572709">
              <w:rPr>
                <w:rFonts w:eastAsia="Calibri"/>
                <w:sz w:val="20"/>
                <w:szCs w:val="20"/>
              </w:rPr>
              <w:t xml:space="preserve"> </w:t>
            </w:r>
            <w:r w:rsidR="00546DC2" w:rsidRPr="00572709">
              <w:rPr>
                <w:rFonts w:eastAsia="Calibri"/>
                <w:sz w:val="20"/>
                <w:szCs w:val="20"/>
              </w:rPr>
              <w:t>received</w:t>
            </w:r>
            <w:r w:rsidR="00487B3F" w:rsidRPr="00572709">
              <w:rPr>
                <w:rFonts w:eastAsia="Calibri"/>
                <w:sz w:val="20"/>
                <w:szCs w:val="20"/>
              </w:rPr>
              <w:t xml:space="preserve"> </w:t>
            </w:r>
            <w:r w:rsidR="00546DC2" w:rsidRPr="00572709">
              <w:rPr>
                <w:rFonts w:eastAsia="Calibri"/>
                <w:sz w:val="20"/>
                <w:szCs w:val="20"/>
              </w:rPr>
              <w:t xml:space="preserve">from pulse surveys and </w:t>
            </w:r>
            <w:r w:rsidR="00487B3F" w:rsidRPr="00572709">
              <w:rPr>
                <w:rFonts w:eastAsia="Calibri"/>
                <w:sz w:val="20"/>
                <w:szCs w:val="20"/>
              </w:rPr>
              <w:t xml:space="preserve">Census </w:t>
            </w:r>
            <w:r w:rsidR="00546DC2" w:rsidRPr="00572709">
              <w:rPr>
                <w:rFonts w:eastAsia="Calibri"/>
                <w:sz w:val="20"/>
                <w:szCs w:val="20"/>
              </w:rPr>
              <w:t xml:space="preserve">results </w:t>
            </w:r>
            <w:r w:rsidR="00487B3F" w:rsidRPr="00572709">
              <w:rPr>
                <w:rFonts w:eastAsia="Calibri"/>
                <w:sz w:val="20"/>
                <w:szCs w:val="20"/>
              </w:rPr>
              <w:t>discussions</w:t>
            </w:r>
            <w:r w:rsidR="0002378F" w:rsidRPr="00572709">
              <w:rPr>
                <w:rFonts w:eastAsia="Calibri"/>
                <w:sz w:val="20"/>
                <w:szCs w:val="20"/>
              </w:rPr>
              <w:t xml:space="preserve"> </w:t>
            </w:r>
            <w:r w:rsidR="00546DC2" w:rsidRPr="00572709">
              <w:rPr>
                <w:rFonts w:eastAsia="Calibri"/>
                <w:sz w:val="20"/>
                <w:szCs w:val="20"/>
              </w:rPr>
              <w:t xml:space="preserve">about </w:t>
            </w:r>
            <w:r w:rsidR="000333FC" w:rsidRPr="00572709">
              <w:rPr>
                <w:rFonts w:eastAsia="Calibri"/>
                <w:sz w:val="20"/>
                <w:szCs w:val="20"/>
              </w:rPr>
              <w:t>project management</w:t>
            </w:r>
            <w:r w:rsidR="00546DC2" w:rsidRPr="00572709">
              <w:rPr>
                <w:rFonts w:eastAsia="Calibri"/>
                <w:sz w:val="20"/>
                <w:szCs w:val="20"/>
              </w:rPr>
              <w:t xml:space="preserve"> practices</w:t>
            </w:r>
            <w:r w:rsidR="00387B8C" w:rsidRPr="00572709">
              <w:rPr>
                <w:rFonts w:eastAsia="Calibri"/>
                <w:sz w:val="20"/>
                <w:szCs w:val="20"/>
              </w:rPr>
              <w:t>, including</w:t>
            </w:r>
            <w:r w:rsidR="000333FC" w:rsidRPr="00572709">
              <w:rPr>
                <w:rFonts w:eastAsia="Calibri"/>
                <w:sz w:val="20"/>
                <w:szCs w:val="20"/>
              </w:rPr>
              <w:t xml:space="preserve"> impacts on behaviour</w:t>
            </w:r>
            <w:r w:rsidR="00AE0089" w:rsidRPr="00572709">
              <w:rPr>
                <w:rFonts w:eastAsia="Calibri"/>
                <w:sz w:val="20"/>
                <w:szCs w:val="20"/>
              </w:rPr>
              <w:t xml:space="preserve"> and wellbeing</w:t>
            </w:r>
            <w:r w:rsidR="00387B8C" w:rsidRPr="00572709">
              <w:rPr>
                <w:rFonts w:eastAsia="Calibri"/>
                <w:sz w:val="20"/>
                <w:szCs w:val="20"/>
              </w:rPr>
              <w:t>.</w:t>
            </w:r>
          </w:p>
        </w:tc>
        <w:tc>
          <w:tcPr>
            <w:tcW w:w="2126" w:type="dxa"/>
            <w:shd w:val="clear" w:color="auto" w:fill="F2F2F2" w:themeFill="background1" w:themeFillShade="F2"/>
          </w:tcPr>
          <w:p w14:paraId="177EAFA0" w14:textId="52419EAE" w:rsidR="0062452C" w:rsidRPr="00572709" w:rsidRDefault="0062452C" w:rsidP="00EA38EF">
            <w:pPr>
              <w:spacing w:before="46" w:after="46" w:line="240" w:lineRule="exact"/>
              <w:ind w:left="57" w:right="108"/>
              <w:rPr>
                <w:rFonts w:eastAsia="Calibri"/>
                <w:color w:val="000000"/>
                <w:sz w:val="20"/>
                <w:szCs w:val="20"/>
              </w:rPr>
            </w:pPr>
            <w:r w:rsidRPr="00572709">
              <w:rPr>
                <w:rFonts w:eastAsia="Calibri"/>
                <w:color w:val="000000"/>
                <w:sz w:val="20"/>
                <w:szCs w:val="20"/>
              </w:rPr>
              <w:t>April to</w:t>
            </w:r>
            <w:r w:rsidR="00CC7875">
              <w:rPr>
                <w:rFonts w:eastAsia="Calibri"/>
                <w:color w:val="000000"/>
                <w:sz w:val="20"/>
                <w:szCs w:val="20"/>
              </w:rPr>
              <w:br/>
            </w:r>
            <w:r w:rsidR="00735A94" w:rsidRPr="00572709">
              <w:rPr>
                <w:rFonts w:eastAsia="Calibri"/>
                <w:color w:val="000000"/>
                <w:sz w:val="20"/>
                <w:szCs w:val="20"/>
              </w:rPr>
              <w:t xml:space="preserve">August </w:t>
            </w:r>
            <w:r w:rsidR="00161D9A">
              <w:rPr>
                <w:rFonts w:eastAsia="Calibri"/>
                <w:color w:val="000000"/>
                <w:sz w:val="20"/>
                <w:szCs w:val="20"/>
              </w:rPr>
              <w:t>2024</w:t>
            </w:r>
          </w:p>
        </w:tc>
        <w:tc>
          <w:tcPr>
            <w:tcW w:w="2408" w:type="dxa"/>
            <w:shd w:val="clear" w:color="auto" w:fill="F2F2F2" w:themeFill="background1" w:themeFillShade="F2"/>
          </w:tcPr>
          <w:p w14:paraId="0446A0D6" w14:textId="284E264D" w:rsidR="0062452C" w:rsidRPr="00572709" w:rsidRDefault="00735A94" w:rsidP="00EA38EF">
            <w:pPr>
              <w:spacing w:before="46" w:after="46" w:line="240" w:lineRule="exact"/>
              <w:ind w:left="57" w:right="108"/>
              <w:rPr>
                <w:rFonts w:eastAsia="Calibri"/>
                <w:color w:val="000000"/>
                <w:sz w:val="20"/>
                <w:szCs w:val="20"/>
              </w:rPr>
            </w:pPr>
            <w:r w:rsidRPr="00572709">
              <w:rPr>
                <w:rFonts w:eastAsia="Calibri"/>
                <w:color w:val="000000"/>
                <w:sz w:val="20"/>
                <w:szCs w:val="20"/>
              </w:rPr>
              <w:t>August</w:t>
            </w:r>
            <w:r w:rsidR="00161D9A">
              <w:rPr>
                <w:rFonts w:eastAsia="Calibri"/>
                <w:color w:val="000000"/>
                <w:sz w:val="20"/>
                <w:szCs w:val="20"/>
              </w:rPr>
              <w:t xml:space="preserve"> 2024</w:t>
            </w:r>
          </w:p>
        </w:tc>
        <w:tc>
          <w:tcPr>
            <w:tcW w:w="1845" w:type="dxa"/>
            <w:shd w:val="clear" w:color="auto" w:fill="E5F1D0" w:themeFill="accent1" w:themeFillTint="33"/>
          </w:tcPr>
          <w:p w14:paraId="72244133" w14:textId="6DD3C218" w:rsidR="0062452C" w:rsidRPr="00572709" w:rsidRDefault="00B141CD" w:rsidP="00EA38EF">
            <w:pPr>
              <w:spacing w:before="46" w:after="46" w:line="240" w:lineRule="exact"/>
              <w:ind w:left="57" w:right="108"/>
              <w:rPr>
                <w:rFonts w:eastAsia="Calibri"/>
                <w:b/>
                <w:bCs/>
                <w:color w:val="000000"/>
                <w:sz w:val="20"/>
                <w:szCs w:val="20"/>
              </w:rPr>
            </w:pPr>
            <w:r w:rsidRPr="00572709">
              <w:rPr>
                <w:rFonts w:eastAsia="Calibri"/>
                <w:b/>
                <w:bCs/>
                <w:color w:val="000000"/>
                <w:sz w:val="20"/>
                <w:szCs w:val="20"/>
              </w:rPr>
              <w:t>Completed</w:t>
            </w:r>
          </w:p>
        </w:tc>
      </w:tr>
      <w:tr w:rsidR="003D7262" w:rsidRPr="00572709" w14:paraId="61DAAF37" w14:textId="77777777" w:rsidTr="00CC7875">
        <w:trPr>
          <w:trHeight w:val="137"/>
        </w:trPr>
        <w:tc>
          <w:tcPr>
            <w:tcW w:w="15716" w:type="dxa"/>
            <w:shd w:val="clear" w:color="auto" w:fill="FFFFFF" w:themeFill="background1"/>
          </w:tcPr>
          <w:p w14:paraId="3318006C" w14:textId="1A98B4F0" w:rsidR="0062452C" w:rsidRPr="00572709" w:rsidRDefault="0062452C" w:rsidP="004847E2">
            <w:pPr>
              <w:pStyle w:val="ListParagraph"/>
              <w:numPr>
                <w:ilvl w:val="0"/>
                <w:numId w:val="4"/>
              </w:numPr>
              <w:spacing w:before="46" w:after="46" w:line="240" w:lineRule="exact"/>
              <w:ind w:right="108"/>
              <w:rPr>
                <w:rFonts w:eastAsia="Calibri"/>
                <w:b/>
                <w:bCs/>
                <w:color w:val="265A9A"/>
                <w:sz w:val="20"/>
                <w:szCs w:val="20"/>
              </w:rPr>
            </w:pPr>
            <w:r w:rsidRPr="00572709">
              <w:rPr>
                <w:rFonts w:eastAsia="Calibri"/>
                <w:b/>
                <w:bCs/>
                <w:color w:val="265A9A"/>
                <w:sz w:val="20"/>
                <w:szCs w:val="20"/>
              </w:rPr>
              <w:t xml:space="preserve">Succession plan for complex case management </w:t>
            </w:r>
            <w:r w:rsidRPr="00572709">
              <w:rPr>
                <w:rFonts w:eastAsia="Calibri"/>
                <w:color w:val="265A9A"/>
                <w:sz w:val="20"/>
                <w:szCs w:val="20"/>
              </w:rPr>
              <w:t xml:space="preserve"> </w:t>
            </w:r>
            <w:r w:rsidR="007B0EF9" w:rsidRPr="00572709">
              <w:rPr>
                <w:rFonts w:eastAsia="Calibri"/>
                <w:color w:val="265A9A"/>
                <w:sz w:val="20"/>
                <w:szCs w:val="20"/>
              </w:rPr>
              <w:br/>
            </w:r>
            <w:r w:rsidR="00002928" w:rsidRPr="00572709">
              <w:rPr>
                <w:rFonts w:eastAsia="Calibri"/>
                <w:sz w:val="20"/>
                <w:szCs w:val="20"/>
              </w:rPr>
              <w:t>R</w:t>
            </w:r>
            <w:r w:rsidRPr="00572709">
              <w:rPr>
                <w:rFonts w:eastAsia="Calibri"/>
                <w:sz w:val="20"/>
                <w:szCs w:val="20"/>
              </w:rPr>
              <w:t>eview of HR team structure and associated recruitment</w:t>
            </w:r>
            <w:r w:rsidR="009F2951" w:rsidRPr="00572709">
              <w:rPr>
                <w:rFonts w:eastAsia="Calibri"/>
                <w:sz w:val="20"/>
                <w:szCs w:val="20"/>
              </w:rPr>
              <w:t xml:space="preserve"> activities to backfill vacancies</w:t>
            </w:r>
            <w:r w:rsidR="007B0EF9" w:rsidRPr="00572709">
              <w:rPr>
                <w:rFonts w:eastAsia="Calibri"/>
                <w:sz w:val="20"/>
                <w:szCs w:val="20"/>
              </w:rPr>
              <w:t xml:space="preserve"> at the </w:t>
            </w:r>
            <w:r w:rsidR="005D1FAD" w:rsidRPr="00572709">
              <w:rPr>
                <w:rFonts w:eastAsia="Calibri"/>
                <w:sz w:val="20"/>
                <w:szCs w:val="20"/>
              </w:rPr>
              <w:t>EL2</w:t>
            </w:r>
            <w:r w:rsidR="007B0EF9" w:rsidRPr="00572709">
              <w:rPr>
                <w:rFonts w:eastAsia="Calibri"/>
                <w:sz w:val="20"/>
                <w:szCs w:val="20"/>
              </w:rPr>
              <w:t xml:space="preserve"> and</w:t>
            </w:r>
            <w:r w:rsidR="005D1FAD" w:rsidRPr="00572709">
              <w:rPr>
                <w:rFonts w:eastAsia="Calibri"/>
                <w:sz w:val="20"/>
                <w:szCs w:val="20"/>
              </w:rPr>
              <w:t xml:space="preserve"> EL1</w:t>
            </w:r>
            <w:r w:rsidR="007B0EF9" w:rsidRPr="00572709">
              <w:rPr>
                <w:rFonts w:eastAsia="Calibri"/>
                <w:sz w:val="20"/>
                <w:szCs w:val="20"/>
              </w:rPr>
              <w:t xml:space="preserve"> levels</w:t>
            </w:r>
            <w:r w:rsidR="00C648F4" w:rsidRPr="00572709">
              <w:rPr>
                <w:rFonts w:eastAsia="Calibri"/>
                <w:sz w:val="20"/>
                <w:szCs w:val="20"/>
              </w:rPr>
              <w:t>, and</w:t>
            </w:r>
            <w:r w:rsidR="001D4A7C" w:rsidRPr="00572709">
              <w:rPr>
                <w:rFonts w:eastAsia="Calibri"/>
                <w:sz w:val="20"/>
                <w:szCs w:val="20"/>
              </w:rPr>
              <w:t xml:space="preserve"> </w:t>
            </w:r>
            <w:r w:rsidR="00607727" w:rsidRPr="00572709">
              <w:rPr>
                <w:rFonts w:eastAsia="Calibri"/>
                <w:sz w:val="20"/>
                <w:szCs w:val="20"/>
              </w:rPr>
              <w:t xml:space="preserve">sufficient </w:t>
            </w:r>
            <w:r w:rsidR="00C648F4" w:rsidRPr="00572709">
              <w:rPr>
                <w:rFonts w:eastAsia="Calibri"/>
                <w:sz w:val="20"/>
                <w:szCs w:val="20"/>
              </w:rPr>
              <w:t>coverage and expertise for complex case management.</w:t>
            </w:r>
          </w:p>
        </w:tc>
        <w:tc>
          <w:tcPr>
            <w:tcW w:w="2126" w:type="dxa"/>
            <w:shd w:val="clear" w:color="auto" w:fill="FFFFFF" w:themeFill="background1"/>
          </w:tcPr>
          <w:p w14:paraId="3AD4F0CC" w14:textId="3A714916" w:rsidR="0062452C" w:rsidRPr="00572709" w:rsidRDefault="005D1FAD" w:rsidP="00EA38EF">
            <w:pPr>
              <w:spacing w:before="46" w:after="46" w:line="240" w:lineRule="exact"/>
              <w:ind w:left="57" w:right="108"/>
              <w:rPr>
                <w:rFonts w:eastAsia="Calibri"/>
                <w:color w:val="000000"/>
                <w:sz w:val="20"/>
                <w:szCs w:val="20"/>
              </w:rPr>
            </w:pPr>
            <w:r w:rsidRPr="00572709">
              <w:rPr>
                <w:rFonts w:eastAsia="Calibri"/>
                <w:color w:val="000000"/>
                <w:sz w:val="20"/>
                <w:szCs w:val="20"/>
              </w:rPr>
              <w:t xml:space="preserve">March to </w:t>
            </w:r>
            <w:r w:rsidR="00CC7875">
              <w:rPr>
                <w:rFonts w:eastAsia="Calibri"/>
                <w:color w:val="000000"/>
                <w:sz w:val="20"/>
                <w:szCs w:val="20"/>
              </w:rPr>
              <w:br/>
            </w:r>
            <w:r w:rsidRPr="00572709">
              <w:rPr>
                <w:rFonts w:eastAsia="Calibri"/>
                <w:color w:val="000000"/>
                <w:sz w:val="20"/>
                <w:szCs w:val="20"/>
              </w:rPr>
              <w:t>August</w:t>
            </w:r>
            <w:r w:rsidR="00161D9A">
              <w:rPr>
                <w:rFonts w:eastAsia="Calibri"/>
                <w:color w:val="000000"/>
                <w:sz w:val="20"/>
                <w:szCs w:val="20"/>
              </w:rPr>
              <w:t xml:space="preserve"> 2024</w:t>
            </w:r>
          </w:p>
        </w:tc>
        <w:tc>
          <w:tcPr>
            <w:tcW w:w="2408" w:type="dxa"/>
            <w:shd w:val="clear" w:color="auto" w:fill="FFFFFF" w:themeFill="background1"/>
          </w:tcPr>
          <w:p w14:paraId="7050902E" w14:textId="4204572B" w:rsidR="0062452C" w:rsidRPr="00572709" w:rsidRDefault="005D1FAD" w:rsidP="00EA38EF">
            <w:pPr>
              <w:spacing w:before="46" w:after="46" w:line="240" w:lineRule="exact"/>
              <w:ind w:left="57" w:right="108"/>
              <w:rPr>
                <w:rFonts w:eastAsia="Calibri"/>
                <w:color w:val="000000"/>
                <w:sz w:val="20"/>
                <w:szCs w:val="20"/>
              </w:rPr>
            </w:pPr>
            <w:r w:rsidRPr="00572709">
              <w:rPr>
                <w:rFonts w:eastAsia="Calibri"/>
                <w:color w:val="000000"/>
                <w:sz w:val="20"/>
                <w:szCs w:val="20"/>
              </w:rPr>
              <w:t>August</w:t>
            </w:r>
            <w:r w:rsidR="00161D9A">
              <w:rPr>
                <w:rFonts w:eastAsia="Calibri"/>
                <w:color w:val="000000"/>
                <w:sz w:val="20"/>
                <w:szCs w:val="20"/>
              </w:rPr>
              <w:t xml:space="preserve"> 2024</w:t>
            </w:r>
          </w:p>
        </w:tc>
        <w:tc>
          <w:tcPr>
            <w:tcW w:w="1845" w:type="dxa"/>
            <w:shd w:val="clear" w:color="auto" w:fill="E5F1D0" w:themeFill="accent1" w:themeFillTint="33"/>
          </w:tcPr>
          <w:p w14:paraId="1626997B" w14:textId="21BCFE40" w:rsidR="0062452C" w:rsidRPr="00572709" w:rsidRDefault="005D1FAD" w:rsidP="00EA38EF">
            <w:pPr>
              <w:spacing w:before="46" w:after="46" w:line="240" w:lineRule="exact"/>
              <w:ind w:left="57" w:right="108"/>
              <w:rPr>
                <w:rFonts w:eastAsia="Calibri"/>
                <w:b/>
                <w:bCs/>
                <w:color w:val="000000"/>
                <w:sz w:val="20"/>
                <w:szCs w:val="20"/>
              </w:rPr>
            </w:pPr>
            <w:r w:rsidRPr="00572709">
              <w:rPr>
                <w:rFonts w:eastAsia="Calibri"/>
                <w:b/>
                <w:bCs/>
                <w:color w:val="000000"/>
                <w:sz w:val="20"/>
                <w:szCs w:val="20"/>
              </w:rPr>
              <w:t>Completed</w:t>
            </w:r>
          </w:p>
        </w:tc>
      </w:tr>
      <w:tr w:rsidR="003D7262" w:rsidRPr="00572709" w14:paraId="34D5EEAB" w14:textId="77777777" w:rsidTr="00CC7875">
        <w:trPr>
          <w:trHeight w:val="137"/>
        </w:trPr>
        <w:tc>
          <w:tcPr>
            <w:tcW w:w="15716" w:type="dxa"/>
            <w:shd w:val="clear" w:color="auto" w:fill="F2F2F2" w:themeFill="background1" w:themeFillShade="F2"/>
          </w:tcPr>
          <w:p w14:paraId="61798932" w14:textId="1A65C0C9" w:rsidR="0062452C" w:rsidRPr="00572709" w:rsidRDefault="0062452C" w:rsidP="004847E2">
            <w:pPr>
              <w:pStyle w:val="ListParagraph"/>
              <w:numPr>
                <w:ilvl w:val="0"/>
                <w:numId w:val="4"/>
              </w:numPr>
              <w:spacing w:before="46" w:after="46" w:line="240" w:lineRule="exact"/>
              <w:ind w:right="108"/>
              <w:rPr>
                <w:rFonts w:eastAsia="Calibri"/>
                <w:b/>
                <w:bCs/>
                <w:color w:val="265A9A"/>
                <w:sz w:val="20"/>
                <w:szCs w:val="20"/>
              </w:rPr>
            </w:pPr>
            <w:r w:rsidRPr="00572709">
              <w:rPr>
                <w:rFonts w:eastAsia="Calibri"/>
                <w:b/>
                <w:bCs/>
                <w:color w:val="265A9A"/>
                <w:sz w:val="20"/>
                <w:szCs w:val="20"/>
              </w:rPr>
              <w:t>Include work</w:t>
            </w:r>
            <w:r w:rsidR="004D5624" w:rsidRPr="00572709">
              <w:rPr>
                <w:rFonts w:eastAsia="Calibri"/>
                <w:b/>
                <w:bCs/>
                <w:color w:val="265A9A"/>
                <w:sz w:val="20"/>
                <w:szCs w:val="20"/>
              </w:rPr>
              <w:t>force/</w:t>
            </w:r>
            <w:r w:rsidRPr="00572709">
              <w:rPr>
                <w:rFonts w:eastAsia="Calibri"/>
                <w:b/>
                <w:bCs/>
                <w:color w:val="265A9A"/>
                <w:sz w:val="20"/>
                <w:szCs w:val="20"/>
              </w:rPr>
              <w:t>culture</w:t>
            </w:r>
            <w:r w:rsidR="004D5624" w:rsidRPr="00572709">
              <w:rPr>
                <w:rFonts w:eastAsia="Calibri"/>
                <w:b/>
                <w:bCs/>
                <w:color w:val="265A9A"/>
                <w:sz w:val="20"/>
                <w:szCs w:val="20"/>
              </w:rPr>
              <w:t xml:space="preserve"> focus</w:t>
            </w:r>
            <w:r w:rsidRPr="00572709">
              <w:rPr>
                <w:rFonts w:eastAsia="Calibri"/>
                <w:b/>
                <w:bCs/>
                <w:color w:val="265A9A"/>
                <w:sz w:val="20"/>
                <w:szCs w:val="20"/>
              </w:rPr>
              <w:t xml:space="preserve"> in Corporate Plan </w:t>
            </w:r>
          </w:p>
          <w:p w14:paraId="0E66E14A" w14:textId="0F51475E" w:rsidR="004D5624" w:rsidRPr="00572709" w:rsidRDefault="00004220" w:rsidP="004847E2">
            <w:pPr>
              <w:spacing w:before="46" w:after="46" w:line="240" w:lineRule="exact"/>
              <w:ind w:left="360"/>
              <w:contextualSpacing/>
              <w:rPr>
                <w:rFonts w:eastAsia="Calibri"/>
                <w:b/>
                <w:bCs/>
                <w:color w:val="265A9A"/>
                <w:sz w:val="20"/>
                <w:szCs w:val="20"/>
              </w:rPr>
            </w:pPr>
            <w:r w:rsidRPr="00572709">
              <w:rPr>
                <w:rFonts w:eastAsia="Calibri"/>
                <w:sz w:val="20"/>
                <w:szCs w:val="20"/>
              </w:rPr>
              <w:t xml:space="preserve">‘Investing in our organisational culture and capability’ section </w:t>
            </w:r>
            <w:r w:rsidR="007E3B23" w:rsidRPr="00572709">
              <w:rPr>
                <w:rFonts w:eastAsia="Calibri"/>
                <w:sz w:val="20"/>
                <w:szCs w:val="20"/>
              </w:rPr>
              <w:t>added to Corporate Plan 2024</w:t>
            </w:r>
            <w:r w:rsidR="00F10F90">
              <w:rPr>
                <w:rFonts w:eastAsia="Calibri"/>
                <w:sz w:val="20"/>
                <w:szCs w:val="20"/>
              </w:rPr>
              <w:t>–</w:t>
            </w:r>
            <w:r w:rsidR="007E3B23" w:rsidRPr="00572709">
              <w:rPr>
                <w:rFonts w:eastAsia="Calibri"/>
                <w:sz w:val="20"/>
                <w:szCs w:val="20"/>
              </w:rPr>
              <w:t>2</w:t>
            </w:r>
            <w:r w:rsidR="00DF3207" w:rsidRPr="00572709">
              <w:rPr>
                <w:rFonts w:eastAsia="Calibri"/>
                <w:sz w:val="20"/>
                <w:szCs w:val="20"/>
              </w:rPr>
              <w:t>028</w:t>
            </w:r>
            <w:r w:rsidRPr="00572709">
              <w:rPr>
                <w:rFonts w:eastAsia="Calibri"/>
                <w:sz w:val="20"/>
                <w:szCs w:val="20"/>
              </w:rPr>
              <w:t xml:space="preserve">, including </w:t>
            </w:r>
            <w:r w:rsidR="00487B3F" w:rsidRPr="00572709">
              <w:rPr>
                <w:rFonts w:eastAsia="Calibri"/>
                <w:sz w:val="20"/>
                <w:szCs w:val="20"/>
              </w:rPr>
              <w:t>achievements following the release of the Intersection Review</w:t>
            </w:r>
            <w:r w:rsidR="00AC2B96">
              <w:rPr>
                <w:rFonts w:eastAsia="Calibri"/>
                <w:sz w:val="20"/>
                <w:szCs w:val="20"/>
              </w:rPr>
              <w:t>.</w:t>
            </w:r>
          </w:p>
        </w:tc>
        <w:tc>
          <w:tcPr>
            <w:tcW w:w="2126" w:type="dxa"/>
            <w:shd w:val="clear" w:color="auto" w:fill="F2F2F2" w:themeFill="background1" w:themeFillShade="F2"/>
          </w:tcPr>
          <w:p w14:paraId="1BDD82DE" w14:textId="503D579F" w:rsidR="0062452C" w:rsidRPr="00572709" w:rsidRDefault="00974F6B" w:rsidP="00EA38EF">
            <w:pPr>
              <w:spacing w:before="46" w:after="46" w:line="240" w:lineRule="exact"/>
              <w:ind w:left="57" w:right="108"/>
              <w:rPr>
                <w:rFonts w:eastAsia="Calibri"/>
                <w:color w:val="000000"/>
                <w:sz w:val="20"/>
                <w:szCs w:val="20"/>
              </w:rPr>
            </w:pPr>
            <w:r w:rsidRPr="00572709">
              <w:rPr>
                <w:rFonts w:eastAsia="Calibri"/>
                <w:color w:val="000000"/>
                <w:sz w:val="20"/>
                <w:szCs w:val="20"/>
              </w:rPr>
              <w:t>July to</w:t>
            </w:r>
            <w:r w:rsidR="00CC7875">
              <w:rPr>
                <w:rFonts w:eastAsia="Calibri"/>
                <w:color w:val="000000"/>
                <w:sz w:val="20"/>
                <w:szCs w:val="20"/>
              </w:rPr>
              <w:br/>
            </w:r>
            <w:r w:rsidRPr="00572709">
              <w:rPr>
                <w:rFonts w:eastAsia="Calibri"/>
                <w:color w:val="000000"/>
                <w:sz w:val="20"/>
                <w:szCs w:val="20"/>
              </w:rPr>
              <w:t>August</w:t>
            </w:r>
            <w:r w:rsidR="00161D9A">
              <w:rPr>
                <w:rFonts w:eastAsia="Calibri"/>
                <w:color w:val="000000"/>
                <w:sz w:val="20"/>
                <w:szCs w:val="20"/>
              </w:rPr>
              <w:t xml:space="preserve"> 2024</w:t>
            </w:r>
          </w:p>
        </w:tc>
        <w:tc>
          <w:tcPr>
            <w:tcW w:w="2408" w:type="dxa"/>
            <w:shd w:val="clear" w:color="auto" w:fill="F2F2F2" w:themeFill="background1" w:themeFillShade="F2"/>
          </w:tcPr>
          <w:p w14:paraId="064EEDCE" w14:textId="3F596063" w:rsidR="0062452C" w:rsidRPr="00572709" w:rsidRDefault="005D1FAD" w:rsidP="00EA38EF">
            <w:pPr>
              <w:spacing w:before="46" w:after="46" w:line="240" w:lineRule="exact"/>
              <w:ind w:left="57" w:right="108"/>
              <w:rPr>
                <w:rFonts w:eastAsia="Calibri"/>
                <w:color w:val="000000"/>
                <w:sz w:val="20"/>
                <w:szCs w:val="20"/>
              </w:rPr>
            </w:pPr>
            <w:r w:rsidRPr="00572709">
              <w:rPr>
                <w:rFonts w:eastAsia="Calibri"/>
                <w:color w:val="000000"/>
                <w:sz w:val="20"/>
                <w:szCs w:val="20"/>
              </w:rPr>
              <w:t>August</w:t>
            </w:r>
            <w:r w:rsidR="00161D9A">
              <w:rPr>
                <w:rFonts w:eastAsia="Calibri"/>
                <w:color w:val="000000"/>
                <w:sz w:val="20"/>
                <w:szCs w:val="20"/>
              </w:rPr>
              <w:t xml:space="preserve"> 2024</w:t>
            </w:r>
          </w:p>
        </w:tc>
        <w:tc>
          <w:tcPr>
            <w:tcW w:w="1845" w:type="dxa"/>
            <w:shd w:val="clear" w:color="auto" w:fill="E5F1D0" w:themeFill="accent1" w:themeFillTint="33"/>
          </w:tcPr>
          <w:p w14:paraId="1BF22DDB" w14:textId="64601FF6" w:rsidR="0062452C" w:rsidRPr="00572709" w:rsidRDefault="005D1FAD" w:rsidP="00EA38EF">
            <w:pPr>
              <w:spacing w:before="46" w:after="46" w:line="240" w:lineRule="exact"/>
              <w:ind w:left="57" w:right="108"/>
              <w:rPr>
                <w:rFonts w:eastAsia="Calibri"/>
                <w:b/>
                <w:bCs/>
                <w:color w:val="000000"/>
                <w:sz w:val="20"/>
                <w:szCs w:val="20"/>
              </w:rPr>
            </w:pPr>
            <w:r w:rsidRPr="00572709">
              <w:rPr>
                <w:rFonts w:eastAsia="Calibri"/>
                <w:b/>
                <w:bCs/>
                <w:color w:val="000000"/>
                <w:sz w:val="20"/>
                <w:szCs w:val="20"/>
              </w:rPr>
              <w:t>Completed</w:t>
            </w:r>
          </w:p>
        </w:tc>
      </w:tr>
      <w:tr w:rsidR="003D7262" w:rsidRPr="00572709" w14:paraId="752BC697" w14:textId="77777777" w:rsidTr="00CC7875">
        <w:trPr>
          <w:trHeight w:val="137"/>
        </w:trPr>
        <w:tc>
          <w:tcPr>
            <w:tcW w:w="15716" w:type="dxa"/>
            <w:shd w:val="clear" w:color="auto" w:fill="FFFFFF" w:themeFill="background1"/>
          </w:tcPr>
          <w:p w14:paraId="3AE4AC86" w14:textId="4C354CAE" w:rsidR="00611368" w:rsidRPr="00572709" w:rsidRDefault="00611368" w:rsidP="004847E2">
            <w:pPr>
              <w:pStyle w:val="ListParagraph"/>
              <w:numPr>
                <w:ilvl w:val="0"/>
                <w:numId w:val="4"/>
              </w:numPr>
              <w:spacing w:before="46" w:after="46" w:line="240" w:lineRule="exact"/>
              <w:ind w:right="108"/>
              <w:rPr>
                <w:rFonts w:eastAsia="Calibri"/>
                <w:b/>
                <w:bCs/>
                <w:color w:val="265A9A" w:themeColor="background2"/>
                <w:sz w:val="20"/>
                <w:szCs w:val="20"/>
              </w:rPr>
            </w:pPr>
            <w:r w:rsidRPr="00572709">
              <w:rPr>
                <w:rFonts w:eastAsia="Calibri"/>
                <w:b/>
                <w:bCs/>
                <w:color w:val="265A9A" w:themeColor="background2"/>
                <w:sz w:val="20"/>
                <w:szCs w:val="20"/>
              </w:rPr>
              <w:t xml:space="preserve">Establish </w:t>
            </w:r>
            <w:r w:rsidR="00B53109" w:rsidRPr="00572709">
              <w:rPr>
                <w:rFonts w:eastAsia="Calibri"/>
                <w:b/>
                <w:bCs/>
                <w:color w:val="265A9A" w:themeColor="background2"/>
                <w:sz w:val="20"/>
                <w:szCs w:val="20"/>
              </w:rPr>
              <w:t>the</w:t>
            </w:r>
            <w:r w:rsidRPr="00572709">
              <w:rPr>
                <w:rFonts w:eastAsia="Calibri"/>
                <w:b/>
                <w:bCs/>
                <w:color w:val="265A9A" w:themeColor="background2"/>
                <w:sz w:val="20"/>
                <w:szCs w:val="20"/>
              </w:rPr>
              <w:t xml:space="preserve"> Workplace Improvement and Culture Committee (WICC) via an EOI process</w:t>
            </w:r>
          </w:p>
          <w:p w14:paraId="7A00733F" w14:textId="389DC696" w:rsidR="00611368" w:rsidRPr="00572709" w:rsidRDefault="00B53109" w:rsidP="004847E2">
            <w:pPr>
              <w:spacing w:before="46" w:after="46" w:line="240" w:lineRule="exact"/>
              <w:ind w:left="360"/>
              <w:contextualSpacing/>
              <w:rPr>
                <w:rFonts w:eastAsia="Calibri"/>
                <w:sz w:val="20"/>
                <w:szCs w:val="20"/>
              </w:rPr>
            </w:pPr>
            <w:r w:rsidRPr="00572709">
              <w:rPr>
                <w:rFonts w:eastAsia="Calibri"/>
                <w:sz w:val="20"/>
                <w:szCs w:val="20"/>
              </w:rPr>
              <w:t>Purpose:</w:t>
            </w:r>
            <w:r w:rsidR="00611368" w:rsidRPr="00572709">
              <w:rPr>
                <w:rFonts w:eastAsia="Calibri"/>
                <w:sz w:val="20"/>
                <w:szCs w:val="20"/>
              </w:rPr>
              <w:t xml:space="preserve"> </w:t>
            </w:r>
            <w:r w:rsidR="00943CEA" w:rsidRPr="00572709">
              <w:rPr>
                <w:rFonts w:eastAsia="Calibri"/>
                <w:sz w:val="20"/>
                <w:szCs w:val="20"/>
              </w:rPr>
              <w:t xml:space="preserve">To bring a diverse membership of staff together to collaborate and contribute to </w:t>
            </w:r>
            <w:r w:rsidR="00B95DC9" w:rsidRPr="00572709">
              <w:rPr>
                <w:rFonts w:eastAsia="Calibri"/>
                <w:sz w:val="20"/>
                <w:szCs w:val="20"/>
              </w:rPr>
              <w:t>the</w:t>
            </w:r>
            <w:r w:rsidR="00943CEA" w:rsidRPr="00572709">
              <w:rPr>
                <w:rFonts w:eastAsia="Calibri"/>
                <w:sz w:val="20"/>
                <w:szCs w:val="20"/>
              </w:rPr>
              <w:t xml:space="preserve"> delivery of actions under the</w:t>
            </w:r>
            <w:r w:rsidR="00B95DC9" w:rsidRPr="00572709">
              <w:rPr>
                <w:rFonts w:eastAsia="Calibri"/>
                <w:sz w:val="20"/>
                <w:szCs w:val="20"/>
              </w:rPr>
              <w:t xml:space="preserve"> Inclusion and Diversity Strategy and other</w:t>
            </w:r>
            <w:r w:rsidR="00611368" w:rsidRPr="00572709">
              <w:rPr>
                <w:rFonts w:eastAsia="Calibri"/>
                <w:sz w:val="20"/>
                <w:szCs w:val="20"/>
              </w:rPr>
              <w:t xml:space="preserve"> </w:t>
            </w:r>
            <w:r w:rsidR="00943CEA" w:rsidRPr="00572709">
              <w:rPr>
                <w:rFonts w:eastAsia="Calibri"/>
                <w:sz w:val="20"/>
                <w:szCs w:val="20"/>
              </w:rPr>
              <w:t>workplace initiatives</w:t>
            </w:r>
            <w:r w:rsidR="00611368" w:rsidRPr="00572709">
              <w:rPr>
                <w:rFonts w:eastAsia="Calibri"/>
                <w:sz w:val="20"/>
                <w:szCs w:val="20"/>
              </w:rPr>
              <w:t xml:space="preserve"> </w:t>
            </w:r>
            <w:r w:rsidR="00943CEA" w:rsidRPr="00572709">
              <w:rPr>
                <w:rFonts w:eastAsia="Calibri"/>
                <w:sz w:val="20"/>
                <w:szCs w:val="20"/>
              </w:rPr>
              <w:t>to</w:t>
            </w:r>
            <w:r w:rsidR="00611368" w:rsidRPr="00572709">
              <w:rPr>
                <w:rFonts w:eastAsia="Calibri"/>
                <w:sz w:val="20"/>
                <w:szCs w:val="20"/>
              </w:rPr>
              <w:t xml:space="preserve"> improve</w:t>
            </w:r>
            <w:r w:rsidR="00B95DC9" w:rsidRPr="00572709">
              <w:rPr>
                <w:rFonts w:eastAsia="Calibri"/>
                <w:sz w:val="20"/>
                <w:szCs w:val="20"/>
              </w:rPr>
              <w:t xml:space="preserve"> the</w:t>
            </w:r>
            <w:r w:rsidR="00611368" w:rsidRPr="00572709">
              <w:rPr>
                <w:rFonts w:eastAsia="Calibri"/>
                <w:sz w:val="20"/>
                <w:szCs w:val="20"/>
              </w:rPr>
              <w:t xml:space="preserve"> workplace and actively foster a safe, inclusive and productive culture.</w:t>
            </w:r>
          </w:p>
        </w:tc>
        <w:tc>
          <w:tcPr>
            <w:tcW w:w="2126" w:type="dxa"/>
            <w:shd w:val="clear" w:color="auto" w:fill="FFFFFF" w:themeFill="background1"/>
          </w:tcPr>
          <w:p w14:paraId="7E522461" w14:textId="5C5757E2" w:rsidR="00611368" w:rsidRPr="00572709" w:rsidRDefault="00F61D97" w:rsidP="00EA38EF">
            <w:pPr>
              <w:spacing w:before="46" w:after="46" w:line="240" w:lineRule="exact"/>
              <w:ind w:left="57" w:right="108"/>
              <w:rPr>
                <w:rFonts w:eastAsia="Calibri"/>
                <w:color w:val="000000"/>
                <w:sz w:val="20"/>
                <w:szCs w:val="20"/>
              </w:rPr>
            </w:pPr>
            <w:r w:rsidRPr="00572709">
              <w:rPr>
                <w:rFonts w:eastAsia="Calibri"/>
                <w:color w:val="000000"/>
                <w:sz w:val="20"/>
                <w:szCs w:val="20"/>
              </w:rPr>
              <w:t>May</w:t>
            </w:r>
            <w:r w:rsidR="00B53109" w:rsidRPr="00572709">
              <w:rPr>
                <w:rFonts w:eastAsia="Calibri"/>
                <w:color w:val="000000"/>
                <w:sz w:val="20"/>
                <w:szCs w:val="20"/>
              </w:rPr>
              <w:t xml:space="preserve"> to </w:t>
            </w:r>
            <w:r w:rsidR="00CC7875">
              <w:rPr>
                <w:rFonts w:eastAsia="Calibri"/>
                <w:color w:val="000000"/>
                <w:sz w:val="20"/>
                <w:szCs w:val="20"/>
              </w:rPr>
              <w:br/>
            </w:r>
            <w:r w:rsidR="00287484" w:rsidRPr="00572709">
              <w:rPr>
                <w:rFonts w:eastAsia="Calibri"/>
                <w:color w:val="000000"/>
                <w:sz w:val="20"/>
                <w:szCs w:val="20"/>
              </w:rPr>
              <w:t>September</w:t>
            </w:r>
            <w:r w:rsidR="00161D9A">
              <w:rPr>
                <w:rFonts w:eastAsia="Calibri"/>
                <w:color w:val="000000"/>
                <w:sz w:val="20"/>
                <w:szCs w:val="20"/>
              </w:rPr>
              <w:t xml:space="preserve"> 2024</w:t>
            </w:r>
          </w:p>
        </w:tc>
        <w:tc>
          <w:tcPr>
            <w:tcW w:w="2408" w:type="dxa"/>
            <w:shd w:val="clear" w:color="auto" w:fill="FFFFFF" w:themeFill="background1"/>
          </w:tcPr>
          <w:p w14:paraId="304A9E0B" w14:textId="682CAFEC" w:rsidR="00611368" w:rsidRPr="00572709" w:rsidRDefault="00287484" w:rsidP="00EA38EF">
            <w:pPr>
              <w:spacing w:before="46" w:after="46" w:line="240" w:lineRule="exact"/>
              <w:ind w:left="57" w:right="108"/>
              <w:rPr>
                <w:rFonts w:eastAsia="Calibri"/>
                <w:color w:val="000000"/>
                <w:sz w:val="20"/>
                <w:szCs w:val="20"/>
              </w:rPr>
            </w:pPr>
            <w:r w:rsidRPr="00572709">
              <w:rPr>
                <w:rFonts w:eastAsia="Calibri"/>
                <w:color w:val="000000"/>
                <w:sz w:val="20"/>
                <w:szCs w:val="20"/>
              </w:rPr>
              <w:t>September</w:t>
            </w:r>
            <w:r w:rsidR="00161D9A">
              <w:rPr>
                <w:rFonts w:eastAsia="Calibri"/>
                <w:color w:val="000000"/>
                <w:sz w:val="20"/>
                <w:szCs w:val="20"/>
              </w:rPr>
              <w:t xml:space="preserve"> 2024</w:t>
            </w:r>
          </w:p>
        </w:tc>
        <w:tc>
          <w:tcPr>
            <w:tcW w:w="1845" w:type="dxa"/>
            <w:shd w:val="clear" w:color="auto" w:fill="E5F1D0" w:themeFill="accent1" w:themeFillTint="33"/>
          </w:tcPr>
          <w:p w14:paraId="399DC8C3" w14:textId="040BFCEA" w:rsidR="00611368" w:rsidRPr="00572709" w:rsidRDefault="00523207" w:rsidP="00EA38EF">
            <w:pPr>
              <w:spacing w:before="46" w:after="46" w:line="240" w:lineRule="exact"/>
              <w:ind w:left="57" w:right="108"/>
              <w:rPr>
                <w:rFonts w:eastAsia="Calibri"/>
                <w:b/>
                <w:bCs/>
                <w:color w:val="000000"/>
                <w:sz w:val="20"/>
                <w:szCs w:val="20"/>
              </w:rPr>
            </w:pPr>
            <w:r w:rsidRPr="00572709">
              <w:rPr>
                <w:rFonts w:eastAsia="Calibri"/>
                <w:b/>
                <w:bCs/>
                <w:color w:val="000000"/>
                <w:sz w:val="20"/>
                <w:szCs w:val="20"/>
              </w:rPr>
              <w:t>Complete</w:t>
            </w:r>
            <w:r w:rsidR="00B034B7" w:rsidRPr="00572709">
              <w:rPr>
                <w:rFonts w:eastAsia="Calibri"/>
                <w:b/>
                <w:bCs/>
                <w:color w:val="000000"/>
                <w:sz w:val="20"/>
                <w:szCs w:val="20"/>
              </w:rPr>
              <w:t>d</w:t>
            </w:r>
          </w:p>
        </w:tc>
      </w:tr>
      <w:tr w:rsidR="003D7262" w:rsidRPr="00572709" w14:paraId="77F1AF74" w14:textId="77777777" w:rsidTr="00CC7875">
        <w:trPr>
          <w:trHeight w:val="137"/>
        </w:trPr>
        <w:tc>
          <w:tcPr>
            <w:tcW w:w="15716" w:type="dxa"/>
            <w:shd w:val="clear" w:color="auto" w:fill="F2F2F2" w:themeFill="background1" w:themeFillShade="F2"/>
          </w:tcPr>
          <w:p w14:paraId="0F0745B5" w14:textId="19941073" w:rsidR="00431C91" w:rsidRPr="007C4990" w:rsidRDefault="00431C91" w:rsidP="004847E2">
            <w:pPr>
              <w:numPr>
                <w:ilvl w:val="0"/>
                <w:numId w:val="4"/>
              </w:numPr>
              <w:spacing w:before="46" w:after="46" w:line="240" w:lineRule="exact"/>
              <w:contextualSpacing/>
              <w:rPr>
                <w:rFonts w:eastAsia="Calibri"/>
                <w:b/>
                <w:bCs/>
                <w:color w:val="265A9A" w:themeColor="background2"/>
                <w:sz w:val="20"/>
                <w:szCs w:val="20"/>
              </w:rPr>
            </w:pPr>
            <w:r w:rsidRPr="007C4990">
              <w:rPr>
                <w:rFonts w:eastAsia="Calibri"/>
                <w:b/>
                <w:bCs/>
                <w:color w:val="265A9A" w:themeColor="background2"/>
                <w:sz w:val="20"/>
                <w:szCs w:val="20"/>
              </w:rPr>
              <w:t xml:space="preserve">Quarterly culture reporting </w:t>
            </w:r>
            <w:r w:rsidR="00AA2FF1" w:rsidRPr="007C4990">
              <w:rPr>
                <w:rFonts w:eastAsia="Calibri"/>
                <w:b/>
                <w:bCs/>
                <w:color w:val="265A9A" w:themeColor="background2"/>
                <w:sz w:val="20"/>
                <w:szCs w:val="20"/>
              </w:rPr>
              <w:t>commences</w:t>
            </w:r>
          </w:p>
          <w:p w14:paraId="1D07FDB3" w14:textId="209E80C6" w:rsidR="00431C91" w:rsidRPr="00B81464" w:rsidDel="00453340" w:rsidRDefault="00943CEA" w:rsidP="004847E2">
            <w:pPr>
              <w:spacing w:before="46" w:after="46" w:line="240" w:lineRule="exact"/>
              <w:ind w:left="360"/>
              <w:contextualSpacing/>
              <w:rPr>
                <w:rFonts w:eastAsia="Calibri"/>
                <w:b/>
                <w:bCs/>
                <w:sz w:val="20"/>
                <w:szCs w:val="20"/>
              </w:rPr>
            </w:pPr>
            <w:r w:rsidRPr="00B81464">
              <w:rPr>
                <w:rFonts w:eastAsia="Calibri"/>
                <w:sz w:val="20"/>
                <w:szCs w:val="20"/>
              </w:rPr>
              <w:lastRenderedPageBreak/>
              <w:t xml:space="preserve">Provide </w:t>
            </w:r>
            <w:r w:rsidR="00FE277D" w:rsidRPr="00B81464">
              <w:rPr>
                <w:rFonts w:eastAsia="Calibri"/>
                <w:sz w:val="20"/>
                <w:szCs w:val="20"/>
              </w:rPr>
              <w:t>q</w:t>
            </w:r>
            <w:r w:rsidR="00431C91" w:rsidRPr="00B81464">
              <w:rPr>
                <w:rFonts w:eastAsia="Calibri"/>
                <w:sz w:val="20"/>
                <w:szCs w:val="20"/>
              </w:rPr>
              <w:t xml:space="preserve">uarterly culture </w:t>
            </w:r>
            <w:r w:rsidR="00FE277D" w:rsidRPr="00B81464">
              <w:rPr>
                <w:rFonts w:eastAsia="Calibri"/>
                <w:sz w:val="20"/>
                <w:szCs w:val="20"/>
              </w:rPr>
              <w:t>reports</w:t>
            </w:r>
            <w:r w:rsidR="00750D19" w:rsidRPr="00B81464">
              <w:rPr>
                <w:rFonts w:eastAsia="Calibri"/>
                <w:sz w:val="20"/>
                <w:szCs w:val="20"/>
              </w:rPr>
              <w:t xml:space="preserve"> to leaders, Committees and all staff,</w:t>
            </w:r>
            <w:r w:rsidR="00FE277D" w:rsidRPr="00B81464">
              <w:rPr>
                <w:rFonts w:eastAsia="Calibri"/>
                <w:sz w:val="20"/>
                <w:szCs w:val="20"/>
              </w:rPr>
              <w:t xml:space="preserve"> </w:t>
            </w:r>
            <w:r w:rsidR="00431C91" w:rsidRPr="00B81464">
              <w:rPr>
                <w:rFonts w:eastAsia="Calibri"/>
                <w:sz w:val="20"/>
                <w:szCs w:val="20"/>
              </w:rPr>
              <w:t>in accordance with</w:t>
            </w:r>
            <w:r w:rsidR="00FE277D" w:rsidRPr="00B81464">
              <w:rPr>
                <w:rFonts w:eastAsia="Calibri"/>
                <w:sz w:val="20"/>
                <w:szCs w:val="20"/>
              </w:rPr>
              <w:t xml:space="preserve"> the</w:t>
            </w:r>
            <w:r w:rsidR="00431C91" w:rsidRPr="00B81464">
              <w:rPr>
                <w:rFonts w:eastAsia="Calibri"/>
                <w:sz w:val="20"/>
                <w:szCs w:val="20"/>
              </w:rPr>
              <w:t xml:space="preserve"> workplace culture reporting framework</w:t>
            </w:r>
            <w:r w:rsidR="00FE277D" w:rsidRPr="00B81464">
              <w:rPr>
                <w:rFonts w:eastAsia="Calibri"/>
                <w:sz w:val="20"/>
                <w:szCs w:val="20"/>
              </w:rPr>
              <w:t>. A</w:t>
            </w:r>
            <w:r w:rsidR="00431C91" w:rsidRPr="00B81464">
              <w:rPr>
                <w:rFonts w:eastAsia="Calibri"/>
                <w:sz w:val="20"/>
                <w:szCs w:val="20"/>
              </w:rPr>
              <w:t xml:space="preserve"> culture reporting page </w:t>
            </w:r>
            <w:r w:rsidR="00FE277D" w:rsidRPr="00B81464">
              <w:rPr>
                <w:rFonts w:eastAsia="Calibri"/>
                <w:sz w:val="20"/>
                <w:szCs w:val="20"/>
              </w:rPr>
              <w:t>launched for all staff to access</w:t>
            </w:r>
            <w:r w:rsidR="00750D19" w:rsidRPr="00B81464">
              <w:rPr>
                <w:rFonts w:eastAsia="Calibri"/>
                <w:sz w:val="20"/>
                <w:szCs w:val="20"/>
              </w:rPr>
              <w:t xml:space="preserve"> updates.</w:t>
            </w:r>
          </w:p>
        </w:tc>
        <w:tc>
          <w:tcPr>
            <w:tcW w:w="2126" w:type="dxa"/>
            <w:shd w:val="clear" w:color="auto" w:fill="F2F2F2" w:themeFill="background1" w:themeFillShade="F2"/>
          </w:tcPr>
          <w:p w14:paraId="569C6EE7" w14:textId="1DD3733D" w:rsidR="00431C91" w:rsidRPr="00572709" w:rsidRDefault="00431C91" w:rsidP="00EA38EF">
            <w:pPr>
              <w:spacing w:before="46" w:after="46" w:line="240" w:lineRule="exact"/>
              <w:ind w:left="57" w:right="108"/>
              <w:rPr>
                <w:rFonts w:eastAsia="Calibri"/>
                <w:color w:val="000000"/>
                <w:sz w:val="20"/>
                <w:szCs w:val="20"/>
              </w:rPr>
            </w:pPr>
            <w:r w:rsidRPr="00572709">
              <w:rPr>
                <w:rFonts w:eastAsia="Calibri"/>
                <w:color w:val="000000"/>
                <w:sz w:val="20"/>
                <w:szCs w:val="20"/>
              </w:rPr>
              <w:lastRenderedPageBreak/>
              <w:t xml:space="preserve">April to </w:t>
            </w:r>
            <w:r w:rsidR="00CC7875">
              <w:rPr>
                <w:rFonts w:eastAsia="Calibri"/>
                <w:color w:val="000000"/>
                <w:sz w:val="20"/>
                <w:szCs w:val="20"/>
              </w:rPr>
              <w:br/>
            </w:r>
            <w:r w:rsidRPr="00572709">
              <w:rPr>
                <w:rFonts w:eastAsia="Calibri"/>
                <w:color w:val="000000"/>
                <w:sz w:val="20"/>
                <w:szCs w:val="20"/>
              </w:rPr>
              <w:t>September</w:t>
            </w:r>
            <w:r w:rsidR="00161D9A">
              <w:rPr>
                <w:rFonts w:eastAsia="Calibri"/>
                <w:color w:val="000000"/>
                <w:sz w:val="20"/>
                <w:szCs w:val="20"/>
              </w:rPr>
              <w:t xml:space="preserve"> 2024</w:t>
            </w:r>
          </w:p>
        </w:tc>
        <w:tc>
          <w:tcPr>
            <w:tcW w:w="2408" w:type="dxa"/>
            <w:shd w:val="clear" w:color="auto" w:fill="F2F2F2" w:themeFill="background1" w:themeFillShade="F2"/>
          </w:tcPr>
          <w:p w14:paraId="4A577A92" w14:textId="7ED3E728" w:rsidR="00431C91" w:rsidRPr="00572709" w:rsidRDefault="00431C91" w:rsidP="00EA38EF">
            <w:pPr>
              <w:spacing w:before="46" w:after="46" w:line="240" w:lineRule="exact"/>
              <w:ind w:left="57" w:right="108"/>
              <w:rPr>
                <w:rFonts w:eastAsia="Calibri"/>
                <w:color w:val="000000"/>
                <w:sz w:val="20"/>
                <w:szCs w:val="20"/>
              </w:rPr>
            </w:pPr>
            <w:r w:rsidRPr="00572709">
              <w:rPr>
                <w:rFonts w:eastAsia="Calibri"/>
                <w:color w:val="000000"/>
                <w:sz w:val="20"/>
                <w:szCs w:val="20"/>
              </w:rPr>
              <w:t>September</w:t>
            </w:r>
            <w:r w:rsidR="00161D9A">
              <w:rPr>
                <w:rFonts w:eastAsia="Calibri"/>
                <w:color w:val="000000"/>
                <w:sz w:val="20"/>
                <w:szCs w:val="20"/>
              </w:rPr>
              <w:t xml:space="preserve"> 2024</w:t>
            </w:r>
          </w:p>
        </w:tc>
        <w:tc>
          <w:tcPr>
            <w:tcW w:w="1845" w:type="dxa"/>
            <w:shd w:val="clear" w:color="auto" w:fill="E5F1D0" w:themeFill="accent1" w:themeFillTint="33"/>
          </w:tcPr>
          <w:p w14:paraId="19060709" w14:textId="74774AEE" w:rsidR="00431C91" w:rsidRPr="00572709" w:rsidDel="00523207" w:rsidRDefault="00431C91" w:rsidP="00EA38EF">
            <w:pPr>
              <w:spacing w:before="46" w:after="46" w:line="240" w:lineRule="exact"/>
              <w:ind w:left="57" w:right="108"/>
              <w:rPr>
                <w:rFonts w:eastAsia="Calibri"/>
                <w:b/>
                <w:bCs/>
                <w:color w:val="000000"/>
                <w:sz w:val="20"/>
                <w:szCs w:val="20"/>
              </w:rPr>
            </w:pPr>
            <w:r w:rsidRPr="00572709">
              <w:rPr>
                <w:rFonts w:eastAsia="Calibri"/>
                <w:b/>
                <w:bCs/>
                <w:color w:val="000000"/>
                <w:sz w:val="20"/>
                <w:szCs w:val="20"/>
              </w:rPr>
              <w:t>Completed</w:t>
            </w:r>
          </w:p>
        </w:tc>
      </w:tr>
      <w:tr w:rsidR="003D7262" w:rsidRPr="00572709" w14:paraId="16EC1438" w14:textId="77777777" w:rsidTr="00CC7875">
        <w:trPr>
          <w:trHeight w:val="137"/>
        </w:trPr>
        <w:tc>
          <w:tcPr>
            <w:tcW w:w="15716" w:type="dxa"/>
            <w:shd w:val="clear" w:color="auto" w:fill="FFFFFF" w:themeFill="background1"/>
          </w:tcPr>
          <w:p w14:paraId="2390C114" w14:textId="77777777" w:rsidR="00747EF6" w:rsidRPr="007C4990" w:rsidRDefault="00B30566" w:rsidP="004847E2">
            <w:pPr>
              <w:numPr>
                <w:ilvl w:val="0"/>
                <w:numId w:val="4"/>
              </w:numPr>
              <w:spacing w:before="46" w:after="46" w:line="240" w:lineRule="exact"/>
              <w:contextualSpacing/>
              <w:rPr>
                <w:rFonts w:eastAsia="Calibri"/>
                <w:b/>
                <w:bCs/>
                <w:color w:val="265A9A" w:themeColor="background2"/>
                <w:sz w:val="20"/>
                <w:szCs w:val="20"/>
              </w:rPr>
            </w:pPr>
            <w:r w:rsidRPr="007C4990">
              <w:rPr>
                <w:rFonts w:eastAsia="Calibri"/>
                <w:b/>
                <w:bCs/>
                <w:color w:val="265A9A" w:themeColor="background2"/>
                <w:sz w:val="20"/>
                <w:szCs w:val="20"/>
              </w:rPr>
              <w:t xml:space="preserve">Work Health and Safety (WHS) Policy </w:t>
            </w:r>
            <w:r w:rsidR="00140725" w:rsidRPr="007C4990">
              <w:rPr>
                <w:rFonts w:eastAsia="Calibri"/>
                <w:b/>
                <w:bCs/>
                <w:color w:val="265A9A" w:themeColor="background2"/>
                <w:sz w:val="20"/>
                <w:szCs w:val="20"/>
              </w:rPr>
              <w:t>and WHS management system update</w:t>
            </w:r>
          </w:p>
          <w:p w14:paraId="0D65B54F" w14:textId="454FDAFC" w:rsidR="00B30566" w:rsidRPr="00B81464" w:rsidRDefault="00750D19" w:rsidP="004847E2">
            <w:pPr>
              <w:spacing w:before="46" w:after="46" w:line="240" w:lineRule="exact"/>
              <w:ind w:left="360"/>
              <w:contextualSpacing/>
              <w:rPr>
                <w:rFonts w:eastAsia="Calibri"/>
                <w:b/>
                <w:bCs/>
                <w:sz w:val="20"/>
                <w:szCs w:val="20"/>
              </w:rPr>
            </w:pPr>
            <w:r w:rsidRPr="00B81464">
              <w:rPr>
                <w:rFonts w:eastAsia="Calibri"/>
                <w:sz w:val="20"/>
                <w:szCs w:val="20"/>
              </w:rPr>
              <w:t xml:space="preserve">Updated for best </w:t>
            </w:r>
            <w:r w:rsidRPr="00342A12">
              <w:rPr>
                <w:rFonts w:eastAsia="Calibri"/>
                <w:b/>
                <w:bCs/>
                <w:sz w:val="20"/>
                <w:szCs w:val="20"/>
              </w:rPr>
              <w:t>practice</w:t>
            </w:r>
            <w:r w:rsidRPr="00B81464">
              <w:rPr>
                <w:rFonts w:eastAsia="Calibri"/>
                <w:sz w:val="20"/>
                <w:szCs w:val="20"/>
              </w:rPr>
              <w:t xml:space="preserve"> and</w:t>
            </w:r>
            <w:r w:rsidR="00FF3FDD" w:rsidRPr="00B81464">
              <w:rPr>
                <w:rFonts w:eastAsia="Calibri"/>
                <w:sz w:val="20"/>
                <w:szCs w:val="20"/>
              </w:rPr>
              <w:t xml:space="preserve"> currency with </w:t>
            </w:r>
            <w:r w:rsidR="00C83E78" w:rsidRPr="00B81464">
              <w:rPr>
                <w:rFonts w:eastAsia="Calibri"/>
                <w:sz w:val="20"/>
                <w:szCs w:val="20"/>
              </w:rPr>
              <w:t>WHS and related legislation, including psychosocial safety and positive duty requirements.</w:t>
            </w:r>
          </w:p>
        </w:tc>
        <w:tc>
          <w:tcPr>
            <w:tcW w:w="2126" w:type="dxa"/>
            <w:shd w:val="clear" w:color="auto" w:fill="FFFFFF" w:themeFill="background1"/>
          </w:tcPr>
          <w:p w14:paraId="11E95452" w14:textId="53F8A17B" w:rsidR="00B30566" w:rsidRPr="00572709" w:rsidRDefault="00140725" w:rsidP="00EA38EF">
            <w:pPr>
              <w:spacing w:before="46" w:after="46" w:line="240" w:lineRule="exact"/>
              <w:ind w:left="57" w:right="108"/>
              <w:rPr>
                <w:rFonts w:eastAsia="Calibri"/>
                <w:color w:val="000000"/>
                <w:sz w:val="20"/>
                <w:szCs w:val="20"/>
              </w:rPr>
            </w:pPr>
            <w:r w:rsidRPr="00572709">
              <w:rPr>
                <w:rFonts w:eastAsia="Calibri"/>
                <w:color w:val="000000"/>
                <w:sz w:val="20"/>
                <w:szCs w:val="20"/>
              </w:rPr>
              <w:t xml:space="preserve">April to </w:t>
            </w:r>
            <w:r w:rsidR="00CC7875">
              <w:rPr>
                <w:rFonts w:eastAsia="Calibri"/>
                <w:color w:val="000000"/>
                <w:sz w:val="20"/>
                <w:szCs w:val="20"/>
              </w:rPr>
              <w:br/>
            </w:r>
            <w:r w:rsidRPr="00572709">
              <w:rPr>
                <w:rFonts w:eastAsia="Calibri"/>
                <w:color w:val="000000"/>
                <w:sz w:val="20"/>
                <w:szCs w:val="20"/>
              </w:rPr>
              <w:t>September</w:t>
            </w:r>
            <w:r w:rsidR="00161D9A">
              <w:rPr>
                <w:rFonts w:eastAsia="Calibri"/>
                <w:color w:val="000000"/>
                <w:sz w:val="20"/>
                <w:szCs w:val="20"/>
              </w:rPr>
              <w:t xml:space="preserve"> 2024</w:t>
            </w:r>
          </w:p>
        </w:tc>
        <w:tc>
          <w:tcPr>
            <w:tcW w:w="2408" w:type="dxa"/>
            <w:shd w:val="clear" w:color="auto" w:fill="FFFFFF" w:themeFill="background1"/>
          </w:tcPr>
          <w:p w14:paraId="3F547F3E" w14:textId="1E7E47C6" w:rsidR="00B30566" w:rsidRPr="00572709" w:rsidRDefault="00140725" w:rsidP="00EA38EF">
            <w:pPr>
              <w:spacing w:before="46" w:after="46" w:line="240" w:lineRule="exact"/>
              <w:ind w:left="57" w:right="108"/>
              <w:rPr>
                <w:rFonts w:eastAsia="Calibri"/>
                <w:color w:val="000000"/>
                <w:sz w:val="20"/>
                <w:szCs w:val="20"/>
              </w:rPr>
            </w:pPr>
            <w:r w:rsidRPr="00572709">
              <w:rPr>
                <w:rFonts w:eastAsia="Calibri"/>
                <w:color w:val="000000"/>
                <w:sz w:val="20"/>
                <w:szCs w:val="20"/>
              </w:rPr>
              <w:t>October</w:t>
            </w:r>
            <w:r w:rsidR="00161D9A">
              <w:rPr>
                <w:rFonts w:eastAsia="Calibri"/>
                <w:color w:val="000000"/>
                <w:sz w:val="20"/>
                <w:szCs w:val="20"/>
              </w:rPr>
              <w:t xml:space="preserve"> 2024</w:t>
            </w:r>
          </w:p>
        </w:tc>
        <w:tc>
          <w:tcPr>
            <w:tcW w:w="1845" w:type="dxa"/>
            <w:shd w:val="clear" w:color="auto" w:fill="E5F1D0" w:themeFill="accent1" w:themeFillTint="33"/>
          </w:tcPr>
          <w:p w14:paraId="27A242DE" w14:textId="550FF756" w:rsidR="00B30566" w:rsidRPr="00572709" w:rsidRDefault="00345CD1" w:rsidP="00EA38EF">
            <w:pPr>
              <w:spacing w:before="46" w:after="46" w:line="240" w:lineRule="exact"/>
              <w:ind w:left="57" w:right="108"/>
              <w:rPr>
                <w:rFonts w:eastAsia="Calibri"/>
                <w:b/>
                <w:bCs/>
                <w:color w:val="000000"/>
                <w:sz w:val="20"/>
                <w:szCs w:val="20"/>
              </w:rPr>
            </w:pPr>
            <w:r w:rsidRPr="00572709">
              <w:rPr>
                <w:rFonts w:eastAsia="Calibri"/>
                <w:b/>
                <w:bCs/>
                <w:color w:val="000000"/>
                <w:sz w:val="20"/>
                <w:szCs w:val="20"/>
              </w:rPr>
              <w:t>Completed</w:t>
            </w:r>
          </w:p>
        </w:tc>
      </w:tr>
      <w:tr w:rsidR="003D7262" w:rsidRPr="00572709" w14:paraId="5F2E0A1A" w14:textId="77777777" w:rsidTr="00CC7875">
        <w:trPr>
          <w:trHeight w:val="137"/>
        </w:trPr>
        <w:tc>
          <w:tcPr>
            <w:tcW w:w="15716" w:type="dxa"/>
            <w:shd w:val="clear" w:color="auto" w:fill="F2F2F2" w:themeFill="background1" w:themeFillShade="F2"/>
          </w:tcPr>
          <w:p w14:paraId="72694FBD" w14:textId="3F44D77A" w:rsidR="0057793B" w:rsidRPr="00572709" w:rsidRDefault="00C83E78" w:rsidP="004847E2">
            <w:pPr>
              <w:pStyle w:val="ListParagraph"/>
              <w:numPr>
                <w:ilvl w:val="0"/>
                <w:numId w:val="4"/>
              </w:numPr>
              <w:spacing w:before="46" w:after="46" w:line="240" w:lineRule="exact"/>
              <w:ind w:right="108"/>
              <w:rPr>
                <w:rFonts w:eastAsia="Calibri"/>
                <w:b/>
                <w:bCs/>
                <w:color w:val="265A9A"/>
                <w:sz w:val="20"/>
                <w:szCs w:val="20"/>
              </w:rPr>
            </w:pPr>
            <w:r w:rsidRPr="00572709">
              <w:rPr>
                <w:rFonts w:eastAsia="Calibri"/>
                <w:b/>
                <w:bCs/>
                <w:color w:val="265A9A"/>
                <w:sz w:val="20"/>
                <w:szCs w:val="20"/>
              </w:rPr>
              <w:t>Report</w:t>
            </w:r>
            <w:r w:rsidR="0057793B" w:rsidRPr="00572709">
              <w:rPr>
                <w:rFonts w:eastAsia="Calibri"/>
                <w:b/>
                <w:bCs/>
                <w:color w:val="265A9A"/>
                <w:sz w:val="20"/>
                <w:szCs w:val="20"/>
              </w:rPr>
              <w:t xml:space="preserve"> on progress of implementing</w:t>
            </w:r>
            <w:r w:rsidRPr="00572709">
              <w:rPr>
                <w:rFonts w:eastAsia="Calibri"/>
                <w:b/>
                <w:bCs/>
                <w:color w:val="265A9A"/>
                <w:sz w:val="20"/>
                <w:szCs w:val="20"/>
              </w:rPr>
              <w:t xml:space="preserve"> the</w:t>
            </w:r>
            <w:r w:rsidR="0057793B" w:rsidRPr="00572709">
              <w:rPr>
                <w:rFonts w:eastAsia="Calibri"/>
                <w:b/>
                <w:bCs/>
                <w:color w:val="265A9A"/>
                <w:sz w:val="20"/>
                <w:szCs w:val="20"/>
              </w:rPr>
              <w:t xml:space="preserve"> In</w:t>
            </w:r>
            <w:r w:rsidRPr="00572709">
              <w:rPr>
                <w:rFonts w:eastAsia="Calibri"/>
                <w:b/>
                <w:bCs/>
                <w:color w:val="265A9A"/>
                <w:sz w:val="20"/>
                <w:szCs w:val="20"/>
              </w:rPr>
              <w:t>dependent Review</w:t>
            </w:r>
            <w:r w:rsidR="0057793B" w:rsidRPr="00572709">
              <w:rPr>
                <w:rFonts w:eastAsia="Calibri"/>
                <w:b/>
                <w:bCs/>
                <w:color w:val="265A9A"/>
                <w:sz w:val="20"/>
                <w:szCs w:val="20"/>
              </w:rPr>
              <w:t xml:space="preserve"> recommendations </w:t>
            </w:r>
            <w:r w:rsidRPr="00572709">
              <w:rPr>
                <w:rFonts w:eastAsia="Calibri"/>
                <w:b/>
                <w:bCs/>
                <w:color w:val="265A9A"/>
                <w:sz w:val="20"/>
                <w:szCs w:val="20"/>
              </w:rPr>
              <w:t>after 12 months</w:t>
            </w:r>
            <w:r w:rsidR="0057793B" w:rsidRPr="00572709">
              <w:rPr>
                <w:rFonts w:eastAsia="Calibri"/>
                <w:color w:val="265A9A"/>
                <w:sz w:val="20"/>
                <w:szCs w:val="20"/>
              </w:rPr>
              <w:br/>
            </w:r>
            <w:r w:rsidRPr="00572709">
              <w:rPr>
                <w:rFonts w:eastAsia="Calibri"/>
                <w:sz w:val="20"/>
                <w:szCs w:val="20"/>
              </w:rPr>
              <w:t>Provide an update to the Treasurer on the progress of implementing the Intersection Review recommendations</w:t>
            </w:r>
            <w:r w:rsidR="0097597B" w:rsidRPr="00572709">
              <w:rPr>
                <w:rFonts w:eastAsia="Calibri"/>
                <w:sz w:val="20"/>
                <w:szCs w:val="20"/>
              </w:rPr>
              <w:t xml:space="preserve"> and share the action plan. Share the update to all staff and p</w:t>
            </w:r>
            <w:r w:rsidR="009C2346" w:rsidRPr="00572709">
              <w:rPr>
                <w:rFonts w:eastAsia="Calibri"/>
                <w:sz w:val="20"/>
                <w:szCs w:val="20"/>
              </w:rPr>
              <w:t xml:space="preserve">ublish the update for transparency. </w:t>
            </w:r>
          </w:p>
        </w:tc>
        <w:tc>
          <w:tcPr>
            <w:tcW w:w="2126" w:type="dxa"/>
            <w:shd w:val="clear" w:color="auto" w:fill="F2F2F2" w:themeFill="background1" w:themeFillShade="F2"/>
          </w:tcPr>
          <w:p w14:paraId="4D24FCDF" w14:textId="6D944467" w:rsidR="0057793B" w:rsidRPr="00572709" w:rsidRDefault="0057793B" w:rsidP="00EA38EF">
            <w:pPr>
              <w:spacing w:before="46" w:after="46" w:line="240" w:lineRule="exact"/>
              <w:ind w:left="57" w:right="108"/>
              <w:rPr>
                <w:rFonts w:eastAsia="Calibri"/>
                <w:color w:val="000000"/>
                <w:sz w:val="20"/>
                <w:szCs w:val="20"/>
              </w:rPr>
            </w:pPr>
            <w:r w:rsidRPr="00572709">
              <w:rPr>
                <w:rFonts w:eastAsia="Calibri"/>
                <w:color w:val="000000"/>
                <w:sz w:val="20"/>
                <w:szCs w:val="20"/>
              </w:rPr>
              <w:t>October</w:t>
            </w:r>
            <w:r w:rsidR="00161D9A">
              <w:rPr>
                <w:rFonts w:eastAsia="Calibri"/>
                <w:color w:val="000000"/>
                <w:sz w:val="20"/>
                <w:szCs w:val="20"/>
              </w:rPr>
              <w:t xml:space="preserve"> 2024</w:t>
            </w:r>
          </w:p>
        </w:tc>
        <w:tc>
          <w:tcPr>
            <w:tcW w:w="2408" w:type="dxa"/>
            <w:shd w:val="clear" w:color="auto" w:fill="F2F2F2" w:themeFill="background1" w:themeFillShade="F2"/>
          </w:tcPr>
          <w:p w14:paraId="1F05D08E" w14:textId="6C111C93" w:rsidR="0057793B" w:rsidRPr="00572709" w:rsidRDefault="0057793B" w:rsidP="00EA38EF">
            <w:pPr>
              <w:spacing w:before="46" w:after="46" w:line="240" w:lineRule="exact"/>
              <w:ind w:left="57" w:right="108"/>
              <w:rPr>
                <w:rFonts w:eastAsia="Calibri"/>
                <w:color w:val="000000"/>
                <w:sz w:val="20"/>
                <w:szCs w:val="20"/>
              </w:rPr>
            </w:pPr>
            <w:r w:rsidRPr="00572709">
              <w:rPr>
                <w:rFonts w:eastAsia="Calibri"/>
                <w:color w:val="000000"/>
                <w:sz w:val="20"/>
                <w:szCs w:val="20"/>
              </w:rPr>
              <w:t>October</w:t>
            </w:r>
            <w:r w:rsidR="00161D9A">
              <w:rPr>
                <w:rFonts w:eastAsia="Calibri"/>
                <w:color w:val="000000"/>
                <w:sz w:val="20"/>
                <w:szCs w:val="20"/>
              </w:rPr>
              <w:t xml:space="preserve"> 2024</w:t>
            </w:r>
          </w:p>
        </w:tc>
        <w:tc>
          <w:tcPr>
            <w:tcW w:w="1845" w:type="dxa"/>
            <w:shd w:val="clear" w:color="auto" w:fill="E5F1D0" w:themeFill="accent1" w:themeFillTint="33"/>
          </w:tcPr>
          <w:p w14:paraId="3D1E8D63" w14:textId="39A04F1A" w:rsidR="0057793B" w:rsidRPr="00572709" w:rsidRDefault="001D4A7C" w:rsidP="00EA38EF">
            <w:pPr>
              <w:spacing w:before="46" w:after="46" w:line="240" w:lineRule="exact"/>
              <w:ind w:left="57" w:right="108"/>
              <w:rPr>
                <w:rFonts w:eastAsia="Calibri"/>
                <w:b/>
                <w:color w:val="000000"/>
                <w:sz w:val="20"/>
                <w:szCs w:val="20"/>
              </w:rPr>
            </w:pPr>
            <w:r w:rsidRPr="00572709">
              <w:rPr>
                <w:rFonts w:eastAsia="Calibri"/>
                <w:b/>
                <w:color w:val="000000" w:themeColor="text1"/>
                <w:sz w:val="20"/>
                <w:szCs w:val="20"/>
              </w:rPr>
              <w:t>Completed</w:t>
            </w:r>
          </w:p>
        </w:tc>
      </w:tr>
      <w:tr w:rsidR="003D7262" w:rsidRPr="00572709" w14:paraId="1E4A2E80" w14:textId="77777777" w:rsidTr="00CC7875">
        <w:trPr>
          <w:trHeight w:val="137"/>
        </w:trPr>
        <w:tc>
          <w:tcPr>
            <w:tcW w:w="15716" w:type="dxa"/>
            <w:shd w:val="clear" w:color="auto" w:fill="FFFFFF" w:themeFill="background1"/>
          </w:tcPr>
          <w:p w14:paraId="2D6353EA" w14:textId="498C9154" w:rsidR="0057793B" w:rsidRPr="00572709" w:rsidRDefault="0057793B" w:rsidP="004847E2">
            <w:pPr>
              <w:numPr>
                <w:ilvl w:val="0"/>
                <w:numId w:val="4"/>
              </w:numPr>
              <w:spacing w:before="46" w:after="46" w:line="240" w:lineRule="exact"/>
              <w:ind w:right="108"/>
              <w:contextualSpacing/>
              <w:rPr>
                <w:rFonts w:eastAsia="Calibri"/>
                <w:b/>
                <w:bCs/>
                <w:color w:val="265A9A"/>
                <w:sz w:val="20"/>
                <w:szCs w:val="20"/>
              </w:rPr>
            </w:pPr>
            <w:r w:rsidRPr="00572709">
              <w:rPr>
                <w:rFonts w:eastAsia="Calibri"/>
                <w:b/>
                <w:bCs/>
                <w:color w:val="265A9A"/>
                <w:sz w:val="20"/>
                <w:szCs w:val="20"/>
              </w:rPr>
              <w:t xml:space="preserve">PC Culture </w:t>
            </w:r>
            <w:r w:rsidR="00A35A4B" w:rsidRPr="00572709">
              <w:rPr>
                <w:rFonts w:eastAsia="Calibri"/>
                <w:b/>
                <w:bCs/>
                <w:color w:val="265A9A"/>
                <w:sz w:val="20"/>
                <w:szCs w:val="20"/>
              </w:rPr>
              <w:t>S</w:t>
            </w:r>
            <w:r w:rsidRPr="00572709">
              <w:rPr>
                <w:rFonts w:eastAsia="Calibri"/>
                <w:b/>
                <w:bCs/>
                <w:color w:val="265A9A"/>
                <w:sz w:val="20"/>
                <w:szCs w:val="20"/>
              </w:rPr>
              <w:t>urvey (2/2)</w:t>
            </w:r>
            <w:r w:rsidR="003D0BE7" w:rsidRPr="00572709">
              <w:rPr>
                <w:rFonts w:eastAsia="Calibri"/>
                <w:b/>
                <w:bCs/>
                <w:color w:val="265A9A"/>
                <w:sz w:val="20"/>
                <w:szCs w:val="20"/>
              </w:rPr>
              <w:br/>
            </w:r>
            <w:r w:rsidR="0097597B" w:rsidRPr="00572709">
              <w:rPr>
                <w:rFonts w:eastAsia="Calibri"/>
                <w:sz w:val="20"/>
                <w:szCs w:val="20"/>
              </w:rPr>
              <w:t xml:space="preserve">The Survey is scheduled for late </w:t>
            </w:r>
            <w:r w:rsidR="00A56C07" w:rsidRPr="00572709">
              <w:rPr>
                <w:rFonts w:eastAsia="Calibri"/>
                <w:sz w:val="20"/>
                <w:szCs w:val="20"/>
              </w:rPr>
              <w:t>November 2024 and</w:t>
            </w:r>
            <w:r w:rsidR="0097597B" w:rsidRPr="00572709">
              <w:rPr>
                <w:rFonts w:eastAsia="Calibri"/>
                <w:sz w:val="20"/>
                <w:szCs w:val="20"/>
              </w:rPr>
              <w:t xml:space="preserve"> will </w:t>
            </w:r>
            <w:r w:rsidR="00BC6BBE" w:rsidRPr="00572709">
              <w:rPr>
                <w:rFonts w:eastAsia="Calibri"/>
                <w:sz w:val="20"/>
                <w:szCs w:val="20"/>
              </w:rPr>
              <w:t xml:space="preserve">continue to run </w:t>
            </w:r>
            <w:r w:rsidR="0097597B" w:rsidRPr="00572709">
              <w:rPr>
                <w:rFonts w:eastAsia="Calibri"/>
                <w:sz w:val="20"/>
                <w:szCs w:val="20"/>
              </w:rPr>
              <w:t xml:space="preserve">annually </w:t>
            </w:r>
            <w:r w:rsidR="00BC6BBE" w:rsidRPr="00572709">
              <w:rPr>
                <w:rFonts w:eastAsia="Calibri"/>
                <w:sz w:val="20"/>
                <w:szCs w:val="20"/>
              </w:rPr>
              <w:t>in</w:t>
            </w:r>
            <w:r w:rsidR="0097597B" w:rsidRPr="00572709">
              <w:rPr>
                <w:rFonts w:eastAsia="Calibri"/>
                <w:sz w:val="20"/>
                <w:szCs w:val="20"/>
              </w:rPr>
              <w:t xml:space="preserve"> November (six months from the APS Census).</w:t>
            </w:r>
          </w:p>
        </w:tc>
        <w:tc>
          <w:tcPr>
            <w:tcW w:w="2126" w:type="dxa"/>
            <w:shd w:val="clear" w:color="auto" w:fill="FFFFFF" w:themeFill="background1"/>
          </w:tcPr>
          <w:p w14:paraId="569715AB" w14:textId="4C6B20AD" w:rsidR="0057793B" w:rsidRPr="00572709" w:rsidRDefault="005C4E1B" w:rsidP="00EA38EF">
            <w:pPr>
              <w:spacing w:before="46" w:after="46" w:line="240" w:lineRule="exact"/>
              <w:ind w:left="57" w:right="108"/>
              <w:rPr>
                <w:rFonts w:eastAsia="Calibri"/>
                <w:color w:val="000000"/>
                <w:sz w:val="20"/>
                <w:szCs w:val="20"/>
              </w:rPr>
            </w:pPr>
            <w:r>
              <w:rPr>
                <w:rFonts w:eastAsia="Calibri"/>
                <w:color w:val="000000"/>
                <w:sz w:val="20"/>
                <w:szCs w:val="20"/>
              </w:rPr>
              <w:t>November</w:t>
            </w:r>
            <w:r w:rsidR="00161D9A">
              <w:rPr>
                <w:rFonts w:eastAsia="Calibri"/>
                <w:color w:val="000000"/>
                <w:sz w:val="20"/>
                <w:szCs w:val="20"/>
              </w:rPr>
              <w:t xml:space="preserve"> 2024</w:t>
            </w:r>
          </w:p>
        </w:tc>
        <w:tc>
          <w:tcPr>
            <w:tcW w:w="2408" w:type="dxa"/>
            <w:shd w:val="clear" w:color="auto" w:fill="FFFFFF" w:themeFill="background1"/>
          </w:tcPr>
          <w:p w14:paraId="7D271CE8" w14:textId="245E08FB" w:rsidR="0057793B" w:rsidRPr="00572709" w:rsidRDefault="005C4E1B" w:rsidP="00EA38EF">
            <w:pPr>
              <w:spacing w:before="46" w:after="46" w:line="240" w:lineRule="exact"/>
              <w:ind w:left="57" w:right="108"/>
              <w:rPr>
                <w:rFonts w:eastAsia="Calibri"/>
                <w:color w:val="000000"/>
                <w:sz w:val="20"/>
                <w:szCs w:val="20"/>
              </w:rPr>
            </w:pPr>
            <w:r>
              <w:rPr>
                <w:rFonts w:eastAsia="Calibri"/>
                <w:color w:val="000000"/>
                <w:sz w:val="20"/>
                <w:szCs w:val="20"/>
              </w:rPr>
              <w:t>November</w:t>
            </w:r>
            <w:r w:rsidR="00161D9A">
              <w:rPr>
                <w:rFonts w:eastAsia="Calibri"/>
                <w:color w:val="000000"/>
                <w:sz w:val="20"/>
                <w:szCs w:val="20"/>
              </w:rPr>
              <w:t xml:space="preserve"> 2024</w:t>
            </w:r>
          </w:p>
        </w:tc>
        <w:tc>
          <w:tcPr>
            <w:tcW w:w="1845" w:type="dxa"/>
            <w:shd w:val="clear" w:color="auto" w:fill="DBECCA" w:themeFill="accent2" w:themeFillTint="33"/>
          </w:tcPr>
          <w:p w14:paraId="608CDDAD" w14:textId="31D779C1" w:rsidR="0057793B" w:rsidRPr="00572709" w:rsidRDefault="000807F3" w:rsidP="00EA38EF">
            <w:pPr>
              <w:spacing w:before="46" w:after="46" w:line="240" w:lineRule="exact"/>
              <w:ind w:left="57" w:right="108"/>
              <w:rPr>
                <w:rFonts w:eastAsia="Calibri"/>
                <w:b/>
                <w:bCs/>
                <w:color w:val="000000"/>
                <w:sz w:val="20"/>
                <w:szCs w:val="20"/>
              </w:rPr>
            </w:pPr>
            <w:r>
              <w:rPr>
                <w:rFonts w:eastAsia="Calibri"/>
                <w:b/>
                <w:bCs/>
                <w:color w:val="000000"/>
                <w:sz w:val="20"/>
                <w:szCs w:val="20"/>
              </w:rPr>
              <w:t>Completed</w:t>
            </w:r>
          </w:p>
        </w:tc>
      </w:tr>
      <w:tr w:rsidR="003D7262" w:rsidRPr="00572709" w14:paraId="76D101EA" w14:textId="77777777" w:rsidTr="00CC7875">
        <w:trPr>
          <w:trHeight w:val="137"/>
        </w:trPr>
        <w:tc>
          <w:tcPr>
            <w:tcW w:w="15716" w:type="dxa"/>
            <w:shd w:val="clear" w:color="auto" w:fill="F2F2F2" w:themeFill="background1" w:themeFillShade="F2"/>
          </w:tcPr>
          <w:p w14:paraId="5D53FB7E" w14:textId="1A42CF85" w:rsidR="008C2FC0" w:rsidRPr="00572709" w:rsidRDefault="0097597B" w:rsidP="004847E2">
            <w:pPr>
              <w:pStyle w:val="ListParagraph"/>
              <w:numPr>
                <w:ilvl w:val="0"/>
                <w:numId w:val="4"/>
              </w:numPr>
              <w:spacing w:before="46" w:after="46" w:line="240" w:lineRule="exact"/>
              <w:ind w:right="108"/>
              <w:rPr>
                <w:rFonts w:eastAsia="Calibri"/>
                <w:b/>
                <w:bCs/>
                <w:color w:val="265A9A"/>
                <w:sz w:val="20"/>
                <w:szCs w:val="20"/>
              </w:rPr>
            </w:pPr>
            <w:r w:rsidRPr="00572709">
              <w:rPr>
                <w:rFonts w:eastAsia="Calibri"/>
                <w:b/>
                <w:bCs/>
                <w:color w:val="265A9A"/>
                <w:sz w:val="20"/>
                <w:szCs w:val="20"/>
              </w:rPr>
              <w:t xml:space="preserve">PC </w:t>
            </w:r>
            <w:r w:rsidR="008C2FC0" w:rsidRPr="00572709">
              <w:rPr>
                <w:rFonts w:eastAsia="Calibri"/>
                <w:b/>
                <w:bCs/>
                <w:color w:val="265A9A"/>
                <w:sz w:val="20"/>
                <w:szCs w:val="20"/>
              </w:rPr>
              <w:t>Workforce Strategy / Workforce Planning</w:t>
            </w:r>
            <w:r w:rsidRPr="00572709">
              <w:rPr>
                <w:rFonts w:eastAsia="Calibri"/>
                <w:b/>
                <w:bCs/>
                <w:color w:val="265A9A"/>
                <w:sz w:val="20"/>
                <w:szCs w:val="20"/>
              </w:rPr>
              <w:t xml:space="preserve"> Project </w:t>
            </w:r>
            <w:r w:rsidRPr="00572709">
              <w:rPr>
                <w:rFonts w:eastAsia="Calibri"/>
                <w:color w:val="265A9A"/>
                <w:sz w:val="20"/>
                <w:szCs w:val="20"/>
              </w:rPr>
              <w:t>(TMS Consulting)</w:t>
            </w:r>
            <w:r w:rsidR="008C2FC0" w:rsidRPr="00572709">
              <w:rPr>
                <w:rFonts w:eastAsia="Calibri"/>
                <w:b/>
                <w:bCs/>
                <w:color w:val="265A9A"/>
                <w:sz w:val="20"/>
                <w:szCs w:val="20"/>
              </w:rPr>
              <w:br/>
            </w:r>
            <w:r w:rsidR="00F76ACE" w:rsidRPr="00572709">
              <w:rPr>
                <w:rFonts w:eastAsia="Calibri"/>
                <w:sz w:val="20"/>
                <w:szCs w:val="20"/>
              </w:rPr>
              <w:t xml:space="preserve">Development of </w:t>
            </w:r>
            <w:r w:rsidR="007E582D">
              <w:rPr>
                <w:rFonts w:eastAsia="Calibri"/>
                <w:sz w:val="20"/>
                <w:szCs w:val="20"/>
              </w:rPr>
              <w:t>a</w:t>
            </w:r>
            <w:r w:rsidR="00F76ACE" w:rsidRPr="00572709">
              <w:rPr>
                <w:rFonts w:eastAsia="Calibri"/>
                <w:sz w:val="20"/>
                <w:szCs w:val="20"/>
              </w:rPr>
              <w:t xml:space="preserve"> PC </w:t>
            </w:r>
            <w:r w:rsidR="008C2FC0" w:rsidRPr="00572709">
              <w:rPr>
                <w:rFonts w:eastAsia="Calibri"/>
                <w:sz w:val="20"/>
                <w:szCs w:val="20"/>
              </w:rPr>
              <w:t xml:space="preserve">Workforce Strategy </w:t>
            </w:r>
            <w:r w:rsidR="00F76ACE" w:rsidRPr="00572709">
              <w:rPr>
                <w:rFonts w:eastAsia="Calibri"/>
                <w:sz w:val="20"/>
                <w:szCs w:val="20"/>
              </w:rPr>
              <w:t xml:space="preserve">is </w:t>
            </w:r>
            <w:r w:rsidR="00AE2DF1" w:rsidRPr="00572709">
              <w:rPr>
                <w:rFonts w:eastAsia="Calibri"/>
                <w:sz w:val="20"/>
                <w:szCs w:val="20"/>
              </w:rPr>
              <w:t>underway,</w:t>
            </w:r>
            <w:r w:rsidR="00F76ACE" w:rsidRPr="00572709">
              <w:rPr>
                <w:rFonts w:eastAsia="Calibri"/>
                <w:sz w:val="20"/>
                <w:szCs w:val="20"/>
              </w:rPr>
              <w:t xml:space="preserve"> following </w:t>
            </w:r>
            <w:r w:rsidR="008C2FC0" w:rsidRPr="00572709">
              <w:rPr>
                <w:rFonts w:eastAsia="Calibri"/>
                <w:sz w:val="20"/>
                <w:szCs w:val="20"/>
              </w:rPr>
              <w:t>extensive review</w:t>
            </w:r>
            <w:r w:rsidR="00F76ACE" w:rsidRPr="00572709">
              <w:rPr>
                <w:rFonts w:eastAsia="Calibri"/>
                <w:sz w:val="20"/>
                <w:szCs w:val="20"/>
              </w:rPr>
              <w:t xml:space="preserve"> of the PC’s workforce planning </w:t>
            </w:r>
            <w:r w:rsidR="0076274F" w:rsidRPr="00572709">
              <w:rPr>
                <w:rFonts w:eastAsia="Calibri"/>
                <w:sz w:val="20"/>
                <w:szCs w:val="20"/>
              </w:rPr>
              <w:t xml:space="preserve">and capability needs, including a skills survey </w:t>
            </w:r>
            <w:r w:rsidR="00226D38" w:rsidRPr="00572709">
              <w:rPr>
                <w:rFonts w:eastAsia="Calibri"/>
                <w:sz w:val="20"/>
                <w:szCs w:val="20"/>
              </w:rPr>
              <w:t>conducted with all staff.</w:t>
            </w:r>
            <w:r w:rsidR="00704C17" w:rsidRPr="00572709">
              <w:rPr>
                <w:rFonts w:eastAsia="Calibri"/>
                <w:sz w:val="20"/>
                <w:szCs w:val="20"/>
              </w:rPr>
              <w:t xml:space="preserve"> </w:t>
            </w:r>
            <w:r w:rsidR="00536789">
              <w:rPr>
                <w:rFonts w:eastAsia="Calibri"/>
                <w:sz w:val="20"/>
                <w:szCs w:val="20"/>
              </w:rPr>
              <w:t xml:space="preserve">The strategy </w:t>
            </w:r>
            <w:r w:rsidR="00DD2B2E">
              <w:rPr>
                <w:rFonts w:eastAsia="Calibri"/>
                <w:sz w:val="20"/>
                <w:szCs w:val="20"/>
              </w:rPr>
              <w:t xml:space="preserve">intends to </w:t>
            </w:r>
            <w:r w:rsidR="00536789">
              <w:rPr>
                <w:rFonts w:eastAsia="Calibri"/>
                <w:sz w:val="20"/>
                <w:szCs w:val="20"/>
              </w:rPr>
              <w:t xml:space="preserve">reflect future workforce </w:t>
            </w:r>
            <w:r w:rsidR="00DD2B2E">
              <w:rPr>
                <w:rFonts w:eastAsia="Calibri"/>
                <w:sz w:val="20"/>
                <w:szCs w:val="20"/>
              </w:rPr>
              <w:t xml:space="preserve">capability </w:t>
            </w:r>
            <w:r w:rsidR="00536789">
              <w:rPr>
                <w:rFonts w:eastAsia="Calibri"/>
                <w:sz w:val="20"/>
                <w:szCs w:val="20"/>
              </w:rPr>
              <w:t xml:space="preserve">needs and </w:t>
            </w:r>
            <w:r w:rsidR="000D4E99">
              <w:rPr>
                <w:rFonts w:eastAsia="Calibri"/>
                <w:sz w:val="20"/>
                <w:szCs w:val="20"/>
              </w:rPr>
              <w:t xml:space="preserve">provide alignment with the </w:t>
            </w:r>
            <w:r w:rsidR="0087164E">
              <w:rPr>
                <w:rFonts w:eastAsia="Calibri"/>
                <w:sz w:val="20"/>
                <w:szCs w:val="20"/>
              </w:rPr>
              <w:t xml:space="preserve">latest </w:t>
            </w:r>
            <w:r w:rsidR="00DD2B2E">
              <w:rPr>
                <w:rFonts w:eastAsia="Calibri"/>
                <w:sz w:val="20"/>
                <w:szCs w:val="20"/>
              </w:rPr>
              <w:t>organisational structure</w:t>
            </w:r>
            <w:r w:rsidR="00266931">
              <w:rPr>
                <w:rFonts w:eastAsia="Calibri"/>
                <w:sz w:val="20"/>
                <w:szCs w:val="20"/>
              </w:rPr>
              <w:t>.</w:t>
            </w:r>
            <w:r w:rsidR="0087164E">
              <w:rPr>
                <w:rFonts w:eastAsia="Calibri"/>
                <w:sz w:val="20"/>
                <w:szCs w:val="20"/>
              </w:rPr>
              <w:t xml:space="preserve"> Aurion configuration is also in progress to </w:t>
            </w:r>
            <w:r w:rsidR="00B72E0F">
              <w:rPr>
                <w:rFonts w:eastAsia="Calibri"/>
                <w:sz w:val="20"/>
                <w:szCs w:val="20"/>
              </w:rPr>
              <w:t>establish a position based</w:t>
            </w:r>
            <w:r w:rsidR="009574F9">
              <w:rPr>
                <w:rFonts w:eastAsia="Calibri"/>
                <w:sz w:val="20"/>
                <w:szCs w:val="20"/>
              </w:rPr>
              <w:t xml:space="preserve"> organisational structure </w:t>
            </w:r>
            <w:r w:rsidR="00BF45D9">
              <w:rPr>
                <w:rFonts w:eastAsia="Calibri"/>
                <w:sz w:val="20"/>
                <w:szCs w:val="20"/>
              </w:rPr>
              <w:t>for improved reporting capability.</w:t>
            </w:r>
          </w:p>
        </w:tc>
        <w:tc>
          <w:tcPr>
            <w:tcW w:w="2126" w:type="dxa"/>
            <w:shd w:val="clear" w:color="auto" w:fill="F2F2F2" w:themeFill="background1" w:themeFillShade="F2"/>
          </w:tcPr>
          <w:p w14:paraId="79E3FA92" w14:textId="0BAD427A" w:rsidR="008C2FC0" w:rsidRPr="00572709" w:rsidRDefault="00E75DDF" w:rsidP="00EA38EF">
            <w:pPr>
              <w:spacing w:before="46" w:after="46" w:line="240" w:lineRule="exact"/>
              <w:ind w:left="57" w:right="108"/>
              <w:rPr>
                <w:rFonts w:eastAsia="Calibri"/>
                <w:color w:val="000000"/>
                <w:sz w:val="20"/>
                <w:szCs w:val="20"/>
              </w:rPr>
            </w:pPr>
            <w:r w:rsidRPr="00572709">
              <w:rPr>
                <w:rFonts w:eastAsia="Calibri"/>
                <w:color w:val="000000"/>
                <w:sz w:val="20"/>
                <w:szCs w:val="20"/>
              </w:rPr>
              <w:t xml:space="preserve">2023 to </w:t>
            </w:r>
            <w:r w:rsidR="00161D9A">
              <w:rPr>
                <w:rFonts w:eastAsia="Calibri"/>
                <w:color w:val="000000"/>
                <w:sz w:val="20"/>
                <w:szCs w:val="20"/>
              </w:rPr>
              <w:t>2026</w:t>
            </w:r>
          </w:p>
        </w:tc>
        <w:tc>
          <w:tcPr>
            <w:tcW w:w="2408" w:type="dxa"/>
            <w:shd w:val="clear" w:color="auto" w:fill="F2F2F2" w:themeFill="background1" w:themeFillShade="F2"/>
          </w:tcPr>
          <w:p w14:paraId="3A109F29" w14:textId="5F57DCF7" w:rsidR="008C2FC0" w:rsidRPr="00572709" w:rsidRDefault="008C2FC0" w:rsidP="00EA38EF">
            <w:pPr>
              <w:spacing w:before="46" w:after="46" w:line="240" w:lineRule="exact"/>
              <w:ind w:left="57" w:right="108"/>
              <w:rPr>
                <w:rFonts w:eastAsia="Calibri"/>
                <w:color w:val="000000"/>
                <w:sz w:val="20"/>
                <w:szCs w:val="20"/>
              </w:rPr>
            </w:pPr>
            <w:r w:rsidRPr="00572709">
              <w:rPr>
                <w:rFonts w:eastAsia="Calibri"/>
                <w:color w:val="000000"/>
                <w:sz w:val="20"/>
                <w:szCs w:val="20"/>
              </w:rPr>
              <w:t>Q</w:t>
            </w:r>
            <w:r w:rsidR="00161D9A">
              <w:rPr>
                <w:rFonts w:eastAsia="Calibri"/>
                <w:color w:val="000000"/>
                <w:sz w:val="20"/>
                <w:szCs w:val="20"/>
              </w:rPr>
              <w:t>3</w:t>
            </w:r>
            <w:r w:rsidRPr="00572709">
              <w:rPr>
                <w:rFonts w:eastAsia="Calibri"/>
                <w:color w:val="000000"/>
                <w:sz w:val="20"/>
                <w:szCs w:val="20"/>
              </w:rPr>
              <w:t xml:space="preserve"> </w:t>
            </w:r>
            <w:r w:rsidR="0099620E">
              <w:rPr>
                <w:rFonts w:eastAsia="Calibri"/>
                <w:color w:val="000000"/>
                <w:sz w:val="20"/>
                <w:szCs w:val="20"/>
              </w:rPr>
              <w:t>2025-26</w:t>
            </w:r>
          </w:p>
        </w:tc>
        <w:tc>
          <w:tcPr>
            <w:tcW w:w="1845" w:type="dxa"/>
            <w:shd w:val="clear" w:color="auto" w:fill="FCEFD2" w:themeFill="accent3" w:themeFillTint="33"/>
          </w:tcPr>
          <w:p w14:paraId="2AB6C5EE" w14:textId="479E64D8" w:rsidR="008C2FC0" w:rsidRPr="00572709" w:rsidRDefault="00E80D0F" w:rsidP="00EA38EF">
            <w:pPr>
              <w:spacing w:before="46" w:after="46" w:line="240" w:lineRule="exact"/>
              <w:ind w:left="57" w:right="108"/>
              <w:rPr>
                <w:rFonts w:eastAsia="Calibri"/>
                <w:b/>
                <w:bCs/>
                <w:color w:val="000000"/>
                <w:sz w:val="20"/>
                <w:szCs w:val="20"/>
              </w:rPr>
            </w:pPr>
            <w:r w:rsidRPr="00572709">
              <w:rPr>
                <w:rFonts w:eastAsia="Calibri"/>
                <w:b/>
                <w:bCs/>
                <w:color w:val="000000"/>
                <w:sz w:val="20"/>
                <w:szCs w:val="20"/>
              </w:rPr>
              <w:t>In progress</w:t>
            </w:r>
          </w:p>
        </w:tc>
      </w:tr>
      <w:tr w:rsidR="003D7262" w:rsidRPr="00572709" w14:paraId="622938CF" w14:textId="77777777" w:rsidTr="00CC7875">
        <w:trPr>
          <w:trHeight w:val="137"/>
        </w:trPr>
        <w:tc>
          <w:tcPr>
            <w:tcW w:w="15716" w:type="dxa"/>
            <w:shd w:val="clear" w:color="auto" w:fill="FFFFFF" w:themeFill="background1"/>
          </w:tcPr>
          <w:p w14:paraId="359127F7" w14:textId="02852610" w:rsidR="00C81B02" w:rsidRPr="00005C71" w:rsidDel="00431C91" w:rsidRDefault="00C81B02" w:rsidP="004847E2">
            <w:pPr>
              <w:pStyle w:val="ListParagraph"/>
              <w:numPr>
                <w:ilvl w:val="0"/>
                <w:numId w:val="4"/>
              </w:numPr>
              <w:spacing w:before="46" w:after="46" w:line="240" w:lineRule="exact"/>
              <w:ind w:right="108"/>
              <w:rPr>
                <w:rFonts w:eastAsia="Calibri"/>
                <w:b/>
                <w:bCs/>
                <w:sz w:val="20"/>
                <w:szCs w:val="20"/>
              </w:rPr>
            </w:pPr>
            <w:r w:rsidRPr="00005C71">
              <w:rPr>
                <w:rFonts w:eastAsia="Calibri"/>
                <w:b/>
                <w:bCs/>
                <w:color w:val="265A9A" w:themeColor="background2"/>
                <w:sz w:val="20"/>
                <w:szCs w:val="20"/>
              </w:rPr>
              <w:t>Consultation and action planning on survey results</w:t>
            </w:r>
            <w:r w:rsidRPr="00005C71">
              <w:rPr>
                <w:rFonts w:eastAsia="Calibri"/>
                <w:color w:val="265A9A" w:themeColor="background2"/>
                <w:sz w:val="20"/>
                <w:szCs w:val="20"/>
              </w:rPr>
              <w:br/>
            </w:r>
            <w:r w:rsidR="00C648E7" w:rsidRPr="00005C71">
              <w:rPr>
                <w:rFonts w:eastAsia="Calibri"/>
                <w:sz w:val="20"/>
                <w:szCs w:val="20"/>
              </w:rPr>
              <w:t>D</w:t>
            </w:r>
            <w:r w:rsidRPr="00005C71">
              <w:rPr>
                <w:rFonts w:eastAsia="Calibri"/>
                <w:sz w:val="20"/>
                <w:szCs w:val="20"/>
              </w:rPr>
              <w:t>evelop the 2024 APS Census Action Plan for public release in November 2024</w:t>
            </w:r>
            <w:r w:rsidR="00C648E7" w:rsidRPr="00005C71">
              <w:rPr>
                <w:rFonts w:eastAsia="Calibri"/>
                <w:sz w:val="20"/>
                <w:szCs w:val="20"/>
              </w:rPr>
              <w:t xml:space="preserve">, </w:t>
            </w:r>
            <w:r w:rsidR="00542440" w:rsidRPr="00005C71">
              <w:rPr>
                <w:rFonts w:eastAsia="Calibri"/>
                <w:sz w:val="20"/>
                <w:szCs w:val="20"/>
              </w:rPr>
              <w:t>with consideration to 2024 Census results</w:t>
            </w:r>
            <w:r w:rsidR="002D2061" w:rsidRPr="00005C71">
              <w:rPr>
                <w:rFonts w:eastAsia="Calibri"/>
                <w:sz w:val="20"/>
                <w:szCs w:val="20"/>
              </w:rPr>
              <w:t xml:space="preserve"> and </w:t>
            </w:r>
            <w:r w:rsidR="00542440" w:rsidRPr="00005C71">
              <w:rPr>
                <w:rFonts w:eastAsia="Calibri"/>
                <w:sz w:val="20"/>
                <w:szCs w:val="20"/>
              </w:rPr>
              <w:t>PC Culture Survey</w:t>
            </w:r>
            <w:r w:rsidR="00DA6520" w:rsidRPr="00005C71">
              <w:rPr>
                <w:rFonts w:eastAsia="Calibri"/>
                <w:sz w:val="20"/>
                <w:szCs w:val="20"/>
              </w:rPr>
              <w:t xml:space="preserve"> (1/2)</w:t>
            </w:r>
            <w:r w:rsidR="00542440" w:rsidRPr="00005C71">
              <w:rPr>
                <w:rFonts w:eastAsia="Calibri"/>
                <w:sz w:val="20"/>
                <w:szCs w:val="20"/>
              </w:rPr>
              <w:t xml:space="preserve"> results, and </w:t>
            </w:r>
            <w:r w:rsidR="002D2061" w:rsidRPr="00005C71">
              <w:rPr>
                <w:rFonts w:eastAsia="Calibri"/>
                <w:sz w:val="20"/>
                <w:szCs w:val="20"/>
              </w:rPr>
              <w:t xml:space="preserve">progress against the </w:t>
            </w:r>
            <w:r w:rsidR="00542440" w:rsidRPr="00005C71">
              <w:rPr>
                <w:rFonts w:eastAsia="Calibri"/>
                <w:sz w:val="20"/>
                <w:szCs w:val="20"/>
              </w:rPr>
              <w:t>2023 Census Action Plan.</w:t>
            </w:r>
          </w:p>
        </w:tc>
        <w:tc>
          <w:tcPr>
            <w:tcW w:w="2126" w:type="dxa"/>
            <w:shd w:val="clear" w:color="auto" w:fill="FFFFFF" w:themeFill="background1"/>
          </w:tcPr>
          <w:p w14:paraId="1CB6F1CB" w14:textId="2FD256AA" w:rsidR="00C81B02" w:rsidRPr="00572709" w:rsidRDefault="00C81B02" w:rsidP="00EA38EF">
            <w:pPr>
              <w:spacing w:before="46" w:after="46" w:line="240" w:lineRule="exact"/>
              <w:ind w:left="57" w:right="108"/>
              <w:rPr>
                <w:rFonts w:eastAsia="Calibri"/>
                <w:color w:val="000000"/>
                <w:sz w:val="20"/>
                <w:szCs w:val="20"/>
              </w:rPr>
            </w:pPr>
            <w:r w:rsidRPr="00572709">
              <w:rPr>
                <w:rFonts w:eastAsia="Calibri"/>
                <w:color w:val="000000"/>
                <w:sz w:val="20"/>
                <w:szCs w:val="20"/>
              </w:rPr>
              <w:t>August to November</w:t>
            </w:r>
            <w:r w:rsidR="005C4E1B">
              <w:rPr>
                <w:rFonts w:eastAsia="Calibri"/>
                <w:color w:val="000000"/>
                <w:sz w:val="20"/>
                <w:szCs w:val="20"/>
              </w:rPr>
              <w:t xml:space="preserve"> 2024</w:t>
            </w:r>
          </w:p>
        </w:tc>
        <w:tc>
          <w:tcPr>
            <w:tcW w:w="2408" w:type="dxa"/>
            <w:shd w:val="clear" w:color="auto" w:fill="FFFFFF" w:themeFill="background1"/>
          </w:tcPr>
          <w:p w14:paraId="3166C207" w14:textId="3C565CE6" w:rsidR="00C81B02" w:rsidRPr="00572709" w:rsidRDefault="000807F3" w:rsidP="00EA38EF">
            <w:pPr>
              <w:spacing w:before="46" w:after="46" w:line="240" w:lineRule="exact"/>
              <w:ind w:left="57" w:right="108"/>
              <w:rPr>
                <w:rFonts w:eastAsia="Calibri"/>
                <w:color w:val="000000"/>
                <w:sz w:val="20"/>
                <w:szCs w:val="20"/>
              </w:rPr>
            </w:pPr>
            <w:r>
              <w:rPr>
                <w:rFonts w:eastAsia="Calibri"/>
                <w:color w:val="000000"/>
                <w:sz w:val="20"/>
                <w:szCs w:val="20"/>
              </w:rPr>
              <w:t>November</w:t>
            </w:r>
            <w:r w:rsidR="005C4E1B">
              <w:rPr>
                <w:rFonts w:eastAsia="Calibri"/>
                <w:color w:val="000000"/>
                <w:sz w:val="20"/>
                <w:szCs w:val="20"/>
              </w:rPr>
              <w:t xml:space="preserve"> 2024</w:t>
            </w:r>
          </w:p>
        </w:tc>
        <w:tc>
          <w:tcPr>
            <w:tcW w:w="1845" w:type="dxa"/>
            <w:shd w:val="clear" w:color="auto" w:fill="DBECCA" w:themeFill="accent2" w:themeFillTint="33"/>
          </w:tcPr>
          <w:p w14:paraId="4E2E52BF" w14:textId="765B17E6" w:rsidR="00C81B02" w:rsidRPr="00572709" w:rsidRDefault="000807F3" w:rsidP="00EA38EF">
            <w:pPr>
              <w:spacing w:before="46" w:after="46" w:line="240" w:lineRule="exact"/>
              <w:ind w:left="57" w:right="108"/>
              <w:rPr>
                <w:rFonts w:eastAsia="Calibri"/>
                <w:b/>
                <w:bCs/>
                <w:color w:val="000000"/>
                <w:sz w:val="20"/>
                <w:szCs w:val="20"/>
              </w:rPr>
            </w:pPr>
            <w:r>
              <w:rPr>
                <w:rFonts w:eastAsia="Calibri"/>
                <w:b/>
                <w:bCs/>
                <w:color w:val="000000"/>
                <w:sz w:val="20"/>
                <w:szCs w:val="20"/>
              </w:rPr>
              <w:t>Completed</w:t>
            </w:r>
          </w:p>
        </w:tc>
      </w:tr>
      <w:tr w:rsidR="003D7262" w:rsidRPr="00572709" w14:paraId="10B3925C" w14:textId="77777777" w:rsidTr="00CC7875">
        <w:trPr>
          <w:trHeight w:val="137"/>
        </w:trPr>
        <w:tc>
          <w:tcPr>
            <w:tcW w:w="15716" w:type="dxa"/>
            <w:shd w:val="clear" w:color="auto" w:fill="F2F2F2" w:themeFill="background1" w:themeFillShade="F2"/>
          </w:tcPr>
          <w:p w14:paraId="4903C9E2" w14:textId="39250202" w:rsidR="004B405D" w:rsidRPr="00572709" w:rsidRDefault="002E7D93" w:rsidP="004847E2">
            <w:pPr>
              <w:pStyle w:val="ListParagraph"/>
              <w:numPr>
                <w:ilvl w:val="0"/>
                <w:numId w:val="4"/>
              </w:numPr>
              <w:spacing w:before="46" w:after="46" w:line="240" w:lineRule="exact"/>
              <w:ind w:right="108"/>
              <w:rPr>
                <w:rFonts w:eastAsia="Calibri"/>
                <w:b/>
                <w:bCs/>
                <w:sz w:val="20"/>
                <w:szCs w:val="20"/>
              </w:rPr>
            </w:pPr>
            <w:r w:rsidRPr="00572709">
              <w:rPr>
                <w:rFonts w:eastAsia="Calibri"/>
                <w:b/>
                <w:bCs/>
                <w:color w:val="265A9A"/>
                <w:sz w:val="20"/>
                <w:szCs w:val="20"/>
              </w:rPr>
              <w:t xml:space="preserve">Operational plan development </w:t>
            </w:r>
            <w:r w:rsidR="003E6FD8" w:rsidRPr="00572709">
              <w:rPr>
                <w:rFonts w:eastAsia="Calibri"/>
                <w:b/>
                <w:bCs/>
                <w:color w:val="265A9A"/>
                <w:sz w:val="20"/>
                <w:szCs w:val="20"/>
              </w:rPr>
              <w:t xml:space="preserve">(for I&amp;D strategy implementation) via </w:t>
            </w:r>
            <w:r w:rsidRPr="00572709">
              <w:rPr>
                <w:rFonts w:eastAsia="Calibri"/>
                <w:b/>
                <w:bCs/>
                <w:color w:val="265A9A"/>
                <w:sz w:val="20"/>
                <w:szCs w:val="20"/>
              </w:rPr>
              <w:t xml:space="preserve">co-design </w:t>
            </w:r>
            <w:r w:rsidR="00B637B8" w:rsidRPr="00572709">
              <w:rPr>
                <w:rFonts w:eastAsia="Calibri"/>
                <w:b/>
                <w:bCs/>
                <w:color w:val="265A9A"/>
                <w:sz w:val="20"/>
                <w:szCs w:val="20"/>
              </w:rPr>
              <w:t>process</w:t>
            </w:r>
            <w:r w:rsidRPr="00572709">
              <w:rPr>
                <w:rFonts w:eastAsia="Calibri"/>
                <w:b/>
                <w:bCs/>
                <w:color w:val="265A9A"/>
                <w:sz w:val="20"/>
                <w:szCs w:val="20"/>
              </w:rPr>
              <w:br/>
            </w:r>
            <w:r w:rsidR="007021A6" w:rsidRPr="00572709">
              <w:rPr>
                <w:rFonts w:eastAsia="Calibri"/>
                <w:sz w:val="20"/>
                <w:szCs w:val="20"/>
              </w:rPr>
              <w:t>E</w:t>
            </w:r>
            <w:r w:rsidR="004B405D" w:rsidRPr="00572709">
              <w:rPr>
                <w:rFonts w:eastAsia="Calibri"/>
                <w:sz w:val="20"/>
                <w:szCs w:val="20"/>
              </w:rPr>
              <w:t xml:space="preserve">ngage </w:t>
            </w:r>
            <w:r w:rsidR="0061714F" w:rsidRPr="00572709">
              <w:rPr>
                <w:rFonts w:eastAsia="Calibri"/>
                <w:sz w:val="20"/>
                <w:szCs w:val="20"/>
              </w:rPr>
              <w:t xml:space="preserve">consultant </w:t>
            </w:r>
            <w:r w:rsidR="0077660C" w:rsidRPr="00572709">
              <w:rPr>
                <w:rFonts w:eastAsia="Calibri"/>
                <w:sz w:val="20"/>
                <w:szCs w:val="20"/>
              </w:rPr>
              <w:t>with expertise in Inclusion and Diversity and working with diverse groups</w:t>
            </w:r>
            <w:r w:rsidR="003B2074">
              <w:rPr>
                <w:rFonts w:eastAsia="Calibri"/>
                <w:sz w:val="20"/>
                <w:szCs w:val="20"/>
              </w:rPr>
              <w:t>.</w:t>
            </w:r>
            <w:r w:rsidR="0077660C" w:rsidRPr="00572709">
              <w:rPr>
                <w:rFonts w:eastAsia="Calibri"/>
                <w:sz w:val="20"/>
                <w:szCs w:val="20"/>
              </w:rPr>
              <w:t xml:space="preserve"> </w:t>
            </w:r>
            <w:r w:rsidR="0061714F" w:rsidRPr="00572709">
              <w:rPr>
                <w:rFonts w:eastAsia="Calibri"/>
                <w:sz w:val="20"/>
                <w:szCs w:val="20"/>
              </w:rPr>
              <w:t>(completed)</w:t>
            </w:r>
          </w:p>
          <w:p w14:paraId="23E2C2F5" w14:textId="7F211B65" w:rsidR="002E7D93" w:rsidRPr="00572709" w:rsidRDefault="007021A6" w:rsidP="004847E2">
            <w:pPr>
              <w:spacing w:before="46" w:after="46" w:line="240" w:lineRule="exact"/>
              <w:ind w:left="360"/>
              <w:contextualSpacing/>
              <w:rPr>
                <w:rFonts w:eastAsia="Calibri"/>
                <w:sz w:val="20"/>
                <w:szCs w:val="20"/>
              </w:rPr>
            </w:pPr>
            <w:r w:rsidRPr="00572709">
              <w:rPr>
                <w:rFonts w:eastAsia="Calibri"/>
                <w:sz w:val="20"/>
                <w:szCs w:val="20"/>
              </w:rPr>
              <w:t>M</w:t>
            </w:r>
            <w:r w:rsidR="004B405D" w:rsidRPr="00572709">
              <w:rPr>
                <w:rFonts w:eastAsia="Calibri"/>
                <w:sz w:val="20"/>
                <w:szCs w:val="20"/>
              </w:rPr>
              <w:t xml:space="preserve">eetings with </w:t>
            </w:r>
            <w:r w:rsidR="00C5704D" w:rsidRPr="00572709">
              <w:rPr>
                <w:rFonts w:eastAsia="Calibri"/>
                <w:sz w:val="20"/>
                <w:szCs w:val="20"/>
              </w:rPr>
              <w:t>WICC</w:t>
            </w:r>
            <w:r w:rsidRPr="00572709">
              <w:rPr>
                <w:rFonts w:eastAsia="Calibri"/>
                <w:sz w:val="20"/>
                <w:szCs w:val="20"/>
              </w:rPr>
              <w:t xml:space="preserve"> and</w:t>
            </w:r>
            <w:r w:rsidR="00C5704D" w:rsidRPr="00572709">
              <w:rPr>
                <w:rFonts w:eastAsia="Calibri"/>
                <w:sz w:val="20"/>
                <w:szCs w:val="20"/>
              </w:rPr>
              <w:t xml:space="preserve"> </w:t>
            </w:r>
            <w:r w:rsidR="004B405D" w:rsidRPr="00572709">
              <w:rPr>
                <w:rFonts w:eastAsia="Calibri"/>
                <w:sz w:val="20"/>
                <w:szCs w:val="20"/>
              </w:rPr>
              <w:t>key staff</w:t>
            </w:r>
            <w:r w:rsidRPr="00572709">
              <w:rPr>
                <w:rFonts w:eastAsia="Calibri"/>
                <w:sz w:val="20"/>
                <w:szCs w:val="20"/>
              </w:rPr>
              <w:t xml:space="preserve"> to</w:t>
            </w:r>
            <w:r w:rsidR="004B405D" w:rsidRPr="00572709">
              <w:rPr>
                <w:rFonts w:eastAsia="Calibri"/>
                <w:sz w:val="20"/>
                <w:szCs w:val="20"/>
              </w:rPr>
              <w:t xml:space="preserve"> plan</w:t>
            </w:r>
            <w:r w:rsidR="00B115D0" w:rsidRPr="00572709">
              <w:rPr>
                <w:rFonts w:eastAsia="Calibri"/>
                <w:sz w:val="20"/>
                <w:szCs w:val="20"/>
              </w:rPr>
              <w:t xml:space="preserve"> and</w:t>
            </w:r>
            <w:r w:rsidR="004B405D" w:rsidRPr="00572709">
              <w:rPr>
                <w:rFonts w:eastAsia="Calibri"/>
                <w:sz w:val="20"/>
                <w:szCs w:val="20"/>
              </w:rPr>
              <w:t xml:space="preserve"> </w:t>
            </w:r>
            <w:r w:rsidR="00B115D0" w:rsidRPr="00572709">
              <w:rPr>
                <w:rFonts w:eastAsia="Calibri"/>
                <w:sz w:val="20"/>
                <w:szCs w:val="20"/>
              </w:rPr>
              <w:t xml:space="preserve">schedule </w:t>
            </w:r>
            <w:proofErr w:type="gramStart"/>
            <w:r w:rsidR="00B115D0" w:rsidRPr="00572709">
              <w:rPr>
                <w:rFonts w:eastAsia="Calibri"/>
                <w:sz w:val="20"/>
                <w:szCs w:val="20"/>
              </w:rPr>
              <w:t xml:space="preserve">activities, </w:t>
            </w:r>
            <w:r w:rsidR="004B405D" w:rsidRPr="00572709">
              <w:rPr>
                <w:rFonts w:eastAsia="Calibri"/>
                <w:sz w:val="20"/>
                <w:szCs w:val="20"/>
              </w:rPr>
              <w:t>and</w:t>
            </w:r>
            <w:proofErr w:type="gramEnd"/>
            <w:r w:rsidR="004B405D" w:rsidRPr="00572709">
              <w:rPr>
                <w:rFonts w:eastAsia="Calibri"/>
                <w:sz w:val="20"/>
                <w:szCs w:val="20"/>
              </w:rPr>
              <w:t xml:space="preserve"> </w:t>
            </w:r>
            <w:r w:rsidR="00C5704D" w:rsidRPr="00572709">
              <w:rPr>
                <w:rFonts w:eastAsia="Calibri"/>
                <w:sz w:val="20"/>
                <w:szCs w:val="20"/>
              </w:rPr>
              <w:t>develo</w:t>
            </w:r>
            <w:r w:rsidR="00B115D0" w:rsidRPr="00572709">
              <w:rPr>
                <w:rFonts w:eastAsia="Calibri"/>
                <w:sz w:val="20"/>
                <w:szCs w:val="20"/>
              </w:rPr>
              <w:t>p</w:t>
            </w:r>
            <w:r w:rsidR="00C5704D" w:rsidRPr="00572709">
              <w:rPr>
                <w:rFonts w:eastAsia="Calibri"/>
                <w:sz w:val="20"/>
                <w:szCs w:val="20"/>
              </w:rPr>
              <w:t xml:space="preserve"> </w:t>
            </w:r>
            <w:r w:rsidR="004B405D" w:rsidRPr="00572709">
              <w:rPr>
                <w:rFonts w:eastAsia="Calibri"/>
                <w:sz w:val="20"/>
                <w:szCs w:val="20"/>
              </w:rPr>
              <w:t>operational plan</w:t>
            </w:r>
            <w:r w:rsidR="003B2074">
              <w:rPr>
                <w:rFonts w:eastAsia="Calibri"/>
                <w:sz w:val="20"/>
                <w:szCs w:val="20"/>
              </w:rPr>
              <w:t>.</w:t>
            </w:r>
            <w:r w:rsidR="004B405D" w:rsidRPr="00572709">
              <w:rPr>
                <w:rFonts w:eastAsia="Calibri"/>
                <w:sz w:val="20"/>
                <w:szCs w:val="20"/>
              </w:rPr>
              <w:t xml:space="preserve"> </w:t>
            </w:r>
            <w:r w:rsidR="00431C91" w:rsidRPr="00572709">
              <w:rPr>
                <w:rFonts w:eastAsia="Calibri"/>
                <w:sz w:val="20"/>
                <w:szCs w:val="20"/>
              </w:rPr>
              <w:t>(</w:t>
            </w:r>
            <w:r w:rsidR="00C1509C">
              <w:rPr>
                <w:rFonts w:eastAsia="Calibri"/>
                <w:sz w:val="20"/>
                <w:szCs w:val="20"/>
              </w:rPr>
              <w:t>completed</w:t>
            </w:r>
            <w:r w:rsidR="00431C91" w:rsidRPr="00572709">
              <w:rPr>
                <w:rFonts w:eastAsia="Calibri"/>
                <w:sz w:val="20"/>
                <w:szCs w:val="20"/>
              </w:rPr>
              <w:t>)</w:t>
            </w:r>
          </w:p>
          <w:p w14:paraId="52492EC5" w14:textId="083E317E" w:rsidR="004B405D" w:rsidRPr="00572709" w:rsidRDefault="004B405D" w:rsidP="004847E2">
            <w:pPr>
              <w:spacing w:before="46" w:after="46" w:line="240" w:lineRule="exact"/>
              <w:ind w:left="360"/>
              <w:contextualSpacing/>
              <w:rPr>
                <w:rFonts w:eastAsia="Calibri"/>
                <w:b/>
                <w:bCs/>
                <w:color w:val="265A9A"/>
                <w:sz w:val="20"/>
                <w:szCs w:val="20"/>
              </w:rPr>
            </w:pPr>
            <w:r w:rsidRPr="00572709">
              <w:rPr>
                <w:rFonts w:eastAsia="Calibri"/>
                <w:sz w:val="20"/>
                <w:szCs w:val="20"/>
              </w:rPr>
              <w:t xml:space="preserve">Management Committee </w:t>
            </w:r>
            <w:r w:rsidR="00B115D0" w:rsidRPr="00572709">
              <w:rPr>
                <w:rFonts w:eastAsia="Calibri"/>
                <w:sz w:val="20"/>
                <w:szCs w:val="20"/>
              </w:rPr>
              <w:t>endorses</w:t>
            </w:r>
            <w:r w:rsidR="00C5704D" w:rsidRPr="00572709">
              <w:rPr>
                <w:rFonts w:eastAsia="Calibri"/>
                <w:sz w:val="20"/>
                <w:szCs w:val="20"/>
              </w:rPr>
              <w:t xml:space="preserve"> operational plan</w:t>
            </w:r>
            <w:r w:rsidR="00B115D0" w:rsidRPr="00572709">
              <w:rPr>
                <w:rFonts w:eastAsia="Calibri"/>
                <w:sz w:val="20"/>
                <w:szCs w:val="20"/>
              </w:rPr>
              <w:t>,</w:t>
            </w:r>
            <w:r w:rsidR="00C5704D" w:rsidRPr="00572709">
              <w:rPr>
                <w:rFonts w:eastAsia="Calibri"/>
                <w:sz w:val="20"/>
                <w:szCs w:val="20"/>
              </w:rPr>
              <w:t xml:space="preserve"> </w:t>
            </w:r>
            <w:r w:rsidR="00F808D6" w:rsidRPr="00572709">
              <w:rPr>
                <w:rFonts w:eastAsia="Calibri"/>
                <w:sz w:val="20"/>
                <w:szCs w:val="20"/>
              </w:rPr>
              <w:t>followed by</w:t>
            </w:r>
            <w:r w:rsidR="008C7763" w:rsidRPr="00572709">
              <w:rPr>
                <w:rFonts w:eastAsia="Calibri"/>
                <w:sz w:val="20"/>
                <w:szCs w:val="20"/>
              </w:rPr>
              <w:t xml:space="preserve"> launch with all</w:t>
            </w:r>
            <w:r w:rsidR="00B115D0" w:rsidRPr="00572709">
              <w:rPr>
                <w:rFonts w:eastAsia="Calibri"/>
                <w:sz w:val="20"/>
                <w:szCs w:val="20"/>
              </w:rPr>
              <w:t xml:space="preserve"> staff</w:t>
            </w:r>
            <w:r w:rsidR="00F808D6" w:rsidRPr="00572709">
              <w:rPr>
                <w:rFonts w:eastAsia="Calibri"/>
                <w:sz w:val="20"/>
                <w:szCs w:val="20"/>
              </w:rPr>
              <w:t xml:space="preserve"> and oversight by the WICC</w:t>
            </w:r>
            <w:r w:rsidR="003B2074">
              <w:rPr>
                <w:rFonts w:eastAsia="Calibri"/>
                <w:sz w:val="20"/>
                <w:szCs w:val="20"/>
              </w:rPr>
              <w:t>.</w:t>
            </w:r>
            <w:r w:rsidRPr="00572709">
              <w:rPr>
                <w:rFonts w:eastAsia="Calibri"/>
                <w:sz w:val="20"/>
                <w:szCs w:val="20"/>
              </w:rPr>
              <w:t xml:space="preserve"> </w:t>
            </w:r>
            <w:r w:rsidR="00431C91" w:rsidRPr="00572709">
              <w:rPr>
                <w:rFonts w:eastAsia="Calibri"/>
                <w:sz w:val="20"/>
                <w:szCs w:val="20"/>
              </w:rPr>
              <w:t>(</w:t>
            </w:r>
            <w:r w:rsidR="000D4E99">
              <w:rPr>
                <w:rFonts w:eastAsia="Calibri"/>
                <w:sz w:val="20"/>
                <w:szCs w:val="20"/>
              </w:rPr>
              <w:t>completed</w:t>
            </w:r>
            <w:r w:rsidR="00431C91" w:rsidRPr="00572709">
              <w:rPr>
                <w:rFonts w:eastAsia="Calibri"/>
                <w:sz w:val="20"/>
                <w:szCs w:val="20"/>
              </w:rPr>
              <w:t>)</w:t>
            </w:r>
            <w:r w:rsidR="00431C91" w:rsidRPr="00572709" w:rsidDel="00C5704D">
              <w:rPr>
                <w:rFonts w:eastAsia="Calibri"/>
                <w:sz w:val="20"/>
                <w:szCs w:val="20"/>
              </w:rPr>
              <w:t xml:space="preserve"> </w:t>
            </w:r>
          </w:p>
        </w:tc>
        <w:tc>
          <w:tcPr>
            <w:tcW w:w="2126" w:type="dxa"/>
            <w:shd w:val="clear" w:color="auto" w:fill="F2F2F2" w:themeFill="background1" w:themeFillShade="F2"/>
          </w:tcPr>
          <w:p w14:paraId="5C940DE9" w14:textId="0457DFFA" w:rsidR="002E7D93" w:rsidRPr="00572709" w:rsidRDefault="007A2002" w:rsidP="00EA38EF">
            <w:pPr>
              <w:spacing w:before="46" w:after="46" w:line="240" w:lineRule="exact"/>
              <w:ind w:left="57" w:right="108"/>
              <w:rPr>
                <w:rFonts w:eastAsia="Calibri"/>
                <w:color w:val="000000"/>
                <w:sz w:val="20"/>
                <w:szCs w:val="20"/>
              </w:rPr>
            </w:pPr>
            <w:r w:rsidRPr="00572709">
              <w:rPr>
                <w:rFonts w:eastAsia="Calibri"/>
                <w:color w:val="000000"/>
                <w:sz w:val="20"/>
                <w:szCs w:val="20"/>
              </w:rPr>
              <w:t xml:space="preserve">July to </w:t>
            </w:r>
            <w:r w:rsidR="00CC7875">
              <w:rPr>
                <w:rFonts w:eastAsia="Calibri"/>
                <w:color w:val="000000"/>
                <w:sz w:val="20"/>
                <w:szCs w:val="20"/>
              </w:rPr>
              <w:br/>
            </w:r>
            <w:r w:rsidR="005C4E1B">
              <w:rPr>
                <w:rFonts w:eastAsia="Calibri"/>
                <w:color w:val="000000"/>
                <w:sz w:val="20"/>
                <w:szCs w:val="20"/>
              </w:rPr>
              <w:t xml:space="preserve">December </w:t>
            </w:r>
            <w:r w:rsidR="008E0994">
              <w:rPr>
                <w:rFonts w:eastAsia="Calibri"/>
                <w:color w:val="000000"/>
                <w:sz w:val="20"/>
                <w:szCs w:val="20"/>
              </w:rPr>
              <w:t>2024</w:t>
            </w:r>
          </w:p>
        </w:tc>
        <w:tc>
          <w:tcPr>
            <w:tcW w:w="2408" w:type="dxa"/>
            <w:shd w:val="clear" w:color="auto" w:fill="F2F2F2" w:themeFill="background1" w:themeFillShade="F2"/>
          </w:tcPr>
          <w:p w14:paraId="36E69563" w14:textId="029C69D8" w:rsidR="002E7D93" w:rsidRPr="00572709" w:rsidRDefault="008E0994" w:rsidP="00EA38EF">
            <w:pPr>
              <w:spacing w:before="46" w:after="46" w:line="240" w:lineRule="exact"/>
              <w:ind w:left="57" w:right="108"/>
              <w:rPr>
                <w:rFonts w:eastAsia="Calibri"/>
                <w:color w:val="000000"/>
                <w:sz w:val="20"/>
                <w:szCs w:val="20"/>
              </w:rPr>
            </w:pPr>
            <w:r>
              <w:rPr>
                <w:rFonts w:eastAsia="Calibri"/>
                <w:color w:val="000000"/>
                <w:sz w:val="20"/>
                <w:szCs w:val="20"/>
              </w:rPr>
              <w:t>December 2024</w:t>
            </w:r>
          </w:p>
        </w:tc>
        <w:tc>
          <w:tcPr>
            <w:tcW w:w="1845" w:type="dxa"/>
            <w:shd w:val="clear" w:color="auto" w:fill="DBECCA" w:themeFill="accent2" w:themeFillTint="33"/>
          </w:tcPr>
          <w:p w14:paraId="46FDC677" w14:textId="25F5FDCF" w:rsidR="002E7D93" w:rsidRPr="00572709" w:rsidRDefault="000D4E99" w:rsidP="00EA38EF">
            <w:pPr>
              <w:spacing w:before="46" w:after="46" w:line="240" w:lineRule="exact"/>
              <w:ind w:left="57" w:right="108"/>
              <w:rPr>
                <w:rFonts w:eastAsia="Calibri"/>
                <w:b/>
                <w:bCs/>
                <w:color w:val="000000"/>
                <w:sz w:val="20"/>
                <w:szCs w:val="20"/>
              </w:rPr>
            </w:pPr>
            <w:r>
              <w:rPr>
                <w:rFonts w:eastAsia="Calibri"/>
                <w:b/>
                <w:bCs/>
                <w:color w:val="000000"/>
                <w:sz w:val="20"/>
                <w:szCs w:val="20"/>
              </w:rPr>
              <w:t>Completed</w:t>
            </w:r>
          </w:p>
        </w:tc>
      </w:tr>
      <w:tr w:rsidR="003D7262" w:rsidRPr="00572709" w14:paraId="332BC685" w14:textId="77777777" w:rsidTr="00CC7875">
        <w:trPr>
          <w:trHeight w:val="137"/>
        </w:trPr>
        <w:tc>
          <w:tcPr>
            <w:tcW w:w="15716" w:type="dxa"/>
            <w:shd w:val="clear" w:color="auto" w:fill="FFFFFF" w:themeFill="background1"/>
          </w:tcPr>
          <w:p w14:paraId="48AAAD62" w14:textId="77777777" w:rsidR="00AC2B96" w:rsidRPr="00AC2B96" w:rsidRDefault="00B72CB7" w:rsidP="00175E5E">
            <w:pPr>
              <w:numPr>
                <w:ilvl w:val="0"/>
                <w:numId w:val="4"/>
              </w:numPr>
              <w:spacing w:before="46" w:after="0" w:line="240" w:lineRule="exact"/>
              <w:ind w:right="108"/>
              <w:contextualSpacing/>
              <w:rPr>
                <w:rFonts w:eastAsia="Calibri"/>
                <w:sz w:val="20"/>
                <w:szCs w:val="20"/>
              </w:rPr>
            </w:pPr>
            <w:r w:rsidRPr="00572709">
              <w:rPr>
                <w:rFonts w:eastAsia="Calibri"/>
                <w:b/>
                <w:bCs/>
                <w:color w:val="265A9A"/>
                <w:sz w:val="20"/>
                <w:szCs w:val="20"/>
              </w:rPr>
              <w:t>Review governance arrangements for workplace culture and broader organisational transformation</w:t>
            </w:r>
          </w:p>
          <w:p w14:paraId="67381F94" w14:textId="0630F563" w:rsidR="00B72CB7" w:rsidRPr="00175E5E" w:rsidRDefault="00B72CB7" w:rsidP="00175E5E">
            <w:pPr>
              <w:pStyle w:val="ListBullet"/>
              <w:spacing w:before="0"/>
              <w:ind w:left="567" w:hanging="227"/>
              <w:rPr>
                <w:sz w:val="20"/>
                <w:szCs w:val="20"/>
              </w:rPr>
            </w:pPr>
            <w:r w:rsidRPr="00175E5E">
              <w:rPr>
                <w:sz w:val="20"/>
                <w:szCs w:val="20"/>
              </w:rPr>
              <w:t>Review organisation-wide governance arrangements including sub-Committees of the Management Committee, reporting arrangements, Committee functions, etc. and review and develop terms of reference as needed</w:t>
            </w:r>
            <w:r w:rsidR="00431C91" w:rsidRPr="00175E5E">
              <w:rPr>
                <w:sz w:val="20"/>
                <w:szCs w:val="20"/>
              </w:rPr>
              <w:t xml:space="preserve"> </w:t>
            </w:r>
            <w:r w:rsidR="004C7C45" w:rsidRPr="00175E5E">
              <w:rPr>
                <w:sz w:val="20"/>
                <w:szCs w:val="20"/>
              </w:rPr>
              <w:t>– WICC, PMOC</w:t>
            </w:r>
            <w:r w:rsidR="003D0BE7" w:rsidRPr="00175E5E">
              <w:rPr>
                <w:sz w:val="20"/>
                <w:szCs w:val="20"/>
              </w:rPr>
              <w:t xml:space="preserve">, etc. </w:t>
            </w:r>
            <w:r w:rsidR="00431C91" w:rsidRPr="00175E5E">
              <w:rPr>
                <w:sz w:val="20"/>
                <w:szCs w:val="20"/>
              </w:rPr>
              <w:t>(completed)</w:t>
            </w:r>
          </w:p>
          <w:p w14:paraId="5C6FCBEC" w14:textId="28A691A4" w:rsidR="00B72CB7" w:rsidRPr="00175E5E" w:rsidRDefault="00B72CB7" w:rsidP="00175E5E">
            <w:pPr>
              <w:pStyle w:val="ListBullet"/>
              <w:ind w:left="567" w:hanging="227"/>
              <w:rPr>
                <w:color w:val="265A9A"/>
              </w:rPr>
            </w:pPr>
            <w:r w:rsidRPr="00175E5E">
              <w:rPr>
                <w:sz w:val="20"/>
                <w:szCs w:val="20"/>
              </w:rPr>
              <w:t>Improve role clarity/purpose for Committees</w:t>
            </w:r>
            <w:r w:rsidR="009E5196" w:rsidRPr="00175E5E">
              <w:rPr>
                <w:sz w:val="20"/>
                <w:szCs w:val="20"/>
              </w:rPr>
              <w:t xml:space="preserve"> and </w:t>
            </w:r>
            <w:r w:rsidR="00CB2279" w:rsidRPr="00175E5E">
              <w:rPr>
                <w:sz w:val="20"/>
                <w:szCs w:val="20"/>
              </w:rPr>
              <w:t xml:space="preserve">staff </w:t>
            </w:r>
            <w:r w:rsidR="009E5196" w:rsidRPr="00175E5E">
              <w:rPr>
                <w:sz w:val="20"/>
                <w:szCs w:val="20"/>
              </w:rPr>
              <w:t>networks</w:t>
            </w:r>
            <w:r w:rsidRPr="00175E5E">
              <w:rPr>
                <w:sz w:val="20"/>
                <w:szCs w:val="20"/>
              </w:rPr>
              <w:t xml:space="preserve"> </w:t>
            </w:r>
            <w:r w:rsidR="00753734" w:rsidRPr="00175E5E">
              <w:rPr>
                <w:sz w:val="20"/>
                <w:szCs w:val="20"/>
              </w:rPr>
              <w:t>through review/development</w:t>
            </w:r>
            <w:r w:rsidR="00431C91" w:rsidRPr="00175E5E">
              <w:rPr>
                <w:sz w:val="20"/>
                <w:szCs w:val="20"/>
              </w:rPr>
              <w:t xml:space="preserve"> of</w:t>
            </w:r>
            <w:r w:rsidRPr="00175E5E">
              <w:rPr>
                <w:sz w:val="20"/>
                <w:szCs w:val="20"/>
              </w:rPr>
              <w:t xml:space="preserve"> terms of reference</w:t>
            </w:r>
            <w:r w:rsidR="00E76751" w:rsidRPr="00175E5E">
              <w:rPr>
                <w:sz w:val="20"/>
                <w:szCs w:val="20"/>
              </w:rPr>
              <w:t xml:space="preserve"> (as required)</w:t>
            </w:r>
            <w:r w:rsidRPr="00175E5E">
              <w:rPr>
                <w:sz w:val="20"/>
                <w:szCs w:val="20"/>
              </w:rPr>
              <w:t>,</w:t>
            </w:r>
            <w:r w:rsidR="009571C7" w:rsidRPr="00175E5E">
              <w:rPr>
                <w:sz w:val="20"/>
                <w:szCs w:val="20"/>
              </w:rPr>
              <w:t xml:space="preserve"> </w:t>
            </w:r>
            <w:r w:rsidR="00E76751" w:rsidRPr="00175E5E">
              <w:rPr>
                <w:sz w:val="20"/>
                <w:szCs w:val="20"/>
              </w:rPr>
              <w:t xml:space="preserve">I&amp;D </w:t>
            </w:r>
            <w:r w:rsidR="009571C7" w:rsidRPr="00175E5E">
              <w:rPr>
                <w:sz w:val="20"/>
                <w:szCs w:val="20"/>
              </w:rPr>
              <w:t>Operational Plan,</w:t>
            </w:r>
            <w:r w:rsidRPr="00175E5E">
              <w:rPr>
                <w:sz w:val="20"/>
                <w:szCs w:val="20"/>
              </w:rPr>
              <w:t xml:space="preserve"> intranet page updates</w:t>
            </w:r>
            <w:r w:rsidR="004C7C45" w:rsidRPr="00175E5E">
              <w:rPr>
                <w:sz w:val="20"/>
                <w:szCs w:val="20"/>
              </w:rPr>
              <w:t xml:space="preserve"> (including </w:t>
            </w:r>
            <w:r w:rsidR="00C8657C">
              <w:rPr>
                <w:sz w:val="20"/>
                <w:szCs w:val="20"/>
              </w:rPr>
              <w:t xml:space="preserve">PC </w:t>
            </w:r>
            <w:r w:rsidR="004C7C45" w:rsidRPr="00175E5E">
              <w:rPr>
                <w:sz w:val="20"/>
                <w:szCs w:val="20"/>
              </w:rPr>
              <w:t xml:space="preserve">Communities </w:t>
            </w:r>
            <w:r w:rsidR="00753734" w:rsidRPr="00175E5E">
              <w:rPr>
                <w:sz w:val="20"/>
                <w:szCs w:val="20"/>
              </w:rPr>
              <w:t>page</w:t>
            </w:r>
            <w:r w:rsidR="00CA5577">
              <w:rPr>
                <w:sz w:val="20"/>
                <w:szCs w:val="20"/>
              </w:rPr>
              <w:t>) (</w:t>
            </w:r>
            <w:r w:rsidR="3B376F82" w:rsidRPr="660DDAC3">
              <w:rPr>
                <w:sz w:val="20"/>
                <w:szCs w:val="20"/>
              </w:rPr>
              <w:t>completed</w:t>
            </w:r>
            <w:r w:rsidR="004C7C45" w:rsidRPr="00175E5E">
              <w:rPr>
                <w:sz w:val="20"/>
                <w:szCs w:val="20"/>
              </w:rPr>
              <w:t>)</w:t>
            </w:r>
            <w:r w:rsidR="00CA5577">
              <w:rPr>
                <w:sz w:val="20"/>
                <w:szCs w:val="20"/>
              </w:rPr>
              <w:t>;</w:t>
            </w:r>
            <w:r w:rsidR="00753734" w:rsidRPr="00175E5E">
              <w:rPr>
                <w:sz w:val="20"/>
                <w:szCs w:val="20"/>
              </w:rPr>
              <w:t xml:space="preserve"> and </w:t>
            </w:r>
            <w:r w:rsidR="00D16559">
              <w:rPr>
                <w:sz w:val="20"/>
                <w:szCs w:val="20"/>
              </w:rPr>
              <w:t xml:space="preserve">development of </w:t>
            </w:r>
            <w:r w:rsidRPr="00175E5E">
              <w:rPr>
                <w:sz w:val="20"/>
                <w:szCs w:val="20"/>
              </w:rPr>
              <w:t xml:space="preserve">a visual placemat </w:t>
            </w:r>
            <w:r w:rsidR="00D16559">
              <w:rPr>
                <w:sz w:val="20"/>
                <w:szCs w:val="20"/>
              </w:rPr>
              <w:t>of</w:t>
            </w:r>
            <w:r w:rsidR="00E76751" w:rsidRPr="00175E5E">
              <w:rPr>
                <w:sz w:val="20"/>
                <w:szCs w:val="20"/>
              </w:rPr>
              <w:t xml:space="preserve"> </w:t>
            </w:r>
            <w:r w:rsidR="00CA5577">
              <w:rPr>
                <w:sz w:val="20"/>
                <w:szCs w:val="20"/>
              </w:rPr>
              <w:t>PC</w:t>
            </w:r>
            <w:r w:rsidR="00E76751" w:rsidRPr="00175E5E">
              <w:rPr>
                <w:sz w:val="20"/>
                <w:szCs w:val="20"/>
              </w:rPr>
              <w:t xml:space="preserve"> wide</w:t>
            </w:r>
            <w:r w:rsidRPr="00175E5E">
              <w:rPr>
                <w:sz w:val="20"/>
                <w:szCs w:val="20"/>
              </w:rPr>
              <w:t xml:space="preserve"> governance arrangements</w:t>
            </w:r>
            <w:r w:rsidR="00E76751" w:rsidRPr="00175E5E">
              <w:rPr>
                <w:sz w:val="20"/>
                <w:szCs w:val="20"/>
              </w:rPr>
              <w:t xml:space="preserve"> and authorising environment</w:t>
            </w:r>
            <w:r w:rsidR="00431C91" w:rsidRPr="00175E5E">
              <w:rPr>
                <w:sz w:val="20"/>
                <w:szCs w:val="20"/>
              </w:rPr>
              <w:t xml:space="preserve"> (in progress)</w:t>
            </w:r>
            <w:r w:rsidR="00AC2B96" w:rsidRPr="00175E5E">
              <w:rPr>
                <w:sz w:val="20"/>
                <w:szCs w:val="20"/>
              </w:rPr>
              <w:t>.</w:t>
            </w:r>
          </w:p>
        </w:tc>
        <w:tc>
          <w:tcPr>
            <w:tcW w:w="2126" w:type="dxa"/>
            <w:shd w:val="clear" w:color="auto" w:fill="FFFFFF" w:themeFill="background1"/>
          </w:tcPr>
          <w:p w14:paraId="47EEFD3E" w14:textId="59295B2E" w:rsidR="00B72CB7" w:rsidRPr="00572709" w:rsidRDefault="008E0994" w:rsidP="00EA38EF">
            <w:pPr>
              <w:spacing w:before="46" w:after="46" w:line="240" w:lineRule="exact"/>
              <w:ind w:left="57" w:right="108"/>
              <w:rPr>
                <w:rFonts w:eastAsia="Calibri"/>
                <w:color w:val="000000"/>
                <w:sz w:val="20"/>
                <w:szCs w:val="20"/>
              </w:rPr>
            </w:pPr>
            <w:r>
              <w:rPr>
                <w:rFonts w:eastAsia="Calibri"/>
                <w:color w:val="000000"/>
                <w:sz w:val="20"/>
                <w:szCs w:val="20"/>
              </w:rPr>
              <w:t>July 2024</w:t>
            </w:r>
            <w:r w:rsidR="00B72CB7" w:rsidRPr="00572709">
              <w:rPr>
                <w:rFonts w:eastAsia="Calibri"/>
                <w:color w:val="000000"/>
                <w:sz w:val="20"/>
                <w:szCs w:val="20"/>
              </w:rPr>
              <w:t xml:space="preserve"> to </w:t>
            </w:r>
            <w:r w:rsidR="00BE02C3">
              <w:rPr>
                <w:rFonts w:eastAsia="Calibri"/>
                <w:color w:val="000000"/>
                <w:sz w:val="20"/>
                <w:szCs w:val="20"/>
              </w:rPr>
              <w:br/>
            </w:r>
            <w:r w:rsidR="009759AF">
              <w:rPr>
                <w:rFonts w:eastAsia="Calibri"/>
                <w:color w:val="000000"/>
                <w:sz w:val="20"/>
                <w:szCs w:val="20"/>
              </w:rPr>
              <w:t>December 2025</w:t>
            </w:r>
          </w:p>
        </w:tc>
        <w:tc>
          <w:tcPr>
            <w:tcW w:w="2408" w:type="dxa"/>
            <w:shd w:val="clear" w:color="auto" w:fill="FFFFFF" w:themeFill="background1"/>
          </w:tcPr>
          <w:p w14:paraId="36760B91" w14:textId="3B9FC296" w:rsidR="00B72CB7" w:rsidRPr="00572709" w:rsidRDefault="008C2FC0" w:rsidP="00EA38EF">
            <w:pPr>
              <w:spacing w:before="46" w:after="46" w:line="240" w:lineRule="exact"/>
              <w:ind w:left="57" w:right="108"/>
              <w:rPr>
                <w:rFonts w:eastAsia="Calibri"/>
                <w:color w:val="000000"/>
                <w:sz w:val="20"/>
                <w:szCs w:val="20"/>
              </w:rPr>
            </w:pPr>
            <w:r w:rsidRPr="2032A152">
              <w:rPr>
                <w:rFonts w:eastAsia="Calibri"/>
                <w:color w:val="000000" w:themeColor="text1"/>
                <w:sz w:val="20"/>
                <w:szCs w:val="20"/>
              </w:rPr>
              <w:t>Q</w:t>
            </w:r>
            <w:r w:rsidR="008E0994">
              <w:rPr>
                <w:rFonts w:eastAsia="Calibri"/>
                <w:color w:val="000000" w:themeColor="text1"/>
                <w:sz w:val="20"/>
                <w:szCs w:val="20"/>
              </w:rPr>
              <w:t>2</w:t>
            </w:r>
            <w:r w:rsidRPr="2032A152">
              <w:rPr>
                <w:rFonts w:eastAsia="Calibri"/>
                <w:color w:val="000000" w:themeColor="text1"/>
                <w:sz w:val="20"/>
                <w:szCs w:val="20"/>
              </w:rPr>
              <w:t xml:space="preserve"> 202</w:t>
            </w:r>
            <w:r w:rsidR="1697B975" w:rsidRPr="2032A152">
              <w:rPr>
                <w:rFonts w:eastAsia="Calibri"/>
                <w:color w:val="000000" w:themeColor="text1"/>
                <w:sz w:val="20"/>
                <w:szCs w:val="20"/>
              </w:rPr>
              <w:t>5-26</w:t>
            </w:r>
          </w:p>
        </w:tc>
        <w:tc>
          <w:tcPr>
            <w:tcW w:w="1845" w:type="dxa"/>
            <w:shd w:val="clear" w:color="auto" w:fill="FCEFD2" w:themeFill="accent3" w:themeFillTint="33"/>
          </w:tcPr>
          <w:p w14:paraId="69A67D8F" w14:textId="1D5EC26C" w:rsidR="00B72CB7" w:rsidRPr="00572709" w:rsidRDefault="004150E8" w:rsidP="00EA38EF">
            <w:pPr>
              <w:spacing w:before="46" w:after="46" w:line="240" w:lineRule="exact"/>
              <w:ind w:left="57" w:right="108"/>
              <w:rPr>
                <w:rFonts w:eastAsia="Calibri"/>
                <w:color w:val="000000"/>
                <w:sz w:val="20"/>
                <w:szCs w:val="20"/>
              </w:rPr>
            </w:pPr>
            <w:r w:rsidRPr="2032A152">
              <w:rPr>
                <w:rFonts w:eastAsia="Times New Roman"/>
                <w:b/>
                <w:bCs/>
                <w:color w:val="000000" w:themeColor="text1"/>
                <w:sz w:val="20"/>
                <w:szCs w:val="20"/>
                <w:lang w:eastAsia="en-AU"/>
              </w:rPr>
              <w:t xml:space="preserve">In progress </w:t>
            </w:r>
            <w:r>
              <w:rPr>
                <w:rFonts w:eastAsia="Times New Roman"/>
                <w:b/>
                <w:bCs/>
                <w:color w:val="000000" w:themeColor="text1"/>
                <w:sz w:val="20"/>
                <w:szCs w:val="20"/>
                <w:lang w:eastAsia="en-AU"/>
              </w:rPr>
              <w:t>– mostly completed</w:t>
            </w:r>
            <w:r w:rsidRPr="00572709">
              <w:rPr>
                <w:rFonts w:eastAsia="Calibri"/>
                <w:color w:val="000000"/>
                <w:sz w:val="20"/>
                <w:szCs w:val="20"/>
              </w:rPr>
              <w:t xml:space="preserve"> </w:t>
            </w:r>
          </w:p>
        </w:tc>
      </w:tr>
      <w:tr w:rsidR="003D7262" w:rsidRPr="00572709" w14:paraId="1BCF6C7C" w14:textId="77777777" w:rsidTr="00CC7875">
        <w:trPr>
          <w:trHeight w:val="137"/>
        </w:trPr>
        <w:tc>
          <w:tcPr>
            <w:tcW w:w="15716" w:type="dxa"/>
            <w:shd w:val="clear" w:color="auto" w:fill="F2F2F2" w:themeFill="background1" w:themeFillShade="F2"/>
          </w:tcPr>
          <w:p w14:paraId="0DD812D7" w14:textId="77777777" w:rsidR="009C4C15" w:rsidRPr="009C4C15" w:rsidRDefault="00B72CB7" w:rsidP="004847E2">
            <w:pPr>
              <w:numPr>
                <w:ilvl w:val="0"/>
                <w:numId w:val="4"/>
              </w:numPr>
              <w:spacing w:before="46" w:after="46" w:line="240" w:lineRule="exact"/>
              <w:ind w:right="108"/>
              <w:contextualSpacing/>
              <w:rPr>
                <w:rFonts w:eastAsia="Calibri"/>
                <w:b/>
                <w:bCs/>
                <w:sz w:val="20"/>
                <w:szCs w:val="20"/>
              </w:rPr>
            </w:pPr>
            <w:r w:rsidRPr="00572709">
              <w:rPr>
                <w:rFonts w:eastAsia="Calibri"/>
                <w:b/>
                <w:bCs/>
                <w:color w:val="265A9A"/>
                <w:sz w:val="20"/>
                <w:szCs w:val="20"/>
              </w:rPr>
              <w:t>Learning and development bundle</w:t>
            </w:r>
          </w:p>
          <w:p w14:paraId="0ECA5A2A" w14:textId="3D968404" w:rsidR="00E479A7" w:rsidRPr="009C4C15" w:rsidRDefault="00BC0D99" w:rsidP="009C4C15">
            <w:pPr>
              <w:spacing w:before="46" w:after="46" w:line="240" w:lineRule="exact"/>
              <w:ind w:left="584" w:right="108" w:hanging="227"/>
              <w:contextualSpacing/>
              <w:rPr>
                <w:rFonts w:eastAsia="Calibri"/>
                <w:b/>
                <w:bCs/>
                <w:sz w:val="20"/>
                <w:szCs w:val="20"/>
              </w:rPr>
            </w:pPr>
            <w:r w:rsidRPr="00572709">
              <w:rPr>
                <w:rFonts w:eastAsia="Calibri"/>
                <w:sz w:val="20"/>
                <w:szCs w:val="20"/>
              </w:rPr>
              <w:t>a.</w:t>
            </w:r>
            <w:r w:rsidR="00B72CB7" w:rsidRPr="00572709">
              <w:rPr>
                <w:rFonts w:eastAsia="Calibri"/>
                <w:sz w:val="20"/>
                <w:szCs w:val="20"/>
              </w:rPr>
              <w:t xml:space="preserve"> Leadership sponsorship opportunities</w:t>
            </w:r>
            <w:r w:rsidR="00E479A7" w:rsidRPr="00572709">
              <w:rPr>
                <w:rFonts w:eastAsia="Calibri"/>
                <w:sz w:val="20"/>
                <w:szCs w:val="20"/>
              </w:rPr>
              <w:t xml:space="preserve"> (SES and EL2)</w:t>
            </w:r>
            <w:r w:rsidR="00071470" w:rsidRPr="00572709">
              <w:rPr>
                <w:rFonts w:eastAsia="Calibri"/>
                <w:sz w:val="20"/>
                <w:szCs w:val="20"/>
              </w:rPr>
              <w:t xml:space="preserve"> and cohort </w:t>
            </w:r>
            <w:r w:rsidR="00B72CB7" w:rsidRPr="00572709">
              <w:rPr>
                <w:rFonts w:eastAsia="Calibri"/>
                <w:sz w:val="20"/>
                <w:szCs w:val="20"/>
              </w:rPr>
              <w:t>development day</w:t>
            </w:r>
            <w:r w:rsidR="00C57AFE" w:rsidRPr="00572709">
              <w:rPr>
                <w:rFonts w:eastAsia="Calibri"/>
                <w:sz w:val="20"/>
                <w:szCs w:val="20"/>
              </w:rPr>
              <w:t xml:space="preserve">s provided. A review of HR delegations to provide </w:t>
            </w:r>
            <w:r w:rsidR="00250317" w:rsidRPr="00572709">
              <w:rPr>
                <w:rFonts w:eastAsia="Calibri"/>
                <w:sz w:val="20"/>
                <w:szCs w:val="20"/>
              </w:rPr>
              <w:t xml:space="preserve">additional </w:t>
            </w:r>
            <w:r w:rsidR="006272AB" w:rsidRPr="00572709">
              <w:rPr>
                <w:rFonts w:eastAsia="Calibri"/>
                <w:sz w:val="20"/>
                <w:szCs w:val="20"/>
              </w:rPr>
              <w:t>delegation at the EL2</w:t>
            </w:r>
            <w:r w:rsidR="001D64D3" w:rsidRPr="00572709">
              <w:rPr>
                <w:rFonts w:eastAsia="Calibri"/>
                <w:sz w:val="20"/>
                <w:szCs w:val="20"/>
              </w:rPr>
              <w:t xml:space="preserve"> and SES Band 1</w:t>
            </w:r>
            <w:r w:rsidR="006272AB" w:rsidRPr="00572709">
              <w:rPr>
                <w:rFonts w:eastAsia="Calibri"/>
                <w:sz w:val="20"/>
                <w:szCs w:val="20"/>
              </w:rPr>
              <w:t xml:space="preserve"> </w:t>
            </w:r>
            <w:proofErr w:type="gramStart"/>
            <w:r w:rsidR="006272AB" w:rsidRPr="00572709">
              <w:rPr>
                <w:rFonts w:eastAsia="Calibri"/>
                <w:sz w:val="20"/>
                <w:szCs w:val="20"/>
              </w:rPr>
              <w:t>level</w:t>
            </w:r>
            <w:r w:rsidR="001D64D3" w:rsidRPr="00572709">
              <w:rPr>
                <w:rFonts w:eastAsia="Calibri"/>
                <w:sz w:val="20"/>
                <w:szCs w:val="20"/>
              </w:rPr>
              <w:t>s</w:t>
            </w:r>
            <w:r w:rsidR="006272AB" w:rsidRPr="00572709">
              <w:rPr>
                <w:rFonts w:eastAsia="Calibri"/>
                <w:sz w:val="20"/>
                <w:szCs w:val="20"/>
              </w:rPr>
              <w:t>, and</w:t>
            </w:r>
            <w:proofErr w:type="gramEnd"/>
            <w:r w:rsidR="006272AB" w:rsidRPr="00572709">
              <w:rPr>
                <w:rFonts w:eastAsia="Calibri"/>
                <w:sz w:val="20"/>
                <w:szCs w:val="20"/>
              </w:rPr>
              <w:t xml:space="preserve"> </w:t>
            </w:r>
            <w:r w:rsidR="00E50AA7" w:rsidRPr="00572709">
              <w:rPr>
                <w:rFonts w:eastAsia="Calibri"/>
                <w:sz w:val="20"/>
                <w:szCs w:val="20"/>
              </w:rPr>
              <w:t>prepare a</w:t>
            </w:r>
            <w:r w:rsidR="006272AB" w:rsidRPr="00572709">
              <w:rPr>
                <w:rFonts w:eastAsia="Calibri"/>
                <w:sz w:val="20"/>
                <w:szCs w:val="20"/>
              </w:rPr>
              <w:t xml:space="preserve"> forward plan for agency-wide </w:t>
            </w:r>
            <w:r w:rsidR="00E50AA7" w:rsidRPr="00572709">
              <w:rPr>
                <w:rFonts w:eastAsia="Calibri"/>
                <w:sz w:val="20"/>
                <w:szCs w:val="20"/>
              </w:rPr>
              <w:t xml:space="preserve">training </w:t>
            </w:r>
            <w:r w:rsidR="00D45C0B" w:rsidRPr="00572709">
              <w:rPr>
                <w:rFonts w:eastAsia="Calibri"/>
                <w:sz w:val="20"/>
                <w:szCs w:val="20"/>
              </w:rPr>
              <w:t>(</w:t>
            </w:r>
            <w:r w:rsidR="006272AB" w:rsidRPr="00572709">
              <w:rPr>
                <w:rFonts w:eastAsia="Calibri"/>
                <w:sz w:val="20"/>
                <w:szCs w:val="20"/>
              </w:rPr>
              <w:t>L&amp;D calendar</w:t>
            </w:r>
            <w:r w:rsidR="00D45C0B" w:rsidRPr="00572709">
              <w:rPr>
                <w:rFonts w:eastAsia="Calibri"/>
                <w:sz w:val="20"/>
                <w:szCs w:val="20"/>
              </w:rPr>
              <w:t>)</w:t>
            </w:r>
            <w:r w:rsidR="006272AB" w:rsidRPr="00572709">
              <w:rPr>
                <w:rFonts w:eastAsia="Calibri"/>
                <w:sz w:val="20"/>
                <w:szCs w:val="20"/>
              </w:rPr>
              <w:t xml:space="preserve"> for 2024-25</w:t>
            </w:r>
            <w:r w:rsidR="00BF45D9">
              <w:rPr>
                <w:rFonts w:eastAsia="Calibri"/>
                <w:sz w:val="20"/>
                <w:szCs w:val="20"/>
              </w:rPr>
              <w:t>.</w:t>
            </w:r>
            <w:r w:rsidR="00E479A7" w:rsidRPr="00572709">
              <w:rPr>
                <w:rFonts w:eastAsia="Calibri"/>
                <w:sz w:val="20"/>
                <w:szCs w:val="20"/>
              </w:rPr>
              <w:t xml:space="preserve"> (completed)</w:t>
            </w:r>
          </w:p>
          <w:p w14:paraId="4048CE80" w14:textId="618C7E00" w:rsidR="00B72CB7" w:rsidRPr="00572709" w:rsidRDefault="002B3747" w:rsidP="009C4C15">
            <w:pPr>
              <w:spacing w:before="46" w:after="46" w:line="240" w:lineRule="exact"/>
              <w:ind w:left="584" w:right="108" w:hanging="227"/>
              <w:contextualSpacing/>
              <w:rPr>
                <w:rFonts w:eastAsia="Calibri"/>
                <w:sz w:val="20"/>
                <w:szCs w:val="20"/>
              </w:rPr>
            </w:pPr>
            <w:r w:rsidRPr="00572709">
              <w:rPr>
                <w:rFonts w:eastAsia="Calibri"/>
                <w:sz w:val="20"/>
                <w:szCs w:val="20"/>
              </w:rPr>
              <w:t xml:space="preserve">b. Training </w:t>
            </w:r>
            <w:r w:rsidR="002865FC" w:rsidRPr="00572709">
              <w:rPr>
                <w:rFonts w:eastAsia="Calibri"/>
                <w:sz w:val="20"/>
                <w:szCs w:val="20"/>
              </w:rPr>
              <w:t>sessions</w:t>
            </w:r>
            <w:r w:rsidRPr="00572709">
              <w:rPr>
                <w:rFonts w:eastAsia="Calibri"/>
                <w:sz w:val="20"/>
                <w:szCs w:val="20"/>
              </w:rPr>
              <w:t xml:space="preserve"> for all staff </w:t>
            </w:r>
            <w:r w:rsidR="00B87F6F" w:rsidRPr="00572709">
              <w:rPr>
                <w:rFonts w:eastAsia="Calibri"/>
                <w:sz w:val="20"/>
                <w:szCs w:val="20"/>
              </w:rPr>
              <w:t xml:space="preserve">(and </w:t>
            </w:r>
            <w:proofErr w:type="gramStart"/>
            <w:r w:rsidR="00B87F6F" w:rsidRPr="00572709">
              <w:rPr>
                <w:rFonts w:eastAsia="Calibri"/>
                <w:sz w:val="20"/>
                <w:szCs w:val="20"/>
              </w:rPr>
              <w:t>leaders</w:t>
            </w:r>
            <w:proofErr w:type="gramEnd"/>
            <w:r w:rsidR="00B87F6F" w:rsidRPr="00572709">
              <w:rPr>
                <w:rFonts w:eastAsia="Calibri"/>
                <w:sz w:val="20"/>
                <w:szCs w:val="20"/>
              </w:rPr>
              <w:t xml:space="preserve"> workshops as required) </w:t>
            </w:r>
            <w:r w:rsidR="008A7429" w:rsidRPr="00572709">
              <w:rPr>
                <w:rFonts w:eastAsia="Calibri"/>
                <w:sz w:val="20"/>
                <w:szCs w:val="20"/>
              </w:rPr>
              <w:t xml:space="preserve">in the areas of bystander intervention, unconscious bias, cultural capability, giving and receiving feedback, </w:t>
            </w:r>
            <w:r w:rsidR="00364DFE" w:rsidRPr="00572709">
              <w:rPr>
                <w:rFonts w:eastAsia="Calibri"/>
                <w:sz w:val="20"/>
                <w:szCs w:val="20"/>
              </w:rPr>
              <w:t>emotional intelligence, building respectful workplace relationships</w:t>
            </w:r>
            <w:r w:rsidR="00F41BE8" w:rsidRPr="00572709">
              <w:rPr>
                <w:rFonts w:eastAsia="Calibri"/>
                <w:sz w:val="20"/>
                <w:szCs w:val="20"/>
              </w:rPr>
              <w:t>,</w:t>
            </w:r>
            <w:r w:rsidR="008804DA" w:rsidRPr="00572709">
              <w:rPr>
                <w:rFonts w:eastAsia="Calibri"/>
                <w:sz w:val="20"/>
                <w:szCs w:val="20"/>
              </w:rPr>
              <w:t xml:space="preserve"> </w:t>
            </w:r>
            <w:r w:rsidR="002865FC" w:rsidRPr="00572709">
              <w:rPr>
                <w:rFonts w:eastAsia="Calibri"/>
                <w:sz w:val="20"/>
                <w:szCs w:val="20"/>
              </w:rPr>
              <w:t>having difficult conversations</w:t>
            </w:r>
            <w:r w:rsidR="00F41BE8" w:rsidRPr="00572709">
              <w:rPr>
                <w:rFonts w:eastAsia="Calibri"/>
                <w:sz w:val="20"/>
                <w:szCs w:val="20"/>
              </w:rPr>
              <w:t>. T</w:t>
            </w:r>
            <w:r w:rsidR="00B87F6F" w:rsidRPr="00572709">
              <w:rPr>
                <w:rFonts w:eastAsia="Calibri"/>
                <w:sz w:val="20"/>
                <w:szCs w:val="20"/>
              </w:rPr>
              <w:t>rauma informed</w:t>
            </w:r>
            <w:r w:rsidR="008804DA" w:rsidRPr="00572709">
              <w:rPr>
                <w:rFonts w:eastAsia="Calibri"/>
                <w:sz w:val="20"/>
                <w:szCs w:val="20"/>
              </w:rPr>
              <w:t xml:space="preserve"> victim-centred response </w:t>
            </w:r>
            <w:r w:rsidR="00F41BE8" w:rsidRPr="00572709">
              <w:rPr>
                <w:rFonts w:eastAsia="Calibri"/>
                <w:sz w:val="20"/>
                <w:szCs w:val="20"/>
              </w:rPr>
              <w:t xml:space="preserve">workshop </w:t>
            </w:r>
            <w:r w:rsidR="008804DA" w:rsidRPr="00572709">
              <w:rPr>
                <w:rFonts w:eastAsia="Calibri"/>
                <w:sz w:val="20"/>
                <w:szCs w:val="20"/>
              </w:rPr>
              <w:t>for HR practitioners</w:t>
            </w:r>
            <w:r w:rsidR="00BF45D9">
              <w:rPr>
                <w:rFonts w:eastAsia="Calibri"/>
                <w:sz w:val="20"/>
                <w:szCs w:val="20"/>
              </w:rPr>
              <w:t>.</w:t>
            </w:r>
            <w:r w:rsidR="008804DA" w:rsidRPr="00572709">
              <w:rPr>
                <w:rFonts w:eastAsia="Calibri"/>
                <w:sz w:val="20"/>
                <w:szCs w:val="20"/>
              </w:rPr>
              <w:t xml:space="preserve"> (completed)</w:t>
            </w:r>
          </w:p>
          <w:p w14:paraId="41531844" w14:textId="17B7A67C" w:rsidR="00D03645" w:rsidRPr="00572709" w:rsidRDefault="00444F13" w:rsidP="009C4C15">
            <w:pPr>
              <w:spacing w:before="46" w:after="46" w:line="240" w:lineRule="exact"/>
              <w:ind w:left="584" w:right="108" w:hanging="227"/>
              <w:contextualSpacing/>
              <w:rPr>
                <w:rFonts w:eastAsia="Calibri"/>
                <w:b/>
                <w:bCs/>
                <w:color w:val="265A9A"/>
                <w:sz w:val="20"/>
                <w:szCs w:val="20"/>
              </w:rPr>
            </w:pPr>
            <w:r w:rsidRPr="00572709">
              <w:rPr>
                <w:rFonts w:eastAsia="Calibri"/>
                <w:sz w:val="20"/>
                <w:szCs w:val="20"/>
              </w:rPr>
              <w:t>c</w:t>
            </w:r>
            <w:r w:rsidR="00D03645" w:rsidRPr="00572709">
              <w:rPr>
                <w:rFonts w:eastAsia="Calibri"/>
                <w:sz w:val="20"/>
                <w:szCs w:val="20"/>
              </w:rPr>
              <w:t xml:space="preserve">. </w:t>
            </w:r>
            <w:r w:rsidR="00D03645" w:rsidRPr="00E46505">
              <w:rPr>
                <w:rFonts w:eastAsia="Calibri"/>
                <w:spacing w:val="-2"/>
                <w:sz w:val="20"/>
                <w:szCs w:val="20"/>
              </w:rPr>
              <w:t>Training</w:t>
            </w:r>
            <w:r w:rsidR="007E342A" w:rsidRPr="00E46505">
              <w:rPr>
                <w:rFonts w:eastAsia="Calibri"/>
                <w:spacing w:val="-2"/>
                <w:sz w:val="20"/>
                <w:szCs w:val="20"/>
              </w:rPr>
              <w:t xml:space="preserve"> workshops</w:t>
            </w:r>
            <w:r w:rsidR="00D03645" w:rsidRPr="00E46505">
              <w:rPr>
                <w:rFonts w:eastAsia="Calibri"/>
                <w:spacing w:val="-2"/>
                <w:sz w:val="20"/>
                <w:szCs w:val="20"/>
              </w:rPr>
              <w:t xml:space="preserve"> </w:t>
            </w:r>
            <w:r w:rsidR="002200D9" w:rsidRPr="00E46505">
              <w:rPr>
                <w:rFonts w:eastAsia="Calibri"/>
                <w:spacing w:val="-2"/>
                <w:sz w:val="20"/>
                <w:szCs w:val="20"/>
              </w:rPr>
              <w:t>and</w:t>
            </w:r>
            <w:r w:rsidR="00F41BE8" w:rsidRPr="00E46505">
              <w:rPr>
                <w:rFonts w:eastAsia="Calibri"/>
                <w:spacing w:val="-2"/>
                <w:sz w:val="20"/>
                <w:szCs w:val="20"/>
              </w:rPr>
              <w:t xml:space="preserve"> internal</w:t>
            </w:r>
            <w:r w:rsidR="002200D9" w:rsidRPr="00E46505">
              <w:rPr>
                <w:rFonts w:eastAsia="Calibri"/>
                <w:spacing w:val="-2"/>
                <w:sz w:val="20"/>
                <w:szCs w:val="20"/>
              </w:rPr>
              <w:t xml:space="preserve"> information </w:t>
            </w:r>
            <w:r w:rsidR="00D03645" w:rsidRPr="00E46505">
              <w:rPr>
                <w:rFonts w:eastAsia="Calibri"/>
                <w:spacing w:val="-2"/>
                <w:sz w:val="20"/>
                <w:szCs w:val="20"/>
              </w:rPr>
              <w:t xml:space="preserve">sessions for all staff </w:t>
            </w:r>
            <w:r w:rsidR="002200D9" w:rsidRPr="00E46505">
              <w:rPr>
                <w:rFonts w:eastAsia="Calibri"/>
                <w:spacing w:val="-2"/>
                <w:sz w:val="20"/>
                <w:szCs w:val="20"/>
              </w:rPr>
              <w:t xml:space="preserve">to </w:t>
            </w:r>
            <w:r w:rsidR="007E342A" w:rsidRPr="00E46505">
              <w:rPr>
                <w:rFonts w:eastAsia="Calibri"/>
                <w:spacing w:val="-2"/>
                <w:sz w:val="20"/>
                <w:szCs w:val="20"/>
              </w:rPr>
              <w:t xml:space="preserve">promote and </w:t>
            </w:r>
            <w:r w:rsidR="002200D9" w:rsidRPr="00E46505">
              <w:rPr>
                <w:rFonts w:eastAsia="Calibri"/>
                <w:spacing w:val="-2"/>
                <w:sz w:val="20"/>
                <w:szCs w:val="20"/>
              </w:rPr>
              <w:t xml:space="preserve">embed the revised workplace behaviour policy and procedures, including </w:t>
            </w:r>
            <w:r w:rsidR="008D775B" w:rsidRPr="00E46505">
              <w:rPr>
                <w:rFonts w:eastAsia="Calibri"/>
                <w:spacing w:val="-2"/>
                <w:sz w:val="20"/>
                <w:szCs w:val="20"/>
              </w:rPr>
              <w:t>custom briefings as required</w:t>
            </w:r>
            <w:r w:rsidR="00BF45D9">
              <w:rPr>
                <w:rFonts w:eastAsia="Calibri"/>
                <w:spacing w:val="-2"/>
                <w:sz w:val="20"/>
                <w:szCs w:val="20"/>
              </w:rPr>
              <w:t xml:space="preserve"> (</w:t>
            </w:r>
            <w:r w:rsidR="00BF45D9" w:rsidRPr="00E46505">
              <w:rPr>
                <w:rFonts w:eastAsia="Calibri"/>
                <w:spacing w:val="-2"/>
                <w:sz w:val="20"/>
                <w:szCs w:val="20"/>
              </w:rPr>
              <w:t>for leaders, HR practitioners</w:t>
            </w:r>
            <w:r w:rsidR="00DE7974">
              <w:rPr>
                <w:rFonts w:eastAsia="Calibri"/>
                <w:spacing w:val="-2"/>
                <w:sz w:val="20"/>
                <w:szCs w:val="20"/>
              </w:rPr>
              <w:t>,</w:t>
            </w:r>
            <w:r w:rsidR="00BF45D9" w:rsidRPr="00E46505">
              <w:rPr>
                <w:rFonts w:eastAsia="Calibri"/>
                <w:spacing w:val="-2"/>
                <w:sz w:val="20"/>
                <w:szCs w:val="20"/>
              </w:rPr>
              <w:t xml:space="preserve"> HCOs</w:t>
            </w:r>
            <w:r w:rsidR="00DE7974">
              <w:rPr>
                <w:rFonts w:eastAsia="Calibri"/>
                <w:spacing w:val="-2"/>
                <w:sz w:val="20"/>
                <w:szCs w:val="20"/>
              </w:rPr>
              <w:t>, etc.)</w:t>
            </w:r>
            <w:r w:rsidR="008D775B" w:rsidRPr="00E46505">
              <w:rPr>
                <w:rFonts w:eastAsia="Calibri"/>
                <w:spacing w:val="-2"/>
                <w:sz w:val="20"/>
                <w:szCs w:val="20"/>
              </w:rPr>
              <w:t>.</w:t>
            </w:r>
            <w:r w:rsidR="08B85F79" w:rsidRPr="00E46505">
              <w:rPr>
                <w:rFonts w:eastAsia="Calibri"/>
                <w:spacing w:val="-2"/>
                <w:sz w:val="20"/>
                <w:szCs w:val="20"/>
              </w:rPr>
              <w:t xml:space="preserve"> </w:t>
            </w:r>
            <w:r w:rsidR="007D3EDE" w:rsidRPr="00E46505">
              <w:rPr>
                <w:rFonts w:eastAsia="Calibri"/>
                <w:spacing w:val="-2"/>
                <w:sz w:val="20"/>
                <w:szCs w:val="20"/>
              </w:rPr>
              <w:t>Training</w:t>
            </w:r>
            <w:r w:rsidR="00C7179A" w:rsidRPr="00E46505">
              <w:rPr>
                <w:rFonts w:eastAsia="Calibri"/>
                <w:spacing w:val="-2"/>
                <w:sz w:val="20"/>
                <w:szCs w:val="20"/>
              </w:rPr>
              <w:t xml:space="preserve"> </w:t>
            </w:r>
            <w:r w:rsidR="00213605" w:rsidRPr="00E46505">
              <w:rPr>
                <w:rFonts w:eastAsia="Calibri"/>
                <w:spacing w:val="-2"/>
                <w:sz w:val="20"/>
                <w:szCs w:val="20"/>
              </w:rPr>
              <w:t>session</w:t>
            </w:r>
            <w:r w:rsidR="007D3EDE" w:rsidRPr="00E46505">
              <w:rPr>
                <w:rFonts w:eastAsia="Calibri"/>
                <w:spacing w:val="-2"/>
                <w:sz w:val="20"/>
                <w:szCs w:val="20"/>
              </w:rPr>
              <w:t xml:space="preserve"> for SES and Commissioners on bystander intervention</w:t>
            </w:r>
            <w:r w:rsidR="0A4089C7" w:rsidRPr="00E46505">
              <w:rPr>
                <w:rFonts w:eastAsia="Calibri"/>
                <w:spacing w:val="-2"/>
                <w:sz w:val="20"/>
                <w:szCs w:val="20"/>
              </w:rPr>
              <w:t xml:space="preserve"> (completed)</w:t>
            </w:r>
            <w:r w:rsidR="007D3EDE" w:rsidRPr="00E46505">
              <w:rPr>
                <w:rFonts w:eastAsia="Calibri"/>
                <w:spacing w:val="-2"/>
                <w:sz w:val="20"/>
                <w:szCs w:val="20"/>
              </w:rPr>
              <w:t>, and training</w:t>
            </w:r>
            <w:r w:rsidR="00F41BE8" w:rsidRPr="00E46505">
              <w:rPr>
                <w:rFonts w:eastAsia="Calibri"/>
                <w:spacing w:val="-2"/>
                <w:sz w:val="20"/>
                <w:szCs w:val="20"/>
              </w:rPr>
              <w:t xml:space="preserve"> </w:t>
            </w:r>
            <w:r w:rsidR="00213605" w:rsidRPr="00E46505">
              <w:rPr>
                <w:rFonts w:eastAsia="Calibri"/>
                <w:spacing w:val="-2"/>
                <w:sz w:val="20"/>
                <w:szCs w:val="20"/>
              </w:rPr>
              <w:t>sessions</w:t>
            </w:r>
            <w:r w:rsidR="007D3EDE" w:rsidRPr="00E46505">
              <w:rPr>
                <w:rFonts w:eastAsia="Calibri"/>
                <w:spacing w:val="-2"/>
                <w:sz w:val="20"/>
                <w:szCs w:val="20"/>
              </w:rPr>
              <w:t xml:space="preserve"> for </w:t>
            </w:r>
            <w:r w:rsidR="00F41BE8" w:rsidRPr="00E46505">
              <w:rPr>
                <w:rFonts w:eastAsia="Calibri"/>
                <w:spacing w:val="-2"/>
                <w:sz w:val="20"/>
                <w:szCs w:val="20"/>
              </w:rPr>
              <w:t>leaders (</w:t>
            </w:r>
            <w:r w:rsidR="005C2860" w:rsidRPr="00E46505">
              <w:rPr>
                <w:rFonts w:eastAsia="Calibri"/>
                <w:spacing w:val="-2"/>
                <w:sz w:val="20"/>
                <w:szCs w:val="20"/>
              </w:rPr>
              <w:t>Commissioners, SES and EL2s</w:t>
            </w:r>
            <w:r w:rsidR="00F41BE8" w:rsidRPr="00E46505">
              <w:rPr>
                <w:rFonts w:eastAsia="Calibri"/>
                <w:spacing w:val="-2"/>
                <w:sz w:val="20"/>
                <w:szCs w:val="20"/>
              </w:rPr>
              <w:t>)</w:t>
            </w:r>
            <w:r w:rsidR="005C2860" w:rsidRPr="00E46505">
              <w:rPr>
                <w:rFonts w:eastAsia="Calibri"/>
                <w:spacing w:val="-2"/>
                <w:sz w:val="20"/>
                <w:szCs w:val="20"/>
              </w:rPr>
              <w:t xml:space="preserve"> on </w:t>
            </w:r>
            <w:r w:rsidR="00E7173C" w:rsidRPr="00E46505">
              <w:rPr>
                <w:rFonts w:eastAsia="Calibri"/>
                <w:spacing w:val="-2"/>
                <w:sz w:val="20"/>
                <w:szCs w:val="20"/>
              </w:rPr>
              <w:t>providing</w:t>
            </w:r>
            <w:r w:rsidR="00F41BE8" w:rsidRPr="00E46505">
              <w:rPr>
                <w:rFonts w:eastAsia="Calibri"/>
                <w:spacing w:val="-2"/>
                <w:sz w:val="20"/>
                <w:szCs w:val="20"/>
              </w:rPr>
              <w:t xml:space="preserve"> a</w:t>
            </w:r>
            <w:r w:rsidR="00E7173C" w:rsidRPr="00E46505">
              <w:rPr>
                <w:rFonts w:eastAsia="Calibri"/>
                <w:spacing w:val="-2"/>
                <w:sz w:val="20"/>
                <w:szCs w:val="20"/>
              </w:rPr>
              <w:t xml:space="preserve"> </w:t>
            </w:r>
            <w:r w:rsidR="005C2860" w:rsidRPr="00E46505">
              <w:rPr>
                <w:rFonts w:eastAsia="Calibri"/>
                <w:spacing w:val="-2"/>
                <w:sz w:val="20"/>
                <w:szCs w:val="20"/>
              </w:rPr>
              <w:t xml:space="preserve">trauma informed, victim-centred </w:t>
            </w:r>
            <w:r w:rsidR="00E7173C" w:rsidRPr="00E46505">
              <w:rPr>
                <w:rFonts w:eastAsia="Calibri"/>
                <w:spacing w:val="-2"/>
                <w:sz w:val="20"/>
                <w:szCs w:val="20"/>
              </w:rPr>
              <w:t>approach</w:t>
            </w:r>
            <w:r w:rsidR="52D42CD7" w:rsidRPr="00E46505">
              <w:rPr>
                <w:rFonts w:eastAsia="Calibri"/>
                <w:spacing w:val="-2"/>
                <w:sz w:val="20"/>
                <w:szCs w:val="20"/>
              </w:rPr>
              <w:t xml:space="preserve"> (scheduled)</w:t>
            </w:r>
            <w:r w:rsidR="007A3862" w:rsidRPr="00E46505">
              <w:rPr>
                <w:rFonts w:eastAsia="Calibri"/>
                <w:spacing w:val="-2"/>
                <w:sz w:val="20"/>
                <w:szCs w:val="20"/>
              </w:rPr>
              <w:t xml:space="preserve">. </w:t>
            </w:r>
            <w:r w:rsidR="00437622" w:rsidRPr="00E46505">
              <w:rPr>
                <w:rFonts w:eastAsia="Calibri"/>
                <w:spacing w:val="-2"/>
                <w:sz w:val="20"/>
                <w:szCs w:val="20"/>
              </w:rPr>
              <w:t xml:space="preserve">Update Managers Toolkit and Induction resources for managers </w:t>
            </w:r>
            <w:r w:rsidR="00696E4E" w:rsidRPr="00E46505">
              <w:rPr>
                <w:rFonts w:eastAsia="Calibri"/>
                <w:spacing w:val="-2"/>
                <w:sz w:val="20"/>
                <w:szCs w:val="20"/>
              </w:rPr>
              <w:t xml:space="preserve">to include relevant guidance materials, </w:t>
            </w:r>
            <w:r w:rsidR="00437622" w:rsidRPr="00E46505">
              <w:rPr>
                <w:rFonts w:eastAsia="Calibri"/>
                <w:spacing w:val="-2"/>
                <w:sz w:val="20"/>
                <w:szCs w:val="20"/>
              </w:rPr>
              <w:t xml:space="preserve">as available, following </w:t>
            </w:r>
            <w:r w:rsidR="00213605" w:rsidRPr="00E46505">
              <w:rPr>
                <w:rFonts w:eastAsia="Calibri"/>
                <w:spacing w:val="-2"/>
                <w:sz w:val="20"/>
                <w:szCs w:val="20"/>
              </w:rPr>
              <w:t xml:space="preserve">delivery of </w:t>
            </w:r>
            <w:r w:rsidR="00437622" w:rsidRPr="00E46505">
              <w:rPr>
                <w:rFonts w:eastAsia="Calibri"/>
                <w:spacing w:val="-2"/>
                <w:sz w:val="20"/>
                <w:szCs w:val="20"/>
              </w:rPr>
              <w:t>these training programs</w:t>
            </w:r>
            <w:r w:rsidR="00696E4E" w:rsidRPr="00E46505">
              <w:rPr>
                <w:rFonts w:eastAsia="Calibri"/>
                <w:spacing w:val="-2"/>
                <w:sz w:val="20"/>
                <w:szCs w:val="20"/>
              </w:rPr>
              <w:t xml:space="preserve"> to ensure consistent</w:t>
            </w:r>
            <w:r w:rsidR="00BD2593" w:rsidRPr="00E46505">
              <w:rPr>
                <w:rFonts w:eastAsia="Calibri"/>
                <w:spacing w:val="-2"/>
                <w:sz w:val="20"/>
                <w:szCs w:val="20"/>
              </w:rPr>
              <w:t xml:space="preserve"> leadership practices</w:t>
            </w:r>
            <w:r w:rsidR="00DE7974">
              <w:rPr>
                <w:rFonts w:eastAsia="Calibri"/>
                <w:spacing w:val="-2"/>
                <w:sz w:val="20"/>
                <w:szCs w:val="20"/>
              </w:rPr>
              <w:t>.</w:t>
            </w:r>
            <w:r w:rsidR="00D15DBF" w:rsidRPr="00E46505">
              <w:rPr>
                <w:rFonts w:eastAsia="Calibri"/>
                <w:spacing w:val="-2"/>
                <w:sz w:val="20"/>
                <w:szCs w:val="20"/>
              </w:rPr>
              <w:t xml:space="preserve"> </w:t>
            </w:r>
            <w:r w:rsidR="00F41BE8" w:rsidRPr="00E46505">
              <w:rPr>
                <w:rFonts w:eastAsia="Calibri"/>
                <w:spacing w:val="-2"/>
                <w:sz w:val="20"/>
                <w:szCs w:val="20"/>
              </w:rPr>
              <w:t>(in progress)</w:t>
            </w:r>
          </w:p>
        </w:tc>
        <w:tc>
          <w:tcPr>
            <w:tcW w:w="2126" w:type="dxa"/>
            <w:shd w:val="clear" w:color="auto" w:fill="F2F2F2" w:themeFill="background1" w:themeFillShade="F2"/>
          </w:tcPr>
          <w:p w14:paraId="2BD6C70A" w14:textId="089F0FAF" w:rsidR="00B72CB7" w:rsidRPr="00572709" w:rsidRDefault="00BE02C3" w:rsidP="00EA38EF">
            <w:pPr>
              <w:spacing w:before="46" w:after="46" w:line="240" w:lineRule="exact"/>
              <w:ind w:left="57" w:right="108"/>
              <w:rPr>
                <w:rFonts w:eastAsia="Calibri"/>
                <w:color w:val="000000"/>
                <w:sz w:val="20"/>
                <w:szCs w:val="20"/>
              </w:rPr>
            </w:pPr>
            <w:r>
              <w:rPr>
                <w:rFonts w:eastAsia="Calibri"/>
                <w:color w:val="000000"/>
                <w:sz w:val="20"/>
                <w:szCs w:val="20"/>
              </w:rPr>
              <w:t>October 2023</w:t>
            </w:r>
            <w:r w:rsidR="00222C0E">
              <w:rPr>
                <w:rFonts w:eastAsia="Calibri"/>
                <w:color w:val="000000"/>
                <w:sz w:val="20"/>
                <w:szCs w:val="20"/>
              </w:rPr>
              <w:t xml:space="preserve"> to </w:t>
            </w:r>
            <w:r>
              <w:rPr>
                <w:rFonts w:eastAsia="Calibri"/>
                <w:color w:val="000000"/>
                <w:sz w:val="20"/>
                <w:szCs w:val="20"/>
              </w:rPr>
              <w:br/>
            </w:r>
            <w:r w:rsidR="001005A6">
              <w:rPr>
                <w:rFonts w:eastAsia="Calibri"/>
                <w:color w:val="000000"/>
                <w:sz w:val="20"/>
                <w:szCs w:val="20"/>
              </w:rPr>
              <w:t xml:space="preserve">March </w:t>
            </w:r>
            <w:r w:rsidR="00222C0E">
              <w:rPr>
                <w:rFonts w:eastAsia="Calibri"/>
                <w:color w:val="000000"/>
                <w:sz w:val="20"/>
                <w:szCs w:val="20"/>
              </w:rPr>
              <w:t>2026</w:t>
            </w:r>
          </w:p>
        </w:tc>
        <w:tc>
          <w:tcPr>
            <w:tcW w:w="2408" w:type="dxa"/>
            <w:shd w:val="clear" w:color="auto" w:fill="F2F2F2" w:themeFill="background1" w:themeFillShade="F2"/>
          </w:tcPr>
          <w:p w14:paraId="699E9868" w14:textId="11C823BE" w:rsidR="00B72CB7" w:rsidRPr="00572709" w:rsidRDefault="008C2FC0" w:rsidP="00EA38EF">
            <w:pPr>
              <w:spacing w:before="46" w:after="46" w:line="240" w:lineRule="exact"/>
              <w:ind w:left="57" w:right="108"/>
              <w:rPr>
                <w:rFonts w:eastAsia="Calibri"/>
                <w:color w:val="000000"/>
                <w:sz w:val="20"/>
                <w:szCs w:val="20"/>
              </w:rPr>
            </w:pPr>
            <w:r w:rsidRPr="00572709">
              <w:rPr>
                <w:rFonts w:eastAsia="Calibri"/>
                <w:color w:val="000000"/>
                <w:sz w:val="20"/>
                <w:szCs w:val="20"/>
              </w:rPr>
              <w:t>Q</w:t>
            </w:r>
            <w:r w:rsidR="00222C0E">
              <w:rPr>
                <w:rFonts w:eastAsia="Calibri"/>
                <w:color w:val="000000"/>
                <w:sz w:val="20"/>
                <w:szCs w:val="20"/>
              </w:rPr>
              <w:t>3</w:t>
            </w:r>
            <w:r w:rsidRPr="00572709">
              <w:rPr>
                <w:rFonts w:eastAsia="Calibri"/>
                <w:color w:val="000000"/>
                <w:sz w:val="20"/>
                <w:szCs w:val="20"/>
              </w:rPr>
              <w:t xml:space="preserve"> 20</w:t>
            </w:r>
            <w:r w:rsidR="00222C0E">
              <w:rPr>
                <w:rFonts w:eastAsia="Calibri"/>
                <w:color w:val="000000"/>
                <w:sz w:val="20"/>
                <w:szCs w:val="20"/>
              </w:rPr>
              <w:t>25-26</w:t>
            </w:r>
          </w:p>
        </w:tc>
        <w:tc>
          <w:tcPr>
            <w:tcW w:w="1845" w:type="dxa"/>
            <w:shd w:val="clear" w:color="auto" w:fill="FCEFD2" w:themeFill="accent3" w:themeFillTint="33"/>
          </w:tcPr>
          <w:p w14:paraId="0449BC74" w14:textId="54824F28" w:rsidR="00B72CB7" w:rsidRPr="00572709" w:rsidRDefault="48FD47A1" w:rsidP="00EA38EF">
            <w:pPr>
              <w:spacing w:before="46" w:after="46" w:line="240" w:lineRule="exact"/>
              <w:contextualSpacing/>
              <w:rPr>
                <w:rFonts w:eastAsia="Times New Roman"/>
                <w:b/>
                <w:bCs/>
                <w:color w:val="000000"/>
                <w:sz w:val="20"/>
                <w:szCs w:val="20"/>
                <w:lang w:eastAsia="en-AU"/>
              </w:rPr>
            </w:pPr>
            <w:r w:rsidRPr="2032A152">
              <w:rPr>
                <w:rFonts w:eastAsia="Times New Roman"/>
                <w:b/>
                <w:bCs/>
                <w:color w:val="000000" w:themeColor="text1"/>
                <w:sz w:val="20"/>
                <w:szCs w:val="20"/>
                <w:lang w:eastAsia="en-AU"/>
              </w:rPr>
              <w:t xml:space="preserve">In progress </w:t>
            </w:r>
            <w:r w:rsidR="004150E8">
              <w:rPr>
                <w:rFonts w:eastAsia="Times New Roman"/>
                <w:b/>
                <w:bCs/>
                <w:color w:val="000000" w:themeColor="text1"/>
                <w:sz w:val="20"/>
                <w:szCs w:val="20"/>
                <w:lang w:eastAsia="en-AU"/>
              </w:rPr>
              <w:t>– mostly completed</w:t>
            </w:r>
          </w:p>
        </w:tc>
      </w:tr>
      <w:tr w:rsidR="003D7262" w:rsidRPr="00572709" w14:paraId="0BE1F62C" w14:textId="77777777" w:rsidTr="00CC7875">
        <w:trPr>
          <w:trHeight w:val="137"/>
        </w:trPr>
        <w:tc>
          <w:tcPr>
            <w:tcW w:w="15716" w:type="dxa"/>
            <w:shd w:val="clear" w:color="auto" w:fill="FFFFFF" w:themeFill="background1"/>
          </w:tcPr>
          <w:p w14:paraId="60B10CB9" w14:textId="4ED42291" w:rsidR="00B72CB7" w:rsidRPr="00572709" w:rsidRDefault="00B72CB7" w:rsidP="004847E2">
            <w:pPr>
              <w:pStyle w:val="ListParagraph"/>
              <w:numPr>
                <w:ilvl w:val="0"/>
                <w:numId w:val="4"/>
              </w:numPr>
              <w:spacing w:before="46" w:after="46" w:line="240" w:lineRule="exact"/>
              <w:ind w:right="108"/>
              <w:rPr>
                <w:rFonts w:eastAsia="Calibri"/>
                <w:b/>
                <w:bCs/>
                <w:color w:val="265A9A"/>
                <w:sz w:val="20"/>
                <w:szCs w:val="20"/>
              </w:rPr>
            </w:pPr>
            <w:r w:rsidRPr="00572709">
              <w:rPr>
                <w:rFonts w:eastAsia="Calibri"/>
                <w:b/>
                <w:bCs/>
                <w:color w:val="265A9A"/>
                <w:sz w:val="20"/>
                <w:szCs w:val="20"/>
              </w:rPr>
              <w:t xml:space="preserve">Workplace behaviour policy </w:t>
            </w:r>
            <w:r w:rsidR="006E6662" w:rsidRPr="00572709">
              <w:rPr>
                <w:rFonts w:eastAsia="Calibri"/>
                <w:b/>
                <w:bCs/>
                <w:color w:val="265A9A"/>
                <w:sz w:val="20"/>
                <w:szCs w:val="20"/>
              </w:rPr>
              <w:t xml:space="preserve">and procedures (WBPP) </w:t>
            </w:r>
            <w:r w:rsidRPr="00572709">
              <w:rPr>
                <w:rFonts w:eastAsia="Calibri"/>
                <w:b/>
                <w:bCs/>
                <w:color w:val="265A9A"/>
                <w:sz w:val="20"/>
                <w:szCs w:val="20"/>
              </w:rPr>
              <w:t xml:space="preserve">update and supporting procedures </w:t>
            </w:r>
            <w:r w:rsidR="002D2713" w:rsidRPr="00572709">
              <w:rPr>
                <w:rFonts w:eastAsia="Calibri"/>
                <w:b/>
                <w:bCs/>
                <w:color w:val="265A9A"/>
                <w:sz w:val="20"/>
                <w:szCs w:val="20"/>
              </w:rPr>
              <w:t>roll out</w:t>
            </w:r>
            <w:r w:rsidRPr="00572709">
              <w:rPr>
                <w:rFonts w:eastAsia="Calibri"/>
                <w:b/>
                <w:bCs/>
                <w:color w:val="265A9A"/>
                <w:sz w:val="20"/>
                <w:szCs w:val="20"/>
              </w:rPr>
              <w:br/>
            </w:r>
            <w:r w:rsidR="000B0F07" w:rsidRPr="00572709">
              <w:rPr>
                <w:rFonts w:eastAsia="Calibri"/>
                <w:sz w:val="20"/>
                <w:szCs w:val="20"/>
              </w:rPr>
              <w:t>a</w:t>
            </w:r>
            <w:r w:rsidRPr="00572709">
              <w:rPr>
                <w:rFonts w:eastAsia="Calibri"/>
                <w:sz w:val="20"/>
                <w:szCs w:val="20"/>
              </w:rPr>
              <w:t xml:space="preserve">. </w:t>
            </w:r>
            <w:r w:rsidR="00F31CDC" w:rsidRPr="00572709">
              <w:rPr>
                <w:rFonts w:eastAsia="Calibri"/>
                <w:sz w:val="20"/>
                <w:szCs w:val="20"/>
              </w:rPr>
              <w:t xml:space="preserve">Undertake </w:t>
            </w:r>
            <w:r w:rsidRPr="00572709">
              <w:rPr>
                <w:rFonts w:eastAsia="Calibri"/>
                <w:sz w:val="20"/>
                <w:szCs w:val="20"/>
              </w:rPr>
              <w:t>staff consultation process</w:t>
            </w:r>
            <w:r w:rsidR="0072208B" w:rsidRPr="00572709">
              <w:rPr>
                <w:rFonts w:eastAsia="Calibri"/>
                <w:sz w:val="20"/>
                <w:szCs w:val="20"/>
              </w:rPr>
              <w:t xml:space="preserve"> </w:t>
            </w:r>
            <w:r w:rsidR="000B0F07" w:rsidRPr="00572709">
              <w:rPr>
                <w:rFonts w:eastAsia="Calibri"/>
                <w:sz w:val="20"/>
                <w:szCs w:val="20"/>
              </w:rPr>
              <w:t>to inform</w:t>
            </w:r>
            <w:r w:rsidR="00F43B85" w:rsidRPr="00572709">
              <w:rPr>
                <w:rFonts w:eastAsia="Calibri"/>
                <w:sz w:val="20"/>
                <w:szCs w:val="20"/>
              </w:rPr>
              <w:t xml:space="preserve"> </w:t>
            </w:r>
            <w:r w:rsidR="006E6662" w:rsidRPr="00572709">
              <w:rPr>
                <w:rFonts w:eastAsia="Calibri"/>
                <w:sz w:val="20"/>
                <w:szCs w:val="20"/>
              </w:rPr>
              <w:t xml:space="preserve">WBPP </w:t>
            </w:r>
            <w:r w:rsidR="00F43B85" w:rsidRPr="00572709">
              <w:rPr>
                <w:rFonts w:eastAsia="Calibri"/>
                <w:sz w:val="20"/>
                <w:szCs w:val="20"/>
              </w:rPr>
              <w:t>update</w:t>
            </w:r>
            <w:r w:rsidR="00DE7974">
              <w:rPr>
                <w:rFonts w:eastAsia="Calibri"/>
                <w:sz w:val="20"/>
                <w:szCs w:val="20"/>
              </w:rPr>
              <w:t>.</w:t>
            </w:r>
            <w:r w:rsidR="008461FF" w:rsidRPr="00572709">
              <w:rPr>
                <w:rFonts w:eastAsia="Calibri"/>
                <w:sz w:val="20"/>
                <w:szCs w:val="20"/>
              </w:rPr>
              <w:t xml:space="preserve"> (completed)</w:t>
            </w:r>
            <w:r w:rsidR="000B0F07" w:rsidRPr="00572709">
              <w:rPr>
                <w:rFonts w:eastAsia="Calibri"/>
                <w:sz w:val="20"/>
                <w:szCs w:val="20"/>
              </w:rPr>
              <w:br/>
              <w:t xml:space="preserve">b. </w:t>
            </w:r>
            <w:r w:rsidR="006E6662" w:rsidRPr="00572709">
              <w:rPr>
                <w:rFonts w:eastAsia="Calibri"/>
                <w:sz w:val="20"/>
                <w:szCs w:val="20"/>
              </w:rPr>
              <w:t>Obtain</w:t>
            </w:r>
            <w:r w:rsidR="000B0F07" w:rsidRPr="00572709">
              <w:rPr>
                <w:rFonts w:eastAsia="Calibri"/>
                <w:sz w:val="20"/>
                <w:szCs w:val="20"/>
              </w:rPr>
              <w:t xml:space="preserve"> Management Committee</w:t>
            </w:r>
            <w:r w:rsidR="006E6662" w:rsidRPr="00572709">
              <w:rPr>
                <w:rFonts w:eastAsia="Calibri"/>
                <w:sz w:val="20"/>
                <w:szCs w:val="20"/>
              </w:rPr>
              <w:t xml:space="preserve"> endorsement of final WBPP update</w:t>
            </w:r>
            <w:r w:rsidR="00DE7974">
              <w:rPr>
                <w:rFonts w:eastAsia="Calibri"/>
                <w:sz w:val="20"/>
                <w:szCs w:val="20"/>
              </w:rPr>
              <w:t>.</w:t>
            </w:r>
            <w:r w:rsidR="000B0F07" w:rsidRPr="00572709">
              <w:rPr>
                <w:rFonts w:eastAsia="Calibri"/>
                <w:sz w:val="20"/>
                <w:szCs w:val="20"/>
              </w:rPr>
              <w:t xml:space="preserve"> (completed)</w:t>
            </w:r>
            <w:r w:rsidR="000B0F07" w:rsidRPr="00572709">
              <w:rPr>
                <w:rFonts w:eastAsia="Calibri"/>
                <w:sz w:val="20"/>
                <w:szCs w:val="20"/>
              </w:rPr>
              <w:br/>
            </w:r>
            <w:r w:rsidRPr="00572709">
              <w:rPr>
                <w:rFonts w:eastAsia="Calibri"/>
                <w:sz w:val="20"/>
                <w:szCs w:val="20"/>
              </w:rPr>
              <w:t xml:space="preserve">c. </w:t>
            </w:r>
            <w:r w:rsidR="006E6662" w:rsidRPr="00572709">
              <w:rPr>
                <w:rFonts w:eastAsia="Calibri"/>
                <w:sz w:val="20"/>
                <w:szCs w:val="20"/>
              </w:rPr>
              <w:t>R</w:t>
            </w:r>
            <w:r w:rsidR="00F43B85" w:rsidRPr="00572709">
              <w:rPr>
                <w:rFonts w:eastAsia="Calibri"/>
                <w:sz w:val="20"/>
                <w:szCs w:val="20"/>
              </w:rPr>
              <w:t>elease updated policy</w:t>
            </w:r>
            <w:r w:rsidRPr="00572709">
              <w:rPr>
                <w:rFonts w:eastAsia="Calibri"/>
                <w:sz w:val="20"/>
                <w:szCs w:val="20"/>
              </w:rPr>
              <w:t xml:space="preserve"> with all staff;</w:t>
            </w:r>
            <w:r w:rsidR="00F43B85" w:rsidRPr="00572709">
              <w:rPr>
                <w:rFonts w:eastAsia="Calibri"/>
                <w:sz w:val="20"/>
                <w:szCs w:val="20"/>
              </w:rPr>
              <w:t xml:space="preserve"> apply</w:t>
            </w:r>
            <w:r w:rsidRPr="00572709">
              <w:rPr>
                <w:rFonts w:eastAsia="Calibri"/>
                <w:sz w:val="20"/>
                <w:szCs w:val="20"/>
              </w:rPr>
              <w:t xml:space="preserve"> intranet updates </w:t>
            </w:r>
            <w:r w:rsidR="000344B5" w:rsidRPr="00572709">
              <w:rPr>
                <w:rFonts w:eastAsia="Calibri"/>
                <w:sz w:val="20"/>
                <w:szCs w:val="20"/>
              </w:rPr>
              <w:t>for alignment with</w:t>
            </w:r>
            <w:r w:rsidR="006E6662" w:rsidRPr="00572709">
              <w:rPr>
                <w:rFonts w:eastAsia="Calibri"/>
                <w:sz w:val="20"/>
                <w:szCs w:val="20"/>
              </w:rPr>
              <w:t xml:space="preserve"> WBPP</w:t>
            </w:r>
            <w:r w:rsidR="00DE7974">
              <w:rPr>
                <w:rFonts w:eastAsia="Calibri"/>
                <w:sz w:val="20"/>
                <w:szCs w:val="20"/>
              </w:rPr>
              <w:t>.</w:t>
            </w:r>
            <w:r w:rsidR="000344B5" w:rsidRPr="00572709">
              <w:rPr>
                <w:rFonts w:eastAsia="Calibri"/>
                <w:sz w:val="20"/>
                <w:szCs w:val="20"/>
              </w:rPr>
              <w:t xml:space="preserve"> </w:t>
            </w:r>
            <w:r w:rsidRPr="00572709">
              <w:rPr>
                <w:rFonts w:eastAsia="Calibri"/>
                <w:sz w:val="20"/>
                <w:szCs w:val="20"/>
              </w:rPr>
              <w:t>(</w:t>
            </w:r>
            <w:r w:rsidR="000807F3">
              <w:rPr>
                <w:rFonts w:eastAsia="Calibri"/>
                <w:sz w:val="20"/>
                <w:szCs w:val="20"/>
              </w:rPr>
              <w:t>completed)</w:t>
            </w:r>
            <w:r w:rsidR="000B0F07" w:rsidRPr="00572709">
              <w:rPr>
                <w:rFonts w:eastAsia="Calibri"/>
                <w:sz w:val="20"/>
                <w:szCs w:val="20"/>
              </w:rPr>
              <w:br/>
            </w:r>
            <w:r w:rsidRPr="00572709">
              <w:rPr>
                <w:rFonts w:eastAsia="Calibri"/>
                <w:sz w:val="20"/>
                <w:szCs w:val="20"/>
              </w:rPr>
              <w:t xml:space="preserve">d. </w:t>
            </w:r>
            <w:r w:rsidR="006E6662" w:rsidRPr="00572709">
              <w:rPr>
                <w:rFonts w:eastAsia="Calibri"/>
                <w:sz w:val="20"/>
                <w:szCs w:val="20"/>
              </w:rPr>
              <w:t>P</w:t>
            </w:r>
            <w:r w:rsidRPr="00572709">
              <w:rPr>
                <w:rFonts w:eastAsia="Calibri"/>
                <w:sz w:val="20"/>
                <w:szCs w:val="20"/>
              </w:rPr>
              <w:t xml:space="preserve">romote </w:t>
            </w:r>
            <w:r w:rsidR="006E6662" w:rsidRPr="00572709">
              <w:rPr>
                <w:rFonts w:eastAsia="Calibri"/>
                <w:sz w:val="20"/>
                <w:szCs w:val="20"/>
              </w:rPr>
              <w:t xml:space="preserve">WBPP </w:t>
            </w:r>
            <w:r w:rsidR="00E16AFF" w:rsidRPr="00572709">
              <w:rPr>
                <w:rFonts w:eastAsia="Calibri"/>
                <w:sz w:val="20"/>
                <w:szCs w:val="20"/>
              </w:rPr>
              <w:t>in practice</w:t>
            </w:r>
            <w:r w:rsidR="000344B5" w:rsidRPr="00572709">
              <w:rPr>
                <w:rFonts w:eastAsia="Calibri"/>
                <w:sz w:val="20"/>
                <w:szCs w:val="20"/>
              </w:rPr>
              <w:t xml:space="preserve"> </w:t>
            </w:r>
            <w:r w:rsidR="00A21711" w:rsidRPr="00572709">
              <w:rPr>
                <w:rFonts w:eastAsia="Calibri"/>
                <w:sz w:val="20"/>
                <w:szCs w:val="20"/>
              </w:rPr>
              <w:t xml:space="preserve">through </w:t>
            </w:r>
            <w:r w:rsidR="00023081" w:rsidRPr="00572709">
              <w:rPr>
                <w:rFonts w:eastAsia="Calibri"/>
                <w:sz w:val="20"/>
                <w:szCs w:val="20"/>
              </w:rPr>
              <w:t xml:space="preserve">release of </w:t>
            </w:r>
            <w:r w:rsidR="006E6662" w:rsidRPr="00572709">
              <w:rPr>
                <w:rFonts w:eastAsia="Calibri"/>
                <w:sz w:val="20"/>
                <w:szCs w:val="20"/>
              </w:rPr>
              <w:t xml:space="preserve">subsequent training </w:t>
            </w:r>
            <w:r w:rsidR="00C932A5" w:rsidRPr="00572709">
              <w:rPr>
                <w:rFonts w:eastAsia="Calibri"/>
                <w:sz w:val="20"/>
                <w:szCs w:val="20"/>
              </w:rPr>
              <w:t xml:space="preserve">and information </w:t>
            </w:r>
            <w:r w:rsidR="006E6662" w:rsidRPr="00572709">
              <w:rPr>
                <w:rFonts w:eastAsia="Calibri"/>
                <w:sz w:val="20"/>
                <w:szCs w:val="20"/>
              </w:rPr>
              <w:t>sessions</w:t>
            </w:r>
            <w:r w:rsidRPr="00572709">
              <w:rPr>
                <w:rFonts w:eastAsia="Calibri"/>
                <w:sz w:val="20"/>
                <w:szCs w:val="20"/>
              </w:rPr>
              <w:t xml:space="preserve"> (</w:t>
            </w:r>
            <w:r w:rsidR="000807F3">
              <w:rPr>
                <w:rFonts w:eastAsia="Calibri"/>
                <w:sz w:val="20"/>
                <w:szCs w:val="20"/>
              </w:rPr>
              <w:t>to be completed as part of bundled action 26 c.)</w:t>
            </w:r>
          </w:p>
        </w:tc>
        <w:tc>
          <w:tcPr>
            <w:tcW w:w="2126" w:type="dxa"/>
            <w:shd w:val="clear" w:color="auto" w:fill="FFFFFF" w:themeFill="background1"/>
          </w:tcPr>
          <w:p w14:paraId="0341F80B" w14:textId="3A3829B3" w:rsidR="00B72CB7" w:rsidRPr="00572709" w:rsidRDefault="00B72CB7" w:rsidP="00EA38EF">
            <w:pPr>
              <w:spacing w:before="46" w:after="46" w:line="240" w:lineRule="exact"/>
              <w:ind w:left="57" w:right="108"/>
              <w:rPr>
                <w:rFonts w:eastAsia="Calibri"/>
                <w:color w:val="000000"/>
                <w:sz w:val="20"/>
                <w:szCs w:val="20"/>
              </w:rPr>
            </w:pPr>
            <w:r w:rsidRPr="00572709">
              <w:rPr>
                <w:rFonts w:eastAsia="Calibri"/>
                <w:color w:val="000000"/>
                <w:sz w:val="20"/>
                <w:szCs w:val="20"/>
              </w:rPr>
              <w:t xml:space="preserve">April to </w:t>
            </w:r>
            <w:r w:rsidR="00CC7875">
              <w:rPr>
                <w:rFonts w:eastAsia="Calibri"/>
                <w:color w:val="000000"/>
                <w:sz w:val="20"/>
                <w:szCs w:val="20"/>
              </w:rPr>
              <w:br/>
            </w:r>
            <w:r w:rsidR="00B138C5" w:rsidRPr="00572709">
              <w:rPr>
                <w:rFonts w:eastAsia="Calibri"/>
                <w:color w:val="000000"/>
                <w:sz w:val="20"/>
                <w:szCs w:val="20"/>
              </w:rPr>
              <w:t>November</w:t>
            </w:r>
            <w:r w:rsidR="00AD3484">
              <w:rPr>
                <w:rFonts w:eastAsia="Calibri"/>
                <w:color w:val="000000"/>
                <w:sz w:val="20"/>
                <w:szCs w:val="20"/>
              </w:rPr>
              <w:t xml:space="preserve"> 2024</w:t>
            </w:r>
          </w:p>
        </w:tc>
        <w:tc>
          <w:tcPr>
            <w:tcW w:w="2408" w:type="dxa"/>
            <w:shd w:val="clear" w:color="auto" w:fill="FFFFFF" w:themeFill="background1"/>
          </w:tcPr>
          <w:p w14:paraId="14D56184" w14:textId="3FBEAA4C" w:rsidR="00B72CB7" w:rsidRPr="00572709" w:rsidRDefault="00D045DC" w:rsidP="00EA38EF">
            <w:pPr>
              <w:spacing w:before="46" w:after="46" w:line="240" w:lineRule="exact"/>
              <w:ind w:left="57" w:right="108"/>
              <w:rPr>
                <w:rFonts w:eastAsia="Calibri"/>
                <w:color w:val="000000"/>
                <w:sz w:val="20"/>
                <w:szCs w:val="20"/>
              </w:rPr>
            </w:pPr>
            <w:r>
              <w:rPr>
                <w:rFonts w:eastAsia="Calibri"/>
                <w:color w:val="000000"/>
                <w:sz w:val="20"/>
                <w:szCs w:val="20"/>
              </w:rPr>
              <w:t>November 2024</w:t>
            </w:r>
          </w:p>
        </w:tc>
        <w:tc>
          <w:tcPr>
            <w:tcW w:w="1845" w:type="dxa"/>
            <w:shd w:val="clear" w:color="auto" w:fill="DBECCA" w:themeFill="accent2" w:themeFillTint="33"/>
          </w:tcPr>
          <w:p w14:paraId="590ABC2D" w14:textId="17C91865" w:rsidR="00B72CB7" w:rsidRPr="00572709" w:rsidRDefault="000807F3" w:rsidP="00EA38EF">
            <w:pPr>
              <w:spacing w:before="46" w:after="46" w:line="240" w:lineRule="exact"/>
              <w:ind w:left="57" w:right="108"/>
              <w:rPr>
                <w:rFonts w:eastAsia="Calibri"/>
                <w:b/>
                <w:bCs/>
                <w:color w:val="000000"/>
                <w:sz w:val="20"/>
                <w:szCs w:val="20"/>
              </w:rPr>
            </w:pPr>
            <w:r>
              <w:rPr>
                <w:rFonts w:eastAsia="Calibri"/>
                <w:b/>
                <w:bCs/>
                <w:color w:val="000000"/>
                <w:sz w:val="20"/>
                <w:szCs w:val="20"/>
              </w:rPr>
              <w:t>Completed</w:t>
            </w:r>
          </w:p>
        </w:tc>
      </w:tr>
      <w:tr w:rsidR="003D7262" w:rsidRPr="00572709" w14:paraId="6F176577" w14:textId="77777777" w:rsidTr="00CC7875">
        <w:trPr>
          <w:trHeight w:val="137"/>
        </w:trPr>
        <w:tc>
          <w:tcPr>
            <w:tcW w:w="15716" w:type="dxa"/>
            <w:shd w:val="clear" w:color="auto" w:fill="F2F2F2" w:themeFill="background1" w:themeFillShade="F2"/>
          </w:tcPr>
          <w:p w14:paraId="4E38A9BA" w14:textId="726259CE" w:rsidR="005A07BA" w:rsidRPr="00572709" w:rsidRDefault="005A07BA" w:rsidP="004847E2">
            <w:pPr>
              <w:numPr>
                <w:ilvl w:val="0"/>
                <w:numId w:val="4"/>
              </w:numPr>
              <w:spacing w:before="46" w:after="46" w:line="240" w:lineRule="exact"/>
              <w:ind w:right="108"/>
              <w:contextualSpacing/>
              <w:rPr>
                <w:rFonts w:eastAsia="Calibri"/>
                <w:b/>
                <w:bCs/>
                <w:color w:val="265A9A"/>
                <w:sz w:val="20"/>
                <w:szCs w:val="20"/>
              </w:rPr>
            </w:pPr>
            <w:r w:rsidRPr="00572709">
              <w:rPr>
                <w:rFonts w:eastAsia="Calibri"/>
                <w:b/>
                <w:bCs/>
                <w:color w:val="265A9A"/>
                <w:sz w:val="20"/>
                <w:szCs w:val="20"/>
              </w:rPr>
              <w:t xml:space="preserve">SES Performance and Leadership Framework </w:t>
            </w:r>
            <w:r w:rsidRPr="00572709">
              <w:rPr>
                <w:rFonts w:eastAsia="Calibri"/>
                <w:b/>
                <w:bCs/>
                <w:color w:val="265A9A"/>
                <w:sz w:val="20"/>
                <w:szCs w:val="20"/>
              </w:rPr>
              <w:br/>
            </w:r>
            <w:r w:rsidR="00DB5B36" w:rsidRPr="00572709">
              <w:rPr>
                <w:rFonts w:eastAsia="Calibri"/>
                <w:sz w:val="20"/>
                <w:szCs w:val="20"/>
              </w:rPr>
              <w:t>Up</w:t>
            </w:r>
            <w:r w:rsidR="00C566D8" w:rsidRPr="00572709">
              <w:rPr>
                <w:rFonts w:eastAsia="Calibri"/>
                <w:sz w:val="20"/>
                <w:szCs w:val="20"/>
              </w:rPr>
              <w:t>d</w:t>
            </w:r>
            <w:r w:rsidR="00DB5B36" w:rsidRPr="00572709">
              <w:rPr>
                <w:rFonts w:eastAsia="Calibri"/>
                <w:sz w:val="20"/>
                <w:szCs w:val="20"/>
              </w:rPr>
              <w:t xml:space="preserve">ate the </w:t>
            </w:r>
            <w:r w:rsidRPr="00572709">
              <w:rPr>
                <w:rFonts w:eastAsia="Calibri"/>
                <w:sz w:val="20"/>
                <w:szCs w:val="20"/>
              </w:rPr>
              <w:t xml:space="preserve">SES Performance management policy and procedures to comply with </w:t>
            </w:r>
            <w:r w:rsidRPr="00321385">
              <w:rPr>
                <w:rFonts w:eastAsia="Calibri"/>
                <w:sz w:val="20"/>
                <w:szCs w:val="20"/>
              </w:rPr>
              <w:t xml:space="preserve">mandatory </w:t>
            </w:r>
            <w:hyperlink r:id="rId12" w:history="1">
              <w:r w:rsidRPr="00321385">
                <w:rPr>
                  <w:rStyle w:val="Hyperlink"/>
                  <w:rFonts w:eastAsia="Calibri"/>
                  <w:color w:val="auto"/>
                  <w:sz w:val="20"/>
                  <w:szCs w:val="20"/>
                </w:rPr>
                <w:t>APS-wide SES Performance Leadership Framework</w:t>
              </w:r>
            </w:hyperlink>
            <w:r w:rsidRPr="00572709">
              <w:rPr>
                <w:rFonts w:eastAsia="Calibri"/>
                <w:sz w:val="20"/>
                <w:szCs w:val="20"/>
              </w:rPr>
              <w:t xml:space="preserve"> by 1 January 2025</w:t>
            </w:r>
            <w:r w:rsidR="00EB7700" w:rsidRPr="00572709">
              <w:rPr>
                <w:rFonts w:eastAsia="Calibri"/>
                <w:color w:val="265A9A"/>
                <w:sz w:val="20"/>
                <w:szCs w:val="20"/>
              </w:rPr>
              <w:t xml:space="preserve">, </w:t>
            </w:r>
            <w:r w:rsidR="00EB7700" w:rsidRPr="00572709">
              <w:rPr>
                <w:rFonts w:eastAsia="Calibri"/>
                <w:sz w:val="20"/>
                <w:szCs w:val="20"/>
              </w:rPr>
              <w:t>and incorporate relevant</w:t>
            </w:r>
            <w:r w:rsidR="00C566D8" w:rsidRPr="00572709">
              <w:rPr>
                <w:rFonts w:eastAsia="Calibri"/>
                <w:sz w:val="20"/>
                <w:szCs w:val="20"/>
              </w:rPr>
              <w:t xml:space="preserve"> leadership</w:t>
            </w:r>
            <w:r w:rsidR="00EB7700" w:rsidRPr="00572709">
              <w:rPr>
                <w:rFonts w:eastAsia="Calibri"/>
                <w:sz w:val="20"/>
                <w:szCs w:val="20"/>
              </w:rPr>
              <w:t xml:space="preserve"> performance </w:t>
            </w:r>
            <w:r w:rsidR="00C566D8" w:rsidRPr="00572709">
              <w:rPr>
                <w:rFonts w:eastAsia="Calibri"/>
                <w:sz w:val="20"/>
                <w:szCs w:val="20"/>
              </w:rPr>
              <w:t xml:space="preserve">agreement </w:t>
            </w:r>
            <w:r w:rsidR="00EB7700" w:rsidRPr="00572709">
              <w:rPr>
                <w:rFonts w:eastAsia="Calibri"/>
                <w:sz w:val="20"/>
                <w:szCs w:val="20"/>
              </w:rPr>
              <w:t xml:space="preserve">practices as outlined in the </w:t>
            </w:r>
            <w:r w:rsidR="00C566D8" w:rsidRPr="00572709">
              <w:rPr>
                <w:rFonts w:eastAsia="Calibri"/>
                <w:sz w:val="20"/>
                <w:szCs w:val="20"/>
              </w:rPr>
              <w:t>Independent Review (</w:t>
            </w:r>
            <w:r w:rsidR="00DE7974">
              <w:rPr>
                <w:rFonts w:eastAsia="Calibri"/>
                <w:sz w:val="20"/>
                <w:szCs w:val="20"/>
              </w:rPr>
              <w:t>completed).</w:t>
            </w:r>
          </w:p>
        </w:tc>
        <w:tc>
          <w:tcPr>
            <w:tcW w:w="2126" w:type="dxa"/>
            <w:shd w:val="clear" w:color="auto" w:fill="F2F2F2" w:themeFill="background1" w:themeFillShade="F2"/>
          </w:tcPr>
          <w:p w14:paraId="6ED41D5C" w14:textId="2DCA527A" w:rsidR="005A07BA" w:rsidRPr="00572709" w:rsidRDefault="005A07BA" w:rsidP="00EA38EF">
            <w:pPr>
              <w:spacing w:before="46" w:after="46" w:line="240" w:lineRule="exact"/>
              <w:ind w:left="57" w:right="108"/>
              <w:rPr>
                <w:rFonts w:eastAsia="Calibri"/>
                <w:color w:val="000000"/>
                <w:sz w:val="20"/>
                <w:szCs w:val="20"/>
              </w:rPr>
            </w:pPr>
            <w:r w:rsidRPr="00572709">
              <w:rPr>
                <w:rFonts w:eastAsia="Calibri"/>
                <w:color w:val="000000"/>
                <w:sz w:val="20"/>
                <w:szCs w:val="20"/>
              </w:rPr>
              <w:t xml:space="preserve">August </w:t>
            </w:r>
            <w:r w:rsidR="00BE06FC">
              <w:rPr>
                <w:rFonts w:eastAsia="Calibri"/>
                <w:color w:val="000000"/>
                <w:sz w:val="20"/>
                <w:szCs w:val="20"/>
              </w:rPr>
              <w:t xml:space="preserve">2024 </w:t>
            </w:r>
            <w:r w:rsidRPr="00572709">
              <w:rPr>
                <w:rFonts w:eastAsia="Calibri"/>
                <w:color w:val="000000"/>
                <w:sz w:val="20"/>
                <w:szCs w:val="20"/>
              </w:rPr>
              <w:t xml:space="preserve">to </w:t>
            </w:r>
            <w:r w:rsidR="00EA38EF">
              <w:rPr>
                <w:rFonts w:eastAsia="Calibri"/>
                <w:color w:val="000000"/>
                <w:sz w:val="20"/>
                <w:szCs w:val="20"/>
              </w:rPr>
              <w:br/>
            </w:r>
            <w:r w:rsidR="00BE06FC">
              <w:rPr>
                <w:rFonts w:eastAsia="Calibri"/>
                <w:color w:val="000000"/>
                <w:sz w:val="20"/>
                <w:szCs w:val="20"/>
              </w:rPr>
              <w:t>January 2025</w:t>
            </w:r>
          </w:p>
        </w:tc>
        <w:tc>
          <w:tcPr>
            <w:tcW w:w="2408" w:type="dxa"/>
            <w:shd w:val="clear" w:color="auto" w:fill="F2F2F2" w:themeFill="background1" w:themeFillShade="F2"/>
          </w:tcPr>
          <w:p w14:paraId="5A7735A0" w14:textId="4BB458B0" w:rsidR="005A07BA" w:rsidRPr="00572709" w:rsidRDefault="005B2BDE" w:rsidP="00EA38EF">
            <w:pPr>
              <w:spacing w:before="46" w:after="46" w:line="240" w:lineRule="exact"/>
              <w:ind w:left="57" w:right="108"/>
              <w:rPr>
                <w:rFonts w:eastAsia="Calibri"/>
                <w:color w:val="000000"/>
                <w:sz w:val="20"/>
                <w:szCs w:val="20"/>
              </w:rPr>
            </w:pPr>
            <w:r>
              <w:rPr>
                <w:rFonts w:eastAsia="Calibri"/>
                <w:color w:val="000000"/>
                <w:sz w:val="20"/>
                <w:szCs w:val="20"/>
              </w:rPr>
              <w:t>January 2025</w:t>
            </w:r>
          </w:p>
        </w:tc>
        <w:tc>
          <w:tcPr>
            <w:tcW w:w="1845" w:type="dxa"/>
            <w:shd w:val="clear" w:color="auto" w:fill="DBECCA" w:themeFill="accent2" w:themeFillTint="33"/>
          </w:tcPr>
          <w:p w14:paraId="2A5127D9" w14:textId="01811ADE" w:rsidR="005A07BA" w:rsidRPr="00572709" w:rsidRDefault="00DE7974" w:rsidP="00EA38EF">
            <w:pPr>
              <w:spacing w:before="46" w:after="46" w:line="240" w:lineRule="exact"/>
              <w:ind w:left="57" w:right="108"/>
              <w:rPr>
                <w:rFonts w:eastAsia="Calibri"/>
                <w:b/>
                <w:bCs/>
                <w:color w:val="000000"/>
                <w:sz w:val="20"/>
                <w:szCs w:val="20"/>
              </w:rPr>
            </w:pPr>
            <w:r>
              <w:rPr>
                <w:rFonts w:eastAsia="Calibri"/>
                <w:b/>
                <w:bCs/>
                <w:color w:val="000000"/>
                <w:sz w:val="20"/>
                <w:szCs w:val="20"/>
              </w:rPr>
              <w:t>Completed</w:t>
            </w:r>
          </w:p>
        </w:tc>
      </w:tr>
      <w:tr w:rsidR="003D7262" w:rsidRPr="00572709" w14:paraId="618C9AA7" w14:textId="77777777" w:rsidTr="00CC7875">
        <w:trPr>
          <w:trHeight w:val="137"/>
        </w:trPr>
        <w:tc>
          <w:tcPr>
            <w:tcW w:w="15716" w:type="dxa"/>
            <w:shd w:val="clear" w:color="auto" w:fill="FFFFFF" w:themeFill="background1"/>
          </w:tcPr>
          <w:p w14:paraId="6A6AF929" w14:textId="6BA51D3A" w:rsidR="005A07BA" w:rsidRPr="00572709" w:rsidRDefault="005A07BA" w:rsidP="00E46505">
            <w:pPr>
              <w:keepNext/>
              <w:numPr>
                <w:ilvl w:val="0"/>
                <w:numId w:val="4"/>
              </w:numPr>
              <w:spacing w:before="46" w:after="46" w:line="240" w:lineRule="exact"/>
              <w:ind w:right="108"/>
              <w:contextualSpacing/>
              <w:rPr>
                <w:rFonts w:eastAsia="Calibri"/>
                <w:b/>
                <w:bCs/>
                <w:color w:val="265A9A"/>
                <w:sz w:val="20"/>
                <w:szCs w:val="20"/>
              </w:rPr>
            </w:pPr>
            <w:r w:rsidRPr="00572709">
              <w:rPr>
                <w:rFonts w:eastAsia="Calibri"/>
                <w:b/>
                <w:bCs/>
                <w:color w:val="265A9A"/>
                <w:sz w:val="20"/>
                <w:szCs w:val="20"/>
              </w:rPr>
              <w:lastRenderedPageBreak/>
              <w:t>Recruitment practices guidelines review / update</w:t>
            </w:r>
          </w:p>
          <w:p w14:paraId="0C465EEE" w14:textId="192F719C" w:rsidR="00E46505" w:rsidRDefault="005A07BA" w:rsidP="00E46505">
            <w:pPr>
              <w:spacing w:before="46" w:after="46" w:line="240" w:lineRule="exact"/>
              <w:ind w:left="584" w:right="108" w:hanging="227"/>
              <w:contextualSpacing/>
              <w:rPr>
                <w:rFonts w:eastAsia="Calibri"/>
                <w:sz w:val="20"/>
                <w:szCs w:val="20"/>
              </w:rPr>
            </w:pPr>
            <w:r w:rsidRPr="00572709">
              <w:rPr>
                <w:rFonts w:eastAsia="Calibri"/>
                <w:sz w:val="20"/>
                <w:szCs w:val="20"/>
              </w:rPr>
              <w:t xml:space="preserve">a. </w:t>
            </w:r>
            <w:r w:rsidR="00A21711" w:rsidRPr="00572709">
              <w:rPr>
                <w:rFonts w:eastAsia="Calibri"/>
                <w:sz w:val="20"/>
                <w:szCs w:val="20"/>
              </w:rPr>
              <w:t>A</w:t>
            </w:r>
            <w:r w:rsidRPr="00572709">
              <w:rPr>
                <w:rFonts w:eastAsia="Calibri"/>
                <w:sz w:val="20"/>
                <w:szCs w:val="20"/>
              </w:rPr>
              <w:t xml:space="preserve">ll leadership positions advertised </w:t>
            </w:r>
            <w:r w:rsidR="00CE342F" w:rsidRPr="00572709">
              <w:rPr>
                <w:rFonts w:eastAsia="Calibri"/>
                <w:sz w:val="20"/>
                <w:szCs w:val="20"/>
              </w:rPr>
              <w:t>include</w:t>
            </w:r>
            <w:r w:rsidRPr="00572709">
              <w:rPr>
                <w:rFonts w:eastAsia="Calibri"/>
                <w:sz w:val="20"/>
                <w:szCs w:val="20"/>
              </w:rPr>
              <w:t xml:space="preserve"> behavioural and leadership capability attributes from the capability framework, and this is assessed during application and interview process (active, current process</w:t>
            </w:r>
            <w:r w:rsidR="00C566D8" w:rsidRPr="00572709">
              <w:rPr>
                <w:rFonts w:eastAsia="Calibri"/>
                <w:sz w:val="20"/>
                <w:szCs w:val="20"/>
              </w:rPr>
              <w:t>)</w:t>
            </w:r>
            <w:r w:rsidR="00E46505">
              <w:rPr>
                <w:rFonts w:eastAsia="Calibri"/>
                <w:sz w:val="20"/>
                <w:szCs w:val="20"/>
              </w:rPr>
              <w:t>.</w:t>
            </w:r>
          </w:p>
          <w:p w14:paraId="6AFA2377" w14:textId="4C263E5F" w:rsidR="00E46505" w:rsidRDefault="005A07BA" w:rsidP="00E46505">
            <w:pPr>
              <w:spacing w:before="46" w:after="46" w:line="240" w:lineRule="exact"/>
              <w:ind w:left="584" w:right="108" w:hanging="227"/>
              <w:contextualSpacing/>
              <w:rPr>
                <w:rFonts w:eastAsia="Calibri"/>
                <w:sz w:val="20"/>
                <w:szCs w:val="20"/>
              </w:rPr>
            </w:pPr>
            <w:r w:rsidRPr="00572709">
              <w:rPr>
                <w:rFonts w:eastAsia="Calibri"/>
                <w:sz w:val="20"/>
                <w:szCs w:val="20"/>
              </w:rPr>
              <w:t xml:space="preserve">b. </w:t>
            </w:r>
            <w:r w:rsidR="00A21711" w:rsidRPr="00572709">
              <w:rPr>
                <w:rFonts w:eastAsia="Calibri"/>
                <w:sz w:val="20"/>
                <w:szCs w:val="20"/>
              </w:rPr>
              <w:t>R</w:t>
            </w:r>
            <w:r w:rsidRPr="00572709">
              <w:rPr>
                <w:rFonts w:eastAsia="Calibri"/>
                <w:sz w:val="20"/>
                <w:szCs w:val="20"/>
              </w:rPr>
              <w:t xml:space="preserve">eview/update HR delegations </w:t>
            </w:r>
            <w:r w:rsidR="00A21711" w:rsidRPr="00572709">
              <w:rPr>
                <w:rFonts w:eastAsia="Calibri"/>
                <w:sz w:val="20"/>
                <w:szCs w:val="20"/>
              </w:rPr>
              <w:t xml:space="preserve">– with additional delegations provided to EL2s and SES Band 1s </w:t>
            </w:r>
            <w:r w:rsidRPr="00572709">
              <w:rPr>
                <w:rFonts w:eastAsia="Calibri"/>
                <w:sz w:val="20"/>
                <w:szCs w:val="20"/>
              </w:rPr>
              <w:t>(completed)</w:t>
            </w:r>
            <w:r w:rsidR="00E46505">
              <w:rPr>
                <w:rFonts w:eastAsia="Calibri"/>
                <w:sz w:val="20"/>
                <w:szCs w:val="20"/>
              </w:rPr>
              <w:t>.</w:t>
            </w:r>
          </w:p>
          <w:p w14:paraId="71C3423D" w14:textId="09F2F7BF" w:rsidR="00E46505" w:rsidRDefault="005A07BA" w:rsidP="00E46505">
            <w:pPr>
              <w:spacing w:before="46" w:after="46" w:line="240" w:lineRule="exact"/>
              <w:ind w:left="584" w:right="108" w:hanging="227"/>
              <w:contextualSpacing/>
              <w:rPr>
                <w:rFonts w:eastAsia="Calibri"/>
                <w:sz w:val="20"/>
                <w:szCs w:val="20"/>
              </w:rPr>
            </w:pPr>
            <w:r w:rsidRPr="00572709">
              <w:rPr>
                <w:rFonts w:eastAsia="Calibri"/>
                <w:sz w:val="20"/>
                <w:szCs w:val="20"/>
              </w:rPr>
              <w:t xml:space="preserve">c. </w:t>
            </w:r>
            <w:r w:rsidR="00A21711" w:rsidRPr="00572709">
              <w:rPr>
                <w:rFonts w:eastAsia="Calibri"/>
                <w:sz w:val="20"/>
                <w:szCs w:val="20"/>
              </w:rPr>
              <w:t>R</w:t>
            </w:r>
            <w:r w:rsidRPr="00572709">
              <w:rPr>
                <w:rFonts w:eastAsia="Calibri"/>
                <w:sz w:val="20"/>
                <w:szCs w:val="20"/>
              </w:rPr>
              <w:t>eview/enhance process for assessing leadership capabilities/skills during recruitment processes</w:t>
            </w:r>
            <w:r w:rsidR="0065067B">
              <w:rPr>
                <w:rFonts w:eastAsia="Calibri"/>
                <w:sz w:val="20"/>
                <w:szCs w:val="20"/>
              </w:rPr>
              <w:t>,</w:t>
            </w:r>
            <w:r w:rsidRPr="00572709">
              <w:rPr>
                <w:rFonts w:eastAsia="Calibri"/>
                <w:sz w:val="20"/>
                <w:szCs w:val="20"/>
              </w:rPr>
              <w:t xml:space="preserve"> </w:t>
            </w:r>
            <w:r w:rsidR="00D052D9" w:rsidRPr="00572709">
              <w:rPr>
                <w:rFonts w:eastAsia="Calibri"/>
                <w:sz w:val="20"/>
                <w:szCs w:val="20"/>
              </w:rPr>
              <w:t>with consideration to In</w:t>
            </w:r>
            <w:r w:rsidR="00264967" w:rsidRPr="00572709">
              <w:rPr>
                <w:rFonts w:eastAsia="Calibri"/>
                <w:sz w:val="20"/>
                <w:szCs w:val="20"/>
              </w:rPr>
              <w:t xml:space="preserve">dependent </w:t>
            </w:r>
            <w:r w:rsidR="00D052D9" w:rsidRPr="00572709">
              <w:rPr>
                <w:rFonts w:eastAsia="Calibri"/>
                <w:sz w:val="20"/>
                <w:szCs w:val="20"/>
              </w:rPr>
              <w:t>Review recommend</w:t>
            </w:r>
            <w:r w:rsidR="00264967" w:rsidRPr="00572709">
              <w:rPr>
                <w:rFonts w:eastAsia="Calibri"/>
                <w:sz w:val="20"/>
                <w:szCs w:val="20"/>
              </w:rPr>
              <w:t>ations relating to leadership capabilities, recruitment and performance procedures</w:t>
            </w:r>
            <w:r w:rsidR="00E479A7" w:rsidRPr="00572709">
              <w:rPr>
                <w:rFonts w:eastAsia="Calibri"/>
                <w:sz w:val="20"/>
                <w:szCs w:val="20"/>
              </w:rPr>
              <w:t xml:space="preserve"> (</w:t>
            </w:r>
            <w:r w:rsidR="00A42CA7">
              <w:rPr>
                <w:rFonts w:eastAsia="Calibri"/>
                <w:sz w:val="20"/>
                <w:szCs w:val="20"/>
              </w:rPr>
              <w:t>active, current</w:t>
            </w:r>
            <w:r w:rsidR="007B440E">
              <w:rPr>
                <w:rFonts w:eastAsia="Calibri"/>
                <w:sz w:val="20"/>
                <w:szCs w:val="20"/>
              </w:rPr>
              <w:t>ly in progress</w:t>
            </w:r>
            <w:r w:rsidR="00E479A7" w:rsidRPr="00572709">
              <w:rPr>
                <w:rFonts w:eastAsia="Calibri"/>
                <w:sz w:val="20"/>
                <w:szCs w:val="20"/>
              </w:rPr>
              <w:t>)</w:t>
            </w:r>
            <w:r w:rsidR="00E46505">
              <w:rPr>
                <w:rFonts w:eastAsia="Calibri"/>
                <w:sz w:val="20"/>
                <w:szCs w:val="20"/>
              </w:rPr>
              <w:t>.</w:t>
            </w:r>
          </w:p>
          <w:p w14:paraId="45E66976" w14:textId="5477C651" w:rsidR="005A07BA" w:rsidRPr="00572709" w:rsidRDefault="005A07BA" w:rsidP="00E46505">
            <w:pPr>
              <w:spacing w:before="46" w:after="46" w:line="240" w:lineRule="exact"/>
              <w:ind w:left="584" w:right="108" w:hanging="227"/>
              <w:contextualSpacing/>
              <w:rPr>
                <w:rFonts w:eastAsia="Calibri"/>
                <w:b/>
                <w:bCs/>
                <w:color w:val="265A9A"/>
                <w:sz w:val="20"/>
                <w:szCs w:val="20"/>
              </w:rPr>
            </w:pPr>
            <w:r w:rsidRPr="00572709">
              <w:rPr>
                <w:rFonts w:eastAsia="Calibri"/>
                <w:sz w:val="20"/>
                <w:szCs w:val="20"/>
              </w:rPr>
              <w:t xml:space="preserve">d. </w:t>
            </w:r>
            <w:r w:rsidR="00133B56" w:rsidRPr="00572709">
              <w:rPr>
                <w:rFonts w:eastAsia="Calibri"/>
                <w:sz w:val="20"/>
                <w:szCs w:val="20"/>
              </w:rPr>
              <w:t>R</w:t>
            </w:r>
            <w:r w:rsidRPr="00572709">
              <w:rPr>
                <w:rFonts w:eastAsia="Calibri"/>
                <w:sz w:val="20"/>
                <w:szCs w:val="20"/>
              </w:rPr>
              <w:t xml:space="preserve">eview selection reports/templates and scribe procedures; </w:t>
            </w:r>
            <w:r w:rsidR="00630C7D">
              <w:rPr>
                <w:rFonts w:eastAsia="Calibri"/>
                <w:sz w:val="20"/>
                <w:szCs w:val="20"/>
              </w:rPr>
              <w:t xml:space="preserve">implement Aurion </w:t>
            </w:r>
            <w:r w:rsidRPr="00572709">
              <w:rPr>
                <w:rFonts w:eastAsia="Calibri"/>
                <w:sz w:val="20"/>
                <w:szCs w:val="20"/>
              </w:rPr>
              <w:t xml:space="preserve">e-recruitment system </w:t>
            </w:r>
            <w:r w:rsidR="00630C7D">
              <w:rPr>
                <w:rFonts w:eastAsia="Calibri"/>
                <w:sz w:val="20"/>
                <w:szCs w:val="20"/>
              </w:rPr>
              <w:t>and</w:t>
            </w:r>
            <w:r w:rsidR="00900A1D">
              <w:rPr>
                <w:rFonts w:eastAsia="Calibri"/>
                <w:sz w:val="20"/>
                <w:szCs w:val="20"/>
              </w:rPr>
              <w:t xml:space="preserve"> add new pages to the PC Careers Portal </w:t>
            </w:r>
            <w:r w:rsidR="00E479A7" w:rsidRPr="00572709">
              <w:rPr>
                <w:rFonts w:eastAsia="Calibri"/>
                <w:sz w:val="20"/>
                <w:szCs w:val="20"/>
              </w:rPr>
              <w:t>(</w:t>
            </w:r>
            <w:r w:rsidR="00630C7D">
              <w:rPr>
                <w:rFonts w:eastAsia="Calibri"/>
                <w:sz w:val="20"/>
                <w:szCs w:val="20"/>
              </w:rPr>
              <w:t>completed</w:t>
            </w:r>
            <w:r w:rsidR="00E479A7" w:rsidRPr="00572709">
              <w:rPr>
                <w:rFonts w:eastAsia="Calibri"/>
                <w:sz w:val="20"/>
                <w:szCs w:val="20"/>
              </w:rPr>
              <w:t>)</w:t>
            </w:r>
            <w:r w:rsidR="00E46505">
              <w:rPr>
                <w:rFonts w:eastAsia="Calibri"/>
                <w:sz w:val="20"/>
                <w:szCs w:val="20"/>
              </w:rPr>
              <w:t>.</w:t>
            </w:r>
          </w:p>
        </w:tc>
        <w:tc>
          <w:tcPr>
            <w:tcW w:w="2126" w:type="dxa"/>
            <w:shd w:val="clear" w:color="auto" w:fill="FFFFFF" w:themeFill="background1"/>
          </w:tcPr>
          <w:p w14:paraId="3368B07B" w14:textId="45CAE5CA" w:rsidR="005A07BA" w:rsidRPr="00572709" w:rsidRDefault="005A07BA" w:rsidP="00EA38EF">
            <w:pPr>
              <w:keepNext/>
              <w:spacing w:before="46" w:after="46" w:line="240" w:lineRule="exact"/>
              <w:ind w:left="57" w:right="108"/>
              <w:rPr>
                <w:rFonts w:eastAsia="Calibri"/>
                <w:color w:val="000000"/>
                <w:sz w:val="20"/>
                <w:szCs w:val="20"/>
              </w:rPr>
            </w:pPr>
            <w:r w:rsidRPr="00572709">
              <w:rPr>
                <w:rFonts w:eastAsia="Calibri"/>
                <w:color w:val="000000"/>
                <w:sz w:val="20"/>
                <w:szCs w:val="20"/>
              </w:rPr>
              <w:t>May</w:t>
            </w:r>
            <w:r w:rsidR="007D5E7A">
              <w:rPr>
                <w:rFonts w:eastAsia="Calibri"/>
                <w:color w:val="000000"/>
                <w:sz w:val="20"/>
                <w:szCs w:val="20"/>
              </w:rPr>
              <w:t xml:space="preserve"> 2024</w:t>
            </w:r>
            <w:r w:rsidRPr="00572709">
              <w:rPr>
                <w:rFonts w:eastAsia="Calibri"/>
                <w:color w:val="000000"/>
                <w:sz w:val="20"/>
                <w:szCs w:val="20"/>
              </w:rPr>
              <w:t xml:space="preserve"> to </w:t>
            </w:r>
            <w:r w:rsidR="00EA38EF">
              <w:rPr>
                <w:rFonts w:eastAsia="Calibri"/>
                <w:color w:val="000000"/>
                <w:sz w:val="20"/>
                <w:szCs w:val="20"/>
              </w:rPr>
              <w:br/>
            </w:r>
            <w:r w:rsidR="007D5E7A">
              <w:rPr>
                <w:rFonts w:eastAsia="Calibri"/>
                <w:color w:val="000000"/>
                <w:sz w:val="20"/>
                <w:szCs w:val="20"/>
              </w:rPr>
              <w:t>July 2025</w:t>
            </w:r>
          </w:p>
        </w:tc>
        <w:tc>
          <w:tcPr>
            <w:tcW w:w="2408" w:type="dxa"/>
            <w:shd w:val="clear" w:color="auto" w:fill="FFFFFF" w:themeFill="background1"/>
          </w:tcPr>
          <w:p w14:paraId="524725A4" w14:textId="07666034" w:rsidR="005A07BA" w:rsidRPr="00572709" w:rsidRDefault="00D3269B" w:rsidP="00EA38EF">
            <w:pPr>
              <w:keepNext/>
              <w:spacing w:before="46" w:after="46" w:line="240" w:lineRule="exact"/>
              <w:ind w:left="57" w:right="108"/>
              <w:rPr>
                <w:rFonts w:eastAsia="Calibri"/>
                <w:color w:val="000000"/>
                <w:sz w:val="20"/>
                <w:szCs w:val="20"/>
              </w:rPr>
            </w:pPr>
            <w:r>
              <w:rPr>
                <w:rFonts w:eastAsia="Calibri"/>
                <w:color w:val="000000"/>
                <w:sz w:val="20"/>
                <w:szCs w:val="20"/>
              </w:rPr>
              <w:t>July 2025</w:t>
            </w:r>
          </w:p>
        </w:tc>
        <w:tc>
          <w:tcPr>
            <w:tcW w:w="1845" w:type="dxa"/>
            <w:shd w:val="clear" w:color="auto" w:fill="DBECCA" w:themeFill="accent2" w:themeFillTint="33"/>
          </w:tcPr>
          <w:p w14:paraId="0E7BDEF2" w14:textId="0E0502E3" w:rsidR="005A07BA" w:rsidRPr="00572709" w:rsidRDefault="00644393" w:rsidP="00EA38EF">
            <w:pPr>
              <w:keepNext/>
              <w:spacing w:before="46" w:after="46" w:line="240" w:lineRule="exact"/>
              <w:ind w:left="57" w:right="108"/>
              <w:rPr>
                <w:rFonts w:eastAsia="Calibri"/>
                <w:b/>
                <w:bCs/>
                <w:color w:val="000000"/>
                <w:sz w:val="20"/>
                <w:szCs w:val="20"/>
              </w:rPr>
            </w:pPr>
            <w:r>
              <w:rPr>
                <w:rFonts w:eastAsia="Calibri"/>
                <w:b/>
                <w:bCs/>
                <w:color w:val="000000"/>
                <w:sz w:val="20"/>
                <w:szCs w:val="20"/>
              </w:rPr>
              <w:t>Completed</w:t>
            </w:r>
          </w:p>
        </w:tc>
      </w:tr>
      <w:tr w:rsidR="003D7262" w:rsidRPr="00572709" w14:paraId="526BBC9A" w14:textId="77777777" w:rsidTr="00CC7875">
        <w:trPr>
          <w:trHeight w:val="137"/>
        </w:trPr>
        <w:tc>
          <w:tcPr>
            <w:tcW w:w="15716" w:type="dxa"/>
            <w:shd w:val="clear" w:color="auto" w:fill="F2F2F2" w:themeFill="background1" w:themeFillShade="F2"/>
          </w:tcPr>
          <w:p w14:paraId="7A78A1A3" w14:textId="65D02E4A" w:rsidR="002004D2" w:rsidRPr="00572709" w:rsidRDefault="002004D2" w:rsidP="004847E2">
            <w:pPr>
              <w:pStyle w:val="ListParagraph"/>
              <w:numPr>
                <w:ilvl w:val="0"/>
                <w:numId w:val="4"/>
              </w:numPr>
              <w:spacing w:before="46" w:after="46" w:line="240" w:lineRule="exact"/>
              <w:rPr>
                <w:b/>
                <w:bCs/>
                <w:color w:val="265A9A"/>
                <w:sz w:val="20"/>
                <w:szCs w:val="20"/>
              </w:rPr>
            </w:pPr>
            <w:r w:rsidRPr="00572709">
              <w:rPr>
                <w:rFonts w:eastAsia="Calibri"/>
                <w:b/>
                <w:bCs/>
                <w:color w:val="265A9A"/>
                <w:sz w:val="20"/>
                <w:szCs w:val="20"/>
              </w:rPr>
              <w:t>Non-SES Performance and development policy and capability framework</w:t>
            </w:r>
            <w:r w:rsidRPr="00572709">
              <w:rPr>
                <w:rFonts w:eastAsia="Calibri"/>
                <w:color w:val="265A9A"/>
                <w:sz w:val="20"/>
                <w:szCs w:val="20"/>
              </w:rPr>
              <w:t xml:space="preserve"> (review/update)</w:t>
            </w:r>
            <w:r w:rsidRPr="00572709">
              <w:rPr>
                <w:rFonts w:eastAsia="Calibri"/>
                <w:color w:val="265A9A"/>
                <w:sz w:val="20"/>
                <w:szCs w:val="20"/>
              </w:rPr>
              <w:br/>
            </w:r>
            <w:r w:rsidR="007E6E94" w:rsidRPr="00572709">
              <w:rPr>
                <w:rFonts w:eastAsia="Calibri"/>
                <w:sz w:val="20"/>
                <w:szCs w:val="20"/>
              </w:rPr>
              <w:t xml:space="preserve">Following the </w:t>
            </w:r>
            <w:r w:rsidR="000D3910" w:rsidRPr="00572709">
              <w:rPr>
                <w:rFonts w:eastAsia="Calibri"/>
                <w:sz w:val="20"/>
                <w:szCs w:val="20"/>
              </w:rPr>
              <w:t xml:space="preserve">updated </w:t>
            </w:r>
            <w:r w:rsidR="007E6E94" w:rsidRPr="00572709">
              <w:rPr>
                <w:rFonts w:eastAsia="Calibri"/>
                <w:sz w:val="20"/>
                <w:szCs w:val="20"/>
              </w:rPr>
              <w:t>SES Performance and Leadership Framework and</w:t>
            </w:r>
            <w:r w:rsidR="00423CB0" w:rsidRPr="00572709">
              <w:rPr>
                <w:rFonts w:eastAsia="Calibri"/>
                <w:sz w:val="20"/>
                <w:szCs w:val="20"/>
              </w:rPr>
              <w:t xml:space="preserve"> the </w:t>
            </w:r>
            <w:r w:rsidR="00816E1C">
              <w:rPr>
                <w:rFonts w:eastAsia="Calibri"/>
                <w:sz w:val="20"/>
                <w:szCs w:val="20"/>
              </w:rPr>
              <w:t>PC</w:t>
            </w:r>
            <w:r w:rsidR="007E6E94" w:rsidRPr="00572709">
              <w:rPr>
                <w:rFonts w:eastAsia="Calibri"/>
                <w:sz w:val="20"/>
                <w:szCs w:val="20"/>
              </w:rPr>
              <w:t xml:space="preserve"> Workforce Strategy,</w:t>
            </w:r>
            <w:r w:rsidR="002F4AEC" w:rsidRPr="00572709">
              <w:rPr>
                <w:rFonts w:eastAsia="Calibri"/>
                <w:sz w:val="20"/>
                <w:szCs w:val="20"/>
              </w:rPr>
              <w:t xml:space="preserve"> update</w:t>
            </w:r>
            <w:r w:rsidRPr="00572709">
              <w:rPr>
                <w:rFonts w:eastAsia="Calibri"/>
                <w:sz w:val="20"/>
                <w:szCs w:val="20"/>
              </w:rPr>
              <w:t xml:space="preserve"> </w:t>
            </w:r>
            <w:r w:rsidR="00C90215" w:rsidRPr="00572709">
              <w:rPr>
                <w:rFonts w:eastAsia="Calibri"/>
                <w:sz w:val="20"/>
                <w:szCs w:val="20"/>
              </w:rPr>
              <w:t xml:space="preserve">the </w:t>
            </w:r>
            <w:r w:rsidRPr="00572709">
              <w:rPr>
                <w:rFonts w:eastAsia="Calibri"/>
                <w:sz w:val="20"/>
                <w:szCs w:val="20"/>
              </w:rPr>
              <w:t xml:space="preserve">performance </w:t>
            </w:r>
            <w:r w:rsidR="007E6E94" w:rsidRPr="00572709">
              <w:rPr>
                <w:rFonts w:eastAsia="Calibri"/>
                <w:sz w:val="20"/>
                <w:szCs w:val="20"/>
              </w:rPr>
              <w:t xml:space="preserve">and development </w:t>
            </w:r>
            <w:r w:rsidRPr="00572709">
              <w:rPr>
                <w:rFonts w:eastAsia="Calibri"/>
                <w:sz w:val="20"/>
                <w:szCs w:val="20"/>
              </w:rPr>
              <w:t xml:space="preserve">policy and procedures </w:t>
            </w:r>
            <w:r w:rsidR="007E6E94" w:rsidRPr="00572709">
              <w:rPr>
                <w:rFonts w:eastAsia="Calibri"/>
                <w:sz w:val="20"/>
                <w:szCs w:val="20"/>
              </w:rPr>
              <w:t>for non-SES level employees</w:t>
            </w:r>
            <w:r w:rsidR="00BB6D8B" w:rsidRPr="00572709">
              <w:rPr>
                <w:rFonts w:eastAsia="Calibri"/>
                <w:sz w:val="20"/>
                <w:szCs w:val="20"/>
              </w:rPr>
              <w:t>,</w:t>
            </w:r>
            <w:r w:rsidR="007E6E94" w:rsidRPr="00572709">
              <w:rPr>
                <w:rFonts w:eastAsia="Calibri"/>
                <w:sz w:val="20"/>
                <w:szCs w:val="20"/>
              </w:rPr>
              <w:t xml:space="preserve"> </w:t>
            </w:r>
            <w:r w:rsidRPr="00572709">
              <w:rPr>
                <w:rFonts w:eastAsia="Calibri"/>
                <w:sz w:val="20"/>
                <w:szCs w:val="20"/>
              </w:rPr>
              <w:t xml:space="preserve">including ratings and </w:t>
            </w:r>
            <w:r w:rsidR="007E6E94" w:rsidRPr="00572709">
              <w:rPr>
                <w:rFonts w:eastAsia="Calibri"/>
                <w:sz w:val="20"/>
                <w:szCs w:val="20"/>
              </w:rPr>
              <w:t xml:space="preserve">performance agreement </w:t>
            </w:r>
            <w:r w:rsidR="00BB6D8B" w:rsidRPr="00572709">
              <w:rPr>
                <w:rFonts w:eastAsia="Calibri"/>
                <w:sz w:val="20"/>
                <w:szCs w:val="20"/>
              </w:rPr>
              <w:t>processes</w:t>
            </w:r>
            <w:r w:rsidR="007E6E94" w:rsidRPr="00572709">
              <w:rPr>
                <w:rFonts w:eastAsia="Calibri"/>
                <w:sz w:val="20"/>
                <w:szCs w:val="20"/>
              </w:rPr>
              <w:t xml:space="preserve"> – including </w:t>
            </w:r>
            <w:r w:rsidR="00BB6D8B" w:rsidRPr="00572709">
              <w:rPr>
                <w:rFonts w:eastAsia="Calibri"/>
                <w:sz w:val="20"/>
                <w:szCs w:val="20"/>
              </w:rPr>
              <w:t xml:space="preserve">to effectively </w:t>
            </w:r>
            <w:r w:rsidR="007E6E94" w:rsidRPr="00572709">
              <w:rPr>
                <w:rFonts w:eastAsia="Calibri"/>
                <w:sz w:val="20"/>
                <w:szCs w:val="20"/>
              </w:rPr>
              <w:t>captur</w:t>
            </w:r>
            <w:r w:rsidR="00BB6D8B" w:rsidRPr="00572709">
              <w:rPr>
                <w:rFonts w:eastAsia="Calibri"/>
                <w:sz w:val="20"/>
                <w:szCs w:val="20"/>
              </w:rPr>
              <w:t>e</w:t>
            </w:r>
            <w:r w:rsidR="007E6E94" w:rsidRPr="00572709">
              <w:rPr>
                <w:rFonts w:eastAsia="Calibri"/>
                <w:sz w:val="20"/>
                <w:szCs w:val="20"/>
              </w:rPr>
              <w:t xml:space="preserve"> and assess</w:t>
            </w:r>
            <w:r w:rsidR="00BB6D8B" w:rsidRPr="00572709">
              <w:rPr>
                <w:rFonts w:eastAsia="Calibri"/>
                <w:sz w:val="20"/>
                <w:szCs w:val="20"/>
              </w:rPr>
              <w:t xml:space="preserve"> </w:t>
            </w:r>
            <w:r w:rsidRPr="00572709">
              <w:rPr>
                <w:rFonts w:eastAsia="Calibri"/>
                <w:sz w:val="20"/>
                <w:szCs w:val="20"/>
              </w:rPr>
              <w:t xml:space="preserve">leadership </w:t>
            </w:r>
            <w:r w:rsidR="009B1842" w:rsidRPr="00572709">
              <w:rPr>
                <w:rFonts w:eastAsia="Calibri"/>
                <w:sz w:val="20"/>
                <w:szCs w:val="20"/>
              </w:rPr>
              <w:t xml:space="preserve">performance </w:t>
            </w:r>
            <w:r w:rsidRPr="00572709">
              <w:rPr>
                <w:rFonts w:eastAsia="Calibri"/>
                <w:sz w:val="20"/>
                <w:szCs w:val="20"/>
              </w:rPr>
              <w:t xml:space="preserve">and </w:t>
            </w:r>
            <w:r w:rsidR="000C65AB" w:rsidRPr="00572709">
              <w:rPr>
                <w:rFonts w:eastAsia="Calibri"/>
                <w:sz w:val="20"/>
                <w:szCs w:val="20"/>
              </w:rPr>
              <w:t xml:space="preserve">providing </w:t>
            </w:r>
            <w:r w:rsidRPr="00572709">
              <w:rPr>
                <w:rFonts w:eastAsia="Calibri"/>
                <w:sz w:val="20"/>
                <w:szCs w:val="20"/>
              </w:rPr>
              <w:t>corporate contributions</w:t>
            </w:r>
            <w:r w:rsidR="007E6E94" w:rsidRPr="00572709">
              <w:rPr>
                <w:rFonts w:eastAsia="Calibri"/>
                <w:sz w:val="20"/>
                <w:szCs w:val="20"/>
              </w:rPr>
              <w:t>.</w:t>
            </w:r>
            <w:r w:rsidR="002F4AEC" w:rsidRPr="00572709">
              <w:rPr>
                <w:rFonts w:eastAsia="Calibri"/>
                <w:sz w:val="20"/>
                <w:szCs w:val="20"/>
              </w:rPr>
              <w:t xml:space="preserve"> </w:t>
            </w:r>
            <w:r w:rsidR="002F4AEC" w:rsidRPr="00572709">
              <w:rPr>
                <w:sz w:val="20"/>
                <w:szCs w:val="20"/>
              </w:rPr>
              <w:t>R</w:t>
            </w:r>
            <w:r w:rsidRPr="00572709">
              <w:rPr>
                <w:sz w:val="20"/>
                <w:szCs w:val="20"/>
              </w:rPr>
              <w:t>eview capability framework to align with new groups and streams</w:t>
            </w:r>
            <w:r w:rsidR="00C617E1" w:rsidRPr="00572709">
              <w:rPr>
                <w:sz w:val="20"/>
                <w:szCs w:val="20"/>
              </w:rPr>
              <w:t xml:space="preserve"> and</w:t>
            </w:r>
            <w:r w:rsidRPr="00572709">
              <w:rPr>
                <w:sz w:val="20"/>
                <w:szCs w:val="20"/>
              </w:rPr>
              <w:t xml:space="preserve"> required capabilities (leadership behaviours, technical skills, etc.) </w:t>
            </w:r>
            <w:r w:rsidR="006424AD">
              <w:rPr>
                <w:sz w:val="20"/>
                <w:szCs w:val="20"/>
              </w:rPr>
              <w:t>as</w:t>
            </w:r>
            <w:r w:rsidR="00C617E1" w:rsidRPr="00572709">
              <w:rPr>
                <w:sz w:val="20"/>
                <w:szCs w:val="20"/>
              </w:rPr>
              <w:t xml:space="preserve"> identified in the </w:t>
            </w:r>
            <w:r w:rsidR="00C8622D">
              <w:rPr>
                <w:sz w:val="20"/>
                <w:szCs w:val="20"/>
              </w:rPr>
              <w:t xml:space="preserve">PC </w:t>
            </w:r>
            <w:r w:rsidRPr="00572709">
              <w:rPr>
                <w:sz w:val="20"/>
                <w:szCs w:val="20"/>
              </w:rPr>
              <w:t>Workforce Strategy, Statement of expectations</w:t>
            </w:r>
            <w:r w:rsidR="00C8622D">
              <w:rPr>
                <w:sz w:val="20"/>
                <w:szCs w:val="20"/>
              </w:rPr>
              <w:t xml:space="preserve"> for the PC</w:t>
            </w:r>
            <w:r w:rsidR="006424AD">
              <w:rPr>
                <w:sz w:val="20"/>
                <w:szCs w:val="20"/>
              </w:rPr>
              <w:t>,</w:t>
            </w:r>
            <w:r w:rsidRPr="00572709">
              <w:rPr>
                <w:sz w:val="20"/>
                <w:szCs w:val="20"/>
              </w:rPr>
              <w:t xml:space="preserve"> </w:t>
            </w:r>
            <w:r w:rsidR="007A25BB">
              <w:rPr>
                <w:sz w:val="20"/>
                <w:szCs w:val="20"/>
              </w:rPr>
              <w:t xml:space="preserve">the </w:t>
            </w:r>
            <w:r w:rsidRPr="00572709">
              <w:rPr>
                <w:sz w:val="20"/>
                <w:szCs w:val="20"/>
              </w:rPr>
              <w:t>Independent Review of Workplace Culture</w:t>
            </w:r>
            <w:r w:rsidR="007A25BB">
              <w:rPr>
                <w:sz w:val="20"/>
                <w:szCs w:val="20"/>
              </w:rPr>
              <w:t xml:space="preserve"> recommendations,</w:t>
            </w:r>
            <w:r w:rsidR="006A7B50">
              <w:rPr>
                <w:sz w:val="20"/>
                <w:szCs w:val="20"/>
              </w:rPr>
              <w:t xml:space="preserve"> </w:t>
            </w:r>
            <w:r w:rsidR="006424AD">
              <w:rPr>
                <w:sz w:val="20"/>
                <w:szCs w:val="20"/>
              </w:rPr>
              <w:t xml:space="preserve">and </w:t>
            </w:r>
            <w:r w:rsidR="007A25BB">
              <w:rPr>
                <w:sz w:val="20"/>
                <w:szCs w:val="20"/>
              </w:rPr>
              <w:t>the anticipated</w:t>
            </w:r>
            <w:r w:rsidR="006C3338">
              <w:rPr>
                <w:sz w:val="20"/>
                <w:szCs w:val="20"/>
              </w:rPr>
              <w:t xml:space="preserve"> </w:t>
            </w:r>
            <w:r w:rsidR="006424AD">
              <w:rPr>
                <w:sz w:val="20"/>
                <w:szCs w:val="20"/>
              </w:rPr>
              <w:t xml:space="preserve">APS wide performance </w:t>
            </w:r>
            <w:r w:rsidR="006C3338">
              <w:rPr>
                <w:sz w:val="20"/>
                <w:szCs w:val="20"/>
              </w:rPr>
              <w:t>and development</w:t>
            </w:r>
            <w:r w:rsidR="006424AD">
              <w:rPr>
                <w:sz w:val="20"/>
                <w:szCs w:val="20"/>
              </w:rPr>
              <w:t xml:space="preserve"> framework</w:t>
            </w:r>
            <w:r w:rsidR="00C8622D">
              <w:rPr>
                <w:sz w:val="20"/>
                <w:szCs w:val="20"/>
              </w:rPr>
              <w:t xml:space="preserve"> for non-SES employees</w:t>
            </w:r>
            <w:r w:rsidR="007A25BB">
              <w:rPr>
                <w:sz w:val="20"/>
                <w:szCs w:val="20"/>
              </w:rPr>
              <w:t xml:space="preserve"> to be released in 2025-26.</w:t>
            </w:r>
          </w:p>
        </w:tc>
        <w:tc>
          <w:tcPr>
            <w:tcW w:w="2126" w:type="dxa"/>
            <w:shd w:val="clear" w:color="auto" w:fill="F2F2F2" w:themeFill="background1" w:themeFillShade="F2"/>
          </w:tcPr>
          <w:p w14:paraId="00DDDE6F" w14:textId="17A4947E" w:rsidR="002004D2" w:rsidRPr="00572709" w:rsidRDefault="00D3269B" w:rsidP="00EA38EF">
            <w:pPr>
              <w:spacing w:before="46" w:after="46" w:line="240" w:lineRule="exact"/>
              <w:ind w:left="57" w:right="108"/>
              <w:rPr>
                <w:rFonts w:eastAsia="Calibri"/>
                <w:color w:val="000000"/>
                <w:sz w:val="20"/>
                <w:szCs w:val="20"/>
              </w:rPr>
            </w:pPr>
            <w:r>
              <w:rPr>
                <w:rFonts w:eastAsia="Calibri"/>
                <w:color w:val="000000"/>
                <w:sz w:val="20"/>
                <w:szCs w:val="20"/>
              </w:rPr>
              <w:t xml:space="preserve">January to </w:t>
            </w:r>
            <w:r w:rsidR="00CC7875">
              <w:rPr>
                <w:rFonts w:eastAsia="Calibri"/>
                <w:color w:val="000000"/>
                <w:sz w:val="20"/>
                <w:szCs w:val="20"/>
              </w:rPr>
              <w:br/>
            </w:r>
            <w:r>
              <w:rPr>
                <w:rFonts w:eastAsia="Calibri"/>
                <w:color w:val="000000"/>
                <w:sz w:val="20"/>
                <w:szCs w:val="20"/>
              </w:rPr>
              <w:t>June 2026</w:t>
            </w:r>
          </w:p>
        </w:tc>
        <w:tc>
          <w:tcPr>
            <w:tcW w:w="2408" w:type="dxa"/>
            <w:shd w:val="clear" w:color="auto" w:fill="F2F2F2" w:themeFill="background1" w:themeFillShade="F2"/>
          </w:tcPr>
          <w:p w14:paraId="5AAAF14F" w14:textId="1AEC2E17" w:rsidR="002004D2" w:rsidRPr="00572709" w:rsidRDefault="006C52FD" w:rsidP="00EA38EF">
            <w:pPr>
              <w:spacing w:before="46" w:after="46" w:line="240" w:lineRule="exact"/>
              <w:ind w:left="57" w:right="108"/>
              <w:rPr>
                <w:rFonts w:eastAsia="Calibri"/>
                <w:color w:val="000000"/>
                <w:sz w:val="20"/>
                <w:szCs w:val="20"/>
              </w:rPr>
            </w:pPr>
            <w:r>
              <w:rPr>
                <w:rFonts w:eastAsia="Calibri"/>
                <w:color w:val="000000"/>
                <w:sz w:val="20"/>
                <w:szCs w:val="20"/>
              </w:rPr>
              <w:t>Q</w:t>
            </w:r>
            <w:r w:rsidR="00DF072B">
              <w:rPr>
                <w:rFonts w:eastAsia="Calibri"/>
                <w:color w:val="000000"/>
                <w:sz w:val="20"/>
                <w:szCs w:val="20"/>
              </w:rPr>
              <w:t>4</w:t>
            </w:r>
            <w:r>
              <w:rPr>
                <w:rFonts w:eastAsia="Calibri"/>
                <w:color w:val="000000"/>
                <w:sz w:val="20"/>
                <w:szCs w:val="20"/>
              </w:rPr>
              <w:t xml:space="preserve"> 2025-26</w:t>
            </w:r>
          </w:p>
        </w:tc>
        <w:tc>
          <w:tcPr>
            <w:tcW w:w="1845" w:type="dxa"/>
            <w:shd w:val="clear" w:color="auto" w:fill="FCEFD2" w:themeFill="accent3" w:themeFillTint="33"/>
          </w:tcPr>
          <w:p w14:paraId="6AF84B40" w14:textId="6464EFED" w:rsidR="002004D2" w:rsidRPr="00572709" w:rsidRDefault="006A7B50" w:rsidP="00EA38EF">
            <w:pPr>
              <w:spacing w:before="46" w:after="46" w:line="240" w:lineRule="exact"/>
              <w:ind w:left="57" w:right="108"/>
              <w:rPr>
                <w:rFonts w:eastAsia="Calibri"/>
                <w:b/>
                <w:bCs/>
                <w:color w:val="000000"/>
                <w:sz w:val="20"/>
                <w:szCs w:val="20"/>
              </w:rPr>
            </w:pPr>
            <w:r>
              <w:rPr>
                <w:rFonts w:eastAsia="Calibri"/>
                <w:b/>
                <w:bCs/>
                <w:color w:val="000000"/>
                <w:sz w:val="20"/>
                <w:szCs w:val="20"/>
              </w:rPr>
              <w:t>In progress</w:t>
            </w:r>
          </w:p>
        </w:tc>
      </w:tr>
      <w:tr w:rsidR="003D7262" w:rsidRPr="00572709" w14:paraId="1112C39C" w14:textId="77777777" w:rsidTr="00CC7875">
        <w:trPr>
          <w:trHeight w:val="137"/>
        </w:trPr>
        <w:tc>
          <w:tcPr>
            <w:tcW w:w="15716" w:type="dxa"/>
            <w:shd w:val="clear" w:color="auto" w:fill="FFFFFF" w:themeFill="background1"/>
          </w:tcPr>
          <w:p w14:paraId="0B5F7838" w14:textId="49DD006B" w:rsidR="0002494F" w:rsidRPr="00572709" w:rsidRDefault="0002494F" w:rsidP="004847E2">
            <w:pPr>
              <w:numPr>
                <w:ilvl w:val="0"/>
                <w:numId w:val="4"/>
              </w:numPr>
              <w:spacing w:before="46" w:after="46" w:line="240" w:lineRule="exact"/>
              <w:ind w:right="108"/>
              <w:contextualSpacing/>
              <w:rPr>
                <w:rFonts w:eastAsia="Calibri"/>
                <w:b/>
                <w:bCs/>
                <w:color w:val="265A9A"/>
                <w:sz w:val="20"/>
                <w:szCs w:val="20"/>
              </w:rPr>
            </w:pPr>
            <w:r w:rsidRPr="00572709">
              <w:rPr>
                <w:rFonts w:eastAsia="Calibri"/>
                <w:b/>
                <w:bCs/>
                <w:color w:val="265A9A"/>
                <w:sz w:val="20"/>
                <w:szCs w:val="20"/>
              </w:rPr>
              <w:t xml:space="preserve">Workplace behaviour training </w:t>
            </w:r>
            <w:r w:rsidR="00BC5FCC" w:rsidRPr="00572709">
              <w:rPr>
                <w:rFonts w:eastAsia="Calibri"/>
                <w:color w:val="265A9A"/>
                <w:sz w:val="20"/>
                <w:szCs w:val="20"/>
              </w:rPr>
              <w:t>(all staff)</w:t>
            </w:r>
            <w:r w:rsidRPr="00572709">
              <w:rPr>
                <w:rFonts w:eastAsia="Calibri"/>
                <w:b/>
                <w:bCs/>
                <w:color w:val="265A9A"/>
                <w:sz w:val="20"/>
                <w:szCs w:val="20"/>
              </w:rPr>
              <w:br/>
            </w:r>
            <w:r w:rsidR="00AA1B6F" w:rsidRPr="00572709">
              <w:rPr>
                <w:rFonts w:eastAsia="Calibri"/>
                <w:i/>
                <w:iCs/>
                <w:sz w:val="20"/>
                <w:szCs w:val="20"/>
              </w:rPr>
              <w:t>S</w:t>
            </w:r>
            <w:r w:rsidR="00BC6A3A" w:rsidRPr="00572709">
              <w:rPr>
                <w:rFonts w:eastAsia="Calibri"/>
                <w:sz w:val="20"/>
                <w:szCs w:val="20"/>
              </w:rPr>
              <w:t xml:space="preserve">chedule </w:t>
            </w:r>
            <w:r w:rsidR="009711C4" w:rsidRPr="00572709">
              <w:rPr>
                <w:rFonts w:eastAsia="Calibri"/>
                <w:sz w:val="20"/>
                <w:szCs w:val="20"/>
              </w:rPr>
              <w:t>and deliver workplace behaviour policy training</w:t>
            </w:r>
            <w:r w:rsidR="004E6853" w:rsidRPr="00572709">
              <w:rPr>
                <w:rFonts w:eastAsia="Calibri"/>
                <w:sz w:val="20"/>
                <w:szCs w:val="20"/>
              </w:rPr>
              <w:t xml:space="preserve"> workshops and information sessions</w:t>
            </w:r>
            <w:r w:rsidR="009711C4" w:rsidRPr="00572709">
              <w:rPr>
                <w:rFonts w:eastAsia="Calibri"/>
                <w:sz w:val="20"/>
                <w:szCs w:val="20"/>
              </w:rPr>
              <w:t xml:space="preserve"> to</w:t>
            </w:r>
            <w:r w:rsidR="001722E6" w:rsidRPr="00572709">
              <w:rPr>
                <w:rFonts w:eastAsia="Calibri"/>
                <w:sz w:val="20"/>
                <w:szCs w:val="20"/>
              </w:rPr>
              <w:t xml:space="preserve"> all staff</w:t>
            </w:r>
            <w:r w:rsidR="009F7D92" w:rsidRPr="00572709">
              <w:rPr>
                <w:rFonts w:eastAsia="Calibri"/>
                <w:sz w:val="20"/>
                <w:szCs w:val="20"/>
              </w:rPr>
              <w:t xml:space="preserve">, including </w:t>
            </w:r>
            <w:r w:rsidR="001722E6" w:rsidRPr="00572709">
              <w:rPr>
                <w:rFonts w:eastAsia="Calibri"/>
                <w:sz w:val="20"/>
                <w:szCs w:val="20"/>
              </w:rPr>
              <w:t xml:space="preserve">any customised </w:t>
            </w:r>
            <w:r w:rsidR="00D5094A" w:rsidRPr="00572709">
              <w:rPr>
                <w:rFonts w:eastAsia="Calibri"/>
                <w:sz w:val="20"/>
                <w:szCs w:val="20"/>
              </w:rPr>
              <w:t>sessions</w:t>
            </w:r>
            <w:r w:rsidR="001722E6" w:rsidRPr="00572709">
              <w:rPr>
                <w:rFonts w:eastAsia="Calibri"/>
                <w:sz w:val="20"/>
                <w:szCs w:val="20"/>
              </w:rPr>
              <w:t xml:space="preserve"> </w:t>
            </w:r>
            <w:r w:rsidR="00D5094A" w:rsidRPr="00572709">
              <w:rPr>
                <w:rFonts w:eastAsia="Calibri"/>
                <w:sz w:val="20"/>
                <w:szCs w:val="20"/>
              </w:rPr>
              <w:t xml:space="preserve">required </w:t>
            </w:r>
            <w:r w:rsidR="001722E6" w:rsidRPr="00572709">
              <w:rPr>
                <w:rFonts w:eastAsia="Calibri"/>
                <w:sz w:val="20"/>
                <w:szCs w:val="20"/>
              </w:rPr>
              <w:t>for HR personnel,</w:t>
            </w:r>
            <w:r w:rsidR="00BD2593" w:rsidRPr="00572709">
              <w:rPr>
                <w:rFonts w:eastAsia="Calibri"/>
                <w:sz w:val="20"/>
                <w:szCs w:val="20"/>
              </w:rPr>
              <w:t xml:space="preserve"> HCOs,</w:t>
            </w:r>
            <w:r w:rsidR="001722E6" w:rsidRPr="00572709">
              <w:rPr>
                <w:rFonts w:eastAsia="Calibri"/>
                <w:sz w:val="20"/>
                <w:szCs w:val="20"/>
              </w:rPr>
              <w:t xml:space="preserve"> managers and leaders</w:t>
            </w:r>
            <w:r w:rsidR="00D5094A" w:rsidRPr="00572709">
              <w:rPr>
                <w:rFonts w:eastAsia="Calibri"/>
                <w:sz w:val="20"/>
                <w:szCs w:val="20"/>
              </w:rPr>
              <w:t>.</w:t>
            </w:r>
            <w:r w:rsidR="009711C4" w:rsidRPr="00572709">
              <w:rPr>
                <w:rFonts w:eastAsia="Calibri"/>
                <w:sz w:val="20"/>
                <w:szCs w:val="20"/>
              </w:rPr>
              <w:t xml:space="preserve"> </w:t>
            </w:r>
            <w:r w:rsidR="00872E3E" w:rsidRPr="00572709">
              <w:rPr>
                <w:rFonts w:eastAsia="Calibri"/>
                <w:sz w:val="20"/>
                <w:szCs w:val="20"/>
              </w:rPr>
              <w:t xml:space="preserve">These sessions may be delivered in-house </w:t>
            </w:r>
            <w:r w:rsidR="00532CC1" w:rsidRPr="00572709">
              <w:rPr>
                <w:rFonts w:eastAsia="Calibri"/>
                <w:sz w:val="20"/>
                <w:szCs w:val="20"/>
              </w:rPr>
              <w:t>and/</w:t>
            </w:r>
            <w:r w:rsidR="00872E3E" w:rsidRPr="00572709">
              <w:rPr>
                <w:rFonts w:eastAsia="Calibri"/>
                <w:sz w:val="20"/>
                <w:szCs w:val="20"/>
              </w:rPr>
              <w:t>or with assistance of an external provider.</w:t>
            </w:r>
          </w:p>
        </w:tc>
        <w:tc>
          <w:tcPr>
            <w:tcW w:w="2126" w:type="dxa"/>
            <w:shd w:val="clear" w:color="auto" w:fill="FFFFFF" w:themeFill="background1"/>
          </w:tcPr>
          <w:p w14:paraId="6893AD32" w14:textId="13DE5D90" w:rsidR="0002494F" w:rsidRPr="00572709" w:rsidRDefault="00342DF3" w:rsidP="00EA38EF">
            <w:pPr>
              <w:spacing w:before="46" w:after="46" w:line="240" w:lineRule="exact"/>
              <w:ind w:left="57" w:right="108"/>
              <w:rPr>
                <w:rFonts w:eastAsia="Calibri"/>
                <w:color w:val="000000"/>
                <w:sz w:val="20"/>
                <w:szCs w:val="20"/>
              </w:rPr>
            </w:pPr>
            <w:r w:rsidRPr="00572709">
              <w:rPr>
                <w:rFonts w:eastAsia="Calibri"/>
                <w:color w:val="000000"/>
                <w:sz w:val="20"/>
                <w:szCs w:val="20"/>
              </w:rPr>
              <w:t xml:space="preserve">August </w:t>
            </w:r>
            <w:r w:rsidR="00F4781B">
              <w:rPr>
                <w:rFonts w:eastAsia="Calibri"/>
                <w:color w:val="000000"/>
                <w:sz w:val="20"/>
                <w:szCs w:val="20"/>
              </w:rPr>
              <w:t xml:space="preserve">2025 </w:t>
            </w:r>
            <w:r w:rsidRPr="00572709">
              <w:rPr>
                <w:rFonts w:eastAsia="Calibri"/>
                <w:color w:val="000000"/>
                <w:sz w:val="20"/>
                <w:szCs w:val="20"/>
              </w:rPr>
              <w:t xml:space="preserve">to </w:t>
            </w:r>
            <w:r w:rsidR="00EA38EF">
              <w:rPr>
                <w:rFonts w:eastAsia="Calibri"/>
                <w:color w:val="000000"/>
                <w:sz w:val="20"/>
                <w:szCs w:val="20"/>
              </w:rPr>
              <w:br/>
            </w:r>
            <w:r w:rsidR="00F4781B">
              <w:rPr>
                <w:rFonts w:eastAsia="Calibri"/>
                <w:color w:val="000000"/>
                <w:sz w:val="20"/>
                <w:szCs w:val="20"/>
              </w:rPr>
              <w:t>March 2026</w:t>
            </w:r>
          </w:p>
        </w:tc>
        <w:tc>
          <w:tcPr>
            <w:tcW w:w="2408" w:type="dxa"/>
            <w:shd w:val="clear" w:color="auto" w:fill="FFFFFF" w:themeFill="background1"/>
          </w:tcPr>
          <w:p w14:paraId="0468417E" w14:textId="56EFCA84" w:rsidR="0002494F" w:rsidRPr="00572709" w:rsidRDefault="006C52FD" w:rsidP="00EA38EF">
            <w:pPr>
              <w:spacing w:before="46" w:after="46" w:line="240" w:lineRule="exact"/>
              <w:ind w:left="57" w:right="108"/>
              <w:rPr>
                <w:rFonts w:eastAsia="Calibri"/>
                <w:color w:val="000000"/>
                <w:sz w:val="20"/>
                <w:szCs w:val="20"/>
              </w:rPr>
            </w:pPr>
            <w:r>
              <w:rPr>
                <w:rFonts w:eastAsia="Calibri"/>
                <w:color w:val="000000"/>
                <w:sz w:val="20"/>
                <w:szCs w:val="20"/>
              </w:rPr>
              <w:t>Q</w:t>
            </w:r>
            <w:r w:rsidR="00F4781B">
              <w:rPr>
                <w:rFonts w:eastAsia="Calibri"/>
                <w:color w:val="000000"/>
                <w:sz w:val="20"/>
                <w:szCs w:val="20"/>
              </w:rPr>
              <w:t>3</w:t>
            </w:r>
            <w:r>
              <w:rPr>
                <w:rFonts w:eastAsia="Calibri"/>
                <w:color w:val="000000"/>
                <w:sz w:val="20"/>
                <w:szCs w:val="20"/>
              </w:rPr>
              <w:t xml:space="preserve"> </w:t>
            </w:r>
            <w:r w:rsidR="005A07BA" w:rsidRPr="00572709">
              <w:rPr>
                <w:rFonts w:eastAsia="Calibri"/>
                <w:color w:val="000000"/>
                <w:sz w:val="20"/>
                <w:szCs w:val="20"/>
              </w:rPr>
              <w:t>202</w:t>
            </w:r>
            <w:r>
              <w:rPr>
                <w:rFonts w:eastAsia="Calibri"/>
                <w:color w:val="000000"/>
                <w:sz w:val="20"/>
                <w:szCs w:val="20"/>
              </w:rPr>
              <w:t>5-26</w:t>
            </w:r>
          </w:p>
        </w:tc>
        <w:tc>
          <w:tcPr>
            <w:tcW w:w="1845" w:type="dxa"/>
            <w:shd w:val="clear" w:color="auto" w:fill="FCEFD2" w:themeFill="accent3" w:themeFillTint="33"/>
          </w:tcPr>
          <w:p w14:paraId="2EA52896" w14:textId="5C00BF6E" w:rsidR="0002494F" w:rsidRPr="00572709" w:rsidRDefault="00DF072B" w:rsidP="00EA38EF">
            <w:pPr>
              <w:spacing w:before="46" w:after="46" w:line="240" w:lineRule="exact"/>
              <w:ind w:left="57" w:right="108"/>
              <w:rPr>
                <w:rFonts w:eastAsia="Calibri"/>
                <w:b/>
                <w:bCs/>
                <w:color w:val="000000"/>
                <w:sz w:val="20"/>
                <w:szCs w:val="20"/>
              </w:rPr>
            </w:pPr>
            <w:r>
              <w:rPr>
                <w:rFonts w:eastAsia="Calibri"/>
                <w:b/>
                <w:bCs/>
                <w:color w:val="000000"/>
                <w:sz w:val="20"/>
                <w:szCs w:val="20"/>
              </w:rPr>
              <w:t>In progress</w:t>
            </w:r>
          </w:p>
        </w:tc>
      </w:tr>
      <w:tr w:rsidR="003D7262" w:rsidRPr="00572709" w14:paraId="3AFA53B6" w14:textId="77777777" w:rsidTr="00CC7875">
        <w:trPr>
          <w:trHeight w:val="137"/>
        </w:trPr>
        <w:tc>
          <w:tcPr>
            <w:tcW w:w="15716" w:type="dxa"/>
            <w:shd w:val="clear" w:color="auto" w:fill="F2F2F2" w:themeFill="background1" w:themeFillShade="F2"/>
          </w:tcPr>
          <w:p w14:paraId="43761DA6" w14:textId="448DA5CE" w:rsidR="0002494F" w:rsidRPr="00572709" w:rsidRDefault="0002494F" w:rsidP="004847E2">
            <w:pPr>
              <w:numPr>
                <w:ilvl w:val="0"/>
                <w:numId w:val="4"/>
              </w:numPr>
              <w:spacing w:before="46" w:after="46" w:line="240" w:lineRule="exact"/>
              <w:ind w:right="108"/>
              <w:contextualSpacing/>
              <w:rPr>
                <w:rFonts w:eastAsia="Calibri"/>
                <w:b/>
                <w:bCs/>
                <w:color w:val="265A9A"/>
                <w:sz w:val="20"/>
                <w:szCs w:val="20"/>
              </w:rPr>
            </w:pPr>
            <w:r w:rsidRPr="00572709">
              <w:rPr>
                <w:rFonts w:eastAsia="Calibri"/>
                <w:b/>
                <w:bCs/>
                <w:color w:val="265A9A"/>
                <w:sz w:val="20"/>
                <w:szCs w:val="20"/>
              </w:rPr>
              <w:t>Bystander intervention training</w:t>
            </w:r>
            <w:r w:rsidRPr="00572709">
              <w:rPr>
                <w:rFonts w:eastAsia="Calibri"/>
                <w:color w:val="265A9A"/>
                <w:sz w:val="20"/>
                <w:szCs w:val="20"/>
              </w:rPr>
              <w:t xml:space="preserve"> (additional session</w:t>
            </w:r>
            <w:r w:rsidR="00BC5FCC" w:rsidRPr="00572709">
              <w:rPr>
                <w:rFonts w:eastAsia="Calibri"/>
                <w:color w:val="265A9A"/>
                <w:sz w:val="20"/>
                <w:szCs w:val="20"/>
              </w:rPr>
              <w:t xml:space="preserve"> for Commissioners and SES</w:t>
            </w:r>
            <w:r w:rsidRPr="00572709">
              <w:rPr>
                <w:rFonts w:eastAsia="Calibri"/>
                <w:color w:val="265A9A"/>
                <w:sz w:val="20"/>
                <w:szCs w:val="20"/>
              </w:rPr>
              <w:t>)</w:t>
            </w:r>
            <w:r w:rsidRPr="00572709">
              <w:rPr>
                <w:rFonts w:eastAsia="Calibri"/>
                <w:color w:val="265A9A"/>
                <w:sz w:val="20"/>
                <w:szCs w:val="20"/>
              </w:rPr>
              <w:br/>
            </w:r>
            <w:r w:rsidR="00872E3E" w:rsidRPr="00AA11C6">
              <w:rPr>
                <w:rFonts w:eastAsia="Calibri"/>
                <w:spacing w:val="-2"/>
                <w:sz w:val="20"/>
                <w:szCs w:val="20"/>
              </w:rPr>
              <w:t xml:space="preserve">With assistance of an external provider, </w:t>
            </w:r>
            <w:r w:rsidR="001757D0" w:rsidRPr="00AA11C6">
              <w:rPr>
                <w:rFonts w:eastAsia="Calibri"/>
                <w:spacing w:val="-2"/>
                <w:sz w:val="20"/>
                <w:szCs w:val="20"/>
              </w:rPr>
              <w:t>deliver bystander intervention training workshop</w:t>
            </w:r>
            <w:r w:rsidR="000738AF">
              <w:rPr>
                <w:rFonts w:eastAsia="Calibri"/>
                <w:spacing w:val="-2"/>
                <w:sz w:val="20"/>
                <w:szCs w:val="20"/>
              </w:rPr>
              <w:t xml:space="preserve"> for</w:t>
            </w:r>
            <w:r w:rsidR="001757D0" w:rsidRPr="00AA11C6">
              <w:rPr>
                <w:rFonts w:eastAsia="Calibri"/>
                <w:spacing w:val="-2"/>
                <w:sz w:val="20"/>
                <w:szCs w:val="20"/>
              </w:rPr>
              <w:t xml:space="preserve"> </w:t>
            </w:r>
            <w:r w:rsidR="00BC5FCC" w:rsidRPr="00AA11C6">
              <w:rPr>
                <w:rFonts w:eastAsia="Calibri"/>
                <w:spacing w:val="-2"/>
                <w:sz w:val="20"/>
                <w:szCs w:val="20"/>
              </w:rPr>
              <w:t>leaders</w:t>
            </w:r>
            <w:r w:rsidR="005A1F0B">
              <w:rPr>
                <w:rFonts w:eastAsia="Calibri"/>
                <w:spacing w:val="-2"/>
                <w:sz w:val="20"/>
                <w:szCs w:val="20"/>
              </w:rPr>
              <w:t xml:space="preserve"> – </w:t>
            </w:r>
            <w:r w:rsidR="00BC5FCC" w:rsidRPr="00AA11C6">
              <w:rPr>
                <w:rFonts w:eastAsia="Calibri"/>
                <w:spacing w:val="-2"/>
                <w:sz w:val="20"/>
                <w:szCs w:val="20"/>
              </w:rPr>
              <w:t xml:space="preserve">SES and Commissioners </w:t>
            </w:r>
            <w:r w:rsidR="005A1F0B">
              <w:rPr>
                <w:rFonts w:eastAsia="Calibri"/>
                <w:spacing w:val="-2"/>
                <w:sz w:val="20"/>
                <w:szCs w:val="20"/>
              </w:rPr>
              <w:t>(</w:t>
            </w:r>
            <w:r w:rsidR="00BC5FCC" w:rsidRPr="00AA11C6">
              <w:rPr>
                <w:rFonts w:eastAsia="Calibri"/>
                <w:spacing w:val="-2"/>
                <w:sz w:val="20"/>
                <w:szCs w:val="20"/>
              </w:rPr>
              <w:t>if not already completed</w:t>
            </w:r>
            <w:r w:rsidR="005A1F0B">
              <w:rPr>
                <w:rFonts w:eastAsia="Calibri"/>
                <w:spacing w:val="-2"/>
                <w:sz w:val="20"/>
                <w:szCs w:val="20"/>
              </w:rPr>
              <w:t>)</w:t>
            </w:r>
            <w:r w:rsidR="00E46505" w:rsidRPr="00AA11C6">
              <w:rPr>
                <w:rFonts w:eastAsia="Calibri"/>
                <w:spacing w:val="-2"/>
                <w:sz w:val="20"/>
                <w:szCs w:val="20"/>
              </w:rPr>
              <w:t>.</w:t>
            </w:r>
            <w:r w:rsidR="00D23F2B">
              <w:rPr>
                <w:rFonts w:eastAsia="Calibri"/>
                <w:spacing w:val="-2"/>
                <w:sz w:val="20"/>
                <w:szCs w:val="20"/>
              </w:rPr>
              <w:t xml:space="preserve"> </w:t>
            </w:r>
          </w:p>
        </w:tc>
        <w:tc>
          <w:tcPr>
            <w:tcW w:w="2126" w:type="dxa"/>
            <w:shd w:val="clear" w:color="auto" w:fill="F2F2F2" w:themeFill="background1" w:themeFillShade="F2"/>
          </w:tcPr>
          <w:p w14:paraId="255C3D60" w14:textId="1FE15ECC" w:rsidR="0002494F" w:rsidRPr="00572709" w:rsidRDefault="008351D2" w:rsidP="00EA38EF">
            <w:pPr>
              <w:spacing w:before="46" w:after="46" w:line="240" w:lineRule="exact"/>
              <w:ind w:left="57" w:right="108"/>
              <w:rPr>
                <w:rFonts w:eastAsia="Calibri"/>
                <w:color w:val="000000"/>
                <w:sz w:val="20"/>
                <w:szCs w:val="20"/>
              </w:rPr>
            </w:pPr>
            <w:r>
              <w:rPr>
                <w:rFonts w:eastAsia="Calibri"/>
                <w:color w:val="000000"/>
                <w:sz w:val="20"/>
                <w:szCs w:val="20"/>
              </w:rPr>
              <w:t>March</w:t>
            </w:r>
            <w:r w:rsidR="00392403">
              <w:rPr>
                <w:rFonts w:eastAsia="Calibri"/>
                <w:color w:val="000000"/>
                <w:sz w:val="20"/>
                <w:szCs w:val="20"/>
              </w:rPr>
              <w:t xml:space="preserve"> to </w:t>
            </w:r>
            <w:r w:rsidR="00CC7875">
              <w:rPr>
                <w:rFonts w:eastAsia="Calibri"/>
                <w:color w:val="000000"/>
                <w:sz w:val="20"/>
                <w:szCs w:val="20"/>
              </w:rPr>
              <w:br/>
            </w:r>
            <w:r w:rsidR="0002494F" w:rsidRPr="00572709">
              <w:rPr>
                <w:rFonts w:eastAsia="Calibri"/>
                <w:color w:val="000000"/>
                <w:sz w:val="20"/>
                <w:szCs w:val="20"/>
              </w:rPr>
              <w:t>June</w:t>
            </w:r>
            <w:r w:rsidR="007D7652">
              <w:rPr>
                <w:rFonts w:eastAsia="Calibri"/>
                <w:color w:val="000000"/>
                <w:sz w:val="20"/>
                <w:szCs w:val="20"/>
              </w:rPr>
              <w:t xml:space="preserve"> 2025</w:t>
            </w:r>
          </w:p>
        </w:tc>
        <w:tc>
          <w:tcPr>
            <w:tcW w:w="2408" w:type="dxa"/>
            <w:shd w:val="clear" w:color="auto" w:fill="F2F2F2" w:themeFill="background1" w:themeFillShade="F2"/>
          </w:tcPr>
          <w:p w14:paraId="5EAB5E12" w14:textId="56DDB461" w:rsidR="0002494F" w:rsidRPr="00572709" w:rsidRDefault="007D7652" w:rsidP="00EA38EF">
            <w:pPr>
              <w:spacing w:before="46" w:after="46" w:line="240" w:lineRule="exact"/>
              <w:ind w:left="57" w:right="108"/>
              <w:rPr>
                <w:rFonts w:eastAsia="Calibri"/>
                <w:color w:val="000000"/>
                <w:sz w:val="20"/>
                <w:szCs w:val="20"/>
              </w:rPr>
            </w:pPr>
            <w:r>
              <w:rPr>
                <w:rFonts w:eastAsia="Calibri"/>
                <w:color w:val="000000"/>
                <w:sz w:val="20"/>
                <w:szCs w:val="20"/>
              </w:rPr>
              <w:t>June 2025</w:t>
            </w:r>
          </w:p>
        </w:tc>
        <w:tc>
          <w:tcPr>
            <w:tcW w:w="1845" w:type="dxa"/>
            <w:shd w:val="clear" w:color="auto" w:fill="E5F1D0" w:themeFill="accent1" w:themeFillTint="33"/>
          </w:tcPr>
          <w:p w14:paraId="6F44BC57" w14:textId="3217B1E0" w:rsidR="0002494F" w:rsidRPr="00572709" w:rsidRDefault="006A7B50" w:rsidP="00EA38EF">
            <w:pPr>
              <w:spacing w:before="46" w:after="46" w:line="240" w:lineRule="exact"/>
              <w:ind w:left="57" w:right="108"/>
              <w:rPr>
                <w:rFonts w:eastAsia="Calibri"/>
                <w:b/>
                <w:bCs/>
                <w:color w:val="000000"/>
                <w:sz w:val="20"/>
                <w:szCs w:val="20"/>
              </w:rPr>
            </w:pPr>
            <w:r>
              <w:rPr>
                <w:rFonts w:eastAsia="Calibri"/>
                <w:b/>
                <w:bCs/>
                <w:color w:val="000000"/>
                <w:sz w:val="20"/>
                <w:szCs w:val="20"/>
              </w:rPr>
              <w:t>Completed</w:t>
            </w:r>
          </w:p>
        </w:tc>
      </w:tr>
      <w:tr w:rsidR="003D7262" w:rsidRPr="00572709" w14:paraId="3ED13CD9" w14:textId="77777777" w:rsidTr="00CC7875">
        <w:trPr>
          <w:trHeight w:val="137"/>
        </w:trPr>
        <w:tc>
          <w:tcPr>
            <w:tcW w:w="15716" w:type="dxa"/>
            <w:shd w:val="clear" w:color="auto" w:fill="FFFFFF" w:themeFill="background1"/>
          </w:tcPr>
          <w:p w14:paraId="69E511EE" w14:textId="05806308" w:rsidR="00D5094A" w:rsidRPr="00572709" w:rsidRDefault="0002494F" w:rsidP="004847E2">
            <w:pPr>
              <w:numPr>
                <w:ilvl w:val="0"/>
                <w:numId w:val="4"/>
              </w:numPr>
              <w:spacing w:before="46" w:after="46" w:line="240" w:lineRule="exact"/>
              <w:ind w:right="108"/>
              <w:contextualSpacing/>
              <w:rPr>
                <w:rFonts w:eastAsia="Calibri"/>
                <w:b/>
                <w:bCs/>
                <w:color w:val="265A9A"/>
                <w:sz w:val="20"/>
                <w:szCs w:val="20"/>
              </w:rPr>
            </w:pPr>
            <w:r w:rsidRPr="00572709">
              <w:rPr>
                <w:rFonts w:eastAsia="Calibri"/>
                <w:b/>
                <w:bCs/>
                <w:color w:val="265A9A"/>
                <w:sz w:val="20"/>
                <w:szCs w:val="20"/>
              </w:rPr>
              <w:t>Trauma informed response training for leaders</w:t>
            </w:r>
            <w:r w:rsidR="00D5094A" w:rsidRPr="00572709">
              <w:rPr>
                <w:rFonts w:eastAsia="Calibri"/>
                <w:b/>
                <w:bCs/>
                <w:color w:val="265A9A"/>
                <w:sz w:val="20"/>
                <w:szCs w:val="20"/>
              </w:rPr>
              <w:t xml:space="preserve"> </w:t>
            </w:r>
            <w:r w:rsidR="00D5094A" w:rsidRPr="00572709">
              <w:rPr>
                <w:rFonts w:eastAsia="Calibri"/>
                <w:color w:val="265A9A"/>
                <w:sz w:val="20"/>
                <w:szCs w:val="20"/>
              </w:rPr>
              <w:t>(Commissioners, SES and EL2s)</w:t>
            </w:r>
          </w:p>
          <w:p w14:paraId="0D2C6E52" w14:textId="7F2B8B58" w:rsidR="0002494F" w:rsidRPr="00572709" w:rsidRDefault="00872E3E" w:rsidP="004847E2">
            <w:pPr>
              <w:spacing w:before="46" w:after="46" w:line="240" w:lineRule="exact"/>
              <w:ind w:left="360" w:right="108"/>
              <w:contextualSpacing/>
              <w:rPr>
                <w:rFonts w:eastAsia="Calibri"/>
                <w:b/>
                <w:bCs/>
                <w:color w:val="265A9A"/>
                <w:sz w:val="20"/>
                <w:szCs w:val="20"/>
              </w:rPr>
            </w:pPr>
            <w:r w:rsidRPr="00572709">
              <w:rPr>
                <w:rFonts w:eastAsia="Calibri"/>
                <w:sz w:val="20"/>
                <w:szCs w:val="20"/>
              </w:rPr>
              <w:t>With assistance of an external provider,</w:t>
            </w:r>
            <w:r w:rsidR="007562F4" w:rsidRPr="00572709">
              <w:rPr>
                <w:rFonts w:eastAsia="Calibri"/>
                <w:sz w:val="20"/>
                <w:szCs w:val="20"/>
              </w:rPr>
              <w:t xml:space="preserve"> </w:t>
            </w:r>
            <w:r w:rsidR="00D5094A" w:rsidRPr="00572709">
              <w:rPr>
                <w:rFonts w:eastAsia="Calibri"/>
                <w:sz w:val="20"/>
                <w:szCs w:val="20"/>
              </w:rPr>
              <w:t xml:space="preserve">deliver trauma informed, victim-centred response training </w:t>
            </w:r>
            <w:r w:rsidR="00CA223B">
              <w:rPr>
                <w:rFonts w:eastAsia="Calibri"/>
                <w:sz w:val="20"/>
                <w:szCs w:val="20"/>
              </w:rPr>
              <w:t>for</w:t>
            </w:r>
            <w:r w:rsidR="00D5094A" w:rsidRPr="00572709">
              <w:rPr>
                <w:rFonts w:eastAsia="Calibri"/>
                <w:sz w:val="20"/>
                <w:szCs w:val="20"/>
              </w:rPr>
              <w:t xml:space="preserve"> </w:t>
            </w:r>
            <w:r w:rsidR="00E82F49" w:rsidRPr="00572709">
              <w:rPr>
                <w:rFonts w:eastAsia="Calibri"/>
                <w:sz w:val="20"/>
                <w:szCs w:val="20"/>
              </w:rPr>
              <w:t>leaders – Commissioners</w:t>
            </w:r>
            <w:r w:rsidR="005A1F0B">
              <w:rPr>
                <w:rFonts w:eastAsia="Calibri"/>
                <w:sz w:val="20"/>
                <w:szCs w:val="20"/>
              </w:rPr>
              <w:t xml:space="preserve">, </w:t>
            </w:r>
            <w:r w:rsidR="00E82F49" w:rsidRPr="00572709">
              <w:rPr>
                <w:rFonts w:eastAsia="Calibri"/>
                <w:sz w:val="20"/>
                <w:szCs w:val="20"/>
              </w:rPr>
              <w:t xml:space="preserve">SES </w:t>
            </w:r>
            <w:r w:rsidR="005A1F0B">
              <w:rPr>
                <w:rFonts w:eastAsia="Calibri"/>
                <w:sz w:val="20"/>
                <w:szCs w:val="20"/>
              </w:rPr>
              <w:t>and EL</w:t>
            </w:r>
            <w:r w:rsidR="00E82F49" w:rsidRPr="00572709">
              <w:rPr>
                <w:rFonts w:eastAsia="Calibri"/>
                <w:sz w:val="20"/>
                <w:szCs w:val="20"/>
              </w:rPr>
              <w:t>2s.</w:t>
            </w:r>
            <w:r w:rsidR="00724B67">
              <w:rPr>
                <w:rFonts w:eastAsia="Calibri"/>
                <w:sz w:val="20"/>
                <w:szCs w:val="20"/>
              </w:rPr>
              <w:t xml:space="preserve"> </w:t>
            </w:r>
          </w:p>
        </w:tc>
        <w:tc>
          <w:tcPr>
            <w:tcW w:w="2126" w:type="dxa"/>
            <w:shd w:val="clear" w:color="auto" w:fill="FFFFFF" w:themeFill="background1"/>
          </w:tcPr>
          <w:p w14:paraId="7C90E7DF" w14:textId="54B8155C" w:rsidR="0002494F" w:rsidRPr="00572709" w:rsidRDefault="00342DF3" w:rsidP="00EA38EF">
            <w:pPr>
              <w:spacing w:before="46" w:after="46" w:line="240" w:lineRule="exact"/>
              <w:ind w:left="57" w:right="108"/>
              <w:rPr>
                <w:rFonts w:eastAsia="Calibri"/>
                <w:color w:val="000000"/>
                <w:sz w:val="20"/>
                <w:szCs w:val="20"/>
              </w:rPr>
            </w:pPr>
            <w:r w:rsidRPr="00572709">
              <w:rPr>
                <w:rFonts w:eastAsia="Calibri"/>
                <w:color w:val="000000"/>
                <w:sz w:val="20"/>
                <w:szCs w:val="20"/>
              </w:rPr>
              <w:t>August</w:t>
            </w:r>
            <w:r w:rsidR="008351D2">
              <w:rPr>
                <w:rFonts w:eastAsia="Calibri"/>
                <w:color w:val="000000"/>
                <w:sz w:val="20"/>
                <w:szCs w:val="20"/>
              </w:rPr>
              <w:t xml:space="preserve"> 2025</w:t>
            </w:r>
            <w:r w:rsidRPr="00572709">
              <w:rPr>
                <w:rFonts w:eastAsia="Calibri"/>
                <w:color w:val="000000"/>
                <w:sz w:val="20"/>
                <w:szCs w:val="20"/>
              </w:rPr>
              <w:t xml:space="preserve"> to </w:t>
            </w:r>
            <w:r w:rsidR="00EA38EF">
              <w:rPr>
                <w:rFonts w:eastAsia="Calibri"/>
                <w:color w:val="000000"/>
                <w:sz w:val="20"/>
                <w:szCs w:val="20"/>
              </w:rPr>
              <w:br/>
            </w:r>
            <w:r w:rsidR="00DF072B">
              <w:rPr>
                <w:rFonts w:eastAsia="Calibri"/>
                <w:color w:val="000000"/>
                <w:sz w:val="20"/>
                <w:szCs w:val="20"/>
              </w:rPr>
              <w:t xml:space="preserve">March </w:t>
            </w:r>
            <w:r w:rsidR="008351D2">
              <w:rPr>
                <w:rFonts w:eastAsia="Calibri"/>
                <w:color w:val="000000"/>
                <w:sz w:val="20"/>
                <w:szCs w:val="20"/>
              </w:rPr>
              <w:t>2026</w:t>
            </w:r>
          </w:p>
        </w:tc>
        <w:tc>
          <w:tcPr>
            <w:tcW w:w="2408" w:type="dxa"/>
            <w:shd w:val="clear" w:color="auto" w:fill="FFFFFF" w:themeFill="background1"/>
          </w:tcPr>
          <w:p w14:paraId="5E1C5D08" w14:textId="407CF6EE" w:rsidR="0002494F" w:rsidRPr="00572709" w:rsidRDefault="00A54150" w:rsidP="00EA38EF">
            <w:pPr>
              <w:spacing w:before="46" w:after="46" w:line="240" w:lineRule="exact"/>
              <w:ind w:left="57" w:right="108"/>
              <w:rPr>
                <w:rFonts w:eastAsia="Calibri"/>
                <w:color w:val="000000"/>
                <w:sz w:val="20"/>
                <w:szCs w:val="20"/>
              </w:rPr>
            </w:pPr>
            <w:r>
              <w:rPr>
                <w:rFonts w:eastAsia="Calibri"/>
                <w:color w:val="000000"/>
                <w:sz w:val="20"/>
                <w:szCs w:val="20"/>
              </w:rPr>
              <w:t>Q</w:t>
            </w:r>
            <w:r w:rsidR="00DF072B">
              <w:rPr>
                <w:rFonts w:eastAsia="Calibri"/>
                <w:color w:val="000000"/>
                <w:sz w:val="20"/>
                <w:szCs w:val="20"/>
              </w:rPr>
              <w:t>3</w:t>
            </w:r>
            <w:r>
              <w:rPr>
                <w:rFonts w:eastAsia="Calibri"/>
                <w:color w:val="000000"/>
                <w:sz w:val="20"/>
                <w:szCs w:val="20"/>
              </w:rPr>
              <w:t xml:space="preserve"> </w:t>
            </w:r>
            <w:r w:rsidRPr="00572709">
              <w:rPr>
                <w:rFonts w:eastAsia="Calibri"/>
                <w:color w:val="000000"/>
                <w:sz w:val="20"/>
                <w:szCs w:val="20"/>
              </w:rPr>
              <w:t>202</w:t>
            </w:r>
            <w:r>
              <w:rPr>
                <w:rFonts w:eastAsia="Calibri"/>
                <w:color w:val="000000"/>
                <w:sz w:val="20"/>
                <w:szCs w:val="20"/>
              </w:rPr>
              <w:t>5-26</w:t>
            </w:r>
          </w:p>
        </w:tc>
        <w:tc>
          <w:tcPr>
            <w:tcW w:w="1845" w:type="dxa"/>
            <w:shd w:val="clear" w:color="auto" w:fill="FCEFD2" w:themeFill="accent3" w:themeFillTint="33"/>
          </w:tcPr>
          <w:p w14:paraId="0129E20A" w14:textId="0F554638" w:rsidR="0002494F" w:rsidRPr="00572709" w:rsidRDefault="00670770" w:rsidP="00EA38EF">
            <w:pPr>
              <w:spacing w:before="46" w:after="46" w:line="240" w:lineRule="exact"/>
              <w:ind w:left="57" w:right="108"/>
              <w:rPr>
                <w:rFonts w:eastAsia="Calibri"/>
                <w:b/>
                <w:bCs/>
                <w:color w:val="000000"/>
                <w:sz w:val="20"/>
                <w:szCs w:val="20"/>
              </w:rPr>
            </w:pPr>
            <w:r>
              <w:rPr>
                <w:rFonts w:eastAsia="Calibri"/>
                <w:b/>
                <w:bCs/>
                <w:color w:val="000000"/>
                <w:sz w:val="20"/>
                <w:szCs w:val="20"/>
              </w:rPr>
              <w:t>In progress</w:t>
            </w:r>
          </w:p>
        </w:tc>
      </w:tr>
    </w:tbl>
    <w:p w14:paraId="26ED171D" w14:textId="2C6E3683" w:rsidR="00F450DB" w:rsidRPr="00B30162" w:rsidRDefault="007E06DA" w:rsidP="006770AC">
      <w:pPr>
        <w:pStyle w:val="Heading2"/>
        <w:numPr>
          <w:ilvl w:val="0"/>
          <w:numId w:val="31"/>
        </w:numPr>
        <w:spacing w:before="360"/>
        <w:ind w:left="77"/>
        <w:rPr>
          <w:color w:val="1E6782" w:themeColor="text2" w:themeShade="80"/>
          <w:sz w:val="24"/>
        </w:rPr>
      </w:pPr>
      <w:r w:rsidRPr="00B30162">
        <w:rPr>
          <w:color w:val="1E6782" w:themeColor="text2" w:themeShade="80"/>
          <w:sz w:val="24"/>
        </w:rPr>
        <w:t>S</w:t>
      </w:r>
      <w:r w:rsidR="00F450DB" w:rsidRPr="00B30162">
        <w:rPr>
          <w:color w:val="1E6782" w:themeColor="text2" w:themeShade="80"/>
          <w:sz w:val="24"/>
        </w:rPr>
        <w:t xml:space="preserve">tatus </w:t>
      </w:r>
      <w:r w:rsidR="00FF51B4" w:rsidRPr="00B30162">
        <w:rPr>
          <w:color w:val="1E6782" w:themeColor="text2" w:themeShade="80"/>
          <w:sz w:val="24"/>
        </w:rPr>
        <w:t>of</w:t>
      </w:r>
      <w:r w:rsidR="00AA2FF1" w:rsidRPr="00B30162">
        <w:rPr>
          <w:color w:val="1E6782" w:themeColor="text2" w:themeShade="80"/>
          <w:sz w:val="24"/>
        </w:rPr>
        <w:t xml:space="preserve"> implementing </w:t>
      </w:r>
      <w:r w:rsidR="00AA2FF1" w:rsidRPr="00592A08">
        <w:rPr>
          <w:color w:val="1E6782" w:themeColor="text2" w:themeShade="80"/>
          <w:sz w:val="24"/>
        </w:rPr>
        <w:t>each</w:t>
      </w:r>
      <w:r w:rsidR="00AA2FF1" w:rsidRPr="00B30162">
        <w:rPr>
          <w:color w:val="1E6782" w:themeColor="text2" w:themeShade="80"/>
          <w:sz w:val="24"/>
        </w:rPr>
        <w:t xml:space="preserve"> recommendation</w:t>
      </w:r>
      <w:r w:rsidR="002D3D80" w:rsidRPr="00B30162">
        <w:rPr>
          <w:color w:val="1E6782" w:themeColor="text2" w:themeShade="80"/>
          <w:sz w:val="24"/>
        </w:rPr>
        <w:t xml:space="preserve"> </w:t>
      </w:r>
      <w:r w:rsidR="00705876" w:rsidRPr="00B30162">
        <w:rPr>
          <w:color w:val="1E6782" w:themeColor="text2" w:themeShade="80"/>
          <w:sz w:val="24"/>
        </w:rPr>
        <w:t>(in</w:t>
      </w:r>
      <w:r w:rsidRPr="00B30162">
        <w:rPr>
          <w:color w:val="1E6782" w:themeColor="text2" w:themeShade="80"/>
          <w:sz w:val="24"/>
        </w:rPr>
        <w:t xml:space="preserve"> accordance </w:t>
      </w:r>
      <w:r w:rsidR="00705876" w:rsidRPr="00B30162">
        <w:rPr>
          <w:color w:val="1E6782" w:themeColor="text2" w:themeShade="80"/>
          <w:sz w:val="24"/>
        </w:rPr>
        <w:t xml:space="preserve">with </w:t>
      </w:r>
      <w:r w:rsidR="002D3D80" w:rsidRPr="00B30162">
        <w:rPr>
          <w:color w:val="1E6782" w:themeColor="text2" w:themeShade="80"/>
          <w:sz w:val="24"/>
        </w:rPr>
        <w:t>the action plan</w:t>
      </w:r>
      <w:r w:rsidR="00705876" w:rsidRPr="00B30162">
        <w:rPr>
          <w:color w:val="1E6782" w:themeColor="text2" w:themeShade="80"/>
          <w:sz w:val="24"/>
        </w:rPr>
        <w:t>)</w:t>
      </w:r>
    </w:p>
    <w:tbl>
      <w:tblPr>
        <w:tblW w:w="21967" w:type="dxa"/>
        <w:tblInd w:w="-2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113" w:type="dxa"/>
          <w:bottom w:w="57" w:type="dxa"/>
          <w:right w:w="113" w:type="dxa"/>
        </w:tblCellMar>
        <w:tblLook w:val="04A0" w:firstRow="1" w:lastRow="0" w:firstColumn="1" w:lastColumn="0" w:noHBand="0" w:noVBand="1"/>
      </w:tblPr>
      <w:tblGrid>
        <w:gridCol w:w="17861"/>
        <w:gridCol w:w="2410"/>
        <w:gridCol w:w="1842"/>
      </w:tblGrid>
      <w:tr w:rsidR="00243EF5" w:rsidRPr="009C5E50" w14:paraId="1ACFFBD0" w14:textId="77777777" w:rsidTr="00CC7875">
        <w:trPr>
          <w:trHeight w:val="207"/>
          <w:tblHeader/>
        </w:trPr>
        <w:tc>
          <w:tcPr>
            <w:tcW w:w="17861" w:type="dxa"/>
            <w:shd w:val="clear" w:color="auto" w:fill="D8EEF6"/>
            <w:noWrap/>
            <w:hideMark/>
          </w:tcPr>
          <w:p w14:paraId="751C3904" w14:textId="0DF1C91F" w:rsidR="006B7E11" w:rsidRPr="009C5E50" w:rsidRDefault="006B7E11" w:rsidP="00C01D97">
            <w:pPr>
              <w:spacing w:before="46" w:after="46" w:line="240" w:lineRule="exact"/>
              <w:ind w:left="57" w:right="108"/>
              <w:rPr>
                <w:rFonts w:eastAsia="Calibri"/>
                <w:b/>
                <w:color w:val="265A9A"/>
                <w:sz w:val="20"/>
                <w:szCs w:val="20"/>
              </w:rPr>
            </w:pPr>
            <w:r w:rsidRPr="009C5E50">
              <w:rPr>
                <w:rFonts w:eastAsia="Calibri"/>
                <w:b/>
                <w:color w:val="265A9A"/>
                <w:sz w:val="20"/>
                <w:szCs w:val="20"/>
              </w:rPr>
              <w:t>Recommendation</w:t>
            </w:r>
            <w:r w:rsidR="00210933" w:rsidRPr="009C5E50">
              <w:rPr>
                <w:rFonts w:eastAsia="Calibri"/>
                <w:b/>
                <w:color w:val="265A9A"/>
                <w:sz w:val="20"/>
                <w:szCs w:val="20"/>
              </w:rPr>
              <w:t>s</w:t>
            </w:r>
          </w:p>
        </w:tc>
        <w:tc>
          <w:tcPr>
            <w:tcW w:w="2410" w:type="dxa"/>
            <w:shd w:val="clear" w:color="auto" w:fill="D8EEF6"/>
            <w:noWrap/>
            <w:hideMark/>
          </w:tcPr>
          <w:p w14:paraId="56C43EB2" w14:textId="77777777" w:rsidR="006B7E11" w:rsidRPr="009C5E50" w:rsidRDefault="006B7E11" w:rsidP="00C01D97">
            <w:pPr>
              <w:spacing w:before="46" w:after="46" w:line="240" w:lineRule="exact"/>
              <w:ind w:left="57" w:right="108"/>
              <w:rPr>
                <w:rFonts w:eastAsia="Calibri"/>
                <w:b/>
                <w:color w:val="265A9A"/>
                <w:sz w:val="20"/>
                <w:szCs w:val="20"/>
              </w:rPr>
            </w:pPr>
            <w:r w:rsidRPr="009C5E50">
              <w:rPr>
                <w:rFonts w:eastAsia="Calibri"/>
                <w:b/>
                <w:color w:val="265A9A"/>
                <w:sz w:val="20"/>
                <w:szCs w:val="20"/>
              </w:rPr>
              <w:t>Action plan #</w:t>
            </w:r>
          </w:p>
        </w:tc>
        <w:tc>
          <w:tcPr>
            <w:tcW w:w="1696" w:type="dxa"/>
            <w:shd w:val="clear" w:color="auto" w:fill="D8EEF6"/>
            <w:noWrap/>
            <w:hideMark/>
          </w:tcPr>
          <w:p w14:paraId="41A61066" w14:textId="3DC23A9B" w:rsidR="006B7E11" w:rsidRPr="009C5E50" w:rsidRDefault="006B7E11" w:rsidP="00C01D97">
            <w:pPr>
              <w:spacing w:before="46" w:after="46" w:line="240" w:lineRule="exact"/>
              <w:ind w:left="30" w:right="108"/>
              <w:rPr>
                <w:rFonts w:eastAsia="Calibri"/>
                <w:b/>
                <w:color w:val="265A9A"/>
                <w:sz w:val="20"/>
                <w:szCs w:val="20"/>
              </w:rPr>
            </w:pPr>
            <w:r w:rsidRPr="009C5E50">
              <w:rPr>
                <w:rFonts w:eastAsia="Calibri"/>
                <w:b/>
                <w:color w:val="265A9A"/>
                <w:sz w:val="20"/>
                <w:szCs w:val="20"/>
              </w:rPr>
              <w:t>Implementation Status</w:t>
            </w:r>
          </w:p>
        </w:tc>
      </w:tr>
      <w:tr w:rsidR="00AC2B96" w:rsidRPr="009C5E50" w14:paraId="4A6F18E0" w14:textId="77777777" w:rsidTr="00CC7875">
        <w:trPr>
          <w:trHeight w:val="358"/>
        </w:trPr>
        <w:tc>
          <w:tcPr>
            <w:tcW w:w="17861" w:type="dxa"/>
            <w:shd w:val="clear" w:color="auto" w:fill="F2F2F2" w:themeFill="background1" w:themeFillShade="F2"/>
            <w:hideMark/>
          </w:tcPr>
          <w:p w14:paraId="5E038CA9" w14:textId="46824E4F" w:rsidR="004A4D50" w:rsidRPr="009C5E50" w:rsidRDefault="004A4D50" w:rsidP="006B06FF">
            <w:pPr>
              <w:pStyle w:val="ListParagraph"/>
              <w:numPr>
                <w:ilvl w:val="0"/>
                <w:numId w:val="22"/>
              </w:numPr>
              <w:spacing w:before="46" w:after="46" w:line="240" w:lineRule="exact"/>
              <w:ind w:left="417"/>
              <w:rPr>
                <w:rFonts w:eastAsia="Times New Roman"/>
                <w:color w:val="000000"/>
                <w:sz w:val="20"/>
                <w:szCs w:val="20"/>
                <w:lang w:eastAsia="en-AU"/>
              </w:rPr>
            </w:pPr>
            <w:r w:rsidRPr="009C5E50">
              <w:rPr>
                <w:rFonts w:eastAsia="Arial"/>
                <w:color w:val="000000"/>
                <w:sz w:val="20"/>
                <w:szCs w:val="20"/>
                <w:lang w:eastAsia="en-AU"/>
              </w:rPr>
              <w:t xml:space="preserve">The Chair confirms the Commission’s commitment to providing a safe, respectful and inclusive workplace. The Chair, Commissioners and senior leaders develop a plan for the implementation of these recommendations. </w:t>
            </w:r>
          </w:p>
        </w:tc>
        <w:tc>
          <w:tcPr>
            <w:tcW w:w="2410" w:type="dxa"/>
            <w:shd w:val="clear" w:color="auto" w:fill="F2F2F2" w:themeFill="background1" w:themeFillShade="F2"/>
            <w:hideMark/>
          </w:tcPr>
          <w:p w14:paraId="49382A34" w14:textId="08DC62CD" w:rsidR="004A4D50" w:rsidRPr="009C5E50" w:rsidRDefault="004A4D50" w:rsidP="00C01D97">
            <w:pPr>
              <w:spacing w:before="46" w:after="46" w:line="240" w:lineRule="exact"/>
              <w:contextualSpacing/>
              <w:rPr>
                <w:rFonts w:eastAsia="Times New Roman"/>
                <w:color w:val="000000"/>
                <w:sz w:val="20"/>
                <w:szCs w:val="20"/>
                <w:lang w:eastAsia="en-AU"/>
              </w:rPr>
            </w:pPr>
            <w:r w:rsidRPr="009C5E50">
              <w:rPr>
                <w:rFonts w:eastAsia="Times New Roman"/>
                <w:color w:val="000000"/>
                <w:sz w:val="20"/>
                <w:szCs w:val="20"/>
                <w:lang w:eastAsia="en-AU"/>
              </w:rPr>
              <w:t>1, 2, 4, 5, 6, 16, 20</w:t>
            </w:r>
          </w:p>
        </w:tc>
        <w:tc>
          <w:tcPr>
            <w:tcW w:w="1696" w:type="dxa"/>
            <w:shd w:val="clear" w:color="auto" w:fill="E5F1D0" w:themeFill="accent1" w:themeFillTint="33"/>
            <w:hideMark/>
          </w:tcPr>
          <w:p w14:paraId="0AB7DB92" w14:textId="10850D6E" w:rsidR="004A4D50" w:rsidRPr="009C5E50" w:rsidRDefault="004A4D50" w:rsidP="00C01D97">
            <w:pPr>
              <w:spacing w:before="46" w:after="46" w:line="240" w:lineRule="exact"/>
              <w:contextualSpacing/>
              <w:rPr>
                <w:rFonts w:eastAsia="Times New Roman"/>
                <w:b/>
                <w:bCs/>
                <w:color w:val="000000"/>
                <w:sz w:val="20"/>
                <w:szCs w:val="20"/>
                <w:lang w:eastAsia="en-AU"/>
              </w:rPr>
            </w:pPr>
            <w:r w:rsidRPr="009C5E50">
              <w:rPr>
                <w:rFonts w:eastAsia="Times New Roman"/>
                <w:b/>
                <w:bCs/>
                <w:color w:val="000000"/>
                <w:sz w:val="20"/>
                <w:szCs w:val="20"/>
                <w:lang w:eastAsia="en-AU"/>
              </w:rPr>
              <w:t>Completed</w:t>
            </w:r>
          </w:p>
        </w:tc>
      </w:tr>
      <w:tr w:rsidR="00AC2B96" w:rsidRPr="009C5E50" w14:paraId="6353A97E" w14:textId="77777777" w:rsidTr="00CC7875">
        <w:trPr>
          <w:trHeight w:val="247"/>
        </w:trPr>
        <w:tc>
          <w:tcPr>
            <w:tcW w:w="17861" w:type="dxa"/>
            <w:shd w:val="clear" w:color="auto" w:fill="FFFFFF" w:themeFill="background1"/>
            <w:hideMark/>
          </w:tcPr>
          <w:p w14:paraId="3CBD270A" w14:textId="61281F91" w:rsidR="004A4D50" w:rsidRPr="009C5E50" w:rsidRDefault="004A4D50" w:rsidP="006B06FF">
            <w:pPr>
              <w:pStyle w:val="ListParagraph"/>
              <w:numPr>
                <w:ilvl w:val="0"/>
                <w:numId w:val="22"/>
              </w:numPr>
              <w:spacing w:before="46" w:after="46" w:line="240" w:lineRule="exact"/>
              <w:ind w:left="417"/>
              <w:rPr>
                <w:rFonts w:eastAsia="Times New Roman"/>
                <w:color w:val="000000"/>
                <w:sz w:val="20"/>
                <w:szCs w:val="20"/>
                <w:lang w:eastAsia="en-AU"/>
              </w:rPr>
            </w:pPr>
            <w:r w:rsidRPr="009C5E50">
              <w:rPr>
                <w:rFonts w:eastAsia="Arial"/>
                <w:color w:val="000000"/>
                <w:sz w:val="20"/>
                <w:szCs w:val="20"/>
                <w:lang w:eastAsia="en-AU"/>
              </w:rPr>
              <w:t xml:space="preserve">All leaders actively and consistently message expectations of workplace behaviour and corresponding consequences for breaches. </w:t>
            </w:r>
          </w:p>
        </w:tc>
        <w:tc>
          <w:tcPr>
            <w:tcW w:w="2410" w:type="dxa"/>
            <w:shd w:val="clear" w:color="auto" w:fill="FFFFFF" w:themeFill="background1"/>
            <w:hideMark/>
          </w:tcPr>
          <w:p w14:paraId="3F8F9063" w14:textId="6E66E82F" w:rsidR="004A4D50" w:rsidRPr="009C5E50" w:rsidRDefault="004A4D50" w:rsidP="00C01D97">
            <w:pPr>
              <w:spacing w:before="46" w:after="46" w:line="240" w:lineRule="exact"/>
              <w:contextualSpacing/>
              <w:rPr>
                <w:rFonts w:eastAsia="Times New Roman"/>
                <w:color w:val="000000"/>
                <w:sz w:val="20"/>
                <w:szCs w:val="20"/>
                <w:lang w:eastAsia="en-AU"/>
              </w:rPr>
            </w:pPr>
            <w:r w:rsidRPr="009C5E50">
              <w:rPr>
                <w:rFonts w:eastAsia="Times New Roman"/>
                <w:color w:val="000000"/>
                <w:sz w:val="20"/>
                <w:szCs w:val="20"/>
                <w:lang w:eastAsia="en-AU"/>
              </w:rPr>
              <w:t>5, 7, 9, 11, 12, 26</w:t>
            </w:r>
            <w:proofErr w:type="gramStart"/>
            <w:r w:rsidRPr="009C5E50">
              <w:rPr>
                <w:rFonts w:eastAsia="Times New Roman"/>
                <w:color w:val="000000"/>
                <w:sz w:val="20"/>
                <w:szCs w:val="20"/>
                <w:lang w:eastAsia="en-AU"/>
              </w:rPr>
              <w:t>a,b</w:t>
            </w:r>
            <w:proofErr w:type="gramEnd"/>
            <w:r w:rsidRPr="009C5E50">
              <w:rPr>
                <w:rFonts w:eastAsia="Times New Roman"/>
                <w:color w:val="000000"/>
                <w:sz w:val="20"/>
                <w:szCs w:val="20"/>
                <w:lang w:eastAsia="en-AU"/>
              </w:rPr>
              <w:t>,c, 27</w:t>
            </w:r>
            <w:proofErr w:type="gramStart"/>
            <w:r w:rsidRPr="009C5E50">
              <w:rPr>
                <w:rFonts w:eastAsia="Times New Roman"/>
                <w:color w:val="000000"/>
                <w:sz w:val="20"/>
                <w:szCs w:val="20"/>
                <w:lang w:eastAsia="en-AU"/>
              </w:rPr>
              <w:t>a,b</w:t>
            </w:r>
            <w:proofErr w:type="gramEnd"/>
            <w:r w:rsidRPr="009C5E50">
              <w:rPr>
                <w:rFonts w:eastAsia="Times New Roman"/>
                <w:color w:val="000000"/>
                <w:sz w:val="20"/>
                <w:szCs w:val="20"/>
                <w:lang w:eastAsia="en-AU"/>
              </w:rPr>
              <w:t>,</w:t>
            </w:r>
            <w:proofErr w:type="gramStart"/>
            <w:r w:rsidRPr="009C5E50">
              <w:rPr>
                <w:rFonts w:eastAsia="Times New Roman"/>
                <w:color w:val="000000"/>
                <w:sz w:val="20"/>
                <w:szCs w:val="20"/>
                <w:lang w:eastAsia="en-AU"/>
              </w:rPr>
              <w:t>c,d</w:t>
            </w:r>
            <w:proofErr w:type="gramEnd"/>
            <w:r w:rsidRPr="009C5E50">
              <w:rPr>
                <w:rFonts w:eastAsia="Times New Roman"/>
                <w:color w:val="000000"/>
                <w:sz w:val="20"/>
                <w:szCs w:val="20"/>
                <w:lang w:eastAsia="en-AU"/>
              </w:rPr>
              <w:t xml:space="preserve"> 28, 29, 30, 31, 32, 33  </w:t>
            </w:r>
          </w:p>
        </w:tc>
        <w:tc>
          <w:tcPr>
            <w:tcW w:w="1696" w:type="dxa"/>
            <w:shd w:val="clear" w:color="auto" w:fill="FCEFD2" w:themeFill="accent3" w:themeFillTint="33"/>
            <w:hideMark/>
          </w:tcPr>
          <w:p w14:paraId="01A2F312" w14:textId="0ED344A4" w:rsidR="004A4D50" w:rsidRPr="009C5E50" w:rsidRDefault="4AE22C7E" w:rsidP="00C01D97">
            <w:pPr>
              <w:spacing w:before="46" w:after="46" w:line="240" w:lineRule="exact"/>
              <w:contextualSpacing/>
              <w:rPr>
                <w:rFonts w:eastAsia="Times New Roman"/>
                <w:b/>
                <w:bCs/>
                <w:color w:val="000000"/>
                <w:sz w:val="20"/>
                <w:szCs w:val="20"/>
                <w:lang w:eastAsia="en-AU"/>
              </w:rPr>
            </w:pPr>
            <w:r w:rsidRPr="62765DA5">
              <w:rPr>
                <w:rFonts w:eastAsia="Times New Roman"/>
                <w:b/>
                <w:bCs/>
                <w:color w:val="000000" w:themeColor="text1"/>
                <w:sz w:val="20"/>
                <w:szCs w:val="20"/>
                <w:lang w:eastAsia="en-AU"/>
              </w:rPr>
              <w:t>In progress – mostly completed</w:t>
            </w:r>
          </w:p>
        </w:tc>
      </w:tr>
      <w:tr w:rsidR="00243EF5" w:rsidRPr="009C5E50" w14:paraId="0F6FB822" w14:textId="77777777" w:rsidTr="00CC7875">
        <w:trPr>
          <w:trHeight w:val="358"/>
        </w:trPr>
        <w:tc>
          <w:tcPr>
            <w:tcW w:w="17861" w:type="dxa"/>
            <w:shd w:val="clear" w:color="auto" w:fill="F2F2F2" w:themeFill="background1" w:themeFillShade="F2"/>
            <w:hideMark/>
          </w:tcPr>
          <w:p w14:paraId="0451F39F" w14:textId="1E962547" w:rsidR="00D46F39" w:rsidRPr="009C5E50" w:rsidRDefault="00D46F39" w:rsidP="00D46F39">
            <w:pPr>
              <w:pStyle w:val="ListParagraph"/>
              <w:numPr>
                <w:ilvl w:val="0"/>
                <w:numId w:val="22"/>
              </w:numPr>
              <w:spacing w:before="46" w:after="46" w:line="240" w:lineRule="exact"/>
              <w:ind w:left="417"/>
              <w:rPr>
                <w:rFonts w:eastAsia="Times New Roman"/>
                <w:color w:val="000000"/>
                <w:sz w:val="20"/>
                <w:szCs w:val="20"/>
                <w:lang w:eastAsia="en-AU"/>
              </w:rPr>
            </w:pPr>
            <w:r w:rsidRPr="009C5E50">
              <w:rPr>
                <w:rFonts w:eastAsia="Arial"/>
                <w:color w:val="000000"/>
                <w:sz w:val="20"/>
                <w:szCs w:val="20"/>
                <w:lang w:eastAsia="en-AU"/>
              </w:rPr>
              <w:t xml:space="preserve">All leaders understand their role in setting and reinforcing a positive workplace culture and are held accountable for this through the inclusion of behavioural indicators in performance agreements. </w:t>
            </w:r>
          </w:p>
        </w:tc>
        <w:tc>
          <w:tcPr>
            <w:tcW w:w="2410" w:type="dxa"/>
            <w:shd w:val="clear" w:color="auto" w:fill="F2F2F2" w:themeFill="background1" w:themeFillShade="F2"/>
            <w:hideMark/>
          </w:tcPr>
          <w:p w14:paraId="56FBCF5C" w14:textId="6A34C3BD" w:rsidR="00D46F39" w:rsidRPr="009C5E50" w:rsidRDefault="00D46F39" w:rsidP="00C01D97">
            <w:pPr>
              <w:spacing w:before="46" w:after="46" w:line="240" w:lineRule="exact"/>
              <w:contextualSpacing/>
              <w:rPr>
                <w:rFonts w:eastAsia="Times New Roman"/>
                <w:color w:val="000000"/>
                <w:sz w:val="20"/>
                <w:szCs w:val="20"/>
                <w:lang w:eastAsia="en-AU"/>
              </w:rPr>
            </w:pPr>
            <w:r w:rsidRPr="009C5E50">
              <w:rPr>
                <w:rFonts w:eastAsia="Times New Roman"/>
                <w:color w:val="000000"/>
                <w:sz w:val="20"/>
                <w:szCs w:val="20"/>
                <w:lang w:eastAsia="en-AU"/>
              </w:rPr>
              <w:t xml:space="preserve">5, 6, 7, 9, 11, 12, </w:t>
            </w:r>
            <w:proofErr w:type="gramStart"/>
            <w:r w:rsidRPr="009C5E50">
              <w:rPr>
                <w:rFonts w:eastAsia="Times New Roman"/>
                <w:color w:val="000000"/>
                <w:sz w:val="20"/>
                <w:szCs w:val="20"/>
                <w:lang w:eastAsia="en-AU"/>
              </w:rPr>
              <w:t>19</w:t>
            </w:r>
            <w:r>
              <w:rPr>
                <w:rFonts w:eastAsia="Times New Roman"/>
                <w:color w:val="000000"/>
                <w:sz w:val="20"/>
                <w:szCs w:val="20"/>
                <w:lang w:eastAsia="en-AU"/>
              </w:rPr>
              <w:t xml:space="preserve">, </w:t>
            </w:r>
            <w:r w:rsidRPr="009C5E50">
              <w:rPr>
                <w:rFonts w:eastAsia="Times New Roman"/>
                <w:color w:val="000000"/>
                <w:sz w:val="20"/>
                <w:szCs w:val="20"/>
                <w:lang w:eastAsia="en-AU"/>
              </w:rPr>
              <w:t xml:space="preserve"> 26a,b</w:t>
            </w:r>
            <w:proofErr w:type="gramEnd"/>
            <w:r w:rsidRPr="009C5E50">
              <w:rPr>
                <w:rFonts w:eastAsia="Times New Roman"/>
                <w:color w:val="000000"/>
                <w:sz w:val="20"/>
                <w:szCs w:val="20"/>
                <w:lang w:eastAsia="en-AU"/>
              </w:rPr>
              <w:t>,c 27</w:t>
            </w:r>
            <w:proofErr w:type="gramStart"/>
            <w:r w:rsidRPr="009C5E50">
              <w:rPr>
                <w:rFonts w:eastAsia="Times New Roman"/>
                <w:color w:val="000000"/>
                <w:sz w:val="20"/>
                <w:szCs w:val="20"/>
                <w:lang w:eastAsia="en-AU"/>
              </w:rPr>
              <w:t>a,b</w:t>
            </w:r>
            <w:proofErr w:type="gramEnd"/>
            <w:r w:rsidRPr="009C5E50">
              <w:rPr>
                <w:rFonts w:eastAsia="Times New Roman"/>
                <w:color w:val="000000"/>
                <w:sz w:val="20"/>
                <w:szCs w:val="20"/>
                <w:lang w:eastAsia="en-AU"/>
              </w:rPr>
              <w:t>,</w:t>
            </w:r>
            <w:proofErr w:type="gramStart"/>
            <w:r w:rsidRPr="009C5E50">
              <w:rPr>
                <w:rFonts w:eastAsia="Times New Roman"/>
                <w:color w:val="000000"/>
                <w:sz w:val="20"/>
                <w:szCs w:val="20"/>
                <w:lang w:eastAsia="en-AU"/>
              </w:rPr>
              <w:t>c,d</w:t>
            </w:r>
            <w:proofErr w:type="gramEnd"/>
            <w:r w:rsidRPr="009C5E50">
              <w:rPr>
                <w:rFonts w:eastAsia="Times New Roman"/>
                <w:color w:val="000000"/>
                <w:sz w:val="20"/>
                <w:szCs w:val="20"/>
                <w:lang w:eastAsia="en-AU"/>
              </w:rPr>
              <w:t>, 28, 30, 31, 32, 33</w:t>
            </w:r>
          </w:p>
        </w:tc>
        <w:tc>
          <w:tcPr>
            <w:tcW w:w="1696" w:type="dxa"/>
            <w:shd w:val="clear" w:color="auto" w:fill="FCEFD2" w:themeFill="accent3" w:themeFillTint="33"/>
          </w:tcPr>
          <w:p w14:paraId="154EE9E5" w14:textId="4E21156E" w:rsidR="00D46F39" w:rsidRPr="009C5E50" w:rsidRDefault="3CBB59A3" w:rsidP="00C01D97">
            <w:pPr>
              <w:spacing w:before="46" w:after="46" w:line="240" w:lineRule="exact"/>
              <w:contextualSpacing/>
              <w:rPr>
                <w:rFonts w:eastAsia="Times New Roman"/>
                <w:b/>
                <w:bCs/>
                <w:color w:val="000000"/>
                <w:sz w:val="20"/>
                <w:szCs w:val="20"/>
                <w:lang w:eastAsia="en-AU"/>
              </w:rPr>
            </w:pPr>
            <w:r w:rsidRPr="2BAF921E">
              <w:rPr>
                <w:rFonts w:eastAsia="Times New Roman"/>
                <w:b/>
                <w:bCs/>
                <w:color w:val="000000" w:themeColor="text1"/>
                <w:sz w:val="20"/>
                <w:szCs w:val="20"/>
                <w:lang w:eastAsia="en-AU"/>
              </w:rPr>
              <w:t>In progress – mostly completed</w:t>
            </w:r>
          </w:p>
        </w:tc>
      </w:tr>
      <w:tr w:rsidR="00243EF5" w:rsidRPr="009C5E50" w14:paraId="7AAAED20" w14:textId="77777777" w:rsidTr="00CC7875">
        <w:trPr>
          <w:trHeight w:val="358"/>
        </w:trPr>
        <w:tc>
          <w:tcPr>
            <w:tcW w:w="17861" w:type="dxa"/>
            <w:shd w:val="clear" w:color="auto" w:fill="FFFFFF" w:themeFill="background1"/>
            <w:hideMark/>
          </w:tcPr>
          <w:p w14:paraId="756ED808" w14:textId="65273A42" w:rsidR="00D46F39" w:rsidRPr="009C5E50" w:rsidRDefault="00D46F39" w:rsidP="00D46F39">
            <w:pPr>
              <w:pStyle w:val="ListParagraph"/>
              <w:numPr>
                <w:ilvl w:val="0"/>
                <w:numId w:val="22"/>
              </w:numPr>
              <w:spacing w:before="46" w:after="46" w:line="240" w:lineRule="exact"/>
              <w:ind w:left="417"/>
              <w:rPr>
                <w:rFonts w:eastAsia="Times New Roman"/>
                <w:color w:val="000000"/>
                <w:sz w:val="20"/>
                <w:szCs w:val="20"/>
                <w:lang w:eastAsia="en-AU"/>
              </w:rPr>
            </w:pPr>
            <w:r w:rsidRPr="009C5E50">
              <w:rPr>
                <w:rFonts w:eastAsia="Arial"/>
                <w:color w:val="000000"/>
                <w:sz w:val="20"/>
                <w:szCs w:val="20"/>
                <w:lang w:eastAsia="en-AU"/>
              </w:rPr>
              <w:t xml:space="preserve">All leaders and managers are provided with leadership and people management training appropriate to their level and access to ongoing leadership development to ensure leadership practice is contemporary. </w:t>
            </w:r>
          </w:p>
        </w:tc>
        <w:tc>
          <w:tcPr>
            <w:tcW w:w="2410" w:type="dxa"/>
            <w:shd w:val="clear" w:color="auto" w:fill="FFFFFF" w:themeFill="background1"/>
            <w:hideMark/>
          </w:tcPr>
          <w:p w14:paraId="38629B13" w14:textId="2B57B9A4" w:rsidR="00D46F39" w:rsidRPr="009C5E50" w:rsidRDefault="00D46F39" w:rsidP="00C01D97">
            <w:pPr>
              <w:spacing w:before="46" w:after="46" w:line="240" w:lineRule="exact"/>
              <w:contextualSpacing/>
              <w:rPr>
                <w:rFonts w:eastAsia="Times New Roman"/>
                <w:color w:val="000000"/>
                <w:sz w:val="20"/>
                <w:szCs w:val="20"/>
                <w:lang w:eastAsia="en-AU"/>
              </w:rPr>
            </w:pPr>
            <w:r w:rsidRPr="009C5E50">
              <w:rPr>
                <w:rFonts w:eastAsia="Times New Roman"/>
                <w:color w:val="000000"/>
                <w:sz w:val="20"/>
                <w:szCs w:val="20"/>
                <w:lang w:eastAsia="en-AU"/>
              </w:rPr>
              <w:t>7, 10, 12, 19, 26</w:t>
            </w:r>
            <w:proofErr w:type="gramStart"/>
            <w:r w:rsidRPr="009C5E50">
              <w:rPr>
                <w:rFonts w:eastAsia="Times New Roman"/>
                <w:color w:val="000000"/>
                <w:sz w:val="20"/>
                <w:szCs w:val="20"/>
                <w:lang w:eastAsia="en-AU"/>
              </w:rPr>
              <w:t>a,b</w:t>
            </w:r>
            <w:proofErr w:type="gramEnd"/>
            <w:r w:rsidRPr="009C5E50">
              <w:rPr>
                <w:rFonts w:eastAsia="Times New Roman"/>
                <w:color w:val="000000"/>
                <w:sz w:val="20"/>
                <w:szCs w:val="20"/>
                <w:lang w:eastAsia="en-AU"/>
              </w:rPr>
              <w:t>,c, 27</w:t>
            </w:r>
            <w:proofErr w:type="gramStart"/>
            <w:r w:rsidRPr="009C5E50">
              <w:rPr>
                <w:rFonts w:eastAsia="Times New Roman"/>
                <w:color w:val="000000"/>
                <w:sz w:val="20"/>
                <w:szCs w:val="20"/>
                <w:lang w:eastAsia="en-AU"/>
              </w:rPr>
              <w:t>a,b</w:t>
            </w:r>
            <w:proofErr w:type="gramEnd"/>
            <w:r w:rsidRPr="009C5E50">
              <w:rPr>
                <w:rFonts w:eastAsia="Times New Roman"/>
                <w:color w:val="000000"/>
                <w:sz w:val="20"/>
                <w:szCs w:val="20"/>
                <w:lang w:eastAsia="en-AU"/>
              </w:rPr>
              <w:t>,</w:t>
            </w:r>
            <w:proofErr w:type="gramStart"/>
            <w:r w:rsidRPr="009C5E50">
              <w:rPr>
                <w:rFonts w:eastAsia="Times New Roman"/>
                <w:color w:val="000000"/>
                <w:sz w:val="20"/>
                <w:szCs w:val="20"/>
                <w:lang w:eastAsia="en-AU"/>
              </w:rPr>
              <w:t>c,d</w:t>
            </w:r>
            <w:proofErr w:type="gramEnd"/>
            <w:r w:rsidRPr="009C5E50">
              <w:rPr>
                <w:rFonts w:eastAsia="Times New Roman"/>
                <w:color w:val="000000"/>
                <w:sz w:val="20"/>
                <w:szCs w:val="20"/>
                <w:lang w:eastAsia="en-AU"/>
              </w:rPr>
              <w:t xml:space="preserve"> 31, 32, 33</w:t>
            </w:r>
          </w:p>
        </w:tc>
        <w:tc>
          <w:tcPr>
            <w:tcW w:w="1696" w:type="dxa"/>
            <w:shd w:val="clear" w:color="auto" w:fill="FCEFD2" w:themeFill="accent3" w:themeFillTint="33"/>
            <w:hideMark/>
          </w:tcPr>
          <w:p w14:paraId="39E3FE98" w14:textId="00F81042" w:rsidR="00D46F39" w:rsidRPr="009C5E50" w:rsidRDefault="22FD29B2" w:rsidP="00C01D97">
            <w:pPr>
              <w:spacing w:before="46" w:after="46" w:line="240" w:lineRule="exact"/>
              <w:contextualSpacing/>
              <w:rPr>
                <w:rFonts w:eastAsia="Times New Roman"/>
                <w:b/>
                <w:bCs/>
                <w:color w:val="000000"/>
                <w:sz w:val="20"/>
                <w:szCs w:val="20"/>
                <w:lang w:eastAsia="en-AU"/>
              </w:rPr>
            </w:pPr>
            <w:r w:rsidRPr="2BAF921E">
              <w:rPr>
                <w:rFonts w:eastAsia="Times New Roman"/>
                <w:b/>
                <w:bCs/>
                <w:color w:val="000000" w:themeColor="text1"/>
                <w:sz w:val="20"/>
                <w:szCs w:val="20"/>
                <w:lang w:eastAsia="en-AU"/>
              </w:rPr>
              <w:t>In progress – mostly completed</w:t>
            </w:r>
          </w:p>
        </w:tc>
      </w:tr>
      <w:tr w:rsidR="00243EF5" w:rsidRPr="009C5E50" w14:paraId="361C5D97" w14:textId="77777777" w:rsidTr="00CC7875">
        <w:trPr>
          <w:trHeight w:val="367"/>
        </w:trPr>
        <w:tc>
          <w:tcPr>
            <w:tcW w:w="17861" w:type="dxa"/>
            <w:shd w:val="clear" w:color="auto" w:fill="F2F2F2" w:themeFill="background1" w:themeFillShade="F2"/>
            <w:hideMark/>
          </w:tcPr>
          <w:p w14:paraId="66128BDE" w14:textId="5AC7878E" w:rsidR="00D46F39" w:rsidRPr="009C5E50" w:rsidRDefault="00D46F39" w:rsidP="00D46F39">
            <w:pPr>
              <w:pStyle w:val="ListParagraph"/>
              <w:numPr>
                <w:ilvl w:val="0"/>
                <w:numId w:val="22"/>
              </w:numPr>
              <w:spacing w:before="46" w:after="46" w:line="240" w:lineRule="exact"/>
              <w:ind w:left="417"/>
              <w:rPr>
                <w:rFonts w:eastAsia="Times New Roman"/>
                <w:color w:val="000000"/>
                <w:sz w:val="20"/>
                <w:szCs w:val="20"/>
                <w:lang w:eastAsia="en-AU"/>
              </w:rPr>
            </w:pPr>
            <w:r w:rsidRPr="009C5E50">
              <w:rPr>
                <w:rFonts w:eastAsia="Times New Roman"/>
                <w:color w:val="000000"/>
                <w:sz w:val="20"/>
                <w:szCs w:val="20"/>
                <w:lang w:eastAsia="en-AU"/>
              </w:rPr>
              <w:t xml:space="preserve">All leaders be trained in trauma-informed, victim-centred approach so they can respond to disclosures of inappropriate behaviour in a manner that ensures complainants are supported and no further harm is caused. </w:t>
            </w:r>
          </w:p>
        </w:tc>
        <w:tc>
          <w:tcPr>
            <w:tcW w:w="2410" w:type="dxa"/>
            <w:shd w:val="clear" w:color="auto" w:fill="F2F2F2" w:themeFill="background1" w:themeFillShade="F2"/>
            <w:hideMark/>
          </w:tcPr>
          <w:p w14:paraId="708CB72F" w14:textId="7790F949" w:rsidR="00D46F39" w:rsidRPr="009C5E50" w:rsidRDefault="00D46F39" w:rsidP="00C01D97">
            <w:pPr>
              <w:spacing w:before="46" w:after="46" w:line="240" w:lineRule="exact"/>
              <w:contextualSpacing/>
              <w:rPr>
                <w:rFonts w:eastAsia="Times New Roman"/>
                <w:color w:val="000000"/>
                <w:sz w:val="20"/>
                <w:szCs w:val="20"/>
                <w:lang w:eastAsia="en-AU"/>
              </w:rPr>
            </w:pPr>
            <w:r w:rsidRPr="009C5E50">
              <w:rPr>
                <w:rFonts w:eastAsia="Times New Roman"/>
                <w:color w:val="000000"/>
                <w:sz w:val="20"/>
                <w:szCs w:val="20"/>
                <w:lang w:eastAsia="en-AU"/>
              </w:rPr>
              <w:t>33</w:t>
            </w:r>
          </w:p>
        </w:tc>
        <w:tc>
          <w:tcPr>
            <w:tcW w:w="1696" w:type="dxa"/>
            <w:shd w:val="clear" w:color="auto" w:fill="FCEFD2" w:themeFill="accent3" w:themeFillTint="33"/>
          </w:tcPr>
          <w:p w14:paraId="615C89B9" w14:textId="5B755CC0" w:rsidR="00D46F39" w:rsidRPr="009C5E50" w:rsidRDefault="2E98FCD5" w:rsidP="00C01D97">
            <w:pPr>
              <w:spacing w:before="46" w:after="46" w:line="240" w:lineRule="exact"/>
              <w:contextualSpacing/>
              <w:rPr>
                <w:rFonts w:eastAsia="Times New Roman"/>
                <w:b/>
                <w:bCs/>
                <w:color w:val="000000"/>
                <w:sz w:val="20"/>
                <w:szCs w:val="20"/>
                <w:lang w:eastAsia="en-AU"/>
              </w:rPr>
            </w:pPr>
            <w:r w:rsidRPr="2BAF921E">
              <w:rPr>
                <w:rFonts w:eastAsia="Times New Roman"/>
                <w:b/>
                <w:bCs/>
                <w:color w:val="000000" w:themeColor="text1"/>
                <w:sz w:val="20"/>
                <w:szCs w:val="20"/>
                <w:lang w:eastAsia="en-AU"/>
              </w:rPr>
              <w:t>In progress – mostly completed</w:t>
            </w:r>
          </w:p>
        </w:tc>
      </w:tr>
      <w:tr w:rsidR="00AC2B96" w:rsidRPr="009C5E50" w14:paraId="06400916" w14:textId="77777777" w:rsidTr="00CC7875">
        <w:trPr>
          <w:trHeight w:val="437"/>
        </w:trPr>
        <w:tc>
          <w:tcPr>
            <w:tcW w:w="17861" w:type="dxa"/>
            <w:shd w:val="clear" w:color="auto" w:fill="FFFFFF" w:themeFill="background1"/>
            <w:hideMark/>
          </w:tcPr>
          <w:p w14:paraId="0C652635" w14:textId="536A2A60" w:rsidR="004A4D50" w:rsidRPr="009C5E50" w:rsidRDefault="004A4D50" w:rsidP="006B06FF">
            <w:pPr>
              <w:pStyle w:val="ListParagraph"/>
              <w:numPr>
                <w:ilvl w:val="0"/>
                <w:numId w:val="22"/>
              </w:numPr>
              <w:spacing w:before="46" w:after="46" w:line="240" w:lineRule="exact"/>
              <w:ind w:left="417"/>
              <w:rPr>
                <w:rFonts w:eastAsia="Times New Roman"/>
                <w:color w:val="000000"/>
                <w:sz w:val="20"/>
                <w:szCs w:val="20"/>
                <w:lang w:eastAsia="en-AU"/>
              </w:rPr>
            </w:pPr>
            <w:r w:rsidRPr="009C5E50">
              <w:rPr>
                <w:rFonts w:eastAsia="Arial"/>
                <w:color w:val="000000"/>
                <w:sz w:val="20"/>
                <w:szCs w:val="20"/>
                <w:lang w:eastAsia="en-AU"/>
              </w:rPr>
              <w:t>Development of the updated Diversity and Inclusion Strategy be prioritised with a focus on creating a safe, respectful and inclusive workplace and the recruitment and retention of employees with diverse skills, experience and background.</w:t>
            </w:r>
          </w:p>
        </w:tc>
        <w:tc>
          <w:tcPr>
            <w:tcW w:w="2410" w:type="dxa"/>
            <w:shd w:val="clear" w:color="auto" w:fill="FFFFFF" w:themeFill="background1"/>
            <w:hideMark/>
          </w:tcPr>
          <w:p w14:paraId="1F7782EB" w14:textId="0FB84EF2" w:rsidR="004A4D50" w:rsidRPr="009C5E50" w:rsidRDefault="004A4D50" w:rsidP="00C01D97">
            <w:pPr>
              <w:spacing w:before="46" w:after="46" w:line="240" w:lineRule="exact"/>
              <w:contextualSpacing/>
              <w:rPr>
                <w:rFonts w:eastAsia="Times New Roman"/>
                <w:color w:val="000000"/>
                <w:sz w:val="20"/>
                <w:szCs w:val="20"/>
                <w:lang w:eastAsia="en-AU"/>
              </w:rPr>
            </w:pPr>
            <w:r w:rsidRPr="009C5E50">
              <w:rPr>
                <w:rFonts w:eastAsia="Times New Roman"/>
                <w:color w:val="000000"/>
                <w:sz w:val="20"/>
                <w:szCs w:val="20"/>
                <w:lang w:eastAsia="en-AU"/>
              </w:rPr>
              <w:t>7, 17, 24</w:t>
            </w:r>
          </w:p>
        </w:tc>
        <w:tc>
          <w:tcPr>
            <w:tcW w:w="1696" w:type="dxa"/>
            <w:shd w:val="clear" w:color="auto" w:fill="E5F1D0" w:themeFill="accent1" w:themeFillTint="33"/>
            <w:hideMark/>
          </w:tcPr>
          <w:p w14:paraId="46E625AC" w14:textId="5B60E86F" w:rsidR="004A4D50" w:rsidRPr="009C5E50" w:rsidRDefault="004A4D50" w:rsidP="00C01D97">
            <w:pPr>
              <w:spacing w:before="46" w:after="46" w:line="240" w:lineRule="exact"/>
              <w:contextualSpacing/>
              <w:rPr>
                <w:rFonts w:eastAsia="Times New Roman"/>
                <w:b/>
                <w:bCs/>
                <w:color w:val="000000"/>
                <w:sz w:val="20"/>
                <w:szCs w:val="20"/>
                <w:lang w:eastAsia="en-AU"/>
              </w:rPr>
            </w:pPr>
            <w:r w:rsidRPr="009C5E50">
              <w:rPr>
                <w:rFonts w:eastAsia="Times New Roman"/>
                <w:b/>
                <w:bCs/>
                <w:color w:val="000000"/>
                <w:sz w:val="20"/>
                <w:szCs w:val="20"/>
                <w:lang w:eastAsia="en-AU"/>
              </w:rPr>
              <w:t>Completed</w:t>
            </w:r>
          </w:p>
        </w:tc>
      </w:tr>
      <w:tr w:rsidR="00AC2B96" w:rsidRPr="009C5E50" w14:paraId="70DE3322" w14:textId="77777777" w:rsidTr="00CC7875">
        <w:trPr>
          <w:trHeight w:val="367"/>
        </w:trPr>
        <w:tc>
          <w:tcPr>
            <w:tcW w:w="17861" w:type="dxa"/>
            <w:shd w:val="clear" w:color="auto" w:fill="F2F2F2" w:themeFill="background1" w:themeFillShade="F2"/>
            <w:hideMark/>
          </w:tcPr>
          <w:p w14:paraId="3497EE12" w14:textId="3449139B" w:rsidR="004A4D50" w:rsidRPr="009C5E50" w:rsidRDefault="004A4D50" w:rsidP="006B06FF">
            <w:pPr>
              <w:pStyle w:val="ListParagraph"/>
              <w:numPr>
                <w:ilvl w:val="0"/>
                <w:numId w:val="22"/>
              </w:numPr>
              <w:spacing w:before="46" w:after="46" w:line="240" w:lineRule="exact"/>
              <w:ind w:left="417"/>
              <w:rPr>
                <w:rFonts w:eastAsia="Times New Roman"/>
                <w:color w:val="000000"/>
                <w:sz w:val="20"/>
                <w:szCs w:val="20"/>
                <w:lang w:eastAsia="en-AU"/>
              </w:rPr>
            </w:pPr>
            <w:r w:rsidRPr="009C5E50">
              <w:rPr>
                <w:rFonts w:eastAsia="Arial"/>
                <w:color w:val="000000"/>
                <w:sz w:val="20"/>
                <w:szCs w:val="20"/>
                <w:lang w:eastAsia="en-AU"/>
              </w:rPr>
              <w:t>Actions to address the risks identified in this report, and any others that may be subsequently identified, are documented including appropriate mitigations and reported to Commission Meetings on a quarterly basis.</w:t>
            </w:r>
          </w:p>
        </w:tc>
        <w:tc>
          <w:tcPr>
            <w:tcW w:w="2410" w:type="dxa"/>
            <w:shd w:val="clear" w:color="auto" w:fill="F2F2F2" w:themeFill="background1" w:themeFillShade="F2"/>
            <w:hideMark/>
          </w:tcPr>
          <w:p w14:paraId="4394F3EB" w14:textId="2CFF241D" w:rsidR="004A4D50" w:rsidRPr="009C5E50" w:rsidRDefault="004A4D50" w:rsidP="00C01D97">
            <w:pPr>
              <w:spacing w:before="46" w:after="46" w:line="240" w:lineRule="exact"/>
              <w:contextualSpacing/>
              <w:rPr>
                <w:rFonts w:eastAsia="Times New Roman"/>
                <w:color w:val="000000"/>
                <w:sz w:val="20"/>
                <w:szCs w:val="20"/>
                <w:lang w:eastAsia="en-AU"/>
              </w:rPr>
            </w:pPr>
            <w:r w:rsidRPr="009C5E50">
              <w:rPr>
                <w:rFonts w:eastAsia="Times New Roman"/>
                <w:color w:val="000000"/>
                <w:sz w:val="20"/>
                <w:szCs w:val="20"/>
                <w:lang w:eastAsia="en-AU"/>
              </w:rPr>
              <w:t>4, 6</w:t>
            </w:r>
          </w:p>
        </w:tc>
        <w:tc>
          <w:tcPr>
            <w:tcW w:w="1696" w:type="dxa"/>
            <w:shd w:val="clear" w:color="auto" w:fill="E5F1D0" w:themeFill="accent1" w:themeFillTint="33"/>
            <w:hideMark/>
          </w:tcPr>
          <w:p w14:paraId="445E4DDF" w14:textId="2FC1E25C" w:rsidR="004A4D50" w:rsidRPr="009C5E50" w:rsidRDefault="004A4D50" w:rsidP="00C01D97">
            <w:pPr>
              <w:spacing w:before="46" w:after="46" w:line="240" w:lineRule="exact"/>
              <w:contextualSpacing/>
              <w:rPr>
                <w:rFonts w:eastAsia="Times New Roman"/>
                <w:b/>
                <w:bCs/>
                <w:color w:val="000000"/>
                <w:sz w:val="20"/>
                <w:szCs w:val="20"/>
                <w:lang w:eastAsia="en-AU"/>
              </w:rPr>
            </w:pPr>
            <w:r w:rsidRPr="009C5E50">
              <w:rPr>
                <w:rFonts w:eastAsia="Times New Roman"/>
                <w:b/>
                <w:bCs/>
                <w:color w:val="000000"/>
                <w:sz w:val="20"/>
                <w:szCs w:val="20"/>
                <w:lang w:eastAsia="en-AU"/>
              </w:rPr>
              <w:t>Completed</w:t>
            </w:r>
          </w:p>
        </w:tc>
      </w:tr>
      <w:tr w:rsidR="00243EF5" w:rsidRPr="009C5E50" w14:paraId="06E04069" w14:textId="77777777" w:rsidTr="00CC7875">
        <w:trPr>
          <w:trHeight w:val="358"/>
        </w:trPr>
        <w:tc>
          <w:tcPr>
            <w:tcW w:w="17861" w:type="dxa"/>
            <w:shd w:val="clear" w:color="auto" w:fill="FFFFFF" w:themeFill="background1"/>
            <w:hideMark/>
          </w:tcPr>
          <w:p w14:paraId="564DE8BF" w14:textId="081F0FF6" w:rsidR="004A4D50" w:rsidRPr="009C5E50" w:rsidRDefault="004A4D50" w:rsidP="006B06FF">
            <w:pPr>
              <w:pStyle w:val="ListParagraph"/>
              <w:numPr>
                <w:ilvl w:val="0"/>
                <w:numId w:val="22"/>
              </w:numPr>
              <w:spacing w:before="46" w:after="46" w:line="240" w:lineRule="exact"/>
              <w:ind w:left="417"/>
              <w:rPr>
                <w:rFonts w:eastAsia="Times New Roman"/>
                <w:color w:val="000000"/>
                <w:sz w:val="20"/>
                <w:szCs w:val="20"/>
                <w:lang w:eastAsia="en-AU"/>
              </w:rPr>
            </w:pPr>
            <w:r w:rsidRPr="009C5E50">
              <w:rPr>
                <w:rFonts w:eastAsia="Arial"/>
                <w:color w:val="000000"/>
                <w:sz w:val="20"/>
                <w:szCs w:val="20"/>
                <w:lang w:eastAsia="en-AU"/>
              </w:rPr>
              <w:lastRenderedPageBreak/>
              <w:t>Recruitment for leadership positions prioritises people and leadership management skills and experience in addition to technical knowledge and skill.</w:t>
            </w:r>
          </w:p>
        </w:tc>
        <w:tc>
          <w:tcPr>
            <w:tcW w:w="2410" w:type="dxa"/>
            <w:shd w:val="clear" w:color="auto" w:fill="FFFFFF" w:themeFill="background1"/>
            <w:hideMark/>
          </w:tcPr>
          <w:p w14:paraId="05E6D3BD" w14:textId="5F22213C" w:rsidR="004A4D50" w:rsidRPr="009C5E50" w:rsidRDefault="004A4D50" w:rsidP="00C01D97">
            <w:pPr>
              <w:spacing w:before="46" w:after="46" w:line="240" w:lineRule="exact"/>
              <w:ind w:left="65"/>
              <w:contextualSpacing/>
              <w:rPr>
                <w:rFonts w:eastAsia="Times New Roman"/>
                <w:color w:val="000000"/>
                <w:sz w:val="20"/>
                <w:szCs w:val="20"/>
                <w:lang w:eastAsia="en-AU"/>
              </w:rPr>
            </w:pPr>
            <w:r w:rsidRPr="009C5E50">
              <w:rPr>
                <w:rFonts w:eastAsia="Times New Roman"/>
                <w:color w:val="000000"/>
                <w:sz w:val="20"/>
                <w:szCs w:val="20"/>
                <w:lang w:eastAsia="en-AU"/>
              </w:rPr>
              <w:t>22, 29</w:t>
            </w:r>
            <w:proofErr w:type="gramStart"/>
            <w:r w:rsidRPr="009C5E50">
              <w:rPr>
                <w:rFonts w:eastAsia="Times New Roman"/>
                <w:color w:val="000000"/>
                <w:sz w:val="20"/>
                <w:szCs w:val="20"/>
                <w:lang w:eastAsia="en-AU"/>
              </w:rPr>
              <w:t>a,b</w:t>
            </w:r>
            <w:proofErr w:type="gramEnd"/>
            <w:r w:rsidRPr="009C5E50">
              <w:rPr>
                <w:rFonts w:eastAsia="Times New Roman"/>
                <w:color w:val="000000"/>
                <w:sz w:val="20"/>
                <w:szCs w:val="20"/>
                <w:lang w:eastAsia="en-AU"/>
              </w:rPr>
              <w:t>,</w:t>
            </w:r>
            <w:proofErr w:type="gramStart"/>
            <w:r w:rsidRPr="009C5E50">
              <w:rPr>
                <w:rFonts w:eastAsia="Times New Roman"/>
                <w:color w:val="000000"/>
                <w:sz w:val="20"/>
                <w:szCs w:val="20"/>
                <w:lang w:eastAsia="en-AU"/>
              </w:rPr>
              <w:t>c,d</w:t>
            </w:r>
            <w:proofErr w:type="gramEnd"/>
          </w:p>
        </w:tc>
        <w:tc>
          <w:tcPr>
            <w:tcW w:w="1696" w:type="dxa"/>
            <w:shd w:val="clear" w:color="auto" w:fill="E5F1D0" w:themeFill="accent1" w:themeFillTint="33"/>
            <w:hideMark/>
          </w:tcPr>
          <w:p w14:paraId="03559FCD" w14:textId="64623872" w:rsidR="004A4D50" w:rsidRPr="009C5E50" w:rsidRDefault="00243EF5" w:rsidP="00C01D97">
            <w:pPr>
              <w:spacing w:before="46" w:after="46" w:line="240" w:lineRule="exact"/>
              <w:contextualSpacing/>
              <w:rPr>
                <w:rFonts w:eastAsia="Times New Roman"/>
                <w:b/>
                <w:bCs/>
                <w:color w:val="000000"/>
                <w:sz w:val="20"/>
                <w:szCs w:val="20"/>
                <w:lang w:eastAsia="en-AU"/>
              </w:rPr>
            </w:pPr>
            <w:r w:rsidRPr="009C5E50">
              <w:rPr>
                <w:rFonts w:eastAsia="Times New Roman"/>
                <w:b/>
                <w:bCs/>
                <w:color w:val="000000"/>
                <w:sz w:val="20"/>
                <w:szCs w:val="20"/>
                <w:lang w:eastAsia="en-AU"/>
              </w:rPr>
              <w:t>Completed</w:t>
            </w:r>
          </w:p>
        </w:tc>
      </w:tr>
      <w:tr w:rsidR="00243EF5" w:rsidRPr="009C5E50" w14:paraId="5E9EC52B" w14:textId="77777777" w:rsidTr="00CC7875">
        <w:trPr>
          <w:trHeight w:val="386"/>
        </w:trPr>
        <w:tc>
          <w:tcPr>
            <w:tcW w:w="17861" w:type="dxa"/>
            <w:shd w:val="clear" w:color="auto" w:fill="F2F2F2" w:themeFill="background1" w:themeFillShade="F2"/>
            <w:hideMark/>
          </w:tcPr>
          <w:p w14:paraId="62E63131" w14:textId="04EF31F3" w:rsidR="004A4D50" w:rsidRPr="009C5E50" w:rsidRDefault="004A4D50" w:rsidP="006B06FF">
            <w:pPr>
              <w:pStyle w:val="ListParagraph"/>
              <w:numPr>
                <w:ilvl w:val="0"/>
                <w:numId w:val="22"/>
              </w:numPr>
              <w:spacing w:before="46" w:after="46" w:line="240" w:lineRule="exact"/>
              <w:ind w:left="417"/>
              <w:rPr>
                <w:rFonts w:eastAsia="Times New Roman"/>
                <w:color w:val="000000"/>
                <w:sz w:val="20"/>
                <w:szCs w:val="20"/>
                <w:lang w:eastAsia="en-AU"/>
              </w:rPr>
            </w:pPr>
            <w:r w:rsidRPr="009C5E50">
              <w:rPr>
                <w:rFonts w:eastAsia="Arial"/>
                <w:color w:val="000000"/>
                <w:sz w:val="20"/>
                <w:szCs w:val="20"/>
                <w:lang w:eastAsia="en-AU"/>
              </w:rPr>
              <w:t xml:space="preserve">Project delivery model and consequent workload issues be reviewed to understand the impact and pressures on Commission staff insofar as these relate to instances of inappropriate workplace behaviour. </w:t>
            </w:r>
          </w:p>
        </w:tc>
        <w:tc>
          <w:tcPr>
            <w:tcW w:w="2410" w:type="dxa"/>
            <w:shd w:val="clear" w:color="auto" w:fill="F2F2F2" w:themeFill="background1" w:themeFillShade="F2"/>
            <w:hideMark/>
          </w:tcPr>
          <w:p w14:paraId="33F9FD98" w14:textId="3B61EC77" w:rsidR="004A4D50" w:rsidRPr="009C5E50" w:rsidRDefault="004A4D50" w:rsidP="00C01D97">
            <w:pPr>
              <w:spacing w:before="46" w:after="46" w:line="240" w:lineRule="exact"/>
              <w:contextualSpacing/>
              <w:rPr>
                <w:rFonts w:eastAsia="Times New Roman"/>
                <w:color w:val="000000"/>
                <w:sz w:val="20"/>
                <w:szCs w:val="20"/>
                <w:lang w:eastAsia="en-AU"/>
              </w:rPr>
            </w:pPr>
            <w:r w:rsidRPr="009C5E50">
              <w:rPr>
                <w:rFonts w:eastAsia="Times New Roman"/>
                <w:color w:val="000000"/>
                <w:sz w:val="20"/>
                <w:szCs w:val="20"/>
                <w:lang w:eastAsia="en-AU"/>
              </w:rPr>
              <w:t>14, 25</w:t>
            </w:r>
          </w:p>
        </w:tc>
        <w:tc>
          <w:tcPr>
            <w:tcW w:w="1696" w:type="dxa"/>
            <w:shd w:val="clear" w:color="auto" w:fill="E5F1D0" w:themeFill="accent1" w:themeFillTint="33"/>
            <w:hideMark/>
          </w:tcPr>
          <w:p w14:paraId="18826D10" w14:textId="3C15BCD0" w:rsidR="004A4D50" w:rsidRPr="009C5E50" w:rsidRDefault="004A4D50" w:rsidP="00C01D97">
            <w:pPr>
              <w:spacing w:before="46" w:after="46" w:line="240" w:lineRule="exact"/>
              <w:contextualSpacing/>
              <w:rPr>
                <w:rFonts w:eastAsia="Times New Roman"/>
                <w:b/>
                <w:bCs/>
                <w:color w:val="000000"/>
                <w:sz w:val="20"/>
                <w:szCs w:val="20"/>
                <w:lang w:eastAsia="en-AU"/>
              </w:rPr>
            </w:pPr>
            <w:r w:rsidRPr="009C5E50">
              <w:rPr>
                <w:rFonts w:eastAsia="Times New Roman"/>
                <w:b/>
                <w:bCs/>
                <w:color w:val="000000"/>
                <w:sz w:val="20"/>
                <w:szCs w:val="20"/>
                <w:lang w:eastAsia="en-AU"/>
              </w:rPr>
              <w:t>Completed</w:t>
            </w:r>
          </w:p>
        </w:tc>
      </w:tr>
      <w:tr w:rsidR="00243EF5" w:rsidRPr="009C5E50" w14:paraId="3E2B37F0" w14:textId="77777777" w:rsidTr="00CC7875">
        <w:trPr>
          <w:trHeight w:val="424"/>
        </w:trPr>
        <w:tc>
          <w:tcPr>
            <w:tcW w:w="17861" w:type="dxa"/>
            <w:shd w:val="clear" w:color="auto" w:fill="FFFFFF" w:themeFill="background1"/>
            <w:hideMark/>
          </w:tcPr>
          <w:p w14:paraId="4E95676C" w14:textId="0FD6F0A8" w:rsidR="004A4D50" w:rsidRPr="009C5E50" w:rsidRDefault="004A4D50" w:rsidP="006B06FF">
            <w:pPr>
              <w:pStyle w:val="ListParagraph"/>
              <w:numPr>
                <w:ilvl w:val="0"/>
                <w:numId w:val="22"/>
              </w:numPr>
              <w:spacing w:before="46" w:after="46" w:line="240" w:lineRule="exact"/>
              <w:ind w:left="417"/>
              <w:rPr>
                <w:rFonts w:eastAsia="Times New Roman"/>
                <w:color w:val="000000"/>
                <w:sz w:val="20"/>
                <w:szCs w:val="20"/>
                <w:lang w:eastAsia="en-AU"/>
              </w:rPr>
            </w:pPr>
            <w:r w:rsidRPr="009C5E50">
              <w:rPr>
                <w:rFonts w:eastAsia="Arial"/>
                <w:color w:val="000000"/>
                <w:sz w:val="20"/>
                <w:szCs w:val="20"/>
                <w:lang w:eastAsia="en-AU"/>
              </w:rPr>
              <w:t>The Chair, Commissioners and senior leaders ensure respectful challenge and contestability processes with inappropriate and disrespectful behaviours being actively called out and addressed.</w:t>
            </w:r>
          </w:p>
        </w:tc>
        <w:tc>
          <w:tcPr>
            <w:tcW w:w="2410" w:type="dxa"/>
            <w:shd w:val="clear" w:color="auto" w:fill="FFFFFF" w:themeFill="background1"/>
            <w:hideMark/>
          </w:tcPr>
          <w:p w14:paraId="54AD7A24" w14:textId="5E34A664" w:rsidR="004A4D50" w:rsidRPr="009C5E50" w:rsidRDefault="004A4D50" w:rsidP="00C01D97">
            <w:pPr>
              <w:spacing w:before="46" w:after="46" w:line="240" w:lineRule="exact"/>
              <w:contextualSpacing/>
              <w:rPr>
                <w:rFonts w:eastAsia="Times New Roman"/>
                <w:color w:val="000000"/>
                <w:sz w:val="20"/>
                <w:szCs w:val="20"/>
                <w:lang w:eastAsia="en-AU"/>
              </w:rPr>
            </w:pPr>
            <w:r w:rsidRPr="009C5E50">
              <w:rPr>
                <w:rFonts w:eastAsia="Times New Roman"/>
                <w:color w:val="000000"/>
                <w:sz w:val="20"/>
                <w:szCs w:val="20"/>
                <w:lang w:eastAsia="en-AU"/>
              </w:rPr>
              <w:t>6, 7, 12, 14, 26</w:t>
            </w:r>
            <w:proofErr w:type="gramStart"/>
            <w:r w:rsidRPr="009C5E50">
              <w:rPr>
                <w:rFonts w:eastAsia="Times New Roman"/>
                <w:color w:val="000000"/>
                <w:sz w:val="20"/>
                <w:szCs w:val="20"/>
                <w:lang w:eastAsia="en-AU"/>
              </w:rPr>
              <w:t>a,b</w:t>
            </w:r>
            <w:proofErr w:type="gramEnd"/>
            <w:r w:rsidRPr="009C5E50">
              <w:rPr>
                <w:rFonts w:eastAsia="Times New Roman"/>
                <w:color w:val="000000"/>
                <w:sz w:val="20"/>
                <w:szCs w:val="20"/>
                <w:lang w:eastAsia="en-AU"/>
              </w:rPr>
              <w:t>,c, 27</w:t>
            </w:r>
            <w:proofErr w:type="gramStart"/>
            <w:r w:rsidRPr="009C5E50">
              <w:rPr>
                <w:rFonts w:eastAsia="Times New Roman"/>
                <w:color w:val="000000"/>
                <w:sz w:val="20"/>
                <w:szCs w:val="20"/>
                <w:lang w:eastAsia="en-AU"/>
              </w:rPr>
              <w:t>a,b</w:t>
            </w:r>
            <w:proofErr w:type="gramEnd"/>
            <w:r w:rsidRPr="009C5E50">
              <w:rPr>
                <w:rFonts w:eastAsia="Times New Roman"/>
                <w:color w:val="000000"/>
                <w:sz w:val="20"/>
                <w:szCs w:val="20"/>
                <w:lang w:eastAsia="en-AU"/>
              </w:rPr>
              <w:t>,</w:t>
            </w:r>
            <w:proofErr w:type="gramStart"/>
            <w:r w:rsidRPr="009C5E50">
              <w:rPr>
                <w:rFonts w:eastAsia="Times New Roman"/>
                <w:color w:val="000000"/>
                <w:sz w:val="20"/>
                <w:szCs w:val="20"/>
                <w:lang w:eastAsia="en-AU"/>
              </w:rPr>
              <w:t>c,d</w:t>
            </w:r>
            <w:proofErr w:type="gramEnd"/>
            <w:r w:rsidRPr="009C5E50">
              <w:rPr>
                <w:rFonts w:eastAsia="Times New Roman"/>
                <w:color w:val="000000"/>
                <w:sz w:val="20"/>
                <w:szCs w:val="20"/>
                <w:lang w:eastAsia="en-AU"/>
              </w:rPr>
              <w:t xml:space="preserve"> 31, 32, 33</w:t>
            </w:r>
          </w:p>
        </w:tc>
        <w:tc>
          <w:tcPr>
            <w:tcW w:w="1696" w:type="dxa"/>
            <w:shd w:val="clear" w:color="auto" w:fill="FCEFD2" w:themeFill="accent3" w:themeFillTint="33"/>
            <w:hideMark/>
          </w:tcPr>
          <w:p w14:paraId="1E33A41A" w14:textId="15CCE26B" w:rsidR="004A4D50" w:rsidRPr="009C5E50" w:rsidRDefault="00D46F39" w:rsidP="00C01D97">
            <w:pPr>
              <w:spacing w:before="46" w:after="46" w:line="240" w:lineRule="exact"/>
              <w:contextualSpacing/>
              <w:rPr>
                <w:rFonts w:eastAsia="Times New Roman"/>
                <w:b/>
                <w:bCs/>
                <w:color w:val="000000"/>
                <w:sz w:val="20"/>
                <w:szCs w:val="20"/>
                <w:lang w:eastAsia="en-AU"/>
              </w:rPr>
            </w:pPr>
            <w:r w:rsidRPr="62765DA5">
              <w:rPr>
                <w:rFonts w:eastAsia="Times New Roman"/>
                <w:b/>
                <w:bCs/>
                <w:color w:val="000000" w:themeColor="text1"/>
                <w:sz w:val="20"/>
                <w:szCs w:val="20"/>
                <w:lang w:eastAsia="en-AU"/>
              </w:rPr>
              <w:t>In progress</w:t>
            </w:r>
            <w:r w:rsidR="6D735EE8" w:rsidRPr="62765DA5">
              <w:rPr>
                <w:rFonts w:eastAsia="Times New Roman"/>
                <w:b/>
                <w:bCs/>
                <w:color w:val="000000" w:themeColor="text1"/>
                <w:sz w:val="20"/>
                <w:szCs w:val="20"/>
                <w:lang w:eastAsia="en-AU"/>
              </w:rPr>
              <w:t xml:space="preserve"> – </w:t>
            </w:r>
            <w:r w:rsidRPr="62765DA5">
              <w:rPr>
                <w:rFonts w:eastAsia="Times New Roman"/>
                <w:b/>
                <w:bCs/>
                <w:color w:val="000000" w:themeColor="text1"/>
                <w:sz w:val="20"/>
                <w:szCs w:val="20"/>
                <w:lang w:eastAsia="en-AU"/>
              </w:rPr>
              <w:t>mostly completed</w:t>
            </w:r>
          </w:p>
        </w:tc>
      </w:tr>
      <w:tr w:rsidR="00243EF5" w:rsidRPr="009C5E50" w14:paraId="5456EBE3" w14:textId="77777777" w:rsidTr="00CC7875">
        <w:trPr>
          <w:trHeight w:val="1627"/>
        </w:trPr>
        <w:tc>
          <w:tcPr>
            <w:tcW w:w="17861" w:type="dxa"/>
            <w:shd w:val="clear" w:color="auto" w:fill="F2F2F2" w:themeFill="background1" w:themeFillShade="F2"/>
            <w:hideMark/>
          </w:tcPr>
          <w:p w14:paraId="3485FBF6" w14:textId="77777777" w:rsidR="004A4D50" w:rsidRPr="00C9530E" w:rsidRDefault="004A4D50" w:rsidP="006B06FF">
            <w:pPr>
              <w:pStyle w:val="ListParagraph"/>
              <w:numPr>
                <w:ilvl w:val="0"/>
                <w:numId w:val="22"/>
              </w:numPr>
              <w:spacing w:before="46" w:after="46" w:line="240" w:lineRule="exact"/>
              <w:ind w:left="417"/>
              <w:rPr>
                <w:rFonts w:eastAsia="Arial"/>
                <w:color w:val="000000"/>
                <w:sz w:val="20"/>
                <w:szCs w:val="20"/>
                <w:lang w:eastAsia="en-AU"/>
              </w:rPr>
            </w:pPr>
            <w:r w:rsidRPr="00C9530E">
              <w:rPr>
                <w:rFonts w:eastAsia="Arial"/>
                <w:color w:val="000000"/>
                <w:sz w:val="20"/>
                <w:szCs w:val="20"/>
                <w:lang w:eastAsia="en-AU"/>
              </w:rPr>
              <w:t>The Workplace Behaviour Policy be updated to include a section to clearly define what constitutes the workplace, and the responsibilities and expectations of staff socialising outside of work hours and off-site. In addition, the following recommendations are made to strengthen the policy and ensure alignment with leading practice:</w:t>
            </w:r>
          </w:p>
          <w:p w14:paraId="7E81E265" w14:textId="77777777" w:rsidR="004A4D50" w:rsidRPr="00C9530E" w:rsidRDefault="004A4D50" w:rsidP="006B06FF">
            <w:pPr>
              <w:pStyle w:val="ListParagraph"/>
              <w:numPr>
                <w:ilvl w:val="0"/>
                <w:numId w:val="12"/>
              </w:numPr>
              <w:spacing w:before="46" w:after="46" w:line="240" w:lineRule="exact"/>
              <w:ind w:left="757"/>
              <w:rPr>
                <w:rFonts w:eastAsia="Arial"/>
                <w:color w:val="000000"/>
                <w:sz w:val="20"/>
                <w:szCs w:val="20"/>
                <w:lang w:eastAsia="en-AU"/>
              </w:rPr>
            </w:pPr>
            <w:r w:rsidRPr="00C9530E">
              <w:rPr>
                <w:rFonts w:eastAsia="Arial"/>
                <w:color w:val="000000"/>
                <w:sz w:val="20"/>
                <w:szCs w:val="20"/>
                <w:lang w:eastAsia="en-AU"/>
              </w:rPr>
              <w:t xml:space="preserve">That sexual harassment be a distinct section of the policy, and as such separated out from sex-based harassment within the discrimination section of the policy. This new section should also include a comprehensive list of sexual harassment behaviours. Additionally, given </w:t>
            </w:r>
            <w:proofErr w:type="gramStart"/>
            <w:r w:rsidRPr="00C9530E">
              <w:rPr>
                <w:rFonts w:eastAsia="Arial"/>
                <w:color w:val="000000"/>
                <w:sz w:val="20"/>
                <w:szCs w:val="20"/>
                <w:lang w:eastAsia="en-AU"/>
              </w:rPr>
              <w:t>a number of</w:t>
            </w:r>
            <w:proofErr w:type="gramEnd"/>
            <w:r w:rsidRPr="00C9530E">
              <w:rPr>
                <w:rFonts w:eastAsia="Arial"/>
                <w:color w:val="000000"/>
                <w:sz w:val="20"/>
                <w:szCs w:val="20"/>
                <w:lang w:eastAsia="en-AU"/>
              </w:rPr>
              <w:t xml:space="preserve"> the reported incidents of inappropriate workplace behaviour were undertaken with or through technology, there should be a clear reference to the use of technology in perpetrating sexual harassment and other inappropriate workplace behaviours. </w:t>
            </w:r>
          </w:p>
          <w:p w14:paraId="43738A04" w14:textId="607EE0C5" w:rsidR="004A4D50" w:rsidRPr="00C9530E" w:rsidRDefault="004A4D50" w:rsidP="006B06FF">
            <w:pPr>
              <w:pStyle w:val="ListParagraph"/>
              <w:numPr>
                <w:ilvl w:val="0"/>
                <w:numId w:val="12"/>
              </w:numPr>
              <w:spacing w:before="46" w:after="46" w:line="240" w:lineRule="exact"/>
              <w:ind w:left="757"/>
              <w:rPr>
                <w:rFonts w:eastAsia="Arial"/>
                <w:color w:val="000000"/>
                <w:sz w:val="20"/>
                <w:szCs w:val="20"/>
                <w:lang w:eastAsia="en-AU"/>
              </w:rPr>
            </w:pPr>
            <w:r w:rsidRPr="00C9530E">
              <w:rPr>
                <w:rFonts w:eastAsia="Arial"/>
                <w:color w:val="000000"/>
                <w:sz w:val="20"/>
                <w:szCs w:val="20"/>
                <w:lang w:eastAsia="en-AU"/>
              </w:rPr>
              <w:t xml:space="preserve">The discrimination section be amended to include definitions and examples of indirect and direct forms of </w:t>
            </w:r>
            <w:proofErr w:type="gramStart"/>
            <w:r w:rsidRPr="00C9530E">
              <w:rPr>
                <w:rFonts w:eastAsia="Arial"/>
                <w:color w:val="000000"/>
                <w:sz w:val="20"/>
                <w:szCs w:val="20"/>
                <w:lang w:eastAsia="en-AU"/>
              </w:rPr>
              <w:t>discrimination, and</w:t>
            </w:r>
            <w:proofErr w:type="gramEnd"/>
            <w:r w:rsidRPr="00C9530E">
              <w:rPr>
                <w:rFonts w:eastAsia="Arial"/>
                <w:color w:val="000000"/>
                <w:sz w:val="20"/>
                <w:szCs w:val="20"/>
                <w:lang w:eastAsia="en-AU"/>
              </w:rPr>
              <w:t xml:space="preserve"> align with efforts to address these proactively.</w:t>
            </w:r>
          </w:p>
        </w:tc>
        <w:tc>
          <w:tcPr>
            <w:tcW w:w="2410" w:type="dxa"/>
            <w:shd w:val="clear" w:color="auto" w:fill="F2F2F2" w:themeFill="background1" w:themeFillShade="F2"/>
            <w:hideMark/>
          </w:tcPr>
          <w:p w14:paraId="42829AB0" w14:textId="5F799DEB" w:rsidR="004A4D50" w:rsidRPr="009C5E50" w:rsidRDefault="004A4D50" w:rsidP="00C01D97">
            <w:pPr>
              <w:spacing w:before="46" w:after="46" w:line="240" w:lineRule="exact"/>
              <w:contextualSpacing/>
              <w:rPr>
                <w:rFonts w:eastAsia="Times New Roman"/>
                <w:color w:val="000000"/>
                <w:sz w:val="20"/>
                <w:szCs w:val="20"/>
                <w:lang w:eastAsia="en-AU"/>
              </w:rPr>
            </w:pPr>
            <w:r w:rsidRPr="009C5E50">
              <w:rPr>
                <w:rFonts w:eastAsia="Times New Roman"/>
                <w:color w:val="000000"/>
                <w:sz w:val="20"/>
                <w:szCs w:val="20"/>
                <w:lang w:eastAsia="en-AU"/>
              </w:rPr>
              <w:t>27</w:t>
            </w:r>
            <w:proofErr w:type="gramStart"/>
            <w:r w:rsidRPr="009C5E50">
              <w:rPr>
                <w:rFonts w:eastAsia="Times New Roman"/>
                <w:color w:val="000000"/>
                <w:sz w:val="20"/>
                <w:szCs w:val="20"/>
                <w:lang w:eastAsia="en-AU"/>
              </w:rPr>
              <w:t>a,b</w:t>
            </w:r>
            <w:proofErr w:type="gramEnd"/>
          </w:p>
        </w:tc>
        <w:tc>
          <w:tcPr>
            <w:tcW w:w="1696" w:type="dxa"/>
            <w:shd w:val="clear" w:color="auto" w:fill="E5F1D0" w:themeFill="accent1" w:themeFillTint="33"/>
            <w:hideMark/>
          </w:tcPr>
          <w:p w14:paraId="2775269C" w14:textId="28F945CA" w:rsidR="004A4D50" w:rsidRPr="009C5E50" w:rsidRDefault="004A4D50" w:rsidP="00C01D97">
            <w:pPr>
              <w:spacing w:before="46" w:after="46" w:line="240" w:lineRule="exact"/>
              <w:contextualSpacing/>
              <w:rPr>
                <w:rFonts w:eastAsia="Times New Roman"/>
                <w:color w:val="000000"/>
                <w:sz w:val="20"/>
                <w:szCs w:val="20"/>
                <w:lang w:eastAsia="en-AU"/>
              </w:rPr>
            </w:pPr>
            <w:r w:rsidRPr="009C5E50">
              <w:rPr>
                <w:rFonts w:eastAsia="Times New Roman"/>
                <w:b/>
                <w:bCs/>
                <w:color w:val="000000"/>
                <w:sz w:val="20"/>
                <w:szCs w:val="20"/>
                <w:lang w:eastAsia="en-AU"/>
              </w:rPr>
              <w:t>Completed</w:t>
            </w:r>
          </w:p>
        </w:tc>
      </w:tr>
      <w:tr w:rsidR="006B06FF" w:rsidRPr="009C5E50" w14:paraId="5FA13405" w14:textId="77777777" w:rsidTr="00CC7875">
        <w:trPr>
          <w:trHeight w:val="267"/>
        </w:trPr>
        <w:tc>
          <w:tcPr>
            <w:tcW w:w="17861" w:type="dxa"/>
            <w:hideMark/>
          </w:tcPr>
          <w:p w14:paraId="2B1DF07F" w14:textId="7260780F" w:rsidR="004A4D50" w:rsidRPr="009C5E50" w:rsidRDefault="004A4D50" w:rsidP="006B06FF">
            <w:pPr>
              <w:pStyle w:val="ListParagraph"/>
              <w:numPr>
                <w:ilvl w:val="0"/>
                <w:numId w:val="22"/>
              </w:numPr>
              <w:spacing w:before="46" w:after="46" w:line="240" w:lineRule="exact"/>
              <w:ind w:left="417"/>
              <w:rPr>
                <w:rFonts w:eastAsia="Times New Roman"/>
                <w:color w:val="000000"/>
                <w:sz w:val="20"/>
                <w:szCs w:val="20"/>
                <w:lang w:eastAsia="en-AU"/>
              </w:rPr>
            </w:pPr>
            <w:r w:rsidRPr="009C5E50">
              <w:rPr>
                <w:rFonts w:eastAsia="Arial"/>
                <w:color w:val="000000"/>
                <w:sz w:val="20"/>
                <w:szCs w:val="20"/>
                <w:lang w:eastAsia="en-AU"/>
              </w:rPr>
              <w:t xml:space="preserve">All HR personnel be trained in trauma-informed, victim-centred response so that no further harm is caused to complainants. </w:t>
            </w:r>
          </w:p>
        </w:tc>
        <w:tc>
          <w:tcPr>
            <w:tcW w:w="2410" w:type="dxa"/>
            <w:hideMark/>
          </w:tcPr>
          <w:p w14:paraId="36A010B4" w14:textId="321B3239" w:rsidR="004A4D50" w:rsidRPr="009C5E50" w:rsidRDefault="004A4D50" w:rsidP="00C01D97">
            <w:pPr>
              <w:spacing w:before="46" w:after="46" w:line="240" w:lineRule="exact"/>
              <w:contextualSpacing/>
              <w:rPr>
                <w:rFonts w:eastAsia="Times New Roman"/>
                <w:color w:val="000000"/>
                <w:sz w:val="20"/>
                <w:szCs w:val="20"/>
                <w:lang w:eastAsia="en-AU"/>
              </w:rPr>
            </w:pPr>
            <w:r w:rsidRPr="009C5E50">
              <w:rPr>
                <w:rFonts w:eastAsia="Times New Roman"/>
                <w:color w:val="000000"/>
                <w:sz w:val="20"/>
                <w:szCs w:val="20"/>
                <w:lang w:eastAsia="en-AU"/>
              </w:rPr>
              <w:t>12</w:t>
            </w:r>
          </w:p>
        </w:tc>
        <w:tc>
          <w:tcPr>
            <w:tcW w:w="1696" w:type="dxa"/>
            <w:shd w:val="clear" w:color="auto" w:fill="E5F1D0" w:themeFill="accent1" w:themeFillTint="33"/>
            <w:hideMark/>
          </w:tcPr>
          <w:p w14:paraId="35AD97B1" w14:textId="7DF72222" w:rsidR="004A4D50" w:rsidRPr="009C5E50" w:rsidRDefault="004A4D50" w:rsidP="00C01D97">
            <w:pPr>
              <w:spacing w:before="46" w:after="46" w:line="240" w:lineRule="exact"/>
              <w:contextualSpacing/>
              <w:rPr>
                <w:rFonts w:eastAsia="Times New Roman"/>
                <w:b/>
                <w:bCs/>
                <w:color w:val="000000"/>
                <w:sz w:val="20"/>
                <w:szCs w:val="20"/>
                <w:lang w:eastAsia="en-AU"/>
              </w:rPr>
            </w:pPr>
            <w:r w:rsidRPr="009C5E50">
              <w:rPr>
                <w:rFonts w:eastAsia="Times New Roman"/>
                <w:b/>
                <w:bCs/>
                <w:color w:val="000000"/>
                <w:sz w:val="20"/>
                <w:szCs w:val="20"/>
                <w:lang w:eastAsia="en-AU"/>
              </w:rPr>
              <w:t>Completed</w:t>
            </w:r>
          </w:p>
        </w:tc>
      </w:tr>
      <w:tr w:rsidR="00243EF5" w:rsidRPr="009C5E50" w14:paraId="3F9FC02A" w14:textId="77777777" w:rsidTr="00CC7875">
        <w:trPr>
          <w:trHeight w:val="490"/>
        </w:trPr>
        <w:tc>
          <w:tcPr>
            <w:tcW w:w="17861" w:type="dxa"/>
            <w:shd w:val="clear" w:color="auto" w:fill="F2F2F2" w:themeFill="background1" w:themeFillShade="F2"/>
            <w:hideMark/>
          </w:tcPr>
          <w:p w14:paraId="30FFE5AB" w14:textId="77777777" w:rsidR="004A4D50" w:rsidRPr="009C5E50" w:rsidRDefault="004A4D50" w:rsidP="006B06FF">
            <w:pPr>
              <w:pStyle w:val="ListParagraph"/>
              <w:numPr>
                <w:ilvl w:val="0"/>
                <w:numId w:val="22"/>
              </w:numPr>
              <w:spacing w:before="46" w:after="46" w:line="240" w:lineRule="exact"/>
              <w:ind w:left="417"/>
              <w:rPr>
                <w:rFonts w:eastAsia="Times New Roman"/>
                <w:color w:val="000000"/>
                <w:sz w:val="20"/>
                <w:szCs w:val="20"/>
                <w:lang w:eastAsia="en-AU"/>
              </w:rPr>
            </w:pPr>
            <w:r w:rsidRPr="009C5E50">
              <w:rPr>
                <w:rFonts w:eastAsia="Arial"/>
                <w:color w:val="000000"/>
                <w:sz w:val="20"/>
                <w:szCs w:val="20"/>
                <w:lang w:eastAsia="en-AU"/>
              </w:rPr>
              <w:t>The role of the Harassment Contact Officer (HCO) role is clarified and communicated to all Commission staff including ensuring there is:</w:t>
            </w:r>
          </w:p>
          <w:p w14:paraId="053F2A27" w14:textId="77777777" w:rsidR="004A4D50" w:rsidRPr="009C5E50" w:rsidRDefault="004A4D50" w:rsidP="006B06FF">
            <w:pPr>
              <w:pStyle w:val="ListParagraph"/>
              <w:numPr>
                <w:ilvl w:val="1"/>
                <w:numId w:val="23"/>
              </w:numPr>
              <w:spacing w:before="46" w:after="46" w:line="240" w:lineRule="exact"/>
              <w:ind w:left="814"/>
              <w:rPr>
                <w:rFonts w:eastAsia="Times New Roman"/>
                <w:color w:val="000000"/>
                <w:sz w:val="20"/>
                <w:szCs w:val="20"/>
                <w:lang w:eastAsia="en-AU"/>
              </w:rPr>
            </w:pPr>
            <w:r w:rsidRPr="009C5E50">
              <w:rPr>
                <w:rFonts w:eastAsia="Times New Roman"/>
                <w:color w:val="000000"/>
                <w:sz w:val="20"/>
                <w:szCs w:val="20"/>
                <w:lang w:eastAsia="en-AU"/>
              </w:rPr>
              <w:t>a clear role description</w:t>
            </w:r>
          </w:p>
          <w:p w14:paraId="67C4C5E6" w14:textId="77777777" w:rsidR="004A4D50" w:rsidRPr="009C5E50" w:rsidRDefault="004A4D50" w:rsidP="006B06FF">
            <w:pPr>
              <w:pStyle w:val="ListParagraph"/>
              <w:numPr>
                <w:ilvl w:val="1"/>
                <w:numId w:val="23"/>
              </w:numPr>
              <w:spacing w:before="46" w:after="46" w:line="240" w:lineRule="exact"/>
              <w:ind w:left="814"/>
              <w:rPr>
                <w:rFonts w:eastAsia="Times New Roman"/>
                <w:color w:val="000000"/>
                <w:sz w:val="20"/>
                <w:szCs w:val="20"/>
                <w:lang w:eastAsia="en-AU"/>
              </w:rPr>
            </w:pPr>
            <w:r w:rsidRPr="009C5E50">
              <w:rPr>
                <w:rFonts w:eastAsia="Times New Roman"/>
                <w:color w:val="000000"/>
                <w:sz w:val="20"/>
                <w:szCs w:val="20"/>
                <w:lang w:eastAsia="en-AU"/>
              </w:rPr>
              <w:t>an organisation-wide, transparent Expression of Interest (EOI) process is used to advertise the HCO positions</w:t>
            </w:r>
          </w:p>
          <w:p w14:paraId="4644C1A2" w14:textId="77777777" w:rsidR="004A4D50" w:rsidRPr="009C5E50" w:rsidRDefault="004A4D50" w:rsidP="006B06FF">
            <w:pPr>
              <w:pStyle w:val="ListParagraph"/>
              <w:numPr>
                <w:ilvl w:val="1"/>
                <w:numId w:val="23"/>
              </w:numPr>
              <w:spacing w:before="46" w:after="46" w:line="240" w:lineRule="exact"/>
              <w:ind w:left="814"/>
              <w:rPr>
                <w:rFonts w:eastAsia="Times New Roman"/>
                <w:color w:val="000000"/>
                <w:sz w:val="20"/>
                <w:szCs w:val="20"/>
                <w:lang w:eastAsia="en-AU"/>
              </w:rPr>
            </w:pPr>
            <w:r w:rsidRPr="009C5E50">
              <w:rPr>
                <w:rFonts w:eastAsia="Times New Roman"/>
                <w:color w:val="000000"/>
                <w:sz w:val="20"/>
                <w:szCs w:val="20"/>
                <w:lang w:eastAsia="en-AU"/>
              </w:rPr>
              <w:t>a skills-based approach is used to select the HCOs including assessment of suitability</w:t>
            </w:r>
          </w:p>
          <w:p w14:paraId="26E16495" w14:textId="63333CCA" w:rsidR="004A4D50" w:rsidRPr="009C5E50" w:rsidRDefault="004A4D50" w:rsidP="006B06FF">
            <w:pPr>
              <w:pStyle w:val="ListParagraph"/>
              <w:numPr>
                <w:ilvl w:val="1"/>
                <w:numId w:val="23"/>
              </w:numPr>
              <w:spacing w:before="46" w:after="46" w:line="240" w:lineRule="exact"/>
              <w:ind w:left="814"/>
              <w:rPr>
                <w:rFonts w:eastAsia="Times New Roman"/>
                <w:color w:val="000000"/>
                <w:sz w:val="20"/>
                <w:szCs w:val="20"/>
                <w:lang w:eastAsia="en-AU"/>
              </w:rPr>
            </w:pPr>
            <w:r w:rsidRPr="009C5E50">
              <w:rPr>
                <w:rFonts w:eastAsia="Times New Roman"/>
                <w:color w:val="000000"/>
                <w:sz w:val="20"/>
                <w:szCs w:val="20"/>
                <w:lang w:eastAsia="en-AU"/>
              </w:rPr>
              <w:t>ongoing professional development and support is provided to those appointed</w:t>
            </w:r>
            <w:r w:rsidR="00AB4567">
              <w:rPr>
                <w:rFonts w:eastAsia="Times New Roman"/>
                <w:color w:val="000000"/>
                <w:sz w:val="20"/>
                <w:szCs w:val="20"/>
                <w:lang w:eastAsia="en-AU"/>
              </w:rPr>
              <w:t>,</w:t>
            </w:r>
            <w:r w:rsidRPr="009C5E50">
              <w:rPr>
                <w:rFonts w:eastAsia="Times New Roman"/>
                <w:color w:val="000000"/>
                <w:sz w:val="20"/>
                <w:szCs w:val="20"/>
                <w:lang w:eastAsia="en-AU"/>
              </w:rPr>
              <w:t xml:space="preserve"> and</w:t>
            </w:r>
          </w:p>
          <w:p w14:paraId="5FE1C00A" w14:textId="13F3639D" w:rsidR="004A4D50" w:rsidRPr="009C5E50" w:rsidRDefault="004A4D50" w:rsidP="006B06FF">
            <w:pPr>
              <w:pStyle w:val="ListParagraph"/>
              <w:numPr>
                <w:ilvl w:val="1"/>
                <w:numId w:val="23"/>
              </w:numPr>
              <w:spacing w:before="46" w:after="46" w:line="240" w:lineRule="exact"/>
              <w:ind w:left="814"/>
              <w:rPr>
                <w:rFonts w:eastAsia="Times New Roman"/>
                <w:color w:val="000000"/>
                <w:sz w:val="20"/>
                <w:szCs w:val="20"/>
                <w:lang w:eastAsia="en-AU"/>
              </w:rPr>
            </w:pPr>
            <w:r w:rsidRPr="009C5E50">
              <w:rPr>
                <w:rFonts w:eastAsia="Times New Roman"/>
                <w:color w:val="000000"/>
                <w:sz w:val="20"/>
                <w:szCs w:val="20"/>
                <w:lang w:eastAsia="en-AU"/>
              </w:rPr>
              <w:t>consideration of a set-term for HCOs to avoid burn-out.</w:t>
            </w:r>
          </w:p>
        </w:tc>
        <w:tc>
          <w:tcPr>
            <w:tcW w:w="2410" w:type="dxa"/>
            <w:shd w:val="clear" w:color="auto" w:fill="F2F2F2" w:themeFill="background1" w:themeFillShade="F2"/>
            <w:hideMark/>
          </w:tcPr>
          <w:p w14:paraId="72912708" w14:textId="3B639415" w:rsidR="004A4D50" w:rsidRPr="009C5E50" w:rsidRDefault="004A4D50" w:rsidP="00C01D97">
            <w:pPr>
              <w:spacing w:before="46" w:after="46" w:line="240" w:lineRule="exact"/>
              <w:contextualSpacing/>
              <w:rPr>
                <w:rFonts w:eastAsia="Times New Roman"/>
                <w:color w:val="000000"/>
                <w:sz w:val="20"/>
                <w:szCs w:val="20"/>
                <w:lang w:eastAsia="en-AU"/>
              </w:rPr>
            </w:pPr>
            <w:r w:rsidRPr="009C5E50">
              <w:rPr>
                <w:rFonts w:eastAsia="Times New Roman"/>
                <w:color w:val="000000"/>
                <w:sz w:val="20"/>
                <w:szCs w:val="20"/>
                <w:lang w:eastAsia="en-AU"/>
              </w:rPr>
              <w:t>3, 12</w:t>
            </w:r>
          </w:p>
        </w:tc>
        <w:tc>
          <w:tcPr>
            <w:tcW w:w="1696" w:type="dxa"/>
            <w:shd w:val="clear" w:color="auto" w:fill="E5F1D0" w:themeFill="accent1" w:themeFillTint="33"/>
            <w:hideMark/>
          </w:tcPr>
          <w:p w14:paraId="45935139" w14:textId="68A38E55" w:rsidR="004A4D50" w:rsidRPr="009C5E50" w:rsidRDefault="004A4D50" w:rsidP="00C01D97">
            <w:pPr>
              <w:spacing w:before="46" w:after="46" w:line="240" w:lineRule="exact"/>
              <w:contextualSpacing/>
              <w:rPr>
                <w:rFonts w:eastAsia="Times New Roman"/>
                <w:b/>
                <w:bCs/>
                <w:color w:val="000000"/>
                <w:sz w:val="20"/>
                <w:szCs w:val="20"/>
                <w:lang w:eastAsia="en-AU"/>
              </w:rPr>
            </w:pPr>
            <w:r w:rsidRPr="009C5E50">
              <w:rPr>
                <w:rFonts w:eastAsia="Times New Roman"/>
                <w:b/>
                <w:bCs/>
                <w:color w:val="000000"/>
                <w:sz w:val="20"/>
                <w:szCs w:val="20"/>
                <w:lang w:eastAsia="en-AU"/>
              </w:rPr>
              <w:t>Completed</w:t>
            </w:r>
          </w:p>
        </w:tc>
      </w:tr>
      <w:tr w:rsidR="006B06FF" w:rsidRPr="009C5E50" w14:paraId="6CF86B14" w14:textId="77777777" w:rsidTr="00CC7875">
        <w:trPr>
          <w:trHeight w:val="358"/>
        </w:trPr>
        <w:tc>
          <w:tcPr>
            <w:tcW w:w="17861" w:type="dxa"/>
            <w:hideMark/>
          </w:tcPr>
          <w:p w14:paraId="6BA87929" w14:textId="66E2C630" w:rsidR="004A4D50" w:rsidRPr="009C5E50" w:rsidRDefault="004A4D50" w:rsidP="006B06FF">
            <w:pPr>
              <w:pStyle w:val="ListParagraph"/>
              <w:numPr>
                <w:ilvl w:val="0"/>
                <w:numId w:val="22"/>
              </w:numPr>
              <w:spacing w:before="46" w:after="46" w:line="240" w:lineRule="exact"/>
              <w:ind w:left="417"/>
              <w:rPr>
                <w:rFonts w:eastAsia="Times New Roman"/>
                <w:color w:val="000000"/>
                <w:sz w:val="20"/>
                <w:szCs w:val="20"/>
                <w:lang w:eastAsia="en-AU"/>
              </w:rPr>
            </w:pPr>
            <w:r w:rsidRPr="009C5E50">
              <w:rPr>
                <w:rFonts w:eastAsia="Arial"/>
                <w:color w:val="000000"/>
                <w:sz w:val="20"/>
                <w:szCs w:val="20"/>
                <w:lang w:eastAsia="en-AU"/>
              </w:rPr>
              <w:t>Increased counselling support is available for staff who have experienced significant psychological impacts from inappropriate workplace behaviour.</w:t>
            </w:r>
          </w:p>
        </w:tc>
        <w:tc>
          <w:tcPr>
            <w:tcW w:w="2410" w:type="dxa"/>
            <w:hideMark/>
          </w:tcPr>
          <w:p w14:paraId="393D045E" w14:textId="7D46607E" w:rsidR="004A4D50" w:rsidRPr="009C5E50" w:rsidRDefault="004A4D50" w:rsidP="00C01D97">
            <w:pPr>
              <w:spacing w:before="46" w:after="46" w:line="240" w:lineRule="exact"/>
              <w:contextualSpacing/>
              <w:rPr>
                <w:rFonts w:eastAsia="Times New Roman"/>
                <w:color w:val="000000"/>
                <w:sz w:val="20"/>
                <w:szCs w:val="20"/>
                <w:lang w:eastAsia="en-AU"/>
              </w:rPr>
            </w:pPr>
            <w:r w:rsidRPr="009C5E50">
              <w:rPr>
                <w:rFonts w:eastAsia="Times New Roman"/>
                <w:color w:val="000000"/>
                <w:sz w:val="20"/>
                <w:szCs w:val="20"/>
                <w:lang w:eastAsia="en-AU"/>
              </w:rPr>
              <w:t>3, 12</w:t>
            </w:r>
          </w:p>
        </w:tc>
        <w:tc>
          <w:tcPr>
            <w:tcW w:w="1696" w:type="dxa"/>
            <w:shd w:val="clear" w:color="auto" w:fill="E5F1D0" w:themeFill="accent1" w:themeFillTint="33"/>
            <w:hideMark/>
          </w:tcPr>
          <w:p w14:paraId="74DD6855" w14:textId="659846A4" w:rsidR="004A4D50" w:rsidRPr="009C5E50" w:rsidRDefault="004A4D50" w:rsidP="00C01D97">
            <w:pPr>
              <w:spacing w:before="46" w:after="46" w:line="240" w:lineRule="exact"/>
              <w:contextualSpacing/>
              <w:rPr>
                <w:rFonts w:eastAsia="Times New Roman"/>
                <w:color w:val="000000"/>
                <w:sz w:val="20"/>
                <w:szCs w:val="20"/>
                <w:lang w:eastAsia="en-AU"/>
              </w:rPr>
            </w:pPr>
            <w:r w:rsidRPr="009C5E50">
              <w:rPr>
                <w:rFonts w:eastAsia="Times New Roman"/>
                <w:b/>
                <w:bCs/>
                <w:color w:val="000000"/>
                <w:sz w:val="20"/>
                <w:szCs w:val="20"/>
                <w:lang w:eastAsia="en-AU"/>
              </w:rPr>
              <w:t>Completed</w:t>
            </w:r>
          </w:p>
        </w:tc>
      </w:tr>
      <w:tr w:rsidR="00243EF5" w:rsidRPr="009C5E50" w14:paraId="6B20351D" w14:textId="77777777" w:rsidTr="00CC7875">
        <w:trPr>
          <w:trHeight w:val="207"/>
        </w:trPr>
        <w:tc>
          <w:tcPr>
            <w:tcW w:w="17861" w:type="dxa"/>
            <w:shd w:val="clear" w:color="auto" w:fill="F2F2F2" w:themeFill="background1" w:themeFillShade="F2"/>
            <w:hideMark/>
          </w:tcPr>
          <w:p w14:paraId="196F0361" w14:textId="242C26A0" w:rsidR="004A4D50" w:rsidRPr="009C5E50" w:rsidRDefault="004A4D50" w:rsidP="006B06FF">
            <w:pPr>
              <w:pStyle w:val="ListParagraph"/>
              <w:numPr>
                <w:ilvl w:val="0"/>
                <w:numId w:val="22"/>
              </w:numPr>
              <w:spacing w:before="46" w:after="46" w:line="240" w:lineRule="exact"/>
              <w:ind w:left="417"/>
              <w:rPr>
                <w:rFonts w:eastAsia="Times New Roman"/>
                <w:color w:val="000000"/>
                <w:sz w:val="20"/>
                <w:szCs w:val="20"/>
                <w:lang w:eastAsia="en-AU"/>
              </w:rPr>
            </w:pPr>
            <w:r w:rsidRPr="009C5E50">
              <w:rPr>
                <w:rFonts w:eastAsia="Arial"/>
                <w:color w:val="000000"/>
                <w:sz w:val="20"/>
                <w:szCs w:val="20"/>
                <w:lang w:eastAsia="en-AU"/>
              </w:rPr>
              <w:t xml:space="preserve">Complainants are appropriately and sensitively supported through a complaint process. </w:t>
            </w:r>
          </w:p>
        </w:tc>
        <w:tc>
          <w:tcPr>
            <w:tcW w:w="2410" w:type="dxa"/>
            <w:shd w:val="clear" w:color="auto" w:fill="F2F2F2" w:themeFill="background1" w:themeFillShade="F2"/>
            <w:hideMark/>
          </w:tcPr>
          <w:p w14:paraId="52E16685" w14:textId="60DDD7BA" w:rsidR="004A4D50" w:rsidRPr="009C5E50" w:rsidRDefault="004A4D50" w:rsidP="00C01D97">
            <w:pPr>
              <w:spacing w:before="46" w:after="46" w:line="240" w:lineRule="exact"/>
              <w:contextualSpacing/>
              <w:rPr>
                <w:rFonts w:eastAsia="Times New Roman"/>
                <w:color w:val="000000"/>
                <w:sz w:val="20"/>
                <w:szCs w:val="20"/>
                <w:lang w:eastAsia="en-AU"/>
              </w:rPr>
            </w:pPr>
            <w:r w:rsidRPr="009C5E50">
              <w:rPr>
                <w:rFonts w:eastAsia="Times New Roman"/>
                <w:color w:val="000000"/>
                <w:sz w:val="20"/>
                <w:szCs w:val="20"/>
                <w:lang w:eastAsia="en-AU"/>
              </w:rPr>
              <w:t>6, 8, 12, 13, 19, 26</w:t>
            </w:r>
            <w:proofErr w:type="gramStart"/>
            <w:r w:rsidRPr="009C5E50">
              <w:rPr>
                <w:rFonts w:eastAsia="Times New Roman"/>
                <w:color w:val="000000"/>
                <w:sz w:val="20"/>
                <w:szCs w:val="20"/>
                <w:lang w:eastAsia="en-AU"/>
              </w:rPr>
              <w:t>a,b</w:t>
            </w:r>
            <w:proofErr w:type="gramEnd"/>
            <w:r w:rsidRPr="009C5E50">
              <w:rPr>
                <w:rFonts w:eastAsia="Times New Roman"/>
                <w:color w:val="000000"/>
                <w:sz w:val="20"/>
                <w:szCs w:val="20"/>
                <w:lang w:eastAsia="en-AU"/>
              </w:rPr>
              <w:t>,c 27</w:t>
            </w:r>
            <w:proofErr w:type="gramStart"/>
            <w:r w:rsidRPr="009C5E50">
              <w:rPr>
                <w:rFonts w:eastAsia="Times New Roman"/>
                <w:color w:val="000000"/>
                <w:sz w:val="20"/>
                <w:szCs w:val="20"/>
                <w:lang w:eastAsia="en-AU"/>
              </w:rPr>
              <w:t>a,b</w:t>
            </w:r>
            <w:proofErr w:type="gramEnd"/>
            <w:r w:rsidRPr="009C5E50">
              <w:rPr>
                <w:rFonts w:eastAsia="Times New Roman"/>
                <w:color w:val="000000"/>
                <w:sz w:val="20"/>
                <w:szCs w:val="20"/>
                <w:lang w:eastAsia="en-AU"/>
              </w:rPr>
              <w:t>,</w:t>
            </w:r>
            <w:proofErr w:type="gramStart"/>
            <w:r w:rsidRPr="009C5E50">
              <w:rPr>
                <w:rFonts w:eastAsia="Times New Roman"/>
                <w:color w:val="000000"/>
                <w:sz w:val="20"/>
                <w:szCs w:val="20"/>
                <w:lang w:eastAsia="en-AU"/>
              </w:rPr>
              <w:t>c,d</w:t>
            </w:r>
            <w:proofErr w:type="gramEnd"/>
            <w:r w:rsidRPr="009C5E50">
              <w:rPr>
                <w:rFonts w:eastAsia="Times New Roman"/>
                <w:color w:val="000000"/>
                <w:sz w:val="20"/>
                <w:szCs w:val="20"/>
                <w:lang w:eastAsia="en-AU"/>
              </w:rPr>
              <w:t>, 31, 33</w:t>
            </w:r>
          </w:p>
        </w:tc>
        <w:tc>
          <w:tcPr>
            <w:tcW w:w="1696" w:type="dxa"/>
            <w:shd w:val="clear" w:color="auto" w:fill="FCEFD2" w:themeFill="accent3" w:themeFillTint="33"/>
            <w:hideMark/>
          </w:tcPr>
          <w:p w14:paraId="2C26E4B1" w14:textId="6FF59154" w:rsidR="004A4D50" w:rsidRPr="009C5E50" w:rsidRDefault="00D46F39" w:rsidP="00C01D97">
            <w:pPr>
              <w:spacing w:before="46" w:after="46" w:line="240" w:lineRule="exact"/>
              <w:contextualSpacing/>
              <w:rPr>
                <w:rFonts w:eastAsia="Times New Roman"/>
                <w:b/>
                <w:bCs/>
                <w:color w:val="000000"/>
                <w:sz w:val="20"/>
                <w:szCs w:val="20"/>
                <w:lang w:eastAsia="en-AU"/>
              </w:rPr>
            </w:pPr>
            <w:r w:rsidRPr="62765DA5">
              <w:rPr>
                <w:rFonts w:eastAsia="Times New Roman"/>
                <w:b/>
                <w:bCs/>
                <w:color w:val="000000" w:themeColor="text1"/>
                <w:sz w:val="20"/>
                <w:szCs w:val="20"/>
                <w:lang w:eastAsia="en-AU"/>
              </w:rPr>
              <w:t>In progress</w:t>
            </w:r>
            <w:r w:rsidR="750E73DC" w:rsidRPr="62765DA5">
              <w:rPr>
                <w:rFonts w:eastAsia="Times New Roman"/>
                <w:b/>
                <w:bCs/>
                <w:color w:val="000000" w:themeColor="text1"/>
                <w:sz w:val="20"/>
                <w:szCs w:val="20"/>
                <w:lang w:eastAsia="en-AU"/>
              </w:rPr>
              <w:t xml:space="preserve"> – </w:t>
            </w:r>
            <w:r w:rsidRPr="62765DA5">
              <w:rPr>
                <w:rFonts w:eastAsia="Times New Roman"/>
                <w:b/>
                <w:bCs/>
                <w:color w:val="000000" w:themeColor="text1"/>
                <w:sz w:val="20"/>
                <w:szCs w:val="20"/>
                <w:lang w:eastAsia="en-AU"/>
              </w:rPr>
              <w:t>mostly completed</w:t>
            </w:r>
          </w:p>
        </w:tc>
      </w:tr>
      <w:tr w:rsidR="00243EF5" w:rsidRPr="009C5E50" w14:paraId="75722022" w14:textId="77777777" w:rsidTr="00CC7875">
        <w:trPr>
          <w:trHeight w:val="207"/>
        </w:trPr>
        <w:tc>
          <w:tcPr>
            <w:tcW w:w="17861" w:type="dxa"/>
            <w:shd w:val="clear" w:color="auto" w:fill="FFFFFF" w:themeFill="background1"/>
            <w:hideMark/>
          </w:tcPr>
          <w:p w14:paraId="6D0B71CA" w14:textId="03CCE3BE" w:rsidR="004A4D50" w:rsidRPr="009C5E50" w:rsidRDefault="004A4D50" w:rsidP="006B06FF">
            <w:pPr>
              <w:pStyle w:val="ListParagraph"/>
              <w:numPr>
                <w:ilvl w:val="0"/>
                <w:numId w:val="22"/>
              </w:numPr>
              <w:spacing w:before="46" w:after="46" w:line="240" w:lineRule="exact"/>
              <w:ind w:left="417"/>
              <w:rPr>
                <w:rFonts w:eastAsia="Times New Roman"/>
                <w:color w:val="000000"/>
                <w:sz w:val="20"/>
                <w:szCs w:val="20"/>
                <w:lang w:eastAsia="en-AU"/>
              </w:rPr>
            </w:pPr>
            <w:r w:rsidRPr="009C5E50">
              <w:rPr>
                <w:rFonts w:eastAsia="Arial"/>
                <w:color w:val="000000"/>
                <w:sz w:val="20"/>
                <w:szCs w:val="20"/>
                <w:lang w:eastAsia="en-AU"/>
              </w:rPr>
              <w:t xml:space="preserve">The Commission consider the adoption of an external anonymous complaint handling service. </w:t>
            </w:r>
          </w:p>
        </w:tc>
        <w:tc>
          <w:tcPr>
            <w:tcW w:w="2410" w:type="dxa"/>
            <w:shd w:val="clear" w:color="auto" w:fill="FFFFFF" w:themeFill="background1"/>
            <w:hideMark/>
          </w:tcPr>
          <w:p w14:paraId="6B1952CF" w14:textId="7089924E" w:rsidR="004A4D50" w:rsidRPr="009C5E50" w:rsidRDefault="004A4D50" w:rsidP="00C01D97">
            <w:pPr>
              <w:spacing w:before="46" w:after="46" w:line="240" w:lineRule="exact"/>
              <w:contextualSpacing/>
              <w:rPr>
                <w:rFonts w:eastAsia="Times New Roman"/>
                <w:color w:val="000000"/>
                <w:sz w:val="20"/>
                <w:szCs w:val="20"/>
                <w:lang w:eastAsia="en-AU"/>
              </w:rPr>
            </w:pPr>
            <w:r w:rsidRPr="009C5E50">
              <w:rPr>
                <w:rFonts w:eastAsia="Times New Roman"/>
                <w:color w:val="000000"/>
                <w:sz w:val="20"/>
                <w:szCs w:val="20"/>
                <w:lang w:eastAsia="en-AU"/>
              </w:rPr>
              <w:t>13</w:t>
            </w:r>
          </w:p>
        </w:tc>
        <w:tc>
          <w:tcPr>
            <w:tcW w:w="1696" w:type="dxa"/>
            <w:shd w:val="clear" w:color="auto" w:fill="E5F1D0" w:themeFill="accent1" w:themeFillTint="33"/>
            <w:hideMark/>
          </w:tcPr>
          <w:p w14:paraId="458AB5ED" w14:textId="1DDAF3C5" w:rsidR="004A4D50" w:rsidRPr="009C5E50" w:rsidRDefault="004A4D50" w:rsidP="00C01D97">
            <w:pPr>
              <w:spacing w:before="46" w:after="46" w:line="240" w:lineRule="exact"/>
              <w:contextualSpacing/>
              <w:rPr>
                <w:rFonts w:eastAsia="Times New Roman"/>
                <w:color w:val="000000"/>
                <w:sz w:val="20"/>
                <w:szCs w:val="20"/>
                <w:lang w:eastAsia="en-AU"/>
              </w:rPr>
            </w:pPr>
            <w:r w:rsidRPr="009C5E50">
              <w:rPr>
                <w:rFonts w:eastAsia="Times New Roman"/>
                <w:b/>
                <w:bCs/>
                <w:color w:val="000000"/>
                <w:sz w:val="20"/>
                <w:szCs w:val="20"/>
                <w:lang w:eastAsia="en-AU"/>
              </w:rPr>
              <w:t>Completed</w:t>
            </w:r>
          </w:p>
        </w:tc>
      </w:tr>
      <w:tr w:rsidR="00243EF5" w:rsidRPr="009C5E50" w14:paraId="6ADD67D7" w14:textId="77777777" w:rsidTr="00CC7875">
        <w:trPr>
          <w:trHeight w:val="207"/>
        </w:trPr>
        <w:tc>
          <w:tcPr>
            <w:tcW w:w="17861" w:type="dxa"/>
            <w:shd w:val="clear" w:color="auto" w:fill="F2F2F2" w:themeFill="background1" w:themeFillShade="F2"/>
            <w:hideMark/>
          </w:tcPr>
          <w:p w14:paraId="76BCA5B5" w14:textId="5BC936C7" w:rsidR="004A4D50" w:rsidRPr="009C5E50" w:rsidRDefault="004A4D50" w:rsidP="006B06FF">
            <w:pPr>
              <w:pStyle w:val="ListParagraph"/>
              <w:numPr>
                <w:ilvl w:val="0"/>
                <w:numId w:val="22"/>
              </w:numPr>
              <w:spacing w:before="46" w:after="46" w:line="240" w:lineRule="exact"/>
              <w:ind w:left="417"/>
              <w:rPr>
                <w:rFonts w:eastAsia="Times New Roman"/>
                <w:color w:val="000000"/>
                <w:sz w:val="20"/>
                <w:szCs w:val="20"/>
                <w:lang w:eastAsia="en-AU"/>
              </w:rPr>
            </w:pPr>
            <w:r w:rsidRPr="009C5E50">
              <w:rPr>
                <w:rFonts w:eastAsia="Arial"/>
                <w:color w:val="000000"/>
                <w:sz w:val="20"/>
                <w:szCs w:val="20"/>
                <w:lang w:eastAsia="en-AU"/>
              </w:rPr>
              <w:t xml:space="preserve">Complainants are kept informed of the process and its progress at regular intervals. </w:t>
            </w:r>
          </w:p>
        </w:tc>
        <w:tc>
          <w:tcPr>
            <w:tcW w:w="2410" w:type="dxa"/>
            <w:vMerge w:val="restart"/>
            <w:shd w:val="clear" w:color="auto" w:fill="F2F2F2" w:themeFill="background1" w:themeFillShade="F2"/>
            <w:hideMark/>
          </w:tcPr>
          <w:p w14:paraId="3E2E1946" w14:textId="1109F12E" w:rsidR="004A4D50" w:rsidRPr="009C5E50" w:rsidRDefault="004A4D50" w:rsidP="00C01D97">
            <w:pPr>
              <w:spacing w:before="46" w:after="46" w:line="240" w:lineRule="exact"/>
              <w:contextualSpacing/>
              <w:rPr>
                <w:rFonts w:eastAsia="Times New Roman"/>
                <w:color w:val="000000"/>
                <w:sz w:val="20"/>
                <w:szCs w:val="20"/>
                <w:lang w:eastAsia="en-AU"/>
              </w:rPr>
            </w:pPr>
            <w:r w:rsidRPr="009C5E50">
              <w:rPr>
                <w:rFonts w:eastAsia="Times New Roman"/>
                <w:color w:val="000000"/>
                <w:sz w:val="20"/>
                <w:szCs w:val="20"/>
                <w:lang w:eastAsia="en-AU"/>
              </w:rPr>
              <w:t>6, 8, 12, 13, 15, 19, 26</w:t>
            </w:r>
            <w:proofErr w:type="gramStart"/>
            <w:r w:rsidRPr="009C5E50">
              <w:rPr>
                <w:rFonts w:eastAsia="Times New Roman"/>
                <w:color w:val="000000"/>
                <w:sz w:val="20"/>
                <w:szCs w:val="20"/>
                <w:lang w:eastAsia="en-AU"/>
              </w:rPr>
              <w:t>a,b</w:t>
            </w:r>
            <w:proofErr w:type="gramEnd"/>
            <w:r w:rsidRPr="009C5E50">
              <w:rPr>
                <w:rFonts w:eastAsia="Times New Roman"/>
                <w:color w:val="000000"/>
                <w:sz w:val="20"/>
                <w:szCs w:val="20"/>
                <w:lang w:eastAsia="en-AU"/>
              </w:rPr>
              <w:t>,c</w:t>
            </w:r>
            <w:r w:rsidRPr="009C5E50">
              <w:rPr>
                <w:rFonts w:eastAsia="Times New Roman"/>
                <w:color w:val="000000"/>
                <w:sz w:val="20"/>
                <w:szCs w:val="20"/>
                <w:lang w:eastAsia="en-AU"/>
              </w:rPr>
              <w:br/>
              <w:t>27</w:t>
            </w:r>
            <w:proofErr w:type="gramStart"/>
            <w:r w:rsidRPr="009C5E50">
              <w:rPr>
                <w:rFonts w:eastAsia="Times New Roman"/>
                <w:color w:val="000000"/>
                <w:sz w:val="20"/>
                <w:szCs w:val="20"/>
                <w:lang w:eastAsia="en-AU"/>
              </w:rPr>
              <w:t>a,b</w:t>
            </w:r>
            <w:proofErr w:type="gramEnd"/>
            <w:r w:rsidRPr="009C5E50">
              <w:rPr>
                <w:rFonts w:eastAsia="Times New Roman"/>
                <w:color w:val="000000"/>
                <w:sz w:val="20"/>
                <w:szCs w:val="20"/>
                <w:lang w:eastAsia="en-AU"/>
              </w:rPr>
              <w:t>,</w:t>
            </w:r>
            <w:proofErr w:type="gramStart"/>
            <w:r w:rsidRPr="009C5E50">
              <w:rPr>
                <w:rFonts w:eastAsia="Times New Roman"/>
                <w:color w:val="000000"/>
                <w:sz w:val="20"/>
                <w:szCs w:val="20"/>
                <w:lang w:eastAsia="en-AU"/>
              </w:rPr>
              <w:t>c,d</w:t>
            </w:r>
            <w:proofErr w:type="gramEnd"/>
          </w:p>
        </w:tc>
        <w:tc>
          <w:tcPr>
            <w:tcW w:w="1696" w:type="dxa"/>
            <w:vMerge w:val="restart"/>
            <w:shd w:val="clear" w:color="auto" w:fill="E5F1D0" w:themeFill="accent1" w:themeFillTint="33"/>
            <w:hideMark/>
          </w:tcPr>
          <w:p w14:paraId="098C6A79" w14:textId="6A8681B6" w:rsidR="004A4D50" w:rsidRPr="009C5E50" w:rsidRDefault="002A45B4" w:rsidP="00C01D97">
            <w:pPr>
              <w:spacing w:before="46" w:after="46" w:line="240" w:lineRule="exact"/>
              <w:contextualSpacing/>
              <w:rPr>
                <w:rFonts w:eastAsia="Times New Roman"/>
                <w:color w:val="000000"/>
                <w:sz w:val="20"/>
                <w:szCs w:val="20"/>
                <w:lang w:eastAsia="en-AU"/>
              </w:rPr>
            </w:pPr>
            <w:r>
              <w:rPr>
                <w:rFonts w:eastAsia="Times New Roman"/>
                <w:b/>
                <w:bCs/>
                <w:color w:val="000000"/>
                <w:sz w:val="20"/>
                <w:szCs w:val="20"/>
                <w:lang w:eastAsia="en-AU"/>
              </w:rPr>
              <w:t>Completed</w:t>
            </w:r>
          </w:p>
        </w:tc>
      </w:tr>
      <w:tr w:rsidR="00243EF5" w:rsidRPr="009C5E50" w14:paraId="67B4F78D" w14:textId="77777777" w:rsidTr="00CC7875">
        <w:trPr>
          <w:trHeight w:val="207"/>
        </w:trPr>
        <w:tc>
          <w:tcPr>
            <w:tcW w:w="17861" w:type="dxa"/>
            <w:shd w:val="clear" w:color="auto" w:fill="F2F2F2" w:themeFill="background1" w:themeFillShade="F2"/>
            <w:hideMark/>
          </w:tcPr>
          <w:p w14:paraId="6438BC28" w14:textId="020E2F05" w:rsidR="004A4D50" w:rsidRPr="009C5E50" w:rsidRDefault="004A4D50" w:rsidP="006B06FF">
            <w:pPr>
              <w:pStyle w:val="ListParagraph"/>
              <w:numPr>
                <w:ilvl w:val="0"/>
                <w:numId w:val="22"/>
              </w:numPr>
              <w:spacing w:before="46" w:after="46" w:line="240" w:lineRule="exact"/>
              <w:ind w:left="417"/>
              <w:rPr>
                <w:rFonts w:eastAsia="Times New Roman"/>
                <w:color w:val="000000"/>
                <w:sz w:val="20"/>
                <w:szCs w:val="20"/>
                <w:lang w:eastAsia="en-AU"/>
              </w:rPr>
            </w:pPr>
            <w:r w:rsidRPr="009C5E50">
              <w:rPr>
                <w:rFonts w:eastAsia="Arial"/>
                <w:color w:val="000000"/>
                <w:sz w:val="20"/>
                <w:szCs w:val="20"/>
                <w:lang w:eastAsia="en-AU"/>
              </w:rPr>
              <w:t xml:space="preserve">Complainants are informed of the outcomes of their complaint. </w:t>
            </w:r>
          </w:p>
        </w:tc>
        <w:tc>
          <w:tcPr>
            <w:tcW w:w="2410" w:type="dxa"/>
            <w:vMerge/>
            <w:hideMark/>
          </w:tcPr>
          <w:p w14:paraId="6F97250B" w14:textId="3065EE89" w:rsidR="004A4D50" w:rsidRPr="009C5E50" w:rsidRDefault="004A4D50" w:rsidP="00C01D97">
            <w:pPr>
              <w:spacing w:before="46" w:after="46" w:line="240" w:lineRule="exact"/>
              <w:contextualSpacing/>
              <w:rPr>
                <w:rFonts w:eastAsia="Times New Roman"/>
                <w:color w:val="000000"/>
                <w:sz w:val="20"/>
                <w:szCs w:val="20"/>
                <w:lang w:eastAsia="en-AU"/>
              </w:rPr>
            </w:pPr>
          </w:p>
        </w:tc>
        <w:tc>
          <w:tcPr>
            <w:tcW w:w="1696" w:type="dxa"/>
            <w:vMerge/>
            <w:hideMark/>
          </w:tcPr>
          <w:p w14:paraId="14750106" w14:textId="22645DC8" w:rsidR="004A4D50" w:rsidRPr="009C5E50" w:rsidRDefault="004A4D50" w:rsidP="00C01D97">
            <w:pPr>
              <w:spacing w:before="46" w:after="46" w:line="240" w:lineRule="exact"/>
              <w:contextualSpacing/>
              <w:rPr>
                <w:rFonts w:eastAsia="Times New Roman"/>
                <w:color w:val="000000"/>
                <w:sz w:val="20"/>
                <w:szCs w:val="20"/>
                <w:lang w:eastAsia="en-AU"/>
              </w:rPr>
            </w:pPr>
          </w:p>
        </w:tc>
      </w:tr>
      <w:tr w:rsidR="00243EF5" w:rsidRPr="009C5E50" w14:paraId="7802D169" w14:textId="77777777" w:rsidTr="00CC7875">
        <w:trPr>
          <w:trHeight w:val="367"/>
        </w:trPr>
        <w:tc>
          <w:tcPr>
            <w:tcW w:w="17861" w:type="dxa"/>
            <w:shd w:val="clear" w:color="auto" w:fill="F2F2F2" w:themeFill="background1" w:themeFillShade="F2"/>
            <w:hideMark/>
          </w:tcPr>
          <w:p w14:paraId="57A93578" w14:textId="6DE6D88D" w:rsidR="004A4D50" w:rsidRPr="009C5E50" w:rsidRDefault="004A4D50" w:rsidP="006B06FF">
            <w:pPr>
              <w:pStyle w:val="ListParagraph"/>
              <w:numPr>
                <w:ilvl w:val="0"/>
                <w:numId w:val="22"/>
              </w:numPr>
              <w:spacing w:before="46" w:after="46" w:line="240" w:lineRule="exact"/>
              <w:ind w:left="417"/>
              <w:rPr>
                <w:rFonts w:eastAsia="Times New Roman"/>
                <w:color w:val="000000"/>
                <w:sz w:val="20"/>
                <w:szCs w:val="20"/>
                <w:lang w:eastAsia="en-AU"/>
              </w:rPr>
            </w:pPr>
            <w:r w:rsidRPr="009C5E50">
              <w:rPr>
                <w:rFonts w:eastAsia="Arial"/>
                <w:color w:val="000000"/>
                <w:sz w:val="20"/>
                <w:szCs w:val="20"/>
                <w:lang w:eastAsia="en-AU"/>
              </w:rPr>
              <w:t xml:space="preserve">Informal complaints/reports are dealt with in real time and managers are responsible for informing HR (de-identified if so requested) so that they can be added to the Central Workplace Behaviour Register. </w:t>
            </w:r>
          </w:p>
        </w:tc>
        <w:tc>
          <w:tcPr>
            <w:tcW w:w="2410" w:type="dxa"/>
            <w:vMerge/>
            <w:hideMark/>
          </w:tcPr>
          <w:p w14:paraId="11750F51" w14:textId="3C9C6BD7" w:rsidR="004A4D50" w:rsidRPr="009C5E50" w:rsidRDefault="004A4D50" w:rsidP="00C01D97">
            <w:pPr>
              <w:spacing w:before="46" w:after="46" w:line="240" w:lineRule="exact"/>
              <w:contextualSpacing/>
              <w:rPr>
                <w:rFonts w:eastAsia="Times New Roman"/>
                <w:color w:val="000000"/>
                <w:sz w:val="20"/>
                <w:szCs w:val="20"/>
                <w:lang w:eastAsia="en-AU"/>
              </w:rPr>
            </w:pPr>
          </w:p>
        </w:tc>
        <w:tc>
          <w:tcPr>
            <w:tcW w:w="1696" w:type="dxa"/>
            <w:vMerge/>
            <w:hideMark/>
          </w:tcPr>
          <w:p w14:paraId="52D95E48" w14:textId="338D684B" w:rsidR="004A4D50" w:rsidRPr="009C5E50" w:rsidRDefault="004A4D50" w:rsidP="00C01D97">
            <w:pPr>
              <w:spacing w:before="46" w:after="46" w:line="240" w:lineRule="exact"/>
              <w:contextualSpacing/>
              <w:rPr>
                <w:rFonts w:eastAsia="Times New Roman"/>
                <w:color w:val="000000"/>
                <w:sz w:val="20"/>
                <w:szCs w:val="20"/>
                <w:lang w:eastAsia="en-AU"/>
              </w:rPr>
            </w:pPr>
          </w:p>
        </w:tc>
      </w:tr>
      <w:tr w:rsidR="00243EF5" w:rsidRPr="009C5E50" w14:paraId="11726A06" w14:textId="77777777" w:rsidTr="00CC7875">
        <w:trPr>
          <w:trHeight w:val="454"/>
        </w:trPr>
        <w:tc>
          <w:tcPr>
            <w:tcW w:w="17861" w:type="dxa"/>
            <w:shd w:val="clear" w:color="auto" w:fill="F2F2F2" w:themeFill="background1" w:themeFillShade="F2"/>
            <w:hideMark/>
          </w:tcPr>
          <w:p w14:paraId="74A25C56" w14:textId="5357DB73" w:rsidR="004A4D50" w:rsidRPr="009C5E50" w:rsidRDefault="004A4D50" w:rsidP="006B06FF">
            <w:pPr>
              <w:pStyle w:val="ListParagraph"/>
              <w:numPr>
                <w:ilvl w:val="0"/>
                <w:numId w:val="22"/>
              </w:numPr>
              <w:spacing w:before="46" w:after="46" w:line="240" w:lineRule="exact"/>
              <w:ind w:left="417"/>
              <w:rPr>
                <w:rFonts w:eastAsia="Times New Roman"/>
                <w:color w:val="000000"/>
                <w:sz w:val="20"/>
                <w:szCs w:val="20"/>
                <w:lang w:eastAsia="en-AU"/>
              </w:rPr>
            </w:pPr>
            <w:r w:rsidRPr="009C5E50">
              <w:rPr>
                <w:rFonts w:eastAsia="Arial"/>
                <w:color w:val="000000"/>
                <w:sz w:val="20"/>
                <w:szCs w:val="20"/>
                <w:lang w:eastAsia="en-AU"/>
              </w:rPr>
              <w:t>Where complaints are not found to have breached the APS Code of Conduct but are still found to be incidents of inappropriate behaviour, that proportionate action is taken which may include for example, group/team/individual level training and discussion about behavioural expectations.</w:t>
            </w:r>
          </w:p>
        </w:tc>
        <w:tc>
          <w:tcPr>
            <w:tcW w:w="2410" w:type="dxa"/>
            <w:vMerge/>
            <w:hideMark/>
          </w:tcPr>
          <w:p w14:paraId="13BD4987" w14:textId="024E1477" w:rsidR="004A4D50" w:rsidRPr="009C5E50" w:rsidRDefault="004A4D50" w:rsidP="00C01D97">
            <w:pPr>
              <w:spacing w:before="46" w:after="46" w:line="240" w:lineRule="exact"/>
              <w:contextualSpacing/>
              <w:rPr>
                <w:rFonts w:eastAsia="Times New Roman"/>
                <w:color w:val="000000"/>
                <w:sz w:val="20"/>
                <w:szCs w:val="20"/>
                <w:lang w:eastAsia="en-AU"/>
              </w:rPr>
            </w:pPr>
          </w:p>
        </w:tc>
        <w:tc>
          <w:tcPr>
            <w:tcW w:w="1696" w:type="dxa"/>
            <w:vMerge/>
            <w:hideMark/>
          </w:tcPr>
          <w:p w14:paraId="5FBA844D" w14:textId="5CCE49B6" w:rsidR="004A4D50" w:rsidRPr="009C5E50" w:rsidRDefault="004A4D50" w:rsidP="00C01D97">
            <w:pPr>
              <w:spacing w:before="46" w:after="46" w:line="240" w:lineRule="exact"/>
              <w:contextualSpacing/>
              <w:rPr>
                <w:rFonts w:eastAsia="Times New Roman"/>
                <w:color w:val="000000"/>
                <w:sz w:val="20"/>
                <w:szCs w:val="20"/>
                <w:lang w:eastAsia="en-AU"/>
              </w:rPr>
            </w:pPr>
          </w:p>
        </w:tc>
      </w:tr>
      <w:tr w:rsidR="006B06FF" w:rsidRPr="009C5E50" w14:paraId="352582D5" w14:textId="77777777" w:rsidTr="00CC7875">
        <w:trPr>
          <w:trHeight w:val="537"/>
        </w:trPr>
        <w:tc>
          <w:tcPr>
            <w:tcW w:w="17861" w:type="dxa"/>
            <w:hideMark/>
          </w:tcPr>
          <w:p w14:paraId="3476929E" w14:textId="06ACFDB9" w:rsidR="004A4D50" w:rsidRPr="009C5E50" w:rsidRDefault="004A4D50" w:rsidP="006B06FF">
            <w:pPr>
              <w:pStyle w:val="ListParagraph"/>
              <w:numPr>
                <w:ilvl w:val="0"/>
                <w:numId w:val="22"/>
              </w:numPr>
              <w:spacing w:before="46" w:after="46" w:line="240" w:lineRule="exact"/>
              <w:ind w:left="417"/>
              <w:rPr>
                <w:rFonts w:eastAsia="Times New Roman"/>
                <w:color w:val="000000"/>
                <w:sz w:val="20"/>
                <w:szCs w:val="20"/>
                <w:lang w:eastAsia="en-AU"/>
              </w:rPr>
            </w:pPr>
            <w:r w:rsidRPr="009C5E50">
              <w:rPr>
                <w:rFonts w:eastAsia="Arial"/>
                <w:color w:val="000000"/>
                <w:sz w:val="20"/>
                <w:szCs w:val="20"/>
                <w:lang w:eastAsia="en-AU"/>
              </w:rPr>
              <w:t xml:space="preserve">In addition to the APS Census, the Commission (through an independent third party) undertake a workplace culture survey to establish a baseline against which future progress can be measured, that specifically looking at the nature, impact and prevalence of inappropriate workplace behaviour, and any barriers to reporting. </w:t>
            </w:r>
          </w:p>
        </w:tc>
        <w:tc>
          <w:tcPr>
            <w:tcW w:w="2410" w:type="dxa"/>
            <w:hideMark/>
          </w:tcPr>
          <w:p w14:paraId="43E393EF" w14:textId="4ABA8DDC" w:rsidR="004A4D50" w:rsidRPr="009C5E50" w:rsidRDefault="004A4D50" w:rsidP="00C01D97">
            <w:pPr>
              <w:spacing w:before="46" w:after="46" w:line="240" w:lineRule="exact"/>
              <w:contextualSpacing/>
              <w:rPr>
                <w:rFonts w:eastAsia="Times New Roman"/>
                <w:color w:val="000000"/>
                <w:sz w:val="20"/>
                <w:szCs w:val="20"/>
                <w:lang w:eastAsia="en-AU"/>
              </w:rPr>
            </w:pPr>
            <w:r w:rsidRPr="009C5E50">
              <w:rPr>
                <w:rFonts w:eastAsia="Times New Roman"/>
                <w:color w:val="000000"/>
                <w:sz w:val="20"/>
                <w:szCs w:val="20"/>
                <w:lang w:eastAsia="en-AU"/>
              </w:rPr>
              <w:t>12, 18, 23</w:t>
            </w:r>
          </w:p>
        </w:tc>
        <w:tc>
          <w:tcPr>
            <w:tcW w:w="1696" w:type="dxa"/>
            <w:shd w:val="clear" w:color="auto" w:fill="E5F1D0" w:themeFill="accent1" w:themeFillTint="33"/>
            <w:hideMark/>
          </w:tcPr>
          <w:p w14:paraId="0CAF1E2E" w14:textId="73F1EEBC" w:rsidR="004A4D50" w:rsidRPr="009C5E50" w:rsidRDefault="004A4D50" w:rsidP="00C01D97">
            <w:pPr>
              <w:spacing w:before="46" w:after="46" w:line="240" w:lineRule="exact"/>
              <w:contextualSpacing/>
              <w:rPr>
                <w:rFonts w:eastAsia="Times New Roman"/>
                <w:color w:val="000000"/>
                <w:sz w:val="20"/>
                <w:szCs w:val="20"/>
                <w:lang w:eastAsia="en-AU"/>
              </w:rPr>
            </w:pPr>
            <w:r w:rsidRPr="009C5E50">
              <w:rPr>
                <w:rFonts w:eastAsia="Times New Roman"/>
                <w:b/>
                <w:bCs/>
                <w:color w:val="000000"/>
                <w:sz w:val="20"/>
                <w:szCs w:val="20"/>
                <w:lang w:eastAsia="en-AU"/>
              </w:rPr>
              <w:t>Completed</w:t>
            </w:r>
          </w:p>
        </w:tc>
      </w:tr>
      <w:tr w:rsidR="00243EF5" w:rsidRPr="009C5E50" w14:paraId="0567A589" w14:textId="77777777" w:rsidTr="00CC7875">
        <w:trPr>
          <w:trHeight w:val="324"/>
        </w:trPr>
        <w:tc>
          <w:tcPr>
            <w:tcW w:w="17861" w:type="dxa"/>
            <w:shd w:val="clear" w:color="auto" w:fill="F2F2F2" w:themeFill="background1" w:themeFillShade="F2"/>
            <w:hideMark/>
          </w:tcPr>
          <w:p w14:paraId="094BB5C9" w14:textId="0A6DC30C" w:rsidR="004A4D50" w:rsidRPr="009C5E50" w:rsidRDefault="004A4D50" w:rsidP="006B06FF">
            <w:pPr>
              <w:pStyle w:val="ListParagraph"/>
              <w:numPr>
                <w:ilvl w:val="0"/>
                <w:numId w:val="22"/>
              </w:numPr>
              <w:spacing w:before="46" w:after="46" w:line="240" w:lineRule="exact"/>
              <w:ind w:left="417"/>
              <w:rPr>
                <w:rFonts w:eastAsia="Times New Roman"/>
                <w:color w:val="000000"/>
                <w:sz w:val="20"/>
                <w:szCs w:val="20"/>
                <w:lang w:eastAsia="en-AU"/>
              </w:rPr>
            </w:pPr>
            <w:r w:rsidRPr="009C5E50">
              <w:rPr>
                <w:rFonts w:eastAsia="Arial"/>
                <w:color w:val="000000"/>
                <w:sz w:val="20"/>
                <w:szCs w:val="20"/>
                <w:lang w:eastAsia="en-AU"/>
              </w:rPr>
              <w:t>That the above survey data as well as de-identified data on complaints and actions taken be shared with the workforce to build confidence and trust in reporting mechanisms. (Given the small size of the workforce this may be once a year to ensure confidentiality</w:t>
            </w:r>
            <w:r w:rsidR="00592A08">
              <w:rPr>
                <w:rFonts w:eastAsia="Arial"/>
                <w:color w:val="000000"/>
                <w:sz w:val="20"/>
                <w:szCs w:val="20"/>
                <w:lang w:eastAsia="en-AU"/>
              </w:rPr>
              <w:t>.</w:t>
            </w:r>
            <w:r w:rsidRPr="009C5E50">
              <w:rPr>
                <w:rFonts w:eastAsia="Arial"/>
                <w:color w:val="000000"/>
                <w:sz w:val="20"/>
                <w:szCs w:val="20"/>
                <w:lang w:eastAsia="en-AU"/>
              </w:rPr>
              <w:t>)</w:t>
            </w:r>
          </w:p>
        </w:tc>
        <w:tc>
          <w:tcPr>
            <w:tcW w:w="2410" w:type="dxa"/>
            <w:shd w:val="clear" w:color="auto" w:fill="F2F2F2" w:themeFill="background1" w:themeFillShade="F2"/>
            <w:hideMark/>
          </w:tcPr>
          <w:p w14:paraId="38899F2F" w14:textId="321E864A" w:rsidR="004A4D50" w:rsidRPr="009C5E50" w:rsidRDefault="004A4D50" w:rsidP="00C01D97">
            <w:pPr>
              <w:spacing w:before="46" w:after="46" w:line="240" w:lineRule="exact"/>
              <w:contextualSpacing/>
              <w:rPr>
                <w:rFonts w:eastAsia="Times New Roman"/>
                <w:color w:val="000000"/>
                <w:sz w:val="20"/>
                <w:szCs w:val="20"/>
                <w:lang w:eastAsia="en-AU"/>
              </w:rPr>
            </w:pPr>
            <w:r w:rsidRPr="009C5E50">
              <w:rPr>
                <w:rFonts w:eastAsia="Times New Roman"/>
                <w:color w:val="000000"/>
                <w:sz w:val="20"/>
                <w:szCs w:val="20"/>
                <w:lang w:eastAsia="en-AU"/>
              </w:rPr>
              <w:t>6, 12, 18</w:t>
            </w:r>
          </w:p>
        </w:tc>
        <w:tc>
          <w:tcPr>
            <w:tcW w:w="1696" w:type="dxa"/>
            <w:shd w:val="clear" w:color="auto" w:fill="E5F1D0" w:themeFill="accent1" w:themeFillTint="33"/>
            <w:hideMark/>
          </w:tcPr>
          <w:p w14:paraId="12ACACA3" w14:textId="2360A8B8" w:rsidR="004A4D50" w:rsidRPr="009C5E50" w:rsidRDefault="004A4D50" w:rsidP="00C01D97">
            <w:pPr>
              <w:spacing w:before="46" w:after="46" w:line="240" w:lineRule="exact"/>
              <w:contextualSpacing/>
              <w:rPr>
                <w:rFonts w:eastAsia="Times New Roman"/>
                <w:color w:val="000000"/>
                <w:sz w:val="20"/>
                <w:szCs w:val="20"/>
                <w:lang w:eastAsia="en-AU"/>
              </w:rPr>
            </w:pPr>
            <w:r w:rsidRPr="009C5E50">
              <w:rPr>
                <w:rFonts w:eastAsia="Times New Roman"/>
                <w:b/>
                <w:bCs/>
                <w:color w:val="000000"/>
                <w:sz w:val="20"/>
                <w:szCs w:val="20"/>
                <w:lang w:eastAsia="en-AU"/>
              </w:rPr>
              <w:t>Completed</w:t>
            </w:r>
          </w:p>
        </w:tc>
      </w:tr>
      <w:tr w:rsidR="006B06FF" w:rsidRPr="009C5E50" w14:paraId="341141B8" w14:textId="77777777" w:rsidTr="00CC7875">
        <w:trPr>
          <w:trHeight w:val="330"/>
        </w:trPr>
        <w:tc>
          <w:tcPr>
            <w:tcW w:w="17861" w:type="dxa"/>
            <w:hideMark/>
          </w:tcPr>
          <w:p w14:paraId="44610FF2" w14:textId="68A58D14" w:rsidR="004A4D50" w:rsidRPr="009C5E50" w:rsidRDefault="004A4D50" w:rsidP="006B06FF">
            <w:pPr>
              <w:pStyle w:val="ListParagraph"/>
              <w:numPr>
                <w:ilvl w:val="0"/>
                <w:numId w:val="22"/>
              </w:numPr>
              <w:spacing w:before="46" w:after="46" w:line="240" w:lineRule="exact"/>
              <w:ind w:left="417"/>
              <w:rPr>
                <w:rFonts w:eastAsia="Times New Roman"/>
                <w:color w:val="000000"/>
                <w:sz w:val="20"/>
                <w:szCs w:val="20"/>
                <w:lang w:eastAsia="en-AU"/>
              </w:rPr>
            </w:pPr>
            <w:r w:rsidRPr="009C5E50">
              <w:rPr>
                <w:rFonts w:eastAsia="Times New Roman"/>
                <w:color w:val="000000"/>
                <w:sz w:val="20"/>
                <w:szCs w:val="20"/>
                <w:lang w:eastAsia="en-AU"/>
              </w:rPr>
              <w:t>That reports of inappropriate behaviour (de-identified) are shared with the Management Committee as the most senior governance mechanism on a regular basis (e.g. a standing item each quarter) in line with the risk management process outlined in Rec. 7.</w:t>
            </w:r>
          </w:p>
        </w:tc>
        <w:tc>
          <w:tcPr>
            <w:tcW w:w="2410" w:type="dxa"/>
            <w:hideMark/>
          </w:tcPr>
          <w:p w14:paraId="5AAD8B0F" w14:textId="59F33852" w:rsidR="004A4D50" w:rsidRPr="009C5E50" w:rsidRDefault="004A4D50" w:rsidP="00C01D97">
            <w:pPr>
              <w:spacing w:before="46" w:after="46" w:line="240" w:lineRule="exact"/>
              <w:contextualSpacing/>
              <w:rPr>
                <w:rFonts w:eastAsia="Times New Roman"/>
                <w:color w:val="000000"/>
                <w:sz w:val="20"/>
                <w:szCs w:val="20"/>
                <w:lang w:eastAsia="en-AU"/>
              </w:rPr>
            </w:pPr>
            <w:r w:rsidRPr="009C5E50">
              <w:rPr>
                <w:rFonts w:eastAsia="Times New Roman"/>
                <w:color w:val="000000"/>
                <w:sz w:val="20"/>
                <w:szCs w:val="20"/>
                <w:lang w:eastAsia="en-AU"/>
              </w:rPr>
              <w:t>4, 6, 18</w:t>
            </w:r>
          </w:p>
        </w:tc>
        <w:tc>
          <w:tcPr>
            <w:tcW w:w="1696" w:type="dxa"/>
            <w:shd w:val="clear" w:color="auto" w:fill="E5F1D0" w:themeFill="accent1" w:themeFillTint="33"/>
            <w:hideMark/>
          </w:tcPr>
          <w:p w14:paraId="4EBC979D" w14:textId="4E356F96" w:rsidR="004A4D50" w:rsidRPr="009C5E50" w:rsidRDefault="004A4D50" w:rsidP="00C01D97">
            <w:pPr>
              <w:spacing w:before="46" w:after="46" w:line="240" w:lineRule="exact"/>
              <w:contextualSpacing/>
              <w:rPr>
                <w:rFonts w:eastAsia="Times New Roman"/>
                <w:b/>
                <w:bCs/>
                <w:color w:val="000000"/>
                <w:sz w:val="20"/>
                <w:szCs w:val="20"/>
                <w:lang w:eastAsia="en-AU"/>
              </w:rPr>
            </w:pPr>
            <w:r w:rsidRPr="009C5E50">
              <w:rPr>
                <w:rFonts w:eastAsia="Times New Roman"/>
                <w:b/>
                <w:bCs/>
                <w:color w:val="000000"/>
                <w:sz w:val="20"/>
                <w:szCs w:val="20"/>
                <w:lang w:eastAsia="en-AU"/>
              </w:rPr>
              <w:t>Completed</w:t>
            </w:r>
          </w:p>
        </w:tc>
      </w:tr>
    </w:tbl>
    <w:p w14:paraId="51EE534B" w14:textId="77C9B798" w:rsidR="00E42317" w:rsidRPr="00555FF4" w:rsidRDefault="002356BB" w:rsidP="0042703D">
      <w:pPr>
        <w:rPr>
          <w:rFonts w:eastAsia="Calibri"/>
          <w:sz w:val="2"/>
          <w:szCs w:val="2"/>
        </w:rPr>
      </w:pPr>
      <w:r w:rsidRPr="002356BB">
        <w:rPr>
          <w:rFonts w:eastAsia="Calibri"/>
          <w:sz w:val="2"/>
          <w:szCs w:val="2"/>
        </w:rPr>
        <w:t xml:space="preserve"> </w:t>
      </w:r>
    </w:p>
    <w:sectPr w:rsidR="00E42317" w:rsidRPr="00555FF4" w:rsidSect="00644393">
      <w:footerReference w:type="default" r:id="rId13"/>
      <w:headerReference w:type="first" r:id="rId14"/>
      <w:footerReference w:type="first" r:id="rId15"/>
      <w:pgSz w:w="23811" w:h="16838" w:orient="landscape" w:code="8"/>
      <w:pgMar w:top="2268" w:right="1440" w:bottom="1135"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305DC" w14:textId="77777777" w:rsidR="00235936" w:rsidRDefault="00235936" w:rsidP="00F450DB">
      <w:pPr>
        <w:spacing w:before="0" w:after="0"/>
      </w:pPr>
      <w:r>
        <w:separator/>
      </w:r>
    </w:p>
  </w:endnote>
  <w:endnote w:type="continuationSeparator" w:id="0">
    <w:p w14:paraId="18EF5AC3" w14:textId="77777777" w:rsidR="00235936" w:rsidRDefault="00235936" w:rsidP="00F450DB">
      <w:pPr>
        <w:spacing w:before="0" w:after="0"/>
      </w:pPr>
      <w:r>
        <w:continuationSeparator/>
      </w:r>
    </w:p>
  </w:endnote>
  <w:endnote w:type="continuationNotice" w:id="1">
    <w:p w14:paraId="21C3FAB6" w14:textId="77777777" w:rsidR="00235936" w:rsidRDefault="0023593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5C7F" w14:textId="7D2F3342" w:rsidR="00B30162" w:rsidRPr="00B30162" w:rsidRDefault="00B30162">
    <w:pPr>
      <w:pStyle w:val="Footer"/>
      <w:rPr>
        <w:rFonts w:ascii="Arial Black" w:hAnsi="Arial Black"/>
        <w:b/>
        <w:bCs/>
      </w:rPr>
    </w:pPr>
    <w:r w:rsidRPr="00B30162">
      <w:rPr>
        <w:rFonts w:ascii="Arial Black" w:hAnsi="Arial Black"/>
        <w:b/>
        <w:bCs/>
      </w:rPr>
      <w:fldChar w:fldCharType="begin"/>
    </w:r>
    <w:r w:rsidRPr="00B30162">
      <w:rPr>
        <w:rFonts w:ascii="Arial Black" w:hAnsi="Arial Black"/>
        <w:b/>
        <w:bCs/>
      </w:rPr>
      <w:instrText xml:space="preserve"> PAGE   \* MERGEFORMAT </w:instrText>
    </w:r>
    <w:r w:rsidRPr="00B30162">
      <w:rPr>
        <w:rFonts w:ascii="Arial Black" w:hAnsi="Arial Black"/>
        <w:b/>
        <w:bCs/>
      </w:rPr>
      <w:fldChar w:fldCharType="separate"/>
    </w:r>
    <w:r w:rsidRPr="00B30162">
      <w:rPr>
        <w:rFonts w:ascii="Arial Black" w:hAnsi="Arial Black"/>
        <w:b/>
        <w:bCs/>
        <w:noProof/>
      </w:rPr>
      <w:t>1</w:t>
    </w:r>
    <w:r w:rsidRPr="00B30162">
      <w:rPr>
        <w:rFonts w:ascii="Arial Black" w:hAnsi="Arial Black"/>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E116" w14:textId="5CEB3B46" w:rsidR="00AA4AFA" w:rsidRPr="00045DD6" w:rsidRDefault="00045DD6" w:rsidP="00045DD6">
    <w:pPr>
      <w:pStyle w:val="Footer"/>
      <w:rPr>
        <w:rFonts w:ascii="Arial Black" w:hAnsi="Arial Black"/>
        <w:b/>
        <w:bCs/>
      </w:rPr>
    </w:pPr>
    <w:r w:rsidRPr="00B30162">
      <w:rPr>
        <w:rFonts w:ascii="Arial Black" w:hAnsi="Arial Black"/>
        <w:b/>
        <w:bCs/>
      </w:rPr>
      <w:fldChar w:fldCharType="begin"/>
    </w:r>
    <w:r w:rsidRPr="00B30162">
      <w:rPr>
        <w:rFonts w:ascii="Arial Black" w:hAnsi="Arial Black"/>
        <w:b/>
        <w:bCs/>
      </w:rPr>
      <w:instrText xml:space="preserve"> PAGE   \* MERGEFORMAT </w:instrText>
    </w:r>
    <w:r w:rsidRPr="00B30162">
      <w:rPr>
        <w:rFonts w:ascii="Arial Black" w:hAnsi="Arial Black"/>
        <w:b/>
        <w:bCs/>
      </w:rPr>
      <w:fldChar w:fldCharType="separate"/>
    </w:r>
    <w:r>
      <w:rPr>
        <w:rFonts w:ascii="Arial Black" w:hAnsi="Arial Black"/>
        <w:b/>
        <w:bCs/>
      </w:rPr>
      <w:t>2</w:t>
    </w:r>
    <w:r w:rsidRPr="00B30162">
      <w:rPr>
        <w:rFonts w:ascii="Arial Black" w:hAnsi="Arial Black"/>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973D7" w14:textId="77777777" w:rsidR="00235936" w:rsidRDefault="00235936" w:rsidP="00F450DB">
      <w:pPr>
        <w:spacing w:before="0" w:after="0"/>
      </w:pPr>
      <w:r>
        <w:separator/>
      </w:r>
    </w:p>
  </w:footnote>
  <w:footnote w:type="continuationSeparator" w:id="0">
    <w:p w14:paraId="0C93356C" w14:textId="77777777" w:rsidR="00235936" w:rsidRDefault="00235936" w:rsidP="00F450DB">
      <w:pPr>
        <w:spacing w:before="0" w:after="0"/>
      </w:pPr>
      <w:r>
        <w:continuationSeparator/>
      </w:r>
    </w:p>
  </w:footnote>
  <w:footnote w:type="continuationNotice" w:id="1">
    <w:p w14:paraId="575509E0" w14:textId="77777777" w:rsidR="00235936" w:rsidRDefault="0023593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6A75" w14:textId="518D7FA8" w:rsidR="007D4F74" w:rsidRPr="002772FE" w:rsidRDefault="007D4F74" w:rsidP="00E27E18">
    <w:pPr>
      <w:pStyle w:val="Securitymarking"/>
      <w:tabs>
        <w:tab w:val="left" w:pos="2229"/>
        <w:tab w:val="center" w:pos="4513"/>
      </w:tabs>
      <w:spacing w:after="1320"/>
      <w:jc w:val="left"/>
      <w:rPr>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41236DE"/>
    <w:lvl w:ilvl="0">
      <w:start w:val="1"/>
      <w:numFmt w:val="bullet"/>
      <w:pStyle w:val="ListBullet3"/>
      <w:lvlText w:val="o"/>
      <w:lvlJc w:val="left"/>
      <w:pPr>
        <w:ind w:left="926" w:hanging="360"/>
      </w:pPr>
      <w:rPr>
        <w:rFonts w:ascii="Courier New" w:hAnsi="Courier New" w:cs="Courier New" w:hint="default"/>
      </w:rPr>
    </w:lvl>
  </w:abstractNum>
  <w:abstractNum w:abstractNumId="1" w15:restartNumberingAfterBreak="0">
    <w:nsid w:val="FFFFFF83"/>
    <w:multiLevelType w:val="singleLevel"/>
    <w:tmpl w:val="22325B4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7341B8C"/>
    <w:lvl w:ilvl="0">
      <w:start w:val="1"/>
      <w:numFmt w:val="bullet"/>
      <w:pStyle w:val="ListBullet"/>
      <w:lvlText w:val=""/>
      <w:lvlJc w:val="left"/>
      <w:pPr>
        <w:tabs>
          <w:tab w:val="num" w:pos="360"/>
        </w:tabs>
        <w:ind w:left="360" w:hanging="360"/>
      </w:pPr>
      <w:rPr>
        <w:rFonts w:ascii="Symbol" w:hAnsi="Symbol" w:hint="default"/>
        <w:color w:val="000000" w:themeColor="text1"/>
        <w:sz w:val="18"/>
        <w:szCs w:val="18"/>
      </w:rPr>
    </w:lvl>
  </w:abstractNum>
  <w:abstractNum w:abstractNumId="3" w15:restartNumberingAfterBreak="0">
    <w:nsid w:val="046D6A76"/>
    <w:multiLevelType w:val="hybridMultilevel"/>
    <w:tmpl w:val="12745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246088"/>
    <w:multiLevelType w:val="hybridMultilevel"/>
    <w:tmpl w:val="51D2649E"/>
    <w:lvl w:ilvl="0" w:tplc="BDD4E854">
      <w:start w:val="1"/>
      <w:numFmt w:val="decimal"/>
      <w:lvlText w:val="%1."/>
      <w:lvlJc w:val="left"/>
      <w:pPr>
        <w:ind w:left="360" w:hanging="360"/>
      </w:pPr>
      <w:rPr>
        <w:rFonts w:eastAsia="Times New Roman" w:hint="default"/>
        <w:color w:val="auto"/>
        <w:sz w:val="20"/>
        <w:szCs w:val="2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A363FB3"/>
    <w:multiLevelType w:val="singleLevel"/>
    <w:tmpl w:val="C8F85488"/>
    <w:lvl w:ilvl="0">
      <w:start w:val="1"/>
      <w:numFmt w:val="bullet"/>
      <w:pStyle w:val="ListBullet2"/>
      <w:lvlText w:val="-"/>
      <w:lvlJc w:val="left"/>
      <w:pPr>
        <w:tabs>
          <w:tab w:val="num" w:pos="643"/>
        </w:tabs>
        <w:ind w:left="643" w:hanging="360"/>
      </w:pPr>
      <w:rPr>
        <w:rFonts w:ascii="Courier New" w:hAnsi="Courier New" w:hint="default"/>
      </w:rPr>
    </w:lvl>
  </w:abstractNum>
  <w:abstractNum w:abstractNumId="6" w15:restartNumberingAfterBreak="0">
    <w:nsid w:val="1D7971A4"/>
    <w:multiLevelType w:val="hybridMultilevel"/>
    <w:tmpl w:val="B950B020"/>
    <w:lvl w:ilvl="0" w:tplc="4162A56C">
      <w:start w:val="13"/>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081A4B"/>
    <w:multiLevelType w:val="hybridMultilevel"/>
    <w:tmpl w:val="FB4092A0"/>
    <w:lvl w:ilvl="0" w:tplc="FCD29D7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FEF4F47"/>
    <w:multiLevelType w:val="hybridMultilevel"/>
    <w:tmpl w:val="47BA114A"/>
    <w:lvl w:ilvl="0" w:tplc="8BBE859C">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B137EE"/>
    <w:multiLevelType w:val="hybridMultilevel"/>
    <w:tmpl w:val="96188570"/>
    <w:lvl w:ilvl="0" w:tplc="C33A1BA2">
      <w:start w:val="5"/>
      <w:numFmt w:val="bullet"/>
      <w:lvlText w:val="-"/>
      <w:lvlJc w:val="left"/>
      <w:pPr>
        <w:ind w:left="720" w:hanging="360"/>
      </w:pPr>
      <w:rPr>
        <w:rFonts w:ascii="Arial" w:eastAsia="Calibri" w:hAnsi="Arial" w:cs="Aria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B01570"/>
    <w:multiLevelType w:val="hybridMultilevel"/>
    <w:tmpl w:val="4E78A1C2"/>
    <w:lvl w:ilvl="0" w:tplc="FFFFFFFF">
      <w:start w:val="1"/>
      <w:numFmt w:val="bullet"/>
      <w:lvlText w:val=""/>
      <w:lvlJc w:val="left"/>
      <w:pPr>
        <w:ind w:left="360" w:hanging="360"/>
      </w:pPr>
      <w:rPr>
        <w:rFonts w:ascii="Symbol" w:hAnsi="Symbol" w:hint="default"/>
        <w:sz w:val="20"/>
        <w:szCs w:val="20"/>
      </w:rPr>
    </w:lvl>
    <w:lvl w:ilvl="1" w:tplc="011AC39A">
      <w:start w:val="1"/>
      <w:numFmt w:val="bullet"/>
      <w:lvlText w:val=""/>
      <w:lvlJc w:val="left"/>
      <w:pPr>
        <w:ind w:left="1080" w:hanging="360"/>
      </w:pPr>
      <w:rPr>
        <w:rFonts w:ascii="Symbol" w:hAnsi="Symbol" w:hint="default"/>
        <w:sz w:val="16"/>
        <w:szCs w:val="16"/>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CBB3B6B"/>
    <w:multiLevelType w:val="hybridMultilevel"/>
    <w:tmpl w:val="AA0067E6"/>
    <w:lvl w:ilvl="0" w:tplc="0C090001">
      <w:start w:val="1"/>
      <w:numFmt w:val="bullet"/>
      <w:lvlText w:val=""/>
      <w:lvlJc w:val="left"/>
      <w:pPr>
        <w:ind w:left="360" w:hanging="360"/>
      </w:pPr>
      <w:rPr>
        <w:rFonts w:ascii="Symbol" w:hAnsi="Symbol" w:hint="default"/>
        <w:sz w:val="20"/>
        <w:szCs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D240012"/>
    <w:multiLevelType w:val="multilevel"/>
    <w:tmpl w:val="61960F06"/>
    <w:styleLink w:val="Style1"/>
    <w:lvl w:ilvl="0">
      <w:start w:val="1"/>
      <w:numFmt w:val="bullet"/>
      <w:lvlText w:val=""/>
      <w:lvlJc w:val="left"/>
      <w:pPr>
        <w:tabs>
          <w:tab w:val="num" w:pos="643"/>
        </w:tabs>
        <w:ind w:left="643"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AB534B"/>
    <w:multiLevelType w:val="hybridMultilevel"/>
    <w:tmpl w:val="D5083E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7433A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BD1819"/>
    <w:multiLevelType w:val="hybridMultilevel"/>
    <w:tmpl w:val="FFF4EE8E"/>
    <w:lvl w:ilvl="0" w:tplc="8424D788">
      <w:start w:val="1"/>
      <w:numFmt w:val="decimal"/>
      <w:lvlText w:val="%1."/>
      <w:lvlJc w:val="left"/>
      <w:pPr>
        <w:ind w:left="360" w:hanging="360"/>
      </w:pPr>
      <w:rPr>
        <w:rFonts w:hint="default"/>
        <w:b/>
        <w:bCs/>
        <w:i w:val="0"/>
        <w:iCs w:val="0"/>
        <w:color w:val="265A9A"/>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8202C91"/>
    <w:multiLevelType w:val="hybridMultilevel"/>
    <w:tmpl w:val="563CA4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9807761"/>
    <w:multiLevelType w:val="hybridMultilevel"/>
    <w:tmpl w:val="283C0640"/>
    <w:lvl w:ilvl="0" w:tplc="1E7E4C80">
      <w:start w:val="1"/>
      <w:numFmt w:val="decimal"/>
      <w:lvlText w:val="%1."/>
      <w:lvlJc w:val="left"/>
      <w:pPr>
        <w:ind w:left="360" w:hanging="360"/>
      </w:pPr>
      <w:rPr>
        <w:rFonts w:ascii="Arial" w:eastAsiaTheme="minorHAnsi" w:hAnsi="Arial" w:cs="Arial"/>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A137CC0"/>
    <w:multiLevelType w:val="hybridMultilevel"/>
    <w:tmpl w:val="2FB48564"/>
    <w:lvl w:ilvl="0" w:tplc="B9C076FC">
      <w:start w:val="8"/>
      <w:numFmt w:val="bullet"/>
      <w:lvlText w:val="–"/>
      <w:lvlJc w:val="left"/>
      <w:pPr>
        <w:ind w:left="720" w:hanging="360"/>
      </w:pPr>
      <w:rPr>
        <w:rFonts w:ascii="Arial" w:eastAsiaTheme="minorHAnsi" w:hAnsi="Aria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E62867"/>
    <w:multiLevelType w:val="hybridMultilevel"/>
    <w:tmpl w:val="B8A0656A"/>
    <w:lvl w:ilvl="0" w:tplc="B5A28D5E">
      <w:start w:val="5"/>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5D2305"/>
    <w:multiLevelType w:val="hybridMultilevel"/>
    <w:tmpl w:val="5674208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8BE3EF1"/>
    <w:multiLevelType w:val="hybridMultilevel"/>
    <w:tmpl w:val="AD2CFB9E"/>
    <w:lvl w:ilvl="0" w:tplc="E6387A82">
      <w:start w:val="1"/>
      <w:numFmt w:val="lowerLetter"/>
      <w:lvlText w:val="%1."/>
      <w:lvlJc w:val="left"/>
      <w:pPr>
        <w:ind w:left="1800" w:hanging="360"/>
      </w:pPr>
      <w:rPr>
        <w:rFonts w:ascii="Arial" w:hAnsi="Arial" w:cs="Arial" w:hint="default"/>
        <w:sz w:val="20"/>
        <w:szCs w:val="18"/>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15:restartNumberingAfterBreak="0">
    <w:nsid w:val="5FC83C6F"/>
    <w:multiLevelType w:val="hybridMultilevel"/>
    <w:tmpl w:val="74A07A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46F485A"/>
    <w:multiLevelType w:val="hybridMultilevel"/>
    <w:tmpl w:val="45B0C458"/>
    <w:lvl w:ilvl="0" w:tplc="9C887D0A">
      <w:start w:val="1"/>
      <w:numFmt w:val="decimal"/>
      <w:lvlText w:val="%1."/>
      <w:lvlJc w:val="left"/>
      <w:pPr>
        <w:ind w:left="720" w:hanging="360"/>
      </w:pPr>
      <w:rPr>
        <w:rFonts w:eastAsia="Times New Roman" w:hint="default"/>
        <w:color w:val="288BAE"/>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7480E69"/>
    <w:multiLevelType w:val="hybridMultilevel"/>
    <w:tmpl w:val="BF30376C"/>
    <w:lvl w:ilvl="0" w:tplc="9034B434">
      <w:start w:val="1"/>
      <w:numFmt w:val="bullet"/>
      <w:lvlText w:val="–"/>
      <w:lvlJc w:val="left"/>
      <w:pPr>
        <w:ind w:left="720" w:hanging="360"/>
      </w:pPr>
      <w:rPr>
        <w:rFonts w:ascii="Arial" w:eastAsia="Calibri" w:hAnsi="Arial" w:cs="Arial" w:hint="default"/>
        <w:b w:val="0"/>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902A00"/>
    <w:multiLevelType w:val="hybridMultilevel"/>
    <w:tmpl w:val="268C3D24"/>
    <w:lvl w:ilvl="0" w:tplc="FFFFFFFF">
      <w:start w:val="1"/>
      <w:numFmt w:val="decimal"/>
      <w:lvlText w:val="%1."/>
      <w:lvlJc w:val="left"/>
      <w:pPr>
        <w:ind w:left="-180" w:hanging="360"/>
      </w:pPr>
      <w:rPr>
        <w:rFonts w:hint="default"/>
      </w:rPr>
    </w:lvl>
    <w:lvl w:ilvl="1" w:tplc="0C09000F">
      <w:start w:val="1"/>
      <w:numFmt w:val="decimal"/>
      <w:lvlText w:val="%2."/>
      <w:lvlJc w:val="left"/>
      <w:pPr>
        <w:ind w:left="540" w:hanging="360"/>
      </w:pPr>
    </w:lvl>
    <w:lvl w:ilvl="2" w:tplc="FFFFFFFF" w:tentative="1">
      <w:start w:val="1"/>
      <w:numFmt w:val="lowerRoman"/>
      <w:lvlText w:val="%3."/>
      <w:lvlJc w:val="right"/>
      <w:pPr>
        <w:ind w:left="1260" w:hanging="180"/>
      </w:pPr>
    </w:lvl>
    <w:lvl w:ilvl="3" w:tplc="FFFFFFFF" w:tentative="1">
      <w:start w:val="1"/>
      <w:numFmt w:val="decimal"/>
      <w:lvlText w:val="%4."/>
      <w:lvlJc w:val="left"/>
      <w:pPr>
        <w:ind w:left="1980" w:hanging="360"/>
      </w:pPr>
    </w:lvl>
    <w:lvl w:ilvl="4" w:tplc="FFFFFFFF" w:tentative="1">
      <w:start w:val="1"/>
      <w:numFmt w:val="lowerLetter"/>
      <w:lvlText w:val="%5."/>
      <w:lvlJc w:val="left"/>
      <w:pPr>
        <w:ind w:left="2700" w:hanging="360"/>
      </w:pPr>
    </w:lvl>
    <w:lvl w:ilvl="5" w:tplc="FFFFFFFF" w:tentative="1">
      <w:start w:val="1"/>
      <w:numFmt w:val="lowerRoman"/>
      <w:lvlText w:val="%6."/>
      <w:lvlJc w:val="right"/>
      <w:pPr>
        <w:ind w:left="3420" w:hanging="180"/>
      </w:pPr>
    </w:lvl>
    <w:lvl w:ilvl="6" w:tplc="FFFFFFFF" w:tentative="1">
      <w:start w:val="1"/>
      <w:numFmt w:val="decimal"/>
      <w:lvlText w:val="%7."/>
      <w:lvlJc w:val="left"/>
      <w:pPr>
        <w:ind w:left="4140" w:hanging="360"/>
      </w:pPr>
    </w:lvl>
    <w:lvl w:ilvl="7" w:tplc="FFFFFFFF" w:tentative="1">
      <w:start w:val="1"/>
      <w:numFmt w:val="lowerLetter"/>
      <w:lvlText w:val="%8."/>
      <w:lvlJc w:val="left"/>
      <w:pPr>
        <w:ind w:left="4860" w:hanging="360"/>
      </w:pPr>
    </w:lvl>
    <w:lvl w:ilvl="8" w:tplc="FFFFFFFF" w:tentative="1">
      <w:start w:val="1"/>
      <w:numFmt w:val="lowerRoman"/>
      <w:lvlText w:val="%9."/>
      <w:lvlJc w:val="right"/>
      <w:pPr>
        <w:ind w:left="5580" w:hanging="180"/>
      </w:pPr>
    </w:lvl>
  </w:abstractNum>
  <w:abstractNum w:abstractNumId="26" w15:restartNumberingAfterBreak="0">
    <w:nsid w:val="6C2C2892"/>
    <w:multiLevelType w:val="hybridMultilevel"/>
    <w:tmpl w:val="C6B49290"/>
    <w:lvl w:ilvl="0" w:tplc="D4D21826">
      <w:start w:val="1"/>
      <w:numFmt w:val="decimal"/>
      <w:lvlText w:val="%1."/>
      <w:lvlJc w:val="left"/>
      <w:pPr>
        <w:ind w:left="-180" w:hanging="360"/>
      </w:pPr>
      <w:rPr>
        <w:rFonts w:hint="default"/>
      </w:rPr>
    </w:lvl>
    <w:lvl w:ilvl="1" w:tplc="0C090019">
      <w:start w:val="1"/>
      <w:numFmt w:val="lowerLetter"/>
      <w:lvlText w:val="%2."/>
      <w:lvlJc w:val="left"/>
      <w:pPr>
        <w:ind w:left="540" w:hanging="360"/>
      </w:pPr>
    </w:lvl>
    <w:lvl w:ilvl="2" w:tplc="0C09001B" w:tentative="1">
      <w:start w:val="1"/>
      <w:numFmt w:val="lowerRoman"/>
      <w:lvlText w:val="%3."/>
      <w:lvlJc w:val="right"/>
      <w:pPr>
        <w:ind w:left="1260" w:hanging="180"/>
      </w:pPr>
    </w:lvl>
    <w:lvl w:ilvl="3" w:tplc="0C09000F" w:tentative="1">
      <w:start w:val="1"/>
      <w:numFmt w:val="decimal"/>
      <w:lvlText w:val="%4."/>
      <w:lvlJc w:val="left"/>
      <w:pPr>
        <w:ind w:left="1980" w:hanging="360"/>
      </w:pPr>
    </w:lvl>
    <w:lvl w:ilvl="4" w:tplc="0C090019" w:tentative="1">
      <w:start w:val="1"/>
      <w:numFmt w:val="lowerLetter"/>
      <w:lvlText w:val="%5."/>
      <w:lvlJc w:val="left"/>
      <w:pPr>
        <w:ind w:left="2700" w:hanging="360"/>
      </w:pPr>
    </w:lvl>
    <w:lvl w:ilvl="5" w:tplc="0C09001B" w:tentative="1">
      <w:start w:val="1"/>
      <w:numFmt w:val="lowerRoman"/>
      <w:lvlText w:val="%6."/>
      <w:lvlJc w:val="right"/>
      <w:pPr>
        <w:ind w:left="3420" w:hanging="180"/>
      </w:pPr>
    </w:lvl>
    <w:lvl w:ilvl="6" w:tplc="0C09000F" w:tentative="1">
      <w:start w:val="1"/>
      <w:numFmt w:val="decimal"/>
      <w:lvlText w:val="%7."/>
      <w:lvlJc w:val="left"/>
      <w:pPr>
        <w:ind w:left="4140" w:hanging="360"/>
      </w:pPr>
    </w:lvl>
    <w:lvl w:ilvl="7" w:tplc="0C090019" w:tentative="1">
      <w:start w:val="1"/>
      <w:numFmt w:val="lowerLetter"/>
      <w:lvlText w:val="%8."/>
      <w:lvlJc w:val="left"/>
      <w:pPr>
        <w:ind w:left="4860" w:hanging="360"/>
      </w:pPr>
    </w:lvl>
    <w:lvl w:ilvl="8" w:tplc="0C09001B" w:tentative="1">
      <w:start w:val="1"/>
      <w:numFmt w:val="lowerRoman"/>
      <w:lvlText w:val="%9."/>
      <w:lvlJc w:val="right"/>
      <w:pPr>
        <w:ind w:left="5580" w:hanging="180"/>
      </w:pPr>
    </w:lvl>
  </w:abstractNum>
  <w:abstractNum w:abstractNumId="27" w15:restartNumberingAfterBreak="0">
    <w:nsid w:val="6D36724F"/>
    <w:multiLevelType w:val="hybridMultilevel"/>
    <w:tmpl w:val="2340C75C"/>
    <w:lvl w:ilvl="0" w:tplc="631CA826">
      <w:start w:val="13"/>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434790"/>
    <w:multiLevelType w:val="hybridMultilevel"/>
    <w:tmpl w:val="AAF4D6F2"/>
    <w:lvl w:ilvl="0" w:tplc="9ACC27BA">
      <w:start w:val="1"/>
      <w:numFmt w:val="decimal"/>
      <w:lvlText w:val="%1."/>
      <w:lvlJc w:val="left"/>
      <w:pPr>
        <w:ind w:left="720" w:hanging="360"/>
      </w:pPr>
      <w:rPr>
        <w:rFonts w:ascii="Arial" w:eastAsia="Arial" w:hAnsi="Arial" w:cs="Arial"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7C049B0"/>
    <w:multiLevelType w:val="hybridMultilevel"/>
    <w:tmpl w:val="78B054D0"/>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num w:numId="1" w16cid:durableId="270824310">
    <w:abstractNumId w:val="17"/>
  </w:num>
  <w:num w:numId="2" w16cid:durableId="351228843">
    <w:abstractNumId w:val="3"/>
  </w:num>
  <w:num w:numId="3" w16cid:durableId="600646365">
    <w:abstractNumId w:val="11"/>
  </w:num>
  <w:num w:numId="4" w16cid:durableId="1964114450">
    <w:abstractNumId w:val="15"/>
  </w:num>
  <w:num w:numId="5" w16cid:durableId="1691645775">
    <w:abstractNumId w:val="18"/>
  </w:num>
  <w:num w:numId="6" w16cid:durableId="415591703">
    <w:abstractNumId w:val="16"/>
  </w:num>
  <w:num w:numId="7" w16cid:durableId="1311400415">
    <w:abstractNumId w:val="29"/>
  </w:num>
  <w:num w:numId="8" w16cid:durableId="1404329187">
    <w:abstractNumId w:val="8"/>
  </w:num>
  <w:num w:numId="9" w16cid:durableId="1564101418">
    <w:abstractNumId w:val="23"/>
  </w:num>
  <w:num w:numId="10" w16cid:durableId="1058477524">
    <w:abstractNumId w:val="4"/>
  </w:num>
  <w:num w:numId="11" w16cid:durableId="1208571120">
    <w:abstractNumId w:val="24"/>
  </w:num>
  <w:num w:numId="12" w16cid:durableId="661665171">
    <w:abstractNumId w:val="21"/>
  </w:num>
  <w:num w:numId="13" w16cid:durableId="1821382699">
    <w:abstractNumId w:val="20"/>
  </w:num>
  <w:num w:numId="14" w16cid:durableId="316960770">
    <w:abstractNumId w:val="19"/>
  </w:num>
  <w:num w:numId="15" w16cid:durableId="924150209">
    <w:abstractNumId w:val="9"/>
  </w:num>
  <w:num w:numId="16" w16cid:durableId="902982770">
    <w:abstractNumId w:val="27"/>
  </w:num>
  <w:num w:numId="17" w16cid:durableId="1450663132">
    <w:abstractNumId w:val="6"/>
  </w:num>
  <w:num w:numId="18" w16cid:durableId="421266578">
    <w:abstractNumId w:val="7"/>
  </w:num>
  <w:num w:numId="19" w16cid:durableId="1964800551">
    <w:abstractNumId w:val="13"/>
  </w:num>
  <w:num w:numId="20" w16cid:durableId="1849900608">
    <w:abstractNumId w:val="26"/>
  </w:num>
  <w:num w:numId="21" w16cid:durableId="2038851591">
    <w:abstractNumId w:val="25"/>
  </w:num>
  <w:num w:numId="22" w16cid:durableId="429546703">
    <w:abstractNumId w:val="28"/>
  </w:num>
  <w:num w:numId="23" w16cid:durableId="811367363">
    <w:abstractNumId w:val="10"/>
  </w:num>
  <w:num w:numId="24" w16cid:durableId="387146356">
    <w:abstractNumId w:val="2"/>
  </w:num>
  <w:num w:numId="25" w16cid:durableId="314380291">
    <w:abstractNumId w:val="2"/>
  </w:num>
  <w:num w:numId="26" w16cid:durableId="363944258">
    <w:abstractNumId w:val="1"/>
  </w:num>
  <w:num w:numId="27" w16cid:durableId="1097558173">
    <w:abstractNumId w:val="5"/>
  </w:num>
  <w:num w:numId="28" w16cid:durableId="1307707683">
    <w:abstractNumId w:val="0"/>
  </w:num>
  <w:num w:numId="29" w16cid:durableId="166986378">
    <w:abstractNumId w:val="0"/>
  </w:num>
  <w:num w:numId="30" w16cid:durableId="366413171">
    <w:abstractNumId w:val="12"/>
  </w:num>
  <w:num w:numId="31" w16cid:durableId="1093093139">
    <w:abstractNumId w:val="22"/>
  </w:num>
  <w:num w:numId="32" w16cid:durableId="1314214965">
    <w:abstractNumId w:val="14"/>
  </w:num>
  <w:num w:numId="33" w16cid:durableId="1535193570">
    <w:abstractNumId w:val="2"/>
    <w:lvlOverride w:ilvl="0">
      <w:startOverride w:val="1"/>
    </w:lvlOverride>
  </w:num>
  <w:num w:numId="34" w16cid:durableId="1138448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DB"/>
    <w:rsid w:val="00001122"/>
    <w:rsid w:val="00001F4D"/>
    <w:rsid w:val="0000287E"/>
    <w:rsid w:val="00002928"/>
    <w:rsid w:val="00004220"/>
    <w:rsid w:val="00005C71"/>
    <w:rsid w:val="000076AE"/>
    <w:rsid w:val="000102DB"/>
    <w:rsid w:val="00010AA4"/>
    <w:rsid w:val="00010FB0"/>
    <w:rsid w:val="0001115A"/>
    <w:rsid w:val="000113D2"/>
    <w:rsid w:val="000115D5"/>
    <w:rsid w:val="0001377E"/>
    <w:rsid w:val="000162FE"/>
    <w:rsid w:val="000172CB"/>
    <w:rsid w:val="00021510"/>
    <w:rsid w:val="000218E9"/>
    <w:rsid w:val="000228A0"/>
    <w:rsid w:val="00022CE9"/>
    <w:rsid w:val="00023081"/>
    <w:rsid w:val="0002378F"/>
    <w:rsid w:val="00024401"/>
    <w:rsid w:val="000244FF"/>
    <w:rsid w:val="0002494F"/>
    <w:rsid w:val="00024D95"/>
    <w:rsid w:val="00024DDC"/>
    <w:rsid w:val="0002584A"/>
    <w:rsid w:val="00025B55"/>
    <w:rsid w:val="00026463"/>
    <w:rsid w:val="0002678E"/>
    <w:rsid w:val="00027C47"/>
    <w:rsid w:val="00027D03"/>
    <w:rsid w:val="00030FD1"/>
    <w:rsid w:val="000333FC"/>
    <w:rsid w:val="000344B5"/>
    <w:rsid w:val="00036D8E"/>
    <w:rsid w:val="00037E88"/>
    <w:rsid w:val="000401C3"/>
    <w:rsid w:val="000407A0"/>
    <w:rsid w:val="00041446"/>
    <w:rsid w:val="00042206"/>
    <w:rsid w:val="000425FD"/>
    <w:rsid w:val="000434B9"/>
    <w:rsid w:val="00045DD6"/>
    <w:rsid w:val="00047894"/>
    <w:rsid w:val="000518F7"/>
    <w:rsid w:val="000521C6"/>
    <w:rsid w:val="000537EC"/>
    <w:rsid w:val="00055248"/>
    <w:rsid w:val="00055AFE"/>
    <w:rsid w:val="000569B1"/>
    <w:rsid w:val="00060BDA"/>
    <w:rsid w:val="00060D9A"/>
    <w:rsid w:val="000629E9"/>
    <w:rsid w:val="00062F3C"/>
    <w:rsid w:val="00063C65"/>
    <w:rsid w:val="00063FAF"/>
    <w:rsid w:val="000646CA"/>
    <w:rsid w:val="00065417"/>
    <w:rsid w:val="00065F2D"/>
    <w:rsid w:val="0006633C"/>
    <w:rsid w:val="00071470"/>
    <w:rsid w:val="00071A72"/>
    <w:rsid w:val="00071CC8"/>
    <w:rsid w:val="0007239B"/>
    <w:rsid w:val="00073821"/>
    <w:rsid w:val="000738AF"/>
    <w:rsid w:val="00074561"/>
    <w:rsid w:val="000768A8"/>
    <w:rsid w:val="0007741E"/>
    <w:rsid w:val="00080389"/>
    <w:rsid w:val="000807F3"/>
    <w:rsid w:val="00080D43"/>
    <w:rsid w:val="0008434D"/>
    <w:rsid w:val="00090384"/>
    <w:rsid w:val="000920BE"/>
    <w:rsid w:val="0009373E"/>
    <w:rsid w:val="00094BC2"/>
    <w:rsid w:val="00096F6C"/>
    <w:rsid w:val="000971EB"/>
    <w:rsid w:val="00097488"/>
    <w:rsid w:val="00097E94"/>
    <w:rsid w:val="000A02BF"/>
    <w:rsid w:val="000A09CD"/>
    <w:rsid w:val="000A11DD"/>
    <w:rsid w:val="000A1D60"/>
    <w:rsid w:val="000A20F0"/>
    <w:rsid w:val="000A243E"/>
    <w:rsid w:val="000A3060"/>
    <w:rsid w:val="000A6DA5"/>
    <w:rsid w:val="000A745C"/>
    <w:rsid w:val="000A74C1"/>
    <w:rsid w:val="000B028E"/>
    <w:rsid w:val="000B0F07"/>
    <w:rsid w:val="000B17D0"/>
    <w:rsid w:val="000B1D43"/>
    <w:rsid w:val="000B236F"/>
    <w:rsid w:val="000B39DE"/>
    <w:rsid w:val="000B5D81"/>
    <w:rsid w:val="000B60BF"/>
    <w:rsid w:val="000B652E"/>
    <w:rsid w:val="000B67A6"/>
    <w:rsid w:val="000C002C"/>
    <w:rsid w:val="000C0D3B"/>
    <w:rsid w:val="000C1FB4"/>
    <w:rsid w:val="000C21F1"/>
    <w:rsid w:val="000C2F4D"/>
    <w:rsid w:val="000C34F0"/>
    <w:rsid w:val="000C48E5"/>
    <w:rsid w:val="000C50F6"/>
    <w:rsid w:val="000C53D8"/>
    <w:rsid w:val="000C65AB"/>
    <w:rsid w:val="000C6D02"/>
    <w:rsid w:val="000C6EF0"/>
    <w:rsid w:val="000C73C0"/>
    <w:rsid w:val="000C747F"/>
    <w:rsid w:val="000C776E"/>
    <w:rsid w:val="000D04F7"/>
    <w:rsid w:val="000D0E12"/>
    <w:rsid w:val="000D15E2"/>
    <w:rsid w:val="000D204A"/>
    <w:rsid w:val="000D20C1"/>
    <w:rsid w:val="000D22F0"/>
    <w:rsid w:val="000D256D"/>
    <w:rsid w:val="000D3910"/>
    <w:rsid w:val="000D4175"/>
    <w:rsid w:val="000D4B7C"/>
    <w:rsid w:val="000D4BEB"/>
    <w:rsid w:val="000D4E99"/>
    <w:rsid w:val="000D6607"/>
    <w:rsid w:val="000D67E1"/>
    <w:rsid w:val="000D77FD"/>
    <w:rsid w:val="000E04AF"/>
    <w:rsid w:val="000E19CF"/>
    <w:rsid w:val="000E2796"/>
    <w:rsid w:val="000E6107"/>
    <w:rsid w:val="000E7E5D"/>
    <w:rsid w:val="000E7F68"/>
    <w:rsid w:val="000F0322"/>
    <w:rsid w:val="000F05AA"/>
    <w:rsid w:val="000F0B52"/>
    <w:rsid w:val="000F16D2"/>
    <w:rsid w:val="000F1DF1"/>
    <w:rsid w:val="000F2679"/>
    <w:rsid w:val="000F2A94"/>
    <w:rsid w:val="000F52AD"/>
    <w:rsid w:val="000F632A"/>
    <w:rsid w:val="000F760A"/>
    <w:rsid w:val="001005A6"/>
    <w:rsid w:val="00102868"/>
    <w:rsid w:val="00103348"/>
    <w:rsid w:val="00103EA9"/>
    <w:rsid w:val="00105544"/>
    <w:rsid w:val="00105C4E"/>
    <w:rsid w:val="00105D49"/>
    <w:rsid w:val="001079EA"/>
    <w:rsid w:val="0011448A"/>
    <w:rsid w:val="0011458E"/>
    <w:rsid w:val="00117DE6"/>
    <w:rsid w:val="00120639"/>
    <w:rsid w:val="001211F5"/>
    <w:rsid w:val="00121F72"/>
    <w:rsid w:val="0012246C"/>
    <w:rsid w:val="001227CF"/>
    <w:rsid w:val="00122A98"/>
    <w:rsid w:val="00125ED7"/>
    <w:rsid w:val="00126E51"/>
    <w:rsid w:val="00126FF0"/>
    <w:rsid w:val="0013090F"/>
    <w:rsid w:val="00131162"/>
    <w:rsid w:val="00131BC8"/>
    <w:rsid w:val="00132501"/>
    <w:rsid w:val="00132B22"/>
    <w:rsid w:val="001330C3"/>
    <w:rsid w:val="00133B56"/>
    <w:rsid w:val="00133EC7"/>
    <w:rsid w:val="00134D5B"/>
    <w:rsid w:val="00134D60"/>
    <w:rsid w:val="00137196"/>
    <w:rsid w:val="001372E3"/>
    <w:rsid w:val="001402DB"/>
    <w:rsid w:val="00140725"/>
    <w:rsid w:val="00141564"/>
    <w:rsid w:val="001415D4"/>
    <w:rsid w:val="00141AF4"/>
    <w:rsid w:val="0014244B"/>
    <w:rsid w:val="001430C5"/>
    <w:rsid w:val="001431CD"/>
    <w:rsid w:val="00144A26"/>
    <w:rsid w:val="001454CD"/>
    <w:rsid w:val="001462F7"/>
    <w:rsid w:val="001466D3"/>
    <w:rsid w:val="00147292"/>
    <w:rsid w:val="001475CB"/>
    <w:rsid w:val="00147D0C"/>
    <w:rsid w:val="00151685"/>
    <w:rsid w:val="00152BD0"/>
    <w:rsid w:val="00153ED5"/>
    <w:rsid w:val="0015556B"/>
    <w:rsid w:val="00155593"/>
    <w:rsid w:val="001558A0"/>
    <w:rsid w:val="00155FCC"/>
    <w:rsid w:val="00157369"/>
    <w:rsid w:val="00157D2A"/>
    <w:rsid w:val="00161846"/>
    <w:rsid w:val="00161D9A"/>
    <w:rsid w:val="001620F5"/>
    <w:rsid w:val="00164569"/>
    <w:rsid w:val="00167053"/>
    <w:rsid w:val="001722E6"/>
    <w:rsid w:val="001728EF"/>
    <w:rsid w:val="00174211"/>
    <w:rsid w:val="00174F44"/>
    <w:rsid w:val="00175560"/>
    <w:rsid w:val="001757D0"/>
    <w:rsid w:val="00175E5E"/>
    <w:rsid w:val="00177C0A"/>
    <w:rsid w:val="0018016A"/>
    <w:rsid w:val="00180335"/>
    <w:rsid w:val="00180F45"/>
    <w:rsid w:val="0018122D"/>
    <w:rsid w:val="0018192D"/>
    <w:rsid w:val="00182559"/>
    <w:rsid w:val="00182962"/>
    <w:rsid w:val="00182EF0"/>
    <w:rsid w:val="0018327D"/>
    <w:rsid w:val="001837EB"/>
    <w:rsid w:val="00183DCE"/>
    <w:rsid w:val="0018462F"/>
    <w:rsid w:val="00184710"/>
    <w:rsid w:val="00185478"/>
    <w:rsid w:val="001854EF"/>
    <w:rsid w:val="00185B84"/>
    <w:rsid w:val="00191AF6"/>
    <w:rsid w:val="0019509C"/>
    <w:rsid w:val="00196A7D"/>
    <w:rsid w:val="001A0948"/>
    <w:rsid w:val="001A0AF5"/>
    <w:rsid w:val="001A0D0A"/>
    <w:rsid w:val="001A2F56"/>
    <w:rsid w:val="001A49E4"/>
    <w:rsid w:val="001A4C3A"/>
    <w:rsid w:val="001A4DC7"/>
    <w:rsid w:val="001A50C4"/>
    <w:rsid w:val="001A6FED"/>
    <w:rsid w:val="001A7146"/>
    <w:rsid w:val="001A7464"/>
    <w:rsid w:val="001A7C16"/>
    <w:rsid w:val="001B04C9"/>
    <w:rsid w:val="001B09D3"/>
    <w:rsid w:val="001B183A"/>
    <w:rsid w:val="001B1E6F"/>
    <w:rsid w:val="001B2822"/>
    <w:rsid w:val="001B333F"/>
    <w:rsid w:val="001B4B4D"/>
    <w:rsid w:val="001B4D13"/>
    <w:rsid w:val="001B515F"/>
    <w:rsid w:val="001C1A9B"/>
    <w:rsid w:val="001C3222"/>
    <w:rsid w:val="001C5EEA"/>
    <w:rsid w:val="001C65BF"/>
    <w:rsid w:val="001D07E0"/>
    <w:rsid w:val="001D0B32"/>
    <w:rsid w:val="001D0B83"/>
    <w:rsid w:val="001D2057"/>
    <w:rsid w:val="001D4224"/>
    <w:rsid w:val="001D4A7C"/>
    <w:rsid w:val="001D64D3"/>
    <w:rsid w:val="001D798A"/>
    <w:rsid w:val="001E05FB"/>
    <w:rsid w:val="001E0A17"/>
    <w:rsid w:val="001E1607"/>
    <w:rsid w:val="001E1B6B"/>
    <w:rsid w:val="001E1E8A"/>
    <w:rsid w:val="001E3F52"/>
    <w:rsid w:val="001E440C"/>
    <w:rsid w:val="001F09ED"/>
    <w:rsid w:val="001F0B04"/>
    <w:rsid w:val="001F2D8F"/>
    <w:rsid w:val="001F3945"/>
    <w:rsid w:val="001F5096"/>
    <w:rsid w:val="001F6DD0"/>
    <w:rsid w:val="002004D2"/>
    <w:rsid w:val="00200AC1"/>
    <w:rsid w:val="0020115C"/>
    <w:rsid w:val="00201AA6"/>
    <w:rsid w:val="002041F2"/>
    <w:rsid w:val="002063C3"/>
    <w:rsid w:val="00207634"/>
    <w:rsid w:val="00207B88"/>
    <w:rsid w:val="00210933"/>
    <w:rsid w:val="00210A92"/>
    <w:rsid w:val="002111C0"/>
    <w:rsid w:val="00213605"/>
    <w:rsid w:val="00213841"/>
    <w:rsid w:val="00213F17"/>
    <w:rsid w:val="002156AF"/>
    <w:rsid w:val="00215F07"/>
    <w:rsid w:val="00216159"/>
    <w:rsid w:val="00216429"/>
    <w:rsid w:val="002200D9"/>
    <w:rsid w:val="00220D53"/>
    <w:rsid w:val="00220E8F"/>
    <w:rsid w:val="002213CB"/>
    <w:rsid w:val="00222055"/>
    <w:rsid w:val="00222847"/>
    <w:rsid w:val="00222C0E"/>
    <w:rsid w:val="00223253"/>
    <w:rsid w:val="00226D38"/>
    <w:rsid w:val="002320B9"/>
    <w:rsid w:val="002329AE"/>
    <w:rsid w:val="00235291"/>
    <w:rsid w:val="002356BB"/>
    <w:rsid w:val="00235936"/>
    <w:rsid w:val="00237FC6"/>
    <w:rsid w:val="00241593"/>
    <w:rsid w:val="00241789"/>
    <w:rsid w:val="00241967"/>
    <w:rsid w:val="00242291"/>
    <w:rsid w:val="002428D2"/>
    <w:rsid w:val="00243210"/>
    <w:rsid w:val="00243631"/>
    <w:rsid w:val="00243EF5"/>
    <w:rsid w:val="0024444C"/>
    <w:rsid w:val="002477D0"/>
    <w:rsid w:val="00250317"/>
    <w:rsid w:val="002523B4"/>
    <w:rsid w:val="00252F03"/>
    <w:rsid w:val="00253BB5"/>
    <w:rsid w:val="00254F64"/>
    <w:rsid w:val="00255369"/>
    <w:rsid w:val="0025551D"/>
    <w:rsid w:val="002558CA"/>
    <w:rsid w:val="0025716E"/>
    <w:rsid w:val="00262DB1"/>
    <w:rsid w:val="00264967"/>
    <w:rsid w:val="002649B2"/>
    <w:rsid w:val="00266694"/>
    <w:rsid w:val="00266931"/>
    <w:rsid w:val="00267109"/>
    <w:rsid w:val="0026742E"/>
    <w:rsid w:val="00267FEF"/>
    <w:rsid w:val="00270328"/>
    <w:rsid w:val="00271DD5"/>
    <w:rsid w:val="00273999"/>
    <w:rsid w:val="00274832"/>
    <w:rsid w:val="00276C94"/>
    <w:rsid w:val="002772FE"/>
    <w:rsid w:val="00277AE1"/>
    <w:rsid w:val="00277E23"/>
    <w:rsid w:val="0028009F"/>
    <w:rsid w:val="00280F3F"/>
    <w:rsid w:val="00281CDD"/>
    <w:rsid w:val="00283392"/>
    <w:rsid w:val="00283AE7"/>
    <w:rsid w:val="00283BF3"/>
    <w:rsid w:val="00284F98"/>
    <w:rsid w:val="00285B43"/>
    <w:rsid w:val="00285BD8"/>
    <w:rsid w:val="00285C09"/>
    <w:rsid w:val="002865FC"/>
    <w:rsid w:val="00287484"/>
    <w:rsid w:val="0028755B"/>
    <w:rsid w:val="00287E69"/>
    <w:rsid w:val="00290D98"/>
    <w:rsid w:val="00291322"/>
    <w:rsid w:val="00291E9A"/>
    <w:rsid w:val="00292483"/>
    <w:rsid w:val="00293AD3"/>
    <w:rsid w:val="00293C11"/>
    <w:rsid w:val="0029453A"/>
    <w:rsid w:val="002950A4"/>
    <w:rsid w:val="00295EE0"/>
    <w:rsid w:val="002A051C"/>
    <w:rsid w:val="002A18F0"/>
    <w:rsid w:val="002A21AF"/>
    <w:rsid w:val="002A2220"/>
    <w:rsid w:val="002A45B4"/>
    <w:rsid w:val="002A4798"/>
    <w:rsid w:val="002A6520"/>
    <w:rsid w:val="002A6ED4"/>
    <w:rsid w:val="002A7D31"/>
    <w:rsid w:val="002B0786"/>
    <w:rsid w:val="002B12D4"/>
    <w:rsid w:val="002B1EFB"/>
    <w:rsid w:val="002B2C93"/>
    <w:rsid w:val="002B3747"/>
    <w:rsid w:val="002B4A81"/>
    <w:rsid w:val="002B6DF6"/>
    <w:rsid w:val="002B755B"/>
    <w:rsid w:val="002B7F12"/>
    <w:rsid w:val="002C14C0"/>
    <w:rsid w:val="002C530E"/>
    <w:rsid w:val="002C595E"/>
    <w:rsid w:val="002C6D81"/>
    <w:rsid w:val="002C6F2F"/>
    <w:rsid w:val="002C76D7"/>
    <w:rsid w:val="002D0313"/>
    <w:rsid w:val="002D0EF3"/>
    <w:rsid w:val="002D0F1A"/>
    <w:rsid w:val="002D2061"/>
    <w:rsid w:val="002D2713"/>
    <w:rsid w:val="002D2A58"/>
    <w:rsid w:val="002D3D80"/>
    <w:rsid w:val="002D5A82"/>
    <w:rsid w:val="002D7024"/>
    <w:rsid w:val="002D7B3C"/>
    <w:rsid w:val="002E0385"/>
    <w:rsid w:val="002E260F"/>
    <w:rsid w:val="002E49AF"/>
    <w:rsid w:val="002E5663"/>
    <w:rsid w:val="002E59B8"/>
    <w:rsid w:val="002E5BC5"/>
    <w:rsid w:val="002E6740"/>
    <w:rsid w:val="002E7148"/>
    <w:rsid w:val="002E745A"/>
    <w:rsid w:val="002E7D93"/>
    <w:rsid w:val="002F131C"/>
    <w:rsid w:val="002F2054"/>
    <w:rsid w:val="002F4AEC"/>
    <w:rsid w:val="002F59AD"/>
    <w:rsid w:val="002F6822"/>
    <w:rsid w:val="002F6CE2"/>
    <w:rsid w:val="002F7069"/>
    <w:rsid w:val="002F76A6"/>
    <w:rsid w:val="002F7A3F"/>
    <w:rsid w:val="003015E5"/>
    <w:rsid w:val="003016A9"/>
    <w:rsid w:val="00303E12"/>
    <w:rsid w:val="00304B09"/>
    <w:rsid w:val="003057E6"/>
    <w:rsid w:val="00307137"/>
    <w:rsid w:val="003078A8"/>
    <w:rsid w:val="0031004A"/>
    <w:rsid w:val="003101B1"/>
    <w:rsid w:val="00311737"/>
    <w:rsid w:val="003128FF"/>
    <w:rsid w:val="00312E95"/>
    <w:rsid w:val="00314EA9"/>
    <w:rsid w:val="00315906"/>
    <w:rsid w:val="00315FF0"/>
    <w:rsid w:val="00317321"/>
    <w:rsid w:val="00317908"/>
    <w:rsid w:val="00321385"/>
    <w:rsid w:val="00322392"/>
    <w:rsid w:val="003226B8"/>
    <w:rsid w:val="00322D78"/>
    <w:rsid w:val="00323479"/>
    <w:rsid w:val="00325174"/>
    <w:rsid w:val="00325C43"/>
    <w:rsid w:val="00331674"/>
    <w:rsid w:val="00334D36"/>
    <w:rsid w:val="00334E04"/>
    <w:rsid w:val="00336999"/>
    <w:rsid w:val="00337246"/>
    <w:rsid w:val="0034073F"/>
    <w:rsid w:val="00341D72"/>
    <w:rsid w:val="00342A12"/>
    <w:rsid w:val="00342DF3"/>
    <w:rsid w:val="00345CD1"/>
    <w:rsid w:val="0034718F"/>
    <w:rsid w:val="003477F4"/>
    <w:rsid w:val="0035153C"/>
    <w:rsid w:val="00351B31"/>
    <w:rsid w:val="003521CF"/>
    <w:rsid w:val="00353131"/>
    <w:rsid w:val="0036352D"/>
    <w:rsid w:val="00364DFE"/>
    <w:rsid w:val="00365C69"/>
    <w:rsid w:val="00366064"/>
    <w:rsid w:val="00366305"/>
    <w:rsid w:val="00366CAD"/>
    <w:rsid w:val="0036736B"/>
    <w:rsid w:val="00367785"/>
    <w:rsid w:val="00372030"/>
    <w:rsid w:val="00376CDB"/>
    <w:rsid w:val="0037741E"/>
    <w:rsid w:val="00377C5B"/>
    <w:rsid w:val="00380B33"/>
    <w:rsid w:val="003818A9"/>
    <w:rsid w:val="00381D18"/>
    <w:rsid w:val="00382CC5"/>
    <w:rsid w:val="00382F02"/>
    <w:rsid w:val="00385901"/>
    <w:rsid w:val="00386721"/>
    <w:rsid w:val="00387B8C"/>
    <w:rsid w:val="00390486"/>
    <w:rsid w:val="00390E8E"/>
    <w:rsid w:val="003915F2"/>
    <w:rsid w:val="0039200F"/>
    <w:rsid w:val="00392403"/>
    <w:rsid w:val="00393701"/>
    <w:rsid w:val="00393EF6"/>
    <w:rsid w:val="003941B2"/>
    <w:rsid w:val="00395A02"/>
    <w:rsid w:val="00395A9A"/>
    <w:rsid w:val="00396235"/>
    <w:rsid w:val="00396395"/>
    <w:rsid w:val="00396CCF"/>
    <w:rsid w:val="00396ED2"/>
    <w:rsid w:val="0039720F"/>
    <w:rsid w:val="003A01AB"/>
    <w:rsid w:val="003A0207"/>
    <w:rsid w:val="003A1398"/>
    <w:rsid w:val="003A1A45"/>
    <w:rsid w:val="003A2144"/>
    <w:rsid w:val="003A2AA1"/>
    <w:rsid w:val="003A456F"/>
    <w:rsid w:val="003A590A"/>
    <w:rsid w:val="003A5B32"/>
    <w:rsid w:val="003A620B"/>
    <w:rsid w:val="003A7156"/>
    <w:rsid w:val="003A7C4E"/>
    <w:rsid w:val="003B02CB"/>
    <w:rsid w:val="003B2074"/>
    <w:rsid w:val="003B2C22"/>
    <w:rsid w:val="003B2DCA"/>
    <w:rsid w:val="003B2EF8"/>
    <w:rsid w:val="003B5D4C"/>
    <w:rsid w:val="003B74F7"/>
    <w:rsid w:val="003C0ECB"/>
    <w:rsid w:val="003C0FF7"/>
    <w:rsid w:val="003C2533"/>
    <w:rsid w:val="003C2762"/>
    <w:rsid w:val="003C2A5E"/>
    <w:rsid w:val="003C3D11"/>
    <w:rsid w:val="003C47DE"/>
    <w:rsid w:val="003C4B45"/>
    <w:rsid w:val="003D0AF9"/>
    <w:rsid w:val="003D0BE7"/>
    <w:rsid w:val="003D188B"/>
    <w:rsid w:val="003D29EE"/>
    <w:rsid w:val="003D351F"/>
    <w:rsid w:val="003D404E"/>
    <w:rsid w:val="003D459E"/>
    <w:rsid w:val="003D56CB"/>
    <w:rsid w:val="003D5895"/>
    <w:rsid w:val="003D5A4D"/>
    <w:rsid w:val="003D5BA2"/>
    <w:rsid w:val="003D6F9D"/>
    <w:rsid w:val="003D7262"/>
    <w:rsid w:val="003E0ED4"/>
    <w:rsid w:val="003E1B61"/>
    <w:rsid w:val="003E1E4E"/>
    <w:rsid w:val="003E270C"/>
    <w:rsid w:val="003E3340"/>
    <w:rsid w:val="003E4949"/>
    <w:rsid w:val="003E5F8F"/>
    <w:rsid w:val="003E64B1"/>
    <w:rsid w:val="003E65F1"/>
    <w:rsid w:val="003E6EA0"/>
    <w:rsid w:val="003E6FD8"/>
    <w:rsid w:val="003E703E"/>
    <w:rsid w:val="003E791A"/>
    <w:rsid w:val="003E7A8C"/>
    <w:rsid w:val="003F009F"/>
    <w:rsid w:val="003F01B2"/>
    <w:rsid w:val="003F1B06"/>
    <w:rsid w:val="003F2A14"/>
    <w:rsid w:val="003F55F7"/>
    <w:rsid w:val="003F5EDC"/>
    <w:rsid w:val="003F6299"/>
    <w:rsid w:val="003F70D1"/>
    <w:rsid w:val="0040006F"/>
    <w:rsid w:val="00403371"/>
    <w:rsid w:val="004045FF"/>
    <w:rsid w:val="0040696B"/>
    <w:rsid w:val="00411949"/>
    <w:rsid w:val="004130BF"/>
    <w:rsid w:val="00413401"/>
    <w:rsid w:val="00413C64"/>
    <w:rsid w:val="00413CDE"/>
    <w:rsid w:val="00413D46"/>
    <w:rsid w:val="0041451B"/>
    <w:rsid w:val="0041488C"/>
    <w:rsid w:val="004150E8"/>
    <w:rsid w:val="004154F6"/>
    <w:rsid w:val="004176D6"/>
    <w:rsid w:val="00423A4B"/>
    <w:rsid w:val="00423CB0"/>
    <w:rsid w:val="0042703D"/>
    <w:rsid w:val="0043119B"/>
    <w:rsid w:val="00431AE2"/>
    <w:rsid w:val="00431C91"/>
    <w:rsid w:val="00435321"/>
    <w:rsid w:val="004366A4"/>
    <w:rsid w:val="004374A1"/>
    <w:rsid w:val="00437622"/>
    <w:rsid w:val="00437939"/>
    <w:rsid w:val="00437CFA"/>
    <w:rsid w:val="00441435"/>
    <w:rsid w:val="0044192A"/>
    <w:rsid w:val="004421AB"/>
    <w:rsid w:val="0044405D"/>
    <w:rsid w:val="00444F13"/>
    <w:rsid w:val="0044611E"/>
    <w:rsid w:val="00446659"/>
    <w:rsid w:val="004521D2"/>
    <w:rsid w:val="00452B6F"/>
    <w:rsid w:val="0045300C"/>
    <w:rsid w:val="0045310C"/>
    <w:rsid w:val="00453340"/>
    <w:rsid w:val="00454FD5"/>
    <w:rsid w:val="00457005"/>
    <w:rsid w:val="0045752F"/>
    <w:rsid w:val="0046153C"/>
    <w:rsid w:val="004621D3"/>
    <w:rsid w:val="0046235D"/>
    <w:rsid w:val="004633FA"/>
    <w:rsid w:val="00465639"/>
    <w:rsid w:val="004718D3"/>
    <w:rsid w:val="00471E08"/>
    <w:rsid w:val="0047394F"/>
    <w:rsid w:val="00475D49"/>
    <w:rsid w:val="00476EE4"/>
    <w:rsid w:val="004773F3"/>
    <w:rsid w:val="004774BB"/>
    <w:rsid w:val="00477617"/>
    <w:rsid w:val="004819BE"/>
    <w:rsid w:val="0048204F"/>
    <w:rsid w:val="00482F80"/>
    <w:rsid w:val="004831FA"/>
    <w:rsid w:val="004847E2"/>
    <w:rsid w:val="004857C7"/>
    <w:rsid w:val="004860A7"/>
    <w:rsid w:val="0048714C"/>
    <w:rsid w:val="00487B3F"/>
    <w:rsid w:val="00492B88"/>
    <w:rsid w:val="00495EB3"/>
    <w:rsid w:val="00495F8E"/>
    <w:rsid w:val="00497299"/>
    <w:rsid w:val="004A0098"/>
    <w:rsid w:val="004A0DB7"/>
    <w:rsid w:val="004A322C"/>
    <w:rsid w:val="004A4577"/>
    <w:rsid w:val="004A461E"/>
    <w:rsid w:val="004A4D50"/>
    <w:rsid w:val="004A5F11"/>
    <w:rsid w:val="004A6C2F"/>
    <w:rsid w:val="004A6DB5"/>
    <w:rsid w:val="004A7EF7"/>
    <w:rsid w:val="004B0E69"/>
    <w:rsid w:val="004B17BF"/>
    <w:rsid w:val="004B18B5"/>
    <w:rsid w:val="004B2D42"/>
    <w:rsid w:val="004B3DEC"/>
    <w:rsid w:val="004B405D"/>
    <w:rsid w:val="004B44AA"/>
    <w:rsid w:val="004B4B0B"/>
    <w:rsid w:val="004B5F6A"/>
    <w:rsid w:val="004B69D3"/>
    <w:rsid w:val="004B7DCA"/>
    <w:rsid w:val="004B7F45"/>
    <w:rsid w:val="004C4B1A"/>
    <w:rsid w:val="004C5945"/>
    <w:rsid w:val="004C5948"/>
    <w:rsid w:val="004C6111"/>
    <w:rsid w:val="004C7812"/>
    <w:rsid w:val="004C7C18"/>
    <w:rsid w:val="004C7C45"/>
    <w:rsid w:val="004D0596"/>
    <w:rsid w:val="004D14AB"/>
    <w:rsid w:val="004D259D"/>
    <w:rsid w:val="004D25F9"/>
    <w:rsid w:val="004D388C"/>
    <w:rsid w:val="004D43EF"/>
    <w:rsid w:val="004D5624"/>
    <w:rsid w:val="004D5F3A"/>
    <w:rsid w:val="004E0118"/>
    <w:rsid w:val="004E16ED"/>
    <w:rsid w:val="004E1CA3"/>
    <w:rsid w:val="004E200F"/>
    <w:rsid w:val="004E2E75"/>
    <w:rsid w:val="004E32D9"/>
    <w:rsid w:val="004E3B8E"/>
    <w:rsid w:val="004E5085"/>
    <w:rsid w:val="004E6853"/>
    <w:rsid w:val="004E6A85"/>
    <w:rsid w:val="004E6DB0"/>
    <w:rsid w:val="004F08E3"/>
    <w:rsid w:val="004F1410"/>
    <w:rsid w:val="004F2DEA"/>
    <w:rsid w:val="004F3BA1"/>
    <w:rsid w:val="004F42E6"/>
    <w:rsid w:val="004F56F4"/>
    <w:rsid w:val="004F6686"/>
    <w:rsid w:val="004F7649"/>
    <w:rsid w:val="00504C76"/>
    <w:rsid w:val="00504E3E"/>
    <w:rsid w:val="00504F57"/>
    <w:rsid w:val="00505A6F"/>
    <w:rsid w:val="005072AF"/>
    <w:rsid w:val="00507FA5"/>
    <w:rsid w:val="005100F0"/>
    <w:rsid w:val="00510E3D"/>
    <w:rsid w:val="00512D8A"/>
    <w:rsid w:val="005134FD"/>
    <w:rsid w:val="00513D1D"/>
    <w:rsid w:val="005144E7"/>
    <w:rsid w:val="00514CB6"/>
    <w:rsid w:val="00515EA6"/>
    <w:rsid w:val="0051629D"/>
    <w:rsid w:val="0051650C"/>
    <w:rsid w:val="00516908"/>
    <w:rsid w:val="0052215D"/>
    <w:rsid w:val="005224BD"/>
    <w:rsid w:val="00523207"/>
    <w:rsid w:val="00523359"/>
    <w:rsid w:val="005259A8"/>
    <w:rsid w:val="00525B4F"/>
    <w:rsid w:val="005273F1"/>
    <w:rsid w:val="005277A4"/>
    <w:rsid w:val="00532982"/>
    <w:rsid w:val="00532CC1"/>
    <w:rsid w:val="005331C7"/>
    <w:rsid w:val="00533438"/>
    <w:rsid w:val="00534620"/>
    <w:rsid w:val="00535A3F"/>
    <w:rsid w:val="00536789"/>
    <w:rsid w:val="00537C03"/>
    <w:rsid w:val="005413F8"/>
    <w:rsid w:val="00541E73"/>
    <w:rsid w:val="00542440"/>
    <w:rsid w:val="005447AF"/>
    <w:rsid w:val="00546963"/>
    <w:rsid w:val="00546AFC"/>
    <w:rsid w:val="00546C90"/>
    <w:rsid w:val="00546DC2"/>
    <w:rsid w:val="00550E35"/>
    <w:rsid w:val="0055142B"/>
    <w:rsid w:val="0055279B"/>
    <w:rsid w:val="00555BDF"/>
    <w:rsid w:val="00555FF4"/>
    <w:rsid w:val="00557052"/>
    <w:rsid w:val="00557D58"/>
    <w:rsid w:val="00561335"/>
    <w:rsid w:val="00562834"/>
    <w:rsid w:val="00563160"/>
    <w:rsid w:val="005634A5"/>
    <w:rsid w:val="00566C0E"/>
    <w:rsid w:val="00566D7A"/>
    <w:rsid w:val="005676BF"/>
    <w:rsid w:val="00570232"/>
    <w:rsid w:val="0057186E"/>
    <w:rsid w:val="005725A6"/>
    <w:rsid w:val="00572709"/>
    <w:rsid w:val="00572BDF"/>
    <w:rsid w:val="0057311F"/>
    <w:rsid w:val="0057346A"/>
    <w:rsid w:val="005738A5"/>
    <w:rsid w:val="005754D3"/>
    <w:rsid w:val="005756E2"/>
    <w:rsid w:val="00575A14"/>
    <w:rsid w:val="00575D22"/>
    <w:rsid w:val="00576800"/>
    <w:rsid w:val="0057793B"/>
    <w:rsid w:val="00577CB5"/>
    <w:rsid w:val="00581E62"/>
    <w:rsid w:val="005867E8"/>
    <w:rsid w:val="00587696"/>
    <w:rsid w:val="00587F52"/>
    <w:rsid w:val="005908AE"/>
    <w:rsid w:val="005913FF"/>
    <w:rsid w:val="005925F1"/>
    <w:rsid w:val="00592A08"/>
    <w:rsid w:val="005944CD"/>
    <w:rsid w:val="00597865"/>
    <w:rsid w:val="005A02C6"/>
    <w:rsid w:val="005A07BA"/>
    <w:rsid w:val="005A0C6F"/>
    <w:rsid w:val="005A1F0B"/>
    <w:rsid w:val="005A20D8"/>
    <w:rsid w:val="005A2AB5"/>
    <w:rsid w:val="005A367F"/>
    <w:rsid w:val="005A42C5"/>
    <w:rsid w:val="005A4D06"/>
    <w:rsid w:val="005A620F"/>
    <w:rsid w:val="005A6362"/>
    <w:rsid w:val="005A636C"/>
    <w:rsid w:val="005A7038"/>
    <w:rsid w:val="005A7544"/>
    <w:rsid w:val="005B0C0C"/>
    <w:rsid w:val="005B0FC3"/>
    <w:rsid w:val="005B112E"/>
    <w:rsid w:val="005B2BDE"/>
    <w:rsid w:val="005B46CE"/>
    <w:rsid w:val="005C0BA6"/>
    <w:rsid w:val="005C1709"/>
    <w:rsid w:val="005C2860"/>
    <w:rsid w:val="005C2D80"/>
    <w:rsid w:val="005C4E1B"/>
    <w:rsid w:val="005C65D2"/>
    <w:rsid w:val="005C6B86"/>
    <w:rsid w:val="005C6F23"/>
    <w:rsid w:val="005C75CA"/>
    <w:rsid w:val="005C7C88"/>
    <w:rsid w:val="005D08A7"/>
    <w:rsid w:val="005D1D61"/>
    <w:rsid w:val="005D1FAD"/>
    <w:rsid w:val="005D2998"/>
    <w:rsid w:val="005D4FF8"/>
    <w:rsid w:val="005D59DD"/>
    <w:rsid w:val="005D6838"/>
    <w:rsid w:val="005D76CA"/>
    <w:rsid w:val="005E0808"/>
    <w:rsid w:val="005E1B02"/>
    <w:rsid w:val="005E42E0"/>
    <w:rsid w:val="005E4588"/>
    <w:rsid w:val="005F1EAA"/>
    <w:rsid w:val="005F25EE"/>
    <w:rsid w:val="005F54A6"/>
    <w:rsid w:val="005F68E0"/>
    <w:rsid w:val="006000A3"/>
    <w:rsid w:val="006023E2"/>
    <w:rsid w:val="00603F78"/>
    <w:rsid w:val="00604DA5"/>
    <w:rsid w:val="00606502"/>
    <w:rsid w:val="0060687F"/>
    <w:rsid w:val="0060701B"/>
    <w:rsid w:val="00607727"/>
    <w:rsid w:val="006102AB"/>
    <w:rsid w:val="00611368"/>
    <w:rsid w:val="00613983"/>
    <w:rsid w:val="00614089"/>
    <w:rsid w:val="0061467B"/>
    <w:rsid w:val="006163F2"/>
    <w:rsid w:val="0061714F"/>
    <w:rsid w:val="00621751"/>
    <w:rsid w:val="006218C6"/>
    <w:rsid w:val="0062452C"/>
    <w:rsid w:val="00626ED0"/>
    <w:rsid w:val="006272AB"/>
    <w:rsid w:val="00627A15"/>
    <w:rsid w:val="006309CB"/>
    <w:rsid w:val="00630C7D"/>
    <w:rsid w:val="006325E4"/>
    <w:rsid w:val="0063288A"/>
    <w:rsid w:val="00632B82"/>
    <w:rsid w:val="00633A72"/>
    <w:rsid w:val="00633E5B"/>
    <w:rsid w:val="006344B5"/>
    <w:rsid w:val="00634A91"/>
    <w:rsid w:val="0063516D"/>
    <w:rsid w:val="00635653"/>
    <w:rsid w:val="00636B06"/>
    <w:rsid w:val="0063733D"/>
    <w:rsid w:val="006377E0"/>
    <w:rsid w:val="006424AD"/>
    <w:rsid w:val="00644393"/>
    <w:rsid w:val="00644AD7"/>
    <w:rsid w:val="006456A3"/>
    <w:rsid w:val="0065067B"/>
    <w:rsid w:val="00650742"/>
    <w:rsid w:val="00650BFC"/>
    <w:rsid w:val="00651F21"/>
    <w:rsid w:val="006528D8"/>
    <w:rsid w:val="00652D1A"/>
    <w:rsid w:val="0065516F"/>
    <w:rsid w:val="00655512"/>
    <w:rsid w:val="00655FE9"/>
    <w:rsid w:val="00656C7B"/>
    <w:rsid w:val="00657936"/>
    <w:rsid w:val="00660788"/>
    <w:rsid w:val="006626C3"/>
    <w:rsid w:val="00664C6C"/>
    <w:rsid w:val="00664F17"/>
    <w:rsid w:val="00666134"/>
    <w:rsid w:val="006700F0"/>
    <w:rsid w:val="0067051D"/>
    <w:rsid w:val="00670770"/>
    <w:rsid w:val="006713F1"/>
    <w:rsid w:val="0067144C"/>
    <w:rsid w:val="0067392F"/>
    <w:rsid w:val="00673DF9"/>
    <w:rsid w:val="0067671E"/>
    <w:rsid w:val="006770AC"/>
    <w:rsid w:val="00677235"/>
    <w:rsid w:val="0068185F"/>
    <w:rsid w:val="00681E5F"/>
    <w:rsid w:val="006820F6"/>
    <w:rsid w:val="00682B06"/>
    <w:rsid w:val="00682D68"/>
    <w:rsid w:val="00682EF6"/>
    <w:rsid w:val="00683077"/>
    <w:rsid w:val="006837A8"/>
    <w:rsid w:val="00683C37"/>
    <w:rsid w:val="00683F6A"/>
    <w:rsid w:val="00684622"/>
    <w:rsid w:val="00684FE7"/>
    <w:rsid w:val="006850DB"/>
    <w:rsid w:val="006878DC"/>
    <w:rsid w:val="00687BCE"/>
    <w:rsid w:val="00690390"/>
    <w:rsid w:val="00692D54"/>
    <w:rsid w:val="00694080"/>
    <w:rsid w:val="006945CF"/>
    <w:rsid w:val="0069497C"/>
    <w:rsid w:val="00696E4E"/>
    <w:rsid w:val="006A0C8A"/>
    <w:rsid w:val="006A2AD4"/>
    <w:rsid w:val="006A414F"/>
    <w:rsid w:val="006A4171"/>
    <w:rsid w:val="006A50D6"/>
    <w:rsid w:val="006A5246"/>
    <w:rsid w:val="006A69A7"/>
    <w:rsid w:val="006A7B50"/>
    <w:rsid w:val="006B06FF"/>
    <w:rsid w:val="006B2423"/>
    <w:rsid w:val="006B415B"/>
    <w:rsid w:val="006B4163"/>
    <w:rsid w:val="006B48CF"/>
    <w:rsid w:val="006B4C7A"/>
    <w:rsid w:val="006B5D67"/>
    <w:rsid w:val="006B733A"/>
    <w:rsid w:val="006B7DE1"/>
    <w:rsid w:val="006B7E11"/>
    <w:rsid w:val="006C1018"/>
    <w:rsid w:val="006C3338"/>
    <w:rsid w:val="006C470A"/>
    <w:rsid w:val="006C52FD"/>
    <w:rsid w:val="006C570E"/>
    <w:rsid w:val="006C75FF"/>
    <w:rsid w:val="006C77FD"/>
    <w:rsid w:val="006D0058"/>
    <w:rsid w:val="006D0139"/>
    <w:rsid w:val="006D0DBF"/>
    <w:rsid w:val="006D1543"/>
    <w:rsid w:val="006D187C"/>
    <w:rsid w:val="006D1CFC"/>
    <w:rsid w:val="006D2C21"/>
    <w:rsid w:val="006D4432"/>
    <w:rsid w:val="006D4DBC"/>
    <w:rsid w:val="006E018A"/>
    <w:rsid w:val="006E0EC5"/>
    <w:rsid w:val="006E2C39"/>
    <w:rsid w:val="006E3437"/>
    <w:rsid w:val="006E3C01"/>
    <w:rsid w:val="006E6041"/>
    <w:rsid w:val="006E6662"/>
    <w:rsid w:val="006E67A2"/>
    <w:rsid w:val="006E6F86"/>
    <w:rsid w:val="006E78F1"/>
    <w:rsid w:val="006F26B7"/>
    <w:rsid w:val="006F46D3"/>
    <w:rsid w:val="006F5359"/>
    <w:rsid w:val="006F7172"/>
    <w:rsid w:val="00700426"/>
    <w:rsid w:val="00700E21"/>
    <w:rsid w:val="0070185B"/>
    <w:rsid w:val="00701EAA"/>
    <w:rsid w:val="007021A6"/>
    <w:rsid w:val="0070267B"/>
    <w:rsid w:val="00702B01"/>
    <w:rsid w:val="00702BDF"/>
    <w:rsid w:val="00702D17"/>
    <w:rsid w:val="0070357A"/>
    <w:rsid w:val="00703C45"/>
    <w:rsid w:val="00704C17"/>
    <w:rsid w:val="00705876"/>
    <w:rsid w:val="007064CE"/>
    <w:rsid w:val="00710105"/>
    <w:rsid w:val="007102DE"/>
    <w:rsid w:val="007108DB"/>
    <w:rsid w:val="00710FF4"/>
    <w:rsid w:val="007118F8"/>
    <w:rsid w:val="0071353B"/>
    <w:rsid w:val="00713C94"/>
    <w:rsid w:val="007147A4"/>
    <w:rsid w:val="00720F36"/>
    <w:rsid w:val="0072197D"/>
    <w:rsid w:val="00721EB8"/>
    <w:rsid w:val="0072208B"/>
    <w:rsid w:val="00722291"/>
    <w:rsid w:val="00724B67"/>
    <w:rsid w:val="00724CC0"/>
    <w:rsid w:val="00725004"/>
    <w:rsid w:val="007264FC"/>
    <w:rsid w:val="00730424"/>
    <w:rsid w:val="007315AB"/>
    <w:rsid w:val="0073187A"/>
    <w:rsid w:val="007339D4"/>
    <w:rsid w:val="0073495C"/>
    <w:rsid w:val="00734F67"/>
    <w:rsid w:val="00735A94"/>
    <w:rsid w:val="00736392"/>
    <w:rsid w:val="00737EBA"/>
    <w:rsid w:val="007400C2"/>
    <w:rsid w:val="007404EE"/>
    <w:rsid w:val="007407E3"/>
    <w:rsid w:val="00740FC8"/>
    <w:rsid w:val="00741231"/>
    <w:rsid w:val="007419B3"/>
    <w:rsid w:val="00743EFA"/>
    <w:rsid w:val="007447AC"/>
    <w:rsid w:val="0074648F"/>
    <w:rsid w:val="00747EF6"/>
    <w:rsid w:val="007506DE"/>
    <w:rsid w:val="00750D19"/>
    <w:rsid w:val="00751100"/>
    <w:rsid w:val="007514BD"/>
    <w:rsid w:val="00752BDE"/>
    <w:rsid w:val="007531A1"/>
    <w:rsid w:val="00753734"/>
    <w:rsid w:val="00753A06"/>
    <w:rsid w:val="007562F4"/>
    <w:rsid w:val="00756C9B"/>
    <w:rsid w:val="00756CCA"/>
    <w:rsid w:val="00756CCB"/>
    <w:rsid w:val="00760D48"/>
    <w:rsid w:val="00761061"/>
    <w:rsid w:val="00761416"/>
    <w:rsid w:val="00761E44"/>
    <w:rsid w:val="00762252"/>
    <w:rsid w:val="0076274F"/>
    <w:rsid w:val="00763ED8"/>
    <w:rsid w:val="00765E91"/>
    <w:rsid w:val="0077024F"/>
    <w:rsid w:val="0077042B"/>
    <w:rsid w:val="00770530"/>
    <w:rsid w:val="00770698"/>
    <w:rsid w:val="00770E60"/>
    <w:rsid w:val="00772BE5"/>
    <w:rsid w:val="0077385B"/>
    <w:rsid w:val="0077456C"/>
    <w:rsid w:val="0077620A"/>
    <w:rsid w:val="0077650C"/>
    <w:rsid w:val="0077660C"/>
    <w:rsid w:val="00777272"/>
    <w:rsid w:val="0078025D"/>
    <w:rsid w:val="00780BB7"/>
    <w:rsid w:val="007830CE"/>
    <w:rsid w:val="00784171"/>
    <w:rsid w:val="007875A8"/>
    <w:rsid w:val="00790BB0"/>
    <w:rsid w:val="00791078"/>
    <w:rsid w:val="00791C06"/>
    <w:rsid w:val="00793519"/>
    <w:rsid w:val="00796F1C"/>
    <w:rsid w:val="00797B77"/>
    <w:rsid w:val="00797FF9"/>
    <w:rsid w:val="007A078C"/>
    <w:rsid w:val="007A085E"/>
    <w:rsid w:val="007A19A2"/>
    <w:rsid w:val="007A2002"/>
    <w:rsid w:val="007A242C"/>
    <w:rsid w:val="007A25BB"/>
    <w:rsid w:val="007A26D7"/>
    <w:rsid w:val="007A3862"/>
    <w:rsid w:val="007A421A"/>
    <w:rsid w:val="007A567D"/>
    <w:rsid w:val="007A5E7A"/>
    <w:rsid w:val="007A6297"/>
    <w:rsid w:val="007A68B7"/>
    <w:rsid w:val="007B0EF9"/>
    <w:rsid w:val="007B2C02"/>
    <w:rsid w:val="007B41B0"/>
    <w:rsid w:val="007B440E"/>
    <w:rsid w:val="007B6361"/>
    <w:rsid w:val="007B7A6B"/>
    <w:rsid w:val="007C13B6"/>
    <w:rsid w:val="007C1850"/>
    <w:rsid w:val="007C2354"/>
    <w:rsid w:val="007C28D4"/>
    <w:rsid w:val="007C33EB"/>
    <w:rsid w:val="007C3C17"/>
    <w:rsid w:val="007C4990"/>
    <w:rsid w:val="007C4BBB"/>
    <w:rsid w:val="007C5962"/>
    <w:rsid w:val="007C5B94"/>
    <w:rsid w:val="007D0CA7"/>
    <w:rsid w:val="007D1392"/>
    <w:rsid w:val="007D1FC4"/>
    <w:rsid w:val="007D216B"/>
    <w:rsid w:val="007D3866"/>
    <w:rsid w:val="007D3EDE"/>
    <w:rsid w:val="007D4F74"/>
    <w:rsid w:val="007D5786"/>
    <w:rsid w:val="007D5E7A"/>
    <w:rsid w:val="007D66AE"/>
    <w:rsid w:val="007D7652"/>
    <w:rsid w:val="007E0195"/>
    <w:rsid w:val="007E06DA"/>
    <w:rsid w:val="007E0E5C"/>
    <w:rsid w:val="007E1CEE"/>
    <w:rsid w:val="007E279B"/>
    <w:rsid w:val="007E2D5F"/>
    <w:rsid w:val="007E342A"/>
    <w:rsid w:val="007E346B"/>
    <w:rsid w:val="007E3B23"/>
    <w:rsid w:val="007E4343"/>
    <w:rsid w:val="007E4992"/>
    <w:rsid w:val="007E5396"/>
    <w:rsid w:val="007E582D"/>
    <w:rsid w:val="007E6E94"/>
    <w:rsid w:val="007E774E"/>
    <w:rsid w:val="007F1504"/>
    <w:rsid w:val="007F2771"/>
    <w:rsid w:val="007F3216"/>
    <w:rsid w:val="007F4827"/>
    <w:rsid w:val="007F48FC"/>
    <w:rsid w:val="007F5142"/>
    <w:rsid w:val="007F5F49"/>
    <w:rsid w:val="007F730E"/>
    <w:rsid w:val="007F77AB"/>
    <w:rsid w:val="0080043E"/>
    <w:rsid w:val="008006E8"/>
    <w:rsid w:val="008009D5"/>
    <w:rsid w:val="00800DC2"/>
    <w:rsid w:val="00801D1F"/>
    <w:rsid w:val="008044AA"/>
    <w:rsid w:val="00804591"/>
    <w:rsid w:val="00804D01"/>
    <w:rsid w:val="008054AB"/>
    <w:rsid w:val="008059D8"/>
    <w:rsid w:val="0080605F"/>
    <w:rsid w:val="0080697D"/>
    <w:rsid w:val="008079EE"/>
    <w:rsid w:val="00810160"/>
    <w:rsid w:val="008115C2"/>
    <w:rsid w:val="008115D4"/>
    <w:rsid w:val="0081293B"/>
    <w:rsid w:val="00813E3A"/>
    <w:rsid w:val="00816E1C"/>
    <w:rsid w:val="008170C8"/>
    <w:rsid w:val="0082120C"/>
    <w:rsid w:val="00821C88"/>
    <w:rsid w:val="00822977"/>
    <w:rsid w:val="00824925"/>
    <w:rsid w:val="00826334"/>
    <w:rsid w:val="00826C46"/>
    <w:rsid w:val="00827B41"/>
    <w:rsid w:val="00831A7D"/>
    <w:rsid w:val="00831E20"/>
    <w:rsid w:val="008351D2"/>
    <w:rsid w:val="008414EF"/>
    <w:rsid w:val="008416C2"/>
    <w:rsid w:val="0084194E"/>
    <w:rsid w:val="00844A1F"/>
    <w:rsid w:val="00844B76"/>
    <w:rsid w:val="00844F89"/>
    <w:rsid w:val="00845445"/>
    <w:rsid w:val="0084615F"/>
    <w:rsid w:val="008461FF"/>
    <w:rsid w:val="008470BB"/>
    <w:rsid w:val="0084721C"/>
    <w:rsid w:val="0084778F"/>
    <w:rsid w:val="0085053F"/>
    <w:rsid w:val="00850ACF"/>
    <w:rsid w:val="00850AEB"/>
    <w:rsid w:val="00851BE3"/>
    <w:rsid w:val="008538F1"/>
    <w:rsid w:val="00853A4A"/>
    <w:rsid w:val="008569C4"/>
    <w:rsid w:val="00856D58"/>
    <w:rsid w:val="00860637"/>
    <w:rsid w:val="00860B84"/>
    <w:rsid w:val="00861991"/>
    <w:rsid w:val="008674F5"/>
    <w:rsid w:val="0086760D"/>
    <w:rsid w:val="0087164E"/>
    <w:rsid w:val="00872030"/>
    <w:rsid w:val="00872E3E"/>
    <w:rsid w:val="008741E6"/>
    <w:rsid w:val="0087439C"/>
    <w:rsid w:val="008744F0"/>
    <w:rsid w:val="0087457C"/>
    <w:rsid w:val="00874648"/>
    <w:rsid w:val="008765A3"/>
    <w:rsid w:val="008775BB"/>
    <w:rsid w:val="00877A45"/>
    <w:rsid w:val="008804DA"/>
    <w:rsid w:val="008804DB"/>
    <w:rsid w:val="00880663"/>
    <w:rsid w:val="00883B83"/>
    <w:rsid w:val="00884547"/>
    <w:rsid w:val="0088647E"/>
    <w:rsid w:val="00886AB4"/>
    <w:rsid w:val="008873B6"/>
    <w:rsid w:val="00890227"/>
    <w:rsid w:val="008908EA"/>
    <w:rsid w:val="00892094"/>
    <w:rsid w:val="00894908"/>
    <w:rsid w:val="00895083"/>
    <w:rsid w:val="0089527E"/>
    <w:rsid w:val="008962BC"/>
    <w:rsid w:val="00896A0D"/>
    <w:rsid w:val="00897873"/>
    <w:rsid w:val="00897A3F"/>
    <w:rsid w:val="00897E7B"/>
    <w:rsid w:val="008A1907"/>
    <w:rsid w:val="008A3821"/>
    <w:rsid w:val="008A3A6B"/>
    <w:rsid w:val="008A3E86"/>
    <w:rsid w:val="008A469D"/>
    <w:rsid w:val="008A49F6"/>
    <w:rsid w:val="008A4FBE"/>
    <w:rsid w:val="008A5D77"/>
    <w:rsid w:val="008A6491"/>
    <w:rsid w:val="008A6D16"/>
    <w:rsid w:val="008A7429"/>
    <w:rsid w:val="008B00EE"/>
    <w:rsid w:val="008B109F"/>
    <w:rsid w:val="008B3148"/>
    <w:rsid w:val="008B37A5"/>
    <w:rsid w:val="008B3951"/>
    <w:rsid w:val="008B3B2F"/>
    <w:rsid w:val="008B5E12"/>
    <w:rsid w:val="008C0E33"/>
    <w:rsid w:val="008C2FC0"/>
    <w:rsid w:val="008C4632"/>
    <w:rsid w:val="008C47DC"/>
    <w:rsid w:val="008C5E23"/>
    <w:rsid w:val="008C750D"/>
    <w:rsid w:val="008C7763"/>
    <w:rsid w:val="008D0805"/>
    <w:rsid w:val="008D0EC7"/>
    <w:rsid w:val="008D1722"/>
    <w:rsid w:val="008D1884"/>
    <w:rsid w:val="008D26AD"/>
    <w:rsid w:val="008D282F"/>
    <w:rsid w:val="008D3A6C"/>
    <w:rsid w:val="008D3DF2"/>
    <w:rsid w:val="008D4536"/>
    <w:rsid w:val="008D54F7"/>
    <w:rsid w:val="008D66F7"/>
    <w:rsid w:val="008D6A90"/>
    <w:rsid w:val="008D76EA"/>
    <w:rsid w:val="008D775B"/>
    <w:rsid w:val="008E0994"/>
    <w:rsid w:val="008E1C1D"/>
    <w:rsid w:val="008E1F47"/>
    <w:rsid w:val="008E20AB"/>
    <w:rsid w:val="008E3288"/>
    <w:rsid w:val="008F11DC"/>
    <w:rsid w:val="008F17BB"/>
    <w:rsid w:val="008F1A87"/>
    <w:rsid w:val="008F32C8"/>
    <w:rsid w:val="008F60BA"/>
    <w:rsid w:val="00900832"/>
    <w:rsid w:val="009009A5"/>
    <w:rsid w:val="00900A1D"/>
    <w:rsid w:val="009015BD"/>
    <w:rsid w:val="00906E8E"/>
    <w:rsid w:val="00911E12"/>
    <w:rsid w:val="0091237C"/>
    <w:rsid w:val="0091240D"/>
    <w:rsid w:val="00912B90"/>
    <w:rsid w:val="00915287"/>
    <w:rsid w:val="00916600"/>
    <w:rsid w:val="00917A18"/>
    <w:rsid w:val="00917E73"/>
    <w:rsid w:val="00924ED3"/>
    <w:rsid w:val="00930CB6"/>
    <w:rsid w:val="00930E93"/>
    <w:rsid w:val="00931036"/>
    <w:rsid w:val="0093103C"/>
    <w:rsid w:val="009311ED"/>
    <w:rsid w:val="0093443F"/>
    <w:rsid w:val="009345CE"/>
    <w:rsid w:val="00935C9F"/>
    <w:rsid w:val="009373E3"/>
    <w:rsid w:val="00937DC3"/>
    <w:rsid w:val="00943CEA"/>
    <w:rsid w:val="00947396"/>
    <w:rsid w:val="00947930"/>
    <w:rsid w:val="00951300"/>
    <w:rsid w:val="00951E39"/>
    <w:rsid w:val="00952510"/>
    <w:rsid w:val="00953313"/>
    <w:rsid w:val="00953583"/>
    <w:rsid w:val="00954338"/>
    <w:rsid w:val="00955B66"/>
    <w:rsid w:val="009564C7"/>
    <w:rsid w:val="009571C7"/>
    <w:rsid w:val="009574F9"/>
    <w:rsid w:val="00961BE6"/>
    <w:rsid w:val="009711C4"/>
    <w:rsid w:val="00971BEF"/>
    <w:rsid w:val="00972586"/>
    <w:rsid w:val="00972DDB"/>
    <w:rsid w:val="00974826"/>
    <w:rsid w:val="00974F6B"/>
    <w:rsid w:val="00975937"/>
    <w:rsid w:val="0097597B"/>
    <w:rsid w:val="009759AF"/>
    <w:rsid w:val="00976431"/>
    <w:rsid w:val="0097703F"/>
    <w:rsid w:val="009827AA"/>
    <w:rsid w:val="00983172"/>
    <w:rsid w:val="009847D0"/>
    <w:rsid w:val="0098769C"/>
    <w:rsid w:val="00991BCF"/>
    <w:rsid w:val="00992DB5"/>
    <w:rsid w:val="00993867"/>
    <w:rsid w:val="00993E51"/>
    <w:rsid w:val="00994F77"/>
    <w:rsid w:val="00995011"/>
    <w:rsid w:val="00995584"/>
    <w:rsid w:val="00995AC4"/>
    <w:rsid w:val="0099620E"/>
    <w:rsid w:val="00997199"/>
    <w:rsid w:val="009A1A0F"/>
    <w:rsid w:val="009A1B37"/>
    <w:rsid w:val="009A2699"/>
    <w:rsid w:val="009A3626"/>
    <w:rsid w:val="009A4018"/>
    <w:rsid w:val="009A4E36"/>
    <w:rsid w:val="009A534A"/>
    <w:rsid w:val="009A56CE"/>
    <w:rsid w:val="009A6083"/>
    <w:rsid w:val="009A7DA3"/>
    <w:rsid w:val="009B1842"/>
    <w:rsid w:val="009B2053"/>
    <w:rsid w:val="009B51E5"/>
    <w:rsid w:val="009C0A76"/>
    <w:rsid w:val="009C1FDD"/>
    <w:rsid w:val="009C2112"/>
    <w:rsid w:val="009C22E1"/>
    <w:rsid w:val="009C2346"/>
    <w:rsid w:val="009C41C1"/>
    <w:rsid w:val="009C48FD"/>
    <w:rsid w:val="009C4C15"/>
    <w:rsid w:val="009C4ECF"/>
    <w:rsid w:val="009C51DE"/>
    <w:rsid w:val="009C5E50"/>
    <w:rsid w:val="009C623C"/>
    <w:rsid w:val="009C7D19"/>
    <w:rsid w:val="009D0659"/>
    <w:rsid w:val="009D0A0D"/>
    <w:rsid w:val="009D0F4D"/>
    <w:rsid w:val="009D29E3"/>
    <w:rsid w:val="009D3744"/>
    <w:rsid w:val="009D4E54"/>
    <w:rsid w:val="009D5705"/>
    <w:rsid w:val="009D6139"/>
    <w:rsid w:val="009E096E"/>
    <w:rsid w:val="009E0E54"/>
    <w:rsid w:val="009E1EA2"/>
    <w:rsid w:val="009E1FC7"/>
    <w:rsid w:val="009E27F5"/>
    <w:rsid w:val="009E3005"/>
    <w:rsid w:val="009E39BB"/>
    <w:rsid w:val="009E4222"/>
    <w:rsid w:val="009E5196"/>
    <w:rsid w:val="009E5418"/>
    <w:rsid w:val="009E5F79"/>
    <w:rsid w:val="009F05B6"/>
    <w:rsid w:val="009F125C"/>
    <w:rsid w:val="009F1CCD"/>
    <w:rsid w:val="009F2951"/>
    <w:rsid w:val="009F47F1"/>
    <w:rsid w:val="009F67D9"/>
    <w:rsid w:val="009F6F1A"/>
    <w:rsid w:val="009F74FF"/>
    <w:rsid w:val="009F7B5B"/>
    <w:rsid w:val="009F7D92"/>
    <w:rsid w:val="00A00303"/>
    <w:rsid w:val="00A00A82"/>
    <w:rsid w:val="00A00D6F"/>
    <w:rsid w:val="00A02570"/>
    <w:rsid w:val="00A0381F"/>
    <w:rsid w:val="00A04BC5"/>
    <w:rsid w:val="00A051B2"/>
    <w:rsid w:val="00A0685E"/>
    <w:rsid w:val="00A06A6E"/>
    <w:rsid w:val="00A06C6A"/>
    <w:rsid w:val="00A07E61"/>
    <w:rsid w:val="00A10BFC"/>
    <w:rsid w:val="00A10D79"/>
    <w:rsid w:val="00A12FCC"/>
    <w:rsid w:val="00A13919"/>
    <w:rsid w:val="00A13FB1"/>
    <w:rsid w:val="00A140AB"/>
    <w:rsid w:val="00A16D44"/>
    <w:rsid w:val="00A17239"/>
    <w:rsid w:val="00A21413"/>
    <w:rsid w:val="00A21711"/>
    <w:rsid w:val="00A219E7"/>
    <w:rsid w:val="00A238BA"/>
    <w:rsid w:val="00A2462D"/>
    <w:rsid w:val="00A269CB"/>
    <w:rsid w:val="00A26AD8"/>
    <w:rsid w:val="00A26FC3"/>
    <w:rsid w:val="00A27293"/>
    <w:rsid w:val="00A3063C"/>
    <w:rsid w:val="00A30C3E"/>
    <w:rsid w:val="00A329A3"/>
    <w:rsid w:val="00A3414B"/>
    <w:rsid w:val="00A34622"/>
    <w:rsid w:val="00A355BD"/>
    <w:rsid w:val="00A35862"/>
    <w:rsid w:val="00A35A4B"/>
    <w:rsid w:val="00A36B10"/>
    <w:rsid w:val="00A36EBA"/>
    <w:rsid w:val="00A36F4D"/>
    <w:rsid w:val="00A377C2"/>
    <w:rsid w:val="00A37870"/>
    <w:rsid w:val="00A40B1A"/>
    <w:rsid w:val="00A40CC5"/>
    <w:rsid w:val="00A40DE5"/>
    <w:rsid w:val="00A42349"/>
    <w:rsid w:val="00A42CA7"/>
    <w:rsid w:val="00A43AEA"/>
    <w:rsid w:val="00A43BEF"/>
    <w:rsid w:val="00A45DB4"/>
    <w:rsid w:val="00A47270"/>
    <w:rsid w:val="00A47670"/>
    <w:rsid w:val="00A47EAE"/>
    <w:rsid w:val="00A51E48"/>
    <w:rsid w:val="00A523DC"/>
    <w:rsid w:val="00A52D56"/>
    <w:rsid w:val="00A54150"/>
    <w:rsid w:val="00A54B79"/>
    <w:rsid w:val="00A56C07"/>
    <w:rsid w:val="00A56EF5"/>
    <w:rsid w:val="00A56F3B"/>
    <w:rsid w:val="00A57B2A"/>
    <w:rsid w:val="00A605A2"/>
    <w:rsid w:val="00A60C6A"/>
    <w:rsid w:val="00A65505"/>
    <w:rsid w:val="00A6589A"/>
    <w:rsid w:val="00A66124"/>
    <w:rsid w:val="00A665DE"/>
    <w:rsid w:val="00A71411"/>
    <w:rsid w:val="00A7146B"/>
    <w:rsid w:val="00A72096"/>
    <w:rsid w:val="00A73127"/>
    <w:rsid w:val="00A73B90"/>
    <w:rsid w:val="00A73FD1"/>
    <w:rsid w:val="00A74457"/>
    <w:rsid w:val="00A75E91"/>
    <w:rsid w:val="00A7652C"/>
    <w:rsid w:val="00A7690A"/>
    <w:rsid w:val="00A770A4"/>
    <w:rsid w:val="00A778F7"/>
    <w:rsid w:val="00A8205F"/>
    <w:rsid w:val="00A829C0"/>
    <w:rsid w:val="00A84637"/>
    <w:rsid w:val="00A86AE9"/>
    <w:rsid w:val="00A86F84"/>
    <w:rsid w:val="00A87B3A"/>
    <w:rsid w:val="00A91FA8"/>
    <w:rsid w:val="00A92DF2"/>
    <w:rsid w:val="00A93190"/>
    <w:rsid w:val="00A9339D"/>
    <w:rsid w:val="00A93663"/>
    <w:rsid w:val="00A93B11"/>
    <w:rsid w:val="00A943FF"/>
    <w:rsid w:val="00A966C0"/>
    <w:rsid w:val="00AA11C6"/>
    <w:rsid w:val="00AA145D"/>
    <w:rsid w:val="00AA1B6F"/>
    <w:rsid w:val="00AA2134"/>
    <w:rsid w:val="00AA2FF1"/>
    <w:rsid w:val="00AA3127"/>
    <w:rsid w:val="00AA4AFA"/>
    <w:rsid w:val="00AA4DBA"/>
    <w:rsid w:val="00AA510C"/>
    <w:rsid w:val="00AA55E3"/>
    <w:rsid w:val="00AA7603"/>
    <w:rsid w:val="00AA76C7"/>
    <w:rsid w:val="00AA77AE"/>
    <w:rsid w:val="00AA7CE9"/>
    <w:rsid w:val="00AB06A6"/>
    <w:rsid w:val="00AB0D61"/>
    <w:rsid w:val="00AB22B6"/>
    <w:rsid w:val="00AB400A"/>
    <w:rsid w:val="00AB40C5"/>
    <w:rsid w:val="00AB4567"/>
    <w:rsid w:val="00AB47AC"/>
    <w:rsid w:val="00AB4F5A"/>
    <w:rsid w:val="00AB5664"/>
    <w:rsid w:val="00AB5B37"/>
    <w:rsid w:val="00AB5E67"/>
    <w:rsid w:val="00AB777D"/>
    <w:rsid w:val="00AC0BA0"/>
    <w:rsid w:val="00AC1157"/>
    <w:rsid w:val="00AC2B96"/>
    <w:rsid w:val="00AC2CDD"/>
    <w:rsid w:val="00AC2E8D"/>
    <w:rsid w:val="00AC2FB0"/>
    <w:rsid w:val="00AC42E8"/>
    <w:rsid w:val="00AC5FDD"/>
    <w:rsid w:val="00AC61B0"/>
    <w:rsid w:val="00AC70B2"/>
    <w:rsid w:val="00AC7F30"/>
    <w:rsid w:val="00AD02F9"/>
    <w:rsid w:val="00AD1F44"/>
    <w:rsid w:val="00AD242B"/>
    <w:rsid w:val="00AD3400"/>
    <w:rsid w:val="00AD3484"/>
    <w:rsid w:val="00AD51EF"/>
    <w:rsid w:val="00AD5F42"/>
    <w:rsid w:val="00AD7E92"/>
    <w:rsid w:val="00AE0089"/>
    <w:rsid w:val="00AE0168"/>
    <w:rsid w:val="00AE1489"/>
    <w:rsid w:val="00AE1A4F"/>
    <w:rsid w:val="00AE2533"/>
    <w:rsid w:val="00AE2DF1"/>
    <w:rsid w:val="00AE4F09"/>
    <w:rsid w:val="00AE76A9"/>
    <w:rsid w:val="00AF1072"/>
    <w:rsid w:val="00AF158C"/>
    <w:rsid w:val="00AF209B"/>
    <w:rsid w:val="00AF250B"/>
    <w:rsid w:val="00AF2709"/>
    <w:rsid w:val="00AF2AF4"/>
    <w:rsid w:val="00AF3043"/>
    <w:rsid w:val="00AF4279"/>
    <w:rsid w:val="00AF439C"/>
    <w:rsid w:val="00AF528D"/>
    <w:rsid w:val="00AF55B1"/>
    <w:rsid w:val="00AF7C58"/>
    <w:rsid w:val="00B000D3"/>
    <w:rsid w:val="00B01B99"/>
    <w:rsid w:val="00B034B7"/>
    <w:rsid w:val="00B0619A"/>
    <w:rsid w:val="00B062FB"/>
    <w:rsid w:val="00B072FE"/>
    <w:rsid w:val="00B108B5"/>
    <w:rsid w:val="00B1100E"/>
    <w:rsid w:val="00B111D4"/>
    <w:rsid w:val="00B115D0"/>
    <w:rsid w:val="00B12037"/>
    <w:rsid w:val="00B138C5"/>
    <w:rsid w:val="00B141CD"/>
    <w:rsid w:val="00B146AB"/>
    <w:rsid w:val="00B14E01"/>
    <w:rsid w:val="00B17DA5"/>
    <w:rsid w:val="00B21F2A"/>
    <w:rsid w:val="00B2263C"/>
    <w:rsid w:val="00B23AB6"/>
    <w:rsid w:val="00B24D13"/>
    <w:rsid w:val="00B250A5"/>
    <w:rsid w:val="00B25808"/>
    <w:rsid w:val="00B30162"/>
    <w:rsid w:val="00B30566"/>
    <w:rsid w:val="00B30B1F"/>
    <w:rsid w:val="00B30D64"/>
    <w:rsid w:val="00B31E09"/>
    <w:rsid w:val="00B33072"/>
    <w:rsid w:val="00B33471"/>
    <w:rsid w:val="00B34CC7"/>
    <w:rsid w:val="00B357D4"/>
    <w:rsid w:val="00B376B2"/>
    <w:rsid w:val="00B37760"/>
    <w:rsid w:val="00B406F4"/>
    <w:rsid w:val="00B4190E"/>
    <w:rsid w:val="00B42960"/>
    <w:rsid w:val="00B474D5"/>
    <w:rsid w:val="00B5015F"/>
    <w:rsid w:val="00B51A1F"/>
    <w:rsid w:val="00B52A95"/>
    <w:rsid w:val="00B52D90"/>
    <w:rsid w:val="00B52E5E"/>
    <w:rsid w:val="00B53109"/>
    <w:rsid w:val="00B53A34"/>
    <w:rsid w:val="00B550B1"/>
    <w:rsid w:val="00B55399"/>
    <w:rsid w:val="00B559A0"/>
    <w:rsid w:val="00B5631F"/>
    <w:rsid w:val="00B5788A"/>
    <w:rsid w:val="00B57E9B"/>
    <w:rsid w:val="00B62325"/>
    <w:rsid w:val="00B637B8"/>
    <w:rsid w:val="00B65D02"/>
    <w:rsid w:val="00B66405"/>
    <w:rsid w:val="00B6690E"/>
    <w:rsid w:val="00B71AE4"/>
    <w:rsid w:val="00B71F9F"/>
    <w:rsid w:val="00B72492"/>
    <w:rsid w:val="00B72ABE"/>
    <w:rsid w:val="00B72CB7"/>
    <w:rsid w:val="00B72E0F"/>
    <w:rsid w:val="00B741F0"/>
    <w:rsid w:val="00B76A21"/>
    <w:rsid w:val="00B76D21"/>
    <w:rsid w:val="00B76E5C"/>
    <w:rsid w:val="00B77D7C"/>
    <w:rsid w:val="00B80C20"/>
    <w:rsid w:val="00B81464"/>
    <w:rsid w:val="00B827C7"/>
    <w:rsid w:val="00B82861"/>
    <w:rsid w:val="00B82F83"/>
    <w:rsid w:val="00B83023"/>
    <w:rsid w:val="00B835FA"/>
    <w:rsid w:val="00B84861"/>
    <w:rsid w:val="00B8535C"/>
    <w:rsid w:val="00B87F6F"/>
    <w:rsid w:val="00B90826"/>
    <w:rsid w:val="00B9484A"/>
    <w:rsid w:val="00B95D66"/>
    <w:rsid w:val="00B95DC9"/>
    <w:rsid w:val="00B9710B"/>
    <w:rsid w:val="00B9720C"/>
    <w:rsid w:val="00BA0418"/>
    <w:rsid w:val="00BA0F00"/>
    <w:rsid w:val="00BA2217"/>
    <w:rsid w:val="00BA2355"/>
    <w:rsid w:val="00BA23C1"/>
    <w:rsid w:val="00BA2A05"/>
    <w:rsid w:val="00BA2F7D"/>
    <w:rsid w:val="00BA538A"/>
    <w:rsid w:val="00BA6308"/>
    <w:rsid w:val="00BB0164"/>
    <w:rsid w:val="00BB0E67"/>
    <w:rsid w:val="00BB199C"/>
    <w:rsid w:val="00BB35F2"/>
    <w:rsid w:val="00BB3A03"/>
    <w:rsid w:val="00BB4B5F"/>
    <w:rsid w:val="00BB545E"/>
    <w:rsid w:val="00BB6097"/>
    <w:rsid w:val="00BB6D8B"/>
    <w:rsid w:val="00BB7A5D"/>
    <w:rsid w:val="00BC0D99"/>
    <w:rsid w:val="00BC2152"/>
    <w:rsid w:val="00BC31E3"/>
    <w:rsid w:val="00BC3280"/>
    <w:rsid w:val="00BC4821"/>
    <w:rsid w:val="00BC529B"/>
    <w:rsid w:val="00BC5476"/>
    <w:rsid w:val="00BC5FCC"/>
    <w:rsid w:val="00BC6346"/>
    <w:rsid w:val="00BC6A3A"/>
    <w:rsid w:val="00BC6BBE"/>
    <w:rsid w:val="00BC6FD6"/>
    <w:rsid w:val="00BD0317"/>
    <w:rsid w:val="00BD065A"/>
    <w:rsid w:val="00BD097C"/>
    <w:rsid w:val="00BD1763"/>
    <w:rsid w:val="00BD189C"/>
    <w:rsid w:val="00BD2593"/>
    <w:rsid w:val="00BD2769"/>
    <w:rsid w:val="00BD2FA3"/>
    <w:rsid w:val="00BD36FA"/>
    <w:rsid w:val="00BD44E5"/>
    <w:rsid w:val="00BD549C"/>
    <w:rsid w:val="00BD6F98"/>
    <w:rsid w:val="00BE02C3"/>
    <w:rsid w:val="00BE0507"/>
    <w:rsid w:val="00BE06FC"/>
    <w:rsid w:val="00BE1EF4"/>
    <w:rsid w:val="00BE320B"/>
    <w:rsid w:val="00BE4B08"/>
    <w:rsid w:val="00BE5850"/>
    <w:rsid w:val="00BE6679"/>
    <w:rsid w:val="00BE6F92"/>
    <w:rsid w:val="00BE727A"/>
    <w:rsid w:val="00BF37F7"/>
    <w:rsid w:val="00BF3918"/>
    <w:rsid w:val="00BF45D9"/>
    <w:rsid w:val="00BF58AA"/>
    <w:rsid w:val="00C0016A"/>
    <w:rsid w:val="00C00174"/>
    <w:rsid w:val="00C015FE"/>
    <w:rsid w:val="00C01D97"/>
    <w:rsid w:val="00C029DB"/>
    <w:rsid w:val="00C03039"/>
    <w:rsid w:val="00C03B78"/>
    <w:rsid w:val="00C03C97"/>
    <w:rsid w:val="00C04C86"/>
    <w:rsid w:val="00C11A23"/>
    <w:rsid w:val="00C1288A"/>
    <w:rsid w:val="00C12C89"/>
    <w:rsid w:val="00C1509C"/>
    <w:rsid w:val="00C1633A"/>
    <w:rsid w:val="00C17451"/>
    <w:rsid w:val="00C21249"/>
    <w:rsid w:val="00C21C1F"/>
    <w:rsid w:val="00C2229E"/>
    <w:rsid w:val="00C2235A"/>
    <w:rsid w:val="00C231AD"/>
    <w:rsid w:val="00C23E0F"/>
    <w:rsid w:val="00C24D38"/>
    <w:rsid w:val="00C257C6"/>
    <w:rsid w:val="00C26C5B"/>
    <w:rsid w:val="00C2789A"/>
    <w:rsid w:val="00C30877"/>
    <w:rsid w:val="00C31B7C"/>
    <w:rsid w:val="00C3234A"/>
    <w:rsid w:val="00C32C22"/>
    <w:rsid w:val="00C334C8"/>
    <w:rsid w:val="00C34691"/>
    <w:rsid w:val="00C34778"/>
    <w:rsid w:val="00C34B2C"/>
    <w:rsid w:val="00C35D36"/>
    <w:rsid w:val="00C362D6"/>
    <w:rsid w:val="00C368F8"/>
    <w:rsid w:val="00C36E76"/>
    <w:rsid w:val="00C37831"/>
    <w:rsid w:val="00C41251"/>
    <w:rsid w:val="00C42B87"/>
    <w:rsid w:val="00C42DA7"/>
    <w:rsid w:val="00C433F0"/>
    <w:rsid w:val="00C44016"/>
    <w:rsid w:val="00C441C5"/>
    <w:rsid w:val="00C454AA"/>
    <w:rsid w:val="00C458C8"/>
    <w:rsid w:val="00C463C1"/>
    <w:rsid w:val="00C467C0"/>
    <w:rsid w:val="00C47707"/>
    <w:rsid w:val="00C47D4C"/>
    <w:rsid w:val="00C5054E"/>
    <w:rsid w:val="00C51273"/>
    <w:rsid w:val="00C51E8F"/>
    <w:rsid w:val="00C528E5"/>
    <w:rsid w:val="00C54720"/>
    <w:rsid w:val="00C55E96"/>
    <w:rsid w:val="00C56151"/>
    <w:rsid w:val="00C5641B"/>
    <w:rsid w:val="00C566D8"/>
    <w:rsid w:val="00C56B1D"/>
    <w:rsid w:val="00C5704D"/>
    <w:rsid w:val="00C577AE"/>
    <w:rsid w:val="00C57AFE"/>
    <w:rsid w:val="00C57FEE"/>
    <w:rsid w:val="00C60695"/>
    <w:rsid w:val="00C61287"/>
    <w:rsid w:val="00C617E1"/>
    <w:rsid w:val="00C6252E"/>
    <w:rsid w:val="00C628BE"/>
    <w:rsid w:val="00C63990"/>
    <w:rsid w:val="00C63DB0"/>
    <w:rsid w:val="00C64003"/>
    <w:rsid w:val="00C648E7"/>
    <w:rsid w:val="00C648F4"/>
    <w:rsid w:val="00C659BA"/>
    <w:rsid w:val="00C66906"/>
    <w:rsid w:val="00C67C44"/>
    <w:rsid w:val="00C701DB"/>
    <w:rsid w:val="00C70844"/>
    <w:rsid w:val="00C7179A"/>
    <w:rsid w:val="00C719CC"/>
    <w:rsid w:val="00C73956"/>
    <w:rsid w:val="00C743F4"/>
    <w:rsid w:val="00C7520E"/>
    <w:rsid w:val="00C806FC"/>
    <w:rsid w:val="00C80B63"/>
    <w:rsid w:val="00C80D7F"/>
    <w:rsid w:val="00C8124C"/>
    <w:rsid w:val="00C818E7"/>
    <w:rsid w:val="00C81B02"/>
    <w:rsid w:val="00C83D4D"/>
    <w:rsid w:val="00C83E3A"/>
    <w:rsid w:val="00C83E78"/>
    <w:rsid w:val="00C84A50"/>
    <w:rsid w:val="00C85F54"/>
    <w:rsid w:val="00C86155"/>
    <w:rsid w:val="00C8622D"/>
    <w:rsid w:val="00C862AD"/>
    <w:rsid w:val="00C86471"/>
    <w:rsid w:val="00C8657C"/>
    <w:rsid w:val="00C867C7"/>
    <w:rsid w:val="00C8694A"/>
    <w:rsid w:val="00C8724E"/>
    <w:rsid w:val="00C87699"/>
    <w:rsid w:val="00C90215"/>
    <w:rsid w:val="00C903C2"/>
    <w:rsid w:val="00C90407"/>
    <w:rsid w:val="00C90D95"/>
    <w:rsid w:val="00C91628"/>
    <w:rsid w:val="00C932A5"/>
    <w:rsid w:val="00C93E83"/>
    <w:rsid w:val="00C94290"/>
    <w:rsid w:val="00C9530E"/>
    <w:rsid w:val="00C96203"/>
    <w:rsid w:val="00CA223B"/>
    <w:rsid w:val="00CA2430"/>
    <w:rsid w:val="00CA5577"/>
    <w:rsid w:val="00CA7833"/>
    <w:rsid w:val="00CB0A82"/>
    <w:rsid w:val="00CB1615"/>
    <w:rsid w:val="00CB2279"/>
    <w:rsid w:val="00CB242E"/>
    <w:rsid w:val="00CB4D44"/>
    <w:rsid w:val="00CB67EA"/>
    <w:rsid w:val="00CB70EB"/>
    <w:rsid w:val="00CB71D4"/>
    <w:rsid w:val="00CB7443"/>
    <w:rsid w:val="00CB7861"/>
    <w:rsid w:val="00CC0F64"/>
    <w:rsid w:val="00CC138A"/>
    <w:rsid w:val="00CC188D"/>
    <w:rsid w:val="00CC3B00"/>
    <w:rsid w:val="00CC545D"/>
    <w:rsid w:val="00CC7875"/>
    <w:rsid w:val="00CD03C9"/>
    <w:rsid w:val="00CD1EC5"/>
    <w:rsid w:val="00CD1F36"/>
    <w:rsid w:val="00CD26E2"/>
    <w:rsid w:val="00CD4A68"/>
    <w:rsid w:val="00CD6673"/>
    <w:rsid w:val="00CD707E"/>
    <w:rsid w:val="00CD755B"/>
    <w:rsid w:val="00CE080C"/>
    <w:rsid w:val="00CE0811"/>
    <w:rsid w:val="00CE14FE"/>
    <w:rsid w:val="00CE1EA9"/>
    <w:rsid w:val="00CE22E0"/>
    <w:rsid w:val="00CE2744"/>
    <w:rsid w:val="00CE28B4"/>
    <w:rsid w:val="00CE342F"/>
    <w:rsid w:val="00CE34E7"/>
    <w:rsid w:val="00CE605B"/>
    <w:rsid w:val="00CE68EF"/>
    <w:rsid w:val="00CF035A"/>
    <w:rsid w:val="00CF06B7"/>
    <w:rsid w:val="00CF0867"/>
    <w:rsid w:val="00CF1351"/>
    <w:rsid w:val="00CF50D5"/>
    <w:rsid w:val="00CF6991"/>
    <w:rsid w:val="00CF6B0E"/>
    <w:rsid w:val="00D02110"/>
    <w:rsid w:val="00D02838"/>
    <w:rsid w:val="00D0295B"/>
    <w:rsid w:val="00D02B6E"/>
    <w:rsid w:val="00D03645"/>
    <w:rsid w:val="00D03932"/>
    <w:rsid w:val="00D045DC"/>
    <w:rsid w:val="00D052D9"/>
    <w:rsid w:val="00D05866"/>
    <w:rsid w:val="00D05D7F"/>
    <w:rsid w:val="00D06550"/>
    <w:rsid w:val="00D06B7D"/>
    <w:rsid w:val="00D0784B"/>
    <w:rsid w:val="00D101EF"/>
    <w:rsid w:val="00D10481"/>
    <w:rsid w:val="00D11620"/>
    <w:rsid w:val="00D150DF"/>
    <w:rsid w:val="00D15DBF"/>
    <w:rsid w:val="00D16559"/>
    <w:rsid w:val="00D21167"/>
    <w:rsid w:val="00D22E8C"/>
    <w:rsid w:val="00D23F2B"/>
    <w:rsid w:val="00D2543E"/>
    <w:rsid w:val="00D25902"/>
    <w:rsid w:val="00D26EA9"/>
    <w:rsid w:val="00D30260"/>
    <w:rsid w:val="00D31E87"/>
    <w:rsid w:val="00D3269B"/>
    <w:rsid w:val="00D33C5E"/>
    <w:rsid w:val="00D341ED"/>
    <w:rsid w:val="00D35023"/>
    <w:rsid w:val="00D35E3C"/>
    <w:rsid w:val="00D370D4"/>
    <w:rsid w:val="00D40A4D"/>
    <w:rsid w:val="00D41088"/>
    <w:rsid w:val="00D42542"/>
    <w:rsid w:val="00D44657"/>
    <w:rsid w:val="00D45C0B"/>
    <w:rsid w:val="00D46F39"/>
    <w:rsid w:val="00D4724B"/>
    <w:rsid w:val="00D47689"/>
    <w:rsid w:val="00D5094A"/>
    <w:rsid w:val="00D53F38"/>
    <w:rsid w:val="00D55395"/>
    <w:rsid w:val="00D57F2D"/>
    <w:rsid w:val="00D62C32"/>
    <w:rsid w:val="00D62E99"/>
    <w:rsid w:val="00D63631"/>
    <w:rsid w:val="00D64264"/>
    <w:rsid w:val="00D64464"/>
    <w:rsid w:val="00D65A3A"/>
    <w:rsid w:val="00D66675"/>
    <w:rsid w:val="00D700D5"/>
    <w:rsid w:val="00D7277F"/>
    <w:rsid w:val="00D72838"/>
    <w:rsid w:val="00D73573"/>
    <w:rsid w:val="00D73A46"/>
    <w:rsid w:val="00D769E7"/>
    <w:rsid w:val="00D80173"/>
    <w:rsid w:val="00D81A49"/>
    <w:rsid w:val="00D823D4"/>
    <w:rsid w:val="00D8296D"/>
    <w:rsid w:val="00D83310"/>
    <w:rsid w:val="00D83E00"/>
    <w:rsid w:val="00D8542E"/>
    <w:rsid w:val="00D87528"/>
    <w:rsid w:val="00D96307"/>
    <w:rsid w:val="00D964DB"/>
    <w:rsid w:val="00D96805"/>
    <w:rsid w:val="00D969A2"/>
    <w:rsid w:val="00DA07BD"/>
    <w:rsid w:val="00DA10E4"/>
    <w:rsid w:val="00DA25FF"/>
    <w:rsid w:val="00DA2835"/>
    <w:rsid w:val="00DA45B1"/>
    <w:rsid w:val="00DA647E"/>
    <w:rsid w:val="00DA6520"/>
    <w:rsid w:val="00DA65DB"/>
    <w:rsid w:val="00DA6FE7"/>
    <w:rsid w:val="00DA7786"/>
    <w:rsid w:val="00DB00A0"/>
    <w:rsid w:val="00DB1147"/>
    <w:rsid w:val="00DB133F"/>
    <w:rsid w:val="00DB15A8"/>
    <w:rsid w:val="00DB2747"/>
    <w:rsid w:val="00DB2E8B"/>
    <w:rsid w:val="00DB5B36"/>
    <w:rsid w:val="00DB5CA3"/>
    <w:rsid w:val="00DB65FE"/>
    <w:rsid w:val="00DC034A"/>
    <w:rsid w:val="00DC0A6B"/>
    <w:rsid w:val="00DC1A65"/>
    <w:rsid w:val="00DC375F"/>
    <w:rsid w:val="00DC3E60"/>
    <w:rsid w:val="00DC64DE"/>
    <w:rsid w:val="00DC6F98"/>
    <w:rsid w:val="00DC71F0"/>
    <w:rsid w:val="00DD2B2E"/>
    <w:rsid w:val="00DD2F25"/>
    <w:rsid w:val="00DD3E9B"/>
    <w:rsid w:val="00DD42C8"/>
    <w:rsid w:val="00DD5064"/>
    <w:rsid w:val="00DD533B"/>
    <w:rsid w:val="00DE0158"/>
    <w:rsid w:val="00DE20F4"/>
    <w:rsid w:val="00DE2E5A"/>
    <w:rsid w:val="00DE491E"/>
    <w:rsid w:val="00DE4A67"/>
    <w:rsid w:val="00DE50C7"/>
    <w:rsid w:val="00DE6F01"/>
    <w:rsid w:val="00DE7264"/>
    <w:rsid w:val="00DE7974"/>
    <w:rsid w:val="00DF072B"/>
    <w:rsid w:val="00DF0E54"/>
    <w:rsid w:val="00DF1524"/>
    <w:rsid w:val="00DF1B87"/>
    <w:rsid w:val="00DF2836"/>
    <w:rsid w:val="00DF2F3A"/>
    <w:rsid w:val="00DF3207"/>
    <w:rsid w:val="00DF3D4A"/>
    <w:rsid w:val="00DF667B"/>
    <w:rsid w:val="00DF698D"/>
    <w:rsid w:val="00DF734F"/>
    <w:rsid w:val="00E008F5"/>
    <w:rsid w:val="00E045C7"/>
    <w:rsid w:val="00E07094"/>
    <w:rsid w:val="00E07B4A"/>
    <w:rsid w:val="00E13346"/>
    <w:rsid w:val="00E13A33"/>
    <w:rsid w:val="00E13E2E"/>
    <w:rsid w:val="00E147BD"/>
    <w:rsid w:val="00E14D76"/>
    <w:rsid w:val="00E16AFF"/>
    <w:rsid w:val="00E16FB1"/>
    <w:rsid w:val="00E204D3"/>
    <w:rsid w:val="00E21B59"/>
    <w:rsid w:val="00E2238E"/>
    <w:rsid w:val="00E2324A"/>
    <w:rsid w:val="00E237EE"/>
    <w:rsid w:val="00E24E39"/>
    <w:rsid w:val="00E25192"/>
    <w:rsid w:val="00E2769D"/>
    <w:rsid w:val="00E278B6"/>
    <w:rsid w:val="00E278B7"/>
    <w:rsid w:val="00E278D5"/>
    <w:rsid w:val="00E27E18"/>
    <w:rsid w:val="00E304DC"/>
    <w:rsid w:val="00E30800"/>
    <w:rsid w:val="00E30C95"/>
    <w:rsid w:val="00E32249"/>
    <w:rsid w:val="00E33B82"/>
    <w:rsid w:val="00E34CCB"/>
    <w:rsid w:val="00E373CD"/>
    <w:rsid w:val="00E40AC4"/>
    <w:rsid w:val="00E41C83"/>
    <w:rsid w:val="00E42317"/>
    <w:rsid w:val="00E43075"/>
    <w:rsid w:val="00E43179"/>
    <w:rsid w:val="00E43956"/>
    <w:rsid w:val="00E43BAC"/>
    <w:rsid w:val="00E44AEB"/>
    <w:rsid w:val="00E45069"/>
    <w:rsid w:val="00E46505"/>
    <w:rsid w:val="00E4694E"/>
    <w:rsid w:val="00E479A7"/>
    <w:rsid w:val="00E50AA7"/>
    <w:rsid w:val="00E518ED"/>
    <w:rsid w:val="00E51915"/>
    <w:rsid w:val="00E5280D"/>
    <w:rsid w:val="00E52B1A"/>
    <w:rsid w:val="00E54901"/>
    <w:rsid w:val="00E57AE1"/>
    <w:rsid w:val="00E60921"/>
    <w:rsid w:val="00E61338"/>
    <w:rsid w:val="00E61843"/>
    <w:rsid w:val="00E62956"/>
    <w:rsid w:val="00E633E8"/>
    <w:rsid w:val="00E648B1"/>
    <w:rsid w:val="00E64AEC"/>
    <w:rsid w:val="00E657A6"/>
    <w:rsid w:val="00E660D9"/>
    <w:rsid w:val="00E67347"/>
    <w:rsid w:val="00E67666"/>
    <w:rsid w:val="00E67B37"/>
    <w:rsid w:val="00E70388"/>
    <w:rsid w:val="00E7129A"/>
    <w:rsid w:val="00E7173C"/>
    <w:rsid w:val="00E7236C"/>
    <w:rsid w:val="00E72C4E"/>
    <w:rsid w:val="00E7479E"/>
    <w:rsid w:val="00E75DDF"/>
    <w:rsid w:val="00E75E46"/>
    <w:rsid w:val="00E76464"/>
    <w:rsid w:val="00E76751"/>
    <w:rsid w:val="00E76983"/>
    <w:rsid w:val="00E7758A"/>
    <w:rsid w:val="00E777F4"/>
    <w:rsid w:val="00E77CC2"/>
    <w:rsid w:val="00E8075D"/>
    <w:rsid w:val="00E80D0F"/>
    <w:rsid w:val="00E80EFB"/>
    <w:rsid w:val="00E82F49"/>
    <w:rsid w:val="00E8340A"/>
    <w:rsid w:val="00E834C2"/>
    <w:rsid w:val="00E83B33"/>
    <w:rsid w:val="00E83D1C"/>
    <w:rsid w:val="00E86339"/>
    <w:rsid w:val="00E86640"/>
    <w:rsid w:val="00E87ADF"/>
    <w:rsid w:val="00E9056D"/>
    <w:rsid w:val="00E90C4E"/>
    <w:rsid w:val="00E91458"/>
    <w:rsid w:val="00E9169C"/>
    <w:rsid w:val="00E91FD2"/>
    <w:rsid w:val="00E927F0"/>
    <w:rsid w:val="00E941A6"/>
    <w:rsid w:val="00E94D56"/>
    <w:rsid w:val="00E958F1"/>
    <w:rsid w:val="00E95CE3"/>
    <w:rsid w:val="00E964D9"/>
    <w:rsid w:val="00EA1DAD"/>
    <w:rsid w:val="00EA1DF2"/>
    <w:rsid w:val="00EA2EA8"/>
    <w:rsid w:val="00EA38EF"/>
    <w:rsid w:val="00EA39EA"/>
    <w:rsid w:val="00EA43CF"/>
    <w:rsid w:val="00EA6189"/>
    <w:rsid w:val="00EA6724"/>
    <w:rsid w:val="00EA7D0B"/>
    <w:rsid w:val="00EB04CC"/>
    <w:rsid w:val="00EB1202"/>
    <w:rsid w:val="00EB1495"/>
    <w:rsid w:val="00EB347D"/>
    <w:rsid w:val="00EB378D"/>
    <w:rsid w:val="00EB38E3"/>
    <w:rsid w:val="00EB4134"/>
    <w:rsid w:val="00EB53C0"/>
    <w:rsid w:val="00EB5D3A"/>
    <w:rsid w:val="00EB66DC"/>
    <w:rsid w:val="00EB7700"/>
    <w:rsid w:val="00EC2493"/>
    <w:rsid w:val="00EC2AED"/>
    <w:rsid w:val="00EC321B"/>
    <w:rsid w:val="00EC3384"/>
    <w:rsid w:val="00EC3609"/>
    <w:rsid w:val="00EC3D3C"/>
    <w:rsid w:val="00EC4033"/>
    <w:rsid w:val="00EC4D29"/>
    <w:rsid w:val="00EC4D82"/>
    <w:rsid w:val="00EC7096"/>
    <w:rsid w:val="00EC797E"/>
    <w:rsid w:val="00EC7DA8"/>
    <w:rsid w:val="00ED1145"/>
    <w:rsid w:val="00ED3F40"/>
    <w:rsid w:val="00ED56F9"/>
    <w:rsid w:val="00ED6863"/>
    <w:rsid w:val="00EE10BC"/>
    <w:rsid w:val="00EE1D5A"/>
    <w:rsid w:val="00EE1FB9"/>
    <w:rsid w:val="00EE3465"/>
    <w:rsid w:val="00EE3A45"/>
    <w:rsid w:val="00EE5280"/>
    <w:rsid w:val="00EE5425"/>
    <w:rsid w:val="00EE58A3"/>
    <w:rsid w:val="00EF2289"/>
    <w:rsid w:val="00EF31E7"/>
    <w:rsid w:val="00EF46CC"/>
    <w:rsid w:val="00EF4A4C"/>
    <w:rsid w:val="00EF501D"/>
    <w:rsid w:val="00EF52AC"/>
    <w:rsid w:val="00EF5CFB"/>
    <w:rsid w:val="00F00DAF"/>
    <w:rsid w:val="00F01C08"/>
    <w:rsid w:val="00F02A96"/>
    <w:rsid w:val="00F02CFF"/>
    <w:rsid w:val="00F0426C"/>
    <w:rsid w:val="00F0519A"/>
    <w:rsid w:val="00F0729F"/>
    <w:rsid w:val="00F07560"/>
    <w:rsid w:val="00F10422"/>
    <w:rsid w:val="00F10AF4"/>
    <w:rsid w:val="00F10F90"/>
    <w:rsid w:val="00F11768"/>
    <w:rsid w:val="00F13396"/>
    <w:rsid w:val="00F13924"/>
    <w:rsid w:val="00F14DBD"/>
    <w:rsid w:val="00F15875"/>
    <w:rsid w:val="00F15F1C"/>
    <w:rsid w:val="00F1653A"/>
    <w:rsid w:val="00F167E0"/>
    <w:rsid w:val="00F17918"/>
    <w:rsid w:val="00F17AB9"/>
    <w:rsid w:val="00F17D9D"/>
    <w:rsid w:val="00F2099F"/>
    <w:rsid w:val="00F20D84"/>
    <w:rsid w:val="00F23B96"/>
    <w:rsid w:val="00F24DB7"/>
    <w:rsid w:val="00F30061"/>
    <w:rsid w:val="00F3135C"/>
    <w:rsid w:val="00F31CDC"/>
    <w:rsid w:val="00F32959"/>
    <w:rsid w:val="00F32F46"/>
    <w:rsid w:val="00F40E52"/>
    <w:rsid w:val="00F41BE8"/>
    <w:rsid w:val="00F420A3"/>
    <w:rsid w:val="00F43B85"/>
    <w:rsid w:val="00F44DD9"/>
    <w:rsid w:val="00F44F21"/>
    <w:rsid w:val="00F450DB"/>
    <w:rsid w:val="00F451FD"/>
    <w:rsid w:val="00F47311"/>
    <w:rsid w:val="00F4781B"/>
    <w:rsid w:val="00F47ADE"/>
    <w:rsid w:val="00F5157D"/>
    <w:rsid w:val="00F521C3"/>
    <w:rsid w:val="00F529E1"/>
    <w:rsid w:val="00F55829"/>
    <w:rsid w:val="00F55EB4"/>
    <w:rsid w:val="00F568F9"/>
    <w:rsid w:val="00F56BC6"/>
    <w:rsid w:val="00F6102E"/>
    <w:rsid w:val="00F61D97"/>
    <w:rsid w:val="00F634FF"/>
    <w:rsid w:val="00F64D79"/>
    <w:rsid w:val="00F70F56"/>
    <w:rsid w:val="00F71753"/>
    <w:rsid w:val="00F71CA1"/>
    <w:rsid w:val="00F73B35"/>
    <w:rsid w:val="00F758A4"/>
    <w:rsid w:val="00F75F45"/>
    <w:rsid w:val="00F765BC"/>
    <w:rsid w:val="00F76ACE"/>
    <w:rsid w:val="00F76CF1"/>
    <w:rsid w:val="00F777C2"/>
    <w:rsid w:val="00F77BF8"/>
    <w:rsid w:val="00F808D6"/>
    <w:rsid w:val="00F81586"/>
    <w:rsid w:val="00F82611"/>
    <w:rsid w:val="00F82ED4"/>
    <w:rsid w:val="00F83915"/>
    <w:rsid w:val="00F83A4C"/>
    <w:rsid w:val="00F858BB"/>
    <w:rsid w:val="00F86303"/>
    <w:rsid w:val="00F86546"/>
    <w:rsid w:val="00F87260"/>
    <w:rsid w:val="00F87741"/>
    <w:rsid w:val="00F87AF9"/>
    <w:rsid w:val="00F87B60"/>
    <w:rsid w:val="00F90327"/>
    <w:rsid w:val="00F90793"/>
    <w:rsid w:val="00F9115F"/>
    <w:rsid w:val="00F9276B"/>
    <w:rsid w:val="00F92C57"/>
    <w:rsid w:val="00F93F0B"/>
    <w:rsid w:val="00F95A8A"/>
    <w:rsid w:val="00F95FBF"/>
    <w:rsid w:val="00F96909"/>
    <w:rsid w:val="00FA1406"/>
    <w:rsid w:val="00FA614F"/>
    <w:rsid w:val="00FA6CE0"/>
    <w:rsid w:val="00FA6FE0"/>
    <w:rsid w:val="00FA7D30"/>
    <w:rsid w:val="00FB07C6"/>
    <w:rsid w:val="00FB1404"/>
    <w:rsid w:val="00FB3117"/>
    <w:rsid w:val="00FB34F3"/>
    <w:rsid w:val="00FB4435"/>
    <w:rsid w:val="00FB5477"/>
    <w:rsid w:val="00FB5A5D"/>
    <w:rsid w:val="00FB6275"/>
    <w:rsid w:val="00FB6A4C"/>
    <w:rsid w:val="00FB7EEF"/>
    <w:rsid w:val="00FC0038"/>
    <w:rsid w:val="00FC4FB4"/>
    <w:rsid w:val="00FC78A5"/>
    <w:rsid w:val="00FC7D97"/>
    <w:rsid w:val="00FD04D5"/>
    <w:rsid w:val="00FD09F0"/>
    <w:rsid w:val="00FD33BB"/>
    <w:rsid w:val="00FD4428"/>
    <w:rsid w:val="00FD4529"/>
    <w:rsid w:val="00FD4793"/>
    <w:rsid w:val="00FD4FD1"/>
    <w:rsid w:val="00FD52F2"/>
    <w:rsid w:val="00FD625A"/>
    <w:rsid w:val="00FD63E1"/>
    <w:rsid w:val="00FE075F"/>
    <w:rsid w:val="00FE0E56"/>
    <w:rsid w:val="00FE10F1"/>
    <w:rsid w:val="00FE1505"/>
    <w:rsid w:val="00FE176D"/>
    <w:rsid w:val="00FE1DC6"/>
    <w:rsid w:val="00FE211D"/>
    <w:rsid w:val="00FE277D"/>
    <w:rsid w:val="00FE3034"/>
    <w:rsid w:val="00FE4A1D"/>
    <w:rsid w:val="00FE75F7"/>
    <w:rsid w:val="00FE7F78"/>
    <w:rsid w:val="00FF0C68"/>
    <w:rsid w:val="00FF1FC9"/>
    <w:rsid w:val="00FF2007"/>
    <w:rsid w:val="00FF36B6"/>
    <w:rsid w:val="00FF3FDD"/>
    <w:rsid w:val="00FF45B8"/>
    <w:rsid w:val="00FF51B4"/>
    <w:rsid w:val="00FF5F59"/>
    <w:rsid w:val="00FF6F22"/>
    <w:rsid w:val="08B85F79"/>
    <w:rsid w:val="0958EDEC"/>
    <w:rsid w:val="0A35233C"/>
    <w:rsid w:val="0A4089C7"/>
    <w:rsid w:val="0FDD2B29"/>
    <w:rsid w:val="1697B975"/>
    <w:rsid w:val="1B9D5116"/>
    <w:rsid w:val="2032A152"/>
    <w:rsid w:val="22FD29B2"/>
    <w:rsid w:val="2920A6A5"/>
    <w:rsid w:val="2A2F0052"/>
    <w:rsid w:val="2BAF921E"/>
    <w:rsid w:val="2C3254DC"/>
    <w:rsid w:val="2E553CD9"/>
    <w:rsid w:val="2E59E17A"/>
    <w:rsid w:val="2E98FCD5"/>
    <w:rsid w:val="3787BA15"/>
    <w:rsid w:val="382E076A"/>
    <w:rsid w:val="3AE6E9AA"/>
    <w:rsid w:val="3B376F82"/>
    <w:rsid w:val="3CBB59A3"/>
    <w:rsid w:val="48FD47A1"/>
    <w:rsid w:val="4AE22C7E"/>
    <w:rsid w:val="52D42CD7"/>
    <w:rsid w:val="535DADB5"/>
    <w:rsid w:val="5604C9CB"/>
    <w:rsid w:val="62765DA5"/>
    <w:rsid w:val="63936964"/>
    <w:rsid w:val="660DDAC3"/>
    <w:rsid w:val="66BAE5DE"/>
    <w:rsid w:val="6D735EE8"/>
    <w:rsid w:val="6DE003B2"/>
    <w:rsid w:val="750E73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BF390"/>
  <w15:chartTrackingRefBased/>
  <w15:docId w15:val="{157D7775-72F5-45F9-A893-7096AC97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6DC"/>
    <w:pPr>
      <w:spacing w:before="120" w:after="120" w:line="240" w:lineRule="auto"/>
    </w:pPr>
    <w:rPr>
      <w:rFonts w:ascii="Arial" w:hAnsi="Arial" w:cs="Arial"/>
      <w:kern w:val="0"/>
      <w14:ligatures w14:val="none"/>
    </w:rPr>
  </w:style>
  <w:style w:type="paragraph" w:styleId="Heading1">
    <w:name w:val="heading 1"/>
    <w:basedOn w:val="Normal"/>
    <w:next w:val="Normal"/>
    <w:link w:val="Heading1Char"/>
    <w:uiPriority w:val="9"/>
    <w:qFormat/>
    <w:rsid w:val="00EB66DC"/>
    <w:pPr>
      <w:keepNext/>
      <w:keepLines/>
      <w:spacing w:before="240"/>
      <w:outlineLvl w:val="0"/>
    </w:pPr>
    <w:rPr>
      <w:rFonts w:eastAsiaTheme="majorEastAsia"/>
      <w:color w:val="265A9A" w:themeColor="background2"/>
      <w:sz w:val="34"/>
      <w:szCs w:val="34"/>
    </w:rPr>
  </w:style>
  <w:style w:type="paragraph" w:styleId="Heading2">
    <w:name w:val="heading 2"/>
    <w:basedOn w:val="Normal"/>
    <w:next w:val="Normal"/>
    <w:link w:val="Heading2Char"/>
    <w:uiPriority w:val="1"/>
    <w:qFormat/>
    <w:rsid w:val="00EB66DC"/>
    <w:pPr>
      <w:keepNext/>
      <w:keepLines/>
      <w:outlineLvl w:val="1"/>
    </w:pPr>
    <w:rPr>
      <w:rFonts w:eastAsiaTheme="majorEastAsia"/>
      <w:color w:val="288BAE"/>
      <w:sz w:val="28"/>
      <w:szCs w:val="28"/>
    </w:rPr>
  </w:style>
  <w:style w:type="paragraph" w:styleId="Heading3">
    <w:name w:val="heading 3"/>
    <w:basedOn w:val="Normal"/>
    <w:next w:val="Normal"/>
    <w:link w:val="Heading3Char"/>
    <w:uiPriority w:val="9"/>
    <w:qFormat/>
    <w:rsid w:val="00EB66DC"/>
    <w:pPr>
      <w:keepNext/>
      <w:keepLines/>
      <w:outlineLvl w:val="2"/>
    </w:pPr>
    <w:rPr>
      <w:rFonts w:eastAsiaTheme="majorEastAsia"/>
      <w:color w:val="265A9A" w:themeColor="background2"/>
      <w:sz w:val="24"/>
      <w:szCs w:val="24"/>
    </w:rPr>
  </w:style>
  <w:style w:type="paragraph" w:styleId="Heading4">
    <w:name w:val="heading 4"/>
    <w:basedOn w:val="Normal"/>
    <w:next w:val="Normal"/>
    <w:link w:val="Heading4Char"/>
    <w:uiPriority w:val="9"/>
    <w:qFormat/>
    <w:rsid w:val="00EB66DC"/>
    <w:pPr>
      <w:keepNext/>
      <w:keepLines/>
      <w:outlineLvl w:val="3"/>
    </w:pPr>
    <w:rPr>
      <w:rFonts w:eastAsiaTheme="majorEastAsia"/>
      <w:b/>
      <w:iCs/>
    </w:rPr>
  </w:style>
  <w:style w:type="paragraph" w:styleId="Heading5">
    <w:name w:val="heading 5"/>
    <w:basedOn w:val="Normal"/>
    <w:next w:val="Normal"/>
    <w:link w:val="Heading5Char"/>
    <w:uiPriority w:val="9"/>
    <w:qFormat/>
    <w:rsid w:val="00EB66DC"/>
    <w:pPr>
      <w:keepNext/>
      <w:keepLines/>
      <w:spacing w:after="60"/>
      <w:outlineLvl w:val="4"/>
    </w:pPr>
    <w:rPr>
      <w:rFonts w:eastAsiaTheme="majorEastAsia"/>
      <w:u w:val="single"/>
    </w:rPr>
  </w:style>
  <w:style w:type="paragraph" w:styleId="Heading6">
    <w:name w:val="heading 6"/>
    <w:basedOn w:val="Normal"/>
    <w:next w:val="Normal"/>
    <w:link w:val="Heading6Char"/>
    <w:uiPriority w:val="9"/>
    <w:unhideWhenUsed/>
    <w:qFormat/>
    <w:rsid w:val="00EB66DC"/>
    <w:pPr>
      <w:keepNext/>
      <w:keepLines/>
      <w:spacing w:after="60"/>
      <w:outlineLvl w:val="5"/>
    </w:pPr>
    <w:rPr>
      <w:rFonts w:eastAsiaTheme="majorEastAsia"/>
      <w:i/>
    </w:rPr>
  </w:style>
  <w:style w:type="paragraph" w:styleId="Heading7">
    <w:name w:val="heading 7"/>
    <w:basedOn w:val="Normal"/>
    <w:next w:val="Normal"/>
    <w:link w:val="Heading7Char"/>
    <w:uiPriority w:val="9"/>
    <w:semiHidden/>
    <w:unhideWhenUsed/>
    <w:qFormat/>
    <w:rsid w:val="00F45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0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0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6DC"/>
    <w:rPr>
      <w:rFonts w:ascii="Arial" w:eastAsiaTheme="majorEastAsia" w:hAnsi="Arial" w:cs="Arial"/>
      <w:color w:val="265A9A" w:themeColor="background2"/>
      <w:kern w:val="0"/>
      <w:sz w:val="34"/>
      <w:szCs w:val="34"/>
      <w14:ligatures w14:val="none"/>
    </w:rPr>
  </w:style>
  <w:style w:type="character" w:customStyle="1" w:styleId="Heading2Char">
    <w:name w:val="Heading 2 Char"/>
    <w:basedOn w:val="DefaultParagraphFont"/>
    <w:link w:val="Heading2"/>
    <w:uiPriority w:val="1"/>
    <w:rsid w:val="00EB66DC"/>
    <w:rPr>
      <w:rFonts w:ascii="Arial" w:eastAsiaTheme="majorEastAsia" w:hAnsi="Arial" w:cs="Arial"/>
      <w:color w:val="288BAE"/>
      <w:kern w:val="0"/>
      <w:sz w:val="28"/>
      <w:szCs w:val="28"/>
      <w14:ligatures w14:val="none"/>
    </w:rPr>
  </w:style>
  <w:style w:type="character" w:customStyle="1" w:styleId="Heading3Char">
    <w:name w:val="Heading 3 Char"/>
    <w:basedOn w:val="DefaultParagraphFont"/>
    <w:link w:val="Heading3"/>
    <w:uiPriority w:val="9"/>
    <w:rsid w:val="00EB66DC"/>
    <w:rPr>
      <w:rFonts w:ascii="Arial" w:eastAsiaTheme="majorEastAsia" w:hAnsi="Arial" w:cs="Arial"/>
      <w:color w:val="265A9A" w:themeColor="background2"/>
      <w:kern w:val="0"/>
      <w:sz w:val="24"/>
      <w:szCs w:val="24"/>
      <w14:ligatures w14:val="none"/>
    </w:rPr>
  </w:style>
  <w:style w:type="character" w:customStyle="1" w:styleId="Heading4Char">
    <w:name w:val="Heading 4 Char"/>
    <w:basedOn w:val="DefaultParagraphFont"/>
    <w:link w:val="Heading4"/>
    <w:uiPriority w:val="9"/>
    <w:rsid w:val="00EB66DC"/>
    <w:rPr>
      <w:rFonts w:ascii="Arial" w:eastAsiaTheme="majorEastAsia" w:hAnsi="Arial" w:cs="Arial"/>
      <w:b/>
      <w:iCs/>
      <w:kern w:val="0"/>
      <w14:ligatures w14:val="none"/>
    </w:rPr>
  </w:style>
  <w:style w:type="character" w:customStyle="1" w:styleId="Heading5Char">
    <w:name w:val="Heading 5 Char"/>
    <w:basedOn w:val="DefaultParagraphFont"/>
    <w:link w:val="Heading5"/>
    <w:uiPriority w:val="9"/>
    <w:rsid w:val="00EB66DC"/>
    <w:rPr>
      <w:rFonts w:ascii="Arial" w:eastAsiaTheme="majorEastAsia" w:hAnsi="Arial" w:cs="Arial"/>
      <w:kern w:val="0"/>
      <w:u w:val="single"/>
      <w14:ligatures w14:val="none"/>
    </w:rPr>
  </w:style>
  <w:style w:type="character" w:customStyle="1" w:styleId="Heading6Char">
    <w:name w:val="Heading 6 Char"/>
    <w:basedOn w:val="DefaultParagraphFont"/>
    <w:link w:val="Heading6"/>
    <w:uiPriority w:val="9"/>
    <w:rsid w:val="00EB66DC"/>
    <w:rPr>
      <w:rFonts w:ascii="Arial" w:eastAsiaTheme="majorEastAsia" w:hAnsi="Arial" w:cs="Arial"/>
      <w:i/>
      <w:kern w:val="0"/>
      <w14:ligatures w14:val="none"/>
    </w:rPr>
  </w:style>
  <w:style w:type="character" w:customStyle="1" w:styleId="Heading7Char">
    <w:name w:val="Heading 7 Char"/>
    <w:basedOn w:val="DefaultParagraphFont"/>
    <w:link w:val="Heading7"/>
    <w:uiPriority w:val="9"/>
    <w:semiHidden/>
    <w:rsid w:val="00F45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0DB"/>
    <w:rPr>
      <w:rFonts w:eastAsiaTheme="majorEastAsia" w:cstheme="majorBidi"/>
      <w:color w:val="272727" w:themeColor="text1" w:themeTint="D8"/>
    </w:rPr>
  </w:style>
  <w:style w:type="paragraph" w:styleId="Title">
    <w:name w:val="Title"/>
    <w:basedOn w:val="Normal"/>
    <w:next w:val="Normal"/>
    <w:link w:val="TitleChar"/>
    <w:uiPriority w:val="10"/>
    <w:qFormat/>
    <w:rsid w:val="00EB66DC"/>
    <w:pPr>
      <w:spacing w:before="1920" w:after="0"/>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EB66DC"/>
    <w:rPr>
      <w:rFonts w:ascii="Arial" w:eastAsiaTheme="majorEastAsia" w:hAnsi="Arial" w:cstheme="majorBidi"/>
      <w:spacing w:val="-10"/>
      <w:kern w:val="28"/>
      <w:sz w:val="48"/>
      <w:szCs w:val="56"/>
      <w14:ligatures w14:val="none"/>
    </w:rPr>
  </w:style>
  <w:style w:type="paragraph" w:styleId="Subtitle">
    <w:name w:val="Subtitle"/>
    <w:basedOn w:val="Normal"/>
    <w:next w:val="Normal"/>
    <w:link w:val="SubtitleChar"/>
    <w:uiPriority w:val="11"/>
    <w:qFormat/>
    <w:rsid w:val="00EB66DC"/>
    <w:pPr>
      <w:numPr>
        <w:ilvl w:val="1"/>
      </w:numPr>
      <w:spacing w:before="480" w:after="0"/>
    </w:pPr>
    <w:rPr>
      <w:rFonts w:eastAsiaTheme="minorEastAsia"/>
      <w:sz w:val="34"/>
      <w:szCs w:val="34"/>
    </w:rPr>
  </w:style>
  <w:style w:type="character" w:customStyle="1" w:styleId="SubtitleChar">
    <w:name w:val="Subtitle Char"/>
    <w:basedOn w:val="DefaultParagraphFont"/>
    <w:link w:val="Subtitle"/>
    <w:uiPriority w:val="11"/>
    <w:rsid w:val="00EB66DC"/>
    <w:rPr>
      <w:rFonts w:ascii="Arial" w:eastAsiaTheme="minorEastAsia" w:hAnsi="Arial" w:cs="Arial"/>
      <w:kern w:val="0"/>
      <w:sz w:val="34"/>
      <w:szCs w:val="34"/>
      <w14:ligatures w14:val="none"/>
    </w:rPr>
  </w:style>
  <w:style w:type="paragraph" w:styleId="Quote">
    <w:name w:val="Quote"/>
    <w:basedOn w:val="Normal"/>
    <w:next w:val="Normal"/>
    <w:link w:val="QuoteChar"/>
    <w:uiPriority w:val="29"/>
    <w:qFormat/>
    <w:rsid w:val="00EB66DC"/>
    <w:pPr>
      <w:spacing w:before="160"/>
      <w:ind w:left="426" w:right="662"/>
    </w:pPr>
    <w:rPr>
      <w:i/>
      <w:iCs/>
      <w:color w:val="265A9A" w:themeColor="background2"/>
    </w:rPr>
  </w:style>
  <w:style w:type="character" w:customStyle="1" w:styleId="QuoteChar">
    <w:name w:val="Quote Char"/>
    <w:basedOn w:val="DefaultParagraphFont"/>
    <w:link w:val="Quote"/>
    <w:uiPriority w:val="29"/>
    <w:rsid w:val="00EB66DC"/>
    <w:rPr>
      <w:rFonts w:ascii="Arial" w:hAnsi="Arial" w:cs="Arial"/>
      <w:i/>
      <w:iCs/>
      <w:color w:val="265A9A" w:themeColor="background2"/>
      <w:kern w:val="0"/>
      <w14:ligatures w14:val="none"/>
    </w:rPr>
  </w:style>
  <w:style w:type="paragraph" w:styleId="ListParagraph">
    <w:name w:val="List Paragraph"/>
    <w:basedOn w:val="Normal"/>
    <w:uiPriority w:val="34"/>
    <w:qFormat/>
    <w:rsid w:val="00EB66DC"/>
    <w:pPr>
      <w:ind w:left="720" w:hanging="720"/>
      <w:contextualSpacing/>
    </w:pPr>
  </w:style>
  <w:style w:type="character" w:styleId="IntenseEmphasis">
    <w:name w:val="Intense Emphasis"/>
    <w:basedOn w:val="DefaultParagraphFont"/>
    <w:uiPriority w:val="21"/>
    <w:qFormat/>
    <w:rsid w:val="00F450DB"/>
    <w:rPr>
      <w:i/>
      <w:iCs/>
      <w:color w:val="597923" w:themeColor="accent1" w:themeShade="BF"/>
    </w:rPr>
  </w:style>
  <w:style w:type="paragraph" w:styleId="IntenseQuote">
    <w:name w:val="Intense Quote"/>
    <w:basedOn w:val="Normal"/>
    <w:next w:val="Normal"/>
    <w:link w:val="IntenseQuoteChar"/>
    <w:uiPriority w:val="30"/>
    <w:qFormat/>
    <w:rsid w:val="00F450DB"/>
    <w:pPr>
      <w:pBdr>
        <w:top w:val="single" w:sz="4" w:space="10" w:color="597923" w:themeColor="accent1" w:themeShade="BF"/>
        <w:bottom w:val="single" w:sz="4" w:space="10" w:color="597923" w:themeColor="accent1" w:themeShade="BF"/>
      </w:pBdr>
      <w:spacing w:before="360" w:after="360"/>
      <w:ind w:left="864" w:right="864"/>
      <w:jc w:val="center"/>
    </w:pPr>
    <w:rPr>
      <w:i/>
      <w:iCs/>
      <w:color w:val="597923" w:themeColor="accent1" w:themeShade="BF"/>
    </w:rPr>
  </w:style>
  <w:style w:type="character" w:customStyle="1" w:styleId="IntenseQuoteChar">
    <w:name w:val="Intense Quote Char"/>
    <w:basedOn w:val="DefaultParagraphFont"/>
    <w:link w:val="IntenseQuote"/>
    <w:uiPriority w:val="30"/>
    <w:rsid w:val="00F450DB"/>
    <w:rPr>
      <w:i/>
      <w:iCs/>
      <w:color w:val="597923" w:themeColor="accent1" w:themeShade="BF"/>
    </w:rPr>
  </w:style>
  <w:style w:type="character" w:styleId="IntenseReference">
    <w:name w:val="Intense Reference"/>
    <w:basedOn w:val="DefaultParagraphFont"/>
    <w:uiPriority w:val="32"/>
    <w:qFormat/>
    <w:rsid w:val="00F450DB"/>
    <w:rPr>
      <w:b/>
      <w:bCs/>
      <w:smallCaps/>
      <w:color w:val="597923" w:themeColor="accent1" w:themeShade="BF"/>
      <w:spacing w:val="5"/>
    </w:rPr>
  </w:style>
  <w:style w:type="paragraph" w:styleId="Header">
    <w:name w:val="header"/>
    <w:link w:val="HeaderChar"/>
    <w:uiPriority w:val="99"/>
    <w:unhideWhenUsed/>
    <w:rsid w:val="00EB66DC"/>
    <w:pPr>
      <w:tabs>
        <w:tab w:val="center" w:pos="4513"/>
        <w:tab w:val="right" w:pos="9026"/>
      </w:tabs>
      <w:spacing w:after="1320" w:line="240" w:lineRule="auto"/>
      <w:ind w:left="1843"/>
    </w:pPr>
    <w:rPr>
      <w:rFonts w:ascii="Arial" w:hAnsi="Arial"/>
      <w:color w:val="FFFFFF" w:themeColor="background1"/>
      <w:kern w:val="0"/>
      <w:sz w:val="24"/>
      <w:szCs w:val="24"/>
      <w14:ligatures w14:val="none"/>
    </w:rPr>
  </w:style>
  <w:style w:type="character" w:customStyle="1" w:styleId="HeaderChar">
    <w:name w:val="Header Char"/>
    <w:basedOn w:val="DefaultParagraphFont"/>
    <w:link w:val="Header"/>
    <w:uiPriority w:val="99"/>
    <w:rsid w:val="00EB66DC"/>
    <w:rPr>
      <w:rFonts w:ascii="Arial" w:hAnsi="Arial"/>
      <w:color w:val="FFFFFF" w:themeColor="background1"/>
      <w:kern w:val="0"/>
      <w:sz w:val="24"/>
      <w:szCs w:val="24"/>
      <w14:ligatures w14:val="none"/>
    </w:rPr>
  </w:style>
  <w:style w:type="paragraph" w:styleId="Footer">
    <w:name w:val="footer"/>
    <w:basedOn w:val="Normal"/>
    <w:link w:val="FooterChar"/>
    <w:uiPriority w:val="99"/>
    <w:unhideWhenUsed/>
    <w:rsid w:val="00EB66DC"/>
    <w:pPr>
      <w:tabs>
        <w:tab w:val="center" w:pos="4513"/>
        <w:tab w:val="right" w:pos="9026"/>
      </w:tabs>
      <w:spacing w:before="0" w:after="0"/>
      <w:jc w:val="right"/>
    </w:pPr>
    <w:rPr>
      <w:color w:val="595959" w:themeColor="text1" w:themeTint="A6"/>
      <w:sz w:val="18"/>
      <w:szCs w:val="18"/>
    </w:rPr>
  </w:style>
  <w:style w:type="character" w:customStyle="1" w:styleId="FooterChar">
    <w:name w:val="Footer Char"/>
    <w:basedOn w:val="DefaultParagraphFont"/>
    <w:link w:val="Footer"/>
    <w:uiPriority w:val="99"/>
    <w:rsid w:val="00EB66DC"/>
    <w:rPr>
      <w:rFonts w:ascii="Arial" w:hAnsi="Arial" w:cs="Arial"/>
      <w:color w:val="595959" w:themeColor="text1" w:themeTint="A6"/>
      <w:kern w:val="0"/>
      <w:sz w:val="18"/>
      <w:szCs w:val="18"/>
      <w14:ligatures w14:val="none"/>
    </w:rPr>
  </w:style>
  <w:style w:type="paragraph" w:customStyle="1" w:styleId="Footerend">
    <w:name w:val="Footer end"/>
    <w:basedOn w:val="Footer"/>
    <w:uiPriority w:val="4"/>
    <w:semiHidden/>
    <w:unhideWhenUsed/>
    <w:qFormat/>
    <w:rsid w:val="00EB66DC"/>
    <w:pPr>
      <w:spacing w:line="20" w:lineRule="exact"/>
    </w:pPr>
  </w:style>
  <w:style w:type="paragraph" w:customStyle="1" w:styleId="Securitymarking">
    <w:name w:val="Security marking"/>
    <w:basedOn w:val="Header"/>
    <w:uiPriority w:val="3"/>
    <w:rsid w:val="00EB66DC"/>
    <w:pPr>
      <w:tabs>
        <w:tab w:val="clear" w:pos="4513"/>
        <w:tab w:val="clear" w:pos="9026"/>
      </w:tabs>
      <w:spacing w:after="0"/>
      <w:ind w:left="0"/>
      <w:jc w:val="center"/>
    </w:pPr>
    <w:rPr>
      <w:b/>
      <w:bCs/>
      <w:color w:val="FF0000"/>
    </w:rPr>
  </w:style>
  <w:style w:type="paragraph" w:styleId="Revision">
    <w:name w:val="Revision"/>
    <w:hidden/>
    <w:uiPriority w:val="99"/>
    <w:semiHidden/>
    <w:rsid w:val="00BD0317"/>
    <w:pPr>
      <w:spacing w:after="0" w:line="240" w:lineRule="auto"/>
    </w:pPr>
    <w:rPr>
      <w:rFonts w:ascii="Arial" w:hAnsi="Arial" w:cs="Arial"/>
      <w:kern w:val="0"/>
      <w14:ligatures w14:val="none"/>
    </w:rPr>
  </w:style>
  <w:style w:type="character" w:styleId="CommentReference">
    <w:name w:val="annotation reference"/>
    <w:basedOn w:val="DefaultParagraphFont"/>
    <w:uiPriority w:val="99"/>
    <w:semiHidden/>
    <w:unhideWhenUsed/>
    <w:rsid w:val="00C467C0"/>
    <w:rPr>
      <w:sz w:val="16"/>
      <w:szCs w:val="16"/>
    </w:rPr>
  </w:style>
  <w:style w:type="paragraph" w:styleId="CommentText">
    <w:name w:val="annotation text"/>
    <w:basedOn w:val="Normal"/>
    <w:link w:val="CommentTextChar"/>
    <w:uiPriority w:val="99"/>
    <w:unhideWhenUsed/>
    <w:rsid w:val="00C467C0"/>
    <w:rPr>
      <w:sz w:val="20"/>
      <w:szCs w:val="20"/>
    </w:rPr>
  </w:style>
  <w:style w:type="character" w:customStyle="1" w:styleId="CommentTextChar">
    <w:name w:val="Comment Text Char"/>
    <w:basedOn w:val="DefaultParagraphFont"/>
    <w:link w:val="CommentText"/>
    <w:uiPriority w:val="99"/>
    <w:rsid w:val="00C467C0"/>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467C0"/>
    <w:rPr>
      <w:b/>
      <w:bCs/>
    </w:rPr>
  </w:style>
  <w:style w:type="character" w:customStyle="1" w:styleId="CommentSubjectChar">
    <w:name w:val="Comment Subject Char"/>
    <w:basedOn w:val="CommentTextChar"/>
    <w:link w:val="CommentSubject"/>
    <w:uiPriority w:val="99"/>
    <w:semiHidden/>
    <w:rsid w:val="00C467C0"/>
    <w:rPr>
      <w:rFonts w:ascii="Arial" w:hAnsi="Arial" w:cs="Arial"/>
      <w:b/>
      <w:bCs/>
      <w:kern w:val="0"/>
      <w:sz w:val="20"/>
      <w:szCs w:val="20"/>
      <w14:ligatures w14:val="none"/>
    </w:rPr>
  </w:style>
  <w:style w:type="table" w:styleId="TableGrid">
    <w:name w:val="Table Grid"/>
    <w:basedOn w:val="TableNormal"/>
    <w:uiPriority w:val="39"/>
    <w:rsid w:val="00EB66D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025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66DC"/>
    <w:rPr>
      <w:color w:val="000000" w:themeColor="hyperlink"/>
      <w:u w:val="single"/>
    </w:rPr>
  </w:style>
  <w:style w:type="character" w:styleId="UnresolvedMention">
    <w:name w:val="Unresolved Mention"/>
    <w:basedOn w:val="DefaultParagraphFont"/>
    <w:uiPriority w:val="99"/>
    <w:semiHidden/>
    <w:unhideWhenUsed/>
    <w:rsid w:val="008D1884"/>
    <w:rPr>
      <w:color w:val="605E5C"/>
      <w:shd w:val="clear" w:color="auto" w:fill="E1DFDD"/>
    </w:rPr>
  </w:style>
  <w:style w:type="character" w:styleId="FollowedHyperlink">
    <w:name w:val="FollowedHyperlink"/>
    <w:basedOn w:val="DefaultParagraphFont"/>
    <w:uiPriority w:val="99"/>
    <w:semiHidden/>
    <w:unhideWhenUsed/>
    <w:rsid w:val="008D1884"/>
    <w:rPr>
      <w:color w:val="BFBFBF" w:themeColor="followedHyperlink"/>
      <w:u w:val="single"/>
    </w:rPr>
  </w:style>
  <w:style w:type="character" w:styleId="Mention">
    <w:name w:val="Mention"/>
    <w:basedOn w:val="DefaultParagraphFont"/>
    <w:uiPriority w:val="99"/>
    <w:unhideWhenUsed/>
    <w:rsid w:val="00DA10E4"/>
    <w:rPr>
      <w:color w:val="2B579A"/>
      <w:shd w:val="clear" w:color="auto" w:fill="E1DFDD"/>
    </w:rPr>
  </w:style>
  <w:style w:type="paragraph" w:styleId="BodyText">
    <w:name w:val="Body Text"/>
    <w:basedOn w:val="Normal"/>
    <w:link w:val="BodyTextChar"/>
    <w:rsid w:val="00F82611"/>
    <w:pPr>
      <w:spacing w:before="240" w:after="0" w:line="320" w:lineRule="exact"/>
      <w:jc w:val="both"/>
    </w:pPr>
    <w:rPr>
      <w:rFonts w:eastAsia="Times New Roman" w:cs="Times New Roman"/>
      <w:szCs w:val="24"/>
      <w:lang w:eastAsia="en-AU"/>
    </w:rPr>
  </w:style>
  <w:style w:type="character" w:customStyle="1" w:styleId="BodyTextChar">
    <w:name w:val="Body Text Char"/>
    <w:basedOn w:val="DefaultParagraphFont"/>
    <w:link w:val="BodyText"/>
    <w:rsid w:val="00F82611"/>
    <w:rPr>
      <w:rFonts w:ascii="Arial" w:eastAsia="Times New Roman" w:hAnsi="Arial" w:cs="Times New Roman"/>
      <w:kern w:val="0"/>
      <w:szCs w:val="24"/>
      <w:lang w:eastAsia="en-AU"/>
      <w14:ligatures w14:val="none"/>
    </w:rPr>
  </w:style>
  <w:style w:type="paragraph" w:customStyle="1" w:styleId="Details">
    <w:name w:val="Details"/>
    <w:basedOn w:val="Normal"/>
    <w:uiPriority w:val="3"/>
    <w:qFormat/>
    <w:rsid w:val="00EB66DC"/>
    <w:pPr>
      <w:spacing w:before="0" w:after="0"/>
    </w:pPr>
    <w:rPr>
      <w:color w:val="FFFFFF" w:themeColor="background1"/>
    </w:rPr>
  </w:style>
  <w:style w:type="character" w:styleId="Emphasis">
    <w:name w:val="Emphasis"/>
    <w:uiPriority w:val="1"/>
    <w:qFormat/>
    <w:rsid w:val="00EB66DC"/>
    <w:rPr>
      <w:rFonts w:cs="Arial"/>
      <w:i/>
    </w:rPr>
  </w:style>
  <w:style w:type="paragraph" w:styleId="ListBullet">
    <w:name w:val="List Bullet"/>
    <w:basedOn w:val="Normal"/>
    <w:uiPriority w:val="2"/>
    <w:rsid w:val="00EB66DC"/>
    <w:pPr>
      <w:numPr>
        <w:numId w:val="24"/>
      </w:numPr>
      <w:contextualSpacing/>
    </w:pPr>
  </w:style>
  <w:style w:type="paragraph" w:styleId="ListBullet2">
    <w:name w:val="List Bullet 2"/>
    <w:basedOn w:val="Normal"/>
    <w:uiPriority w:val="2"/>
    <w:rsid w:val="00EB66DC"/>
    <w:pPr>
      <w:numPr>
        <w:numId w:val="27"/>
      </w:numPr>
      <w:contextualSpacing/>
    </w:pPr>
  </w:style>
  <w:style w:type="paragraph" w:styleId="ListBullet3">
    <w:name w:val="List Bullet 3"/>
    <w:basedOn w:val="Normal"/>
    <w:uiPriority w:val="2"/>
    <w:rsid w:val="00EB66DC"/>
    <w:pPr>
      <w:numPr>
        <w:numId w:val="28"/>
      </w:numPr>
      <w:contextualSpacing/>
    </w:pPr>
  </w:style>
  <w:style w:type="paragraph" w:styleId="NoSpacing">
    <w:name w:val="No Spacing"/>
    <w:uiPriority w:val="2"/>
    <w:rsid w:val="00EB66DC"/>
    <w:pPr>
      <w:spacing w:after="0" w:line="240" w:lineRule="auto"/>
    </w:pPr>
    <w:rPr>
      <w:rFonts w:ascii="Arial" w:hAnsi="Arial"/>
      <w:kern w:val="0"/>
      <w14:ligatures w14:val="none"/>
    </w:rPr>
  </w:style>
  <w:style w:type="paragraph" w:customStyle="1" w:styleId="Space">
    <w:name w:val="Space"/>
    <w:basedOn w:val="Normal"/>
    <w:uiPriority w:val="3"/>
    <w:rsid w:val="00EB66DC"/>
    <w:pPr>
      <w:spacing w:after="240"/>
    </w:pPr>
    <w:rPr>
      <w:color w:val="FFFFFF" w:themeColor="background1"/>
    </w:rPr>
  </w:style>
  <w:style w:type="numbering" w:customStyle="1" w:styleId="Style1">
    <w:name w:val="Style1"/>
    <w:uiPriority w:val="99"/>
    <w:rsid w:val="00EB66DC"/>
    <w:pPr>
      <w:numPr>
        <w:numId w:val="30"/>
      </w:numPr>
    </w:pPr>
  </w:style>
  <w:style w:type="paragraph" w:styleId="TOC1">
    <w:name w:val="toc 1"/>
    <w:basedOn w:val="Normal"/>
    <w:next w:val="Normal"/>
    <w:autoRedefine/>
    <w:uiPriority w:val="99"/>
    <w:semiHidden/>
    <w:rsid w:val="00EB66DC"/>
    <w:pPr>
      <w:tabs>
        <w:tab w:val="right" w:leader="dot" w:pos="9016"/>
      </w:tabs>
      <w:spacing w:after="100"/>
    </w:pPr>
    <w:rPr>
      <w:b/>
      <w:noProof/>
    </w:rPr>
  </w:style>
  <w:style w:type="paragraph" w:styleId="TOC2">
    <w:name w:val="toc 2"/>
    <w:basedOn w:val="Normal"/>
    <w:next w:val="Normal"/>
    <w:autoRedefine/>
    <w:uiPriority w:val="99"/>
    <w:semiHidden/>
    <w:rsid w:val="00EB66DC"/>
    <w:pPr>
      <w:spacing w:after="100"/>
      <w:ind w:left="220"/>
    </w:pPr>
  </w:style>
  <w:style w:type="paragraph" w:styleId="TOC3">
    <w:name w:val="toc 3"/>
    <w:basedOn w:val="Normal"/>
    <w:next w:val="Normal"/>
    <w:autoRedefine/>
    <w:uiPriority w:val="99"/>
    <w:semiHidden/>
    <w:rsid w:val="00EB66DC"/>
    <w:pPr>
      <w:spacing w:after="100"/>
      <w:ind w:left="440"/>
    </w:pPr>
  </w:style>
  <w:style w:type="paragraph" w:styleId="TOCHeading">
    <w:name w:val="TOC Heading"/>
    <w:basedOn w:val="Heading1"/>
    <w:next w:val="Normal"/>
    <w:uiPriority w:val="99"/>
    <w:semiHidden/>
    <w:rsid w:val="00EB66DC"/>
    <w:pPr>
      <w:spacing w:after="600"/>
      <w:outlineLvl w:val="9"/>
    </w:pPr>
    <w:rPr>
      <w:rFonts w:cstheme="majorBidi"/>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psc.gov.au/sites/default/files/2023-08/SES%20performance%20leadership%20framework.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pcgov.sharepoint.com/sites/sce/FormServerTemplates/internal-pc-template.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R Document" ma:contentTypeID="0x01010088BC72BE5B117E438C8504289D49A4B2004ED8947794ABFE479D7DAFD6E2C8DF4A" ma:contentTypeVersion="24" ma:contentTypeDescription="" ma:contentTypeScope="" ma:versionID="b1f9410066910cc36e0fc8110a38dd35">
  <xsd:schema xmlns:xsd="http://www.w3.org/2001/XMLSchema" xmlns:xs="http://www.w3.org/2001/XMLSchema" xmlns:p="http://schemas.microsoft.com/office/2006/metadata/properties" xmlns:ns2="3d385984-9344-419b-a80b-49c06a2bdab8" xmlns:ns3="20393cdf-440a-4521-8f19-00ba43423d00" targetNamespace="http://schemas.microsoft.com/office/2006/metadata/properties" ma:root="true" ma:fieldsID="02b77ca60303764adea9849e616f0b31" ns2:_="" ns3:_="">
    <xsd:import namespace="3d385984-9344-419b-a80b-49c06a2bdab8"/>
    <xsd:import namespace="20393cdf-440a-4521-8f19-00ba43423d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i0f84bba906045b4af568ee102a52dcb" minOccurs="0"/>
                <xsd:element ref="ns3:TaxCatchAll"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Comments" minOccurs="0"/>
                <xsd:element ref="ns2:Record_x0020_type"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Comments" ma:index="22" nillable="true" ma:displayName="Comments" ma:format="Dropdown" ma:internalName="Comments">
      <xsd:simpleType>
        <xsd:restriction base="dms:Text">
          <xsd:maxLength value="255"/>
        </xsd:restriction>
      </xsd:simpleType>
    </xsd:element>
    <xsd:element name="Record_x0020_type" ma:index="23" nillable="true" ma:displayName="Record type" ma:format="RadioButtons" ma:internalName="Record_x0020_type">
      <xsd:simpleType>
        <xsd:restriction base="dms:Choice">
          <xsd:enumeration value="Meeting papers"/>
          <xsd:enumeration value="Administration"/>
          <xsd:enumeration value="Policy and resources"/>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i0f84bba906045b4af568ee102a52dcb" ma:index="1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f70f5f83-a233-437c-a92a-16c9f128cb5d}"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SharedWithUsers xmlns="20393cdf-440a-4521-8f19-00ba43423d00">
      <UserInfo>
        <DisplayName>Michele Mullavey</DisplayName>
        <AccountId>80</AccountId>
        <AccountType/>
      </UserInfo>
      <UserInfo>
        <DisplayName>Paul McNabb</DisplayName>
        <AccountId>37</AccountId>
        <AccountType/>
      </UserInfo>
      <UserInfo>
        <DisplayName>Jane Holmes</DisplayName>
        <AccountId>17</AccountId>
        <AccountType/>
      </UserInfo>
      <UserInfo>
        <DisplayName>Ska Nam</DisplayName>
        <AccountId>91</AccountId>
        <AccountType/>
      </UserInfo>
      <UserInfo>
        <DisplayName>David Swan</DisplayName>
        <AccountId>120</AccountId>
        <AccountType/>
      </UserInfo>
      <UserInfo>
        <DisplayName>Tamara Blakiston</DisplayName>
        <AccountId>42</AccountId>
        <AccountType/>
      </UserInfo>
      <UserInfo>
        <DisplayName>Marianna Olding</DisplayName>
        <AccountId>72</AccountId>
        <AccountType/>
      </UserInfo>
    </SharedWithUsers>
    <Comments xmlns="3d385984-9344-419b-a80b-49c06a2bdab8" xsi:nil="true"/>
    <Record_x0020_type xmlns="3d385984-9344-419b-a80b-49c06a2bdab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4E482-69AE-401D-A86C-D4B3A164F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85984-9344-419b-a80b-49c06a2bdab8"/>
    <ds:schemaRef ds:uri="20393cdf-440a-4521-8f19-00ba43423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4B473-44D5-429D-B48B-ADAD1BD30352}">
  <ds:schemaRefs>
    <ds:schemaRef ds:uri="http://schemas.microsoft.com/sharepoint/v3/contenttype/forms"/>
  </ds:schemaRefs>
</ds:datastoreItem>
</file>

<file path=customXml/itemProps3.xml><?xml version="1.0" encoding="utf-8"?>
<ds:datastoreItem xmlns:ds="http://schemas.openxmlformats.org/officeDocument/2006/customXml" ds:itemID="{5FE374A3-ED4C-4BDE-9557-D9355F4ACA74}">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4.xml><?xml version="1.0" encoding="utf-8"?>
<ds:datastoreItem xmlns:ds="http://schemas.openxmlformats.org/officeDocument/2006/customXml" ds:itemID="{A4EF7800-96C2-469B-A248-C7E699473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internal-pc-template.dotx</Template>
  <TotalTime>79</TotalTime>
  <Pages>5</Pages>
  <Words>3125</Words>
  <Characters>18911</Characters>
  <Application>Microsoft Office Word</Application>
  <DocSecurity>0</DocSecurity>
  <Lines>425</Lines>
  <Paragraphs>270</Paragraphs>
  <ScaleCrop>false</ScaleCrop>
  <HeadingPairs>
    <vt:vector size="2" baseType="variant">
      <vt:variant>
        <vt:lpstr>Title</vt:lpstr>
      </vt:variant>
      <vt:variant>
        <vt:i4>1</vt:i4>
      </vt:variant>
    </vt:vector>
  </HeadingPairs>
  <TitlesOfParts>
    <vt:vector size="1" baseType="lpstr">
      <vt:lpstr>Action plan and status of implementing each recommendation - Workplace Culture Reform</vt:lpstr>
    </vt:vector>
  </TitlesOfParts>
  <Company>Productivity Commission</Company>
  <LinksUpToDate>false</LinksUpToDate>
  <CharactersWithSpaces>21866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plan and status of implementing each recommendation - Workplace Culture Reform</dc:title>
  <dc:subject/>
  <dc:creator>Productivity Commission</dc:creator>
  <cp:keywords/>
  <dc:description/>
  <cp:lastModifiedBy>Chris Alston</cp:lastModifiedBy>
  <cp:revision>51</cp:revision>
  <cp:lastPrinted>2024-08-07T11:30:00Z</cp:lastPrinted>
  <dcterms:created xsi:type="dcterms:W3CDTF">2025-09-05T04:55:00Z</dcterms:created>
  <dcterms:modified xsi:type="dcterms:W3CDTF">2025-12-04T21:43:00Z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65e6ab3d,3dbe767d,1939115d</vt:lpwstr>
  </property>
  <property fmtid="{D5CDD505-2E9C-101B-9397-08002B2CF9AE}" pid="3" name="ClassificationContentMarkingHeaderFontProps">
    <vt:lpwstr>#000000,12,Calibri</vt:lpwstr>
  </property>
  <property fmtid="{D5CDD505-2E9C-101B-9397-08002B2CF9AE}" pid="4" name="ClassificationContentMarkingHeaderText">
    <vt:lpwstr>OFFICIAL // FOR INTERNAL USE ONLY</vt:lpwstr>
  </property>
  <property fmtid="{D5CDD505-2E9C-101B-9397-08002B2CF9AE}" pid="5" name="MediaServiceImageTags">
    <vt:lpwstr/>
  </property>
  <property fmtid="{D5CDD505-2E9C-101B-9397-08002B2CF9AE}" pid="6" name="RevIMBCS">
    <vt:lpwstr>1;#Unclassified|3955eeb1-2d18-4582-aeb2-00144ec3aaf5</vt:lpwstr>
  </property>
  <property fmtid="{D5CDD505-2E9C-101B-9397-08002B2CF9AE}" pid="7" name="ContentTypeId">
    <vt:lpwstr>0x01010088BC72BE5B117E438C8504289D49A4B2004ED8947794ABFE479D7DAFD6E2C8DF4A</vt:lpwstr>
  </property>
  <property fmtid="{D5CDD505-2E9C-101B-9397-08002B2CF9AE}" pid="8" name="_dlc_DocIdItemGuid">
    <vt:lpwstr>be2ca77e-b462-477d-845c-cf5f7fa7b43d</vt:lpwstr>
  </property>
  <property fmtid="{D5CDD505-2E9C-101B-9397-08002B2CF9AE}" pid="9" name="MSIP_Label_c1f2b1ce-4212-46db-a901-dd8453f57141_Enabled">
    <vt:lpwstr>true</vt:lpwstr>
  </property>
  <property fmtid="{D5CDD505-2E9C-101B-9397-08002B2CF9AE}" pid="10" name="MSIP_Label_c1f2b1ce-4212-46db-a901-dd8453f57141_SetDate">
    <vt:lpwstr>2024-11-06T03:57:06Z</vt:lpwstr>
  </property>
  <property fmtid="{D5CDD505-2E9C-101B-9397-08002B2CF9AE}" pid="11" name="MSIP_Label_c1f2b1ce-4212-46db-a901-dd8453f57141_Method">
    <vt:lpwstr>Privileged</vt:lpwstr>
  </property>
  <property fmtid="{D5CDD505-2E9C-101B-9397-08002B2CF9AE}" pid="12" name="MSIP_Label_c1f2b1ce-4212-46db-a901-dd8453f57141_Name">
    <vt:lpwstr>Publish</vt:lpwstr>
  </property>
  <property fmtid="{D5CDD505-2E9C-101B-9397-08002B2CF9AE}" pid="13" name="MSIP_Label_c1f2b1ce-4212-46db-a901-dd8453f57141_SiteId">
    <vt:lpwstr>29f9330b-c0fe-4244-830e-ba9f275d6c34</vt:lpwstr>
  </property>
  <property fmtid="{D5CDD505-2E9C-101B-9397-08002B2CF9AE}" pid="14" name="MSIP_Label_c1f2b1ce-4212-46db-a901-dd8453f57141_ActionId">
    <vt:lpwstr>9b9936b8-20f5-45ea-86c5-407fa2e1a65d</vt:lpwstr>
  </property>
  <property fmtid="{D5CDD505-2E9C-101B-9397-08002B2CF9AE}" pid="15" name="MSIP_Label_c1f2b1ce-4212-46db-a901-dd8453f57141_ContentBits">
    <vt:lpwstr>0</vt:lpwstr>
  </property>
</Properties>
</file>