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716BE" w14:textId="77777777" w:rsidR="00596550" w:rsidRPr="00461CE9" w:rsidRDefault="00596550" w:rsidP="00596550">
      <w:pPr>
        <w:pStyle w:val="BodyText"/>
        <w:spacing w:after="0"/>
      </w:pPr>
    </w:p>
    <w:p w14:paraId="58E39E82" w14:textId="3369A9EB" w:rsidR="00596550" w:rsidRPr="00F73858" w:rsidRDefault="00877649" w:rsidP="00596550">
      <w:pPr>
        <w:pStyle w:val="Title"/>
        <w:spacing w:before="120"/>
        <w:rPr>
          <w:rStyle w:val="TitleChar"/>
          <w:rFonts w:ascii="Open Sans Extrabold" w:hAnsi="Open Sans Extrabold" w:cs="Open Sans Extrabold"/>
          <w:color w:val="132D4D" w:themeColor="background2" w:themeShade="80"/>
          <w:sz w:val="56"/>
          <w:szCs w:val="72"/>
        </w:rPr>
      </w:pPr>
      <w:r w:rsidRPr="00F73858">
        <w:rPr>
          <w:rStyle w:val="TitleChar"/>
          <w:rFonts w:ascii="Open Sans Extrabold" w:hAnsi="Open Sans Extrabold" w:cs="Open Sans Extrabold"/>
          <w:color w:val="132D4D" w:themeColor="background2" w:themeShade="80"/>
          <w:sz w:val="56"/>
          <w:szCs w:val="72"/>
        </w:rPr>
        <w:t>Impacts of heavy vehicle reform</w:t>
      </w:r>
    </w:p>
    <w:p w14:paraId="2F44C5A2" w14:textId="147B4AEA" w:rsidR="00596550" w:rsidRPr="007343B3" w:rsidRDefault="00877649" w:rsidP="00596550">
      <w:pPr>
        <w:pStyle w:val="Subtitle"/>
        <w:rPr>
          <w:rFonts w:ascii="Open Sans Semibold" w:hAnsi="Open Sans Semibold" w:cs="Open Sans Semibold"/>
          <w:color w:val="132D4D" w:themeColor="background2" w:themeShade="80"/>
        </w:rPr>
      </w:pPr>
      <w:r w:rsidRPr="007343B3">
        <w:rPr>
          <w:rFonts w:ascii="Open Sans Semibold" w:hAnsi="Open Sans Semibold" w:cs="Open Sans Semibold"/>
          <w:color w:val="132D4D" w:themeColor="background2" w:themeShade="80"/>
        </w:rPr>
        <w:t>Call for submissions</w:t>
      </w:r>
    </w:p>
    <w:p w14:paraId="7C5E9A9C" w14:textId="021FF938" w:rsidR="00596550" w:rsidRDefault="00CA2AB9" w:rsidP="00596550">
      <w:pPr>
        <w:spacing w:after="160" w:line="259" w:lineRule="auto"/>
      </w:pPr>
      <w:r>
        <w:rPr>
          <w:noProof/>
        </w:rPr>
        <mc:AlternateContent>
          <mc:Choice Requires="wps">
            <w:drawing>
              <wp:anchor distT="0" distB="0" distL="114300" distR="114300" simplePos="0" relativeHeight="251660289" behindDoc="0" locked="0" layoutInCell="1" allowOverlap="1" wp14:anchorId="6936AF82" wp14:editId="1C977B5D">
                <wp:simplePos x="0" y="0"/>
                <wp:positionH relativeFrom="page">
                  <wp:posOffset>5219791</wp:posOffset>
                </wp:positionH>
                <wp:positionV relativeFrom="page">
                  <wp:posOffset>9544685</wp:posOffset>
                </wp:positionV>
                <wp:extent cx="1551305" cy="518160"/>
                <wp:effectExtent l="0" t="0" r="10795" b="15240"/>
                <wp:wrapNone/>
                <wp:docPr id="1477978846" name="Text Box 1477978846"/>
                <wp:cNvGraphicFramePr/>
                <a:graphic xmlns:a="http://schemas.openxmlformats.org/drawingml/2006/main">
                  <a:graphicData uri="http://schemas.microsoft.com/office/word/2010/wordprocessingShape">
                    <wps:wsp>
                      <wps:cNvSpPr txBox="1"/>
                      <wps:spPr>
                        <a:xfrm>
                          <a:off x="0" y="0"/>
                          <a:ext cx="1551305" cy="518160"/>
                        </a:xfrm>
                        <a:prstGeom prst="rect">
                          <a:avLst/>
                        </a:prstGeom>
                        <a:noFill/>
                        <a:ln w="6350">
                          <a:noFill/>
                        </a:ln>
                      </wps:spPr>
                      <wps:txbx>
                        <w:txbxContent>
                          <w:p w14:paraId="097BE2E2" w14:textId="60304F1E" w:rsidR="008613A9" w:rsidRPr="008613A9" w:rsidRDefault="008613A9" w:rsidP="008613A9">
                            <w:pPr>
                              <w:ind w:left="170" w:hanging="170"/>
                              <w:jc w:val="right"/>
                              <w:rPr>
                                <w:rFonts w:ascii="Open Sans" w:hAnsi="Open Sans" w:cs="Open Sans"/>
                                <w:b/>
                                <w:bCs/>
                                <w:color w:val="FFFFFF" w:themeColor="background1"/>
                                <w:sz w:val="28"/>
                                <w:szCs w:val="28"/>
                              </w:rPr>
                            </w:pPr>
                            <w:r w:rsidRPr="008613A9">
                              <w:rPr>
                                <w:rFonts w:ascii="Open Sans" w:hAnsi="Open Sans" w:cs="Open Sans"/>
                                <w:b/>
                                <w:bCs/>
                                <w:color w:val="FFFFFF" w:themeColor="background1"/>
                                <w:sz w:val="28"/>
                                <w:szCs w:val="28"/>
                              </w:rPr>
                              <w:t>November 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6AF82" id="_x0000_t202" coordsize="21600,21600" o:spt="202" path="m,l,21600r21600,l21600,xe">
                <v:stroke joinstyle="miter"/>
                <v:path gradientshapeok="t" o:connecttype="rect"/>
              </v:shapetype>
              <v:shape id="Text Box 1477978846" o:spid="_x0000_s1026" type="#_x0000_t202" style="position:absolute;margin-left:411pt;margin-top:751.55pt;width:122.15pt;height:40.8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" filled="f" stroked="f" strokeweight=".5pt">
                <v:textbox inset="0,0,0,0">
                  <w:txbxContent>
                    <w:p w14:paraId="097BE2E2" w14:textId="60304F1E" w:rsidR="008613A9" w:rsidRPr="008613A9" w:rsidRDefault="008613A9" w:rsidP="008613A9">
                      <w:pPr>
                        <w:ind w:left="170" w:hanging="170"/>
                        <w:jc w:val="right"/>
                        <w:rPr>
                          <w:rFonts w:ascii="Open Sans" w:hAnsi="Open Sans" w:cs="Open Sans"/>
                          <w:b/>
                          <w:bCs/>
                          <w:color w:val="FFFFFF" w:themeColor="background1"/>
                          <w:sz w:val="28"/>
                          <w:szCs w:val="28"/>
                        </w:rPr>
                      </w:pPr>
                      <w:r w:rsidRPr="008613A9">
                        <w:rPr>
                          <w:rFonts w:ascii="Open Sans" w:hAnsi="Open Sans" w:cs="Open Sans"/>
                          <w:b/>
                          <w:bCs/>
                          <w:color w:val="FFFFFF" w:themeColor="background1"/>
                          <w:sz w:val="28"/>
                          <w:szCs w:val="28"/>
                        </w:rPr>
                        <w:t>November 2025</w:t>
                      </w:r>
                    </w:p>
                  </w:txbxContent>
                </v:textbox>
                <w10:wrap anchorx="page" anchory="page"/>
              </v:shape>
            </w:pict>
          </mc:Fallback>
        </mc:AlternateContent>
      </w:r>
      <w:r w:rsidR="00596550">
        <w:rPr>
          <w:noProof/>
        </w:rPr>
        <mc:AlternateContent>
          <mc:Choice Requires="wps">
            <w:drawing>
              <wp:anchor distT="0" distB="0" distL="114300" distR="114300" simplePos="0" relativeHeight="251658240" behindDoc="0" locked="0" layoutInCell="1" allowOverlap="1" wp14:anchorId="135CCED9" wp14:editId="313C4E72">
                <wp:simplePos x="0" y="0"/>
                <wp:positionH relativeFrom="page">
                  <wp:posOffset>720090</wp:posOffset>
                </wp:positionH>
                <wp:positionV relativeFrom="page">
                  <wp:posOffset>8821420</wp:posOffset>
                </wp:positionV>
                <wp:extent cx="1800000" cy="1260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0000" cy="1260000"/>
                        </a:xfrm>
                        <a:prstGeom prst="rect">
                          <a:avLst/>
                        </a:prstGeom>
                        <a:solidFill>
                          <a:schemeClr val="tx2">
                            <a:lumMod val="20000"/>
                            <a:lumOff val="80000"/>
                          </a:schemeClr>
                        </a:solidFill>
                        <a:ln w="6350">
                          <a:noFill/>
                        </a:ln>
                      </wps:spPr>
                      <wps:txbx>
                        <w:txbxContent>
                          <w:p w14:paraId="2636527F" w14:textId="4A3F12DE" w:rsidR="00596550" w:rsidRPr="009941C5" w:rsidRDefault="00596550" w:rsidP="009941C5">
                            <w:pPr>
                              <w:pStyle w:val="CoverdisclaimerwhiteCover"/>
                              <w:shd w:val="clear" w:color="auto" w:fill="E0F1F7" w:themeFill="text2" w:themeFillTint="33"/>
                              <w:tabs>
                                <w:tab w:val="clear" w:pos="170"/>
                              </w:tabs>
                              <w:rPr>
                                <w:color w:val="auto"/>
                              </w:rPr>
                            </w:pPr>
                            <w:r w:rsidRPr="009941C5">
                              <w:rPr>
                                <w:color w:val="auto"/>
                              </w:rPr>
                              <w:t xml:space="preserve">The </w:t>
                            </w:r>
                            <w:r w:rsidR="00AF525E" w:rsidRPr="009941C5">
                              <w:rPr>
                                <w:color w:val="auto"/>
                              </w:rPr>
                              <w:t>PC</w:t>
                            </w:r>
                            <w:r w:rsidRPr="009941C5">
                              <w:rPr>
                                <w:color w:val="auto"/>
                              </w:rPr>
                              <w:t xml:space="preserve"> has released this </w:t>
                            </w:r>
                            <w:r w:rsidR="00AF525E" w:rsidRPr="009941C5">
                              <w:rPr>
                                <w:color w:val="auto"/>
                              </w:rPr>
                              <w:t xml:space="preserve">paper to </w:t>
                            </w:r>
                            <w:r w:rsidRPr="009941C5">
                              <w:rPr>
                                <w:color w:val="auto"/>
                              </w:rPr>
                              <w:t>assist individuals and organisations to prepare submissions. It contains and outlines:</w:t>
                            </w:r>
                          </w:p>
                          <w:p w14:paraId="0D07A23D" w14:textId="1BF4BB5F" w:rsidR="00596550" w:rsidRPr="009941C5" w:rsidRDefault="00596550" w:rsidP="009941C5">
                            <w:pPr>
                              <w:pStyle w:val="CoverdisclaimerwhiteCover"/>
                              <w:shd w:val="clear" w:color="auto" w:fill="E0F1F7" w:themeFill="text2" w:themeFillTint="33"/>
                              <w:rPr>
                                <w:color w:val="auto"/>
                              </w:rPr>
                            </w:pPr>
                            <w:r w:rsidRPr="009941C5">
                              <w:rPr>
                                <w:color w:val="auto"/>
                              </w:rPr>
                              <w:t>•</w:t>
                            </w:r>
                            <w:r w:rsidRPr="009941C5">
                              <w:rPr>
                                <w:color w:val="auto"/>
                              </w:rPr>
                              <w:tab/>
                              <w:t xml:space="preserve">the scope of </w:t>
                            </w:r>
                            <w:r w:rsidR="007A2DEA" w:rsidRPr="009941C5">
                              <w:rPr>
                                <w:color w:val="auto"/>
                              </w:rPr>
                              <w:t>the</w:t>
                            </w:r>
                            <w:r w:rsidR="00877649" w:rsidRPr="009941C5">
                              <w:rPr>
                                <w:color w:val="auto"/>
                              </w:rPr>
                              <w:t xml:space="preserve"> study</w:t>
                            </w:r>
                          </w:p>
                          <w:p w14:paraId="78E7B84D" w14:textId="7E087C7C" w:rsidR="00596550" w:rsidRPr="009941C5" w:rsidRDefault="00596550" w:rsidP="009941C5">
                            <w:pPr>
                              <w:pStyle w:val="CoverdisclaimerwhiteCover"/>
                              <w:shd w:val="clear" w:color="auto" w:fill="E0F1F7" w:themeFill="text2" w:themeFillTint="33"/>
                              <w:rPr>
                                <w:color w:val="auto"/>
                              </w:rPr>
                            </w:pPr>
                            <w:r w:rsidRPr="009941C5">
                              <w:rPr>
                                <w:color w:val="auto"/>
                              </w:rPr>
                              <w:t>•</w:t>
                            </w:r>
                            <w:r w:rsidRPr="009941C5">
                              <w:rPr>
                                <w:color w:val="auto"/>
                              </w:rPr>
                              <w:tab/>
                            </w:r>
                            <w:r w:rsidR="007A2DEA" w:rsidRPr="009941C5">
                              <w:rPr>
                                <w:color w:val="auto"/>
                              </w:rPr>
                              <w:t xml:space="preserve">our </w:t>
                            </w:r>
                            <w:r w:rsidRPr="009941C5">
                              <w:rPr>
                                <w:color w:val="auto"/>
                              </w:rPr>
                              <w:t>procedures</w:t>
                            </w:r>
                          </w:p>
                          <w:p w14:paraId="6C966060" w14:textId="5EF333E2" w:rsidR="00596550" w:rsidRPr="009941C5" w:rsidRDefault="00596550" w:rsidP="009941C5">
                            <w:pPr>
                              <w:pStyle w:val="CoverdisclaimerwhiteCover"/>
                              <w:shd w:val="clear" w:color="auto" w:fill="E0F1F7" w:themeFill="text2" w:themeFillTint="33"/>
                              <w:ind w:left="170" w:hanging="170"/>
                              <w:rPr>
                                <w:color w:val="auto"/>
                              </w:rPr>
                            </w:pPr>
                            <w:r w:rsidRPr="009941C5">
                              <w:rPr>
                                <w:color w:val="auto"/>
                              </w:rPr>
                              <w:t>•</w:t>
                            </w:r>
                            <w:r w:rsidRPr="009941C5">
                              <w:rPr>
                                <w:color w:val="auto"/>
                              </w:rPr>
                              <w:tab/>
                              <w:t xml:space="preserve">matters about which </w:t>
                            </w:r>
                            <w:r w:rsidR="007A2DEA" w:rsidRPr="009941C5">
                              <w:rPr>
                                <w:color w:val="auto"/>
                              </w:rPr>
                              <w:t>we are</w:t>
                            </w:r>
                            <w:r w:rsidRPr="009941C5">
                              <w:rPr>
                                <w:color w:val="auto"/>
                              </w:rPr>
                              <w:t xml:space="preserve"> seeking comment and information</w:t>
                            </w:r>
                          </w:p>
                          <w:p w14:paraId="5FFC2D32" w14:textId="5C40DC70" w:rsidR="00596550" w:rsidRPr="009941C5" w:rsidRDefault="00596550" w:rsidP="009941C5">
                            <w:pPr>
                              <w:pStyle w:val="CoverdisclaimerwhiteCover"/>
                              <w:shd w:val="clear" w:color="auto" w:fill="E0F1F7" w:themeFill="text2" w:themeFillTint="33"/>
                              <w:rPr>
                                <w:color w:val="auto"/>
                              </w:rPr>
                            </w:pPr>
                            <w:r w:rsidRPr="009941C5">
                              <w:rPr>
                                <w:color w:val="auto"/>
                              </w:rPr>
                              <w:t>•</w:t>
                            </w:r>
                            <w:r w:rsidRPr="009941C5">
                              <w:rPr>
                                <w:color w:val="auto"/>
                              </w:rPr>
                              <w:tab/>
                              <w:t xml:space="preserve">how </w:t>
                            </w:r>
                            <w:r w:rsidR="00966DA4">
                              <w:rPr>
                                <w:color w:val="auto"/>
                              </w:rPr>
                              <w:t xml:space="preserve">to </w:t>
                            </w:r>
                            <w:r w:rsidRPr="009941C5">
                              <w:rPr>
                                <w:color w:val="auto"/>
                              </w:rPr>
                              <w:t>make a submission.</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CED9" id="Text Box 15" o:spid="_x0000_s1027" type="#_x0000_t202" style="position:absolute;margin-left:56.7pt;margin-top:694.6pt;width:141.7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" fillcolor="#e0f1f7 [671]" stroked="f" strokeweight=".5pt">
                <v:textbox inset="3mm,2mm,2mm,2mm">
                  <w:txbxContent>
                    <w:p w14:paraId="2636527F" w14:textId="4A3F12DE" w:rsidR="00596550" w:rsidRPr="009941C5" w:rsidRDefault="00596550" w:rsidP="009941C5">
                      <w:pPr>
                        <w:pStyle w:val="CoverdisclaimerwhiteCover"/>
                        <w:shd w:val="clear" w:color="auto" w:fill="E0F1F7" w:themeFill="text2" w:themeFillTint="33"/>
                        <w:tabs>
                          <w:tab w:val="clear" w:pos="170"/>
                        </w:tabs>
                        <w:rPr>
                          <w:color w:val="auto"/>
                        </w:rPr>
                      </w:pPr>
                      <w:r w:rsidRPr="009941C5">
                        <w:rPr>
                          <w:color w:val="auto"/>
                        </w:rPr>
                        <w:t xml:space="preserve">The </w:t>
                      </w:r>
                      <w:r w:rsidR="00AF525E" w:rsidRPr="009941C5">
                        <w:rPr>
                          <w:color w:val="auto"/>
                        </w:rPr>
                        <w:t>PC</w:t>
                      </w:r>
                      <w:r w:rsidRPr="009941C5">
                        <w:rPr>
                          <w:color w:val="auto"/>
                        </w:rPr>
                        <w:t xml:space="preserve"> has released this </w:t>
                      </w:r>
                      <w:r w:rsidR="00AF525E" w:rsidRPr="009941C5">
                        <w:rPr>
                          <w:color w:val="auto"/>
                        </w:rPr>
                        <w:t xml:space="preserve">paper to </w:t>
                      </w:r>
                      <w:r w:rsidRPr="009941C5">
                        <w:rPr>
                          <w:color w:val="auto"/>
                        </w:rPr>
                        <w:t>assist individuals and organisations to prepare submissions. It contains and outlines:</w:t>
                      </w:r>
                    </w:p>
                    <w:p w14:paraId="0D07A23D" w14:textId="1BF4BB5F" w:rsidR="00596550" w:rsidRPr="009941C5" w:rsidRDefault="00596550" w:rsidP="009941C5">
                      <w:pPr>
                        <w:pStyle w:val="CoverdisclaimerwhiteCover"/>
                        <w:shd w:val="clear" w:color="auto" w:fill="E0F1F7" w:themeFill="text2" w:themeFillTint="33"/>
                        <w:rPr>
                          <w:color w:val="auto"/>
                        </w:rPr>
                      </w:pPr>
                      <w:r w:rsidRPr="009941C5">
                        <w:rPr>
                          <w:color w:val="auto"/>
                        </w:rPr>
                        <w:t>•</w:t>
                      </w:r>
                      <w:r w:rsidRPr="009941C5">
                        <w:rPr>
                          <w:color w:val="auto"/>
                        </w:rPr>
                        <w:tab/>
                        <w:t xml:space="preserve">the scope of </w:t>
                      </w:r>
                      <w:r w:rsidR="007A2DEA" w:rsidRPr="009941C5">
                        <w:rPr>
                          <w:color w:val="auto"/>
                        </w:rPr>
                        <w:t>the</w:t>
                      </w:r>
                      <w:r w:rsidR="00877649" w:rsidRPr="009941C5">
                        <w:rPr>
                          <w:color w:val="auto"/>
                        </w:rPr>
                        <w:t xml:space="preserve"> study</w:t>
                      </w:r>
                    </w:p>
                    <w:p w14:paraId="78E7B84D" w14:textId="7E087C7C" w:rsidR="00596550" w:rsidRPr="009941C5" w:rsidRDefault="00596550" w:rsidP="009941C5">
                      <w:pPr>
                        <w:pStyle w:val="CoverdisclaimerwhiteCover"/>
                        <w:shd w:val="clear" w:color="auto" w:fill="E0F1F7" w:themeFill="text2" w:themeFillTint="33"/>
                        <w:rPr>
                          <w:color w:val="auto"/>
                        </w:rPr>
                      </w:pPr>
                      <w:r w:rsidRPr="009941C5">
                        <w:rPr>
                          <w:color w:val="auto"/>
                        </w:rPr>
                        <w:t>•</w:t>
                      </w:r>
                      <w:r w:rsidRPr="009941C5">
                        <w:rPr>
                          <w:color w:val="auto"/>
                        </w:rPr>
                        <w:tab/>
                      </w:r>
                      <w:r w:rsidR="007A2DEA" w:rsidRPr="009941C5">
                        <w:rPr>
                          <w:color w:val="auto"/>
                        </w:rPr>
                        <w:t xml:space="preserve">our </w:t>
                      </w:r>
                      <w:r w:rsidRPr="009941C5">
                        <w:rPr>
                          <w:color w:val="auto"/>
                        </w:rPr>
                        <w:t>procedures</w:t>
                      </w:r>
                    </w:p>
                    <w:p w14:paraId="6C966060" w14:textId="5EF333E2" w:rsidR="00596550" w:rsidRPr="009941C5" w:rsidRDefault="00596550" w:rsidP="009941C5">
                      <w:pPr>
                        <w:pStyle w:val="CoverdisclaimerwhiteCover"/>
                        <w:shd w:val="clear" w:color="auto" w:fill="E0F1F7" w:themeFill="text2" w:themeFillTint="33"/>
                        <w:ind w:left="170" w:hanging="170"/>
                        <w:rPr>
                          <w:color w:val="auto"/>
                        </w:rPr>
                      </w:pPr>
                      <w:r w:rsidRPr="009941C5">
                        <w:rPr>
                          <w:color w:val="auto"/>
                        </w:rPr>
                        <w:t>•</w:t>
                      </w:r>
                      <w:r w:rsidRPr="009941C5">
                        <w:rPr>
                          <w:color w:val="auto"/>
                        </w:rPr>
                        <w:tab/>
                        <w:t xml:space="preserve">matters about which </w:t>
                      </w:r>
                      <w:r w:rsidR="007A2DEA" w:rsidRPr="009941C5">
                        <w:rPr>
                          <w:color w:val="auto"/>
                        </w:rPr>
                        <w:t>we are</w:t>
                      </w:r>
                      <w:r w:rsidRPr="009941C5">
                        <w:rPr>
                          <w:color w:val="auto"/>
                        </w:rPr>
                        <w:t xml:space="preserve"> seeking comment and information</w:t>
                      </w:r>
                    </w:p>
                    <w:p w14:paraId="5FFC2D32" w14:textId="5C40DC70" w:rsidR="00596550" w:rsidRPr="009941C5" w:rsidRDefault="00596550" w:rsidP="009941C5">
                      <w:pPr>
                        <w:pStyle w:val="CoverdisclaimerwhiteCover"/>
                        <w:shd w:val="clear" w:color="auto" w:fill="E0F1F7" w:themeFill="text2" w:themeFillTint="33"/>
                        <w:rPr>
                          <w:color w:val="auto"/>
                        </w:rPr>
                      </w:pPr>
                      <w:r w:rsidRPr="009941C5">
                        <w:rPr>
                          <w:color w:val="auto"/>
                        </w:rPr>
                        <w:t>•</w:t>
                      </w:r>
                      <w:r w:rsidRPr="009941C5">
                        <w:rPr>
                          <w:color w:val="auto"/>
                        </w:rPr>
                        <w:tab/>
                        <w:t xml:space="preserve">how </w:t>
                      </w:r>
                      <w:r w:rsidR="00966DA4">
                        <w:rPr>
                          <w:color w:val="auto"/>
                        </w:rPr>
                        <w:t xml:space="preserve">to </w:t>
                      </w:r>
                      <w:r w:rsidRPr="009941C5">
                        <w:rPr>
                          <w:color w:val="auto"/>
                        </w:rPr>
                        <w:t>make a submission.</w:t>
                      </w:r>
                    </w:p>
                  </w:txbxContent>
                </v:textbox>
                <w10:wrap anchorx="page" anchory="page"/>
              </v:shape>
            </w:pict>
          </mc:Fallback>
        </mc:AlternateContent>
      </w:r>
    </w:p>
    <w:p w14:paraId="545E4CCE"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shd w:val="clear" w:color="auto" w:fill="E0F1F7" w:themeFill="text2" w:themeFillTint="33"/>
        <w:tblLayout w:type="fixed"/>
        <w:tblCellMar>
          <w:left w:w="170" w:type="dxa"/>
          <w:right w:w="170" w:type="dxa"/>
        </w:tblCellMar>
        <w:tblLook w:val="04A0" w:firstRow="1" w:lastRow="0" w:firstColumn="1" w:lastColumn="0" w:noHBand="0" w:noVBand="1"/>
      </w:tblPr>
      <w:tblGrid>
        <w:gridCol w:w="9638"/>
      </w:tblGrid>
      <w:tr w:rsidR="0077590D" w:rsidRPr="0077590D" w14:paraId="2B0F81CF" w14:textId="77777777" w:rsidTr="00FB21B9">
        <w:trPr>
          <w:trHeight w:hRule="exact" w:val="12643"/>
        </w:trPr>
        <w:tc>
          <w:tcPr>
            <w:tcW w:w="9638" w:type="dxa"/>
            <w:shd w:val="clear" w:color="auto" w:fill="E0F1F7" w:themeFill="text2" w:themeFillTint="33"/>
            <w:tcMar>
              <w:top w:w="113" w:type="dxa"/>
            </w:tcMar>
          </w:tcPr>
          <w:p w14:paraId="2061F0FA" w14:textId="4AB30689" w:rsidR="00456293" w:rsidRPr="00A36DDB" w:rsidRDefault="00456293" w:rsidP="00C75A11">
            <w:pPr>
              <w:pStyle w:val="Copyrightpage-Heading"/>
              <w:spacing w:before="240"/>
              <w:ind w:right="1594"/>
              <w:rPr>
                <w:color w:val="auto"/>
              </w:rPr>
            </w:pPr>
            <w:r w:rsidRPr="0060454E">
              <w:rPr>
                <w:rFonts w:ascii="Arial" w:hAnsi="Arial" w:cs="Arial"/>
                <w:bCs/>
                <w:noProof/>
                <w:color w:val="auto"/>
                <w:spacing w:val="2"/>
              </w:rPr>
              <w:lastRenderedPageBreak/>
              <w:drawing>
                <wp:anchor distT="0" distB="0" distL="114300" distR="114300" simplePos="0" relativeHeight="251658241" behindDoc="0" locked="0" layoutInCell="1" allowOverlap="1" wp14:anchorId="5FED67FC" wp14:editId="505CB1F7">
                  <wp:simplePos x="0" y="0"/>
                  <wp:positionH relativeFrom="column">
                    <wp:posOffset>-25400</wp:posOffset>
                  </wp:positionH>
                  <wp:positionV relativeFrom="paragraph">
                    <wp:posOffset>332105</wp:posOffset>
                  </wp:positionV>
                  <wp:extent cx="612000" cy="618786"/>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 cy="618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F6E" w:rsidRPr="0077590D">
              <w:rPr>
                <w:rStyle w:val="White"/>
                <w:rFonts w:ascii="Arial" w:hAnsi="Arial" w:cs="Arial"/>
                <w:bCs/>
                <w:color w:val="auto"/>
              </w:rPr>
              <w:br w:type="page"/>
            </w:r>
            <w:r w:rsidRPr="00A36DDB">
              <w:rPr>
                <w:color w:val="auto"/>
              </w:rPr>
              <w:t>Acknowledgement of Country</w:t>
            </w:r>
          </w:p>
          <w:p w14:paraId="686657AC" w14:textId="0B6F5F98" w:rsidR="00456293" w:rsidRPr="00E22A98" w:rsidRDefault="00456293" w:rsidP="002D55D5">
            <w:pPr>
              <w:pStyle w:val="Copyrightpage-BodyBold"/>
              <w:ind w:right="2019"/>
              <w:rPr>
                <w:color w:val="auto"/>
                <w:spacing w:val="-4"/>
              </w:rPr>
            </w:pPr>
            <w:r w:rsidRPr="00E22A98">
              <w:rPr>
                <w:color w:val="auto"/>
                <w:spacing w:val="-4"/>
              </w:rPr>
              <w:t>The Productivity Commission acknowledges the Traditional Owners of Country throughout Australia and their continuing connection to land, waters and community. We pay our respects to their Cultures, Country and Elders past and present.</w:t>
            </w:r>
          </w:p>
          <w:p w14:paraId="393E4BCF" w14:textId="77777777" w:rsidR="00456293" w:rsidRPr="00AE7C03" w:rsidRDefault="00456293" w:rsidP="002D55D5">
            <w:pPr>
              <w:pStyle w:val="Copyrightpage-Keylinenotext"/>
              <w:ind w:right="2019"/>
              <w:rPr>
                <w:rFonts w:ascii="Arial" w:hAnsi="Arial" w:cs="Arial"/>
                <w:color w:val="auto"/>
                <w:spacing w:val="2"/>
                <w:szCs w:val="20"/>
              </w:rPr>
            </w:pPr>
          </w:p>
          <w:p w14:paraId="4CCB4D55" w14:textId="25EF1460" w:rsidR="00525F6E" w:rsidRPr="004A0299" w:rsidRDefault="0077590D" w:rsidP="002D55D5">
            <w:pPr>
              <w:pStyle w:val="Copyrightpage-Heading"/>
              <w:ind w:right="2019"/>
              <w:rPr>
                <w:color w:val="auto"/>
              </w:rPr>
            </w:pPr>
            <w:r w:rsidRPr="004A0299">
              <w:rPr>
                <w:color w:val="auto"/>
              </w:rPr>
              <w:t>About us</w:t>
            </w:r>
          </w:p>
          <w:p w14:paraId="2E629317" w14:textId="77777777" w:rsidR="00525F6E" w:rsidRPr="00FC78D3" w:rsidRDefault="00525F6E" w:rsidP="002D55D5">
            <w:pPr>
              <w:pStyle w:val="Copyrightpage-BodyBold"/>
              <w:ind w:right="2019"/>
              <w:rPr>
                <w:rFonts w:ascii="Arial" w:hAnsi="Arial" w:cs="Arial"/>
                <w:b w:val="0"/>
                <w:bCs/>
                <w:color w:val="auto"/>
              </w:rPr>
            </w:pPr>
            <w:r w:rsidRPr="00FC78D3">
              <w:rPr>
                <w:rFonts w:ascii="Arial" w:hAnsi="Arial" w:cs="Arial"/>
                <w:b w:val="0"/>
                <w:bCs/>
                <w:color w:val="auto"/>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FC78D3">
              <w:rPr>
                <w:rFonts w:ascii="Arial" w:hAnsi="Arial" w:cs="Arial"/>
                <w:b w:val="0"/>
                <w:bCs/>
                <w:color w:val="auto"/>
              </w:rPr>
              <w:t>long term</w:t>
            </w:r>
            <w:proofErr w:type="gramEnd"/>
            <w:r w:rsidRPr="00FC78D3">
              <w:rPr>
                <w:rFonts w:ascii="Arial" w:hAnsi="Arial" w:cs="Arial"/>
                <w:b w:val="0"/>
                <w:bCs/>
                <w:color w:val="auto"/>
              </w:rPr>
              <w:t xml:space="preserve"> interest of the Australian community.</w:t>
            </w:r>
          </w:p>
          <w:p w14:paraId="16B1B1B3" w14:textId="3A837636" w:rsidR="00525F6E" w:rsidRPr="0077590D" w:rsidRDefault="00525F6E" w:rsidP="002D55D5">
            <w:pPr>
              <w:pStyle w:val="Copyrightpage-BodyBold"/>
              <w:ind w:right="2019"/>
              <w:rPr>
                <w:rFonts w:ascii="Arial" w:hAnsi="Arial" w:cs="Arial"/>
                <w:b w:val="0"/>
                <w:bCs/>
                <w:color w:val="auto"/>
              </w:rPr>
            </w:pPr>
            <w:r w:rsidRPr="0077590D">
              <w:rPr>
                <w:rFonts w:ascii="Arial" w:hAnsi="Arial" w:cs="Arial"/>
                <w:b w:val="0"/>
                <w:bCs/>
                <w:color w:val="auto"/>
              </w:rPr>
              <w:t xml:space="preserve">The </w:t>
            </w:r>
            <w:r w:rsidR="00F77948">
              <w:rPr>
                <w:rFonts w:ascii="Arial" w:hAnsi="Arial" w:cs="Arial"/>
                <w:b w:val="0"/>
                <w:bCs/>
                <w:color w:val="auto"/>
              </w:rPr>
              <w:t>PC’s</w:t>
            </w:r>
            <w:r w:rsidRPr="0077590D">
              <w:rPr>
                <w:rFonts w:ascii="Arial" w:hAnsi="Arial" w:cs="Arial"/>
                <w:b w:val="0"/>
                <w:bCs/>
                <w:color w:val="auto"/>
              </w:rPr>
              <w:t xml:space="preserve"> independence is underpinned by an Act of Parliament. Its processes and outputs are open to public scrutiny and are driven by concern for the wellbeing of the </w:t>
            </w:r>
            <w:proofErr w:type="gramStart"/>
            <w:r w:rsidRPr="0077590D">
              <w:rPr>
                <w:rFonts w:ascii="Arial" w:hAnsi="Arial" w:cs="Arial"/>
                <w:b w:val="0"/>
                <w:bCs/>
                <w:color w:val="auto"/>
              </w:rPr>
              <w:t>community as a whole</w:t>
            </w:r>
            <w:proofErr w:type="gramEnd"/>
            <w:r w:rsidRPr="0077590D">
              <w:rPr>
                <w:rFonts w:ascii="Arial" w:hAnsi="Arial" w:cs="Arial"/>
                <w:b w:val="0"/>
                <w:bCs/>
                <w:color w:val="auto"/>
              </w:rPr>
              <w:t>.</w:t>
            </w:r>
          </w:p>
          <w:p w14:paraId="2839DBDB" w14:textId="77777777" w:rsidR="002D55D5" w:rsidRPr="002D55D5" w:rsidRDefault="002D55D5" w:rsidP="002D55D5">
            <w:pPr>
              <w:pStyle w:val="Copyrightpage-BodyBold"/>
              <w:rPr>
                <w:b w:val="0"/>
                <w:bCs/>
                <w:color w:val="auto"/>
                <w:spacing w:val="-4"/>
              </w:rPr>
            </w:pPr>
            <w:r w:rsidRPr="00657B2E">
              <w:rPr>
                <w:b w:val="0"/>
                <w:bCs/>
                <w:color w:val="auto"/>
                <w:spacing w:val="-4"/>
              </w:rPr>
              <w:t xml:space="preserve">For more information, visit the </w:t>
            </w:r>
            <w:r w:rsidRPr="002D55D5">
              <w:rPr>
                <w:b w:val="0"/>
                <w:bCs/>
                <w:color w:val="auto"/>
                <w:spacing w:val="-4"/>
              </w:rPr>
              <w:t xml:space="preserve">PC’s website: </w:t>
            </w:r>
            <w:hyperlink r:id="rId20" w:history="1">
              <w:r w:rsidRPr="002D55D5">
                <w:rPr>
                  <w:rStyle w:val="Hyperlink"/>
                  <w:b w:val="0"/>
                  <w:bCs/>
                  <w:color w:val="auto"/>
                  <w:spacing w:val="-4"/>
                  <w:u w:val="none"/>
                </w:rPr>
                <w:t>www.pc.gov.au</w:t>
              </w:r>
            </w:hyperlink>
          </w:p>
          <w:p w14:paraId="6773E351" w14:textId="77777777" w:rsidR="00525F6E" w:rsidRPr="0077590D" w:rsidRDefault="00525F6E" w:rsidP="002D55D5">
            <w:pPr>
              <w:pStyle w:val="Copyrightpage-Keylinenotext"/>
              <w:ind w:right="2019"/>
              <w:rPr>
                <w:rFonts w:ascii="Arial" w:hAnsi="Arial" w:cs="Arial"/>
                <w:bCs/>
                <w:color w:val="auto"/>
              </w:rPr>
            </w:pPr>
          </w:p>
          <w:p w14:paraId="63E48785" w14:textId="1C945298" w:rsidR="005F66CF" w:rsidRPr="004A0299" w:rsidRDefault="00877649" w:rsidP="002D55D5">
            <w:pPr>
              <w:pStyle w:val="Copyrightpage-Heading"/>
              <w:ind w:right="2019"/>
              <w:rPr>
                <w:color w:val="auto"/>
              </w:rPr>
            </w:pPr>
            <w:r w:rsidRPr="004A0299">
              <w:rPr>
                <w:color w:val="auto"/>
              </w:rPr>
              <w:t>Call for submissions</w:t>
            </w:r>
          </w:p>
          <w:p w14:paraId="512FE523" w14:textId="7A9EC814" w:rsidR="005F66CF" w:rsidRPr="0077590D" w:rsidRDefault="005F66CF" w:rsidP="002D55D5">
            <w:pPr>
              <w:pStyle w:val="Copyrightpage-BodyText"/>
              <w:ind w:right="2019"/>
              <w:rPr>
                <w:rFonts w:ascii="Arial" w:hAnsi="Arial" w:cs="Arial"/>
                <w:bCs/>
                <w:color w:val="auto"/>
              </w:rPr>
            </w:pPr>
            <w:r w:rsidRPr="0077590D">
              <w:rPr>
                <w:rFonts w:ascii="Arial" w:hAnsi="Arial" w:cs="Arial"/>
                <w:bCs/>
                <w:color w:val="auto"/>
              </w:rPr>
              <w:t xml:space="preserve">The </w:t>
            </w:r>
            <w:r w:rsidR="002D55D5">
              <w:rPr>
                <w:rFonts w:ascii="Arial" w:hAnsi="Arial" w:cs="Arial"/>
                <w:bCs/>
                <w:color w:val="auto"/>
              </w:rPr>
              <w:t>PC</w:t>
            </w:r>
            <w:r w:rsidRPr="0077590D">
              <w:rPr>
                <w:rFonts w:ascii="Arial" w:hAnsi="Arial" w:cs="Arial"/>
                <w:bCs/>
                <w:color w:val="auto"/>
              </w:rPr>
              <w:t xml:space="preserve"> has released this </w:t>
            </w:r>
            <w:r w:rsidR="00877649" w:rsidRPr="0077590D">
              <w:rPr>
                <w:rFonts w:ascii="Arial" w:hAnsi="Arial" w:cs="Arial"/>
                <w:bCs/>
                <w:color w:val="auto"/>
              </w:rPr>
              <w:t>call for submissions</w:t>
            </w:r>
            <w:r w:rsidRPr="0077590D">
              <w:rPr>
                <w:rFonts w:ascii="Arial" w:hAnsi="Arial" w:cs="Arial"/>
                <w:bCs/>
                <w:color w:val="auto"/>
              </w:rPr>
              <w:t xml:space="preserve"> to assist individuals and organisations to prepare submissions to the study. It contains and outlines:</w:t>
            </w:r>
          </w:p>
          <w:p w14:paraId="3576582A" w14:textId="77777777" w:rsidR="005F66CF" w:rsidRPr="0077590D" w:rsidRDefault="005F66CF" w:rsidP="002D55D5">
            <w:pPr>
              <w:pStyle w:val="Copyrightpage-BodyText"/>
              <w:numPr>
                <w:ilvl w:val="0"/>
                <w:numId w:val="1"/>
              </w:numPr>
              <w:ind w:left="227" w:right="2019" w:hanging="227"/>
              <w:contextualSpacing/>
              <w:rPr>
                <w:rFonts w:ascii="Arial" w:hAnsi="Arial" w:cs="Arial"/>
                <w:bCs/>
                <w:color w:val="auto"/>
              </w:rPr>
            </w:pPr>
            <w:r w:rsidRPr="0077590D">
              <w:rPr>
                <w:rFonts w:ascii="Arial" w:hAnsi="Arial" w:cs="Arial"/>
                <w:bCs/>
                <w:color w:val="auto"/>
              </w:rPr>
              <w:t>the scope of the study</w:t>
            </w:r>
          </w:p>
          <w:p w14:paraId="1821250B" w14:textId="25FDEA76" w:rsidR="005F66CF" w:rsidRPr="0077590D" w:rsidRDefault="002D55D5" w:rsidP="002D55D5">
            <w:pPr>
              <w:pStyle w:val="Copyrightpage-BodyText"/>
              <w:numPr>
                <w:ilvl w:val="0"/>
                <w:numId w:val="1"/>
              </w:numPr>
              <w:ind w:left="227" w:right="2019" w:hanging="227"/>
              <w:contextualSpacing/>
              <w:rPr>
                <w:rFonts w:ascii="Arial" w:hAnsi="Arial" w:cs="Arial"/>
                <w:bCs/>
                <w:color w:val="auto"/>
              </w:rPr>
            </w:pPr>
            <w:r>
              <w:rPr>
                <w:rFonts w:ascii="Arial" w:hAnsi="Arial" w:cs="Arial"/>
                <w:bCs/>
                <w:color w:val="auto"/>
              </w:rPr>
              <w:t xml:space="preserve">our </w:t>
            </w:r>
            <w:r w:rsidR="005F66CF" w:rsidRPr="0077590D">
              <w:rPr>
                <w:rFonts w:ascii="Arial" w:hAnsi="Arial" w:cs="Arial"/>
                <w:bCs/>
                <w:color w:val="auto"/>
              </w:rPr>
              <w:t>procedures</w:t>
            </w:r>
          </w:p>
          <w:p w14:paraId="4A96CC0C" w14:textId="7FCD747E" w:rsidR="005F66CF" w:rsidRPr="0077590D" w:rsidRDefault="005F66CF" w:rsidP="002D55D5">
            <w:pPr>
              <w:pStyle w:val="Copyrightpage-BodyText"/>
              <w:numPr>
                <w:ilvl w:val="0"/>
                <w:numId w:val="1"/>
              </w:numPr>
              <w:ind w:left="227" w:right="2019" w:hanging="227"/>
              <w:contextualSpacing/>
              <w:rPr>
                <w:rFonts w:ascii="Arial" w:hAnsi="Arial" w:cs="Arial"/>
                <w:bCs/>
                <w:color w:val="auto"/>
              </w:rPr>
            </w:pPr>
            <w:r w:rsidRPr="0077590D">
              <w:rPr>
                <w:rFonts w:ascii="Arial" w:hAnsi="Arial" w:cs="Arial"/>
                <w:bCs/>
                <w:color w:val="auto"/>
              </w:rPr>
              <w:t xml:space="preserve">matters about which </w:t>
            </w:r>
            <w:r w:rsidR="00D153C6">
              <w:rPr>
                <w:rFonts w:ascii="Arial" w:hAnsi="Arial" w:cs="Arial"/>
                <w:bCs/>
                <w:color w:val="auto"/>
              </w:rPr>
              <w:t>we</w:t>
            </w:r>
            <w:r w:rsidRPr="0077590D">
              <w:rPr>
                <w:rFonts w:ascii="Arial" w:hAnsi="Arial" w:cs="Arial"/>
                <w:bCs/>
                <w:color w:val="auto"/>
              </w:rPr>
              <w:t xml:space="preserve"> </w:t>
            </w:r>
            <w:r w:rsidR="00D153C6">
              <w:rPr>
                <w:rFonts w:ascii="Arial" w:hAnsi="Arial" w:cs="Arial"/>
                <w:bCs/>
                <w:color w:val="auto"/>
              </w:rPr>
              <w:t>are</w:t>
            </w:r>
            <w:r w:rsidRPr="0077590D">
              <w:rPr>
                <w:rFonts w:ascii="Arial" w:hAnsi="Arial" w:cs="Arial"/>
                <w:bCs/>
                <w:color w:val="auto"/>
              </w:rPr>
              <w:t xml:space="preserve"> seeking comment and information</w:t>
            </w:r>
          </w:p>
          <w:p w14:paraId="161EB2EA" w14:textId="77777777" w:rsidR="005F66CF" w:rsidRPr="0077590D" w:rsidRDefault="005F66CF" w:rsidP="002D55D5">
            <w:pPr>
              <w:pStyle w:val="Copyrightpage-BodyText"/>
              <w:numPr>
                <w:ilvl w:val="0"/>
                <w:numId w:val="1"/>
              </w:numPr>
              <w:ind w:left="227" w:right="2019" w:hanging="227"/>
              <w:rPr>
                <w:rFonts w:ascii="Arial" w:hAnsi="Arial" w:cs="Arial"/>
                <w:bCs/>
                <w:color w:val="auto"/>
              </w:rPr>
            </w:pPr>
            <w:r w:rsidRPr="0077590D">
              <w:rPr>
                <w:rFonts w:ascii="Arial" w:hAnsi="Arial" w:cs="Arial"/>
                <w:bCs/>
                <w:color w:val="auto"/>
              </w:rPr>
              <w:t>how to make a submission (see attachment B).</w:t>
            </w:r>
          </w:p>
          <w:p w14:paraId="32C28A95" w14:textId="0A79DB97" w:rsidR="005F66CF" w:rsidRPr="0077590D" w:rsidRDefault="005F66CF" w:rsidP="002D55D5">
            <w:pPr>
              <w:pStyle w:val="Copyrightpage-BodyText"/>
              <w:ind w:right="2019"/>
              <w:rPr>
                <w:rFonts w:ascii="Arial" w:hAnsi="Arial" w:cs="Arial"/>
                <w:bCs/>
                <w:color w:val="auto"/>
              </w:rPr>
            </w:pPr>
            <w:r w:rsidRPr="0077590D">
              <w:rPr>
                <w:rFonts w:ascii="Arial" w:hAnsi="Arial" w:cs="Arial"/>
                <w:bCs/>
                <w:color w:val="auto"/>
              </w:rPr>
              <w:t xml:space="preserve">Participants should not feel that they are restricted to comment only on matters raised in the </w:t>
            </w:r>
            <w:r w:rsidR="007B14C0">
              <w:rPr>
                <w:rFonts w:ascii="Arial" w:hAnsi="Arial" w:cs="Arial"/>
                <w:bCs/>
                <w:color w:val="auto"/>
              </w:rPr>
              <w:t>call for submissions</w:t>
            </w:r>
            <w:r w:rsidRPr="0077590D">
              <w:rPr>
                <w:rFonts w:ascii="Arial" w:hAnsi="Arial" w:cs="Arial"/>
                <w:bCs/>
                <w:color w:val="auto"/>
              </w:rPr>
              <w:t xml:space="preserve"> paper. The </w:t>
            </w:r>
            <w:r w:rsidR="00D153C6">
              <w:rPr>
                <w:rFonts w:ascii="Arial" w:hAnsi="Arial" w:cs="Arial"/>
                <w:bCs/>
                <w:color w:val="auto"/>
              </w:rPr>
              <w:t>PC</w:t>
            </w:r>
            <w:r w:rsidRPr="0077590D">
              <w:rPr>
                <w:rFonts w:ascii="Arial" w:hAnsi="Arial" w:cs="Arial"/>
                <w:bCs/>
                <w:color w:val="auto"/>
              </w:rPr>
              <w:t xml:space="preserve"> wishes to receive information and comment on issues which participants consider relevant to the study’s terms of reference.</w:t>
            </w:r>
          </w:p>
          <w:p w14:paraId="6C4B4C38" w14:textId="77777777" w:rsidR="005F66CF" w:rsidRPr="0077590D" w:rsidRDefault="005F66CF" w:rsidP="002D55D5">
            <w:pPr>
              <w:pStyle w:val="Copyrightpage-Keylinenotext"/>
              <w:ind w:right="2019"/>
              <w:rPr>
                <w:rFonts w:ascii="Arial" w:hAnsi="Arial" w:cs="Arial"/>
                <w:bCs/>
                <w:color w:val="auto"/>
              </w:rPr>
            </w:pPr>
          </w:p>
          <w:p w14:paraId="1FB7F53C" w14:textId="77777777" w:rsidR="005F66CF" w:rsidRPr="00D153C6" w:rsidRDefault="005F66CF" w:rsidP="00D153C6">
            <w:pPr>
              <w:pStyle w:val="Copyrightpage-Heading"/>
              <w:ind w:right="2019"/>
              <w:rPr>
                <w:color w:val="auto"/>
              </w:rPr>
            </w:pPr>
            <w:r w:rsidRPr="00D153C6">
              <w:rPr>
                <w:color w:val="auto"/>
              </w:rPr>
              <w:t>Key study dates</w:t>
            </w:r>
          </w:p>
          <w:tbl>
            <w:tblPr>
              <w:tblStyle w:val="TableGrid"/>
              <w:tblW w:w="6974" w:type="dxa"/>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721"/>
              <w:gridCol w:w="4253"/>
            </w:tblGrid>
            <w:tr w:rsidR="0077590D" w:rsidRPr="0077590D" w14:paraId="46934FDE" w14:textId="77777777" w:rsidTr="00D153C6">
              <w:trPr>
                <w:tblHeader/>
              </w:trPr>
              <w:tc>
                <w:tcPr>
                  <w:tcW w:w="2721" w:type="dxa"/>
                  <w:tcMar>
                    <w:left w:w="0" w:type="dxa"/>
                  </w:tcMar>
                </w:tcPr>
                <w:p w14:paraId="6F47C00F" w14:textId="3F0F72AD" w:rsidR="005F66CF" w:rsidRPr="0077590D" w:rsidRDefault="005F66CF" w:rsidP="00D153C6">
                  <w:pPr>
                    <w:pStyle w:val="Copyrightpage-BodyText"/>
                    <w:tabs>
                      <w:tab w:val="left" w:pos="3474"/>
                    </w:tabs>
                    <w:spacing w:before="0" w:after="40"/>
                    <w:ind w:right="340"/>
                    <w:rPr>
                      <w:rFonts w:ascii="Arial" w:hAnsi="Arial" w:cs="Arial"/>
                      <w:bCs/>
                      <w:color w:val="auto"/>
                    </w:rPr>
                  </w:pPr>
                  <w:r w:rsidRPr="0077590D">
                    <w:rPr>
                      <w:rFonts w:ascii="Arial" w:hAnsi="Arial" w:cs="Arial"/>
                      <w:bCs/>
                      <w:color w:val="auto"/>
                    </w:rPr>
                    <w:t xml:space="preserve">Receipt of </w:t>
                  </w:r>
                  <w:r w:rsidR="00E50937">
                    <w:rPr>
                      <w:rFonts w:ascii="Arial" w:hAnsi="Arial" w:cs="Arial"/>
                      <w:bCs/>
                      <w:color w:val="auto"/>
                    </w:rPr>
                    <w:t>request for advice</w:t>
                  </w:r>
                </w:p>
              </w:tc>
              <w:tc>
                <w:tcPr>
                  <w:tcW w:w="4253" w:type="dxa"/>
                </w:tcPr>
                <w:p w14:paraId="2E9FE14F" w14:textId="6ADF7BB0" w:rsidR="005F66CF" w:rsidRPr="0077590D" w:rsidRDefault="00877649" w:rsidP="00C75A11">
                  <w:pPr>
                    <w:pStyle w:val="Copyrightpage-BodyText"/>
                    <w:spacing w:before="0" w:after="40"/>
                    <w:ind w:right="1594"/>
                    <w:rPr>
                      <w:rFonts w:ascii="Arial" w:hAnsi="Arial" w:cs="Arial"/>
                      <w:bCs/>
                      <w:color w:val="auto"/>
                    </w:rPr>
                  </w:pPr>
                  <w:r w:rsidRPr="0077590D">
                    <w:rPr>
                      <w:rFonts w:ascii="Arial" w:hAnsi="Arial" w:cs="Arial"/>
                      <w:bCs/>
                      <w:color w:val="auto"/>
                    </w:rPr>
                    <w:t>27 September 2025</w:t>
                  </w:r>
                </w:p>
              </w:tc>
            </w:tr>
            <w:tr w:rsidR="0077590D" w:rsidRPr="0077590D" w14:paraId="0B541F01" w14:textId="77777777" w:rsidTr="00D153C6">
              <w:tc>
                <w:tcPr>
                  <w:tcW w:w="2721" w:type="dxa"/>
                  <w:tcMar>
                    <w:left w:w="0" w:type="dxa"/>
                  </w:tcMar>
                </w:tcPr>
                <w:p w14:paraId="1C6BCC05" w14:textId="77777777" w:rsidR="005F66CF" w:rsidRPr="0077590D" w:rsidRDefault="005F66CF" w:rsidP="00D153C6">
                  <w:pPr>
                    <w:pStyle w:val="Copyrightpage-BodyText"/>
                    <w:spacing w:before="0" w:after="40"/>
                    <w:ind w:right="340"/>
                    <w:rPr>
                      <w:rFonts w:ascii="Arial" w:hAnsi="Arial" w:cs="Arial"/>
                      <w:bCs/>
                      <w:color w:val="auto"/>
                    </w:rPr>
                  </w:pPr>
                  <w:r w:rsidRPr="0077590D">
                    <w:rPr>
                      <w:rFonts w:ascii="Arial" w:hAnsi="Arial" w:cs="Arial"/>
                      <w:bCs/>
                      <w:color w:val="auto"/>
                    </w:rPr>
                    <w:t>Due date for submissions</w:t>
                  </w:r>
                </w:p>
              </w:tc>
              <w:tc>
                <w:tcPr>
                  <w:tcW w:w="4253" w:type="dxa"/>
                </w:tcPr>
                <w:p w14:paraId="6E7EA385" w14:textId="69B2A91F" w:rsidR="005F66CF" w:rsidRPr="0077590D" w:rsidRDefault="00500C24" w:rsidP="00C75A11">
                  <w:pPr>
                    <w:pStyle w:val="Copyrightpage-BodyText"/>
                    <w:spacing w:before="0" w:after="40"/>
                    <w:ind w:right="1594"/>
                    <w:rPr>
                      <w:rFonts w:ascii="Arial" w:hAnsi="Arial" w:cs="Arial"/>
                      <w:bCs/>
                      <w:color w:val="auto"/>
                    </w:rPr>
                  </w:pPr>
                  <w:r w:rsidRPr="0077590D">
                    <w:rPr>
                      <w:rFonts w:ascii="Arial" w:hAnsi="Arial" w:cs="Arial"/>
                      <w:bCs/>
                      <w:color w:val="auto"/>
                    </w:rPr>
                    <w:t>19</w:t>
                  </w:r>
                  <w:r w:rsidR="00877649" w:rsidRPr="0077590D">
                    <w:rPr>
                      <w:rFonts w:ascii="Arial" w:hAnsi="Arial" w:cs="Arial"/>
                      <w:bCs/>
                      <w:color w:val="auto"/>
                    </w:rPr>
                    <w:t xml:space="preserve"> December 2025</w:t>
                  </w:r>
                </w:p>
              </w:tc>
            </w:tr>
            <w:tr w:rsidR="0077590D" w:rsidRPr="0077590D" w14:paraId="55D19D8E" w14:textId="77777777" w:rsidTr="00D153C6">
              <w:tc>
                <w:tcPr>
                  <w:tcW w:w="2721" w:type="dxa"/>
                  <w:tcMar>
                    <w:left w:w="0" w:type="dxa"/>
                  </w:tcMar>
                </w:tcPr>
                <w:p w14:paraId="35361C3E" w14:textId="69A41E51" w:rsidR="005F66CF" w:rsidRPr="0077590D" w:rsidRDefault="005F66CF" w:rsidP="00D153C6">
                  <w:pPr>
                    <w:pStyle w:val="Copyrightpage-BodyText"/>
                    <w:spacing w:before="0" w:after="40"/>
                    <w:ind w:right="340"/>
                    <w:rPr>
                      <w:rFonts w:ascii="Arial" w:hAnsi="Arial" w:cs="Arial"/>
                      <w:bCs/>
                      <w:color w:val="auto"/>
                    </w:rPr>
                  </w:pPr>
                  <w:r w:rsidRPr="0077590D">
                    <w:rPr>
                      <w:rFonts w:ascii="Arial" w:hAnsi="Arial" w:cs="Arial"/>
                      <w:bCs/>
                      <w:color w:val="auto"/>
                    </w:rPr>
                    <w:t xml:space="preserve">Release of </w:t>
                  </w:r>
                  <w:r w:rsidR="00877649" w:rsidRPr="0077590D">
                    <w:rPr>
                      <w:rFonts w:ascii="Arial" w:hAnsi="Arial" w:cs="Arial"/>
                      <w:bCs/>
                      <w:color w:val="auto"/>
                    </w:rPr>
                    <w:t>interim</w:t>
                  </w:r>
                  <w:r w:rsidRPr="0077590D">
                    <w:rPr>
                      <w:rFonts w:ascii="Arial" w:hAnsi="Arial" w:cs="Arial"/>
                      <w:bCs/>
                      <w:color w:val="auto"/>
                    </w:rPr>
                    <w:t xml:space="preserve"> report</w:t>
                  </w:r>
                </w:p>
              </w:tc>
              <w:tc>
                <w:tcPr>
                  <w:tcW w:w="4253" w:type="dxa"/>
                </w:tcPr>
                <w:p w14:paraId="77E636CF" w14:textId="4F79C634" w:rsidR="005F66CF" w:rsidRPr="0077590D" w:rsidRDefault="00877649" w:rsidP="00C75A11">
                  <w:pPr>
                    <w:pStyle w:val="Copyrightpage-BodyText"/>
                    <w:spacing w:before="0" w:after="40"/>
                    <w:ind w:right="1594"/>
                    <w:rPr>
                      <w:rFonts w:ascii="Arial" w:hAnsi="Arial" w:cs="Arial"/>
                      <w:bCs/>
                      <w:color w:val="auto"/>
                    </w:rPr>
                  </w:pPr>
                  <w:r w:rsidRPr="0077590D">
                    <w:rPr>
                      <w:rFonts w:ascii="Arial" w:hAnsi="Arial" w:cs="Arial"/>
                      <w:bCs/>
                      <w:color w:val="auto"/>
                    </w:rPr>
                    <w:t>March 2026</w:t>
                  </w:r>
                </w:p>
              </w:tc>
            </w:tr>
            <w:tr w:rsidR="0077590D" w:rsidRPr="0077590D" w14:paraId="39D8DEB0" w14:textId="77777777" w:rsidTr="00D153C6">
              <w:tc>
                <w:tcPr>
                  <w:tcW w:w="2721" w:type="dxa"/>
                  <w:tcMar>
                    <w:left w:w="0" w:type="dxa"/>
                  </w:tcMar>
                </w:tcPr>
                <w:p w14:paraId="65964240" w14:textId="77777777" w:rsidR="005F66CF" w:rsidRPr="0077590D" w:rsidRDefault="005F66CF" w:rsidP="00D153C6">
                  <w:pPr>
                    <w:pStyle w:val="Copyrightpage-BodyText"/>
                    <w:spacing w:before="0" w:after="40"/>
                    <w:ind w:right="340"/>
                    <w:rPr>
                      <w:rFonts w:ascii="Arial" w:hAnsi="Arial" w:cs="Arial"/>
                      <w:bCs/>
                      <w:color w:val="auto"/>
                    </w:rPr>
                  </w:pPr>
                  <w:r w:rsidRPr="0077590D">
                    <w:rPr>
                      <w:rFonts w:ascii="Arial" w:hAnsi="Arial" w:cs="Arial"/>
                      <w:bCs/>
                      <w:color w:val="auto"/>
                    </w:rPr>
                    <w:t>Final report to Government</w:t>
                  </w:r>
                </w:p>
              </w:tc>
              <w:tc>
                <w:tcPr>
                  <w:tcW w:w="4253" w:type="dxa"/>
                </w:tcPr>
                <w:p w14:paraId="50788025" w14:textId="41FD93AD" w:rsidR="005F66CF" w:rsidRPr="0077590D" w:rsidRDefault="00877649" w:rsidP="00C75A11">
                  <w:pPr>
                    <w:pStyle w:val="Copyrightpage-BodyText"/>
                    <w:spacing w:before="0" w:after="40"/>
                    <w:ind w:right="1594"/>
                    <w:rPr>
                      <w:rFonts w:ascii="Arial" w:hAnsi="Arial" w:cs="Arial"/>
                      <w:bCs/>
                      <w:color w:val="auto"/>
                    </w:rPr>
                  </w:pPr>
                  <w:r w:rsidRPr="0077590D">
                    <w:rPr>
                      <w:rFonts w:ascii="Arial" w:hAnsi="Arial" w:cs="Arial"/>
                      <w:bCs/>
                      <w:color w:val="auto"/>
                    </w:rPr>
                    <w:t>June 2026</w:t>
                  </w:r>
                </w:p>
              </w:tc>
            </w:tr>
          </w:tbl>
          <w:p w14:paraId="4FE3D835" w14:textId="77777777" w:rsidR="005F66CF" w:rsidRPr="00A8706F" w:rsidRDefault="005F66CF" w:rsidP="00A8706F">
            <w:pPr>
              <w:pStyle w:val="Copyrightpage-Heading"/>
              <w:spacing w:before="240"/>
              <w:ind w:right="2019"/>
              <w:rPr>
                <w:color w:val="auto"/>
              </w:rPr>
            </w:pPr>
            <w:r w:rsidRPr="00A8706F">
              <w:rPr>
                <w:color w:val="auto"/>
              </w:rPr>
              <w:t>Contact details</w:t>
            </w:r>
          </w:p>
          <w:tbl>
            <w:tblPr>
              <w:tblStyle w:val="TableGrid"/>
              <w:tblW w:w="6974" w:type="dxa"/>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1020"/>
              <w:gridCol w:w="5954"/>
            </w:tblGrid>
            <w:tr w:rsidR="0077590D" w:rsidRPr="0077590D" w14:paraId="645D6E01" w14:textId="77777777" w:rsidTr="00D153C6">
              <w:trPr>
                <w:tblHeader/>
              </w:trPr>
              <w:tc>
                <w:tcPr>
                  <w:tcW w:w="1020" w:type="dxa"/>
                  <w:tcMar>
                    <w:left w:w="0" w:type="dxa"/>
                  </w:tcMar>
                </w:tcPr>
                <w:p w14:paraId="72EA5406" w14:textId="77777777" w:rsidR="005F66CF" w:rsidRPr="0077590D" w:rsidRDefault="005F66CF" w:rsidP="00D153C6">
                  <w:pPr>
                    <w:pStyle w:val="Copyrightpage-BodyText"/>
                    <w:spacing w:before="0" w:after="40"/>
                    <w:ind w:right="227"/>
                    <w:rPr>
                      <w:rFonts w:ascii="Arial" w:hAnsi="Arial" w:cs="Arial"/>
                      <w:bCs/>
                      <w:color w:val="auto"/>
                    </w:rPr>
                  </w:pPr>
                  <w:r w:rsidRPr="0077590D">
                    <w:rPr>
                      <w:rFonts w:ascii="Arial" w:hAnsi="Arial" w:cs="Arial"/>
                      <w:bCs/>
                      <w:color w:val="auto"/>
                    </w:rPr>
                    <w:t>Phone</w:t>
                  </w:r>
                </w:p>
              </w:tc>
              <w:tc>
                <w:tcPr>
                  <w:tcW w:w="5954" w:type="dxa"/>
                </w:tcPr>
                <w:p w14:paraId="22A6642A" w14:textId="32DC31BB" w:rsidR="005F66CF" w:rsidRPr="0077590D" w:rsidRDefault="00877649" w:rsidP="00C75A11">
                  <w:pPr>
                    <w:pStyle w:val="Copyrightpage-BodyText"/>
                    <w:spacing w:before="0" w:after="40"/>
                    <w:ind w:right="1594"/>
                    <w:rPr>
                      <w:rFonts w:ascii="Arial" w:hAnsi="Arial" w:cs="Arial"/>
                      <w:bCs/>
                      <w:color w:val="auto"/>
                    </w:rPr>
                  </w:pPr>
                  <w:r w:rsidRPr="0077590D">
                    <w:rPr>
                      <w:rFonts w:ascii="Arial" w:hAnsi="Arial" w:cs="Arial"/>
                      <w:bCs/>
                      <w:color w:val="auto"/>
                    </w:rPr>
                    <w:t>03 9653 2298</w:t>
                  </w:r>
                </w:p>
              </w:tc>
            </w:tr>
            <w:tr w:rsidR="0077590D" w:rsidRPr="0077590D" w14:paraId="6618C327" w14:textId="77777777" w:rsidTr="00D153C6">
              <w:tc>
                <w:tcPr>
                  <w:tcW w:w="1020" w:type="dxa"/>
                  <w:tcMar>
                    <w:left w:w="0" w:type="dxa"/>
                  </w:tcMar>
                </w:tcPr>
                <w:p w14:paraId="6F5218E4" w14:textId="77777777" w:rsidR="005F66CF" w:rsidRPr="0077590D" w:rsidRDefault="005F66CF" w:rsidP="00D153C6">
                  <w:pPr>
                    <w:pStyle w:val="Copyrightpage-BodyText"/>
                    <w:spacing w:before="0" w:after="40"/>
                    <w:ind w:right="227"/>
                    <w:rPr>
                      <w:rFonts w:ascii="Arial" w:hAnsi="Arial" w:cs="Arial"/>
                      <w:bCs/>
                      <w:color w:val="auto"/>
                    </w:rPr>
                  </w:pPr>
                  <w:proofErr w:type="spellStart"/>
                  <w:r w:rsidRPr="0077590D">
                    <w:rPr>
                      <w:rFonts w:ascii="Arial" w:hAnsi="Arial" w:cs="Arial"/>
                      <w:bCs/>
                      <w:color w:val="auto"/>
                    </w:rPr>
                    <w:t>Freecall</w:t>
                  </w:r>
                  <w:proofErr w:type="spellEnd"/>
                </w:p>
              </w:tc>
              <w:tc>
                <w:tcPr>
                  <w:tcW w:w="5954" w:type="dxa"/>
                </w:tcPr>
                <w:p w14:paraId="3B91DEAF" w14:textId="77777777" w:rsidR="005F66CF" w:rsidRPr="0077590D" w:rsidRDefault="005F66CF" w:rsidP="00C75A11">
                  <w:pPr>
                    <w:pStyle w:val="Copyrightpage-BodyText"/>
                    <w:spacing w:before="0" w:after="40"/>
                    <w:ind w:right="1594"/>
                    <w:rPr>
                      <w:rFonts w:ascii="Arial" w:hAnsi="Arial" w:cs="Arial"/>
                      <w:bCs/>
                      <w:color w:val="auto"/>
                    </w:rPr>
                  </w:pPr>
                  <w:r w:rsidRPr="0077590D">
                    <w:rPr>
                      <w:rFonts w:ascii="Arial" w:hAnsi="Arial" w:cs="Arial"/>
                      <w:bCs/>
                      <w:color w:val="auto"/>
                    </w:rPr>
                    <w:t>1800 020 083</w:t>
                  </w:r>
                </w:p>
              </w:tc>
            </w:tr>
            <w:tr w:rsidR="0077590D" w:rsidRPr="0077590D" w14:paraId="1CA26508" w14:textId="77777777" w:rsidTr="00D153C6">
              <w:tc>
                <w:tcPr>
                  <w:tcW w:w="1020" w:type="dxa"/>
                  <w:tcMar>
                    <w:left w:w="0" w:type="dxa"/>
                  </w:tcMar>
                </w:tcPr>
                <w:p w14:paraId="5F03985E" w14:textId="77777777" w:rsidR="005F66CF" w:rsidRPr="0077590D" w:rsidRDefault="005F66CF" w:rsidP="00D153C6">
                  <w:pPr>
                    <w:pStyle w:val="Copyrightpage-BodyText"/>
                    <w:spacing w:before="0" w:after="40"/>
                    <w:ind w:right="227"/>
                    <w:rPr>
                      <w:rFonts w:ascii="Arial" w:hAnsi="Arial" w:cs="Arial"/>
                      <w:bCs/>
                      <w:color w:val="auto"/>
                    </w:rPr>
                  </w:pPr>
                  <w:r w:rsidRPr="0077590D">
                    <w:rPr>
                      <w:rFonts w:ascii="Arial" w:hAnsi="Arial" w:cs="Arial"/>
                      <w:bCs/>
                      <w:color w:val="auto"/>
                    </w:rPr>
                    <w:t>Email</w:t>
                  </w:r>
                </w:p>
              </w:tc>
              <w:tc>
                <w:tcPr>
                  <w:tcW w:w="5954" w:type="dxa"/>
                </w:tcPr>
                <w:p w14:paraId="27F928E3" w14:textId="4ACB52BB" w:rsidR="005F66CF" w:rsidRPr="0077590D" w:rsidRDefault="005208AE" w:rsidP="00C75A11">
                  <w:pPr>
                    <w:pStyle w:val="Copyrightpage-BodyText"/>
                    <w:spacing w:before="0" w:after="40"/>
                    <w:ind w:right="1594"/>
                    <w:rPr>
                      <w:rFonts w:ascii="Arial" w:hAnsi="Arial" w:cs="Arial"/>
                      <w:bCs/>
                      <w:color w:val="auto"/>
                    </w:rPr>
                  </w:pPr>
                  <w:r w:rsidRPr="0077590D">
                    <w:rPr>
                      <w:rFonts w:ascii="Arial" w:hAnsi="Arial" w:cs="Arial"/>
                      <w:bCs/>
                      <w:color w:val="auto"/>
                    </w:rPr>
                    <w:t>ncp</w:t>
                  </w:r>
                  <w:r w:rsidR="005F66CF" w:rsidRPr="0077590D">
                    <w:rPr>
                      <w:rFonts w:ascii="Arial" w:hAnsi="Arial" w:cs="Arial"/>
                      <w:bCs/>
                      <w:color w:val="auto"/>
                    </w:rPr>
                    <w:t>@pc.gov.au</w:t>
                  </w:r>
                </w:p>
              </w:tc>
            </w:tr>
            <w:tr w:rsidR="0077590D" w:rsidRPr="0077590D" w14:paraId="077ED7AE" w14:textId="77777777" w:rsidTr="00D153C6">
              <w:tc>
                <w:tcPr>
                  <w:tcW w:w="1020" w:type="dxa"/>
                  <w:tcMar>
                    <w:left w:w="0" w:type="dxa"/>
                  </w:tcMar>
                </w:tcPr>
                <w:p w14:paraId="1D0AB235" w14:textId="77777777" w:rsidR="005F66CF" w:rsidRPr="00365DBA" w:rsidRDefault="005F66CF" w:rsidP="00D153C6">
                  <w:pPr>
                    <w:pStyle w:val="Copyrightpage-BodyText"/>
                    <w:spacing w:before="0" w:after="40"/>
                    <w:ind w:right="227"/>
                    <w:rPr>
                      <w:rFonts w:ascii="Arial" w:hAnsi="Arial" w:cs="Arial"/>
                      <w:bCs/>
                      <w:color w:val="auto"/>
                    </w:rPr>
                  </w:pPr>
                  <w:r w:rsidRPr="00365DBA">
                    <w:rPr>
                      <w:rFonts w:ascii="Arial" w:hAnsi="Arial" w:cs="Arial"/>
                      <w:bCs/>
                      <w:color w:val="auto"/>
                    </w:rPr>
                    <w:t>Website</w:t>
                  </w:r>
                </w:p>
              </w:tc>
              <w:tc>
                <w:tcPr>
                  <w:tcW w:w="5954" w:type="dxa"/>
                </w:tcPr>
                <w:p w14:paraId="3E636DFA" w14:textId="43FB014A" w:rsidR="005F66CF" w:rsidRPr="00365DBA" w:rsidRDefault="00DE744D" w:rsidP="00365DBA">
                  <w:pPr>
                    <w:pStyle w:val="Copyrightpage-BodyText"/>
                    <w:spacing w:before="0" w:after="40"/>
                    <w:ind w:right="113"/>
                    <w:rPr>
                      <w:rFonts w:ascii="Arial" w:hAnsi="Arial" w:cs="Arial"/>
                      <w:bCs/>
                      <w:color w:val="auto"/>
                    </w:rPr>
                  </w:pPr>
                  <w:hyperlink r:id="rId21" w:history="1">
                    <w:r>
                      <w:rPr>
                        <w:rStyle w:val="Hyperlink"/>
                        <w:rFonts w:ascii="Arial" w:hAnsi="Arial" w:cs="Arial"/>
                        <w:bCs/>
                        <w:color w:val="auto"/>
                        <w:u w:val="none"/>
                      </w:rPr>
                      <w:t>www.pc.gov.au/inquiries-and-research/heavy-vehicle-reform</w:t>
                    </w:r>
                  </w:hyperlink>
                </w:p>
              </w:tc>
            </w:tr>
          </w:tbl>
          <w:p w14:paraId="2824E91B" w14:textId="77777777" w:rsidR="00525F6E" w:rsidRPr="0077590D" w:rsidRDefault="00525F6E" w:rsidP="00500AB0">
            <w:pPr>
              <w:pStyle w:val="Copyrightpage-BodyBold"/>
              <w:ind w:right="-284"/>
              <w:rPr>
                <w:rFonts w:ascii="Arial" w:hAnsi="Arial" w:cs="Arial"/>
                <w:b w:val="0"/>
                <w:bCs/>
                <w:color w:val="auto"/>
              </w:rPr>
            </w:pPr>
          </w:p>
        </w:tc>
      </w:tr>
    </w:tbl>
    <w:p w14:paraId="79CA281C" w14:textId="4D3040F5" w:rsidR="001C2E39" w:rsidRDefault="001C2E39" w:rsidP="001C7891">
      <w:pPr>
        <w:spacing w:before="0" w:after="160" w:line="259" w:lineRule="auto"/>
      </w:pPr>
    </w:p>
    <w:p w14:paraId="4F38C707" w14:textId="77777777" w:rsidR="001C2E39" w:rsidRDefault="001C2E39">
      <w:pPr>
        <w:spacing w:before="0" w:after="160" w:line="259" w:lineRule="auto"/>
      </w:pPr>
      <w:r>
        <w:br w:type="page"/>
      </w:r>
    </w:p>
    <w:p w14:paraId="5B71A8EA" w14:textId="77777777" w:rsidR="00A86051" w:rsidRDefault="00525F6E" w:rsidP="001C2E39">
      <w:pPr>
        <w:pStyle w:val="Heading1-nobackground"/>
      </w:pPr>
      <w:r>
        <w:lastRenderedPageBreak/>
        <w:t>Contents</w:t>
      </w:r>
    </w:p>
    <w:p w14:paraId="67AB6C5C" w14:textId="29D6FA23" w:rsidR="00755EE4" w:rsidRDefault="005F66CF">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755EE4">
        <w:rPr>
          <w:noProof/>
        </w:rPr>
        <w:t>About this study</w:t>
      </w:r>
      <w:r w:rsidR="00755EE4">
        <w:rPr>
          <w:noProof/>
          <w:webHidden/>
        </w:rPr>
        <w:tab/>
      </w:r>
      <w:r w:rsidR="00755EE4">
        <w:rPr>
          <w:noProof/>
          <w:webHidden/>
        </w:rPr>
        <w:fldChar w:fldCharType="begin"/>
      </w:r>
      <w:r w:rsidR="00755EE4">
        <w:rPr>
          <w:noProof/>
          <w:webHidden/>
        </w:rPr>
        <w:instrText xml:space="preserve"> PAGEREF _Toc213772970 \h </w:instrText>
      </w:r>
      <w:r w:rsidR="00755EE4">
        <w:rPr>
          <w:noProof/>
          <w:webHidden/>
        </w:rPr>
      </w:r>
      <w:r w:rsidR="00755EE4">
        <w:rPr>
          <w:noProof/>
          <w:webHidden/>
        </w:rPr>
        <w:fldChar w:fldCharType="separate"/>
      </w:r>
      <w:r w:rsidR="00D42366">
        <w:rPr>
          <w:noProof/>
          <w:webHidden/>
        </w:rPr>
        <w:t>4</w:t>
      </w:r>
      <w:r w:rsidR="00755EE4">
        <w:rPr>
          <w:noProof/>
          <w:webHidden/>
        </w:rPr>
        <w:fldChar w:fldCharType="end"/>
      </w:r>
    </w:p>
    <w:p w14:paraId="3668ECE6" w14:textId="318815F9" w:rsidR="00755EE4" w:rsidRDefault="00755EE4">
      <w:pPr>
        <w:pStyle w:val="TOC1"/>
        <w:rPr>
          <w:rFonts w:asciiTheme="minorHAnsi" w:eastAsiaTheme="minorEastAsia" w:hAnsiTheme="minorHAnsi"/>
          <w:noProof/>
          <w:color w:val="auto"/>
          <w:kern w:val="2"/>
          <w:sz w:val="24"/>
          <w:szCs w:val="24"/>
          <w:lang w:eastAsia="en-AU"/>
          <w14:ligatures w14:val="standardContextual"/>
        </w:rPr>
      </w:pPr>
      <w:r>
        <w:rPr>
          <w:noProof/>
        </w:rPr>
        <w:t>Heavy vehicle reform package proposals</w:t>
      </w:r>
      <w:r>
        <w:rPr>
          <w:noProof/>
          <w:webHidden/>
        </w:rPr>
        <w:tab/>
      </w:r>
      <w:r>
        <w:rPr>
          <w:noProof/>
          <w:webHidden/>
        </w:rPr>
        <w:fldChar w:fldCharType="begin"/>
      </w:r>
      <w:r>
        <w:rPr>
          <w:noProof/>
          <w:webHidden/>
        </w:rPr>
        <w:instrText xml:space="preserve"> PAGEREF _Toc213772971 \h </w:instrText>
      </w:r>
      <w:r>
        <w:rPr>
          <w:noProof/>
          <w:webHidden/>
        </w:rPr>
      </w:r>
      <w:r>
        <w:rPr>
          <w:noProof/>
          <w:webHidden/>
        </w:rPr>
        <w:fldChar w:fldCharType="separate"/>
      </w:r>
      <w:r w:rsidR="00D42366">
        <w:rPr>
          <w:noProof/>
          <w:webHidden/>
        </w:rPr>
        <w:t>5</w:t>
      </w:r>
      <w:r>
        <w:rPr>
          <w:noProof/>
          <w:webHidden/>
        </w:rPr>
        <w:fldChar w:fldCharType="end"/>
      </w:r>
    </w:p>
    <w:p w14:paraId="72550779" w14:textId="73828451" w:rsidR="00755EE4" w:rsidRDefault="00755EE4">
      <w:pPr>
        <w:pStyle w:val="TOC2"/>
        <w:rPr>
          <w:rFonts w:eastAsiaTheme="minorEastAsia"/>
          <w:kern w:val="2"/>
          <w:sz w:val="24"/>
          <w:szCs w:val="24"/>
          <w:lang w:eastAsia="en-AU"/>
          <w14:ligatures w14:val="standardContextual"/>
        </w:rPr>
      </w:pPr>
      <w:r>
        <w:t>Increasing heavy vehicle road access to reduce emissions and increase productivity</w:t>
      </w:r>
      <w:r>
        <w:rPr>
          <w:webHidden/>
        </w:rPr>
        <w:tab/>
      </w:r>
      <w:r>
        <w:rPr>
          <w:webHidden/>
        </w:rPr>
        <w:fldChar w:fldCharType="begin"/>
      </w:r>
      <w:r>
        <w:rPr>
          <w:webHidden/>
        </w:rPr>
        <w:instrText xml:space="preserve"> PAGEREF _Toc213772972 \h </w:instrText>
      </w:r>
      <w:r>
        <w:rPr>
          <w:webHidden/>
        </w:rPr>
      </w:r>
      <w:r>
        <w:rPr>
          <w:webHidden/>
        </w:rPr>
        <w:fldChar w:fldCharType="separate"/>
      </w:r>
      <w:r w:rsidR="00D42366">
        <w:rPr>
          <w:webHidden/>
        </w:rPr>
        <w:t>5</w:t>
      </w:r>
      <w:r>
        <w:rPr>
          <w:webHidden/>
        </w:rPr>
        <w:fldChar w:fldCharType="end"/>
      </w:r>
    </w:p>
    <w:p w14:paraId="430C9795" w14:textId="336CBB04" w:rsidR="00755EE4" w:rsidRDefault="00755EE4">
      <w:pPr>
        <w:pStyle w:val="TOC2"/>
        <w:rPr>
          <w:rFonts w:eastAsiaTheme="minorEastAsia"/>
          <w:kern w:val="2"/>
          <w:sz w:val="24"/>
          <w:szCs w:val="24"/>
          <w:lang w:eastAsia="en-AU"/>
          <w14:ligatures w14:val="standardContextual"/>
        </w:rPr>
      </w:pPr>
      <w:r>
        <w:t>National Automated Access System</w:t>
      </w:r>
      <w:r>
        <w:rPr>
          <w:webHidden/>
        </w:rPr>
        <w:tab/>
      </w:r>
      <w:r>
        <w:rPr>
          <w:webHidden/>
        </w:rPr>
        <w:fldChar w:fldCharType="begin"/>
      </w:r>
      <w:r>
        <w:rPr>
          <w:webHidden/>
        </w:rPr>
        <w:instrText xml:space="preserve"> PAGEREF _Toc213772973 \h </w:instrText>
      </w:r>
      <w:r>
        <w:rPr>
          <w:webHidden/>
        </w:rPr>
      </w:r>
      <w:r>
        <w:rPr>
          <w:webHidden/>
        </w:rPr>
        <w:fldChar w:fldCharType="separate"/>
      </w:r>
      <w:r w:rsidR="00D42366">
        <w:rPr>
          <w:webHidden/>
        </w:rPr>
        <w:t>6</w:t>
      </w:r>
      <w:r>
        <w:rPr>
          <w:webHidden/>
        </w:rPr>
        <w:fldChar w:fldCharType="end"/>
      </w:r>
    </w:p>
    <w:p w14:paraId="551FF4E3" w14:textId="1A9FDBBB" w:rsidR="00755EE4" w:rsidRDefault="00755EE4">
      <w:pPr>
        <w:pStyle w:val="TOC2"/>
        <w:rPr>
          <w:rFonts w:eastAsiaTheme="minorEastAsia"/>
          <w:kern w:val="2"/>
          <w:sz w:val="24"/>
          <w:szCs w:val="24"/>
          <w:lang w:eastAsia="en-AU"/>
          <w14:ligatures w14:val="standardContextual"/>
        </w:rPr>
      </w:pPr>
      <w:r>
        <w:t>National Heavy Vehicle Driver Competency Framework</w:t>
      </w:r>
      <w:r>
        <w:rPr>
          <w:webHidden/>
        </w:rPr>
        <w:tab/>
      </w:r>
      <w:r>
        <w:rPr>
          <w:webHidden/>
        </w:rPr>
        <w:fldChar w:fldCharType="begin"/>
      </w:r>
      <w:r>
        <w:rPr>
          <w:webHidden/>
        </w:rPr>
        <w:instrText xml:space="preserve"> PAGEREF _Toc213772974 \h </w:instrText>
      </w:r>
      <w:r>
        <w:rPr>
          <w:webHidden/>
        </w:rPr>
      </w:r>
      <w:r>
        <w:rPr>
          <w:webHidden/>
        </w:rPr>
        <w:fldChar w:fldCharType="separate"/>
      </w:r>
      <w:r w:rsidR="00D42366">
        <w:rPr>
          <w:webHidden/>
        </w:rPr>
        <w:t>7</w:t>
      </w:r>
      <w:r>
        <w:rPr>
          <w:webHidden/>
        </w:rPr>
        <w:fldChar w:fldCharType="end"/>
      </w:r>
    </w:p>
    <w:p w14:paraId="4602866D" w14:textId="55BDB3BF" w:rsidR="00755EE4" w:rsidRDefault="00755EE4">
      <w:pPr>
        <w:pStyle w:val="TOC2"/>
        <w:rPr>
          <w:rFonts w:eastAsiaTheme="minorEastAsia"/>
          <w:kern w:val="2"/>
          <w:sz w:val="24"/>
          <w:szCs w:val="24"/>
          <w:lang w:eastAsia="en-AU"/>
          <w14:ligatures w14:val="standardContextual"/>
        </w:rPr>
      </w:pPr>
      <w:r>
        <w:t>Barriers to availability of EV truck charging infrastructure</w:t>
      </w:r>
      <w:r>
        <w:rPr>
          <w:webHidden/>
        </w:rPr>
        <w:tab/>
      </w:r>
      <w:r>
        <w:rPr>
          <w:webHidden/>
        </w:rPr>
        <w:fldChar w:fldCharType="begin"/>
      </w:r>
      <w:r>
        <w:rPr>
          <w:webHidden/>
        </w:rPr>
        <w:instrText xml:space="preserve"> PAGEREF _Toc213772975 \h </w:instrText>
      </w:r>
      <w:r>
        <w:rPr>
          <w:webHidden/>
        </w:rPr>
      </w:r>
      <w:r>
        <w:rPr>
          <w:webHidden/>
        </w:rPr>
        <w:fldChar w:fldCharType="separate"/>
      </w:r>
      <w:r w:rsidR="00D42366">
        <w:rPr>
          <w:webHidden/>
        </w:rPr>
        <w:t>8</w:t>
      </w:r>
      <w:r>
        <w:rPr>
          <w:webHidden/>
        </w:rPr>
        <w:fldChar w:fldCharType="end"/>
      </w:r>
    </w:p>
    <w:p w14:paraId="69EBD4E5" w14:textId="0EC1C7E7" w:rsidR="00755EE4" w:rsidRDefault="00755EE4">
      <w:pPr>
        <w:pStyle w:val="TOC2"/>
        <w:rPr>
          <w:rFonts w:eastAsiaTheme="minorEastAsia"/>
          <w:kern w:val="2"/>
          <w:sz w:val="24"/>
          <w:szCs w:val="24"/>
          <w:lang w:eastAsia="en-AU"/>
          <w14:ligatures w14:val="standardContextual"/>
        </w:rPr>
      </w:pPr>
      <w:r>
        <w:t>Curfews for EV trucks</w:t>
      </w:r>
      <w:r>
        <w:rPr>
          <w:webHidden/>
        </w:rPr>
        <w:tab/>
      </w:r>
      <w:r>
        <w:rPr>
          <w:webHidden/>
        </w:rPr>
        <w:fldChar w:fldCharType="begin"/>
      </w:r>
      <w:r>
        <w:rPr>
          <w:webHidden/>
        </w:rPr>
        <w:instrText xml:space="preserve"> PAGEREF _Toc213772976 \h </w:instrText>
      </w:r>
      <w:r>
        <w:rPr>
          <w:webHidden/>
        </w:rPr>
      </w:r>
      <w:r>
        <w:rPr>
          <w:webHidden/>
        </w:rPr>
        <w:fldChar w:fldCharType="separate"/>
      </w:r>
      <w:r w:rsidR="00D42366">
        <w:rPr>
          <w:webHidden/>
        </w:rPr>
        <w:t>9</w:t>
      </w:r>
      <w:r>
        <w:rPr>
          <w:webHidden/>
        </w:rPr>
        <w:fldChar w:fldCharType="end"/>
      </w:r>
    </w:p>
    <w:p w14:paraId="1753321B" w14:textId="1FF84527" w:rsidR="00755EE4" w:rsidRDefault="00755EE4">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_Toc213772977 \h </w:instrText>
      </w:r>
      <w:r>
        <w:rPr>
          <w:noProof/>
          <w:webHidden/>
        </w:rPr>
      </w:r>
      <w:r>
        <w:rPr>
          <w:noProof/>
          <w:webHidden/>
        </w:rPr>
        <w:fldChar w:fldCharType="separate"/>
      </w:r>
      <w:r w:rsidR="00D42366">
        <w:rPr>
          <w:noProof/>
          <w:webHidden/>
        </w:rPr>
        <w:t>10</w:t>
      </w:r>
      <w:r>
        <w:rPr>
          <w:noProof/>
          <w:webHidden/>
        </w:rPr>
        <w:fldChar w:fldCharType="end"/>
      </w:r>
    </w:p>
    <w:p w14:paraId="6DB5F246" w14:textId="112C9A13" w:rsidR="00755EE4" w:rsidRDefault="00755EE4">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Request for advice</w:t>
      </w:r>
      <w:r>
        <w:rPr>
          <w:noProof/>
          <w:webHidden/>
        </w:rPr>
        <w:tab/>
      </w:r>
      <w:r>
        <w:rPr>
          <w:noProof/>
          <w:webHidden/>
        </w:rPr>
        <w:fldChar w:fldCharType="begin"/>
      </w:r>
      <w:r>
        <w:rPr>
          <w:noProof/>
          <w:webHidden/>
        </w:rPr>
        <w:instrText xml:space="preserve"> PAGEREF _Toc213772978 \h </w:instrText>
      </w:r>
      <w:r>
        <w:rPr>
          <w:noProof/>
          <w:webHidden/>
        </w:rPr>
      </w:r>
      <w:r>
        <w:rPr>
          <w:noProof/>
          <w:webHidden/>
        </w:rPr>
        <w:fldChar w:fldCharType="separate"/>
      </w:r>
      <w:r w:rsidR="00D42366">
        <w:rPr>
          <w:noProof/>
          <w:webHidden/>
        </w:rPr>
        <w:t>11</w:t>
      </w:r>
      <w:r>
        <w:rPr>
          <w:noProof/>
          <w:webHidden/>
        </w:rPr>
        <w:fldChar w:fldCharType="end"/>
      </w:r>
    </w:p>
    <w:p w14:paraId="781C57AB" w14:textId="0E6B3EF9" w:rsidR="00755EE4" w:rsidRDefault="00755EE4">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How to make a submission</w:t>
      </w:r>
      <w:r>
        <w:rPr>
          <w:noProof/>
          <w:webHidden/>
        </w:rPr>
        <w:tab/>
      </w:r>
      <w:r>
        <w:rPr>
          <w:noProof/>
          <w:webHidden/>
        </w:rPr>
        <w:fldChar w:fldCharType="begin"/>
      </w:r>
      <w:r>
        <w:rPr>
          <w:noProof/>
          <w:webHidden/>
        </w:rPr>
        <w:instrText xml:space="preserve"> PAGEREF _Toc213772979 \h </w:instrText>
      </w:r>
      <w:r>
        <w:rPr>
          <w:noProof/>
          <w:webHidden/>
        </w:rPr>
      </w:r>
      <w:r>
        <w:rPr>
          <w:noProof/>
          <w:webHidden/>
        </w:rPr>
        <w:fldChar w:fldCharType="separate"/>
      </w:r>
      <w:r w:rsidR="00D42366">
        <w:rPr>
          <w:noProof/>
          <w:webHidden/>
        </w:rPr>
        <w:t>14</w:t>
      </w:r>
      <w:r>
        <w:rPr>
          <w:noProof/>
          <w:webHidden/>
        </w:rPr>
        <w:fldChar w:fldCharType="end"/>
      </w:r>
    </w:p>
    <w:p w14:paraId="725C3F38" w14:textId="2BF50E69" w:rsidR="00755EE4" w:rsidRDefault="00755EE4">
      <w:pPr>
        <w:pStyle w:val="TOC2"/>
        <w:rPr>
          <w:rFonts w:eastAsiaTheme="minorEastAsia"/>
          <w:kern w:val="2"/>
          <w:sz w:val="24"/>
          <w:szCs w:val="24"/>
          <w:lang w:eastAsia="en-AU"/>
          <w14:ligatures w14:val="standardContextual"/>
        </w:rPr>
      </w:pPr>
      <w:r>
        <w:t>How to prepare a submission</w:t>
      </w:r>
      <w:r>
        <w:rPr>
          <w:webHidden/>
        </w:rPr>
        <w:tab/>
      </w:r>
      <w:r>
        <w:rPr>
          <w:webHidden/>
        </w:rPr>
        <w:fldChar w:fldCharType="begin"/>
      </w:r>
      <w:r>
        <w:rPr>
          <w:webHidden/>
        </w:rPr>
        <w:instrText xml:space="preserve"> PAGEREF _Toc213772980 \h </w:instrText>
      </w:r>
      <w:r>
        <w:rPr>
          <w:webHidden/>
        </w:rPr>
      </w:r>
      <w:r>
        <w:rPr>
          <w:webHidden/>
        </w:rPr>
        <w:fldChar w:fldCharType="separate"/>
      </w:r>
      <w:r w:rsidR="00D42366">
        <w:rPr>
          <w:webHidden/>
        </w:rPr>
        <w:t>14</w:t>
      </w:r>
      <w:r>
        <w:rPr>
          <w:webHidden/>
        </w:rPr>
        <w:fldChar w:fldCharType="end"/>
      </w:r>
    </w:p>
    <w:p w14:paraId="57F22A2C" w14:textId="0E8B6C9C" w:rsidR="00755EE4" w:rsidRDefault="00755EE4">
      <w:pPr>
        <w:pStyle w:val="TOC2"/>
        <w:rPr>
          <w:rFonts w:eastAsiaTheme="minorEastAsia"/>
          <w:kern w:val="2"/>
          <w:sz w:val="24"/>
          <w:szCs w:val="24"/>
          <w:lang w:eastAsia="en-AU"/>
          <w14:ligatures w14:val="standardContextual"/>
        </w:rPr>
      </w:pPr>
      <w:r>
        <w:t>How to lodge a submission</w:t>
      </w:r>
      <w:r>
        <w:rPr>
          <w:webHidden/>
        </w:rPr>
        <w:tab/>
      </w:r>
      <w:r>
        <w:rPr>
          <w:webHidden/>
        </w:rPr>
        <w:fldChar w:fldCharType="begin"/>
      </w:r>
      <w:r>
        <w:rPr>
          <w:webHidden/>
        </w:rPr>
        <w:instrText xml:space="preserve"> PAGEREF _Toc213772981 \h </w:instrText>
      </w:r>
      <w:r>
        <w:rPr>
          <w:webHidden/>
        </w:rPr>
      </w:r>
      <w:r>
        <w:rPr>
          <w:webHidden/>
        </w:rPr>
        <w:fldChar w:fldCharType="separate"/>
      </w:r>
      <w:r w:rsidR="00D42366">
        <w:rPr>
          <w:webHidden/>
        </w:rPr>
        <w:t>15</w:t>
      </w:r>
      <w:r>
        <w:rPr>
          <w:webHidden/>
        </w:rPr>
        <w:fldChar w:fldCharType="end"/>
      </w:r>
    </w:p>
    <w:p w14:paraId="0189036B" w14:textId="77777777" w:rsidR="003944EE" w:rsidRDefault="005F66CF" w:rsidP="003944EE">
      <w:pPr>
        <w:rPr>
          <w:sz w:val="18"/>
        </w:rPr>
      </w:pPr>
      <w:r>
        <w:rPr>
          <w:sz w:val="18"/>
        </w:rPr>
        <w:fldChar w:fldCharType="end"/>
      </w:r>
      <w:bookmarkStart w:id="0" w:name="_Toc213772970"/>
    </w:p>
    <w:p w14:paraId="4F14E7D6" w14:textId="77777777" w:rsidR="003944EE" w:rsidRDefault="003944EE">
      <w:pPr>
        <w:spacing w:before="0" w:after="160" w:line="259" w:lineRule="auto"/>
        <w:rPr>
          <w:sz w:val="18"/>
        </w:rPr>
      </w:pPr>
      <w:r>
        <w:rPr>
          <w:sz w:val="18"/>
        </w:rPr>
        <w:br w:type="page"/>
      </w:r>
    </w:p>
    <w:p w14:paraId="2B975251" w14:textId="0054C4F7" w:rsidR="00525F6E" w:rsidRDefault="005432DF" w:rsidP="003944EE">
      <w:pPr>
        <w:pStyle w:val="Heading1-nobackground"/>
      </w:pPr>
      <w:r>
        <w:lastRenderedPageBreak/>
        <w:t>About this study</w:t>
      </w:r>
      <w:bookmarkEnd w:id="0"/>
    </w:p>
    <w:p w14:paraId="0F1F0331" w14:textId="2430AD1F" w:rsidR="00D24CF3" w:rsidRDefault="00CD1A6F" w:rsidP="00CD1A6F">
      <w:pPr>
        <w:pStyle w:val="BodyText"/>
      </w:pPr>
      <w:r>
        <w:t>The Australian Government has asked the Productivity Commission to provide advice on the impacts of a heavy vehicle productivity reform package</w:t>
      </w:r>
      <w:r w:rsidR="00D24CF3">
        <w:t>, to support continued National Competition Policy reforms</w:t>
      </w:r>
      <w:r>
        <w:t>.</w:t>
      </w:r>
      <w:r w:rsidR="00D24CF3">
        <w:t xml:space="preserve"> This reform package aims to increase transport productivity for all heavy vehicles</w:t>
      </w:r>
      <w:r w:rsidR="0050053F">
        <w:t xml:space="preserve"> (generally all vehicles above 4.5</w:t>
      </w:r>
      <w:r w:rsidR="0008659E">
        <w:t> </w:t>
      </w:r>
      <w:r w:rsidR="0050053F">
        <w:t>tonnes gross vehicle mass, for example trucks and buses)</w:t>
      </w:r>
      <w:r w:rsidR="00D24CF3">
        <w:t xml:space="preserve"> and support the uptake of heavy zero emissions vehicles.</w:t>
      </w:r>
    </w:p>
    <w:p w14:paraId="14987B08" w14:textId="42258987" w:rsidR="00C836AA" w:rsidRDefault="00C836AA" w:rsidP="00CD1A6F">
      <w:pPr>
        <w:pStyle w:val="BodyText"/>
      </w:pPr>
      <w:r>
        <w:t>The PC has been asked to provide analysis and modelling for the following reforms:</w:t>
      </w:r>
    </w:p>
    <w:p w14:paraId="51302786" w14:textId="77777777" w:rsidR="00C836AA" w:rsidRPr="00C836AA" w:rsidRDefault="00C836AA" w:rsidP="00C836AA">
      <w:pPr>
        <w:pStyle w:val="ListBullet"/>
      </w:pPr>
      <w:r w:rsidRPr="00C836AA">
        <w:t>Increasing heavy vehicle road access to reduce emissions and increase productivity.</w:t>
      </w:r>
    </w:p>
    <w:p w14:paraId="3F6931B9" w14:textId="77777777" w:rsidR="00C836AA" w:rsidRPr="00C836AA" w:rsidRDefault="00C836AA" w:rsidP="00C836AA">
      <w:pPr>
        <w:pStyle w:val="ListBullet"/>
      </w:pPr>
      <w:r w:rsidRPr="00C836AA">
        <w:t>Accelerating the establishment of a National Automated Access System to streamline road access decision making for all heavy vehicles.</w:t>
      </w:r>
    </w:p>
    <w:p w14:paraId="41A54B37" w14:textId="77777777" w:rsidR="00C836AA" w:rsidRPr="00C836AA" w:rsidRDefault="00C836AA" w:rsidP="00C836AA">
      <w:pPr>
        <w:pStyle w:val="ListBullet"/>
      </w:pPr>
      <w:r w:rsidRPr="00C836AA">
        <w:t>Accelerating implementation of the National Heavy Vehicle Driver Competency Framework.</w:t>
      </w:r>
    </w:p>
    <w:p w14:paraId="7D4361FB" w14:textId="4655AE53" w:rsidR="00C836AA" w:rsidRPr="00C836AA" w:rsidRDefault="00C836AA" w:rsidP="00C836AA">
      <w:pPr>
        <w:pStyle w:val="ListBullet"/>
      </w:pPr>
      <w:r w:rsidRPr="00C836AA">
        <w:t xml:space="preserve">Removing administrative and regulatory barriers to improve the availability of </w:t>
      </w:r>
      <w:r>
        <w:t>heavy zero emission vehicle</w:t>
      </w:r>
      <w:r w:rsidRPr="00C836AA">
        <w:t xml:space="preserve"> charging infrastructure.</w:t>
      </w:r>
    </w:p>
    <w:p w14:paraId="1D12D4B2" w14:textId="182E83CC" w:rsidR="00C836AA" w:rsidRPr="00C836AA" w:rsidRDefault="00C836AA" w:rsidP="00C836AA">
      <w:pPr>
        <w:pStyle w:val="ListBullet"/>
      </w:pPr>
      <w:r w:rsidRPr="00C836AA">
        <w:t xml:space="preserve">Reducing or removing curfews for </w:t>
      </w:r>
      <w:r>
        <w:t>heavy zero emission vehicles</w:t>
      </w:r>
      <w:r w:rsidRPr="00C836AA">
        <w:t>.</w:t>
      </w:r>
    </w:p>
    <w:p w14:paraId="28896D61" w14:textId="57370091" w:rsidR="00CD1A6F" w:rsidRDefault="00D24CF3" w:rsidP="00CD1A6F">
      <w:pPr>
        <w:pStyle w:val="BodyText"/>
      </w:pPr>
      <w:r>
        <w:t>The PC has been asked to deliver an interim report by 31 March 2026 and a final report by 30 June 2026.</w:t>
      </w:r>
      <w:r w:rsidR="00CD1A6F">
        <w:t xml:space="preserve"> </w:t>
      </w:r>
    </w:p>
    <w:p w14:paraId="747FDBEF" w14:textId="28A57FF6" w:rsidR="00CD1A6F" w:rsidRDefault="00CD1A6F" w:rsidP="00536F69">
      <w:pPr>
        <w:pStyle w:val="Heading2-nonumber"/>
      </w:pPr>
      <w:r w:rsidRPr="00CD1A6F">
        <w:t>How you can contribute</w:t>
      </w:r>
    </w:p>
    <w:p w14:paraId="6106DF8C" w14:textId="77777777" w:rsidR="00C836AA" w:rsidRDefault="00CD1A6F" w:rsidP="005F66CF">
      <w:r w:rsidRPr="00CD1A6F">
        <w:t>This call for submissions sets out some issues and information requests relevant to the request for advice (attachment A). The PC welcomes comments</w:t>
      </w:r>
      <w:r w:rsidR="00C836AA">
        <w:t>,</w:t>
      </w:r>
      <w:r w:rsidRPr="00CD1A6F">
        <w:t xml:space="preserve"> evidence</w:t>
      </w:r>
      <w:r w:rsidR="00C836AA">
        <w:t xml:space="preserve"> and data</w:t>
      </w:r>
      <w:r w:rsidRPr="00CD1A6F">
        <w:t xml:space="preserve"> on these and any other issues related to this study. </w:t>
      </w:r>
    </w:p>
    <w:p w14:paraId="1E92090B" w14:textId="4FAB23DD" w:rsidR="00C836AA" w:rsidRDefault="00CD1A6F" w:rsidP="005F66CF">
      <w:r w:rsidRPr="00CD1A6F">
        <w:t xml:space="preserve">Attachment B explains how to make a submission or brief comment. Participants are asked to make submissions by </w:t>
      </w:r>
      <w:r>
        <w:t>19 December</w:t>
      </w:r>
      <w:r w:rsidRPr="00CD1A6F">
        <w:t xml:space="preserve"> 2025. Your contribution does not need to be a formal </w:t>
      </w:r>
      <w:proofErr w:type="gramStart"/>
      <w:r w:rsidRPr="00CD1A6F">
        <w:t>document</w:t>
      </w:r>
      <w:proofErr w:type="gramEnd"/>
      <w:r w:rsidRPr="00CD1A6F">
        <w:t xml:space="preserve"> and we welcome views through the comments section on our website. We also welcome submissions relevant to this </w:t>
      </w:r>
      <w:r w:rsidR="00F637DB">
        <w:t>study</w:t>
      </w:r>
      <w:r w:rsidRPr="00CD1A6F">
        <w:t xml:space="preserve"> that were developed for other review processes. </w:t>
      </w:r>
    </w:p>
    <w:p w14:paraId="2607E3AA" w14:textId="77777777" w:rsidR="00C836AA" w:rsidRDefault="00CD1A6F" w:rsidP="005F66CF">
      <w:r w:rsidRPr="00CD1A6F">
        <w:t xml:space="preserve">The PC will build on the knowledge and submissions made to </w:t>
      </w:r>
      <w:r>
        <w:t>previous</w:t>
      </w:r>
      <w:r w:rsidRPr="00CD1A6F">
        <w:t xml:space="preserve"> stud</w:t>
      </w:r>
      <w:r>
        <w:t>ies related to National Competition Policy reforms</w:t>
      </w:r>
      <w:r w:rsidRPr="00CD1A6F">
        <w:t>, and thank</w:t>
      </w:r>
      <w:r>
        <w:t>s</w:t>
      </w:r>
      <w:r w:rsidRPr="00CD1A6F">
        <w:t xml:space="preserve"> everyone who </w:t>
      </w:r>
      <w:r>
        <w:t xml:space="preserve">provided </w:t>
      </w:r>
      <w:r w:rsidRPr="00CD1A6F">
        <w:t>submi</w:t>
      </w:r>
      <w:r>
        <w:t>ssions</w:t>
      </w:r>
      <w:r w:rsidRPr="00CD1A6F">
        <w:t xml:space="preserve"> to th</w:t>
      </w:r>
      <w:r>
        <w:t>ese</w:t>
      </w:r>
      <w:r w:rsidRPr="00CD1A6F">
        <w:t xml:space="preserve"> process</w:t>
      </w:r>
      <w:r>
        <w:t>es.</w:t>
      </w:r>
    </w:p>
    <w:p w14:paraId="5CE3058B" w14:textId="11C53C9F" w:rsidR="003944EE" w:rsidRDefault="003944EE">
      <w:pPr>
        <w:spacing w:before="0" w:after="160" w:line="259" w:lineRule="auto"/>
      </w:pPr>
      <w:r>
        <w:br w:type="page"/>
      </w:r>
    </w:p>
    <w:p w14:paraId="4529CEDF" w14:textId="4487FBDF" w:rsidR="00D562BA" w:rsidRDefault="00C836AA" w:rsidP="00D562BA">
      <w:pPr>
        <w:pStyle w:val="Heading1-nobackground"/>
      </w:pPr>
      <w:bookmarkStart w:id="1" w:name="_Toc213772971"/>
      <w:r>
        <w:lastRenderedPageBreak/>
        <w:t>Heavy vehicle reform package proposals</w:t>
      </w:r>
      <w:bookmarkEnd w:id="1"/>
    </w:p>
    <w:p w14:paraId="72474815" w14:textId="783B376F" w:rsidR="00C836AA" w:rsidRDefault="00C836AA" w:rsidP="00DF0330">
      <w:pPr>
        <w:pStyle w:val="Heading2-nonumber"/>
      </w:pPr>
      <w:bookmarkStart w:id="2" w:name="_Toc213772972"/>
      <w:r w:rsidRPr="00C836AA">
        <w:t>Increasing heavy vehicle road access to reduce emissions and increase productivity</w:t>
      </w:r>
      <w:bookmarkEnd w:id="2"/>
    </w:p>
    <w:p w14:paraId="1E993B00" w14:textId="33744841" w:rsidR="005B5634" w:rsidRDefault="005B5634" w:rsidP="005B5634">
      <w:pPr>
        <w:pStyle w:val="BodyText"/>
      </w:pPr>
      <w:r>
        <w:t xml:space="preserve">Vehicles over a specified weight face access restrictions on some roads under the Heavy Vehicle National Law (HVNL). This constrains </w:t>
      </w:r>
      <w:r w:rsidR="005C6BF4">
        <w:t xml:space="preserve">the uptake of </w:t>
      </w:r>
      <w:r>
        <w:t xml:space="preserve">heavy zero-emissions vehicles (EV trucks) and some large, high-productivity freight vehicles. For example, such vehicles may be prohibited from using load limited bridges. </w:t>
      </w:r>
    </w:p>
    <w:p w14:paraId="77792791" w14:textId="77777777" w:rsidR="005B5634" w:rsidRDefault="005B5634" w:rsidP="005B5634">
      <w:pPr>
        <w:pStyle w:val="BodyText"/>
      </w:pPr>
      <w:r>
        <w:t>The proposed policy is intended to have two effects:</w:t>
      </w:r>
    </w:p>
    <w:p w14:paraId="7DEFEB32" w14:textId="77777777" w:rsidR="005B5634" w:rsidRDefault="005B5634" w:rsidP="005B5634">
      <w:pPr>
        <w:pStyle w:val="ListBullet"/>
      </w:pPr>
      <w:r>
        <w:t>Increase productivity, by increasing the amount of freight that can be feasibly carried in each journey on roads where the access restrictions are lowered.</w:t>
      </w:r>
    </w:p>
    <w:p w14:paraId="781ED160" w14:textId="5BB98DD1" w:rsidR="005B5634" w:rsidRPr="009167ED" w:rsidRDefault="005B5634" w:rsidP="005B5634">
      <w:pPr>
        <w:pStyle w:val="ListBullet"/>
        <w:rPr>
          <w:spacing w:val="-2"/>
        </w:rPr>
      </w:pPr>
      <w:r w:rsidRPr="009167ED">
        <w:rPr>
          <w:spacing w:val="-2"/>
        </w:rPr>
        <w:t xml:space="preserve">Reduce emissions, </w:t>
      </w:r>
      <w:r w:rsidR="005C6BF4" w:rsidRPr="009167ED">
        <w:rPr>
          <w:spacing w:val="-2"/>
        </w:rPr>
        <w:t xml:space="preserve">by increasing the potential payload carried by high productivity heavy vehicles and encouraging the uptake </w:t>
      </w:r>
      <w:r w:rsidRPr="009167ED">
        <w:rPr>
          <w:spacing w:val="-2"/>
        </w:rPr>
        <w:t>of EV trucks relative to internal combustion engine vehicles of a comparable weight.</w:t>
      </w:r>
    </w:p>
    <w:p w14:paraId="6C7C7F5E" w14:textId="2D7406BC" w:rsidR="0098395F" w:rsidRDefault="00101CB1" w:rsidP="0098395F">
      <w:pPr>
        <w:pStyle w:val="BodyText"/>
      </w:pPr>
      <w:r>
        <w:t xml:space="preserve">The request for advice did not contain </w:t>
      </w:r>
      <w:r w:rsidR="005B5634">
        <w:t xml:space="preserve">specific </w:t>
      </w:r>
      <w:r w:rsidR="001C3127">
        <w:t xml:space="preserve">changes to the HVNL </w:t>
      </w:r>
      <w:r w:rsidR="00771A57">
        <w:t xml:space="preserve">to increase road access under this proposal. Options for giving effect to this proposal include </w:t>
      </w:r>
      <w:r w:rsidR="008003FE" w:rsidRPr="00877649">
        <w:t>increasing axle mass limits, expanding road access networks for certain vehicles, and targeted road infrastructure upgrades.</w:t>
      </w:r>
      <w:r w:rsidR="005B5634">
        <w:t xml:space="preserve"> Plausible increases would need to be assumed to estimate the costs and benefits of the reform.</w:t>
      </w:r>
      <w:r w:rsidR="00E52F92">
        <w:t xml:space="preserve"> </w:t>
      </w:r>
    </w:p>
    <w:p w14:paraId="39BB8B1F" w14:textId="25780153" w:rsidR="007D6A32" w:rsidRDefault="007D6A32" w:rsidP="00500AB0">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7D6A32" w14:paraId="51A4462D" w14:textId="77777777" w:rsidTr="00AE2DC0">
        <w:trPr>
          <w:trHeight w:val="765"/>
          <w:tblHeader/>
        </w:trPr>
        <w:tc>
          <w:tcPr>
            <w:tcW w:w="366" w:type="pct"/>
            <w:shd w:val="clear" w:color="auto" w:fill="EBEBEB"/>
            <w:tcMar>
              <w:bottom w:w="0" w:type="dxa"/>
            </w:tcMar>
            <w:vAlign w:val="center"/>
          </w:tcPr>
          <w:p w14:paraId="6AD4E4EC" w14:textId="77777777" w:rsidR="007D6A32" w:rsidRDefault="007D6A32" w:rsidP="00500AB0">
            <w:pPr>
              <w:pStyle w:val="NoSpacing"/>
              <w:keepNext/>
              <w:keepLines/>
              <w:jc w:val="right"/>
            </w:pPr>
            <w:r w:rsidRPr="00A51374">
              <w:rPr>
                <w:noProof/>
              </w:rPr>
              <w:drawing>
                <wp:inline distT="0" distB="0" distL="0" distR="0" wp14:anchorId="4DAD46E2" wp14:editId="0B853B60">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45F2893" w14:textId="47A46D49" w:rsidR="007D6A32" w:rsidRPr="00D65DD4" w:rsidRDefault="007D6A32" w:rsidP="00500AB0">
            <w:pPr>
              <w:pStyle w:val="TableHeading"/>
              <w:keepNext/>
              <w:keepLines/>
              <w:spacing w:before="120"/>
              <w:rPr>
                <w:sz w:val="20"/>
              </w:rPr>
            </w:pPr>
            <w:r w:rsidRPr="00D65DD4">
              <w:rPr>
                <w:sz w:val="20"/>
              </w:rPr>
              <w:t>Information request 1</w:t>
            </w:r>
          </w:p>
        </w:tc>
      </w:tr>
      <w:tr w:rsidR="0048720E" w:rsidRPr="0048720E" w14:paraId="74265FB8" w14:textId="77777777" w:rsidTr="00AE2DC0">
        <w:tc>
          <w:tcPr>
            <w:tcW w:w="5000" w:type="pct"/>
            <w:gridSpan w:val="2"/>
            <w:shd w:val="clear" w:color="auto" w:fill="EBEBEB"/>
          </w:tcPr>
          <w:p w14:paraId="30F44F51" w14:textId="77777777" w:rsidR="007D6A32" w:rsidRPr="0048720E" w:rsidRDefault="007D6A32" w:rsidP="005A0510">
            <w:pPr>
              <w:pStyle w:val="BodyText"/>
              <w:keepNext/>
              <w:keepLines/>
              <w:rPr>
                <w:color w:val="265A9A" w:themeColor="background2"/>
              </w:rPr>
            </w:pPr>
            <w:r w:rsidRPr="0048720E">
              <w:rPr>
                <w:color w:val="265A9A" w:themeColor="background2"/>
              </w:rPr>
              <w:t>The PC seeks views, data and evidence that would be necessary to analyse and model these regulatory reforms, including:</w:t>
            </w:r>
          </w:p>
          <w:p w14:paraId="77DF0928" w14:textId="2AF48BC2" w:rsidR="00375C96" w:rsidRPr="00AE0264" w:rsidRDefault="005A0510" w:rsidP="0048720E">
            <w:pPr>
              <w:pStyle w:val="ListBullet"/>
              <w:rPr>
                <w:color w:val="265A9A" w:themeColor="background2"/>
                <w:spacing w:val="-2"/>
              </w:rPr>
            </w:pPr>
            <w:r w:rsidRPr="00AE0264">
              <w:rPr>
                <w:color w:val="265A9A" w:themeColor="background2"/>
                <w:spacing w:val="-2"/>
              </w:rPr>
              <w:t>a</w:t>
            </w:r>
            <w:r w:rsidR="00375C96" w:rsidRPr="00AE0264">
              <w:rPr>
                <w:color w:val="265A9A" w:themeColor="background2"/>
                <w:spacing w:val="-2"/>
              </w:rPr>
              <w:t>ppropriate reforms to assess under this proposal, e.g. increases in general mass limits under the HVNL</w:t>
            </w:r>
          </w:p>
          <w:p w14:paraId="7696FF63" w14:textId="624D4CCA" w:rsidR="009930C4" w:rsidRPr="0048720E" w:rsidRDefault="005A0510" w:rsidP="0048720E">
            <w:pPr>
              <w:pStyle w:val="ListBullet"/>
              <w:rPr>
                <w:color w:val="265A9A" w:themeColor="background2"/>
              </w:rPr>
            </w:pPr>
            <w:r w:rsidRPr="0048720E">
              <w:rPr>
                <w:color w:val="265A9A" w:themeColor="background2"/>
              </w:rPr>
              <w:t>a</w:t>
            </w:r>
            <w:r w:rsidR="009930C4" w:rsidRPr="0048720E">
              <w:rPr>
                <w:color w:val="265A9A" w:themeColor="background2"/>
              </w:rPr>
              <w:t>dditional cost of road wear and infrastructure maintenance</w:t>
            </w:r>
          </w:p>
          <w:p w14:paraId="19D07E44" w14:textId="62388A07" w:rsidR="009930C4" w:rsidRPr="0048720E" w:rsidRDefault="005A0510" w:rsidP="0048720E">
            <w:pPr>
              <w:pStyle w:val="ListBullet"/>
              <w:rPr>
                <w:color w:val="265A9A" w:themeColor="background2"/>
              </w:rPr>
            </w:pPr>
            <w:r w:rsidRPr="0048720E">
              <w:rPr>
                <w:color w:val="265A9A" w:themeColor="background2"/>
              </w:rPr>
              <w:t>i</w:t>
            </w:r>
            <w:r w:rsidR="009930C4" w:rsidRPr="0048720E">
              <w:rPr>
                <w:color w:val="265A9A" w:themeColor="background2"/>
              </w:rPr>
              <w:t>ntersection with other infrastructure barriers</w:t>
            </w:r>
            <w:r w:rsidR="00211860" w:rsidRPr="0048720E">
              <w:rPr>
                <w:color w:val="265A9A" w:themeColor="background2"/>
              </w:rPr>
              <w:t xml:space="preserve"> necessary to take up reformed regulation</w:t>
            </w:r>
          </w:p>
          <w:p w14:paraId="0CC46F13" w14:textId="2DDFAA86" w:rsidR="009930C4" w:rsidRPr="0048720E" w:rsidRDefault="005A0510" w:rsidP="0048720E">
            <w:pPr>
              <w:pStyle w:val="ListBullet"/>
              <w:rPr>
                <w:color w:val="265A9A" w:themeColor="background2"/>
              </w:rPr>
            </w:pPr>
            <w:r w:rsidRPr="0048720E">
              <w:rPr>
                <w:color w:val="265A9A" w:themeColor="background2"/>
              </w:rPr>
              <w:t>i</w:t>
            </w:r>
            <w:r w:rsidR="003625D9" w:rsidRPr="0048720E">
              <w:rPr>
                <w:color w:val="265A9A" w:themeColor="background2"/>
              </w:rPr>
              <w:t>mplementation issues</w:t>
            </w:r>
            <w:r w:rsidR="005424CC" w:rsidRPr="0048720E">
              <w:rPr>
                <w:color w:val="265A9A" w:themeColor="background2"/>
              </w:rPr>
              <w:t>,</w:t>
            </w:r>
            <w:r w:rsidR="003625D9" w:rsidRPr="0048720E">
              <w:rPr>
                <w:color w:val="265A9A" w:themeColor="background2"/>
              </w:rPr>
              <w:t xml:space="preserve"> including </w:t>
            </w:r>
            <w:r w:rsidR="005424CC" w:rsidRPr="0048720E">
              <w:rPr>
                <w:color w:val="265A9A" w:themeColor="background2"/>
              </w:rPr>
              <w:t>how governments should apportion any increased road infrastructure costs between levels of government</w:t>
            </w:r>
          </w:p>
          <w:p w14:paraId="3B266F7E" w14:textId="5B510790" w:rsidR="007D6A32" w:rsidRPr="0048720E" w:rsidRDefault="005A0510" w:rsidP="0048720E">
            <w:pPr>
              <w:pStyle w:val="ListBullet"/>
              <w:rPr>
                <w:color w:val="265A9A" w:themeColor="background2"/>
              </w:rPr>
            </w:pPr>
            <w:r w:rsidRPr="0048720E">
              <w:rPr>
                <w:color w:val="265A9A" w:themeColor="background2"/>
              </w:rPr>
              <w:t>h</w:t>
            </w:r>
            <w:r w:rsidR="005424CC" w:rsidRPr="0048720E">
              <w:rPr>
                <w:color w:val="265A9A" w:themeColor="background2"/>
              </w:rPr>
              <w:t>ow imported vehicles can comply</w:t>
            </w:r>
            <w:r w:rsidR="009930C4" w:rsidRPr="0048720E">
              <w:rPr>
                <w:color w:val="265A9A" w:themeColor="background2"/>
              </w:rPr>
              <w:t xml:space="preserve"> with </w:t>
            </w:r>
            <w:r w:rsidR="005424CC" w:rsidRPr="0048720E">
              <w:rPr>
                <w:color w:val="265A9A" w:themeColor="background2"/>
              </w:rPr>
              <w:t xml:space="preserve">both international and domestic standards </w:t>
            </w:r>
            <w:r w:rsidR="009930C4" w:rsidRPr="0048720E">
              <w:rPr>
                <w:color w:val="265A9A" w:themeColor="background2"/>
              </w:rPr>
              <w:t xml:space="preserve">to allow vehicles (including </w:t>
            </w:r>
            <w:r w:rsidR="005424CC" w:rsidRPr="0048720E">
              <w:rPr>
                <w:color w:val="265A9A" w:themeColor="background2"/>
              </w:rPr>
              <w:t>heavy zero emission vehicles</w:t>
            </w:r>
            <w:r w:rsidR="009930C4" w:rsidRPr="0048720E">
              <w:rPr>
                <w:color w:val="265A9A" w:themeColor="background2"/>
              </w:rPr>
              <w:t>) to be imported without being repurposed</w:t>
            </w:r>
          </w:p>
          <w:p w14:paraId="2624FDB9" w14:textId="2B7C979D" w:rsidR="007D6A32" w:rsidRPr="0048720E" w:rsidRDefault="005A0510" w:rsidP="0048720E">
            <w:pPr>
              <w:pStyle w:val="ListBullet"/>
              <w:rPr>
                <w:color w:val="265A9A" w:themeColor="background2"/>
              </w:rPr>
            </w:pPr>
            <w:r w:rsidRPr="0048720E">
              <w:rPr>
                <w:color w:val="265A9A" w:themeColor="background2"/>
              </w:rPr>
              <w:t>a</w:t>
            </w:r>
            <w:r w:rsidR="00457983" w:rsidRPr="0048720E">
              <w:rPr>
                <w:color w:val="265A9A" w:themeColor="background2"/>
              </w:rPr>
              <w:t>vailability of data on road use, the structure of the road network, and different heavy vehicle users (and</w:t>
            </w:r>
            <w:r w:rsidR="00E04F32">
              <w:rPr>
                <w:color w:val="265A9A" w:themeColor="background2"/>
              </w:rPr>
              <w:t> </w:t>
            </w:r>
            <w:r w:rsidR="00457983" w:rsidRPr="0048720E">
              <w:rPr>
                <w:color w:val="265A9A" w:themeColor="background2"/>
              </w:rPr>
              <w:t>user industries).</w:t>
            </w:r>
          </w:p>
        </w:tc>
      </w:tr>
      <w:tr w:rsidR="007D6A32" w14:paraId="669C739F" w14:textId="77777777" w:rsidTr="00AE2DC0">
        <w:tc>
          <w:tcPr>
            <w:tcW w:w="5000" w:type="pct"/>
            <w:gridSpan w:val="2"/>
            <w:tcMar>
              <w:bottom w:w="0" w:type="dxa"/>
            </w:tcMar>
          </w:tcPr>
          <w:p w14:paraId="7F331AEA" w14:textId="1B5E9308" w:rsidR="007D6A32" w:rsidRDefault="007D6A32" w:rsidP="00500AB0">
            <w:pPr>
              <w:pStyle w:val="NoSpacing"/>
              <w:spacing w:line="200" w:lineRule="atLeast"/>
            </w:pPr>
          </w:p>
        </w:tc>
      </w:tr>
    </w:tbl>
    <w:p w14:paraId="1A0031F1" w14:textId="77777777" w:rsidR="00D566D3" w:rsidRPr="00AE0264" w:rsidRDefault="00D566D3" w:rsidP="00AE0264">
      <w:pPr>
        <w:pStyle w:val="BodyText"/>
      </w:pPr>
      <w:r w:rsidRPr="00AE0264">
        <w:br w:type="page"/>
      </w:r>
    </w:p>
    <w:p w14:paraId="74BCAF88" w14:textId="77777777" w:rsidR="00466379" w:rsidRDefault="00466379" w:rsidP="00466379">
      <w:pPr>
        <w:pStyle w:val="Heading2-nonumber"/>
      </w:pPr>
      <w:bookmarkStart w:id="3" w:name="_Toc213772973"/>
      <w:r>
        <w:lastRenderedPageBreak/>
        <w:t>National Automated Access System</w:t>
      </w:r>
      <w:bookmarkEnd w:id="3"/>
    </w:p>
    <w:p w14:paraId="3AB3D39C" w14:textId="721BA53A" w:rsidR="006D1C2C" w:rsidRPr="000E1595" w:rsidRDefault="006D1C2C" w:rsidP="006D1C2C">
      <w:pPr>
        <w:pStyle w:val="BodyText"/>
        <w:rPr>
          <w:spacing w:val="-2"/>
        </w:rPr>
      </w:pPr>
      <w:r w:rsidRPr="000E1595">
        <w:rPr>
          <w:spacing w:val="-2"/>
        </w:rPr>
        <w:t>Heavy vehicle operators are required to apply for road access permits to use some roads and other road assets (such as bridges), due to the</w:t>
      </w:r>
      <w:r w:rsidR="00446C41" w:rsidRPr="000E1595">
        <w:rPr>
          <w:spacing w:val="-2"/>
        </w:rPr>
        <w:t xml:space="preserve"> potential for </w:t>
      </w:r>
      <w:r w:rsidRPr="000E1595">
        <w:rPr>
          <w:spacing w:val="-2"/>
        </w:rPr>
        <w:t xml:space="preserve">damage. Applying for permits </w:t>
      </w:r>
      <w:r w:rsidR="000372B8" w:rsidRPr="000E1595">
        <w:rPr>
          <w:spacing w:val="-2"/>
        </w:rPr>
        <w:t>places an administrative burden</w:t>
      </w:r>
      <w:r w:rsidR="00F340D2" w:rsidRPr="000E1595">
        <w:rPr>
          <w:spacing w:val="-2"/>
        </w:rPr>
        <w:t xml:space="preserve"> on heavy vehicle operators and the time taken to obtain permits could </w:t>
      </w:r>
      <w:r w:rsidR="00B625DD" w:rsidRPr="000E1595">
        <w:rPr>
          <w:spacing w:val="-2"/>
        </w:rPr>
        <w:t xml:space="preserve">unnecessarily </w:t>
      </w:r>
      <w:r w:rsidR="00F340D2" w:rsidRPr="000E1595">
        <w:rPr>
          <w:spacing w:val="-2"/>
        </w:rPr>
        <w:t xml:space="preserve">delay </w:t>
      </w:r>
      <w:r w:rsidR="00B625DD" w:rsidRPr="000E1595">
        <w:rPr>
          <w:spacing w:val="-2"/>
        </w:rPr>
        <w:t>or divert services.</w:t>
      </w:r>
    </w:p>
    <w:p w14:paraId="1FC9EC27" w14:textId="7D280D19" w:rsidR="006D1C2C" w:rsidRDefault="006D1C2C" w:rsidP="006D1C2C">
      <w:pPr>
        <w:pStyle w:val="BodyText"/>
      </w:pPr>
      <w:r>
        <w:t xml:space="preserve">This proposal seeks to accelerate the establishment of a National Automated Access System (NAAS). This system would provide instant, automated decisions on network access tailored to each individual vehicle’s type, configuration and load – removing the need for most permits </w:t>
      </w:r>
      <w:r w:rsidRPr="007F4FF8">
        <w:rPr>
          <w:rFonts w:ascii="Arial" w:hAnsi="Arial" w:cs="Arial"/>
        </w:rPr>
        <w:t>(DITRDCSA 2025)</w:t>
      </w:r>
      <w:r>
        <w:t xml:space="preserve">. </w:t>
      </w:r>
    </w:p>
    <w:p w14:paraId="20755DE6" w14:textId="5CCE5EE9" w:rsidR="006D1C2C" w:rsidRPr="000E1595" w:rsidRDefault="004E1144" w:rsidP="006D1C2C">
      <w:pPr>
        <w:pStyle w:val="BodyText"/>
        <w:rPr>
          <w:spacing w:val="-2"/>
        </w:rPr>
      </w:pPr>
      <w:r w:rsidRPr="000E1595">
        <w:rPr>
          <w:spacing w:val="-2"/>
        </w:rPr>
        <w:t xml:space="preserve">The development of the NAAS has been under review by governments since at least 2023 </w:t>
      </w:r>
      <w:r w:rsidRPr="000E1595">
        <w:rPr>
          <w:rFonts w:cs="Arial"/>
          <w:spacing w:val="-2"/>
        </w:rPr>
        <w:t>(Austroads 2023)</w:t>
      </w:r>
      <w:r w:rsidRPr="000E1595">
        <w:rPr>
          <w:spacing w:val="-2"/>
        </w:rPr>
        <w:t xml:space="preserve">. </w:t>
      </w:r>
      <w:r w:rsidR="00535FB2" w:rsidRPr="000E1595">
        <w:rPr>
          <w:spacing w:val="-2"/>
        </w:rPr>
        <w:t xml:space="preserve">Existing work on the implementation of the NAAS indicates that it is planned to be based </w:t>
      </w:r>
      <w:r w:rsidR="006D1C2C" w:rsidRPr="000E1595">
        <w:rPr>
          <w:spacing w:val="-2"/>
        </w:rPr>
        <w:t>on the Heavy Vehicle Access Management System (HVAMS) in Tasmania</w:t>
      </w:r>
      <w:r w:rsidR="00017080" w:rsidRPr="000E1595">
        <w:rPr>
          <w:spacing w:val="-2"/>
        </w:rPr>
        <w:t xml:space="preserve"> </w:t>
      </w:r>
      <w:r w:rsidR="00017080" w:rsidRPr="000E1595">
        <w:rPr>
          <w:rFonts w:cs="Arial"/>
          <w:spacing w:val="-2"/>
        </w:rPr>
        <w:t>(DITRDCSA 2025)</w:t>
      </w:r>
      <w:r w:rsidR="006D1C2C" w:rsidRPr="000E1595">
        <w:rPr>
          <w:spacing w:val="-2"/>
        </w:rPr>
        <w:t xml:space="preserve">, which was first introduced in 2016 </w:t>
      </w:r>
      <w:r w:rsidR="006D1C2C" w:rsidRPr="000E1595">
        <w:rPr>
          <w:rFonts w:cs="Arial"/>
          <w:spacing w:val="-2"/>
        </w:rPr>
        <w:t>(TASSIC </w:t>
      </w:r>
      <w:proofErr w:type="spellStart"/>
      <w:r w:rsidR="006D1C2C" w:rsidRPr="000E1595">
        <w:rPr>
          <w:rFonts w:cs="Arial"/>
          <w:spacing w:val="-2"/>
        </w:rPr>
        <w:t>nd</w:t>
      </w:r>
      <w:proofErr w:type="spellEnd"/>
      <w:r w:rsidR="006D1C2C" w:rsidRPr="000E1595">
        <w:rPr>
          <w:rFonts w:cs="Arial"/>
          <w:spacing w:val="-2"/>
        </w:rPr>
        <w:t>)</w:t>
      </w:r>
      <w:r w:rsidR="006D1C2C" w:rsidRPr="000E1595">
        <w:rPr>
          <w:spacing w:val="-2"/>
        </w:rPr>
        <w:t xml:space="preserve">. The Management System allows operators to input their vehicle parameters online into the system to generate a custom map that grants operators road access without applying for permits, including any additional conditions for access such as reduced speeds. This map can be saved to a unique code that can be reused at any time, allowing operators to save maps for different vehicles and setups </w:t>
      </w:r>
      <w:r w:rsidR="006D1C2C" w:rsidRPr="000E1595">
        <w:rPr>
          <w:rFonts w:cs="Arial"/>
          <w:spacing w:val="-2"/>
        </w:rPr>
        <w:t>(Arnott 2021)</w:t>
      </w:r>
      <w:r w:rsidR="006D1C2C" w:rsidRPr="000E1595">
        <w:rPr>
          <w:spacing w:val="-2"/>
        </w:rPr>
        <w:t xml:space="preserve">. </w:t>
      </w:r>
    </w:p>
    <w:p w14:paraId="51A01034" w14:textId="78FE52AC" w:rsidR="006D1C2C" w:rsidRPr="00520DD7" w:rsidRDefault="006D1C2C" w:rsidP="006D1C2C">
      <w:pPr>
        <w:pStyle w:val="BodyText"/>
      </w:pPr>
      <w:r>
        <w:t>H</w:t>
      </w:r>
      <w:r w:rsidRPr="00520DD7">
        <w:t xml:space="preserve">eavy vehicle operators outside Tasmania can use the National Network Map operated by the </w:t>
      </w:r>
      <w:r>
        <w:t>National Heavy Vehicle Regulator (</w:t>
      </w:r>
      <w:r w:rsidRPr="00520DD7">
        <w:t>NHVR</w:t>
      </w:r>
      <w:r>
        <w:t>)</w:t>
      </w:r>
      <w:r w:rsidRPr="00520DD7">
        <w:t xml:space="preserve"> to view the roads that different vehicle configurations have approved or </w:t>
      </w:r>
      <w:r>
        <w:t xml:space="preserve">have </w:t>
      </w:r>
      <w:r w:rsidRPr="00520DD7">
        <w:t>conditional access to, and where they will need to apply for additional permits (NHVR </w:t>
      </w:r>
      <w:proofErr w:type="spellStart"/>
      <w:r w:rsidRPr="00520DD7">
        <w:t>nd</w:t>
      </w:r>
      <w:proofErr w:type="spellEnd"/>
      <w:r w:rsidRPr="00520DD7">
        <w:t xml:space="preserve">). The </w:t>
      </w:r>
      <w:r>
        <w:t>regulator</w:t>
      </w:r>
      <w:r w:rsidRPr="00520DD7">
        <w:t xml:space="preserve"> </w:t>
      </w:r>
      <w:r w:rsidR="00B625DD">
        <w:t xml:space="preserve">currently </w:t>
      </w:r>
      <w:r w:rsidRPr="00520DD7">
        <w:t>processes all road access permits for heavy vehicle journeys within and between the ACT, NSW, Queensland, South Australia, Tasmania and Victoria (NHVR </w:t>
      </w:r>
      <w:proofErr w:type="spellStart"/>
      <w:r w:rsidRPr="00520DD7">
        <w:t>nd</w:t>
      </w:r>
      <w:proofErr w:type="spellEnd"/>
      <w:r w:rsidRPr="00520DD7">
        <w:t>). Heavy vehicle journeys involving public roads in Western Australia or the Northern Territory require a permit from state road transport authorities (Main Roads </w:t>
      </w:r>
      <w:proofErr w:type="spellStart"/>
      <w:r w:rsidRPr="00520DD7">
        <w:t>nd</w:t>
      </w:r>
      <w:proofErr w:type="spellEnd"/>
      <w:r w:rsidRPr="00520DD7">
        <w:t>; Northern Territory Government 2025).</w:t>
      </w:r>
    </w:p>
    <w:p w14:paraId="049A77F5" w14:textId="77777777" w:rsidR="006D1C2C" w:rsidRDefault="006D1C2C" w:rsidP="006D1C2C">
      <w:pPr>
        <w:pStyle w:val="BodyText"/>
      </w:pPr>
      <w:r>
        <w:t>By granting individualised and automatic road access for operators without the need for permits, the National Automated Access System aims to:</w:t>
      </w:r>
    </w:p>
    <w:p w14:paraId="34F8960C" w14:textId="2D481580" w:rsidR="006D1C2C" w:rsidRDefault="001D5313" w:rsidP="006D1C2C">
      <w:pPr>
        <w:pStyle w:val="ListBullet"/>
      </w:pPr>
      <w:r>
        <w:t>b</w:t>
      </w:r>
      <w:r w:rsidR="006D1C2C">
        <w:t>oost supply chain productivity</w:t>
      </w:r>
    </w:p>
    <w:p w14:paraId="3FA10BFF" w14:textId="3DA478E5" w:rsidR="006D1C2C" w:rsidRDefault="001D5313" w:rsidP="006D1C2C">
      <w:pPr>
        <w:pStyle w:val="ListBullet"/>
      </w:pPr>
      <w:r>
        <w:t>o</w:t>
      </w:r>
      <w:r w:rsidR="006D1C2C">
        <w:t>ptimise the use of road networks</w:t>
      </w:r>
    </w:p>
    <w:p w14:paraId="205613F9" w14:textId="4D76B88C" w:rsidR="006D1C2C" w:rsidRDefault="001D5313" w:rsidP="006D1C2C">
      <w:pPr>
        <w:pStyle w:val="ListBullet"/>
      </w:pPr>
      <w:r>
        <w:t>r</w:t>
      </w:r>
      <w:r w:rsidR="006D1C2C">
        <w:t>educe permits by 90%.</w:t>
      </w:r>
    </w:p>
    <w:p w14:paraId="3F8B0BF1" w14:textId="77777777" w:rsidR="000E1595" w:rsidRDefault="000E1595" w:rsidP="000E1595">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4E6AA3" w14:paraId="0FB03039" w14:textId="77777777" w:rsidTr="00AE2DC0">
        <w:trPr>
          <w:trHeight w:val="765"/>
          <w:tblHeader/>
        </w:trPr>
        <w:tc>
          <w:tcPr>
            <w:tcW w:w="366" w:type="pct"/>
            <w:shd w:val="clear" w:color="auto" w:fill="EBEBEB"/>
            <w:tcMar>
              <w:bottom w:w="0" w:type="dxa"/>
            </w:tcMar>
            <w:vAlign w:val="center"/>
          </w:tcPr>
          <w:p w14:paraId="66D48073" w14:textId="4EC8E66E" w:rsidR="004E6AA3" w:rsidRDefault="004E1144" w:rsidP="00500AB0">
            <w:pPr>
              <w:pStyle w:val="NoSpacing"/>
              <w:keepNext/>
              <w:keepLines/>
              <w:jc w:val="right"/>
            </w:pPr>
            <w:r w:rsidRPr="00A51374">
              <w:rPr>
                <w:noProof/>
              </w:rPr>
              <w:drawing>
                <wp:inline distT="0" distB="0" distL="0" distR="0" wp14:anchorId="0C3CF650" wp14:editId="19C20134">
                  <wp:extent cx="288000" cy="288000"/>
                  <wp:effectExtent l="0" t="0" r="0" b="0"/>
                  <wp:docPr id="123424362" name="Graphic 123424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150B158" w14:textId="07DCCC45" w:rsidR="004E6AA3" w:rsidRPr="009167ED" w:rsidRDefault="004E6AA3" w:rsidP="00500AB0">
            <w:pPr>
              <w:pStyle w:val="TableHeading"/>
              <w:keepNext/>
              <w:keepLines/>
              <w:spacing w:before="120"/>
              <w:rPr>
                <w:sz w:val="20"/>
              </w:rPr>
            </w:pPr>
            <w:r w:rsidRPr="009167ED">
              <w:rPr>
                <w:sz w:val="20"/>
              </w:rPr>
              <w:t>Information request 2</w:t>
            </w:r>
          </w:p>
        </w:tc>
      </w:tr>
      <w:tr w:rsidR="004E0304" w:rsidRPr="004E0304" w14:paraId="4F298E36" w14:textId="77777777" w:rsidTr="00AE2DC0">
        <w:tc>
          <w:tcPr>
            <w:tcW w:w="5000" w:type="pct"/>
            <w:gridSpan w:val="2"/>
            <w:shd w:val="clear" w:color="auto" w:fill="EBEBEB"/>
          </w:tcPr>
          <w:p w14:paraId="59A41DDA" w14:textId="77777777" w:rsidR="004E6AA3" w:rsidRPr="004E0304" w:rsidRDefault="004E6AA3" w:rsidP="004E0304">
            <w:pPr>
              <w:pStyle w:val="BodyText"/>
              <w:rPr>
                <w:color w:val="265A9A" w:themeColor="background2"/>
              </w:rPr>
            </w:pPr>
            <w:r w:rsidRPr="004E0304">
              <w:rPr>
                <w:color w:val="265A9A" w:themeColor="background2"/>
              </w:rPr>
              <w:t>The PC seeks views, data and evidence in relation to this proposal, including:</w:t>
            </w:r>
          </w:p>
          <w:p w14:paraId="73C1BC9C" w14:textId="46CDD4BD" w:rsidR="00601425" w:rsidRPr="004E0304" w:rsidRDefault="005A0510" w:rsidP="004E0304">
            <w:pPr>
              <w:pStyle w:val="ListBullet"/>
              <w:rPr>
                <w:color w:val="265A9A" w:themeColor="background2"/>
              </w:rPr>
            </w:pPr>
            <w:r w:rsidRPr="004E0304">
              <w:rPr>
                <w:color w:val="265A9A" w:themeColor="background2"/>
              </w:rPr>
              <w:t>future c</w:t>
            </w:r>
            <w:r w:rsidR="00601425" w:rsidRPr="004E0304">
              <w:rPr>
                <w:color w:val="265A9A" w:themeColor="background2"/>
              </w:rPr>
              <w:t xml:space="preserve">oordination and alignment between the </w:t>
            </w:r>
            <w:r w:rsidR="004475AB">
              <w:rPr>
                <w:color w:val="265A9A" w:themeColor="background2"/>
              </w:rPr>
              <w:t>s</w:t>
            </w:r>
            <w:r w:rsidR="00601425" w:rsidRPr="004E0304">
              <w:rPr>
                <w:color w:val="265A9A" w:themeColor="background2"/>
              </w:rPr>
              <w:t xml:space="preserve">tates and </w:t>
            </w:r>
            <w:r w:rsidR="004475AB">
              <w:rPr>
                <w:color w:val="265A9A" w:themeColor="background2"/>
              </w:rPr>
              <w:t>t</w:t>
            </w:r>
            <w:r w:rsidR="00601425" w:rsidRPr="004E0304">
              <w:rPr>
                <w:color w:val="265A9A" w:themeColor="background2"/>
              </w:rPr>
              <w:t>erritories</w:t>
            </w:r>
          </w:p>
          <w:p w14:paraId="6A6D9B1D" w14:textId="40321E9F" w:rsidR="00601425" w:rsidRPr="004E0304" w:rsidRDefault="005A0510" w:rsidP="004E0304">
            <w:pPr>
              <w:pStyle w:val="ListBullet"/>
              <w:rPr>
                <w:color w:val="265A9A" w:themeColor="background2"/>
                <w:spacing w:val="-4"/>
              </w:rPr>
            </w:pPr>
            <w:r w:rsidRPr="004E0304">
              <w:rPr>
                <w:color w:val="265A9A" w:themeColor="background2"/>
                <w:spacing w:val="-4"/>
              </w:rPr>
              <w:t>h</w:t>
            </w:r>
            <w:r w:rsidR="00601425" w:rsidRPr="004E0304">
              <w:rPr>
                <w:color w:val="265A9A" w:themeColor="background2"/>
                <w:spacing w:val="-4"/>
              </w:rPr>
              <w:t>ow best to determine which roads might be eligible for automatic access, initially and on an ongoing basis</w:t>
            </w:r>
          </w:p>
          <w:p w14:paraId="09E49DDA" w14:textId="2AB76EB1" w:rsidR="00601425" w:rsidRPr="004E0304" w:rsidRDefault="005A0510" w:rsidP="004E0304">
            <w:pPr>
              <w:pStyle w:val="ListBullet"/>
              <w:rPr>
                <w:color w:val="265A9A" w:themeColor="background2"/>
              </w:rPr>
            </w:pPr>
            <w:r w:rsidRPr="004E0304">
              <w:rPr>
                <w:color w:val="265A9A" w:themeColor="background2"/>
              </w:rPr>
              <w:t>t</w:t>
            </w:r>
            <w:r w:rsidR="00601425" w:rsidRPr="004E0304">
              <w:rPr>
                <w:color w:val="265A9A" w:themeColor="background2"/>
              </w:rPr>
              <w:t>he technical and administrative practicalities of scaling up Tasmania’s model to the whole of Australia</w:t>
            </w:r>
          </w:p>
          <w:p w14:paraId="08107159" w14:textId="3C691D5D" w:rsidR="00792D40" w:rsidRPr="004E0304" w:rsidRDefault="005A0510" w:rsidP="004E0304">
            <w:pPr>
              <w:pStyle w:val="ListBullet"/>
              <w:rPr>
                <w:color w:val="265A9A" w:themeColor="background2"/>
              </w:rPr>
            </w:pPr>
            <w:r w:rsidRPr="004E0304">
              <w:rPr>
                <w:color w:val="265A9A" w:themeColor="background2"/>
              </w:rPr>
              <w:t>t</w:t>
            </w:r>
            <w:r w:rsidR="00792D40" w:rsidRPr="004E0304">
              <w:rPr>
                <w:color w:val="265A9A" w:themeColor="background2"/>
              </w:rPr>
              <w:t xml:space="preserve">he costs </w:t>
            </w:r>
            <w:r w:rsidR="00F135C9" w:rsidRPr="004E0304">
              <w:rPr>
                <w:color w:val="265A9A" w:themeColor="background2"/>
              </w:rPr>
              <w:t xml:space="preserve">and benefits </w:t>
            </w:r>
            <w:r w:rsidR="00792D40" w:rsidRPr="004E0304">
              <w:rPr>
                <w:color w:val="265A9A" w:themeColor="background2"/>
              </w:rPr>
              <w:t>of the current access permit system borne by heavy vehicle operators</w:t>
            </w:r>
          </w:p>
          <w:p w14:paraId="7536B779" w14:textId="42B28C8E" w:rsidR="004E6AA3" w:rsidRPr="004E0304" w:rsidRDefault="005A0510" w:rsidP="004E0304">
            <w:pPr>
              <w:pStyle w:val="ListBullet"/>
              <w:rPr>
                <w:color w:val="265A9A" w:themeColor="background2"/>
              </w:rPr>
            </w:pPr>
            <w:r w:rsidRPr="004E0304">
              <w:rPr>
                <w:color w:val="265A9A" w:themeColor="background2"/>
              </w:rPr>
              <w:t>a</w:t>
            </w:r>
            <w:r w:rsidR="00601425" w:rsidRPr="004E0304">
              <w:rPr>
                <w:color w:val="265A9A" w:themeColor="background2"/>
              </w:rPr>
              <w:t>vailability of data on road use, the structure of the road network, and different heavy vehicle users (and</w:t>
            </w:r>
            <w:r w:rsidR="001D5313">
              <w:rPr>
                <w:color w:val="265A9A" w:themeColor="background2"/>
              </w:rPr>
              <w:t> </w:t>
            </w:r>
            <w:r w:rsidR="00601425" w:rsidRPr="004E0304">
              <w:rPr>
                <w:color w:val="265A9A" w:themeColor="background2"/>
              </w:rPr>
              <w:t>user industries).</w:t>
            </w:r>
          </w:p>
        </w:tc>
      </w:tr>
      <w:tr w:rsidR="004E6AA3" w14:paraId="554121D0" w14:textId="77777777" w:rsidTr="00AE2DC0">
        <w:tc>
          <w:tcPr>
            <w:tcW w:w="5000" w:type="pct"/>
            <w:gridSpan w:val="2"/>
            <w:tcMar>
              <w:bottom w:w="0" w:type="dxa"/>
            </w:tcMar>
          </w:tcPr>
          <w:p w14:paraId="08418968" w14:textId="051F68B2" w:rsidR="004E6AA3" w:rsidRDefault="004E6AA3" w:rsidP="00500AB0">
            <w:pPr>
              <w:pStyle w:val="NoSpacing"/>
              <w:spacing w:line="200" w:lineRule="atLeast"/>
            </w:pPr>
          </w:p>
        </w:tc>
      </w:tr>
    </w:tbl>
    <w:p w14:paraId="5790E128" w14:textId="0F5C03E7" w:rsidR="00152261" w:rsidRDefault="00152261" w:rsidP="00152261">
      <w:pPr>
        <w:pStyle w:val="Heading2-nonumber"/>
      </w:pPr>
      <w:bookmarkStart w:id="4" w:name="_Toc213772974"/>
      <w:r>
        <w:lastRenderedPageBreak/>
        <w:t>National Heavy Vehicle Driver Competency Framework</w:t>
      </w:r>
      <w:bookmarkEnd w:id="4"/>
      <w:r>
        <w:t xml:space="preserve"> </w:t>
      </w:r>
    </w:p>
    <w:p w14:paraId="2A511B13" w14:textId="07A622EA" w:rsidR="00E660E4" w:rsidRDefault="00E660E4" w:rsidP="006D6047">
      <w:pPr>
        <w:pStyle w:val="BodyText"/>
      </w:pPr>
      <w:r>
        <w:t xml:space="preserve">The PC has been asked to </w:t>
      </w:r>
      <w:r w:rsidR="00232021">
        <w:t>analyse and model the impacts of a</w:t>
      </w:r>
      <w:r w:rsidR="00232021" w:rsidRPr="00232021">
        <w:t xml:space="preserve">ccelerating </w:t>
      </w:r>
      <w:r w:rsidR="00232021">
        <w:t xml:space="preserve">the </w:t>
      </w:r>
      <w:r w:rsidR="00232021" w:rsidRPr="00232021">
        <w:t>implementation of the National Heavy Vehicle Driver Competency Framework.</w:t>
      </w:r>
    </w:p>
    <w:p w14:paraId="5A54DC31" w14:textId="619AB27F" w:rsidR="006D6047" w:rsidRDefault="006D6047" w:rsidP="006D6047">
      <w:pPr>
        <w:pStyle w:val="BodyText"/>
      </w:pPr>
      <w:r>
        <w:t xml:space="preserve">The framework sets minimum competency standards for heavy vehicle drivers </w:t>
      </w:r>
      <w:r w:rsidRPr="006131BC">
        <w:rPr>
          <w:rFonts w:ascii="Arial" w:hAnsi="Arial" w:cs="Arial"/>
        </w:rPr>
        <w:t>(Austroads 2025)</w:t>
      </w:r>
      <w:r w:rsidR="002E5BF8">
        <w:t>:</w:t>
      </w:r>
    </w:p>
    <w:p w14:paraId="53E5AD78" w14:textId="6DE4B7BA" w:rsidR="00232021" w:rsidRDefault="009D0536" w:rsidP="00AB4D23">
      <w:pPr>
        <w:pStyle w:val="ListBullet"/>
      </w:pPr>
      <w:r>
        <w:t>t</w:t>
      </w:r>
      <w:r w:rsidR="00232021">
        <w:t>he set of training and competency assessment requirements that an applicant must satisfy for a Licensing Authority to deem the applicant competent to be issued with a heavy vehicle driver license</w:t>
      </w:r>
      <w:r w:rsidR="002E5BF8">
        <w:t>,</w:t>
      </w:r>
      <w:r w:rsidR="00232021">
        <w:t xml:space="preserve"> and</w:t>
      </w:r>
    </w:p>
    <w:p w14:paraId="37D38AD9" w14:textId="336DD67A" w:rsidR="00232021" w:rsidRPr="005F1535" w:rsidRDefault="009D0536" w:rsidP="00AB4D23">
      <w:pPr>
        <w:pStyle w:val="ListBullet"/>
      </w:pPr>
      <w:r>
        <w:t>t</w:t>
      </w:r>
      <w:r w:rsidR="00232021">
        <w:t>he regulatory, policy and administrative arrangements to support the training and competency assessment process.</w:t>
      </w:r>
    </w:p>
    <w:p w14:paraId="5997D2AE" w14:textId="77777777" w:rsidR="006D6047" w:rsidRDefault="006D6047" w:rsidP="006D6047">
      <w:pPr>
        <w:pStyle w:val="BodyText"/>
      </w:pPr>
      <w:r>
        <w:t>Austroads conducted a 2018 review of the Framework, released a Consultation Regulatory Impact Statement (RIS) in 2022 and a Decision RIS in 2023. These reports identified the following regulatory failures related to the existing framework:</w:t>
      </w:r>
    </w:p>
    <w:p w14:paraId="307A310F" w14:textId="25B01FC8" w:rsidR="006D6047" w:rsidRPr="00AB4D23" w:rsidRDefault="00232021" w:rsidP="00AB4D23">
      <w:pPr>
        <w:pStyle w:val="ListBullet"/>
      </w:pPr>
      <w:r w:rsidRPr="00AB4D23">
        <w:t>L</w:t>
      </w:r>
      <w:r w:rsidR="006D6047" w:rsidRPr="00AB4D23">
        <w:t>icensing is not sufficiently focussed on key risks.</w:t>
      </w:r>
    </w:p>
    <w:p w14:paraId="5AB8C9BD" w14:textId="77777777" w:rsidR="006D6047" w:rsidRPr="00AB4D23" w:rsidRDefault="006D6047" w:rsidP="00AB4D23">
      <w:pPr>
        <w:pStyle w:val="ListBullet"/>
      </w:pPr>
      <w:r w:rsidRPr="00AB4D23">
        <w:t>Arrangements governing heavy vehicle training and assessment are affecting the quality of driver training.</w:t>
      </w:r>
    </w:p>
    <w:p w14:paraId="7E2047D3" w14:textId="5677D918" w:rsidR="006D6047" w:rsidRPr="00AB4D23" w:rsidRDefault="006D6047" w:rsidP="00AB4D23">
      <w:pPr>
        <w:pStyle w:val="ListBullet"/>
      </w:pPr>
      <w:r w:rsidRPr="00AB4D23">
        <w:t>Heavy vehicle driver licensing is applied inconsistently (Frontier Economics 2023, pp. 19, 23, 24).</w:t>
      </w:r>
    </w:p>
    <w:p w14:paraId="3792F817" w14:textId="442D0DB3" w:rsidR="00AE4CAC" w:rsidRDefault="00AE4CAC" w:rsidP="00AE4CAC">
      <w:pPr>
        <w:rPr>
          <w:rFonts w:ascii="Arial" w:hAnsi="Arial" w:cs="Arial"/>
          <w:color w:val="000000"/>
        </w:rPr>
      </w:pPr>
      <w:r w:rsidRPr="5B3F0FDF">
        <w:rPr>
          <w:rFonts w:ascii="Arial" w:hAnsi="Arial" w:cs="Arial"/>
          <w:color w:val="000000" w:themeColor="text1"/>
        </w:rPr>
        <w:t xml:space="preserve">In December 2023, Australia’s transport ministers agreed in-principle to proposals from the 2023 </w:t>
      </w:r>
      <w:r w:rsidR="004E1144" w:rsidRPr="5B3F0FDF">
        <w:rPr>
          <w:rFonts w:ascii="Arial" w:hAnsi="Arial" w:cs="Arial"/>
          <w:color w:val="000000" w:themeColor="text1"/>
        </w:rPr>
        <w:t>National</w:t>
      </w:r>
      <w:r w:rsidR="5E3886C7" w:rsidRPr="5B3F0FDF">
        <w:rPr>
          <w:rFonts w:ascii="Arial" w:hAnsi="Arial" w:cs="Arial"/>
          <w:color w:val="000000" w:themeColor="text1"/>
        </w:rPr>
        <w:t xml:space="preserve"> Heavy Vehicle Driver Competency Framework</w:t>
      </w:r>
      <w:r w:rsidRPr="5B3F0FDF">
        <w:rPr>
          <w:rFonts w:ascii="Arial" w:hAnsi="Arial" w:cs="Arial"/>
          <w:color w:val="000000" w:themeColor="text1"/>
        </w:rPr>
        <w:t xml:space="preserve"> Decision RIS. These proposals include:</w:t>
      </w:r>
    </w:p>
    <w:p w14:paraId="1C44573C" w14:textId="573E931E" w:rsidR="00AE4CAC" w:rsidRPr="00AB4D23" w:rsidRDefault="00B30BDB" w:rsidP="00AB4D23">
      <w:pPr>
        <w:pStyle w:val="ListBullet"/>
      </w:pPr>
      <w:r>
        <w:t>r</w:t>
      </w:r>
      <w:r w:rsidR="00AE4CAC" w:rsidRPr="00AB4D23">
        <w:t>edesigning learning and assessment requirements</w:t>
      </w:r>
    </w:p>
    <w:p w14:paraId="04D35A37" w14:textId="66C39A1E" w:rsidR="00AE4CAC" w:rsidRPr="00AB4D23" w:rsidRDefault="00B30BDB" w:rsidP="00AB4D23">
      <w:pPr>
        <w:pStyle w:val="ListBullet"/>
      </w:pPr>
      <w:r>
        <w:t>i</w:t>
      </w:r>
      <w:r w:rsidR="00AE4CAC" w:rsidRPr="00AB4D23">
        <w:t>ntroduction of experience-based progression options</w:t>
      </w:r>
    </w:p>
    <w:p w14:paraId="3B38930C" w14:textId="13EC3BDD" w:rsidR="00AE4CAC" w:rsidRPr="00AB4D23" w:rsidRDefault="00B30BDB" w:rsidP="00AB4D23">
      <w:pPr>
        <w:pStyle w:val="ListBullet"/>
      </w:pPr>
      <w:r>
        <w:t>s</w:t>
      </w:r>
      <w:r w:rsidR="00AE4CAC" w:rsidRPr="00AB4D23">
        <w:t>trengthening training governance (Austroads 2025).</w:t>
      </w:r>
    </w:p>
    <w:p w14:paraId="046E0D81" w14:textId="77777777" w:rsidR="00AE4CAC" w:rsidRDefault="00AE4CAC" w:rsidP="00AE4CAC">
      <w:pPr>
        <w:rPr>
          <w:rFonts w:ascii="Arial" w:hAnsi="Arial" w:cs="Arial"/>
          <w:color w:val="000000"/>
        </w:rPr>
      </w:pPr>
      <w:r>
        <w:rPr>
          <w:rFonts w:ascii="Arial" w:hAnsi="Arial" w:cs="Arial"/>
          <w:color w:val="000000"/>
        </w:rPr>
        <w:t>Implementation is scheduled for 2026, beginning with the rollout of training and assessment materials.</w:t>
      </w:r>
    </w:p>
    <w:p w14:paraId="5816695F" w14:textId="77777777" w:rsidR="00363B66" w:rsidRPr="00CE35CD" w:rsidRDefault="00363B66" w:rsidP="00363B66">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77383E" w14:paraId="2973ECFA" w14:textId="77777777" w:rsidTr="00500AB0">
        <w:trPr>
          <w:trHeight w:val="765"/>
          <w:tblHeader/>
        </w:trPr>
        <w:tc>
          <w:tcPr>
            <w:tcW w:w="366" w:type="pct"/>
            <w:shd w:val="clear" w:color="auto" w:fill="EBEBEB"/>
            <w:tcMar>
              <w:bottom w:w="0" w:type="dxa"/>
            </w:tcMar>
            <w:vAlign w:val="center"/>
          </w:tcPr>
          <w:p w14:paraId="47E562F1" w14:textId="77777777" w:rsidR="0077383E" w:rsidRDefault="0077383E" w:rsidP="00500AB0">
            <w:pPr>
              <w:pStyle w:val="NoSpacing"/>
              <w:keepNext/>
              <w:keepLines/>
              <w:jc w:val="right"/>
            </w:pPr>
            <w:r w:rsidRPr="00A51374">
              <w:rPr>
                <w:noProof/>
              </w:rPr>
              <w:drawing>
                <wp:inline distT="0" distB="0" distL="0" distR="0" wp14:anchorId="4D5884FF" wp14:editId="57F31BB4">
                  <wp:extent cx="288000" cy="288000"/>
                  <wp:effectExtent l="0" t="0" r="0" b="0"/>
                  <wp:docPr id="1150598190" name="Graphic 1150598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61186FA" w14:textId="68FC9817" w:rsidR="0077383E" w:rsidRPr="00592AD4" w:rsidRDefault="0077383E" w:rsidP="00500AB0">
            <w:pPr>
              <w:pStyle w:val="TableHeading"/>
              <w:keepNext/>
              <w:keepLines/>
              <w:spacing w:before="120"/>
              <w:rPr>
                <w:sz w:val="20"/>
              </w:rPr>
            </w:pPr>
            <w:r w:rsidRPr="00592AD4">
              <w:rPr>
                <w:sz w:val="20"/>
              </w:rPr>
              <w:t xml:space="preserve">Information request </w:t>
            </w:r>
            <w:r w:rsidR="00121DFD" w:rsidRPr="00592AD4">
              <w:rPr>
                <w:sz w:val="20"/>
              </w:rPr>
              <w:t>3</w:t>
            </w:r>
          </w:p>
        </w:tc>
      </w:tr>
      <w:tr w:rsidR="008F4DE3" w:rsidRPr="008F4DE3" w14:paraId="79BC124B" w14:textId="77777777" w:rsidTr="00500AB0">
        <w:tc>
          <w:tcPr>
            <w:tcW w:w="5000" w:type="pct"/>
            <w:gridSpan w:val="2"/>
            <w:shd w:val="clear" w:color="auto" w:fill="EBEBEB"/>
          </w:tcPr>
          <w:p w14:paraId="5F570996" w14:textId="77777777" w:rsidR="0077383E" w:rsidRPr="008F4DE3" w:rsidRDefault="0077383E" w:rsidP="00500AB0">
            <w:pPr>
              <w:pStyle w:val="BodyText"/>
              <w:keepNext/>
              <w:keepLines/>
              <w:rPr>
                <w:color w:val="265A9A" w:themeColor="background2"/>
              </w:rPr>
            </w:pPr>
            <w:r w:rsidRPr="008F4DE3">
              <w:rPr>
                <w:color w:val="265A9A" w:themeColor="background2"/>
              </w:rPr>
              <w:t>The PC seeks views, data and evidence in relation to this proposal, including:</w:t>
            </w:r>
          </w:p>
          <w:p w14:paraId="2917A65F" w14:textId="78B1B959" w:rsidR="0077383E" w:rsidRPr="008F4DE3" w:rsidRDefault="00A36372" w:rsidP="008F4DE3">
            <w:pPr>
              <w:pStyle w:val="ListBullet"/>
              <w:rPr>
                <w:color w:val="265A9A" w:themeColor="background2"/>
              </w:rPr>
            </w:pPr>
            <w:r w:rsidRPr="008F4DE3">
              <w:rPr>
                <w:color w:val="265A9A" w:themeColor="background2"/>
              </w:rPr>
              <w:t>w</w:t>
            </w:r>
            <w:r w:rsidR="00075D51" w:rsidRPr="008F4DE3">
              <w:rPr>
                <w:color w:val="265A9A" w:themeColor="background2"/>
              </w:rPr>
              <w:t>hat</w:t>
            </w:r>
            <w:r w:rsidR="009C698A" w:rsidRPr="008F4DE3">
              <w:rPr>
                <w:color w:val="265A9A" w:themeColor="background2"/>
              </w:rPr>
              <w:t xml:space="preserve"> are</w:t>
            </w:r>
            <w:r w:rsidR="00075D51" w:rsidRPr="008F4DE3">
              <w:rPr>
                <w:color w:val="265A9A" w:themeColor="background2"/>
              </w:rPr>
              <w:t xml:space="preserve"> the largest hurdles for timely </w:t>
            </w:r>
            <w:r w:rsidR="00436702" w:rsidRPr="008F4DE3">
              <w:rPr>
                <w:color w:val="265A9A" w:themeColor="background2"/>
              </w:rPr>
              <w:t>or accelerated</w:t>
            </w:r>
            <w:r w:rsidR="00075D51" w:rsidRPr="008F4DE3">
              <w:rPr>
                <w:color w:val="265A9A" w:themeColor="background2"/>
              </w:rPr>
              <w:t xml:space="preserve"> implementation of these reforms </w:t>
            </w:r>
          </w:p>
          <w:p w14:paraId="16CCB1F2" w14:textId="191EF45B" w:rsidR="00972A42" w:rsidRPr="008F4DE3" w:rsidRDefault="00972A42" w:rsidP="008F4DE3">
            <w:pPr>
              <w:pStyle w:val="ListBullet"/>
              <w:rPr>
                <w:color w:val="265A9A" w:themeColor="background2"/>
              </w:rPr>
            </w:pPr>
            <w:r w:rsidRPr="008F4DE3">
              <w:rPr>
                <w:color w:val="265A9A" w:themeColor="background2"/>
              </w:rPr>
              <w:t xml:space="preserve">what </w:t>
            </w:r>
            <w:r w:rsidR="00E660E4" w:rsidRPr="008F4DE3">
              <w:rPr>
                <w:color w:val="265A9A" w:themeColor="background2"/>
              </w:rPr>
              <w:t xml:space="preserve">federal, state &amp; territory or private bodies are expected to handle the various </w:t>
            </w:r>
            <w:r w:rsidRPr="008F4DE3">
              <w:rPr>
                <w:color w:val="265A9A" w:themeColor="background2"/>
              </w:rPr>
              <w:t xml:space="preserve">stages and aspects of implementation </w:t>
            </w:r>
          </w:p>
          <w:p w14:paraId="0B564D0D" w14:textId="39E9E052" w:rsidR="0077383E" w:rsidRPr="008F4DE3" w:rsidRDefault="00A36372" w:rsidP="008F4DE3">
            <w:pPr>
              <w:pStyle w:val="ListBullet"/>
              <w:rPr>
                <w:color w:val="265A9A" w:themeColor="background2"/>
              </w:rPr>
            </w:pPr>
            <w:r w:rsidRPr="008F4DE3">
              <w:rPr>
                <w:color w:val="265A9A" w:themeColor="background2"/>
              </w:rPr>
              <w:t>w</w:t>
            </w:r>
            <w:r w:rsidR="00075D51" w:rsidRPr="008F4DE3">
              <w:rPr>
                <w:color w:val="265A9A" w:themeColor="background2"/>
              </w:rPr>
              <w:t xml:space="preserve">hat </w:t>
            </w:r>
            <w:r w:rsidR="006544D2" w:rsidRPr="008F4DE3">
              <w:rPr>
                <w:color w:val="265A9A" w:themeColor="background2"/>
              </w:rPr>
              <w:t>timeframes are sensible for accelerated implementation of the reforms</w:t>
            </w:r>
          </w:p>
          <w:p w14:paraId="68EF1267" w14:textId="6D3B1932" w:rsidR="0077383E" w:rsidRPr="008F4DE3" w:rsidRDefault="00A36372" w:rsidP="008F4DE3">
            <w:pPr>
              <w:pStyle w:val="ListBullet"/>
              <w:rPr>
                <w:color w:val="265A9A" w:themeColor="background2"/>
              </w:rPr>
            </w:pPr>
            <w:r w:rsidRPr="008F4DE3">
              <w:rPr>
                <w:color w:val="265A9A" w:themeColor="background2"/>
              </w:rPr>
              <w:t>data relevant to quantitative estimates of productivity impacts of the reforms</w:t>
            </w:r>
          </w:p>
          <w:p w14:paraId="2E5B258B" w14:textId="4C4BB451" w:rsidR="00A36372" w:rsidRPr="008F4DE3" w:rsidRDefault="00A36372" w:rsidP="008F4DE3">
            <w:pPr>
              <w:pStyle w:val="ListBullet"/>
              <w:rPr>
                <w:color w:val="265A9A" w:themeColor="background2"/>
              </w:rPr>
            </w:pPr>
            <w:r w:rsidRPr="008F4DE3">
              <w:rPr>
                <w:color w:val="265A9A" w:themeColor="background2"/>
              </w:rPr>
              <w:t>how best to quantify the impact of the reforms</w:t>
            </w:r>
            <w:r w:rsidR="00363B66" w:rsidRPr="008F4DE3">
              <w:rPr>
                <w:color w:val="265A9A" w:themeColor="background2"/>
              </w:rPr>
              <w:t>.</w:t>
            </w:r>
          </w:p>
        </w:tc>
      </w:tr>
      <w:tr w:rsidR="0077383E" w14:paraId="68F9AC6B" w14:textId="77777777" w:rsidTr="00500AB0">
        <w:tc>
          <w:tcPr>
            <w:tcW w:w="5000" w:type="pct"/>
            <w:gridSpan w:val="2"/>
            <w:tcMar>
              <w:bottom w:w="0" w:type="dxa"/>
            </w:tcMar>
          </w:tcPr>
          <w:p w14:paraId="3F16CE6B" w14:textId="718FACF7" w:rsidR="0077383E" w:rsidRDefault="0077383E" w:rsidP="00500AB0">
            <w:pPr>
              <w:pStyle w:val="NoSpacing"/>
              <w:spacing w:line="200" w:lineRule="atLeast"/>
            </w:pPr>
          </w:p>
        </w:tc>
      </w:tr>
    </w:tbl>
    <w:p w14:paraId="2D0950FA" w14:textId="77777777" w:rsidR="00145214" w:rsidRDefault="00145214" w:rsidP="5B3F0FDF">
      <w:pPr>
        <w:pStyle w:val="ListBullet"/>
        <w:numPr>
          <w:ilvl w:val="0"/>
          <w:numId w:val="0"/>
        </w:numPr>
      </w:pPr>
    </w:p>
    <w:p w14:paraId="2A690E80" w14:textId="77777777" w:rsidR="00457983" w:rsidRDefault="00457983">
      <w:pPr>
        <w:spacing w:before="0" w:after="160" w:line="259" w:lineRule="auto"/>
      </w:pPr>
      <w:r>
        <w:br w:type="page"/>
      </w:r>
    </w:p>
    <w:p w14:paraId="23C395EB" w14:textId="77777777" w:rsidR="00720110" w:rsidRDefault="00720110" w:rsidP="00720110">
      <w:pPr>
        <w:pStyle w:val="Heading2-nonumber"/>
      </w:pPr>
      <w:bookmarkStart w:id="5" w:name="_Toc213772975"/>
      <w:r>
        <w:lastRenderedPageBreak/>
        <w:t>Barriers to availability of EV truck charging infrastructure</w:t>
      </w:r>
      <w:bookmarkEnd w:id="5"/>
    </w:p>
    <w:p w14:paraId="3FA56CA1" w14:textId="1AFFD130" w:rsidR="00300E9B" w:rsidRDefault="00300E9B" w:rsidP="00300E9B">
      <w:pPr>
        <w:pStyle w:val="BodyText"/>
      </w:pPr>
      <w:r>
        <w:t xml:space="preserve">Other reforms </w:t>
      </w:r>
      <w:r w:rsidR="00E17190">
        <w:t>potentially being considered</w:t>
      </w:r>
      <w:r>
        <w:t xml:space="preserve"> in this package will provide greater access to the Australian road network for </w:t>
      </w:r>
      <w:r w:rsidR="42D76F06">
        <w:t>EV truck</w:t>
      </w:r>
      <w:r>
        <w:t xml:space="preserve">s. The uptake of </w:t>
      </w:r>
      <w:r w:rsidR="39FC5B67">
        <w:t>EV truck</w:t>
      </w:r>
      <w:r>
        <w:t>s requires sufficient charging infrastructure to be in place to support the fleet to operate. This reform involves identifying and reducing barriers to the availability of infrastructure, with the request for advice noting that:</w:t>
      </w:r>
    </w:p>
    <w:p w14:paraId="48453787" w14:textId="77777777" w:rsidR="00300E9B" w:rsidRPr="00CF17E7" w:rsidRDefault="00300E9B" w:rsidP="00840798">
      <w:pPr>
        <w:pStyle w:val="QuoteBullet"/>
      </w:pPr>
      <w:r w:rsidRPr="00CF17E7">
        <w:t xml:space="preserve">Charge </w:t>
      </w:r>
      <w:proofErr w:type="gramStart"/>
      <w:r w:rsidRPr="00CF17E7">
        <w:t>point</w:t>
      </w:r>
      <w:proofErr w:type="gramEnd"/>
      <w:r w:rsidRPr="00CF17E7">
        <w:t xml:space="preserve"> operators face a complex regulatory environment and administrative challenges to install and operate charging infrastructure.</w:t>
      </w:r>
    </w:p>
    <w:p w14:paraId="2270041F" w14:textId="1F2CF2F3" w:rsidR="00300E9B" w:rsidRDefault="00300E9B" w:rsidP="00943276">
      <w:pPr>
        <w:pStyle w:val="QuoteBullet"/>
      </w:pPr>
      <w:r w:rsidRPr="00CF17E7">
        <w:t xml:space="preserve">Publicly accessible </w:t>
      </w:r>
      <w:r w:rsidR="5CADDC8D">
        <w:t>EV truck</w:t>
      </w:r>
      <w:r w:rsidRPr="00CF17E7">
        <w:t xml:space="preserve"> charging infrastructure will support productivity by ensuring operators are competitive in a net zero economy.</w:t>
      </w:r>
    </w:p>
    <w:p w14:paraId="3E5AD714" w14:textId="77777777" w:rsidR="00300E9B" w:rsidRDefault="00300E9B" w:rsidP="00300E9B">
      <w:pPr>
        <w:pStyle w:val="BodyText"/>
      </w:pPr>
      <w:r>
        <w:t>Possible areas of focus include:</w:t>
      </w:r>
    </w:p>
    <w:p w14:paraId="3DF9FDE8" w14:textId="3B3F66C9" w:rsidR="006C0743" w:rsidRDefault="006C0743" w:rsidP="00300E9B">
      <w:pPr>
        <w:pStyle w:val="ListBullet"/>
      </w:pPr>
      <w:r>
        <w:t>Regulation impacting the installation of charging infrastructure</w:t>
      </w:r>
      <w:r w:rsidR="00CA1221">
        <w:t xml:space="preserve"> </w:t>
      </w:r>
      <w:r w:rsidR="008D4AD6">
        <w:t xml:space="preserve"> </w:t>
      </w:r>
    </w:p>
    <w:p w14:paraId="383EEB2E" w14:textId="3E0C48AA" w:rsidR="00300E9B" w:rsidRDefault="00300E9B" w:rsidP="00300E9B">
      <w:pPr>
        <w:pStyle w:val="ListBullet"/>
      </w:pPr>
      <w:r>
        <w:t xml:space="preserve">Regulation of charging infrastructure </w:t>
      </w:r>
    </w:p>
    <w:p w14:paraId="51A998EB" w14:textId="28147AD1" w:rsidR="00300E9B" w:rsidRPr="00452A7D" w:rsidRDefault="00526177" w:rsidP="00300E9B">
      <w:pPr>
        <w:pStyle w:val="ListBullet"/>
      </w:pPr>
      <w:r>
        <w:t>Zoning and planning regulation impacting l</w:t>
      </w:r>
      <w:r w:rsidR="00300E9B">
        <w:t>and availability</w:t>
      </w:r>
      <w:r>
        <w:t xml:space="preserve"> for charging infrastructure</w:t>
      </w:r>
      <w:r w:rsidR="00300E9B">
        <w:t>,</w:t>
      </w:r>
      <w:r w:rsidR="00892A0B">
        <w:t xml:space="preserve"> particularly where</w:t>
      </w:r>
      <w:r w:rsidR="00300E9B">
        <w:t xml:space="preserve"> required at key locations across the road network to provide reliable and efficient charging options for vehicle operators</w:t>
      </w:r>
    </w:p>
    <w:p w14:paraId="644C0B2E" w14:textId="1B5E3EBD" w:rsidR="00457983" w:rsidRDefault="00457983">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457983" w14:paraId="283B3034" w14:textId="77777777">
        <w:trPr>
          <w:trHeight w:val="765"/>
          <w:tblHeader/>
        </w:trPr>
        <w:tc>
          <w:tcPr>
            <w:tcW w:w="366" w:type="pct"/>
            <w:shd w:val="clear" w:color="auto" w:fill="EBEBEB"/>
            <w:tcMar>
              <w:bottom w:w="0" w:type="dxa"/>
            </w:tcMar>
            <w:vAlign w:val="center"/>
          </w:tcPr>
          <w:p w14:paraId="5455D30E" w14:textId="77777777" w:rsidR="00457983" w:rsidRDefault="00457983">
            <w:pPr>
              <w:pStyle w:val="NoSpacing"/>
              <w:keepNext/>
              <w:keepLines/>
              <w:jc w:val="right"/>
            </w:pPr>
            <w:r w:rsidRPr="00A51374">
              <w:rPr>
                <w:noProof/>
              </w:rPr>
              <w:drawing>
                <wp:inline distT="0" distB="0" distL="0" distR="0" wp14:anchorId="57818E82" wp14:editId="20450538">
                  <wp:extent cx="288000" cy="288000"/>
                  <wp:effectExtent l="0" t="0" r="0" b="0"/>
                  <wp:docPr id="762268041" name="Graphic 762268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B8E96C6" w14:textId="6A072F4F" w:rsidR="00457983" w:rsidRPr="00592AD4" w:rsidRDefault="00457983">
            <w:pPr>
              <w:pStyle w:val="TableHeading"/>
              <w:keepNext/>
              <w:keepLines/>
              <w:spacing w:before="120"/>
              <w:rPr>
                <w:sz w:val="20"/>
              </w:rPr>
            </w:pPr>
            <w:r w:rsidRPr="00592AD4">
              <w:rPr>
                <w:sz w:val="20"/>
              </w:rPr>
              <w:t xml:space="preserve">Information request </w:t>
            </w:r>
            <w:r w:rsidR="007E7B2D" w:rsidRPr="00592AD4">
              <w:rPr>
                <w:sz w:val="20"/>
              </w:rPr>
              <w:t>4</w:t>
            </w:r>
          </w:p>
        </w:tc>
      </w:tr>
      <w:tr w:rsidR="00592AD4" w:rsidRPr="00592AD4" w14:paraId="18093CB7" w14:textId="77777777">
        <w:tc>
          <w:tcPr>
            <w:tcW w:w="5000" w:type="pct"/>
            <w:gridSpan w:val="2"/>
            <w:shd w:val="clear" w:color="auto" w:fill="EBEBEB"/>
          </w:tcPr>
          <w:p w14:paraId="0EE0F159" w14:textId="77777777" w:rsidR="00EE7E10" w:rsidRPr="00592AD4" w:rsidRDefault="00457983" w:rsidP="00EE7E10">
            <w:pPr>
              <w:pStyle w:val="BodyText"/>
              <w:keepNext/>
              <w:keepLines/>
              <w:rPr>
                <w:color w:val="265A9A" w:themeColor="background2"/>
              </w:rPr>
            </w:pPr>
            <w:r w:rsidRPr="00592AD4">
              <w:rPr>
                <w:color w:val="265A9A" w:themeColor="background2"/>
              </w:rPr>
              <w:t>The PC seeks views data and evidence in relation to this proposal, including:</w:t>
            </w:r>
          </w:p>
          <w:p w14:paraId="4A7CA16C" w14:textId="169EEFC7" w:rsidR="00EE7E10" w:rsidRPr="00592AD4" w:rsidRDefault="005A0510" w:rsidP="00592AD4">
            <w:pPr>
              <w:pStyle w:val="ListBullet"/>
              <w:rPr>
                <w:color w:val="265A9A" w:themeColor="background2"/>
              </w:rPr>
            </w:pPr>
            <w:r w:rsidRPr="00592AD4">
              <w:rPr>
                <w:color w:val="265A9A" w:themeColor="background2"/>
              </w:rPr>
              <w:t>r</w:t>
            </w:r>
            <w:r w:rsidR="00EC6AB8" w:rsidRPr="00592AD4">
              <w:rPr>
                <w:color w:val="265A9A" w:themeColor="background2"/>
              </w:rPr>
              <w:t>egulatory b</w:t>
            </w:r>
            <w:r w:rsidR="00EE7E10" w:rsidRPr="00592AD4">
              <w:rPr>
                <w:color w:val="265A9A" w:themeColor="background2"/>
              </w:rPr>
              <w:t xml:space="preserve">arriers to the </w:t>
            </w:r>
            <w:r w:rsidR="00C6069A" w:rsidRPr="00592AD4">
              <w:rPr>
                <w:color w:val="265A9A" w:themeColor="background2"/>
              </w:rPr>
              <w:t xml:space="preserve">roll </w:t>
            </w:r>
            <w:r w:rsidR="00EE7E10" w:rsidRPr="00592AD4">
              <w:rPr>
                <w:color w:val="265A9A" w:themeColor="background2"/>
              </w:rPr>
              <w:t xml:space="preserve">out of charging infrastructure for battery heavy </w:t>
            </w:r>
            <w:r w:rsidR="00147BBA" w:rsidRPr="00592AD4">
              <w:rPr>
                <w:color w:val="265A9A" w:themeColor="background2"/>
              </w:rPr>
              <w:t xml:space="preserve">powered </w:t>
            </w:r>
            <w:r w:rsidR="39B3D247" w:rsidRPr="00592AD4">
              <w:rPr>
                <w:color w:val="265A9A" w:themeColor="background2"/>
              </w:rPr>
              <w:t>EV truck</w:t>
            </w:r>
            <w:r w:rsidR="00147BBA" w:rsidRPr="00592AD4">
              <w:rPr>
                <w:color w:val="265A9A" w:themeColor="background2"/>
              </w:rPr>
              <w:t>s</w:t>
            </w:r>
          </w:p>
          <w:p w14:paraId="56C6B620" w14:textId="203C43AE" w:rsidR="005B31C3" w:rsidRPr="00592AD4" w:rsidRDefault="005A0510" w:rsidP="00592AD4">
            <w:pPr>
              <w:pStyle w:val="ListBullet"/>
              <w:rPr>
                <w:color w:val="265A9A" w:themeColor="background2"/>
              </w:rPr>
            </w:pPr>
            <w:r w:rsidRPr="00592AD4">
              <w:rPr>
                <w:color w:val="265A9A" w:themeColor="background2"/>
              </w:rPr>
              <w:t>o</w:t>
            </w:r>
            <w:r w:rsidR="005B31C3" w:rsidRPr="00592AD4">
              <w:rPr>
                <w:color w:val="265A9A" w:themeColor="background2"/>
              </w:rPr>
              <w:t xml:space="preserve">ther practical barriers that may be limiting </w:t>
            </w:r>
            <w:r w:rsidR="007209CC" w:rsidRPr="00592AD4">
              <w:rPr>
                <w:color w:val="265A9A" w:themeColor="background2"/>
              </w:rPr>
              <w:t>installation and operation of charging infrastructure</w:t>
            </w:r>
          </w:p>
          <w:p w14:paraId="01B5018D" w14:textId="1FDE6E0F" w:rsidR="00EC6AB8" w:rsidRPr="00592AD4" w:rsidRDefault="00B17522" w:rsidP="00592AD4">
            <w:pPr>
              <w:pStyle w:val="ListBullet"/>
              <w:rPr>
                <w:color w:val="265A9A" w:themeColor="background2"/>
              </w:rPr>
            </w:pPr>
            <w:r w:rsidRPr="00592AD4">
              <w:rPr>
                <w:color w:val="265A9A" w:themeColor="background2"/>
              </w:rPr>
              <w:t xml:space="preserve">policy issues affecting the </w:t>
            </w:r>
            <w:r w:rsidR="004C2AB7" w:rsidRPr="00592AD4">
              <w:rPr>
                <w:color w:val="265A9A" w:themeColor="background2"/>
              </w:rPr>
              <w:t>long-term</w:t>
            </w:r>
            <w:r w:rsidRPr="00592AD4">
              <w:rPr>
                <w:color w:val="265A9A" w:themeColor="background2"/>
              </w:rPr>
              <w:t xml:space="preserve"> implementation of a</w:t>
            </w:r>
            <w:r w:rsidR="005B31C3" w:rsidRPr="00592AD4">
              <w:rPr>
                <w:color w:val="265A9A" w:themeColor="background2"/>
              </w:rPr>
              <w:t>n effective</w:t>
            </w:r>
            <w:r w:rsidRPr="00592AD4">
              <w:rPr>
                <w:color w:val="265A9A" w:themeColor="background2"/>
              </w:rPr>
              <w:t xml:space="preserve"> network of publicly accessible </w:t>
            </w:r>
            <w:r w:rsidR="364632C8" w:rsidRPr="00592AD4">
              <w:rPr>
                <w:color w:val="265A9A" w:themeColor="background2"/>
              </w:rPr>
              <w:t>EV</w:t>
            </w:r>
            <w:r w:rsidR="00592AD4">
              <w:rPr>
                <w:color w:val="265A9A" w:themeColor="background2"/>
              </w:rPr>
              <w:t> </w:t>
            </w:r>
            <w:r w:rsidR="364632C8" w:rsidRPr="00592AD4">
              <w:rPr>
                <w:color w:val="265A9A" w:themeColor="background2"/>
              </w:rPr>
              <w:t>truck</w:t>
            </w:r>
            <w:r w:rsidRPr="00592AD4">
              <w:rPr>
                <w:color w:val="265A9A" w:themeColor="background2"/>
              </w:rPr>
              <w:t xml:space="preserve"> charging infrastructure</w:t>
            </w:r>
            <w:r w:rsidR="00592AD4">
              <w:rPr>
                <w:color w:val="265A9A" w:themeColor="background2"/>
              </w:rPr>
              <w:t>.</w:t>
            </w:r>
          </w:p>
        </w:tc>
      </w:tr>
      <w:tr w:rsidR="00457983" w14:paraId="64B99E58" w14:textId="77777777">
        <w:tc>
          <w:tcPr>
            <w:tcW w:w="5000" w:type="pct"/>
            <w:gridSpan w:val="2"/>
            <w:tcMar>
              <w:bottom w:w="0" w:type="dxa"/>
            </w:tcMar>
          </w:tcPr>
          <w:p w14:paraId="356AFEB1" w14:textId="54996AFE" w:rsidR="00457983" w:rsidRDefault="00457983">
            <w:pPr>
              <w:pStyle w:val="NoSpacing"/>
              <w:spacing w:line="200" w:lineRule="atLeast"/>
            </w:pPr>
          </w:p>
        </w:tc>
      </w:tr>
    </w:tbl>
    <w:p w14:paraId="6F1DAF74" w14:textId="2452D925" w:rsidR="007E7B2D" w:rsidRDefault="007E7B2D">
      <w:pPr>
        <w:spacing w:before="0" w:after="160" w:line="259" w:lineRule="auto"/>
      </w:pPr>
      <w:r>
        <w:br w:type="page"/>
      </w:r>
    </w:p>
    <w:p w14:paraId="73E6C5A0" w14:textId="58E248E4" w:rsidR="00CA0D70" w:rsidRDefault="00810D80" w:rsidP="00226195">
      <w:pPr>
        <w:pStyle w:val="Heading2-nonumber"/>
      </w:pPr>
      <w:bookmarkStart w:id="6" w:name="_Toc213772976"/>
      <w:r>
        <w:lastRenderedPageBreak/>
        <w:t>Curfews for EV trucks</w:t>
      </w:r>
      <w:bookmarkEnd w:id="6"/>
      <w:r>
        <w:t xml:space="preserve"> </w:t>
      </w:r>
    </w:p>
    <w:p w14:paraId="43A31C27" w14:textId="0281A869" w:rsidR="00CA0D70" w:rsidRDefault="00CA0D70" w:rsidP="00CA0D70">
      <w:pPr>
        <w:pStyle w:val="BodyText"/>
      </w:pPr>
      <w:r>
        <w:t>The request for advice proposes ‘r</w:t>
      </w:r>
      <w:r w:rsidRPr="00045AE2">
        <w:t xml:space="preserve">educing or removing </w:t>
      </w:r>
      <w:r>
        <w:t>curfews</w:t>
      </w:r>
      <w:r w:rsidR="6A3EA85D">
        <w:t>’</w:t>
      </w:r>
      <w:r w:rsidRPr="00045AE2">
        <w:t xml:space="preserve"> for </w:t>
      </w:r>
      <w:r>
        <w:t>EV</w:t>
      </w:r>
      <w:r w:rsidR="63797A61">
        <w:t xml:space="preserve"> truck</w:t>
      </w:r>
      <w:r>
        <w:t>s. It notes that:</w:t>
      </w:r>
    </w:p>
    <w:p w14:paraId="637BD457" w14:textId="77777777" w:rsidR="00CA0D70" w:rsidRPr="00FC010D" w:rsidRDefault="00CA0D70" w:rsidP="00E32391">
      <w:pPr>
        <w:pStyle w:val="QuoteBullet"/>
      </w:pPr>
      <w:r w:rsidRPr="00FC010D">
        <w:t>Curfews on heavy vehicle movements restrict when certain heavy vehicles can use specific roads, often to minimise traffic noise particularly in residential areas.</w:t>
      </w:r>
    </w:p>
    <w:p w14:paraId="208DF515" w14:textId="688C60D4" w:rsidR="00CA0D70" w:rsidRPr="00FC010D" w:rsidRDefault="00CA0D70" w:rsidP="00E32391">
      <w:pPr>
        <w:pStyle w:val="QuoteBullet"/>
      </w:pPr>
      <w:r w:rsidRPr="00FC010D">
        <w:t>As EVs are quieter than I</w:t>
      </w:r>
      <w:r>
        <w:t xml:space="preserve">nternal </w:t>
      </w:r>
      <w:r w:rsidRPr="00FC010D">
        <w:t>C</w:t>
      </w:r>
      <w:r>
        <w:t xml:space="preserve">ombustion </w:t>
      </w:r>
      <w:r w:rsidRPr="00FC010D">
        <w:t>E</w:t>
      </w:r>
      <w:r>
        <w:t>ngine</w:t>
      </w:r>
      <w:r w:rsidRPr="00FC010D">
        <w:t xml:space="preserve"> vehicles, a reduction or removal of curfews of EV</w:t>
      </w:r>
      <w:r>
        <w:t xml:space="preserve"> trucks</w:t>
      </w:r>
      <w:r w:rsidRPr="00FC010D">
        <w:t xml:space="preserve"> would allow them to operate during non-standard business hours when there is less congestion and freight transit times can be reduced.</w:t>
      </w:r>
    </w:p>
    <w:p w14:paraId="0F4477A5" w14:textId="38E1FC07" w:rsidR="00B82879" w:rsidRDefault="005D138C" w:rsidP="00B82879">
      <w:pPr>
        <w:pStyle w:val="BodyText"/>
      </w:pPr>
      <w:r>
        <w:t xml:space="preserve">Under </w:t>
      </w:r>
      <w:r w:rsidR="004308D6">
        <w:t>the</w:t>
      </w:r>
      <w:r>
        <w:t xml:space="preserve"> </w:t>
      </w:r>
      <w:r w:rsidR="2402D0C2">
        <w:t>Heavy Vehicle National Law</w:t>
      </w:r>
      <w:r>
        <w:t>, h</w:t>
      </w:r>
      <w:r w:rsidR="00CA0D70" w:rsidRPr="00E132EE">
        <w:t>eavy vehicles must abide by the</w:t>
      </w:r>
      <w:r w:rsidR="00CA0D70">
        <w:t xml:space="preserve"> NHVR</w:t>
      </w:r>
      <w:r w:rsidR="00CA0D70" w:rsidRPr="00E132EE">
        <w:t xml:space="preserve"> access map. This governs when and where a particular class of vehicle is allowed to travel. A given road may either be restricted entirely, or subject to a curfew</w:t>
      </w:r>
      <w:r w:rsidR="00CA0D70">
        <w:t>.</w:t>
      </w:r>
      <w:r w:rsidR="00B82879">
        <w:t xml:space="preserve"> </w:t>
      </w:r>
      <w:r w:rsidR="00B82879" w:rsidRPr="003F243A">
        <w:t xml:space="preserve">At present, curfews are based on vehicle class, </w:t>
      </w:r>
      <w:r w:rsidR="00B82879">
        <w:t>rather than by</w:t>
      </w:r>
      <w:r w:rsidR="00B82879" w:rsidRPr="003F243A">
        <w:t xml:space="preserve"> emissions type. </w:t>
      </w:r>
      <w:r w:rsidR="00B82879">
        <w:t>All vehicles</w:t>
      </w:r>
      <w:r w:rsidR="00B82879" w:rsidRPr="003F243A">
        <w:t xml:space="preserve"> are</w:t>
      </w:r>
      <w:r w:rsidR="00B82879">
        <w:t xml:space="preserve"> therefore</w:t>
      </w:r>
      <w:r w:rsidR="00B82879" w:rsidRPr="003F243A">
        <w:t xml:space="preserve"> subject to the same curfews as any other vehicle </w:t>
      </w:r>
      <w:proofErr w:type="gramStart"/>
      <w:r w:rsidR="00B82879" w:rsidRPr="003F243A">
        <w:t>in a given</w:t>
      </w:r>
      <w:proofErr w:type="gramEnd"/>
      <w:r w:rsidR="00B82879" w:rsidRPr="003F243A">
        <w:t xml:space="preserve"> class.</w:t>
      </w:r>
    </w:p>
    <w:p w14:paraId="00FFFA8E" w14:textId="6E7E0571" w:rsidR="00CA0D70" w:rsidRDefault="00125B18" w:rsidP="00CA0D70">
      <w:pPr>
        <w:pStyle w:val="BodyText"/>
      </w:pPr>
      <w:r>
        <w:t xml:space="preserve">Additionally, local </w:t>
      </w:r>
      <w:r w:rsidR="004325CB">
        <w:t>traffic controls</w:t>
      </w:r>
      <w:r>
        <w:t xml:space="preserve"> may also </w:t>
      </w:r>
      <w:r w:rsidR="000252C2">
        <w:t>be</w:t>
      </w:r>
      <w:r w:rsidR="004325CB">
        <w:t xml:space="preserve"> impose</w:t>
      </w:r>
      <w:r w:rsidR="000252C2">
        <w:t xml:space="preserve">d </w:t>
      </w:r>
      <w:r w:rsidR="003960EC">
        <w:t>under state and territory regulation</w:t>
      </w:r>
      <w:r w:rsidR="008E3F97">
        <w:t xml:space="preserve"> </w:t>
      </w:r>
      <w:r w:rsidR="000252C2">
        <w:t>– which can include</w:t>
      </w:r>
      <w:r w:rsidR="004325CB">
        <w:t xml:space="preserve"> cur</w:t>
      </w:r>
      <w:r w:rsidR="00E50618">
        <w:t xml:space="preserve">fews </w:t>
      </w:r>
      <w:r w:rsidR="000252C2">
        <w:t>or bans</w:t>
      </w:r>
      <w:r w:rsidR="00E50618">
        <w:t xml:space="preserve"> on </w:t>
      </w:r>
      <w:r w:rsidR="000252C2">
        <w:t>trucks</w:t>
      </w:r>
      <w:r w:rsidR="00E50618">
        <w:t>.</w:t>
      </w:r>
      <w:r w:rsidR="00C4074F">
        <w:t xml:space="preserve"> </w:t>
      </w:r>
      <w:r w:rsidR="0030384B">
        <w:t xml:space="preserve">Most </w:t>
      </w:r>
      <w:r w:rsidR="00035954">
        <w:t>local</w:t>
      </w:r>
      <w:r w:rsidR="00DE4525">
        <w:t xml:space="preserve"> </w:t>
      </w:r>
      <w:r w:rsidR="0030384B">
        <w:t xml:space="preserve">curfews apply to all heavy vehicles (and therefore do not discriminate based on whether the </w:t>
      </w:r>
      <w:r w:rsidR="000536E1">
        <w:t>vehicle is a</w:t>
      </w:r>
      <w:r w:rsidR="47F56794">
        <w:t>n EV truck</w:t>
      </w:r>
      <w:r w:rsidR="000536E1">
        <w:t>).</w:t>
      </w:r>
    </w:p>
    <w:p w14:paraId="6947CF65" w14:textId="77777777" w:rsidR="00690AA9" w:rsidRDefault="00CA0D70" w:rsidP="00CA0D70">
      <w:pPr>
        <w:pStyle w:val="BodyText"/>
      </w:pPr>
      <w:r>
        <w:t>The policy proposal</w:t>
      </w:r>
      <w:r w:rsidR="00B17D5D">
        <w:t xml:space="preserve"> </w:t>
      </w:r>
      <w:r>
        <w:t>could entail</w:t>
      </w:r>
      <w:r w:rsidR="00A41979">
        <w:t xml:space="preserve"> reducing or removing</w:t>
      </w:r>
      <w:r w:rsidR="00A11003">
        <w:t xml:space="preserve"> one or both types of</w:t>
      </w:r>
      <w:r w:rsidR="00A41979">
        <w:t xml:space="preserve"> curfews.</w:t>
      </w:r>
      <w:r>
        <w:t xml:space="preserve"> </w:t>
      </w:r>
    </w:p>
    <w:p w14:paraId="73916233" w14:textId="234E6641" w:rsidR="00F83110" w:rsidRDefault="00CA0D70" w:rsidP="00CA0D70">
      <w:pPr>
        <w:pStyle w:val="BodyText"/>
      </w:pPr>
      <w:r>
        <w:t xml:space="preserve">EV trucks </w:t>
      </w:r>
      <w:r w:rsidR="00F83110">
        <w:t xml:space="preserve">could have distinct access maps </w:t>
      </w:r>
      <w:r>
        <w:t>(which could be more permissive</w:t>
      </w:r>
      <w:r w:rsidR="00AF663B">
        <w:t>,</w:t>
      </w:r>
      <w:r>
        <w:t xml:space="preserve"> particularly with regards to curfews). </w:t>
      </w:r>
      <w:r w:rsidR="3AA3C568">
        <w:t>They</w:t>
      </w:r>
      <w:r w:rsidR="003C791C">
        <w:t xml:space="preserve"> could also be made exempt from local curfews. </w:t>
      </w:r>
      <w:r w:rsidR="003A1445">
        <w:t>However, there would need to be further consideration as to how</w:t>
      </w:r>
      <w:r w:rsidR="00B851B5">
        <w:t xml:space="preserve"> such a policy change could be practically implemented and enforced.</w:t>
      </w:r>
    </w:p>
    <w:p w14:paraId="240D8711" w14:textId="6F2D6E9B" w:rsidR="00CA0D70" w:rsidRDefault="00CA0D70" w:rsidP="00CA0D70">
      <w:pPr>
        <w:pStyle w:val="BodyText"/>
      </w:pPr>
      <w:r w:rsidRPr="006D5216">
        <w:t xml:space="preserve">In the short run, reducing or removing curfews would allow </w:t>
      </w:r>
      <w:r>
        <w:t xml:space="preserve">EV trucks </w:t>
      </w:r>
      <w:r w:rsidRPr="006D5216">
        <w:t xml:space="preserve">to travel at less congested times. This would allow them to more efficiently get to their destination. Other </w:t>
      </w:r>
      <w:r w:rsidR="00947E68">
        <w:t>road users</w:t>
      </w:r>
      <w:r w:rsidRPr="006D5216">
        <w:t xml:space="preserve"> would also benefit from being subject to less congestion </w:t>
      </w:r>
      <w:r w:rsidR="00947E68">
        <w:t xml:space="preserve">and fewer heavy vehicles on the road </w:t>
      </w:r>
      <w:r w:rsidRPr="006D5216">
        <w:t>during the day.</w:t>
      </w:r>
      <w:r>
        <w:t xml:space="preserve"> Further, smoothing out the number of freight trips intertemporally would reduce port and depot congestion.</w:t>
      </w:r>
    </w:p>
    <w:p w14:paraId="36035105" w14:textId="77777777" w:rsidR="00CA0D70" w:rsidRDefault="00CA0D70" w:rsidP="00CA0D70">
      <w:pPr>
        <w:pStyle w:val="BodyText"/>
      </w:pPr>
      <w:r w:rsidRPr="006D5216">
        <w:t>These benefits would be balanced against, primarily, the noise costs of these vehicles running at night.</w:t>
      </w:r>
      <w:r>
        <w:t xml:space="preserve"> </w:t>
      </w:r>
    </w:p>
    <w:p w14:paraId="38480F59" w14:textId="77777777" w:rsidR="00CA0D70" w:rsidRPr="006D5216" w:rsidRDefault="00CA0D70" w:rsidP="00CA0D70">
      <w:pPr>
        <w:pStyle w:val="BodyText"/>
      </w:pPr>
      <w:r>
        <w:t xml:space="preserve">There would also be a net effect on safety. On the one hand, EV trucks travelling at night will encounter fewer vehicles and pedestrians, meaning that there are fewer opportunities for an accident to occur. However, </w:t>
      </w:r>
      <w:r w:rsidRPr="009D441E">
        <w:rPr>
          <w:i/>
          <w:iCs/>
        </w:rPr>
        <w:t>any given interaction</w:t>
      </w:r>
      <w:r>
        <w:t xml:space="preserve"> may be more dangerous at night, given worse lighting (which may be exacerbated by the fact that the EVs are quieter, and therefore harder to hear coming) and greater driver fatigue. It is difficult a priori to tell which effect would dominate.</w:t>
      </w:r>
    </w:p>
    <w:p w14:paraId="045C54D8" w14:textId="39A99FE7" w:rsidR="00812FDF" w:rsidRDefault="00812FDF" w:rsidP="00500AB0">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812FDF" w14:paraId="0EDC4A45" w14:textId="77777777" w:rsidTr="00AE2DC0">
        <w:trPr>
          <w:trHeight w:val="765"/>
          <w:tblHeader/>
        </w:trPr>
        <w:tc>
          <w:tcPr>
            <w:tcW w:w="366" w:type="pct"/>
            <w:shd w:val="clear" w:color="auto" w:fill="EBEBEB"/>
            <w:tcMar>
              <w:bottom w:w="0" w:type="dxa"/>
            </w:tcMar>
            <w:vAlign w:val="center"/>
          </w:tcPr>
          <w:p w14:paraId="652FA621" w14:textId="77777777" w:rsidR="00812FDF" w:rsidRDefault="00812FDF" w:rsidP="00500AB0">
            <w:pPr>
              <w:pStyle w:val="NoSpacing"/>
              <w:keepNext/>
              <w:keepLines/>
              <w:jc w:val="right"/>
            </w:pPr>
            <w:r w:rsidRPr="00A51374">
              <w:rPr>
                <w:noProof/>
              </w:rPr>
              <w:drawing>
                <wp:inline distT="0" distB="0" distL="0" distR="0" wp14:anchorId="7D6668DB" wp14:editId="5CD182AE">
                  <wp:extent cx="288000" cy="288000"/>
                  <wp:effectExtent l="0" t="0" r="0" b="0"/>
                  <wp:docPr id="423234805" name="Graphic 423234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0051AA6" w14:textId="544702D4" w:rsidR="00812FDF" w:rsidRPr="0010777E" w:rsidRDefault="00812FDF" w:rsidP="00500AB0">
            <w:pPr>
              <w:pStyle w:val="TableHeading"/>
              <w:keepNext/>
              <w:keepLines/>
              <w:spacing w:before="120"/>
              <w:rPr>
                <w:sz w:val="20"/>
              </w:rPr>
            </w:pPr>
            <w:r w:rsidRPr="0010777E">
              <w:rPr>
                <w:sz w:val="20"/>
              </w:rPr>
              <w:t xml:space="preserve">Information request </w:t>
            </w:r>
            <w:r w:rsidR="007E7B2D" w:rsidRPr="0010777E">
              <w:rPr>
                <w:sz w:val="20"/>
              </w:rPr>
              <w:t>5</w:t>
            </w:r>
          </w:p>
        </w:tc>
      </w:tr>
      <w:tr w:rsidR="0010777E" w:rsidRPr="0010777E" w14:paraId="607AAED7" w14:textId="77777777" w:rsidTr="00AE2DC0">
        <w:tc>
          <w:tcPr>
            <w:tcW w:w="5000" w:type="pct"/>
            <w:gridSpan w:val="2"/>
            <w:shd w:val="clear" w:color="auto" w:fill="EBEBEB"/>
          </w:tcPr>
          <w:p w14:paraId="1F1E8CC5" w14:textId="77777777" w:rsidR="00812FDF" w:rsidRPr="0010777E" w:rsidRDefault="00812FDF" w:rsidP="0010777E">
            <w:pPr>
              <w:pStyle w:val="BodyText"/>
              <w:rPr>
                <w:color w:val="265A9A" w:themeColor="background2"/>
              </w:rPr>
            </w:pPr>
            <w:r w:rsidRPr="0010777E">
              <w:rPr>
                <w:color w:val="265A9A" w:themeColor="background2"/>
              </w:rPr>
              <w:t>The PC seeks views, data and evidence in relation to this proposal, including:</w:t>
            </w:r>
          </w:p>
          <w:p w14:paraId="2B689C92" w14:textId="3A517ED9" w:rsidR="00812FDF" w:rsidRPr="0010777E" w:rsidRDefault="003B589D" w:rsidP="0010777E">
            <w:pPr>
              <w:pStyle w:val="ListBullet"/>
              <w:rPr>
                <w:color w:val="265A9A" w:themeColor="background2"/>
              </w:rPr>
            </w:pPr>
            <w:r w:rsidRPr="0010777E">
              <w:rPr>
                <w:color w:val="265A9A" w:themeColor="background2"/>
              </w:rPr>
              <w:t>c</w:t>
            </w:r>
            <w:r w:rsidR="00813C55" w:rsidRPr="0010777E">
              <w:rPr>
                <w:color w:val="265A9A" w:themeColor="background2"/>
              </w:rPr>
              <w:t xml:space="preserve">omparative noise levels of electric heavy vehicles and internal combustion engine heavy vehicles </w:t>
            </w:r>
          </w:p>
          <w:p w14:paraId="32563E5C" w14:textId="7469318E" w:rsidR="00157DCF" w:rsidRPr="0010777E" w:rsidRDefault="0073590D" w:rsidP="0010777E">
            <w:pPr>
              <w:pStyle w:val="ListBullet"/>
              <w:rPr>
                <w:color w:val="265A9A" w:themeColor="background2"/>
              </w:rPr>
            </w:pPr>
            <w:r w:rsidRPr="0010777E">
              <w:rPr>
                <w:color w:val="265A9A" w:themeColor="background2"/>
              </w:rPr>
              <w:t xml:space="preserve">how significantly any noise reduction ameliorates </w:t>
            </w:r>
            <w:r w:rsidR="00813C55" w:rsidRPr="0010777E">
              <w:rPr>
                <w:color w:val="265A9A" w:themeColor="background2"/>
              </w:rPr>
              <w:t>the</w:t>
            </w:r>
            <w:r w:rsidRPr="0010777E">
              <w:rPr>
                <w:color w:val="265A9A" w:themeColor="background2"/>
              </w:rPr>
              <w:t xml:space="preserve"> negative </w:t>
            </w:r>
            <w:r w:rsidR="00813C55" w:rsidRPr="0010777E">
              <w:rPr>
                <w:color w:val="265A9A" w:themeColor="background2"/>
              </w:rPr>
              <w:t>impacts</w:t>
            </w:r>
            <w:r w:rsidRPr="0010777E">
              <w:rPr>
                <w:color w:val="265A9A" w:themeColor="background2"/>
              </w:rPr>
              <w:t xml:space="preserve"> of night-time travel</w:t>
            </w:r>
          </w:p>
          <w:p w14:paraId="4987BF8C" w14:textId="3F0C3D30" w:rsidR="0073590D" w:rsidRPr="0010777E" w:rsidRDefault="00C72D6D" w:rsidP="0010777E">
            <w:pPr>
              <w:pStyle w:val="ListBullet"/>
              <w:rPr>
                <w:color w:val="265A9A" w:themeColor="background2"/>
              </w:rPr>
            </w:pPr>
            <w:r w:rsidRPr="0010777E">
              <w:rPr>
                <w:color w:val="265A9A" w:themeColor="background2"/>
              </w:rPr>
              <w:t xml:space="preserve">implementation considerations, given </w:t>
            </w:r>
            <w:r w:rsidR="00C33481" w:rsidRPr="0010777E">
              <w:rPr>
                <w:color w:val="265A9A" w:themeColor="background2"/>
              </w:rPr>
              <w:t>different levels of government have responsibility for the implementation of curfews, particularly local governments in residential areas</w:t>
            </w:r>
          </w:p>
          <w:p w14:paraId="3419E533" w14:textId="66FF4631" w:rsidR="00A43239" w:rsidRPr="0010777E" w:rsidRDefault="00A43239" w:rsidP="0010777E">
            <w:pPr>
              <w:pStyle w:val="ListBullet"/>
              <w:rPr>
                <w:color w:val="265A9A" w:themeColor="background2"/>
              </w:rPr>
            </w:pPr>
            <w:r w:rsidRPr="0010777E">
              <w:rPr>
                <w:color w:val="265A9A" w:themeColor="background2"/>
              </w:rPr>
              <w:t xml:space="preserve">how the effects of any reform could be quantified, </w:t>
            </w:r>
            <w:r w:rsidR="000D0B1E" w:rsidRPr="0010777E">
              <w:rPr>
                <w:color w:val="265A9A" w:themeColor="background2"/>
              </w:rPr>
              <w:t>including</w:t>
            </w:r>
            <w:r w:rsidRPr="0010777E">
              <w:rPr>
                <w:color w:val="265A9A" w:themeColor="background2"/>
              </w:rPr>
              <w:t xml:space="preserve"> any data and modelling requirements</w:t>
            </w:r>
            <w:r w:rsidR="0005245E" w:rsidRPr="0010777E">
              <w:rPr>
                <w:color w:val="265A9A" w:themeColor="background2"/>
              </w:rPr>
              <w:t>.</w:t>
            </w:r>
          </w:p>
        </w:tc>
      </w:tr>
      <w:tr w:rsidR="00812FDF" w14:paraId="52D5BE71" w14:textId="77777777" w:rsidTr="00AE2DC0">
        <w:tc>
          <w:tcPr>
            <w:tcW w:w="5000" w:type="pct"/>
            <w:gridSpan w:val="2"/>
            <w:tcMar>
              <w:bottom w:w="0" w:type="dxa"/>
            </w:tcMar>
          </w:tcPr>
          <w:p w14:paraId="5D925BB9" w14:textId="3878C5A9" w:rsidR="00812FDF" w:rsidRDefault="00812FDF" w:rsidP="00500AB0">
            <w:pPr>
              <w:pStyle w:val="NoSpacing"/>
              <w:spacing w:line="200" w:lineRule="atLeast"/>
            </w:pPr>
          </w:p>
        </w:tc>
      </w:tr>
    </w:tbl>
    <w:p w14:paraId="199CDBAD" w14:textId="4917E7B3" w:rsidR="00C72701" w:rsidRDefault="00C72701" w:rsidP="00C72701">
      <w:pPr>
        <w:pStyle w:val="NoSpacing"/>
      </w:pPr>
      <w:bookmarkStart w:id="7" w:name="_Toc213772977"/>
      <w:r>
        <w:br w:type="page"/>
      </w:r>
    </w:p>
    <w:p w14:paraId="2407D8E3" w14:textId="00AD7637" w:rsidR="008B19B6" w:rsidRDefault="008B19B6" w:rsidP="008B19B6">
      <w:pPr>
        <w:pStyle w:val="Heading1-nobackground"/>
      </w:pPr>
      <w:r>
        <w:lastRenderedPageBreak/>
        <w:t>References</w:t>
      </w:r>
      <w:bookmarkEnd w:id="7"/>
    </w:p>
    <w:p w14:paraId="29A47851" w14:textId="77777777" w:rsidR="00C72701" w:rsidRDefault="00C72701" w:rsidP="008E362A">
      <w:pPr>
        <w:pStyle w:val="Reference"/>
        <w:sectPr w:rsidR="00C72701" w:rsidSect="00C72701">
          <w:headerReference w:type="even" r:id="rId24"/>
          <w:pgSz w:w="11906" w:h="16838" w:code="9"/>
          <w:pgMar w:top="1134" w:right="1134" w:bottom="1134" w:left="1134" w:header="794" w:footer="510" w:gutter="0"/>
          <w:cols w:space="708"/>
          <w:docGrid w:linePitch="360"/>
        </w:sectPr>
      </w:pPr>
    </w:p>
    <w:p w14:paraId="4CC8CE3F" w14:textId="1CB53F0A" w:rsidR="004A3965" w:rsidRPr="004A3965" w:rsidRDefault="004A3965" w:rsidP="008E362A">
      <w:pPr>
        <w:pStyle w:val="Reference"/>
      </w:pPr>
      <w:r w:rsidRPr="004A3965">
        <w:t xml:space="preserve">Arnott, W 2021, </w:t>
      </w:r>
      <w:r w:rsidRPr="004A3965">
        <w:rPr>
          <w:i/>
          <w:iCs/>
        </w:rPr>
        <w:t>Tasmania leading the way with productive road access</w:t>
      </w:r>
      <w:r w:rsidRPr="004A3965">
        <w:t xml:space="preserve">, </w:t>
      </w:r>
      <w:r w:rsidRPr="004A3965">
        <w:rPr>
          <w:i/>
          <w:iCs/>
        </w:rPr>
        <w:t>Cranes &amp; Lifting</w:t>
      </w:r>
      <w:r w:rsidRPr="004A3965">
        <w:t>, 3 February, https://www.cranesandlifting.com.au/tasmania-leading-the-way-with-productive-road-access/ (accessed 13 October 2025).</w:t>
      </w:r>
    </w:p>
    <w:p w14:paraId="4E9D2539" w14:textId="77777777" w:rsidR="004A3965" w:rsidRPr="004A3965" w:rsidRDefault="004A3965" w:rsidP="008E362A">
      <w:pPr>
        <w:pStyle w:val="Reference"/>
      </w:pPr>
      <w:r w:rsidRPr="004A3965">
        <w:t xml:space="preserve">Austroads 2023, </w:t>
      </w:r>
      <w:r w:rsidRPr="004A3965">
        <w:rPr>
          <w:i/>
          <w:iCs/>
        </w:rPr>
        <w:t>Austroads is leading the implementation of a national automated access system for heavy vehicles | Austroads</w:t>
      </w:r>
      <w:r w:rsidRPr="004A3965">
        <w:t>, https://austroads.gov.au/latest-news/austroads-is-leading-the-implementation-of-a-national-automated-access-system-for-heavy-vehicles (accessed 11 November 2025).</w:t>
      </w:r>
    </w:p>
    <w:p w14:paraId="7DA9C97B" w14:textId="77777777" w:rsidR="004A3965" w:rsidRPr="004A3965" w:rsidRDefault="004A3965" w:rsidP="008E362A">
      <w:pPr>
        <w:pStyle w:val="Reference"/>
      </w:pPr>
      <w:r w:rsidRPr="004A3965">
        <w:t xml:space="preserve">—— 2025, </w:t>
      </w:r>
      <w:r w:rsidRPr="004A3965">
        <w:rPr>
          <w:i/>
          <w:iCs/>
        </w:rPr>
        <w:t>National Heavy Vehicle Driver Competency Framework</w:t>
      </w:r>
      <w:r w:rsidRPr="004A3965">
        <w:t>, Austroads, https://austroads.gov.au/drivers-and-vehicles/registration-and-licensing/heavy-vehicle-driver-competency-framework (accessed 27 October 2025).</w:t>
      </w:r>
    </w:p>
    <w:p w14:paraId="75A3625A" w14:textId="003D4810" w:rsidR="004A3965" w:rsidRPr="004A3965" w:rsidRDefault="004A3965" w:rsidP="008E362A">
      <w:pPr>
        <w:pStyle w:val="Reference"/>
      </w:pPr>
      <w:r w:rsidRPr="004A3965">
        <w:t xml:space="preserve">DITRDCSA (Department of Infrastructure, Transport, Regional Development, Communications, Sport and the Arts) 2025, </w:t>
      </w:r>
      <w:r w:rsidRPr="004A3965">
        <w:rPr>
          <w:i/>
          <w:iCs/>
        </w:rPr>
        <w:t>May 2025 Statement—Update on National Automated Access System</w:t>
      </w:r>
      <w:r w:rsidRPr="004A3965">
        <w:t>, https://www.infrastructure.gov.au/department/media/</w:t>
      </w:r>
      <w:r w:rsidR="00895843">
        <w:br/>
      </w:r>
      <w:r w:rsidRPr="004A3965">
        <w:t>publications/may-2025-statement-update-national-automated-access-system (accessed 13 October 2025).</w:t>
      </w:r>
    </w:p>
    <w:p w14:paraId="1800FB7A" w14:textId="75C92AC1" w:rsidR="004A3965" w:rsidRPr="004A3965" w:rsidRDefault="004A3965" w:rsidP="008E362A">
      <w:pPr>
        <w:pStyle w:val="Reference"/>
      </w:pPr>
      <w:r w:rsidRPr="004A3965">
        <w:t xml:space="preserve">Frontier Economics 2023, </w:t>
      </w:r>
      <w:r w:rsidRPr="004A3965">
        <w:rPr>
          <w:i/>
          <w:iCs/>
        </w:rPr>
        <w:t>Decision Regulatory Impact Statement – National Heavy Vehicle Driver Competency Framework</w:t>
      </w:r>
      <w:r w:rsidRPr="004A3965">
        <w:t>, Austroads.</w:t>
      </w:r>
    </w:p>
    <w:p w14:paraId="78BC36A2" w14:textId="04647C54" w:rsidR="004A3965" w:rsidRPr="004A3965" w:rsidRDefault="004A3965" w:rsidP="008E362A">
      <w:pPr>
        <w:pStyle w:val="Reference"/>
      </w:pPr>
      <w:r w:rsidRPr="004A3965">
        <w:t xml:space="preserve">Main Roads </w:t>
      </w:r>
      <w:proofErr w:type="spellStart"/>
      <w:r w:rsidRPr="004A3965">
        <w:t>nd</w:t>
      </w:r>
      <w:proofErr w:type="spellEnd"/>
      <w:r w:rsidRPr="004A3965">
        <w:t xml:space="preserve">, </w:t>
      </w:r>
      <w:r w:rsidRPr="004A3965">
        <w:rPr>
          <w:i/>
          <w:iCs/>
        </w:rPr>
        <w:t>Permits and Orders</w:t>
      </w:r>
      <w:r w:rsidRPr="004A3965">
        <w:t>, https://www.mainroads.</w:t>
      </w:r>
      <w:r w:rsidR="00881AC8">
        <w:br/>
      </w:r>
      <w:r w:rsidRPr="004A3965">
        <w:t>wa.gov.au/heavy-vehicles/permit-order-scheme/ (accessed 29</w:t>
      </w:r>
      <w:r w:rsidR="00881AC8">
        <w:t> </w:t>
      </w:r>
      <w:r w:rsidRPr="004A3965">
        <w:t>October 2025).</w:t>
      </w:r>
    </w:p>
    <w:p w14:paraId="6788D158" w14:textId="1E024463" w:rsidR="004A3965" w:rsidRPr="00881AC8" w:rsidRDefault="004A3965" w:rsidP="008E362A">
      <w:pPr>
        <w:pStyle w:val="Reference"/>
        <w:rPr>
          <w:spacing w:val="-4"/>
        </w:rPr>
      </w:pPr>
      <w:r w:rsidRPr="00881AC8">
        <w:rPr>
          <w:spacing w:val="-4"/>
        </w:rPr>
        <w:t xml:space="preserve">NHVR (National Heavy Vehicle Regulator) </w:t>
      </w:r>
      <w:proofErr w:type="spellStart"/>
      <w:r w:rsidRPr="00881AC8">
        <w:rPr>
          <w:spacing w:val="-4"/>
        </w:rPr>
        <w:t>nd</w:t>
      </w:r>
      <w:proofErr w:type="spellEnd"/>
      <w:r w:rsidRPr="00881AC8">
        <w:rPr>
          <w:spacing w:val="-4"/>
        </w:rPr>
        <w:t xml:space="preserve">, </w:t>
      </w:r>
      <w:r w:rsidRPr="00881AC8">
        <w:rPr>
          <w:i/>
          <w:iCs/>
          <w:spacing w:val="-4"/>
        </w:rPr>
        <w:t>Access permit application process</w:t>
      </w:r>
      <w:r w:rsidRPr="00881AC8">
        <w:rPr>
          <w:spacing w:val="-4"/>
        </w:rPr>
        <w:t>, https://www.nhvr.gov.au/road-access/</w:t>
      </w:r>
      <w:r w:rsidR="00881AC8" w:rsidRPr="00881AC8">
        <w:rPr>
          <w:spacing w:val="-4"/>
        </w:rPr>
        <w:br/>
      </w:r>
      <w:r w:rsidRPr="00881AC8">
        <w:rPr>
          <w:spacing w:val="-4"/>
        </w:rPr>
        <w:t>access-management/applications (accessed 29 October 2025a).</w:t>
      </w:r>
    </w:p>
    <w:p w14:paraId="06D41DC6" w14:textId="2495EEC1" w:rsidR="004A3965" w:rsidRPr="004A3965" w:rsidRDefault="004A3965" w:rsidP="008E362A">
      <w:pPr>
        <w:pStyle w:val="Reference"/>
      </w:pPr>
      <w:r w:rsidRPr="004A3965">
        <w:t>——</w:t>
      </w:r>
      <w:r w:rsidR="00CE238F">
        <w:t> </w:t>
      </w:r>
      <w:proofErr w:type="spellStart"/>
      <w:r w:rsidRPr="004A3965">
        <w:t>nd</w:t>
      </w:r>
      <w:proofErr w:type="spellEnd"/>
      <w:r w:rsidRPr="004A3965">
        <w:t xml:space="preserve">, </w:t>
      </w:r>
      <w:r w:rsidRPr="004A3965">
        <w:rPr>
          <w:i/>
          <w:iCs/>
        </w:rPr>
        <w:t>National Network Map</w:t>
      </w:r>
      <w:r w:rsidRPr="004A3965">
        <w:t>, https://www.nhvr.gov.au/road-access/route-planner/national-network-map (accessed 21</w:t>
      </w:r>
      <w:r w:rsidR="00CE238F">
        <w:t> </w:t>
      </w:r>
      <w:r w:rsidRPr="004A3965">
        <w:t>October 2025b).</w:t>
      </w:r>
    </w:p>
    <w:p w14:paraId="1286F1A0" w14:textId="26F52FE4" w:rsidR="004A3965" w:rsidRPr="004A3965" w:rsidRDefault="004A3965" w:rsidP="008E362A">
      <w:pPr>
        <w:pStyle w:val="Reference"/>
      </w:pPr>
      <w:r w:rsidRPr="004A3965">
        <w:t xml:space="preserve">Northern Territory Government 2025, </w:t>
      </w:r>
      <w:r w:rsidRPr="004A3965">
        <w:rPr>
          <w:i/>
          <w:iCs/>
        </w:rPr>
        <w:t xml:space="preserve">Oversize or </w:t>
      </w:r>
      <w:proofErr w:type="spellStart"/>
      <w:r w:rsidRPr="004A3965">
        <w:rPr>
          <w:i/>
          <w:iCs/>
        </w:rPr>
        <w:t>overmass</w:t>
      </w:r>
      <w:proofErr w:type="spellEnd"/>
      <w:r w:rsidRPr="004A3965">
        <w:rPr>
          <w:i/>
          <w:iCs/>
        </w:rPr>
        <w:t xml:space="preserve"> vehicles</w:t>
      </w:r>
      <w:r w:rsidRPr="004A3965">
        <w:t>, https://nt.gov.au, https://nt.gov.au/driving/heavy/</w:t>
      </w:r>
      <w:r w:rsidR="00CE238F">
        <w:br/>
      </w:r>
      <w:r w:rsidRPr="004A3965">
        <w:t>oversize-or-</w:t>
      </w:r>
      <w:proofErr w:type="spellStart"/>
      <w:r w:rsidRPr="004A3965">
        <w:t>overmass</w:t>
      </w:r>
      <w:proofErr w:type="spellEnd"/>
      <w:r w:rsidRPr="004A3965">
        <w:t>-vehicles (accessed 29 October 2025).</w:t>
      </w:r>
    </w:p>
    <w:p w14:paraId="1E672B0F" w14:textId="77777777" w:rsidR="00B62422" w:rsidRDefault="004A3965" w:rsidP="008E362A">
      <w:pPr>
        <w:pStyle w:val="Reference"/>
      </w:pPr>
      <w:r w:rsidRPr="004A3965">
        <w:t xml:space="preserve">TASSIC (Tasmanian Spatial Information Council) </w:t>
      </w:r>
      <w:proofErr w:type="spellStart"/>
      <w:r w:rsidRPr="004A3965">
        <w:t>nd</w:t>
      </w:r>
      <w:proofErr w:type="spellEnd"/>
      <w:r w:rsidRPr="004A3965">
        <w:t xml:space="preserve">, </w:t>
      </w:r>
      <w:r w:rsidRPr="004A3965">
        <w:rPr>
          <w:i/>
          <w:iCs/>
        </w:rPr>
        <w:t>Case study: Heavy vehicle access management system</w:t>
      </w:r>
      <w:r w:rsidRPr="004A3965">
        <w:t>.</w:t>
      </w:r>
    </w:p>
    <w:p w14:paraId="0B7386D5" w14:textId="77777777" w:rsidR="00C72701" w:rsidRDefault="00C72701" w:rsidP="008E362A">
      <w:pPr>
        <w:pStyle w:val="Reference"/>
        <w:sectPr w:rsidR="00C72701" w:rsidSect="00C72701">
          <w:type w:val="continuous"/>
          <w:pgSz w:w="11906" w:h="16838" w:code="9"/>
          <w:pgMar w:top="1134" w:right="1134" w:bottom="1134" w:left="1134" w:header="794" w:footer="510" w:gutter="0"/>
          <w:cols w:num="2" w:space="708"/>
          <w:docGrid w:linePitch="360"/>
        </w:sectPr>
      </w:pPr>
    </w:p>
    <w:p w14:paraId="5DF03F8B" w14:textId="3D31E6C9" w:rsidR="004A3965" w:rsidRPr="004A3965" w:rsidRDefault="004A3965" w:rsidP="008E362A">
      <w:pPr>
        <w:pStyle w:val="Reference"/>
      </w:pPr>
    </w:p>
    <w:p w14:paraId="72CD3317" w14:textId="08E395E1" w:rsidR="008B19B6" w:rsidRDefault="008B19B6" w:rsidP="008E362A">
      <w:pPr>
        <w:pStyle w:val="BodyText"/>
      </w:pPr>
      <w:r>
        <w:br w:type="page"/>
      </w:r>
    </w:p>
    <w:p w14:paraId="34E61B6A" w14:textId="3698C8E4" w:rsidR="00D562BA" w:rsidRDefault="00171609" w:rsidP="00171609">
      <w:pPr>
        <w:pStyle w:val="Heading1-nobackground"/>
      </w:pPr>
      <w:bookmarkStart w:id="8" w:name="_Toc213772978"/>
      <w:r>
        <w:lastRenderedPageBreak/>
        <w:t>A.</w:t>
      </w:r>
      <w:r>
        <w:tab/>
      </w:r>
      <w:r w:rsidR="00877649">
        <w:t>Request for advice</w:t>
      </w:r>
      <w:bookmarkEnd w:id="8"/>
    </w:p>
    <w:p w14:paraId="62FC5553" w14:textId="01BCFC18" w:rsidR="00877649" w:rsidRPr="00877649" w:rsidRDefault="00877649" w:rsidP="00877649">
      <w:pPr>
        <w:pStyle w:val="BodyText"/>
      </w:pPr>
      <w:r w:rsidRPr="00877649">
        <w:t>I am writing to request advice from the Productivity Commission (PC) on the impacts of a heavy vehicle productivity reform package. This advice will support continued pro-competitive reform under National Competition Policy (NCP).</w:t>
      </w:r>
      <w:r w:rsidR="00892A0B">
        <w:t xml:space="preserve"> </w:t>
      </w:r>
      <w:r w:rsidRPr="00877649">
        <w:t>This reform package aims to increase transport productivity for all heavy vehicles and support the uptake of heavy zero emissions vehicles (HZEVs).</w:t>
      </w:r>
    </w:p>
    <w:p w14:paraId="056243F2" w14:textId="73150C3E" w:rsidR="00877649" w:rsidRPr="00877649" w:rsidRDefault="00877649" w:rsidP="00877649">
      <w:pPr>
        <w:pStyle w:val="BodyText"/>
      </w:pPr>
      <w:r w:rsidRPr="00877649">
        <w:t>To support this work, I am requesting advice from the PC, pursuant to Parts 2 and 4 of the </w:t>
      </w:r>
      <w:r w:rsidRPr="00877649">
        <w:rPr>
          <w:i/>
          <w:iCs/>
        </w:rPr>
        <w:t>Productivity Commission Act 1998</w:t>
      </w:r>
      <w:r w:rsidRPr="00877649">
        <w:t>, in the form of analysis and modelling for the following reforms (with further detail in </w:t>
      </w:r>
      <w:r w:rsidR="00A379A9">
        <w:t>a</w:t>
      </w:r>
      <w:r w:rsidRPr="00877649">
        <w:t>ttachment A):</w:t>
      </w:r>
    </w:p>
    <w:p w14:paraId="25D558E2" w14:textId="77777777" w:rsidR="00877649" w:rsidRPr="00877649" w:rsidRDefault="00877649" w:rsidP="00877649">
      <w:pPr>
        <w:pStyle w:val="ListBullet"/>
      </w:pPr>
      <w:r w:rsidRPr="00877649">
        <w:t>Increasing heavy vehicle road access to reduce emissions and increase productivity.</w:t>
      </w:r>
    </w:p>
    <w:p w14:paraId="04BF91E6" w14:textId="77777777" w:rsidR="00877649" w:rsidRPr="00877649" w:rsidRDefault="00877649" w:rsidP="00877649">
      <w:pPr>
        <w:pStyle w:val="ListBullet"/>
      </w:pPr>
      <w:r w:rsidRPr="00877649">
        <w:t>Accelerating the establishment of a National Automated Access System to streamline road access decision making for all heavy vehicles.</w:t>
      </w:r>
    </w:p>
    <w:p w14:paraId="444CD615" w14:textId="77777777" w:rsidR="00877649" w:rsidRPr="00877649" w:rsidRDefault="00877649" w:rsidP="00877649">
      <w:pPr>
        <w:pStyle w:val="ListBullet"/>
      </w:pPr>
      <w:r w:rsidRPr="00877649">
        <w:t>Accelerating implementation of the National Heavy Vehicle Driver Competency Framework.</w:t>
      </w:r>
    </w:p>
    <w:p w14:paraId="52BDBFF1" w14:textId="77777777" w:rsidR="00877649" w:rsidRPr="00877649" w:rsidRDefault="00877649" w:rsidP="00877649">
      <w:pPr>
        <w:pStyle w:val="ListBullet"/>
      </w:pPr>
      <w:r w:rsidRPr="00877649">
        <w:t>Removing administrative and regulatory barriers to improve the availability of HZEV charging infrastructure.</w:t>
      </w:r>
    </w:p>
    <w:p w14:paraId="547951FF" w14:textId="77777777" w:rsidR="00877649" w:rsidRPr="00877649" w:rsidRDefault="00877649" w:rsidP="00877649">
      <w:pPr>
        <w:pStyle w:val="ListBullet"/>
      </w:pPr>
      <w:r w:rsidRPr="00877649">
        <w:t>Reducing or removing curfews for HZEVs.</w:t>
      </w:r>
    </w:p>
    <w:p w14:paraId="4D4B8E7C" w14:textId="77777777" w:rsidR="00877649" w:rsidRPr="00877649" w:rsidRDefault="00877649" w:rsidP="00877649">
      <w:pPr>
        <w:pStyle w:val="BodyText"/>
      </w:pPr>
      <w:r w:rsidRPr="00877649">
        <w:t>For each of these reforms, the PC should:</w:t>
      </w:r>
    </w:p>
    <w:p w14:paraId="66A605A2" w14:textId="77777777" w:rsidR="00877649" w:rsidRPr="00877649" w:rsidRDefault="00877649" w:rsidP="00877649">
      <w:pPr>
        <w:pStyle w:val="ListBullet"/>
      </w:pPr>
      <w:r w:rsidRPr="00877649">
        <w:t>provide an assessment of the economic and revenue impacts, including expected:</w:t>
      </w:r>
    </w:p>
    <w:p w14:paraId="0A3308D9" w14:textId="53E683E4" w:rsidR="00877649" w:rsidRPr="00877649" w:rsidRDefault="00877649" w:rsidP="00877649">
      <w:pPr>
        <w:pStyle w:val="ListBullet2"/>
      </w:pPr>
      <w:r w:rsidRPr="00877649">
        <w:t>impacts on GDP, GSP, dynamic efficiency and other measures of economic progress and national prosperity</w:t>
      </w:r>
    </w:p>
    <w:p w14:paraId="62E71D02" w14:textId="77777777" w:rsidR="00877649" w:rsidRPr="00877649" w:rsidRDefault="00877649" w:rsidP="00877649">
      <w:pPr>
        <w:pStyle w:val="ListBullet2"/>
      </w:pPr>
      <w:r w:rsidRPr="00877649">
        <w:t>costs and benefits for Australian households, including:</w:t>
      </w:r>
    </w:p>
    <w:p w14:paraId="5750CE0F" w14:textId="77777777" w:rsidR="00877649" w:rsidRPr="00877649" w:rsidRDefault="00877649" w:rsidP="00877649">
      <w:pPr>
        <w:pStyle w:val="ListBullet3"/>
      </w:pPr>
      <w:r w:rsidRPr="00877649">
        <w:t>estimated impacts on aggregate measures of incomes, prices and wages</w:t>
      </w:r>
    </w:p>
    <w:p w14:paraId="51FE0AB6" w14:textId="77777777" w:rsidR="00877649" w:rsidRPr="00877649" w:rsidRDefault="00877649" w:rsidP="00877649">
      <w:pPr>
        <w:pStyle w:val="ListBullet3"/>
      </w:pPr>
      <w:r w:rsidRPr="00877649">
        <w:t>distributional impacts, where possible, including by age, gender, income and education, and any other relevant demographic classification (including impacts on First Nations Australians) Tuesday, 30 September 2025</w:t>
      </w:r>
    </w:p>
    <w:p w14:paraId="19EDCC39" w14:textId="77777777" w:rsidR="00877649" w:rsidRPr="00877649" w:rsidRDefault="00877649" w:rsidP="00877649">
      <w:pPr>
        <w:pStyle w:val="ListBullet3"/>
      </w:pPr>
      <w:r w:rsidRPr="00877649">
        <w:t>other impacts on consumers that may be difficult to quantify, such as improved quality of service or wellbeing, or greater choice.</w:t>
      </w:r>
    </w:p>
    <w:p w14:paraId="52C073F5" w14:textId="77777777" w:rsidR="00877649" w:rsidRPr="00877649" w:rsidRDefault="00877649" w:rsidP="00877649">
      <w:pPr>
        <w:pStyle w:val="ListBullet2"/>
      </w:pPr>
      <w:r w:rsidRPr="00877649">
        <w:t>impacts on relevant industries and sectors. To the extent possible, this should include estimated impacts on sectoral output, prices, productivity, employment and growth</w:t>
      </w:r>
    </w:p>
    <w:p w14:paraId="3C2D6242" w14:textId="77777777" w:rsidR="00877649" w:rsidRPr="00877649" w:rsidRDefault="00877649" w:rsidP="00877649">
      <w:pPr>
        <w:pStyle w:val="ListBullet2"/>
      </w:pPr>
      <w:r w:rsidRPr="00877649">
        <w:t>net additional revenue accruing to the Commonwealth, state, territory and local governments.</w:t>
      </w:r>
    </w:p>
    <w:p w14:paraId="341F592A" w14:textId="77777777" w:rsidR="00877649" w:rsidRPr="00877649" w:rsidRDefault="00877649" w:rsidP="00877649">
      <w:pPr>
        <w:pStyle w:val="BodyText"/>
      </w:pPr>
      <w:r w:rsidRPr="00877649">
        <w:t>The PC will consult as required, including with the Australian, state and territory and local governments in completing this advice. The advice should include an explanation of the methodology, assumptions and sensitivity analysis showing how results change under different assumptions.</w:t>
      </w:r>
    </w:p>
    <w:p w14:paraId="31AC7C45" w14:textId="35B52D3F" w:rsidR="00877649" w:rsidRPr="00877649" w:rsidRDefault="00877649" w:rsidP="00877649">
      <w:pPr>
        <w:pStyle w:val="BodyText"/>
      </w:pPr>
      <w:r w:rsidRPr="00877649">
        <w:t>The PC should provide an interim report, including initial modelling outcomes, to the Government by 31</w:t>
      </w:r>
      <w:r w:rsidR="007C0CF6">
        <w:t> </w:t>
      </w:r>
      <w:r w:rsidRPr="00877649">
        <w:t>March 2026 and a final report by 30 June 2026.</w:t>
      </w:r>
    </w:p>
    <w:p w14:paraId="41283F01" w14:textId="77777777" w:rsidR="00877649" w:rsidRPr="00877649" w:rsidRDefault="00877649" w:rsidP="00877649">
      <w:pPr>
        <w:pStyle w:val="BodyText"/>
      </w:pPr>
      <w:r w:rsidRPr="00877649">
        <w:t>Yours sincerely</w:t>
      </w:r>
    </w:p>
    <w:p w14:paraId="3C2F3BF8" w14:textId="77777777" w:rsidR="00877649" w:rsidRPr="00877649" w:rsidRDefault="00877649" w:rsidP="00EA66F4">
      <w:pPr>
        <w:pStyle w:val="BodyText"/>
        <w:spacing w:before="360"/>
      </w:pPr>
      <w:r w:rsidRPr="00877649">
        <w:rPr>
          <w:b/>
          <w:bCs/>
        </w:rPr>
        <w:t>The Hon Jim Chalmers MP</w:t>
      </w:r>
    </w:p>
    <w:p w14:paraId="7B1C71CE" w14:textId="77777777" w:rsidR="00877649" w:rsidRDefault="00877649" w:rsidP="00877649">
      <w:pPr>
        <w:pStyle w:val="BodyText"/>
      </w:pPr>
      <w:r w:rsidRPr="00877649">
        <w:t>[Received 30 September 2025]</w:t>
      </w:r>
    </w:p>
    <w:p w14:paraId="43B0FB3F" w14:textId="77777777" w:rsidR="00877649" w:rsidRPr="00877649" w:rsidRDefault="00877649" w:rsidP="00EA66F4">
      <w:pPr>
        <w:pStyle w:val="Heading2-nonumber"/>
      </w:pPr>
      <w:r w:rsidRPr="00877649">
        <w:lastRenderedPageBreak/>
        <w:t>Attachment A – Further detail on the heavy vehicle productivity reform package</w:t>
      </w:r>
    </w:p>
    <w:p w14:paraId="77A3827D" w14:textId="77777777" w:rsidR="00877649" w:rsidRPr="00877649" w:rsidRDefault="00877649" w:rsidP="00877649">
      <w:pPr>
        <w:pStyle w:val="BodyText"/>
      </w:pPr>
      <w:r w:rsidRPr="00877649">
        <w:t>The Commonwealth is seeking to work with the states and territories to progress a package of heavy vehicle productivity reforms via a revitalised NCP agenda.</w:t>
      </w:r>
    </w:p>
    <w:p w14:paraId="56D1F71C" w14:textId="77777777" w:rsidR="00877649" w:rsidRPr="00877649" w:rsidRDefault="00877649" w:rsidP="00877649">
      <w:pPr>
        <w:pStyle w:val="BodyText"/>
      </w:pPr>
      <w:r w:rsidRPr="00877649">
        <w:t>The road access reform package aims to increase transport productivity for all heavy vehicles and support the uptake of heavy zero-emissions vehicles (HZEVs).</w:t>
      </w:r>
    </w:p>
    <w:p w14:paraId="5001D732" w14:textId="77777777" w:rsidR="00877649" w:rsidRPr="00877649" w:rsidRDefault="00877649" w:rsidP="00877649">
      <w:pPr>
        <w:pStyle w:val="BodyText"/>
      </w:pPr>
      <w:r w:rsidRPr="00877649">
        <w:t>The reforms are detailed below:</w:t>
      </w:r>
    </w:p>
    <w:p w14:paraId="71A973D3" w14:textId="77777777" w:rsidR="00877649" w:rsidRPr="00877649" w:rsidRDefault="00877649" w:rsidP="00877649">
      <w:pPr>
        <w:pStyle w:val="BodyText"/>
      </w:pPr>
      <w:r w:rsidRPr="00877649">
        <w:t>Increasing road access to reduce emissions and increase productivity</w:t>
      </w:r>
    </w:p>
    <w:p w14:paraId="0CCD5D9E" w14:textId="77777777" w:rsidR="00877649" w:rsidRPr="00877649" w:rsidRDefault="00877649" w:rsidP="00877649">
      <w:pPr>
        <w:pStyle w:val="ListBullet"/>
      </w:pPr>
      <w:r w:rsidRPr="00877649">
        <w:t>There are current restrictions on which roads heavy vehicles are allowed to operate on. This disadvantages HZEVs and high-productivity freight vehicles due to their additional weight, reducing their potential payload and productivity compared to their Internal Combustion Engine (ICE)-driven counterparts.</w:t>
      </w:r>
    </w:p>
    <w:p w14:paraId="3D8D2288" w14:textId="77777777" w:rsidR="00877649" w:rsidRPr="00877649" w:rsidRDefault="00877649" w:rsidP="00877649">
      <w:pPr>
        <w:pStyle w:val="ListBullet"/>
      </w:pPr>
      <w:r w:rsidRPr="00877649">
        <w:t xml:space="preserve">Actions to get more road freight carried by HZEVs and high-productivity freight vehicles would help reduce emissions and boost productivity as more </w:t>
      </w:r>
      <w:proofErr w:type="gramStart"/>
      <w:r w:rsidRPr="00877649">
        <w:t>payload</w:t>
      </w:r>
      <w:proofErr w:type="gramEnd"/>
      <w:r w:rsidRPr="00877649">
        <w:t xml:space="preserve"> can be carried in each journey. This could include increasing axle mass limits, expanding road access networks for certain vehicles, and targeted road infrastructure upgrades.</w:t>
      </w:r>
    </w:p>
    <w:p w14:paraId="6A7294B8" w14:textId="77777777" w:rsidR="00877649" w:rsidRPr="00877649" w:rsidRDefault="00877649" w:rsidP="00877649">
      <w:pPr>
        <w:pStyle w:val="BodyText"/>
      </w:pPr>
      <w:r w:rsidRPr="00877649">
        <w:t>Accelerating the establishment of a National Automated Access System (NAAS)</w:t>
      </w:r>
    </w:p>
    <w:p w14:paraId="48C04477" w14:textId="77777777" w:rsidR="00877649" w:rsidRPr="00877649" w:rsidRDefault="00877649" w:rsidP="00877649">
      <w:pPr>
        <w:pStyle w:val="ListBullet"/>
      </w:pPr>
      <w:r w:rsidRPr="00877649">
        <w:t>Vehicles above general mass limits face restricted road access due to the damage they cause to roads or the ability of road assets (such as bridges) to withstand the weight of the vehicle. In these instances, operators may be required to apply for a road access permit, which is an administratively burdensome and a time-consuming process.</w:t>
      </w:r>
    </w:p>
    <w:p w14:paraId="130F591B" w14:textId="77777777" w:rsidR="00877649" w:rsidRPr="00877649" w:rsidRDefault="00877649" w:rsidP="00877649">
      <w:pPr>
        <w:pStyle w:val="ListBullet"/>
      </w:pPr>
      <w:r w:rsidRPr="00877649">
        <w:t>Accelerating establishment of the NAAS based on the Heavy Vehicle Access Management System (HVAMS) will boost supply chain productivity, optimise use of road networks, achieve ITMM’s commitment to reduce permits by 90%, and is a high priority for industry.</w:t>
      </w:r>
    </w:p>
    <w:p w14:paraId="4EDA2C69" w14:textId="77777777" w:rsidR="00877649" w:rsidRPr="00877649" w:rsidRDefault="00877649" w:rsidP="00877649">
      <w:pPr>
        <w:pStyle w:val="ListBullet"/>
      </w:pPr>
      <w:r w:rsidRPr="00877649">
        <w:t xml:space="preserve">A NAAS based on the proven architecture of HVAMS will remove the need for most permits and provide instant decisions on network access, </w:t>
      </w:r>
      <w:proofErr w:type="gramStart"/>
      <w:r w:rsidRPr="00877649">
        <w:t>highly-tailored</w:t>
      </w:r>
      <w:proofErr w:type="gramEnd"/>
      <w:r w:rsidRPr="00877649">
        <w:t xml:space="preserve"> to individual truck combinations and loads.</w:t>
      </w:r>
    </w:p>
    <w:p w14:paraId="22E69C8D" w14:textId="77777777" w:rsidR="00877649" w:rsidRPr="00B83089" w:rsidRDefault="00877649" w:rsidP="00877649">
      <w:pPr>
        <w:pStyle w:val="BodyText"/>
        <w:rPr>
          <w:spacing w:val="-4"/>
        </w:rPr>
      </w:pPr>
      <w:r w:rsidRPr="00B83089">
        <w:rPr>
          <w:spacing w:val="-4"/>
        </w:rPr>
        <w:t>Accelerating implementation of reforms to the National Heavy Vehicle Driver Competency Framework (NHVDCF)</w:t>
      </w:r>
    </w:p>
    <w:p w14:paraId="04108FFD" w14:textId="77777777" w:rsidR="00877649" w:rsidRPr="00877649" w:rsidRDefault="00877649" w:rsidP="00877649">
      <w:pPr>
        <w:pStyle w:val="ListBullet"/>
      </w:pPr>
      <w:r w:rsidRPr="00877649">
        <w:t>Operating high productivity vehicles requires qualified drivers, who must hold the appropriate class of heavy vehicle (HV) licence. With driver shortages – and an ageing workforce nearing retirement – faster licence progression is a critical enabler to realising the productivity potential of high productivity vehicles (HPVs).</w:t>
      </w:r>
    </w:p>
    <w:p w14:paraId="0A708A52" w14:textId="77777777" w:rsidR="00877649" w:rsidRPr="00877649" w:rsidRDefault="00877649" w:rsidP="00877649">
      <w:pPr>
        <w:pStyle w:val="ListBullet"/>
      </w:pPr>
      <w:r w:rsidRPr="00877649">
        <w:t>The NHVDCF reforms will address driver shortages by providing improved training and assessment outcomes and accelerate experience-based progression for drivers through HV licence classes</w:t>
      </w:r>
    </w:p>
    <w:p w14:paraId="1A77221D" w14:textId="77777777" w:rsidR="00877649" w:rsidRPr="00877649" w:rsidRDefault="00877649" w:rsidP="00877649">
      <w:pPr>
        <w:pStyle w:val="BodyText"/>
      </w:pPr>
      <w:r w:rsidRPr="00877649">
        <w:t>Reducing or removing curfews for HZEVs</w:t>
      </w:r>
    </w:p>
    <w:p w14:paraId="67648075" w14:textId="77777777" w:rsidR="00877649" w:rsidRPr="00877649" w:rsidRDefault="00877649" w:rsidP="00877649">
      <w:pPr>
        <w:pStyle w:val="ListBullet"/>
      </w:pPr>
      <w:r w:rsidRPr="00877649">
        <w:t>Curfews on heavy vehicle movements restrict when certain heavy vehicles can use specific roads, often to minimise traffic noise particularly in residential areas.</w:t>
      </w:r>
    </w:p>
    <w:p w14:paraId="5D4DDFA2" w14:textId="6B07F6B2" w:rsidR="00877649" w:rsidRPr="00877649" w:rsidRDefault="00877649" w:rsidP="00877649">
      <w:pPr>
        <w:pStyle w:val="ListBullet"/>
      </w:pPr>
      <w:r w:rsidRPr="00877649">
        <w:t>As HZEVs are quieter than ICE heavy vehicles, a reduction or removal of curfews of HZEVs would allow them to operate during non-standard business hours when there is less congestion and freight transit times can be reduced.</w:t>
      </w:r>
    </w:p>
    <w:p w14:paraId="0F89293D" w14:textId="77777777" w:rsidR="00877649" w:rsidRPr="00877649" w:rsidRDefault="00877649" w:rsidP="00B83089">
      <w:pPr>
        <w:pStyle w:val="BodyText"/>
        <w:keepNext/>
      </w:pPr>
      <w:r w:rsidRPr="00877649">
        <w:lastRenderedPageBreak/>
        <w:t>Removing regulatory barriers to improve the availability of charging infrastructure</w:t>
      </w:r>
    </w:p>
    <w:p w14:paraId="1BFFC568" w14:textId="77777777" w:rsidR="00877649" w:rsidRPr="00877649" w:rsidRDefault="00877649" w:rsidP="00877649">
      <w:pPr>
        <w:pStyle w:val="ListBullet"/>
      </w:pPr>
      <w:r w:rsidRPr="00877649">
        <w:t>The future of Australia’s HZEV fleet needs charging infrastructure that is optimised to reduce vehicle charging time during long trips.</w:t>
      </w:r>
    </w:p>
    <w:p w14:paraId="3E44DBC2" w14:textId="77777777" w:rsidR="00877649" w:rsidRPr="00877649" w:rsidRDefault="00877649" w:rsidP="00877649">
      <w:pPr>
        <w:pStyle w:val="ListBullet"/>
      </w:pPr>
      <w:r w:rsidRPr="00877649">
        <w:t xml:space="preserve">Charge </w:t>
      </w:r>
      <w:proofErr w:type="gramStart"/>
      <w:r w:rsidRPr="00877649">
        <w:t>point</w:t>
      </w:r>
      <w:proofErr w:type="gramEnd"/>
      <w:r w:rsidRPr="00877649">
        <w:t xml:space="preserve"> operators face a complex regulatory environment and administrative challenges to install and operate charging infrastructure.</w:t>
      </w:r>
    </w:p>
    <w:p w14:paraId="15CBD2F8" w14:textId="691DFDFD" w:rsidR="00877649" w:rsidRDefault="00877649" w:rsidP="00877649">
      <w:pPr>
        <w:pStyle w:val="ListBullet"/>
      </w:pPr>
      <w:r w:rsidRPr="00877649">
        <w:t>Publicly accessible HZEV charging infrastructure will support productivity by ensuring operators are competitive in a net zero economy.</w:t>
      </w:r>
    </w:p>
    <w:p w14:paraId="23B8B1A0" w14:textId="77777777" w:rsidR="00D25E1B" w:rsidRPr="00D25E1B" w:rsidRDefault="00D25E1B" w:rsidP="00D25E1B">
      <w:pPr>
        <w:pStyle w:val="BodyText"/>
      </w:pPr>
      <w:bookmarkStart w:id="9" w:name="_Toc213772979"/>
      <w:r w:rsidRPr="00D25E1B">
        <w:br w:type="page"/>
      </w:r>
    </w:p>
    <w:p w14:paraId="2714548E" w14:textId="42E3441C" w:rsidR="00171609" w:rsidRPr="00391500" w:rsidRDefault="00171609" w:rsidP="00171609">
      <w:pPr>
        <w:pStyle w:val="Heading1-nobackground"/>
      </w:pPr>
      <w:r>
        <w:lastRenderedPageBreak/>
        <w:t>B.</w:t>
      </w:r>
      <w:r>
        <w:tab/>
        <w:t xml:space="preserve">How to </w:t>
      </w:r>
      <w:r w:rsidRPr="00391500">
        <w:t>make a submission</w:t>
      </w:r>
      <w:bookmarkEnd w:id="9"/>
    </w:p>
    <w:p w14:paraId="51FC9876" w14:textId="77777777" w:rsidR="00171609" w:rsidRDefault="00171609" w:rsidP="00171609">
      <w:pPr>
        <w:pStyle w:val="Heading2-nonumber"/>
      </w:pPr>
      <w:bookmarkStart w:id="10" w:name="_Toc213772980"/>
      <w:r>
        <w:t>How to prepare a submission</w:t>
      </w:r>
      <w:bookmarkEnd w:id="10"/>
    </w:p>
    <w:p w14:paraId="6271CEA4" w14:textId="77777777" w:rsidR="00171609" w:rsidRDefault="00171609" w:rsidP="00171609">
      <w:pPr>
        <w:pStyle w:val="BodyText"/>
      </w:pPr>
      <w:r>
        <w:t>Written submissions may range from a short comment outlining your views on a particular topic to a much more s</w:t>
      </w:r>
      <w:smartTag w:uri="urn:schemas-microsoft-com:office:smarttags" w:element="PersonName">
        <w:r>
          <w:t>ubs</w:t>
        </w:r>
      </w:smartTag>
      <w:r>
        <w:t>ta</w:t>
      </w:r>
      <w:smartTag w:uri="urn:schemas-microsoft-com:office:smarttags" w:element="PersonName">
        <w:r>
          <w:t>nt</w:t>
        </w:r>
      </w:smartTag>
      <w:r>
        <w:t>ial docume</w:t>
      </w:r>
      <w:smartTag w:uri="urn:schemas-microsoft-com:office:smarttags" w:element="PersonName">
        <w:r>
          <w:t>nt</w:t>
        </w:r>
      </w:smartTag>
      <w:r>
        <w:t xml:space="preserve"> covering a range of issues. Where possible, you should provide evidence, such as releva</w:t>
      </w:r>
      <w:smartTag w:uri="urn:schemas-microsoft-com:office:smarttags" w:element="PersonName">
        <w:r>
          <w:t>nt</w:t>
        </w:r>
      </w:smartTag>
      <w:r>
        <w:t xml:space="preserve"> data and docume</w:t>
      </w:r>
      <w:smartTag w:uri="urn:schemas-microsoft-com:office:smarttags" w:element="PersonName">
        <w:r>
          <w:t>nt</w:t>
        </w:r>
      </w:smartTag>
      <w:r>
        <w:t xml:space="preserve">ation, to support your views. </w:t>
      </w:r>
    </w:p>
    <w:p w14:paraId="4311595F" w14:textId="77777777" w:rsidR="00171609" w:rsidRDefault="00171609" w:rsidP="00171609">
      <w:pPr>
        <w:pStyle w:val="Heading3"/>
      </w:pPr>
      <w:r>
        <w:t>Publishing submissions</w:t>
      </w:r>
    </w:p>
    <w:p w14:paraId="0B9E6BA7" w14:textId="18843181" w:rsidR="00171609" w:rsidRPr="00B82865" w:rsidRDefault="00171609" w:rsidP="00171609">
      <w:pPr>
        <w:pStyle w:val="ListBullet"/>
      </w:pPr>
      <w:r w:rsidRPr="00B82865">
        <w:t xml:space="preserve">Each submission, except for any attachment supplied in confidence, will be published on the </w:t>
      </w:r>
      <w:r w:rsidR="00B240FD">
        <w:t>PC’s</w:t>
      </w:r>
      <w:r w:rsidRPr="00B82865">
        <w:t xml:space="preserve"> website shortly after receipt, and will remain there indefinitely as a public document.</w:t>
      </w:r>
    </w:p>
    <w:p w14:paraId="5794ACD9" w14:textId="05FC2951" w:rsidR="00171609" w:rsidRPr="00B82865" w:rsidRDefault="00171609" w:rsidP="00171609">
      <w:pPr>
        <w:pStyle w:val="ListBullet"/>
      </w:pPr>
      <w:r w:rsidRPr="00B82865">
        <w:t xml:space="preserve">The </w:t>
      </w:r>
      <w:r w:rsidR="009837EE">
        <w:t>PC</w:t>
      </w:r>
      <w:r w:rsidRPr="00B82865">
        <w:t xml:space="preserve"> reserves the right to not publish material on its website that is offensive, potentially defamatory, or clearly out of scope for the study in question.</w:t>
      </w:r>
    </w:p>
    <w:p w14:paraId="7DB7F019" w14:textId="77777777" w:rsidR="00171609" w:rsidRDefault="00171609" w:rsidP="00171609">
      <w:pPr>
        <w:pStyle w:val="Heading3"/>
      </w:pPr>
      <w:r>
        <w:t>Copyright</w:t>
      </w:r>
    </w:p>
    <w:p w14:paraId="1482E52C" w14:textId="4BCCE753" w:rsidR="00171609" w:rsidRPr="00B82865" w:rsidRDefault="00171609" w:rsidP="00171609">
      <w:pPr>
        <w:pStyle w:val="ListBullet"/>
      </w:pPr>
      <w:r w:rsidRPr="00B82865">
        <w:t xml:space="preserve">Copyright in submissions sent to the </w:t>
      </w:r>
      <w:r w:rsidR="009837EE">
        <w:t>PC</w:t>
      </w:r>
      <w:r w:rsidRPr="00B82865">
        <w:t xml:space="preserve"> resides with the author(s), not with the </w:t>
      </w:r>
      <w:r w:rsidR="009837EE">
        <w:t>PC</w:t>
      </w:r>
      <w:r w:rsidRPr="00B82865">
        <w:t>.</w:t>
      </w:r>
    </w:p>
    <w:p w14:paraId="7C9E86A6" w14:textId="77777777" w:rsidR="00171609" w:rsidRPr="00B82865" w:rsidRDefault="00171609" w:rsidP="00171609">
      <w:pPr>
        <w:pStyle w:val="ListBullet"/>
      </w:pPr>
      <w:r w:rsidRPr="00B82865">
        <w:t xml:space="preserve">Do not send us material for which you are not the copyright owner </w:t>
      </w:r>
      <w:r w:rsidR="00F614F2">
        <w:t>–</w:t>
      </w:r>
      <w:r w:rsidRPr="00B82865">
        <w:t xml:space="preserve"> such as pictures, photos and newspaper articles </w:t>
      </w:r>
      <w:r w:rsidR="00F614F2">
        <w:t>–</w:t>
      </w:r>
      <w:r w:rsidRPr="00B82865">
        <w:t xml:space="preserve"> you should just reference or link to this material in your submission.</w:t>
      </w:r>
    </w:p>
    <w:p w14:paraId="68A07AF3" w14:textId="77777777" w:rsidR="00171609" w:rsidRDefault="00171609" w:rsidP="00171609">
      <w:pPr>
        <w:pStyle w:val="Heading3"/>
      </w:pPr>
      <w:r>
        <w:t>In confidence material</w:t>
      </w:r>
    </w:p>
    <w:p w14:paraId="6F99A4CD" w14:textId="3BCB8E86" w:rsidR="00171609" w:rsidRPr="00B82865" w:rsidRDefault="00171609" w:rsidP="00171609">
      <w:pPr>
        <w:pStyle w:val="ListBullet"/>
      </w:pPr>
      <w:r w:rsidRPr="00B82865">
        <w:t xml:space="preserve">This is a public </w:t>
      </w:r>
      <w:proofErr w:type="gramStart"/>
      <w:r w:rsidRPr="00B82865">
        <w:t>review</w:t>
      </w:r>
      <w:proofErr w:type="gramEnd"/>
      <w:r w:rsidRPr="00B82865">
        <w:t xml:space="preserve"> and all submissions should be provided as public documents that can be placed on the </w:t>
      </w:r>
      <w:r w:rsidR="009837EE">
        <w:t>PC’s</w:t>
      </w:r>
      <w:r w:rsidRPr="00B82865">
        <w:t xml:space="preserve"> website for others to read and comment on. However, information which is of a confidential </w:t>
      </w:r>
      <w:proofErr w:type="gramStart"/>
      <w:r w:rsidRPr="00B82865">
        <w:t>nature</w:t>
      </w:r>
      <w:proofErr w:type="gramEnd"/>
      <w:r w:rsidRPr="00B82865">
        <w:t xml:space="preserve"> or which is submitted in confidence can be treated as such by the </w:t>
      </w:r>
      <w:r w:rsidR="009837EE">
        <w:t>PC</w:t>
      </w:r>
      <w:r w:rsidRPr="00B82865">
        <w:t>, provided the cause for such treatment is shown.</w:t>
      </w:r>
    </w:p>
    <w:p w14:paraId="74543538" w14:textId="159CF8D6" w:rsidR="00171609" w:rsidRPr="00B82865" w:rsidRDefault="00171609" w:rsidP="00171609">
      <w:pPr>
        <w:pStyle w:val="ListBullet"/>
      </w:pPr>
      <w:r w:rsidRPr="00B82865">
        <w:t xml:space="preserve">The </w:t>
      </w:r>
      <w:r w:rsidR="009837EE">
        <w:t>PC</w:t>
      </w:r>
      <w:r w:rsidRPr="00B82865">
        <w:t xml:space="preserve"> may also request a non</w:t>
      </w:r>
      <w:r w:rsidRPr="00B82865">
        <w:noBreakHyphen/>
        <w:t>confidential summary of the confidential material it is given, or the reasons why a summary cannot be provided.</w:t>
      </w:r>
    </w:p>
    <w:p w14:paraId="5D8AA326" w14:textId="77777777" w:rsidR="00171609" w:rsidRPr="00B82865" w:rsidRDefault="00171609" w:rsidP="00171609">
      <w:pPr>
        <w:pStyle w:val="ListBullet"/>
      </w:pPr>
      <w:r w:rsidRPr="00B82865">
        <w:t>Material supplied in confidence should be clearly marked ‘IN CONFIDENCE’ and be in a separate attachment to non</w:t>
      </w:r>
      <w:r w:rsidRPr="00B82865">
        <w:noBreakHyphen/>
        <w:t>confidential material.</w:t>
      </w:r>
    </w:p>
    <w:p w14:paraId="2AA1C1BF" w14:textId="71C9C5BA" w:rsidR="00171609" w:rsidRPr="00B82865" w:rsidRDefault="00171609" w:rsidP="00171609">
      <w:pPr>
        <w:pStyle w:val="ListBullet"/>
      </w:pPr>
      <w:r w:rsidRPr="00B82865">
        <w:t xml:space="preserve">You are encouraged to contact the </w:t>
      </w:r>
      <w:r w:rsidR="009837EE">
        <w:t>PC</w:t>
      </w:r>
      <w:r w:rsidRPr="00B82865">
        <w:t xml:space="preserve"> for further information and advice before submitting such material.</w:t>
      </w:r>
    </w:p>
    <w:p w14:paraId="1A92872B" w14:textId="77777777" w:rsidR="00171609" w:rsidRDefault="00171609" w:rsidP="00171609">
      <w:pPr>
        <w:pStyle w:val="Heading3"/>
      </w:pPr>
      <w:r>
        <w:t>Privacy</w:t>
      </w:r>
    </w:p>
    <w:p w14:paraId="02583ABE" w14:textId="77777777" w:rsidR="00171609" w:rsidRPr="00B82865" w:rsidRDefault="00171609" w:rsidP="00171609">
      <w:pPr>
        <w:pStyle w:val="ListBullet"/>
      </w:pPr>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0DD22E65" w14:textId="117B0BF4" w:rsidR="00171609" w:rsidRPr="00B82865" w:rsidRDefault="00171609" w:rsidP="00171609">
      <w:pPr>
        <w:pStyle w:val="ListBullet"/>
      </w:pPr>
      <w:r w:rsidRPr="00B82865">
        <w:t xml:space="preserve">You may wish to remain anonymous or use a pseudonym. Please note that, if you choose to remain anonymous or use a pseudonym, the </w:t>
      </w:r>
      <w:r w:rsidR="009837EE">
        <w:t>PC</w:t>
      </w:r>
      <w:r w:rsidRPr="00B82865">
        <w:t xml:space="preserve"> may place less weight on your submission.</w:t>
      </w:r>
    </w:p>
    <w:p w14:paraId="534A81FA" w14:textId="77777777" w:rsidR="00171609" w:rsidRDefault="00171609" w:rsidP="00171609">
      <w:pPr>
        <w:pStyle w:val="Heading3"/>
      </w:pPr>
      <w:r>
        <w:t>Technical tips</w:t>
      </w:r>
    </w:p>
    <w:p w14:paraId="6C6947E2" w14:textId="171A3854" w:rsidR="00171609" w:rsidRPr="00B82865" w:rsidRDefault="00171609" w:rsidP="00171609">
      <w:pPr>
        <w:pStyle w:val="ListBullet"/>
      </w:pPr>
      <w:r w:rsidRPr="00B82865">
        <w:t xml:space="preserve">The </w:t>
      </w:r>
      <w:r w:rsidR="009837EE">
        <w:t>PC</w:t>
      </w:r>
      <w:r w:rsidRPr="00B82865">
        <w:t xml:space="preserve"> prefers to receive submissions as a Microsoft Word (.docx) files. PDF files are acceptable if produced from a Word document or similar </w:t>
      </w:r>
      <w:r w:rsidR="0076340B" w:rsidRPr="00B82865">
        <w:t>text-based</w:t>
      </w:r>
      <w:r w:rsidRPr="00B82865">
        <w:t xml:space="preserve"> software. You may wish to search the </w:t>
      </w:r>
      <w:r w:rsidR="0076340B">
        <w:t>i</w:t>
      </w:r>
      <w:r w:rsidRPr="00B82865">
        <w:t xml:space="preserve">nternet on how to make your documents more accessible or for the more technical, follow advice from Web Content Accessibility Guidelines (WCAG) 2.0: </w:t>
      </w:r>
      <w:r w:rsidRPr="001C4E4D">
        <w:t>https://www.w3.org/TR/WCAG20/</w:t>
      </w:r>
    </w:p>
    <w:p w14:paraId="1DF790CE" w14:textId="77777777" w:rsidR="00171609" w:rsidRPr="00B82865" w:rsidRDefault="00171609" w:rsidP="00171609">
      <w:pPr>
        <w:pStyle w:val="ListBullet"/>
      </w:pPr>
      <w:r w:rsidRPr="00B82865">
        <w:t>Do not send password protected files.</w:t>
      </w:r>
    </w:p>
    <w:p w14:paraId="3D7AF14C" w14:textId="77777777" w:rsidR="00171609" w:rsidRPr="00B82865" w:rsidRDefault="00171609" w:rsidP="00171609">
      <w:pPr>
        <w:pStyle w:val="ListBullet"/>
      </w:pPr>
      <w:r w:rsidRPr="00B82865">
        <w:t>Track changes, editing marks, hidden text and internal links should be removed from submissions.</w:t>
      </w:r>
    </w:p>
    <w:p w14:paraId="3087CEDF" w14:textId="159F574E" w:rsidR="00171609" w:rsidRPr="00B82865" w:rsidRDefault="00171609" w:rsidP="00171609">
      <w:pPr>
        <w:pStyle w:val="ListBullet"/>
      </w:pPr>
      <w:r w:rsidRPr="00B82865">
        <w:lastRenderedPageBreak/>
        <w:t xml:space="preserve">To minimise linking problems, type the full web address (for example, </w:t>
      </w:r>
      <w:r w:rsidRPr="001C4E4D">
        <w:t>http</w:t>
      </w:r>
      <w:r w:rsidR="008976A9">
        <w:t>s</w:t>
      </w:r>
      <w:r w:rsidRPr="001C4E4D">
        <w:t>://www.referred</w:t>
      </w:r>
      <w:r w:rsidRPr="001C4E4D">
        <w:noBreakHyphen/>
        <w:t>website.com/folder/file</w:t>
      </w:r>
      <w:r w:rsidRPr="001C4E4D">
        <w:noBreakHyphen/>
        <w:t>name.html)</w:t>
      </w:r>
      <w:r w:rsidRPr="00B82865">
        <w:t>.</w:t>
      </w:r>
    </w:p>
    <w:p w14:paraId="651807D1" w14:textId="77777777" w:rsidR="00171609" w:rsidRDefault="00171609" w:rsidP="00171609">
      <w:pPr>
        <w:pStyle w:val="Heading2-nonumber"/>
      </w:pPr>
      <w:bookmarkStart w:id="11" w:name="_Toc213772981"/>
      <w:r>
        <w:t>How to lodge a submission</w:t>
      </w:r>
      <w:bookmarkEnd w:id="11"/>
    </w:p>
    <w:p w14:paraId="65F0CFB7" w14:textId="46BBE270" w:rsidR="00171609" w:rsidRDefault="00171609" w:rsidP="00171609">
      <w:pPr>
        <w:pStyle w:val="BodyText"/>
        <w:spacing w:after="240"/>
      </w:pPr>
      <w:r w:rsidRPr="008960C8">
        <w:t xml:space="preserve">Submissions should be lodged using the online form on the </w:t>
      </w:r>
      <w:r w:rsidR="0076340B">
        <w:t>PC’s</w:t>
      </w:r>
      <w:r w:rsidRPr="008960C8">
        <w:t xml:space="preserve"> website. Submissions lodged by post should be accompanied by a submission cover sheet</w:t>
      </w:r>
      <w:r>
        <w:t xml:space="preserve">, available from the </w:t>
      </w:r>
      <w:r w:rsidR="008E362A">
        <w:t>PC’s</w:t>
      </w:r>
      <w:r>
        <w:t xml:space="preserve"> website</w:t>
      </w:r>
      <w:r w:rsidRPr="008960C8">
        <w:t>.</w:t>
      </w:r>
    </w:p>
    <w:tbl>
      <w:tblPr>
        <w:tblStyle w:val="TableGrid"/>
        <w:tblW w:w="0" w:type="auto"/>
        <w:tblLook w:val="04A0" w:firstRow="1" w:lastRow="0" w:firstColumn="1" w:lastColumn="0" w:noHBand="0" w:noVBand="1"/>
      </w:tblPr>
      <w:tblGrid>
        <w:gridCol w:w="1384"/>
        <w:gridCol w:w="7621"/>
      </w:tblGrid>
      <w:tr w:rsidR="00171609" w14:paraId="007A40F4" w14:textId="77777777" w:rsidTr="00AE2DC0">
        <w:trPr>
          <w:tblHeader/>
        </w:trPr>
        <w:tc>
          <w:tcPr>
            <w:tcW w:w="1384" w:type="dxa"/>
          </w:tcPr>
          <w:p w14:paraId="625D83CF" w14:textId="77777777" w:rsidR="00171609" w:rsidRDefault="00171609" w:rsidP="00500AB0">
            <w:pPr>
              <w:pStyle w:val="BodyText"/>
              <w:tabs>
                <w:tab w:val="left" w:pos="1701"/>
              </w:tabs>
            </w:pPr>
            <w:r>
              <w:t>Online*</w:t>
            </w:r>
          </w:p>
        </w:tc>
        <w:tc>
          <w:tcPr>
            <w:tcW w:w="7621" w:type="dxa"/>
          </w:tcPr>
          <w:p w14:paraId="38967E5B" w14:textId="25231B79" w:rsidR="00171609" w:rsidRDefault="00DE744D" w:rsidP="00500AB0">
            <w:pPr>
              <w:pStyle w:val="BodyText"/>
              <w:tabs>
                <w:tab w:val="left" w:pos="1701"/>
              </w:tabs>
            </w:pPr>
            <w:hyperlink r:id="rId25" w:history="1">
              <w:r w:rsidRPr="000E4FB4">
                <w:rPr>
                  <w:rStyle w:val="Hyperlink"/>
                </w:rPr>
                <w:t>www.pc.gov.au/inquiries-and-research/heavy-vehicle-reform</w:t>
              </w:r>
            </w:hyperlink>
          </w:p>
        </w:tc>
      </w:tr>
      <w:tr w:rsidR="00171609" w14:paraId="72A6206E" w14:textId="77777777" w:rsidTr="00AE2DC0">
        <w:tc>
          <w:tcPr>
            <w:tcW w:w="1384" w:type="dxa"/>
          </w:tcPr>
          <w:p w14:paraId="6D1A8696" w14:textId="77777777" w:rsidR="00171609" w:rsidRDefault="00171609" w:rsidP="00500AB0">
            <w:pPr>
              <w:pStyle w:val="BodyText"/>
              <w:tabs>
                <w:tab w:val="left" w:pos="1701"/>
              </w:tabs>
            </w:pPr>
            <w:r>
              <w:t>Post*</w:t>
            </w:r>
          </w:p>
        </w:tc>
        <w:tc>
          <w:tcPr>
            <w:tcW w:w="7621" w:type="dxa"/>
          </w:tcPr>
          <w:p w14:paraId="2DAA204E" w14:textId="21D9A541" w:rsidR="00171609" w:rsidRDefault="005432DF" w:rsidP="00500AB0">
            <w:pPr>
              <w:pStyle w:val="BodyText"/>
              <w:tabs>
                <w:tab w:val="left" w:pos="1701"/>
              </w:tabs>
            </w:pPr>
            <w:r w:rsidRPr="00FC1BB1">
              <w:rPr>
                <w:b/>
              </w:rPr>
              <w:t>Impacts of heavy vehicle reform</w:t>
            </w:r>
            <w:r w:rsidR="00171609">
              <w:br/>
              <w:t>Productivity Commission</w:t>
            </w:r>
            <w:r w:rsidR="00171609">
              <w:br/>
            </w:r>
            <w:r>
              <w:t>Locked Bag 2, Collins St East</w:t>
            </w:r>
            <w:r w:rsidR="00171609">
              <w:t xml:space="preserve"> </w:t>
            </w:r>
            <w:r w:rsidR="00171609">
              <w:br/>
            </w:r>
            <w:r>
              <w:t>Melbourne VIC 8003</w:t>
            </w:r>
          </w:p>
        </w:tc>
      </w:tr>
      <w:tr w:rsidR="00171609" w14:paraId="16B57C1F" w14:textId="77777777" w:rsidTr="00AE2DC0">
        <w:tc>
          <w:tcPr>
            <w:tcW w:w="1384" w:type="dxa"/>
          </w:tcPr>
          <w:p w14:paraId="6A3722D4" w14:textId="77777777" w:rsidR="00171609" w:rsidRDefault="00171609" w:rsidP="00500AB0">
            <w:pPr>
              <w:pStyle w:val="BodyText"/>
              <w:tabs>
                <w:tab w:val="left" w:pos="1701"/>
              </w:tabs>
            </w:pPr>
            <w:r>
              <w:t>Phone</w:t>
            </w:r>
          </w:p>
        </w:tc>
        <w:tc>
          <w:tcPr>
            <w:tcW w:w="7621" w:type="dxa"/>
          </w:tcPr>
          <w:p w14:paraId="60401D6B" w14:textId="3535F231" w:rsidR="00171609" w:rsidRDefault="00171609" w:rsidP="00500AB0">
            <w:pPr>
              <w:pStyle w:val="BodyText"/>
              <w:tabs>
                <w:tab w:val="left" w:pos="1701"/>
              </w:tabs>
            </w:pPr>
            <w:r>
              <w:t xml:space="preserve">Please contact the Administrative Officer on </w:t>
            </w:r>
            <w:r w:rsidR="005432DF">
              <w:t>03 9653 2298</w:t>
            </w:r>
          </w:p>
        </w:tc>
      </w:tr>
    </w:tbl>
    <w:p w14:paraId="4B677A77" w14:textId="78B04C20" w:rsidR="00171609" w:rsidRPr="00F23448" w:rsidRDefault="00171609" w:rsidP="00171609">
      <w:pPr>
        <w:pStyle w:val="BodyText"/>
        <w:rPr>
          <w:spacing w:val="2"/>
        </w:rPr>
      </w:pPr>
      <w:r w:rsidRPr="00F23448">
        <w:rPr>
          <w:spacing w:val="2"/>
        </w:rPr>
        <w:t xml:space="preserve">* If you do not receive notification of receipt of your submission to the </w:t>
      </w:r>
      <w:r w:rsidR="00F23448" w:rsidRPr="00F23448">
        <w:rPr>
          <w:spacing w:val="2"/>
        </w:rPr>
        <w:t>PC</w:t>
      </w:r>
      <w:r w:rsidRPr="00F23448">
        <w:rPr>
          <w:spacing w:val="2"/>
        </w:rPr>
        <w:t>, please contact the Administrative Officer.</w:t>
      </w:r>
    </w:p>
    <w:p w14:paraId="5BD212D3" w14:textId="77777777" w:rsidR="00171609" w:rsidRPr="00391500" w:rsidRDefault="00171609" w:rsidP="00171609">
      <w:pPr>
        <w:pStyle w:val="Heading3"/>
      </w:pPr>
      <w:r w:rsidRPr="00391500">
        <w:t>Due date for submissions</w:t>
      </w:r>
    </w:p>
    <w:p w14:paraId="25292290" w14:textId="734EF2F2" w:rsidR="00D562BA" w:rsidRPr="00D562BA" w:rsidRDefault="00171609" w:rsidP="00171609">
      <w:pPr>
        <w:pStyle w:val="BodyText"/>
      </w:pPr>
      <w:r>
        <w:t xml:space="preserve">Please send submissions to the </w:t>
      </w:r>
      <w:r w:rsidR="008E362A">
        <w:t>PC</w:t>
      </w:r>
      <w:r>
        <w:t xml:space="preserve"> by </w:t>
      </w:r>
      <w:r w:rsidR="005B1A74" w:rsidRPr="005B1A74">
        <w:rPr>
          <w:b/>
          <w:bCs/>
        </w:rPr>
        <w:t>Friday</w:t>
      </w:r>
      <w:r w:rsidR="005B1A74">
        <w:t xml:space="preserve"> </w:t>
      </w:r>
      <w:r w:rsidR="005432DF">
        <w:rPr>
          <w:b/>
        </w:rPr>
        <w:t>19 December 2025</w:t>
      </w:r>
      <w:r w:rsidRPr="00A516A2">
        <w:t>.</w:t>
      </w:r>
    </w:p>
    <w:sectPr w:rsidR="00D562BA" w:rsidRPr="00D562BA" w:rsidSect="00C72701">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3D795" w14:textId="77777777" w:rsidR="00FD612D" w:rsidRDefault="00FD612D" w:rsidP="008017BC">
      <w:r>
        <w:separator/>
      </w:r>
    </w:p>
    <w:p w14:paraId="0BE220E3" w14:textId="77777777" w:rsidR="00FD612D" w:rsidRDefault="00FD612D"/>
  </w:endnote>
  <w:endnote w:type="continuationSeparator" w:id="0">
    <w:p w14:paraId="0E3FA417" w14:textId="77777777" w:rsidR="00FD612D" w:rsidRDefault="00FD612D" w:rsidP="008017BC">
      <w:r>
        <w:continuationSeparator/>
      </w:r>
    </w:p>
    <w:p w14:paraId="3A86CC1D" w14:textId="77777777" w:rsidR="00FD612D" w:rsidRDefault="00FD6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A45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4432E4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76F68" w14:textId="77777777" w:rsidR="00FD612D" w:rsidRPr="00C238D1" w:rsidRDefault="00FD612D" w:rsidP="00273E86">
      <w:pPr>
        <w:spacing w:after="0" w:line="240" w:lineRule="auto"/>
        <w:rPr>
          <w:rStyle w:val="ColourDarkBlue"/>
        </w:rPr>
      </w:pPr>
      <w:r w:rsidRPr="00C238D1">
        <w:rPr>
          <w:rStyle w:val="ColourDarkBlue"/>
        </w:rPr>
        <w:continuationSeparator/>
      </w:r>
    </w:p>
  </w:footnote>
  <w:footnote w:type="continuationSeparator" w:id="0">
    <w:p w14:paraId="71E37FD2" w14:textId="77777777" w:rsidR="00FD612D" w:rsidRPr="001D7D9B" w:rsidRDefault="00FD612D" w:rsidP="001D7D9B">
      <w:pPr>
        <w:spacing w:after="0" w:line="240" w:lineRule="auto"/>
        <w:rPr>
          <w:color w:val="265A9A" w:themeColor="background2"/>
        </w:rPr>
      </w:pPr>
      <w:r w:rsidRPr="00C238D1">
        <w:rPr>
          <w:rStyle w:val="ColourDarkBlue"/>
        </w:rPr>
        <w:continuationSeparator/>
      </w:r>
    </w:p>
  </w:footnote>
  <w:footnote w:type="continuationNotice" w:id="1">
    <w:p w14:paraId="3185300B" w14:textId="77777777" w:rsidR="00FD612D" w:rsidRDefault="00FD61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F554" w14:textId="45B563D4" w:rsidR="00596550" w:rsidRDefault="00000000" w:rsidP="00596550">
    <w:pPr>
      <w:pStyle w:val="Header-KeylineRight"/>
    </w:pPr>
    <w:sdt>
      <w:sdtPr>
        <w:rPr>
          <w:rStyle w:val="Strong"/>
        </w:rPr>
        <w:alias w:val="Title"/>
        <w:tag w:val=""/>
        <w:id w:val="-1701777645"/>
        <w:placeholder>
          <w:docPart w:val="87BCCB0B81DE42849C0CAD2818FB19D8"/>
        </w:placeholder>
        <w:dataBinding w:prefixMappings="xmlns:ns0='http://purl.org/dc/elements/1.1/' xmlns:ns1='http://schemas.openxmlformats.org/package/2006/metadata/core-properties' " w:xpath="/ns1:coreProperties[1]/ns0:title[1]" w:storeItemID="{6C3C8BC8-F283-45AE-878A-BAB7291924A1}"/>
        <w:text/>
      </w:sdtPr>
      <w:sdtContent>
        <w:r w:rsidR="00BC605F">
          <w:rPr>
            <w:rStyle w:val="Strong"/>
          </w:rPr>
          <w:t>Call for submissions - Impacts of heavy vehicle reform</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6F41B" w14:textId="59DB3358" w:rsidR="001C2E39" w:rsidRDefault="001C2E39" w:rsidP="001C2E39">
    <w:pPr>
      <w:pStyle w:val="Header-KeylineRight"/>
    </w:pPr>
    <w:r>
      <w:t>Call for submissions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0506" w14:textId="37F8B46E" w:rsidR="00596550" w:rsidRPr="007215EF" w:rsidRDefault="00A247CD" w:rsidP="00596550">
    <w:r>
      <w:rPr>
        <w:noProof/>
      </w:rPr>
      <w:drawing>
        <wp:anchor distT="0" distB="0" distL="114300" distR="114300" simplePos="0" relativeHeight="251659264" behindDoc="0" locked="0" layoutInCell="1" allowOverlap="1" wp14:anchorId="5B2EC351" wp14:editId="3A547A55">
          <wp:simplePos x="0" y="0"/>
          <wp:positionH relativeFrom="page">
            <wp:align>left</wp:align>
          </wp:positionH>
          <wp:positionV relativeFrom="paragraph">
            <wp:posOffset>-504241</wp:posOffset>
          </wp:positionV>
          <wp:extent cx="7560000" cy="10691169"/>
          <wp:effectExtent l="0" t="0" r="3175" b="0"/>
          <wp:wrapNone/>
          <wp:docPr id="1665221899" name="Picture 1" descr="Australian Government | Productivity Commission logo: Cover for Call for submission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21899" name="Picture 1" descr="Australian Government | Productivity Commission logo: Cover for Call for submissions pap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p w14:paraId="7860BCC6"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F2BF" w14:textId="092A4522" w:rsidR="00D910BC" w:rsidRPr="00E22A98" w:rsidRDefault="00E22A98" w:rsidP="00E22A98">
    <w:pPr>
      <w:pStyle w:val="Header-Keyline"/>
    </w:pPr>
    <w:r>
      <w:rPr>
        <w:noProof/>
      </w:rPr>
      <w:t>Impacts of heavy vehicle reform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C47EA3E6"/>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330B14"/>
    <w:multiLevelType w:val="hybridMultilevel"/>
    <w:tmpl w:val="4288D476"/>
    <w:lvl w:ilvl="0" w:tplc="8AAEA55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1734A"/>
    <w:multiLevelType w:val="multilevel"/>
    <w:tmpl w:val="72768BCE"/>
    <w:styleLink w:val="AppendixHeadingList"/>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BC1EA9"/>
    <w:multiLevelType w:val="hybridMultilevel"/>
    <w:tmpl w:val="EE52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styleLink w:val="Numbering"/>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2DFE29AF"/>
    <w:multiLevelType w:val="multilevel"/>
    <w:tmpl w:val="72768BCE"/>
    <w:styleLink w:val="LetteredList"/>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37649C"/>
    <w:multiLevelType w:val="hybridMultilevel"/>
    <w:tmpl w:val="FE50D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6134636A"/>
    <w:multiLevelType w:val="multilevel"/>
    <w:tmpl w:val="55366B42"/>
    <w:numStyleLink w:val="Numbering"/>
  </w:abstractNum>
  <w:abstractNum w:abstractNumId="20" w15:restartNumberingAfterBreak="0">
    <w:nsid w:val="6B9047CF"/>
    <w:multiLevelType w:val="hybridMultilevel"/>
    <w:tmpl w:val="05583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1B4A1B"/>
    <w:multiLevelType w:val="multilevel"/>
    <w:tmpl w:val="4F48000A"/>
    <w:styleLink w:val="Table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num w:numId="1" w16cid:durableId="1882866135">
    <w:abstractNumId w:val="1"/>
  </w:num>
  <w:num w:numId="2" w16cid:durableId="1015814024">
    <w:abstractNumId w:val="2"/>
  </w:num>
  <w:num w:numId="3" w16cid:durableId="875196802">
    <w:abstractNumId w:val="20"/>
  </w:num>
  <w:num w:numId="4" w16cid:durableId="137578188">
    <w:abstractNumId w:val="15"/>
  </w:num>
  <w:num w:numId="5" w16cid:durableId="403186373">
    <w:abstractNumId w:val="10"/>
  </w:num>
  <w:num w:numId="6" w16cid:durableId="24529906">
    <w:abstractNumId w:val="4"/>
  </w:num>
  <w:num w:numId="7" w16cid:durableId="646320104">
    <w:abstractNumId w:val="8"/>
  </w:num>
  <w:num w:numId="8" w16cid:durableId="1525560004">
    <w:abstractNumId w:val="5"/>
  </w:num>
  <w:num w:numId="9" w16cid:durableId="950092159">
    <w:abstractNumId w:val="12"/>
  </w:num>
  <w:num w:numId="10" w16cid:durableId="1722708677">
    <w:abstractNumId w:val="17"/>
  </w:num>
  <w:num w:numId="11" w16cid:durableId="952052317">
    <w:abstractNumId w:val="18"/>
  </w:num>
  <w:num w:numId="12" w16cid:durableId="1937711096">
    <w:abstractNumId w:val="16"/>
  </w:num>
  <w:num w:numId="13" w16cid:durableId="962614531">
    <w:abstractNumId w:val="14"/>
  </w:num>
  <w:num w:numId="14" w16cid:durableId="1315450745">
    <w:abstractNumId w:val="9"/>
  </w:num>
  <w:num w:numId="15" w16cid:durableId="15427437">
    <w:abstractNumId w:val="13"/>
  </w:num>
  <w:num w:numId="16" w16cid:durableId="1196651849">
    <w:abstractNumId w:val="21"/>
  </w:num>
  <w:num w:numId="17" w16cid:durableId="307369112">
    <w:abstractNumId w:val="0"/>
  </w:num>
  <w:num w:numId="18" w16cid:durableId="1019354136">
    <w:abstractNumId w:val="14"/>
  </w:num>
  <w:num w:numId="19" w16cid:durableId="856770225">
    <w:abstractNumId w:val="13"/>
  </w:num>
  <w:num w:numId="20" w16cid:durableId="77677420">
    <w:abstractNumId w:val="21"/>
  </w:num>
  <w:num w:numId="21" w16cid:durableId="162209879">
    <w:abstractNumId w:val="0"/>
  </w:num>
  <w:num w:numId="22" w16cid:durableId="711153372">
    <w:abstractNumId w:val="11"/>
  </w:num>
  <w:num w:numId="23" w16cid:durableId="2092505905">
    <w:abstractNumId w:val="7"/>
  </w:num>
  <w:num w:numId="24" w16cid:durableId="1765614334">
    <w:abstractNumId w:val="6"/>
  </w:num>
  <w:num w:numId="25" w16cid:durableId="436801759">
    <w:abstractNumId w:val="3"/>
  </w:num>
  <w:num w:numId="26" w16cid:durableId="1419520228">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071"/>
    <w:rsid w:val="00000075"/>
    <w:rsid w:val="00000F3C"/>
    <w:rsid w:val="00001B7F"/>
    <w:rsid w:val="00002930"/>
    <w:rsid w:val="00004489"/>
    <w:rsid w:val="00005C79"/>
    <w:rsid w:val="0001633B"/>
    <w:rsid w:val="00017080"/>
    <w:rsid w:val="000252C2"/>
    <w:rsid w:val="00026C04"/>
    <w:rsid w:val="000300AF"/>
    <w:rsid w:val="00031CC4"/>
    <w:rsid w:val="000331E4"/>
    <w:rsid w:val="0003338D"/>
    <w:rsid w:val="00033619"/>
    <w:rsid w:val="00035954"/>
    <w:rsid w:val="000372B8"/>
    <w:rsid w:val="00041157"/>
    <w:rsid w:val="000438AC"/>
    <w:rsid w:val="00044898"/>
    <w:rsid w:val="000462C7"/>
    <w:rsid w:val="000468F5"/>
    <w:rsid w:val="00047894"/>
    <w:rsid w:val="0005151B"/>
    <w:rsid w:val="0005245E"/>
    <w:rsid w:val="00053040"/>
    <w:rsid w:val="000536E1"/>
    <w:rsid w:val="00053C35"/>
    <w:rsid w:val="00054C95"/>
    <w:rsid w:val="000561CF"/>
    <w:rsid w:val="0005774F"/>
    <w:rsid w:val="00061990"/>
    <w:rsid w:val="00062A44"/>
    <w:rsid w:val="00066C72"/>
    <w:rsid w:val="000724AE"/>
    <w:rsid w:val="00075215"/>
    <w:rsid w:val="00075CA8"/>
    <w:rsid w:val="00075D51"/>
    <w:rsid w:val="0007776A"/>
    <w:rsid w:val="00077A76"/>
    <w:rsid w:val="0008037D"/>
    <w:rsid w:val="00084660"/>
    <w:rsid w:val="000849F0"/>
    <w:rsid w:val="00085FB9"/>
    <w:rsid w:val="0008659E"/>
    <w:rsid w:val="00086E5F"/>
    <w:rsid w:val="00087F43"/>
    <w:rsid w:val="00090896"/>
    <w:rsid w:val="00091221"/>
    <w:rsid w:val="00091286"/>
    <w:rsid w:val="00096BF4"/>
    <w:rsid w:val="0009736F"/>
    <w:rsid w:val="000A0734"/>
    <w:rsid w:val="000A0F08"/>
    <w:rsid w:val="000A2FE3"/>
    <w:rsid w:val="000A3071"/>
    <w:rsid w:val="000A38AA"/>
    <w:rsid w:val="000B0399"/>
    <w:rsid w:val="000B0480"/>
    <w:rsid w:val="000B048D"/>
    <w:rsid w:val="000B497F"/>
    <w:rsid w:val="000B4A72"/>
    <w:rsid w:val="000B5105"/>
    <w:rsid w:val="000C2216"/>
    <w:rsid w:val="000C322C"/>
    <w:rsid w:val="000C6819"/>
    <w:rsid w:val="000C6B77"/>
    <w:rsid w:val="000C7E8B"/>
    <w:rsid w:val="000D0B1E"/>
    <w:rsid w:val="000D41C0"/>
    <w:rsid w:val="000D5A79"/>
    <w:rsid w:val="000E1595"/>
    <w:rsid w:val="000E432C"/>
    <w:rsid w:val="000E43B0"/>
    <w:rsid w:val="000E55A8"/>
    <w:rsid w:val="000F4488"/>
    <w:rsid w:val="000F5131"/>
    <w:rsid w:val="00100FAB"/>
    <w:rsid w:val="00101CB1"/>
    <w:rsid w:val="0010221C"/>
    <w:rsid w:val="00102D53"/>
    <w:rsid w:val="00102F6E"/>
    <w:rsid w:val="0010777E"/>
    <w:rsid w:val="0011217E"/>
    <w:rsid w:val="00112E8F"/>
    <w:rsid w:val="0011410E"/>
    <w:rsid w:val="001206F3"/>
    <w:rsid w:val="00120792"/>
    <w:rsid w:val="001211D2"/>
    <w:rsid w:val="00121DFD"/>
    <w:rsid w:val="001226BA"/>
    <w:rsid w:val="0012294F"/>
    <w:rsid w:val="00123910"/>
    <w:rsid w:val="00125B18"/>
    <w:rsid w:val="001268BC"/>
    <w:rsid w:val="001272CB"/>
    <w:rsid w:val="00132694"/>
    <w:rsid w:val="0013704F"/>
    <w:rsid w:val="0013722E"/>
    <w:rsid w:val="00137A90"/>
    <w:rsid w:val="00137B60"/>
    <w:rsid w:val="00137FAB"/>
    <w:rsid w:val="00145214"/>
    <w:rsid w:val="00147BBA"/>
    <w:rsid w:val="00152261"/>
    <w:rsid w:val="00154E0D"/>
    <w:rsid w:val="00155612"/>
    <w:rsid w:val="001560DD"/>
    <w:rsid w:val="001573C5"/>
    <w:rsid w:val="00157DCF"/>
    <w:rsid w:val="001600E9"/>
    <w:rsid w:val="00160948"/>
    <w:rsid w:val="00160FEC"/>
    <w:rsid w:val="001610E5"/>
    <w:rsid w:val="00161BC8"/>
    <w:rsid w:val="00170588"/>
    <w:rsid w:val="00170EB9"/>
    <w:rsid w:val="001714F3"/>
    <w:rsid w:val="00171609"/>
    <w:rsid w:val="0017521A"/>
    <w:rsid w:val="00175E77"/>
    <w:rsid w:val="001811D1"/>
    <w:rsid w:val="001833FA"/>
    <w:rsid w:val="00186D6C"/>
    <w:rsid w:val="00187F05"/>
    <w:rsid w:val="00194562"/>
    <w:rsid w:val="001957BF"/>
    <w:rsid w:val="001A0D77"/>
    <w:rsid w:val="001A196A"/>
    <w:rsid w:val="001A1D95"/>
    <w:rsid w:val="001A2565"/>
    <w:rsid w:val="001A2A54"/>
    <w:rsid w:val="001A4BFF"/>
    <w:rsid w:val="001A55DC"/>
    <w:rsid w:val="001A73A8"/>
    <w:rsid w:val="001A7CE7"/>
    <w:rsid w:val="001B0210"/>
    <w:rsid w:val="001B1762"/>
    <w:rsid w:val="001B17AC"/>
    <w:rsid w:val="001B588D"/>
    <w:rsid w:val="001B6397"/>
    <w:rsid w:val="001C074D"/>
    <w:rsid w:val="001C2E39"/>
    <w:rsid w:val="001C3127"/>
    <w:rsid w:val="001C52C3"/>
    <w:rsid w:val="001C7835"/>
    <w:rsid w:val="001C7891"/>
    <w:rsid w:val="001D255D"/>
    <w:rsid w:val="001D365E"/>
    <w:rsid w:val="001D4050"/>
    <w:rsid w:val="001D5313"/>
    <w:rsid w:val="001D5711"/>
    <w:rsid w:val="001D68A1"/>
    <w:rsid w:val="001D7D9B"/>
    <w:rsid w:val="001E2D58"/>
    <w:rsid w:val="001E3087"/>
    <w:rsid w:val="001E3472"/>
    <w:rsid w:val="001E3BCC"/>
    <w:rsid w:val="001E7737"/>
    <w:rsid w:val="001F13C1"/>
    <w:rsid w:val="001F15EF"/>
    <w:rsid w:val="001F1E9A"/>
    <w:rsid w:val="001F3A31"/>
    <w:rsid w:val="001F446D"/>
    <w:rsid w:val="001F5F63"/>
    <w:rsid w:val="001F6B0A"/>
    <w:rsid w:val="002007DC"/>
    <w:rsid w:val="002010EB"/>
    <w:rsid w:val="00201320"/>
    <w:rsid w:val="0020153A"/>
    <w:rsid w:val="0020204A"/>
    <w:rsid w:val="002036CD"/>
    <w:rsid w:val="002112EC"/>
    <w:rsid w:val="00211860"/>
    <w:rsid w:val="00214297"/>
    <w:rsid w:val="00221130"/>
    <w:rsid w:val="00221800"/>
    <w:rsid w:val="00221AB7"/>
    <w:rsid w:val="00222B14"/>
    <w:rsid w:val="00226195"/>
    <w:rsid w:val="00227712"/>
    <w:rsid w:val="002304DF"/>
    <w:rsid w:val="00232021"/>
    <w:rsid w:val="00241B51"/>
    <w:rsid w:val="002457DE"/>
    <w:rsid w:val="0024618A"/>
    <w:rsid w:val="00246435"/>
    <w:rsid w:val="00246BCF"/>
    <w:rsid w:val="00251245"/>
    <w:rsid w:val="00251CA2"/>
    <w:rsid w:val="002601BB"/>
    <w:rsid w:val="002617E1"/>
    <w:rsid w:val="00262B9D"/>
    <w:rsid w:val="00265918"/>
    <w:rsid w:val="0026608D"/>
    <w:rsid w:val="00267834"/>
    <w:rsid w:val="0027001C"/>
    <w:rsid w:val="00270834"/>
    <w:rsid w:val="00272A3A"/>
    <w:rsid w:val="00273E86"/>
    <w:rsid w:val="00274FE6"/>
    <w:rsid w:val="00275CD2"/>
    <w:rsid w:val="0028102D"/>
    <w:rsid w:val="002814E6"/>
    <w:rsid w:val="00281A54"/>
    <w:rsid w:val="00281CBC"/>
    <w:rsid w:val="00282AE5"/>
    <w:rsid w:val="00283EB2"/>
    <w:rsid w:val="00287114"/>
    <w:rsid w:val="002936B4"/>
    <w:rsid w:val="002951E6"/>
    <w:rsid w:val="00295330"/>
    <w:rsid w:val="002961E1"/>
    <w:rsid w:val="002A4AA1"/>
    <w:rsid w:val="002A5091"/>
    <w:rsid w:val="002B0498"/>
    <w:rsid w:val="002B0577"/>
    <w:rsid w:val="002B2361"/>
    <w:rsid w:val="002B3F80"/>
    <w:rsid w:val="002B5918"/>
    <w:rsid w:val="002C2E56"/>
    <w:rsid w:val="002C6CB2"/>
    <w:rsid w:val="002C76E9"/>
    <w:rsid w:val="002C797E"/>
    <w:rsid w:val="002C7DDC"/>
    <w:rsid w:val="002D50CB"/>
    <w:rsid w:val="002D55D5"/>
    <w:rsid w:val="002E3F19"/>
    <w:rsid w:val="002E51D2"/>
    <w:rsid w:val="002E5BF8"/>
    <w:rsid w:val="002E79D2"/>
    <w:rsid w:val="002E7A0E"/>
    <w:rsid w:val="002E7EFA"/>
    <w:rsid w:val="002F6386"/>
    <w:rsid w:val="002F794A"/>
    <w:rsid w:val="00300E9B"/>
    <w:rsid w:val="00303704"/>
    <w:rsid w:val="0030384B"/>
    <w:rsid w:val="00305171"/>
    <w:rsid w:val="003052D2"/>
    <w:rsid w:val="003056E5"/>
    <w:rsid w:val="00306BBF"/>
    <w:rsid w:val="00307866"/>
    <w:rsid w:val="00313FC7"/>
    <w:rsid w:val="003149DE"/>
    <w:rsid w:val="003210F4"/>
    <w:rsid w:val="00323400"/>
    <w:rsid w:val="00323BC2"/>
    <w:rsid w:val="003243BF"/>
    <w:rsid w:val="00326A36"/>
    <w:rsid w:val="00330B08"/>
    <w:rsid w:val="00336ECB"/>
    <w:rsid w:val="00346791"/>
    <w:rsid w:val="0034680A"/>
    <w:rsid w:val="003522A1"/>
    <w:rsid w:val="003522FD"/>
    <w:rsid w:val="00354696"/>
    <w:rsid w:val="0035519A"/>
    <w:rsid w:val="003573B0"/>
    <w:rsid w:val="0036059A"/>
    <w:rsid w:val="003625D9"/>
    <w:rsid w:val="00363B66"/>
    <w:rsid w:val="00363FF8"/>
    <w:rsid w:val="003640E1"/>
    <w:rsid w:val="00365DBA"/>
    <w:rsid w:val="00365E86"/>
    <w:rsid w:val="00370E3F"/>
    <w:rsid w:val="003726B9"/>
    <w:rsid w:val="00375C96"/>
    <w:rsid w:val="00376491"/>
    <w:rsid w:val="0037721D"/>
    <w:rsid w:val="00380120"/>
    <w:rsid w:val="0038102A"/>
    <w:rsid w:val="003833B4"/>
    <w:rsid w:val="00387192"/>
    <w:rsid w:val="00390300"/>
    <w:rsid w:val="0039423C"/>
    <w:rsid w:val="003944EE"/>
    <w:rsid w:val="003960EC"/>
    <w:rsid w:val="003A1445"/>
    <w:rsid w:val="003A743E"/>
    <w:rsid w:val="003A7ADE"/>
    <w:rsid w:val="003B11B2"/>
    <w:rsid w:val="003B14CA"/>
    <w:rsid w:val="003B278D"/>
    <w:rsid w:val="003B2A34"/>
    <w:rsid w:val="003B432E"/>
    <w:rsid w:val="003B5086"/>
    <w:rsid w:val="003B5393"/>
    <w:rsid w:val="003B589D"/>
    <w:rsid w:val="003B63BE"/>
    <w:rsid w:val="003B6B3E"/>
    <w:rsid w:val="003B6E2C"/>
    <w:rsid w:val="003B7CB7"/>
    <w:rsid w:val="003B7DB1"/>
    <w:rsid w:val="003C01D4"/>
    <w:rsid w:val="003C0AEA"/>
    <w:rsid w:val="003C2CC3"/>
    <w:rsid w:val="003C3E3C"/>
    <w:rsid w:val="003C45B4"/>
    <w:rsid w:val="003C4837"/>
    <w:rsid w:val="003C69BF"/>
    <w:rsid w:val="003C791C"/>
    <w:rsid w:val="003D09EE"/>
    <w:rsid w:val="003D23A3"/>
    <w:rsid w:val="003D5856"/>
    <w:rsid w:val="003D6BEA"/>
    <w:rsid w:val="003E37BB"/>
    <w:rsid w:val="003E6055"/>
    <w:rsid w:val="003F3E0A"/>
    <w:rsid w:val="003F4F29"/>
    <w:rsid w:val="003F6F1A"/>
    <w:rsid w:val="003F723A"/>
    <w:rsid w:val="0040060F"/>
    <w:rsid w:val="004020B3"/>
    <w:rsid w:val="00402F97"/>
    <w:rsid w:val="004039CE"/>
    <w:rsid w:val="00404E4F"/>
    <w:rsid w:val="004057D7"/>
    <w:rsid w:val="004064F7"/>
    <w:rsid w:val="00410EA7"/>
    <w:rsid w:val="004114CB"/>
    <w:rsid w:val="00413C6A"/>
    <w:rsid w:val="0042013D"/>
    <w:rsid w:val="00420D5F"/>
    <w:rsid w:val="00420F0E"/>
    <w:rsid w:val="0042339A"/>
    <w:rsid w:val="00423B15"/>
    <w:rsid w:val="004247E5"/>
    <w:rsid w:val="00424CB8"/>
    <w:rsid w:val="0042508F"/>
    <w:rsid w:val="00425CCE"/>
    <w:rsid w:val="004308D6"/>
    <w:rsid w:val="004325CB"/>
    <w:rsid w:val="00432FD2"/>
    <w:rsid w:val="0043326D"/>
    <w:rsid w:val="00434DD0"/>
    <w:rsid w:val="00436702"/>
    <w:rsid w:val="004379C2"/>
    <w:rsid w:val="004400E8"/>
    <w:rsid w:val="00442030"/>
    <w:rsid w:val="00442893"/>
    <w:rsid w:val="0044382E"/>
    <w:rsid w:val="00446C41"/>
    <w:rsid w:val="004475AB"/>
    <w:rsid w:val="00450C80"/>
    <w:rsid w:val="00450E6F"/>
    <w:rsid w:val="00453CB8"/>
    <w:rsid w:val="004544D6"/>
    <w:rsid w:val="00456293"/>
    <w:rsid w:val="00457983"/>
    <w:rsid w:val="00457EC5"/>
    <w:rsid w:val="00461CE9"/>
    <w:rsid w:val="00462407"/>
    <w:rsid w:val="004631DD"/>
    <w:rsid w:val="004635FD"/>
    <w:rsid w:val="00463F9A"/>
    <w:rsid w:val="00466379"/>
    <w:rsid w:val="00470129"/>
    <w:rsid w:val="004728A0"/>
    <w:rsid w:val="004742DD"/>
    <w:rsid w:val="00475231"/>
    <w:rsid w:val="004763B6"/>
    <w:rsid w:val="00480110"/>
    <w:rsid w:val="004805C2"/>
    <w:rsid w:val="0048069E"/>
    <w:rsid w:val="00482BBC"/>
    <w:rsid w:val="00484E96"/>
    <w:rsid w:val="004859A6"/>
    <w:rsid w:val="00485EA2"/>
    <w:rsid w:val="00485F77"/>
    <w:rsid w:val="0048720E"/>
    <w:rsid w:val="004873A1"/>
    <w:rsid w:val="00487B72"/>
    <w:rsid w:val="00487BAE"/>
    <w:rsid w:val="00496700"/>
    <w:rsid w:val="004A0299"/>
    <w:rsid w:val="004A2D72"/>
    <w:rsid w:val="004A2FB8"/>
    <w:rsid w:val="004A3965"/>
    <w:rsid w:val="004A5586"/>
    <w:rsid w:val="004B0211"/>
    <w:rsid w:val="004B1531"/>
    <w:rsid w:val="004B1C4F"/>
    <w:rsid w:val="004B51B4"/>
    <w:rsid w:val="004B609E"/>
    <w:rsid w:val="004B782E"/>
    <w:rsid w:val="004B786E"/>
    <w:rsid w:val="004C0209"/>
    <w:rsid w:val="004C2AB7"/>
    <w:rsid w:val="004C34D2"/>
    <w:rsid w:val="004C4823"/>
    <w:rsid w:val="004C5011"/>
    <w:rsid w:val="004C5778"/>
    <w:rsid w:val="004C7426"/>
    <w:rsid w:val="004D1987"/>
    <w:rsid w:val="004E0304"/>
    <w:rsid w:val="004E1144"/>
    <w:rsid w:val="004E1233"/>
    <w:rsid w:val="004E1B97"/>
    <w:rsid w:val="004E207E"/>
    <w:rsid w:val="004E28C6"/>
    <w:rsid w:val="004E4E24"/>
    <w:rsid w:val="004E6AA3"/>
    <w:rsid w:val="004E6DE1"/>
    <w:rsid w:val="004F1047"/>
    <w:rsid w:val="004F10E0"/>
    <w:rsid w:val="004F138F"/>
    <w:rsid w:val="004F2A29"/>
    <w:rsid w:val="004F2D0A"/>
    <w:rsid w:val="004F420C"/>
    <w:rsid w:val="004F43A9"/>
    <w:rsid w:val="004F4FD9"/>
    <w:rsid w:val="004F5043"/>
    <w:rsid w:val="004F5DF1"/>
    <w:rsid w:val="00500123"/>
    <w:rsid w:val="0050053F"/>
    <w:rsid w:val="00500AB0"/>
    <w:rsid w:val="00500C24"/>
    <w:rsid w:val="00503507"/>
    <w:rsid w:val="0050670B"/>
    <w:rsid w:val="00511502"/>
    <w:rsid w:val="00511B29"/>
    <w:rsid w:val="005124ED"/>
    <w:rsid w:val="005141E8"/>
    <w:rsid w:val="00516A89"/>
    <w:rsid w:val="00517257"/>
    <w:rsid w:val="005208AE"/>
    <w:rsid w:val="00525F6E"/>
    <w:rsid w:val="00526177"/>
    <w:rsid w:val="005267FE"/>
    <w:rsid w:val="005268DA"/>
    <w:rsid w:val="0052736F"/>
    <w:rsid w:val="00527A18"/>
    <w:rsid w:val="005309FB"/>
    <w:rsid w:val="00533D75"/>
    <w:rsid w:val="005352F5"/>
    <w:rsid w:val="00535FB2"/>
    <w:rsid w:val="00536F69"/>
    <w:rsid w:val="00540B70"/>
    <w:rsid w:val="005424CC"/>
    <w:rsid w:val="005432DF"/>
    <w:rsid w:val="00544EF9"/>
    <w:rsid w:val="00550C99"/>
    <w:rsid w:val="00553413"/>
    <w:rsid w:val="00554F47"/>
    <w:rsid w:val="00555194"/>
    <w:rsid w:val="00555AB2"/>
    <w:rsid w:val="0055723B"/>
    <w:rsid w:val="00557C11"/>
    <w:rsid w:val="00561129"/>
    <w:rsid w:val="00562410"/>
    <w:rsid w:val="005648BC"/>
    <w:rsid w:val="00571371"/>
    <w:rsid w:val="00571C54"/>
    <w:rsid w:val="0057319A"/>
    <w:rsid w:val="005754AB"/>
    <w:rsid w:val="005826F4"/>
    <w:rsid w:val="0058369E"/>
    <w:rsid w:val="00585395"/>
    <w:rsid w:val="0058675F"/>
    <w:rsid w:val="00590D09"/>
    <w:rsid w:val="0059156A"/>
    <w:rsid w:val="0059201E"/>
    <w:rsid w:val="00592AD4"/>
    <w:rsid w:val="00593314"/>
    <w:rsid w:val="0059368E"/>
    <w:rsid w:val="00593BBE"/>
    <w:rsid w:val="00593BF5"/>
    <w:rsid w:val="00593FAC"/>
    <w:rsid w:val="00594496"/>
    <w:rsid w:val="005956D3"/>
    <w:rsid w:val="00596365"/>
    <w:rsid w:val="005963CB"/>
    <w:rsid w:val="00596550"/>
    <w:rsid w:val="005965BC"/>
    <w:rsid w:val="005A0510"/>
    <w:rsid w:val="005A35F6"/>
    <w:rsid w:val="005A7E78"/>
    <w:rsid w:val="005B03ED"/>
    <w:rsid w:val="005B0CBB"/>
    <w:rsid w:val="005B0DB6"/>
    <w:rsid w:val="005B1776"/>
    <w:rsid w:val="005B1A74"/>
    <w:rsid w:val="005B1BA3"/>
    <w:rsid w:val="005B2823"/>
    <w:rsid w:val="005B31C3"/>
    <w:rsid w:val="005B32FB"/>
    <w:rsid w:val="005B5634"/>
    <w:rsid w:val="005B7FE4"/>
    <w:rsid w:val="005C05E0"/>
    <w:rsid w:val="005C323F"/>
    <w:rsid w:val="005C37E0"/>
    <w:rsid w:val="005C54B9"/>
    <w:rsid w:val="005C5A1C"/>
    <w:rsid w:val="005C611D"/>
    <w:rsid w:val="005C6295"/>
    <w:rsid w:val="005C6618"/>
    <w:rsid w:val="005C6BF4"/>
    <w:rsid w:val="005C6F5D"/>
    <w:rsid w:val="005C794E"/>
    <w:rsid w:val="005C7E17"/>
    <w:rsid w:val="005C7E5B"/>
    <w:rsid w:val="005D0189"/>
    <w:rsid w:val="005D138C"/>
    <w:rsid w:val="005D1B4B"/>
    <w:rsid w:val="005D6707"/>
    <w:rsid w:val="005E1687"/>
    <w:rsid w:val="005E42A2"/>
    <w:rsid w:val="005E4470"/>
    <w:rsid w:val="005E5794"/>
    <w:rsid w:val="005E6D36"/>
    <w:rsid w:val="005F0C3A"/>
    <w:rsid w:val="005F52C0"/>
    <w:rsid w:val="005F5621"/>
    <w:rsid w:val="005F5F16"/>
    <w:rsid w:val="005F66CF"/>
    <w:rsid w:val="00601425"/>
    <w:rsid w:val="006034A3"/>
    <w:rsid w:val="00603FD5"/>
    <w:rsid w:val="00604619"/>
    <w:rsid w:val="006046E6"/>
    <w:rsid w:val="00605C84"/>
    <w:rsid w:val="00607F03"/>
    <w:rsid w:val="00610627"/>
    <w:rsid w:val="00610D72"/>
    <w:rsid w:val="00610F6C"/>
    <w:rsid w:val="00611C68"/>
    <w:rsid w:val="00612DCC"/>
    <w:rsid w:val="00616DC8"/>
    <w:rsid w:val="00620548"/>
    <w:rsid w:val="0062330E"/>
    <w:rsid w:val="00623A56"/>
    <w:rsid w:val="00624283"/>
    <w:rsid w:val="00624B90"/>
    <w:rsid w:val="0062620E"/>
    <w:rsid w:val="00630F02"/>
    <w:rsid w:val="00634215"/>
    <w:rsid w:val="00636445"/>
    <w:rsid w:val="00640BEA"/>
    <w:rsid w:val="006475BD"/>
    <w:rsid w:val="006527FF"/>
    <w:rsid w:val="00652DE0"/>
    <w:rsid w:val="0065359B"/>
    <w:rsid w:val="006544D2"/>
    <w:rsid w:val="00656A8A"/>
    <w:rsid w:val="0065745E"/>
    <w:rsid w:val="00661959"/>
    <w:rsid w:val="00662180"/>
    <w:rsid w:val="00662209"/>
    <w:rsid w:val="0066341C"/>
    <w:rsid w:val="006675DC"/>
    <w:rsid w:val="00676AD3"/>
    <w:rsid w:val="00681434"/>
    <w:rsid w:val="00682149"/>
    <w:rsid w:val="006831A1"/>
    <w:rsid w:val="00686C91"/>
    <w:rsid w:val="0068724F"/>
    <w:rsid w:val="00690AA9"/>
    <w:rsid w:val="00691D41"/>
    <w:rsid w:val="00691EBC"/>
    <w:rsid w:val="006969B7"/>
    <w:rsid w:val="006A1DEF"/>
    <w:rsid w:val="006A2739"/>
    <w:rsid w:val="006A7069"/>
    <w:rsid w:val="006A721C"/>
    <w:rsid w:val="006B3A01"/>
    <w:rsid w:val="006B426D"/>
    <w:rsid w:val="006B61B6"/>
    <w:rsid w:val="006B76A5"/>
    <w:rsid w:val="006BBB3E"/>
    <w:rsid w:val="006C0743"/>
    <w:rsid w:val="006C2B84"/>
    <w:rsid w:val="006C36D5"/>
    <w:rsid w:val="006C4AF4"/>
    <w:rsid w:val="006C4C82"/>
    <w:rsid w:val="006C56F8"/>
    <w:rsid w:val="006C7EE3"/>
    <w:rsid w:val="006D095B"/>
    <w:rsid w:val="006D1C2C"/>
    <w:rsid w:val="006D3F2F"/>
    <w:rsid w:val="006D4F09"/>
    <w:rsid w:val="006D4F84"/>
    <w:rsid w:val="006D5F4F"/>
    <w:rsid w:val="006D6047"/>
    <w:rsid w:val="006D69FF"/>
    <w:rsid w:val="006E0C23"/>
    <w:rsid w:val="006E13B4"/>
    <w:rsid w:val="006E3536"/>
    <w:rsid w:val="006E3B6F"/>
    <w:rsid w:val="006F025B"/>
    <w:rsid w:val="00701100"/>
    <w:rsid w:val="007026FF"/>
    <w:rsid w:val="00703165"/>
    <w:rsid w:val="007057CA"/>
    <w:rsid w:val="00705F25"/>
    <w:rsid w:val="00707A6B"/>
    <w:rsid w:val="007118E0"/>
    <w:rsid w:val="0071281F"/>
    <w:rsid w:val="00714488"/>
    <w:rsid w:val="00714D8E"/>
    <w:rsid w:val="007158C6"/>
    <w:rsid w:val="007175E7"/>
    <w:rsid w:val="00720110"/>
    <w:rsid w:val="00720507"/>
    <w:rsid w:val="007209CC"/>
    <w:rsid w:val="007215EF"/>
    <w:rsid w:val="00722F8D"/>
    <w:rsid w:val="00725245"/>
    <w:rsid w:val="00727A2D"/>
    <w:rsid w:val="007301C9"/>
    <w:rsid w:val="007305E4"/>
    <w:rsid w:val="00730D49"/>
    <w:rsid w:val="007333F9"/>
    <w:rsid w:val="007343B3"/>
    <w:rsid w:val="0073590D"/>
    <w:rsid w:val="00736A6D"/>
    <w:rsid w:val="007373F6"/>
    <w:rsid w:val="00741F86"/>
    <w:rsid w:val="00742F0D"/>
    <w:rsid w:val="00743548"/>
    <w:rsid w:val="00743AF2"/>
    <w:rsid w:val="00744120"/>
    <w:rsid w:val="00747291"/>
    <w:rsid w:val="00752766"/>
    <w:rsid w:val="0075386F"/>
    <w:rsid w:val="0075410D"/>
    <w:rsid w:val="00755EE4"/>
    <w:rsid w:val="00760304"/>
    <w:rsid w:val="00760A16"/>
    <w:rsid w:val="00760E1B"/>
    <w:rsid w:val="00762F69"/>
    <w:rsid w:val="0076340B"/>
    <w:rsid w:val="00764FE1"/>
    <w:rsid w:val="00766370"/>
    <w:rsid w:val="007669DE"/>
    <w:rsid w:val="00767EAE"/>
    <w:rsid w:val="00770DB0"/>
    <w:rsid w:val="00770F15"/>
    <w:rsid w:val="00771A57"/>
    <w:rsid w:val="0077383E"/>
    <w:rsid w:val="007744E1"/>
    <w:rsid w:val="00774CAF"/>
    <w:rsid w:val="00775165"/>
    <w:rsid w:val="0077590D"/>
    <w:rsid w:val="00775A01"/>
    <w:rsid w:val="00780D0E"/>
    <w:rsid w:val="007819BC"/>
    <w:rsid w:val="00782E70"/>
    <w:rsid w:val="0078533C"/>
    <w:rsid w:val="00787107"/>
    <w:rsid w:val="007906B8"/>
    <w:rsid w:val="00792D40"/>
    <w:rsid w:val="0079326C"/>
    <w:rsid w:val="007A0363"/>
    <w:rsid w:val="007A13D3"/>
    <w:rsid w:val="007A1FB5"/>
    <w:rsid w:val="007A25BE"/>
    <w:rsid w:val="007A2DEA"/>
    <w:rsid w:val="007A4D0A"/>
    <w:rsid w:val="007A6156"/>
    <w:rsid w:val="007B14C0"/>
    <w:rsid w:val="007B43F9"/>
    <w:rsid w:val="007B507B"/>
    <w:rsid w:val="007B5884"/>
    <w:rsid w:val="007C0CF6"/>
    <w:rsid w:val="007C24D9"/>
    <w:rsid w:val="007C3475"/>
    <w:rsid w:val="007C37FE"/>
    <w:rsid w:val="007C5328"/>
    <w:rsid w:val="007D0360"/>
    <w:rsid w:val="007D1569"/>
    <w:rsid w:val="007D1EF7"/>
    <w:rsid w:val="007D25EB"/>
    <w:rsid w:val="007D6A32"/>
    <w:rsid w:val="007E0EA0"/>
    <w:rsid w:val="007E1A38"/>
    <w:rsid w:val="007E2B96"/>
    <w:rsid w:val="007E35BB"/>
    <w:rsid w:val="007E7B2D"/>
    <w:rsid w:val="007F0772"/>
    <w:rsid w:val="007F5AA9"/>
    <w:rsid w:val="008003FE"/>
    <w:rsid w:val="00800B18"/>
    <w:rsid w:val="008017BC"/>
    <w:rsid w:val="0080322B"/>
    <w:rsid w:val="008035C3"/>
    <w:rsid w:val="00803F26"/>
    <w:rsid w:val="00804B8B"/>
    <w:rsid w:val="00805756"/>
    <w:rsid w:val="00806F63"/>
    <w:rsid w:val="0080750B"/>
    <w:rsid w:val="00807F06"/>
    <w:rsid w:val="00810D80"/>
    <w:rsid w:val="00811196"/>
    <w:rsid w:val="0081146A"/>
    <w:rsid w:val="00812FDF"/>
    <w:rsid w:val="00813C55"/>
    <w:rsid w:val="0081447D"/>
    <w:rsid w:val="0081533C"/>
    <w:rsid w:val="00815B60"/>
    <w:rsid w:val="008161D7"/>
    <w:rsid w:val="00820661"/>
    <w:rsid w:val="0082437F"/>
    <w:rsid w:val="00824E23"/>
    <w:rsid w:val="00825343"/>
    <w:rsid w:val="008340B6"/>
    <w:rsid w:val="00836262"/>
    <w:rsid w:val="00836E3A"/>
    <w:rsid w:val="00837210"/>
    <w:rsid w:val="00840798"/>
    <w:rsid w:val="0084238D"/>
    <w:rsid w:val="00843F57"/>
    <w:rsid w:val="008472B8"/>
    <w:rsid w:val="008529A2"/>
    <w:rsid w:val="00853474"/>
    <w:rsid w:val="0085439B"/>
    <w:rsid w:val="00855CA1"/>
    <w:rsid w:val="008579B4"/>
    <w:rsid w:val="008613A9"/>
    <w:rsid w:val="00861538"/>
    <w:rsid w:val="00861A88"/>
    <w:rsid w:val="008638D9"/>
    <w:rsid w:val="0086580E"/>
    <w:rsid w:val="0087013C"/>
    <w:rsid w:val="00870E95"/>
    <w:rsid w:val="008719C0"/>
    <w:rsid w:val="00871A6C"/>
    <w:rsid w:val="00872962"/>
    <w:rsid w:val="00872A6F"/>
    <w:rsid w:val="008747ED"/>
    <w:rsid w:val="008748D2"/>
    <w:rsid w:val="00875CCB"/>
    <w:rsid w:val="00877168"/>
    <w:rsid w:val="00877649"/>
    <w:rsid w:val="00881AC8"/>
    <w:rsid w:val="0088299E"/>
    <w:rsid w:val="008833F3"/>
    <w:rsid w:val="00892A0B"/>
    <w:rsid w:val="00894A41"/>
    <w:rsid w:val="00895843"/>
    <w:rsid w:val="00896050"/>
    <w:rsid w:val="008976A9"/>
    <w:rsid w:val="00897793"/>
    <w:rsid w:val="008A1632"/>
    <w:rsid w:val="008A5E69"/>
    <w:rsid w:val="008A6F83"/>
    <w:rsid w:val="008B05C3"/>
    <w:rsid w:val="008B0CB3"/>
    <w:rsid w:val="008B19B6"/>
    <w:rsid w:val="008B27A2"/>
    <w:rsid w:val="008B3943"/>
    <w:rsid w:val="008B4965"/>
    <w:rsid w:val="008B707C"/>
    <w:rsid w:val="008B78B1"/>
    <w:rsid w:val="008C1366"/>
    <w:rsid w:val="008C1CCF"/>
    <w:rsid w:val="008C449A"/>
    <w:rsid w:val="008D19FD"/>
    <w:rsid w:val="008D1ABD"/>
    <w:rsid w:val="008D3A0D"/>
    <w:rsid w:val="008D4AD6"/>
    <w:rsid w:val="008D57CB"/>
    <w:rsid w:val="008D7D7D"/>
    <w:rsid w:val="008E07A7"/>
    <w:rsid w:val="008E0EF6"/>
    <w:rsid w:val="008E25D6"/>
    <w:rsid w:val="008E274F"/>
    <w:rsid w:val="008E362A"/>
    <w:rsid w:val="008E3F97"/>
    <w:rsid w:val="008E7586"/>
    <w:rsid w:val="008E772C"/>
    <w:rsid w:val="008E7BD4"/>
    <w:rsid w:val="008F0A95"/>
    <w:rsid w:val="008F4DE3"/>
    <w:rsid w:val="008F567D"/>
    <w:rsid w:val="008F6884"/>
    <w:rsid w:val="008F6F1A"/>
    <w:rsid w:val="008F70D6"/>
    <w:rsid w:val="008F7897"/>
    <w:rsid w:val="009005D8"/>
    <w:rsid w:val="0090137A"/>
    <w:rsid w:val="00901B28"/>
    <w:rsid w:val="00903370"/>
    <w:rsid w:val="0091349A"/>
    <w:rsid w:val="00914399"/>
    <w:rsid w:val="0091530C"/>
    <w:rsid w:val="009158BF"/>
    <w:rsid w:val="0091644E"/>
    <w:rsid w:val="009167ED"/>
    <w:rsid w:val="00925713"/>
    <w:rsid w:val="00931915"/>
    <w:rsid w:val="00933E08"/>
    <w:rsid w:val="009342FC"/>
    <w:rsid w:val="00936068"/>
    <w:rsid w:val="009377EB"/>
    <w:rsid w:val="0093790F"/>
    <w:rsid w:val="00943276"/>
    <w:rsid w:val="00943806"/>
    <w:rsid w:val="00944A53"/>
    <w:rsid w:val="00946351"/>
    <w:rsid w:val="00946AAC"/>
    <w:rsid w:val="00947990"/>
    <w:rsid w:val="00947B8F"/>
    <w:rsid w:val="00947E68"/>
    <w:rsid w:val="009517CC"/>
    <w:rsid w:val="00951E16"/>
    <w:rsid w:val="00954EFE"/>
    <w:rsid w:val="009550F4"/>
    <w:rsid w:val="00955327"/>
    <w:rsid w:val="00955A86"/>
    <w:rsid w:val="00956447"/>
    <w:rsid w:val="009570E5"/>
    <w:rsid w:val="009615D4"/>
    <w:rsid w:val="00962905"/>
    <w:rsid w:val="00966DA4"/>
    <w:rsid w:val="00967219"/>
    <w:rsid w:val="00970A20"/>
    <w:rsid w:val="0097163D"/>
    <w:rsid w:val="00971CE1"/>
    <w:rsid w:val="009721F8"/>
    <w:rsid w:val="00972A42"/>
    <w:rsid w:val="00973AB2"/>
    <w:rsid w:val="00974677"/>
    <w:rsid w:val="00974AD7"/>
    <w:rsid w:val="00976023"/>
    <w:rsid w:val="00980461"/>
    <w:rsid w:val="009810F3"/>
    <w:rsid w:val="009837EE"/>
    <w:rsid w:val="0098395F"/>
    <w:rsid w:val="009864AF"/>
    <w:rsid w:val="009901F4"/>
    <w:rsid w:val="0099040D"/>
    <w:rsid w:val="00990845"/>
    <w:rsid w:val="009930C4"/>
    <w:rsid w:val="009941C5"/>
    <w:rsid w:val="009969C3"/>
    <w:rsid w:val="00997C49"/>
    <w:rsid w:val="009A2F17"/>
    <w:rsid w:val="009A3C2B"/>
    <w:rsid w:val="009B34C5"/>
    <w:rsid w:val="009B3E6C"/>
    <w:rsid w:val="009C0028"/>
    <w:rsid w:val="009C4448"/>
    <w:rsid w:val="009C6075"/>
    <w:rsid w:val="009C66E8"/>
    <w:rsid w:val="009C698A"/>
    <w:rsid w:val="009D0536"/>
    <w:rsid w:val="009D2299"/>
    <w:rsid w:val="009D24F5"/>
    <w:rsid w:val="009D7093"/>
    <w:rsid w:val="009E19A3"/>
    <w:rsid w:val="009E2BF5"/>
    <w:rsid w:val="009E4373"/>
    <w:rsid w:val="009E4DC0"/>
    <w:rsid w:val="009E50C7"/>
    <w:rsid w:val="009E5CC4"/>
    <w:rsid w:val="009F3014"/>
    <w:rsid w:val="009F3A2E"/>
    <w:rsid w:val="009F5E32"/>
    <w:rsid w:val="009F6085"/>
    <w:rsid w:val="009F7243"/>
    <w:rsid w:val="00A014BB"/>
    <w:rsid w:val="00A0182A"/>
    <w:rsid w:val="00A01AC3"/>
    <w:rsid w:val="00A0757A"/>
    <w:rsid w:val="00A07D7C"/>
    <w:rsid w:val="00A103C1"/>
    <w:rsid w:val="00A11003"/>
    <w:rsid w:val="00A128B7"/>
    <w:rsid w:val="00A12FA2"/>
    <w:rsid w:val="00A13664"/>
    <w:rsid w:val="00A13C47"/>
    <w:rsid w:val="00A15ABE"/>
    <w:rsid w:val="00A16595"/>
    <w:rsid w:val="00A201D7"/>
    <w:rsid w:val="00A245E2"/>
    <w:rsid w:val="00A247CD"/>
    <w:rsid w:val="00A3368F"/>
    <w:rsid w:val="00A36372"/>
    <w:rsid w:val="00A379A9"/>
    <w:rsid w:val="00A416AD"/>
    <w:rsid w:val="00A41979"/>
    <w:rsid w:val="00A420BC"/>
    <w:rsid w:val="00A43239"/>
    <w:rsid w:val="00A45069"/>
    <w:rsid w:val="00A471AE"/>
    <w:rsid w:val="00A472A6"/>
    <w:rsid w:val="00A50CD9"/>
    <w:rsid w:val="00A51374"/>
    <w:rsid w:val="00A52B8D"/>
    <w:rsid w:val="00A52C72"/>
    <w:rsid w:val="00A5329E"/>
    <w:rsid w:val="00A54454"/>
    <w:rsid w:val="00A55199"/>
    <w:rsid w:val="00A5529A"/>
    <w:rsid w:val="00A5566A"/>
    <w:rsid w:val="00A5703F"/>
    <w:rsid w:val="00A577FC"/>
    <w:rsid w:val="00A57873"/>
    <w:rsid w:val="00A60DC1"/>
    <w:rsid w:val="00A62FF9"/>
    <w:rsid w:val="00A65DCB"/>
    <w:rsid w:val="00A717E0"/>
    <w:rsid w:val="00A75DCB"/>
    <w:rsid w:val="00A75F51"/>
    <w:rsid w:val="00A77FE5"/>
    <w:rsid w:val="00A811DF"/>
    <w:rsid w:val="00A8183A"/>
    <w:rsid w:val="00A86051"/>
    <w:rsid w:val="00A8625F"/>
    <w:rsid w:val="00A8706F"/>
    <w:rsid w:val="00A87AB4"/>
    <w:rsid w:val="00A90151"/>
    <w:rsid w:val="00A90256"/>
    <w:rsid w:val="00A90F60"/>
    <w:rsid w:val="00A9359B"/>
    <w:rsid w:val="00A94AB4"/>
    <w:rsid w:val="00A9545C"/>
    <w:rsid w:val="00A970A6"/>
    <w:rsid w:val="00AA163B"/>
    <w:rsid w:val="00AA272E"/>
    <w:rsid w:val="00AA3569"/>
    <w:rsid w:val="00AA3A6F"/>
    <w:rsid w:val="00AB10F4"/>
    <w:rsid w:val="00AB2D17"/>
    <w:rsid w:val="00AB34AD"/>
    <w:rsid w:val="00AB4525"/>
    <w:rsid w:val="00AB46E2"/>
    <w:rsid w:val="00AB4D23"/>
    <w:rsid w:val="00AC3097"/>
    <w:rsid w:val="00AC4F7C"/>
    <w:rsid w:val="00AC587D"/>
    <w:rsid w:val="00AD101C"/>
    <w:rsid w:val="00AD1AA2"/>
    <w:rsid w:val="00AD337F"/>
    <w:rsid w:val="00AD5EE4"/>
    <w:rsid w:val="00AD7A30"/>
    <w:rsid w:val="00AD7EDC"/>
    <w:rsid w:val="00AE0264"/>
    <w:rsid w:val="00AE032A"/>
    <w:rsid w:val="00AE137F"/>
    <w:rsid w:val="00AE1EA5"/>
    <w:rsid w:val="00AE2DC0"/>
    <w:rsid w:val="00AE2FD2"/>
    <w:rsid w:val="00AE4CAC"/>
    <w:rsid w:val="00AE59F2"/>
    <w:rsid w:val="00AE6F52"/>
    <w:rsid w:val="00AE704F"/>
    <w:rsid w:val="00AF28A2"/>
    <w:rsid w:val="00AF380F"/>
    <w:rsid w:val="00AF3BD9"/>
    <w:rsid w:val="00AF4456"/>
    <w:rsid w:val="00AF4569"/>
    <w:rsid w:val="00AF479F"/>
    <w:rsid w:val="00AF525E"/>
    <w:rsid w:val="00AF663B"/>
    <w:rsid w:val="00B00A73"/>
    <w:rsid w:val="00B01760"/>
    <w:rsid w:val="00B044BC"/>
    <w:rsid w:val="00B06F8E"/>
    <w:rsid w:val="00B10709"/>
    <w:rsid w:val="00B11F80"/>
    <w:rsid w:val="00B12F99"/>
    <w:rsid w:val="00B13D41"/>
    <w:rsid w:val="00B17522"/>
    <w:rsid w:val="00B17D5D"/>
    <w:rsid w:val="00B216C9"/>
    <w:rsid w:val="00B225F3"/>
    <w:rsid w:val="00B23258"/>
    <w:rsid w:val="00B23603"/>
    <w:rsid w:val="00B2379E"/>
    <w:rsid w:val="00B240FD"/>
    <w:rsid w:val="00B25EFA"/>
    <w:rsid w:val="00B27C0C"/>
    <w:rsid w:val="00B302FA"/>
    <w:rsid w:val="00B303FF"/>
    <w:rsid w:val="00B30BDB"/>
    <w:rsid w:val="00B32D6C"/>
    <w:rsid w:val="00B34048"/>
    <w:rsid w:val="00B3749D"/>
    <w:rsid w:val="00B443CC"/>
    <w:rsid w:val="00B44ABB"/>
    <w:rsid w:val="00B46BFC"/>
    <w:rsid w:val="00B52F69"/>
    <w:rsid w:val="00B60073"/>
    <w:rsid w:val="00B622F5"/>
    <w:rsid w:val="00B62422"/>
    <w:rsid w:val="00B625DD"/>
    <w:rsid w:val="00B659CD"/>
    <w:rsid w:val="00B65DAA"/>
    <w:rsid w:val="00B66B2F"/>
    <w:rsid w:val="00B66C41"/>
    <w:rsid w:val="00B70DD5"/>
    <w:rsid w:val="00B720EC"/>
    <w:rsid w:val="00B73A59"/>
    <w:rsid w:val="00B74F7F"/>
    <w:rsid w:val="00B75B08"/>
    <w:rsid w:val="00B75B7E"/>
    <w:rsid w:val="00B7663C"/>
    <w:rsid w:val="00B766D0"/>
    <w:rsid w:val="00B76909"/>
    <w:rsid w:val="00B82454"/>
    <w:rsid w:val="00B82879"/>
    <w:rsid w:val="00B83089"/>
    <w:rsid w:val="00B84869"/>
    <w:rsid w:val="00B851B5"/>
    <w:rsid w:val="00B86607"/>
    <w:rsid w:val="00B87859"/>
    <w:rsid w:val="00B91D47"/>
    <w:rsid w:val="00B93BA0"/>
    <w:rsid w:val="00B953E2"/>
    <w:rsid w:val="00B95B50"/>
    <w:rsid w:val="00B972D2"/>
    <w:rsid w:val="00B97F10"/>
    <w:rsid w:val="00BA3CB8"/>
    <w:rsid w:val="00BA4DE8"/>
    <w:rsid w:val="00BA7623"/>
    <w:rsid w:val="00BA7BF9"/>
    <w:rsid w:val="00BB36FA"/>
    <w:rsid w:val="00BC0DCE"/>
    <w:rsid w:val="00BC127C"/>
    <w:rsid w:val="00BC605F"/>
    <w:rsid w:val="00BC6606"/>
    <w:rsid w:val="00BC7C1B"/>
    <w:rsid w:val="00BD0483"/>
    <w:rsid w:val="00BD181D"/>
    <w:rsid w:val="00BD190D"/>
    <w:rsid w:val="00BE77D0"/>
    <w:rsid w:val="00BF0EF2"/>
    <w:rsid w:val="00BF11A0"/>
    <w:rsid w:val="00BF2703"/>
    <w:rsid w:val="00BF585E"/>
    <w:rsid w:val="00BF68C8"/>
    <w:rsid w:val="00BF7967"/>
    <w:rsid w:val="00C016A3"/>
    <w:rsid w:val="00C01E68"/>
    <w:rsid w:val="00C01EDB"/>
    <w:rsid w:val="00C069EA"/>
    <w:rsid w:val="00C11924"/>
    <w:rsid w:val="00C13A99"/>
    <w:rsid w:val="00C14016"/>
    <w:rsid w:val="00C1584C"/>
    <w:rsid w:val="00C17B40"/>
    <w:rsid w:val="00C207CE"/>
    <w:rsid w:val="00C221A0"/>
    <w:rsid w:val="00C238D1"/>
    <w:rsid w:val="00C252C7"/>
    <w:rsid w:val="00C25C46"/>
    <w:rsid w:val="00C31E23"/>
    <w:rsid w:val="00C326F9"/>
    <w:rsid w:val="00C33481"/>
    <w:rsid w:val="00C36386"/>
    <w:rsid w:val="00C364AD"/>
    <w:rsid w:val="00C36FFC"/>
    <w:rsid w:val="00C370EC"/>
    <w:rsid w:val="00C37A29"/>
    <w:rsid w:val="00C4074F"/>
    <w:rsid w:val="00C42709"/>
    <w:rsid w:val="00C42EBA"/>
    <w:rsid w:val="00C44D3F"/>
    <w:rsid w:val="00C46A08"/>
    <w:rsid w:val="00C50931"/>
    <w:rsid w:val="00C539CE"/>
    <w:rsid w:val="00C550AF"/>
    <w:rsid w:val="00C6069A"/>
    <w:rsid w:val="00C607E8"/>
    <w:rsid w:val="00C61A3A"/>
    <w:rsid w:val="00C65910"/>
    <w:rsid w:val="00C70D80"/>
    <w:rsid w:val="00C70EFC"/>
    <w:rsid w:val="00C71688"/>
    <w:rsid w:val="00C72357"/>
    <w:rsid w:val="00C72701"/>
    <w:rsid w:val="00C72D6D"/>
    <w:rsid w:val="00C75A11"/>
    <w:rsid w:val="00C75C56"/>
    <w:rsid w:val="00C836AA"/>
    <w:rsid w:val="00C932F3"/>
    <w:rsid w:val="00C96353"/>
    <w:rsid w:val="00CA0B3F"/>
    <w:rsid w:val="00CA0D70"/>
    <w:rsid w:val="00CA1221"/>
    <w:rsid w:val="00CA2AB9"/>
    <w:rsid w:val="00CA4C18"/>
    <w:rsid w:val="00CB4437"/>
    <w:rsid w:val="00CC3DE4"/>
    <w:rsid w:val="00CC459B"/>
    <w:rsid w:val="00CC5F5B"/>
    <w:rsid w:val="00CD0ECA"/>
    <w:rsid w:val="00CD1A6F"/>
    <w:rsid w:val="00CD2BDA"/>
    <w:rsid w:val="00CD5E39"/>
    <w:rsid w:val="00CD61EB"/>
    <w:rsid w:val="00CD67B3"/>
    <w:rsid w:val="00CD7F44"/>
    <w:rsid w:val="00CE238F"/>
    <w:rsid w:val="00CE3C27"/>
    <w:rsid w:val="00CE431C"/>
    <w:rsid w:val="00CE43AF"/>
    <w:rsid w:val="00CE4488"/>
    <w:rsid w:val="00CE4D3A"/>
    <w:rsid w:val="00CE5FFD"/>
    <w:rsid w:val="00CE64FD"/>
    <w:rsid w:val="00CE7236"/>
    <w:rsid w:val="00CE7744"/>
    <w:rsid w:val="00CF02F0"/>
    <w:rsid w:val="00CF3CCB"/>
    <w:rsid w:val="00CF4BC6"/>
    <w:rsid w:val="00CF53C6"/>
    <w:rsid w:val="00CF55D6"/>
    <w:rsid w:val="00CF7F06"/>
    <w:rsid w:val="00D006FC"/>
    <w:rsid w:val="00D01615"/>
    <w:rsid w:val="00D0178C"/>
    <w:rsid w:val="00D020E6"/>
    <w:rsid w:val="00D02433"/>
    <w:rsid w:val="00D0352E"/>
    <w:rsid w:val="00D0483F"/>
    <w:rsid w:val="00D07EF3"/>
    <w:rsid w:val="00D10F14"/>
    <w:rsid w:val="00D15113"/>
    <w:rsid w:val="00D153C6"/>
    <w:rsid w:val="00D15B7C"/>
    <w:rsid w:val="00D15B7D"/>
    <w:rsid w:val="00D160C0"/>
    <w:rsid w:val="00D16F74"/>
    <w:rsid w:val="00D23B20"/>
    <w:rsid w:val="00D24CF3"/>
    <w:rsid w:val="00D25E1B"/>
    <w:rsid w:val="00D26CFD"/>
    <w:rsid w:val="00D30791"/>
    <w:rsid w:val="00D31002"/>
    <w:rsid w:val="00D31E3E"/>
    <w:rsid w:val="00D330CA"/>
    <w:rsid w:val="00D3316D"/>
    <w:rsid w:val="00D35120"/>
    <w:rsid w:val="00D37882"/>
    <w:rsid w:val="00D42366"/>
    <w:rsid w:val="00D46FD9"/>
    <w:rsid w:val="00D5027F"/>
    <w:rsid w:val="00D52109"/>
    <w:rsid w:val="00D52A45"/>
    <w:rsid w:val="00D53780"/>
    <w:rsid w:val="00D556F5"/>
    <w:rsid w:val="00D562BA"/>
    <w:rsid w:val="00D566D3"/>
    <w:rsid w:val="00D60649"/>
    <w:rsid w:val="00D60958"/>
    <w:rsid w:val="00D61E88"/>
    <w:rsid w:val="00D6404D"/>
    <w:rsid w:val="00D65068"/>
    <w:rsid w:val="00D65660"/>
    <w:rsid w:val="00D65DD4"/>
    <w:rsid w:val="00D72EBF"/>
    <w:rsid w:val="00D73143"/>
    <w:rsid w:val="00D7456F"/>
    <w:rsid w:val="00D74B48"/>
    <w:rsid w:val="00D75A90"/>
    <w:rsid w:val="00D76D04"/>
    <w:rsid w:val="00D811E4"/>
    <w:rsid w:val="00D83923"/>
    <w:rsid w:val="00D85109"/>
    <w:rsid w:val="00D90284"/>
    <w:rsid w:val="00D910BC"/>
    <w:rsid w:val="00D9419D"/>
    <w:rsid w:val="00D946C5"/>
    <w:rsid w:val="00D96F65"/>
    <w:rsid w:val="00DA136C"/>
    <w:rsid w:val="00DA3017"/>
    <w:rsid w:val="00DA30D7"/>
    <w:rsid w:val="00DA3F48"/>
    <w:rsid w:val="00DA437D"/>
    <w:rsid w:val="00DA5484"/>
    <w:rsid w:val="00DA68A2"/>
    <w:rsid w:val="00DB4F15"/>
    <w:rsid w:val="00DB7E8D"/>
    <w:rsid w:val="00DC1012"/>
    <w:rsid w:val="00DC18D8"/>
    <w:rsid w:val="00DC1B37"/>
    <w:rsid w:val="00DC29D7"/>
    <w:rsid w:val="00DC306E"/>
    <w:rsid w:val="00DC3C30"/>
    <w:rsid w:val="00DC4235"/>
    <w:rsid w:val="00DC45E1"/>
    <w:rsid w:val="00DC5248"/>
    <w:rsid w:val="00DC5DFF"/>
    <w:rsid w:val="00DC74CB"/>
    <w:rsid w:val="00DD0D3C"/>
    <w:rsid w:val="00DD134A"/>
    <w:rsid w:val="00DD3D4A"/>
    <w:rsid w:val="00DD6473"/>
    <w:rsid w:val="00DE4525"/>
    <w:rsid w:val="00DE57A9"/>
    <w:rsid w:val="00DE744D"/>
    <w:rsid w:val="00DF0330"/>
    <w:rsid w:val="00DF4E3E"/>
    <w:rsid w:val="00DF57D9"/>
    <w:rsid w:val="00DF60B9"/>
    <w:rsid w:val="00DF63B7"/>
    <w:rsid w:val="00DF696F"/>
    <w:rsid w:val="00E010CD"/>
    <w:rsid w:val="00E0453D"/>
    <w:rsid w:val="00E04F32"/>
    <w:rsid w:val="00E0500F"/>
    <w:rsid w:val="00E05FA6"/>
    <w:rsid w:val="00E15A2F"/>
    <w:rsid w:val="00E17190"/>
    <w:rsid w:val="00E2235C"/>
    <w:rsid w:val="00E225DC"/>
    <w:rsid w:val="00E22A98"/>
    <w:rsid w:val="00E237A9"/>
    <w:rsid w:val="00E245D3"/>
    <w:rsid w:val="00E25474"/>
    <w:rsid w:val="00E2685D"/>
    <w:rsid w:val="00E32391"/>
    <w:rsid w:val="00E32EE5"/>
    <w:rsid w:val="00E32F93"/>
    <w:rsid w:val="00E35315"/>
    <w:rsid w:val="00E35FAC"/>
    <w:rsid w:val="00E379F7"/>
    <w:rsid w:val="00E4202A"/>
    <w:rsid w:val="00E42CCB"/>
    <w:rsid w:val="00E47107"/>
    <w:rsid w:val="00E50118"/>
    <w:rsid w:val="00E50618"/>
    <w:rsid w:val="00E50827"/>
    <w:rsid w:val="00E50937"/>
    <w:rsid w:val="00E52F92"/>
    <w:rsid w:val="00E54ACD"/>
    <w:rsid w:val="00E54B2B"/>
    <w:rsid w:val="00E5580E"/>
    <w:rsid w:val="00E61632"/>
    <w:rsid w:val="00E62E9D"/>
    <w:rsid w:val="00E64ACA"/>
    <w:rsid w:val="00E660E4"/>
    <w:rsid w:val="00E70DD7"/>
    <w:rsid w:val="00E715B9"/>
    <w:rsid w:val="00E72EE0"/>
    <w:rsid w:val="00E741FB"/>
    <w:rsid w:val="00E7482B"/>
    <w:rsid w:val="00E75162"/>
    <w:rsid w:val="00E77359"/>
    <w:rsid w:val="00E80A81"/>
    <w:rsid w:val="00E815EE"/>
    <w:rsid w:val="00E8779A"/>
    <w:rsid w:val="00E91A7E"/>
    <w:rsid w:val="00E91FED"/>
    <w:rsid w:val="00E97F27"/>
    <w:rsid w:val="00EA1943"/>
    <w:rsid w:val="00EA2C03"/>
    <w:rsid w:val="00EA2CC8"/>
    <w:rsid w:val="00EA3396"/>
    <w:rsid w:val="00EA38C4"/>
    <w:rsid w:val="00EA66F4"/>
    <w:rsid w:val="00EA764B"/>
    <w:rsid w:val="00EB0828"/>
    <w:rsid w:val="00EB3F9D"/>
    <w:rsid w:val="00EB4DFC"/>
    <w:rsid w:val="00EB5DC6"/>
    <w:rsid w:val="00EC582F"/>
    <w:rsid w:val="00EC5C05"/>
    <w:rsid w:val="00EC6AB5"/>
    <w:rsid w:val="00EC6AB8"/>
    <w:rsid w:val="00EC7BFB"/>
    <w:rsid w:val="00ED15D0"/>
    <w:rsid w:val="00ED4983"/>
    <w:rsid w:val="00ED740D"/>
    <w:rsid w:val="00EE5A9F"/>
    <w:rsid w:val="00EE6F14"/>
    <w:rsid w:val="00EE7E10"/>
    <w:rsid w:val="00EF0172"/>
    <w:rsid w:val="00EF3F23"/>
    <w:rsid w:val="00EF6A9D"/>
    <w:rsid w:val="00F041F2"/>
    <w:rsid w:val="00F04BA9"/>
    <w:rsid w:val="00F04EA7"/>
    <w:rsid w:val="00F12588"/>
    <w:rsid w:val="00F135C9"/>
    <w:rsid w:val="00F153A7"/>
    <w:rsid w:val="00F162D4"/>
    <w:rsid w:val="00F2058B"/>
    <w:rsid w:val="00F23448"/>
    <w:rsid w:val="00F23CD0"/>
    <w:rsid w:val="00F25AE6"/>
    <w:rsid w:val="00F2786C"/>
    <w:rsid w:val="00F3209B"/>
    <w:rsid w:val="00F3214C"/>
    <w:rsid w:val="00F32E4A"/>
    <w:rsid w:val="00F33F8D"/>
    <w:rsid w:val="00F340D2"/>
    <w:rsid w:val="00F360CD"/>
    <w:rsid w:val="00F37CB6"/>
    <w:rsid w:val="00F37F65"/>
    <w:rsid w:val="00F4010B"/>
    <w:rsid w:val="00F431EE"/>
    <w:rsid w:val="00F44D20"/>
    <w:rsid w:val="00F46E42"/>
    <w:rsid w:val="00F4702C"/>
    <w:rsid w:val="00F503EE"/>
    <w:rsid w:val="00F505B8"/>
    <w:rsid w:val="00F51EE4"/>
    <w:rsid w:val="00F53EFE"/>
    <w:rsid w:val="00F54638"/>
    <w:rsid w:val="00F5542F"/>
    <w:rsid w:val="00F5652B"/>
    <w:rsid w:val="00F60BA2"/>
    <w:rsid w:val="00F614F2"/>
    <w:rsid w:val="00F634F6"/>
    <w:rsid w:val="00F6360D"/>
    <w:rsid w:val="00F637DB"/>
    <w:rsid w:val="00F66B25"/>
    <w:rsid w:val="00F72599"/>
    <w:rsid w:val="00F73858"/>
    <w:rsid w:val="00F77434"/>
    <w:rsid w:val="00F77948"/>
    <w:rsid w:val="00F77B4D"/>
    <w:rsid w:val="00F77C12"/>
    <w:rsid w:val="00F8307F"/>
    <w:rsid w:val="00F83110"/>
    <w:rsid w:val="00F8395B"/>
    <w:rsid w:val="00F861B0"/>
    <w:rsid w:val="00F86C07"/>
    <w:rsid w:val="00F87AE6"/>
    <w:rsid w:val="00F87B07"/>
    <w:rsid w:val="00F93CD0"/>
    <w:rsid w:val="00F94880"/>
    <w:rsid w:val="00F95339"/>
    <w:rsid w:val="00FA23D6"/>
    <w:rsid w:val="00FA2A7C"/>
    <w:rsid w:val="00FA33D2"/>
    <w:rsid w:val="00FA63FC"/>
    <w:rsid w:val="00FB016C"/>
    <w:rsid w:val="00FB21B9"/>
    <w:rsid w:val="00FB443B"/>
    <w:rsid w:val="00FB4E93"/>
    <w:rsid w:val="00FB6750"/>
    <w:rsid w:val="00FC1BB1"/>
    <w:rsid w:val="00FC2D8B"/>
    <w:rsid w:val="00FC4331"/>
    <w:rsid w:val="00FC78D3"/>
    <w:rsid w:val="00FD3306"/>
    <w:rsid w:val="00FD36B1"/>
    <w:rsid w:val="00FD612D"/>
    <w:rsid w:val="00FD7B42"/>
    <w:rsid w:val="00FE02BE"/>
    <w:rsid w:val="00FE3830"/>
    <w:rsid w:val="00FE59FD"/>
    <w:rsid w:val="00FE7F98"/>
    <w:rsid w:val="00FF2E7F"/>
    <w:rsid w:val="00FF306D"/>
    <w:rsid w:val="00FF478B"/>
    <w:rsid w:val="00FF57A2"/>
    <w:rsid w:val="00FF6112"/>
    <w:rsid w:val="18617B68"/>
    <w:rsid w:val="2402D0C2"/>
    <w:rsid w:val="364632C8"/>
    <w:rsid w:val="38D24CB2"/>
    <w:rsid w:val="39B3D247"/>
    <w:rsid w:val="39FC5B67"/>
    <w:rsid w:val="3AA3C568"/>
    <w:rsid w:val="42D76F06"/>
    <w:rsid w:val="431397B8"/>
    <w:rsid w:val="47F56794"/>
    <w:rsid w:val="4D412E44"/>
    <w:rsid w:val="560BDF45"/>
    <w:rsid w:val="5B3F0FDF"/>
    <w:rsid w:val="5BF98F6B"/>
    <w:rsid w:val="5CADDC8D"/>
    <w:rsid w:val="5E3886C7"/>
    <w:rsid w:val="6321D7A8"/>
    <w:rsid w:val="63797A61"/>
    <w:rsid w:val="6603D17B"/>
    <w:rsid w:val="6A3EA85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014EB01"/>
  <w15:chartTrackingRefBased/>
  <w15:docId w15:val="{B8342940-467E-4E12-B1C4-35E74E79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00A73"/>
    <w:pPr>
      <w:spacing w:before="120" w:after="120" w:line="280" w:lineRule="atLeast"/>
    </w:pPr>
    <w:rPr>
      <w:sz w:val="20"/>
      <w:szCs w:val="20"/>
    </w:rPr>
  </w:style>
  <w:style w:type="paragraph" w:styleId="Heading1">
    <w:name w:val="heading 1"/>
    <w:basedOn w:val="Normal"/>
    <w:next w:val="BodyText"/>
    <w:link w:val="Heading1Char"/>
    <w:uiPriority w:val="9"/>
    <w:qFormat/>
    <w:rsid w:val="00B00A73"/>
    <w:pPr>
      <w:numPr>
        <w:numId w:val="22"/>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B00A73"/>
    <w:pPr>
      <w:keepNext/>
      <w:keepLines/>
      <w:numPr>
        <w:ilvl w:val="2"/>
        <w:numId w:val="22"/>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B00A7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B00A7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B00A7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B00A7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B00A7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B00A7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B00A7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0A73"/>
    <w:rPr>
      <w:color w:val="808080"/>
    </w:rPr>
  </w:style>
  <w:style w:type="paragraph" w:styleId="Date">
    <w:name w:val="Date"/>
    <w:basedOn w:val="Normal"/>
    <w:next w:val="Normal"/>
    <w:link w:val="DateChar"/>
    <w:uiPriority w:val="99"/>
    <w:unhideWhenUsed/>
    <w:rsid w:val="00B00A73"/>
    <w:pPr>
      <w:spacing w:after="360" w:line="293" w:lineRule="auto"/>
    </w:pPr>
  </w:style>
  <w:style w:type="character" w:customStyle="1" w:styleId="DateChar">
    <w:name w:val="Date Char"/>
    <w:basedOn w:val="DefaultParagraphFont"/>
    <w:link w:val="Date"/>
    <w:uiPriority w:val="99"/>
    <w:rsid w:val="00B00A73"/>
    <w:rPr>
      <w:sz w:val="20"/>
      <w:szCs w:val="20"/>
    </w:rPr>
  </w:style>
  <w:style w:type="paragraph" w:styleId="NoSpacing">
    <w:name w:val="No Spacing"/>
    <w:basedOn w:val="Normal"/>
    <w:link w:val="NoSpacingChar"/>
    <w:uiPriority w:val="10"/>
    <w:qFormat/>
    <w:rsid w:val="00B00A73"/>
    <w:pPr>
      <w:spacing w:before="0" w:after="0"/>
    </w:pPr>
  </w:style>
  <w:style w:type="paragraph" w:styleId="ListBullet">
    <w:name w:val="List Bullet"/>
    <w:basedOn w:val="Normal"/>
    <w:link w:val="ListBulletChar"/>
    <w:uiPriority w:val="1"/>
    <w:qFormat/>
    <w:rsid w:val="00B00A73"/>
    <w:pPr>
      <w:numPr>
        <w:numId w:val="24"/>
      </w:numPr>
      <w:contextualSpacing/>
    </w:pPr>
  </w:style>
  <w:style w:type="paragraph" w:styleId="ListBullet2">
    <w:name w:val="List Bullet 2"/>
    <w:basedOn w:val="Normal"/>
    <w:uiPriority w:val="1"/>
    <w:qFormat/>
    <w:rsid w:val="00B00A73"/>
    <w:pPr>
      <w:numPr>
        <w:ilvl w:val="1"/>
        <w:numId w:val="24"/>
      </w:numPr>
      <w:contextualSpacing/>
    </w:pPr>
  </w:style>
  <w:style w:type="paragraph" w:styleId="ListNumber">
    <w:name w:val="List Number"/>
    <w:basedOn w:val="Normal"/>
    <w:uiPriority w:val="2"/>
    <w:qFormat/>
    <w:rsid w:val="00B00A73"/>
    <w:pPr>
      <w:numPr>
        <w:numId w:val="23"/>
      </w:numPr>
      <w:spacing w:before="60"/>
      <w:contextualSpacing/>
    </w:pPr>
  </w:style>
  <w:style w:type="numbering" w:customStyle="1" w:styleId="Bullets">
    <w:name w:val="Bullets"/>
    <w:uiPriority w:val="99"/>
    <w:rsid w:val="00B00A73"/>
    <w:pPr>
      <w:numPr>
        <w:numId w:val="11"/>
      </w:numPr>
    </w:pPr>
  </w:style>
  <w:style w:type="character" w:customStyle="1" w:styleId="Heading1Char">
    <w:name w:val="Heading 1 Char"/>
    <w:basedOn w:val="DefaultParagraphFont"/>
    <w:link w:val="Heading1"/>
    <w:uiPriority w:val="9"/>
    <w:rsid w:val="00B00A7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B00A73"/>
    <w:pPr>
      <w:numPr>
        <w:ilvl w:val="1"/>
        <w:numId w:val="23"/>
      </w:numPr>
      <w:tabs>
        <w:tab w:val="num" w:pos="360"/>
      </w:tabs>
      <w:spacing w:before="60"/>
      <w:contextualSpacing/>
    </w:pPr>
  </w:style>
  <w:style w:type="character" w:customStyle="1" w:styleId="Heading2Char">
    <w:name w:val="Heading 2 Char"/>
    <w:basedOn w:val="DefaultParagraphFont"/>
    <w:link w:val="Heading2"/>
    <w:uiPriority w:val="9"/>
    <w:rsid w:val="00B00A73"/>
    <w:rPr>
      <w:rFonts w:asciiTheme="majorHAnsi" w:eastAsiaTheme="majorEastAsia" w:hAnsiTheme="majorHAnsi" w:cstheme="majorBidi"/>
      <w:sz w:val="30"/>
      <w:szCs w:val="60"/>
    </w:rPr>
  </w:style>
  <w:style w:type="paragraph" w:styleId="ListParagraph">
    <w:name w:val="List Paragraph"/>
    <w:basedOn w:val="Normal"/>
    <w:uiPriority w:val="34"/>
    <w:rsid w:val="00B00A73"/>
    <w:pPr>
      <w:spacing w:line="293" w:lineRule="auto"/>
      <w:ind w:left="284"/>
      <w:contextualSpacing/>
    </w:pPr>
  </w:style>
  <w:style w:type="paragraph" w:styleId="Header">
    <w:name w:val="header"/>
    <w:basedOn w:val="Normal"/>
    <w:link w:val="HeaderChar"/>
    <w:uiPriority w:val="99"/>
    <w:unhideWhenUsed/>
    <w:rsid w:val="00B00A7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B00A73"/>
    <w:rPr>
      <w:sz w:val="16"/>
      <w:szCs w:val="20"/>
    </w:rPr>
  </w:style>
  <w:style w:type="paragraph" w:styleId="Footer">
    <w:name w:val="footer"/>
    <w:basedOn w:val="Normal"/>
    <w:link w:val="FooterChar"/>
    <w:uiPriority w:val="11"/>
    <w:rsid w:val="00B00A7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B00A73"/>
    <w:rPr>
      <w:rFonts w:asciiTheme="majorHAnsi" w:hAnsiTheme="majorHAnsi"/>
      <w:sz w:val="17"/>
    </w:rPr>
  </w:style>
  <w:style w:type="numbering" w:customStyle="1" w:styleId="Numbering">
    <w:name w:val="Numbering"/>
    <w:uiPriority w:val="99"/>
    <w:rsid w:val="00B00A73"/>
    <w:pPr>
      <w:numPr>
        <w:numId w:val="15"/>
      </w:numPr>
    </w:pPr>
  </w:style>
  <w:style w:type="paragraph" w:styleId="ListBullet3">
    <w:name w:val="List Bullet 3"/>
    <w:basedOn w:val="Normal"/>
    <w:uiPriority w:val="1"/>
    <w:qFormat/>
    <w:rsid w:val="00B00A73"/>
    <w:pPr>
      <w:numPr>
        <w:ilvl w:val="2"/>
        <w:numId w:val="24"/>
      </w:numPr>
      <w:contextualSpacing/>
    </w:pPr>
  </w:style>
  <w:style w:type="paragraph" w:styleId="ListContinue2">
    <w:name w:val="List Continue 2"/>
    <w:basedOn w:val="Normal"/>
    <w:uiPriority w:val="3"/>
    <w:unhideWhenUsed/>
    <w:qFormat/>
    <w:rsid w:val="00B00A73"/>
    <w:pPr>
      <w:spacing w:before="60"/>
      <w:ind w:left="454"/>
    </w:pPr>
  </w:style>
  <w:style w:type="paragraph" w:styleId="ListNumber3">
    <w:name w:val="List Number 3"/>
    <w:basedOn w:val="Normal"/>
    <w:uiPriority w:val="13"/>
    <w:semiHidden/>
    <w:qFormat/>
    <w:rsid w:val="00B00A73"/>
    <w:pPr>
      <w:numPr>
        <w:ilvl w:val="2"/>
        <w:numId w:val="23"/>
      </w:numPr>
      <w:tabs>
        <w:tab w:val="num" w:pos="360"/>
      </w:tabs>
      <w:spacing w:before="60"/>
      <w:contextualSpacing/>
    </w:pPr>
  </w:style>
  <w:style w:type="paragraph" w:styleId="ListNumber4">
    <w:name w:val="List Number 4"/>
    <w:basedOn w:val="Normal"/>
    <w:uiPriority w:val="13"/>
    <w:semiHidden/>
    <w:qFormat/>
    <w:rsid w:val="00B00A73"/>
    <w:pPr>
      <w:numPr>
        <w:ilvl w:val="3"/>
        <w:numId w:val="23"/>
      </w:numPr>
      <w:tabs>
        <w:tab w:val="num" w:pos="360"/>
      </w:tabs>
      <w:spacing w:after="200" w:line="293" w:lineRule="auto"/>
      <w:contextualSpacing/>
    </w:pPr>
  </w:style>
  <w:style w:type="paragraph" w:styleId="ListNumber5">
    <w:name w:val="List Number 5"/>
    <w:basedOn w:val="Normal"/>
    <w:uiPriority w:val="13"/>
    <w:semiHidden/>
    <w:rsid w:val="00B00A73"/>
    <w:pPr>
      <w:numPr>
        <w:ilvl w:val="4"/>
        <w:numId w:val="23"/>
      </w:numPr>
      <w:tabs>
        <w:tab w:val="num" w:pos="360"/>
      </w:tabs>
      <w:spacing w:after="200" w:line="293" w:lineRule="auto"/>
      <w:contextualSpacing/>
    </w:pPr>
  </w:style>
  <w:style w:type="paragraph" w:styleId="ListContinue">
    <w:name w:val="List Continue"/>
    <w:basedOn w:val="Normal"/>
    <w:uiPriority w:val="3"/>
    <w:unhideWhenUsed/>
    <w:qFormat/>
    <w:rsid w:val="00B00A73"/>
    <w:pPr>
      <w:spacing w:before="60"/>
      <w:ind w:left="227"/>
    </w:pPr>
  </w:style>
  <w:style w:type="paragraph" w:styleId="ListContinue3">
    <w:name w:val="List Continue 3"/>
    <w:basedOn w:val="Normal"/>
    <w:uiPriority w:val="3"/>
    <w:unhideWhenUsed/>
    <w:qFormat/>
    <w:rsid w:val="00B00A73"/>
    <w:pPr>
      <w:spacing w:before="60"/>
      <w:ind w:left="907"/>
    </w:pPr>
  </w:style>
  <w:style w:type="paragraph" w:styleId="ListContinue4">
    <w:name w:val="List Continue 4"/>
    <w:basedOn w:val="Normal"/>
    <w:uiPriority w:val="3"/>
    <w:unhideWhenUsed/>
    <w:qFormat/>
    <w:rsid w:val="00B00A73"/>
    <w:pPr>
      <w:spacing w:line="293" w:lineRule="auto"/>
      <w:ind w:left="907"/>
      <w:contextualSpacing/>
    </w:pPr>
  </w:style>
  <w:style w:type="character" w:customStyle="1" w:styleId="Heading3Char">
    <w:name w:val="Heading 3 Char"/>
    <w:basedOn w:val="DefaultParagraphFont"/>
    <w:link w:val="Heading3"/>
    <w:uiPriority w:val="9"/>
    <w:rsid w:val="00B00A7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B00A7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B00A73"/>
    <w:rPr>
      <w:rFonts w:eastAsiaTheme="majorEastAsia" w:cstheme="majorBidi"/>
      <w:b/>
      <w:color w:val="265A9A" w:themeColor="background2"/>
      <w:szCs w:val="29"/>
    </w:rPr>
  </w:style>
  <w:style w:type="numbering" w:customStyle="1" w:styleId="ListHeadings">
    <w:name w:val="List Headings"/>
    <w:uiPriority w:val="99"/>
    <w:rsid w:val="00B00A73"/>
    <w:pPr>
      <w:numPr>
        <w:numId w:val="14"/>
      </w:numPr>
    </w:pPr>
  </w:style>
  <w:style w:type="paragraph" w:styleId="Title">
    <w:name w:val="Title"/>
    <w:basedOn w:val="Heading1"/>
    <w:next w:val="Normal"/>
    <w:link w:val="TitleChar"/>
    <w:uiPriority w:val="39"/>
    <w:rsid w:val="00B00A7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B00A7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B00A7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B00A73"/>
    <w:rPr>
      <w:b/>
    </w:rPr>
  </w:style>
  <w:style w:type="character" w:customStyle="1" w:styleId="Pull-outQuoteChar">
    <w:name w:val="Pull-out Quote Char"/>
    <w:basedOn w:val="DefaultParagraphFont"/>
    <w:link w:val="Pull-outQuote"/>
    <w:uiPriority w:val="99"/>
    <w:semiHidden/>
    <w:rsid w:val="00B00A7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B00A7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B00A73"/>
  </w:style>
  <w:style w:type="paragraph" w:customStyle="1" w:styleId="NumberedHeading2">
    <w:name w:val="Numbered Heading 2"/>
    <w:basedOn w:val="Heading2"/>
    <w:next w:val="Normal"/>
    <w:link w:val="NumberedHeading2Char"/>
    <w:uiPriority w:val="9"/>
    <w:semiHidden/>
    <w:rsid w:val="00B00A73"/>
  </w:style>
  <w:style w:type="character" w:customStyle="1" w:styleId="NumberedHeading1Char">
    <w:name w:val="Numbered Heading 1 Char"/>
    <w:basedOn w:val="Heading1Char"/>
    <w:link w:val="NumberedHeading1"/>
    <w:uiPriority w:val="9"/>
    <w:semiHidden/>
    <w:rsid w:val="00B00A7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B00A7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B00A73"/>
    <w:pPr>
      <w:ind w:left="1134"/>
      <w:contextualSpacing/>
    </w:pPr>
  </w:style>
  <w:style w:type="table" w:styleId="TableGrid">
    <w:name w:val="Table Grid"/>
    <w:basedOn w:val="TableNormal"/>
    <w:uiPriority w:val="39"/>
    <w:rsid w:val="00B00A73"/>
    <w:pPr>
      <w:spacing w:after="0" w:line="240" w:lineRule="auto"/>
    </w:pPr>
    <w:tblPr/>
  </w:style>
  <w:style w:type="paragraph" w:styleId="Caption">
    <w:name w:val="caption"/>
    <w:basedOn w:val="Normal"/>
    <w:next w:val="Normal"/>
    <w:uiPriority w:val="4"/>
    <w:qFormat/>
    <w:rsid w:val="00B00A7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B00A73"/>
    <w:pPr>
      <w:tabs>
        <w:tab w:val="num" w:pos="360"/>
      </w:tabs>
      <w:spacing w:before="60"/>
    </w:pPr>
  </w:style>
  <w:style w:type="paragraph" w:styleId="List2">
    <w:name w:val="List 2"/>
    <w:basedOn w:val="Normal"/>
    <w:uiPriority w:val="99"/>
    <w:semiHidden/>
    <w:qFormat/>
    <w:rsid w:val="00B00A73"/>
    <w:pPr>
      <w:tabs>
        <w:tab w:val="num" w:pos="360"/>
      </w:tabs>
      <w:spacing w:before="60"/>
    </w:pPr>
  </w:style>
  <w:style w:type="numbering" w:customStyle="1" w:styleId="LetteredList">
    <w:name w:val="Lettered List"/>
    <w:uiPriority w:val="99"/>
    <w:rsid w:val="00B00A73"/>
    <w:pPr>
      <w:numPr>
        <w:numId w:val="13"/>
      </w:numPr>
    </w:pPr>
  </w:style>
  <w:style w:type="paragraph" w:styleId="Subtitle">
    <w:name w:val="Subtitle"/>
    <w:basedOn w:val="Normal"/>
    <w:next w:val="Normal"/>
    <w:link w:val="SubtitleChar"/>
    <w:uiPriority w:val="39"/>
    <w:rsid w:val="00B00A7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B00A73"/>
    <w:rPr>
      <w:rFonts w:eastAsiaTheme="minorEastAsia"/>
      <w:color w:val="FFFFFF" w:themeColor="background1"/>
      <w:sz w:val="52"/>
      <w:szCs w:val="20"/>
    </w:rPr>
  </w:style>
  <w:style w:type="character" w:styleId="Strong">
    <w:name w:val="Strong"/>
    <w:basedOn w:val="DefaultParagraphFont"/>
    <w:uiPriority w:val="22"/>
    <w:qFormat/>
    <w:rsid w:val="00B00A73"/>
    <w:rPr>
      <w:rFonts w:asciiTheme="minorHAnsi" w:hAnsiTheme="minorHAnsi"/>
      <w:b/>
      <w:bCs/>
    </w:rPr>
  </w:style>
  <w:style w:type="paragraph" w:customStyle="1" w:styleId="Header-Keyline">
    <w:name w:val="Header - Keyline"/>
    <w:basedOn w:val="Header"/>
    <w:link w:val="Header-KeylineChar"/>
    <w:uiPriority w:val="99"/>
    <w:rsid w:val="00B00A73"/>
    <w:pPr>
      <w:pBdr>
        <w:bottom w:val="single" w:sz="4" w:space="31" w:color="66BCDB" w:themeColor="text2"/>
      </w:pBdr>
      <w:spacing w:after="600"/>
    </w:pPr>
  </w:style>
  <w:style w:type="character" w:customStyle="1" w:styleId="Heading6Char">
    <w:name w:val="Heading 6 Char"/>
    <w:basedOn w:val="DefaultParagraphFont"/>
    <w:link w:val="Heading6"/>
    <w:uiPriority w:val="9"/>
    <w:rsid w:val="00B00A7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B00A73"/>
    <w:rPr>
      <w:sz w:val="16"/>
      <w:szCs w:val="20"/>
    </w:rPr>
  </w:style>
  <w:style w:type="character" w:customStyle="1" w:styleId="Heading7Char">
    <w:name w:val="Heading 7 Char"/>
    <w:basedOn w:val="DefaultParagraphFont"/>
    <w:link w:val="Heading7"/>
    <w:uiPriority w:val="9"/>
    <w:semiHidden/>
    <w:rsid w:val="00B00A7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B00A73"/>
    <w:rPr>
      <w:rFonts w:eastAsiaTheme="majorEastAsia" w:cstheme="majorBidi"/>
      <w:b/>
      <w:sz w:val="18"/>
      <w:szCs w:val="21"/>
    </w:rPr>
  </w:style>
  <w:style w:type="table" w:customStyle="1" w:styleId="ProductivityCommissionTable1">
    <w:name w:val="Productivity Commission Table 1"/>
    <w:basedOn w:val="TableNormal"/>
    <w:uiPriority w:val="99"/>
    <w:rsid w:val="00B00A73"/>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B00A7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B00A73"/>
    <w:pPr>
      <w:spacing w:after="0" w:line="240" w:lineRule="auto"/>
      <w:jc w:val="right"/>
    </w:pPr>
    <w:tblPr/>
    <w:tblStylePr w:type="firstRow">
      <w:rPr>
        <w:b/>
        <w:color w:val="66BCDB" w:themeColor="text2"/>
      </w:rPr>
    </w:tblStylePr>
    <w:tblStylePr w:type="lastRow">
      <w:rPr>
        <w:b/>
      </w:rPr>
    </w:tblStylePr>
    <w:tblStylePr w:type="firstCol">
      <w:pPr>
        <w:jc w:val="left"/>
      </w:pPr>
    </w:tblStylePr>
  </w:style>
  <w:style w:type="paragraph" w:styleId="TOCHeading">
    <w:name w:val="TOC Heading"/>
    <w:next w:val="Normal"/>
    <w:uiPriority w:val="39"/>
    <w:unhideWhenUsed/>
    <w:rsid w:val="00B00A7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B00A73"/>
    <w:pPr>
      <w:spacing w:before="60" w:after="60" w:line="293" w:lineRule="auto"/>
      <w:contextualSpacing/>
    </w:pPr>
    <w:rPr>
      <w:sz w:val="18"/>
    </w:rPr>
  </w:style>
  <w:style w:type="paragraph" w:styleId="TOC1">
    <w:name w:val="toc 1"/>
    <w:basedOn w:val="Normal"/>
    <w:next w:val="BodyText"/>
    <w:autoRedefine/>
    <w:uiPriority w:val="39"/>
    <w:unhideWhenUsed/>
    <w:rsid w:val="00B00A7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B00A73"/>
    <w:rPr>
      <w:sz w:val="18"/>
      <w:szCs w:val="20"/>
    </w:rPr>
  </w:style>
  <w:style w:type="character" w:styleId="FootnoteReference">
    <w:name w:val="footnote reference"/>
    <w:basedOn w:val="DefaultParagraphFont"/>
    <w:uiPriority w:val="99"/>
    <w:semiHidden/>
    <w:unhideWhenUsed/>
    <w:rsid w:val="00B00A73"/>
    <w:rPr>
      <w:vertAlign w:val="superscript"/>
    </w:rPr>
  </w:style>
  <w:style w:type="character" w:styleId="Hyperlink">
    <w:name w:val="Hyperlink"/>
    <w:basedOn w:val="DefaultParagraphFont"/>
    <w:uiPriority w:val="99"/>
    <w:unhideWhenUsed/>
    <w:rsid w:val="00B00A73"/>
    <w:rPr>
      <w:color w:val="000000" w:themeColor="hyperlink"/>
      <w:u w:val="single"/>
    </w:rPr>
  </w:style>
  <w:style w:type="character" w:styleId="HTMLVariable">
    <w:name w:val="HTML Variable"/>
    <w:basedOn w:val="DefaultParagraphFont"/>
    <w:uiPriority w:val="99"/>
    <w:unhideWhenUsed/>
    <w:rsid w:val="00B00A73"/>
    <w:rPr>
      <w:i/>
      <w:iCs/>
    </w:rPr>
  </w:style>
  <w:style w:type="paragraph" w:styleId="TOC2">
    <w:name w:val="toc 2"/>
    <w:basedOn w:val="Normal"/>
    <w:next w:val="Normal"/>
    <w:autoRedefine/>
    <w:uiPriority w:val="39"/>
    <w:unhideWhenUsed/>
    <w:rsid w:val="00B00A7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00A7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B00A7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B00A7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B00A7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B00A7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B00A73"/>
    <w:rPr>
      <w:sz w:val="20"/>
      <w:szCs w:val="20"/>
    </w:rPr>
  </w:style>
  <w:style w:type="character" w:customStyle="1" w:styleId="Copyrightpage-Heading2Char">
    <w:name w:val="Copyright page-Heading 2 Char"/>
    <w:basedOn w:val="NoSpacingChar"/>
    <w:link w:val="Copyrightpage-Heading2"/>
    <w:uiPriority w:val="19"/>
    <w:rsid w:val="00B00A73"/>
    <w:rPr>
      <w:b/>
      <w:color w:val="FFFFFF" w:themeColor="background1"/>
      <w:sz w:val="16"/>
      <w:szCs w:val="16"/>
    </w:rPr>
  </w:style>
  <w:style w:type="paragraph" w:customStyle="1" w:styleId="Copyrightpage-Heading">
    <w:name w:val="Copyright page-Heading"/>
    <w:basedOn w:val="Subtitle2"/>
    <w:link w:val="Copyrightpage-HeadingChar"/>
    <w:uiPriority w:val="19"/>
    <w:rsid w:val="00B00A7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B00A73"/>
    <w:rPr>
      <w:color w:val="FFFFFF" w:themeColor="background1"/>
      <w:sz w:val="16"/>
      <w:szCs w:val="20"/>
    </w:rPr>
  </w:style>
  <w:style w:type="paragraph" w:customStyle="1" w:styleId="Subtitle4">
    <w:name w:val="Subtitle 4"/>
    <w:basedOn w:val="Copyrightpage-Heading"/>
    <w:link w:val="Subtitle4Char"/>
    <w:uiPriority w:val="39"/>
    <w:rsid w:val="00B00A73"/>
    <w:pPr>
      <w:spacing w:after="40"/>
    </w:pPr>
    <w:rPr>
      <w:b/>
      <w:sz w:val="16"/>
    </w:rPr>
  </w:style>
  <w:style w:type="character" w:customStyle="1" w:styleId="Copyrightpage-HeadingChar">
    <w:name w:val="Copyright page-Heading Char"/>
    <w:basedOn w:val="Subtitle2Char"/>
    <w:link w:val="Copyrightpage-Heading"/>
    <w:uiPriority w:val="19"/>
    <w:rsid w:val="00B00A7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B00A7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B00A7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B00A7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B00A7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B00A73"/>
    <w:pPr>
      <w:spacing w:line="360" w:lineRule="auto"/>
      <w:jc w:val="right"/>
    </w:pPr>
    <w:rPr>
      <w:sz w:val="16"/>
    </w:rPr>
  </w:style>
  <w:style w:type="paragraph" w:customStyle="1" w:styleId="Letterlogo">
    <w:name w:val="Letter logo"/>
    <w:basedOn w:val="LetterRight"/>
    <w:uiPriority w:val="99"/>
    <w:rsid w:val="00B00A73"/>
    <w:pPr>
      <w:spacing w:after="320"/>
    </w:pPr>
  </w:style>
  <w:style w:type="character" w:customStyle="1" w:styleId="LetterRightChar">
    <w:name w:val="Letter Right Char"/>
    <w:basedOn w:val="DefaultParagraphFont"/>
    <w:link w:val="LetterRight"/>
    <w:uiPriority w:val="99"/>
    <w:rsid w:val="00B00A73"/>
    <w:rPr>
      <w:sz w:val="16"/>
      <w:szCs w:val="20"/>
    </w:rPr>
  </w:style>
  <w:style w:type="character" w:styleId="UnresolvedMention">
    <w:name w:val="Unresolved Mention"/>
    <w:basedOn w:val="DefaultParagraphFont"/>
    <w:uiPriority w:val="99"/>
    <w:semiHidden/>
    <w:unhideWhenUsed/>
    <w:rsid w:val="00B00A73"/>
    <w:rPr>
      <w:color w:val="605E5C"/>
      <w:shd w:val="clear" w:color="auto" w:fill="E1DFDD"/>
    </w:rPr>
  </w:style>
  <w:style w:type="paragraph" w:customStyle="1" w:styleId="LetterRight-NoSpace">
    <w:name w:val="Letter Right-No Space"/>
    <w:basedOn w:val="LetterRight"/>
    <w:uiPriority w:val="99"/>
    <w:rsid w:val="00B00A73"/>
    <w:pPr>
      <w:spacing w:after="0"/>
    </w:pPr>
  </w:style>
  <w:style w:type="table" w:customStyle="1" w:styleId="Blank">
    <w:name w:val="Blank"/>
    <w:basedOn w:val="TableNormal"/>
    <w:uiPriority w:val="99"/>
    <w:rsid w:val="00B00A73"/>
    <w:pPr>
      <w:spacing w:after="0" w:line="240" w:lineRule="auto"/>
    </w:pPr>
    <w:tblPr/>
  </w:style>
  <w:style w:type="paragraph" w:styleId="ListBullet5">
    <w:name w:val="List Bullet 5"/>
    <w:basedOn w:val="Normal"/>
    <w:uiPriority w:val="13"/>
    <w:semiHidden/>
    <w:rsid w:val="00B00A73"/>
    <w:pPr>
      <w:tabs>
        <w:tab w:val="num" w:pos="360"/>
      </w:tabs>
      <w:contextualSpacing/>
    </w:pPr>
  </w:style>
  <w:style w:type="paragraph" w:customStyle="1" w:styleId="Coverdate">
    <w:name w:val="Cover date"/>
    <w:basedOn w:val="Normal"/>
    <w:uiPriority w:val="29"/>
    <w:rsid w:val="00B00A7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B00A73"/>
    <w:tblPr/>
    <w:tblStylePr w:type="firstRow">
      <w:rPr>
        <w:b/>
        <w:color w:val="265A9A" w:themeColor="background2"/>
      </w:rPr>
    </w:tblStylePr>
    <w:tblStylePr w:type="firstCol">
      <w:rPr>
        <w:b/>
        <w:color w:val="265A9A" w:themeColor="background2"/>
      </w:rPr>
    </w:tblStylePr>
  </w:style>
  <w:style w:type="character" w:customStyle="1" w:styleId="White">
    <w:name w:val="White"/>
    <w:basedOn w:val="DefaultParagraphFont"/>
    <w:uiPriority w:val="10"/>
    <w:rsid w:val="00B00A73"/>
    <w:rPr>
      <w:color w:val="FFFFFF" w:themeColor="background1"/>
    </w:rPr>
  </w:style>
  <w:style w:type="paragraph" w:customStyle="1" w:styleId="Copyrightpage-Keylinenotext">
    <w:name w:val="Copyright page-Keyline (no text)"/>
    <w:basedOn w:val="Copyrightpage-Heading2"/>
    <w:uiPriority w:val="19"/>
    <w:rsid w:val="00B00A7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B00A7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B00A73"/>
    <w:rPr>
      <w:b/>
    </w:rPr>
  </w:style>
  <w:style w:type="paragraph" w:customStyle="1" w:styleId="CoverImage">
    <w:name w:val="Cover Image"/>
    <w:basedOn w:val="Normal"/>
    <w:uiPriority w:val="29"/>
    <w:rsid w:val="00B00A7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B00A73"/>
    <w:pPr>
      <w:spacing w:after="0" w:line="240" w:lineRule="auto"/>
    </w:pPr>
    <w:tblPr/>
  </w:style>
  <w:style w:type="table" w:customStyle="1" w:styleId="OverviewPageBannerTableStyle">
    <w:name w:val="Overview/Page Banner Table Style"/>
    <w:basedOn w:val="TableNormal"/>
    <w:uiPriority w:val="99"/>
    <w:rsid w:val="00B00A73"/>
    <w:pPr>
      <w:spacing w:after="0" w:line="240" w:lineRule="auto"/>
    </w:pPr>
    <w:tblPr/>
  </w:style>
  <w:style w:type="paragraph" w:styleId="Quote">
    <w:name w:val="Quote"/>
    <w:basedOn w:val="BodyText"/>
    <w:next w:val="BodyText"/>
    <w:link w:val="QuoteChar"/>
    <w:uiPriority w:val="1"/>
    <w:qFormat/>
    <w:rsid w:val="00B00A73"/>
    <w:pPr>
      <w:spacing w:before="60"/>
      <w:ind w:left="113" w:right="851"/>
    </w:pPr>
    <w:rPr>
      <w:color w:val="58585B"/>
    </w:rPr>
  </w:style>
  <w:style w:type="numbering" w:customStyle="1" w:styleId="TOCList">
    <w:name w:val="TOC List"/>
    <w:uiPriority w:val="99"/>
    <w:rsid w:val="00B00A73"/>
    <w:pPr>
      <w:numPr>
        <w:numId w:val="17"/>
      </w:numPr>
    </w:pPr>
  </w:style>
  <w:style w:type="paragraph" w:customStyle="1" w:styleId="Heading1-Section-fullpage">
    <w:name w:val="Heading 1-Section-full page"/>
    <w:basedOn w:val="Heading1-nobackground"/>
    <w:uiPriority w:val="9"/>
    <w:qFormat/>
    <w:rsid w:val="00B00A7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B00A73"/>
    <w:pPr>
      <w:spacing w:after="0" w:line="240" w:lineRule="auto"/>
    </w:pPr>
    <w:tblPr/>
  </w:style>
  <w:style w:type="paragraph" w:customStyle="1" w:styleId="FigureTableHeading">
    <w:name w:val="Figure/Table Heading"/>
    <w:basedOn w:val="Caption"/>
    <w:uiPriority w:val="4"/>
    <w:qFormat/>
    <w:rsid w:val="00B00A73"/>
    <w:pPr>
      <w:keepNext/>
      <w:spacing w:before="240"/>
    </w:pPr>
  </w:style>
  <w:style w:type="paragraph" w:customStyle="1" w:styleId="Source">
    <w:name w:val="Source"/>
    <w:basedOn w:val="Normal"/>
    <w:uiPriority w:val="9"/>
    <w:qFormat/>
    <w:rsid w:val="00B00A73"/>
    <w:pPr>
      <w:spacing w:before="80" w:after="240" w:line="216" w:lineRule="atLeast"/>
    </w:pPr>
    <w:rPr>
      <w:sz w:val="18"/>
    </w:rPr>
  </w:style>
  <w:style w:type="paragraph" w:customStyle="1" w:styleId="Note">
    <w:name w:val="Note"/>
    <w:basedOn w:val="Source"/>
    <w:uiPriority w:val="9"/>
    <w:qFormat/>
    <w:rsid w:val="00B00A73"/>
    <w:pPr>
      <w:spacing w:after="20"/>
    </w:pPr>
  </w:style>
  <w:style w:type="numbering" w:customStyle="1" w:styleId="Figure">
    <w:name w:val="Figure"/>
    <w:uiPriority w:val="99"/>
    <w:rsid w:val="00B00A73"/>
    <w:pPr>
      <w:numPr>
        <w:numId w:val="12"/>
      </w:numPr>
    </w:pPr>
  </w:style>
  <w:style w:type="table" w:customStyle="1" w:styleId="Boxtable">
    <w:name w:val="Box table"/>
    <w:basedOn w:val="Texttable-Paleblue"/>
    <w:uiPriority w:val="99"/>
    <w:rsid w:val="00B00A73"/>
    <w:tblPr/>
  </w:style>
  <w:style w:type="numbering" w:customStyle="1" w:styleId="BoxList">
    <w:name w:val="Box List"/>
    <w:uiPriority w:val="99"/>
    <w:rsid w:val="00B00A73"/>
    <w:pPr>
      <w:numPr>
        <w:numId w:val="10"/>
      </w:numPr>
    </w:pPr>
  </w:style>
  <w:style w:type="paragraph" w:customStyle="1" w:styleId="BoxHeading2">
    <w:name w:val="Box Heading 2"/>
    <w:basedOn w:val="Normal"/>
    <w:next w:val="BodyText"/>
    <w:uiPriority w:val="4"/>
    <w:qFormat/>
    <w:rsid w:val="00B00A73"/>
    <w:rPr>
      <w:b/>
    </w:rPr>
  </w:style>
  <w:style w:type="table" w:customStyle="1" w:styleId="ProductivityCommissionTable2-Dark">
    <w:name w:val="Productivity Commission Table 2 - Dark"/>
    <w:basedOn w:val="ProductivityCommissionTable2"/>
    <w:uiPriority w:val="99"/>
    <w:rsid w:val="00B00A73"/>
    <w:tblPr>
      <w:tblBorders>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B00A73"/>
    <w:rPr>
      <w:i/>
    </w:rPr>
  </w:style>
  <w:style w:type="paragraph" w:customStyle="1" w:styleId="TableHeading">
    <w:name w:val="Table Heading"/>
    <w:basedOn w:val="NoSpacing"/>
    <w:uiPriority w:val="4"/>
    <w:qFormat/>
    <w:rsid w:val="00B00A73"/>
    <w:pPr>
      <w:spacing w:after="20"/>
      <w:ind w:left="57"/>
    </w:pPr>
    <w:rPr>
      <w:b/>
      <w:color w:val="265A9A" w:themeColor="background2"/>
      <w:sz w:val="18"/>
    </w:rPr>
  </w:style>
  <w:style w:type="paragraph" w:customStyle="1" w:styleId="BodyText-Blue">
    <w:name w:val="Body Text-Blue"/>
    <w:basedOn w:val="BodyText"/>
    <w:link w:val="BodyText-BlueChar"/>
    <w:semiHidden/>
    <w:qFormat/>
    <w:rsid w:val="00B00A73"/>
    <w:rPr>
      <w:color w:val="265A9A" w:themeColor="background2"/>
    </w:rPr>
  </w:style>
  <w:style w:type="table" w:customStyle="1" w:styleId="Texttable-Keyline">
    <w:name w:val="Text table-Keyline"/>
    <w:basedOn w:val="Texttable-Paleblue"/>
    <w:uiPriority w:val="99"/>
    <w:rsid w:val="00B00A73"/>
    <w:tblPr/>
  </w:style>
  <w:style w:type="paragraph" w:customStyle="1" w:styleId="Header-KeylineRight">
    <w:name w:val="Header - Keyline Right"/>
    <w:basedOn w:val="Header-Keyline"/>
    <w:uiPriority w:val="99"/>
    <w:rsid w:val="00B00A73"/>
    <w:pPr>
      <w:jc w:val="right"/>
    </w:pPr>
  </w:style>
  <w:style w:type="table" w:customStyle="1" w:styleId="CopyrightPage">
    <w:name w:val="Copyright Page"/>
    <w:basedOn w:val="OverviewPageBannerTableStyle"/>
    <w:uiPriority w:val="99"/>
    <w:rsid w:val="00B00A73"/>
    <w:rPr>
      <w:color w:val="FFFFFF" w:themeColor="background1"/>
    </w:rPr>
    <w:tblPr/>
  </w:style>
  <w:style w:type="paragraph" w:customStyle="1" w:styleId="Heading3-noTOC">
    <w:name w:val="Heading 3-no TOC"/>
    <w:basedOn w:val="Heading3"/>
    <w:uiPriority w:val="9"/>
    <w:qFormat/>
    <w:rsid w:val="00B00A73"/>
    <w:pPr>
      <w:spacing w:line="312" w:lineRule="atLeast"/>
    </w:pPr>
    <w:rPr>
      <w:color w:val="2C9BC2"/>
    </w:rPr>
  </w:style>
  <w:style w:type="paragraph" w:styleId="BodyText">
    <w:name w:val="Body Text"/>
    <w:basedOn w:val="Normal"/>
    <w:link w:val="BodyTextChar"/>
    <w:qFormat/>
    <w:rsid w:val="00B00A73"/>
  </w:style>
  <w:style w:type="character" w:customStyle="1" w:styleId="BodyTextChar">
    <w:name w:val="Body Text Char"/>
    <w:basedOn w:val="DefaultParagraphFont"/>
    <w:link w:val="BodyText"/>
    <w:rsid w:val="00B00A73"/>
    <w:rPr>
      <w:sz w:val="20"/>
      <w:szCs w:val="20"/>
    </w:rPr>
  </w:style>
  <w:style w:type="paragraph" w:styleId="List4">
    <w:name w:val="List 4"/>
    <w:basedOn w:val="Normal"/>
    <w:uiPriority w:val="99"/>
    <w:semiHidden/>
    <w:rsid w:val="00B00A73"/>
    <w:pPr>
      <w:tabs>
        <w:tab w:val="num" w:pos="360"/>
      </w:tabs>
      <w:contextualSpacing/>
    </w:pPr>
  </w:style>
  <w:style w:type="paragraph" w:styleId="List3">
    <w:name w:val="List 3"/>
    <w:basedOn w:val="Normal"/>
    <w:uiPriority w:val="99"/>
    <w:semiHidden/>
    <w:rsid w:val="00B00A73"/>
    <w:pPr>
      <w:tabs>
        <w:tab w:val="num" w:pos="360"/>
      </w:tabs>
      <w:contextualSpacing/>
    </w:pPr>
  </w:style>
  <w:style w:type="paragraph" w:customStyle="1" w:styleId="Heading1-nonumber">
    <w:name w:val="Heading 1-no number"/>
    <w:basedOn w:val="Heading1"/>
    <w:next w:val="BodyText"/>
    <w:uiPriority w:val="9"/>
    <w:qFormat/>
    <w:rsid w:val="00B00A73"/>
    <w:pPr>
      <w:numPr>
        <w:numId w:val="0"/>
      </w:numPr>
      <w:ind w:left="567"/>
    </w:pPr>
  </w:style>
  <w:style w:type="paragraph" w:customStyle="1" w:styleId="ListAlpha1">
    <w:name w:val="List Alpha 1"/>
    <w:basedOn w:val="Normal"/>
    <w:uiPriority w:val="3"/>
    <w:qFormat/>
    <w:rsid w:val="00B00A73"/>
    <w:pPr>
      <w:spacing w:before="60"/>
      <w:ind w:left="227" w:hanging="227"/>
      <w:contextualSpacing/>
    </w:pPr>
  </w:style>
  <w:style w:type="paragraph" w:customStyle="1" w:styleId="ListAlpha2">
    <w:name w:val="List Alpha 2"/>
    <w:basedOn w:val="ListAlpha1"/>
    <w:uiPriority w:val="3"/>
    <w:qFormat/>
    <w:rsid w:val="00B00A73"/>
    <w:pPr>
      <w:ind w:left="454"/>
    </w:pPr>
  </w:style>
  <w:style w:type="paragraph" w:customStyle="1" w:styleId="ListAlpha3">
    <w:name w:val="List Alpha 3"/>
    <w:basedOn w:val="ListAlpha2"/>
    <w:uiPriority w:val="3"/>
    <w:qFormat/>
    <w:rsid w:val="00B00A73"/>
  </w:style>
  <w:style w:type="paragraph" w:customStyle="1" w:styleId="ListAlpha4">
    <w:name w:val="List Alpha 4"/>
    <w:basedOn w:val="ListAlpha3"/>
    <w:uiPriority w:val="3"/>
    <w:qFormat/>
    <w:rsid w:val="00B00A73"/>
    <w:pPr>
      <w:ind w:left="680" w:hanging="226"/>
    </w:pPr>
  </w:style>
  <w:style w:type="numbering" w:customStyle="1" w:styleId="Alphalist">
    <w:name w:val="Alpha list"/>
    <w:uiPriority w:val="99"/>
    <w:rsid w:val="00B00A73"/>
    <w:pPr>
      <w:numPr>
        <w:numId w:val="7"/>
      </w:numPr>
    </w:pPr>
  </w:style>
  <w:style w:type="paragraph" w:customStyle="1" w:styleId="KeyPoints-Bold">
    <w:name w:val="Key Points-Bold"/>
    <w:basedOn w:val="Normal"/>
    <w:uiPriority w:val="10"/>
    <w:qFormat/>
    <w:rsid w:val="00B00A73"/>
    <w:pPr>
      <w:spacing w:before="40" w:after="60" w:line="274" w:lineRule="atLeast"/>
    </w:pPr>
    <w:rPr>
      <w:b/>
      <w:sz w:val="18"/>
    </w:rPr>
  </w:style>
  <w:style w:type="paragraph" w:customStyle="1" w:styleId="Copyrightpage-BodyBold">
    <w:name w:val="Copyright page-Body Bold"/>
    <w:basedOn w:val="Copyrightpage-BodyText"/>
    <w:uiPriority w:val="19"/>
    <w:rsid w:val="00B00A73"/>
    <w:rPr>
      <w:b/>
    </w:rPr>
  </w:style>
  <w:style w:type="paragraph" w:customStyle="1" w:styleId="KeyPoints-Bullet">
    <w:name w:val="Key Points-Bullet"/>
    <w:basedOn w:val="ListBullet"/>
    <w:uiPriority w:val="10"/>
    <w:qFormat/>
    <w:rsid w:val="00B00A73"/>
    <w:pPr>
      <w:spacing w:after="60" w:line="274" w:lineRule="atLeast"/>
    </w:pPr>
    <w:rPr>
      <w:sz w:val="18"/>
    </w:rPr>
  </w:style>
  <w:style w:type="paragraph" w:customStyle="1" w:styleId="BodyText-Grey">
    <w:name w:val="Body Text-Grey"/>
    <w:basedOn w:val="BodyText"/>
    <w:link w:val="BodyText-GreyChar"/>
    <w:semiHidden/>
    <w:qFormat/>
    <w:rsid w:val="00B00A73"/>
    <w:rPr>
      <w:color w:val="58585B"/>
    </w:rPr>
  </w:style>
  <w:style w:type="character" w:customStyle="1" w:styleId="BodyText-GreyChar">
    <w:name w:val="Body Text-Grey Char"/>
    <w:basedOn w:val="BodyTextChar"/>
    <w:link w:val="BodyText-Grey"/>
    <w:semiHidden/>
    <w:rsid w:val="00B00A73"/>
    <w:rPr>
      <w:color w:val="58585B"/>
      <w:sz w:val="20"/>
      <w:szCs w:val="20"/>
    </w:rPr>
  </w:style>
  <w:style w:type="paragraph" w:styleId="BalloonText">
    <w:name w:val="Balloon Text"/>
    <w:basedOn w:val="Normal"/>
    <w:link w:val="BalloonTextChar"/>
    <w:uiPriority w:val="99"/>
    <w:semiHidden/>
    <w:unhideWhenUsed/>
    <w:rsid w:val="00B00A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A73"/>
    <w:rPr>
      <w:rFonts w:ascii="Segoe UI" w:hAnsi="Segoe UI" w:cs="Segoe UI"/>
      <w:sz w:val="18"/>
      <w:szCs w:val="18"/>
    </w:rPr>
  </w:style>
  <w:style w:type="character" w:styleId="CommentReference">
    <w:name w:val="annotation reference"/>
    <w:basedOn w:val="DefaultParagraphFont"/>
    <w:uiPriority w:val="99"/>
    <w:semiHidden/>
    <w:unhideWhenUsed/>
    <w:rsid w:val="00B00A73"/>
    <w:rPr>
      <w:sz w:val="16"/>
      <w:szCs w:val="16"/>
    </w:rPr>
  </w:style>
  <w:style w:type="paragraph" w:styleId="CommentText">
    <w:name w:val="annotation text"/>
    <w:basedOn w:val="Normal"/>
    <w:link w:val="CommentTextChar"/>
    <w:uiPriority w:val="99"/>
    <w:unhideWhenUsed/>
    <w:rsid w:val="00B00A73"/>
    <w:pPr>
      <w:spacing w:line="240" w:lineRule="auto"/>
    </w:pPr>
  </w:style>
  <w:style w:type="character" w:customStyle="1" w:styleId="CommentTextChar">
    <w:name w:val="Comment Text Char"/>
    <w:basedOn w:val="DefaultParagraphFont"/>
    <w:link w:val="CommentText"/>
    <w:uiPriority w:val="99"/>
    <w:rsid w:val="00B00A73"/>
    <w:rPr>
      <w:sz w:val="20"/>
      <w:szCs w:val="20"/>
    </w:rPr>
  </w:style>
  <w:style w:type="paragraph" w:styleId="CommentSubject">
    <w:name w:val="annotation subject"/>
    <w:basedOn w:val="CommentText"/>
    <w:next w:val="CommentText"/>
    <w:link w:val="CommentSubjectChar"/>
    <w:uiPriority w:val="99"/>
    <w:semiHidden/>
    <w:unhideWhenUsed/>
    <w:rsid w:val="00B00A73"/>
    <w:rPr>
      <w:b/>
      <w:bCs/>
    </w:rPr>
  </w:style>
  <w:style w:type="character" w:customStyle="1" w:styleId="CommentSubjectChar">
    <w:name w:val="Comment Subject Char"/>
    <w:basedOn w:val="CommentTextChar"/>
    <w:link w:val="CommentSubject"/>
    <w:uiPriority w:val="99"/>
    <w:semiHidden/>
    <w:rsid w:val="00B00A73"/>
    <w:rPr>
      <w:b/>
      <w:bCs/>
      <w:sz w:val="20"/>
      <w:szCs w:val="20"/>
    </w:rPr>
  </w:style>
  <w:style w:type="character" w:customStyle="1" w:styleId="ColourBlue">
    <w:name w:val="Colour Blue"/>
    <w:basedOn w:val="DefaultParagraphFont"/>
    <w:uiPriority w:val="22"/>
    <w:qFormat/>
    <w:rsid w:val="00B00A73"/>
    <w:rPr>
      <w:color w:val="66BCDB" w:themeColor="text2"/>
    </w:rPr>
  </w:style>
  <w:style w:type="character" w:customStyle="1" w:styleId="ColourDarkBlue">
    <w:name w:val="Colour Dark Blue"/>
    <w:basedOn w:val="ColourBlue"/>
    <w:uiPriority w:val="22"/>
    <w:qFormat/>
    <w:rsid w:val="00B00A73"/>
    <w:rPr>
      <w:color w:val="265A9A" w:themeColor="background2"/>
    </w:rPr>
  </w:style>
  <w:style w:type="paragraph" w:customStyle="1" w:styleId="BodyText-Beforebullet">
    <w:name w:val="Body Text-Before bullet"/>
    <w:basedOn w:val="BodyText"/>
    <w:link w:val="BodyText-BeforebulletChar"/>
    <w:semiHidden/>
    <w:unhideWhenUsed/>
    <w:rsid w:val="00B00A73"/>
    <w:pPr>
      <w:spacing w:after="20"/>
    </w:pPr>
  </w:style>
  <w:style w:type="paragraph" w:customStyle="1" w:styleId="PullQuote">
    <w:name w:val="Pull Quote"/>
    <w:basedOn w:val="BodyText"/>
    <w:next w:val="BodyText"/>
    <w:uiPriority w:val="10"/>
    <w:qFormat/>
    <w:rsid w:val="00B00A7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B00A7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B00A7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B00A73"/>
    <w:pPr>
      <w:spacing w:before="60"/>
      <w:jc w:val="right"/>
    </w:pPr>
  </w:style>
  <w:style w:type="paragraph" w:customStyle="1" w:styleId="FigureTableSubheading">
    <w:name w:val="Figure/Table Subheading"/>
    <w:basedOn w:val="FigureTableHeading"/>
    <w:uiPriority w:val="4"/>
    <w:qFormat/>
    <w:rsid w:val="00B00A73"/>
    <w:pPr>
      <w:spacing w:before="40"/>
    </w:pPr>
    <w:rPr>
      <w:color w:val="58585B"/>
    </w:rPr>
  </w:style>
  <w:style w:type="table" w:customStyle="1" w:styleId="TextTable-Grey">
    <w:name w:val="Text Table-Grey"/>
    <w:basedOn w:val="Texttable-Paleblue"/>
    <w:uiPriority w:val="99"/>
    <w:rsid w:val="00B00A73"/>
    <w:rPr>
      <w:color w:val="265A9A" w:themeColor="background2"/>
    </w:rPr>
    <w:tblPr/>
  </w:style>
  <w:style w:type="character" w:customStyle="1" w:styleId="BodyText-BlueChar">
    <w:name w:val="Body Text-Blue Char"/>
    <w:basedOn w:val="BodyTextChar"/>
    <w:link w:val="BodyText-Blue"/>
    <w:semiHidden/>
    <w:rsid w:val="00B00A73"/>
    <w:rPr>
      <w:color w:val="265A9A" w:themeColor="background2"/>
      <w:sz w:val="20"/>
      <w:szCs w:val="20"/>
    </w:rPr>
  </w:style>
  <w:style w:type="paragraph" w:customStyle="1" w:styleId="Heading3-nonumber">
    <w:name w:val="Heading 3-no number"/>
    <w:basedOn w:val="Heading3"/>
    <w:uiPriority w:val="9"/>
    <w:semiHidden/>
    <w:qFormat/>
    <w:rsid w:val="00B00A73"/>
  </w:style>
  <w:style w:type="paragraph" w:customStyle="1" w:styleId="Heading1-nobackground">
    <w:name w:val="Heading 1-no background"/>
    <w:basedOn w:val="Heading1"/>
    <w:next w:val="BodyText"/>
    <w:uiPriority w:val="9"/>
    <w:qFormat/>
    <w:rsid w:val="00B00A7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B00A73"/>
    <w:rPr>
      <w:color w:val="58585B"/>
      <w:sz w:val="20"/>
      <w:szCs w:val="20"/>
    </w:rPr>
  </w:style>
  <w:style w:type="paragraph" w:customStyle="1" w:styleId="TableHeading-numbered">
    <w:name w:val="Table Heading-numbered"/>
    <w:basedOn w:val="Normal"/>
    <w:semiHidden/>
    <w:qFormat/>
    <w:rsid w:val="00B00A73"/>
    <w:pPr>
      <w:numPr>
        <w:numId w:val="25"/>
      </w:numPr>
      <w:tabs>
        <w:tab w:val="num" w:pos="360"/>
      </w:tabs>
      <w:spacing w:before="60"/>
      <w:contextualSpacing/>
    </w:pPr>
    <w:rPr>
      <w:b/>
      <w:color w:val="265A9A" w:themeColor="background2"/>
    </w:rPr>
  </w:style>
  <w:style w:type="numbering" w:customStyle="1" w:styleId="TableList">
    <w:name w:val="TableList"/>
    <w:uiPriority w:val="99"/>
    <w:rsid w:val="00B00A73"/>
    <w:pPr>
      <w:numPr>
        <w:numId w:val="16"/>
      </w:numPr>
    </w:pPr>
  </w:style>
  <w:style w:type="paragraph" w:customStyle="1" w:styleId="Footer-right">
    <w:name w:val="Footer-right"/>
    <w:basedOn w:val="Footer"/>
    <w:uiPriority w:val="11"/>
    <w:rsid w:val="00B00A73"/>
    <w:pPr>
      <w:jc w:val="right"/>
    </w:pPr>
    <w:rPr>
      <w:szCs w:val="24"/>
    </w:rPr>
  </w:style>
  <w:style w:type="paragraph" w:customStyle="1" w:styleId="Heading2-nonumber">
    <w:name w:val="Heading 2-no number"/>
    <w:basedOn w:val="Heading2"/>
    <w:uiPriority w:val="9"/>
    <w:qFormat/>
    <w:rsid w:val="00B00A73"/>
    <w:pPr>
      <w:numPr>
        <w:ilvl w:val="0"/>
        <w:numId w:val="0"/>
      </w:numPr>
    </w:pPr>
  </w:style>
  <w:style w:type="paragraph" w:customStyle="1" w:styleId="Heading-Appendix">
    <w:name w:val="Heading-Appendix"/>
    <w:basedOn w:val="Heading1-nonumber"/>
    <w:next w:val="BodyText"/>
    <w:uiPriority w:val="9"/>
    <w:qFormat/>
    <w:rsid w:val="00B00A73"/>
    <w:pPr>
      <w:ind w:left="1418" w:hanging="851"/>
    </w:pPr>
  </w:style>
  <w:style w:type="numbering" w:customStyle="1" w:styleId="AppendixHeading">
    <w:name w:val="AppendixHeading"/>
    <w:uiPriority w:val="99"/>
    <w:rsid w:val="00B00A73"/>
    <w:pPr>
      <w:numPr>
        <w:numId w:val="9"/>
      </w:numPr>
    </w:pPr>
  </w:style>
  <w:style w:type="paragraph" w:customStyle="1" w:styleId="DraftingNote">
    <w:name w:val="Drafting Note"/>
    <w:basedOn w:val="BodyText"/>
    <w:link w:val="DraftingNoteChar"/>
    <w:qFormat/>
    <w:rsid w:val="00B00A73"/>
    <w:pPr>
      <w:contextualSpacing/>
    </w:pPr>
    <w:rPr>
      <w:color w:val="A22D2B"/>
      <w:sz w:val="24"/>
      <w:u w:val="dotted"/>
    </w:rPr>
  </w:style>
  <w:style w:type="character" w:customStyle="1" w:styleId="DraftingNoteChar">
    <w:name w:val="Drafting Note Char"/>
    <w:basedOn w:val="BodyTextChar"/>
    <w:link w:val="DraftingNote"/>
    <w:rsid w:val="00B00A73"/>
    <w:rPr>
      <w:color w:val="A22D2B"/>
      <w:sz w:val="24"/>
      <w:szCs w:val="20"/>
      <w:u w:val="dotted"/>
    </w:rPr>
  </w:style>
  <w:style w:type="paragraph" w:customStyle="1" w:styleId="BoxHeading1">
    <w:name w:val="Box Heading 1"/>
    <w:basedOn w:val="FigureTableHeading"/>
    <w:next w:val="BodyText"/>
    <w:uiPriority w:val="4"/>
    <w:qFormat/>
    <w:rsid w:val="00B00A73"/>
    <w:pPr>
      <w:spacing w:after="0"/>
    </w:pPr>
  </w:style>
  <w:style w:type="character" w:styleId="Emphasis">
    <w:name w:val="Emphasis"/>
    <w:basedOn w:val="DefaultParagraphFont"/>
    <w:uiPriority w:val="22"/>
    <w:qFormat/>
    <w:rsid w:val="00B00A73"/>
    <w:rPr>
      <w:i/>
      <w:iCs/>
    </w:rPr>
  </w:style>
  <w:style w:type="paragraph" w:customStyle="1" w:styleId="Reference">
    <w:name w:val="Reference"/>
    <w:basedOn w:val="BodyText"/>
    <w:qFormat/>
    <w:rsid w:val="00B00A73"/>
    <w:pPr>
      <w:spacing w:before="0" w:after="60" w:line="200" w:lineRule="exact"/>
    </w:pPr>
    <w:rPr>
      <w:sz w:val="16"/>
    </w:rPr>
  </w:style>
  <w:style w:type="paragraph" w:customStyle="1" w:styleId="Keypoints-heading">
    <w:name w:val="Key points-heading"/>
    <w:basedOn w:val="Heading3"/>
    <w:uiPriority w:val="10"/>
    <w:qFormat/>
    <w:rsid w:val="00B00A73"/>
    <w:rPr>
      <w:color w:val="auto"/>
    </w:rPr>
  </w:style>
  <w:style w:type="paragraph" w:customStyle="1" w:styleId="Heading2-Appendix">
    <w:name w:val="Heading 2-Appendix"/>
    <w:basedOn w:val="Heading2-nonumber"/>
    <w:next w:val="Normal"/>
    <w:uiPriority w:val="10"/>
    <w:qFormat/>
    <w:rsid w:val="00B00A73"/>
    <w:pPr>
      <w:ind w:left="851" w:hanging="851"/>
    </w:pPr>
  </w:style>
  <w:style w:type="numbering" w:customStyle="1" w:styleId="AppendixHeadingList">
    <w:name w:val="Appendix Heading List"/>
    <w:uiPriority w:val="99"/>
    <w:rsid w:val="00B00A73"/>
    <w:pPr>
      <w:numPr>
        <w:numId w:val="8"/>
      </w:numPr>
    </w:pPr>
  </w:style>
  <w:style w:type="paragraph" w:customStyle="1" w:styleId="Space">
    <w:name w:val="Space"/>
    <w:basedOn w:val="BodyText"/>
    <w:uiPriority w:val="1"/>
    <w:rsid w:val="00B00A73"/>
    <w:pPr>
      <w:spacing w:before="0" w:after="0"/>
    </w:pPr>
  </w:style>
  <w:style w:type="paragraph" w:customStyle="1" w:styleId="QuoteBullet">
    <w:name w:val="Quote Bullet"/>
    <w:basedOn w:val="ListBullet"/>
    <w:link w:val="QuoteBulletChar"/>
    <w:uiPriority w:val="1"/>
    <w:qFormat/>
    <w:rsid w:val="00B00A73"/>
    <w:pPr>
      <w:spacing w:before="60"/>
      <w:ind w:left="340" w:right="851"/>
    </w:pPr>
    <w:rPr>
      <w:color w:val="58585B"/>
    </w:rPr>
  </w:style>
  <w:style w:type="character" w:customStyle="1" w:styleId="ListBulletChar">
    <w:name w:val="List Bullet Char"/>
    <w:basedOn w:val="DefaultParagraphFont"/>
    <w:link w:val="ListBullet"/>
    <w:uiPriority w:val="1"/>
    <w:rsid w:val="00B00A73"/>
    <w:rPr>
      <w:sz w:val="20"/>
      <w:szCs w:val="20"/>
    </w:rPr>
  </w:style>
  <w:style w:type="character" w:customStyle="1" w:styleId="QuoteBulletChar">
    <w:name w:val="Quote Bullet Char"/>
    <w:basedOn w:val="ListBulletChar"/>
    <w:link w:val="QuoteBullet"/>
    <w:uiPriority w:val="1"/>
    <w:rsid w:val="00B00A73"/>
    <w:rPr>
      <w:color w:val="58585B"/>
      <w:sz w:val="20"/>
      <w:szCs w:val="20"/>
    </w:rPr>
  </w:style>
  <w:style w:type="paragraph" w:customStyle="1" w:styleId="Figurecharttitle">
    <w:name w:val="Figure chart title"/>
    <w:basedOn w:val="BodyText"/>
    <w:uiPriority w:val="10"/>
    <w:qFormat/>
    <w:rsid w:val="00B00A73"/>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
      </w:numPr>
      <w:spacing w:after="140" w:line="240" w:lineRule="auto"/>
      <w:jc w:val="both"/>
    </w:pPr>
    <w:rPr>
      <w:rFonts w:ascii="Arial" w:eastAsia="Times New Roman" w:hAnsi="Arial" w:cs="Times New Roman"/>
      <w:sz w:val="24"/>
      <w:szCs w:val="20"/>
    </w:rPr>
  </w:style>
  <w:style w:type="numbering" w:customStyle="1" w:styleId="ListNumbered">
    <w:name w:val="List Numbered"/>
    <w:uiPriority w:val="99"/>
    <w:rsid w:val="005B5634"/>
  </w:style>
  <w:style w:type="character" w:styleId="Mention">
    <w:name w:val="Mention"/>
    <w:basedOn w:val="DefaultParagraphFont"/>
    <w:uiPriority w:val="99"/>
    <w:unhideWhenUsed/>
    <w:rsid w:val="00D566D3"/>
    <w:rPr>
      <w:color w:val="2B579A"/>
      <w:shd w:val="clear" w:color="auto" w:fill="E1DFDD"/>
    </w:rPr>
  </w:style>
  <w:style w:type="paragraph" w:customStyle="1" w:styleId="PullQuoteNoSpacing">
    <w:name w:val="Pull Quote No Spacing"/>
    <w:basedOn w:val="NoSpacing"/>
    <w:link w:val="PullQuoteNoSpacingChar"/>
    <w:uiPriority w:val="10"/>
    <w:qFormat/>
    <w:rsid w:val="00B00A73"/>
    <w:pPr>
      <w:spacing w:line="160" w:lineRule="exact"/>
    </w:pPr>
  </w:style>
  <w:style w:type="character" w:customStyle="1" w:styleId="PullQuoteNoSpacingChar">
    <w:name w:val="Pull Quote No Spacing Char"/>
    <w:basedOn w:val="NoSpacingChar"/>
    <w:link w:val="PullQuoteNoSpacing"/>
    <w:uiPriority w:val="10"/>
    <w:rsid w:val="00B00A73"/>
    <w:rPr>
      <w:sz w:val="20"/>
      <w:szCs w:val="20"/>
    </w:rPr>
  </w:style>
  <w:style w:type="paragraph" w:customStyle="1" w:styleId="PullQuote-Indigenous">
    <w:name w:val="Pull Quote-Indigenous"/>
    <w:basedOn w:val="PullQuote"/>
    <w:uiPriority w:val="10"/>
    <w:qFormat/>
    <w:rsid w:val="00B00A7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B00A73"/>
    <w:pPr>
      <w:spacing w:before="46" w:after="46"/>
      <w:ind w:left="170" w:hanging="113"/>
    </w:pPr>
    <w:rPr>
      <w:sz w:val="18"/>
    </w:rPr>
  </w:style>
  <w:style w:type="paragraph" w:styleId="Bibliography">
    <w:name w:val="Bibliography"/>
    <w:basedOn w:val="Normal"/>
    <w:next w:val="Normal"/>
    <w:uiPriority w:val="37"/>
    <w:unhideWhenUsed/>
    <w:rsid w:val="00155612"/>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1614">
      <w:bodyDiv w:val="1"/>
      <w:marLeft w:val="0"/>
      <w:marRight w:val="0"/>
      <w:marTop w:val="0"/>
      <w:marBottom w:val="0"/>
      <w:divBdr>
        <w:top w:val="none" w:sz="0" w:space="0" w:color="auto"/>
        <w:left w:val="none" w:sz="0" w:space="0" w:color="auto"/>
        <w:bottom w:val="none" w:sz="0" w:space="0" w:color="auto"/>
        <w:right w:val="none" w:sz="0" w:space="0" w:color="auto"/>
      </w:divBdr>
    </w:div>
    <w:div w:id="670521391">
      <w:bodyDiv w:val="1"/>
      <w:marLeft w:val="0"/>
      <w:marRight w:val="0"/>
      <w:marTop w:val="0"/>
      <w:marBottom w:val="0"/>
      <w:divBdr>
        <w:top w:val="none" w:sz="0" w:space="0" w:color="auto"/>
        <w:left w:val="none" w:sz="0" w:space="0" w:color="auto"/>
        <w:bottom w:val="none" w:sz="0" w:space="0" w:color="auto"/>
        <w:right w:val="none" w:sz="0" w:space="0" w:color="auto"/>
      </w:divBdr>
    </w:div>
    <w:div w:id="915549848">
      <w:bodyDiv w:val="1"/>
      <w:marLeft w:val="0"/>
      <w:marRight w:val="0"/>
      <w:marTop w:val="0"/>
      <w:marBottom w:val="0"/>
      <w:divBdr>
        <w:top w:val="none" w:sz="0" w:space="0" w:color="auto"/>
        <w:left w:val="none" w:sz="0" w:space="0" w:color="auto"/>
        <w:bottom w:val="none" w:sz="0" w:space="0" w:color="auto"/>
        <w:right w:val="none" w:sz="0" w:space="0" w:color="auto"/>
      </w:divBdr>
    </w:div>
    <w:div w:id="1017578938">
      <w:bodyDiv w:val="1"/>
      <w:marLeft w:val="0"/>
      <w:marRight w:val="0"/>
      <w:marTop w:val="0"/>
      <w:marBottom w:val="0"/>
      <w:divBdr>
        <w:top w:val="none" w:sz="0" w:space="0" w:color="auto"/>
        <w:left w:val="none" w:sz="0" w:space="0" w:color="auto"/>
        <w:bottom w:val="none" w:sz="0" w:space="0" w:color="auto"/>
        <w:right w:val="none" w:sz="0" w:space="0" w:color="auto"/>
      </w:divBdr>
    </w:div>
    <w:div w:id="1335575258">
      <w:bodyDiv w:val="1"/>
      <w:marLeft w:val="0"/>
      <w:marRight w:val="0"/>
      <w:marTop w:val="0"/>
      <w:marBottom w:val="0"/>
      <w:divBdr>
        <w:top w:val="none" w:sz="0" w:space="0" w:color="auto"/>
        <w:left w:val="none" w:sz="0" w:space="0" w:color="auto"/>
        <w:bottom w:val="none" w:sz="0" w:space="0" w:color="auto"/>
        <w:right w:val="none" w:sz="0" w:space="0" w:color="auto"/>
      </w:divBdr>
    </w:div>
    <w:div w:id="1436753764">
      <w:bodyDiv w:val="1"/>
      <w:marLeft w:val="0"/>
      <w:marRight w:val="0"/>
      <w:marTop w:val="0"/>
      <w:marBottom w:val="0"/>
      <w:divBdr>
        <w:top w:val="none" w:sz="0" w:space="0" w:color="auto"/>
        <w:left w:val="none" w:sz="0" w:space="0" w:color="auto"/>
        <w:bottom w:val="none" w:sz="0" w:space="0" w:color="auto"/>
        <w:right w:val="none" w:sz="0" w:space="0" w:color="auto"/>
      </w:divBdr>
    </w:div>
    <w:div w:id="1676228859">
      <w:bodyDiv w:val="1"/>
      <w:marLeft w:val="0"/>
      <w:marRight w:val="0"/>
      <w:marTop w:val="0"/>
      <w:marBottom w:val="0"/>
      <w:divBdr>
        <w:top w:val="none" w:sz="0" w:space="0" w:color="auto"/>
        <w:left w:val="none" w:sz="0" w:space="0" w:color="auto"/>
        <w:bottom w:val="none" w:sz="0" w:space="0" w:color="auto"/>
        <w:right w:val="none" w:sz="0" w:space="0" w:color="auto"/>
      </w:divBdr>
    </w:div>
    <w:div w:id="211852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pc.gov.au/inquiries-and-research/heavy-vehicle-reform"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pc.gov.au/inquiries-and-research/heavy-vehicle-refor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c.gov.au/productivity-insigh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sv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e.chisholm\Download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BCCB0B81DE42849C0CAD2818FB19D8"/>
        <w:category>
          <w:name w:val="General"/>
          <w:gallery w:val="placeholder"/>
        </w:category>
        <w:types>
          <w:type w:val="bbPlcHdr"/>
        </w:types>
        <w:behaviors>
          <w:behavior w:val="content"/>
        </w:behaviors>
        <w:guid w:val="{27C44937-6AF8-43E3-BE65-ED5C0806E574}"/>
      </w:docPartPr>
      <w:docPartBody>
        <w:p w:rsidR="004E4E24" w:rsidRDefault="004E4E24">
          <w:pPr>
            <w:pStyle w:val="87BCCB0B81DE42849C0CAD2818FB19D8"/>
          </w:pPr>
          <w:r w:rsidRPr="00F2058B">
            <w:rPr>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E24"/>
    <w:rsid w:val="001439B8"/>
    <w:rsid w:val="00170588"/>
    <w:rsid w:val="00330B08"/>
    <w:rsid w:val="003B63BE"/>
    <w:rsid w:val="003C5F65"/>
    <w:rsid w:val="003D6BEA"/>
    <w:rsid w:val="004D1987"/>
    <w:rsid w:val="004E4E24"/>
    <w:rsid w:val="004F4FD9"/>
    <w:rsid w:val="00511502"/>
    <w:rsid w:val="005352F5"/>
    <w:rsid w:val="005E7B81"/>
    <w:rsid w:val="006D4F84"/>
    <w:rsid w:val="00794970"/>
    <w:rsid w:val="00815B60"/>
    <w:rsid w:val="008719C0"/>
    <w:rsid w:val="00875DED"/>
    <w:rsid w:val="009107A3"/>
    <w:rsid w:val="00967219"/>
    <w:rsid w:val="009810F3"/>
    <w:rsid w:val="009F6F1D"/>
    <w:rsid w:val="00A05FBD"/>
    <w:rsid w:val="00AA3A6F"/>
    <w:rsid w:val="00CB7167"/>
    <w:rsid w:val="00CD5E39"/>
    <w:rsid w:val="00D40D0B"/>
    <w:rsid w:val="00D65660"/>
    <w:rsid w:val="00EB4DFC"/>
    <w:rsid w:val="00F56CD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60ABF497141D4420860B921446B4FA2A">
    <w:name w:val="60ABF497141D4420860B921446B4FA2A"/>
  </w:style>
  <w:style w:type="character" w:styleId="PlaceholderText">
    <w:name w:val="Placeholder Text"/>
    <w:basedOn w:val="DefaultParagraphFont"/>
    <w:uiPriority w:val="99"/>
    <w:semiHidden/>
    <w:rPr>
      <w:color w:val="808080"/>
    </w:rPr>
  </w:style>
  <w:style w:type="paragraph" w:customStyle="1" w:styleId="3BEA4A8712744955BB8FFC4005830E2E">
    <w:name w:val="3BEA4A8712744955BB8FFC4005830E2E"/>
  </w:style>
  <w:style w:type="paragraph" w:customStyle="1" w:styleId="87BCCB0B81DE42849C0CAD2818FB19D8">
    <w:name w:val="87BCCB0B81DE42849C0CAD2818FB19D8"/>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FormConfiguration><![CDATA[{"formFields":[],"formDataEntries":[]}]]></TemplafyFormConfiguration>
</file>

<file path=customXml/item4.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MPWT-2140667901-91661</_dlc_DocId>
    <_dlc_DocIdUrl xmlns="20393cdf-440a-4521-8f19-00ba43423d00">
      <Url>https://pcgov.sharepoint.com/sites/sceteam/_layouts/15/DocIdRedir.aspx?ID=MPWT-2140667901-91661</Url>
      <Description>MPWT-2140667901-91661</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498b4e1304144a0fea189410ddea882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caaff1f492e64e8fdca6891dd98c1c5"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BDA1AE4-9C08-4EE1-8555-A0207C7F2F69}">
  <ds:schemaRefs>
    <ds:schemaRef ds:uri="http://schemas.microsoft.com/sharepoint/event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C3BE535-06D3-4EE3-9A0B-A3A229BE7950}">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6D5AB7D6-A01E-46C4-B2D6-A6855BF44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EB607EA-3CC7-48A0-8A57-5903DC6A26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249</TotalTime>
  <Pages>1</Pages>
  <Words>4075</Words>
  <Characters>24126</Characters>
  <Application>Microsoft Office Word</Application>
  <DocSecurity>0</DocSecurity>
  <Lines>455</Lines>
  <Paragraphs>273</Paragraphs>
  <ScaleCrop>false</ScaleCrop>
  <HeadingPairs>
    <vt:vector size="2" baseType="variant">
      <vt:variant>
        <vt:lpstr>Title</vt:lpstr>
      </vt:variant>
      <vt:variant>
        <vt:i4>1</vt:i4>
      </vt:variant>
    </vt:vector>
  </HeadingPairs>
  <TitlesOfParts>
    <vt:vector size="1" baseType="lpstr">
      <vt:lpstr>Call for submissions - Impacts of heavy vehicle reform</vt:lpstr>
    </vt:vector>
  </TitlesOfParts>
  <Company>Productivity Commission</Company>
  <LinksUpToDate>false</LinksUpToDate>
  <CharactersWithSpaces>27928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submissions - Impacts of heavy vehicle reform</dc:title>
  <dc:subject>Call for submissions</dc:subject>
  <dc:creator>Productivity Commission</dc:creator>
  <cp:keywords/>
  <dc:description/>
  <cp:lastModifiedBy>Chris Alston</cp:lastModifiedBy>
  <cp:revision>101</cp:revision>
  <cp:lastPrinted>2025-11-12T23:31:00Z</cp:lastPrinted>
  <dcterms:created xsi:type="dcterms:W3CDTF">2025-11-12T00:49:00Z</dcterms:created>
  <dcterms:modified xsi:type="dcterms:W3CDTF">2025-11-12T23:31:00Z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637968911185861194</vt:lpwstr>
  </property>
  <property fmtid="{D5CDD505-2E9C-101B-9397-08002B2CF9AE}" pid="5" name="TemplafyFromBlank">
    <vt:bool>false</vt:bool>
  </property>
  <property fmtid="{D5CDD505-2E9C-101B-9397-08002B2CF9AE}" pid="6" name="RevIMBCS">
    <vt:lpwstr>1;#Unclassified|3955eeb1-2d18-4582-aeb2-00144ec3aaf5</vt:lpwstr>
  </property>
  <property fmtid="{D5CDD505-2E9C-101B-9397-08002B2CF9AE}" pid="7" name="docLang">
    <vt:lpwstr>en</vt:lpwstr>
  </property>
  <property fmtid="{D5CDD505-2E9C-101B-9397-08002B2CF9AE}" pid="8" name="ZOTERO_PREF_1">
    <vt:lpwstr>&lt;data data-version="3" zotero-version="7.0.11"&gt;&lt;session id="4IoOfkDO"/&gt;&lt;style id="http://www.zotero.org/styles/Productivity-Commission" hasBibliography="1" bibliographyStyleHasBeenSet="1"/&gt;&lt;prefs&gt;&lt;pref name="fieldType" value="Field"/&gt;&lt;pref name="automatic</vt:lpwstr>
  </property>
  <property fmtid="{D5CDD505-2E9C-101B-9397-08002B2CF9AE}" pid="9" name="ZOTERO_PREF_2">
    <vt:lpwstr>JournalAbbreviations" value="true"/&gt;&lt;/prefs&gt;&lt;/data&gt;</vt:lpwstr>
  </property>
  <property fmtid="{D5CDD505-2E9C-101B-9397-08002B2CF9AE}" pid="10" name="MSIP_Label_c1f2b1ce-4212-46db-a901-dd8453f57141_Enabled">
    <vt:lpwstr>true</vt:lpwstr>
  </property>
  <property fmtid="{D5CDD505-2E9C-101B-9397-08002B2CF9AE}" pid="11" name="MSIP_Label_c1f2b1ce-4212-46db-a901-dd8453f57141_SetDate">
    <vt:lpwstr>2025-11-11T05:58:15Z</vt:lpwstr>
  </property>
  <property fmtid="{D5CDD505-2E9C-101B-9397-08002B2CF9AE}" pid="12" name="MSIP_Label_c1f2b1ce-4212-46db-a901-dd8453f57141_Method">
    <vt:lpwstr>Privileged</vt:lpwstr>
  </property>
  <property fmtid="{D5CDD505-2E9C-101B-9397-08002B2CF9AE}" pid="13" name="MSIP_Label_c1f2b1ce-4212-46db-a901-dd8453f57141_Name">
    <vt:lpwstr>Publish</vt:lpwstr>
  </property>
  <property fmtid="{D5CDD505-2E9C-101B-9397-08002B2CF9AE}" pid="14" name="MSIP_Label_c1f2b1ce-4212-46db-a901-dd8453f57141_SiteId">
    <vt:lpwstr>29f9330b-c0fe-4244-830e-ba9f275d6c34</vt:lpwstr>
  </property>
  <property fmtid="{D5CDD505-2E9C-101B-9397-08002B2CF9AE}" pid="15" name="MSIP_Label_c1f2b1ce-4212-46db-a901-dd8453f57141_ActionId">
    <vt:lpwstr>3c6ab97e-cfcd-453b-9dc0-5ac81958a734</vt:lpwstr>
  </property>
  <property fmtid="{D5CDD505-2E9C-101B-9397-08002B2CF9AE}" pid="16" name="MSIP_Label_c1f2b1ce-4212-46db-a901-dd8453f57141_ContentBits">
    <vt:lpwstr>0</vt:lpwstr>
  </property>
  <property fmtid="{D5CDD505-2E9C-101B-9397-08002B2CF9AE}" pid="17" name="MSIP_Label_c1f2b1ce-4212-46db-a901-dd8453f57141_Tag">
    <vt:lpwstr>10, 0, 1, 1</vt:lpwstr>
  </property>
  <property fmtid="{D5CDD505-2E9C-101B-9397-08002B2CF9AE}" pid="18" name="ContentTypeId">
    <vt:lpwstr>0x0101006C0B5E815648EF46B6FA6D42F17E5E9F000C963E276195B04F83BC027CFDC94A8D</vt:lpwstr>
  </property>
  <property fmtid="{D5CDD505-2E9C-101B-9397-08002B2CF9AE}" pid="19" name="MediaServiceImageTags">
    <vt:lpwstr/>
  </property>
  <property fmtid="{D5CDD505-2E9C-101B-9397-08002B2CF9AE}" pid="20" name="_dlc_DocIdItemGuid">
    <vt:lpwstr>ba660cd5-0728-4595-8aea-6eafd0167654</vt:lpwstr>
  </property>
</Properties>
</file>