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DF8FD"/>
  <w:body>
    <w:p w14:paraId="43AA84DD" w14:textId="7CB9E66B" w:rsidR="007F0ABD" w:rsidRPr="00173A27" w:rsidRDefault="007919E1" w:rsidP="007A0A20">
      <w:pPr>
        <w:pStyle w:val="Heading1"/>
        <w:spacing w:before="0" w:after="240" w:line="400" w:lineRule="exact"/>
        <w:rPr>
          <w:rFonts w:ascii="Open Sans Extrabold" w:hAnsi="Open Sans Extrabold" w:cs="Open Sans Extrabold"/>
        </w:rPr>
      </w:pPr>
      <w:r w:rsidRPr="007919E1">
        <w:t xml:space="preserve">From community voice to community control: </w:t>
      </w:r>
      <w:r w:rsidR="009A29D0">
        <w:br/>
      </w:r>
      <w:r w:rsidRPr="00173A27">
        <w:rPr>
          <w:rFonts w:ascii="Open Sans Extrabold" w:hAnsi="Open Sans Extrabold" w:cs="Open Sans Extrabold"/>
        </w:rPr>
        <w:t>the evolution of Connected Beginnings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F4F6" w:themeFill="accent3" w:themeFillTint="33"/>
        <w:tblCellMar>
          <w:bottom w:w="85" w:type="dxa"/>
        </w:tblCellMar>
        <w:tblLook w:val="04A0" w:firstRow="1" w:lastRow="0" w:firstColumn="1" w:lastColumn="0" w:noHBand="0" w:noVBand="1"/>
      </w:tblPr>
      <w:tblGrid>
        <w:gridCol w:w="9638"/>
      </w:tblGrid>
      <w:tr w:rsidR="000149C1" w:rsidRPr="0039166D" w14:paraId="0A346F19" w14:textId="77777777" w:rsidTr="003F70FE">
        <w:tc>
          <w:tcPr>
            <w:tcW w:w="9638" w:type="dxa"/>
            <w:shd w:val="clear" w:color="auto" w:fill="C6EAEE" w:themeFill="accent3" w:themeFillTint="66"/>
          </w:tcPr>
          <w:p w14:paraId="2FFACD3B" w14:textId="1F36C244" w:rsidR="000126B9" w:rsidRPr="007728B5" w:rsidRDefault="000D1953" w:rsidP="008F0B62">
            <w:pPr>
              <w:pStyle w:val="Heading2"/>
              <w:rPr>
                <w:b w:val="0"/>
                <w:bCs/>
                <w:color w:val="207291" w:themeColor="text2" w:themeShade="BF"/>
              </w:rPr>
            </w:pPr>
            <w:r w:rsidRPr="007728B5">
              <w:rPr>
                <w:b w:val="0"/>
                <w:bCs/>
                <w:color w:val="207291" w:themeColor="text2" w:themeShade="BF"/>
              </w:rPr>
              <w:t xml:space="preserve">Key </w:t>
            </w:r>
            <w:r w:rsidR="007919E1" w:rsidRPr="007728B5">
              <w:rPr>
                <w:b w:val="0"/>
                <w:bCs/>
                <w:color w:val="207291" w:themeColor="text2" w:themeShade="BF"/>
              </w:rPr>
              <w:t>points</w:t>
            </w:r>
          </w:p>
          <w:p w14:paraId="06CE6BD9" w14:textId="401692E1" w:rsidR="0056533E" w:rsidRPr="00A21622" w:rsidRDefault="0056533E" w:rsidP="008B39C9">
            <w:pPr>
              <w:pStyle w:val="ListBullet"/>
              <w:contextualSpacing w:val="0"/>
            </w:pPr>
            <w:r w:rsidRPr="0039166D">
              <w:t>Navigating</w:t>
            </w:r>
            <w:r w:rsidR="00134D27" w:rsidRPr="0039166D">
              <w:t xml:space="preserve"> partnerships across portfolios </w:t>
            </w:r>
            <w:r w:rsidR="009A0157" w:rsidRPr="0039166D">
              <w:t xml:space="preserve">demands </w:t>
            </w:r>
            <w:r w:rsidRPr="0039166D">
              <w:t xml:space="preserve">deliberate effort and sustained </w:t>
            </w:r>
            <w:r w:rsidRPr="00A21622">
              <w:t xml:space="preserve">coordination. </w:t>
            </w:r>
            <w:r w:rsidR="00A534A9" w:rsidRPr="00A21622">
              <w:t>This help</w:t>
            </w:r>
            <w:r w:rsidR="008A4FF4" w:rsidRPr="00A21622">
              <w:t>s</w:t>
            </w:r>
            <w:r w:rsidR="00A534A9" w:rsidRPr="00A21622">
              <w:t xml:space="preserve"> align roles, foster mutual understanding and reconcile different ways of working, leading to better decisions and outcomes. </w:t>
            </w:r>
          </w:p>
          <w:p w14:paraId="53D55A0D" w14:textId="678A3158" w:rsidR="001B05B4" w:rsidRPr="00A21622" w:rsidRDefault="00D74854" w:rsidP="00F363E7">
            <w:pPr>
              <w:pStyle w:val="ListBullet"/>
              <w:contextualSpacing w:val="0"/>
            </w:pPr>
            <w:r w:rsidRPr="00A21622">
              <w:t xml:space="preserve">Strong partnerships with the community-controlled sector require early investment in building rapport, trust and sound governance structures. </w:t>
            </w:r>
            <w:r w:rsidR="000B0991" w:rsidRPr="00A21622">
              <w:t>Secondment arrangements</w:t>
            </w:r>
            <w:r w:rsidR="008B39C9" w:rsidRPr="00A21622">
              <w:t xml:space="preserve"> </w:t>
            </w:r>
            <w:r w:rsidR="000B0991" w:rsidRPr="00A21622">
              <w:t>can fast</w:t>
            </w:r>
            <w:r w:rsidR="0039166D" w:rsidRPr="00A21622">
              <w:noBreakHyphen/>
            </w:r>
            <w:r w:rsidR="000B0991" w:rsidRPr="00A21622">
              <w:t>track trust and capacity building</w:t>
            </w:r>
            <w:r w:rsidR="0004139B" w:rsidRPr="00A21622">
              <w:t xml:space="preserve"> </w:t>
            </w:r>
            <w:r w:rsidR="009E5376" w:rsidRPr="00A21622">
              <w:t>with the sector</w:t>
            </w:r>
            <w:r w:rsidR="000B0991" w:rsidRPr="00A21622">
              <w:t>.</w:t>
            </w:r>
          </w:p>
          <w:p w14:paraId="3FE593B2" w14:textId="32EF2600" w:rsidR="000A384D" w:rsidRPr="00A21622" w:rsidRDefault="000A384D" w:rsidP="000A384D">
            <w:pPr>
              <w:pStyle w:val="ListBullet"/>
              <w:contextualSpacing w:val="0"/>
            </w:pPr>
            <w:r w:rsidRPr="00A21622">
              <w:t>Taking a relational approach to grant administration is crucial. Direct administration of grants can provide greater flexibility to build relationships which go beyond the traditional funder</w:t>
            </w:r>
            <w:r w:rsidR="0039166D" w:rsidRPr="00A21622">
              <w:noBreakHyphen/>
            </w:r>
            <w:r w:rsidRPr="00A21622">
              <w:t>grantee arrangements and provide bespoke support.</w:t>
            </w:r>
          </w:p>
          <w:p w14:paraId="5C60B1E4" w14:textId="3BC72CF6" w:rsidR="00060DD1" w:rsidRPr="00A21622" w:rsidRDefault="5F66D0EF" w:rsidP="009C0CB7">
            <w:pPr>
              <w:pStyle w:val="ListBullet"/>
              <w:contextualSpacing w:val="0"/>
            </w:pPr>
            <w:r w:rsidRPr="00A21622">
              <w:t>T</w:t>
            </w:r>
            <w:r w:rsidR="6B3CB7D3" w:rsidRPr="00A21622">
              <w:t xml:space="preserve">ailored guidelines and </w:t>
            </w:r>
            <w:r w:rsidRPr="00A21622">
              <w:t>framework</w:t>
            </w:r>
            <w:r w:rsidR="5C50C0A1" w:rsidRPr="00A21622">
              <w:t>s</w:t>
            </w:r>
            <w:r w:rsidR="00183C5C" w:rsidRPr="00A21622">
              <w:t xml:space="preserve"> can support both organisation and </w:t>
            </w:r>
            <w:r w:rsidRPr="00A21622">
              <w:t>community</w:t>
            </w:r>
            <w:r w:rsidR="00183C5C" w:rsidRPr="00A21622">
              <w:t xml:space="preserve"> </w:t>
            </w:r>
            <w:r w:rsidR="00787872" w:rsidRPr="00A21622">
              <w:t>readiness to transition services from mainstream organisations to the community</w:t>
            </w:r>
            <w:r w:rsidR="0039166D" w:rsidRPr="00A21622">
              <w:noBreakHyphen/>
            </w:r>
            <w:r w:rsidR="00787872" w:rsidRPr="00A21622">
              <w:t xml:space="preserve">controlled sector. </w:t>
            </w:r>
          </w:p>
          <w:p w14:paraId="16FD3058" w14:textId="22E55B8C" w:rsidR="000149C1" w:rsidRPr="0039166D" w:rsidRDefault="005458D2" w:rsidP="00AE1089">
            <w:pPr>
              <w:pStyle w:val="ListBullet"/>
              <w:spacing w:after="120"/>
              <w:contextualSpacing w:val="0"/>
            </w:pPr>
            <w:r w:rsidRPr="00A21622">
              <w:t xml:space="preserve">Site selection processes </w:t>
            </w:r>
            <w:r w:rsidR="0025701B" w:rsidRPr="00A21622">
              <w:t xml:space="preserve">can be enhanced by </w:t>
            </w:r>
            <w:r w:rsidR="00734C91" w:rsidRPr="00A21622">
              <w:t xml:space="preserve">combining </w:t>
            </w:r>
            <w:r w:rsidR="00F97FD3" w:rsidRPr="00A21622">
              <w:t>strengths</w:t>
            </w:r>
            <w:r w:rsidR="0039166D" w:rsidRPr="00A21622">
              <w:noBreakHyphen/>
            </w:r>
            <w:r w:rsidR="00F97FD3" w:rsidRPr="00A21622">
              <w:t xml:space="preserve">based </w:t>
            </w:r>
            <w:r w:rsidR="00E41EA8" w:rsidRPr="00A21622">
              <w:t xml:space="preserve">data </w:t>
            </w:r>
            <w:r w:rsidR="008D115A" w:rsidRPr="00A21622">
              <w:t xml:space="preserve">with sustained community engagement and shared governance with community partners. </w:t>
            </w:r>
            <w:r w:rsidR="00FA6C41" w:rsidRPr="00A21622">
              <w:t xml:space="preserve">This </w:t>
            </w:r>
            <w:r w:rsidR="00AF45E1" w:rsidRPr="00A21622">
              <w:t>support</w:t>
            </w:r>
            <w:r w:rsidR="78E27ED2" w:rsidRPr="00A21622">
              <w:t>s</w:t>
            </w:r>
            <w:r w:rsidR="00AF45E1" w:rsidRPr="00A21622">
              <w:t xml:space="preserve"> </w:t>
            </w:r>
            <w:r w:rsidR="00891A08" w:rsidRPr="00A21622">
              <w:t xml:space="preserve">more </w:t>
            </w:r>
            <w:r w:rsidR="00221713" w:rsidRPr="00A21622">
              <w:t xml:space="preserve">informed, </w:t>
            </w:r>
            <w:r w:rsidR="00510FA7" w:rsidRPr="00A21622">
              <w:t>culturally appropriate and tran</w:t>
            </w:r>
            <w:r w:rsidR="00221A1F" w:rsidRPr="00A21622">
              <w:t>sparent decision</w:t>
            </w:r>
            <w:r w:rsidR="0039166D" w:rsidRPr="00A21622">
              <w:noBreakHyphen/>
            </w:r>
            <w:r w:rsidR="00221A1F" w:rsidRPr="00A21622">
              <w:t>making.</w:t>
            </w:r>
            <w:r w:rsidR="00221A1F" w:rsidRPr="0039166D">
              <w:t xml:space="preserve"> </w:t>
            </w:r>
          </w:p>
        </w:tc>
      </w:tr>
    </w:tbl>
    <w:p w14:paraId="731CBA3B" w14:textId="3F8E92B3" w:rsidR="0047683B" w:rsidRDefault="0047683B" w:rsidP="007A0A20">
      <w:pPr>
        <w:pStyle w:val="BodyText"/>
        <w:ind w:left="-57"/>
      </w:pPr>
      <w:r w:rsidRPr="0039166D">
        <w:rPr>
          <w:noProof/>
        </w:rPr>
        <w:drawing>
          <wp:inline distT="0" distB="0" distL="0" distR="0" wp14:anchorId="5B9EB358" wp14:editId="42102264">
            <wp:extent cx="6156000" cy="3626029"/>
            <wp:effectExtent l="0" t="0" r="0" b="0"/>
            <wp:docPr id="455678525" name="Picture 3" descr="Figure highlighting that this case study relates to four transformation elements under Priority Reform 3 (transforming government organisations):&#10;Embed cultural safety, delivery in partnership, support cultures and improve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678525" name="Picture 3" descr="Figure highlighting that this case study relates to four transformation elements under Priority Reform 3 (transforming government organisations):&#10;Embed cultural safety, delivery in partnership, support cultures and improve engagemen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029" r="7603"/>
                    <a:stretch>
                      <a:fillRect/>
                    </a:stretch>
                  </pic:blipFill>
                  <pic:spPr bwMode="auto">
                    <a:xfrm>
                      <a:off x="0" y="0"/>
                      <a:ext cx="6156000" cy="3626029"/>
                    </a:xfrm>
                    <a:prstGeom prst="rect">
                      <a:avLst/>
                    </a:prstGeom>
                    <a:noFill/>
                    <a:ln>
                      <a:noFill/>
                    </a:ln>
                    <a:extLst>
                      <a:ext uri="{53640926-AAD7-44D8-BBD7-CCE9431645EC}">
                        <a14:shadowObscured xmlns:a14="http://schemas.microsoft.com/office/drawing/2010/main"/>
                      </a:ext>
                    </a:extLst>
                  </pic:spPr>
                </pic:pic>
              </a:graphicData>
            </a:graphic>
          </wp:inline>
        </w:drawing>
      </w:r>
    </w:p>
    <w:p w14:paraId="0E67B52A" w14:textId="023A3762" w:rsidR="00A029F7" w:rsidRPr="008F0B62" w:rsidRDefault="008921A6" w:rsidP="008F0B62">
      <w:pPr>
        <w:pStyle w:val="Heading2"/>
        <w:rPr>
          <w:b w:val="0"/>
          <w:bCs/>
        </w:rPr>
      </w:pPr>
      <w:r w:rsidRPr="008F0B62">
        <w:rPr>
          <w:b w:val="0"/>
          <w:bCs/>
        </w:rPr>
        <w:lastRenderedPageBreak/>
        <w:t>Strong partnerships are foundational to place-based approaches</w:t>
      </w:r>
    </w:p>
    <w:p w14:paraId="6A5C6D02" w14:textId="57CE418B" w:rsidR="008C002C" w:rsidRPr="002838EE" w:rsidRDefault="0C12BD45" w:rsidP="008A6284">
      <w:pPr>
        <w:spacing w:before="120" w:after="120"/>
        <w:rPr>
          <w:rFonts w:cs="Open Sans"/>
          <w:szCs w:val="20"/>
        </w:rPr>
      </w:pPr>
      <w:r w:rsidRPr="00A21622">
        <w:rPr>
          <w:szCs w:val="20"/>
        </w:rPr>
        <w:t>Place</w:t>
      </w:r>
      <w:r w:rsidR="0039166D" w:rsidRPr="00A21622">
        <w:rPr>
          <w:szCs w:val="20"/>
        </w:rPr>
        <w:noBreakHyphen/>
      </w:r>
      <w:r w:rsidR="00FE0DF8" w:rsidRPr="00A21622">
        <w:rPr>
          <w:szCs w:val="20"/>
        </w:rPr>
        <w:t xml:space="preserve">based </w:t>
      </w:r>
      <w:r w:rsidR="005B5226" w:rsidRPr="00A21622">
        <w:rPr>
          <w:szCs w:val="20"/>
        </w:rPr>
        <w:t>approaches</w:t>
      </w:r>
      <w:r w:rsidR="007665EA" w:rsidRPr="00A21622">
        <w:rPr>
          <w:szCs w:val="20"/>
        </w:rPr>
        <w:t xml:space="preserve"> </w:t>
      </w:r>
      <w:r w:rsidR="00F7206C" w:rsidRPr="00A21622">
        <w:rPr>
          <w:szCs w:val="20"/>
        </w:rPr>
        <w:t xml:space="preserve">take considerable time and effort from all involved to </w:t>
      </w:r>
      <w:proofErr w:type="gramStart"/>
      <w:r w:rsidR="00F7206C" w:rsidRPr="00A21622">
        <w:rPr>
          <w:szCs w:val="20"/>
        </w:rPr>
        <w:t>establish</w:t>
      </w:r>
      <w:r w:rsidR="0071434D" w:rsidRPr="00A21622">
        <w:rPr>
          <w:szCs w:val="20"/>
        </w:rPr>
        <w:t>, and</w:t>
      </w:r>
      <w:proofErr w:type="gramEnd"/>
      <w:r w:rsidR="0071434D" w:rsidRPr="00A21622">
        <w:rPr>
          <w:szCs w:val="20"/>
        </w:rPr>
        <w:t xml:space="preserve"> have both strengths and challenges when delivering in practice</w:t>
      </w:r>
      <w:r w:rsidRPr="00A21622">
        <w:rPr>
          <w:szCs w:val="20"/>
        </w:rPr>
        <w:t>.</w:t>
      </w:r>
      <w:r w:rsidR="005E2D48" w:rsidRPr="00A21622">
        <w:rPr>
          <w:rStyle w:val="FootnoteReference"/>
          <w:szCs w:val="20"/>
        </w:rPr>
        <w:footnoteReference w:id="2"/>
      </w:r>
      <w:r w:rsidRPr="00A21622">
        <w:rPr>
          <w:szCs w:val="20"/>
        </w:rPr>
        <w:t xml:space="preserve"> </w:t>
      </w:r>
      <w:r w:rsidR="009356BA" w:rsidRPr="00A21622">
        <w:rPr>
          <w:szCs w:val="20"/>
        </w:rPr>
        <w:t xml:space="preserve">Success </w:t>
      </w:r>
      <w:r w:rsidR="009D6C54" w:rsidRPr="00A21622">
        <w:rPr>
          <w:szCs w:val="20"/>
        </w:rPr>
        <w:t>requires</w:t>
      </w:r>
      <w:r w:rsidR="007E722A" w:rsidRPr="00A21622">
        <w:rPr>
          <w:szCs w:val="20"/>
        </w:rPr>
        <w:t xml:space="preserve"> government</w:t>
      </w:r>
      <w:r w:rsidR="009D6C54" w:rsidRPr="00A21622">
        <w:rPr>
          <w:szCs w:val="20"/>
        </w:rPr>
        <w:t xml:space="preserve"> to</w:t>
      </w:r>
      <w:r w:rsidR="007E722A" w:rsidRPr="00A21622">
        <w:rPr>
          <w:szCs w:val="20"/>
        </w:rPr>
        <w:t xml:space="preserve"> foster </w:t>
      </w:r>
      <w:r w:rsidR="004906CC" w:rsidRPr="00A21622">
        <w:rPr>
          <w:szCs w:val="20"/>
        </w:rPr>
        <w:t xml:space="preserve">genuine </w:t>
      </w:r>
      <w:r w:rsidR="00E534D2" w:rsidRPr="00A21622">
        <w:rPr>
          <w:szCs w:val="20"/>
        </w:rPr>
        <w:t xml:space="preserve">shared decision-making </w:t>
      </w:r>
      <w:r w:rsidR="00072318" w:rsidRPr="00A21622">
        <w:rPr>
          <w:szCs w:val="20"/>
        </w:rPr>
        <w:t xml:space="preserve">with </w:t>
      </w:r>
      <w:r w:rsidR="005D7F19" w:rsidRPr="00A21622">
        <w:rPr>
          <w:szCs w:val="20"/>
        </w:rPr>
        <w:t>communities</w:t>
      </w:r>
      <w:r w:rsidR="002C6338" w:rsidRPr="00A21622">
        <w:rPr>
          <w:szCs w:val="20"/>
        </w:rPr>
        <w:t>,</w:t>
      </w:r>
      <w:r w:rsidR="005604E8" w:rsidRPr="00A21622">
        <w:rPr>
          <w:szCs w:val="20"/>
        </w:rPr>
        <w:t xml:space="preserve"> through</w:t>
      </w:r>
      <w:r w:rsidR="00072318" w:rsidRPr="00A21622">
        <w:rPr>
          <w:szCs w:val="20"/>
        </w:rPr>
        <w:t xml:space="preserve"> equal </w:t>
      </w:r>
      <w:r w:rsidR="00072318" w:rsidRPr="002838EE">
        <w:rPr>
          <w:rFonts w:cs="Open Sans"/>
          <w:szCs w:val="20"/>
        </w:rPr>
        <w:t>partnerships</w:t>
      </w:r>
      <w:r w:rsidR="007E32A8" w:rsidRPr="002838EE">
        <w:rPr>
          <w:rFonts w:cs="Open Sans"/>
          <w:szCs w:val="20"/>
        </w:rPr>
        <w:t xml:space="preserve"> </w:t>
      </w:r>
      <w:r w:rsidR="00882810" w:rsidRPr="00334A71">
        <w:rPr>
          <w:rFonts w:cs="Open Sans"/>
          <w:szCs w:val="20"/>
        </w:rPr>
        <w:t>(ANZSOG and Victoria State Government 2023, p. 14)</w:t>
      </w:r>
      <w:r w:rsidR="005D7F19" w:rsidRPr="002838EE">
        <w:rPr>
          <w:rFonts w:cs="Open Sans"/>
          <w:szCs w:val="20"/>
        </w:rPr>
        <w:t>.</w:t>
      </w:r>
    </w:p>
    <w:p w14:paraId="62E2CA8D" w14:textId="3F6305AE" w:rsidR="00C42661" w:rsidRPr="00F12BEA" w:rsidRDefault="69DC1CF3" w:rsidP="008A6284">
      <w:pPr>
        <w:spacing w:before="120" w:after="120"/>
        <w:rPr>
          <w:rFonts w:cs="Open Sans"/>
          <w:spacing w:val="-4"/>
          <w:szCs w:val="20"/>
        </w:rPr>
      </w:pPr>
      <w:r w:rsidRPr="00142B0A">
        <w:rPr>
          <w:spacing w:val="-4"/>
          <w:szCs w:val="20"/>
        </w:rPr>
        <w:t xml:space="preserve">The evolution of </w:t>
      </w:r>
      <w:r w:rsidR="00F25C80" w:rsidRPr="00142B0A">
        <w:rPr>
          <w:spacing w:val="-4"/>
          <w:szCs w:val="20"/>
        </w:rPr>
        <w:t xml:space="preserve">Connected Beginnings </w:t>
      </w:r>
      <w:r w:rsidR="1ED0BFE5" w:rsidRPr="00142B0A">
        <w:rPr>
          <w:spacing w:val="-4"/>
          <w:szCs w:val="20"/>
        </w:rPr>
        <w:t xml:space="preserve">since </w:t>
      </w:r>
      <w:r w:rsidR="1EC698F1" w:rsidRPr="00142B0A">
        <w:rPr>
          <w:spacing w:val="-4"/>
          <w:szCs w:val="20"/>
        </w:rPr>
        <w:t>2016</w:t>
      </w:r>
      <w:r w:rsidR="1ED0BFE5" w:rsidRPr="00142B0A">
        <w:rPr>
          <w:spacing w:val="-4"/>
          <w:szCs w:val="20"/>
        </w:rPr>
        <w:t xml:space="preserve"> </w:t>
      </w:r>
      <w:r w:rsidR="4573FF25" w:rsidRPr="00142B0A">
        <w:rPr>
          <w:spacing w:val="-4"/>
          <w:szCs w:val="20"/>
        </w:rPr>
        <w:t>shows</w:t>
      </w:r>
      <w:r w:rsidR="00E334D1" w:rsidRPr="00142B0A">
        <w:rPr>
          <w:spacing w:val="-4"/>
          <w:szCs w:val="20"/>
        </w:rPr>
        <w:t xml:space="preserve"> the value of investing</w:t>
      </w:r>
      <w:r w:rsidR="00DB190C" w:rsidRPr="00142B0A">
        <w:rPr>
          <w:spacing w:val="-4"/>
          <w:szCs w:val="20"/>
        </w:rPr>
        <w:t xml:space="preserve"> </w:t>
      </w:r>
      <w:r w:rsidR="00E334D1" w:rsidRPr="00142B0A">
        <w:rPr>
          <w:spacing w:val="-4"/>
          <w:szCs w:val="20"/>
        </w:rPr>
        <w:t xml:space="preserve">in strong </w:t>
      </w:r>
      <w:r w:rsidR="007555F5" w:rsidRPr="00142B0A">
        <w:rPr>
          <w:spacing w:val="-4"/>
          <w:szCs w:val="20"/>
        </w:rPr>
        <w:t xml:space="preserve">partnerships </w:t>
      </w:r>
      <w:r w:rsidR="00E20354" w:rsidRPr="00142B0A">
        <w:rPr>
          <w:spacing w:val="-4"/>
          <w:szCs w:val="20"/>
        </w:rPr>
        <w:t>between the community</w:t>
      </w:r>
      <w:r w:rsidR="00973632" w:rsidRPr="00142B0A">
        <w:rPr>
          <w:spacing w:val="-4"/>
          <w:szCs w:val="20"/>
        </w:rPr>
        <w:noBreakHyphen/>
      </w:r>
      <w:r w:rsidR="00E20354" w:rsidRPr="00142B0A">
        <w:rPr>
          <w:spacing w:val="-4"/>
          <w:szCs w:val="20"/>
        </w:rPr>
        <w:t xml:space="preserve">controlled sector and </w:t>
      </w:r>
      <w:proofErr w:type="gramStart"/>
      <w:r w:rsidR="00E20354" w:rsidRPr="00142B0A">
        <w:rPr>
          <w:spacing w:val="-4"/>
          <w:szCs w:val="20"/>
        </w:rPr>
        <w:t>govern</w:t>
      </w:r>
      <w:r w:rsidR="00D32D9E" w:rsidRPr="00142B0A">
        <w:rPr>
          <w:spacing w:val="-4"/>
          <w:szCs w:val="20"/>
        </w:rPr>
        <w:t>ment,</w:t>
      </w:r>
      <w:r w:rsidR="00836D9F" w:rsidRPr="00142B0A">
        <w:rPr>
          <w:spacing w:val="-4"/>
          <w:szCs w:val="20"/>
        </w:rPr>
        <w:t xml:space="preserve"> and</w:t>
      </w:r>
      <w:proofErr w:type="gramEnd"/>
      <w:r w:rsidR="00836D9F" w:rsidRPr="00142B0A">
        <w:rPr>
          <w:spacing w:val="-4"/>
          <w:szCs w:val="20"/>
        </w:rPr>
        <w:t xml:space="preserve"> strengthening governance </w:t>
      </w:r>
      <w:r w:rsidR="0050228F" w:rsidRPr="00142B0A">
        <w:rPr>
          <w:spacing w:val="-4"/>
          <w:szCs w:val="20"/>
        </w:rPr>
        <w:t xml:space="preserve">arrangements </w:t>
      </w:r>
      <w:r w:rsidR="00AC0D4D" w:rsidRPr="00142B0A">
        <w:rPr>
          <w:spacing w:val="-4"/>
          <w:szCs w:val="20"/>
        </w:rPr>
        <w:t>to</w:t>
      </w:r>
      <w:r w:rsidR="0050228F" w:rsidRPr="00142B0A">
        <w:rPr>
          <w:spacing w:val="-4"/>
          <w:szCs w:val="20"/>
        </w:rPr>
        <w:t xml:space="preserve"> build trust </w:t>
      </w:r>
      <w:r w:rsidR="007909E3" w:rsidRPr="00142B0A">
        <w:rPr>
          <w:spacing w:val="-4"/>
          <w:szCs w:val="20"/>
        </w:rPr>
        <w:t>and enable shared decision</w:t>
      </w:r>
      <w:r w:rsidR="00847CB4" w:rsidRPr="00142B0A">
        <w:rPr>
          <w:spacing w:val="-4"/>
          <w:szCs w:val="20"/>
        </w:rPr>
        <w:noBreakHyphen/>
      </w:r>
      <w:r w:rsidR="007909E3" w:rsidRPr="001C14F1">
        <w:rPr>
          <w:rFonts w:cs="Open Sans"/>
          <w:spacing w:val="-4"/>
          <w:szCs w:val="20"/>
        </w:rPr>
        <w:t xml:space="preserve">making </w:t>
      </w:r>
      <w:r w:rsidR="003467CA" w:rsidRPr="00334A71">
        <w:rPr>
          <w:rFonts w:cs="Open Sans"/>
          <w:spacing w:val="-4"/>
          <w:szCs w:val="20"/>
        </w:rPr>
        <w:t>(Inside Policy 2023, pp. 6–7)</w:t>
      </w:r>
      <w:r w:rsidR="00B302B3" w:rsidRPr="001C14F1">
        <w:rPr>
          <w:rFonts w:cs="Open Sans"/>
          <w:spacing w:val="-4"/>
          <w:szCs w:val="20"/>
        </w:rPr>
        <w:t>.</w:t>
      </w:r>
      <w:r w:rsidR="009F347C" w:rsidRPr="001C14F1">
        <w:rPr>
          <w:rFonts w:cs="Open Sans"/>
          <w:spacing w:val="-4"/>
          <w:szCs w:val="20"/>
        </w:rPr>
        <w:t xml:space="preserve"> </w:t>
      </w:r>
      <w:r w:rsidR="006F6987" w:rsidRPr="00142B0A">
        <w:rPr>
          <w:spacing w:val="-4"/>
          <w:szCs w:val="20"/>
        </w:rPr>
        <w:t xml:space="preserve">With </w:t>
      </w:r>
      <w:r w:rsidR="091FC71D" w:rsidRPr="00142B0A">
        <w:rPr>
          <w:spacing w:val="-4"/>
          <w:szCs w:val="20"/>
        </w:rPr>
        <w:t xml:space="preserve">strong advocacy and </w:t>
      </w:r>
      <w:r w:rsidR="00B302B3" w:rsidRPr="00142B0A">
        <w:rPr>
          <w:spacing w:val="-4"/>
          <w:szCs w:val="20"/>
        </w:rPr>
        <w:t>leadership</w:t>
      </w:r>
      <w:r w:rsidR="006F6987" w:rsidRPr="00142B0A">
        <w:rPr>
          <w:spacing w:val="-4"/>
          <w:szCs w:val="20"/>
        </w:rPr>
        <w:t xml:space="preserve"> from the community-controlled sector, </w:t>
      </w:r>
      <w:r w:rsidR="009F347C" w:rsidRPr="00142B0A">
        <w:rPr>
          <w:spacing w:val="-4"/>
          <w:szCs w:val="20"/>
        </w:rPr>
        <w:t>Connected Beginnings</w:t>
      </w:r>
      <w:r w:rsidR="008467CA" w:rsidRPr="00142B0A">
        <w:rPr>
          <w:spacing w:val="-4"/>
          <w:szCs w:val="20"/>
        </w:rPr>
        <w:t xml:space="preserve"> </w:t>
      </w:r>
      <w:r w:rsidR="00876430" w:rsidRPr="00142B0A">
        <w:rPr>
          <w:spacing w:val="-4"/>
          <w:szCs w:val="20"/>
        </w:rPr>
        <w:t>provides an example of an established program that</w:t>
      </w:r>
      <w:r w:rsidR="008467CA" w:rsidRPr="00142B0A">
        <w:rPr>
          <w:spacing w:val="-4"/>
          <w:szCs w:val="20"/>
        </w:rPr>
        <w:t xml:space="preserve"> continues to transform and improve</w:t>
      </w:r>
      <w:r w:rsidR="006F6987" w:rsidRPr="00142B0A">
        <w:rPr>
          <w:spacing w:val="-4"/>
          <w:szCs w:val="20"/>
        </w:rPr>
        <w:t xml:space="preserve"> over time to align with the Priority Reforms of the National Agreement on Closing the Gap (National</w:t>
      </w:r>
      <w:r w:rsidR="001C29CB" w:rsidRPr="00142B0A">
        <w:rPr>
          <w:spacing w:val="-4"/>
          <w:szCs w:val="20"/>
        </w:rPr>
        <w:t> </w:t>
      </w:r>
      <w:r w:rsidR="006F6987" w:rsidRPr="00142B0A">
        <w:rPr>
          <w:spacing w:val="-4"/>
          <w:szCs w:val="20"/>
        </w:rPr>
        <w:t>Agreement)</w:t>
      </w:r>
      <w:r w:rsidR="00581C8D" w:rsidRPr="00142B0A">
        <w:rPr>
          <w:spacing w:val="-4"/>
          <w:szCs w:val="20"/>
        </w:rPr>
        <w:t xml:space="preserve"> </w:t>
      </w:r>
      <w:r w:rsidR="00D57EAA" w:rsidRPr="00334A71">
        <w:rPr>
          <w:rFonts w:cs="Open Sans"/>
          <w:spacing w:val="-4"/>
          <w:szCs w:val="20"/>
        </w:rPr>
        <w:t>(Inside Policy 2023, p. 6)</w:t>
      </w:r>
      <w:r w:rsidR="006F6987" w:rsidRPr="00F12BEA">
        <w:rPr>
          <w:rFonts w:cs="Open Sans"/>
          <w:spacing w:val="-4"/>
          <w:szCs w:val="20"/>
        </w:rPr>
        <w:t>.</w:t>
      </w:r>
      <w:r w:rsidR="009F347C" w:rsidRPr="00F12BEA">
        <w:rPr>
          <w:rFonts w:cs="Open Sans"/>
          <w:spacing w:val="-4"/>
          <w:szCs w:val="20"/>
        </w:rPr>
        <w:t xml:space="preserve"> </w:t>
      </w:r>
    </w:p>
    <w:p w14:paraId="600E50A3" w14:textId="09C3FBF9" w:rsidR="00991A86" w:rsidRPr="008F0B62" w:rsidRDefault="002C6C15" w:rsidP="007728B5">
      <w:pPr>
        <w:pStyle w:val="Heading2"/>
        <w:spacing w:before="240"/>
        <w:rPr>
          <w:b w:val="0"/>
          <w:bCs/>
        </w:rPr>
      </w:pPr>
      <w:r w:rsidRPr="008F0B62">
        <w:rPr>
          <w:b w:val="0"/>
          <w:bCs/>
        </w:rPr>
        <w:t xml:space="preserve">The transformation journey </w:t>
      </w:r>
    </w:p>
    <w:p w14:paraId="1F14E1FB" w14:textId="3D361319" w:rsidR="00B46870" w:rsidRPr="0039166D" w:rsidRDefault="00F25C80" w:rsidP="008A6284">
      <w:pPr>
        <w:pStyle w:val="BodyText"/>
        <w:spacing w:before="0"/>
      </w:pPr>
      <w:r w:rsidRPr="0039166D">
        <w:t xml:space="preserve">Over the past 10 years, </w:t>
      </w:r>
      <w:r w:rsidR="00E334D1" w:rsidRPr="0039166D">
        <w:t>Connected Beginnings</w:t>
      </w:r>
      <w:r w:rsidRPr="0039166D">
        <w:t xml:space="preserve"> has significantly evolved</w:t>
      </w:r>
      <w:r w:rsidR="00846650">
        <w:t xml:space="preserve"> (f</w:t>
      </w:r>
      <w:r w:rsidR="003917AA">
        <w:t>igure 1)</w:t>
      </w:r>
      <w:r w:rsidRPr="0039166D">
        <w:t>. Cultural authority is no longer a principle of the program</w:t>
      </w:r>
      <w:r w:rsidR="0003715C" w:rsidRPr="0039166D">
        <w:t xml:space="preserve"> </w:t>
      </w:r>
      <w:r w:rsidR="00AE1089">
        <w:t>–</w:t>
      </w:r>
      <w:r w:rsidR="0003715C">
        <w:t xml:space="preserve"> </w:t>
      </w:r>
      <w:r w:rsidR="00AE1089">
        <w:t>i</w:t>
      </w:r>
      <w:r w:rsidRPr="0039166D">
        <w:t xml:space="preserve">t is the foundation. </w:t>
      </w:r>
    </w:p>
    <w:p w14:paraId="5DA61079" w14:textId="18AA8E39" w:rsidR="002343D2" w:rsidRPr="0039166D" w:rsidRDefault="00C42661" w:rsidP="00A21622">
      <w:pPr>
        <w:pStyle w:val="BodyText"/>
      </w:pPr>
      <w:r w:rsidRPr="0039166D">
        <w:t xml:space="preserve">The National Agreement was a key enabler </w:t>
      </w:r>
      <w:r w:rsidR="7A69B1AE" w:rsidRPr="0039166D">
        <w:t>for evolving the program</w:t>
      </w:r>
      <w:r w:rsidRPr="0039166D">
        <w:t xml:space="preserve"> and </w:t>
      </w:r>
      <w:r w:rsidR="1FB3C487" w:rsidRPr="0039166D">
        <w:t>provided</w:t>
      </w:r>
      <w:r w:rsidR="002449D6" w:rsidRPr="0039166D">
        <w:t xml:space="preserve"> the authorising environment for </w:t>
      </w:r>
      <w:r w:rsidR="004C6965" w:rsidRPr="0039166D">
        <w:t xml:space="preserve">a </w:t>
      </w:r>
      <w:r w:rsidRPr="0039166D">
        <w:t>formal partnership between program funders</w:t>
      </w:r>
      <w:r w:rsidR="00B04C56" w:rsidRPr="0039166D">
        <w:t xml:space="preserve"> </w:t>
      </w:r>
      <w:r w:rsidR="00AE1089">
        <w:t>–</w:t>
      </w:r>
      <w:r w:rsidR="00B04C56">
        <w:t xml:space="preserve"> </w:t>
      </w:r>
      <w:r w:rsidRPr="0039166D">
        <w:t xml:space="preserve">the </w:t>
      </w:r>
      <w:r w:rsidR="006925B1">
        <w:t xml:space="preserve">Australian </w:t>
      </w:r>
      <w:r w:rsidR="003D0DDB">
        <w:t xml:space="preserve">Government </w:t>
      </w:r>
      <w:r w:rsidRPr="0039166D">
        <w:t xml:space="preserve">Department of Education (Education) and the </w:t>
      </w:r>
      <w:r w:rsidR="006925B1">
        <w:t xml:space="preserve">Australian </w:t>
      </w:r>
      <w:r w:rsidR="00F4401F">
        <w:t xml:space="preserve">Government </w:t>
      </w:r>
      <w:r w:rsidRPr="0039166D">
        <w:t>Department of Health</w:t>
      </w:r>
      <w:r w:rsidR="00DA57E4" w:rsidRPr="0039166D">
        <w:t>, Disability and Ageing</w:t>
      </w:r>
      <w:r w:rsidRPr="0039166D">
        <w:t xml:space="preserve"> (Health)</w:t>
      </w:r>
      <w:r w:rsidR="0003715C" w:rsidRPr="0039166D">
        <w:t xml:space="preserve"> </w:t>
      </w:r>
      <w:r w:rsidR="00AE1089">
        <w:t>–</w:t>
      </w:r>
      <w:r w:rsidR="0003715C">
        <w:t xml:space="preserve"> </w:t>
      </w:r>
      <w:r w:rsidRPr="0039166D">
        <w:t>and peak bodies from the community-controlled sector</w:t>
      </w:r>
      <w:r w:rsidR="0003715C">
        <w:t xml:space="preserve"> </w:t>
      </w:r>
      <w:r w:rsidR="00484BD4">
        <w:t xml:space="preserve">- </w:t>
      </w:r>
      <w:r w:rsidR="00AC0B10">
        <w:t>SNAICC</w:t>
      </w:r>
      <w:r w:rsidR="0003715C" w:rsidRPr="0039166D">
        <w:t xml:space="preserve"> </w:t>
      </w:r>
      <w:r w:rsidR="00DA57E4" w:rsidRPr="0039166D">
        <w:t>National Voice for our Children (SNAICC)</w:t>
      </w:r>
      <w:r w:rsidRPr="0039166D">
        <w:t xml:space="preserve"> and </w:t>
      </w:r>
      <w:r w:rsidR="00DA57E4" w:rsidRPr="0039166D">
        <w:t>the National Aboriginal Community Controlled Health Organisation (NACCHO)</w:t>
      </w:r>
      <w:r w:rsidR="00D05D25">
        <w:t xml:space="preserve"> (Program Partners)</w:t>
      </w:r>
      <w:r w:rsidR="00E47DED" w:rsidRPr="0039166D">
        <w:t xml:space="preserve"> </w:t>
      </w:r>
      <w:r w:rsidR="00D57EAA" w:rsidRPr="00D57EAA">
        <w:rPr>
          <w:rFonts w:cs="Arial"/>
        </w:rPr>
        <w:t>(Inside Policy 2023, p. 39)</w:t>
      </w:r>
      <w:r w:rsidR="00DA57E4" w:rsidRPr="0039166D">
        <w:t xml:space="preserve">.  </w:t>
      </w:r>
    </w:p>
    <w:p w14:paraId="0B4BFFC5" w14:textId="0408D372" w:rsidR="00672F6D" w:rsidRPr="00EF767C" w:rsidRDefault="000A3834" w:rsidP="00846650">
      <w:pPr>
        <w:pStyle w:val="FigureTableHeading"/>
        <w:spacing w:before="0" w:after="0"/>
        <w:rPr>
          <w:color w:val="1E6782" w:themeColor="accent1" w:themeShade="80"/>
          <w:vertAlign w:val="superscript"/>
        </w:rPr>
      </w:pPr>
      <w:r w:rsidRPr="00EF767C">
        <w:rPr>
          <w:b/>
          <w:bCs/>
          <w:color w:val="1E6782" w:themeColor="accent1" w:themeShade="80"/>
        </w:rPr>
        <w:t xml:space="preserve">Figure </w:t>
      </w:r>
      <w:r w:rsidR="00ED7462" w:rsidRPr="00EF767C">
        <w:rPr>
          <w:b/>
          <w:bCs/>
          <w:color w:val="1E6782" w:themeColor="accent1" w:themeShade="80"/>
        </w:rPr>
        <w:t>1</w:t>
      </w:r>
      <w:r w:rsidRPr="00EF767C">
        <w:rPr>
          <w:color w:val="1E6782" w:themeColor="accent1" w:themeShade="80"/>
        </w:rPr>
        <w:t xml:space="preserve"> – </w:t>
      </w:r>
      <w:r w:rsidR="00B80F98" w:rsidRPr="00EF767C">
        <w:rPr>
          <w:color w:val="1E6782" w:themeColor="accent1" w:themeShade="80"/>
        </w:rPr>
        <w:t>Evolution</w:t>
      </w:r>
      <w:r w:rsidRPr="00EF767C">
        <w:rPr>
          <w:color w:val="1E6782" w:themeColor="accent1" w:themeShade="80"/>
        </w:rPr>
        <w:t xml:space="preserve"> of Connected </w:t>
      </w:r>
      <w:proofErr w:type="spellStart"/>
      <w:proofErr w:type="gramStart"/>
      <w:r w:rsidRPr="00EF767C">
        <w:rPr>
          <w:color w:val="1E6782" w:themeColor="accent1" w:themeShade="80"/>
        </w:rPr>
        <w:t>Beginnings</w:t>
      </w:r>
      <w:r w:rsidR="003678DC" w:rsidRPr="00EF767C">
        <w:rPr>
          <w:b/>
          <w:bCs/>
          <w:color w:val="1E6782" w:themeColor="accent1" w:themeShade="80"/>
          <w:vertAlign w:val="superscript"/>
        </w:rPr>
        <w:t>a,b</w:t>
      </w:r>
      <w:proofErr w:type="spellEnd"/>
      <w:proofErr w:type="gramEnd"/>
    </w:p>
    <w:p w14:paraId="351A9FB2" w14:textId="77777777" w:rsidR="00A21622" w:rsidRPr="00A21622" w:rsidRDefault="007F7C68" w:rsidP="008A6284">
      <w:pPr>
        <w:pStyle w:val="Note"/>
        <w:spacing w:before="0" w:line="180" w:lineRule="atLeast"/>
        <w:rPr>
          <w:rStyle w:val="BodyTextChar"/>
        </w:rPr>
      </w:pPr>
      <w:r>
        <w:rPr>
          <w:noProof/>
          <w:vertAlign w:val="superscript"/>
        </w:rPr>
        <w:drawing>
          <wp:inline distT="0" distB="0" distL="0" distR="0" wp14:anchorId="7DB0E336" wp14:editId="02A13818">
            <wp:extent cx="6390787" cy="2616740"/>
            <wp:effectExtent l="0" t="0" r="0" b="0"/>
            <wp:docPr id="387266834" name="Picture 2" descr="The figure shows a timeline.&#10;2014: National call for integrated, culturally safe early childhood services&#10;2015: $20 million allocated to establish Connected Beginnings&#10;From 2016-2019: Program rolled out across 14 sites, with no ACCOs and 13 ACCHOs contracted&#10;2021: Connected Beginnings expands as a key Closing the Gap measure&#10;2022: SNAICC and NACCHO engaged as Community Partners&#10;From 2022-2023: ACCO Leadership Transition Framework released and piloted in two sites&#10;2023: Program partners adopt a new site selection methodology&#10;2025: 50 sites established with 35 ACCOs and 46 ACCHOs contracted&#10;2026 and onwards: Transition Framework continues to be applied across relevant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66834" name="Picture 2" descr="The figure shows a timeline.&#10;2014: National call for integrated, culturally safe early childhood services&#10;2015: $20 million allocated to establish Connected Beginnings&#10;From 2016-2019: Program rolled out across 14 sites, with no ACCOs and 13 ACCHOs contracted&#10;2021: Connected Beginnings expands as a key Closing the Gap measure&#10;2022: SNAICC and NACCHO engaged as Community Partners&#10;From 2022-2023: ACCO Leadership Transition Framework released and piloted in two sites&#10;2023: Program partners adopt a new site selection methodology&#10;2025: 50 sites established with 35 ACCOs and 46 ACCHOs contracted&#10;2026 and onwards: Transition Framework continues to be applied across relevant site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965"/>
                    <a:stretch>
                      <a:fillRect/>
                    </a:stretch>
                  </pic:blipFill>
                  <pic:spPr bwMode="auto">
                    <a:xfrm>
                      <a:off x="0" y="0"/>
                      <a:ext cx="6407452" cy="2623564"/>
                    </a:xfrm>
                    <a:prstGeom prst="rect">
                      <a:avLst/>
                    </a:prstGeom>
                    <a:noFill/>
                    <a:ln>
                      <a:noFill/>
                    </a:ln>
                    <a:extLst>
                      <a:ext uri="{53640926-AAD7-44D8-BBD7-CCE9431645EC}">
                        <a14:shadowObscured xmlns:a14="http://schemas.microsoft.com/office/drawing/2010/main"/>
                      </a:ext>
                    </a:extLst>
                  </pic:spPr>
                </pic:pic>
              </a:graphicData>
            </a:graphic>
          </wp:inline>
        </w:drawing>
      </w:r>
    </w:p>
    <w:p w14:paraId="16FC086A" w14:textId="03E6A061" w:rsidR="0090303B" w:rsidRDefault="003678DC" w:rsidP="008A6284">
      <w:pPr>
        <w:pStyle w:val="Note"/>
        <w:spacing w:before="120"/>
      </w:pPr>
      <w:r w:rsidRPr="0039166D">
        <w:rPr>
          <w:b/>
          <w:bCs/>
        </w:rPr>
        <w:t xml:space="preserve">a. </w:t>
      </w:r>
      <w:r w:rsidR="00A562D6" w:rsidRPr="0039166D">
        <w:t>Aboriginal and Torres Strait Islander Community Controlled Organisation</w:t>
      </w:r>
      <w:r w:rsidR="004A28CC">
        <w:t xml:space="preserve"> (ACCO)</w:t>
      </w:r>
      <w:r w:rsidR="0064375B">
        <w:rPr>
          <w:b/>
          <w:bCs/>
        </w:rPr>
        <w:t xml:space="preserve">. </w:t>
      </w:r>
      <w:r w:rsidR="003E58B8">
        <w:rPr>
          <w:b/>
          <w:bCs/>
        </w:rPr>
        <w:br/>
      </w:r>
      <w:r w:rsidRPr="0039166D">
        <w:rPr>
          <w:b/>
          <w:bCs/>
        </w:rPr>
        <w:t>b.</w:t>
      </w:r>
      <w:r w:rsidRPr="0039166D">
        <w:t xml:space="preserve"> </w:t>
      </w:r>
      <w:r w:rsidR="00A562D6" w:rsidRPr="0039166D">
        <w:t xml:space="preserve">Aboriginal and Torres Strait Islander Community Controlled Health Organisation </w:t>
      </w:r>
      <w:r w:rsidR="004A28CC">
        <w:t>(ACCHO)</w:t>
      </w:r>
      <w:r w:rsidR="0064375B">
        <w:t>.</w:t>
      </w:r>
    </w:p>
    <w:p w14:paraId="2BE75A67" w14:textId="290A4607" w:rsidR="000A3834" w:rsidRPr="003E58B8" w:rsidRDefault="000A3834" w:rsidP="00846650">
      <w:pPr>
        <w:pStyle w:val="Source"/>
        <w:spacing w:before="0"/>
        <w:rPr>
          <w:rFonts w:cs="Open Sans"/>
        </w:rPr>
      </w:pPr>
      <w:r w:rsidRPr="003E58B8">
        <w:rPr>
          <w:rFonts w:cs="Open Sans"/>
        </w:rPr>
        <w:t xml:space="preserve">Source: </w:t>
      </w:r>
      <w:r w:rsidR="000C0881" w:rsidRPr="003E58B8">
        <w:rPr>
          <w:rFonts w:cs="Open Sans"/>
        </w:rPr>
        <w:t xml:space="preserve">Australian Healthcare Associates </w:t>
      </w:r>
      <w:r w:rsidR="003B284B" w:rsidRPr="00334A71">
        <w:rPr>
          <w:rFonts w:cs="Open Sans"/>
        </w:rPr>
        <w:t>(2019)</w:t>
      </w:r>
      <w:r w:rsidR="003B284B" w:rsidRPr="003E58B8">
        <w:rPr>
          <w:rFonts w:cs="Open Sans"/>
        </w:rPr>
        <w:t>;</w:t>
      </w:r>
      <w:r w:rsidR="000C0881" w:rsidRPr="003E58B8">
        <w:rPr>
          <w:rFonts w:cs="Open Sans"/>
        </w:rPr>
        <w:t xml:space="preserve"> Inside Policy </w:t>
      </w:r>
      <w:r w:rsidR="003B284B" w:rsidRPr="00334A71">
        <w:rPr>
          <w:rFonts w:cs="Open Sans"/>
        </w:rPr>
        <w:t>(2023)</w:t>
      </w:r>
      <w:r w:rsidRPr="003E58B8">
        <w:rPr>
          <w:rFonts w:cs="Open Sans"/>
        </w:rPr>
        <w:t>.</w:t>
      </w:r>
    </w:p>
    <w:p w14:paraId="732B5187" w14:textId="11BACDCE" w:rsidR="00A54C98" w:rsidRPr="00416D62" w:rsidRDefault="000E246E" w:rsidP="00E52CC3">
      <w:pPr>
        <w:rPr>
          <w:rFonts w:cs="Open Sans"/>
          <w:spacing w:val="-2"/>
        </w:rPr>
      </w:pPr>
      <w:r w:rsidRPr="00416D62">
        <w:rPr>
          <w:rFonts w:cs="Open Sans"/>
          <w:spacing w:val="-2"/>
        </w:rPr>
        <w:lastRenderedPageBreak/>
        <w:t>Jointly funded by Education and Health</w:t>
      </w:r>
      <w:r w:rsidR="75ADB39E" w:rsidRPr="00416D62">
        <w:rPr>
          <w:rFonts w:cs="Open Sans"/>
          <w:spacing w:val="-2"/>
        </w:rPr>
        <w:t xml:space="preserve"> since 201</w:t>
      </w:r>
      <w:r w:rsidR="647D4AEB" w:rsidRPr="00416D62">
        <w:rPr>
          <w:rFonts w:cs="Open Sans"/>
          <w:spacing w:val="-2"/>
        </w:rPr>
        <w:t>6</w:t>
      </w:r>
      <w:r w:rsidRPr="00416D62">
        <w:rPr>
          <w:rFonts w:cs="Open Sans"/>
          <w:spacing w:val="-2"/>
        </w:rPr>
        <w:t xml:space="preserve">, </w:t>
      </w:r>
      <w:r w:rsidR="00AD5F58" w:rsidRPr="00416D62">
        <w:rPr>
          <w:rFonts w:cs="Open Sans"/>
          <w:spacing w:val="-2"/>
        </w:rPr>
        <w:t xml:space="preserve">Connected Beginnings </w:t>
      </w:r>
      <w:r w:rsidR="00260B37" w:rsidRPr="00416D62">
        <w:rPr>
          <w:rFonts w:cs="Open Sans"/>
          <w:spacing w:val="-2"/>
        </w:rPr>
        <w:t>is</w:t>
      </w:r>
      <w:r w:rsidR="00AD5F58" w:rsidRPr="00416D62">
        <w:rPr>
          <w:rFonts w:cs="Open Sans"/>
          <w:spacing w:val="-2"/>
        </w:rPr>
        <w:t xml:space="preserve"> a place-based grants program</w:t>
      </w:r>
      <w:r w:rsidR="7022345F" w:rsidRPr="00416D62">
        <w:rPr>
          <w:rFonts w:cs="Open Sans"/>
          <w:spacing w:val="-2"/>
        </w:rPr>
        <w:t xml:space="preserve"> that </w:t>
      </w:r>
      <w:r w:rsidR="00AD5F58" w:rsidRPr="00416D62">
        <w:rPr>
          <w:rFonts w:cs="Open Sans"/>
          <w:spacing w:val="-2"/>
        </w:rPr>
        <w:t>bring</w:t>
      </w:r>
      <w:r w:rsidR="48F151A6" w:rsidRPr="00416D62">
        <w:rPr>
          <w:rFonts w:cs="Open Sans"/>
          <w:spacing w:val="-2"/>
        </w:rPr>
        <w:t>s</w:t>
      </w:r>
      <w:r w:rsidR="00AD5F58" w:rsidRPr="00416D62">
        <w:rPr>
          <w:rFonts w:cs="Open Sans"/>
          <w:spacing w:val="-2"/>
        </w:rPr>
        <w:t xml:space="preserve"> together early childhood education, health and family support services</w:t>
      </w:r>
      <w:r w:rsidR="009141E4" w:rsidRPr="00416D62">
        <w:rPr>
          <w:rFonts w:cs="Open Sans"/>
          <w:spacing w:val="-2"/>
        </w:rPr>
        <w:t xml:space="preserve"> (</w:t>
      </w:r>
      <w:r w:rsidR="00846650" w:rsidRPr="00416D62">
        <w:rPr>
          <w:rFonts w:cs="Open Sans"/>
          <w:spacing w:val="-2"/>
        </w:rPr>
        <w:t>f</w:t>
      </w:r>
      <w:r w:rsidR="009141E4" w:rsidRPr="00416D62">
        <w:rPr>
          <w:rFonts w:cs="Open Sans"/>
          <w:spacing w:val="-2"/>
        </w:rPr>
        <w:t>igure 2)</w:t>
      </w:r>
      <w:r w:rsidR="00AD5F58" w:rsidRPr="00416D62">
        <w:rPr>
          <w:rFonts w:cs="Open Sans"/>
          <w:spacing w:val="-2"/>
        </w:rPr>
        <w:t>. It improves school readiness by supporting integrated, culturally safe and community-led service</w:t>
      </w:r>
      <w:r w:rsidR="66724743" w:rsidRPr="00416D62">
        <w:rPr>
          <w:rFonts w:cs="Open Sans"/>
          <w:spacing w:val="-2"/>
        </w:rPr>
        <w:t>s</w:t>
      </w:r>
      <w:r w:rsidR="00E035F5" w:rsidRPr="00416D62">
        <w:rPr>
          <w:rFonts w:cs="Open Sans"/>
          <w:spacing w:val="-2"/>
        </w:rPr>
        <w:t xml:space="preserve"> </w:t>
      </w:r>
      <w:r w:rsidR="00D57EAA" w:rsidRPr="00416D62">
        <w:rPr>
          <w:rFonts w:cs="Open Sans"/>
          <w:spacing w:val="-2"/>
        </w:rPr>
        <w:t>(Inside Policy 2023, p. 19)</w:t>
      </w:r>
      <w:r w:rsidR="00AD5F58" w:rsidRPr="00416D62">
        <w:rPr>
          <w:rFonts w:cs="Open Sans"/>
          <w:spacing w:val="-2"/>
        </w:rPr>
        <w:t xml:space="preserve">. </w:t>
      </w:r>
    </w:p>
    <w:p w14:paraId="05D3242C" w14:textId="35D96B42" w:rsidR="00D225A5" w:rsidRPr="00EF767C" w:rsidRDefault="003437C4" w:rsidP="00A21622">
      <w:pPr>
        <w:pStyle w:val="FigureTableHeading"/>
        <w:spacing w:before="0"/>
        <w:rPr>
          <w:b/>
          <w:bCs/>
          <w:color w:val="1E6782" w:themeColor="accent1" w:themeShade="80"/>
        </w:rPr>
      </w:pPr>
      <w:r w:rsidRPr="00EF767C">
        <w:rPr>
          <w:b/>
          <w:bCs/>
          <w:color w:val="1E6782" w:themeColor="accent1" w:themeShade="80"/>
        </w:rPr>
        <w:t xml:space="preserve">Figure </w:t>
      </w:r>
      <w:r w:rsidR="00F075B2" w:rsidRPr="00EF767C">
        <w:rPr>
          <w:b/>
          <w:bCs/>
          <w:color w:val="1E6782" w:themeColor="accent1" w:themeShade="80"/>
        </w:rPr>
        <w:t>2</w:t>
      </w:r>
      <w:r w:rsidRPr="00EF767C">
        <w:rPr>
          <w:b/>
          <w:bCs/>
          <w:color w:val="1E6782" w:themeColor="accent1" w:themeShade="80"/>
        </w:rPr>
        <w:t xml:space="preserve"> </w:t>
      </w:r>
      <w:r w:rsidRPr="00EF767C">
        <w:rPr>
          <w:color w:val="1E6782" w:themeColor="accent1" w:themeShade="80"/>
        </w:rPr>
        <w:t xml:space="preserve">– </w:t>
      </w:r>
      <w:r w:rsidR="000A3834" w:rsidRPr="00EF767C">
        <w:rPr>
          <w:color w:val="1E6782" w:themeColor="accent1" w:themeShade="80"/>
        </w:rPr>
        <w:t xml:space="preserve">Connected Beginnings </w:t>
      </w:r>
      <w:proofErr w:type="spellStart"/>
      <w:r w:rsidR="000A3834" w:rsidRPr="00EF767C">
        <w:rPr>
          <w:color w:val="1E6782" w:themeColor="accent1" w:themeShade="80"/>
        </w:rPr>
        <w:t>operations</w:t>
      </w:r>
      <w:r w:rsidRPr="00EF767C">
        <w:rPr>
          <w:b/>
          <w:bCs/>
          <w:color w:val="1E6782" w:themeColor="accent1" w:themeShade="80"/>
          <w:vertAlign w:val="superscript"/>
        </w:rPr>
        <w:t>a</w:t>
      </w:r>
      <w:proofErr w:type="spellEnd"/>
    </w:p>
    <w:p w14:paraId="1CB6F724" w14:textId="77777777" w:rsidR="00A21622" w:rsidRDefault="00A21622" w:rsidP="00A21622">
      <w:pPr>
        <w:pStyle w:val="BodyText"/>
      </w:pPr>
      <w:r>
        <w:rPr>
          <w:noProof/>
        </w:rPr>
        <w:drawing>
          <wp:inline distT="0" distB="0" distL="0" distR="0" wp14:anchorId="36B81ABB" wp14:editId="49339CEB">
            <wp:extent cx="6120130" cy="3064188"/>
            <wp:effectExtent l="0" t="0" r="0" b="3175"/>
            <wp:docPr id="93872160" name="Picture 1" descr="The figure shows how the Connected Beginnings program operates.&#10;Education funds SNAICC to partner in the program. Education directly administers backbone (coordination) funding. Similarly, Health funds NACCHO to partner in the program. Health partner funding administered through DSS Community Grants Hub.&#10;SNAICC and NACCHO provide national support, leadership, advocacy and cultural authority.&#10;Thirdly, &#10;The backbone organisations lead service integration. 34 out of 50 are ACCOs or ACCHOs. Health partners provide service delivery. 46 out of 47 are AC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2160" name="Picture 1" descr="The figure shows how the Connected Beginnings program operates.&#10;Education funds SNAICC to partner in the program. Education directly administers backbone (coordination) funding. Similarly, Health funds NACCHO to partner in the program. Health partner funding administered through DSS Community Grants Hub.&#10;SNAICC and NACCHO provide national support, leadership, advocacy and cultural authority.&#10;Thirdly, &#10;The backbone organisations lead service integration. 34 out of 50 are ACCOs or ACCHOs. Health partners provide service delivery. 46 out of 47 are ACCHOs."/>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120130" cy="3064188"/>
                    </a:xfrm>
                    <a:prstGeom prst="rect">
                      <a:avLst/>
                    </a:prstGeom>
                    <a:noFill/>
                  </pic:spPr>
                </pic:pic>
              </a:graphicData>
            </a:graphic>
          </wp:inline>
        </w:drawing>
      </w:r>
    </w:p>
    <w:p w14:paraId="212DA610" w14:textId="4E653BE1" w:rsidR="003437C4" w:rsidRPr="00F34261" w:rsidRDefault="003437C4" w:rsidP="00A21622">
      <w:pPr>
        <w:pStyle w:val="Note"/>
      </w:pPr>
      <w:r w:rsidRPr="00F34261">
        <w:rPr>
          <w:b/>
          <w:bCs/>
        </w:rPr>
        <w:t>a.</w:t>
      </w:r>
      <w:r w:rsidRPr="00F34261">
        <w:t xml:space="preserve"> </w:t>
      </w:r>
      <w:r w:rsidR="000A3834" w:rsidRPr="00F34261">
        <w:t xml:space="preserve">Backbone funding refers to grant money provided to an organisation </w:t>
      </w:r>
      <w:r w:rsidR="003D77B7" w:rsidRPr="00F34261">
        <w:t>that</w:t>
      </w:r>
      <w:r w:rsidR="000A3834" w:rsidRPr="00F34261">
        <w:t xml:space="preserve"> plays a central coordination role</w:t>
      </w:r>
      <w:r w:rsidR="009B0FE1" w:rsidRPr="00F34261">
        <w:t xml:space="preserve"> across services and families</w:t>
      </w:r>
      <w:r w:rsidR="000A3834" w:rsidRPr="00F34261">
        <w:t xml:space="preserve">. Backbone organisations </w:t>
      </w:r>
      <w:r w:rsidR="00AF72B5" w:rsidRPr="00F34261">
        <w:t>generally</w:t>
      </w:r>
      <w:r w:rsidR="000A3834" w:rsidRPr="00F34261">
        <w:t xml:space="preserve"> do not deliver services</w:t>
      </w:r>
      <w:r w:rsidR="00967A4A" w:rsidRPr="00F34261">
        <w:t xml:space="preserve"> </w:t>
      </w:r>
      <w:r w:rsidR="00AF72B5" w:rsidRPr="00F34261">
        <w:t>but</w:t>
      </w:r>
      <w:r w:rsidR="00967A4A" w:rsidRPr="00F34261">
        <w:t xml:space="preserve"> provide strategic coordination, logistical support, or engagement activities to support families access culturally safe services</w:t>
      </w:r>
      <w:r w:rsidR="000A3834" w:rsidRPr="00F34261">
        <w:t xml:space="preserve">. </w:t>
      </w:r>
    </w:p>
    <w:p w14:paraId="28ABB7CA" w14:textId="00798F14" w:rsidR="003437C4" w:rsidRPr="0077503F" w:rsidRDefault="003437C4" w:rsidP="003437C4">
      <w:pPr>
        <w:pStyle w:val="Source"/>
        <w:rPr>
          <w:rFonts w:cs="Open Sans"/>
        </w:rPr>
      </w:pPr>
      <w:r w:rsidRPr="0077503F">
        <w:rPr>
          <w:rFonts w:cs="Open Sans"/>
        </w:rPr>
        <w:t xml:space="preserve">Source: </w:t>
      </w:r>
      <w:r w:rsidR="00CD12FC" w:rsidRPr="0077503F">
        <w:rPr>
          <w:rFonts w:cs="Open Sans"/>
        </w:rPr>
        <w:t xml:space="preserve">Inside Policy </w:t>
      </w:r>
      <w:r w:rsidR="00F34261" w:rsidRPr="00334A71">
        <w:rPr>
          <w:rFonts w:cs="Open Sans"/>
        </w:rPr>
        <w:t>(2023)</w:t>
      </w:r>
      <w:r w:rsidR="009434B1" w:rsidRPr="0077503F">
        <w:rPr>
          <w:rFonts w:cs="Open Sans"/>
        </w:rPr>
        <w:t>;</w:t>
      </w:r>
      <w:r w:rsidR="00093B4B" w:rsidRPr="0077503F">
        <w:rPr>
          <w:rFonts w:cs="Open Sans"/>
        </w:rPr>
        <w:t xml:space="preserve"> </w:t>
      </w:r>
      <w:r w:rsidR="00A80B81" w:rsidRPr="0077503F">
        <w:rPr>
          <w:rFonts w:cs="Open Sans"/>
        </w:rPr>
        <w:t xml:space="preserve">SNAICC and </w:t>
      </w:r>
      <w:r w:rsidR="006925B1" w:rsidRPr="0077503F">
        <w:rPr>
          <w:rFonts w:cs="Open Sans"/>
        </w:rPr>
        <w:t xml:space="preserve">Australian </w:t>
      </w:r>
      <w:r w:rsidR="00A80B81" w:rsidRPr="0077503F">
        <w:rPr>
          <w:rFonts w:cs="Open Sans"/>
        </w:rPr>
        <w:t xml:space="preserve">Department of Education </w:t>
      </w:r>
      <w:r w:rsidR="00844038" w:rsidRPr="00334A71">
        <w:rPr>
          <w:rFonts w:cs="Open Sans"/>
        </w:rPr>
        <w:t>(2022)</w:t>
      </w:r>
      <w:r w:rsidRPr="0077503F">
        <w:rPr>
          <w:rFonts w:cs="Open Sans"/>
        </w:rPr>
        <w:t>.</w:t>
      </w:r>
    </w:p>
    <w:p w14:paraId="6833219A" w14:textId="64367D02" w:rsidR="00AE09A5" w:rsidRPr="00416D62" w:rsidRDefault="001414CD" w:rsidP="00E52CC3">
      <w:pPr>
        <w:rPr>
          <w:rFonts w:eastAsia="Arial" w:cs="Open Sans"/>
        </w:rPr>
      </w:pPr>
      <w:r w:rsidRPr="00416D62">
        <w:rPr>
          <w:rFonts w:eastAsia="Arial" w:cs="Open Sans"/>
        </w:rPr>
        <w:t xml:space="preserve">Governance is shared between communities and government, </w:t>
      </w:r>
      <w:r w:rsidR="00297254" w:rsidRPr="00416D62">
        <w:rPr>
          <w:rFonts w:eastAsia="Arial" w:cs="Open Sans"/>
        </w:rPr>
        <w:t xml:space="preserve">in line with Priority Reform One of the National Agreement. </w:t>
      </w:r>
      <w:r w:rsidR="00C12F31" w:rsidRPr="00416D62">
        <w:rPr>
          <w:rFonts w:eastAsia="Arial" w:cs="Open Sans"/>
        </w:rPr>
        <w:t>Engaging local ACCOs and ACCHOs to deliver the program supports l</w:t>
      </w:r>
      <w:r w:rsidRPr="00416D62">
        <w:rPr>
          <w:rFonts w:eastAsia="Arial" w:cs="Open Sans"/>
        </w:rPr>
        <w:t>ocal leadership and decision-making</w:t>
      </w:r>
      <w:r w:rsidR="00C44BF1" w:rsidRPr="00416D62">
        <w:rPr>
          <w:rFonts w:eastAsia="Arial" w:cs="Open Sans"/>
        </w:rPr>
        <w:t xml:space="preserve"> </w:t>
      </w:r>
      <w:r w:rsidR="00D57EAA" w:rsidRPr="00416D62">
        <w:rPr>
          <w:rFonts w:cs="Open Sans"/>
        </w:rPr>
        <w:t>(Inside Policy 2023, p. 6)</w:t>
      </w:r>
      <w:r w:rsidR="0012329F" w:rsidRPr="00416D62">
        <w:rPr>
          <w:rFonts w:eastAsia="Arial" w:cs="Open Sans"/>
        </w:rPr>
        <w:t>.</w:t>
      </w:r>
      <w:r w:rsidRPr="00416D62">
        <w:rPr>
          <w:rFonts w:eastAsia="Arial" w:cs="Open Sans"/>
        </w:rPr>
        <w:t xml:space="preserve"> </w:t>
      </w:r>
      <w:r w:rsidR="00C44BF1" w:rsidRPr="00416D62">
        <w:rPr>
          <w:rFonts w:eastAsia="Arial" w:cs="Open Sans"/>
        </w:rPr>
        <w:t xml:space="preserve">Promoting community governance </w:t>
      </w:r>
      <w:r w:rsidRPr="00416D62">
        <w:rPr>
          <w:rFonts w:eastAsia="Arial" w:cs="Open Sans"/>
        </w:rPr>
        <w:t xml:space="preserve">ensures the program is responsive to community needs and </w:t>
      </w:r>
      <w:r w:rsidR="00EC5943" w:rsidRPr="00416D62">
        <w:rPr>
          <w:rFonts w:eastAsia="Arial" w:cs="Open Sans"/>
        </w:rPr>
        <w:t>priorities</w:t>
      </w:r>
      <w:r w:rsidR="43489655" w:rsidRPr="00416D62">
        <w:rPr>
          <w:rFonts w:eastAsia="Arial" w:cs="Open Sans"/>
        </w:rPr>
        <w:t xml:space="preserve">. </w:t>
      </w:r>
    </w:p>
    <w:p w14:paraId="1DD12973" w14:textId="219C7B11" w:rsidR="000A3FC3" w:rsidRPr="00416D62" w:rsidRDefault="00661CDF" w:rsidP="00E52CC3">
      <w:pPr>
        <w:rPr>
          <w:rFonts w:eastAsia="Arial" w:cs="Open Sans"/>
        </w:rPr>
      </w:pPr>
      <w:r w:rsidRPr="00416D62">
        <w:rPr>
          <w:rFonts w:eastAsia="Arial" w:cs="Open Sans"/>
        </w:rPr>
        <w:t>Governance mechanisms at the program level include the Connected Beginnings Advisory Group</w:t>
      </w:r>
      <w:r w:rsidR="00DB18F7" w:rsidRPr="00416D62">
        <w:rPr>
          <w:rFonts w:eastAsia="Arial" w:cs="Open Sans"/>
        </w:rPr>
        <w:t xml:space="preserve">, </w:t>
      </w:r>
      <w:r w:rsidRPr="00416D62">
        <w:rPr>
          <w:rFonts w:eastAsia="Arial" w:cs="Open Sans"/>
        </w:rPr>
        <w:t>operational</w:t>
      </w:r>
      <w:r w:rsidR="00AC0B10" w:rsidRPr="00416D62">
        <w:rPr>
          <w:rFonts w:eastAsia="Arial" w:cs="Open Sans"/>
        </w:rPr>
        <w:t xml:space="preserve"> and</w:t>
      </w:r>
      <w:r w:rsidRPr="00416D62">
        <w:rPr>
          <w:rFonts w:eastAsia="Arial" w:cs="Open Sans"/>
        </w:rPr>
        <w:t xml:space="preserve"> management meetings and forums</w:t>
      </w:r>
      <w:r w:rsidR="00974995" w:rsidRPr="00416D62">
        <w:rPr>
          <w:rFonts w:eastAsia="Arial" w:cs="Open Sans"/>
        </w:rPr>
        <w:t xml:space="preserve"> between Program Partners</w:t>
      </w:r>
      <w:r w:rsidRPr="00416D62">
        <w:rPr>
          <w:rFonts w:eastAsia="Arial" w:cs="Open Sans"/>
        </w:rPr>
        <w:t xml:space="preserve">. Governance </w:t>
      </w:r>
      <w:r w:rsidR="008316FC" w:rsidRPr="00416D62">
        <w:rPr>
          <w:rFonts w:eastAsia="Arial" w:cs="Open Sans"/>
        </w:rPr>
        <w:t xml:space="preserve">mechanisms </w:t>
      </w:r>
      <w:r w:rsidRPr="00416D62">
        <w:rPr>
          <w:rFonts w:eastAsia="Arial" w:cs="Open Sans"/>
        </w:rPr>
        <w:t xml:space="preserve">at the site level include </w:t>
      </w:r>
      <w:r w:rsidR="00507F41" w:rsidRPr="00416D62">
        <w:rPr>
          <w:rFonts w:eastAsia="Arial" w:cs="Open Sans"/>
        </w:rPr>
        <w:t xml:space="preserve">Cultural Leadership Tables, </w:t>
      </w:r>
      <w:r w:rsidRPr="00416D62">
        <w:rPr>
          <w:rFonts w:eastAsia="Arial" w:cs="Open Sans"/>
        </w:rPr>
        <w:t>Community Advisory Group</w:t>
      </w:r>
      <w:r w:rsidR="008316FC" w:rsidRPr="00416D62">
        <w:rPr>
          <w:rFonts w:eastAsia="Arial" w:cs="Open Sans"/>
        </w:rPr>
        <w:t>s</w:t>
      </w:r>
      <w:r w:rsidRPr="00416D62">
        <w:rPr>
          <w:rFonts w:eastAsia="Arial" w:cs="Open Sans"/>
        </w:rPr>
        <w:t>, community meetings and service-oriented forums</w:t>
      </w:r>
      <w:r w:rsidR="00507F41" w:rsidRPr="00416D62">
        <w:rPr>
          <w:rFonts w:eastAsia="Arial" w:cs="Open Sans"/>
        </w:rPr>
        <w:t xml:space="preserve"> to ensure services are working collectively to address gaps families may be facing</w:t>
      </w:r>
      <w:r w:rsidR="009032CD" w:rsidRPr="00416D62">
        <w:rPr>
          <w:rFonts w:eastAsia="Arial" w:cs="Open Sans"/>
        </w:rPr>
        <w:t xml:space="preserve"> </w:t>
      </w:r>
      <w:r w:rsidR="00797799" w:rsidRPr="00416D62">
        <w:rPr>
          <w:rFonts w:cs="Open Sans"/>
        </w:rPr>
        <w:t>(Inside Policy 2023, pp. 61–62, 85)</w:t>
      </w:r>
      <w:r w:rsidRPr="00416D62">
        <w:rPr>
          <w:rFonts w:eastAsia="Arial" w:cs="Open Sans"/>
        </w:rPr>
        <w:t>.</w:t>
      </w:r>
      <w:r w:rsidR="000A3FC3" w:rsidRPr="00416D62">
        <w:rPr>
          <w:rFonts w:eastAsia="Arial" w:cs="Open Sans"/>
        </w:rPr>
        <w:br w:type="page"/>
      </w:r>
    </w:p>
    <w:p w14:paraId="302C78FB" w14:textId="103A79C7" w:rsidR="0016024D" w:rsidRPr="008F0B62" w:rsidRDefault="00642B4A" w:rsidP="008F0B62">
      <w:pPr>
        <w:pStyle w:val="Heading2"/>
        <w:rPr>
          <w:b w:val="0"/>
          <w:bCs/>
        </w:rPr>
      </w:pPr>
      <w:r w:rsidRPr="008F0B62">
        <w:rPr>
          <w:b w:val="0"/>
          <w:bCs/>
        </w:rPr>
        <w:lastRenderedPageBreak/>
        <w:t>S</w:t>
      </w:r>
      <w:r w:rsidR="00156C2D" w:rsidRPr="008F0B62">
        <w:rPr>
          <w:b w:val="0"/>
          <w:bCs/>
        </w:rPr>
        <w:t>hifting from community voice to community control</w:t>
      </w:r>
    </w:p>
    <w:p w14:paraId="15A7D193" w14:textId="59EB3313" w:rsidR="002809B5" w:rsidRPr="00A21622" w:rsidRDefault="000F72ED" w:rsidP="000622FF">
      <w:pPr>
        <w:pStyle w:val="Heading3"/>
        <w:spacing w:after="120"/>
        <w:rPr>
          <w:color w:val="2B9AC2" w:themeColor="text2"/>
        </w:rPr>
      </w:pPr>
      <w:r w:rsidRPr="00A21622">
        <w:rPr>
          <w:color w:val="2B9AC2" w:themeColor="text2"/>
        </w:rPr>
        <w:t xml:space="preserve">Establishing and strengthening partnerships across sectors </w:t>
      </w:r>
    </w:p>
    <w:p w14:paraId="5E02FDAC" w14:textId="4593B874" w:rsidR="00964C5E" w:rsidRPr="008A6284" w:rsidRDefault="33C96545" w:rsidP="00640EB6">
      <w:pPr>
        <w:spacing w:before="120" w:after="120" w:line="280" w:lineRule="exact"/>
        <w:rPr>
          <w:rFonts w:cs="Open Sans"/>
          <w:i/>
        </w:rPr>
      </w:pPr>
      <w:r w:rsidRPr="0039166D">
        <w:t>When</w:t>
      </w:r>
      <w:r w:rsidR="00964C5E" w:rsidRPr="0039166D">
        <w:t xml:space="preserve"> Connected Beginnings </w:t>
      </w:r>
      <w:r w:rsidRPr="0039166D">
        <w:t>began in 201</w:t>
      </w:r>
      <w:r w:rsidR="00FC283B" w:rsidRPr="0039166D">
        <w:t>6</w:t>
      </w:r>
      <w:r w:rsidRPr="0039166D">
        <w:t>, governments made decisions t</w:t>
      </w:r>
      <w:r w:rsidR="00FC283B" w:rsidRPr="0039166D">
        <w:t>hat</w:t>
      </w:r>
      <w:r w:rsidRPr="0039166D">
        <w:t xml:space="preserve"> </w:t>
      </w:r>
      <w:r w:rsidR="003530EB" w:rsidRPr="0039166D">
        <w:t xml:space="preserve">engaged </w:t>
      </w:r>
      <w:r w:rsidR="00964C5E" w:rsidRPr="0039166D">
        <w:t>community voice</w:t>
      </w:r>
      <w:r w:rsidR="003530EB" w:rsidRPr="0039166D">
        <w:t xml:space="preserve"> but did not </w:t>
      </w:r>
      <w:r w:rsidR="00B54CE1" w:rsidRPr="0039166D">
        <w:t>prioritise</w:t>
      </w:r>
      <w:r w:rsidR="00964C5E" w:rsidRPr="0039166D">
        <w:t xml:space="preserve"> community control. Aboriginal and Torres Strait Islander voices were informally </w:t>
      </w:r>
      <w:r w:rsidR="00EB3278" w:rsidRPr="00EB3278">
        <w:t>considered and reflected within</w:t>
      </w:r>
      <w:r w:rsidR="00964C5E" w:rsidRPr="0039166D">
        <w:t xml:space="preserve"> the </w:t>
      </w:r>
      <w:r w:rsidR="00EB3278" w:rsidRPr="00EB3278">
        <w:t xml:space="preserve">initial </w:t>
      </w:r>
      <w:r w:rsidR="00964C5E" w:rsidRPr="0039166D">
        <w:t>design of the program</w:t>
      </w:r>
      <w:r w:rsidR="00EB3278" w:rsidRPr="00EB3278">
        <w:t xml:space="preserve">. A </w:t>
      </w:r>
      <w:r w:rsidR="00964C5E" w:rsidRPr="0039166D">
        <w:t>‘Critical Friends’ group</w:t>
      </w:r>
      <w:r w:rsidR="00F65848" w:rsidRPr="0039166D">
        <w:t xml:space="preserve">, </w:t>
      </w:r>
      <w:r w:rsidR="00EB3278" w:rsidRPr="00EB3278">
        <w:t xml:space="preserve">featuring </w:t>
      </w:r>
      <w:r w:rsidR="00EB3278" w:rsidRPr="008A6284">
        <w:rPr>
          <w:rFonts w:cs="Open Sans"/>
        </w:rPr>
        <w:t>SNAICC as a strong voice, marked a more structured approach to embedding these perspectives, though not yet within the context</w:t>
      </w:r>
      <w:r w:rsidR="00964C5E" w:rsidRPr="008A6284">
        <w:rPr>
          <w:rFonts w:cs="Open Sans"/>
        </w:rPr>
        <w:t xml:space="preserve"> of </w:t>
      </w:r>
      <w:r w:rsidR="00EB3278" w:rsidRPr="008A6284">
        <w:rPr>
          <w:rFonts w:cs="Open Sans"/>
        </w:rPr>
        <w:t>a formal</w:t>
      </w:r>
      <w:r w:rsidR="2A062CF1" w:rsidRPr="008A6284">
        <w:rPr>
          <w:rFonts w:cs="Open Sans"/>
        </w:rPr>
        <w:t xml:space="preserve"> </w:t>
      </w:r>
      <w:r w:rsidR="00964C5E" w:rsidRPr="008A6284">
        <w:rPr>
          <w:rFonts w:cs="Open Sans"/>
        </w:rPr>
        <w:t>partnership.</w:t>
      </w:r>
      <w:r w:rsidR="00EB3278" w:rsidRPr="008A6284">
        <w:rPr>
          <w:rFonts w:cs="Open Sans"/>
          <w:i/>
          <w:iCs/>
        </w:rPr>
        <w:t xml:space="preserve"> </w:t>
      </w:r>
    </w:p>
    <w:p w14:paraId="33CA885A" w14:textId="359C3606" w:rsidR="00964C5E" w:rsidRPr="008A6284" w:rsidRDefault="00964C5E" w:rsidP="00640EB6">
      <w:pPr>
        <w:spacing w:before="120" w:after="120" w:line="280" w:lineRule="exact"/>
        <w:rPr>
          <w:rFonts w:cs="Open Sans"/>
        </w:rPr>
      </w:pPr>
      <w:r w:rsidRPr="008A6284">
        <w:rPr>
          <w:rFonts w:cs="Open Sans"/>
        </w:rPr>
        <w:t>The</w:t>
      </w:r>
      <w:r w:rsidR="000C6530" w:rsidRPr="008A6284">
        <w:rPr>
          <w:rFonts w:cs="Open Sans"/>
        </w:rPr>
        <w:t xml:space="preserve"> </w:t>
      </w:r>
      <w:r w:rsidRPr="008A6284">
        <w:rPr>
          <w:rFonts w:cs="Open Sans"/>
        </w:rPr>
        <w:t>announcement of Connected Beginnings as a key Closing the Gap measure was an opportunity for government to</w:t>
      </w:r>
      <w:r w:rsidR="000C6530" w:rsidRPr="008A6284">
        <w:rPr>
          <w:rFonts w:cs="Open Sans"/>
        </w:rPr>
        <w:t xml:space="preserve"> </w:t>
      </w:r>
      <w:r w:rsidR="00651C3C" w:rsidRPr="008A6284">
        <w:rPr>
          <w:rFonts w:cs="Open Sans"/>
        </w:rPr>
        <w:t>strengthen the program</w:t>
      </w:r>
      <w:r w:rsidR="00B60E99" w:rsidRPr="008A6284">
        <w:rPr>
          <w:rFonts w:cs="Open Sans"/>
        </w:rPr>
        <w:t xml:space="preserve"> and </w:t>
      </w:r>
      <w:r w:rsidR="000C6530" w:rsidRPr="008A6284">
        <w:rPr>
          <w:rFonts w:cs="Open Sans"/>
        </w:rPr>
        <w:t xml:space="preserve">better align their </w:t>
      </w:r>
      <w:r w:rsidRPr="008A6284">
        <w:rPr>
          <w:rFonts w:cs="Open Sans"/>
        </w:rPr>
        <w:t>partnership</w:t>
      </w:r>
      <w:r w:rsidR="4BE6D802" w:rsidRPr="008A6284">
        <w:rPr>
          <w:rFonts w:cs="Open Sans"/>
        </w:rPr>
        <w:t xml:space="preserve"> settings</w:t>
      </w:r>
      <w:r w:rsidRPr="008A6284">
        <w:rPr>
          <w:rFonts w:cs="Open Sans"/>
        </w:rPr>
        <w:t xml:space="preserve"> with the Priority Reforms of the National Agreement. </w:t>
      </w:r>
      <w:r w:rsidR="46D4F86A" w:rsidRPr="008A6284">
        <w:rPr>
          <w:rFonts w:cs="Open Sans"/>
        </w:rPr>
        <w:t>This triggered a chan</w:t>
      </w:r>
      <w:r w:rsidR="2983A7EF" w:rsidRPr="008A6284">
        <w:rPr>
          <w:rFonts w:cs="Open Sans"/>
        </w:rPr>
        <w:t>ge</w:t>
      </w:r>
      <w:r w:rsidR="46D4F86A" w:rsidRPr="008A6284">
        <w:rPr>
          <w:rFonts w:cs="Open Sans"/>
        </w:rPr>
        <w:t xml:space="preserve"> within</w:t>
      </w:r>
      <w:r w:rsidR="00B60E99" w:rsidRPr="008A6284">
        <w:rPr>
          <w:rFonts w:cs="Open Sans"/>
        </w:rPr>
        <w:t xml:space="preserve"> </w:t>
      </w:r>
      <w:r w:rsidRPr="008A6284">
        <w:rPr>
          <w:rFonts w:cs="Open Sans"/>
        </w:rPr>
        <w:t>Education and Health</w:t>
      </w:r>
      <w:r w:rsidR="40355952" w:rsidRPr="008A6284">
        <w:rPr>
          <w:rFonts w:cs="Open Sans"/>
        </w:rPr>
        <w:t xml:space="preserve"> to</w:t>
      </w:r>
      <w:r w:rsidRPr="008A6284">
        <w:rPr>
          <w:rFonts w:cs="Open Sans"/>
        </w:rPr>
        <w:t xml:space="preserve"> engage SNAICC and NACCHO as Community Partners. </w:t>
      </w:r>
    </w:p>
    <w:p w14:paraId="341F6E8B" w14:textId="2A56872B" w:rsidR="005415A1" w:rsidRPr="008A6284" w:rsidRDefault="0050506D" w:rsidP="00640EB6">
      <w:pPr>
        <w:spacing w:before="120" w:after="120" w:line="280" w:lineRule="exact"/>
        <w:rPr>
          <w:rFonts w:cs="Open Sans"/>
        </w:rPr>
      </w:pPr>
      <w:r w:rsidRPr="008A6284">
        <w:rPr>
          <w:rFonts w:cs="Open Sans"/>
        </w:rPr>
        <w:t>While Education worked closely with SNAICC, and Health with NACCHO for many years</w:t>
      </w:r>
      <w:r w:rsidR="007D444F" w:rsidRPr="008A6284">
        <w:rPr>
          <w:rFonts w:cs="Open Sans"/>
        </w:rPr>
        <w:t xml:space="preserve"> outside the program, this was the first formal cross-sector partnershi</w:t>
      </w:r>
      <w:r w:rsidR="00ED5F3C" w:rsidRPr="008A6284">
        <w:rPr>
          <w:rFonts w:cs="Open Sans"/>
        </w:rPr>
        <w:t xml:space="preserve">p between </w:t>
      </w:r>
      <w:r w:rsidR="5C4644A6" w:rsidRPr="008A6284">
        <w:rPr>
          <w:rFonts w:cs="Open Sans"/>
        </w:rPr>
        <w:t>all parties</w:t>
      </w:r>
      <w:r w:rsidR="00ED5F3C" w:rsidRPr="008A6284">
        <w:rPr>
          <w:rFonts w:cs="Open Sans"/>
        </w:rPr>
        <w:t xml:space="preserve">. </w:t>
      </w:r>
      <w:r w:rsidR="00964C5E" w:rsidRPr="008A6284">
        <w:rPr>
          <w:rFonts w:cs="Open Sans"/>
        </w:rPr>
        <w:t xml:space="preserve">Relational work was key. A commitment to </w:t>
      </w:r>
      <w:r w:rsidR="00DD796D" w:rsidRPr="008A6284">
        <w:rPr>
          <w:rFonts w:cs="Open Sans"/>
        </w:rPr>
        <w:t xml:space="preserve">collaboration, </w:t>
      </w:r>
      <w:r w:rsidR="00964C5E" w:rsidRPr="008A6284">
        <w:rPr>
          <w:rFonts w:cs="Open Sans"/>
        </w:rPr>
        <w:t xml:space="preserve">improvement, </w:t>
      </w:r>
      <w:r w:rsidR="00E16B4C" w:rsidRPr="008A6284">
        <w:rPr>
          <w:rFonts w:cs="Open Sans"/>
        </w:rPr>
        <w:t xml:space="preserve">transparency, </w:t>
      </w:r>
      <w:r w:rsidR="00964C5E" w:rsidRPr="008A6284">
        <w:rPr>
          <w:rFonts w:cs="Open Sans"/>
        </w:rPr>
        <w:t xml:space="preserve">active listening and providing fearless advice </w:t>
      </w:r>
      <w:r w:rsidR="232F423C" w:rsidRPr="008A6284">
        <w:rPr>
          <w:rFonts w:cs="Open Sans"/>
        </w:rPr>
        <w:t xml:space="preserve">transformed old </w:t>
      </w:r>
      <w:r w:rsidR="00964C5E" w:rsidRPr="008A6284">
        <w:rPr>
          <w:rFonts w:cs="Open Sans"/>
        </w:rPr>
        <w:t>relationship</w:t>
      </w:r>
      <w:r w:rsidR="45CAD41B" w:rsidRPr="008A6284">
        <w:rPr>
          <w:rFonts w:cs="Open Sans"/>
        </w:rPr>
        <w:t xml:space="preserve"> settings</w:t>
      </w:r>
      <w:r w:rsidR="00964C5E" w:rsidRPr="008A6284">
        <w:rPr>
          <w:rFonts w:cs="Open Sans"/>
        </w:rPr>
        <w:t xml:space="preserve"> into a strong</w:t>
      </w:r>
      <w:r w:rsidR="42F2AD73" w:rsidRPr="008A6284">
        <w:rPr>
          <w:rFonts w:cs="Open Sans"/>
        </w:rPr>
        <w:t>er</w:t>
      </w:r>
      <w:r w:rsidR="00964C5E" w:rsidRPr="008A6284">
        <w:rPr>
          <w:rFonts w:cs="Open Sans"/>
        </w:rPr>
        <w:t xml:space="preserve"> partnership</w:t>
      </w:r>
      <w:r w:rsidR="00E16B4C" w:rsidRPr="008A6284">
        <w:rPr>
          <w:rFonts w:cs="Open Sans"/>
        </w:rPr>
        <w:t xml:space="preserve"> </w:t>
      </w:r>
      <w:r w:rsidR="00912BD0" w:rsidRPr="008A6284">
        <w:rPr>
          <w:rFonts w:cs="Open Sans"/>
        </w:rPr>
        <w:t>(</w:t>
      </w:r>
      <w:proofErr w:type="spellStart"/>
      <w:r w:rsidR="00912BD0" w:rsidRPr="008A6284">
        <w:rPr>
          <w:rFonts w:cs="Open Sans"/>
        </w:rPr>
        <w:t>Lavarch</w:t>
      </w:r>
      <w:proofErr w:type="spellEnd"/>
      <w:r w:rsidR="00912BD0" w:rsidRPr="008A6284">
        <w:rPr>
          <w:rFonts w:cs="Open Sans"/>
        </w:rPr>
        <w:t xml:space="preserve"> et al. 2025, p. 145)</w:t>
      </w:r>
      <w:r w:rsidR="00964C5E" w:rsidRPr="008A6284">
        <w:rPr>
          <w:rFonts w:cs="Open Sans"/>
        </w:rPr>
        <w:t xml:space="preserve">. </w:t>
      </w:r>
    </w:p>
    <w:p w14:paraId="264468FD" w14:textId="77777777" w:rsidR="005415A1" w:rsidRPr="008A6284" w:rsidRDefault="4F6978E4" w:rsidP="00640EB6">
      <w:pPr>
        <w:spacing w:before="120" w:after="120" w:line="280" w:lineRule="exact"/>
        <w:rPr>
          <w:rFonts w:cs="Open Sans"/>
        </w:rPr>
      </w:pPr>
      <w:r w:rsidRPr="008A6284">
        <w:rPr>
          <w:rFonts w:cs="Open Sans"/>
        </w:rPr>
        <w:t xml:space="preserve">In </w:t>
      </w:r>
      <w:r w:rsidR="002651B1" w:rsidRPr="008A6284">
        <w:rPr>
          <w:rFonts w:cs="Open Sans"/>
        </w:rPr>
        <w:t>2022</w:t>
      </w:r>
      <w:r w:rsidR="035A1E79" w:rsidRPr="008A6284">
        <w:rPr>
          <w:rFonts w:cs="Open Sans"/>
        </w:rPr>
        <w:t>,</w:t>
      </w:r>
      <w:r w:rsidRPr="008A6284">
        <w:rPr>
          <w:rFonts w:cs="Open Sans"/>
        </w:rPr>
        <w:t xml:space="preserve"> a</w:t>
      </w:r>
      <w:r w:rsidR="00964C5E" w:rsidRPr="008A6284">
        <w:rPr>
          <w:rFonts w:cs="Open Sans"/>
        </w:rPr>
        <w:t xml:space="preserve"> secondment arrangement between Education and SNAICC</w:t>
      </w:r>
      <w:r w:rsidR="00883184" w:rsidRPr="008A6284">
        <w:rPr>
          <w:rFonts w:cs="Open Sans"/>
        </w:rPr>
        <w:t xml:space="preserve"> </w:t>
      </w:r>
      <w:r w:rsidR="4EEE4500" w:rsidRPr="008A6284">
        <w:rPr>
          <w:rFonts w:cs="Open Sans"/>
        </w:rPr>
        <w:t>enabled</w:t>
      </w:r>
      <w:r w:rsidR="00883184" w:rsidRPr="008A6284">
        <w:rPr>
          <w:rFonts w:cs="Open Sans"/>
        </w:rPr>
        <w:t xml:space="preserve"> </w:t>
      </w:r>
      <w:r w:rsidR="0431DDA4" w:rsidRPr="008A6284">
        <w:rPr>
          <w:rFonts w:cs="Open Sans"/>
        </w:rPr>
        <w:t>staff</w:t>
      </w:r>
      <w:r w:rsidR="00883184" w:rsidRPr="008A6284">
        <w:rPr>
          <w:rFonts w:cs="Open Sans"/>
        </w:rPr>
        <w:t xml:space="preserve"> </w:t>
      </w:r>
      <w:r w:rsidR="7B8D20B7" w:rsidRPr="008A6284">
        <w:rPr>
          <w:rFonts w:cs="Open Sans"/>
        </w:rPr>
        <w:t xml:space="preserve">to </w:t>
      </w:r>
      <w:r w:rsidR="00883184" w:rsidRPr="008A6284">
        <w:rPr>
          <w:rFonts w:cs="Open Sans"/>
        </w:rPr>
        <w:t>s</w:t>
      </w:r>
      <w:r w:rsidR="563B7781" w:rsidRPr="008A6284">
        <w:rPr>
          <w:rFonts w:cs="Open Sans"/>
        </w:rPr>
        <w:t>i</w:t>
      </w:r>
      <w:r w:rsidR="00883184" w:rsidRPr="008A6284">
        <w:rPr>
          <w:rFonts w:cs="Open Sans"/>
        </w:rPr>
        <w:t>t side by side</w:t>
      </w:r>
      <w:r w:rsidR="006C6825" w:rsidRPr="008A6284">
        <w:rPr>
          <w:rFonts w:cs="Open Sans"/>
        </w:rPr>
        <w:t xml:space="preserve"> to </w:t>
      </w:r>
      <w:r w:rsidR="006430BE" w:rsidRPr="008A6284">
        <w:rPr>
          <w:rFonts w:cs="Open Sans"/>
        </w:rPr>
        <w:t>operationalise the Community Partner contract</w:t>
      </w:r>
      <w:r w:rsidR="0D4A4501" w:rsidRPr="008A6284">
        <w:rPr>
          <w:rFonts w:cs="Open Sans"/>
        </w:rPr>
        <w:t>. This</w:t>
      </w:r>
      <w:r w:rsidR="00BF6B35" w:rsidRPr="008A6284">
        <w:rPr>
          <w:rFonts w:cs="Open Sans"/>
        </w:rPr>
        <w:t xml:space="preserve"> </w:t>
      </w:r>
      <w:r w:rsidR="00964C5E" w:rsidRPr="008A6284">
        <w:rPr>
          <w:rFonts w:cs="Open Sans"/>
        </w:rPr>
        <w:t>was particularly valuable in</w:t>
      </w:r>
      <w:r w:rsidR="00BF6B35" w:rsidRPr="008A6284">
        <w:rPr>
          <w:rFonts w:cs="Open Sans"/>
        </w:rPr>
        <w:t xml:space="preserve"> </w:t>
      </w:r>
      <w:r w:rsidR="00964C5E" w:rsidRPr="008A6284">
        <w:rPr>
          <w:rFonts w:cs="Open Sans"/>
        </w:rPr>
        <w:t>building internal capacity</w:t>
      </w:r>
      <w:r w:rsidR="00F04FCB" w:rsidRPr="008A6284">
        <w:rPr>
          <w:rFonts w:cs="Open Sans"/>
        </w:rPr>
        <w:t xml:space="preserve"> and developing culturally safe communications systems</w:t>
      </w:r>
      <w:r w:rsidR="00964C5E" w:rsidRPr="008A6284">
        <w:rPr>
          <w:rFonts w:cs="Open Sans"/>
        </w:rPr>
        <w:t xml:space="preserve">. </w:t>
      </w:r>
    </w:p>
    <w:p w14:paraId="48ED76A5" w14:textId="6FB5DB26" w:rsidR="00633B6C" w:rsidRPr="008A6284" w:rsidRDefault="00964C5E" w:rsidP="00640EB6">
      <w:pPr>
        <w:spacing w:before="120" w:after="120" w:line="280" w:lineRule="exact"/>
        <w:rPr>
          <w:rFonts w:cs="Open Sans"/>
        </w:rPr>
      </w:pPr>
      <w:r w:rsidRPr="008A6284">
        <w:rPr>
          <w:rFonts w:cs="Open Sans"/>
        </w:rPr>
        <w:t xml:space="preserve">This partnership has </w:t>
      </w:r>
      <w:r w:rsidR="4E250D28" w:rsidRPr="008A6284">
        <w:rPr>
          <w:rFonts w:cs="Open Sans"/>
        </w:rPr>
        <w:t>since</w:t>
      </w:r>
      <w:r w:rsidRPr="008A6284">
        <w:rPr>
          <w:rFonts w:cs="Open Sans"/>
        </w:rPr>
        <w:t xml:space="preserve"> </w:t>
      </w:r>
      <w:r w:rsidR="05E3EF95" w:rsidRPr="008A6284">
        <w:rPr>
          <w:rFonts w:cs="Open Sans"/>
        </w:rPr>
        <w:t>informed</w:t>
      </w:r>
      <w:r w:rsidRPr="008A6284">
        <w:rPr>
          <w:rFonts w:cs="Open Sans"/>
        </w:rPr>
        <w:t xml:space="preserve"> every stage of the investment cycle</w:t>
      </w:r>
      <w:r w:rsidR="00D02672" w:rsidRPr="008A6284">
        <w:rPr>
          <w:rFonts w:cs="Open Sans"/>
        </w:rPr>
        <w:t xml:space="preserve"> </w:t>
      </w:r>
      <w:r w:rsidR="006F65C5" w:rsidRPr="008A6284">
        <w:rPr>
          <w:rFonts w:cs="Open Sans"/>
        </w:rPr>
        <w:t>–</w:t>
      </w:r>
      <w:r w:rsidR="0003715C" w:rsidRPr="008A6284">
        <w:rPr>
          <w:rFonts w:cs="Open Sans"/>
        </w:rPr>
        <w:t xml:space="preserve"> </w:t>
      </w:r>
      <w:r w:rsidR="00D02672" w:rsidRPr="008A6284">
        <w:rPr>
          <w:rFonts w:cs="Open Sans"/>
        </w:rPr>
        <w:t xml:space="preserve">from </w:t>
      </w:r>
      <w:r w:rsidR="00EC5943" w:rsidRPr="008A6284">
        <w:rPr>
          <w:rFonts w:cs="Open Sans"/>
        </w:rPr>
        <w:t xml:space="preserve">influencing the composition of the </w:t>
      </w:r>
      <w:r w:rsidR="00623AAE" w:rsidRPr="008A6284">
        <w:rPr>
          <w:rFonts w:cs="Open Sans"/>
        </w:rPr>
        <w:t xml:space="preserve">Advisory </w:t>
      </w:r>
      <w:r w:rsidR="000B67E3" w:rsidRPr="008A6284">
        <w:rPr>
          <w:rFonts w:cs="Open Sans"/>
        </w:rPr>
        <w:t>Group</w:t>
      </w:r>
      <w:r w:rsidR="00623AAE" w:rsidRPr="008A6284">
        <w:rPr>
          <w:rFonts w:cs="Open Sans"/>
        </w:rPr>
        <w:t xml:space="preserve"> to</w:t>
      </w:r>
      <w:r w:rsidR="002E5D1A" w:rsidRPr="008A6284">
        <w:rPr>
          <w:rFonts w:cs="Open Sans"/>
        </w:rPr>
        <w:t xml:space="preserve"> </w:t>
      </w:r>
      <w:r w:rsidR="000B67E3" w:rsidRPr="008A6284">
        <w:rPr>
          <w:rFonts w:cs="Open Sans"/>
        </w:rPr>
        <w:t>progressing</w:t>
      </w:r>
      <w:r w:rsidR="00D02672" w:rsidRPr="008A6284">
        <w:rPr>
          <w:rFonts w:cs="Open Sans"/>
        </w:rPr>
        <w:t xml:space="preserve"> </w:t>
      </w:r>
      <w:r w:rsidR="00492544" w:rsidRPr="008A6284">
        <w:rPr>
          <w:rFonts w:cs="Open Sans"/>
        </w:rPr>
        <w:t>transparency and inclusivity in community decision-making</w:t>
      </w:r>
      <w:r w:rsidR="0003715C" w:rsidRPr="008A6284">
        <w:rPr>
          <w:rFonts w:cs="Open Sans"/>
        </w:rPr>
        <w:t xml:space="preserve"> </w:t>
      </w:r>
      <w:r w:rsidR="006F65C5" w:rsidRPr="008A6284">
        <w:rPr>
          <w:rFonts w:cs="Open Sans"/>
        </w:rPr>
        <w:t>–</w:t>
      </w:r>
      <w:r w:rsidR="0003715C" w:rsidRPr="008A6284">
        <w:rPr>
          <w:rFonts w:cs="Open Sans"/>
        </w:rPr>
        <w:t xml:space="preserve"> </w:t>
      </w:r>
      <w:r w:rsidRPr="008A6284">
        <w:rPr>
          <w:rFonts w:cs="Open Sans"/>
        </w:rPr>
        <w:t xml:space="preserve">resulting in a more </w:t>
      </w:r>
      <w:r w:rsidR="00381E13" w:rsidRPr="008A6284">
        <w:rPr>
          <w:rFonts w:cs="Open Sans"/>
        </w:rPr>
        <w:t xml:space="preserve">appropriate and responsive program with </w:t>
      </w:r>
      <w:r w:rsidR="0090002A" w:rsidRPr="008A6284">
        <w:rPr>
          <w:rFonts w:cs="Open Sans"/>
        </w:rPr>
        <w:t>cultural governance at the core</w:t>
      </w:r>
      <w:r w:rsidRPr="008A6284">
        <w:rPr>
          <w:rFonts w:cs="Open Sans"/>
        </w:rPr>
        <w:t xml:space="preserve">. </w:t>
      </w:r>
    </w:p>
    <w:p w14:paraId="4D6B55BC" w14:textId="137CA9C2" w:rsidR="00E650C4" w:rsidRPr="00416D62" w:rsidRDefault="00E84BA6" w:rsidP="00640EB6">
      <w:pPr>
        <w:spacing w:before="120" w:after="120" w:line="280" w:lineRule="exact"/>
        <w:rPr>
          <w:rFonts w:cs="Open Sans"/>
          <w:spacing w:val="-2"/>
        </w:rPr>
      </w:pPr>
      <w:r w:rsidRPr="00416D62">
        <w:rPr>
          <w:rFonts w:cs="Open Sans"/>
          <w:spacing w:val="-2"/>
        </w:rPr>
        <w:t xml:space="preserve">Navigating the responsibilities of multiple </w:t>
      </w:r>
      <w:r w:rsidR="007E64DF" w:rsidRPr="00416D62">
        <w:rPr>
          <w:rFonts w:cs="Open Sans"/>
          <w:spacing w:val="-2"/>
        </w:rPr>
        <w:t>Australian Government agencies</w:t>
      </w:r>
      <w:r w:rsidRPr="00416D62">
        <w:rPr>
          <w:rFonts w:cs="Open Sans"/>
          <w:spacing w:val="-2"/>
        </w:rPr>
        <w:t xml:space="preserve"> </w:t>
      </w:r>
      <w:r w:rsidR="006F65C5" w:rsidRPr="00416D62">
        <w:rPr>
          <w:rFonts w:cs="Open Sans"/>
          <w:spacing w:val="-2"/>
        </w:rPr>
        <w:t>–</w:t>
      </w:r>
      <w:r w:rsidRPr="00416D62">
        <w:rPr>
          <w:rFonts w:cs="Open Sans"/>
          <w:spacing w:val="-2"/>
        </w:rPr>
        <w:t xml:space="preserve"> each with distinct prior</w:t>
      </w:r>
      <w:r w:rsidR="00264F3C" w:rsidRPr="00416D62">
        <w:rPr>
          <w:rFonts w:cs="Open Sans"/>
          <w:spacing w:val="-2"/>
        </w:rPr>
        <w:t xml:space="preserve">ities, budget cycles and allocations, governance structures and operating models </w:t>
      </w:r>
      <w:r w:rsidR="006F65C5" w:rsidRPr="00416D62">
        <w:rPr>
          <w:rFonts w:cs="Open Sans"/>
          <w:spacing w:val="-2"/>
        </w:rPr>
        <w:t>–</w:t>
      </w:r>
      <w:r w:rsidR="00264F3C" w:rsidRPr="00416D62">
        <w:rPr>
          <w:rFonts w:cs="Open Sans"/>
          <w:spacing w:val="-2"/>
        </w:rPr>
        <w:t xml:space="preserve"> can be complex. These challenges can reinforce sector silos</w:t>
      </w:r>
      <w:r w:rsidR="00B30A7D" w:rsidRPr="00416D62">
        <w:rPr>
          <w:rFonts w:cs="Open Sans"/>
          <w:spacing w:val="-2"/>
        </w:rPr>
        <w:t xml:space="preserve"> and impact </w:t>
      </w:r>
      <w:r w:rsidR="00161D19" w:rsidRPr="00416D62">
        <w:rPr>
          <w:rFonts w:cs="Open Sans"/>
          <w:spacing w:val="-2"/>
        </w:rPr>
        <w:t>service delivery</w:t>
      </w:r>
      <w:r w:rsidR="004547DE" w:rsidRPr="00416D62">
        <w:rPr>
          <w:rFonts w:cs="Open Sans"/>
          <w:spacing w:val="-2"/>
        </w:rPr>
        <w:t>.</w:t>
      </w:r>
      <w:r w:rsidR="001064A9" w:rsidRPr="00416D62">
        <w:rPr>
          <w:rFonts w:cs="Open Sans"/>
          <w:spacing w:val="-2"/>
        </w:rPr>
        <w:t xml:space="preserve"> At the community level, </w:t>
      </w:r>
      <w:r w:rsidR="00641DB2" w:rsidRPr="00416D62">
        <w:rPr>
          <w:rFonts w:cs="Open Sans"/>
          <w:spacing w:val="-2"/>
        </w:rPr>
        <w:t xml:space="preserve">unequal funding </w:t>
      </w:r>
      <w:r w:rsidR="00975F0D" w:rsidRPr="00416D62">
        <w:rPr>
          <w:rFonts w:cs="Open Sans"/>
          <w:spacing w:val="-2"/>
        </w:rPr>
        <w:t xml:space="preserve">and inconsistent partnership arrangements </w:t>
      </w:r>
      <w:r w:rsidR="00023775" w:rsidRPr="00416D62">
        <w:rPr>
          <w:rFonts w:cs="Open Sans"/>
          <w:spacing w:val="-2"/>
        </w:rPr>
        <w:t xml:space="preserve">between health and backbone organisations can </w:t>
      </w:r>
      <w:r w:rsidR="0035185E" w:rsidRPr="00416D62">
        <w:rPr>
          <w:rFonts w:cs="Open Sans"/>
          <w:spacing w:val="-2"/>
        </w:rPr>
        <w:t xml:space="preserve">create a sense of devalue and </w:t>
      </w:r>
      <w:r w:rsidR="00266258" w:rsidRPr="00416D62">
        <w:rPr>
          <w:rFonts w:cs="Open Sans"/>
          <w:spacing w:val="-2"/>
        </w:rPr>
        <w:t>disconnect</w:t>
      </w:r>
      <w:r w:rsidR="00421336" w:rsidRPr="00416D62">
        <w:rPr>
          <w:rFonts w:cs="Open Sans"/>
          <w:spacing w:val="-2"/>
        </w:rPr>
        <w:t>, impacting</w:t>
      </w:r>
      <w:r w:rsidR="00240EEB" w:rsidRPr="00416D62">
        <w:rPr>
          <w:rFonts w:cs="Open Sans"/>
          <w:spacing w:val="-2"/>
        </w:rPr>
        <w:t xml:space="preserve"> local</w:t>
      </w:r>
      <w:r w:rsidR="00727B42" w:rsidRPr="00416D62">
        <w:rPr>
          <w:rFonts w:cs="Open Sans"/>
          <w:spacing w:val="-2"/>
        </w:rPr>
        <w:t xml:space="preserve"> transparency and accountability.</w:t>
      </w:r>
      <w:r w:rsidR="00D7327E" w:rsidRPr="00416D62">
        <w:rPr>
          <w:rFonts w:cs="Open Sans"/>
          <w:spacing w:val="-2"/>
        </w:rPr>
        <w:t xml:space="preserve"> </w:t>
      </w:r>
    </w:p>
    <w:p w14:paraId="01964578" w14:textId="2AD1CB27" w:rsidR="00964C5E" w:rsidRPr="008A6284" w:rsidRDefault="00964C5E" w:rsidP="00640EB6">
      <w:pPr>
        <w:spacing w:before="120" w:after="120" w:line="280" w:lineRule="exact"/>
        <w:rPr>
          <w:rFonts w:cs="Open Sans"/>
        </w:rPr>
      </w:pPr>
      <w:r w:rsidRPr="008A6284">
        <w:rPr>
          <w:rFonts w:cs="Open Sans"/>
        </w:rPr>
        <w:t xml:space="preserve">Program </w:t>
      </w:r>
      <w:r w:rsidR="00817CD5" w:rsidRPr="008A6284">
        <w:rPr>
          <w:rFonts w:cs="Open Sans"/>
        </w:rPr>
        <w:t>P</w:t>
      </w:r>
      <w:r w:rsidRPr="008A6284">
        <w:rPr>
          <w:rFonts w:cs="Open Sans"/>
        </w:rPr>
        <w:t xml:space="preserve">artners are continuously working to </w:t>
      </w:r>
      <w:r w:rsidR="7F3925DC" w:rsidRPr="008A6284">
        <w:rPr>
          <w:rFonts w:cs="Open Sans"/>
        </w:rPr>
        <w:t xml:space="preserve">address these challenges by </w:t>
      </w:r>
      <w:r w:rsidRPr="008A6284">
        <w:rPr>
          <w:rFonts w:cs="Open Sans"/>
        </w:rPr>
        <w:t>align</w:t>
      </w:r>
      <w:r w:rsidR="11EDE46F" w:rsidRPr="008A6284">
        <w:rPr>
          <w:rFonts w:cs="Open Sans"/>
        </w:rPr>
        <w:t>ing</w:t>
      </w:r>
      <w:r w:rsidRPr="008A6284">
        <w:rPr>
          <w:rFonts w:cs="Open Sans"/>
        </w:rPr>
        <w:t xml:space="preserve"> responsibilities, goals and timelines across sectors</w:t>
      </w:r>
      <w:r w:rsidR="00817CD5" w:rsidRPr="008A6284">
        <w:rPr>
          <w:rFonts w:cs="Open Sans"/>
        </w:rPr>
        <w:t xml:space="preserve"> wherever possible</w:t>
      </w:r>
      <w:r w:rsidRPr="008A6284">
        <w:rPr>
          <w:rFonts w:cs="Open Sans"/>
        </w:rPr>
        <w:t xml:space="preserve">. A co-designed roles and responsibilities document is </w:t>
      </w:r>
      <w:r w:rsidR="00D1209E" w:rsidRPr="008A6284">
        <w:rPr>
          <w:rFonts w:cs="Open Sans"/>
        </w:rPr>
        <w:t>used for overarching governance of the program</w:t>
      </w:r>
      <w:r w:rsidRPr="008A6284">
        <w:rPr>
          <w:rFonts w:cs="Open Sans"/>
        </w:rPr>
        <w:t xml:space="preserve"> and updated to improve collaboration and decision-making between partners. </w:t>
      </w:r>
    </w:p>
    <w:p w14:paraId="4EFF916C" w14:textId="26DE159A" w:rsidR="00BE36BD" w:rsidRPr="000622FF" w:rsidRDefault="00325FDB" w:rsidP="000622FF">
      <w:pPr>
        <w:pStyle w:val="Heading3"/>
        <w:spacing w:after="120"/>
        <w:rPr>
          <w:color w:val="2B9AC2" w:themeColor="text2"/>
        </w:rPr>
      </w:pPr>
      <w:r w:rsidRPr="000622FF">
        <w:rPr>
          <w:color w:val="2B9AC2" w:themeColor="text2"/>
        </w:rPr>
        <w:t>A flexible,</w:t>
      </w:r>
      <w:r w:rsidR="00EE0A3E" w:rsidRPr="000622FF">
        <w:rPr>
          <w:color w:val="2B9AC2" w:themeColor="text2"/>
        </w:rPr>
        <w:t xml:space="preserve"> relational approach</w:t>
      </w:r>
      <w:r w:rsidRPr="000622FF">
        <w:rPr>
          <w:color w:val="2B9AC2" w:themeColor="text2"/>
        </w:rPr>
        <w:t xml:space="preserve"> to grant administration</w:t>
      </w:r>
    </w:p>
    <w:p w14:paraId="2F6354E9" w14:textId="2B127BE3" w:rsidR="007634B9" w:rsidRPr="008A6284" w:rsidRDefault="00287BA9" w:rsidP="00640EB6">
      <w:pPr>
        <w:spacing w:line="280" w:lineRule="exact"/>
        <w:rPr>
          <w:rFonts w:cs="Open Sans"/>
        </w:rPr>
      </w:pPr>
      <w:r w:rsidRPr="008A6284">
        <w:rPr>
          <w:rFonts w:cs="Open Sans"/>
        </w:rPr>
        <w:t>For place-based approaches</w:t>
      </w:r>
      <w:r w:rsidR="00551121" w:rsidRPr="008A6284">
        <w:rPr>
          <w:rFonts w:cs="Open Sans"/>
        </w:rPr>
        <w:t xml:space="preserve">, where the focus is on community readiness and building shared outcomes, </w:t>
      </w:r>
      <w:r w:rsidR="00E32F75" w:rsidRPr="008A6284">
        <w:rPr>
          <w:rFonts w:cs="Open Sans"/>
        </w:rPr>
        <w:t xml:space="preserve">taking a relational, flexible approach </w:t>
      </w:r>
      <w:r w:rsidR="00551121" w:rsidRPr="008A6284">
        <w:rPr>
          <w:rFonts w:cs="Open Sans"/>
        </w:rPr>
        <w:t xml:space="preserve">is crucial </w:t>
      </w:r>
      <w:r w:rsidR="00C26F99" w:rsidRPr="008A6284">
        <w:rPr>
          <w:rFonts w:cs="Open Sans"/>
        </w:rPr>
        <w:t>(Victoria State Government 2020, pp. 34, 39)</w:t>
      </w:r>
      <w:r w:rsidR="00551121" w:rsidRPr="008A6284">
        <w:rPr>
          <w:rFonts w:cs="Open Sans"/>
        </w:rPr>
        <w:t xml:space="preserve">. </w:t>
      </w:r>
    </w:p>
    <w:p w14:paraId="1743BF00" w14:textId="57E5A38C" w:rsidR="00054482" w:rsidRPr="008A6284" w:rsidRDefault="00E66811" w:rsidP="00640EB6">
      <w:pPr>
        <w:spacing w:line="280" w:lineRule="exact"/>
        <w:rPr>
          <w:rFonts w:cs="Open Sans"/>
        </w:rPr>
      </w:pPr>
      <w:r w:rsidRPr="008A6284">
        <w:rPr>
          <w:rFonts w:cs="Open Sans"/>
        </w:rPr>
        <w:t xml:space="preserve">To </w:t>
      </w:r>
      <w:r w:rsidR="00F405C7" w:rsidRPr="008A6284">
        <w:rPr>
          <w:rFonts w:cs="Open Sans"/>
        </w:rPr>
        <w:t>support this</w:t>
      </w:r>
      <w:r w:rsidR="00551121" w:rsidRPr="008A6284">
        <w:rPr>
          <w:rFonts w:cs="Open Sans"/>
        </w:rPr>
        <w:t xml:space="preserve">, Education argued </w:t>
      </w:r>
      <w:r w:rsidR="002A0177" w:rsidRPr="008A6284">
        <w:rPr>
          <w:rFonts w:cs="Open Sans"/>
        </w:rPr>
        <w:t xml:space="preserve">from the start </w:t>
      </w:r>
      <w:r w:rsidR="00A571DA">
        <w:rPr>
          <w:rFonts w:cs="Open Sans"/>
        </w:rPr>
        <w:t xml:space="preserve">that </w:t>
      </w:r>
      <w:r w:rsidR="00551121" w:rsidRPr="008A6284">
        <w:rPr>
          <w:rFonts w:cs="Open Sans"/>
        </w:rPr>
        <w:t xml:space="preserve">there were </w:t>
      </w:r>
      <w:r w:rsidR="00CE4797" w:rsidRPr="008A6284">
        <w:rPr>
          <w:rFonts w:cs="Open Sans"/>
        </w:rPr>
        <w:t>e</w:t>
      </w:r>
      <w:r w:rsidR="00551121" w:rsidRPr="008A6284">
        <w:rPr>
          <w:rFonts w:cs="Open Sans"/>
        </w:rPr>
        <w:t xml:space="preserve">xceptional circumstances precluding them from administering backbone funding through the </w:t>
      </w:r>
      <w:r w:rsidR="008E34F3" w:rsidRPr="008A6284">
        <w:rPr>
          <w:rFonts w:cs="Open Sans"/>
        </w:rPr>
        <w:t>Australian</w:t>
      </w:r>
      <w:r w:rsidR="00551121" w:rsidRPr="008A6284">
        <w:rPr>
          <w:rFonts w:cs="Open Sans"/>
        </w:rPr>
        <w:t xml:space="preserve"> Government's D</w:t>
      </w:r>
      <w:r w:rsidR="00221BD1" w:rsidRPr="008A6284">
        <w:rPr>
          <w:rFonts w:cs="Open Sans"/>
        </w:rPr>
        <w:t xml:space="preserve">epartment of </w:t>
      </w:r>
      <w:r w:rsidR="00551121" w:rsidRPr="008A6284">
        <w:rPr>
          <w:rFonts w:cs="Open Sans"/>
        </w:rPr>
        <w:t>S</w:t>
      </w:r>
      <w:r w:rsidR="00221BD1" w:rsidRPr="008A6284">
        <w:rPr>
          <w:rFonts w:cs="Open Sans"/>
        </w:rPr>
        <w:t xml:space="preserve">ocial </w:t>
      </w:r>
      <w:r w:rsidR="00551121" w:rsidRPr="008A6284">
        <w:rPr>
          <w:rFonts w:cs="Open Sans"/>
        </w:rPr>
        <w:t>S</w:t>
      </w:r>
      <w:r w:rsidR="00221BD1" w:rsidRPr="008A6284">
        <w:rPr>
          <w:rFonts w:cs="Open Sans"/>
        </w:rPr>
        <w:t>ervices (</w:t>
      </w:r>
      <w:r w:rsidR="00551121" w:rsidRPr="008A6284">
        <w:rPr>
          <w:rFonts w:cs="Open Sans"/>
        </w:rPr>
        <w:t>DSS</w:t>
      </w:r>
      <w:r w:rsidR="00221BD1" w:rsidRPr="008A6284">
        <w:rPr>
          <w:rFonts w:cs="Open Sans"/>
        </w:rPr>
        <w:t>)</w:t>
      </w:r>
      <w:r w:rsidR="00551121" w:rsidRPr="008A6284">
        <w:rPr>
          <w:rFonts w:cs="Open Sans"/>
        </w:rPr>
        <w:t xml:space="preserve"> Community Grants Hub. This include</w:t>
      </w:r>
      <w:r w:rsidR="007502C1" w:rsidRPr="008A6284">
        <w:rPr>
          <w:rFonts w:cs="Open Sans"/>
        </w:rPr>
        <w:t xml:space="preserve">s </w:t>
      </w:r>
      <w:r w:rsidR="00551121" w:rsidRPr="008A6284">
        <w:rPr>
          <w:rFonts w:cs="Open Sans"/>
        </w:rPr>
        <w:t xml:space="preserve">significant time working </w:t>
      </w:r>
      <w:r w:rsidR="001C559E" w:rsidRPr="008A6284">
        <w:rPr>
          <w:rFonts w:cs="Open Sans"/>
        </w:rPr>
        <w:t>with</w:t>
      </w:r>
      <w:r w:rsidR="00551121" w:rsidRPr="008A6284">
        <w:rPr>
          <w:rFonts w:cs="Open Sans"/>
        </w:rPr>
        <w:t xml:space="preserve"> community to determine which organisation ha</w:t>
      </w:r>
      <w:r w:rsidR="007502C1" w:rsidRPr="008A6284">
        <w:rPr>
          <w:rFonts w:cs="Open Sans"/>
        </w:rPr>
        <w:t>s</w:t>
      </w:r>
      <w:r w:rsidR="00551121" w:rsidRPr="008A6284">
        <w:rPr>
          <w:rFonts w:cs="Open Sans"/>
        </w:rPr>
        <w:t xml:space="preserve"> the </w:t>
      </w:r>
      <w:r w:rsidR="00F61F2E" w:rsidRPr="008A6284">
        <w:rPr>
          <w:rFonts w:cs="Open Sans"/>
        </w:rPr>
        <w:t xml:space="preserve">trust, </w:t>
      </w:r>
      <w:r w:rsidR="00551121" w:rsidRPr="008A6284">
        <w:rPr>
          <w:rFonts w:cs="Open Sans"/>
        </w:rPr>
        <w:t>cultural authority, expertise and capacity to apply for funding, the high level of support for grant recipients, and the expertise required to assess applications.</w:t>
      </w:r>
      <w:r w:rsidR="00DA571B" w:rsidRPr="008A6284">
        <w:rPr>
          <w:rFonts w:cs="Open Sans"/>
        </w:rPr>
        <w:t xml:space="preserve"> </w:t>
      </w:r>
      <w:r w:rsidR="00E046B4" w:rsidRPr="008A6284">
        <w:rPr>
          <w:rFonts w:cs="Open Sans"/>
        </w:rPr>
        <w:t>Internal</w:t>
      </w:r>
      <w:r w:rsidR="00730C14" w:rsidRPr="008A6284">
        <w:rPr>
          <w:rFonts w:cs="Open Sans"/>
        </w:rPr>
        <w:t xml:space="preserve"> administration has enabled Education </w:t>
      </w:r>
      <w:r w:rsidR="002E60E7" w:rsidRPr="008A6284">
        <w:rPr>
          <w:rFonts w:cs="Open Sans"/>
        </w:rPr>
        <w:t xml:space="preserve">to </w:t>
      </w:r>
      <w:r w:rsidR="00B27E6A" w:rsidRPr="008A6284">
        <w:rPr>
          <w:rFonts w:cs="Open Sans"/>
        </w:rPr>
        <w:t xml:space="preserve">work at the pace and direction of community and </w:t>
      </w:r>
      <w:r w:rsidR="00730C14" w:rsidRPr="008A6284">
        <w:rPr>
          <w:rFonts w:cs="Open Sans"/>
        </w:rPr>
        <w:t>build strong</w:t>
      </w:r>
      <w:r w:rsidR="00054482" w:rsidRPr="008A6284">
        <w:rPr>
          <w:rFonts w:cs="Open Sans"/>
        </w:rPr>
        <w:t>,</w:t>
      </w:r>
      <w:r w:rsidR="00730C14" w:rsidRPr="008A6284">
        <w:rPr>
          <w:rFonts w:cs="Open Sans"/>
        </w:rPr>
        <w:t xml:space="preserve"> </w:t>
      </w:r>
      <w:r w:rsidR="00054482" w:rsidRPr="008A6284">
        <w:rPr>
          <w:rFonts w:cs="Open Sans"/>
        </w:rPr>
        <w:t xml:space="preserve">direct </w:t>
      </w:r>
      <w:r w:rsidR="00730C14" w:rsidRPr="008A6284">
        <w:rPr>
          <w:rFonts w:cs="Open Sans"/>
        </w:rPr>
        <w:t xml:space="preserve">relationships with </w:t>
      </w:r>
      <w:r w:rsidR="00054482" w:rsidRPr="008A6284">
        <w:rPr>
          <w:rFonts w:cs="Open Sans"/>
        </w:rPr>
        <w:t>backbone organisations</w:t>
      </w:r>
      <w:r w:rsidR="00B27E6A" w:rsidRPr="008A6284">
        <w:rPr>
          <w:rFonts w:cs="Open Sans"/>
        </w:rPr>
        <w:t>.</w:t>
      </w:r>
    </w:p>
    <w:p w14:paraId="19847C4A" w14:textId="353FE421" w:rsidR="00551121" w:rsidRPr="008A6284" w:rsidRDefault="00EE0CF5" w:rsidP="00640EB6">
      <w:pPr>
        <w:spacing w:line="280" w:lineRule="exact"/>
        <w:rPr>
          <w:rFonts w:cs="Open Sans"/>
        </w:rPr>
      </w:pPr>
      <w:r w:rsidRPr="008A6284">
        <w:rPr>
          <w:rFonts w:cs="Open Sans"/>
        </w:rPr>
        <w:t>Health partner funding is administered through</w:t>
      </w:r>
      <w:r w:rsidR="00B4670E" w:rsidRPr="008A6284">
        <w:rPr>
          <w:rFonts w:cs="Open Sans"/>
        </w:rPr>
        <w:t xml:space="preserve"> the</w:t>
      </w:r>
      <w:r w:rsidRPr="008A6284">
        <w:rPr>
          <w:rFonts w:cs="Open Sans"/>
        </w:rPr>
        <w:t xml:space="preserve"> DSS Community Grants Hub. Communication with health partners often occurs through DSS Funding Arrangement Managers. NACCHO’s engagement in the program has supported connection between health partners and </w:t>
      </w:r>
      <w:r w:rsidRPr="009C7312">
        <w:rPr>
          <w:rFonts w:cs="Open Sans"/>
        </w:rPr>
        <w:t xml:space="preserve">Health </w:t>
      </w:r>
      <w:r w:rsidR="00D57EAA" w:rsidRPr="009C7312">
        <w:rPr>
          <w:rFonts w:cs="Open Sans"/>
        </w:rPr>
        <w:t>(Inside Policy 2023, p. 46)</w:t>
      </w:r>
      <w:r w:rsidRPr="009C7312">
        <w:rPr>
          <w:rFonts w:cs="Open Sans"/>
        </w:rPr>
        <w:t>.</w:t>
      </w:r>
      <w:r w:rsidRPr="008A6284">
        <w:rPr>
          <w:rFonts w:cs="Open Sans"/>
        </w:rPr>
        <w:t xml:space="preserve"> </w:t>
      </w:r>
    </w:p>
    <w:p w14:paraId="3D969E2F" w14:textId="1DFF1DDC" w:rsidR="001A35D6" w:rsidRPr="000622FF" w:rsidRDefault="003342CF" w:rsidP="000622FF">
      <w:pPr>
        <w:pStyle w:val="Heading3"/>
        <w:spacing w:after="120"/>
        <w:rPr>
          <w:color w:val="2B9AC2" w:themeColor="text2"/>
        </w:rPr>
      </w:pPr>
      <w:r w:rsidRPr="000622FF">
        <w:rPr>
          <w:color w:val="2B9AC2" w:themeColor="text2"/>
        </w:rPr>
        <w:lastRenderedPageBreak/>
        <w:t>Transitioning funding to the community-controlled sector</w:t>
      </w:r>
      <w:r w:rsidR="001A35D6" w:rsidRPr="000622FF">
        <w:rPr>
          <w:color w:val="2B9AC2" w:themeColor="text2"/>
        </w:rPr>
        <w:t xml:space="preserve"> </w:t>
      </w:r>
    </w:p>
    <w:p w14:paraId="788FBB28" w14:textId="74467A86" w:rsidR="00B75CCF" w:rsidRPr="002000D9" w:rsidRDefault="003E1D70" w:rsidP="00D36DB2">
      <w:pPr>
        <w:rPr>
          <w:rFonts w:cs="Open Sans"/>
        </w:rPr>
      </w:pPr>
      <w:r w:rsidRPr="0039166D">
        <w:t xml:space="preserve">Health </w:t>
      </w:r>
      <w:r w:rsidR="00903BC6" w:rsidRPr="0039166D">
        <w:t xml:space="preserve">partner funding </w:t>
      </w:r>
      <w:r w:rsidRPr="0039166D">
        <w:t xml:space="preserve">has consistently </w:t>
      </w:r>
      <w:r w:rsidR="00903BC6" w:rsidRPr="0039166D">
        <w:t xml:space="preserve">prioritised </w:t>
      </w:r>
      <w:r w:rsidR="00514EB0" w:rsidRPr="0039166D">
        <w:t>the community-controlled sector</w:t>
      </w:r>
      <w:r w:rsidR="00275D1F" w:rsidRPr="0039166D">
        <w:t xml:space="preserve">, with 46 </w:t>
      </w:r>
      <w:r w:rsidR="00C34D02" w:rsidRPr="0039166D">
        <w:t>of the 47 health sites sitting in ACCHOs</w:t>
      </w:r>
      <w:r w:rsidRPr="0039166D">
        <w:t>. However, prior to the prog</w:t>
      </w:r>
      <w:r w:rsidR="00C34D02" w:rsidRPr="0039166D">
        <w:t>ram’s expansion, backbone funding</w:t>
      </w:r>
      <w:r w:rsidR="000A2AD1" w:rsidRPr="0039166D">
        <w:t xml:space="preserve"> </w:t>
      </w:r>
      <w:r w:rsidR="00466DBC" w:rsidRPr="0039166D">
        <w:t xml:space="preserve">favoured larger </w:t>
      </w:r>
      <w:r w:rsidR="000956B9" w:rsidRPr="0039166D">
        <w:t>mainstream</w:t>
      </w:r>
      <w:r w:rsidR="00D13ED0" w:rsidRPr="0039166D">
        <w:t xml:space="preserve"> </w:t>
      </w:r>
      <w:r w:rsidR="007B541F" w:rsidRPr="0039166D">
        <w:t>organisations,</w:t>
      </w:r>
      <w:r w:rsidR="00431A78" w:rsidRPr="0039166D">
        <w:t xml:space="preserve"> </w:t>
      </w:r>
      <w:r w:rsidR="002C07FA" w:rsidRPr="0039166D">
        <w:t xml:space="preserve">and </w:t>
      </w:r>
      <w:r w:rsidR="00BD33FE" w:rsidRPr="0039166D">
        <w:t xml:space="preserve">given the focus on school readiness, </w:t>
      </w:r>
      <w:r w:rsidR="00AE3981" w:rsidRPr="0039166D">
        <w:t xml:space="preserve">often sat </w:t>
      </w:r>
      <w:r w:rsidR="00B11F97" w:rsidRPr="0039166D">
        <w:t>within</w:t>
      </w:r>
      <w:r w:rsidR="003F1468" w:rsidRPr="0039166D">
        <w:t xml:space="preserve"> or adjacent to</w:t>
      </w:r>
      <w:r w:rsidR="00B11F97" w:rsidRPr="0039166D">
        <w:t xml:space="preserve"> schools</w:t>
      </w:r>
      <w:r w:rsidR="006A6350" w:rsidRPr="0039166D">
        <w:t xml:space="preserve"> </w:t>
      </w:r>
      <w:r w:rsidR="00082893" w:rsidRPr="00334A71">
        <w:rPr>
          <w:rFonts w:cs="Open Sans"/>
        </w:rPr>
        <w:t>(Inside Policy 2023, p. 43; SNAICC and DoE 2022, p. 3)</w:t>
      </w:r>
      <w:r w:rsidR="00B11F97" w:rsidRPr="002000D9">
        <w:rPr>
          <w:rFonts w:cs="Open Sans"/>
        </w:rPr>
        <w:t>.</w:t>
      </w:r>
      <w:r w:rsidR="00B11F97" w:rsidRPr="0039166D">
        <w:t xml:space="preserve"> </w:t>
      </w:r>
      <w:r w:rsidR="00431A78" w:rsidRPr="0039166D">
        <w:t>These organisations had</w:t>
      </w:r>
      <w:r w:rsidR="00915422" w:rsidRPr="0039166D">
        <w:t xml:space="preserve"> </w:t>
      </w:r>
      <w:r w:rsidR="00FE4EB2" w:rsidRPr="0039166D">
        <w:t>limited to no cultural authority or embedded ways of Aboriginal and Torres Strait Islander knowing, doing and being</w:t>
      </w:r>
      <w:r w:rsidR="00542A7A" w:rsidRPr="0039166D">
        <w:t xml:space="preserve"> </w:t>
      </w:r>
      <w:r w:rsidR="00082893" w:rsidRPr="00334A71">
        <w:rPr>
          <w:rFonts w:cs="Open Sans"/>
        </w:rPr>
        <w:t>(SNAICC and DoE 2022, p. 3)</w:t>
      </w:r>
      <w:r w:rsidR="00340EC5" w:rsidRPr="002000D9">
        <w:rPr>
          <w:rFonts w:cs="Open Sans"/>
        </w:rPr>
        <w:t>.</w:t>
      </w:r>
      <w:r w:rsidR="00CD51E1" w:rsidRPr="002000D9">
        <w:rPr>
          <w:rFonts w:cs="Open Sans"/>
        </w:rPr>
        <w:t xml:space="preserve"> </w:t>
      </w:r>
    </w:p>
    <w:p w14:paraId="72E64F85" w14:textId="621EDE5F" w:rsidR="00C621F7" w:rsidRPr="002000D9" w:rsidRDefault="003F4873" w:rsidP="00C621F7">
      <w:pPr>
        <w:rPr>
          <w:rFonts w:cs="Open Sans"/>
          <w:spacing w:val="-2"/>
        </w:rPr>
      </w:pPr>
      <w:r w:rsidRPr="002000D9">
        <w:rPr>
          <w:rFonts w:cs="Open Sans"/>
          <w:spacing w:val="-2"/>
        </w:rPr>
        <w:t xml:space="preserve">To </w:t>
      </w:r>
      <w:r w:rsidR="002106DD" w:rsidRPr="002000D9">
        <w:rPr>
          <w:rFonts w:cs="Open Sans"/>
          <w:spacing w:val="-2"/>
        </w:rPr>
        <w:t xml:space="preserve">rectify this and </w:t>
      </w:r>
      <w:r w:rsidRPr="002000D9">
        <w:rPr>
          <w:rFonts w:cs="Open Sans"/>
          <w:spacing w:val="-2"/>
        </w:rPr>
        <w:t>support Aboriginal and Torres Strait Islander self-determination,</w:t>
      </w:r>
      <w:r w:rsidR="0076605C" w:rsidRPr="002000D9">
        <w:rPr>
          <w:rFonts w:cs="Open Sans"/>
          <w:spacing w:val="-2"/>
        </w:rPr>
        <w:t xml:space="preserve"> </w:t>
      </w:r>
      <w:r w:rsidRPr="002000D9">
        <w:rPr>
          <w:rFonts w:cs="Open Sans"/>
          <w:spacing w:val="-2"/>
        </w:rPr>
        <w:t xml:space="preserve">in 2021 </w:t>
      </w:r>
      <w:r w:rsidR="0076605C" w:rsidRPr="002000D9">
        <w:rPr>
          <w:rFonts w:cs="Open Sans"/>
          <w:spacing w:val="-2"/>
        </w:rPr>
        <w:t xml:space="preserve">the </w:t>
      </w:r>
      <w:r w:rsidR="00747AC9">
        <w:rPr>
          <w:rFonts w:cs="Open Sans"/>
          <w:spacing w:val="-2"/>
        </w:rPr>
        <w:t>Australian</w:t>
      </w:r>
      <w:r w:rsidR="00802B4C" w:rsidRPr="002000D9">
        <w:rPr>
          <w:rFonts w:cs="Open Sans"/>
          <w:spacing w:val="-2"/>
        </w:rPr>
        <w:t xml:space="preserve"> </w:t>
      </w:r>
      <w:r w:rsidR="006743DB" w:rsidRPr="002000D9">
        <w:rPr>
          <w:rFonts w:cs="Open Sans"/>
          <w:spacing w:val="-2"/>
        </w:rPr>
        <w:t>Government</w:t>
      </w:r>
      <w:r w:rsidR="0076605C" w:rsidRPr="002000D9">
        <w:rPr>
          <w:rFonts w:cs="Open Sans"/>
          <w:spacing w:val="-2"/>
        </w:rPr>
        <w:t xml:space="preserve"> committed to </w:t>
      </w:r>
      <w:r w:rsidR="00CA7DC7" w:rsidRPr="002000D9">
        <w:rPr>
          <w:rFonts w:cs="Open Sans"/>
          <w:spacing w:val="-2"/>
        </w:rPr>
        <w:t>transition</w:t>
      </w:r>
      <w:r w:rsidR="000D34E2" w:rsidRPr="002000D9">
        <w:rPr>
          <w:rFonts w:cs="Open Sans"/>
          <w:spacing w:val="-2"/>
        </w:rPr>
        <w:t>ing</w:t>
      </w:r>
      <w:r w:rsidR="00CA7DC7" w:rsidRPr="002000D9">
        <w:rPr>
          <w:rFonts w:cs="Open Sans"/>
          <w:spacing w:val="-2"/>
        </w:rPr>
        <w:t xml:space="preserve"> backbone roles to ACCOs</w:t>
      </w:r>
      <w:r w:rsidRPr="002000D9">
        <w:rPr>
          <w:rFonts w:cs="Open Sans"/>
          <w:spacing w:val="-2"/>
        </w:rPr>
        <w:t xml:space="preserve"> or ACCHOs</w:t>
      </w:r>
      <w:r w:rsidR="00CA7DC7" w:rsidRPr="002000D9">
        <w:rPr>
          <w:rFonts w:cs="Open Sans"/>
          <w:spacing w:val="-2"/>
        </w:rPr>
        <w:t xml:space="preserve"> where</w:t>
      </w:r>
      <w:r w:rsidR="00EB5FDF" w:rsidRPr="002000D9">
        <w:rPr>
          <w:rFonts w:cs="Open Sans"/>
          <w:spacing w:val="-2"/>
        </w:rPr>
        <w:t xml:space="preserve"> there is support </w:t>
      </w:r>
      <w:r w:rsidR="0093058A" w:rsidRPr="002000D9">
        <w:rPr>
          <w:rFonts w:cs="Open Sans"/>
          <w:spacing w:val="-2"/>
        </w:rPr>
        <w:t xml:space="preserve">for the transition </w:t>
      </w:r>
      <w:r w:rsidR="00EB5FDF" w:rsidRPr="002000D9">
        <w:rPr>
          <w:rFonts w:cs="Open Sans"/>
          <w:spacing w:val="-2"/>
        </w:rPr>
        <w:t>from the community</w:t>
      </w:r>
      <w:r w:rsidR="00CF187C" w:rsidRPr="002000D9">
        <w:rPr>
          <w:rFonts w:cs="Open Sans"/>
          <w:spacing w:val="-2"/>
        </w:rPr>
        <w:t xml:space="preserve"> </w:t>
      </w:r>
      <w:r w:rsidR="004F3F44" w:rsidRPr="00334A71">
        <w:rPr>
          <w:rFonts w:cs="Open Sans"/>
          <w:spacing w:val="-2"/>
        </w:rPr>
        <w:t>(NIAA 2021, p. 29)</w:t>
      </w:r>
      <w:r w:rsidR="00CA7DC7" w:rsidRPr="002000D9">
        <w:rPr>
          <w:rFonts w:cs="Open Sans"/>
          <w:spacing w:val="-2"/>
        </w:rPr>
        <w:t xml:space="preserve">. </w:t>
      </w:r>
      <w:r w:rsidR="00223296" w:rsidRPr="002000D9">
        <w:rPr>
          <w:rFonts w:cs="Open Sans"/>
          <w:spacing w:val="-2"/>
        </w:rPr>
        <w:t xml:space="preserve">SNAICC and Education </w:t>
      </w:r>
      <w:r w:rsidR="007223F0" w:rsidRPr="002000D9">
        <w:rPr>
          <w:rFonts w:cs="Open Sans"/>
          <w:spacing w:val="-2"/>
        </w:rPr>
        <w:t>led</w:t>
      </w:r>
      <w:r w:rsidR="00223296" w:rsidRPr="002000D9">
        <w:rPr>
          <w:rFonts w:cs="Open Sans"/>
          <w:spacing w:val="-2"/>
        </w:rPr>
        <w:t xml:space="preserve"> a </w:t>
      </w:r>
      <w:r w:rsidR="001861C7" w:rsidRPr="002000D9">
        <w:rPr>
          <w:rFonts w:cs="Open Sans"/>
          <w:spacing w:val="-2"/>
        </w:rPr>
        <w:t>national co-design process</w:t>
      </w:r>
      <w:r w:rsidR="007F4875" w:rsidRPr="002000D9">
        <w:rPr>
          <w:rFonts w:cs="Open Sans"/>
          <w:spacing w:val="-2"/>
        </w:rPr>
        <w:t xml:space="preserve"> with Connected Beginnings commun</w:t>
      </w:r>
      <w:r w:rsidR="00BB6796" w:rsidRPr="002000D9">
        <w:rPr>
          <w:rFonts w:cs="Open Sans"/>
          <w:spacing w:val="-2"/>
        </w:rPr>
        <w:t>ities</w:t>
      </w:r>
      <w:r w:rsidR="001861C7" w:rsidRPr="002000D9">
        <w:rPr>
          <w:rFonts w:cs="Open Sans"/>
          <w:spacing w:val="-2"/>
        </w:rPr>
        <w:t xml:space="preserve"> to develop the ACCO Leadership </w:t>
      </w:r>
      <w:r w:rsidR="00CA3CBA" w:rsidRPr="002000D9">
        <w:rPr>
          <w:rFonts w:cs="Open Sans"/>
          <w:spacing w:val="-2"/>
        </w:rPr>
        <w:t xml:space="preserve">Transition </w:t>
      </w:r>
      <w:r w:rsidR="001861C7" w:rsidRPr="002000D9">
        <w:rPr>
          <w:rFonts w:cs="Open Sans"/>
          <w:spacing w:val="-2"/>
        </w:rPr>
        <w:t>Framework</w:t>
      </w:r>
      <w:r w:rsidR="00340EC5" w:rsidRPr="002000D9">
        <w:rPr>
          <w:rFonts w:cs="Open Sans"/>
          <w:spacing w:val="-2"/>
        </w:rPr>
        <w:t xml:space="preserve"> </w:t>
      </w:r>
      <w:r w:rsidR="00082893" w:rsidRPr="00334A71">
        <w:rPr>
          <w:rFonts w:cs="Open Sans"/>
          <w:spacing w:val="-2"/>
        </w:rPr>
        <w:t>(SNAICC and DoE 2022, pp. 2–3)</w:t>
      </w:r>
      <w:r w:rsidR="00451DD0" w:rsidRPr="002000D9">
        <w:rPr>
          <w:rFonts w:cs="Open Sans"/>
          <w:spacing w:val="-2"/>
        </w:rPr>
        <w:t xml:space="preserve">. </w:t>
      </w:r>
      <w:r w:rsidR="000A49C2" w:rsidRPr="002000D9">
        <w:rPr>
          <w:rFonts w:cs="Open Sans"/>
          <w:spacing w:val="-2"/>
        </w:rPr>
        <w:t>T</w:t>
      </w:r>
      <w:r w:rsidR="00351ACB" w:rsidRPr="002000D9">
        <w:rPr>
          <w:rFonts w:cs="Open Sans"/>
          <w:spacing w:val="-2"/>
        </w:rPr>
        <w:t>he Framework</w:t>
      </w:r>
      <w:r w:rsidR="004D54EF" w:rsidRPr="002000D9">
        <w:rPr>
          <w:rFonts w:cs="Open Sans"/>
          <w:spacing w:val="-2"/>
        </w:rPr>
        <w:t xml:space="preserve"> sets out when and how roles will transition to ACCOs, guided by community readiness and support</w:t>
      </w:r>
      <w:r w:rsidR="00451DD0" w:rsidRPr="002000D9">
        <w:rPr>
          <w:rFonts w:cs="Open Sans"/>
          <w:spacing w:val="-2"/>
        </w:rPr>
        <w:t xml:space="preserve"> </w:t>
      </w:r>
      <w:r w:rsidR="00082893" w:rsidRPr="00334A71">
        <w:rPr>
          <w:rFonts w:cs="Open Sans"/>
          <w:spacing w:val="-2"/>
        </w:rPr>
        <w:t>(SNAICC and DoE 2022, p. 2; NIAA 2023, p. 5)</w:t>
      </w:r>
      <w:r w:rsidR="004D54EF" w:rsidRPr="002000D9">
        <w:rPr>
          <w:rFonts w:cs="Open Sans"/>
          <w:spacing w:val="-2"/>
        </w:rPr>
        <w:t xml:space="preserve">. </w:t>
      </w:r>
      <w:r w:rsidR="00533517" w:rsidRPr="002000D9">
        <w:rPr>
          <w:rFonts w:cs="Open Sans"/>
          <w:spacing w:val="-2"/>
        </w:rPr>
        <w:t xml:space="preserve">It </w:t>
      </w:r>
      <w:r w:rsidR="005B7DFE" w:rsidRPr="002000D9">
        <w:rPr>
          <w:rFonts w:cs="Open Sans"/>
          <w:spacing w:val="-2"/>
        </w:rPr>
        <w:t>centres</w:t>
      </w:r>
      <w:r w:rsidR="00533517" w:rsidRPr="002000D9">
        <w:rPr>
          <w:rFonts w:cs="Open Sans"/>
          <w:spacing w:val="-2"/>
        </w:rPr>
        <w:t xml:space="preserve"> cultural governance and community voice, ensuring the program </w:t>
      </w:r>
      <w:r w:rsidR="009C0A5C" w:rsidRPr="002000D9">
        <w:rPr>
          <w:rFonts w:cs="Open Sans"/>
          <w:spacing w:val="-2"/>
        </w:rPr>
        <w:t>is locally led and culturally grounded</w:t>
      </w:r>
      <w:r w:rsidR="000E1DDD" w:rsidRPr="002000D9">
        <w:rPr>
          <w:rFonts w:cs="Open Sans"/>
          <w:spacing w:val="-2"/>
        </w:rPr>
        <w:t xml:space="preserve"> </w:t>
      </w:r>
      <w:r w:rsidR="00082893" w:rsidRPr="00334A71">
        <w:rPr>
          <w:rFonts w:cs="Open Sans"/>
          <w:spacing w:val="-2"/>
        </w:rPr>
        <w:t>(SNAICC and DoE 2022, p. 12)</w:t>
      </w:r>
      <w:r w:rsidR="009C0A5C" w:rsidRPr="002000D9">
        <w:rPr>
          <w:rFonts w:cs="Open Sans"/>
          <w:spacing w:val="-2"/>
        </w:rPr>
        <w:t xml:space="preserve">. </w:t>
      </w:r>
      <w:r w:rsidR="00C621F7" w:rsidRPr="002000D9">
        <w:rPr>
          <w:rFonts w:cs="Open Sans"/>
          <w:spacing w:val="-2"/>
        </w:rPr>
        <w:t xml:space="preserve">Involving the health partner and other ACCHOs and ACCOs in the area during transition discussions can support shared governance between </w:t>
      </w:r>
      <w:r w:rsidR="002D23D0" w:rsidRPr="002000D9">
        <w:rPr>
          <w:rFonts w:cs="Open Sans"/>
          <w:spacing w:val="-2"/>
        </w:rPr>
        <w:t>C</w:t>
      </w:r>
      <w:r w:rsidR="00C621F7" w:rsidRPr="002000D9">
        <w:rPr>
          <w:rFonts w:cs="Open Sans"/>
          <w:spacing w:val="-2"/>
        </w:rPr>
        <w:t xml:space="preserve">ommunity </w:t>
      </w:r>
      <w:r w:rsidR="002D23D0" w:rsidRPr="002000D9">
        <w:rPr>
          <w:rFonts w:cs="Open Sans"/>
          <w:spacing w:val="-2"/>
        </w:rPr>
        <w:t>P</w:t>
      </w:r>
      <w:r w:rsidR="00C621F7" w:rsidRPr="002000D9">
        <w:rPr>
          <w:rFonts w:cs="Open Sans"/>
          <w:spacing w:val="-2"/>
        </w:rPr>
        <w:t xml:space="preserve">artners. </w:t>
      </w:r>
    </w:p>
    <w:p w14:paraId="37FF3016" w14:textId="5F1E8F3F" w:rsidR="005F53E6" w:rsidRPr="0039166D" w:rsidRDefault="001A35D6" w:rsidP="008D2A7B">
      <w:r w:rsidRPr="0039166D">
        <w:t xml:space="preserve">NACCHO and Health play a key role in reviewing and endorsing transition recommendations, supporting shared decision-making across </w:t>
      </w:r>
      <w:r w:rsidR="005A4661">
        <w:t>P</w:t>
      </w:r>
      <w:r w:rsidRPr="0039166D">
        <w:t xml:space="preserve">rogram </w:t>
      </w:r>
      <w:r w:rsidR="005A4661">
        <w:t>P</w:t>
      </w:r>
      <w:r w:rsidRPr="0039166D">
        <w:t xml:space="preserve">artners. </w:t>
      </w:r>
      <w:r w:rsidR="003D13B4" w:rsidRPr="0039166D">
        <w:t xml:space="preserve">At times, </w:t>
      </w:r>
      <w:r w:rsidR="00EE6AB0" w:rsidRPr="0039166D">
        <w:t>unequal</w:t>
      </w:r>
      <w:r w:rsidR="003D13B4" w:rsidRPr="0039166D">
        <w:t xml:space="preserve"> r</w:t>
      </w:r>
      <w:r w:rsidR="00D64180" w:rsidRPr="0039166D">
        <w:t xml:space="preserve">esourcing </w:t>
      </w:r>
      <w:r w:rsidR="00A3046C" w:rsidRPr="0039166D">
        <w:t xml:space="preserve">between </w:t>
      </w:r>
      <w:r w:rsidR="005A4661">
        <w:t>P</w:t>
      </w:r>
      <w:r w:rsidR="00A3046C" w:rsidRPr="0039166D">
        <w:t xml:space="preserve">rogram </w:t>
      </w:r>
      <w:r w:rsidR="005A4661">
        <w:t>P</w:t>
      </w:r>
      <w:r w:rsidR="00A3046C" w:rsidRPr="0039166D">
        <w:t>artners</w:t>
      </w:r>
      <w:r w:rsidR="00D64180" w:rsidRPr="0039166D">
        <w:t xml:space="preserve"> and </w:t>
      </w:r>
      <w:r w:rsidR="00561DF4" w:rsidRPr="0039166D">
        <w:t xml:space="preserve">expectations to provide </w:t>
      </w:r>
      <w:r w:rsidR="00A3046C" w:rsidRPr="0039166D">
        <w:t>genuine and considered response</w:t>
      </w:r>
      <w:r w:rsidR="000B0650" w:rsidRPr="0039166D">
        <w:t>s</w:t>
      </w:r>
      <w:r w:rsidR="00A3046C" w:rsidRPr="0039166D">
        <w:t xml:space="preserve"> </w:t>
      </w:r>
      <w:r w:rsidR="0037186A" w:rsidRPr="0039166D">
        <w:t xml:space="preserve">to </w:t>
      </w:r>
      <w:r w:rsidR="00D64180" w:rsidRPr="0039166D">
        <w:t>recommendation</w:t>
      </w:r>
      <w:r w:rsidR="00D20BC5" w:rsidRPr="0039166D">
        <w:t>s</w:t>
      </w:r>
      <w:r w:rsidR="00C23A30" w:rsidRPr="0039166D">
        <w:t xml:space="preserve"> within short timelines can impact endorsements</w:t>
      </w:r>
      <w:r w:rsidR="00D64180" w:rsidRPr="0039166D">
        <w:t>.</w:t>
      </w:r>
      <w:r w:rsidR="00587388" w:rsidRPr="0039166D">
        <w:t xml:space="preserve"> </w:t>
      </w:r>
    </w:p>
    <w:p w14:paraId="29C2ADDA" w14:textId="75EF6FF9" w:rsidR="000A67E5" w:rsidRPr="00AE787C" w:rsidRDefault="004A60B2" w:rsidP="00AE787C">
      <w:pPr>
        <w:pStyle w:val="Heading3"/>
        <w:spacing w:after="120"/>
        <w:rPr>
          <w:color w:val="2B9AC2" w:themeColor="text2"/>
        </w:rPr>
      </w:pPr>
      <w:r w:rsidRPr="00AE787C">
        <w:rPr>
          <w:color w:val="2B9AC2" w:themeColor="text2"/>
        </w:rPr>
        <w:t>Strengthening s</w:t>
      </w:r>
      <w:r w:rsidR="00857252" w:rsidRPr="00AE787C">
        <w:rPr>
          <w:color w:val="2B9AC2" w:themeColor="text2"/>
        </w:rPr>
        <w:t xml:space="preserve">ite </w:t>
      </w:r>
      <w:r w:rsidR="005A7916" w:rsidRPr="00AE787C">
        <w:rPr>
          <w:color w:val="2B9AC2" w:themeColor="text2"/>
        </w:rPr>
        <w:t>s</w:t>
      </w:r>
      <w:r w:rsidR="00857252" w:rsidRPr="00AE787C">
        <w:rPr>
          <w:color w:val="2B9AC2" w:themeColor="text2"/>
        </w:rPr>
        <w:t xml:space="preserve">election </w:t>
      </w:r>
      <w:r w:rsidR="000369E1" w:rsidRPr="00AE787C">
        <w:rPr>
          <w:color w:val="2B9AC2" w:themeColor="text2"/>
        </w:rPr>
        <w:t xml:space="preserve">processes </w:t>
      </w:r>
    </w:p>
    <w:p w14:paraId="7B79A112" w14:textId="58185B96" w:rsidR="00930803" w:rsidRPr="0039166D" w:rsidRDefault="00456AA1" w:rsidP="00456AA1">
      <w:r w:rsidRPr="0039166D">
        <w:t>Historically, Connected Beginnings sites were determined based on</w:t>
      </w:r>
      <w:r w:rsidR="00C51D96" w:rsidRPr="0039166D">
        <w:t xml:space="preserve"> national level data sets</w:t>
      </w:r>
      <w:r w:rsidR="006F65C5">
        <w:t xml:space="preserve"> – </w:t>
      </w:r>
      <w:r w:rsidRPr="0039166D">
        <w:t xml:space="preserve">often </w:t>
      </w:r>
      <w:r w:rsidR="00495651">
        <w:t xml:space="preserve">Australian Early Development Census (AEDC) </w:t>
      </w:r>
      <w:r w:rsidR="00C51D96" w:rsidRPr="0039166D">
        <w:t>and</w:t>
      </w:r>
      <w:r w:rsidRPr="0039166D">
        <w:t xml:space="preserve"> </w:t>
      </w:r>
      <w:r w:rsidR="00495651">
        <w:t xml:space="preserve">Australian Bureau of Statistics (ABS) </w:t>
      </w:r>
      <w:r w:rsidRPr="0039166D">
        <w:t>data</w:t>
      </w:r>
      <w:r w:rsidR="006F65C5">
        <w:t xml:space="preserve"> – </w:t>
      </w:r>
      <w:r w:rsidR="00C51D96" w:rsidRPr="0039166D">
        <w:t xml:space="preserve">and discussions with </w:t>
      </w:r>
      <w:r w:rsidR="00DD070A">
        <w:t>Australian</w:t>
      </w:r>
      <w:r w:rsidR="00DD070A" w:rsidRPr="0039166D">
        <w:t xml:space="preserve"> </w:t>
      </w:r>
      <w:r w:rsidR="00C51D96" w:rsidRPr="0039166D">
        <w:t xml:space="preserve">and </w:t>
      </w:r>
      <w:r w:rsidR="001B49EA">
        <w:t>s</w:t>
      </w:r>
      <w:r w:rsidR="00C51D96" w:rsidRPr="0039166D">
        <w:t xml:space="preserve">tate and </w:t>
      </w:r>
      <w:r w:rsidR="001B49EA">
        <w:t>t</w:t>
      </w:r>
      <w:r w:rsidR="00C51D96" w:rsidRPr="0039166D">
        <w:t>erritory governments on priorities</w:t>
      </w:r>
      <w:r w:rsidR="00D96BDA" w:rsidRPr="0039166D">
        <w:t xml:space="preserve"> </w:t>
      </w:r>
      <w:r w:rsidR="00D57EAA" w:rsidRPr="00334A71">
        <w:rPr>
          <w:rFonts w:cs="Open Sans"/>
        </w:rPr>
        <w:t>(Australian Healthcare Associates 2019, p. 23)</w:t>
      </w:r>
      <w:r w:rsidRPr="0039166D">
        <w:t>. This data</w:t>
      </w:r>
      <w:r w:rsidR="00724B94" w:rsidRPr="0039166D">
        <w:t xml:space="preserve"> </w:t>
      </w:r>
      <w:r w:rsidR="004A139D" w:rsidRPr="0039166D">
        <w:t>could unintentionally promote a deficit view by framing communities in terms of their challenges rather than strength</w:t>
      </w:r>
      <w:r w:rsidR="00956E23" w:rsidRPr="0039166D">
        <w:t xml:space="preserve">s. </w:t>
      </w:r>
      <w:r w:rsidR="104CC384" w:rsidRPr="0039166D">
        <w:t>Site</w:t>
      </w:r>
      <w:r w:rsidRPr="0039166D">
        <w:t xml:space="preserve"> selection process</w:t>
      </w:r>
      <w:r w:rsidR="4293898D" w:rsidRPr="0039166D">
        <w:t>es also</w:t>
      </w:r>
      <w:r w:rsidRPr="0039166D">
        <w:t xml:space="preserve"> often failed to consider the capacity of those locations to deliver service integration in a culturally appropriate way</w:t>
      </w:r>
      <w:r w:rsidR="00ED18B8">
        <w:t>, f</w:t>
      </w:r>
      <w:r w:rsidR="00BA1D89" w:rsidRPr="0039166D">
        <w:t xml:space="preserve">or example by </w:t>
      </w:r>
      <w:r w:rsidR="008A5676" w:rsidRPr="0039166D">
        <w:t>not prioritising</w:t>
      </w:r>
      <w:r w:rsidR="00BA1D89" w:rsidRPr="0039166D">
        <w:t xml:space="preserve"> ACCOs or ACCHOs </w:t>
      </w:r>
      <w:r w:rsidR="008A5676" w:rsidRPr="0039166D">
        <w:t xml:space="preserve">in </w:t>
      </w:r>
      <w:r w:rsidR="00BA1D89" w:rsidRPr="0039166D">
        <w:t xml:space="preserve">the site selection process. </w:t>
      </w:r>
    </w:p>
    <w:p w14:paraId="686C7CAB" w14:textId="77777777" w:rsidR="00124053" w:rsidRDefault="00456AA1" w:rsidP="0001250B">
      <w:pPr>
        <w:sectPr w:rsidR="00124053" w:rsidSect="007F7C68">
          <w:headerReference w:type="default" r:id="rId17"/>
          <w:footerReference w:type="default" r:id="rId18"/>
          <w:headerReference w:type="first" r:id="rId19"/>
          <w:footerReference w:type="first" r:id="rId20"/>
          <w:pgSz w:w="11906" w:h="16838" w:code="9"/>
          <w:pgMar w:top="1871" w:right="1134" w:bottom="851" w:left="1134" w:header="0" w:footer="408" w:gutter="0"/>
          <w:cols w:space="708"/>
          <w:titlePg/>
          <w:docGrid w:linePitch="360"/>
        </w:sectPr>
      </w:pPr>
      <w:r w:rsidRPr="0039166D">
        <w:t>With leadership from SNAICC and NACCHO, site selection process</w:t>
      </w:r>
      <w:r w:rsidR="15EB58FE" w:rsidRPr="0039166D">
        <w:t xml:space="preserve">es </w:t>
      </w:r>
      <w:r w:rsidR="00A87B8F" w:rsidRPr="0039166D">
        <w:t>have improved</w:t>
      </w:r>
      <w:r w:rsidR="007879E8" w:rsidRPr="0039166D">
        <w:t xml:space="preserve"> </w:t>
      </w:r>
      <w:r w:rsidR="00B730E5" w:rsidRPr="0039166D">
        <w:t xml:space="preserve">to recognise and build on community strengths. </w:t>
      </w:r>
      <w:r w:rsidR="15EB58FE" w:rsidRPr="0039166D">
        <w:t>Shifts have taken place to select sites</w:t>
      </w:r>
      <w:r w:rsidRPr="0039166D">
        <w:t xml:space="preserve"> </w:t>
      </w:r>
      <w:r w:rsidR="6C963BB7" w:rsidRPr="0039166D">
        <w:t>not</w:t>
      </w:r>
      <w:r w:rsidRPr="0039166D">
        <w:t xml:space="preserve"> only consider</w:t>
      </w:r>
      <w:r w:rsidR="516810AE" w:rsidRPr="0039166D">
        <w:t>ing</w:t>
      </w:r>
      <w:r w:rsidRPr="0039166D">
        <w:t xml:space="preserve"> administrative data, </w:t>
      </w:r>
      <w:r w:rsidR="6ADEE6D9" w:rsidRPr="0039166D">
        <w:t xml:space="preserve">but toward a </w:t>
      </w:r>
      <w:r w:rsidR="0067282C" w:rsidRPr="0039166D">
        <w:t>strengths-based approach,</w:t>
      </w:r>
      <w:r w:rsidRPr="0039166D">
        <w:t xml:space="preserve"> prioritis</w:t>
      </w:r>
      <w:r w:rsidR="0067282C" w:rsidRPr="0039166D">
        <w:t>ing</w:t>
      </w:r>
      <w:r w:rsidRPr="0039166D">
        <w:t xml:space="preserve"> community </w:t>
      </w:r>
      <w:r w:rsidR="00AD6F08" w:rsidRPr="0039166D">
        <w:t>voice</w:t>
      </w:r>
      <w:r w:rsidRPr="0039166D">
        <w:t>, cultural governance and readiness</w:t>
      </w:r>
      <w:r w:rsidR="00BA12BB" w:rsidRPr="0039166D">
        <w:t xml:space="preserve"> </w:t>
      </w:r>
      <w:r w:rsidR="001958F5" w:rsidRPr="00334A71">
        <w:rPr>
          <w:rFonts w:cs="Open Sans"/>
        </w:rPr>
        <w:t>(NIAA 2023, p. 8)</w:t>
      </w:r>
      <w:r w:rsidRPr="00D86FD1">
        <w:rPr>
          <w:rFonts w:cs="Open Sans"/>
        </w:rPr>
        <w:t>.</w:t>
      </w:r>
      <w:r w:rsidRPr="0039166D">
        <w:t xml:space="preserve"> The updated process </w:t>
      </w:r>
      <w:r w:rsidR="00F4369D" w:rsidRPr="0039166D">
        <w:t xml:space="preserve">often </w:t>
      </w:r>
      <w:r w:rsidRPr="0039166D">
        <w:t>involves extensive community consultation to identify area need</w:t>
      </w:r>
      <w:r w:rsidR="00B438E0" w:rsidRPr="0039166D">
        <w:t>,</w:t>
      </w:r>
      <w:r w:rsidR="00930803" w:rsidRPr="0039166D">
        <w:t xml:space="preserve"> </w:t>
      </w:r>
      <w:r w:rsidR="003204BF" w:rsidRPr="0039166D">
        <w:t xml:space="preserve">existing relationships </w:t>
      </w:r>
      <w:r w:rsidRPr="0039166D">
        <w:t>and the capacity of organisations</w:t>
      </w:r>
      <w:r w:rsidR="006F65C5">
        <w:t xml:space="preserve"> – </w:t>
      </w:r>
      <w:r w:rsidR="00C92CDC" w:rsidRPr="0039166D">
        <w:t>particularly ACCOs and ACCHOs</w:t>
      </w:r>
      <w:r w:rsidR="006F65C5">
        <w:t xml:space="preserve"> – </w:t>
      </w:r>
      <w:r w:rsidRPr="0039166D">
        <w:t>to meaningfully engage in the program. This has encouraged governments to engage more fully and transparently with community</w:t>
      </w:r>
      <w:r w:rsidR="006F65C5">
        <w:t xml:space="preserve"> – </w:t>
      </w:r>
      <w:r w:rsidRPr="0039166D">
        <w:t>often through SNAICC or NACCHO</w:t>
      </w:r>
      <w:r w:rsidR="006F65C5">
        <w:t xml:space="preserve"> – </w:t>
      </w:r>
      <w:r w:rsidRPr="0039166D">
        <w:t>resulting in a more culturally informed, relevant and appropriate selection.</w:t>
      </w:r>
      <w:r w:rsidR="00D95063" w:rsidRPr="0039166D">
        <w:t xml:space="preserve"> </w:t>
      </w:r>
    </w:p>
    <w:p w14:paraId="4253BBF9" w14:textId="5264CCAE" w:rsidR="00312349" w:rsidRPr="0001250B" w:rsidRDefault="001D4369" w:rsidP="00AE787C">
      <w:pPr>
        <w:pStyle w:val="Heading3"/>
        <w:spacing w:after="120"/>
        <w:rPr>
          <w:color w:val="2B9AC2" w:themeColor="text2"/>
          <w:sz w:val="28"/>
        </w:rPr>
      </w:pPr>
      <w:r w:rsidRPr="0001250B">
        <w:rPr>
          <w:color w:val="2B9AC2" w:themeColor="text2"/>
          <w:sz w:val="28"/>
        </w:rPr>
        <w:lastRenderedPageBreak/>
        <w:t>The impact on</w:t>
      </w:r>
      <w:r w:rsidR="001A447F" w:rsidRPr="0001250B">
        <w:rPr>
          <w:color w:val="2B9AC2" w:themeColor="text2"/>
          <w:sz w:val="28"/>
        </w:rPr>
        <w:t xml:space="preserve"> the ground</w:t>
      </w:r>
    </w:p>
    <w:p w14:paraId="3B80F0EE" w14:textId="0138796B" w:rsidR="00656ACD" w:rsidRPr="000B2497" w:rsidRDefault="001D4369" w:rsidP="001D4369">
      <w:pPr>
        <w:pStyle w:val="ListBullet"/>
        <w:numPr>
          <w:ilvl w:val="0"/>
          <w:numId w:val="0"/>
        </w:numPr>
        <w:rPr>
          <w:rFonts w:cs="Open Sans"/>
        </w:rPr>
      </w:pPr>
      <w:r w:rsidRPr="0039166D">
        <w:t xml:space="preserve">Engaging SNAICC and NACCHO as Community Partners has been instrumental to </w:t>
      </w:r>
      <w:r w:rsidR="002140C0" w:rsidRPr="0039166D">
        <w:t>embedding</w:t>
      </w:r>
      <w:r w:rsidRPr="0039166D">
        <w:t xml:space="preserve"> cultural safety and responsiveness to every element of the program</w:t>
      </w:r>
      <w:r w:rsidR="00656ACD" w:rsidRPr="0039166D">
        <w:t xml:space="preserve">. </w:t>
      </w:r>
      <w:r w:rsidR="001C23B7" w:rsidRPr="0039166D">
        <w:t>Their involvement not only reflects</w:t>
      </w:r>
      <w:r w:rsidR="00656ACD" w:rsidRPr="0039166D">
        <w:t xml:space="preserve"> </w:t>
      </w:r>
      <w:r w:rsidR="001132ED" w:rsidRPr="0039166D">
        <w:t>governments’ will, readiness and commitment to support community-led approaches</w:t>
      </w:r>
      <w:r w:rsidR="001C23B7" w:rsidRPr="0039166D">
        <w:t>, but also ensures that Aboriginal and Torres Strait Islander voices are central to decision-making and service design</w:t>
      </w:r>
      <w:r w:rsidR="000D4AC3">
        <w:t xml:space="preserve"> </w:t>
      </w:r>
      <w:r w:rsidR="000D4AC3" w:rsidRPr="00334A71">
        <w:rPr>
          <w:rFonts w:cs="Open Sans"/>
        </w:rPr>
        <w:t>(Inside Policy 2023, p. 36)</w:t>
      </w:r>
      <w:r w:rsidR="006F65C5" w:rsidRPr="0084328A">
        <w:rPr>
          <w:rFonts w:cs="Open Sans"/>
        </w:rPr>
        <w:t>.</w:t>
      </w:r>
      <w:r w:rsidR="001132ED" w:rsidRPr="0039166D">
        <w:t xml:space="preserve"> </w:t>
      </w:r>
      <w:r w:rsidR="00382115" w:rsidRPr="000B2497">
        <w:rPr>
          <w:rFonts w:cs="Open Sans"/>
        </w:rPr>
        <w:t xml:space="preserve">Connected Beginnings sites </w:t>
      </w:r>
      <w:r w:rsidRPr="000B2497">
        <w:rPr>
          <w:rFonts w:cs="Open Sans"/>
        </w:rPr>
        <w:t xml:space="preserve">report better community collaboration, leadership and capacity to drive culturally safe service integration because of the work of </w:t>
      </w:r>
      <w:r w:rsidR="18A72FE3" w:rsidRPr="000B2497">
        <w:rPr>
          <w:rFonts w:cs="Open Sans"/>
        </w:rPr>
        <w:t xml:space="preserve">SNAICC and NACCHO as </w:t>
      </w:r>
      <w:r w:rsidRPr="000B2497">
        <w:rPr>
          <w:rFonts w:cs="Open Sans"/>
        </w:rPr>
        <w:t>Community Partners</w:t>
      </w:r>
      <w:r w:rsidR="0086334F" w:rsidRPr="000B2497">
        <w:rPr>
          <w:rFonts w:cs="Open Sans"/>
        </w:rPr>
        <w:t xml:space="preserve"> </w:t>
      </w:r>
      <w:r w:rsidR="00D57EAA" w:rsidRPr="000B2497">
        <w:rPr>
          <w:rFonts w:cs="Open Sans"/>
        </w:rPr>
        <w:t>(Inside Policy 2023, pp. 80, 118)</w:t>
      </w:r>
      <w:r w:rsidRPr="000B2497">
        <w:rPr>
          <w:rFonts w:cs="Open Sans"/>
        </w:rPr>
        <w:t xml:space="preserve">. </w:t>
      </w:r>
    </w:p>
    <w:p w14:paraId="46CB0C5D" w14:textId="3EB004CD" w:rsidR="00261AAB" w:rsidRPr="008F0B62" w:rsidRDefault="00261AAB" w:rsidP="007728B5">
      <w:pPr>
        <w:pStyle w:val="Heading2"/>
        <w:spacing w:before="240"/>
        <w:rPr>
          <w:b w:val="0"/>
          <w:bCs/>
        </w:rPr>
      </w:pPr>
      <w:r w:rsidRPr="008F0B62">
        <w:rPr>
          <w:b w:val="0"/>
          <w:bCs/>
        </w:rPr>
        <w:t>References</w:t>
      </w:r>
    </w:p>
    <w:p w14:paraId="4E32E79E" w14:textId="2A544F3A" w:rsidR="00C26F99" w:rsidRPr="00E20AF8" w:rsidRDefault="00C26F99" w:rsidP="00A050C3">
      <w:pPr>
        <w:pStyle w:val="Bibliography"/>
        <w:spacing w:after="120"/>
        <w:ind w:left="0" w:firstLine="0"/>
        <w:rPr>
          <w:rFonts w:cs="Open Sans"/>
        </w:rPr>
      </w:pPr>
      <w:r w:rsidRPr="00E20AF8">
        <w:rPr>
          <w:rFonts w:cs="Open Sans"/>
        </w:rPr>
        <w:t xml:space="preserve">ANZSOG and Victoria State Government (Australia and New Zealand School of Government and Victoria State Government) 2023, </w:t>
      </w:r>
      <w:r w:rsidRPr="00E20AF8">
        <w:rPr>
          <w:rFonts w:cs="Open Sans"/>
          <w:i/>
          <w:iCs/>
        </w:rPr>
        <w:t>Place-based approaches: A guide for the Victorian Public Service</w:t>
      </w:r>
      <w:r w:rsidRPr="00E20AF8">
        <w:rPr>
          <w:rFonts w:cs="Open Sans"/>
        </w:rPr>
        <w:t>.</w:t>
      </w:r>
    </w:p>
    <w:p w14:paraId="11EC73F7" w14:textId="77777777" w:rsidR="00C26F99" w:rsidRPr="00E20AF8" w:rsidRDefault="00C26F99" w:rsidP="00A050C3">
      <w:pPr>
        <w:pStyle w:val="Bibliography"/>
        <w:spacing w:after="120"/>
        <w:ind w:left="0" w:firstLine="0"/>
        <w:rPr>
          <w:rFonts w:cs="Open Sans"/>
        </w:rPr>
      </w:pPr>
      <w:r w:rsidRPr="00E20AF8">
        <w:rPr>
          <w:rFonts w:cs="Open Sans"/>
        </w:rPr>
        <w:t xml:space="preserve">Australian Healthcare Associates 2019, </w:t>
      </w:r>
      <w:r w:rsidRPr="00E20AF8">
        <w:rPr>
          <w:rFonts w:cs="Open Sans"/>
          <w:i/>
          <w:iCs/>
        </w:rPr>
        <w:t>Evaluation of the Connected Beginnings program: Final report</w:t>
      </w:r>
      <w:r w:rsidRPr="00E20AF8">
        <w:rPr>
          <w:rFonts w:cs="Open Sans"/>
        </w:rPr>
        <w:t>, Commissioned by the Australian Government Department of Health and Department of Education.</w:t>
      </w:r>
    </w:p>
    <w:p w14:paraId="37297CDC" w14:textId="77777777" w:rsidR="00C26F99" w:rsidRPr="00E20AF8" w:rsidRDefault="00C26F99" w:rsidP="00A050C3">
      <w:pPr>
        <w:pStyle w:val="Bibliography"/>
        <w:spacing w:after="120"/>
        <w:ind w:left="0" w:firstLine="0"/>
        <w:rPr>
          <w:rFonts w:cs="Open Sans"/>
          <w:spacing w:val="-4"/>
        </w:rPr>
      </w:pPr>
      <w:r w:rsidRPr="00E20AF8">
        <w:rPr>
          <w:rFonts w:cs="Open Sans"/>
          <w:spacing w:val="-4"/>
        </w:rPr>
        <w:t xml:space="preserve">Dart, J 2018, </w:t>
      </w:r>
      <w:r w:rsidRPr="00E20AF8">
        <w:rPr>
          <w:rFonts w:cs="Open Sans"/>
          <w:i/>
          <w:iCs/>
          <w:spacing w:val="-4"/>
        </w:rPr>
        <w:t>Place-based evaluation framework: A guide for evaluation of place-based approaches in Australia</w:t>
      </w:r>
      <w:r w:rsidRPr="00E20AF8">
        <w:rPr>
          <w:rFonts w:cs="Open Sans"/>
          <w:spacing w:val="-4"/>
        </w:rPr>
        <w:t>, Commissioned by the Queensland Government Department of Communities, Disability Services and Seniors (DCDSS), the Australian Government Department of Social Services (DSS), and Logan Together.</w:t>
      </w:r>
    </w:p>
    <w:p w14:paraId="4DA7CB41" w14:textId="77777777" w:rsidR="00C26F99" w:rsidRPr="00E20AF8" w:rsidRDefault="00C26F99" w:rsidP="00A050C3">
      <w:pPr>
        <w:pStyle w:val="Bibliography"/>
        <w:spacing w:after="120"/>
        <w:ind w:left="0" w:firstLine="0"/>
        <w:rPr>
          <w:rFonts w:cs="Open Sans"/>
        </w:rPr>
      </w:pPr>
      <w:r w:rsidRPr="00E20AF8">
        <w:rPr>
          <w:rFonts w:cs="Open Sans"/>
        </w:rPr>
        <w:t xml:space="preserve">Inside Policy 2023, </w:t>
      </w:r>
      <w:r w:rsidRPr="00E20AF8">
        <w:rPr>
          <w:rFonts w:cs="Open Sans"/>
          <w:i/>
          <w:iCs/>
        </w:rPr>
        <w:t>Connected Beginnings mid-term evaluation: Final report</w:t>
      </w:r>
      <w:r w:rsidRPr="00E20AF8">
        <w:rPr>
          <w:rFonts w:cs="Open Sans"/>
        </w:rPr>
        <w:t>, Commissioned by the Australian Government Department of Education and the Department of Health and Aged Care.</w:t>
      </w:r>
    </w:p>
    <w:p w14:paraId="392D5375" w14:textId="77777777" w:rsidR="00C26F99" w:rsidRPr="00E20AF8" w:rsidRDefault="00C26F99" w:rsidP="00A050C3">
      <w:pPr>
        <w:pStyle w:val="Bibliography"/>
        <w:spacing w:after="120"/>
        <w:ind w:left="0" w:firstLine="0"/>
        <w:rPr>
          <w:rFonts w:cs="Open Sans"/>
        </w:rPr>
      </w:pPr>
      <w:r w:rsidRPr="00E20AF8">
        <w:rPr>
          <w:rFonts w:cs="Open Sans"/>
        </w:rPr>
        <w:t xml:space="preserve">Lavarch, L, Coombes, L, Gray, K, Anthony, C and Nolan-Smith, S 2025, </w:t>
      </w:r>
      <w:r w:rsidRPr="00E20AF8">
        <w:rPr>
          <w:rFonts w:cs="Open Sans"/>
          <w:i/>
          <w:iCs/>
        </w:rPr>
        <w:t>Independent Aboriginal and Torres Strait Islander-led Review of Closing the Gap</w:t>
      </w:r>
      <w:r w:rsidRPr="00E20AF8">
        <w:rPr>
          <w:rFonts w:cs="Open Sans"/>
        </w:rPr>
        <w:t>, Jumbunna Institute for Indigenous Education and Research.</w:t>
      </w:r>
    </w:p>
    <w:p w14:paraId="1AE776FD" w14:textId="77777777" w:rsidR="00C26F99" w:rsidRPr="00E20AF8" w:rsidRDefault="00C26F99" w:rsidP="00A050C3">
      <w:pPr>
        <w:pStyle w:val="Bibliography"/>
        <w:spacing w:after="120"/>
        <w:ind w:left="0" w:firstLine="0"/>
        <w:rPr>
          <w:rFonts w:cs="Open Sans"/>
          <w:spacing w:val="-2"/>
        </w:rPr>
      </w:pPr>
      <w:r w:rsidRPr="00E20AF8">
        <w:rPr>
          <w:rFonts w:cs="Open Sans"/>
          <w:spacing w:val="-2"/>
        </w:rPr>
        <w:t xml:space="preserve">NIAA (National Indigenous Australians Agency) 2021, </w:t>
      </w:r>
      <w:r w:rsidRPr="00E20AF8">
        <w:rPr>
          <w:rFonts w:cs="Open Sans"/>
          <w:i/>
          <w:iCs/>
          <w:spacing w:val="-2"/>
        </w:rPr>
        <w:t>Closing the Gap: Commonwealth implementation plan</w:t>
      </w:r>
      <w:r w:rsidRPr="00E20AF8">
        <w:rPr>
          <w:rFonts w:cs="Open Sans"/>
          <w:spacing w:val="-2"/>
        </w:rPr>
        <w:t>.</w:t>
      </w:r>
    </w:p>
    <w:p w14:paraId="3CCC8653" w14:textId="44D2263F" w:rsidR="00C26F99" w:rsidRPr="00E20AF8" w:rsidRDefault="00D172B7" w:rsidP="00A050C3">
      <w:pPr>
        <w:pStyle w:val="Bibliography"/>
        <w:spacing w:after="120"/>
        <w:ind w:left="0" w:firstLine="0"/>
        <w:rPr>
          <w:rFonts w:cs="Open Sans"/>
        </w:rPr>
      </w:pPr>
      <w:r>
        <w:rPr>
          <w:rFonts w:cs="Open Sans"/>
        </w:rPr>
        <w:t>—— </w:t>
      </w:r>
      <w:r w:rsidR="00C26F99" w:rsidRPr="00E20AF8">
        <w:rPr>
          <w:rFonts w:cs="Open Sans"/>
        </w:rPr>
        <w:t xml:space="preserve">2023, </w:t>
      </w:r>
      <w:r w:rsidR="00C26F99" w:rsidRPr="00E20AF8">
        <w:rPr>
          <w:rFonts w:cs="Open Sans"/>
          <w:i/>
          <w:iCs/>
        </w:rPr>
        <w:t>Sector Strengthening Plan Action Updates</w:t>
      </w:r>
      <w:r w:rsidR="006F65C5" w:rsidRPr="00E20AF8">
        <w:rPr>
          <w:rFonts w:cs="Open Sans"/>
          <w:i/>
          <w:iCs/>
        </w:rPr>
        <w:t xml:space="preserve"> – </w:t>
      </w:r>
      <w:r w:rsidR="00C26F99" w:rsidRPr="00E20AF8">
        <w:rPr>
          <w:rFonts w:cs="Open Sans"/>
          <w:i/>
          <w:iCs/>
        </w:rPr>
        <w:t>2023</w:t>
      </w:r>
      <w:r w:rsidR="000D6F40" w:rsidRPr="00E20AF8">
        <w:rPr>
          <w:rFonts w:cs="Open Sans"/>
          <w:i/>
          <w:iCs/>
        </w:rPr>
        <w:t>,</w:t>
      </w:r>
      <w:r w:rsidR="00C26F99" w:rsidRPr="00E20AF8">
        <w:rPr>
          <w:rFonts w:cs="Open Sans"/>
          <w:i/>
          <w:iCs/>
        </w:rPr>
        <w:t xml:space="preserve"> Annual Report</w:t>
      </w:r>
      <w:r w:rsidR="00C26F99" w:rsidRPr="00E20AF8">
        <w:rPr>
          <w:rFonts w:cs="Open Sans"/>
        </w:rPr>
        <w:t>.</w:t>
      </w:r>
    </w:p>
    <w:p w14:paraId="0D4A03C2" w14:textId="1BA09C10" w:rsidR="00C26F99" w:rsidRPr="00E20AF8" w:rsidRDefault="00C26F99" w:rsidP="00A050C3">
      <w:pPr>
        <w:pStyle w:val="Bibliography"/>
        <w:spacing w:after="120"/>
        <w:ind w:left="0" w:firstLine="0"/>
        <w:rPr>
          <w:rFonts w:cs="Open Sans"/>
        </w:rPr>
      </w:pPr>
      <w:r w:rsidRPr="00E20AF8">
        <w:rPr>
          <w:rFonts w:cs="Open Sans"/>
        </w:rPr>
        <w:t xml:space="preserve">SNAICC and DoE </w:t>
      </w:r>
      <w:r w:rsidR="00991161">
        <w:rPr>
          <w:rFonts w:cs="Open Sans"/>
        </w:rPr>
        <w:t xml:space="preserve">(Australian Government Department of Education) </w:t>
      </w:r>
      <w:r w:rsidRPr="00E20AF8">
        <w:rPr>
          <w:rFonts w:cs="Open Sans"/>
        </w:rPr>
        <w:t xml:space="preserve">2022, </w:t>
      </w:r>
      <w:r w:rsidRPr="00E20AF8">
        <w:rPr>
          <w:rFonts w:cs="Open Sans"/>
          <w:i/>
          <w:iCs/>
        </w:rPr>
        <w:t xml:space="preserve">Kids come first: framework to facilitate the culturally safe transition of connected beginnings leadership and backbone functions from non-Indigenous organisations to Aboriginal </w:t>
      </w:r>
      <w:proofErr w:type="gramStart"/>
      <w:r w:rsidRPr="00E20AF8">
        <w:rPr>
          <w:rFonts w:cs="Open Sans"/>
          <w:i/>
          <w:iCs/>
        </w:rPr>
        <w:t>community controlled</w:t>
      </w:r>
      <w:proofErr w:type="gramEnd"/>
      <w:r w:rsidRPr="00E20AF8">
        <w:rPr>
          <w:rFonts w:cs="Open Sans"/>
          <w:i/>
          <w:iCs/>
        </w:rPr>
        <w:t xml:space="preserve"> organisations</w:t>
      </w:r>
      <w:r w:rsidRPr="00E20AF8">
        <w:rPr>
          <w:rFonts w:cs="Open Sans"/>
        </w:rPr>
        <w:t>.</w:t>
      </w:r>
    </w:p>
    <w:p w14:paraId="2B55D7FC" w14:textId="5DB949D2" w:rsidR="00124053" w:rsidRPr="00124053" w:rsidRDefault="00C26F99" w:rsidP="00124053">
      <w:pPr>
        <w:pStyle w:val="Bibliography"/>
        <w:spacing w:after="120"/>
        <w:ind w:left="0" w:firstLine="0"/>
        <w:rPr>
          <w:rFonts w:cs="Open Sans"/>
          <w:i/>
          <w:iCs/>
        </w:rPr>
      </w:pPr>
      <w:r w:rsidRPr="00E20AF8">
        <w:rPr>
          <w:rFonts w:cs="Open Sans"/>
        </w:rPr>
        <w:t xml:space="preserve">Victoria State Government 2020, </w:t>
      </w:r>
      <w:r w:rsidRPr="00E20AF8">
        <w:rPr>
          <w:rFonts w:cs="Open Sans"/>
          <w:i/>
          <w:iCs/>
        </w:rPr>
        <w:t>A framework for place-based approaches</w:t>
      </w:r>
      <w:r w:rsidRPr="00E20AF8">
        <w:rPr>
          <w:rFonts w:cs="Open Sans"/>
        </w:rPr>
        <w:t>.</w:t>
      </w:r>
    </w:p>
    <w:sectPr w:rsidR="00124053" w:rsidRPr="00124053" w:rsidSect="007F7C68">
      <w:headerReference w:type="first" r:id="rId21"/>
      <w:footerReference w:type="first" r:id="rId22"/>
      <w:pgSz w:w="11906" w:h="16838" w:code="9"/>
      <w:pgMar w:top="1871" w:right="1134" w:bottom="851" w:left="1134" w:header="0" w:footer="4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191957" w14:textId="77777777" w:rsidR="002715F9" w:rsidRPr="0039166D" w:rsidRDefault="002715F9" w:rsidP="00BF738A">
      <w:pPr>
        <w:spacing w:after="0" w:line="240" w:lineRule="auto"/>
      </w:pPr>
      <w:r w:rsidRPr="0039166D">
        <w:separator/>
      </w:r>
    </w:p>
  </w:endnote>
  <w:endnote w:type="continuationSeparator" w:id="0">
    <w:p w14:paraId="2727562A" w14:textId="77777777" w:rsidR="002715F9" w:rsidRPr="0039166D" w:rsidRDefault="002715F9" w:rsidP="00BF738A">
      <w:pPr>
        <w:spacing w:after="0" w:line="240" w:lineRule="auto"/>
      </w:pPr>
      <w:r w:rsidRPr="0039166D">
        <w:continuationSeparator/>
      </w:r>
    </w:p>
  </w:endnote>
  <w:endnote w:type="continuationNotice" w:id="1">
    <w:p w14:paraId="3873C3D2" w14:textId="77777777" w:rsidR="002715F9" w:rsidRPr="0039166D" w:rsidRDefault="002715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Semibold">
    <w:panose1 w:val="020B07060308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5FE41" w14:textId="4351E301" w:rsidR="00BF738A" w:rsidRPr="00F805E4" w:rsidRDefault="00911400" w:rsidP="00E20AF8">
    <w:pPr>
      <w:pStyle w:val="Footer"/>
      <w:spacing w:before="0" w:beforeAutospacing="0" w:after="0" w:afterAutospacing="0"/>
      <w:ind w:left="0"/>
      <w:rPr>
        <w:rFonts w:ascii="Open Sans Extrabold" w:hAnsi="Open Sans Extrabold" w:cs="Open Sans Extrabold"/>
        <w:sz w:val="16"/>
        <w:szCs w:val="16"/>
      </w:rPr>
    </w:pPr>
    <w:r w:rsidRPr="00F805E4">
      <w:rPr>
        <w:rFonts w:ascii="Open Sans Extrabold" w:hAnsi="Open Sans Extrabold" w:cs="Open Sans Extrabold"/>
        <w:noProof w:val="0"/>
        <w:sz w:val="16"/>
        <w:szCs w:val="16"/>
      </w:rPr>
      <w:fldChar w:fldCharType="begin"/>
    </w:r>
    <w:r w:rsidRPr="00F805E4">
      <w:rPr>
        <w:rFonts w:ascii="Open Sans Extrabold" w:hAnsi="Open Sans Extrabold" w:cs="Open Sans Extrabold"/>
        <w:sz w:val="16"/>
        <w:szCs w:val="16"/>
      </w:rPr>
      <w:instrText xml:space="preserve"> PAGE   \* MERGEFORMAT </w:instrText>
    </w:r>
    <w:r w:rsidRPr="00F805E4">
      <w:rPr>
        <w:rFonts w:ascii="Open Sans Extrabold" w:hAnsi="Open Sans Extrabold" w:cs="Open Sans Extrabold"/>
        <w:noProof w:val="0"/>
        <w:sz w:val="16"/>
        <w:szCs w:val="16"/>
      </w:rPr>
      <w:fldChar w:fldCharType="separate"/>
    </w:r>
    <w:r w:rsidRPr="00F805E4">
      <w:rPr>
        <w:rFonts w:ascii="Open Sans Extrabold" w:hAnsi="Open Sans Extrabold" w:cs="Open Sans Extrabold"/>
        <w:sz w:val="16"/>
        <w:szCs w:val="16"/>
      </w:rPr>
      <w:t>1</w:t>
    </w:r>
    <w:r w:rsidRPr="00F805E4">
      <w:rPr>
        <w:rFonts w:ascii="Open Sans Extrabold" w:hAnsi="Open Sans Extrabold" w:cs="Open Sans Extrabold"/>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439FF" w14:textId="0D35A980" w:rsidR="00802B6D" w:rsidRPr="00F805E4" w:rsidRDefault="00911400" w:rsidP="00802B6D">
    <w:pPr>
      <w:pStyle w:val="Footer"/>
      <w:spacing w:before="0" w:beforeAutospacing="0" w:after="0" w:afterAutospacing="0"/>
      <w:rPr>
        <w:rFonts w:ascii="Open Sans Extrabold" w:hAnsi="Open Sans Extrabold" w:cs="Open Sans Extrabold"/>
        <w:sz w:val="16"/>
        <w:szCs w:val="16"/>
      </w:rPr>
    </w:pPr>
    <w:r w:rsidRPr="00F805E4">
      <w:rPr>
        <w:rFonts w:ascii="Open Sans Extrabold" w:hAnsi="Open Sans Extrabold" w:cs="Open Sans Extrabold"/>
        <w:noProof w:val="0"/>
        <w:sz w:val="16"/>
        <w:szCs w:val="16"/>
      </w:rPr>
      <w:fldChar w:fldCharType="begin"/>
    </w:r>
    <w:r w:rsidRPr="00F805E4">
      <w:rPr>
        <w:rFonts w:ascii="Open Sans Extrabold" w:hAnsi="Open Sans Extrabold" w:cs="Open Sans Extrabold"/>
        <w:sz w:val="16"/>
        <w:szCs w:val="16"/>
      </w:rPr>
      <w:instrText xml:space="preserve"> PAGE   \* MERGEFORMAT </w:instrText>
    </w:r>
    <w:r w:rsidRPr="00F805E4">
      <w:rPr>
        <w:rFonts w:ascii="Open Sans Extrabold" w:hAnsi="Open Sans Extrabold" w:cs="Open Sans Extrabold"/>
        <w:noProof w:val="0"/>
        <w:sz w:val="16"/>
        <w:szCs w:val="16"/>
      </w:rPr>
      <w:fldChar w:fldCharType="separate"/>
    </w:r>
    <w:r w:rsidRPr="00F805E4">
      <w:rPr>
        <w:rFonts w:ascii="Open Sans Extrabold" w:hAnsi="Open Sans Extrabold" w:cs="Open Sans Extrabold"/>
        <w:sz w:val="16"/>
        <w:szCs w:val="16"/>
      </w:rPr>
      <w:t>1</w:t>
    </w:r>
    <w:r w:rsidRPr="00F805E4">
      <w:rPr>
        <w:rFonts w:ascii="Open Sans Extrabold" w:hAnsi="Open Sans Extrabold" w:cs="Open Sans Extrabold"/>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E6305" w14:textId="02A99C59" w:rsidR="00124053" w:rsidRPr="00F805E4" w:rsidRDefault="00124053" w:rsidP="00802B6D">
    <w:pPr>
      <w:pStyle w:val="Footer"/>
      <w:spacing w:before="0" w:beforeAutospacing="0" w:after="0" w:afterAutospacing="0"/>
      <w:rPr>
        <w:rFonts w:ascii="Open Sans Extrabold" w:hAnsi="Open Sans Extrabold" w:cs="Open Sans Extrabold"/>
        <w:sz w:val="16"/>
        <w:szCs w:val="16"/>
      </w:rPr>
    </w:pPr>
    <w:r>
      <w:drawing>
        <wp:anchor distT="0" distB="0" distL="114300" distR="114300" simplePos="0" relativeHeight="251659267" behindDoc="1" locked="0" layoutInCell="1" allowOverlap="1" wp14:anchorId="3FDFBA87" wp14:editId="7539A0D6">
          <wp:simplePos x="0" y="0"/>
          <wp:positionH relativeFrom="page">
            <wp:align>right</wp:align>
          </wp:positionH>
          <wp:positionV relativeFrom="paragraph">
            <wp:posOffset>-1263360</wp:posOffset>
          </wp:positionV>
          <wp:extent cx="7559675" cy="1651635"/>
          <wp:effectExtent l="0" t="0" r="3175" b="5715"/>
          <wp:wrapNone/>
          <wp:docPr id="1759108696" name="Picture 4" descr="About the artwork: ' Yarning Across Country' created by Ngunnawal and Wiradjuri artist LaToya Kennedy. &#10;For more information visit: pc.gov.au/p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11639" name="Picture 4" descr="About the artwork: ' Yarning Across Country' created by Ngunnawal and Wiradjuri artist LaToya Kennedy. &#10;For more information visit: pc.gov.au/pr3"/>
                  <pic:cNvPicPr/>
                </pic:nvPicPr>
                <pic:blipFill>
                  <a:blip r:embed="rId1">
                    <a:extLst>
                      <a:ext uri="{28A0092B-C50C-407E-A947-70E740481C1C}">
                        <a14:useLocalDpi xmlns:a14="http://schemas.microsoft.com/office/drawing/2010/main" val="0"/>
                      </a:ext>
                    </a:extLst>
                  </a:blip>
                  <a:stretch>
                    <a:fillRect/>
                  </a:stretch>
                </pic:blipFill>
                <pic:spPr>
                  <a:xfrm>
                    <a:off x="0" y="0"/>
                    <a:ext cx="7559675" cy="1651635"/>
                  </a:xfrm>
                  <a:prstGeom prst="rect">
                    <a:avLst/>
                  </a:prstGeom>
                </pic:spPr>
              </pic:pic>
            </a:graphicData>
          </a:graphic>
          <wp14:sizeRelH relativeFrom="page">
            <wp14:pctWidth>0</wp14:pctWidth>
          </wp14:sizeRelH>
          <wp14:sizeRelV relativeFrom="page">
            <wp14:pctHeight>0</wp14:pctHeight>
          </wp14:sizeRelV>
        </wp:anchor>
      </w:drawing>
    </w:r>
    <w:r w:rsidRPr="00F805E4">
      <w:rPr>
        <w:rFonts w:ascii="Open Sans Extrabold" w:hAnsi="Open Sans Extrabold" w:cs="Open Sans Extrabold"/>
        <w:noProof w:val="0"/>
        <w:sz w:val="16"/>
        <w:szCs w:val="16"/>
      </w:rPr>
      <w:fldChar w:fldCharType="begin"/>
    </w:r>
    <w:r w:rsidRPr="00F805E4">
      <w:rPr>
        <w:rFonts w:ascii="Open Sans Extrabold" w:hAnsi="Open Sans Extrabold" w:cs="Open Sans Extrabold"/>
        <w:sz w:val="16"/>
        <w:szCs w:val="16"/>
      </w:rPr>
      <w:instrText xml:space="preserve"> PAGE   \* MERGEFORMAT </w:instrText>
    </w:r>
    <w:r w:rsidRPr="00F805E4">
      <w:rPr>
        <w:rFonts w:ascii="Open Sans Extrabold" w:hAnsi="Open Sans Extrabold" w:cs="Open Sans Extrabold"/>
        <w:noProof w:val="0"/>
        <w:sz w:val="16"/>
        <w:szCs w:val="16"/>
      </w:rPr>
      <w:fldChar w:fldCharType="separate"/>
    </w:r>
    <w:r w:rsidRPr="00F805E4">
      <w:rPr>
        <w:rFonts w:ascii="Open Sans Extrabold" w:hAnsi="Open Sans Extrabold" w:cs="Open Sans Extrabold"/>
        <w:sz w:val="16"/>
        <w:szCs w:val="16"/>
      </w:rPr>
      <w:t>1</w:t>
    </w:r>
    <w:r w:rsidRPr="00F805E4">
      <w:rPr>
        <w:rFonts w:ascii="Open Sans Extrabold" w:hAnsi="Open Sans Extrabold" w:cs="Open Sans Extrabold"/>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D30AB" w14:textId="77777777" w:rsidR="002715F9" w:rsidRPr="0039166D" w:rsidRDefault="002715F9" w:rsidP="00BF738A">
      <w:pPr>
        <w:spacing w:after="0" w:line="240" w:lineRule="auto"/>
      </w:pPr>
      <w:r w:rsidRPr="0039166D">
        <w:separator/>
      </w:r>
    </w:p>
  </w:footnote>
  <w:footnote w:type="continuationSeparator" w:id="0">
    <w:p w14:paraId="474731C9" w14:textId="77777777" w:rsidR="002715F9" w:rsidRPr="0039166D" w:rsidRDefault="002715F9" w:rsidP="00BF738A">
      <w:pPr>
        <w:spacing w:after="0" w:line="240" w:lineRule="auto"/>
      </w:pPr>
      <w:r w:rsidRPr="0039166D">
        <w:continuationSeparator/>
      </w:r>
    </w:p>
  </w:footnote>
  <w:footnote w:type="continuationNotice" w:id="1">
    <w:p w14:paraId="6DEBEEC4" w14:textId="77777777" w:rsidR="002715F9" w:rsidRPr="0039166D" w:rsidRDefault="002715F9">
      <w:pPr>
        <w:spacing w:after="0" w:line="240" w:lineRule="auto"/>
      </w:pPr>
    </w:p>
  </w:footnote>
  <w:footnote w:id="2">
    <w:p w14:paraId="7219B221" w14:textId="6CDE100A" w:rsidR="003C0D65" w:rsidRPr="00142B0A" w:rsidRDefault="005E2D48">
      <w:pPr>
        <w:pStyle w:val="FootnoteText"/>
        <w:rPr>
          <w:rFonts w:cs="Open Sans"/>
          <w:spacing w:val="-2"/>
          <w:sz w:val="18"/>
          <w:szCs w:val="18"/>
        </w:rPr>
      </w:pPr>
      <w:r w:rsidRPr="00142B0A">
        <w:rPr>
          <w:rStyle w:val="FootnoteReference"/>
          <w:rFonts w:cs="Open Sans"/>
          <w:spacing w:val="-2"/>
          <w:sz w:val="18"/>
          <w:szCs w:val="18"/>
        </w:rPr>
        <w:footnoteRef/>
      </w:r>
      <w:r w:rsidRPr="00142B0A">
        <w:rPr>
          <w:rFonts w:cs="Open Sans"/>
          <w:spacing w:val="-2"/>
          <w:sz w:val="18"/>
          <w:szCs w:val="18"/>
        </w:rPr>
        <w:t xml:space="preserve"> </w:t>
      </w:r>
      <w:r w:rsidR="001641A1" w:rsidRPr="00142B0A">
        <w:rPr>
          <w:rFonts w:cs="Open Sans"/>
          <w:spacing w:val="-2"/>
          <w:sz w:val="18"/>
          <w:szCs w:val="18"/>
        </w:rPr>
        <w:t>P</w:t>
      </w:r>
      <w:r w:rsidRPr="00142B0A">
        <w:rPr>
          <w:rFonts w:cs="Open Sans"/>
          <w:spacing w:val="-2"/>
          <w:sz w:val="18"/>
          <w:szCs w:val="18"/>
        </w:rPr>
        <w:t>lace</w:t>
      </w:r>
      <w:r w:rsidR="0039166D" w:rsidRPr="00142B0A">
        <w:rPr>
          <w:rFonts w:cs="Open Sans"/>
          <w:spacing w:val="-2"/>
          <w:sz w:val="18"/>
          <w:szCs w:val="18"/>
        </w:rPr>
        <w:noBreakHyphen/>
      </w:r>
      <w:r w:rsidRPr="00142B0A">
        <w:rPr>
          <w:rFonts w:cs="Open Sans"/>
          <w:spacing w:val="-2"/>
          <w:sz w:val="18"/>
          <w:szCs w:val="18"/>
        </w:rPr>
        <w:t xml:space="preserve">based </w:t>
      </w:r>
      <w:r w:rsidR="00D2412C" w:rsidRPr="00142B0A">
        <w:rPr>
          <w:rFonts w:cs="Open Sans"/>
          <w:spacing w:val="-2"/>
          <w:sz w:val="18"/>
          <w:szCs w:val="18"/>
        </w:rPr>
        <w:t xml:space="preserve">delivery </w:t>
      </w:r>
      <w:r w:rsidRPr="00142B0A">
        <w:rPr>
          <w:rFonts w:cs="Open Sans"/>
          <w:spacing w:val="-2"/>
          <w:sz w:val="18"/>
          <w:szCs w:val="18"/>
        </w:rPr>
        <w:t>approach</w:t>
      </w:r>
      <w:r w:rsidR="00996A3A" w:rsidRPr="00142B0A">
        <w:rPr>
          <w:rFonts w:cs="Open Sans"/>
          <w:spacing w:val="-2"/>
          <w:sz w:val="18"/>
          <w:szCs w:val="18"/>
        </w:rPr>
        <w:t xml:space="preserve"> is</w:t>
      </w:r>
      <w:r w:rsidR="00D2412C" w:rsidRPr="00142B0A">
        <w:rPr>
          <w:rFonts w:cs="Open Sans"/>
          <w:spacing w:val="-2"/>
          <w:sz w:val="18"/>
          <w:szCs w:val="18"/>
        </w:rPr>
        <w:t xml:space="preserve"> a</w:t>
      </w:r>
      <w:r w:rsidRPr="00142B0A">
        <w:rPr>
          <w:rFonts w:cs="Open Sans"/>
          <w:spacing w:val="-2"/>
          <w:sz w:val="18"/>
          <w:szCs w:val="18"/>
        </w:rPr>
        <w:t xml:space="preserve"> ‘collaborative, long</w:t>
      </w:r>
      <w:r w:rsidR="009B649F" w:rsidRPr="00142B0A">
        <w:rPr>
          <w:rFonts w:cs="Open Sans"/>
          <w:spacing w:val="-2"/>
          <w:sz w:val="18"/>
          <w:szCs w:val="18"/>
        </w:rPr>
        <w:noBreakHyphen/>
      </w:r>
      <w:r w:rsidRPr="00142B0A">
        <w:rPr>
          <w:rFonts w:cs="Open Sans"/>
          <w:spacing w:val="-2"/>
          <w:sz w:val="18"/>
          <w:szCs w:val="18"/>
        </w:rPr>
        <w:t xml:space="preserve">term approach to build thriving communities </w:t>
      </w:r>
      <w:r w:rsidR="0039166D" w:rsidRPr="00142B0A">
        <w:rPr>
          <w:rFonts w:cs="Open Sans"/>
          <w:spacing w:val="-2"/>
          <w:sz w:val="18"/>
          <w:szCs w:val="18"/>
        </w:rPr>
        <w:t>delivered</w:t>
      </w:r>
      <w:r w:rsidRPr="00142B0A">
        <w:rPr>
          <w:rFonts w:cs="Open Sans"/>
          <w:spacing w:val="-2"/>
          <w:sz w:val="18"/>
          <w:szCs w:val="18"/>
        </w:rPr>
        <w:t xml:space="preserve"> in a define</w:t>
      </w:r>
      <w:r w:rsidR="00D2412C" w:rsidRPr="00142B0A">
        <w:rPr>
          <w:rFonts w:cs="Open Sans"/>
          <w:spacing w:val="-2"/>
          <w:sz w:val="18"/>
          <w:szCs w:val="18"/>
        </w:rPr>
        <w:t>d</w:t>
      </w:r>
      <w:r w:rsidRPr="00142B0A">
        <w:rPr>
          <w:rFonts w:cs="Open Sans"/>
          <w:spacing w:val="-2"/>
          <w:sz w:val="18"/>
          <w:szCs w:val="18"/>
        </w:rPr>
        <w:t xml:space="preserve"> geographical location. This </w:t>
      </w:r>
      <w:r w:rsidR="001439AE" w:rsidRPr="00142B0A">
        <w:rPr>
          <w:rFonts w:cs="Open Sans"/>
          <w:spacing w:val="-2"/>
          <w:sz w:val="18"/>
          <w:szCs w:val="18"/>
        </w:rPr>
        <w:t xml:space="preserve">approach is ideally characterised by partnering and shared design, </w:t>
      </w:r>
      <w:r w:rsidR="00850651" w:rsidRPr="00142B0A">
        <w:rPr>
          <w:rFonts w:cs="Open Sans"/>
          <w:spacing w:val="-2"/>
          <w:sz w:val="18"/>
          <w:szCs w:val="18"/>
        </w:rPr>
        <w:t>shared stewardship, and shared accountability for outcomes and impacts’</w:t>
      </w:r>
      <w:r w:rsidR="00F94F84" w:rsidRPr="00142B0A">
        <w:rPr>
          <w:rFonts w:cs="Open Sans"/>
          <w:spacing w:val="-2"/>
          <w:sz w:val="18"/>
          <w:szCs w:val="18"/>
        </w:rPr>
        <w:t xml:space="preserve"> </w:t>
      </w:r>
      <w:r w:rsidR="00F94F84" w:rsidRPr="00142B0A">
        <w:rPr>
          <w:rFonts w:cs="Open Sans"/>
          <w:spacing w:val="-2"/>
          <w:sz w:val="18"/>
          <w:szCs w:val="18"/>
        </w:rPr>
        <w:fldChar w:fldCharType="begin"/>
      </w:r>
      <w:r w:rsidR="00C26F99" w:rsidRPr="00142B0A">
        <w:rPr>
          <w:rFonts w:cs="Open Sans"/>
          <w:spacing w:val="-2"/>
          <w:sz w:val="18"/>
          <w:szCs w:val="18"/>
        </w:rPr>
        <w:instrText xml:space="preserve"> ADDIN ZOTERO_ITEM CSL_CITATION {"citationID":"O0CXJryQ","properties":{"formattedCitation":"(Dart\\uc0\\u160{}2018, p.\\uc0\\u160{}1)","plainCitation":"(Dart 2018, p. 1)","noteIndex":1},"citationItems":[{"id":2200,"uris":["http://zotero.org/groups/5424855/items/IWUDFU7I"],"itemData":{"id":2200,"type":"report","publisher":"Commissioned by the Queensland Government Department of Communities, Disability Services and Seniors (DCDSS), the Australian Government Department of Social Services (DSS), and Logan Together","title":"Place-based evaluation framework: A guide for evaluation of place-based approaches in Australia","author":[{"family":"Dart","given":"Jess"}],"issued":{"date-parts":[["2018"]]}},"locator":"1","label":"page"}],"schema":"https://github.com/citation-style-language/schema/raw/master/csl-citation.json"} </w:instrText>
      </w:r>
      <w:r w:rsidR="00F94F84" w:rsidRPr="00142B0A">
        <w:rPr>
          <w:rFonts w:cs="Open Sans"/>
          <w:spacing w:val="-2"/>
          <w:sz w:val="18"/>
          <w:szCs w:val="18"/>
        </w:rPr>
        <w:fldChar w:fldCharType="separate"/>
      </w:r>
      <w:r w:rsidR="00D57EAA" w:rsidRPr="00142B0A">
        <w:rPr>
          <w:rFonts w:cs="Open Sans"/>
          <w:spacing w:val="-2"/>
          <w:sz w:val="18"/>
          <w:szCs w:val="18"/>
        </w:rPr>
        <w:t>(Dart 2018, p. 1)</w:t>
      </w:r>
      <w:r w:rsidR="00F94F84" w:rsidRPr="00142B0A">
        <w:rPr>
          <w:rFonts w:cs="Open Sans"/>
          <w:spacing w:val="-2"/>
          <w:sz w:val="18"/>
          <w:szCs w:val="18"/>
        </w:rPr>
        <w:fldChar w:fldCharType="end"/>
      </w:r>
      <w:r w:rsidR="008E7A2C" w:rsidRPr="00142B0A">
        <w:rPr>
          <w:rFonts w:cs="Open Sans"/>
          <w:spacing w:val="-2"/>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64407" w14:textId="29AA901C" w:rsidR="00BF738A" w:rsidRPr="0039166D" w:rsidRDefault="00BF738A" w:rsidP="00011CBB">
    <w:pPr>
      <w:spacing w:before="120" w:after="0" w:line="240" w:lineRule="auto"/>
      <w:ind w:right="-46"/>
      <w:rPr>
        <w:rFonts w:ascii="Arial Black" w:eastAsia="Times New Roman" w:hAnsi="Arial Black" w:cs="Arial"/>
        <w:b/>
        <w:color w:val="FFFFFF" w:themeColor="background1"/>
        <w:sz w:val="36"/>
        <w:szCs w:val="36"/>
        <w:lang w:eastAsia="en-A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D5E5C" w14:textId="00130D1D" w:rsidR="00F61CE0" w:rsidRPr="003972BF" w:rsidRDefault="00C617E2" w:rsidP="007A0A20">
    <w:pPr>
      <w:pStyle w:val="H1headerPagecontent"/>
      <w:spacing w:before="2040" w:after="1080"/>
      <w:rPr>
        <w:rStyle w:val="FontBold"/>
      </w:rPr>
    </w:pPr>
    <w:r w:rsidRPr="00EB44A8">
      <w:rPr>
        <w:rStyle w:val="FontBold"/>
        <w:rFonts w:ascii="Open Sans Semibold" w:hAnsi="Open Sans Semibold" w:cs="Open Sans Semibold"/>
        <w:b/>
        <w:bCs/>
      </w:rPr>
      <w:t>Priority Reform Three</w:t>
    </w:r>
    <w:r w:rsidRPr="00EB44A8">
      <w:rPr>
        <w:rStyle w:val="FontBold"/>
        <w:rFonts w:ascii="Open Sans Semibold" w:hAnsi="Open Sans Semibold" w:cs="Open Sans Semibold"/>
        <w:b/>
        <w:bCs/>
      </w:rPr>
      <w:br/>
    </w:r>
    <w:r w:rsidRPr="00EB44A8">
      <w:rPr>
        <w:rStyle w:val="FontBold"/>
      </w:rPr>
      <w:t>Transforming government organisations</w:t>
    </w:r>
    <w:r w:rsidRPr="003972BF">
      <w:rPr>
        <w:rStyle w:val="FontBold"/>
      </w:rPr>
      <w:t xml:space="preserve"> </w:t>
    </w:r>
    <w:r w:rsidR="00BC50EE" w:rsidRPr="003972BF">
      <w:rPr>
        <w:rStyle w:val="FontBold"/>
        <w:noProof/>
      </w:rPr>
      <w:drawing>
        <wp:anchor distT="0" distB="0" distL="114300" distR="114300" simplePos="0" relativeHeight="251658243" behindDoc="1" locked="0" layoutInCell="1" allowOverlap="1" wp14:anchorId="75341887" wp14:editId="1E3249F8">
          <wp:simplePos x="0" y="0"/>
          <wp:positionH relativeFrom="page">
            <wp:posOffset>-557939</wp:posOffset>
          </wp:positionH>
          <wp:positionV relativeFrom="page">
            <wp:posOffset>0</wp:posOffset>
          </wp:positionV>
          <wp:extent cx="8109257" cy="2100404"/>
          <wp:effectExtent l="0" t="0" r="6350" b="0"/>
          <wp:wrapNone/>
          <wp:docPr id="1762410937" name="Picture 1762410937" descr="Priority Reform Three: Transforming government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544385" name="Picture 624544385" descr="Priority Reform Three: Transforming government organisations"/>
                  <pic:cNvPicPr/>
                </pic:nvPicPr>
                <pic:blipFill rotWithShape="1">
                  <a:blip r:embed="rId1">
                    <a:extLst>
                      <a:ext uri="{28A0092B-C50C-407E-A947-70E740481C1C}">
                        <a14:useLocalDpi xmlns:a14="http://schemas.microsoft.com/office/drawing/2010/main" val="0"/>
                      </a:ext>
                    </a:extLst>
                  </a:blip>
                  <a:srcRect l="-7421" r="152" b="-2688"/>
                  <a:stretch>
                    <a:fillRect/>
                  </a:stretch>
                </pic:blipFill>
                <pic:spPr bwMode="auto">
                  <a:xfrm>
                    <a:off x="0" y="0"/>
                    <a:ext cx="8109257" cy="21004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2144F" w14:textId="38C5C6E7" w:rsidR="00124053" w:rsidRPr="00124053" w:rsidRDefault="00124053" w:rsidP="00124053">
    <w:pPr>
      <w:pStyle w:val="Header"/>
      <w:spacing w:before="0"/>
      <w:rPr>
        <w:rStyle w:val="FontBold"/>
        <w:rFonts w:ascii="Arial" w:hAnsi="Arial" w:cs="Arial"/>
        <w:b w:val="0"/>
        <w:b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04ACBD86"/>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316FB5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8E20ED22"/>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D592EB3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6F57E7"/>
    <w:multiLevelType w:val="hybridMultilevel"/>
    <w:tmpl w:val="F8A465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6E0203"/>
    <w:multiLevelType w:val="hybridMultilevel"/>
    <w:tmpl w:val="C1D456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52320E"/>
    <w:multiLevelType w:val="hybridMultilevel"/>
    <w:tmpl w:val="EF320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076481"/>
    <w:multiLevelType w:val="hybridMultilevel"/>
    <w:tmpl w:val="E4B20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3E6C9D"/>
    <w:multiLevelType w:val="multilevel"/>
    <w:tmpl w:val="FF8069A4"/>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9" w15:restartNumberingAfterBreak="0">
    <w:nsid w:val="10D8162E"/>
    <w:multiLevelType w:val="hybridMultilevel"/>
    <w:tmpl w:val="FFFFFFFF"/>
    <w:lvl w:ilvl="0" w:tplc="F8380F48">
      <w:start w:val="1"/>
      <w:numFmt w:val="bullet"/>
      <w:lvlText w:val="-"/>
      <w:lvlJc w:val="left"/>
      <w:pPr>
        <w:ind w:left="720" w:hanging="360"/>
      </w:pPr>
      <w:rPr>
        <w:rFonts w:ascii="Aptos" w:hAnsi="Aptos" w:hint="default"/>
      </w:rPr>
    </w:lvl>
    <w:lvl w:ilvl="1" w:tplc="B270FA6C">
      <w:start w:val="1"/>
      <w:numFmt w:val="bullet"/>
      <w:lvlText w:val="o"/>
      <w:lvlJc w:val="left"/>
      <w:pPr>
        <w:ind w:left="1440" w:hanging="360"/>
      </w:pPr>
      <w:rPr>
        <w:rFonts w:ascii="Courier New" w:hAnsi="Courier New" w:hint="default"/>
      </w:rPr>
    </w:lvl>
    <w:lvl w:ilvl="2" w:tplc="B6161036">
      <w:start w:val="1"/>
      <w:numFmt w:val="bullet"/>
      <w:lvlText w:val=""/>
      <w:lvlJc w:val="left"/>
      <w:pPr>
        <w:ind w:left="2160" w:hanging="360"/>
      </w:pPr>
      <w:rPr>
        <w:rFonts w:ascii="Wingdings" w:hAnsi="Wingdings" w:hint="default"/>
      </w:rPr>
    </w:lvl>
    <w:lvl w:ilvl="3" w:tplc="3432C62A">
      <w:start w:val="1"/>
      <w:numFmt w:val="bullet"/>
      <w:lvlText w:val=""/>
      <w:lvlJc w:val="left"/>
      <w:pPr>
        <w:ind w:left="2880" w:hanging="360"/>
      </w:pPr>
      <w:rPr>
        <w:rFonts w:ascii="Symbol" w:hAnsi="Symbol" w:hint="default"/>
      </w:rPr>
    </w:lvl>
    <w:lvl w:ilvl="4" w:tplc="F6E425D8">
      <w:start w:val="1"/>
      <w:numFmt w:val="bullet"/>
      <w:lvlText w:val="o"/>
      <w:lvlJc w:val="left"/>
      <w:pPr>
        <w:ind w:left="3600" w:hanging="360"/>
      </w:pPr>
      <w:rPr>
        <w:rFonts w:ascii="Courier New" w:hAnsi="Courier New" w:hint="default"/>
      </w:rPr>
    </w:lvl>
    <w:lvl w:ilvl="5" w:tplc="20E2C47E">
      <w:start w:val="1"/>
      <w:numFmt w:val="bullet"/>
      <w:lvlText w:val=""/>
      <w:lvlJc w:val="left"/>
      <w:pPr>
        <w:ind w:left="4320" w:hanging="360"/>
      </w:pPr>
      <w:rPr>
        <w:rFonts w:ascii="Wingdings" w:hAnsi="Wingdings" w:hint="default"/>
      </w:rPr>
    </w:lvl>
    <w:lvl w:ilvl="6" w:tplc="B88EBCB2">
      <w:start w:val="1"/>
      <w:numFmt w:val="bullet"/>
      <w:lvlText w:val=""/>
      <w:lvlJc w:val="left"/>
      <w:pPr>
        <w:ind w:left="5040" w:hanging="360"/>
      </w:pPr>
      <w:rPr>
        <w:rFonts w:ascii="Symbol" w:hAnsi="Symbol" w:hint="default"/>
      </w:rPr>
    </w:lvl>
    <w:lvl w:ilvl="7" w:tplc="798A3D8A">
      <w:start w:val="1"/>
      <w:numFmt w:val="bullet"/>
      <w:lvlText w:val="o"/>
      <w:lvlJc w:val="left"/>
      <w:pPr>
        <w:ind w:left="5760" w:hanging="360"/>
      </w:pPr>
      <w:rPr>
        <w:rFonts w:ascii="Courier New" w:hAnsi="Courier New" w:hint="default"/>
      </w:rPr>
    </w:lvl>
    <w:lvl w:ilvl="8" w:tplc="3BAA6318">
      <w:start w:val="1"/>
      <w:numFmt w:val="bullet"/>
      <w:lvlText w:val=""/>
      <w:lvlJc w:val="left"/>
      <w:pPr>
        <w:ind w:left="6480" w:hanging="360"/>
      </w:pPr>
      <w:rPr>
        <w:rFonts w:ascii="Wingdings" w:hAnsi="Wingdings" w:hint="default"/>
      </w:rPr>
    </w:lvl>
  </w:abstractNum>
  <w:abstractNum w:abstractNumId="10" w15:restartNumberingAfterBreak="0">
    <w:nsid w:val="14890767"/>
    <w:multiLevelType w:val="hybridMultilevel"/>
    <w:tmpl w:val="5B60E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561858"/>
    <w:multiLevelType w:val="hybridMultilevel"/>
    <w:tmpl w:val="3F5CFB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431F4D"/>
    <w:multiLevelType w:val="hybridMultilevel"/>
    <w:tmpl w:val="EFC023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156989"/>
    <w:multiLevelType w:val="hybridMultilevel"/>
    <w:tmpl w:val="05224E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AC7957"/>
    <w:multiLevelType w:val="hybridMultilevel"/>
    <w:tmpl w:val="969EAC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BE3F6B"/>
    <w:multiLevelType w:val="hybridMultilevel"/>
    <w:tmpl w:val="685E74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D21E11"/>
    <w:multiLevelType w:val="hybridMultilevel"/>
    <w:tmpl w:val="700262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076F42"/>
    <w:multiLevelType w:val="hybridMultilevel"/>
    <w:tmpl w:val="2DA21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A23C5E"/>
    <w:multiLevelType w:val="hybridMultilevel"/>
    <w:tmpl w:val="3B048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714935"/>
    <w:multiLevelType w:val="hybridMultilevel"/>
    <w:tmpl w:val="5C467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EF1B13"/>
    <w:multiLevelType w:val="hybridMultilevel"/>
    <w:tmpl w:val="E280CD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56165A"/>
    <w:multiLevelType w:val="hybridMultilevel"/>
    <w:tmpl w:val="846E11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A31FB5"/>
    <w:multiLevelType w:val="hybridMultilevel"/>
    <w:tmpl w:val="30464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5A052B"/>
    <w:multiLevelType w:val="hybridMultilevel"/>
    <w:tmpl w:val="03F89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8C3BCA"/>
    <w:multiLevelType w:val="multilevel"/>
    <w:tmpl w:val="E4868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5C613D"/>
    <w:multiLevelType w:val="hybridMultilevel"/>
    <w:tmpl w:val="59385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F83426C"/>
    <w:multiLevelType w:val="hybridMultilevel"/>
    <w:tmpl w:val="D0D052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469050A0"/>
    <w:multiLevelType w:val="hybridMultilevel"/>
    <w:tmpl w:val="7C80A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7444F8"/>
    <w:multiLevelType w:val="hybridMultilevel"/>
    <w:tmpl w:val="22E0684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15:restartNumberingAfterBreak="0">
    <w:nsid w:val="4B3E4A75"/>
    <w:multiLevelType w:val="multilevel"/>
    <w:tmpl w:val="3EE6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8C2872"/>
    <w:multiLevelType w:val="hybridMultilevel"/>
    <w:tmpl w:val="96B2B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F56ADC"/>
    <w:multiLevelType w:val="hybridMultilevel"/>
    <w:tmpl w:val="A85A3438"/>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32" w15:restartNumberingAfterBreak="0">
    <w:nsid w:val="53D30B51"/>
    <w:multiLevelType w:val="hybridMultilevel"/>
    <w:tmpl w:val="C674F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E2392C"/>
    <w:multiLevelType w:val="hybridMultilevel"/>
    <w:tmpl w:val="21AE88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55211B88"/>
    <w:multiLevelType w:val="hybridMultilevel"/>
    <w:tmpl w:val="C80AC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6F54899"/>
    <w:multiLevelType w:val="hybridMultilevel"/>
    <w:tmpl w:val="BC1E723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2100" w:hanging="360"/>
      </w:pPr>
      <w:rPr>
        <w:rFonts w:ascii="Courier New" w:hAnsi="Courier New" w:cs="Courier New" w:hint="default"/>
      </w:rPr>
    </w:lvl>
    <w:lvl w:ilvl="2" w:tplc="0C090005" w:tentative="1">
      <w:start w:val="1"/>
      <w:numFmt w:val="bullet"/>
      <w:lvlText w:val=""/>
      <w:lvlJc w:val="left"/>
      <w:pPr>
        <w:ind w:left="2820" w:hanging="360"/>
      </w:pPr>
      <w:rPr>
        <w:rFonts w:ascii="Wingdings" w:hAnsi="Wingdings" w:hint="default"/>
      </w:rPr>
    </w:lvl>
    <w:lvl w:ilvl="3" w:tplc="0C090001" w:tentative="1">
      <w:start w:val="1"/>
      <w:numFmt w:val="bullet"/>
      <w:lvlText w:val=""/>
      <w:lvlJc w:val="left"/>
      <w:pPr>
        <w:ind w:left="3540" w:hanging="360"/>
      </w:pPr>
      <w:rPr>
        <w:rFonts w:ascii="Symbol" w:hAnsi="Symbol" w:hint="default"/>
      </w:rPr>
    </w:lvl>
    <w:lvl w:ilvl="4" w:tplc="0C090003" w:tentative="1">
      <w:start w:val="1"/>
      <w:numFmt w:val="bullet"/>
      <w:lvlText w:val="o"/>
      <w:lvlJc w:val="left"/>
      <w:pPr>
        <w:ind w:left="4260" w:hanging="360"/>
      </w:pPr>
      <w:rPr>
        <w:rFonts w:ascii="Courier New" w:hAnsi="Courier New" w:cs="Courier New" w:hint="default"/>
      </w:rPr>
    </w:lvl>
    <w:lvl w:ilvl="5" w:tplc="0C090005" w:tentative="1">
      <w:start w:val="1"/>
      <w:numFmt w:val="bullet"/>
      <w:lvlText w:val=""/>
      <w:lvlJc w:val="left"/>
      <w:pPr>
        <w:ind w:left="4980" w:hanging="360"/>
      </w:pPr>
      <w:rPr>
        <w:rFonts w:ascii="Wingdings" w:hAnsi="Wingdings" w:hint="default"/>
      </w:rPr>
    </w:lvl>
    <w:lvl w:ilvl="6" w:tplc="0C090001" w:tentative="1">
      <w:start w:val="1"/>
      <w:numFmt w:val="bullet"/>
      <w:lvlText w:val=""/>
      <w:lvlJc w:val="left"/>
      <w:pPr>
        <w:ind w:left="5700" w:hanging="360"/>
      </w:pPr>
      <w:rPr>
        <w:rFonts w:ascii="Symbol" w:hAnsi="Symbol" w:hint="default"/>
      </w:rPr>
    </w:lvl>
    <w:lvl w:ilvl="7" w:tplc="0C090003" w:tentative="1">
      <w:start w:val="1"/>
      <w:numFmt w:val="bullet"/>
      <w:lvlText w:val="o"/>
      <w:lvlJc w:val="left"/>
      <w:pPr>
        <w:ind w:left="6420" w:hanging="360"/>
      </w:pPr>
      <w:rPr>
        <w:rFonts w:ascii="Courier New" w:hAnsi="Courier New" w:cs="Courier New" w:hint="default"/>
      </w:rPr>
    </w:lvl>
    <w:lvl w:ilvl="8" w:tplc="0C090005" w:tentative="1">
      <w:start w:val="1"/>
      <w:numFmt w:val="bullet"/>
      <w:lvlText w:val=""/>
      <w:lvlJc w:val="left"/>
      <w:pPr>
        <w:ind w:left="7140" w:hanging="360"/>
      </w:pPr>
      <w:rPr>
        <w:rFonts w:ascii="Wingdings" w:hAnsi="Wingdings" w:hint="default"/>
      </w:rPr>
    </w:lvl>
  </w:abstractNum>
  <w:abstractNum w:abstractNumId="36" w15:restartNumberingAfterBreak="0">
    <w:nsid w:val="58D35DD0"/>
    <w:multiLevelType w:val="hybridMultilevel"/>
    <w:tmpl w:val="7436A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B3B2747"/>
    <w:multiLevelType w:val="hybridMultilevel"/>
    <w:tmpl w:val="3814D082"/>
    <w:lvl w:ilvl="0" w:tplc="93081A4C">
      <w:start w:val="22"/>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38" w15:restartNumberingAfterBreak="0">
    <w:nsid w:val="5EE95A1B"/>
    <w:multiLevelType w:val="hybridMultilevel"/>
    <w:tmpl w:val="F6DAA9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649506C5"/>
    <w:multiLevelType w:val="hybridMultilevel"/>
    <w:tmpl w:val="B2F035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6E70B77"/>
    <w:multiLevelType w:val="hybridMultilevel"/>
    <w:tmpl w:val="4B08D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C5C499E"/>
    <w:multiLevelType w:val="hybridMultilevel"/>
    <w:tmpl w:val="276EF5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0618D1"/>
    <w:multiLevelType w:val="hybridMultilevel"/>
    <w:tmpl w:val="6F9419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6E9352D8"/>
    <w:multiLevelType w:val="hybridMultilevel"/>
    <w:tmpl w:val="E34C79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0B81FBA"/>
    <w:multiLevelType w:val="hybridMultilevel"/>
    <w:tmpl w:val="A4888A44"/>
    <w:lvl w:ilvl="0" w:tplc="C9B25588">
      <w:start w:val="1"/>
      <w:numFmt w:val="bullet"/>
      <w:lvlText w:val=""/>
      <w:lvlJc w:val="left"/>
      <w:pPr>
        <w:ind w:left="1060" w:hanging="360"/>
      </w:pPr>
      <w:rPr>
        <w:rFonts w:ascii="Symbol" w:hAnsi="Symbol"/>
      </w:rPr>
    </w:lvl>
    <w:lvl w:ilvl="1" w:tplc="C74076E2">
      <w:start w:val="1"/>
      <w:numFmt w:val="bullet"/>
      <w:lvlText w:val=""/>
      <w:lvlJc w:val="left"/>
      <w:pPr>
        <w:ind w:left="1060" w:hanging="360"/>
      </w:pPr>
      <w:rPr>
        <w:rFonts w:ascii="Symbol" w:hAnsi="Symbol"/>
      </w:rPr>
    </w:lvl>
    <w:lvl w:ilvl="2" w:tplc="3982A6CC">
      <w:start w:val="1"/>
      <w:numFmt w:val="bullet"/>
      <w:lvlText w:val=""/>
      <w:lvlJc w:val="left"/>
      <w:pPr>
        <w:ind w:left="1060" w:hanging="360"/>
      </w:pPr>
      <w:rPr>
        <w:rFonts w:ascii="Symbol" w:hAnsi="Symbol"/>
      </w:rPr>
    </w:lvl>
    <w:lvl w:ilvl="3" w:tplc="8988BAE2">
      <w:start w:val="1"/>
      <w:numFmt w:val="bullet"/>
      <w:lvlText w:val=""/>
      <w:lvlJc w:val="left"/>
      <w:pPr>
        <w:ind w:left="1060" w:hanging="360"/>
      </w:pPr>
      <w:rPr>
        <w:rFonts w:ascii="Symbol" w:hAnsi="Symbol"/>
      </w:rPr>
    </w:lvl>
    <w:lvl w:ilvl="4" w:tplc="0BB2EFAA">
      <w:start w:val="1"/>
      <w:numFmt w:val="bullet"/>
      <w:lvlText w:val=""/>
      <w:lvlJc w:val="left"/>
      <w:pPr>
        <w:ind w:left="1060" w:hanging="360"/>
      </w:pPr>
      <w:rPr>
        <w:rFonts w:ascii="Symbol" w:hAnsi="Symbol"/>
      </w:rPr>
    </w:lvl>
    <w:lvl w:ilvl="5" w:tplc="143C9842">
      <w:start w:val="1"/>
      <w:numFmt w:val="bullet"/>
      <w:lvlText w:val=""/>
      <w:lvlJc w:val="left"/>
      <w:pPr>
        <w:ind w:left="1060" w:hanging="360"/>
      </w:pPr>
      <w:rPr>
        <w:rFonts w:ascii="Symbol" w:hAnsi="Symbol"/>
      </w:rPr>
    </w:lvl>
    <w:lvl w:ilvl="6" w:tplc="B6E6406E">
      <w:start w:val="1"/>
      <w:numFmt w:val="bullet"/>
      <w:lvlText w:val=""/>
      <w:lvlJc w:val="left"/>
      <w:pPr>
        <w:ind w:left="1060" w:hanging="360"/>
      </w:pPr>
      <w:rPr>
        <w:rFonts w:ascii="Symbol" w:hAnsi="Symbol"/>
      </w:rPr>
    </w:lvl>
    <w:lvl w:ilvl="7" w:tplc="36721946">
      <w:start w:val="1"/>
      <w:numFmt w:val="bullet"/>
      <w:lvlText w:val=""/>
      <w:lvlJc w:val="left"/>
      <w:pPr>
        <w:ind w:left="1060" w:hanging="360"/>
      </w:pPr>
      <w:rPr>
        <w:rFonts w:ascii="Symbol" w:hAnsi="Symbol"/>
      </w:rPr>
    </w:lvl>
    <w:lvl w:ilvl="8" w:tplc="F0EAE5F4">
      <w:start w:val="1"/>
      <w:numFmt w:val="bullet"/>
      <w:lvlText w:val=""/>
      <w:lvlJc w:val="left"/>
      <w:pPr>
        <w:ind w:left="1060" w:hanging="360"/>
      </w:pPr>
      <w:rPr>
        <w:rFonts w:ascii="Symbol" w:hAnsi="Symbol"/>
      </w:rPr>
    </w:lvl>
  </w:abstractNum>
  <w:abstractNum w:abstractNumId="45" w15:restartNumberingAfterBreak="0">
    <w:nsid w:val="7417703C"/>
    <w:multiLevelType w:val="hybridMultilevel"/>
    <w:tmpl w:val="BEFC7F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7B1079C"/>
    <w:multiLevelType w:val="hybridMultilevel"/>
    <w:tmpl w:val="E6FABC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91B4A6D"/>
    <w:multiLevelType w:val="hybridMultilevel"/>
    <w:tmpl w:val="1548E4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A0849FB"/>
    <w:multiLevelType w:val="hybridMultilevel"/>
    <w:tmpl w:val="3754FC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ABC5DE3"/>
    <w:multiLevelType w:val="hybridMultilevel"/>
    <w:tmpl w:val="2CAC3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B890928"/>
    <w:multiLevelType w:val="hybridMultilevel"/>
    <w:tmpl w:val="08503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46038887">
    <w:abstractNumId w:val="9"/>
  </w:num>
  <w:num w:numId="2" w16cid:durableId="986470983">
    <w:abstractNumId w:val="42"/>
  </w:num>
  <w:num w:numId="3" w16cid:durableId="1126705903">
    <w:abstractNumId w:val="46"/>
  </w:num>
  <w:num w:numId="4" w16cid:durableId="995298584">
    <w:abstractNumId w:val="26"/>
  </w:num>
  <w:num w:numId="5" w16cid:durableId="1478062427">
    <w:abstractNumId w:val="22"/>
  </w:num>
  <w:num w:numId="6" w16cid:durableId="2090761786">
    <w:abstractNumId w:val="3"/>
  </w:num>
  <w:num w:numId="7" w16cid:durableId="396434968">
    <w:abstractNumId w:val="8"/>
  </w:num>
  <w:num w:numId="8" w16cid:durableId="1189950579">
    <w:abstractNumId w:val="1"/>
  </w:num>
  <w:num w:numId="9" w16cid:durableId="933824619">
    <w:abstractNumId w:val="8"/>
  </w:num>
  <w:num w:numId="10" w16cid:durableId="90321625">
    <w:abstractNumId w:val="0"/>
  </w:num>
  <w:num w:numId="11" w16cid:durableId="107941741">
    <w:abstractNumId w:val="8"/>
  </w:num>
  <w:num w:numId="12" w16cid:durableId="1279945005">
    <w:abstractNumId w:val="2"/>
  </w:num>
  <w:num w:numId="13" w16cid:durableId="1026447198">
    <w:abstractNumId w:val="2"/>
  </w:num>
  <w:num w:numId="14" w16cid:durableId="374233022">
    <w:abstractNumId w:val="41"/>
  </w:num>
  <w:num w:numId="15" w16cid:durableId="602804525">
    <w:abstractNumId w:val="17"/>
  </w:num>
  <w:num w:numId="16" w16cid:durableId="728118029">
    <w:abstractNumId w:val="18"/>
  </w:num>
  <w:num w:numId="17" w16cid:durableId="291056218">
    <w:abstractNumId w:val="24"/>
  </w:num>
  <w:num w:numId="18" w16cid:durableId="2076706861">
    <w:abstractNumId w:val="31"/>
  </w:num>
  <w:num w:numId="19" w16cid:durableId="1790204776">
    <w:abstractNumId w:val="39"/>
  </w:num>
  <w:num w:numId="20" w16cid:durableId="1929461814">
    <w:abstractNumId w:val="13"/>
  </w:num>
  <w:num w:numId="21" w16cid:durableId="1401106">
    <w:abstractNumId w:val="27"/>
  </w:num>
  <w:num w:numId="22" w16cid:durableId="1652250356">
    <w:abstractNumId w:val="15"/>
  </w:num>
  <w:num w:numId="23" w16cid:durableId="1351251993">
    <w:abstractNumId w:val="16"/>
  </w:num>
  <w:num w:numId="24" w16cid:durableId="1318607214">
    <w:abstractNumId w:val="4"/>
  </w:num>
  <w:num w:numId="25" w16cid:durableId="1883788164">
    <w:abstractNumId w:val="21"/>
  </w:num>
  <w:num w:numId="26" w16cid:durableId="493179604">
    <w:abstractNumId w:val="37"/>
  </w:num>
  <w:num w:numId="27" w16cid:durableId="189804652">
    <w:abstractNumId w:val="35"/>
  </w:num>
  <w:num w:numId="28" w16cid:durableId="774639082">
    <w:abstractNumId w:val="47"/>
  </w:num>
  <w:num w:numId="29" w16cid:durableId="1241871503">
    <w:abstractNumId w:val="43"/>
  </w:num>
  <w:num w:numId="30" w16cid:durableId="1625771281">
    <w:abstractNumId w:val="28"/>
  </w:num>
  <w:num w:numId="31" w16cid:durableId="1148472654">
    <w:abstractNumId w:val="38"/>
  </w:num>
  <w:num w:numId="32" w16cid:durableId="1270356143">
    <w:abstractNumId w:val="10"/>
  </w:num>
  <w:num w:numId="33" w16cid:durableId="1977876987">
    <w:abstractNumId w:val="20"/>
  </w:num>
  <w:num w:numId="34" w16cid:durableId="830415445">
    <w:abstractNumId w:val="32"/>
  </w:num>
  <w:num w:numId="35" w16cid:durableId="213271672">
    <w:abstractNumId w:val="48"/>
  </w:num>
  <w:num w:numId="36" w16cid:durableId="2077312521">
    <w:abstractNumId w:val="11"/>
  </w:num>
  <w:num w:numId="37" w16cid:durableId="427507862">
    <w:abstractNumId w:val="45"/>
  </w:num>
  <w:num w:numId="38" w16cid:durableId="408232555">
    <w:abstractNumId w:val="6"/>
  </w:num>
  <w:num w:numId="39" w16cid:durableId="2147161725">
    <w:abstractNumId w:val="40"/>
  </w:num>
  <w:num w:numId="40" w16cid:durableId="1969238572">
    <w:abstractNumId w:val="5"/>
  </w:num>
  <w:num w:numId="41" w16cid:durableId="1865053755">
    <w:abstractNumId w:val="12"/>
  </w:num>
  <w:num w:numId="42" w16cid:durableId="1958441836">
    <w:abstractNumId w:val="33"/>
  </w:num>
  <w:num w:numId="43" w16cid:durableId="958877125">
    <w:abstractNumId w:val="25"/>
  </w:num>
  <w:num w:numId="44" w16cid:durableId="490755917">
    <w:abstractNumId w:val="49"/>
  </w:num>
  <w:num w:numId="45" w16cid:durableId="1461075183">
    <w:abstractNumId w:val="36"/>
  </w:num>
  <w:num w:numId="46" w16cid:durableId="1002702471">
    <w:abstractNumId w:val="7"/>
  </w:num>
  <w:num w:numId="47" w16cid:durableId="559681440">
    <w:abstractNumId w:val="14"/>
  </w:num>
  <w:num w:numId="48" w16cid:durableId="1341082394">
    <w:abstractNumId w:val="50"/>
  </w:num>
  <w:num w:numId="49" w16cid:durableId="361170304">
    <w:abstractNumId w:val="23"/>
  </w:num>
  <w:num w:numId="50" w16cid:durableId="299775107">
    <w:abstractNumId w:val="30"/>
  </w:num>
  <w:num w:numId="51" w16cid:durableId="236594716">
    <w:abstractNumId w:val="19"/>
  </w:num>
  <w:num w:numId="52" w16cid:durableId="118569507">
    <w:abstractNumId w:val="29"/>
  </w:num>
  <w:num w:numId="53" w16cid:durableId="353264565">
    <w:abstractNumId w:val="34"/>
  </w:num>
  <w:num w:numId="54" w16cid:durableId="880435887">
    <w:abstractNumId w:val="20"/>
  </w:num>
  <w:num w:numId="55" w16cid:durableId="1104879215">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colormru v:ext="edit" colors="#edf8f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CE0"/>
    <w:rsid w:val="00000122"/>
    <w:rsid w:val="000006EA"/>
    <w:rsid w:val="000007A5"/>
    <w:rsid w:val="000008E4"/>
    <w:rsid w:val="00001232"/>
    <w:rsid w:val="000022EA"/>
    <w:rsid w:val="00002BE2"/>
    <w:rsid w:val="00002FCD"/>
    <w:rsid w:val="0000301F"/>
    <w:rsid w:val="000037B1"/>
    <w:rsid w:val="000039B5"/>
    <w:rsid w:val="000039C8"/>
    <w:rsid w:val="00003E64"/>
    <w:rsid w:val="00004149"/>
    <w:rsid w:val="00004417"/>
    <w:rsid w:val="000047A1"/>
    <w:rsid w:val="00004AC7"/>
    <w:rsid w:val="000058FF"/>
    <w:rsid w:val="00005E8A"/>
    <w:rsid w:val="00005F8F"/>
    <w:rsid w:val="00006C53"/>
    <w:rsid w:val="00006ED5"/>
    <w:rsid w:val="00007292"/>
    <w:rsid w:val="000075F0"/>
    <w:rsid w:val="000079C9"/>
    <w:rsid w:val="00007B29"/>
    <w:rsid w:val="0001029E"/>
    <w:rsid w:val="00010469"/>
    <w:rsid w:val="00010BE2"/>
    <w:rsid w:val="00010EED"/>
    <w:rsid w:val="000110B8"/>
    <w:rsid w:val="00011309"/>
    <w:rsid w:val="000115B0"/>
    <w:rsid w:val="000119EA"/>
    <w:rsid w:val="00011CBB"/>
    <w:rsid w:val="00012027"/>
    <w:rsid w:val="0001250B"/>
    <w:rsid w:val="000125A2"/>
    <w:rsid w:val="000126AC"/>
    <w:rsid w:val="000126B9"/>
    <w:rsid w:val="0001288F"/>
    <w:rsid w:val="00012A6B"/>
    <w:rsid w:val="000130DF"/>
    <w:rsid w:val="0001329F"/>
    <w:rsid w:val="000135DB"/>
    <w:rsid w:val="0001394E"/>
    <w:rsid w:val="00013C44"/>
    <w:rsid w:val="00013F5F"/>
    <w:rsid w:val="000142D6"/>
    <w:rsid w:val="000147C3"/>
    <w:rsid w:val="000149C1"/>
    <w:rsid w:val="00014D78"/>
    <w:rsid w:val="000150EC"/>
    <w:rsid w:val="000162C6"/>
    <w:rsid w:val="00016881"/>
    <w:rsid w:val="000168E2"/>
    <w:rsid w:val="00017042"/>
    <w:rsid w:val="000173B3"/>
    <w:rsid w:val="000177B1"/>
    <w:rsid w:val="00017853"/>
    <w:rsid w:val="0001793D"/>
    <w:rsid w:val="00017A59"/>
    <w:rsid w:val="00017E8D"/>
    <w:rsid w:val="00020122"/>
    <w:rsid w:val="000207B7"/>
    <w:rsid w:val="00020C5D"/>
    <w:rsid w:val="00020CB4"/>
    <w:rsid w:val="00021494"/>
    <w:rsid w:val="000214AC"/>
    <w:rsid w:val="00021842"/>
    <w:rsid w:val="00022A86"/>
    <w:rsid w:val="00023139"/>
    <w:rsid w:val="0002328A"/>
    <w:rsid w:val="00023587"/>
    <w:rsid w:val="00023775"/>
    <w:rsid w:val="000237C2"/>
    <w:rsid w:val="0002397D"/>
    <w:rsid w:val="0002413F"/>
    <w:rsid w:val="00024FFF"/>
    <w:rsid w:val="00025089"/>
    <w:rsid w:val="00025112"/>
    <w:rsid w:val="00025624"/>
    <w:rsid w:val="00025BFF"/>
    <w:rsid w:val="00025E4E"/>
    <w:rsid w:val="000260EE"/>
    <w:rsid w:val="000263F1"/>
    <w:rsid w:val="00026D98"/>
    <w:rsid w:val="00027699"/>
    <w:rsid w:val="0002790B"/>
    <w:rsid w:val="00030237"/>
    <w:rsid w:val="00030952"/>
    <w:rsid w:val="00030DDF"/>
    <w:rsid w:val="0003133C"/>
    <w:rsid w:val="000313AA"/>
    <w:rsid w:val="00031632"/>
    <w:rsid w:val="00032085"/>
    <w:rsid w:val="000322F7"/>
    <w:rsid w:val="00032853"/>
    <w:rsid w:val="00032D09"/>
    <w:rsid w:val="00032F74"/>
    <w:rsid w:val="000331E7"/>
    <w:rsid w:val="0003385A"/>
    <w:rsid w:val="000338BB"/>
    <w:rsid w:val="00033A60"/>
    <w:rsid w:val="00033C05"/>
    <w:rsid w:val="00033E4D"/>
    <w:rsid w:val="000341EF"/>
    <w:rsid w:val="0003456A"/>
    <w:rsid w:val="000346F4"/>
    <w:rsid w:val="00034A16"/>
    <w:rsid w:val="00034B29"/>
    <w:rsid w:val="00035194"/>
    <w:rsid w:val="0003585A"/>
    <w:rsid w:val="0003621C"/>
    <w:rsid w:val="000368A9"/>
    <w:rsid w:val="000369E1"/>
    <w:rsid w:val="000369FF"/>
    <w:rsid w:val="00036AE1"/>
    <w:rsid w:val="00036CF6"/>
    <w:rsid w:val="0003715C"/>
    <w:rsid w:val="00037237"/>
    <w:rsid w:val="000373FC"/>
    <w:rsid w:val="0003754E"/>
    <w:rsid w:val="000378A9"/>
    <w:rsid w:val="00037BD7"/>
    <w:rsid w:val="00040E7A"/>
    <w:rsid w:val="00040F5F"/>
    <w:rsid w:val="0004111C"/>
    <w:rsid w:val="000411FD"/>
    <w:rsid w:val="0004139B"/>
    <w:rsid w:val="00041D09"/>
    <w:rsid w:val="000423A7"/>
    <w:rsid w:val="00042893"/>
    <w:rsid w:val="00042C5D"/>
    <w:rsid w:val="00042CB9"/>
    <w:rsid w:val="000431EF"/>
    <w:rsid w:val="00043760"/>
    <w:rsid w:val="00044CCE"/>
    <w:rsid w:val="00044D1F"/>
    <w:rsid w:val="00044E75"/>
    <w:rsid w:val="00044EAE"/>
    <w:rsid w:val="00045176"/>
    <w:rsid w:val="00045D22"/>
    <w:rsid w:val="00046087"/>
    <w:rsid w:val="00046565"/>
    <w:rsid w:val="00046578"/>
    <w:rsid w:val="00046704"/>
    <w:rsid w:val="00046872"/>
    <w:rsid w:val="000470C3"/>
    <w:rsid w:val="00047568"/>
    <w:rsid w:val="000479F5"/>
    <w:rsid w:val="00047B70"/>
    <w:rsid w:val="00047BAF"/>
    <w:rsid w:val="00050118"/>
    <w:rsid w:val="00050155"/>
    <w:rsid w:val="00050811"/>
    <w:rsid w:val="00050FD2"/>
    <w:rsid w:val="000512BA"/>
    <w:rsid w:val="000512CC"/>
    <w:rsid w:val="00051686"/>
    <w:rsid w:val="0005204A"/>
    <w:rsid w:val="000522FE"/>
    <w:rsid w:val="00052960"/>
    <w:rsid w:val="00052F2D"/>
    <w:rsid w:val="00053073"/>
    <w:rsid w:val="0005311A"/>
    <w:rsid w:val="00053534"/>
    <w:rsid w:val="000536EA"/>
    <w:rsid w:val="00053A41"/>
    <w:rsid w:val="00054193"/>
    <w:rsid w:val="00054482"/>
    <w:rsid w:val="00054D70"/>
    <w:rsid w:val="00054FFB"/>
    <w:rsid w:val="00055500"/>
    <w:rsid w:val="00055E80"/>
    <w:rsid w:val="00055F18"/>
    <w:rsid w:val="00056DBE"/>
    <w:rsid w:val="00056EF0"/>
    <w:rsid w:val="00057037"/>
    <w:rsid w:val="00057073"/>
    <w:rsid w:val="00057173"/>
    <w:rsid w:val="000571F2"/>
    <w:rsid w:val="0005769C"/>
    <w:rsid w:val="000579A9"/>
    <w:rsid w:val="000602C9"/>
    <w:rsid w:val="00060524"/>
    <w:rsid w:val="00060DD1"/>
    <w:rsid w:val="000618EC"/>
    <w:rsid w:val="00061C84"/>
    <w:rsid w:val="00061FEB"/>
    <w:rsid w:val="00062236"/>
    <w:rsid w:val="000622FF"/>
    <w:rsid w:val="0006237A"/>
    <w:rsid w:val="00062416"/>
    <w:rsid w:val="0006246F"/>
    <w:rsid w:val="00062C4D"/>
    <w:rsid w:val="00062E73"/>
    <w:rsid w:val="00062E93"/>
    <w:rsid w:val="00062F28"/>
    <w:rsid w:val="000630E1"/>
    <w:rsid w:val="00064070"/>
    <w:rsid w:val="00064087"/>
    <w:rsid w:val="00064A95"/>
    <w:rsid w:val="00064ADA"/>
    <w:rsid w:val="00064D0F"/>
    <w:rsid w:val="00064F26"/>
    <w:rsid w:val="00064FEB"/>
    <w:rsid w:val="00065483"/>
    <w:rsid w:val="000654CF"/>
    <w:rsid w:val="000655B9"/>
    <w:rsid w:val="00065652"/>
    <w:rsid w:val="00065969"/>
    <w:rsid w:val="00065A88"/>
    <w:rsid w:val="00065FD7"/>
    <w:rsid w:val="0006701D"/>
    <w:rsid w:val="0006791B"/>
    <w:rsid w:val="0006799B"/>
    <w:rsid w:val="00067DED"/>
    <w:rsid w:val="00067F15"/>
    <w:rsid w:val="00070C1E"/>
    <w:rsid w:val="00070C32"/>
    <w:rsid w:val="00070D7C"/>
    <w:rsid w:val="00071B05"/>
    <w:rsid w:val="0007201F"/>
    <w:rsid w:val="00072318"/>
    <w:rsid w:val="000723CB"/>
    <w:rsid w:val="00072798"/>
    <w:rsid w:val="000731B4"/>
    <w:rsid w:val="00073497"/>
    <w:rsid w:val="00073888"/>
    <w:rsid w:val="00073922"/>
    <w:rsid w:val="00073B42"/>
    <w:rsid w:val="00075023"/>
    <w:rsid w:val="000754A2"/>
    <w:rsid w:val="0007557A"/>
    <w:rsid w:val="000757C5"/>
    <w:rsid w:val="00075F10"/>
    <w:rsid w:val="00075FBF"/>
    <w:rsid w:val="00077ED0"/>
    <w:rsid w:val="00080436"/>
    <w:rsid w:val="00080633"/>
    <w:rsid w:val="000806B3"/>
    <w:rsid w:val="00080A9C"/>
    <w:rsid w:val="00080FAF"/>
    <w:rsid w:val="0008142F"/>
    <w:rsid w:val="000815B2"/>
    <w:rsid w:val="00081803"/>
    <w:rsid w:val="000821D9"/>
    <w:rsid w:val="00082251"/>
    <w:rsid w:val="000822DA"/>
    <w:rsid w:val="00082301"/>
    <w:rsid w:val="00082893"/>
    <w:rsid w:val="00082CE8"/>
    <w:rsid w:val="00083063"/>
    <w:rsid w:val="0008351E"/>
    <w:rsid w:val="00083E2E"/>
    <w:rsid w:val="000848C3"/>
    <w:rsid w:val="000857A4"/>
    <w:rsid w:val="00085938"/>
    <w:rsid w:val="00086C88"/>
    <w:rsid w:val="00090090"/>
    <w:rsid w:val="0009037D"/>
    <w:rsid w:val="00090753"/>
    <w:rsid w:val="00091B6F"/>
    <w:rsid w:val="00092779"/>
    <w:rsid w:val="0009326F"/>
    <w:rsid w:val="00093394"/>
    <w:rsid w:val="0009399B"/>
    <w:rsid w:val="00093A77"/>
    <w:rsid w:val="00093B4B"/>
    <w:rsid w:val="000956B9"/>
    <w:rsid w:val="000961F5"/>
    <w:rsid w:val="00096335"/>
    <w:rsid w:val="00096527"/>
    <w:rsid w:val="0009674E"/>
    <w:rsid w:val="00096A30"/>
    <w:rsid w:val="00096B39"/>
    <w:rsid w:val="00096F52"/>
    <w:rsid w:val="0009758E"/>
    <w:rsid w:val="000976DD"/>
    <w:rsid w:val="00097BEE"/>
    <w:rsid w:val="00097E6B"/>
    <w:rsid w:val="00097E6E"/>
    <w:rsid w:val="000A0C4E"/>
    <w:rsid w:val="000A10E8"/>
    <w:rsid w:val="000A1294"/>
    <w:rsid w:val="000A15AA"/>
    <w:rsid w:val="000A1763"/>
    <w:rsid w:val="000A19E7"/>
    <w:rsid w:val="000A1C7F"/>
    <w:rsid w:val="000A2407"/>
    <w:rsid w:val="000A2AD1"/>
    <w:rsid w:val="000A30E9"/>
    <w:rsid w:val="000A3834"/>
    <w:rsid w:val="000A384D"/>
    <w:rsid w:val="000A39B0"/>
    <w:rsid w:val="000A3C03"/>
    <w:rsid w:val="000A3FC3"/>
    <w:rsid w:val="000A42A9"/>
    <w:rsid w:val="000A4427"/>
    <w:rsid w:val="000A49C2"/>
    <w:rsid w:val="000A4DA5"/>
    <w:rsid w:val="000A5344"/>
    <w:rsid w:val="000A53B2"/>
    <w:rsid w:val="000A5774"/>
    <w:rsid w:val="000A62F8"/>
    <w:rsid w:val="000A6322"/>
    <w:rsid w:val="000A67E5"/>
    <w:rsid w:val="000A6AA2"/>
    <w:rsid w:val="000A6E9F"/>
    <w:rsid w:val="000A7296"/>
    <w:rsid w:val="000A7429"/>
    <w:rsid w:val="000A75FA"/>
    <w:rsid w:val="000A78BF"/>
    <w:rsid w:val="000A7956"/>
    <w:rsid w:val="000B0217"/>
    <w:rsid w:val="000B036B"/>
    <w:rsid w:val="000B0650"/>
    <w:rsid w:val="000B0961"/>
    <w:rsid w:val="000B0973"/>
    <w:rsid w:val="000B0991"/>
    <w:rsid w:val="000B1432"/>
    <w:rsid w:val="000B14C2"/>
    <w:rsid w:val="000B1892"/>
    <w:rsid w:val="000B2497"/>
    <w:rsid w:val="000B2B4A"/>
    <w:rsid w:val="000B3138"/>
    <w:rsid w:val="000B321A"/>
    <w:rsid w:val="000B34CE"/>
    <w:rsid w:val="000B392B"/>
    <w:rsid w:val="000B3AB7"/>
    <w:rsid w:val="000B3E03"/>
    <w:rsid w:val="000B4BB5"/>
    <w:rsid w:val="000B52E3"/>
    <w:rsid w:val="000B5F9B"/>
    <w:rsid w:val="000B6092"/>
    <w:rsid w:val="000B61CD"/>
    <w:rsid w:val="000B6262"/>
    <w:rsid w:val="000B648E"/>
    <w:rsid w:val="000B65A1"/>
    <w:rsid w:val="000B67C5"/>
    <w:rsid w:val="000B67E3"/>
    <w:rsid w:val="000B6C60"/>
    <w:rsid w:val="000B70B6"/>
    <w:rsid w:val="000C0627"/>
    <w:rsid w:val="000C0881"/>
    <w:rsid w:val="000C142C"/>
    <w:rsid w:val="000C1463"/>
    <w:rsid w:val="000C197E"/>
    <w:rsid w:val="000C22C4"/>
    <w:rsid w:val="000C2D9E"/>
    <w:rsid w:val="000C2FD4"/>
    <w:rsid w:val="000C36DB"/>
    <w:rsid w:val="000C3765"/>
    <w:rsid w:val="000C3C84"/>
    <w:rsid w:val="000C3E52"/>
    <w:rsid w:val="000C4AD3"/>
    <w:rsid w:val="000C5065"/>
    <w:rsid w:val="000C51C7"/>
    <w:rsid w:val="000C53C1"/>
    <w:rsid w:val="000C6512"/>
    <w:rsid w:val="000C6530"/>
    <w:rsid w:val="000C65F0"/>
    <w:rsid w:val="000C6A81"/>
    <w:rsid w:val="000C6D86"/>
    <w:rsid w:val="000C6F7A"/>
    <w:rsid w:val="000C74C1"/>
    <w:rsid w:val="000C7782"/>
    <w:rsid w:val="000C7887"/>
    <w:rsid w:val="000C79D7"/>
    <w:rsid w:val="000D0548"/>
    <w:rsid w:val="000D0606"/>
    <w:rsid w:val="000D0B4B"/>
    <w:rsid w:val="000D1101"/>
    <w:rsid w:val="000D143A"/>
    <w:rsid w:val="000D1953"/>
    <w:rsid w:val="000D1F7F"/>
    <w:rsid w:val="000D23EC"/>
    <w:rsid w:val="000D23F9"/>
    <w:rsid w:val="000D28E7"/>
    <w:rsid w:val="000D2A8F"/>
    <w:rsid w:val="000D2B0E"/>
    <w:rsid w:val="000D34E2"/>
    <w:rsid w:val="000D34FF"/>
    <w:rsid w:val="000D380E"/>
    <w:rsid w:val="000D3D5E"/>
    <w:rsid w:val="000D4016"/>
    <w:rsid w:val="000D444B"/>
    <w:rsid w:val="000D4AC3"/>
    <w:rsid w:val="000D524A"/>
    <w:rsid w:val="000D5292"/>
    <w:rsid w:val="000D52DC"/>
    <w:rsid w:val="000D5500"/>
    <w:rsid w:val="000D65D8"/>
    <w:rsid w:val="000D6BA8"/>
    <w:rsid w:val="000D6D43"/>
    <w:rsid w:val="000D6E6F"/>
    <w:rsid w:val="000D6F40"/>
    <w:rsid w:val="000D71A0"/>
    <w:rsid w:val="000D71DE"/>
    <w:rsid w:val="000D753F"/>
    <w:rsid w:val="000D7C54"/>
    <w:rsid w:val="000E0063"/>
    <w:rsid w:val="000E04D0"/>
    <w:rsid w:val="000E0A70"/>
    <w:rsid w:val="000E1281"/>
    <w:rsid w:val="000E16A7"/>
    <w:rsid w:val="000E1AF2"/>
    <w:rsid w:val="000E1DDD"/>
    <w:rsid w:val="000E21F0"/>
    <w:rsid w:val="000E2231"/>
    <w:rsid w:val="000E246E"/>
    <w:rsid w:val="000E25CB"/>
    <w:rsid w:val="000E267E"/>
    <w:rsid w:val="000E2717"/>
    <w:rsid w:val="000E2D07"/>
    <w:rsid w:val="000E30C5"/>
    <w:rsid w:val="000E33D8"/>
    <w:rsid w:val="000E33EA"/>
    <w:rsid w:val="000E3790"/>
    <w:rsid w:val="000E381F"/>
    <w:rsid w:val="000E3DDD"/>
    <w:rsid w:val="000E49C6"/>
    <w:rsid w:val="000E4A68"/>
    <w:rsid w:val="000E4C34"/>
    <w:rsid w:val="000E4C72"/>
    <w:rsid w:val="000E5641"/>
    <w:rsid w:val="000E61D7"/>
    <w:rsid w:val="000E6F59"/>
    <w:rsid w:val="000E734F"/>
    <w:rsid w:val="000E7438"/>
    <w:rsid w:val="000E7621"/>
    <w:rsid w:val="000E788A"/>
    <w:rsid w:val="000E7A54"/>
    <w:rsid w:val="000E7A8E"/>
    <w:rsid w:val="000E7D3A"/>
    <w:rsid w:val="000E7E64"/>
    <w:rsid w:val="000F02BA"/>
    <w:rsid w:val="000F0558"/>
    <w:rsid w:val="000F1521"/>
    <w:rsid w:val="000F179E"/>
    <w:rsid w:val="000F1916"/>
    <w:rsid w:val="000F19DA"/>
    <w:rsid w:val="000F1CA2"/>
    <w:rsid w:val="000F1D42"/>
    <w:rsid w:val="000F2189"/>
    <w:rsid w:val="000F24D3"/>
    <w:rsid w:val="000F2887"/>
    <w:rsid w:val="000F2DE2"/>
    <w:rsid w:val="000F54A5"/>
    <w:rsid w:val="000F5D79"/>
    <w:rsid w:val="000F613C"/>
    <w:rsid w:val="000F6779"/>
    <w:rsid w:val="000F6D8E"/>
    <w:rsid w:val="000F710E"/>
    <w:rsid w:val="000F72ED"/>
    <w:rsid w:val="000F7784"/>
    <w:rsid w:val="000F79B8"/>
    <w:rsid w:val="000F7A5D"/>
    <w:rsid w:val="00100877"/>
    <w:rsid w:val="00100B38"/>
    <w:rsid w:val="00100C76"/>
    <w:rsid w:val="00100D87"/>
    <w:rsid w:val="0010133C"/>
    <w:rsid w:val="001014DF"/>
    <w:rsid w:val="00101DD3"/>
    <w:rsid w:val="0010246A"/>
    <w:rsid w:val="00102E74"/>
    <w:rsid w:val="00103433"/>
    <w:rsid w:val="0010361D"/>
    <w:rsid w:val="00103D36"/>
    <w:rsid w:val="00104135"/>
    <w:rsid w:val="00104362"/>
    <w:rsid w:val="00104399"/>
    <w:rsid w:val="001048EC"/>
    <w:rsid w:val="0010497A"/>
    <w:rsid w:val="001049E0"/>
    <w:rsid w:val="00104C39"/>
    <w:rsid w:val="00104D82"/>
    <w:rsid w:val="00105097"/>
    <w:rsid w:val="001053E3"/>
    <w:rsid w:val="001057A4"/>
    <w:rsid w:val="00106204"/>
    <w:rsid w:val="0010639C"/>
    <w:rsid w:val="001064A9"/>
    <w:rsid w:val="00106698"/>
    <w:rsid w:val="00106700"/>
    <w:rsid w:val="00106E3F"/>
    <w:rsid w:val="00107592"/>
    <w:rsid w:val="00107945"/>
    <w:rsid w:val="00107B4F"/>
    <w:rsid w:val="00107F45"/>
    <w:rsid w:val="00110B46"/>
    <w:rsid w:val="00110D0B"/>
    <w:rsid w:val="00110EFC"/>
    <w:rsid w:val="00110FD8"/>
    <w:rsid w:val="001117A6"/>
    <w:rsid w:val="00111D7E"/>
    <w:rsid w:val="0011230C"/>
    <w:rsid w:val="00112F9A"/>
    <w:rsid w:val="001132ED"/>
    <w:rsid w:val="00113878"/>
    <w:rsid w:val="00113A7E"/>
    <w:rsid w:val="00113D83"/>
    <w:rsid w:val="00114203"/>
    <w:rsid w:val="0011426E"/>
    <w:rsid w:val="001142EF"/>
    <w:rsid w:val="00114342"/>
    <w:rsid w:val="001145DF"/>
    <w:rsid w:val="00114ADA"/>
    <w:rsid w:val="00115371"/>
    <w:rsid w:val="0011566C"/>
    <w:rsid w:val="00115A60"/>
    <w:rsid w:val="001162AF"/>
    <w:rsid w:val="00116527"/>
    <w:rsid w:val="00116661"/>
    <w:rsid w:val="001167FB"/>
    <w:rsid w:val="00116D79"/>
    <w:rsid w:val="0011728A"/>
    <w:rsid w:val="00117E7D"/>
    <w:rsid w:val="00120A81"/>
    <w:rsid w:val="00120D8D"/>
    <w:rsid w:val="001212F0"/>
    <w:rsid w:val="00121CEC"/>
    <w:rsid w:val="00121D61"/>
    <w:rsid w:val="00121D92"/>
    <w:rsid w:val="001228FD"/>
    <w:rsid w:val="00122E28"/>
    <w:rsid w:val="0012329F"/>
    <w:rsid w:val="00123C33"/>
    <w:rsid w:val="00124053"/>
    <w:rsid w:val="001244ED"/>
    <w:rsid w:val="00125092"/>
    <w:rsid w:val="001250F1"/>
    <w:rsid w:val="00125811"/>
    <w:rsid w:val="001258F2"/>
    <w:rsid w:val="00125AF2"/>
    <w:rsid w:val="00125F5F"/>
    <w:rsid w:val="00126132"/>
    <w:rsid w:val="001261D6"/>
    <w:rsid w:val="001263CD"/>
    <w:rsid w:val="001264CE"/>
    <w:rsid w:val="0012775C"/>
    <w:rsid w:val="001278DB"/>
    <w:rsid w:val="001279ED"/>
    <w:rsid w:val="00130233"/>
    <w:rsid w:val="00130C1C"/>
    <w:rsid w:val="00131B3A"/>
    <w:rsid w:val="00132147"/>
    <w:rsid w:val="0013275C"/>
    <w:rsid w:val="0013291B"/>
    <w:rsid w:val="00132C88"/>
    <w:rsid w:val="0013339C"/>
    <w:rsid w:val="001338BF"/>
    <w:rsid w:val="00133D99"/>
    <w:rsid w:val="0013407F"/>
    <w:rsid w:val="00134AA8"/>
    <w:rsid w:val="00134D27"/>
    <w:rsid w:val="00134E6F"/>
    <w:rsid w:val="001351A6"/>
    <w:rsid w:val="00135FD9"/>
    <w:rsid w:val="001360EC"/>
    <w:rsid w:val="001368AD"/>
    <w:rsid w:val="00136F5B"/>
    <w:rsid w:val="001376F6"/>
    <w:rsid w:val="0013796A"/>
    <w:rsid w:val="00137BEB"/>
    <w:rsid w:val="00137D90"/>
    <w:rsid w:val="00137E1C"/>
    <w:rsid w:val="00140038"/>
    <w:rsid w:val="00141063"/>
    <w:rsid w:val="001414CD"/>
    <w:rsid w:val="0014179D"/>
    <w:rsid w:val="0014191A"/>
    <w:rsid w:val="00142283"/>
    <w:rsid w:val="001426DC"/>
    <w:rsid w:val="00142B0A"/>
    <w:rsid w:val="00142C0F"/>
    <w:rsid w:val="00142C4D"/>
    <w:rsid w:val="00143157"/>
    <w:rsid w:val="00143528"/>
    <w:rsid w:val="0014359F"/>
    <w:rsid w:val="001439AE"/>
    <w:rsid w:val="00143C06"/>
    <w:rsid w:val="001440E3"/>
    <w:rsid w:val="00144200"/>
    <w:rsid w:val="001443CB"/>
    <w:rsid w:val="0014469B"/>
    <w:rsid w:val="00144796"/>
    <w:rsid w:val="00144909"/>
    <w:rsid w:val="00144926"/>
    <w:rsid w:val="001454DB"/>
    <w:rsid w:val="001461FC"/>
    <w:rsid w:val="001465D4"/>
    <w:rsid w:val="00146D88"/>
    <w:rsid w:val="00147815"/>
    <w:rsid w:val="0015092C"/>
    <w:rsid w:val="0015181F"/>
    <w:rsid w:val="00152171"/>
    <w:rsid w:val="00152172"/>
    <w:rsid w:val="00152200"/>
    <w:rsid w:val="00152578"/>
    <w:rsid w:val="00152983"/>
    <w:rsid w:val="00152AAD"/>
    <w:rsid w:val="00152CFA"/>
    <w:rsid w:val="00152EF9"/>
    <w:rsid w:val="001530C9"/>
    <w:rsid w:val="00153158"/>
    <w:rsid w:val="001535F0"/>
    <w:rsid w:val="00153BA9"/>
    <w:rsid w:val="00153DD7"/>
    <w:rsid w:val="00153F5F"/>
    <w:rsid w:val="00154B5E"/>
    <w:rsid w:val="00154E6C"/>
    <w:rsid w:val="00154F3B"/>
    <w:rsid w:val="0015540D"/>
    <w:rsid w:val="0015628A"/>
    <w:rsid w:val="00156357"/>
    <w:rsid w:val="00156A65"/>
    <w:rsid w:val="00156C2D"/>
    <w:rsid w:val="00156DED"/>
    <w:rsid w:val="00156F13"/>
    <w:rsid w:val="00156F42"/>
    <w:rsid w:val="001574BC"/>
    <w:rsid w:val="001578CD"/>
    <w:rsid w:val="0016024D"/>
    <w:rsid w:val="001607CC"/>
    <w:rsid w:val="00160EC3"/>
    <w:rsid w:val="00160F48"/>
    <w:rsid w:val="001616C7"/>
    <w:rsid w:val="00161AE8"/>
    <w:rsid w:val="00161D19"/>
    <w:rsid w:val="00161F14"/>
    <w:rsid w:val="00162544"/>
    <w:rsid w:val="00162DC3"/>
    <w:rsid w:val="0016306C"/>
    <w:rsid w:val="0016307C"/>
    <w:rsid w:val="001631DB"/>
    <w:rsid w:val="00163687"/>
    <w:rsid w:val="0016385A"/>
    <w:rsid w:val="00163D62"/>
    <w:rsid w:val="00163F33"/>
    <w:rsid w:val="001640A8"/>
    <w:rsid w:val="001641A1"/>
    <w:rsid w:val="001643F9"/>
    <w:rsid w:val="00164D2D"/>
    <w:rsid w:val="00165103"/>
    <w:rsid w:val="00165AB6"/>
    <w:rsid w:val="00165B00"/>
    <w:rsid w:val="00165C7A"/>
    <w:rsid w:val="00165D19"/>
    <w:rsid w:val="00165D31"/>
    <w:rsid w:val="00166AC5"/>
    <w:rsid w:val="0016768E"/>
    <w:rsid w:val="00167893"/>
    <w:rsid w:val="001678DA"/>
    <w:rsid w:val="001679C6"/>
    <w:rsid w:val="00167AD0"/>
    <w:rsid w:val="00167B96"/>
    <w:rsid w:val="00167DA6"/>
    <w:rsid w:val="001701BC"/>
    <w:rsid w:val="001708A2"/>
    <w:rsid w:val="00170D32"/>
    <w:rsid w:val="001721DC"/>
    <w:rsid w:val="00172470"/>
    <w:rsid w:val="00172ADF"/>
    <w:rsid w:val="00172B2D"/>
    <w:rsid w:val="001732BB"/>
    <w:rsid w:val="001737B4"/>
    <w:rsid w:val="00173A27"/>
    <w:rsid w:val="00173B88"/>
    <w:rsid w:val="00173C4D"/>
    <w:rsid w:val="00173F97"/>
    <w:rsid w:val="0017449B"/>
    <w:rsid w:val="001747D3"/>
    <w:rsid w:val="00174E22"/>
    <w:rsid w:val="001763FF"/>
    <w:rsid w:val="00176758"/>
    <w:rsid w:val="00176ACB"/>
    <w:rsid w:val="00176C2D"/>
    <w:rsid w:val="00176CE1"/>
    <w:rsid w:val="00176FC8"/>
    <w:rsid w:val="00177141"/>
    <w:rsid w:val="001807EB"/>
    <w:rsid w:val="00180C01"/>
    <w:rsid w:val="00181232"/>
    <w:rsid w:val="001813C1"/>
    <w:rsid w:val="00181FC7"/>
    <w:rsid w:val="00182DD0"/>
    <w:rsid w:val="00182FC4"/>
    <w:rsid w:val="00183294"/>
    <w:rsid w:val="00183585"/>
    <w:rsid w:val="00183B91"/>
    <w:rsid w:val="00183C5C"/>
    <w:rsid w:val="001840E2"/>
    <w:rsid w:val="00184468"/>
    <w:rsid w:val="00184953"/>
    <w:rsid w:val="00185A8D"/>
    <w:rsid w:val="00185D94"/>
    <w:rsid w:val="001861C7"/>
    <w:rsid w:val="00186224"/>
    <w:rsid w:val="0018679E"/>
    <w:rsid w:val="00186AB3"/>
    <w:rsid w:val="00186CCC"/>
    <w:rsid w:val="001873CE"/>
    <w:rsid w:val="001873E3"/>
    <w:rsid w:val="00187538"/>
    <w:rsid w:val="001878A2"/>
    <w:rsid w:val="00187E70"/>
    <w:rsid w:val="00187EA0"/>
    <w:rsid w:val="0019016D"/>
    <w:rsid w:val="001901A6"/>
    <w:rsid w:val="0019020F"/>
    <w:rsid w:val="0019055E"/>
    <w:rsid w:val="001909DC"/>
    <w:rsid w:val="00190A01"/>
    <w:rsid w:val="00190DCA"/>
    <w:rsid w:val="00190E3B"/>
    <w:rsid w:val="001912B3"/>
    <w:rsid w:val="00191F95"/>
    <w:rsid w:val="0019247D"/>
    <w:rsid w:val="00192705"/>
    <w:rsid w:val="001927D4"/>
    <w:rsid w:val="00192FE0"/>
    <w:rsid w:val="001931B5"/>
    <w:rsid w:val="00194F71"/>
    <w:rsid w:val="0019516A"/>
    <w:rsid w:val="00195331"/>
    <w:rsid w:val="001955A7"/>
    <w:rsid w:val="001958F5"/>
    <w:rsid w:val="00195BE5"/>
    <w:rsid w:val="00195BED"/>
    <w:rsid w:val="00195F90"/>
    <w:rsid w:val="0019653B"/>
    <w:rsid w:val="00196658"/>
    <w:rsid w:val="00196FBA"/>
    <w:rsid w:val="001970DD"/>
    <w:rsid w:val="001975AC"/>
    <w:rsid w:val="00197C7F"/>
    <w:rsid w:val="00197EA1"/>
    <w:rsid w:val="00197EF3"/>
    <w:rsid w:val="00197FBC"/>
    <w:rsid w:val="001A00A8"/>
    <w:rsid w:val="001A02D5"/>
    <w:rsid w:val="001A07AF"/>
    <w:rsid w:val="001A0974"/>
    <w:rsid w:val="001A0BA1"/>
    <w:rsid w:val="001A15E7"/>
    <w:rsid w:val="001A1A89"/>
    <w:rsid w:val="001A1C33"/>
    <w:rsid w:val="001A1DF7"/>
    <w:rsid w:val="001A2519"/>
    <w:rsid w:val="001A2BB4"/>
    <w:rsid w:val="001A2F4D"/>
    <w:rsid w:val="001A31AA"/>
    <w:rsid w:val="001A35D6"/>
    <w:rsid w:val="001A391A"/>
    <w:rsid w:val="001A3DAA"/>
    <w:rsid w:val="001A3E5C"/>
    <w:rsid w:val="001A447F"/>
    <w:rsid w:val="001A4A78"/>
    <w:rsid w:val="001A4F07"/>
    <w:rsid w:val="001A5126"/>
    <w:rsid w:val="001A5277"/>
    <w:rsid w:val="001A550E"/>
    <w:rsid w:val="001A571E"/>
    <w:rsid w:val="001A59D5"/>
    <w:rsid w:val="001A6104"/>
    <w:rsid w:val="001A65B9"/>
    <w:rsid w:val="001A6A94"/>
    <w:rsid w:val="001A7129"/>
    <w:rsid w:val="001A73AE"/>
    <w:rsid w:val="001A740C"/>
    <w:rsid w:val="001A7AC9"/>
    <w:rsid w:val="001A7C87"/>
    <w:rsid w:val="001B05B4"/>
    <w:rsid w:val="001B05E3"/>
    <w:rsid w:val="001B0806"/>
    <w:rsid w:val="001B11B1"/>
    <w:rsid w:val="001B1766"/>
    <w:rsid w:val="001B1808"/>
    <w:rsid w:val="001B1ED5"/>
    <w:rsid w:val="001B234A"/>
    <w:rsid w:val="001B2460"/>
    <w:rsid w:val="001B25A8"/>
    <w:rsid w:val="001B2993"/>
    <w:rsid w:val="001B333C"/>
    <w:rsid w:val="001B3607"/>
    <w:rsid w:val="001B49EA"/>
    <w:rsid w:val="001B5004"/>
    <w:rsid w:val="001B51CA"/>
    <w:rsid w:val="001B541A"/>
    <w:rsid w:val="001B5A5B"/>
    <w:rsid w:val="001B5EB4"/>
    <w:rsid w:val="001B5FF8"/>
    <w:rsid w:val="001B61AF"/>
    <w:rsid w:val="001B6C3D"/>
    <w:rsid w:val="001B7030"/>
    <w:rsid w:val="001B7037"/>
    <w:rsid w:val="001B742C"/>
    <w:rsid w:val="001B767F"/>
    <w:rsid w:val="001B772D"/>
    <w:rsid w:val="001B781D"/>
    <w:rsid w:val="001B7C92"/>
    <w:rsid w:val="001B7D91"/>
    <w:rsid w:val="001B7F81"/>
    <w:rsid w:val="001C008E"/>
    <w:rsid w:val="001C0265"/>
    <w:rsid w:val="001C03B7"/>
    <w:rsid w:val="001C05A2"/>
    <w:rsid w:val="001C0D16"/>
    <w:rsid w:val="001C1005"/>
    <w:rsid w:val="001C1140"/>
    <w:rsid w:val="001C11AC"/>
    <w:rsid w:val="001C141F"/>
    <w:rsid w:val="001C14F1"/>
    <w:rsid w:val="001C1592"/>
    <w:rsid w:val="001C1BAE"/>
    <w:rsid w:val="001C23B7"/>
    <w:rsid w:val="001C2732"/>
    <w:rsid w:val="001C293F"/>
    <w:rsid w:val="001C29CB"/>
    <w:rsid w:val="001C29FA"/>
    <w:rsid w:val="001C2E74"/>
    <w:rsid w:val="001C3834"/>
    <w:rsid w:val="001C3C2E"/>
    <w:rsid w:val="001C3DE9"/>
    <w:rsid w:val="001C44A7"/>
    <w:rsid w:val="001C44C1"/>
    <w:rsid w:val="001C4A4A"/>
    <w:rsid w:val="001C5188"/>
    <w:rsid w:val="001C559E"/>
    <w:rsid w:val="001C5910"/>
    <w:rsid w:val="001C5BA6"/>
    <w:rsid w:val="001C5D24"/>
    <w:rsid w:val="001C5EB7"/>
    <w:rsid w:val="001C5FC4"/>
    <w:rsid w:val="001C602E"/>
    <w:rsid w:val="001C6173"/>
    <w:rsid w:val="001C62BA"/>
    <w:rsid w:val="001C704F"/>
    <w:rsid w:val="001C74B2"/>
    <w:rsid w:val="001C765B"/>
    <w:rsid w:val="001C7686"/>
    <w:rsid w:val="001C7946"/>
    <w:rsid w:val="001C7E17"/>
    <w:rsid w:val="001D02DF"/>
    <w:rsid w:val="001D04F4"/>
    <w:rsid w:val="001D2F79"/>
    <w:rsid w:val="001D3777"/>
    <w:rsid w:val="001D39D4"/>
    <w:rsid w:val="001D3BAD"/>
    <w:rsid w:val="001D3D19"/>
    <w:rsid w:val="001D4369"/>
    <w:rsid w:val="001D47D9"/>
    <w:rsid w:val="001D4B40"/>
    <w:rsid w:val="001D4DDF"/>
    <w:rsid w:val="001D5259"/>
    <w:rsid w:val="001D5282"/>
    <w:rsid w:val="001D57FD"/>
    <w:rsid w:val="001D5BA2"/>
    <w:rsid w:val="001D6205"/>
    <w:rsid w:val="001D6359"/>
    <w:rsid w:val="001D649C"/>
    <w:rsid w:val="001D6AEB"/>
    <w:rsid w:val="001D7148"/>
    <w:rsid w:val="001D7631"/>
    <w:rsid w:val="001E04B6"/>
    <w:rsid w:val="001E0693"/>
    <w:rsid w:val="001E08FE"/>
    <w:rsid w:val="001E0A94"/>
    <w:rsid w:val="001E0D5D"/>
    <w:rsid w:val="001E1115"/>
    <w:rsid w:val="001E145B"/>
    <w:rsid w:val="001E1EF7"/>
    <w:rsid w:val="001E2189"/>
    <w:rsid w:val="001E23F1"/>
    <w:rsid w:val="001E2457"/>
    <w:rsid w:val="001E2680"/>
    <w:rsid w:val="001E2E95"/>
    <w:rsid w:val="001E30D8"/>
    <w:rsid w:val="001E3286"/>
    <w:rsid w:val="001E32B3"/>
    <w:rsid w:val="001E3323"/>
    <w:rsid w:val="001E3A9E"/>
    <w:rsid w:val="001E3F0C"/>
    <w:rsid w:val="001E41D8"/>
    <w:rsid w:val="001E469B"/>
    <w:rsid w:val="001E4BA3"/>
    <w:rsid w:val="001E5207"/>
    <w:rsid w:val="001E5A31"/>
    <w:rsid w:val="001E5B69"/>
    <w:rsid w:val="001E5CA8"/>
    <w:rsid w:val="001E5F26"/>
    <w:rsid w:val="001E5FA5"/>
    <w:rsid w:val="001E64EB"/>
    <w:rsid w:val="001E69B7"/>
    <w:rsid w:val="001E6D4C"/>
    <w:rsid w:val="001E704B"/>
    <w:rsid w:val="001E7072"/>
    <w:rsid w:val="001E7914"/>
    <w:rsid w:val="001F01AE"/>
    <w:rsid w:val="001F036A"/>
    <w:rsid w:val="001F0873"/>
    <w:rsid w:val="001F0BD9"/>
    <w:rsid w:val="001F12C0"/>
    <w:rsid w:val="001F133E"/>
    <w:rsid w:val="001F1677"/>
    <w:rsid w:val="001F18BF"/>
    <w:rsid w:val="001F190E"/>
    <w:rsid w:val="001F202C"/>
    <w:rsid w:val="001F2059"/>
    <w:rsid w:val="001F273E"/>
    <w:rsid w:val="001F2855"/>
    <w:rsid w:val="001F2C52"/>
    <w:rsid w:val="001F2CB6"/>
    <w:rsid w:val="001F2CFC"/>
    <w:rsid w:val="001F2F36"/>
    <w:rsid w:val="001F464B"/>
    <w:rsid w:val="001F492F"/>
    <w:rsid w:val="001F4F79"/>
    <w:rsid w:val="001F54A3"/>
    <w:rsid w:val="001F5615"/>
    <w:rsid w:val="001F5FAE"/>
    <w:rsid w:val="001F6523"/>
    <w:rsid w:val="001F7781"/>
    <w:rsid w:val="001F7AC4"/>
    <w:rsid w:val="001F7E26"/>
    <w:rsid w:val="002000D9"/>
    <w:rsid w:val="002000F7"/>
    <w:rsid w:val="00200241"/>
    <w:rsid w:val="002003BC"/>
    <w:rsid w:val="002007EB"/>
    <w:rsid w:val="002015B9"/>
    <w:rsid w:val="00201A28"/>
    <w:rsid w:val="002031A7"/>
    <w:rsid w:val="002033FD"/>
    <w:rsid w:val="002035C9"/>
    <w:rsid w:val="002037F4"/>
    <w:rsid w:val="002038ED"/>
    <w:rsid w:val="00203CDF"/>
    <w:rsid w:val="002042E3"/>
    <w:rsid w:val="0020464E"/>
    <w:rsid w:val="0020469E"/>
    <w:rsid w:val="00204F12"/>
    <w:rsid w:val="002051C9"/>
    <w:rsid w:val="00205A05"/>
    <w:rsid w:val="00205AF4"/>
    <w:rsid w:val="00205C27"/>
    <w:rsid w:val="00205F64"/>
    <w:rsid w:val="00206B56"/>
    <w:rsid w:val="00206DAA"/>
    <w:rsid w:val="00206E1A"/>
    <w:rsid w:val="00207625"/>
    <w:rsid w:val="00207872"/>
    <w:rsid w:val="00207CEF"/>
    <w:rsid w:val="00210699"/>
    <w:rsid w:val="002106DD"/>
    <w:rsid w:val="00211270"/>
    <w:rsid w:val="00211514"/>
    <w:rsid w:val="00212413"/>
    <w:rsid w:val="002134F0"/>
    <w:rsid w:val="002140C0"/>
    <w:rsid w:val="00214233"/>
    <w:rsid w:val="002146B9"/>
    <w:rsid w:val="00214C65"/>
    <w:rsid w:val="00214C6D"/>
    <w:rsid w:val="00214FC6"/>
    <w:rsid w:val="00215E2E"/>
    <w:rsid w:val="00215F29"/>
    <w:rsid w:val="0021649D"/>
    <w:rsid w:val="002169E4"/>
    <w:rsid w:val="002175C3"/>
    <w:rsid w:val="002201BB"/>
    <w:rsid w:val="0022046F"/>
    <w:rsid w:val="00220805"/>
    <w:rsid w:val="002208F1"/>
    <w:rsid w:val="002209DF"/>
    <w:rsid w:val="00220A85"/>
    <w:rsid w:val="00220EDA"/>
    <w:rsid w:val="00220F93"/>
    <w:rsid w:val="00221000"/>
    <w:rsid w:val="0022125F"/>
    <w:rsid w:val="00221713"/>
    <w:rsid w:val="0022187F"/>
    <w:rsid w:val="002219F9"/>
    <w:rsid w:val="00221A1F"/>
    <w:rsid w:val="00221BD1"/>
    <w:rsid w:val="002223E7"/>
    <w:rsid w:val="002227F9"/>
    <w:rsid w:val="002228FD"/>
    <w:rsid w:val="00222CB6"/>
    <w:rsid w:val="00223296"/>
    <w:rsid w:val="002236F0"/>
    <w:rsid w:val="00224DB3"/>
    <w:rsid w:val="00224F2D"/>
    <w:rsid w:val="002255A8"/>
    <w:rsid w:val="002267A2"/>
    <w:rsid w:val="00226903"/>
    <w:rsid w:val="00226CF1"/>
    <w:rsid w:val="00226DBB"/>
    <w:rsid w:val="00226F4F"/>
    <w:rsid w:val="002270F4"/>
    <w:rsid w:val="002271C7"/>
    <w:rsid w:val="00227947"/>
    <w:rsid w:val="00227E40"/>
    <w:rsid w:val="0023053D"/>
    <w:rsid w:val="00230792"/>
    <w:rsid w:val="00230D16"/>
    <w:rsid w:val="00231777"/>
    <w:rsid w:val="00231A60"/>
    <w:rsid w:val="00231F0C"/>
    <w:rsid w:val="00232395"/>
    <w:rsid w:val="002324FA"/>
    <w:rsid w:val="0023290D"/>
    <w:rsid w:val="00232B0F"/>
    <w:rsid w:val="002330B9"/>
    <w:rsid w:val="0023397E"/>
    <w:rsid w:val="00233A5A"/>
    <w:rsid w:val="002343D2"/>
    <w:rsid w:val="002351A6"/>
    <w:rsid w:val="002355FC"/>
    <w:rsid w:val="002357DC"/>
    <w:rsid w:val="00236134"/>
    <w:rsid w:val="002367B3"/>
    <w:rsid w:val="002370AC"/>
    <w:rsid w:val="002373B9"/>
    <w:rsid w:val="00237C4B"/>
    <w:rsid w:val="00237C7B"/>
    <w:rsid w:val="0024006C"/>
    <w:rsid w:val="0024040B"/>
    <w:rsid w:val="0024085A"/>
    <w:rsid w:val="00240C96"/>
    <w:rsid w:val="00240EEB"/>
    <w:rsid w:val="00241006"/>
    <w:rsid w:val="00242D14"/>
    <w:rsid w:val="00243880"/>
    <w:rsid w:val="002442B2"/>
    <w:rsid w:val="00244703"/>
    <w:rsid w:val="002449D6"/>
    <w:rsid w:val="00244B43"/>
    <w:rsid w:val="00245622"/>
    <w:rsid w:val="00245C1B"/>
    <w:rsid w:val="00246105"/>
    <w:rsid w:val="0024724E"/>
    <w:rsid w:val="002473F1"/>
    <w:rsid w:val="002478E0"/>
    <w:rsid w:val="00247AB8"/>
    <w:rsid w:val="00247BB0"/>
    <w:rsid w:val="00247F9B"/>
    <w:rsid w:val="00250489"/>
    <w:rsid w:val="00250631"/>
    <w:rsid w:val="002509C8"/>
    <w:rsid w:val="00250AF9"/>
    <w:rsid w:val="00250C8C"/>
    <w:rsid w:val="00250DBC"/>
    <w:rsid w:val="00250F7C"/>
    <w:rsid w:val="00251866"/>
    <w:rsid w:val="00251F61"/>
    <w:rsid w:val="0025254A"/>
    <w:rsid w:val="00252CFC"/>
    <w:rsid w:val="0025303A"/>
    <w:rsid w:val="002530AE"/>
    <w:rsid w:val="002531A4"/>
    <w:rsid w:val="002534F9"/>
    <w:rsid w:val="002536C1"/>
    <w:rsid w:val="00253E66"/>
    <w:rsid w:val="00254A29"/>
    <w:rsid w:val="00254CAF"/>
    <w:rsid w:val="00254D2B"/>
    <w:rsid w:val="00255512"/>
    <w:rsid w:val="00255CB2"/>
    <w:rsid w:val="00256234"/>
    <w:rsid w:val="00256304"/>
    <w:rsid w:val="0025701B"/>
    <w:rsid w:val="0025773D"/>
    <w:rsid w:val="00257DD9"/>
    <w:rsid w:val="00257F86"/>
    <w:rsid w:val="00260381"/>
    <w:rsid w:val="00260B37"/>
    <w:rsid w:val="00260F83"/>
    <w:rsid w:val="00261249"/>
    <w:rsid w:val="00261266"/>
    <w:rsid w:val="00261AAB"/>
    <w:rsid w:val="0026211C"/>
    <w:rsid w:val="00262355"/>
    <w:rsid w:val="0026275A"/>
    <w:rsid w:val="002632CE"/>
    <w:rsid w:val="0026341E"/>
    <w:rsid w:val="00263647"/>
    <w:rsid w:val="0026370D"/>
    <w:rsid w:val="00263894"/>
    <w:rsid w:val="00263C3A"/>
    <w:rsid w:val="00263DC3"/>
    <w:rsid w:val="0026411F"/>
    <w:rsid w:val="002647C2"/>
    <w:rsid w:val="00264B56"/>
    <w:rsid w:val="00264B84"/>
    <w:rsid w:val="00264F3C"/>
    <w:rsid w:val="002651B1"/>
    <w:rsid w:val="0026522F"/>
    <w:rsid w:val="00265E02"/>
    <w:rsid w:val="00266258"/>
    <w:rsid w:val="00266522"/>
    <w:rsid w:val="00266523"/>
    <w:rsid w:val="002665D9"/>
    <w:rsid w:val="002666D2"/>
    <w:rsid w:val="00267217"/>
    <w:rsid w:val="0026722C"/>
    <w:rsid w:val="0026750F"/>
    <w:rsid w:val="0026763A"/>
    <w:rsid w:val="00267E75"/>
    <w:rsid w:val="002704FA"/>
    <w:rsid w:val="002715B9"/>
    <w:rsid w:val="002715F9"/>
    <w:rsid w:val="00271814"/>
    <w:rsid w:val="00271B0F"/>
    <w:rsid w:val="00271B26"/>
    <w:rsid w:val="00271CD7"/>
    <w:rsid w:val="00271CF8"/>
    <w:rsid w:val="00271DC0"/>
    <w:rsid w:val="0027218C"/>
    <w:rsid w:val="00272237"/>
    <w:rsid w:val="002722BF"/>
    <w:rsid w:val="002724CD"/>
    <w:rsid w:val="00272960"/>
    <w:rsid w:val="00272AF6"/>
    <w:rsid w:val="00273079"/>
    <w:rsid w:val="002733A2"/>
    <w:rsid w:val="00273607"/>
    <w:rsid w:val="002738B3"/>
    <w:rsid w:val="00273971"/>
    <w:rsid w:val="00273C6A"/>
    <w:rsid w:val="00273F3E"/>
    <w:rsid w:val="00274B0B"/>
    <w:rsid w:val="00274D50"/>
    <w:rsid w:val="00274EA1"/>
    <w:rsid w:val="00275055"/>
    <w:rsid w:val="0027547C"/>
    <w:rsid w:val="00275B21"/>
    <w:rsid w:val="00275D1F"/>
    <w:rsid w:val="00275D37"/>
    <w:rsid w:val="002763AB"/>
    <w:rsid w:val="00276825"/>
    <w:rsid w:val="00276A0B"/>
    <w:rsid w:val="00277570"/>
    <w:rsid w:val="002775B0"/>
    <w:rsid w:val="00277631"/>
    <w:rsid w:val="002777C2"/>
    <w:rsid w:val="0028053D"/>
    <w:rsid w:val="002809B5"/>
    <w:rsid w:val="00280D7D"/>
    <w:rsid w:val="002810F8"/>
    <w:rsid w:val="00281470"/>
    <w:rsid w:val="002820D7"/>
    <w:rsid w:val="002821A0"/>
    <w:rsid w:val="0028272F"/>
    <w:rsid w:val="002829E4"/>
    <w:rsid w:val="00282D6B"/>
    <w:rsid w:val="002838EE"/>
    <w:rsid w:val="0028394D"/>
    <w:rsid w:val="00283A27"/>
    <w:rsid w:val="00283A76"/>
    <w:rsid w:val="00283C6F"/>
    <w:rsid w:val="0028465F"/>
    <w:rsid w:val="002847D9"/>
    <w:rsid w:val="00284A02"/>
    <w:rsid w:val="00284BD9"/>
    <w:rsid w:val="002860B4"/>
    <w:rsid w:val="0028771D"/>
    <w:rsid w:val="002878E6"/>
    <w:rsid w:val="00287BA9"/>
    <w:rsid w:val="00290783"/>
    <w:rsid w:val="00290ED3"/>
    <w:rsid w:val="00291A35"/>
    <w:rsid w:val="00291EA0"/>
    <w:rsid w:val="00291F53"/>
    <w:rsid w:val="00292091"/>
    <w:rsid w:val="00292640"/>
    <w:rsid w:val="00292A56"/>
    <w:rsid w:val="00292AE7"/>
    <w:rsid w:val="0029319B"/>
    <w:rsid w:val="00293441"/>
    <w:rsid w:val="00293938"/>
    <w:rsid w:val="0029396F"/>
    <w:rsid w:val="00293CEB"/>
    <w:rsid w:val="00293EB9"/>
    <w:rsid w:val="00294389"/>
    <w:rsid w:val="002943ED"/>
    <w:rsid w:val="0029457B"/>
    <w:rsid w:val="002952CD"/>
    <w:rsid w:val="00295363"/>
    <w:rsid w:val="00295AE1"/>
    <w:rsid w:val="00295FEE"/>
    <w:rsid w:val="0029633B"/>
    <w:rsid w:val="00296838"/>
    <w:rsid w:val="00296AD8"/>
    <w:rsid w:val="00296AE3"/>
    <w:rsid w:val="00296E30"/>
    <w:rsid w:val="00297150"/>
    <w:rsid w:val="00297254"/>
    <w:rsid w:val="0029765F"/>
    <w:rsid w:val="00297735"/>
    <w:rsid w:val="00297CAC"/>
    <w:rsid w:val="00297FE8"/>
    <w:rsid w:val="002A0177"/>
    <w:rsid w:val="002A0DE3"/>
    <w:rsid w:val="002A0E64"/>
    <w:rsid w:val="002A1485"/>
    <w:rsid w:val="002A22ED"/>
    <w:rsid w:val="002A305C"/>
    <w:rsid w:val="002A316B"/>
    <w:rsid w:val="002A32B5"/>
    <w:rsid w:val="002A3346"/>
    <w:rsid w:val="002A38DE"/>
    <w:rsid w:val="002A4A9C"/>
    <w:rsid w:val="002A52D9"/>
    <w:rsid w:val="002A5744"/>
    <w:rsid w:val="002A5FA2"/>
    <w:rsid w:val="002A6300"/>
    <w:rsid w:val="002A6316"/>
    <w:rsid w:val="002B08A5"/>
    <w:rsid w:val="002B0ADA"/>
    <w:rsid w:val="002B102C"/>
    <w:rsid w:val="002B121A"/>
    <w:rsid w:val="002B13EE"/>
    <w:rsid w:val="002B1670"/>
    <w:rsid w:val="002B1E83"/>
    <w:rsid w:val="002B2132"/>
    <w:rsid w:val="002B24D3"/>
    <w:rsid w:val="002B253B"/>
    <w:rsid w:val="002B25B8"/>
    <w:rsid w:val="002B2787"/>
    <w:rsid w:val="002B3332"/>
    <w:rsid w:val="002B3416"/>
    <w:rsid w:val="002B44FC"/>
    <w:rsid w:val="002B4AF5"/>
    <w:rsid w:val="002B4B76"/>
    <w:rsid w:val="002B572D"/>
    <w:rsid w:val="002B5836"/>
    <w:rsid w:val="002B5871"/>
    <w:rsid w:val="002B65F8"/>
    <w:rsid w:val="002B715B"/>
    <w:rsid w:val="002B719B"/>
    <w:rsid w:val="002B72A8"/>
    <w:rsid w:val="002B7304"/>
    <w:rsid w:val="002C04B2"/>
    <w:rsid w:val="002C06C4"/>
    <w:rsid w:val="002C07FA"/>
    <w:rsid w:val="002C0C6C"/>
    <w:rsid w:val="002C0D62"/>
    <w:rsid w:val="002C0DAB"/>
    <w:rsid w:val="002C1014"/>
    <w:rsid w:val="002C18E8"/>
    <w:rsid w:val="002C1F0D"/>
    <w:rsid w:val="002C299B"/>
    <w:rsid w:val="002C2E7A"/>
    <w:rsid w:val="002C3AE7"/>
    <w:rsid w:val="002C4081"/>
    <w:rsid w:val="002C4A1F"/>
    <w:rsid w:val="002C4E5B"/>
    <w:rsid w:val="002C4F6F"/>
    <w:rsid w:val="002C50D2"/>
    <w:rsid w:val="002C50F4"/>
    <w:rsid w:val="002C5B36"/>
    <w:rsid w:val="002C5BA5"/>
    <w:rsid w:val="002C61F4"/>
    <w:rsid w:val="002C6338"/>
    <w:rsid w:val="002C6402"/>
    <w:rsid w:val="002C68BB"/>
    <w:rsid w:val="002C6C15"/>
    <w:rsid w:val="002C6D18"/>
    <w:rsid w:val="002C7600"/>
    <w:rsid w:val="002C76D1"/>
    <w:rsid w:val="002C7F03"/>
    <w:rsid w:val="002D0AEB"/>
    <w:rsid w:val="002D0C79"/>
    <w:rsid w:val="002D0DFD"/>
    <w:rsid w:val="002D141B"/>
    <w:rsid w:val="002D1584"/>
    <w:rsid w:val="002D1857"/>
    <w:rsid w:val="002D1955"/>
    <w:rsid w:val="002D1C83"/>
    <w:rsid w:val="002D1EE7"/>
    <w:rsid w:val="002D21F0"/>
    <w:rsid w:val="002D2283"/>
    <w:rsid w:val="002D23D0"/>
    <w:rsid w:val="002D2B38"/>
    <w:rsid w:val="002D2C5E"/>
    <w:rsid w:val="002D35AF"/>
    <w:rsid w:val="002D36DC"/>
    <w:rsid w:val="002D36EF"/>
    <w:rsid w:val="002D41F6"/>
    <w:rsid w:val="002D4939"/>
    <w:rsid w:val="002D49BB"/>
    <w:rsid w:val="002D4A69"/>
    <w:rsid w:val="002D570C"/>
    <w:rsid w:val="002D6715"/>
    <w:rsid w:val="002D681C"/>
    <w:rsid w:val="002D6CF9"/>
    <w:rsid w:val="002D6D24"/>
    <w:rsid w:val="002D70A6"/>
    <w:rsid w:val="002D7181"/>
    <w:rsid w:val="002D71FB"/>
    <w:rsid w:val="002D729E"/>
    <w:rsid w:val="002D76A5"/>
    <w:rsid w:val="002D7E6D"/>
    <w:rsid w:val="002D7ECB"/>
    <w:rsid w:val="002E02EC"/>
    <w:rsid w:val="002E106C"/>
    <w:rsid w:val="002E1D3B"/>
    <w:rsid w:val="002E2304"/>
    <w:rsid w:val="002E2CAB"/>
    <w:rsid w:val="002E2DFE"/>
    <w:rsid w:val="002E302C"/>
    <w:rsid w:val="002E3233"/>
    <w:rsid w:val="002E3489"/>
    <w:rsid w:val="002E34A9"/>
    <w:rsid w:val="002E36F8"/>
    <w:rsid w:val="002E3A14"/>
    <w:rsid w:val="002E3C2D"/>
    <w:rsid w:val="002E4144"/>
    <w:rsid w:val="002E4CE4"/>
    <w:rsid w:val="002E5A3F"/>
    <w:rsid w:val="002E5D1A"/>
    <w:rsid w:val="002E60E7"/>
    <w:rsid w:val="002E61F8"/>
    <w:rsid w:val="002E6E2C"/>
    <w:rsid w:val="002E6E9F"/>
    <w:rsid w:val="002E73C0"/>
    <w:rsid w:val="002E757F"/>
    <w:rsid w:val="002E7AB5"/>
    <w:rsid w:val="002F00C1"/>
    <w:rsid w:val="002F085E"/>
    <w:rsid w:val="002F0A29"/>
    <w:rsid w:val="002F0D09"/>
    <w:rsid w:val="002F1565"/>
    <w:rsid w:val="002F17D6"/>
    <w:rsid w:val="002F1ADE"/>
    <w:rsid w:val="002F208D"/>
    <w:rsid w:val="002F21F5"/>
    <w:rsid w:val="002F23AF"/>
    <w:rsid w:val="002F240E"/>
    <w:rsid w:val="002F2447"/>
    <w:rsid w:val="002F2491"/>
    <w:rsid w:val="002F2606"/>
    <w:rsid w:val="002F2A6A"/>
    <w:rsid w:val="002F2C65"/>
    <w:rsid w:val="002F2C83"/>
    <w:rsid w:val="002F2C8F"/>
    <w:rsid w:val="002F309A"/>
    <w:rsid w:val="002F3114"/>
    <w:rsid w:val="002F3289"/>
    <w:rsid w:val="002F32BC"/>
    <w:rsid w:val="002F359A"/>
    <w:rsid w:val="002F3829"/>
    <w:rsid w:val="002F4497"/>
    <w:rsid w:val="002F4680"/>
    <w:rsid w:val="002F4695"/>
    <w:rsid w:val="002F47AB"/>
    <w:rsid w:val="002F4CAA"/>
    <w:rsid w:val="002F5344"/>
    <w:rsid w:val="002F58F4"/>
    <w:rsid w:val="002F5965"/>
    <w:rsid w:val="002F5A34"/>
    <w:rsid w:val="002F65F5"/>
    <w:rsid w:val="002F6BCC"/>
    <w:rsid w:val="002F706C"/>
    <w:rsid w:val="002F750F"/>
    <w:rsid w:val="002F7612"/>
    <w:rsid w:val="002F7F10"/>
    <w:rsid w:val="00300155"/>
    <w:rsid w:val="00300BA9"/>
    <w:rsid w:val="00300C9E"/>
    <w:rsid w:val="00301550"/>
    <w:rsid w:val="003019F1"/>
    <w:rsid w:val="00301F36"/>
    <w:rsid w:val="00302876"/>
    <w:rsid w:val="00302B24"/>
    <w:rsid w:val="0030323E"/>
    <w:rsid w:val="00303334"/>
    <w:rsid w:val="00303D6E"/>
    <w:rsid w:val="00303F79"/>
    <w:rsid w:val="00303FF3"/>
    <w:rsid w:val="00304613"/>
    <w:rsid w:val="0030469F"/>
    <w:rsid w:val="00304B05"/>
    <w:rsid w:val="00304D25"/>
    <w:rsid w:val="00304DA5"/>
    <w:rsid w:val="0030534A"/>
    <w:rsid w:val="003056CC"/>
    <w:rsid w:val="00305B7E"/>
    <w:rsid w:val="00305E7B"/>
    <w:rsid w:val="00306093"/>
    <w:rsid w:val="003061C4"/>
    <w:rsid w:val="00306334"/>
    <w:rsid w:val="00306532"/>
    <w:rsid w:val="003065FC"/>
    <w:rsid w:val="00306729"/>
    <w:rsid w:val="00306A01"/>
    <w:rsid w:val="00306BE3"/>
    <w:rsid w:val="00306D60"/>
    <w:rsid w:val="00306FF5"/>
    <w:rsid w:val="00306FFD"/>
    <w:rsid w:val="0030700B"/>
    <w:rsid w:val="00307473"/>
    <w:rsid w:val="003075A7"/>
    <w:rsid w:val="003103B0"/>
    <w:rsid w:val="00310599"/>
    <w:rsid w:val="003108CC"/>
    <w:rsid w:val="00310965"/>
    <w:rsid w:val="00310A3E"/>
    <w:rsid w:val="00310D1F"/>
    <w:rsid w:val="003111BA"/>
    <w:rsid w:val="00311523"/>
    <w:rsid w:val="00311C92"/>
    <w:rsid w:val="00311F99"/>
    <w:rsid w:val="0031230C"/>
    <w:rsid w:val="00312349"/>
    <w:rsid w:val="003127B0"/>
    <w:rsid w:val="003129DB"/>
    <w:rsid w:val="00314207"/>
    <w:rsid w:val="003146FE"/>
    <w:rsid w:val="00314878"/>
    <w:rsid w:val="00314931"/>
    <w:rsid w:val="00314A2E"/>
    <w:rsid w:val="00314BCE"/>
    <w:rsid w:val="00314F8F"/>
    <w:rsid w:val="0031503D"/>
    <w:rsid w:val="003152AD"/>
    <w:rsid w:val="00315308"/>
    <w:rsid w:val="003159FA"/>
    <w:rsid w:val="00315BFA"/>
    <w:rsid w:val="00315C93"/>
    <w:rsid w:val="003162CA"/>
    <w:rsid w:val="00316B38"/>
    <w:rsid w:val="00317B0C"/>
    <w:rsid w:val="00317C82"/>
    <w:rsid w:val="00317DC0"/>
    <w:rsid w:val="00320263"/>
    <w:rsid w:val="00320361"/>
    <w:rsid w:val="003204BF"/>
    <w:rsid w:val="0032059F"/>
    <w:rsid w:val="00320D63"/>
    <w:rsid w:val="00320E91"/>
    <w:rsid w:val="00321487"/>
    <w:rsid w:val="003218FA"/>
    <w:rsid w:val="003227B4"/>
    <w:rsid w:val="003229F9"/>
    <w:rsid w:val="00323115"/>
    <w:rsid w:val="003242FF"/>
    <w:rsid w:val="00325523"/>
    <w:rsid w:val="003256E1"/>
    <w:rsid w:val="00325C9A"/>
    <w:rsid w:val="00325E05"/>
    <w:rsid w:val="00325FDB"/>
    <w:rsid w:val="003261F1"/>
    <w:rsid w:val="00326280"/>
    <w:rsid w:val="003262ED"/>
    <w:rsid w:val="003265CC"/>
    <w:rsid w:val="00327CD9"/>
    <w:rsid w:val="00327EDA"/>
    <w:rsid w:val="003300C8"/>
    <w:rsid w:val="003300C9"/>
    <w:rsid w:val="003300F5"/>
    <w:rsid w:val="003303CB"/>
    <w:rsid w:val="003306F5"/>
    <w:rsid w:val="003308AA"/>
    <w:rsid w:val="00330D17"/>
    <w:rsid w:val="003310C9"/>
    <w:rsid w:val="003314CE"/>
    <w:rsid w:val="00331708"/>
    <w:rsid w:val="00331943"/>
    <w:rsid w:val="00331C1B"/>
    <w:rsid w:val="00332C96"/>
    <w:rsid w:val="00332D0C"/>
    <w:rsid w:val="0033338A"/>
    <w:rsid w:val="00333496"/>
    <w:rsid w:val="00333C5A"/>
    <w:rsid w:val="003341CA"/>
    <w:rsid w:val="0033426D"/>
    <w:rsid w:val="003342CF"/>
    <w:rsid w:val="00334A71"/>
    <w:rsid w:val="00334E8C"/>
    <w:rsid w:val="003352D4"/>
    <w:rsid w:val="003354BD"/>
    <w:rsid w:val="00335D2A"/>
    <w:rsid w:val="0033643A"/>
    <w:rsid w:val="00336DC6"/>
    <w:rsid w:val="00336F9E"/>
    <w:rsid w:val="00337C61"/>
    <w:rsid w:val="0034025A"/>
    <w:rsid w:val="00340C45"/>
    <w:rsid w:val="00340C9C"/>
    <w:rsid w:val="00340DF9"/>
    <w:rsid w:val="00340EC5"/>
    <w:rsid w:val="003418EB"/>
    <w:rsid w:val="00341A0E"/>
    <w:rsid w:val="00341B83"/>
    <w:rsid w:val="00342179"/>
    <w:rsid w:val="00342652"/>
    <w:rsid w:val="00342A96"/>
    <w:rsid w:val="00342EB4"/>
    <w:rsid w:val="0034317A"/>
    <w:rsid w:val="003435AD"/>
    <w:rsid w:val="003437C4"/>
    <w:rsid w:val="00343A1A"/>
    <w:rsid w:val="00343ABC"/>
    <w:rsid w:val="00343B01"/>
    <w:rsid w:val="0034409C"/>
    <w:rsid w:val="00344315"/>
    <w:rsid w:val="00344537"/>
    <w:rsid w:val="00344570"/>
    <w:rsid w:val="00344F99"/>
    <w:rsid w:val="00345298"/>
    <w:rsid w:val="00345900"/>
    <w:rsid w:val="0034590E"/>
    <w:rsid w:val="003467CA"/>
    <w:rsid w:val="003469C1"/>
    <w:rsid w:val="00347AD3"/>
    <w:rsid w:val="003507CB"/>
    <w:rsid w:val="00350820"/>
    <w:rsid w:val="00350864"/>
    <w:rsid w:val="00350ED1"/>
    <w:rsid w:val="00350FF1"/>
    <w:rsid w:val="00351265"/>
    <w:rsid w:val="003515E1"/>
    <w:rsid w:val="0035185E"/>
    <w:rsid w:val="00351ACB"/>
    <w:rsid w:val="00351ED2"/>
    <w:rsid w:val="003524A1"/>
    <w:rsid w:val="00352A3A"/>
    <w:rsid w:val="00352B31"/>
    <w:rsid w:val="00352F45"/>
    <w:rsid w:val="003530EB"/>
    <w:rsid w:val="00353972"/>
    <w:rsid w:val="00353A6B"/>
    <w:rsid w:val="00354EBD"/>
    <w:rsid w:val="00355EB5"/>
    <w:rsid w:val="00356C07"/>
    <w:rsid w:val="00356F45"/>
    <w:rsid w:val="00356FEE"/>
    <w:rsid w:val="00357792"/>
    <w:rsid w:val="00360301"/>
    <w:rsid w:val="00360307"/>
    <w:rsid w:val="00360617"/>
    <w:rsid w:val="00360868"/>
    <w:rsid w:val="003617A4"/>
    <w:rsid w:val="00361B50"/>
    <w:rsid w:val="00361DB8"/>
    <w:rsid w:val="003628F8"/>
    <w:rsid w:val="00362C2A"/>
    <w:rsid w:val="00362FE9"/>
    <w:rsid w:val="00363093"/>
    <w:rsid w:val="003630E0"/>
    <w:rsid w:val="0036357E"/>
    <w:rsid w:val="00364109"/>
    <w:rsid w:val="00364DD1"/>
    <w:rsid w:val="0036513D"/>
    <w:rsid w:val="0036522C"/>
    <w:rsid w:val="00365E3B"/>
    <w:rsid w:val="00366347"/>
    <w:rsid w:val="00366799"/>
    <w:rsid w:val="00366971"/>
    <w:rsid w:val="00366B7F"/>
    <w:rsid w:val="00366BA6"/>
    <w:rsid w:val="00366F16"/>
    <w:rsid w:val="003673BE"/>
    <w:rsid w:val="00367567"/>
    <w:rsid w:val="003676C0"/>
    <w:rsid w:val="003677E0"/>
    <w:rsid w:val="003678DC"/>
    <w:rsid w:val="00367B8C"/>
    <w:rsid w:val="003706B6"/>
    <w:rsid w:val="00370923"/>
    <w:rsid w:val="003712B7"/>
    <w:rsid w:val="003714F8"/>
    <w:rsid w:val="00371538"/>
    <w:rsid w:val="0037175D"/>
    <w:rsid w:val="0037186A"/>
    <w:rsid w:val="00372997"/>
    <w:rsid w:val="00372E24"/>
    <w:rsid w:val="0037311D"/>
    <w:rsid w:val="003737F1"/>
    <w:rsid w:val="00373D0B"/>
    <w:rsid w:val="00373EC5"/>
    <w:rsid w:val="003748B4"/>
    <w:rsid w:val="00374B7D"/>
    <w:rsid w:val="003750C6"/>
    <w:rsid w:val="00375160"/>
    <w:rsid w:val="003768DB"/>
    <w:rsid w:val="00377088"/>
    <w:rsid w:val="003779F7"/>
    <w:rsid w:val="00377CF9"/>
    <w:rsid w:val="00377F5F"/>
    <w:rsid w:val="003802D2"/>
    <w:rsid w:val="003804DC"/>
    <w:rsid w:val="00380683"/>
    <w:rsid w:val="003806B9"/>
    <w:rsid w:val="003807FE"/>
    <w:rsid w:val="00380BBD"/>
    <w:rsid w:val="00380EA0"/>
    <w:rsid w:val="00380F1E"/>
    <w:rsid w:val="0038102F"/>
    <w:rsid w:val="003817B2"/>
    <w:rsid w:val="00381E13"/>
    <w:rsid w:val="00382115"/>
    <w:rsid w:val="0038256D"/>
    <w:rsid w:val="00383024"/>
    <w:rsid w:val="00383A21"/>
    <w:rsid w:val="00384F28"/>
    <w:rsid w:val="00385947"/>
    <w:rsid w:val="003859BC"/>
    <w:rsid w:val="00385D9C"/>
    <w:rsid w:val="0038609D"/>
    <w:rsid w:val="003867B7"/>
    <w:rsid w:val="00386A73"/>
    <w:rsid w:val="00386B8D"/>
    <w:rsid w:val="00387273"/>
    <w:rsid w:val="003875F8"/>
    <w:rsid w:val="00387BD4"/>
    <w:rsid w:val="0039059B"/>
    <w:rsid w:val="00390626"/>
    <w:rsid w:val="00391150"/>
    <w:rsid w:val="0039166D"/>
    <w:rsid w:val="003916D4"/>
    <w:rsid w:val="003917AA"/>
    <w:rsid w:val="00391F25"/>
    <w:rsid w:val="00392700"/>
    <w:rsid w:val="003928B3"/>
    <w:rsid w:val="003928B9"/>
    <w:rsid w:val="00392EF4"/>
    <w:rsid w:val="00392FBA"/>
    <w:rsid w:val="0039323F"/>
    <w:rsid w:val="00393269"/>
    <w:rsid w:val="003933ED"/>
    <w:rsid w:val="00393D4F"/>
    <w:rsid w:val="00393D6D"/>
    <w:rsid w:val="00393E6B"/>
    <w:rsid w:val="00394311"/>
    <w:rsid w:val="00394704"/>
    <w:rsid w:val="00394D11"/>
    <w:rsid w:val="00394D26"/>
    <w:rsid w:val="00394D56"/>
    <w:rsid w:val="003958D2"/>
    <w:rsid w:val="003961D0"/>
    <w:rsid w:val="00396A34"/>
    <w:rsid w:val="00396A97"/>
    <w:rsid w:val="0039705C"/>
    <w:rsid w:val="003972BF"/>
    <w:rsid w:val="003972EB"/>
    <w:rsid w:val="003974CB"/>
    <w:rsid w:val="00397684"/>
    <w:rsid w:val="00397840"/>
    <w:rsid w:val="0039786E"/>
    <w:rsid w:val="00397BF1"/>
    <w:rsid w:val="003A02A6"/>
    <w:rsid w:val="003A05F5"/>
    <w:rsid w:val="003A08A4"/>
    <w:rsid w:val="003A0C78"/>
    <w:rsid w:val="003A0EBD"/>
    <w:rsid w:val="003A13C5"/>
    <w:rsid w:val="003A1977"/>
    <w:rsid w:val="003A1CE6"/>
    <w:rsid w:val="003A28F8"/>
    <w:rsid w:val="003A2B9C"/>
    <w:rsid w:val="003A2C40"/>
    <w:rsid w:val="003A2C9D"/>
    <w:rsid w:val="003A3673"/>
    <w:rsid w:val="003A3EB2"/>
    <w:rsid w:val="003A4D9D"/>
    <w:rsid w:val="003A5528"/>
    <w:rsid w:val="003A6224"/>
    <w:rsid w:val="003A65C2"/>
    <w:rsid w:val="003A671E"/>
    <w:rsid w:val="003A6923"/>
    <w:rsid w:val="003A6E37"/>
    <w:rsid w:val="003A74FA"/>
    <w:rsid w:val="003A7A61"/>
    <w:rsid w:val="003A7C84"/>
    <w:rsid w:val="003B0307"/>
    <w:rsid w:val="003B0E17"/>
    <w:rsid w:val="003B10A8"/>
    <w:rsid w:val="003B1646"/>
    <w:rsid w:val="003B16A7"/>
    <w:rsid w:val="003B1E52"/>
    <w:rsid w:val="003B216B"/>
    <w:rsid w:val="003B23DA"/>
    <w:rsid w:val="003B284B"/>
    <w:rsid w:val="003B2DC2"/>
    <w:rsid w:val="003B3850"/>
    <w:rsid w:val="003B39F9"/>
    <w:rsid w:val="003B3AFB"/>
    <w:rsid w:val="003B3F9B"/>
    <w:rsid w:val="003B44C5"/>
    <w:rsid w:val="003B4B1C"/>
    <w:rsid w:val="003B530A"/>
    <w:rsid w:val="003B5863"/>
    <w:rsid w:val="003B5886"/>
    <w:rsid w:val="003B5B12"/>
    <w:rsid w:val="003B5E24"/>
    <w:rsid w:val="003B6266"/>
    <w:rsid w:val="003B6DAF"/>
    <w:rsid w:val="003B6F2C"/>
    <w:rsid w:val="003B7034"/>
    <w:rsid w:val="003B70CF"/>
    <w:rsid w:val="003B70E9"/>
    <w:rsid w:val="003B77D0"/>
    <w:rsid w:val="003B7C4D"/>
    <w:rsid w:val="003C035B"/>
    <w:rsid w:val="003C0591"/>
    <w:rsid w:val="003C0667"/>
    <w:rsid w:val="003C08B0"/>
    <w:rsid w:val="003C0D65"/>
    <w:rsid w:val="003C0D7B"/>
    <w:rsid w:val="003C14B4"/>
    <w:rsid w:val="003C159C"/>
    <w:rsid w:val="003C1851"/>
    <w:rsid w:val="003C1A0D"/>
    <w:rsid w:val="003C1BE7"/>
    <w:rsid w:val="003C1CCD"/>
    <w:rsid w:val="003C2AB5"/>
    <w:rsid w:val="003C2EC2"/>
    <w:rsid w:val="003C2FB9"/>
    <w:rsid w:val="003C35B0"/>
    <w:rsid w:val="003C388B"/>
    <w:rsid w:val="003C389D"/>
    <w:rsid w:val="003C4390"/>
    <w:rsid w:val="003C5A0E"/>
    <w:rsid w:val="003C5AA0"/>
    <w:rsid w:val="003C5F2D"/>
    <w:rsid w:val="003C66EF"/>
    <w:rsid w:val="003C6AA7"/>
    <w:rsid w:val="003C6AFF"/>
    <w:rsid w:val="003C6C01"/>
    <w:rsid w:val="003C6E23"/>
    <w:rsid w:val="003C7282"/>
    <w:rsid w:val="003C7561"/>
    <w:rsid w:val="003C7775"/>
    <w:rsid w:val="003D0061"/>
    <w:rsid w:val="003D0190"/>
    <w:rsid w:val="003D09FC"/>
    <w:rsid w:val="003D0DDB"/>
    <w:rsid w:val="003D0F18"/>
    <w:rsid w:val="003D1356"/>
    <w:rsid w:val="003D13B4"/>
    <w:rsid w:val="003D16FD"/>
    <w:rsid w:val="003D1BEB"/>
    <w:rsid w:val="003D2594"/>
    <w:rsid w:val="003D2B6D"/>
    <w:rsid w:val="003D2BB3"/>
    <w:rsid w:val="003D2C2E"/>
    <w:rsid w:val="003D2C75"/>
    <w:rsid w:val="003D2F57"/>
    <w:rsid w:val="003D300D"/>
    <w:rsid w:val="003D386B"/>
    <w:rsid w:val="003D3C4C"/>
    <w:rsid w:val="003D3C7A"/>
    <w:rsid w:val="003D3FC9"/>
    <w:rsid w:val="003D43C2"/>
    <w:rsid w:val="003D4A6A"/>
    <w:rsid w:val="003D4BCB"/>
    <w:rsid w:val="003D58EA"/>
    <w:rsid w:val="003D5B10"/>
    <w:rsid w:val="003D5C9C"/>
    <w:rsid w:val="003D5EDD"/>
    <w:rsid w:val="003D5F85"/>
    <w:rsid w:val="003D6194"/>
    <w:rsid w:val="003D7042"/>
    <w:rsid w:val="003D7572"/>
    <w:rsid w:val="003D77B7"/>
    <w:rsid w:val="003D7EFA"/>
    <w:rsid w:val="003E0038"/>
    <w:rsid w:val="003E0643"/>
    <w:rsid w:val="003E0C63"/>
    <w:rsid w:val="003E0CFA"/>
    <w:rsid w:val="003E0F0F"/>
    <w:rsid w:val="003E1302"/>
    <w:rsid w:val="003E144A"/>
    <w:rsid w:val="003E14B0"/>
    <w:rsid w:val="003E17A1"/>
    <w:rsid w:val="003E1983"/>
    <w:rsid w:val="003E1CE0"/>
    <w:rsid w:val="003E1D70"/>
    <w:rsid w:val="003E2098"/>
    <w:rsid w:val="003E2ACE"/>
    <w:rsid w:val="003E30D3"/>
    <w:rsid w:val="003E38E0"/>
    <w:rsid w:val="003E3A78"/>
    <w:rsid w:val="003E4B92"/>
    <w:rsid w:val="003E4F34"/>
    <w:rsid w:val="003E58B8"/>
    <w:rsid w:val="003E5E7F"/>
    <w:rsid w:val="003E66AD"/>
    <w:rsid w:val="003E71FF"/>
    <w:rsid w:val="003E7787"/>
    <w:rsid w:val="003E7838"/>
    <w:rsid w:val="003E7942"/>
    <w:rsid w:val="003E7B6C"/>
    <w:rsid w:val="003F008C"/>
    <w:rsid w:val="003F0316"/>
    <w:rsid w:val="003F052C"/>
    <w:rsid w:val="003F0637"/>
    <w:rsid w:val="003F0744"/>
    <w:rsid w:val="003F0C46"/>
    <w:rsid w:val="003F0D45"/>
    <w:rsid w:val="003F1368"/>
    <w:rsid w:val="003F1468"/>
    <w:rsid w:val="003F1B25"/>
    <w:rsid w:val="003F232A"/>
    <w:rsid w:val="003F2B05"/>
    <w:rsid w:val="003F3203"/>
    <w:rsid w:val="003F4217"/>
    <w:rsid w:val="003F453F"/>
    <w:rsid w:val="003F469A"/>
    <w:rsid w:val="003F4750"/>
    <w:rsid w:val="003F4873"/>
    <w:rsid w:val="003F4A8E"/>
    <w:rsid w:val="003F4E53"/>
    <w:rsid w:val="003F502D"/>
    <w:rsid w:val="003F527C"/>
    <w:rsid w:val="003F544F"/>
    <w:rsid w:val="003F57AA"/>
    <w:rsid w:val="003F6C40"/>
    <w:rsid w:val="003F6C57"/>
    <w:rsid w:val="003F70FE"/>
    <w:rsid w:val="003F7B23"/>
    <w:rsid w:val="003F7E5E"/>
    <w:rsid w:val="004006A3"/>
    <w:rsid w:val="004007D1"/>
    <w:rsid w:val="00400E3F"/>
    <w:rsid w:val="00400EE9"/>
    <w:rsid w:val="0040142C"/>
    <w:rsid w:val="00401A4D"/>
    <w:rsid w:val="00401A86"/>
    <w:rsid w:val="00401DF4"/>
    <w:rsid w:val="00402C39"/>
    <w:rsid w:val="00402E95"/>
    <w:rsid w:val="00403258"/>
    <w:rsid w:val="00403C14"/>
    <w:rsid w:val="00403EB3"/>
    <w:rsid w:val="00404CCA"/>
    <w:rsid w:val="0040534B"/>
    <w:rsid w:val="00405827"/>
    <w:rsid w:val="00405AAA"/>
    <w:rsid w:val="0040655F"/>
    <w:rsid w:val="00406F3B"/>
    <w:rsid w:val="0040734F"/>
    <w:rsid w:val="00407449"/>
    <w:rsid w:val="00407546"/>
    <w:rsid w:val="00407B80"/>
    <w:rsid w:val="00407BF3"/>
    <w:rsid w:val="00407D70"/>
    <w:rsid w:val="0041061B"/>
    <w:rsid w:val="004112BD"/>
    <w:rsid w:val="0041142F"/>
    <w:rsid w:val="004121F6"/>
    <w:rsid w:val="004125F8"/>
    <w:rsid w:val="00412A8C"/>
    <w:rsid w:val="00412AD2"/>
    <w:rsid w:val="00413081"/>
    <w:rsid w:val="00413090"/>
    <w:rsid w:val="00413172"/>
    <w:rsid w:val="004138CD"/>
    <w:rsid w:val="00413A07"/>
    <w:rsid w:val="00413E54"/>
    <w:rsid w:val="00414700"/>
    <w:rsid w:val="004152AC"/>
    <w:rsid w:val="00415435"/>
    <w:rsid w:val="0041562A"/>
    <w:rsid w:val="00415C94"/>
    <w:rsid w:val="00415DB4"/>
    <w:rsid w:val="00416D62"/>
    <w:rsid w:val="0041743F"/>
    <w:rsid w:val="00417457"/>
    <w:rsid w:val="00417EF0"/>
    <w:rsid w:val="0042018A"/>
    <w:rsid w:val="004204B3"/>
    <w:rsid w:val="00420520"/>
    <w:rsid w:val="00420925"/>
    <w:rsid w:val="00421053"/>
    <w:rsid w:val="0042107D"/>
    <w:rsid w:val="0042114F"/>
    <w:rsid w:val="00421336"/>
    <w:rsid w:val="00421617"/>
    <w:rsid w:val="004219F4"/>
    <w:rsid w:val="00421C98"/>
    <w:rsid w:val="0042214D"/>
    <w:rsid w:val="00422308"/>
    <w:rsid w:val="00422688"/>
    <w:rsid w:val="00422BDA"/>
    <w:rsid w:val="00422FFC"/>
    <w:rsid w:val="004230B4"/>
    <w:rsid w:val="00423200"/>
    <w:rsid w:val="00423545"/>
    <w:rsid w:val="00423CE3"/>
    <w:rsid w:val="0042458F"/>
    <w:rsid w:val="0042477C"/>
    <w:rsid w:val="00424D3C"/>
    <w:rsid w:val="00424E45"/>
    <w:rsid w:val="00425311"/>
    <w:rsid w:val="0042587D"/>
    <w:rsid w:val="0042599B"/>
    <w:rsid w:val="00425C21"/>
    <w:rsid w:val="0042618D"/>
    <w:rsid w:val="00426779"/>
    <w:rsid w:val="00426804"/>
    <w:rsid w:val="00426810"/>
    <w:rsid w:val="004268FA"/>
    <w:rsid w:val="004269C4"/>
    <w:rsid w:val="0042766E"/>
    <w:rsid w:val="00427831"/>
    <w:rsid w:val="00427C99"/>
    <w:rsid w:val="004301EA"/>
    <w:rsid w:val="00430574"/>
    <w:rsid w:val="004307BB"/>
    <w:rsid w:val="004307F3"/>
    <w:rsid w:val="00430C34"/>
    <w:rsid w:val="00430CBB"/>
    <w:rsid w:val="00430F94"/>
    <w:rsid w:val="004314E8"/>
    <w:rsid w:val="00431A78"/>
    <w:rsid w:val="00431C5A"/>
    <w:rsid w:val="00432A82"/>
    <w:rsid w:val="00432DD1"/>
    <w:rsid w:val="0043335B"/>
    <w:rsid w:val="004335E8"/>
    <w:rsid w:val="0043369C"/>
    <w:rsid w:val="00433972"/>
    <w:rsid w:val="004340D6"/>
    <w:rsid w:val="00434452"/>
    <w:rsid w:val="004344B2"/>
    <w:rsid w:val="00434C72"/>
    <w:rsid w:val="004359E3"/>
    <w:rsid w:val="00435D5B"/>
    <w:rsid w:val="004361BC"/>
    <w:rsid w:val="004363B7"/>
    <w:rsid w:val="00436457"/>
    <w:rsid w:val="00436751"/>
    <w:rsid w:val="004367B4"/>
    <w:rsid w:val="00436A52"/>
    <w:rsid w:val="00436E94"/>
    <w:rsid w:val="00437953"/>
    <w:rsid w:val="00440562"/>
    <w:rsid w:val="004407AA"/>
    <w:rsid w:val="004409FE"/>
    <w:rsid w:val="00440A53"/>
    <w:rsid w:val="00440D88"/>
    <w:rsid w:val="00441136"/>
    <w:rsid w:val="004412B1"/>
    <w:rsid w:val="004418A5"/>
    <w:rsid w:val="00441BE9"/>
    <w:rsid w:val="004422FE"/>
    <w:rsid w:val="00442461"/>
    <w:rsid w:val="0044252B"/>
    <w:rsid w:val="0044264C"/>
    <w:rsid w:val="004429F8"/>
    <w:rsid w:val="00442FCA"/>
    <w:rsid w:val="004431D4"/>
    <w:rsid w:val="004433BC"/>
    <w:rsid w:val="00443674"/>
    <w:rsid w:val="00443EBD"/>
    <w:rsid w:val="00444008"/>
    <w:rsid w:val="00444781"/>
    <w:rsid w:val="004449A0"/>
    <w:rsid w:val="00444A37"/>
    <w:rsid w:val="00444B74"/>
    <w:rsid w:val="004456F7"/>
    <w:rsid w:val="00445885"/>
    <w:rsid w:val="004458E2"/>
    <w:rsid w:val="00445D95"/>
    <w:rsid w:val="00446127"/>
    <w:rsid w:val="004462D0"/>
    <w:rsid w:val="00446947"/>
    <w:rsid w:val="004471B4"/>
    <w:rsid w:val="00447213"/>
    <w:rsid w:val="004475DF"/>
    <w:rsid w:val="00447934"/>
    <w:rsid w:val="00447B4C"/>
    <w:rsid w:val="00447C3B"/>
    <w:rsid w:val="004508BB"/>
    <w:rsid w:val="00450A7D"/>
    <w:rsid w:val="00450ACD"/>
    <w:rsid w:val="00450CCA"/>
    <w:rsid w:val="00450EA3"/>
    <w:rsid w:val="00450EA4"/>
    <w:rsid w:val="00451DD0"/>
    <w:rsid w:val="00451FA8"/>
    <w:rsid w:val="00452FB0"/>
    <w:rsid w:val="00453741"/>
    <w:rsid w:val="00453A1F"/>
    <w:rsid w:val="00453E70"/>
    <w:rsid w:val="00454630"/>
    <w:rsid w:val="00454697"/>
    <w:rsid w:val="004547DE"/>
    <w:rsid w:val="00454923"/>
    <w:rsid w:val="00454FC2"/>
    <w:rsid w:val="004553A8"/>
    <w:rsid w:val="004553B5"/>
    <w:rsid w:val="004554AB"/>
    <w:rsid w:val="00455720"/>
    <w:rsid w:val="00455CEB"/>
    <w:rsid w:val="0045634A"/>
    <w:rsid w:val="0045671A"/>
    <w:rsid w:val="00456AA1"/>
    <w:rsid w:val="00456C50"/>
    <w:rsid w:val="00456E32"/>
    <w:rsid w:val="004570D9"/>
    <w:rsid w:val="00457F86"/>
    <w:rsid w:val="0046014C"/>
    <w:rsid w:val="004601BB"/>
    <w:rsid w:val="004604ED"/>
    <w:rsid w:val="00460591"/>
    <w:rsid w:val="004609C8"/>
    <w:rsid w:val="00460A26"/>
    <w:rsid w:val="00461193"/>
    <w:rsid w:val="0046186E"/>
    <w:rsid w:val="00462BD2"/>
    <w:rsid w:val="00462DD3"/>
    <w:rsid w:val="0046300E"/>
    <w:rsid w:val="00463225"/>
    <w:rsid w:val="004642A9"/>
    <w:rsid w:val="00464DBD"/>
    <w:rsid w:val="00464F26"/>
    <w:rsid w:val="0046578A"/>
    <w:rsid w:val="004657EF"/>
    <w:rsid w:val="00465883"/>
    <w:rsid w:val="00465AE9"/>
    <w:rsid w:val="00465B8B"/>
    <w:rsid w:val="00465EF5"/>
    <w:rsid w:val="0046616C"/>
    <w:rsid w:val="0046693F"/>
    <w:rsid w:val="00466B2E"/>
    <w:rsid w:val="00466BB7"/>
    <w:rsid w:val="00466DBC"/>
    <w:rsid w:val="00466EAC"/>
    <w:rsid w:val="0047035E"/>
    <w:rsid w:val="00470B9A"/>
    <w:rsid w:val="0047159A"/>
    <w:rsid w:val="0047185B"/>
    <w:rsid w:val="004719BD"/>
    <w:rsid w:val="00471A93"/>
    <w:rsid w:val="00472D0F"/>
    <w:rsid w:val="00472F26"/>
    <w:rsid w:val="00473393"/>
    <w:rsid w:val="004734D6"/>
    <w:rsid w:val="00474583"/>
    <w:rsid w:val="004762E8"/>
    <w:rsid w:val="0047683B"/>
    <w:rsid w:val="004769F5"/>
    <w:rsid w:val="00476B16"/>
    <w:rsid w:val="00476B1D"/>
    <w:rsid w:val="00476E00"/>
    <w:rsid w:val="00477D0C"/>
    <w:rsid w:val="00477E7C"/>
    <w:rsid w:val="00480003"/>
    <w:rsid w:val="0048042F"/>
    <w:rsid w:val="004822EC"/>
    <w:rsid w:val="00482356"/>
    <w:rsid w:val="00482959"/>
    <w:rsid w:val="00482A5C"/>
    <w:rsid w:val="00483745"/>
    <w:rsid w:val="00483822"/>
    <w:rsid w:val="00483A08"/>
    <w:rsid w:val="00483B0E"/>
    <w:rsid w:val="0048443E"/>
    <w:rsid w:val="004845D7"/>
    <w:rsid w:val="00484759"/>
    <w:rsid w:val="004847D9"/>
    <w:rsid w:val="00484822"/>
    <w:rsid w:val="00484970"/>
    <w:rsid w:val="00484BD4"/>
    <w:rsid w:val="00484D04"/>
    <w:rsid w:val="00484FBB"/>
    <w:rsid w:val="004850A5"/>
    <w:rsid w:val="004855C2"/>
    <w:rsid w:val="00485816"/>
    <w:rsid w:val="004861A4"/>
    <w:rsid w:val="0048657C"/>
    <w:rsid w:val="00486FBD"/>
    <w:rsid w:val="0048743C"/>
    <w:rsid w:val="004877DD"/>
    <w:rsid w:val="00487EF5"/>
    <w:rsid w:val="00488026"/>
    <w:rsid w:val="004906CC"/>
    <w:rsid w:val="00490AD2"/>
    <w:rsid w:val="00490B18"/>
    <w:rsid w:val="00490D0C"/>
    <w:rsid w:val="004913D7"/>
    <w:rsid w:val="00491544"/>
    <w:rsid w:val="0049181E"/>
    <w:rsid w:val="0049251F"/>
    <w:rsid w:val="00492544"/>
    <w:rsid w:val="00492FC1"/>
    <w:rsid w:val="004930BA"/>
    <w:rsid w:val="00493467"/>
    <w:rsid w:val="0049380C"/>
    <w:rsid w:val="0049390C"/>
    <w:rsid w:val="00493F7A"/>
    <w:rsid w:val="00494286"/>
    <w:rsid w:val="00494672"/>
    <w:rsid w:val="00494DE7"/>
    <w:rsid w:val="00495489"/>
    <w:rsid w:val="00495504"/>
    <w:rsid w:val="00495651"/>
    <w:rsid w:val="0049573C"/>
    <w:rsid w:val="0049580C"/>
    <w:rsid w:val="0049606A"/>
    <w:rsid w:val="00496237"/>
    <w:rsid w:val="00496547"/>
    <w:rsid w:val="00496C3D"/>
    <w:rsid w:val="0049743A"/>
    <w:rsid w:val="004A00CE"/>
    <w:rsid w:val="004A030F"/>
    <w:rsid w:val="004A09FC"/>
    <w:rsid w:val="004A0E68"/>
    <w:rsid w:val="004A1374"/>
    <w:rsid w:val="004A139D"/>
    <w:rsid w:val="004A1989"/>
    <w:rsid w:val="004A1DD4"/>
    <w:rsid w:val="004A202E"/>
    <w:rsid w:val="004A25BA"/>
    <w:rsid w:val="004A26ED"/>
    <w:rsid w:val="004A28CC"/>
    <w:rsid w:val="004A2AF3"/>
    <w:rsid w:val="004A2C65"/>
    <w:rsid w:val="004A2C80"/>
    <w:rsid w:val="004A31AA"/>
    <w:rsid w:val="004A3FA1"/>
    <w:rsid w:val="004A44A6"/>
    <w:rsid w:val="004A4894"/>
    <w:rsid w:val="004A4E5C"/>
    <w:rsid w:val="004A4EE9"/>
    <w:rsid w:val="004A50F3"/>
    <w:rsid w:val="004A51AF"/>
    <w:rsid w:val="004A581A"/>
    <w:rsid w:val="004A5F2F"/>
    <w:rsid w:val="004A60B2"/>
    <w:rsid w:val="004A6391"/>
    <w:rsid w:val="004A691F"/>
    <w:rsid w:val="004A70F7"/>
    <w:rsid w:val="004A72AC"/>
    <w:rsid w:val="004B0472"/>
    <w:rsid w:val="004B08DC"/>
    <w:rsid w:val="004B0CD1"/>
    <w:rsid w:val="004B0D4C"/>
    <w:rsid w:val="004B1197"/>
    <w:rsid w:val="004B1218"/>
    <w:rsid w:val="004B1928"/>
    <w:rsid w:val="004B193F"/>
    <w:rsid w:val="004B1E75"/>
    <w:rsid w:val="004B1EAA"/>
    <w:rsid w:val="004B1FFB"/>
    <w:rsid w:val="004B1FFD"/>
    <w:rsid w:val="004B26DE"/>
    <w:rsid w:val="004B2E6B"/>
    <w:rsid w:val="004B2E6F"/>
    <w:rsid w:val="004B2EA6"/>
    <w:rsid w:val="004B3817"/>
    <w:rsid w:val="004B3B35"/>
    <w:rsid w:val="004B3B63"/>
    <w:rsid w:val="004B3B69"/>
    <w:rsid w:val="004B3E29"/>
    <w:rsid w:val="004B4C5B"/>
    <w:rsid w:val="004B5790"/>
    <w:rsid w:val="004B5D22"/>
    <w:rsid w:val="004B656E"/>
    <w:rsid w:val="004B67E5"/>
    <w:rsid w:val="004B70C9"/>
    <w:rsid w:val="004B75FC"/>
    <w:rsid w:val="004B75FF"/>
    <w:rsid w:val="004B7954"/>
    <w:rsid w:val="004B7F3E"/>
    <w:rsid w:val="004C0D4B"/>
    <w:rsid w:val="004C1AB3"/>
    <w:rsid w:val="004C1DD0"/>
    <w:rsid w:val="004C2049"/>
    <w:rsid w:val="004C224B"/>
    <w:rsid w:val="004C2980"/>
    <w:rsid w:val="004C2D5D"/>
    <w:rsid w:val="004C2D9E"/>
    <w:rsid w:val="004C3E3D"/>
    <w:rsid w:val="004C42AA"/>
    <w:rsid w:val="004C42C9"/>
    <w:rsid w:val="004C450F"/>
    <w:rsid w:val="004C4786"/>
    <w:rsid w:val="004C4809"/>
    <w:rsid w:val="004C51BC"/>
    <w:rsid w:val="004C54C9"/>
    <w:rsid w:val="004C5BE1"/>
    <w:rsid w:val="004C604C"/>
    <w:rsid w:val="004C60F1"/>
    <w:rsid w:val="004C62B2"/>
    <w:rsid w:val="004C635C"/>
    <w:rsid w:val="004C67A2"/>
    <w:rsid w:val="004C6965"/>
    <w:rsid w:val="004C6A54"/>
    <w:rsid w:val="004C6D8F"/>
    <w:rsid w:val="004C7606"/>
    <w:rsid w:val="004C7678"/>
    <w:rsid w:val="004C7889"/>
    <w:rsid w:val="004D0094"/>
    <w:rsid w:val="004D0403"/>
    <w:rsid w:val="004D0610"/>
    <w:rsid w:val="004D0622"/>
    <w:rsid w:val="004D11F3"/>
    <w:rsid w:val="004D121C"/>
    <w:rsid w:val="004D1822"/>
    <w:rsid w:val="004D1DEC"/>
    <w:rsid w:val="004D1F08"/>
    <w:rsid w:val="004D2065"/>
    <w:rsid w:val="004D28C0"/>
    <w:rsid w:val="004D2D62"/>
    <w:rsid w:val="004D2F12"/>
    <w:rsid w:val="004D300E"/>
    <w:rsid w:val="004D3060"/>
    <w:rsid w:val="004D3E1E"/>
    <w:rsid w:val="004D4096"/>
    <w:rsid w:val="004D41C4"/>
    <w:rsid w:val="004D4826"/>
    <w:rsid w:val="004D4A3B"/>
    <w:rsid w:val="004D523F"/>
    <w:rsid w:val="004D52DC"/>
    <w:rsid w:val="004D544C"/>
    <w:rsid w:val="004D54EF"/>
    <w:rsid w:val="004D5953"/>
    <w:rsid w:val="004D5B4E"/>
    <w:rsid w:val="004D5C9F"/>
    <w:rsid w:val="004D5F6B"/>
    <w:rsid w:val="004D64B5"/>
    <w:rsid w:val="004D6F6F"/>
    <w:rsid w:val="004D71CE"/>
    <w:rsid w:val="004D78EC"/>
    <w:rsid w:val="004D7DE6"/>
    <w:rsid w:val="004E02FC"/>
    <w:rsid w:val="004E0AA5"/>
    <w:rsid w:val="004E0FF0"/>
    <w:rsid w:val="004E1ECE"/>
    <w:rsid w:val="004E24D1"/>
    <w:rsid w:val="004E2685"/>
    <w:rsid w:val="004E2BAB"/>
    <w:rsid w:val="004E2C48"/>
    <w:rsid w:val="004E2DC7"/>
    <w:rsid w:val="004E310B"/>
    <w:rsid w:val="004E3297"/>
    <w:rsid w:val="004E359A"/>
    <w:rsid w:val="004E36B8"/>
    <w:rsid w:val="004E3C8C"/>
    <w:rsid w:val="004E433A"/>
    <w:rsid w:val="004E4FED"/>
    <w:rsid w:val="004E510D"/>
    <w:rsid w:val="004E5471"/>
    <w:rsid w:val="004E5A9A"/>
    <w:rsid w:val="004E5F99"/>
    <w:rsid w:val="004E629E"/>
    <w:rsid w:val="004E6348"/>
    <w:rsid w:val="004E679D"/>
    <w:rsid w:val="004E6A61"/>
    <w:rsid w:val="004E6C52"/>
    <w:rsid w:val="004E6D07"/>
    <w:rsid w:val="004E6D30"/>
    <w:rsid w:val="004E6E91"/>
    <w:rsid w:val="004E701B"/>
    <w:rsid w:val="004E789D"/>
    <w:rsid w:val="004F07DF"/>
    <w:rsid w:val="004F0F45"/>
    <w:rsid w:val="004F1A2F"/>
    <w:rsid w:val="004F23AB"/>
    <w:rsid w:val="004F28F5"/>
    <w:rsid w:val="004F330F"/>
    <w:rsid w:val="004F33BD"/>
    <w:rsid w:val="004F3436"/>
    <w:rsid w:val="004F3F44"/>
    <w:rsid w:val="004F40DD"/>
    <w:rsid w:val="004F4158"/>
    <w:rsid w:val="004F4377"/>
    <w:rsid w:val="004F4C87"/>
    <w:rsid w:val="004F4DA4"/>
    <w:rsid w:val="004F4E5C"/>
    <w:rsid w:val="004F5AF2"/>
    <w:rsid w:val="004F5CA9"/>
    <w:rsid w:val="004F725E"/>
    <w:rsid w:val="004F73F7"/>
    <w:rsid w:val="004F7C78"/>
    <w:rsid w:val="00500126"/>
    <w:rsid w:val="0050014B"/>
    <w:rsid w:val="00500903"/>
    <w:rsid w:val="00500BD5"/>
    <w:rsid w:val="00500FA2"/>
    <w:rsid w:val="00501594"/>
    <w:rsid w:val="00502050"/>
    <w:rsid w:val="0050208E"/>
    <w:rsid w:val="005020C4"/>
    <w:rsid w:val="0050228F"/>
    <w:rsid w:val="0050234B"/>
    <w:rsid w:val="00502537"/>
    <w:rsid w:val="00502D8F"/>
    <w:rsid w:val="0050322E"/>
    <w:rsid w:val="00503263"/>
    <w:rsid w:val="00503488"/>
    <w:rsid w:val="00503513"/>
    <w:rsid w:val="00503F30"/>
    <w:rsid w:val="005049C0"/>
    <w:rsid w:val="00504A87"/>
    <w:rsid w:val="00504B16"/>
    <w:rsid w:val="00504C63"/>
    <w:rsid w:val="00504ED3"/>
    <w:rsid w:val="00504F0D"/>
    <w:rsid w:val="0050506D"/>
    <w:rsid w:val="0050630E"/>
    <w:rsid w:val="005067AB"/>
    <w:rsid w:val="00506A9D"/>
    <w:rsid w:val="00506ECE"/>
    <w:rsid w:val="00506EDE"/>
    <w:rsid w:val="0050744D"/>
    <w:rsid w:val="00507F41"/>
    <w:rsid w:val="005102EE"/>
    <w:rsid w:val="00510D71"/>
    <w:rsid w:val="00510FA7"/>
    <w:rsid w:val="00511F3E"/>
    <w:rsid w:val="00511F74"/>
    <w:rsid w:val="005122B3"/>
    <w:rsid w:val="00512B84"/>
    <w:rsid w:val="00512DD4"/>
    <w:rsid w:val="00512E7A"/>
    <w:rsid w:val="005136FF"/>
    <w:rsid w:val="00513D4D"/>
    <w:rsid w:val="00513DE7"/>
    <w:rsid w:val="00514CDF"/>
    <w:rsid w:val="00514EB0"/>
    <w:rsid w:val="0051508F"/>
    <w:rsid w:val="0051534D"/>
    <w:rsid w:val="00515752"/>
    <w:rsid w:val="00515EF6"/>
    <w:rsid w:val="00517271"/>
    <w:rsid w:val="00517D7C"/>
    <w:rsid w:val="00520424"/>
    <w:rsid w:val="00520AA8"/>
    <w:rsid w:val="00520D2C"/>
    <w:rsid w:val="00520FE0"/>
    <w:rsid w:val="00521926"/>
    <w:rsid w:val="00522408"/>
    <w:rsid w:val="0052245E"/>
    <w:rsid w:val="00522570"/>
    <w:rsid w:val="00522A66"/>
    <w:rsid w:val="0052380D"/>
    <w:rsid w:val="0052383F"/>
    <w:rsid w:val="00524033"/>
    <w:rsid w:val="00524863"/>
    <w:rsid w:val="00524E13"/>
    <w:rsid w:val="00524F29"/>
    <w:rsid w:val="00524FE6"/>
    <w:rsid w:val="005250D2"/>
    <w:rsid w:val="00525148"/>
    <w:rsid w:val="005251F2"/>
    <w:rsid w:val="00525670"/>
    <w:rsid w:val="00526042"/>
    <w:rsid w:val="005270AE"/>
    <w:rsid w:val="00527601"/>
    <w:rsid w:val="0053014F"/>
    <w:rsid w:val="00530506"/>
    <w:rsid w:val="005306A4"/>
    <w:rsid w:val="0053080E"/>
    <w:rsid w:val="0053112C"/>
    <w:rsid w:val="005311E4"/>
    <w:rsid w:val="00531B6C"/>
    <w:rsid w:val="005320F0"/>
    <w:rsid w:val="005327E7"/>
    <w:rsid w:val="0053322B"/>
    <w:rsid w:val="00533287"/>
    <w:rsid w:val="00533517"/>
    <w:rsid w:val="005338F2"/>
    <w:rsid w:val="00533D0E"/>
    <w:rsid w:val="00533F9A"/>
    <w:rsid w:val="00533F9B"/>
    <w:rsid w:val="005348E8"/>
    <w:rsid w:val="005351A5"/>
    <w:rsid w:val="00535A3A"/>
    <w:rsid w:val="00535B5E"/>
    <w:rsid w:val="00536EAB"/>
    <w:rsid w:val="00537282"/>
    <w:rsid w:val="00537988"/>
    <w:rsid w:val="00537A91"/>
    <w:rsid w:val="00537C12"/>
    <w:rsid w:val="005400F3"/>
    <w:rsid w:val="005400F7"/>
    <w:rsid w:val="0054085E"/>
    <w:rsid w:val="00540882"/>
    <w:rsid w:val="0054120B"/>
    <w:rsid w:val="00541413"/>
    <w:rsid w:val="005415A1"/>
    <w:rsid w:val="005418FF"/>
    <w:rsid w:val="00542A7A"/>
    <w:rsid w:val="00542BD9"/>
    <w:rsid w:val="00543282"/>
    <w:rsid w:val="0054334F"/>
    <w:rsid w:val="005434DF"/>
    <w:rsid w:val="005436AE"/>
    <w:rsid w:val="00543AF9"/>
    <w:rsid w:val="00543C69"/>
    <w:rsid w:val="00543D6B"/>
    <w:rsid w:val="00543DDC"/>
    <w:rsid w:val="00544233"/>
    <w:rsid w:val="0054435A"/>
    <w:rsid w:val="00544707"/>
    <w:rsid w:val="00544852"/>
    <w:rsid w:val="0054518B"/>
    <w:rsid w:val="00545786"/>
    <w:rsid w:val="005458D2"/>
    <w:rsid w:val="00545ADB"/>
    <w:rsid w:val="00545B13"/>
    <w:rsid w:val="00545C10"/>
    <w:rsid w:val="00546131"/>
    <w:rsid w:val="00546689"/>
    <w:rsid w:val="00546990"/>
    <w:rsid w:val="00546D07"/>
    <w:rsid w:val="00547166"/>
    <w:rsid w:val="00547A29"/>
    <w:rsid w:val="00547F81"/>
    <w:rsid w:val="005502A2"/>
    <w:rsid w:val="005502C7"/>
    <w:rsid w:val="005504EB"/>
    <w:rsid w:val="00550932"/>
    <w:rsid w:val="00550C94"/>
    <w:rsid w:val="00550F9A"/>
    <w:rsid w:val="00551121"/>
    <w:rsid w:val="0055112A"/>
    <w:rsid w:val="005521CE"/>
    <w:rsid w:val="0055240E"/>
    <w:rsid w:val="005528CD"/>
    <w:rsid w:val="00552973"/>
    <w:rsid w:val="00553586"/>
    <w:rsid w:val="00553727"/>
    <w:rsid w:val="005548D0"/>
    <w:rsid w:val="00554BD1"/>
    <w:rsid w:val="00555733"/>
    <w:rsid w:val="00555FFD"/>
    <w:rsid w:val="00556467"/>
    <w:rsid w:val="0055767B"/>
    <w:rsid w:val="005576C8"/>
    <w:rsid w:val="005578A1"/>
    <w:rsid w:val="00557D59"/>
    <w:rsid w:val="005603D5"/>
    <w:rsid w:val="005604E8"/>
    <w:rsid w:val="0056058D"/>
    <w:rsid w:val="005608B4"/>
    <w:rsid w:val="00560969"/>
    <w:rsid w:val="00560AA7"/>
    <w:rsid w:val="00560AD7"/>
    <w:rsid w:val="00560DBA"/>
    <w:rsid w:val="005610DC"/>
    <w:rsid w:val="0056137A"/>
    <w:rsid w:val="00561CC3"/>
    <w:rsid w:val="00561DF4"/>
    <w:rsid w:val="0056234C"/>
    <w:rsid w:val="0056309A"/>
    <w:rsid w:val="0056324A"/>
    <w:rsid w:val="0056449A"/>
    <w:rsid w:val="005646C9"/>
    <w:rsid w:val="005649F7"/>
    <w:rsid w:val="00564D8E"/>
    <w:rsid w:val="00565309"/>
    <w:rsid w:val="0056533E"/>
    <w:rsid w:val="00565DFE"/>
    <w:rsid w:val="00565E7E"/>
    <w:rsid w:val="00565F3F"/>
    <w:rsid w:val="005660EA"/>
    <w:rsid w:val="00566682"/>
    <w:rsid w:val="00566D31"/>
    <w:rsid w:val="00567D3F"/>
    <w:rsid w:val="00567DB3"/>
    <w:rsid w:val="00570573"/>
    <w:rsid w:val="00570593"/>
    <w:rsid w:val="0057096E"/>
    <w:rsid w:val="00570BB2"/>
    <w:rsid w:val="00570D26"/>
    <w:rsid w:val="00570E3B"/>
    <w:rsid w:val="0057126E"/>
    <w:rsid w:val="00571D2A"/>
    <w:rsid w:val="0057257B"/>
    <w:rsid w:val="005727A4"/>
    <w:rsid w:val="005729F4"/>
    <w:rsid w:val="00572B78"/>
    <w:rsid w:val="00573228"/>
    <w:rsid w:val="005739D3"/>
    <w:rsid w:val="00573B3E"/>
    <w:rsid w:val="00573F5B"/>
    <w:rsid w:val="00573FBA"/>
    <w:rsid w:val="00574075"/>
    <w:rsid w:val="00574162"/>
    <w:rsid w:val="00575276"/>
    <w:rsid w:val="00575A83"/>
    <w:rsid w:val="00575C2F"/>
    <w:rsid w:val="005761F9"/>
    <w:rsid w:val="00576229"/>
    <w:rsid w:val="00576272"/>
    <w:rsid w:val="00576AD0"/>
    <w:rsid w:val="00576F25"/>
    <w:rsid w:val="00577708"/>
    <w:rsid w:val="00577FD2"/>
    <w:rsid w:val="005800B8"/>
    <w:rsid w:val="00580496"/>
    <w:rsid w:val="0058066F"/>
    <w:rsid w:val="00580CD6"/>
    <w:rsid w:val="00581997"/>
    <w:rsid w:val="00581C8D"/>
    <w:rsid w:val="00581D10"/>
    <w:rsid w:val="00581DF7"/>
    <w:rsid w:val="00582113"/>
    <w:rsid w:val="00582332"/>
    <w:rsid w:val="00582334"/>
    <w:rsid w:val="005827B9"/>
    <w:rsid w:val="00582A2B"/>
    <w:rsid w:val="00582E00"/>
    <w:rsid w:val="00582FC5"/>
    <w:rsid w:val="00583308"/>
    <w:rsid w:val="00583720"/>
    <w:rsid w:val="00583CCF"/>
    <w:rsid w:val="00584A55"/>
    <w:rsid w:val="00584B12"/>
    <w:rsid w:val="00584B54"/>
    <w:rsid w:val="00584C7A"/>
    <w:rsid w:val="005851A4"/>
    <w:rsid w:val="0058634B"/>
    <w:rsid w:val="005865A1"/>
    <w:rsid w:val="005865FF"/>
    <w:rsid w:val="00586785"/>
    <w:rsid w:val="005868D7"/>
    <w:rsid w:val="00586D7F"/>
    <w:rsid w:val="00587306"/>
    <w:rsid w:val="00587388"/>
    <w:rsid w:val="0058785C"/>
    <w:rsid w:val="00587BCB"/>
    <w:rsid w:val="00587E39"/>
    <w:rsid w:val="00590472"/>
    <w:rsid w:val="005905CD"/>
    <w:rsid w:val="00590E13"/>
    <w:rsid w:val="00590E7B"/>
    <w:rsid w:val="005914B4"/>
    <w:rsid w:val="00591618"/>
    <w:rsid w:val="005916C6"/>
    <w:rsid w:val="00591B91"/>
    <w:rsid w:val="00591B92"/>
    <w:rsid w:val="00591EB0"/>
    <w:rsid w:val="00591FC1"/>
    <w:rsid w:val="005922AA"/>
    <w:rsid w:val="0059266C"/>
    <w:rsid w:val="00592730"/>
    <w:rsid w:val="0059280A"/>
    <w:rsid w:val="005929A1"/>
    <w:rsid w:val="0059315C"/>
    <w:rsid w:val="005936F9"/>
    <w:rsid w:val="0059381C"/>
    <w:rsid w:val="0059391A"/>
    <w:rsid w:val="00594003"/>
    <w:rsid w:val="005941E2"/>
    <w:rsid w:val="0059454F"/>
    <w:rsid w:val="00594618"/>
    <w:rsid w:val="00594B9F"/>
    <w:rsid w:val="00594E59"/>
    <w:rsid w:val="0059513E"/>
    <w:rsid w:val="0059571B"/>
    <w:rsid w:val="00595A13"/>
    <w:rsid w:val="0059627F"/>
    <w:rsid w:val="00596581"/>
    <w:rsid w:val="00596844"/>
    <w:rsid w:val="005969E3"/>
    <w:rsid w:val="00597029"/>
    <w:rsid w:val="00597527"/>
    <w:rsid w:val="00597701"/>
    <w:rsid w:val="00597B6D"/>
    <w:rsid w:val="00597B91"/>
    <w:rsid w:val="005A0402"/>
    <w:rsid w:val="005A09D3"/>
    <w:rsid w:val="005A0A58"/>
    <w:rsid w:val="005A0BF4"/>
    <w:rsid w:val="005A11C6"/>
    <w:rsid w:val="005A14B5"/>
    <w:rsid w:val="005A2566"/>
    <w:rsid w:val="005A277D"/>
    <w:rsid w:val="005A2CEF"/>
    <w:rsid w:val="005A2E8F"/>
    <w:rsid w:val="005A3563"/>
    <w:rsid w:val="005A3ECE"/>
    <w:rsid w:val="005A40F4"/>
    <w:rsid w:val="005A4661"/>
    <w:rsid w:val="005A4888"/>
    <w:rsid w:val="005A496B"/>
    <w:rsid w:val="005A4B8F"/>
    <w:rsid w:val="005A4C05"/>
    <w:rsid w:val="005A53D7"/>
    <w:rsid w:val="005A5C56"/>
    <w:rsid w:val="005A62D6"/>
    <w:rsid w:val="005A6652"/>
    <w:rsid w:val="005A7916"/>
    <w:rsid w:val="005A7BE6"/>
    <w:rsid w:val="005B09B6"/>
    <w:rsid w:val="005B0AFC"/>
    <w:rsid w:val="005B0E17"/>
    <w:rsid w:val="005B0E33"/>
    <w:rsid w:val="005B1305"/>
    <w:rsid w:val="005B1368"/>
    <w:rsid w:val="005B160E"/>
    <w:rsid w:val="005B17AC"/>
    <w:rsid w:val="005B1B18"/>
    <w:rsid w:val="005B1C43"/>
    <w:rsid w:val="005B20CE"/>
    <w:rsid w:val="005B26DC"/>
    <w:rsid w:val="005B2788"/>
    <w:rsid w:val="005B2A8C"/>
    <w:rsid w:val="005B2E79"/>
    <w:rsid w:val="005B2F58"/>
    <w:rsid w:val="005B3390"/>
    <w:rsid w:val="005B37D6"/>
    <w:rsid w:val="005B3C2A"/>
    <w:rsid w:val="005B3C61"/>
    <w:rsid w:val="005B414B"/>
    <w:rsid w:val="005B438D"/>
    <w:rsid w:val="005B45B0"/>
    <w:rsid w:val="005B4A1C"/>
    <w:rsid w:val="005B4EEF"/>
    <w:rsid w:val="005B5226"/>
    <w:rsid w:val="005B52DC"/>
    <w:rsid w:val="005B560F"/>
    <w:rsid w:val="005B58C0"/>
    <w:rsid w:val="005B597B"/>
    <w:rsid w:val="005B59E4"/>
    <w:rsid w:val="005B612E"/>
    <w:rsid w:val="005B6AEA"/>
    <w:rsid w:val="005B7CB8"/>
    <w:rsid w:val="005B7DFE"/>
    <w:rsid w:val="005B7EC4"/>
    <w:rsid w:val="005B7FB1"/>
    <w:rsid w:val="005C00B5"/>
    <w:rsid w:val="005C04F1"/>
    <w:rsid w:val="005C068F"/>
    <w:rsid w:val="005C08EF"/>
    <w:rsid w:val="005C0A27"/>
    <w:rsid w:val="005C129A"/>
    <w:rsid w:val="005C171B"/>
    <w:rsid w:val="005C18EF"/>
    <w:rsid w:val="005C1D23"/>
    <w:rsid w:val="005C2057"/>
    <w:rsid w:val="005C2A09"/>
    <w:rsid w:val="005C2ED6"/>
    <w:rsid w:val="005C3264"/>
    <w:rsid w:val="005C3323"/>
    <w:rsid w:val="005C3616"/>
    <w:rsid w:val="005C37E9"/>
    <w:rsid w:val="005C42C3"/>
    <w:rsid w:val="005C457B"/>
    <w:rsid w:val="005C46DE"/>
    <w:rsid w:val="005C474E"/>
    <w:rsid w:val="005C4BE0"/>
    <w:rsid w:val="005C53A7"/>
    <w:rsid w:val="005C5653"/>
    <w:rsid w:val="005C5F87"/>
    <w:rsid w:val="005C5FD2"/>
    <w:rsid w:val="005C6925"/>
    <w:rsid w:val="005C7388"/>
    <w:rsid w:val="005C7468"/>
    <w:rsid w:val="005C7506"/>
    <w:rsid w:val="005C761E"/>
    <w:rsid w:val="005C7674"/>
    <w:rsid w:val="005C79B5"/>
    <w:rsid w:val="005C7C22"/>
    <w:rsid w:val="005C7D3F"/>
    <w:rsid w:val="005C7E06"/>
    <w:rsid w:val="005C7EBB"/>
    <w:rsid w:val="005D00C4"/>
    <w:rsid w:val="005D034F"/>
    <w:rsid w:val="005D049E"/>
    <w:rsid w:val="005D053A"/>
    <w:rsid w:val="005D0624"/>
    <w:rsid w:val="005D0638"/>
    <w:rsid w:val="005D0B5C"/>
    <w:rsid w:val="005D0C28"/>
    <w:rsid w:val="005D10E6"/>
    <w:rsid w:val="005D180B"/>
    <w:rsid w:val="005D1853"/>
    <w:rsid w:val="005D1A8D"/>
    <w:rsid w:val="005D1EE3"/>
    <w:rsid w:val="005D23D3"/>
    <w:rsid w:val="005D25A4"/>
    <w:rsid w:val="005D2830"/>
    <w:rsid w:val="005D2FDC"/>
    <w:rsid w:val="005D34B2"/>
    <w:rsid w:val="005D362E"/>
    <w:rsid w:val="005D3AC1"/>
    <w:rsid w:val="005D3F79"/>
    <w:rsid w:val="005D42F7"/>
    <w:rsid w:val="005D48AD"/>
    <w:rsid w:val="005D5562"/>
    <w:rsid w:val="005D5BE9"/>
    <w:rsid w:val="005D637D"/>
    <w:rsid w:val="005D68C5"/>
    <w:rsid w:val="005D6B90"/>
    <w:rsid w:val="005D6F05"/>
    <w:rsid w:val="005D7ABE"/>
    <w:rsid w:val="005D7C52"/>
    <w:rsid w:val="005D7F19"/>
    <w:rsid w:val="005DCFB0"/>
    <w:rsid w:val="005E0535"/>
    <w:rsid w:val="005E061A"/>
    <w:rsid w:val="005E0A62"/>
    <w:rsid w:val="005E0EC6"/>
    <w:rsid w:val="005E1078"/>
    <w:rsid w:val="005E1275"/>
    <w:rsid w:val="005E14D5"/>
    <w:rsid w:val="005E17F8"/>
    <w:rsid w:val="005E190F"/>
    <w:rsid w:val="005E1B04"/>
    <w:rsid w:val="005E1E7D"/>
    <w:rsid w:val="005E2092"/>
    <w:rsid w:val="005E235F"/>
    <w:rsid w:val="005E2A6B"/>
    <w:rsid w:val="005E2D48"/>
    <w:rsid w:val="005E316C"/>
    <w:rsid w:val="005E37BD"/>
    <w:rsid w:val="005E41AB"/>
    <w:rsid w:val="005E4362"/>
    <w:rsid w:val="005E43E4"/>
    <w:rsid w:val="005E4DD2"/>
    <w:rsid w:val="005E5299"/>
    <w:rsid w:val="005E592C"/>
    <w:rsid w:val="005E5AA2"/>
    <w:rsid w:val="005E60FB"/>
    <w:rsid w:val="005E652C"/>
    <w:rsid w:val="005E6C2F"/>
    <w:rsid w:val="005E6F36"/>
    <w:rsid w:val="005E734D"/>
    <w:rsid w:val="005E7907"/>
    <w:rsid w:val="005E7F1F"/>
    <w:rsid w:val="005F081F"/>
    <w:rsid w:val="005F10FF"/>
    <w:rsid w:val="005F1116"/>
    <w:rsid w:val="005F15F5"/>
    <w:rsid w:val="005F1617"/>
    <w:rsid w:val="005F1957"/>
    <w:rsid w:val="005F1D22"/>
    <w:rsid w:val="005F2292"/>
    <w:rsid w:val="005F2F00"/>
    <w:rsid w:val="005F359F"/>
    <w:rsid w:val="005F3621"/>
    <w:rsid w:val="005F38CF"/>
    <w:rsid w:val="005F39CA"/>
    <w:rsid w:val="005F3F6D"/>
    <w:rsid w:val="005F4E26"/>
    <w:rsid w:val="005F50DB"/>
    <w:rsid w:val="005F53E6"/>
    <w:rsid w:val="005F5AB8"/>
    <w:rsid w:val="005F5AE7"/>
    <w:rsid w:val="005F5BE7"/>
    <w:rsid w:val="005F6777"/>
    <w:rsid w:val="005F69F2"/>
    <w:rsid w:val="005F6E08"/>
    <w:rsid w:val="005F7487"/>
    <w:rsid w:val="005F7C39"/>
    <w:rsid w:val="006000B0"/>
    <w:rsid w:val="006008D2"/>
    <w:rsid w:val="00600915"/>
    <w:rsid w:val="00601658"/>
    <w:rsid w:val="00601D21"/>
    <w:rsid w:val="00601F8B"/>
    <w:rsid w:val="00602F83"/>
    <w:rsid w:val="00603B7C"/>
    <w:rsid w:val="00603BA1"/>
    <w:rsid w:val="00603D7C"/>
    <w:rsid w:val="00603ECB"/>
    <w:rsid w:val="00603F15"/>
    <w:rsid w:val="00604059"/>
    <w:rsid w:val="00604898"/>
    <w:rsid w:val="00604FE0"/>
    <w:rsid w:val="00605333"/>
    <w:rsid w:val="0060560F"/>
    <w:rsid w:val="0060597B"/>
    <w:rsid w:val="006059BC"/>
    <w:rsid w:val="00605A00"/>
    <w:rsid w:val="00605A59"/>
    <w:rsid w:val="00605C84"/>
    <w:rsid w:val="006061FB"/>
    <w:rsid w:val="00606391"/>
    <w:rsid w:val="00607B4E"/>
    <w:rsid w:val="00607DEE"/>
    <w:rsid w:val="0061096E"/>
    <w:rsid w:val="00610AD6"/>
    <w:rsid w:val="00610B18"/>
    <w:rsid w:val="00610DD9"/>
    <w:rsid w:val="00610F43"/>
    <w:rsid w:val="00611840"/>
    <w:rsid w:val="00612009"/>
    <w:rsid w:val="006128D2"/>
    <w:rsid w:val="0061325C"/>
    <w:rsid w:val="00613988"/>
    <w:rsid w:val="00613E38"/>
    <w:rsid w:val="006140F2"/>
    <w:rsid w:val="0061429C"/>
    <w:rsid w:val="006142D1"/>
    <w:rsid w:val="0061455D"/>
    <w:rsid w:val="0061527B"/>
    <w:rsid w:val="006152E7"/>
    <w:rsid w:val="00615586"/>
    <w:rsid w:val="00615F0F"/>
    <w:rsid w:val="00616574"/>
    <w:rsid w:val="00616BA6"/>
    <w:rsid w:val="00617D73"/>
    <w:rsid w:val="006203FC"/>
    <w:rsid w:val="006206E5"/>
    <w:rsid w:val="0062071B"/>
    <w:rsid w:val="00620DAC"/>
    <w:rsid w:val="00621548"/>
    <w:rsid w:val="006218D3"/>
    <w:rsid w:val="00621A3A"/>
    <w:rsid w:val="00621A9C"/>
    <w:rsid w:val="0062261C"/>
    <w:rsid w:val="0062386E"/>
    <w:rsid w:val="0062396D"/>
    <w:rsid w:val="00623AAE"/>
    <w:rsid w:val="00623CB3"/>
    <w:rsid w:val="006242AD"/>
    <w:rsid w:val="006244B0"/>
    <w:rsid w:val="006247EF"/>
    <w:rsid w:val="00626166"/>
    <w:rsid w:val="0062666F"/>
    <w:rsid w:val="006266E9"/>
    <w:rsid w:val="00626F0D"/>
    <w:rsid w:val="006270BB"/>
    <w:rsid w:val="006271B1"/>
    <w:rsid w:val="00627278"/>
    <w:rsid w:val="0062758E"/>
    <w:rsid w:val="00627A6F"/>
    <w:rsid w:val="00627ADD"/>
    <w:rsid w:val="00627E7E"/>
    <w:rsid w:val="00627EF7"/>
    <w:rsid w:val="00630AE7"/>
    <w:rsid w:val="00630C3F"/>
    <w:rsid w:val="00630E37"/>
    <w:rsid w:val="00630F95"/>
    <w:rsid w:val="00631665"/>
    <w:rsid w:val="006316B6"/>
    <w:rsid w:val="0063189C"/>
    <w:rsid w:val="00632C73"/>
    <w:rsid w:val="00632CD7"/>
    <w:rsid w:val="00632DEE"/>
    <w:rsid w:val="00632EAB"/>
    <w:rsid w:val="00632ED2"/>
    <w:rsid w:val="00633B6C"/>
    <w:rsid w:val="00634403"/>
    <w:rsid w:val="00634FCA"/>
    <w:rsid w:val="006355A9"/>
    <w:rsid w:val="00635D0F"/>
    <w:rsid w:val="00635DC3"/>
    <w:rsid w:val="00635F30"/>
    <w:rsid w:val="00636755"/>
    <w:rsid w:val="0063682E"/>
    <w:rsid w:val="00636A85"/>
    <w:rsid w:val="00636BE5"/>
    <w:rsid w:val="00637031"/>
    <w:rsid w:val="00637750"/>
    <w:rsid w:val="00637C56"/>
    <w:rsid w:val="00640374"/>
    <w:rsid w:val="006403CD"/>
    <w:rsid w:val="00640A71"/>
    <w:rsid w:val="00640C6A"/>
    <w:rsid w:val="00640EB6"/>
    <w:rsid w:val="006416FC"/>
    <w:rsid w:val="006418E5"/>
    <w:rsid w:val="00641DB2"/>
    <w:rsid w:val="00641DD0"/>
    <w:rsid w:val="00641E0F"/>
    <w:rsid w:val="00641E53"/>
    <w:rsid w:val="00641F8E"/>
    <w:rsid w:val="006420F3"/>
    <w:rsid w:val="00642A60"/>
    <w:rsid w:val="00642B4A"/>
    <w:rsid w:val="006430BE"/>
    <w:rsid w:val="0064375B"/>
    <w:rsid w:val="006437A0"/>
    <w:rsid w:val="00643CA2"/>
    <w:rsid w:val="00643D74"/>
    <w:rsid w:val="0064531D"/>
    <w:rsid w:val="0064532A"/>
    <w:rsid w:val="00645408"/>
    <w:rsid w:val="00645E0B"/>
    <w:rsid w:val="00646CE3"/>
    <w:rsid w:val="00646E11"/>
    <w:rsid w:val="00647125"/>
    <w:rsid w:val="00647359"/>
    <w:rsid w:val="006475AF"/>
    <w:rsid w:val="0064783D"/>
    <w:rsid w:val="006503D3"/>
    <w:rsid w:val="00650635"/>
    <w:rsid w:val="00650A6F"/>
    <w:rsid w:val="00651B2F"/>
    <w:rsid w:val="00651C3C"/>
    <w:rsid w:val="00651C6E"/>
    <w:rsid w:val="00651DDD"/>
    <w:rsid w:val="00651F9C"/>
    <w:rsid w:val="0065212E"/>
    <w:rsid w:val="006522B0"/>
    <w:rsid w:val="00652A04"/>
    <w:rsid w:val="00652D11"/>
    <w:rsid w:val="00653A73"/>
    <w:rsid w:val="00654AA7"/>
    <w:rsid w:val="00655032"/>
    <w:rsid w:val="006551E5"/>
    <w:rsid w:val="006553A4"/>
    <w:rsid w:val="00655536"/>
    <w:rsid w:val="00655596"/>
    <w:rsid w:val="00655681"/>
    <w:rsid w:val="00655E9C"/>
    <w:rsid w:val="00656796"/>
    <w:rsid w:val="00656ACD"/>
    <w:rsid w:val="0065703A"/>
    <w:rsid w:val="0065709F"/>
    <w:rsid w:val="006570E4"/>
    <w:rsid w:val="00657306"/>
    <w:rsid w:val="00657329"/>
    <w:rsid w:val="00657448"/>
    <w:rsid w:val="0066017F"/>
    <w:rsid w:val="00660415"/>
    <w:rsid w:val="00660FD8"/>
    <w:rsid w:val="00661115"/>
    <w:rsid w:val="00661323"/>
    <w:rsid w:val="00661520"/>
    <w:rsid w:val="00661840"/>
    <w:rsid w:val="0066194A"/>
    <w:rsid w:val="00661CDF"/>
    <w:rsid w:val="0066212B"/>
    <w:rsid w:val="0066217E"/>
    <w:rsid w:val="006621D3"/>
    <w:rsid w:val="0066259C"/>
    <w:rsid w:val="00662AF7"/>
    <w:rsid w:val="00662D2B"/>
    <w:rsid w:val="00662DD2"/>
    <w:rsid w:val="0066301D"/>
    <w:rsid w:val="00663181"/>
    <w:rsid w:val="006637DC"/>
    <w:rsid w:val="006644A0"/>
    <w:rsid w:val="006649CF"/>
    <w:rsid w:val="00664F85"/>
    <w:rsid w:val="00665CD0"/>
    <w:rsid w:val="00665DA2"/>
    <w:rsid w:val="006661AF"/>
    <w:rsid w:val="00666F19"/>
    <w:rsid w:val="00667734"/>
    <w:rsid w:val="0066793F"/>
    <w:rsid w:val="00667F88"/>
    <w:rsid w:val="006701F5"/>
    <w:rsid w:val="006702EE"/>
    <w:rsid w:val="006709DC"/>
    <w:rsid w:val="00670DA9"/>
    <w:rsid w:val="00670EB8"/>
    <w:rsid w:val="006711E4"/>
    <w:rsid w:val="006717DC"/>
    <w:rsid w:val="00671839"/>
    <w:rsid w:val="00671E28"/>
    <w:rsid w:val="0067282C"/>
    <w:rsid w:val="00672846"/>
    <w:rsid w:val="006728D6"/>
    <w:rsid w:val="00672F6D"/>
    <w:rsid w:val="0067326C"/>
    <w:rsid w:val="00673746"/>
    <w:rsid w:val="00673A06"/>
    <w:rsid w:val="00673B61"/>
    <w:rsid w:val="00673EE9"/>
    <w:rsid w:val="006743DB"/>
    <w:rsid w:val="006746EA"/>
    <w:rsid w:val="0067476E"/>
    <w:rsid w:val="006753FA"/>
    <w:rsid w:val="006754BB"/>
    <w:rsid w:val="00675557"/>
    <w:rsid w:val="00675B42"/>
    <w:rsid w:val="00675B57"/>
    <w:rsid w:val="006761F5"/>
    <w:rsid w:val="0067626F"/>
    <w:rsid w:val="00676F3E"/>
    <w:rsid w:val="00677655"/>
    <w:rsid w:val="006802C1"/>
    <w:rsid w:val="00680368"/>
    <w:rsid w:val="00680515"/>
    <w:rsid w:val="006805D1"/>
    <w:rsid w:val="00681793"/>
    <w:rsid w:val="00681BF9"/>
    <w:rsid w:val="006823F4"/>
    <w:rsid w:val="00682B9A"/>
    <w:rsid w:val="00682C70"/>
    <w:rsid w:val="00682FB6"/>
    <w:rsid w:val="00682FCA"/>
    <w:rsid w:val="00684107"/>
    <w:rsid w:val="006844C4"/>
    <w:rsid w:val="0068461E"/>
    <w:rsid w:val="00684CCB"/>
    <w:rsid w:val="0068508D"/>
    <w:rsid w:val="0068558D"/>
    <w:rsid w:val="00685839"/>
    <w:rsid w:val="00685A11"/>
    <w:rsid w:val="00685D55"/>
    <w:rsid w:val="00685DDE"/>
    <w:rsid w:val="00685F6B"/>
    <w:rsid w:val="00686823"/>
    <w:rsid w:val="00686F46"/>
    <w:rsid w:val="006870DE"/>
    <w:rsid w:val="00687838"/>
    <w:rsid w:val="00687C85"/>
    <w:rsid w:val="00690696"/>
    <w:rsid w:val="00691FEF"/>
    <w:rsid w:val="00692023"/>
    <w:rsid w:val="006925B1"/>
    <w:rsid w:val="006928D5"/>
    <w:rsid w:val="006932C8"/>
    <w:rsid w:val="006932F6"/>
    <w:rsid w:val="00693406"/>
    <w:rsid w:val="0069347E"/>
    <w:rsid w:val="00694042"/>
    <w:rsid w:val="00694737"/>
    <w:rsid w:val="006954C1"/>
    <w:rsid w:val="00695535"/>
    <w:rsid w:val="00695598"/>
    <w:rsid w:val="00695C70"/>
    <w:rsid w:val="0069602E"/>
    <w:rsid w:val="006A0608"/>
    <w:rsid w:val="006A11EA"/>
    <w:rsid w:val="006A1B93"/>
    <w:rsid w:val="006A21A7"/>
    <w:rsid w:val="006A2598"/>
    <w:rsid w:val="006A262F"/>
    <w:rsid w:val="006A3246"/>
    <w:rsid w:val="006A37E2"/>
    <w:rsid w:val="006A3897"/>
    <w:rsid w:val="006A3B98"/>
    <w:rsid w:val="006A4B50"/>
    <w:rsid w:val="006A4FFB"/>
    <w:rsid w:val="006A553D"/>
    <w:rsid w:val="006A5B6E"/>
    <w:rsid w:val="006A5B88"/>
    <w:rsid w:val="006A5E53"/>
    <w:rsid w:val="006A5FD5"/>
    <w:rsid w:val="006A603A"/>
    <w:rsid w:val="006A6350"/>
    <w:rsid w:val="006A65FD"/>
    <w:rsid w:val="006A6643"/>
    <w:rsid w:val="006A71C8"/>
    <w:rsid w:val="006A731F"/>
    <w:rsid w:val="006A77CD"/>
    <w:rsid w:val="006A7C54"/>
    <w:rsid w:val="006A7E97"/>
    <w:rsid w:val="006B01C1"/>
    <w:rsid w:val="006B0754"/>
    <w:rsid w:val="006B159A"/>
    <w:rsid w:val="006B15BE"/>
    <w:rsid w:val="006B1912"/>
    <w:rsid w:val="006B1A44"/>
    <w:rsid w:val="006B1C36"/>
    <w:rsid w:val="006B1CF5"/>
    <w:rsid w:val="006B20E3"/>
    <w:rsid w:val="006B2628"/>
    <w:rsid w:val="006B2757"/>
    <w:rsid w:val="006B3C15"/>
    <w:rsid w:val="006B44E4"/>
    <w:rsid w:val="006B4F0B"/>
    <w:rsid w:val="006B520E"/>
    <w:rsid w:val="006B5CEF"/>
    <w:rsid w:val="006B6185"/>
    <w:rsid w:val="006B6711"/>
    <w:rsid w:val="006B6806"/>
    <w:rsid w:val="006B6C59"/>
    <w:rsid w:val="006B6EB3"/>
    <w:rsid w:val="006B772D"/>
    <w:rsid w:val="006C02C3"/>
    <w:rsid w:val="006C0671"/>
    <w:rsid w:val="006C08B9"/>
    <w:rsid w:val="006C14AE"/>
    <w:rsid w:val="006C14D5"/>
    <w:rsid w:val="006C1A45"/>
    <w:rsid w:val="006C1BA1"/>
    <w:rsid w:val="006C1C63"/>
    <w:rsid w:val="006C2052"/>
    <w:rsid w:val="006C21D6"/>
    <w:rsid w:val="006C26C8"/>
    <w:rsid w:val="006C2A84"/>
    <w:rsid w:val="006C2B17"/>
    <w:rsid w:val="006C309C"/>
    <w:rsid w:val="006C3238"/>
    <w:rsid w:val="006C33A2"/>
    <w:rsid w:val="006C33AC"/>
    <w:rsid w:val="006C4395"/>
    <w:rsid w:val="006C4A5A"/>
    <w:rsid w:val="006C4ED0"/>
    <w:rsid w:val="006C537E"/>
    <w:rsid w:val="006C5A59"/>
    <w:rsid w:val="006C64C0"/>
    <w:rsid w:val="006C6825"/>
    <w:rsid w:val="006C68BD"/>
    <w:rsid w:val="006C6B0C"/>
    <w:rsid w:val="006C6D97"/>
    <w:rsid w:val="006C7299"/>
    <w:rsid w:val="006C7320"/>
    <w:rsid w:val="006C7538"/>
    <w:rsid w:val="006C7940"/>
    <w:rsid w:val="006C7CB4"/>
    <w:rsid w:val="006D003E"/>
    <w:rsid w:val="006D03D3"/>
    <w:rsid w:val="006D06EE"/>
    <w:rsid w:val="006D125F"/>
    <w:rsid w:val="006D187D"/>
    <w:rsid w:val="006D1AE5"/>
    <w:rsid w:val="006D1BC4"/>
    <w:rsid w:val="006D2095"/>
    <w:rsid w:val="006D2D26"/>
    <w:rsid w:val="006D34FE"/>
    <w:rsid w:val="006D353D"/>
    <w:rsid w:val="006D3A77"/>
    <w:rsid w:val="006D402C"/>
    <w:rsid w:val="006D48C7"/>
    <w:rsid w:val="006D50D3"/>
    <w:rsid w:val="006D56EC"/>
    <w:rsid w:val="006D6012"/>
    <w:rsid w:val="006D6163"/>
    <w:rsid w:val="006D67AE"/>
    <w:rsid w:val="006D7469"/>
    <w:rsid w:val="006D76B4"/>
    <w:rsid w:val="006D78A2"/>
    <w:rsid w:val="006D7A5D"/>
    <w:rsid w:val="006D7B46"/>
    <w:rsid w:val="006E011C"/>
    <w:rsid w:val="006E0CE8"/>
    <w:rsid w:val="006E1BEB"/>
    <w:rsid w:val="006E21B6"/>
    <w:rsid w:val="006E24B6"/>
    <w:rsid w:val="006E2748"/>
    <w:rsid w:val="006E2776"/>
    <w:rsid w:val="006E293D"/>
    <w:rsid w:val="006E2A1A"/>
    <w:rsid w:val="006E2C4C"/>
    <w:rsid w:val="006E3ECD"/>
    <w:rsid w:val="006E43FB"/>
    <w:rsid w:val="006E559F"/>
    <w:rsid w:val="006E59A8"/>
    <w:rsid w:val="006E5CCE"/>
    <w:rsid w:val="006E5D0C"/>
    <w:rsid w:val="006E624E"/>
    <w:rsid w:val="006E7118"/>
    <w:rsid w:val="006E7382"/>
    <w:rsid w:val="006E7522"/>
    <w:rsid w:val="006E7DBC"/>
    <w:rsid w:val="006E7E4F"/>
    <w:rsid w:val="006F0084"/>
    <w:rsid w:val="006F03CD"/>
    <w:rsid w:val="006F05DD"/>
    <w:rsid w:val="006F07C5"/>
    <w:rsid w:val="006F1D67"/>
    <w:rsid w:val="006F2450"/>
    <w:rsid w:val="006F24AB"/>
    <w:rsid w:val="006F2571"/>
    <w:rsid w:val="006F2843"/>
    <w:rsid w:val="006F2ACC"/>
    <w:rsid w:val="006F2ADC"/>
    <w:rsid w:val="006F2DFD"/>
    <w:rsid w:val="006F3054"/>
    <w:rsid w:val="006F3C8D"/>
    <w:rsid w:val="006F4059"/>
    <w:rsid w:val="006F43E7"/>
    <w:rsid w:val="006F4734"/>
    <w:rsid w:val="006F4D60"/>
    <w:rsid w:val="006F55EB"/>
    <w:rsid w:val="006F5C03"/>
    <w:rsid w:val="006F5DF0"/>
    <w:rsid w:val="006F634C"/>
    <w:rsid w:val="006F65C5"/>
    <w:rsid w:val="006F6987"/>
    <w:rsid w:val="006F6CFC"/>
    <w:rsid w:val="006F6DA6"/>
    <w:rsid w:val="006F6F89"/>
    <w:rsid w:val="006F73C9"/>
    <w:rsid w:val="006F797B"/>
    <w:rsid w:val="006F7EA0"/>
    <w:rsid w:val="006F7F4E"/>
    <w:rsid w:val="007000AC"/>
    <w:rsid w:val="007000D8"/>
    <w:rsid w:val="007001B1"/>
    <w:rsid w:val="0070021F"/>
    <w:rsid w:val="0070027B"/>
    <w:rsid w:val="0070041F"/>
    <w:rsid w:val="007005B9"/>
    <w:rsid w:val="00700A37"/>
    <w:rsid w:val="00701145"/>
    <w:rsid w:val="007011EC"/>
    <w:rsid w:val="00701418"/>
    <w:rsid w:val="007015AF"/>
    <w:rsid w:val="0070192E"/>
    <w:rsid w:val="00701A6E"/>
    <w:rsid w:val="00702631"/>
    <w:rsid w:val="00702B0C"/>
    <w:rsid w:val="00704291"/>
    <w:rsid w:val="007043B1"/>
    <w:rsid w:val="007044FB"/>
    <w:rsid w:val="00704526"/>
    <w:rsid w:val="00704C19"/>
    <w:rsid w:val="00704F4B"/>
    <w:rsid w:val="00705184"/>
    <w:rsid w:val="00705612"/>
    <w:rsid w:val="00706047"/>
    <w:rsid w:val="007062B1"/>
    <w:rsid w:val="007066CC"/>
    <w:rsid w:val="00706C5E"/>
    <w:rsid w:val="0070738B"/>
    <w:rsid w:val="007077B0"/>
    <w:rsid w:val="00707977"/>
    <w:rsid w:val="00707B59"/>
    <w:rsid w:val="00710661"/>
    <w:rsid w:val="00710BE9"/>
    <w:rsid w:val="00711064"/>
    <w:rsid w:val="0071149F"/>
    <w:rsid w:val="007114A4"/>
    <w:rsid w:val="00711C2A"/>
    <w:rsid w:val="0071200F"/>
    <w:rsid w:val="00712799"/>
    <w:rsid w:val="00712958"/>
    <w:rsid w:val="00712E80"/>
    <w:rsid w:val="00712FA8"/>
    <w:rsid w:val="007130E5"/>
    <w:rsid w:val="00713217"/>
    <w:rsid w:val="007132C2"/>
    <w:rsid w:val="00713491"/>
    <w:rsid w:val="0071369A"/>
    <w:rsid w:val="00713AEE"/>
    <w:rsid w:val="00713B4C"/>
    <w:rsid w:val="00713D72"/>
    <w:rsid w:val="00713F9C"/>
    <w:rsid w:val="0071434D"/>
    <w:rsid w:val="00714464"/>
    <w:rsid w:val="00714B47"/>
    <w:rsid w:val="00715B49"/>
    <w:rsid w:val="00715D88"/>
    <w:rsid w:val="00715EAA"/>
    <w:rsid w:val="00716301"/>
    <w:rsid w:val="007164D9"/>
    <w:rsid w:val="0071664C"/>
    <w:rsid w:val="00716A52"/>
    <w:rsid w:val="007206ED"/>
    <w:rsid w:val="0072075F"/>
    <w:rsid w:val="0072091E"/>
    <w:rsid w:val="00720E38"/>
    <w:rsid w:val="007213B0"/>
    <w:rsid w:val="00721489"/>
    <w:rsid w:val="00721B72"/>
    <w:rsid w:val="007221B8"/>
    <w:rsid w:val="007223F0"/>
    <w:rsid w:val="0072293D"/>
    <w:rsid w:val="007229BE"/>
    <w:rsid w:val="0072310E"/>
    <w:rsid w:val="00723204"/>
    <w:rsid w:val="0072358F"/>
    <w:rsid w:val="00723B56"/>
    <w:rsid w:val="00724381"/>
    <w:rsid w:val="00724B94"/>
    <w:rsid w:val="007250B6"/>
    <w:rsid w:val="0072521A"/>
    <w:rsid w:val="00725283"/>
    <w:rsid w:val="00725307"/>
    <w:rsid w:val="00725C42"/>
    <w:rsid w:val="0072651F"/>
    <w:rsid w:val="00726E30"/>
    <w:rsid w:val="007272B0"/>
    <w:rsid w:val="00727A03"/>
    <w:rsid w:val="00727A94"/>
    <w:rsid w:val="00727B25"/>
    <w:rsid w:val="00727B42"/>
    <w:rsid w:val="00730C14"/>
    <w:rsid w:val="00730F78"/>
    <w:rsid w:val="00731136"/>
    <w:rsid w:val="007311E7"/>
    <w:rsid w:val="007315EB"/>
    <w:rsid w:val="0073289C"/>
    <w:rsid w:val="00732AE8"/>
    <w:rsid w:val="00732B3F"/>
    <w:rsid w:val="00732BA0"/>
    <w:rsid w:val="00733607"/>
    <w:rsid w:val="007338A6"/>
    <w:rsid w:val="00734C91"/>
    <w:rsid w:val="00735122"/>
    <w:rsid w:val="00735686"/>
    <w:rsid w:val="00735B03"/>
    <w:rsid w:val="00735C20"/>
    <w:rsid w:val="007362C9"/>
    <w:rsid w:val="0073639D"/>
    <w:rsid w:val="007364F8"/>
    <w:rsid w:val="00736AC9"/>
    <w:rsid w:val="00736B62"/>
    <w:rsid w:val="00737313"/>
    <w:rsid w:val="00737656"/>
    <w:rsid w:val="00737799"/>
    <w:rsid w:val="00737E92"/>
    <w:rsid w:val="00740235"/>
    <w:rsid w:val="00740E84"/>
    <w:rsid w:val="00741257"/>
    <w:rsid w:val="00741403"/>
    <w:rsid w:val="007417C8"/>
    <w:rsid w:val="00741AB7"/>
    <w:rsid w:val="00741C62"/>
    <w:rsid w:val="0074244D"/>
    <w:rsid w:val="007424E4"/>
    <w:rsid w:val="00742A2C"/>
    <w:rsid w:val="00742B18"/>
    <w:rsid w:val="00742C07"/>
    <w:rsid w:val="00742F5D"/>
    <w:rsid w:val="00743118"/>
    <w:rsid w:val="00743A2D"/>
    <w:rsid w:val="00743B01"/>
    <w:rsid w:val="00743D46"/>
    <w:rsid w:val="007441F8"/>
    <w:rsid w:val="00744757"/>
    <w:rsid w:val="007448CF"/>
    <w:rsid w:val="00744959"/>
    <w:rsid w:val="007449EC"/>
    <w:rsid w:val="00744E16"/>
    <w:rsid w:val="007467DA"/>
    <w:rsid w:val="0074741D"/>
    <w:rsid w:val="007477C3"/>
    <w:rsid w:val="00747921"/>
    <w:rsid w:val="00747AC9"/>
    <w:rsid w:val="00747C22"/>
    <w:rsid w:val="00747F73"/>
    <w:rsid w:val="00747F85"/>
    <w:rsid w:val="007500E2"/>
    <w:rsid w:val="007502C1"/>
    <w:rsid w:val="00750D46"/>
    <w:rsid w:val="00751056"/>
    <w:rsid w:val="0075122A"/>
    <w:rsid w:val="00751272"/>
    <w:rsid w:val="007513B2"/>
    <w:rsid w:val="00751785"/>
    <w:rsid w:val="007522E2"/>
    <w:rsid w:val="007523F3"/>
    <w:rsid w:val="00752530"/>
    <w:rsid w:val="00752900"/>
    <w:rsid w:val="00752C01"/>
    <w:rsid w:val="0075386F"/>
    <w:rsid w:val="00753D86"/>
    <w:rsid w:val="00753FD0"/>
    <w:rsid w:val="0075421B"/>
    <w:rsid w:val="007543EB"/>
    <w:rsid w:val="00754919"/>
    <w:rsid w:val="007552B4"/>
    <w:rsid w:val="007555F5"/>
    <w:rsid w:val="00755615"/>
    <w:rsid w:val="007558F3"/>
    <w:rsid w:val="007561D7"/>
    <w:rsid w:val="00756797"/>
    <w:rsid w:val="00757116"/>
    <w:rsid w:val="00757425"/>
    <w:rsid w:val="00757433"/>
    <w:rsid w:val="00757640"/>
    <w:rsid w:val="00757751"/>
    <w:rsid w:val="00757787"/>
    <w:rsid w:val="00757A9B"/>
    <w:rsid w:val="00757E6F"/>
    <w:rsid w:val="00760D3E"/>
    <w:rsid w:val="00761AD5"/>
    <w:rsid w:val="00761FC0"/>
    <w:rsid w:val="007620CF"/>
    <w:rsid w:val="007621E4"/>
    <w:rsid w:val="00762253"/>
    <w:rsid w:val="007628E4"/>
    <w:rsid w:val="00762D9C"/>
    <w:rsid w:val="00763107"/>
    <w:rsid w:val="00763347"/>
    <w:rsid w:val="007634B9"/>
    <w:rsid w:val="00763626"/>
    <w:rsid w:val="0076372D"/>
    <w:rsid w:val="007639AE"/>
    <w:rsid w:val="00763BF7"/>
    <w:rsid w:val="00763F9D"/>
    <w:rsid w:val="00764838"/>
    <w:rsid w:val="007649DB"/>
    <w:rsid w:val="00764EBE"/>
    <w:rsid w:val="007658CF"/>
    <w:rsid w:val="0076605C"/>
    <w:rsid w:val="00766189"/>
    <w:rsid w:val="007662A7"/>
    <w:rsid w:val="00766417"/>
    <w:rsid w:val="007665EA"/>
    <w:rsid w:val="00766A11"/>
    <w:rsid w:val="007676EB"/>
    <w:rsid w:val="00767867"/>
    <w:rsid w:val="00767F22"/>
    <w:rsid w:val="00770739"/>
    <w:rsid w:val="00770A84"/>
    <w:rsid w:val="00771281"/>
    <w:rsid w:val="007713ED"/>
    <w:rsid w:val="007718BA"/>
    <w:rsid w:val="00771A36"/>
    <w:rsid w:val="00771E67"/>
    <w:rsid w:val="007720FA"/>
    <w:rsid w:val="0077273C"/>
    <w:rsid w:val="007728B5"/>
    <w:rsid w:val="00772CD5"/>
    <w:rsid w:val="00772F7F"/>
    <w:rsid w:val="00773AD6"/>
    <w:rsid w:val="00773F35"/>
    <w:rsid w:val="00774720"/>
    <w:rsid w:val="0077503F"/>
    <w:rsid w:val="007753A3"/>
    <w:rsid w:val="00775DC2"/>
    <w:rsid w:val="00776B47"/>
    <w:rsid w:val="00776C76"/>
    <w:rsid w:val="007776E2"/>
    <w:rsid w:val="007777E3"/>
    <w:rsid w:val="00780323"/>
    <w:rsid w:val="00780A50"/>
    <w:rsid w:val="00780C18"/>
    <w:rsid w:val="00780E55"/>
    <w:rsid w:val="00780EB4"/>
    <w:rsid w:val="0078102A"/>
    <w:rsid w:val="00781BC3"/>
    <w:rsid w:val="00782573"/>
    <w:rsid w:val="00782C25"/>
    <w:rsid w:val="00782E53"/>
    <w:rsid w:val="00782E80"/>
    <w:rsid w:val="00782FE1"/>
    <w:rsid w:val="007830DA"/>
    <w:rsid w:val="007830E6"/>
    <w:rsid w:val="007833A4"/>
    <w:rsid w:val="00783496"/>
    <w:rsid w:val="007835D6"/>
    <w:rsid w:val="00783D03"/>
    <w:rsid w:val="007847A1"/>
    <w:rsid w:val="00784924"/>
    <w:rsid w:val="007856BF"/>
    <w:rsid w:val="0078595B"/>
    <w:rsid w:val="00786497"/>
    <w:rsid w:val="00786796"/>
    <w:rsid w:val="00786C8E"/>
    <w:rsid w:val="00786E5F"/>
    <w:rsid w:val="00787041"/>
    <w:rsid w:val="0078707C"/>
    <w:rsid w:val="007871A2"/>
    <w:rsid w:val="007871A7"/>
    <w:rsid w:val="00787872"/>
    <w:rsid w:val="007879E8"/>
    <w:rsid w:val="007907D5"/>
    <w:rsid w:val="007909E3"/>
    <w:rsid w:val="00791832"/>
    <w:rsid w:val="007919E1"/>
    <w:rsid w:val="00791CCE"/>
    <w:rsid w:val="00791DAD"/>
    <w:rsid w:val="00791DAE"/>
    <w:rsid w:val="007923F4"/>
    <w:rsid w:val="0079281E"/>
    <w:rsid w:val="0079294C"/>
    <w:rsid w:val="007929C0"/>
    <w:rsid w:val="00792A15"/>
    <w:rsid w:val="00792AFB"/>
    <w:rsid w:val="0079349E"/>
    <w:rsid w:val="00793B8F"/>
    <w:rsid w:val="00793D3D"/>
    <w:rsid w:val="00793DDD"/>
    <w:rsid w:val="00793E4D"/>
    <w:rsid w:val="007941CF"/>
    <w:rsid w:val="007941DF"/>
    <w:rsid w:val="0079433E"/>
    <w:rsid w:val="00794A31"/>
    <w:rsid w:val="00794D79"/>
    <w:rsid w:val="00795458"/>
    <w:rsid w:val="007955F9"/>
    <w:rsid w:val="007958CC"/>
    <w:rsid w:val="00795C28"/>
    <w:rsid w:val="00796083"/>
    <w:rsid w:val="007960DF"/>
    <w:rsid w:val="00796153"/>
    <w:rsid w:val="00796228"/>
    <w:rsid w:val="007964F8"/>
    <w:rsid w:val="00796B80"/>
    <w:rsid w:val="00796DE2"/>
    <w:rsid w:val="00797799"/>
    <w:rsid w:val="007979CE"/>
    <w:rsid w:val="007A0473"/>
    <w:rsid w:val="007A0A20"/>
    <w:rsid w:val="007A0D65"/>
    <w:rsid w:val="007A158C"/>
    <w:rsid w:val="007A166C"/>
    <w:rsid w:val="007A1765"/>
    <w:rsid w:val="007A1BC0"/>
    <w:rsid w:val="007A226F"/>
    <w:rsid w:val="007A2511"/>
    <w:rsid w:val="007A25C7"/>
    <w:rsid w:val="007A2A4A"/>
    <w:rsid w:val="007A3365"/>
    <w:rsid w:val="007A392D"/>
    <w:rsid w:val="007A4113"/>
    <w:rsid w:val="007A42A8"/>
    <w:rsid w:val="007A480B"/>
    <w:rsid w:val="007A4A54"/>
    <w:rsid w:val="007A632B"/>
    <w:rsid w:val="007A637B"/>
    <w:rsid w:val="007A6A1F"/>
    <w:rsid w:val="007A7064"/>
    <w:rsid w:val="007A7348"/>
    <w:rsid w:val="007A73FC"/>
    <w:rsid w:val="007A77B7"/>
    <w:rsid w:val="007A7A6D"/>
    <w:rsid w:val="007B0199"/>
    <w:rsid w:val="007B01C9"/>
    <w:rsid w:val="007B09D0"/>
    <w:rsid w:val="007B0A9D"/>
    <w:rsid w:val="007B132E"/>
    <w:rsid w:val="007B2B25"/>
    <w:rsid w:val="007B2B3B"/>
    <w:rsid w:val="007B32E9"/>
    <w:rsid w:val="007B344C"/>
    <w:rsid w:val="007B3549"/>
    <w:rsid w:val="007B387E"/>
    <w:rsid w:val="007B3C90"/>
    <w:rsid w:val="007B3D4E"/>
    <w:rsid w:val="007B4702"/>
    <w:rsid w:val="007B4971"/>
    <w:rsid w:val="007B4B65"/>
    <w:rsid w:val="007B4B81"/>
    <w:rsid w:val="007B4E96"/>
    <w:rsid w:val="007B541F"/>
    <w:rsid w:val="007B5510"/>
    <w:rsid w:val="007B6B5E"/>
    <w:rsid w:val="007B779B"/>
    <w:rsid w:val="007B78B8"/>
    <w:rsid w:val="007B792B"/>
    <w:rsid w:val="007B7A12"/>
    <w:rsid w:val="007B7D82"/>
    <w:rsid w:val="007C02DE"/>
    <w:rsid w:val="007C07E2"/>
    <w:rsid w:val="007C0A8D"/>
    <w:rsid w:val="007C0B24"/>
    <w:rsid w:val="007C14F5"/>
    <w:rsid w:val="007C1890"/>
    <w:rsid w:val="007C2065"/>
    <w:rsid w:val="007C42C4"/>
    <w:rsid w:val="007C4CA3"/>
    <w:rsid w:val="007C4F86"/>
    <w:rsid w:val="007C50ED"/>
    <w:rsid w:val="007C5313"/>
    <w:rsid w:val="007C54B4"/>
    <w:rsid w:val="007C54D9"/>
    <w:rsid w:val="007C5D18"/>
    <w:rsid w:val="007C5E39"/>
    <w:rsid w:val="007C66FD"/>
    <w:rsid w:val="007C68DA"/>
    <w:rsid w:val="007C6A80"/>
    <w:rsid w:val="007C6D03"/>
    <w:rsid w:val="007C79C0"/>
    <w:rsid w:val="007C7A85"/>
    <w:rsid w:val="007C7D48"/>
    <w:rsid w:val="007D0634"/>
    <w:rsid w:val="007D0A54"/>
    <w:rsid w:val="007D0DAA"/>
    <w:rsid w:val="007D1F05"/>
    <w:rsid w:val="007D29B3"/>
    <w:rsid w:val="007D2F54"/>
    <w:rsid w:val="007D34AC"/>
    <w:rsid w:val="007D366A"/>
    <w:rsid w:val="007D37CC"/>
    <w:rsid w:val="007D3819"/>
    <w:rsid w:val="007D4130"/>
    <w:rsid w:val="007D444F"/>
    <w:rsid w:val="007D4548"/>
    <w:rsid w:val="007D48F6"/>
    <w:rsid w:val="007D4E2A"/>
    <w:rsid w:val="007D4EC7"/>
    <w:rsid w:val="007D5856"/>
    <w:rsid w:val="007D5A6A"/>
    <w:rsid w:val="007D5E0D"/>
    <w:rsid w:val="007D6086"/>
    <w:rsid w:val="007D673C"/>
    <w:rsid w:val="007D6772"/>
    <w:rsid w:val="007D697F"/>
    <w:rsid w:val="007D7071"/>
    <w:rsid w:val="007D733C"/>
    <w:rsid w:val="007D74EE"/>
    <w:rsid w:val="007D7925"/>
    <w:rsid w:val="007D7C8C"/>
    <w:rsid w:val="007E0220"/>
    <w:rsid w:val="007E025A"/>
    <w:rsid w:val="007E07C1"/>
    <w:rsid w:val="007E08F6"/>
    <w:rsid w:val="007E0CA4"/>
    <w:rsid w:val="007E1D16"/>
    <w:rsid w:val="007E1F98"/>
    <w:rsid w:val="007E258C"/>
    <w:rsid w:val="007E299E"/>
    <w:rsid w:val="007E2C3B"/>
    <w:rsid w:val="007E302C"/>
    <w:rsid w:val="007E32A8"/>
    <w:rsid w:val="007E363E"/>
    <w:rsid w:val="007E3E4E"/>
    <w:rsid w:val="007E3FEF"/>
    <w:rsid w:val="007E4352"/>
    <w:rsid w:val="007E45C4"/>
    <w:rsid w:val="007E494B"/>
    <w:rsid w:val="007E4E1B"/>
    <w:rsid w:val="007E4F16"/>
    <w:rsid w:val="007E5065"/>
    <w:rsid w:val="007E509C"/>
    <w:rsid w:val="007E56E2"/>
    <w:rsid w:val="007E5757"/>
    <w:rsid w:val="007E5B4C"/>
    <w:rsid w:val="007E5C2C"/>
    <w:rsid w:val="007E61D1"/>
    <w:rsid w:val="007E64AC"/>
    <w:rsid w:val="007E64DF"/>
    <w:rsid w:val="007E7066"/>
    <w:rsid w:val="007E722A"/>
    <w:rsid w:val="007E7323"/>
    <w:rsid w:val="007E7A12"/>
    <w:rsid w:val="007E7CD2"/>
    <w:rsid w:val="007F0447"/>
    <w:rsid w:val="007F08B3"/>
    <w:rsid w:val="007F0ABD"/>
    <w:rsid w:val="007F0E22"/>
    <w:rsid w:val="007F16F5"/>
    <w:rsid w:val="007F1D36"/>
    <w:rsid w:val="007F1DE6"/>
    <w:rsid w:val="007F2077"/>
    <w:rsid w:val="007F2256"/>
    <w:rsid w:val="007F2D6B"/>
    <w:rsid w:val="007F2F0B"/>
    <w:rsid w:val="007F30C9"/>
    <w:rsid w:val="007F3180"/>
    <w:rsid w:val="007F3D5E"/>
    <w:rsid w:val="007F4063"/>
    <w:rsid w:val="007F42E2"/>
    <w:rsid w:val="007F4875"/>
    <w:rsid w:val="007F4BD6"/>
    <w:rsid w:val="007F4ED8"/>
    <w:rsid w:val="007F55DD"/>
    <w:rsid w:val="007F5B6B"/>
    <w:rsid w:val="007F5C07"/>
    <w:rsid w:val="007F6392"/>
    <w:rsid w:val="007F6545"/>
    <w:rsid w:val="007F6581"/>
    <w:rsid w:val="007F68E5"/>
    <w:rsid w:val="007F68FF"/>
    <w:rsid w:val="007F6AA4"/>
    <w:rsid w:val="007F6C23"/>
    <w:rsid w:val="007F7643"/>
    <w:rsid w:val="007F7860"/>
    <w:rsid w:val="007F7C2F"/>
    <w:rsid w:val="007F7C68"/>
    <w:rsid w:val="00800935"/>
    <w:rsid w:val="00800942"/>
    <w:rsid w:val="00800AA5"/>
    <w:rsid w:val="008011D5"/>
    <w:rsid w:val="008012C4"/>
    <w:rsid w:val="00801C9A"/>
    <w:rsid w:val="00802348"/>
    <w:rsid w:val="00802B4C"/>
    <w:rsid w:val="00802B6D"/>
    <w:rsid w:val="00802C1E"/>
    <w:rsid w:val="00802F02"/>
    <w:rsid w:val="00802FCE"/>
    <w:rsid w:val="00802FCF"/>
    <w:rsid w:val="00803056"/>
    <w:rsid w:val="0080311C"/>
    <w:rsid w:val="008039C3"/>
    <w:rsid w:val="00803D9D"/>
    <w:rsid w:val="00804BED"/>
    <w:rsid w:val="00804CE1"/>
    <w:rsid w:val="00804DF9"/>
    <w:rsid w:val="008056FE"/>
    <w:rsid w:val="00805AC6"/>
    <w:rsid w:val="00805D2D"/>
    <w:rsid w:val="00806390"/>
    <w:rsid w:val="00807289"/>
    <w:rsid w:val="00807354"/>
    <w:rsid w:val="008079AB"/>
    <w:rsid w:val="00807CF6"/>
    <w:rsid w:val="00810021"/>
    <w:rsid w:val="008107A0"/>
    <w:rsid w:val="008108E5"/>
    <w:rsid w:val="00810F3B"/>
    <w:rsid w:val="0081100A"/>
    <w:rsid w:val="00811015"/>
    <w:rsid w:val="008115FD"/>
    <w:rsid w:val="00811D2C"/>
    <w:rsid w:val="00811F3C"/>
    <w:rsid w:val="00812291"/>
    <w:rsid w:val="00812F9F"/>
    <w:rsid w:val="0081325E"/>
    <w:rsid w:val="00813404"/>
    <w:rsid w:val="00813A07"/>
    <w:rsid w:val="00813EFB"/>
    <w:rsid w:val="008147A8"/>
    <w:rsid w:val="00816B6E"/>
    <w:rsid w:val="00817176"/>
    <w:rsid w:val="0081770F"/>
    <w:rsid w:val="0081792E"/>
    <w:rsid w:val="00817B43"/>
    <w:rsid w:val="00817CD5"/>
    <w:rsid w:val="00817D1D"/>
    <w:rsid w:val="00820413"/>
    <w:rsid w:val="00820816"/>
    <w:rsid w:val="00820F07"/>
    <w:rsid w:val="0082120B"/>
    <w:rsid w:val="00821304"/>
    <w:rsid w:val="008216AB"/>
    <w:rsid w:val="008217FF"/>
    <w:rsid w:val="00821C4E"/>
    <w:rsid w:val="008224E6"/>
    <w:rsid w:val="00822AFF"/>
    <w:rsid w:val="00822D6E"/>
    <w:rsid w:val="00822E3A"/>
    <w:rsid w:val="008233F6"/>
    <w:rsid w:val="008236B5"/>
    <w:rsid w:val="0082389C"/>
    <w:rsid w:val="00823D45"/>
    <w:rsid w:val="008240F6"/>
    <w:rsid w:val="008241DD"/>
    <w:rsid w:val="008243E6"/>
    <w:rsid w:val="00824484"/>
    <w:rsid w:val="00824CF0"/>
    <w:rsid w:val="00825671"/>
    <w:rsid w:val="00825CEA"/>
    <w:rsid w:val="0082609B"/>
    <w:rsid w:val="008262BA"/>
    <w:rsid w:val="008264AE"/>
    <w:rsid w:val="008266E5"/>
    <w:rsid w:val="00827AFE"/>
    <w:rsid w:val="00827ED3"/>
    <w:rsid w:val="00827F2E"/>
    <w:rsid w:val="00827F69"/>
    <w:rsid w:val="00830433"/>
    <w:rsid w:val="008305C9"/>
    <w:rsid w:val="00830CD2"/>
    <w:rsid w:val="00831244"/>
    <w:rsid w:val="008316FC"/>
    <w:rsid w:val="0083213C"/>
    <w:rsid w:val="008325B4"/>
    <w:rsid w:val="00832C47"/>
    <w:rsid w:val="00832DA0"/>
    <w:rsid w:val="00832F82"/>
    <w:rsid w:val="008330D5"/>
    <w:rsid w:val="008332BA"/>
    <w:rsid w:val="00833911"/>
    <w:rsid w:val="00834281"/>
    <w:rsid w:val="00834312"/>
    <w:rsid w:val="008353BF"/>
    <w:rsid w:val="0083595C"/>
    <w:rsid w:val="00835D37"/>
    <w:rsid w:val="00836165"/>
    <w:rsid w:val="00836D9F"/>
    <w:rsid w:val="00836DCF"/>
    <w:rsid w:val="00837195"/>
    <w:rsid w:val="00837C59"/>
    <w:rsid w:val="00840AC7"/>
    <w:rsid w:val="008420AB"/>
    <w:rsid w:val="0084219B"/>
    <w:rsid w:val="0084252C"/>
    <w:rsid w:val="0084263C"/>
    <w:rsid w:val="0084284D"/>
    <w:rsid w:val="00842BF3"/>
    <w:rsid w:val="00842C22"/>
    <w:rsid w:val="0084303E"/>
    <w:rsid w:val="0084328A"/>
    <w:rsid w:val="008432F4"/>
    <w:rsid w:val="008436A2"/>
    <w:rsid w:val="0084371D"/>
    <w:rsid w:val="00843988"/>
    <w:rsid w:val="00843C87"/>
    <w:rsid w:val="00844038"/>
    <w:rsid w:val="00844778"/>
    <w:rsid w:val="00844EA0"/>
    <w:rsid w:val="00845263"/>
    <w:rsid w:val="00845749"/>
    <w:rsid w:val="00845C70"/>
    <w:rsid w:val="00845D44"/>
    <w:rsid w:val="00846650"/>
    <w:rsid w:val="008467CA"/>
    <w:rsid w:val="008474BD"/>
    <w:rsid w:val="00847543"/>
    <w:rsid w:val="00847620"/>
    <w:rsid w:val="00847661"/>
    <w:rsid w:val="00847779"/>
    <w:rsid w:val="0084796B"/>
    <w:rsid w:val="00847C6D"/>
    <w:rsid w:val="00847CB4"/>
    <w:rsid w:val="00850651"/>
    <w:rsid w:val="00850E4C"/>
    <w:rsid w:val="008512EF"/>
    <w:rsid w:val="00851393"/>
    <w:rsid w:val="00851884"/>
    <w:rsid w:val="00851C00"/>
    <w:rsid w:val="008523E7"/>
    <w:rsid w:val="008525BF"/>
    <w:rsid w:val="00852DBD"/>
    <w:rsid w:val="00852E2F"/>
    <w:rsid w:val="00853577"/>
    <w:rsid w:val="00853F48"/>
    <w:rsid w:val="00854218"/>
    <w:rsid w:val="00854304"/>
    <w:rsid w:val="008546F0"/>
    <w:rsid w:val="00854AB1"/>
    <w:rsid w:val="0085503E"/>
    <w:rsid w:val="008553FF"/>
    <w:rsid w:val="00855589"/>
    <w:rsid w:val="0085607C"/>
    <w:rsid w:val="0085644B"/>
    <w:rsid w:val="008564E3"/>
    <w:rsid w:val="00856542"/>
    <w:rsid w:val="00856B16"/>
    <w:rsid w:val="00856EA0"/>
    <w:rsid w:val="00857043"/>
    <w:rsid w:val="00857252"/>
    <w:rsid w:val="00857314"/>
    <w:rsid w:val="008578FF"/>
    <w:rsid w:val="0086016E"/>
    <w:rsid w:val="00860755"/>
    <w:rsid w:val="008608B1"/>
    <w:rsid w:val="008609CB"/>
    <w:rsid w:val="00860E60"/>
    <w:rsid w:val="0086106B"/>
    <w:rsid w:val="00861138"/>
    <w:rsid w:val="00861265"/>
    <w:rsid w:val="00861938"/>
    <w:rsid w:val="00861B65"/>
    <w:rsid w:val="008620A6"/>
    <w:rsid w:val="00862717"/>
    <w:rsid w:val="00862969"/>
    <w:rsid w:val="008632D2"/>
    <w:rsid w:val="0086334F"/>
    <w:rsid w:val="008634D1"/>
    <w:rsid w:val="00863610"/>
    <w:rsid w:val="00863921"/>
    <w:rsid w:val="00863C36"/>
    <w:rsid w:val="00863E2F"/>
    <w:rsid w:val="008641DA"/>
    <w:rsid w:val="0086443A"/>
    <w:rsid w:val="0086445E"/>
    <w:rsid w:val="008660A7"/>
    <w:rsid w:val="008662DE"/>
    <w:rsid w:val="008668E6"/>
    <w:rsid w:val="00866B87"/>
    <w:rsid w:val="00866E1E"/>
    <w:rsid w:val="00867322"/>
    <w:rsid w:val="008676E5"/>
    <w:rsid w:val="008678CB"/>
    <w:rsid w:val="00870739"/>
    <w:rsid w:val="0087077B"/>
    <w:rsid w:val="00870D04"/>
    <w:rsid w:val="008717B6"/>
    <w:rsid w:val="0087180E"/>
    <w:rsid w:val="0087236B"/>
    <w:rsid w:val="00872FF5"/>
    <w:rsid w:val="008734DE"/>
    <w:rsid w:val="0087353A"/>
    <w:rsid w:val="00874C70"/>
    <w:rsid w:val="008753F7"/>
    <w:rsid w:val="00875AA5"/>
    <w:rsid w:val="0087611A"/>
    <w:rsid w:val="0087627E"/>
    <w:rsid w:val="00876430"/>
    <w:rsid w:val="008764F3"/>
    <w:rsid w:val="008769C3"/>
    <w:rsid w:val="00876AD7"/>
    <w:rsid w:val="00876B9A"/>
    <w:rsid w:val="00876C8A"/>
    <w:rsid w:val="0087723F"/>
    <w:rsid w:val="008772DD"/>
    <w:rsid w:val="00877473"/>
    <w:rsid w:val="00877994"/>
    <w:rsid w:val="008808DA"/>
    <w:rsid w:val="008809E8"/>
    <w:rsid w:val="00880B86"/>
    <w:rsid w:val="00880DA7"/>
    <w:rsid w:val="008812FD"/>
    <w:rsid w:val="00881334"/>
    <w:rsid w:val="00881556"/>
    <w:rsid w:val="00881566"/>
    <w:rsid w:val="00881646"/>
    <w:rsid w:val="008816FC"/>
    <w:rsid w:val="00881C56"/>
    <w:rsid w:val="00881E87"/>
    <w:rsid w:val="00882030"/>
    <w:rsid w:val="008820D3"/>
    <w:rsid w:val="0088227A"/>
    <w:rsid w:val="00882282"/>
    <w:rsid w:val="0088257D"/>
    <w:rsid w:val="0088274D"/>
    <w:rsid w:val="00882810"/>
    <w:rsid w:val="008829C8"/>
    <w:rsid w:val="00882B14"/>
    <w:rsid w:val="00882DB6"/>
    <w:rsid w:val="00883184"/>
    <w:rsid w:val="00883546"/>
    <w:rsid w:val="0088369D"/>
    <w:rsid w:val="008840D1"/>
    <w:rsid w:val="00884466"/>
    <w:rsid w:val="008847B8"/>
    <w:rsid w:val="008848F9"/>
    <w:rsid w:val="00885667"/>
    <w:rsid w:val="008856A3"/>
    <w:rsid w:val="00885BC4"/>
    <w:rsid w:val="008860A0"/>
    <w:rsid w:val="00886724"/>
    <w:rsid w:val="00886ABF"/>
    <w:rsid w:val="00886B1C"/>
    <w:rsid w:val="00887768"/>
    <w:rsid w:val="0088787F"/>
    <w:rsid w:val="008903E1"/>
    <w:rsid w:val="0089068A"/>
    <w:rsid w:val="00890D49"/>
    <w:rsid w:val="00890DB6"/>
    <w:rsid w:val="008910B2"/>
    <w:rsid w:val="0089177A"/>
    <w:rsid w:val="00891A08"/>
    <w:rsid w:val="008921A6"/>
    <w:rsid w:val="008926C9"/>
    <w:rsid w:val="00892B4F"/>
    <w:rsid w:val="0089333D"/>
    <w:rsid w:val="008935E6"/>
    <w:rsid w:val="00893847"/>
    <w:rsid w:val="00893A13"/>
    <w:rsid w:val="00893C6D"/>
    <w:rsid w:val="00893DC0"/>
    <w:rsid w:val="0089525F"/>
    <w:rsid w:val="00895400"/>
    <w:rsid w:val="0089558D"/>
    <w:rsid w:val="00895CBE"/>
    <w:rsid w:val="0089678C"/>
    <w:rsid w:val="00896838"/>
    <w:rsid w:val="00896990"/>
    <w:rsid w:val="00896D52"/>
    <w:rsid w:val="0089732E"/>
    <w:rsid w:val="0089735C"/>
    <w:rsid w:val="0089758D"/>
    <w:rsid w:val="00897828"/>
    <w:rsid w:val="00897C18"/>
    <w:rsid w:val="00897F16"/>
    <w:rsid w:val="008A00E7"/>
    <w:rsid w:val="008A0390"/>
    <w:rsid w:val="008A0DC0"/>
    <w:rsid w:val="008A0E3A"/>
    <w:rsid w:val="008A0FE5"/>
    <w:rsid w:val="008A10A6"/>
    <w:rsid w:val="008A12E7"/>
    <w:rsid w:val="008A1742"/>
    <w:rsid w:val="008A1B75"/>
    <w:rsid w:val="008A1BFE"/>
    <w:rsid w:val="008A2692"/>
    <w:rsid w:val="008A27D6"/>
    <w:rsid w:val="008A2BA6"/>
    <w:rsid w:val="008A3034"/>
    <w:rsid w:val="008A30D8"/>
    <w:rsid w:val="008A3397"/>
    <w:rsid w:val="008A3546"/>
    <w:rsid w:val="008A4349"/>
    <w:rsid w:val="008A43C8"/>
    <w:rsid w:val="008A4FF4"/>
    <w:rsid w:val="008A5238"/>
    <w:rsid w:val="008A5676"/>
    <w:rsid w:val="008A5755"/>
    <w:rsid w:val="008A5C35"/>
    <w:rsid w:val="008A5C3A"/>
    <w:rsid w:val="008A614F"/>
    <w:rsid w:val="008A6284"/>
    <w:rsid w:val="008A6402"/>
    <w:rsid w:val="008A6451"/>
    <w:rsid w:val="008A675E"/>
    <w:rsid w:val="008A69BF"/>
    <w:rsid w:val="008A6B02"/>
    <w:rsid w:val="008A6C9D"/>
    <w:rsid w:val="008A74E7"/>
    <w:rsid w:val="008A76B0"/>
    <w:rsid w:val="008A7798"/>
    <w:rsid w:val="008A7F8E"/>
    <w:rsid w:val="008B06D6"/>
    <w:rsid w:val="008B0A18"/>
    <w:rsid w:val="008B1048"/>
    <w:rsid w:val="008B1811"/>
    <w:rsid w:val="008B27BA"/>
    <w:rsid w:val="008B2ADA"/>
    <w:rsid w:val="008B39C3"/>
    <w:rsid w:val="008B39C9"/>
    <w:rsid w:val="008B3D35"/>
    <w:rsid w:val="008B4438"/>
    <w:rsid w:val="008B4C96"/>
    <w:rsid w:val="008B4DEB"/>
    <w:rsid w:val="008B578C"/>
    <w:rsid w:val="008B66CD"/>
    <w:rsid w:val="008B678B"/>
    <w:rsid w:val="008B7405"/>
    <w:rsid w:val="008B7E9E"/>
    <w:rsid w:val="008C002C"/>
    <w:rsid w:val="008C0243"/>
    <w:rsid w:val="008C0327"/>
    <w:rsid w:val="008C0A20"/>
    <w:rsid w:val="008C0A3F"/>
    <w:rsid w:val="008C0C99"/>
    <w:rsid w:val="008C0CC9"/>
    <w:rsid w:val="008C0EBC"/>
    <w:rsid w:val="008C165A"/>
    <w:rsid w:val="008C1B52"/>
    <w:rsid w:val="008C1F5E"/>
    <w:rsid w:val="008C207A"/>
    <w:rsid w:val="008C2C4A"/>
    <w:rsid w:val="008C3060"/>
    <w:rsid w:val="008C30D3"/>
    <w:rsid w:val="008C3243"/>
    <w:rsid w:val="008C3292"/>
    <w:rsid w:val="008C3F71"/>
    <w:rsid w:val="008C4177"/>
    <w:rsid w:val="008C4761"/>
    <w:rsid w:val="008C4CCC"/>
    <w:rsid w:val="008C4E07"/>
    <w:rsid w:val="008C5889"/>
    <w:rsid w:val="008C5E88"/>
    <w:rsid w:val="008C606A"/>
    <w:rsid w:val="008C6390"/>
    <w:rsid w:val="008C6897"/>
    <w:rsid w:val="008C70AA"/>
    <w:rsid w:val="008C7276"/>
    <w:rsid w:val="008C7A79"/>
    <w:rsid w:val="008D0A1E"/>
    <w:rsid w:val="008D0BE4"/>
    <w:rsid w:val="008D0E06"/>
    <w:rsid w:val="008D115A"/>
    <w:rsid w:val="008D1329"/>
    <w:rsid w:val="008D19D7"/>
    <w:rsid w:val="008D1DF9"/>
    <w:rsid w:val="008D299A"/>
    <w:rsid w:val="008D2A7B"/>
    <w:rsid w:val="008D2FF5"/>
    <w:rsid w:val="008D33D5"/>
    <w:rsid w:val="008D3459"/>
    <w:rsid w:val="008D35AE"/>
    <w:rsid w:val="008D373F"/>
    <w:rsid w:val="008D395C"/>
    <w:rsid w:val="008D3BCE"/>
    <w:rsid w:val="008D43F7"/>
    <w:rsid w:val="008D4901"/>
    <w:rsid w:val="008D4F47"/>
    <w:rsid w:val="008D4F4A"/>
    <w:rsid w:val="008D508E"/>
    <w:rsid w:val="008D5511"/>
    <w:rsid w:val="008D5D18"/>
    <w:rsid w:val="008D5E0B"/>
    <w:rsid w:val="008D5E94"/>
    <w:rsid w:val="008D5F5F"/>
    <w:rsid w:val="008D5FCD"/>
    <w:rsid w:val="008D68A4"/>
    <w:rsid w:val="008D68F2"/>
    <w:rsid w:val="008D7A0F"/>
    <w:rsid w:val="008D7F06"/>
    <w:rsid w:val="008E02AC"/>
    <w:rsid w:val="008E03AC"/>
    <w:rsid w:val="008E04A5"/>
    <w:rsid w:val="008E0D65"/>
    <w:rsid w:val="008E1107"/>
    <w:rsid w:val="008E1144"/>
    <w:rsid w:val="008E1901"/>
    <w:rsid w:val="008E1CAD"/>
    <w:rsid w:val="008E206C"/>
    <w:rsid w:val="008E2A86"/>
    <w:rsid w:val="008E2E48"/>
    <w:rsid w:val="008E34E9"/>
    <w:rsid w:val="008E34F3"/>
    <w:rsid w:val="008E35B4"/>
    <w:rsid w:val="008E4523"/>
    <w:rsid w:val="008E455A"/>
    <w:rsid w:val="008E4DEB"/>
    <w:rsid w:val="008E5083"/>
    <w:rsid w:val="008E52D5"/>
    <w:rsid w:val="008E5600"/>
    <w:rsid w:val="008E560E"/>
    <w:rsid w:val="008E57D3"/>
    <w:rsid w:val="008E5E56"/>
    <w:rsid w:val="008E659C"/>
    <w:rsid w:val="008E6CDD"/>
    <w:rsid w:val="008E71AC"/>
    <w:rsid w:val="008E7A2C"/>
    <w:rsid w:val="008E7EA3"/>
    <w:rsid w:val="008F0B62"/>
    <w:rsid w:val="008F0C6F"/>
    <w:rsid w:val="008F146D"/>
    <w:rsid w:val="008F1AEE"/>
    <w:rsid w:val="008F25B6"/>
    <w:rsid w:val="008F286D"/>
    <w:rsid w:val="008F3A41"/>
    <w:rsid w:val="008F4001"/>
    <w:rsid w:val="008F4315"/>
    <w:rsid w:val="008F49A7"/>
    <w:rsid w:val="008F49E8"/>
    <w:rsid w:val="008F4B79"/>
    <w:rsid w:val="008F5887"/>
    <w:rsid w:val="008F589D"/>
    <w:rsid w:val="008F5B62"/>
    <w:rsid w:val="008F63FD"/>
    <w:rsid w:val="008F6468"/>
    <w:rsid w:val="008F6603"/>
    <w:rsid w:val="008F6735"/>
    <w:rsid w:val="008F7115"/>
    <w:rsid w:val="008F7425"/>
    <w:rsid w:val="008F7642"/>
    <w:rsid w:val="008F79AB"/>
    <w:rsid w:val="008F7FB6"/>
    <w:rsid w:val="0090002A"/>
    <w:rsid w:val="00900C34"/>
    <w:rsid w:val="00900E05"/>
    <w:rsid w:val="00900EC9"/>
    <w:rsid w:val="009016B4"/>
    <w:rsid w:val="009016F3"/>
    <w:rsid w:val="00901933"/>
    <w:rsid w:val="009019D3"/>
    <w:rsid w:val="00901DA2"/>
    <w:rsid w:val="00901E17"/>
    <w:rsid w:val="00901E76"/>
    <w:rsid w:val="0090209E"/>
    <w:rsid w:val="00902358"/>
    <w:rsid w:val="009024E9"/>
    <w:rsid w:val="00902AFF"/>
    <w:rsid w:val="0090303B"/>
    <w:rsid w:val="009030AC"/>
    <w:rsid w:val="009032CD"/>
    <w:rsid w:val="00903564"/>
    <w:rsid w:val="00903BC6"/>
    <w:rsid w:val="00903E10"/>
    <w:rsid w:val="0090412F"/>
    <w:rsid w:val="009044F1"/>
    <w:rsid w:val="00904718"/>
    <w:rsid w:val="00904BC7"/>
    <w:rsid w:val="00905071"/>
    <w:rsid w:val="009053DB"/>
    <w:rsid w:val="00905420"/>
    <w:rsid w:val="009057B0"/>
    <w:rsid w:val="00905F98"/>
    <w:rsid w:val="00906CC1"/>
    <w:rsid w:val="00907064"/>
    <w:rsid w:val="009078DE"/>
    <w:rsid w:val="00907920"/>
    <w:rsid w:val="00907C35"/>
    <w:rsid w:val="00907F3E"/>
    <w:rsid w:val="00910830"/>
    <w:rsid w:val="00910880"/>
    <w:rsid w:val="00910AF6"/>
    <w:rsid w:val="00910B3C"/>
    <w:rsid w:val="00910E4C"/>
    <w:rsid w:val="009110B5"/>
    <w:rsid w:val="00911148"/>
    <w:rsid w:val="00911400"/>
    <w:rsid w:val="009114C8"/>
    <w:rsid w:val="0091151D"/>
    <w:rsid w:val="00911BB2"/>
    <w:rsid w:val="00911BBE"/>
    <w:rsid w:val="00911FC3"/>
    <w:rsid w:val="009127E8"/>
    <w:rsid w:val="00912BD0"/>
    <w:rsid w:val="00912E48"/>
    <w:rsid w:val="00913A81"/>
    <w:rsid w:val="00913A8A"/>
    <w:rsid w:val="00913B9A"/>
    <w:rsid w:val="00913E99"/>
    <w:rsid w:val="009141E4"/>
    <w:rsid w:val="00914210"/>
    <w:rsid w:val="00914255"/>
    <w:rsid w:val="009143D9"/>
    <w:rsid w:val="009146C2"/>
    <w:rsid w:val="00914C77"/>
    <w:rsid w:val="00914E34"/>
    <w:rsid w:val="00914E67"/>
    <w:rsid w:val="00914EBA"/>
    <w:rsid w:val="009153C9"/>
    <w:rsid w:val="00915422"/>
    <w:rsid w:val="00915E07"/>
    <w:rsid w:val="00916699"/>
    <w:rsid w:val="009167A7"/>
    <w:rsid w:val="009167DD"/>
    <w:rsid w:val="00917920"/>
    <w:rsid w:val="00917A42"/>
    <w:rsid w:val="00917B32"/>
    <w:rsid w:val="00920077"/>
    <w:rsid w:val="009202BF"/>
    <w:rsid w:val="00920BF5"/>
    <w:rsid w:val="00920CD4"/>
    <w:rsid w:val="00921018"/>
    <w:rsid w:val="009217FD"/>
    <w:rsid w:val="0092183B"/>
    <w:rsid w:val="00921B20"/>
    <w:rsid w:val="00922DB2"/>
    <w:rsid w:val="00922E01"/>
    <w:rsid w:val="0092308E"/>
    <w:rsid w:val="00923543"/>
    <w:rsid w:val="00923896"/>
    <w:rsid w:val="00923A1B"/>
    <w:rsid w:val="00923FCD"/>
    <w:rsid w:val="0092434A"/>
    <w:rsid w:val="00924A2A"/>
    <w:rsid w:val="00924BE6"/>
    <w:rsid w:val="00924D17"/>
    <w:rsid w:val="00924EC7"/>
    <w:rsid w:val="009251C4"/>
    <w:rsid w:val="00925282"/>
    <w:rsid w:val="009252A2"/>
    <w:rsid w:val="009253DA"/>
    <w:rsid w:val="00925556"/>
    <w:rsid w:val="0092730E"/>
    <w:rsid w:val="0092763E"/>
    <w:rsid w:val="00927771"/>
    <w:rsid w:val="009279EA"/>
    <w:rsid w:val="00927F65"/>
    <w:rsid w:val="009301DC"/>
    <w:rsid w:val="009302F8"/>
    <w:rsid w:val="0093058A"/>
    <w:rsid w:val="0093064C"/>
    <w:rsid w:val="00930803"/>
    <w:rsid w:val="009308F2"/>
    <w:rsid w:val="009311E9"/>
    <w:rsid w:val="009315F1"/>
    <w:rsid w:val="0093171E"/>
    <w:rsid w:val="00931E23"/>
    <w:rsid w:val="00931F10"/>
    <w:rsid w:val="0093228C"/>
    <w:rsid w:val="00932357"/>
    <w:rsid w:val="009328B0"/>
    <w:rsid w:val="00932B39"/>
    <w:rsid w:val="00933706"/>
    <w:rsid w:val="00933E13"/>
    <w:rsid w:val="00934E22"/>
    <w:rsid w:val="0093504B"/>
    <w:rsid w:val="009353D2"/>
    <w:rsid w:val="00935453"/>
    <w:rsid w:val="009356BA"/>
    <w:rsid w:val="00935807"/>
    <w:rsid w:val="00935933"/>
    <w:rsid w:val="00935F13"/>
    <w:rsid w:val="0093674D"/>
    <w:rsid w:val="00937566"/>
    <w:rsid w:val="00937A8A"/>
    <w:rsid w:val="00937D27"/>
    <w:rsid w:val="00940175"/>
    <w:rsid w:val="00940D29"/>
    <w:rsid w:val="00940E4B"/>
    <w:rsid w:val="00941225"/>
    <w:rsid w:val="00941272"/>
    <w:rsid w:val="009414F9"/>
    <w:rsid w:val="00941690"/>
    <w:rsid w:val="00941B30"/>
    <w:rsid w:val="00941DB9"/>
    <w:rsid w:val="00941DFA"/>
    <w:rsid w:val="009423AF"/>
    <w:rsid w:val="00942696"/>
    <w:rsid w:val="00942B7C"/>
    <w:rsid w:val="009434B1"/>
    <w:rsid w:val="009437B2"/>
    <w:rsid w:val="009438BA"/>
    <w:rsid w:val="00943E6A"/>
    <w:rsid w:val="00943FDD"/>
    <w:rsid w:val="009441EE"/>
    <w:rsid w:val="00944AD2"/>
    <w:rsid w:val="00944D5D"/>
    <w:rsid w:val="00944E6F"/>
    <w:rsid w:val="00945527"/>
    <w:rsid w:val="00945628"/>
    <w:rsid w:val="009456C9"/>
    <w:rsid w:val="00945D2C"/>
    <w:rsid w:val="009462B8"/>
    <w:rsid w:val="009466EC"/>
    <w:rsid w:val="009470EE"/>
    <w:rsid w:val="00950411"/>
    <w:rsid w:val="00950BDA"/>
    <w:rsid w:val="00950CFE"/>
    <w:rsid w:val="00950E26"/>
    <w:rsid w:val="009519F0"/>
    <w:rsid w:val="00951D66"/>
    <w:rsid w:val="00952202"/>
    <w:rsid w:val="00952334"/>
    <w:rsid w:val="0095294B"/>
    <w:rsid w:val="00952C56"/>
    <w:rsid w:val="00953338"/>
    <w:rsid w:val="00953627"/>
    <w:rsid w:val="0095415B"/>
    <w:rsid w:val="00954C5F"/>
    <w:rsid w:val="00954FE3"/>
    <w:rsid w:val="00955707"/>
    <w:rsid w:val="00955AC5"/>
    <w:rsid w:val="00956234"/>
    <w:rsid w:val="0095632D"/>
    <w:rsid w:val="00956393"/>
    <w:rsid w:val="00956417"/>
    <w:rsid w:val="00956683"/>
    <w:rsid w:val="00956702"/>
    <w:rsid w:val="00956888"/>
    <w:rsid w:val="0095694E"/>
    <w:rsid w:val="00956CCE"/>
    <w:rsid w:val="00956E23"/>
    <w:rsid w:val="00957315"/>
    <w:rsid w:val="00957589"/>
    <w:rsid w:val="00957883"/>
    <w:rsid w:val="009578C1"/>
    <w:rsid w:val="009579DD"/>
    <w:rsid w:val="00960184"/>
    <w:rsid w:val="00960391"/>
    <w:rsid w:val="00960982"/>
    <w:rsid w:val="00960DD3"/>
    <w:rsid w:val="009612B0"/>
    <w:rsid w:val="0096131A"/>
    <w:rsid w:val="00961B19"/>
    <w:rsid w:val="00962AB3"/>
    <w:rsid w:val="0096304F"/>
    <w:rsid w:val="0096321D"/>
    <w:rsid w:val="0096361C"/>
    <w:rsid w:val="009638B8"/>
    <w:rsid w:val="00963B69"/>
    <w:rsid w:val="00963CA3"/>
    <w:rsid w:val="00963F61"/>
    <w:rsid w:val="00963F7E"/>
    <w:rsid w:val="009643CB"/>
    <w:rsid w:val="00964467"/>
    <w:rsid w:val="0096478F"/>
    <w:rsid w:val="00964C47"/>
    <w:rsid w:val="00964C5E"/>
    <w:rsid w:val="00964E72"/>
    <w:rsid w:val="00965888"/>
    <w:rsid w:val="00965909"/>
    <w:rsid w:val="0096637C"/>
    <w:rsid w:val="00966405"/>
    <w:rsid w:val="00967109"/>
    <w:rsid w:val="00967151"/>
    <w:rsid w:val="009671D6"/>
    <w:rsid w:val="00967407"/>
    <w:rsid w:val="00967776"/>
    <w:rsid w:val="00967A4A"/>
    <w:rsid w:val="0097034E"/>
    <w:rsid w:val="00970723"/>
    <w:rsid w:val="00971E7C"/>
    <w:rsid w:val="009728F6"/>
    <w:rsid w:val="00972EA8"/>
    <w:rsid w:val="00973386"/>
    <w:rsid w:val="00973632"/>
    <w:rsid w:val="0097411B"/>
    <w:rsid w:val="0097426B"/>
    <w:rsid w:val="00974275"/>
    <w:rsid w:val="00974369"/>
    <w:rsid w:val="00974856"/>
    <w:rsid w:val="00974995"/>
    <w:rsid w:val="00975E12"/>
    <w:rsid w:val="00975F0D"/>
    <w:rsid w:val="00976129"/>
    <w:rsid w:val="00976AD0"/>
    <w:rsid w:val="009772F8"/>
    <w:rsid w:val="00977493"/>
    <w:rsid w:val="00980894"/>
    <w:rsid w:val="00980CA0"/>
    <w:rsid w:val="00980D02"/>
    <w:rsid w:val="00980D9A"/>
    <w:rsid w:val="00980E00"/>
    <w:rsid w:val="009812B2"/>
    <w:rsid w:val="009818B6"/>
    <w:rsid w:val="00981D1A"/>
    <w:rsid w:val="00981E14"/>
    <w:rsid w:val="00981F66"/>
    <w:rsid w:val="0098217B"/>
    <w:rsid w:val="0098357A"/>
    <w:rsid w:val="00983ED1"/>
    <w:rsid w:val="00984F36"/>
    <w:rsid w:val="0098516A"/>
    <w:rsid w:val="009854B3"/>
    <w:rsid w:val="00985990"/>
    <w:rsid w:val="00985C97"/>
    <w:rsid w:val="0098633D"/>
    <w:rsid w:val="009865D7"/>
    <w:rsid w:val="0098674B"/>
    <w:rsid w:val="00986B4F"/>
    <w:rsid w:val="00987672"/>
    <w:rsid w:val="00987BB3"/>
    <w:rsid w:val="00987C87"/>
    <w:rsid w:val="00990BE0"/>
    <w:rsid w:val="00991085"/>
    <w:rsid w:val="00991161"/>
    <w:rsid w:val="009918A5"/>
    <w:rsid w:val="00991A86"/>
    <w:rsid w:val="00991FE9"/>
    <w:rsid w:val="0099218C"/>
    <w:rsid w:val="009924A4"/>
    <w:rsid w:val="0099271E"/>
    <w:rsid w:val="00992935"/>
    <w:rsid w:val="009934C8"/>
    <w:rsid w:val="00993B99"/>
    <w:rsid w:val="009943DD"/>
    <w:rsid w:val="009946E7"/>
    <w:rsid w:val="00994879"/>
    <w:rsid w:val="00994AFF"/>
    <w:rsid w:val="009954EE"/>
    <w:rsid w:val="0099571A"/>
    <w:rsid w:val="00995731"/>
    <w:rsid w:val="009958FA"/>
    <w:rsid w:val="00995D0F"/>
    <w:rsid w:val="0099682D"/>
    <w:rsid w:val="00996A3A"/>
    <w:rsid w:val="00997065"/>
    <w:rsid w:val="00997420"/>
    <w:rsid w:val="00997445"/>
    <w:rsid w:val="00997712"/>
    <w:rsid w:val="00997B1A"/>
    <w:rsid w:val="009A00A2"/>
    <w:rsid w:val="009A0157"/>
    <w:rsid w:val="009A05B2"/>
    <w:rsid w:val="009A092D"/>
    <w:rsid w:val="009A0BB4"/>
    <w:rsid w:val="009A1124"/>
    <w:rsid w:val="009A1187"/>
    <w:rsid w:val="009A1432"/>
    <w:rsid w:val="009A148D"/>
    <w:rsid w:val="009A1497"/>
    <w:rsid w:val="009A1601"/>
    <w:rsid w:val="009A180E"/>
    <w:rsid w:val="009A184F"/>
    <w:rsid w:val="009A1A8F"/>
    <w:rsid w:val="009A1C05"/>
    <w:rsid w:val="009A2200"/>
    <w:rsid w:val="009A29D0"/>
    <w:rsid w:val="009A2C32"/>
    <w:rsid w:val="009A3068"/>
    <w:rsid w:val="009A36F1"/>
    <w:rsid w:val="009A39D3"/>
    <w:rsid w:val="009A558D"/>
    <w:rsid w:val="009A55BF"/>
    <w:rsid w:val="009A5CAB"/>
    <w:rsid w:val="009A63AF"/>
    <w:rsid w:val="009A6990"/>
    <w:rsid w:val="009A6DFC"/>
    <w:rsid w:val="009A6FE1"/>
    <w:rsid w:val="009A7ABA"/>
    <w:rsid w:val="009A7D14"/>
    <w:rsid w:val="009A7E69"/>
    <w:rsid w:val="009B04FA"/>
    <w:rsid w:val="009B0562"/>
    <w:rsid w:val="009B0FE1"/>
    <w:rsid w:val="009B1289"/>
    <w:rsid w:val="009B12BE"/>
    <w:rsid w:val="009B18EA"/>
    <w:rsid w:val="009B3605"/>
    <w:rsid w:val="009B36C5"/>
    <w:rsid w:val="009B3EC9"/>
    <w:rsid w:val="009B467B"/>
    <w:rsid w:val="009B4A31"/>
    <w:rsid w:val="009B4B68"/>
    <w:rsid w:val="009B4ECD"/>
    <w:rsid w:val="009B5221"/>
    <w:rsid w:val="009B5436"/>
    <w:rsid w:val="009B5509"/>
    <w:rsid w:val="009B55C1"/>
    <w:rsid w:val="009B6419"/>
    <w:rsid w:val="009B649F"/>
    <w:rsid w:val="009B65A1"/>
    <w:rsid w:val="009B65D8"/>
    <w:rsid w:val="009B6E5E"/>
    <w:rsid w:val="009B7071"/>
    <w:rsid w:val="009B7C3D"/>
    <w:rsid w:val="009B7D2C"/>
    <w:rsid w:val="009B7EB1"/>
    <w:rsid w:val="009C0640"/>
    <w:rsid w:val="009C0658"/>
    <w:rsid w:val="009C0A5C"/>
    <w:rsid w:val="009C0CB7"/>
    <w:rsid w:val="009C1207"/>
    <w:rsid w:val="009C1D66"/>
    <w:rsid w:val="009C2045"/>
    <w:rsid w:val="009C26F1"/>
    <w:rsid w:val="009C2702"/>
    <w:rsid w:val="009C2900"/>
    <w:rsid w:val="009C2A6E"/>
    <w:rsid w:val="009C2A83"/>
    <w:rsid w:val="009C2BF1"/>
    <w:rsid w:val="009C3030"/>
    <w:rsid w:val="009C3263"/>
    <w:rsid w:val="009C4135"/>
    <w:rsid w:val="009C4222"/>
    <w:rsid w:val="009C46AF"/>
    <w:rsid w:val="009C4722"/>
    <w:rsid w:val="009C5375"/>
    <w:rsid w:val="009C566E"/>
    <w:rsid w:val="009C5AB0"/>
    <w:rsid w:val="009C5C58"/>
    <w:rsid w:val="009C6103"/>
    <w:rsid w:val="009C698D"/>
    <w:rsid w:val="009C6A66"/>
    <w:rsid w:val="009C6AE8"/>
    <w:rsid w:val="009C71F9"/>
    <w:rsid w:val="009C7312"/>
    <w:rsid w:val="009C7484"/>
    <w:rsid w:val="009C77E7"/>
    <w:rsid w:val="009C7F44"/>
    <w:rsid w:val="009D0887"/>
    <w:rsid w:val="009D0E8A"/>
    <w:rsid w:val="009D1C57"/>
    <w:rsid w:val="009D209D"/>
    <w:rsid w:val="009D3BF7"/>
    <w:rsid w:val="009D3C64"/>
    <w:rsid w:val="009D416D"/>
    <w:rsid w:val="009D49C8"/>
    <w:rsid w:val="009D5BCC"/>
    <w:rsid w:val="009D5CE7"/>
    <w:rsid w:val="009D5D1A"/>
    <w:rsid w:val="009D60DC"/>
    <w:rsid w:val="009D66D2"/>
    <w:rsid w:val="009D6C54"/>
    <w:rsid w:val="009D6D95"/>
    <w:rsid w:val="009D70A1"/>
    <w:rsid w:val="009D77BA"/>
    <w:rsid w:val="009E012A"/>
    <w:rsid w:val="009E0AD4"/>
    <w:rsid w:val="009E13C7"/>
    <w:rsid w:val="009E1704"/>
    <w:rsid w:val="009E1C39"/>
    <w:rsid w:val="009E208A"/>
    <w:rsid w:val="009E20D8"/>
    <w:rsid w:val="009E2290"/>
    <w:rsid w:val="009E2535"/>
    <w:rsid w:val="009E27A7"/>
    <w:rsid w:val="009E339D"/>
    <w:rsid w:val="009E3BD3"/>
    <w:rsid w:val="009E416D"/>
    <w:rsid w:val="009E4266"/>
    <w:rsid w:val="009E4270"/>
    <w:rsid w:val="009E4E33"/>
    <w:rsid w:val="009E52EC"/>
    <w:rsid w:val="009E5376"/>
    <w:rsid w:val="009E5612"/>
    <w:rsid w:val="009E61AA"/>
    <w:rsid w:val="009E664F"/>
    <w:rsid w:val="009E671B"/>
    <w:rsid w:val="009E6783"/>
    <w:rsid w:val="009E6DBC"/>
    <w:rsid w:val="009E705A"/>
    <w:rsid w:val="009E7548"/>
    <w:rsid w:val="009E76E8"/>
    <w:rsid w:val="009E781C"/>
    <w:rsid w:val="009E7989"/>
    <w:rsid w:val="009E7AC0"/>
    <w:rsid w:val="009E7CE5"/>
    <w:rsid w:val="009E7DD4"/>
    <w:rsid w:val="009F01FB"/>
    <w:rsid w:val="009F04F9"/>
    <w:rsid w:val="009F1817"/>
    <w:rsid w:val="009F1840"/>
    <w:rsid w:val="009F1B98"/>
    <w:rsid w:val="009F2795"/>
    <w:rsid w:val="009F3298"/>
    <w:rsid w:val="009F347C"/>
    <w:rsid w:val="009F3FE1"/>
    <w:rsid w:val="009F43B0"/>
    <w:rsid w:val="009F540F"/>
    <w:rsid w:val="009F587B"/>
    <w:rsid w:val="009F58E1"/>
    <w:rsid w:val="009F5C36"/>
    <w:rsid w:val="009F5C52"/>
    <w:rsid w:val="009F5E1C"/>
    <w:rsid w:val="009F5E1E"/>
    <w:rsid w:val="009F5E28"/>
    <w:rsid w:val="009F629F"/>
    <w:rsid w:val="009F6780"/>
    <w:rsid w:val="009F696C"/>
    <w:rsid w:val="009F6CF6"/>
    <w:rsid w:val="009F7492"/>
    <w:rsid w:val="00A009AE"/>
    <w:rsid w:val="00A021D9"/>
    <w:rsid w:val="00A029F7"/>
    <w:rsid w:val="00A02C89"/>
    <w:rsid w:val="00A02FC0"/>
    <w:rsid w:val="00A038AC"/>
    <w:rsid w:val="00A0422C"/>
    <w:rsid w:val="00A04450"/>
    <w:rsid w:val="00A050C3"/>
    <w:rsid w:val="00A06335"/>
    <w:rsid w:val="00A06A15"/>
    <w:rsid w:val="00A06E4C"/>
    <w:rsid w:val="00A06F68"/>
    <w:rsid w:val="00A07096"/>
    <w:rsid w:val="00A07537"/>
    <w:rsid w:val="00A102DD"/>
    <w:rsid w:val="00A10BC6"/>
    <w:rsid w:val="00A111C1"/>
    <w:rsid w:val="00A11876"/>
    <w:rsid w:val="00A118A2"/>
    <w:rsid w:val="00A124F7"/>
    <w:rsid w:val="00A12A04"/>
    <w:rsid w:val="00A1301A"/>
    <w:rsid w:val="00A133AF"/>
    <w:rsid w:val="00A13708"/>
    <w:rsid w:val="00A13890"/>
    <w:rsid w:val="00A148E7"/>
    <w:rsid w:val="00A14B39"/>
    <w:rsid w:val="00A14EA1"/>
    <w:rsid w:val="00A1521F"/>
    <w:rsid w:val="00A15B45"/>
    <w:rsid w:val="00A15CB0"/>
    <w:rsid w:val="00A16104"/>
    <w:rsid w:val="00A16AC5"/>
    <w:rsid w:val="00A16BC5"/>
    <w:rsid w:val="00A17237"/>
    <w:rsid w:val="00A17A14"/>
    <w:rsid w:val="00A17BFF"/>
    <w:rsid w:val="00A17FB6"/>
    <w:rsid w:val="00A2034C"/>
    <w:rsid w:val="00A2097D"/>
    <w:rsid w:val="00A20A27"/>
    <w:rsid w:val="00A20B14"/>
    <w:rsid w:val="00A21622"/>
    <w:rsid w:val="00A222BA"/>
    <w:rsid w:val="00A22DAE"/>
    <w:rsid w:val="00A22E45"/>
    <w:rsid w:val="00A233CE"/>
    <w:rsid w:val="00A236F5"/>
    <w:rsid w:val="00A23A6F"/>
    <w:rsid w:val="00A23AF0"/>
    <w:rsid w:val="00A23C00"/>
    <w:rsid w:val="00A23FB0"/>
    <w:rsid w:val="00A24008"/>
    <w:rsid w:val="00A244E8"/>
    <w:rsid w:val="00A24944"/>
    <w:rsid w:val="00A24B62"/>
    <w:rsid w:val="00A24BE8"/>
    <w:rsid w:val="00A2558D"/>
    <w:rsid w:val="00A25894"/>
    <w:rsid w:val="00A2594D"/>
    <w:rsid w:val="00A25B5D"/>
    <w:rsid w:val="00A25F26"/>
    <w:rsid w:val="00A25F5F"/>
    <w:rsid w:val="00A2604F"/>
    <w:rsid w:val="00A2606E"/>
    <w:rsid w:val="00A26A4D"/>
    <w:rsid w:val="00A26C39"/>
    <w:rsid w:val="00A2764E"/>
    <w:rsid w:val="00A27D3A"/>
    <w:rsid w:val="00A27EF0"/>
    <w:rsid w:val="00A27F2F"/>
    <w:rsid w:val="00A3023B"/>
    <w:rsid w:val="00A3046C"/>
    <w:rsid w:val="00A307E5"/>
    <w:rsid w:val="00A30A94"/>
    <w:rsid w:val="00A32EC8"/>
    <w:rsid w:val="00A33011"/>
    <w:rsid w:val="00A33248"/>
    <w:rsid w:val="00A334F2"/>
    <w:rsid w:val="00A33A9A"/>
    <w:rsid w:val="00A33EA4"/>
    <w:rsid w:val="00A34639"/>
    <w:rsid w:val="00A349DA"/>
    <w:rsid w:val="00A3513B"/>
    <w:rsid w:val="00A3521C"/>
    <w:rsid w:val="00A355C5"/>
    <w:rsid w:val="00A35AE7"/>
    <w:rsid w:val="00A35B42"/>
    <w:rsid w:val="00A36FB1"/>
    <w:rsid w:val="00A3714C"/>
    <w:rsid w:val="00A374EC"/>
    <w:rsid w:val="00A37878"/>
    <w:rsid w:val="00A37ABC"/>
    <w:rsid w:val="00A40617"/>
    <w:rsid w:val="00A4061E"/>
    <w:rsid w:val="00A40ADA"/>
    <w:rsid w:val="00A4112E"/>
    <w:rsid w:val="00A41177"/>
    <w:rsid w:val="00A41D40"/>
    <w:rsid w:val="00A4200B"/>
    <w:rsid w:val="00A42644"/>
    <w:rsid w:val="00A4295B"/>
    <w:rsid w:val="00A43908"/>
    <w:rsid w:val="00A4411A"/>
    <w:rsid w:val="00A44402"/>
    <w:rsid w:val="00A44610"/>
    <w:rsid w:val="00A44FAD"/>
    <w:rsid w:val="00A451C0"/>
    <w:rsid w:val="00A4541B"/>
    <w:rsid w:val="00A45CB3"/>
    <w:rsid w:val="00A468D4"/>
    <w:rsid w:val="00A46C83"/>
    <w:rsid w:val="00A46C8A"/>
    <w:rsid w:val="00A474B9"/>
    <w:rsid w:val="00A477F7"/>
    <w:rsid w:val="00A50129"/>
    <w:rsid w:val="00A50445"/>
    <w:rsid w:val="00A50804"/>
    <w:rsid w:val="00A5094A"/>
    <w:rsid w:val="00A509E4"/>
    <w:rsid w:val="00A50A4E"/>
    <w:rsid w:val="00A5102C"/>
    <w:rsid w:val="00A52136"/>
    <w:rsid w:val="00A5238C"/>
    <w:rsid w:val="00A5261C"/>
    <w:rsid w:val="00A52ECC"/>
    <w:rsid w:val="00A534A9"/>
    <w:rsid w:val="00A53696"/>
    <w:rsid w:val="00A537E1"/>
    <w:rsid w:val="00A53A1A"/>
    <w:rsid w:val="00A53EE8"/>
    <w:rsid w:val="00A53F04"/>
    <w:rsid w:val="00A542E1"/>
    <w:rsid w:val="00A5465A"/>
    <w:rsid w:val="00A54883"/>
    <w:rsid w:val="00A54C98"/>
    <w:rsid w:val="00A54D15"/>
    <w:rsid w:val="00A54EB7"/>
    <w:rsid w:val="00A55CCD"/>
    <w:rsid w:val="00A55F38"/>
    <w:rsid w:val="00A562D6"/>
    <w:rsid w:val="00A56F3E"/>
    <w:rsid w:val="00A57196"/>
    <w:rsid w:val="00A571D8"/>
    <w:rsid w:val="00A571DA"/>
    <w:rsid w:val="00A5770C"/>
    <w:rsid w:val="00A577A2"/>
    <w:rsid w:val="00A57B37"/>
    <w:rsid w:val="00A605E9"/>
    <w:rsid w:val="00A607BA"/>
    <w:rsid w:val="00A60839"/>
    <w:rsid w:val="00A6086B"/>
    <w:rsid w:val="00A609F6"/>
    <w:rsid w:val="00A61BA5"/>
    <w:rsid w:val="00A62115"/>
    <w:rsid w:val="00A628A2"/>
    <w:rsid w:val="00A63477"/>
    <w:rsid w:val="00A637A6"/>
    <w:rsid w:val="00A637A9"/>
    <w:rsid w:val="00A63AD8"/>
    <w:rsid w:val="00A641F6"/>
    <w:rsid w:val="00A644E4"/>
    <w:rsid w:val="00A64B91"/>
    <w:rsid w:val="00A654D7"/>
    <w:rsid w:val="00A656A2"/>
    <w:rsid w:val="00A658C2"/>
    <w:rsid w:val="00A65CE9"/>
    <w:rsid w:val="00A66153"/>
    <w:rsid w:val="00A666AB"/>
    <w:rsid w:val="00A66966"/>
    <w:rsid w:val="00A66AA0"/>
    <w:rsid w:val="00A6707E"/>
    <w:rsid w:val="00A671B0"/>
    <w:rsid w:val="00A67260"/>
    <w:rsid w:val="00A6736D"/>
    <w:rsid w:val="00A67454"/>
    <w:rsid w:val="00A67609"/>
    <w:rsid w:val="00A679F7"/>
    <w:rsid w:val="00A67C12"/>
    <w:rsid w:val="00A67F11"/>
    <w:rsid w:val="00A704F2"/>
    <w:rsid w:val="00A70698"/>
    <w:rsid w:val="00A7073D"/>
    <w:rsid w:val="00A70BC8"/>
    <w:rsid w:val="00A71209"/>
    <w:rsid w:val="00A716CA"/>
    <w:rsid w:val="00A7174A"/>
    <w:rsid w:val="00A71771"/>
    <w:rsid w:val="00A71899"/>
    <w:rsid w:val="00A718C8"/>
    <w:rsid w:val="00A71CDD"/>
    <w:rsid w:val="00A71D93"/>
    <w:rsid w:val="00A72001"/>
    <w:rsid w:val="00A72511"/>
    <w:rsid w:val="00A725D4"/>
    <w:rsid w:val="00A72ACB"/>
    <w:rsid w:val="00A72BC4"/>
    <w:rsid w:val="00A72DEE"/>
    <w:rsid w:val="00A730AC"/>
    <w:rsid w:val="00A7399E"/>
    <w:rsid w:val="00A73AA7"/>
    <w:rsid w:val="00A73B81"/>
    <w:rsid w:val="00A73C2D"/>
    <w:rsid w:val="00A74922"/>
    <w:rsid w:val="00A7498B"/>
    <w:rsid w:val="00A74CDA"/>
    <w:rsid w:val="00A753BC"/>
    <w:rsid w:val="00A755D3"/>
    <w:rsid w:val="00A7600E"/>
    <w:rsid w:val="00A76677"/>
    <w:rsid w:val="00A76F3C"/>
    <w:rsid w:val="00A76F63"/>
    <w:rsid w:val="00A76F89"/>
    <w:rsid w:val="00A7728C"/>
    <w:rsid w:val="00A77580"/>
    <w:rsid w:val="00A77637"/>
    <w:rsid w:val="00A77758"/>
    <w:rsid w:val="00A806BC"/>
    <w:rsid w:val="00A80B81"/>
    <w:rsid w:val="00A80BF1"/>
    <w:rsid w:val="00A81246"/>
    <w:rsid w:val="00A81468"/>
    <w:rsid w:val="00A81A84"/>
    <w:rsid w:val="00A81E4A"/>
    <w:rsid w:val="00A81EB6"/>
    <w:rsid w:val="00A81F03"/>
    <w:rsid w:val="00A82020"/>
    <w:rsid w:val="00A82ACE"/>
    <w:rsid w:val="00A82BDE"/>
    <w:rsid w:val="00A82BF0"/>
    <w:rsid w:val="00A82CCA"/>
    <w:rsid w:val="00A8326F"/>
    <w:rsid w:val="00A835DC"/>
    <w:rsid w:val="00A836DE"/>
    <w:rsid w:val="00A839EF"/>
    <w:rsid w:val="00A83AE6"/>
    <w:rsid w:val="00A84941"/>
    <w:rsid w:val="00A85731"/>
    <w:rsid w:val="00A85FC9"/>
    <w:rsid w:val="00A869C5"/>
    <w:rsid w:val="00A86B51"/>
    <w:rsid w:val="00A86D0E"/>
    <w:rsid w:val="00A86E8C"/>
    <w:rsid w:val="00A86ECC"/>
    <w:rsid w:val="00A8700E"/>
    <w:rsid w:val="00A87028"/>
    <w:rsid w:val="00A87777"/>
    <w:rsid w:val="00A877A4"/>
    <w:rsid w:val="00A87B8F"/>
    <w:rsid w:val="00A87BCF"/>
    <w:rsid w:val="00A9023F"/>
    <w:rsid w:val="00A906AA"/>
    <w:rsid w:val="00A9087C"/>
    <w:rsid w:val="00A90E38"/>
    <w:rsid w:val="00A90EB0"/>
    <w:rsid w:val="00A91151"/>
    <w:rsid w:val="00A91688"/>
    <w:rsid w:val="00A9202A"/>
    <w:rsid w:val="00A9212F"/>
    <w:rsid w:val="00A922AE"/>
    <w:rsid w:val="00A924AA"/>
    <w:rsid w:val="00A92C66"/>
    <w:rsid w:val="00A938A1"/>
    <w:rsid w:val="00A938E0"/>
    <w:rsid w:val="00A939EB"/>
    <w:rsid w:val="00A93AC8"/>
    <w:rsid w:val="00A93BAC"/>
    <w:rsid w:val="00A94778"/>
    <w:rsid w:val="00A94857"/>
    <w:rsid w:val="00A953BB"/>
    <w:rsid w:val="00A9547D"/>
    <w:rsid w:val="00A9549A"/>
    <w:rsid w:val="00A95A7D"/>
    <w:rsid w:val="00A95AD0"/>
    <w:rsid w:val="00A95AE0"/>
    <w:rsid w:val="00A95B46"/>
    <w:rsid w:val="00A95CCF"/>
    <w:rsid w:val="00A95EFD"/>
    <w:rsid w:val="00A95F89"/>
    <w:rsid w:val="00A962DB"/>
    <w:rsid w:val="00A963FE"/>
    <w:rsid w:val="00A96F1B"/>
    <w:rsid w:val="00A975F0"/>
    <w:rsid w:val="00A977E8"/>
    <w:rsid w:val="00A97CA1"/>
    <w:rsid w:val="00A97ED4"/>
    <w:rsid w:val="00A97EFB"/>
    <w:rsid w:val="00AA0418"/>
    <w:rsid w:val="00AA062F"/>
    <w:rsid w:val="00AA08D2"/>
    <w:rsid w:val="00AA0A16"/>
    <w:rsid w:val="00AA14CC"/>
    <w:rsid w:val="00AA1519"/>
    <w:rsid w:val="00AA1638"/>
    <w:rsid w:val="00AA16FF"/>
    <w:rsid w:val="00AA1EBD"/>
    <w:rsid w:val="00AA2399"/>
    <w:rsid w:val="00AA23C6"/>
    <w:rsid w:val="00AA2E5C"/>
    <w:rsid w:val="00AA3716"/>
    <w:rsid w:val="00AA3942"/>
    <w:rsid w:val="00AA3AF1"/>
    <w:rsid w:val="00AA3BED"/>
    <w:rsid w:val="00AA4641"/>
    <w:rsid w:val="00AA48FB"/>
    <w:rsid w:val="00AA4A20"/>
    <w:rsid w:val="00AA4C15"/>
    <w:rsid w:val="00AA542C"/>
    <w:rsid w:val="00AA57BA"/>
    <w:rsid w:val="00AA640A"/>
    <w:rsid w:val="00AA69DD"/>
    <w:rsid w:val="00AA72FF"/>
    <w:rsid w:val="00AA75B2"/>
    <w:rsid w:val="00AA7F12"/>
    <w:rsid w:val="00AB00D5"/>
    <w:rsid w:val="00AB024C"/>
    <w:rsid w:val="00AB0778"/>
    <w:rsid w:val="00AB08F4"/>
    <w:rsid w:val="00AB09A8"/>
    <w:rsid w:val="00AB09B9"/>
    <w:rsid w:val="00AB0CFD"/>
    <w:rsid w:val="00AB0D3A"/>
    <w:rsid w:val="00AB1651"/>
    <w:rsid w:val="00AB1C8C"/>
    <w:rsid w:val="00AB1E4F"/>
    <w:rsid w:val="00AB2136"/>
    <w:rsid w:val="00AB282C"/>
    <w:rsid w:val="00AB2C8A"/>
    <w:rsid w:val="00AB3290"/>
    <w:rsid w:val="00AB3621"/>
    <w:rsid w:val="00AB37FC"/>
    <w:rsid w:val="00AB38B4"/>
    <w:rsid w:val="00AB3E05"/>
    <w:rsid w:val="00AB3F1A"/>
    <w:rsid w:val="00AB3FDD"/>
    <w:rsid w:val="00AB4194"/>
    <w:rsid w:val="00AB4264"/>
    <w:rsid w:val="00AB43BC"/>
    <w:rsid w:val="00AB47FF"/>
    <w:rsid w:val="00AB5594"/>
    <w:rsid w:val="00AB5DA9"/>
    <w:rsid w:val="00AB5DD0"/>
    <w:rsid w:val="00AB645B"/>
    <w:rsid w:val="00AB65AC"/>
    <w:rsid w:val="00AB6992"/>
    <w:rsid w:val="00AB6ECB"/>
    <w:rsid w:val="00AB77C6"/>
    <w:rsid w:val="00AB7835"/>
    <w:rsid w:val="00AB7A4C"/>
    <w:rsid w:val="00AB7CB1"/>
    <w:rsid w:val="00AC0033"/>
    <w:rsid w:val="00AC0165"/>
    <w:rsid w:val="00AC0180"/>
    <w:rsid w:val="00AC0B10"/>
    <w:rsid w:val="00AC0D4D"/>
    <w:rsid w:val="00AC1AD4"/>
    <w:rsid w:val="00AC1E9F"/>
    <w:rsid w:val="00AC20C9"/>
    <w:rsid w:val="00AC212B"/>
    <w:rsid w:val="00AC2329"/>
    <w:rsid w:val="00AC2F53"/>
    <w:rsid w:val="00AC2F91"/>
    <w:rsid w:val="00AC3178"/>
    <w:rsid w:val="00AC37A9"/>
    <w:rsid w:val="00AC47B2"/>
    <w:rsid w:val="00AC4C69"/>
    <w:rsid w:val="00AC52D8"/>
    <w:rsid w:val="00AC5A8F"/>
    <w:rsid w:val="00AC5F30"/>
    <w:rsid w:val="00AC5F5D"/>
    <w:rsid w:val="00AC6F54"/>
    <w:rsid w:val="00AC74C5"/>
    <w:rsid w:val="00AC7661"/>
    <w:rsid w:val="00AC7686"/>
    <w:rsid w:val="00AC79A9"/>
    <w:rsid w:val="00AC7CC3"/>
    <w:rsid w:val="00AC7DB5"/>
    <w:rsid w:val="00AD0E33"/>
    <w:rsid w:val="00AD104C"/>
    <w:rsid w:val="00AD15B8"/>
    <w:rsid w:val="00AD173E"/>
    <w:rsid w:val="00AD186A"/>
    <w:rsid w:val="00AD2289"/>
    <w:rsid w:val="00AD30FB"/>
    <w:rsid w:val="00AD3980"/>
    <w:rsid w:val="00AD3989"/>
    <w:rsid w:val="00AD39DC"/>
    <w:rsid w:val="00AD3A7F"/>
    <w:rsid w:val="00AD3B57"/>
    <w:rsid w:val="00AD3B6F"/>
    <w:rsid w:val="00AD3CB9"/>
    <w:rsid w:val="00AD42B8"/>
    <w:rsid w:val="00AD487C"/>
    <w:rsid w:val="00AD4BC6"/>
    <w:rsid w:val="00AD4EB1"/>
    <w:rsid w:val="00AD4FBB"/>
    <w:rsid w:val="00AD50FB"/>
    <w:rsid w:val="00AD5178"/>
    <w:rsid w:val="00AD56DF"/>
    <w:rsid w:val="00AD5F58"/>
    <w:rsid w:val="00AD6F08"/>
    <w:rsid w:val="00AD717B"/>
    <w:rsid w:val="00AD75EF"/>
    <w:rsid w:val="00AD7C50"/>
    <w:rsid w:val="00AD7C91"/>
    <w:rsid w:val="00AE0112"/>
    <w:rsid w:val="00AE09A5"/>
    <w:rsid w:val="00AE1089"/>
    <w:rsid w:val="00AE1973"/>
    <w:rsid w:val="00AE1A90"/>
    <w:rsid w:val="00AE1D84"/>
    <w:rsid w:val="00AE1F16"/>
    <w:rsid w:val="00AE1FB3"/>
    <w:rsid w:val="00AE20FA"/>
    <w:rsid w:val="00AE2525"/>
    <w:rsid w:val="00AE2719"/>
    <w:rsid w:val="00AE28A4"/>
    <w:rsid w:val="00AE2F70"/>
    <w:rsid w:val="00AE3981"/>
    <w:rsid w:val="00AE4542"/>
    <w:rsid w:val="00AE498D"/>
    <w:rsid w:val="00AE4A25"/>
    <w:rsid w:val="00AE5030"/>
    <w:rsid w:val="00AE5166"/>
    <w:rsid w:val="00AE5321"/>
    <w:rsid w:val="00AE58DC"/>
    <w:rsid w:val="00AE5A29"/>
    <w:rsid w:val="00AE5AAF"/>
    <w:rsid w:val="00AE5E0F"/>
    <w:rsid w:val="00AE6352"/>
    <w:rsid w:val="00AE659D"/>
    <w:rsid w:val="00AE6AD4"/>
    <w:rsid w:val="00AE7055"/>
    <w:rsid w:val="00AE787C"/>
    <w:rsid w:val="00AE7A7B"/>
    <w:rsid w:val="00AE7AA6"/>
    <w:rsid w:val="00AE7B95"/>
    <w:rsid w:val="00AE7D42"/>
    <w:rsid w:val="00AF0080"/>
    <w:rsid w:val="00AF017D"/>
    <w:rsid w:val="00AF0470"/>
    <w:rsid w:val="00AF05C8"/>
    <w:rsid w:val="00AF06E6"/>
    <w:rsid w:val="00AF1B52"/>
    <w:rsid w:val="00AF1DD4"/>
    <w:rsid w:val="00AF22B9"/>
    <w:rsid w:val="00AF25EC"/>
    <w:rsid w:val="00AF28D1"/>
    <w:rsid w:val="00AF2C65"/>
    <w:rsid w:val="00AF2F6B"/>
    <w:rsid w:val="00AF32C2"/>
    <w:rsid w:val="00AF3382"/>
    <w:rsid w:val="00AF36E7"/>
    <w:rsid w:val="00AF39F2"/>
    <w:rsid w:val="00AF4443"/>
    <w:rsid w:val="00AF45E1"/>
    <w:rsid w:val="00AF45F4"/>
    <w:rsid w:val="00AF4BCB"/>
    <w:rsid w:val="00AF5830"/>
    <w:rsid w:val="00AF5C1A"/>
    <w:rsid w:val="00AF5D70"/>
    <w:rsid w:val="00AF5E03"/>
    <w:rsid w:val="00AF6621"/>
    <w:rsid w:val="00AF72B5"/>
    <w:rsid w:val="00AF73BD"/>
    <w:rsid w:val="00AF78A2"/>
    <w:rsid w:val="00AF7D57"/>
    <w:rsid w:val="00B00048"/>
    <w:rsid w:val="00B000B0"/>
    <w:rsid w:val="00B00414"/>
    <w:rsid w:val="00B01BCB"/>
    <w:rsid w:val="00B01C20"/>
    <w:rsid w:val="00B02005"/>
    <w:rsid w:val="00B02209"/>
    <w:rsid w:val="00B023A5"/>
    <w:rsid w:val="00B0254E"/>
    <w:rsid w:val="00B02551"/>
    <w:rsid w:val="00B0290A"/>
    <w:rsid w:val="00B029E8"/>
    <w:rsid w:val="00B03543"/>
    <w:rsid w:val="00B0385B"/>
    <w:rsid w:val="00B03B4D"/>
    <w:rsid w:val="00B0408B"/>
    <w:rsid w:val="00B040EA"/>
    <w:rsid w:val="00B04581"/>
    <w:rsid w:val="00B045B1"/>
    <w:rsid w:val="00B04C56"/>
    <w:rsid w:val="00B050A4"/>
    <w:rsid w:val="00B05621"/>
    <w:rsid w:val="00B057E5"/>
    <w:rsid w:val="00B0587F"/>
    <w:rsid w:val="00B05C77"/>
    <w:rsid w:val="00B05E04"/>
    <w:rsid w:val="00B05F69"/>
    <w:rsid w:val="00B06443"/>
    <w:rsid w:val="00B06965"/>
    <w:rsid w:val="00B06A49"/>
    <w:rsid w:val="00B06E9E"/>
    <w:rsid w:val="00B07404"/>
    <w:rsid w:val="00B076A3"/>
    <w:rsid w:val="00B07917"/>
    <w:rsid w:val="00B1009A"/>
    <w:rsid w:val="00B10171"/>
    <w:rsid w:val="00B10447"/>
    <w:rsid w:val="00B10456"/>
    <w:rsid w:val="00B105C6"/>
    <w:rsid w:val="00B10DC1"/>
    <w:rsid w:val="00B10FE9"/>
    <w:rsid w:val="00B111CF"/>
    <w:rsid w:val="00B11202"/>
    <w:rsid w:val="00B11379"/>
    <w:rsid w:val="00B11495"/>
    <w:rsid w:val="00B11CC9"/>
    <w:rsid w:val="00B11F97"/>
    <w:rsid w:val="00B12AC9"/>
    <w:rsid w:val="00B12ECF"/>
    <w:rsid w:val="00B13FC6"/>
    <w:rsid w:val="00B14367"/>
    <w:rsid w:val="00B149D4"/>
    <w:rsid w:val="00B151F8"/>
    <w:rsid w:val="00B1523C"/>
    <w:rsid w:val="00B15671"/>
    <w:rsid w:val="00B15E4C"/>
    <w:rsid w:val="00B1699C"/>
    <w:rsid w:val="00B16AD4"/>
    <w:rsid w:val="00B16EE5"/>
    <w:rsid w:val="00B17144"/>
    <w:rsid w:val="00B174D1"/>
    <w:rsid w:val="00B17CC6"/>
    <w:rsid w:val="00B200BB"/>
    <w:rsid w:val="00B2016F"/>
    <w:rsid w:val="00B206A5"/>
    <w:rsid w:val="00B209CB"/>
    <w:rsid w:val="00B20D0E"/>
    <w:rsid w:val="00B218B8"/>
    <w:rsid w:val="00B21E9C"/>
    <w:rsid w:val="00B222EA"/>
    <w:rsid w:val="00B22BB1"/>
    <w:rsid w:val="00B22CE9"/>
    <w:rsid w:val="00B236B7"/>
    <w:rsid w:val="00B2396B"/>
    <w:rsid w:val="00B2399E"/>
    <w:rsid w:val="00B23C54"/>
    <w:rsid w:val="00B243B0"/>
    <w:rsid w:val="00B248CA"/>
    <w:rsid w:val="00B249D5"/>
    <w:rsid w:val="00B249F8"/>
    <w:rsid w:val="00B24D02"/>
    <w:rsid w:val="00B25235"/>
    <w:rsid w:val="00B25F4C"/>
    <w:rsid w:val="00B26147"/>
    <w:rsid w:val="00B2638E"/>
    <w:rsid w:val="00B263CC"/>
    <w:rsid w:val="00B26798"/>
    <w:rsid w:val="00B268DF"/>
    <w:rsid w:val="00B26B90"/>
    <w:rsid w:val="00B26E53"/>
    <w:rsid w:val="00B272A7"/>
    <w:rsid w:val="00B2785A"/>
    <w:rsid w:val="00B27994"/>
    <w:rsid w:val="00B27B6B"/>
    <w:rsid w:val="00B27E6A"/>
    <w:rsid w:val="00B302B3"/>
    <w:rsid w:val="00B30A7D"/>
    <w:rsid w:val="00B30AC1"/>
    <w:rsid w:val="00B30D60"/>
    <w:rsid w:val="00B3110F"/>
    <w:rsid w:val="00B31A20"/>
    <w:rsid w:val="00B31E77"/>
    <w:rsid w:val="00B3247D"/>
    <w:rsid w:val="00B3247F"/>
    <w:rsid w:val="00B3277F"/>
    <w:rsid w:val="00B33158"/>
    <w:rsid w:val="00B3322D"/>
    <w:rsid w:val="00B33364"/>
    <w:rsid w:val="00B33500"/>
    <w:rsid w:val="00B3452D"/>
    <w:rsid w:val="00B34D23"/>
    <w:rsid w:val="00B3526E"/>
    <w:rsid w:val="00B3549D"/>
    <w:rsid w:val="00B356EF"/>
    <w:rsid w:val="00B35E81"/>
    <w:rsid w:val="00B364E3"/>
    <w:rsid w:val="00B36801"/>
    <w:rsid w:val="00B36D29"/>
    <w:rsid w:val="00B3757F"/>
    <w:rsid w:val="00B4004B"/>
    <w:rsid w:val="00B4046B"/>
    <w:rsid w:val="00B40705"/>
    <w:rsid w:val="00B40716"/>
    <w:rsid w:val="00B40D0E"/>
    <w:rsid w:val="00B41318"/>
    <w:rsid w:val="00B4197A"/>
    <w:rsid w:val="00B41AF7"/>
    <w:rsid w:val="00B41C17"/>
    <w:rsid w:val="00B4252E"/>
    <w:rsid w:val="00B42657"/>
    <w:rsid w:val="00B427D2"/>
    <w:rsid w:val="00B42C66"/>
    <w:rsid w:val="00B42D01"/>
    <w:rsid w:val="00B431B0"/>
    <w:rsid w:val="00B43566"/>
    <w:rsid w:val="00B435F2"/>
    <w:rsid w:val="00B438E0"/>
    <w:rsid w:val="00B43AB2"/>
    <w:rsid w:val="00B43B08"/>
    <w:rsid w:val="00B43DC4"/>
    <w:rsid w:val="00B43F69"/>
    <w:rsid w:val="00B4482F"/>
    <w:rsid w:val="00B44874"/>
    <w:rsid w:val="00B4543E"/>
    <w:rsid w:val="00B4576E"/>
    <w:rsid w:val="00B4597A"/>
    <w:rsid w:val="00B45C10"/>
    <w:rsid w:val="00B45CB6"/>
    <w:rsid w:val="00B4670E"/>
    <w:rsid w:val="00B4671F"/>
    <w:rsid w:val="00B46870"/>
    <w:rsid w:val="00B46E15"/>
    <w:rsid w:val="00B479EC"/>
    <w:rsid w:val="00B47A21"/>
    <w:rsid w:val="00B50541"/>
    <w:rsid w:val="00B50773"/>
    <w:rsid w:val="00B508FD"/>
    <w:rsid w:val="00B515DA"/>
    <w:rsid w:val="00B51A11"/>
    <w:rsid w:val="00B51C85"/>
    <w:rsid w:val="00B51DD5"/>
    <w:rsid w:val="00B51FAA"/>
    <w:rsid w:val="00B51FB2"/>
    <w:rsid w:val="00B532DE"/>
    <w:rsid w:val="00B534D5"/>
    <w:rsid w:val="00B53938"/>
    <w:rsid w:val="00B53E03"/>
    <w:rsid w:val="00B54183"/>
    <w:rsid w:val="00B546EB"/>
    <w:rsid w:val="00B54756"/>
    <w:rsid w:val="00B54CE1"/>
    <w:rsid w:val="00B54E40"/>
    <w:rsid w:val="00B551B0"/>
    <w:rsid w:val="00B5563F"/>
    <w:rsid w:val="00B5566A"/>
    <w:rsid w:val="00B55708"/>
    <w:rsid w:val="00B55872"/>
    <w:rsid w:val="00B574FF"/>
    <w:rsid w:val="00B578C8"/>
    <w:rsid w:val="00B608E4"/>
    <w:rsid w:val="00B60E99"/>
    <w:rsid w:val="00B615D0"/>
    <w:rsid w:val="00B61999"/>
    <w:rsid w:val="00B61C40"/>
    <w:rsid w:val="00B62AE3"/>
    <w:rsid w:val="00B62CFB"/>
    <w:rsid w:val="00B63113"/>
    <w:rsid w:val="00B6336D"/>
    <w:rsid w:val="00B636DD"/>
    <w:rsid w:val="00B63934"/>
    <w:rsid w:val="00B63CC1"/>
    <w:rsid w:val="00B64173"/>
    <w:rsid w:val="00B641A1"/>
    <w:rsid w:val="00B64C9E"/>
    <w:rsid w:val="00B65375"/>
    <w:rsid w:val="00B653EE"/>
    <w:rsid w:val="00B664A0"/>
    <w:rsid w:val="00B66642"/>
    <w:rsid w:val="00B6684F"/>
    <w:rsid w:val="00B66882"/>
    <w:rsid w:val="00B6699D"/>
    <w:rsid w:val="00B67383"/>
    <w:rsid w:val="00B679E0"/>
    <w:rsid w:val="00B67C47"/>
    <w:rsid w:val="00B67E1F"/>
    <w:rsid w:val="00B70985"/>
    <w:rsid w:val="00B70DF5"/>
    <w:rsid w:val="00B70E69"/>
    <w:rsid w:val="00B7100B"/>
    <w:rsid w:val="00B716A7"/>
    <w:rsid w:val="00B71B90"/>
    <w:rsid w:val="00B721A2"/>
    <w:rsid w:val="00B7228D"/>
    <w:rsid w:val="00B729CD"/>
    <w:rsid w:val="00B72AAF"/>
    <w:rsid w:val="00B72EB9"/>
    <w:rsid w:val="00B72F75"/>
    <w:rsid w:val="00B730E5"/>
    <w:rsid w:val="00B73148"/>
    <w:rsid w:val="00B73ECE"/>
    <w:rsid w:val="00B73F28"/>
    <w:rsid w:val="00B74453"/>
    <w:rsid w:val="00B7451B"/>
    <w:rsid w:val="00B75224"/>
    <w:rsid w:val="00B75448"/>
    <w:rsid w:val="00B75CCF"/>
    <w:rsid w:val="00B762C8"/>
    <w:rsid w:val="00B76636"/>
    <w:rsid w:val="00B7727A"/>
    <w:rsid w:val="00B773D4"/>
    <w:rsid w:val="00B7776E"/>
    <w:rsid w:val="00B779EA"/>
    <w:rsid w:val="00B8048C"/>
    <w:rsid w:val="00B80874"/>
    <w:rsid w:val="00B8089C"/>
    <w:rsid w:val="00B80A2D"/>
    <w:rsid w:val="00B80AA6"/>
    <w:rsid w:val="00B80D73"/>
    <w:rsid w:val="00B80F98"/>
    <w:rsid w:val="00B81052"/>
    <w:rsid w:val="00B81092"/>
    <w:rsid w:val="00B81504"/>
    <w:rsid w:val="00B815F6"/>
    <w:rsid w:val="00B81886"/>
    <w:rsid w:val="00B81BBB"/>
    <w:rsid w:val="00B827D5"/>
    <w:rsid w:val="00B82EF7"/>
    <w:rsid w:val="00B83969"/>
    <w:rsid w:val="00B83D11"/>
    <w:rsid w:val="00B84114"/>
    <w:rsid w:val="00B841FF"/>
    <w:rsid w:val="00B844A5"/>
    <w:rsid w:val="00B8454D"/>
    <w:rsid w:val="00B8468C"/>
    <w:rsid w:val="00B84776"/>
    <w:rsid w:val="00B84EC8"/>
    <w:rsid w:val="00B85134"/>
    <w:rsid w:val="00B853E2"/>
    <w:rsid w:val="00B85462"/>
    <w:rsid w:val="00B85E96"/>
    <w:rsid w:val="00B861E7"/>
    <w:rsid w:val="00B865E0"/>
    <w:rsid w:val="00B8698E"/>
    <w:rsid w:val="00B86B60"/>
    <w:rsid w:val="00B86F66"/>
    <w:rsid w:val="00B872C2"/>
    <w:rsid w:val="00B873CF"/>
    <w:rsid w:val="00B873EE"/>
    <w:rsid w:val="00B87A34"/>
    <w:rsid w:val="00B87B39"/>
    <w:rsid w:val="00B87F86"/>
    <w:rsid w:val="00B90A0B"/>
    <w:rsid w:val="00B90D04"/>
    <w:rsid w:val="00B9109A"/>
    <w:rsid w:val="00B91B71"/>
    <w:rsid w:val="00B9234E"/>
    <w:rsid w:val="00B925D9"/>
    <w:rsid w:val="00B92F37"/>
    <w:rsid w:val="00B93101"/>
    <w:rsid w:val="00B936A8"/>
    <w:rsid w:val="00B93EDC"/>
    <w:rsid w:val="00B940D7"/>
    <w:rsid w:val="00B9447C"/>
    <w:rsid w:val="00B94516"/>
    <w:rsid w:val="00B94A75"/>
    <w:rsid w:val="00B94BD9"/>
    <w:rsid w:val="00B94F45"/>
    <w:rsid w:val="00B94FE8"/>
    <w:rsid w:val="00B952A4"/>
    <w:rsid w:val="00B9545B"/>
    <w:rsid w:val="00B95902"/>
    <w:rsid w:val="00B95D0B"/>
    <w:rsid w:val="00B96001"/>
    <w:rsid w:val="00B9624F"/>
    <w:rsid w:val="00B9653E"/>
    <w:rsid w:val="00B96731"/>
    <w:rsid w:val="00B96839"/>
    <w:rsid w:val="00B96C75"/>
    <w:rsid w:val="00B97354"/>
    <w:rsid w:val="00B977A2"/>
    <w:rsid w:val="00B978A5"/>
    <w:rsid w:val="00BA01F3"/>
    <w:rsid w:val="00BA035C"/>
    <w:rsid w:val="00BA0A3F"/>
    <w:rsid w:val="00BA0F71"/>
    <w:rsid w:val="00BA109C"/>
    <w:rsid w:val="00BA1201"/>
    <w:rsid w:val="00BA12BB"/>
    <w:rsid w:val="00BA131B"/>
    <w:rsid w:val="00BA1512"/>
    <w:rsid w:val="00BA1625"/>
    <w:rsid w:val="00BA181E"/>
    <w:rsid w:val="00BA1C71"/>
    <w:rsid w:val="00BA1D89"/>
    <w:rsid w:val="00BA2294"/>
    <w:rsid w:val="00BA2E93"/>
    <w:rsid w:val="00BA364B"/>
    <w:rsid w:val="00BA4354"/>
    <w:rsid w:val="00BA494B"/>
    <w:rsid w:val="00BA4995"/>
    <w:rsid w:val="00BA52EC"/>
    <w:rsid w:val="00BA532D"/>
    <w:rsid w:val="00BA5B23"/>
    <w:rsid w:val="00BA5C8D"/>
    <w:rsid w:val="00BA5D85"/>
    <w:rsid w:val="00BA5F30"/>
    <w:rsid w:val="00BA62EB"/>
    <w:rsid w:val="00BA6405"/>
    <w:rsid w:val="00BA6D8E"/>
    <w:rsid w:val="00BA6DC1"/>
    <w:rsid w:val="00BA7131"/>
    <w:rsid w:val="00BA731F"/>
    <w:rsid w:val="00BA7B40"/>
    <w:rsid w:val="00BB0357"/>
    <w:rsid w:val="00BB0490"/>
    <w:rsid w:val="00BB05EB"/>
    <w:rsid w:val="00BB08DB"/>
    <w:rsid w:val="00BB0DD0"/>
    <w:rsid w:val="00BB0DDC"/>
    <w:rsid w:val="00BB13E1"/>
    <w:rsid w:val="00BB1B2D"/>
    <w:rsid w:val="00BB1E89"/>
    <w:rsid w:val="00BB27F5"/>
    <w:rsid w:val="00BB2988"/>
    <w:rsid w:val="00BB2B3D"/>
    <w:rsid w:val="00BB2F4F"/>
    <w:rsid w:val="00BB2FD7"/>
    <w:rsid w:val="00BB3393"/>
    <w:rsid w:val="00BB47A9"/>
    <w:rsid w:val="00BB4B51"/>
    <w:rsid w:val="00BB4CCB"/>
    <w:rsid w:val="00BB5426"/>
    <w:rsid w:val="00BB55E3"/>
    <w:rsid w:val="00BB5AF3"/>
    <w:rsid w:val="00BB5D76"/>
    <w:rsid w:val="00BB5E54"/>
    <w:rsid w:val="00BB5FA8"/>
    <w:rsid w:val="00BB6796"/>
    <w:rsid w:val="00BB7053"/>
    <w:rsid w:val="00BB7061"/>
    <w:rsid w:val="00BB79F8"/>
    <w:rsid w:val="00BC01E5"/>
    <w:rsid w:val="00BC0713"/>
    <w:rsid w:val="00BC0DD6"/>
    <w:rsid w:val="00BC1223"/>
    <w:rsid w:val="00BC20A5"/>
    <w:rsid w:val="00BC20E1"/>
    <w:rsid w:val="00BC2985"/>
    <w:rsid w:val="00BC2A4B"/>
    <w:rsid w:val="00BC2B85"/>
    <w:rsid w:val="00BC2FB5"/>
    <w:rsid w:val="00BC3209"/>
    <w:rsid w:val="00BC3C1A"/>
    <w:rsid w:val="00BC3DE1"/>
    <w:rsid w:val="00BC4038"/>
    <w:rsid w:val="00BC4129"/>
    <w:rsid w:val="00BC41DA"/>
    <w:rsid w:val="00BC429A"/>
    <w:rsid w:val="00BC431B"/>
    <w:rsid w:val="00BC47CA"/>
    <w:rsid w:val="00BC4DA4"/>
    <w:rsid w:val="00BC50EE"/>
    <w:rsid w:val="00BC5967"/>
    <w:rsid w:val="00BC6009"/>
    <w:rsid w:val="00BC6B56"/>
    <w:rsid w:val="00BC6C60"/>
    <w:rsid w:val="00BC6F1C"/>
    <w:rsid w:val="00BC6F97"/>
    <w:rsid w:val="00BC6FA3"/>
    <w:rsid w:val="00BC7270"/>
    <w:rsid w:val="00BC7479"/>
    <w:rsid w:val="00BC7D65"/>
    <w:rsid w:val="00BC7DC0"/>
    <w:rsid w:val="00BC7F17"/>
    <w:rsid w:val="00BD034A"/>
    <w:rsid w:val="00BD0BC2"/>
    <w:rsid w:val="00BD0ECD"/>
    <w:rsid w:val="00BD124E"/>
    <w:rsid w:val="00BD168E"/>
    <w:rsid w:val="00BD19E7"/>
    <w:rsid w:val="00BD1BDC"/>
    <w:rsid w:val="00BD1BFC"/>
    <w:rsid w:val="00BD23ED"/>
    <w:rsid w:val="00BD2614"/>
    <w:rsid w:val="00BD2A65"/>
    <w:rsid w:val="00BD2A6D"/>
    <w:rsid w:val="00BD33FE"/>
    <w:rsid w:val="00BD3409"/>
    <w:rsid w:val="00BD4207"/>
    <w:rsid w:val="00BD4736"/>
    <w:rsid w:val="00BD4C48"/>
    <w:rsid w:val="00BD4EFF"/>
    <w:rsid w:val="00BD5EF2"/>
    <w:rsid w:val="00BD6211"/>
    <w:rsid w:val="00BD6250"/>
    <w:rsid w:val="00BD69C1"/>
    <w:rsid w:val="00BD74EA"/>
    <w:rsid w:val="00BD7578"/>
    <w:rsid w:val="00BD7950"/>
    <w:rsid w:val="00BD797F"/>
    <w:rsid w:val="00BD7D2C"/>
    <w:rsid w:val="00BD7F81"/>
    <w:rsid w:val="00BD7FB1"/>
    <w:rsid w:val="00BE0412"/>
    <w:rsid w:val="00BE0806"/>
    <w:rsid w:val="00BE085C"/>
    <w:rsid w:val="00BE0871"/>
    <w:rsid w:val="00BE0B2D"/>
    <w:rsid w:val="00BE0FF6"/>
    <w:rsid w:val="00BE1080"/>
    <w:rsid w:val="00BE1094"/>
    <w:rsid w:val="00BE11EF"/>
    <w:rsid w:val="00BE2AFD"/>
    <w:rsid w:val="00BE2E7A"/>
    <w:rsid w:val="00BE36BD"/>
    <w:rsid w:val="00BE391C"/>
    <w:rsid w:val="00BE3F7B"/>
    <w:rsid w:val="00BE40F8"/>
    <w:rsid w:val="00BE4AC1"/>
    <w:rsid w:val="00BE4C25"/>
    <w:rsid w:val="00BE4C6F"/>
    <w:rsid w:val="00BE5F5B"/>
    <w:rsid w:val="00BE657C"/>
    <w:rsid w:val="00BE6D13"/>
    <w:rsid w:val="00BE6D6D"/>
    <w:rsid w:val="00BE77DD"/>
    <w:rsid w:val="00BE79EE"/>
    <w:rsid w:val="00BE79F0"/>
    <w:rsid w:val="00BF0493"/>
    <w:rsid w:val="00BF07A8"/>
    <w:rsid w:val="00BF0939"/>
    <w:rsid w:val="00BF0B5F"/>
    <w:rsid w:val="00BF0F72"/>
    <w:rsid w:val="00BF28F9"/>
    <w:rsid w:val="00BF31A0"/>
    <w:rsid w:val="00BF34B2"/>
    <w:rsid w:val="00BF3720"/>
    <w:rsid w:val="00BF374C"/>
    <w:rsid w:val="00BF3C0E"/>
    <w:rsid w:val="00BF4218"/>
    <w:rsid w:val="00BF436A"/>
    <w:rsid w:val="00BF5095"/>
    <w:rsid w:val="00BF5183"/>
    <w:rsid w:val="00BF5751"/>
    <w:rsid w:val="00BF58A8"/>
    <w:rsid w:val="00BF5CDB"/>
    <w:rsid w:val="00BF5EB2"/>
    <w:rsid w:val="00BF5FFF"/>
    <w:rsid w:val="00BF635B"/>
    <w:rsid w:val="00BF647A"/>
    <w:rsid w:val="00BF6A81"/>
    <w:rsid w:val="00BF6B35"/>
    <w:rsid w:val="00BF6E66"/>
    <w:rsid w:val="00BF70AF"/>
    <w:rsid w:val="00BF715E"/>
    <w:rsid w:val="00BF738A"/>
    <w:rsid w:val="00BF7644"/>
    <w:rsid w:val="00BF7BEE"/>
    <w:rsid w:val="00C008D5"/>
    <w:rsid w:val="00C0092E"/>
    <w:rsid w:val="00C00DA2"/>
    <w:rsid w:val="00C00E3A"/>
    <w:rsid w:val="00C0126A"/>
    <w:rsid w:val="00C0143F"/>
    <w:rsid w:val="00C01464"/>
    <w:rsid w:val="00C016E5"/>
    <w:rsid w:val="00C01E9C"/>
    <w:rsid w:val="00C01F2C"/>
    <w:rsid w:val="00C02B19"/>
    <w:rsid w:val="00C02D32"/>
    <w:rsid w:val="00C030B2"/>
    <w:rsid w:val="00C03793"/>
    <w:rsid w:val="00C03AA4"/>
    <w:rsid w:val="00C044B1"/>
    <w:rsid w:val="00C046D1"/>
    <w:rsid w:val="00C04F65"/>
    <w:rsid w:val="00C05A75"/>
    <w:rsid w:val="00C05D0E"/>
    <w:rsid w:val="00C05D57"/>
    <w:rsid w:val="00C05FEC"/>
    <w:rsid w:val="00C063A4"/>
    <w:rsid w:val="00C06B42"/>
    <w:rsid w:val="00C06EC3"/>
    <w:rsid w:val="00C07DDA"/>
    <w:rsid w:val="00C07E92"/>
    <w:rsid w:val="00C07EFB"/>
    <w:rsid w:val="00C07F3C"/>
    <w:rsid w:val="00C102E9"/>
    <w:rsid w:val="00C10914"/>
    <w:rsid w:val="00C12326"/>
    <w:rsid w:val="00C127E6"/>
    <w:rsid w:val="00C12821"/>
    <w:rsid w:val="00C12852"/>
    <w:rsid w:val="00C12BC2"/>
    <w:rsid w:val="00C12F31"/>
    <w:rsid w:val="00C1310C"/>
    <w:rsid w:val="00C142C9"/>
    <w:rsid w:val="00C14694"/>
    <w:rsid w:val="00C146C3"/>
    <w:rsid w:val="00C14805"/>
    <w:rsid w:val="00C152CF"/>
    <w:rsid w:val="00C15398"/>
    <w:rsid w:val="00C1543F"/>
    <w:rsid w:val="00C15A8B"/>
    <w:rsid w:val="00C15FF8"/>
    <w:rsid w:val="00C16132"/>
    <w:rsid w:val="00C16579"/>
    <w:rsid w:val="00C16663"/>
    <w:rsid w:val="00C168F5"/>
    <w:rsid w:val="00C16B80"/>
    <w:rsid w:val="00C16E81"/>
    <w:rsid w:val="00C16EF1"/>
    <w:rsid w:val="00C17AB9"/>
    <w:rsid w:val="00C17BF4"/>
    <w:rsid w:val="00C17EBB"/>
    <w:rsid w:val="00C20577"/>
    <w:rsid w:val="00C20C18"/>
    <w:rsid w:val="00C210B4"/>
    <w:rsid w:val="00C21147"/>
    <w:rsid w:val="00C211E8"/>
    <w:rsid w:val="00C214A5"/>
    <w:rsid w:val="00C2200A"/>
    <w:rsid w:val="00C223BB"/>
    <w:rsid w:val="00C22497"/>
    <w:rsid w:val="00C226DB"/>
    <w:rsid w:val="00C228D2"/>
    <w:rsid w:val="00C22E81"/>
    <w:rsid w:val="00C231A5"/>
    <w:rsid w:val="00C232EC"/>
    <w:rsid w:val="00C23A30"/>
    <w:rsid w:val="00C23F9D"/>
    <w:rsid w:val="00C24492"/>
    <w:rsid w:val="00C2589C"/>
    <w:rsid w:val="00C25E11"/>
    <w:rsid w:val="00C25EA6"/>
    <w:rsid w:val="00C2630B"/>
    <w:rsid w:val="00C26570"/>
    <w:rsid w:val="00C26593"/>
    <w:rsid w:val="00C26F99"/>
    <w:rsid w:val="00C271B0"/>
    <w:rsid w:val="00C273DE"/>
    <w:rsid w:val="00C278BE"/>
    <w:rsid w:val="00C278DC"/>
    <w:rsid w:val="00C27D1A"/>
    <w:rsid w:val="00C30337"/>
    <w:rsid w:val="00C3040E"/>
    <w:rsid w:val="00C309BF"/>
    <w:rsid w:val="00C30BA4"/>
    <w:rsid w:val="00C30C40"/>
    <w:rsid w:val="00C30ED2"/>
    <w:rsid w:val="00C30F54"/>
    <w:rsid w:val="00C311C9"/>
    <w:rsid w:val="00C31293"/>
    <w:rsid w:val="00C317B3"/>
    <w:rsid w:val="00C31CB2"/>
    <w:rsid w:val="00C31E0D"/>
    <w:rsid w:val="00C31F85"/>
    <w:rsid w:val="00C32199"/>
    <w:rsid w:val="00C32441"/>
    <w:rsid w:val="00C325EC"/>
    <w:rsid w:val="00C32806"/>
    <w:rsid w:val="00C32D9F"/>
    <w:rsid w:val="00C33F3C"/>
    <w:rsid w:val="00C34177"/>
    <w:rsid w:val="00C3446F"/>
    <w:rsid w:val="00C344AB"/>
    <w:rsid w:val="00C3461B"/>
    <w:rsid w:val="00C34D02"/>
    <w:rsid w:val="00C34D77"/>
    <w:rsid w:val="00C35551"/>
    <w:rsid w:val="00C360C9"/>
    <w:rsid w:val="00C368C6"/>
    <w:rsid w:val="00C36FE8"/>
    <w:rsid w:val="00C375F3"/>
    <w:rsid w:val="00C3763D"/>
    <w:rsid w:val="00C37647"/>
    <w:rsid w:val="00C376FC"/>
    <w:rsid w:val="00C3782C"/>
    <w:rsid w:val="00C37A9B"/>
    <w:rsid w:val="00C4015D"/>
    <w:rsid w:val="00C4059E"/>
    <w:rsid w:val="00C40808"/>
    <w:rsid w:val="00C40BDD"/>
    <w:rsid w:val="00C40EAA"/>
    <w:rsid w:val="00C4125A"/>
    <w:rsid w:val="00C414EA"/>
    <w:rsid w:val="00C414F7"/>
    <w:rsid w:val="00C41E88"/>
    <w:rsid w:val="00C42582"/>
    <w:rsid w:val="00C42661"/>
    <w:rsid w:val="00C42BC2"/>
    <w:rsid w:val="00C42D08"/>
    <w:rsid w:val="00C42E17"/>
    <w:rsid w:val="00C43111"/>
    <w:rsid w:val="00C43126"/>
    <w:rsid w:val="00C4325C"/>
    <w:rsid w:val="00C434D9"/>
    <w:rsid w:val="00C43859"/>
    <w:rsid w:val="00C43C0F"/>
    <w:rsid w:val="00C43C28"/>
    <w:rsid w:val="00C43C35"/>
    <w:rsid w:val="00C44423"/>
    <w:rsid w:val="00C4483E"/>
    <w:rsid w:val="00C448E0"/>
    <w:rsid w:val="00C44BF1"/>
    <w:rsid w:val="00C44D75"/>
    <w:rsid w:val="00C45372"/>
    <w:rsid w:val="00C45700"/>
    <w:rsid w:val="00C45827"/>
    <w:rsid w:val="00C4584A"/>
    <w:rsid w:val="00C459B0"/>
    <w:rsid w:val="00C45FA8"/>
    <w:rsid w:val="00C4623E"/>
    <w:rsid w:val="00C46394"/>
    <w:rsid w:val="00C46B2E"/>
    <w:rsid w:val="00C46CD5"/>
    <w:rsid w:val="00C47600"/>
    <w:rsid w:val="00C47658"/>
    <w:rsid w:val="00C47C99"/>
    <w:rsid w:val="00C47F5C"/>
    <w:rsid w:val="00C50382"/>
    <w:rsid w:val="00C506ED"/>
    <w:rsid w:val="00C51422"/>
    <w:rsid w:val="00C516AE"/>
    <w:rsid w:val="00C516BD"/>
    <w:rsid w:val="00C51AE3"/>
    <w:rsid w:val="00C51D96"/>
    <w:rsid w:val="00C5231D"/>
    <w:rsid w:val="00C527BF"/>
    <w:rsid w:val="00C52A01"/>
    <w:rsid w:val="00C5320D"/>
    <w:rsid w:val="00C532D7"/>
    <w:rsid w:val="00C5331C"/>
    <w:rsid w:val="00C53C02"/>
    <w:rsid w:val="00C5402B"/>
    <w:rsid w:val="00C543CD"/>
    <w:rsid w:val="00C54F80"/>
    <w:rsid w:val="00C552F5"/>
    <w:rsid w:val="00C554B7"/>
    <w:rsid w:val="00C555F8"/>
    <w:rsid w:val="00C556B7"/>
    <w:rsid w:val="00C55712"/>
    <w:rsid w:val="00C569BC"/>
    <w:rsid w:val="00C57C66"/>
    <w:rsid w:val="00C57D0C"/>
    <w:rsid w:val="00C60166"/>
    <w:rsid w:val="00C60580"/>
    <w:rsid w:val="00C60981"/>
    <w:rsid w:val="00C612A9"/>
    <w:rsid w:val="00C61599"/>
    <w:rsid w:val="00C617E2"/>
    <w:rsid w:val="00C61D74"/>
    <w:rsid w:val="00C621F7"/>
    <w:rsid w:val="00C62BA0"/>
    <w:rsid w:val="00C631C3"/>
    <w:rsid w:val="00C63273"/>
    <w:rsid w:val="00C63367"/>
    <w:rsid w:val="00C638CC"/>
    <w:rsid w:val="00C63A5F"/>
    <w:rsid w:val="00C64044"/>
    <w:rsid w:val="00C647F9"/>
    <w:rsid w:val="00C64C44"/>
    <w:rsid w:val="00C65A1B"/>
    <w:rsid w:val="00C65BA8"/>
    <w:rsid w:val="00C66589"/>
    <w:rsid w:val="00C66777"/>
    <w:rsid w:val="00C674C7"/>
    <w:rsid w:val="00C67975"/>
    <w:rsid w:val="00C6797A"/>
    <w:rsid w:val="00C70E1A"/>
    <w:rsid w:val="00C70F0D"/>
    <w:rsid w:val="00C710E2"/>
    <w:rsid w:val="00C71532"/>
    <w:rsid w:val="00C71608"/>
    <w:rsid w:val="00C71CFD"/>
    <w:rsid w:val="00C71DBA"/>
    <w:rsid w:val="00C71F1F"/>
    <w:rsid w:val="00C7238F"/>
    <w:rsid w:val="00C72593"/>
    <w:rsid w:val="00C72BBC"/>
    <w:rsid w:val="00C72BFB"/>
    <w:rsid w:val="00C73E18"/>
    <w:rsid w:val="00C7411E"/>
    <w:rsid w:val="00C74C2F"/>
    <w:rsid w:val="00C74DAA"/>
    <w:rsid w:val="00C753B3"/>
    <w:rsid w:val="00C75E06"/>
    <w:rsid w:val="00C76414"/>
    <w:rsid w:val="00C768E2"/>
    <w:rsid w:val="00C76D74"/>
    <w:rsid w:val="00C7776F"/>
    <w:rsid w:val="00C77BF8"/>
    <w:rsid w:val="00C77D5B"/>
    <w:rsid w:val="00C77EAF"/>
    <w:rsid w:val="00C77F12"/>
    <w:rsid w:val="00C8007E"/>
    <w:rsid w:val="00C8043B"/>
    <w:rsid w:val="00C806C5"/>
    <w:rsid w:val="00C8087F"/>
    <w:rsid w:val="00C80EAC"/>
    <w:rsid w:val="00C80F13"/>
    <w:rsid w:val="00C81324"/>
    <w:rsid w:val="00C8141E"/>
    <w:rsid w:val="00C81651"/>
    <w:rsid w:val="00C8166E"/>
    <w:rsid w:val="00C823CC"/>
    <w:rsid w:val="00C82B03"/>
    <w:rsid w:val="00C82CF5"/>
    <w:rsid w:val="00C832ED"/>
    <w:rsid w:val="00C83619"/>
    <w:rsid w:val="00C83691"/>
    <w:rsid w:val="00C83B4B"/>
    <w:rsid w:val="00C8451B"/>
    <w:rsid w:val="00C845AA"/>
    <w:rsid w:val="00C84C77"/>
    <w:rsid w:val="00C8532D"/>
    <w:rsid w:val="00C8546F"/>
    <w:rsid w:val="00C8578F"/>
    <w:rsid w:val="00C8579E"/>
    <w:rsid w:val="00C85AA5"/>
    <w:rsid w:val="00C85C96"/>
    <w:rsid w:val="00C85F47"/>
    <w:rsid w:val="00C8698B"/>
    <w:rsid w:val="00C86B1B"/>
    <w:rsid w:val="00C86C42"/>
    <w:rsid w:val="00C872F7"/>
    <w:rsid w:val="00C878DD"/>
    <w:rsid w:val="00C878EF"/>
    <w:rsid w:val="00C87B2B"/>
    <w:rsid w:val="00C87DB5"/>
    <w:rsid w:val="00C9038C"/>
    <w:rsid w:val="00C9095B"/>
    <w:rsid w:val="00C90D59"/>
    <w:rsid w:val="00C917F7"/>
    <w:rsid w:val="00C923A9"/>
    <w:rsid w:val="00C92A65"/>
    <w:rsid w:val="00C92AAA"/>
    <w:rsid w:val="00C92C10"/>
    <w:rsid w:val="00C92CDC"/>
    <w:rsid w:val="00C92EF4"/>
    <w:rsid w:val="00C93227"/>
    <w:rsid w:val="00C93B9B"/>
    <w:rsid w:val="00C93D69"/>
    <w:rsid w:val="00C94101"/>
    <w:rsid w:val="00C94544"/>
    <w:rsid w:val="00C95022"/>
    <w:rsid w:val="00C953D7"/>
    <w:rsid w:val="00C95412"/>
    <w:rsid w:val="00C95579"/>
    <w:rsid w:val="00C9558B"/>
    <w:rsid w:val="00C95753"/>
    <w:rsid w:val="00C95860"/>
    <w:rsid w:val="00C95B51"/>
    <w:rsid w:val="00C96266"/>
    <w:rsid w:val="00C962BC"/>
    <w:rsid w:val="00C963C5"/>
    <w:rsid w:val="00C9748A"/>
    <w:rsid w:val="00C97620"/>
    <w:rsid w:val="00C9769F"/>
    <w:rsid w:val="00C97B54"/>
    <w:rsid w:val="00C97C3A"/>
    <w:rsid w:val="00C97E43"/>
    <w:rsid w:val="00C97EAF"/>
    <w:rsid w:val="00CA0ECE"/>
    <w:rsid w:val="00CA0F51"/>
    <w:rsid w:val="00CA0FAF"/>
    <w:rsid w:val="00CA1629"/>
    <w:rsid w:val="00CA1796"/>
    <w:rsid w:val="00CA18F2"/>
    <w:rsid w:val="00CA1D7C"/>
    <w:rsid w:val="00CA1DB1"/>
    <w:rsid w:val="00CA20D0"/>
    <w:rsid w:val="00CA2354"/>
    <w:rsid w:val="00CA278E"/>
    <w:rsid w:val="00CA28C4"/>
    <w:rsid w:val="00CA2A4F"/>
    <w:rsid w:val="00CA2DD1"/>
    <w:rsid w:val="00CA3076"/>
    <w:rsid w:val="00CA3217"/>
    <w:rsid w:val="00CA3BF4"/>
    <w:rsid w:val="00CA3CBA"/>
    <w:rsid w:val="00CA45D0"/>
    <w:rsid w:val="00CA4921"/>
    <w:rsid w:val="00CA4F9A"/>
    <w:rsid w:val="00CA540F"/>
    <w:rsid w:val="00CA5B98"/>
    <w:rsid w:val="00CA5CE9"/>
    <w:rsid w:val="00CA5E30"/>
    <w:rsid w:val="00CA60FE"/>
    <w:rsid w:val="00CA6785"/>
    <w:rsid w:val="00CA6DDC"/>
    <w:rsid w:val="00CA6FE1"/>
    <w:rsid w:val="00CA70E1"/>
    <w:rsid w:val="00CA7B90"/>
    <w:rsid w:val="00CA7BC4"/>
    <w:rsid w:val="00CA7BF2"/>
    <w:rsid w:val="00CA7DC7"/>
    <w:rsid w:val="00CB05C5"/>
    <w:rsid w:val="00CB1291"/>
    <w:rsid w:val="00CB1B44"/>
    <w:rsid w:val="00CB1D4B"/>
    <w:rsid w:val="00CB20D5"/>
    <w:rsid w:val="00CB22E3"/>
    <w:rsid w:val="00CB24D2"/>
    <w:rsid w:val="00CB2C77"/>
    <w:rsid w:val="00CB304E"/>
    <w:rsid w:val="00CB351F"/>
    <w:rsid w:val="00CB3D41"/>
    <w:rsid w:val="00CB3D98"/>
    <w:rsid w:val="00CB3E5C"/>
    <w:rsid w:val="00CB46BF"/>
    <w:rsid w:val="00CB46EE"/>
    <w:rsid w:val="00CB5D21"/>
    <w:rsid w:val="00CB5E60"/>
    <w:rsid w:val="00CB5FA9"/>
    <w:rsid w:val="00CB664C"/>
    <w:rsid w:val="00CB6883"/>
    <w:rsid w:val="00CB7F1C"/>
    <w:rsid w:val="00CC1664"/>
    <w:rsid w:val="00CC21D1"/>
    <w:rsid w:val="00CC27BF"/>
    <w:rsid w:val="00CC295D"/>
    <w:rsid w:val="00CC2A54"/>
    <w:rsid w:val="00CC2CFC"/>
    <w:rsid w:val="00CC2E5A"/>
    <w:rsid w:val="00CC2F3B"/>
    <w:rsid w:val="00CC3969"/>
    <w:rsid w:val="00CC3BFE"/>
    <w:rsid w:val="00CC3D7A"/>
    <w:rsid w:val="00CC4335"/>
    <w:rsid w:val="00CC4C24"/>
    <w:rsid w:val="00CC510B"/>
    <w:rsid w:val="00CC5374"/>
    <w:rsid w:val="00CC5948"/>
    <w:rsid w:val="00CC5D75"/>
    <w:rsid w:val="00CC5F49"/>
    <w:rsid w:val="00CC6727"/>
    <w:rsid w:val="00CC6EDC"/>
    <w:rsid w:val="00CD0151"/>
    <w:rsid w:val="00CD07C2"/>
    <w:rsid w:val="00CD0A68"/>
    <w:rsid w:val="00CD0D73"/>
    <w:rsid w:val="00CD102D"/>
    <w:rsid w:val="00CD12FC"/>
    <w:rsid w:val="00CD1329"/>
    <w:rsid w:val="00CD14BE"/>
    <w:rsid w:val="00CD2105"/>
    <w:rsid w:val="00CD224A"/>
    <w:rsid w:val="00CD2E9E"/>
    <w:rsid w:val="00CD35EF"/>
    <w:rsid w:val="00CD39B7"/>
    <w:rsid w:val="00CD49CA"/>
    <w:rsid w:val="00CD4F59"/>
    <w:rsid w:val="00CD51E1"/>
    <w:rsid w:val="00CD54A2"/>
    <w:rsid w:val="00CD54C5"/>
    <w:rsid w:val="00CD5BA7"/>
    <w:rsid w:val="00CD609D"/>
    <w:rsid w:val="00CD614E"/>
    <w:rsid w:val="00CD62E2"/>
    <w:rsid w:val="00CD6563"/>
    <w:rsid w:val="00CD6608"/>
    <w:rsid w:val="00CD6886"/>
    <w:rsid w:val="00CD6A87"/>
    <w:rsid w:val="00CD7159"/>
    <w:rsid w:val="00CD740E"/>
    <w:rsid w:val="00CD7759"/>
    <w:rsid w:val="00CD7A5F"/>
    <w:rsid w:val="00CD7B7F"/>
    <w:rsid w:val="00CD7CD2"/>
    <w:rsid w:val="00CE026C"/>
    <w:rsid w:val="00CE0330"/>
    <w:rsid w:val="00CE0E21"/>
    <w:rsid w:val="00CE0E66"/>
    <w:rsid w:val="00CE0EEB"/>
    <w:rsid w:val="00CE0F4E"/>
    <w:rsid w:val="00CE0F5A"/>
    <w:rsid w:val="00CE0FDD"/>
    <w:rsid w:val="00CE1328"/>
    <w:rsid w:val="00CE1C0A"/>
    <w:rsid w:val="00CE2A04"/>
    <w:rsid w:val="00CE2FEB"/>
    <w:rsid w:val="00CE36F4"/>
    <w:rsid w:val="00CE42B8"/>
    <w:rsid w:val="00CE4666"/>
    <w:rsid w:val="00CE4797"/>
    <w:rsid w:val="00CE50DB"/>
    <w:rsid w:val="00CE5149"/>
    <w:rsid w:val="00CE57D4"/>
    <w:rsid w:val="00CE5979"/>
    <w:rsid w:val="00CE5CF7"/>
    <w:rsid w:val="00CE5FAC"/>
    <w:rsid w:val="00CE631B"/>
    <w:rsid w:val="00CE6877"/>
    <w:rsid w:val="00CE6CA7"/>
    <w:rsid w:val="00CE7161"/>
    <w:rsid w:val="00CE71BF"/>
    <w:rsid w:val="00CF048A"/>
    <w:rsid w:val="00CF0539"/>
    <w:rsid w:val="00CF0D75"/>
    <w:rsid w:val="00CF0FC2"/>
    <w:rsid w:val="00CF1052"/>
    <w:rsid w:val="00CF182E"/>
    <w:rsid w:val="00CF187C"/>
    <w:rsid w:val="00CF1A12"/>
    <w:rsid w:val="00CF222B"/>
    <w:rsid w:val="00CF2244"/>
    <w:rsid w:val="00CF25B1"/>
    <w:rsid w:val="00CF2846"/>
    <w:rsid w:val="00CF2BA2"/>
    <w:rsid w:val="00CF2DA2"/>
    <w:rsid w:val="00CF3D46"/>
    <w:rsid w:val="00CF4081"/>
    <w:rsid w:val="00CF4570"/>
    <w:rsid w:val="00CF4B99"/>
    <w:rsid w:val="00CF4C08"/>
    <w:rsid w:val="00CF4F04"/>
    <w:rsid w:val="00CF4F60"/>
    <w:rsid w:val="00CF509F"/>
    <w:rsid w:val="00CF516E"/>
    <w:rsid w:val="00CF54F1"/>
    <w:rsid w:val="00CF5954"/>
    <w:rsid w:val="00CF5F6E"/>
    <w:rsid w:val="00CF61E3"/>
    <w:rsid w:val="00CF647E"/>
    <w:rsid w:val="00CF71A1"/>
    <w:rsid w:val="00CF759B"/>
    <w:rsid w:val="00CF7A37"/>
    <w:rsid w:val="00CF7C59"/>
    <w:rsid w:val="00CF7CFC"/>
    <w:rsid w:val="00D00357"/>
    <w:rsid w:val="00D00B66"/>
    <w:rsid w:val="00D00CA2"/>
    <w:rsid w:val="00D00D36"/>
    <w:rsid w:val="00D0102A"/>
    <w:rsid w:val="00D01033"/>
    <w:rsid w:val="00D01F84"/>
    <w:rsid w:val="00D01F9D"/>
    <w:rsid w:val="00D01FAC"/>
    <w:rsid w:val="00D025CF"/>
    <w:rsid w:val="00D02672"/>
    <w:rsid w:val="00D028FA"/>
    <w:rsid w:val="00D02C6E"/>
    <w:rsid w:val="00D02D40"/>
    <w:rsid w:val="00D032B0"/>
    <w:rsid w:val="00D03428"/>
    <w:rsid w:val="00D03DE3"/>
    <w:rsid w:val="00D04230"/>
    <w:rsid w:val="00D0438C"/>
    <w:rsid w:val="00D0507C"/>
    <w:rsid w:val="00D056FB"/>
    <w:rsid w:val="00D05D25"/>
    <w:rsid w:val="00D063C9"/>
    <w:rsid w:val="00D067EA"/>
    <w:rsid w:val="00D06B68"/>
    <w:rsid w:val="00D06C3D"/>
    <w:rsid w:val="00D06D44"/>
    <w:rsid w:val="00D0750C"/>
    <w:rsid w:val="00D0779A"/>
    <w:rsid w:val="00D07E6B"/>
    <w:rsid w:val="00D07FC6"/>
    <w:rsid w:val="00D10AD0"/>
    <w:rsid w:val="00D10EAB"/>
    <w:rsid w:val="00D1180F"/>
    <w:rsid w:val="00D1209E"/>
    <w:rsid w:val="00D12142"/>
    <w:rsid w:val="00D122A9"/>
    <w:rsid w:val="00D1248E"/>
    <w:rsid w:val="00D124D4"/>
    <w:rsid w:val="00D125C7"/>
    <w:rsid w:val="00D1260F"/>
    <w:rsid w:val="00D137D0"/>
    <w:rsid w:val="00D13ED0"/>
    <w:rsid w:val="00D14C37"/>
    <w:rsid w:val="00D14E55"/>
    <w:rsid w:val="00D152EB"/>
    <w:rsid w:val="00D154B7"/>
    <w:rsid w:val="00D158B8"/>
    <w:rsid w:val="00D15944"/>
    <w:rsid w:val="00D16B30"/>
    <w:rsid w:val="00D16B98"/>
    <w:rsid w:val="00D17180"/>
    <w:rsid w:val="00D172B7"/>
    <w:rsid w:val="00D17317"/>
    <w:rsid w:val="00D1737E"/>
    <w:rsid w:val="00D17714"/>
    <w:rsid w:val="00D179C6"/>
    <w:rsid w:val="00D200EB"/>
    <w:rsid w:val="00D20158"/>
    <w:rsid w:val="00D207CD"/>
    <w:rsid w:val="00D20BC5"/>
    <w:rsid w:val="00D20EBF"/>
    <w:rsid w:val="00D2102C"/>
    <w:rsid w:val="00D2135B"/>
    <w:rsid w:val="00D21426"/>
    <w:rsid w:val="00D21B79"/>
    <w:rsid w:val="00D21F8A"/>
    <w:rsid w:val="00D225A5"/>
    <w:rsid w:val="00D22B5E"/>
    <w:rsid w:val="00D22BB4"/>
    <w:rsid w:val="00D23656"/>
    <w:rsid w:val="00D238D0"/>
    <w:rsid w:val="00D23922"/>
    <w:rsid w:val="00D23DEB"/>
    <w:rsid w:val="00D2412C"/>
    <w:rsid w:val="00D2486C"/>
    <w:rsid w:val="00D24894"/>
    <w:rsid w:val="00D24AD1"/>
    <w:rsid w:val="00D24BD4"/>
    <w:rsid w:val="00D2558C"/>
    <w:rsid w:val="00D25B56"/>
    <w:rsid w:val="00D25CBB"/>
    <w:rsid w:val="00D25EF1"/>
    <w:rsid w:val="00D25FA2"/>
    <w:rsid w:val="00D264E2"/>
    <w:rsid w:val="00D266A0"/>
    <w:rsid w:val="00D2679D"/>
    <w:rsid w:val="00D26B49"/>
    <w:rsid w:val="00D30080"/>
    <w:rsid w:val="00D31A2B"/>
    <w:rsid w:val="00D31CE3"/>
    <w:rsid w:val="00D31D8A"/>
    <w:rsid w:val="00D31DF5"/>
    <w:rsid w:val="00D31EA7"/>
    <w:rsid w:val="00D32791"/>
    <w:rsid w:val="00D328FB"/>
    <w:rsid w:val="00D32D9E"/>
    <w:rsid w:val="00D331B1"/>
    <w:rsid w:val="00D33CC3"/>
    <w:rsid w:val="00D3403D"/>
    <w:rsid w:val="00D340B4"/>
    <w:rsid w:val="00D340FB"/>
    <w:rsid w:val="00D34514"/>
    <w:rsid w:val="00D3469A"/>
    <w:rsid w:val="00D34EA1"/>
    <w:rsid w:val="00D35610"/>
    <w:rsid w:val="00D35CF1"/>
    <w:rsid w:val="00D3681C"/>
    <w:rsid w:val="00D36DB2"/>
    <w:rsid w:val="00D36E97"/>
    <w:rsid w:val="00D378FA"/>
    <w:rsid w:val="00D37EB7"/>
    <w:rsid w:val="00D4104C"/>
    <w:rsid w:val="00D415CA"/>
    <w:rsid w:val="00D41DD4"/>
    <w:rsid w:val="00D41E5C"/>
    <w:rsid w:val="00D42275"/>
    <w:rsid w:val="00D436E2"/>
    <w:rsid w:val="00D4421F"/>
    <w:rsid w:val="00D44222"/>
    <w:rsid w:val="00D44258"/>
    <w:rsid w:val="00D4436E"/>
    <w:rsid w:val="00D444E0"/>
    <w:rsid w:val="00D46160"/>
    <w:rsid w:val="00D46B42"/>
    <w:rsid w:val="00D46D59"/>
    <w:rsid w:val="00D470DC"/>
    <w:rsid w:val="00D47347"/>
    <w:rsid w:val="00D47840"/>
    <w:rsid w:val="00D47AA2"/>
    <w:rsid w:val="00D47D15"/>
    <w:rsid w:val="00D47ED0"/>
    <w:rsid w:val="00D5032E"/>
    <w:rsid w:val="00D50E20"/>
    <w:rsid w:val="00D5183C"/>
    <w:rsid w:val="00D51EA1"/>
    <w:rsid w:val="00D522E5"/>
    <w:rsid w:val="00D525DB"/>
    <w:rsid w:val="00D535D9"/>
    <w:rsid w:val="00D536CA"/>
    <w:rsid w:val="00D53E65"/>
    <w:rsid w:val="00D53EEA"/>
    <w:rsid w:val="00D53F1E"/>
    <w:rsid w:val="00D54253"/>
    <w:rsid w:val="00D54257"/>
    <w:rsid w:val="00D54339"/>
    <w:rsid w:val="00D543DD"/>
    <w:rsid w:val="00D54438"/>
    <w:rsid w:val="00D55765"/>
    <w:rsid w:val="00D557D7"/>
    <w:rsid w:val="00D55FBB"/>
    <w:rsid w:val="00D5614D"/>
    <w:rsid w:val="00D56424"/>
    <w:rsid w:val="00D568DF"/>
    <w:rsid w:val="00D57156"/>
    <w:rsid w:val="00D57238"/>
    <w:rsid w:val="00D57518"/>
    <w:rsid w:val="00D576D8"/>
    <w:rsid w:val="00D5797F"/>
    <w:rsid w:val="00D57EAA"/>
    <w:rsid w:val="00D60513"/>
    <w:rsid w:val="00D60F80"/>
    <w:rsid w:val="00D6110E"/>
    <w:rsid w:val="00D61843"/>
    <w:rsid w:val="00D6186B"/>
    <w:rsid w:val="00D61B0F"/>
    <w:rsid w:val="00D62058"/>
    <w:rsid w:val="00D62786"/>
    <w:rsid w:val="00D62BBA"/>
    <w:rsid w:val="00D62DAD"/>
    <w:rsid w:val="00D63151"/>
    <w:rsid w:val="00D63343"/>
    <w:rsid w:val="00D63353"/>
    <w:rsid w:val="00D634B1"/>
    <w:rsid w:val="00D637B9"/>
    <w:rsid w:val="00D63CA9"/>
    <w:rsid w:val="00D63D2C"/>
    <w:rsid w:val="00D63E7C"/>
    <w:rsid w:val="00D64180"/>
    <w:rsid w:val="00D64C20"/>
    <w:rsid w:val="00D64E27"/>
    <w:rsid w:val="00D652B4"/>
    <w:rsid w:val="00D65D64"/>
    <w:rsid w:val="00D65EFF"/>
    <w:rsid w:val="00D66553"/>
    <w:rsid w:val="00D6683E"/>
    <w:rsid w:val="00D668B4"/>
    <w:rsid w:val="00D668F1"/>
    <w:rsid w:val="00D66B68"/>
    <w:rsid w:val="00D678BE"/>
    <w:rsid w:val="00D70215"/>
    <w:rsid w:val="00D70C3F"/>
    <w:rsid w:val="00D70F5E"/>
    <w:rsid w:val="00D71008"/>
    <w:rsid w:val="00D71DC6"/>
    <w:rsid w:val="00D71EE5"/>
    <w:rsid w:val="00D7293F"/>
    <w:rsid w:val="00D72BE7"/>
    <w:rsid w:val="00D72C5D"/>
    <w:rsid w:val="00D7327E"/>
    <w:rsid w:val="00D73294"/>
    <w:rsid w:val="00D73673"/>
    <w:rsid w:val="00D7384B"/>
    <w:rsid w:val="00D742C1"/>
    <w:rsid w:val="00D742C6"/>
    <w:rsid w:val="00D74854"/>
    <w:rsid w:val="00D74C17"/>
    <w:rsid w:val="00D74FE6"/>
    <w:rsid w:val="00D751ED"/>
    <w:rsid w:val="00D7522D"/>
    <w:rsid w:val="00D7548F"/>
    <w:rsid w:val="00D75A01"/>
    <w:rsid w:val="00D770CA"/>
    <w:rsid w:val="00D8047E"/>
    <w:rsid w:val="00D809D6"/>
    <w:rsid w:val="00D80B06"/>
    <w:rsid w:val="00D80CB1"/>
    <w:rsid w:val="00D812B1"/>
    <w:rsid w:val="00D81531"/>
    <w:rsid w:val="00D826A3"/>
    <w:rsid w:val="00D82D1E"/>
    <w:rsid w:val="00D8301E"/>
    <w:rsid w:val="00D839F6"/>
    <w:rsid w:val="00D83A97"/>
    <w:rsid w:val="00D83C7E"/>
    <w:rsid w:val="00D847E8"/>
    <w:rsid w:val="00D84ADF"/>
    <w:rsid w:val="00D8565A"/>
    <w:rsid w:val="00D85DDC"/>
    <w:rsid w:val="00D85F64"/>
    <w:rsid w:val="00D85FA6"/>
    <w:rsid w:val="00D860B6"/>
    <w:rsid w:val="00D86413"/>
    <w:rsid w:val="00D86D6E"/>
    <w:rsid w:val="00D86FD1"/>
    <w:rsid w:val="00D870F7"/>
    <w:rsid w:val="00D8713E"/>
    <w:rsid w:val="00D871B7"/>
    <w:rsid w:val="00D87726"/>
    <w:rsid w:val="00D87855"/>
    <w:rsid w:val="00D87C61"/>
    <w:rsid w:val="00D87FDC"/>
    <w:rsid w:val="00D910B1"/>
    <w:rsid w:val="00D91525"/>
    <w:rsid w:val="00D918C0"/>
    <w:rsid w:val="00D91E0C"/>
    <w:rsid w:val="00D925BF"/>
    <w:rsid w:val="00D92832"/>
    <w:rsid w:val="00D928EE"/>
    <w:rsid w:val="00D92D99"/>
    <w:rsid w:val="00D93733"/>
    <w:rsid w:val="00D938AC"/>
    <w:rsid w:val="00D93A37"/>
    <w:rsid w:val="00D93A99"/>
    <w:rsid w:val="00D93F28"/>
    <w:rsid w:val="00D943D5"/>
    <w:rsid w:val="00D944AB"/>
    <w:rsid w:val="00D944E9"/>
    <w:rsid w:val="00D94E0D"/>
    <w:rsid w:val="00D95063"/>
    <w:rsid w:val="00D95543"/>
    <w:rsid w:val="00D961A1"/>
    <w:rsid w:val="00D962C7"/>
    <w:rsid w:val="00D96B9B"/>
    <w:rsid w:val="00D96BDA"/>
    <w:rsid w:val="00D96D20"/>
    <w:rsid w:val="00D96E5D"/>
    <w:rsid w:val="00D972A9"/>
    <w:rsid w:val="00D9741D"/>
    <w:rsid w:val="00D97D5B"/>
    <w:rsid w:val="00DA05E6"/>
    <w:rsid w:val="00DA0758"/>
    <w:rsid w:val="00DA095F"/>
    <w:rsid w:val="00DA0C82"/>
    <w:rsid w:val="00DA0FA6"/>
    <w:rsid w:val="00DA0FEC"/>
    <w:rsid w:val="00DA14BB"/>
    <w:rsid w:val="00DA1A0B"/>
    <w:rsid w:val="00DA1C1B"/>
    <w:rsid w:val="00DA1E9B"/>
    <w:rsid w:val="00DA224C"/>
    <w:rsid w:val="00DA22F2"/>
    <w:rsid w:val="00DA22FE"/>
    <w:rsid w:val="00DA2D33"/>
    <w:rsid w:val="00DA2ECA"/>
    <w:rsid w:val="00DA31D4"/>
    <w:rsid w:val="00DA46EB"/>
    <w:rsid w:val="00DA47CC"/>
    <w:rsid w:val="00DA571B"/>
    <w:rsid w:val="00DA57E4"/>
    <w:rsid w:val="00DA5F4F"/>
    <w:rsid w:val="00DA6855"/>
    <w:rsid w:val="00DA7131"/>
    <w:rsid w:val="00DA737A"/>
    <w:rsid w:val="00DA7859"/>
    <w:rsid w:val="00DA79C2"/>
    <w:rsid w:val="00DB18F1"/>
    <w:rsid w:val="00DB18F7"/>
    <w:rsid w:val="00DB190C"/>
    <w:rsid w:val="00DB1FDB"/>
    <w:rsid w:val="00DB2148"/>
    <w:rsid w:val="00DB22AA"/>
    <w:rsid w:val="00DB2849"/>
    <w:rsid w:val="00DB2D37"/>
    <w:rsid w:val="00DB3B24"/>
    <w:rsid w:val="00DB46C2"/>
    <w:rsid w:val="00DB550C"/>
    <w:rsid w:val="00DB588E"/>
    <w:rsid w:val="00DB58BB"/>
    <w:rsid w:val="00DB5EEE"/>
    <w:rsid w:val="00DB5F07"/>
    <w:rsid w:val="00DB6079"/>
    <w:rsid w:val="00DB64E3"/>
    <w:rsid w:val="00DB6570"/>
    <w:rsid w:val="00DB6DB8"/>
    <w:rsid w:val="00DB6F42"/>
    <w:rsid w:val="00DB7056"/>
    <w:rsid w:val="00DB70DB"/>
    <w:rsid w:val="00DB7242"/>
    <w:rsid w:val="00DC004C"/>
    <w:rsid w:val="00DC01A8"/>
    <w:rsid w:val="00DC0277"/>
    <w:rsid w:val="00DC0522"/>
    <w:rsid w:val="00DC0523"/>
    <w:rsid w:val="00DC127F"/>
    <w:rsid w:val="00DC17F6"/>
    <w:rsid w:val="00DC1ED2"/>
    <w:rsid w:val="00DC1F5D"/>
    <w:rsid w:val="00DC2042"/>
    <w:rsid w:val="00DC2384"/>
    <w:rsid w:val="00DC279A"/>
    <w:rsid w:val="00DC282D"/>
    <w:rsid w:val="00DC2AFB"/>
    <w:rsid w:val="00DC2C3C"/>
    <w:rsid w:val="00DC3630"/>
    <w:rsid w:val="00DC39D8"/>
    <w:rsid w:val="00DC454D"/>
    <w:rsid w:val="00DC465B"/>
    <w:rsid w:val="00DC4B10"/>
    <w:rsid w:val="00DC4BE9"/>
    <w:rsid w:val="00DC520A"/>
    <w:rsid w:val="00DC5513"/>
    <w:rsid w:val="00DC56D5"/>
    <w:rsid w:val="00DC589A"/>
    <w:rsid w:val="00DC59B7"/>
    <w:rsid w:val="00DC6142"/>
    <w:rsid w:val="00DC6854"/>
    <w:rsid w:val="00DC6A1A"/>
    <w:rsid w:val="00DC6DC2"/>
    <w:rsid w:val="00DC7644"/>
    <w:rsid w:val="00DC7F06"/>
    <w:rsid w:val="00DD070A"/>
    <w:rsid w:val="00DD07DD"/>
    <w:rsid w:val="00DD0A00"/>
    <w:rsid w:val="00DD0BAF"/>
    <w:rsid w:val="00DD0ED2"/>
    <w:rsid w:val="00DD15A3"/>
    <w:rsid w:val="00DD1B43"/>
    <w:rsid w:val="00DD1BC0"/>
    <w:rsid w:val="00DD1F43"/>
    <w:rsid w:val="00DD2573"/>
    <w:rsid w:val="00DD2B70"/>
    <w:rsid w:val="00DD2BF0"/>
    <w:rsid w:val="00DD2C76"/>
    <w:rsid w:val="00DD2CC7"/>
    <w:rsid w:val="00DD2D85"/>
    <w:rsid w:val="00DD2EBE"/>
    <w:rsid w:val="00DD2EDC"/>
    <w:rsid w:val="00DD2EFA"/>
    <w:rsid w:val="00DD3628"/>
    <w:rsid w:val="00DD3EFD"/>
    <w:rsid w:val="00DD4014"/>
    <w:rsid w:val="00DD44B5"/>
    <w:rsid w:val="00DD44E7"/>
    <w:rsid w:val="00DD4D76"/>
    <w:rsid w:val="00DD4EEC"/>
    <w:rsid w:val="00DD5C7D"/>
    <w:rsid w:val="00DD5CCC"/>
    <w:rsid w:val="00DD5E68"/>
    <w:rsid w:val="00DD62BB"/>
    <w:rsid w:val="00DD63E5"/>
    <w:rsid w:val="00DD71D7"/>
    <w:rsid w:val="00DD796D"/>
    <w:rsid w:val="00DE0214"/>
    <w:rsid w:val="00DE0238"/>
    <w:rsid w:val="00DE045C"/>
    <w:rsid w:val="00DE06D2"/>
    <w:rsid w:val="00DE091F"/>
    <w:rsid w:val="00DE1359"/>
    <w:rsid w:val="00DE13FF"/>
    <w:rsid w:val="00DE1AF2"/>
    <w:rsid w:val="00DE1B06"/>
    <w:rsid w:val="00DE1E51"/>
    <w:rsid w:val="00DE232C"/>
    <w:rsid w:val="00DE3E79"/>
    <w:rsid w:val="00DE406F"/>
    <w:rsid w:val="00DE448F"/>
    <w:rsid w:val="00DE451E"/>
    <w:rsid w:val="00DE4E5A"/>
    <w:rsid w:val="00DE5066"/>
    <w:rsid w:val="00DE54C1"/>
    <w:rsid w:val="00DE6291"/>
    <w:rsid w:val="00DE62E7"/>
    <w:rsid w:val="00DE6515"/>
    <w:rsid w:val="00DE651C"/>
    <w:rsid w:val="00DE69EB"/>
    <w:rsid w:val="00DE7318"/>
    <w:rsid w:val="00DE7394"/>
    <w:rsid w:val="00DE7490"/>
    <w:rsid w:val="00DE7883"/>
    <w:rsid w:val="00DF022D"/>
    <w:rsid w:val="00DF0356"/>
    <w:rsid w:val="00DF0FAB"/>
    <w:rsid w:val="00DF1355"/>
    <w:rsid w:val="00DF1B7C"/>
    <w:rsid w:val="00DF1FDA"/>
    <w:rsid w:val="00DF2574"/>
    <w:rsid w:val="00DF2B14"/>
    <w:rsid w:val="00DF2D7D"/>
    <w:rsid w:val="00DF2E39"/>
    <w:rsid w:val="00DF3196"/>
    <w:rsid w:val="00DF320B"/>
    <w:rsid w:val="00DF3222"/>
    <w:rsid w:val="00DF3655"/>
    <w:rsid w:val="00DF383F"/>
    <w:rsid w:val="00DF38EE"/>
    <w:rsid w:val="00DF3E21"/>
    <w:rsid w:val="00DF4408"/>
    <w:rsid w:val="00DF4527"/>
    <w:rsid w:val="00DF4798"/>
    <w:rsid w:val="00DF47D8"/>
    <w:rsid w:val="00DF4983"/>
    <w:rsid w:val="00DF4D7B"/>
    <w:rsid w:val="00DF4F0D"/>
    <w:rsid w:val="00DF546C"/>
    <w:rsid w:val="00DF60E3"/>
    <w:rsid w:val="00DF691F"/>
    <w:rsid w:val="00DF6EFC"/>
    <w:rsid w:val="00DF732D"/>
    <w:rsid w:val="00DF745B"/>
    <w:rsid w:val="00DF7515"/>
    <w:rsid w:val="00DF7D82"/>
    <w:rsid w:val="00E00619"/>
    <w:rsid w:val="00E00AF1"/>
    <w:rsid w:val="00E00DCC"/>
    <w:rsid w:val="00E00FA6"/>
    <w:rsid w:val="00E01457"/>
    <w:rsid w:val="00E016B2"/>
    <w:rsid w:val="00E016B7"/>
    <w:rsid w:val="00E01B14"/>
    <w:rsid w:val="00E02170"/>
    <w:rsid w:val="00E0220C"/>
    <w:rsid w:val="00E02649"/>
    <w:rsid w:val="00E0301E"/>
    <w:rsid w:val="00E030DB"/>
    <w:rsid w:val="00E034A5"/>
    <w:rsid w:val="00E034F0"/>
    <w:rsid w:val="00E035F5"/>
    <w:rsid w:val="00E036EA"/>
    <w:rsid w:val="00E04025"/>
    <w:rsid w:val="00E043CC"/>
    <w:rsid w:val="00E045F1"/>
    <w:rsid w:val="00E046B4"/>
    <w:rsid w:val="00E04BD0"/>
    <w:rsid w:val="00E04CF7"/>
    <w:rsid w:val="00E04F91"/>
    <w:rsid w:val="00E055AF"/>
    <w:rsid w:val="00E056DD"/>
    <w:rsid w:val="00E057A7"/>
    <w:rsid w:val="00E06042"/>
    <w:rsid w:val="00E070C3"/>
    <w:rsid w:val="00E07285"/>
    <w:rsid w:val="00E10AE2"/>
    <w:rsid w:val="00E10D23"/>
    <w:rsid w:val="00E10E15"/>
    <w:rsid w:val="00E11734"/>
    <w:rsid w:val="00E11F7C"/>
    <w:rsid w:val="00E1242E"/>
    <w:rsid w:val="00E124D9"/>
    <w:rsid w:val="00E12B91"/>
    <w:rsid w:val="00E12E34"/>
    <w:rsid w:val="00E12FC6"/>
    <w:rsid w:val="00E130C8"/>
    <w:rsid w:val="00E132E1"/>
    <w:rsid w:val="00E1335E"/>
    <w:rsid w:val="00E13393"/>
    <w:rsid w:val="00E13409"/>
    <w:rsid w:val="00E1347D"/>
    <w:rsid w:val="00E13BB8"/>
    <w:rsid w:val="00E140D1"/>
    <w:rsid w:val="00E141CA"/>
    <w:rsid w:val="00E145CC"/>
    <w:rsid w:val="00E150A8"/>
    <w:rsid w:val="00E157F9"/>
    <w:rsid w:val="00E15C15"/>
    <w:rsid w:val="00E15FB5"/>
    <w:rsid w:val="00E167D7"/>
    <w:rsid w:val="00E16B4C"/>
    <w:rsid w:val="00E16B78"/>
    <w:rsid w:val="00E16D1F"/>
    <w:rsid w:val="00E16ED2"/>
    <w:rsid w:val="00E173C9"/>
    <w:rsid w:val="00E17457"/>
    <w:rsid w:val="00E20354"/>
    <w:rsid w:val="00E20AF8"/>
    <w:rsid w:val="00E20E41"/>
    <w:rsid w:val="00E21065"/>
    <w:rsid w:val="00E214BF"/>
    <w:rsid w:val="00E21D87"/>
    <w:rsid w:val="00E2216B"/>
    <w:rsid w:val="00E22874"/>
    <w:rsid w:val="00E2306C"/>
    <w:rsid w:val="00E230D7"/>
    <w:rsid w:val="00E2339A"/>
    <w:rsid w:val="00E23601"/>
    <w:rsid w:val="00E236BA"/>
    <w:rsid w:val="00E23A45"/>
    <w:rsid w:val="00E2436A"/>
    <w:rsid w:val="00E24645"/>
    <w:rsid w:val="00E2488F"/>
    <w:rsid w:val="00E24D45"/>
    <w:rsid w:val="00E2504A"/>
    <w:rsid w:val="00E25274"/>
    <w:rsid w:val="00E25583"/>
    <w:rsid w:val="00E2590E"/>
    <w:rsid w:val="00E25A67"/>
    <w:rsid w:val="00E25DAE"/>
    <w:rsid w:val="00E25E98"/>
    <w:rsid w:val="00E25F0E"/>
    <w:rsid w:val="00E26572"/>
    <w:rsid w:val="00E26724"/>
    <w:rsid w:val="00E26ED3"/>
    <w:rsid w:val="00E27092"/>
    <w:rsid w:val="00E2783D"/>
    <w:rsid w:val="00E27927"/>
    <w:rsid w:val="00E279C9"/>
    <w:rsid w:val="00E27A44"/>
    <w:rsid w:val="00E27C3A"/>
    <w:rsid w:val="00E3028F"/>
    <w:rsid w:val="00E3197F"/>
    <w:rsid w:val="00E31B6D"/>
    <w:rsid w:val="00E31E80"/>
    <w:rsid w:val="00E320D5"/>
    <w:rsid w:val="00E325F6"/>
    <w:rsid w:val="00E3274E"/>
    <w:rsid w:val="00E32F75"/>
    <w:rsid w:val="00E334D1"/>
    <w:rsid w:val="00E34780"/>
    <w:rsid w:val="00E34C82"/>
    <w:rsid w:val="00E34D45"/>
    <w:rsid w:val="00E3584B"/>
    <w:rsid w:val="00E359A5"/>
    <w:rsid w:val="00E3609B"/>
    <w:rsid w:val="00E361A3"/>
    <w:rsid w:val="00E36249"/>
    <w:rsid w:val="00E369D4"/>
    <w:rsid w:val="00E4013D"/>
    <w:rsid w:val="00E40421"/>
    <w:rsid w:val="00E41147"/>
    <w:rsid w:val="00E413FE"/>
    <w:rsid w:val="00E417BA"/>
    <w:rsid w:val="00E41BC4"/>
    <w:rsid w:val="00E41D3B"/>
    <w:rsid w:val="00E41EA8"/>
    <w:rsid w:val="00E4202B"/>
    <w:rsid w:val="00E4292A"/>
    <w:rsid w:val="00E4302D"/>
    <w:rsid w:val="00E43115"/>
    <w:rsid w:val="00E431C1"/>
    <w:rsid w:val="00E4363B"/>
    <w:rsid w:val="00E43EC0"/>
    <w:rsid w:val="00E43EE3"/>
    <w:rsid w:val="00E4468B"/>
    <w:rsid w:val="00E44994"/>
    <w:rsid w:val="00E44C1D"/>
    <w:rsid w:val="00E44D01"/>
    <w:rsid w:val="00E44E47"/>
    <w:rsid w:val="00E4542E"/>
    <w:rsid w:val="00E4551F"/>
    <w:rsid w:val="00E45C33"/>
    <w:rsid w:val="00E46263"/>
    <w:rsid w:val="00E4648F"/>
    <w:rsid w:val="00E475E5"/>
    <w:rsid w:val="00E47AEB"/>
    <w:rsid w:val="00E47CD8"/>
    <w:rsid w:val="00E47D41"/>
    <w:rsid w:val="00E47DED"/>
    <w:rsid w:val="00E47EFD"/>
    <w:rsid w:val="00E5081D"/>
    <w:rsid w:val="00E50E0C"/>
    <w:rsid w:val="00E50EC8"/>
    <w:rsid w:val="00E51703"/>
    <w:rsid w:val="00E518EE"/>
    <w:rsid w:val="00E5192F"/>
    <w:rsid w:val="00E51955"/>
    <w:rsid w:val="00E51BC7"/>
    <w:rsid w:val="00E52298"/>
    <w:rsid w:val="00E52484"/>
    <w:rsid w:val="00E5248B"/>
    <w:rsid w:val="00E52C22"/>
    <w:rsid w:val="00E52CC3"/>
    <w:rsid w:val="00E534D2"/>
    <w:rsid w:val="00E53A53"/>
    <w:rsid w:val="00E54958"/>
    <w:rsid w:val="00E54B8F"/>
    <w:rsid w:val="00E55D04"/>
    <w:rsid w:val="00E55D14"/>
    <w:rsid w:val="00E565F8"/>
    <w:rsid w:val="00E5702F"/>
    <w:rsid w:val="00E577AF"/>
    <w:rsid w:val="00E579A1"/>
    <w:rsid w:val="00E6074E"/>
    <w:rsid w:val="00E60A1F"/>
    <w:rsid w:val="00E60D16"/>
    <w:rsid w:val="00E6128C"/>
    <w:rsid w:val="00E613C9"/>
    <w:rsid w:val="00E61B8D"/>
    <w:rsid w:val="00E62965"/>
    <w:rsid w:val="00E6333F"/>
    <w:rsid w:val="00E63376"/>
    <w:rsid w:val="00E63C64"/>
    <w:rsid w:val="00E63EF2"/>
    <w:rsid w:val="00E6410E"/>
    <w:rsid w:val="00E6455F"/>
    <w:rsid w:val="00E64DD8"/>
    <w:rsid w:val="00E650C4"/>
    <w:rsid w:val="00E65269"/>
    <w:rsid w:val="00E656AF"/>
    <w:rsid w:val="00E666B0"/>
    <w:rsid w:val="00E6678B"/>
    <w:rsid w:val="00E66811"/>
    <w:rsid w:val="00E671BF"/>
    <w:rsid w:val="00E676C0"/>
    <w:rsid w:val="00E676E6"/>
    <w:rsid w:val="00E676FC"/>
    <w:rsid w:val="00E67F67"/>
    <w:rsid w:val="00E7001C"/>
    <w:rsid w:val="00E7013C"/>
    <w:rsid w:val="00E70FF9"/>
    <w:rsid w:val="00E71051"/>
    <w:rsid w:val="00E71064"/>
    <w:rsid w:val="00E7285C"/>
    <w:rsid w:val="00E728BB"/>
    <w:rsid w:val="00E72DA9"/>
    <w:rsid w:val="00E72EB3"/>
    <w:rsid w:val="00E73AD1"/>
    <w:rsid w:val="00E73CE1"/>
    <w:rsid w:val="00E740E9"/>
    <w:rsid w:val="00E7489B"/>
    <w:rsid w:val="00E7550B"/>
    <w:rsid w:val="00E75955"/>
    <w:rsid w:val="00E75C6D"/>
    <w:rsid w:val="00E75FC6"/>
    <w:rsid w:val="00E76259"/>
    <w:rsid w:val="00E76582"/>
    <w:rsid w:val="00E76D81"/>
    <w:rsid w:val="00E76EC9"/>
    <w:rsid w:val="00E7747A"/>
    <w:rsid w:val="00E80199"/>
    <w:rsid w:val="00E8020A"/>
    <w:rsid w:val="00E8033E"/>
    <w:rsid w:val="00E810C5"/>
    <w:rsid w:val="00E8126F"/>
    <w:rsid w:val="00E8140C"/>
    <w:rsid w:val="00E81490"/>
    <w:rsid w:val="00E815D0"/>
    <w:rsid w:val="00E81B49"/>
    <w:rsid w:val="00E82542"/>
    <w:rsid w:val="00E82583"/>
    <w:rsid w:val="00E82BA7"/>
    <w:rsid w:val="00E82C35"/>
    <w:rsid w:val="00E82E81"/>
    <w:rsid w:val="00E834BB"/>
    <w:rsid w:val="00E836E1"/>
    <w:rsid w:val="00E83BFF"/>
    <w:rsid w:val="00E83FB3"/>
    <w:rsid w:val="00E8410C"/>
    <w:rsid w:val="00E843B2"/>
    <w:rsid w:val="00E84993"/>
    <w:rsid w:val="00E84BA6"/>
    <w:rsid w:val="00E8525B"/>
    <w:rsid w:val="00E85389"/>
    <w:rsid w:val="00E8586E"/>
    <w:rsid w:val="00E85CBD"/>
    <w:rsid w:val="00E86038"/>
    <w:rsid w:val="00E862C5"/>
    <w:rsid w:val="00E86A30"/>
    <w:rsid w:val="00E87294"/>
    <w:rsid w:val="00E87310"/>
    <w:rsid w:val="00E87655"/>
    <w:rsid w:val="00E878A2"/>
    <w:rsid w:val="00E90B32"/>
    <w:rsid w:val="00E90FBE"/>
    <w:rsid w:val="00E91071"/>
    <w:rsid w:val="00E91868"/>
    <w:rsid w:val="00E9190C"/>
    <w:rsid w:val="00E91A68"/>
    <w:rsid w:val="00E91A94"/>
    <w:rsid w:val="00E91B33"/>
    <w:rsid w:val="00E91D9D"/>
    <w:rsid w:val="00E9203A"/>
    <w:rsid w:val="00E921A3"/>
    <w:rsid w:val="00E929F1"/>
    <w:rsid w:val="00E92F9F"/>
    <w:rsid w:val="00E9303A"/>
    <w:rsid w:val="00E937AC"/>
    <w:rsid w:val="00E941C3"/>
    <w:rsid w:val="00E9621D"/>
    <w:rsid w:val="00E9637F"/>
    <w:rsid w:val="00E966DC"/>
    <w:rsid w:val="00E96B75"/>
    <w:rsid w:val="00E97436"/>
    <w:rsid w:val="00E9756C"/>
    <w:rsid w:val="00EA0CAD"/>
    <w:rsid w:val="00EA0D5E"/>
    <w:rsid w:val="00EA0DD3"/>
    <w:rsid w:val="00EA0EBB"/>
    <w:rsid w:val="00EA1CD1"/>
    <w:rsid w:val="00EA21DA"/>
    <w:rsid w:val="00EA258C"/>
    <w:rsid w:val="00EA2B08"/>
    <w:rsid w:val="00EA2DC7"/>
    <w:rsid w:val="00EA3F7B"/>
    <w:rsid w:val="00EA4859"/>
    <w:rsid w:val="00EA509E"/>
    <w:rsid w:val="00EA52C0"/>
    <w:rsid w:val="00EA56F0"/>
    <w:rsid w:val="00EA57AB"/>
    <w:rsid w:val="00EA589D"/>
    <w:rsid w:val="00EA5999"/>
    <w:rsid w:val="00EA5D5F"/>
    <w:rsid w:val="00EA64C7"/>
    <w:rsid w:val="00EA6732"/>
    <w:rsid w:val="00EA6EB4"/>
    <w:rsid w:val="00EA71E4"/>
    <w:rsid w:val="00EA7339"/>
    <w:rsid w:val="00EA7376"/>
    <w:rsid w:val="00EA74C7"/>
    <w:rsid w:val="00EA7754"/>
    <w:rsid w:val="00EA77C2"/>
    <w:rsid w:val="00EA7B26"/>
    <w:rsid w:val="00EB01B8"/>
    <w:rsid w:val="00EB032E"/>
    <w:rsid w:val="00EB073F"/>
    <w:rsid w:val="00EB0C4F"/>
    <w:rsid w:val="00EB0D9A"/>
    <w:rsid w:val="00EB0F01"/>
    <w:rsid w:val="00EB10EA"/>
    <w:rsid w:val="00EB1723"/>
    <w:rsid w:val="00EB2576"/>
    <w:rsid w:val="00EB2623"/>
    <w:rsid w:val="00EB2683"/>
    <w:rsid w:val="00EB2B8F"/>
    <w:rsid w:val="00EB313C"/>
    <w:rsid w:val="00EB3278"/>
    <w:rsid w:val="00EB32A8"/>
    <w:rsid w:val="00EB33E8"/>
    <w:rsid w:val="00EB37E1"/>
    <w:rsid w:val="00EB44A8"/>
    <w:rsid w:val="00EB46EA"/>
    <w:rsid w:val="00EB4741"/>
    <w:rsid w:val="00EB4766"/>
    <w:rsid w:val="00EB4A40"/>
    <w:rsid w:val="00EB59AF"/>
    <w:rsid w:val="00EB5E7D"/>
    <w:rsid w:val="00EB5FDF"/>
    <w:rsid w:val="00EB676C"/>
    <w:rsid w:val="00EB6916"/>
    <w:rsid w:val="00EB6957"/>
    <w:rsid w:val="00EB7794"/>
    <w:rsid w:val="00EB7C38"/>
    <w:rsid w:val="00EB7FA6"/>
    <w:rsid w:val="00EC0043"/>
    <w:rsid w:val="00EC1195"/>
    <w:rsid w:val="00EC164C"/>
    <w:rsid w:val="00EC1817"/>
    <w:rsid w:val="00EC18DE"/>
    <w:rsid w:val="00EC19F3"/>
    <w:rsid w:val="00EC1A26"/>
    <w:rsid w:val="00EC1B75"/>
    <w:rsid w:val="00EC20BC"/>
    <w:rsid w:val="00EC25A7"/>
    <w:rsid w:val="00EC26A8"/>
    <w:rsid w:val="00EC2889"/>
    <w:rsid w:val="00EC3256"/>
    <w:rsid w:val="00EC3982"/>
    <w:rsid w:val="00EC39BA"/>
    <w:rsid w:val="00EC39CA"/>
    <w:rsid w:val="00EC3A81"/>
    <w:rsid w:val="00EC4A11"/>
    <w:rsid w:val="00EC4B66"/>
    <w:rsid w:val="00EC50ED"/>
    <w:rsid w:val="00EC545B"/>
    <w:rsid w:val="00EC5462"/>
    <w:rsid w:val="00EC549B"/>
    <w:rsid w:val="00EC5943"/>
    <w:rsid w:val="00EC5947"/>
    <w:rsid w:val="00EC5D46"/>
    <w:rsid w:val="00EC5F67"/>
    <w:rsid w:val="00EC60DC"/>
    <w:rsid w:val="00EC6768"/>
    <w:rsid w:val="00EC69D2"/>
    <w:rsid w:val="00EC6C3B"/>
    <w:rsid w:val="00EC72CD"/>
    <w:rsid w:val="00EC7E06"/>
    <w:rsid w:val="00EC7FCC"/>
    <w:rsid w:val="00ED0001"/>
    <w:rsid w:val="00ED0848"/>
    <w:rsid w:val="00ED18B8"/>
    <w:rsid w:val="00ED21CB"/>
    <w:rsid w:val="00ED2286"/>
    <w:rsid w:val="00ED2543"/>
    <w:rsid w:val="00ED2E82"/>
    <w:rsid w:val="00ED313F"/>
    <w:rsid w:val="00ED3864"/>
    <w:rsid w:val="00ED3C0C"/>
    <w:rsid w:val="00ED3E3A"/>
    <w:rsid w:val="00ED4A20"/>
    <w:rsid w:val="00ED4D30"/>
    <w:rsid w:val="00ED4F9C"/>
    <w:rsid w:val="00ED5265"/>
    <w:rsid w:val="00ED5A1B"/>
    <w:rsid w:val="00ED5C27"/>
    <w:rsid w:val="00ED5CB9"/>
    <w:rsid w:val="00ED5DC3"/>
    <w:rsid w:val="00ED5F3C"/>
    <w:rsid w:val="00ED64F6"/>
    <w:rsid w:val="00ED65C2"/>
    <w:rsid w:val="00ED6952"/>
    <w:rsid w:val="00ED7462"/>
    <w:rsid w:val="00ED795B"/>
    <w:rsid w:val="00ED7C9D"/>
    <w:rsid w:val="00ED7CBF"/>
    <w:rsid w:val="00EE02DC"/>
    <w:rsid w:val="00EE05E7"/>
    <w:rsid w:val="00EE08B4"/>
    <w:rsid w:val="00EE0A3E"/>
    <w:rsid w:val="00EE0C2D"/>
    <w:rsid w:val="00EE0C34"/>
    <w:rsid w:val="00EE0CF5"/>
    <w:rsid w:val="00EE0FD1"/>
    <w:rsid w:val="00EE1078"/>
    <w:rsid w:val="00EE1164"/>
    <w:rsid w:val="00EE1321"/>
    <w:rsid w:val="00EE155E"/>
    <w:rsid w:val="00EE171B"/>
    <w:rsid w:val="00EE1E77"/>
    <w:rsid w:val="00EE1FF5"/>
    <w:rsid w:val="00EE23BB"/>
    <w:rsid w:val="00EE272F"/>
    <w:rsid w:val="00EE27D4"/>
    <w:rsid w:val="00EE2D14"/>
    <w:rsid w:val="00EE3241"/>
    <w:rsid w:val="00EE337F"/>
    <w:rsid w:val="00EE368D"/>
    <w:rsid w:val="00EE36CE"/>
    <w:rsid w:val="00EE3C4C"/>
    <w:rsid w:val="00EE4E73"/>
    <w:rsid w:val="00EE51CE"/>
    <w:rsid w:val="00EE55C2"/>
    <w:rsid w:val="00EE63D3"/>
    <w:rsid w:val="00EE64F3"/>
    <w:rsid w:val="00EE6635"/>
    <w:rsid w:val="00EE66A2"/>
    <w:rsid w:val="00EE6AB0"/>
    <w:rsid w:val="00EE6EAF"/>
    <w:rsid w:val="00EE7A8C"/>
    <w:rsid w:val="00EF0309"/>
    <w:rsid w:val="00EF0543"/>
    <w:rsid w:val="00EF0BC5"/>
    <w:rsid w:val="00EF1688"/>
    <w:rsid w:val="00EF1EFA"/>
    <w:rsid w:val="00EF2431"/>
    <w:rsid w:val="00EF276D"/>
    <w:rsid w:val="00EF2AEA"/>
    <w:rsid w:val="00EF2EAC"/>
    <w:rsid w:val="00EF3F22"/>
    <w:rsid w:val="00EF3F98"/>
    <w:rsid w:val="00EF431B"/>
    <w:rsid w:val="00EF4650"/>
    <w:rsid w:val="00EF47E3"/>
    <w:rsid w:val="00EF4979"/>
    <w:rsid w:val="00EF4CB2"/>
    <w:rsid w:val="00EF5097"/>
    <w:rsid w:val="00EF541D"/>
    <w:rsid w:val="00EF54DE"/>
    <w:rsid w:val="00EF5728"/>
    <w:rsid w:val="00EF58F8"/>
    <w:rsid w:val="00EF5A92"/>
    <w:rsid w:val="00EF5C5E"/>
    <w:rsid w:val="00EF5F0E"/>
    <w:rsid w:val="00EF6018"/>
    <w:rsid w:val="00EF614C"/>
    <w:rsid w:val="00EF737D"/>
    <w:rsid w:val="00EF767C"/>
    <w:rsid w:val="00F004DE"/>
    <w:rsid w:val="00F007F4"/>
    <w:rsid w:val="00F00AA7"/>
    <w:rsid w:val="00F00DAD"/>
    <w:rsid w:val="00F014A9"/>
    <w:rsid w:val="00F01501"/>
    <w:rsid w:val="00F0153F"/>
    <w:rsid w:val="00F016DA"/>
    <w:rsid w:val="00F01A25"/>
    <w:rsid w:val="00F01D6A"/>
    <w:rsid w:val="00F01D6E"/>
    <w:rsid w:val="00F01E23"/>
    <w:rsid w:val="00F01EAA"/>
    <w:rsid w:val="00F0267C"/>
    <w:rsid w:val="00F026CC"/>
    <w:rsid w:val="00F0296E"/>
    <w:rsid w:val="00F02A75"/>
    <w:rsid w:val="00F02C17"/>
    <w:rsid w:val="00F0350A"/>
    <w:rsid w:val="00F035F2"/>
    <w:rsid w:val="00F0389C"/>
    <w:rsid w:val="00F03B42"/>
    <w:rsid w:val="00F04005"/>
    <w:rsid w:val="00F045A6"/>
    <w:rsid w:val="00F04FCB"/>
    <w:rsid w:val="00F05075"/>
    <w:rsid w:val="00F05428"/>
    <w:rsid w:val="00F06874"/>
    <w:rsid w:val="00F06DA7"/>
    <w:rsid w:val="00F06E4A"/>
    <w:rsid w:val="00F073FE"/>
    <w:rsid w:val="00F075B2"/>
    <w:rsid w:val="00F101F5"/>
    <w:rsid w:val="00F10B99"/>
    <w:rsid w:val="00F11670"/>
    <w:rsid w:val="00F11AD5"/>
    <w:rsid w:val="00F11C1B"/>
    <w:rsid w:val="00F11D85"/>
    <w:rsid w:val="00F11ED1"/>
    <w:rsid w:val="00F12876"/>
    <w:rsid w:val="00F12983"/>
    <w:rsid w:val="00F12AFA"/>
    <w:rsid w:val="00F12BEA"/>
    <w:rsid w:val="00F12E28"/>
    <w:rsid w:val="00F130A0"/>
    <w:rsid w:val="00F13614"/>
    <w:rsid w:val="00F13883"/>
    <w:rsid w:val="00F14154"/>
    <w:rsid w:val="00F149DA"/>
    <w:rsid w:val="00F155DB"/>
    <w:rsid w:val="00F15722"/>
    <w:rsid w:val="00F1617E"/>
    <w:rsid w:val="00F161E4"/>
    <w:rsid w:val="00F16BBB"/>
    <w:rsid w:val="00F17139"/>
    <w:rsid w:val="00F17578"/>
    <w:rsid w:val="00F17896"/>
    <w:rsid w:val="00F17F5F"/>
    <w:rsid w:val="00F17FEB"/>
    <w:rsid w:val="00F2018A"/>
    <w:rsid w:val="00F207EF"/>
    <w:rsid w:val="00F20A3E"/>
    <w:rsid w:val="00F20CCA"/>
    <w:rsid w:val="00F20D31"/>
    <w:rsid w:val="00F20FA8"/>
    <w:rsid w:val="00F216A5"/>
    <w:rsid w:val="00F21AC9"/>
    <w:rsid w:val="00F21BFE"/>
    <w:rsid w:val="00F21C0B"/>
    <w:rsid w:val="00F220DD"/>
    <w:rsid w:val="00F2219F"/>
    <w:rsid w:val="00F229D7"/>
    <w:rsid w:val="00F2328C"/>
    <w:rsid w:val="00F24A8D"/>
    <w:rsid w:val="00F24C7D"/>
    <w:rsid w:val="00F24F41"/>
    <w:rsid w:val="00F2524D"/>
    <w:rsid w:val="00F25728"/>
    <w:rsid w:val="00F2587A"/>
    <w:rsid w:val="00F25C80"/>
    <w:rsid w:val="00F25E43"/>
    <w:rsid w:val="00F26027"/>
    <w:rsid w:val="00F260E2"/>
    <w:rsid w:val="00F2654E"/>
    <w:rsid w:val="00F26997"/>
    <w:rsid w:val="00F272AE"/>
    <w:rsid w:val="00F2795E"/>
    <w:rsid w:val="00F27AD6"/>
    <w:rsid w:val="00F27F19"/>
    <w:rsid w:val="00F27F28"/>
    <w:rsid w:val="00F2F775"/>
    <w:rsid w:val="00F301F8"/>
    <w:rsid w:val="00F30471"/>
    <w:rsid w:val="00F304C1"/>
    <w:rsid w:val="00F30778"/>
    <w:rsid w:val="00F30AED"/>
    <w:rsid w:val="00F30DBE"/>
    <w:rsid w:val="00F30DEA"/>
    <w:rsid w:val="00F314A8"/>
    <w:rsid w:val="00F31DA3"/>
    <w:rsid w:val="00F31E4D"/>
    <w:rsid w:val="00F321A6"/>
    <w:rsid w:val="00F32855"/>
    <w:rsid w:val="00F32A38"/>
    <w:rsid w:val="00F33418"/>
    <w:rsid w:val="00F334BF"/>
    <w:rsid w:val="00F3387F"/>
    <w:rsid w:val="00F33DD2"/>
    <w:rsid w:val="00F33F49"/>
    <w:rsid w:val="00F34091"/>
    <w:rsid w:val="00F34261"/>
    <w:rsid w:val="00F34DE8"/>
    <w:rsid w:val="00F355F4"/>
    <w:rsid w:val="00F3586C"/>
    <w:rsid w:val="00F35B9F"/>
    <w:rsid w:val="00F363E7"/>
    <w:rsid w:val="00F36CB2"/>
    <w:rsid w:val="00F37358"/>
    <w:rsid w:val="00F40282"/>
    <w:rsid w:val="00F40592"/>
    <w:rsid w:val="00F405C7"/>
    <w:rsid w:val="00F4136A"/>
    <w:rsid w:val="00F41568"/>
    <w:rsid w:val="00F41E04"/>
    <w:rsid w:val="00F42399"/>
    <w:rsid w:val="00F43445"/>
    <w:rsid w:val="00F4369D"/>
    <w:rsid w:val="00F43D43"/>
    <w:rsid w:val="00F43E4A"/>
    <w:rsid w:val="00F4401F"/>
    <w:rsid w:val="00F44238"/>
    <w:rsid w:val="00F44C5F"/>
    <w:rsid w:val="00F4510F"/>
    <w:rsid w:val="00F453D0"/>
    <w:rsid w:val="00F4589F"/>
    <w:rsid w:val="00F46364"/>
    <w:rsid w:val="00F46365"/>
    <w:rsid w:val="00F470CA"/>
    <w:rsid w:val="00F476C8"/>
    <w:rsid w:val="00F4789F"/>
    <w:rsid w:val="00F47B5C"/>
    <w:rsid w:val="00F500EF"/>
    <w:rsid w:val="00F50DCD"/>
    <w:rsid w:val="00F52732"/>
    <w:rsid w:val="00F529D7"/>
    <w:rsid w:val="00F5324A"/>
    <w:rsid w:val="00F5326A"/>
    <w:rsid w:val="00F53561"/>
    <w:rsid w:val="00F535DF"/>
    <w:rsid w:val="00F53761"/>
    <w:rsid w:val="00F5389C"/>
    <w:rsid w:val="00F53F8A"/>
    <w:rsid w:val="00F54DE9"/>
    <w:rsid w:val="00F54FE0"/>
    <w:rsid w:val="00F55051"/>
    <w:rsid w:val="00F550E9"/>
    <w:rsid w:val="00F55695"/>
    <w:rsid w:val="00F558CF"/>
    <w:rsid w:val="00F55A9C"/>
    <w:rsid w:val="00F55DB0"/>
    <w:rsid w:val="00F5680B"/>
    <w:rsid w:val="00F57672"/>
    <w:rsid w:val="00F576A4"/>
    <w:rsid w:val="00F57777"/>
    <w:rsid w:val="00F57B6B"/>
    <w:rsid w:val="00F6004A"/>
    <w:rsid w:val="00F6037A"/>
    <w:rsid w:val="00F60FA2"/>
    <w:rsid w:val="00F61223"/>
    <w:rsid w:val="00F61C43"/>
    <w:rsid w:val="00F61CE0"/>
    <w:rsid w:val="00F61F2E"/>
    <w:rsid w:val="00F62441"/>
    <w:rsid w:val="00F6261F"/>
    <w:rsid w:val="00F627F7"/>
    <w:rsid w:val="00F629A8"/>
    <w:rsid w:val="00F62AA6"/>
    <w:rsid w:val="00F62B0C"/>
    <w:rsid w:val="00F62CFB"/>
    <w:rsid w:val="00F63410"/>
    <w:rsid w:val="00F64A90"/>
    <w:rsid w:val="00F65006"/>
    <w:rsid w:val="00F65049"/>
    <w:rsid w:val="00F6518C"/>
    <w:rsid w:val="00F6528F"/>
    <w:rsid w:val="00F652A5"/>
    <w:rsid w:val="00F654B0"/>
    <w:rsid w:val="00F6569B"/>
    <w:rsid w:val="00F65848"/>
    <w:rsid w:val="00F66201"/>
    <w:rsid w:val="00F66649"/>
    <w:rsid w:val="00F66F2E"/>
    <w:rsid w:val="00F6798A"/>
    <w:rsid w:val="00F67BBE"/>
    <w:rsid w:val="00F706F2"/>
    <w:rsid w:val="00F70D37"/>
    <w:rsid w:val="00F71170"/>
    <w:rsid w:val="00F715EF"/>
    <w:rsid w:val="00F7167B"/>
    <w:rsid w:val="00F71AD7"/>
    <w:rsid w:val="00F71AE4"/>
    <w:rsid w:val="00F7206C"/>
    <w:rsid w:val="00F72119"/>
    <w:rsid w:val="00F7288F"/>
    <w:rsid w:val="00F72A85"/>
    <w:rsid w:val="00F72D94"/>
    <w:rsid w:val="00F73002"/>
    <w:rsid w:val="00F7346C"/>
    <w:rsid w:val="00F7356A"/>
    <w:rsid w:val="00F73750"/>
    <w:rsid w:val="00F745D5"/>
    <w:rsid w:val="00F74A8E"/>
    <w:rsid w:val="00F74F8D"/>
    <w:rsid w:val="00F7590C"/>
    <w:rsid w:val="00F75B5D"/>
    <w:rsid w:val="00F7685E"/>
    <w:rsid w:val="00F76BF4"/>
    <w:rsid w:val="00F76EA4"/>
    <w:rsid w:val="00F76FD6"/>
    <w:rsid w:val="00F7799E"/>
    <w:rsid w:val="00F77F9E"/>
    <w:rsid w:val="00F805E4"/>
    <w:rsid w:val="00F81179"/>
    <w:rsid w:val="00F813F1"/>
    <w:rsid w:val="00F814A5"/>
    <w:rsid w:val="00F81938"/>
    <w:rsid w:val="00F820B2"/>
    <w:rsid w:val="00F82E4F"/>
    <w:rsid w:val="00F83B32"/>
    <w:rsid w:val="00F83BF2"/>
    <w:rsid w:val="00F84B69"/>
    <w:rsid w:val="00F8581D"/>
    <w:rsid w:val="00F85B1F"/>
    <w:rsid w:val="00F85C91"/>
    <w:rsid w:val="00F861F9"/>
    <w:rsid w:val="00F867D1"/>
    <w:rsid w:val="00F86806"/>
    <w:rsid w:val="00F86A33"/>
    <w:rsid w:val="00F871F4"/>
    <w:rsid w:val="00F873CD"/>
    <w:rsid w:val="00F9050A"/>
    <w:rsid w:val="00F9066C"/>
    <w:rsid w:val="00F911EA"/>
    <w:rsid w:val="00F912C0"/>
    <w:rsid w:val="00F9181C"/>
    <w:rsid w:val="00F91D19"/>
    <w:rsid w:val="00F91D66"/>
    <w:rsid w:val="00F920D7"/>
    <w:rsid w:val="00F92115"/>
    <w:rsid w:val="00F923AE"/>
    <w:rsid w:val="00F92EC8"/>
    <w:rsid w:val="00F931D7"/>
    <w:rsid w:val="00F938FB"/>
    <w:rsid w:val="00F93AA6"/>
    <w:rsid w:val="00F93C5E"/>
    <w:rsid w:val="00F93D95"/>
    <w:rsid w:val="00F93EC2"/>
    <w:rsid w:val="00F94592"/>
    <w:rsid w:val="00F94996"/>
    <w:rsid w:val="00F94BFC"/>
    <w:rsid w:val="00F94E50"/>
    <w:rsid w:val="00F94F84"/>
    <w:rsid w:val="00F9532C"/>
    <w:rsid w:val="00F95D58"/>
    <w:rsid w:val="00F95DE5"/>
    <w:rsid w:val="00F95E62"/>
    <w:rsid w:val="00F96E07"/>
    <w:rsid w:val="00F97447"/>
    <w:rsid w:val="00F97482"/>
    <w:rsid w:val="00F976D9"/>
    <w:rsid w:val="00F97E4F"/>
    <w:rsid w:val="00F97FD3"/>
    <w:rsid w:val="00FA000C"/>
    <w:rsid w:val="00FA00B6"/>
    <w:rsid w:val="00FA00C3"/>
    <w:rsid w:val="00FA03D8"/>
    <w:rsid w:val="00FA053C"/>
    <w:rsid w:val="00FA07EB"/>
    <w:rsid w:val="00FA147B"/>
    <w:rsid w:val="00FA1B4D"/>
    <w:rsid w:val="00FA2F65"/>
    <w:rsid w:val="00FA330E"/>
    <w:rsid w:val="00FA389E"/>
    <w:rsid w:val="00FA4121"/>
    <w:rsid w:val="00FA4152"/>
    <w:rsid w:val="00FA4685"/>
    <w:rsid w:val="00FA4DB7"/>
    <w:rsid w:val="00FA5AB0"/>
    <w:rsid w:val="00FA6B3E"/>
    <w:rsid w:val="00FA6C41"/>
    <w:rsid w:val="00FA7011"/>
    <w:rsid w:val="00FA79B6"/>
    <w:rsid w:val="00FA7AF0"/>
    <w:rsid w:val="00FA7C37"/>
    <w:rsid w:val="00FB0361"/>
    <w:rsid w:val="00FB111B"/>
    <w:rsid w:val="00FB1645"/>
    <w:rsid w:val="00FB1D7B"/>
    <w:rsid w:val="00FB383B"/>
    <w:rsid w:val="00FB3854"/>
    <w:rsid w:val="00FB3BBB"/>
    <w:rsid w:val="00FB3F5D"/>
    <w:rsid w:val="00FB47A6"/>
    <w:rsid w:val="00FB4AE9"/>
    <w:rsid w:val="00FB50BE"/>
    <w:rsid w:val="00FB51F4"/>
    <w:rsid w:val="00FB536A"/>
    <w:rsid w:val="00FB5BA5"/>
    <w:rsid w:val="00FB62FD"/>
    <w:rsid w:val="00FB6F29"/>
    <w:rsid w:val="00FC01DE"/>
    <w:rsid w:val="00FC053A"/>
    <w:rsid w:val="00FC0801"/>
    <w:rsid w:val="00FC143E"/>
    <w:rsid w:val="00FC15E3"/>
    <w:rsid w:val="00FC1D65"/>
    <w:rsid w:val="00FC283B"/>
    <w:rsid w:val="00FC2CA9"/>
    <w:rsid w:val="00FC2D9C"/>
    <w:rsid w:val="00FC30C0"/>
    <w:rsid w:val="00FC3405"/>
    <w:rsid w:val="00FC3FEA"/>
    <w:rsid w:val="00FC40EF"/>
    <w:rsid w:val="00FC4674"/>
    <w:rsid w:val="00FC5249"/>
    <w:rsid w:val="00FC5CDD"/>
    <w:rsid w:val="00FC6178"/>
    <w:rsid w:val="00FC6531"/>
    <w:rsid w:val="00FC70B9"/>
    <w:rsid w:val="00FC77AA"/>
    <w:rsid w:val="00FC7BD1"/>
    <w:rsid w:val="00FC7DD4"/>
    <w:rsid w:val="00FC7E43"/>
    <w:rsid w:val="00FD05C4"/>
    <w:rsid w:val="00FD0AE5"/>
    <w:rsid w:val="00FD0DEF"/>
    <w:rsid w:val="00FD0F7C"/>
    <w:rsid w:val="00FD1C00"/>
    <w:rsid w:val="00FD1FC1"/>
    <w:rsid w:val="00FD24C6"/>
    <w:rsid w:val="00FD2D20"/>
    <w:rsid w:val="00FD303A"/>
    <w:rsid w:val="00FD31D3"/>
    <w:rsid w:val="00FD3612"/>
    <w:rsid w:val="00FD370A"/>
    <w:rsid w:val="00FD3737"/>
    <w:rsid w:val="00FD389F"/>
    <w:rsid w:val="00FD3B71"/>
    <w:rsid w:val="00FD425D"/>
    <w:rsid w:val="00FD497B"/>
    <w:rsid w:val="00FD553F"/>
    <w:rsid w:val="00FD594D"/>
    <w:rsid w:val="00FD5C10"/>
    <w:rsid w:val="00FD5EBB"/>
    <w:rsid w:val="00FD6135"/>
    <w:rsid w:val="00FD636D"/>
    <w:rsid w:val="00FD69D8"/>
    <w:rsid w:val="00FD6DE4"/>
    <w:rsid w:val="00FD7380"/>
    <w:rsid w:val="00FD7B05"/>
    <w:rsid w:val="00FD7B43"/>
    <w:rsid w:val="00FD7D9B"/>
    <w:rsid w:val="00FE05F7"/>
    <w:rsid w:val="00FE0663"/>
    <w:rsid w:val="00FE06C3"/>
    <w:rsid w:val="00FE0DF8"/>
    <w:rsid w:val="00FE10A8"/>
    <w:rsid w:val="00FE22A3"/>
    <w:rsid w:val="00FE2593"/>
    <w:rsid w:val="00FE3136"/>
    <w:rsid w:val="00FE33BC"/>
    <w:rsid w:val="00FE33EB"/>
    <w:rsid w:val="00FE348A"/>
    <w:rsid w:val="00FE35CD"/>
    <w:rsid w:val="00FE3778"/>
    <w:rsid w:val="00FE4347"/>
    <w:rsid w:val="00FE4A15"/>
    <w:rsid w:val="00FE4EB2"/>
    <w:rsid w:val="00FE531F"/>
    <w:rsid w:val="00FE5DF9"/>
    <w:rsid w:val="00FE60D0"/>
    <w:rsid w:val="00FE6166"/>
    <w:rsid w:val="00FE6860"/>
    <w:rsid w:val="00FE6B05"/>
    <w:rsid w:val="00FE6C61"/>
    <w:rsid w:val="00FE7B90"/>
    <w:rsid w:val="00FE7BB1"/>
    <w:rsid w:val="00FE7D82"/>
    <w:rsid w:val="00FF00AD"/>
    <w:rsid w:val="00FF05F6"/>
    <w:rsid w:val="00FF0712"/>
    <w:rsid w:val="00FF15A3"/>
    <w:rsid w:val="00FF17E1"/>
    <w:rsid w:val="00FF2163"/>
    <w:rsid w:val="00FF240E"/>
    <w:rsid w:val="00FF2F32"/>
    <w:rsid w:val="00FF334B"/>
    <w:rsid w:val="00FF381C"/>
    <w:rsid w:val="00FF3943"/>
    <w:rsid w:val="00FF4369"/>
    <w:rsid w:val="00FF4527"/>
    <w:rsid w:val="00FF46C0"/>
    <w:rsid w:val="00FF471F"/>
    <w:rsid w:val="00FF4944"/>
    <w:rsid w:val="00FF4C63"/>
    <w:rsid w:val="00FF4F87"/>
    <w:rsid w:val="00FF5966"/>
    <w:rsid w:val="00FF61BC"/>
    <w:rsid w:val="00FF63CA"/>
    <w:rsid w:val="00FF66E5"/>
    <w:rsid w:val="00FF715E"/>
    <w:rsid w:val="00FF7173"/>
    <w:rsid w:val="0116BB99"/>
    <w:rsid w:val="013AD384"/>
    <w:rsid w:val="0172C05D"/>
    <w:rsid w:val="018974CF"/>
    <w:rsid w:val="01A8DE07"/>
    <w:rsid w:val="0211A0F1"/>
    <w:rsid w:val="0250F73A"/>
    <w:rsid w:val="025C7489"/>
    <w:rsid w:val="0268A725"/>
    <w:rsid w:val="0284F024"/>
    <w:rsid w:val="029A8F5A"/>
    <w:rsid w:val="02C24E1D"/>
    <w:rsid w:val="030BFE63"/>
    <w:rsid w:val="0359F553"/>
    <w:rsid w:val="035A1E79"/>
    <w:rsid w:val="03C67939"/>
    <w:rsid w:val="03D6EB93"/>
    <w:rsid w:val="0431DDA4"/>
    <w:rsid w:val="043CE0EF"/>
    <w:rsid w:val="045FDC0E"/>
    <w:rsid w:val="04D313A2"/>
    <w:rsid w:val="04D8F66C"/>
    <w:rsid w:val="052C532F"/>
    <w:rsid w:val="053634AE"/>
    <w:rsid w:val="05E3EF95"/>
    <w:rsid w:val="0615B72F"/>
    <w:rsid w:val="0616E31E"/>
    <w:rsid w:val="06368D33"/>
    <w:rsid w:val="06BF4168"/>
    <w:rsid w:val="070D2915"/>
    <w:rsid w:val="07451B7C"/>
    <w:rsid w:val="07475CD4"/>
    <w:rsid w:val="0756B1D1"/>
    <w:rsid w:val="077417AE"/>
    <w:rsid w:val="07C4CB8D"/>
    <w:rsid w:val="07C6510E"/>
    <w:rsid w:val="07FFC33F"/>
    <w:rsid w:val="0801F486"/>
    <w:rsid w:val="085B583E"/>
    <w:rsid w:val="085CC598"/>
    <w:rsid w:val="08A9BC16"/>
    <w:rsid w:val="08B7A0A0"/>
    <w:rsid w:val="08E10457"/>
    <w:rsid w:val="08E47B69"/>
    <w:rsid w:val="08ECF05D"/>
    <w:rsid w:val="08F4B72F"/>
    <w:rsid w:val="0914FECD"/>
    <w:rsid w:val="091FC71D"/>
    <w:rsid w:val="0961B5ED"/>
    <w:rsid w:val="09C3D93D"/>
    <w:rsid w:val="0A1FDF48"/>
    <w:rsid w:val="0A32B71A"/>
    <w:rsid w:val="0A37E68B"/>
    <w:rsid w:val="0A453B36"/>
    <w:rsid w:val="0A5D05FD"/>
    <w:rsid w:val="0AFDE123"/>
    <w:rsid w:val="0B211AA0"/>
    <w:rsid w:val="0B3135E8"/>
    <w:rsid w:val="0B76E257"/>
    <w:rsid w:val="0B7DC68A"/>
    <w:rsid w:val="0BBC3ECA"/>
    <w:rsid w:val="0C12BD45"/>
    <w:rsid w:val="0C1751B4"/>
    <w:rsid w:val="0C43D508"/>
    <w:rsid w:val="0C7E226E"/>
    <w:rsid w:val="0C7FFD83"/>
    <w:rsid w:val="0D4A4501"/>
    <w:rsid w:val="0D5B76DA"/>
    <w:rsid w:val="0D9BB9F4"/>
    <w:rsid w:val="0DB64392"/>
    <w:rsid w:val="0DC4EC6F"/>
    <w:rsid w:val="0DDA437E"/>
    <w:rsid w:val="0E0393B8"/>
    <w:rsid w:val="0E203752"/>
    <w:rsid w:val="0E69EBD0"/>
    <w:rsid w:val="0E700184"/>
    <w:rsid w:val="0F4A6D92"/>
    <w:rsid w:val="0FCB1519"/>
    <w:rsid w:val="1004E808"/>
    <w:rsid w:val="101BFEF5"/>
    <w:rsid w:val="104CC384"/>
    <w:rsid w:val="10501A11"/>
    <w:rsid w:val="10785F23"/>
    <w:rsid w:val="108C955F"/>
    <w:rsid w:val="1097CC00"/>
    <w:rsid w:val="10AF69F2"/>
    <w:rsid w:val="10BABBCC"/>
    <w:rsid w:val="1129B646"/>
    <w:rsid w:val="116F4D4E"/>
    <w:rsid w:val="119BD380"/>
    <w:rsid w:val="11ACEF34"/>
    <w:rsid w:val="11EDE46F"/>
    <w:rsid w:val="12496EEF"/>
    <w:rsid w:val="126D7CA3"/>
    <w:rsid w:val="129B3112"/>
    <w:rsid w:val="12AF1FF1"/>
    <w:rsid w:val="12F3C64D"/>
    <w:rsid w:val="131FD57A"/>
    <w:rsid w:val="1324E39D"/>
    <w:rsid w:val="1335AA57"/>
    <w:rsid w:val="136C3D44"/>
    <w:rsid w:val="138416B2"/>
    <w:rsid w:val="139C6D55"/>
    <w:rsid w:val="13A8C702"/>
    <w:rsid w:val="13A9BDED"/>
    <w:rsid w:val="13CF566B"/>
    <w:rsid w:val="13F65DDC"/>
    <w:rsid w:val="140D496B"/>
    <w:rsid w:val="146A4F47"/>
    <w:rsid w:val="14C71647"/>
    <w:rsid w:val="152F099D"/>
    <w:rsid w:val="1536846B"/>
    <w:rsid w:val="156B8816"/>
    <w:rsid w:val="15EB58FE"/>
    <w:rsid w:val="15F5B7A4"/>
    <w:rsid w:val="160CA53E"/>
    <w:rsid w:val="1612F465"/>
    <w:rsid w:val="169AB810"/>
    <w:rsid w:val="17019A85"/>
    <w:rsid w:val="17188F33"/>
    <w:rsid w:val="17563406"/>
    <w:rsid w:val="176216C7"/>
    <w:rsid w:val="1778814C"/>
    <w:rsid w:val="1897A177"/>
    <w:rsid w:val="18A72FE3"/>
    <w:rsid w:val="18AF8E14"/>
    <w:rsid w:val="18B0CC4D"/>
    <w:rsid w:val="1909F49E"/>
    <w:rsid w:val="19A20821"/>
    <w:rsid w:val="19CAF5C8"/>
    <w:rsid w:val="1A9AA8FC"/>
    <w:rsid w:val="1AADDC68"/>
    <w:rsid w:val="1B2CA6C2"/>
    <w:rsid w:val="1B46BFEE"/>
    <w:rsid w:val="1B4ECD9F"/>
    <w:rsid w:val="1BDBE72A"/>
    <w:rsid w:val="1C2E9483"/>
    <w:rsid w:val="1C2ED810"/>
    <w:rsid w:val="1C4BB660"/>
    <w:rsid w:val="1C60DF2A"/>
    <w:rsid w:val="1CFC1F8C"/>
    <w:rsid w:val="1D907900"/>
    <w:rsid w:val="1DB57DEC"/>
    <w:rsid w:val="1DCF9F2D"/>
    <w:rsid w:val="1E0E91A7"/>
    <w:rsid w:val="1E13634E"/>
    <w:rsid w:val="1E2C2E6A"/>
    <w:rsid w:val="1E2C7440"/>
    <w:rsid w:val="1EA588E8"/>
    <w:rsid w:val="1EA96BA7"/>
    <w:rsid w:val="1EB18738"/>
    <w:rsid w:val="1EB26A2E"/>
    <w:rsid w:val="1EB7E1EA"/>
    <w:rsid w:val="1EBF6BB1"/>
    <w:rsid w:val="1EC698F1"/>
    <w:rsid w:val="1ED0BFE5"/>
    <w:rsid w:val="1EE4D0F4"/>
    <w:rsid w:val="1EEB2D93"/>
    <w:rsid w:val="1EF623CE"/>
    <w:rsid w:val="1F7E5830"/>
    <w:rsid w:val="1F9C7253"/>
    <w:rsid w:val="1FA1AF53"/>
    <w:rsid w:val="1FB3C487"/>
    <w:rsid w:val="1FD87620"/>
    <w:rsid w:val="201608B0"/>
    <w:rsid w:val="205EC46F"/>
    <w:rsid w:val="20D6DBFC"/>
    <w:rsid w:val="21048521"/>
    <w:rsid w:val="210854BF"/>
    <w:rsid w:val="2152BF40"/>
    <w:rsid w:val="21A5B08F"/>
    <w:rsid w:val="21D22B53"/>
    <w:rsid w:val="21D444B1"/>
    <w:rsid w:val="2200488E"/>
    <w:rsid w:val="2285604C"/>
    <w:rsid w:val="229895C0"/>
    <w:rsid w:val="232F423C"/>
    <w:rsid w:val="233FF219"/>
    <w:rsid w:val="23855AD4"/>
    <w:rsid w:val="23C4498F"/>
    <w:rsid w:val="23C6275D"/>
    <w:rsid w:val="23F450F1"/>
    <w:rsid w:val="24166303"/>
    <w:rsid w:val="245CB9A7"/>
    <w:rsid w:val="24FDF019"/>
    <w:rsid w:val="251DA6EE"/>
    <w:rsid w:val="253E2DA8"/>
    <w:rsid w:val="257301E7"/>
    <w:rsid w:val="25FF8A06"/>
    <w:rsid w:val="2603E644"/>
    <w:rsid w:val="26090E8A"/>
    <w:rsid w:val="263B868C"/>
    <w:rsid w:val="26B1B0CB"/>
    <w:rsid w:val="26B80876"/>
    <w:rsid w:val="26EE7469"/>
    <w:rsid w:val="2702CF85"/>
    <w:rsid w:val="272C8FF5"/>
    <w:rsid w:val="276CD2C4"/>
    <w:rsid w:val="27CD0C7C"/>
    <w:rsid w:val="2884E73B"/>
    <w:rsid w:val="2937E9C8"/>
    <w:rsid w:val="2958AC90"/>
    <w:rsid w:val="2983A7EF"/>
    <w:rsid w:val="29D3D0C7"/>
    <w:rsid w:val="29DC6EF9"/>
    <w:rsid w:val="29EF8D23"/>
    <w:rsid w:val="2A062CF1"/>
    <w:rsid w:val="2A380356"/>
    <w:rsid w:val="2A497940"/>
    <w:rsid w:val="2A503124"/>
    <w:rsid w:val="2A51DD19"/>
    <w:rsid w:val="2AD43BD9"/>
    <w:rsid w:val="2B3C138F"/>
    <w:rsid w:val="2B5BC1DD"/>
    <w:rsid w:val="2B648ED8"/>
    <w:rsid w:val="2BED4F46"/>
    <w:rsid w:val="2C835E3B"/>
    <w:rsid w:val="2C8794DC"/>
    <w:rsid w:val="2C95F62E"/>
    <w:rsid w:val="2CA6A07C"/>
    <w:rsid w:val="2D13FE9F"/>
    <w:rsid w:val="2D46A51F"/>
    <w:rsid w:val="2DEA80FE"/>
    <w:rsid w:val="2E0C669F"/>
    <w:rsid w:val="2E22E12A"/>
    <w:rsid w:val="2E46C4B5"/>
    <w:rsid w:val="2E63150A"/>
    <w:rsid w:val="2E7122BD"/>
    <w:rsid w:val="2E74E32E"/>
    <w:rsid w:val="2F4FBCD6"/>
    <w:rsid w:val="2F64EAE3"/>
    <w:rsid w:val="2FE41C6E"/>
    <w:rsid w:val="2FE87FA8"/>
    <w:rsid w:val="303FE897"/>
    <w:rsid w:val="306926B6"/>
    <w:rsid w:val="306EAC82"/>
    <w:rsid w:val="307F0BE6"/>
    <w:rsid w:val="307FEE38"/>
    <w:rsid w:val="30E6AD0B"/>
    <w:rsid w:val="31009613"/>
    <w:rsid w:val="3150CBDA"/>
    <w:rsid w:val="3193043D"/>
    <w:rsid w:val="31FED43B"/>
    <w:rsid w:val="321D7F71"/>
    <w:rsid w:val="32888842"/>
    <w:rsid w:val="32CF1723"/>
    <w:rsid w:val="32D06D57"/>
    <w:rsid w:val="32FB9F6E"/>
    <w:rsid w:val="330736B4"/>
    <w:rsid w:val="331FB2B0"/>
    <w:rsid w:val="334FABDC"/>
    <w:rsid w:val="33761035"/>
    <w:rsid w:val="3388ACCC"/>
    <w:rsid w:val="33AD5329"/>
    <w:rsid w:val="33C96545"/>
    <w:rsid w:val="33CC24DB"/>
    <w:rsid w:val="34033A4C"/>
    <w:rsid w:val="340E836D"/>
    <w:rsid w:val="3442FD99"/>
    <w:rsid w:val="345A6C72"/>
    <w:rsid w:val="3475DF2D"/>
    <w:rsid w:val="34D062B5"/>
    <w:rsid w:val="34E8DAB9"/>
    <w:rsid w:val="3527FBD8"/>
    <w:rsid w:val="35D08F4D"/>
    <w:rsid w:val="3606C1DD"/>
    <w:rsid w:val="362FB5E9"/>
    <w:rsid w:val="36404DC0"/>
    <w:rsid w:val="3660D264"/>
    <w:rsid w:val="36926BB8"/>
    <w:rsid w:val="36E236AF"/>
    <w:rsid w:val="3707D007"/>
    <w:rsid w:val="372D61F0"/>
    <w:rsid w:val="375B1792"/>
    <w:rsid w:val="376C7A38"/>
    <w:rsid w:val="3772F5BB"/>
    <w:rsid w:val="379EA66A"/>
    <w:rsid w:val="37B529B7"/>
    <w:rsid w:val="37C43EC9"/>
    <w:rsid w:val="37DB6E24"/>
    <w:rsid w:val="381320BD"/>
    <w:rsid w:val="386A06A7"/>
    <w:rsid w:val="387E50F2"/>
    <w:rsid w:val="3896EAB7"/>
    <w:rsid w:val="38B5FF00"/>
    <w:rsid w:val="390C1124"/>
    <w:rsid w:val="391BEF61"/>
    <w:rsid w:val="39232CE6"/>
    <w:rsid w:val="39280259"/>
    <w:rsid w:val="393F3A56"/>
    <w:rsid w:val="39448FE6"/>
    <w:rsid w:val="394B8A1F"/>
    <w:rsid w:val="396886AD"/>
    <w:rsid w:val="3A16A5F2"/>
    <w:rsid w:val="3A179C9B"/>
    <w:rsid w:val="3A329694"/>
    <w:rsid w:val="3A4804B6"/>
    <w:rsid w:val="3A5270F7"/>
    <w:rsid w:val="3A605DFB"/>
    <w:rsid w:val="3A81E2D9"/>
    <w:rsid w:val="3AAD8DB9"/>
    <w:rsid w:val="3B0C69A1"/>
    <w:rsid w:val="3B4E67FC"/>
    <w:rsid w:val="3B6942D4"/>
    <w:rsid w:val="3B72CCD7"/>
    <w:rsid w:val="3B888D05"/>
    <w:rsid w:val="3B93F45D"/>
    <w:rsid w:val="3BD08E00"/>
    <w:rsid w:val="3BD1C6CA"/>
    <w:rsid w:val="3C0E7956"/>
    <w:rsid w:val="3C532F9F"/>
    <w:rsid w:val="3C5D6225"/>
    <w:rsid w:val="3C7122C7"/>
    <w:rsid w:val="3C88D87F"/>
    <w:rsid w:val="3CBA002F"/>
    <w:rsid w:val="3CD2F92D"/>
    <w:rsid w:val="3D3FDE77"/>
    <w:rsid w:val="3D715A50"/>
    <w:rsid w:val="3D739757"/>
    <w:rsid w:val="3DAD7971"/>
    <w:rsid w:val="3DBC257E"/>
    <w:rsid w:val="3DC6CB3F"/>
    <w:rsid w:val="3DC6DFA6"/>
    <w:rsid w:val="3E0AB05D"/>
    <w:rsid w:val="3E58C008"/>
    <w:rsid w:val="3E6A37BC"/>
    <w:rsid w:val="3E9DA51A"/>
    <w:rsid w:val="3FDD6634"/>
    <w:rsid w:val="3FE3C2BF"/>
    <w:rsid w:val="40355952"/>
    <w:rsid w:val="403D324B"/>
    <w:rsid w:val="4080B280"/>
    <w:rsid w:val="40916B22"/>
    <w:rsid w:val="4184E684"/>
    <w:rsid w:val="41A081E5"/>
    <w:rsid w:val="4293898D"/>
    <w:rsid w:val="42F2AD73"/>
    <w:rsid w:val="430FC593"/>
    <w:rsid w:val="4328307E"/>
    <w:rsid w:val="43489655"/>
    <w:rsid w:val="439B6485"/>
    <w:rsid w:val="43DFAD3F"/>
    <w:rsid w:val="43E277D0"/>
    <w:rsid w:val="43F243B6"/>
    <w:rsid w:val="44361B13"/>
    <w:rsid w:val="44D0D042"/>
    <w:rsid w:val="4537AC08"/>
    <w:rsid w:val="455E9D3A"/>
    <w:rsid w:val="4573FF25"/>
    <w:rsid w:val="45B9DDB7"/>
    <w:rsid w:val="45CAD41B"/>
    <w:rsid w:val="4603764A"/>
    <w:rsid w:val="460599FA"/>
    <w:rsid w:val="460FBEAF"/>
    <w:rsid w:val="46640398"/>
    <w:rsid w:val="46749826"/>
    <w:rsid w:val="467863B4"/>
    <w:rsid w:val="469A7AEF"/>
    <w:rsid w:val="46A14BFC"/>
    <w:rsid w:val="46D4F86A"/>
    <w:rsid w:val="4711ADCF"/>
    <w:rsid w:val="472554F0"/>
    <w:rsid w:val="477F73FB"/>
    <w:rsid w:val="479331D8"/>
    <w:rsid w:val="47D148B8"/>
    <w:rsid w:val="47F41868"/>
    <w:rsid w:val="4803BA09"/>
    <w:rsid w:val="484D9187"/>
    <w:rsid w:val="48731693"/>
    <w:rsid w:val="48A7888F"/>
    <w:rsid w:val="48BEFF34"/>
    <w:rsid w:val="48E176B5"/>
    <w:rsid w:val="48ED1025"/>
    <w:rsid w:val="48F151A6"/>
    <w:rsid w:val="4946AB29"/>
    <w:rsid w:val="494D0100"/>
    <w:rsid w:val="495D2F07"/>
    <w:rsid w:val="4960E666"/>
    <w:rsid w:val="499F8FDD"/>
    <w:rsid w:val="49E99C9B"/>
    <w:rsid w:val="4A17F34D"/>
    <w:rsid w:val="4A304D32"/>
    <w:rsid w:val="4A3412DB"/>
    <w:rsid w:val="4A4FE7FE"/>
    <w:rsid w:val="4A96F0DC"/>
    <w:rsid w:val="4AA145E4"/>
    <w:rsid w:val="4AB495BA"/>
    <w:rsid w:val="4AD0B64C"/>
    <w:rsid w:val="4ADDA56E"/>
    <w:rsid w:val="4AF9CF30"/>
    <w:rsid w:val="4AFFE7E9"/>
    <w:rsid w:val="4B4ADBCB"/>
    <w:rsid w:val="4B8545A5"/>
    <w:rsid w:val="4B9C8F5E"/>
    <w:rsid w:val="4BD0429A"/>
    <w:rsid w:val="4BE3526E"/>
    <w:rsid w:val="4BE6D802"/>
    <w:rsid w:val="4BF2E558"/>
    <w:rsid w:val="4BF557A9"/>
    <w:rsid w:val="4CA18C8E"/>
    <w:rsid w:val="4CAB19DE"/>
    <w:rsid w:val="4CB9281D"/>
    <w:rsid w:val="4CC01DAF"/>
    <w:rsid w:val="4D2203F2"/>
    <w:rsid w:val="4D5E3CC5"/>
    <w:rsid w:val="4E0DC9B5"/>
    <w:rsid w:val="4E250D28"/>
    <w:rsid w:val="4EEE4500"/>
    <w:rsid w:val="4F265A89"/>
    <w:rsid w:val="4F271649"/>
    <w:rsid w:val="4F494F45"/>
    <w:rsid w:val="4F6978E4"/>
    <w:rsid w:val="501419B3"/>
    <w:rsid w:val="50890D8D"/>
    <w:rsid w:val="508B3F58"/>
    <w:rsid w:val="509894BA"/>
    <w:rsid w:val="51546FF2"/>
    <w:rsid w:val="516810AE"/>
    <w:rsid w:val="518E747A"/>
    <w:rsid w:val="5190D34B"/>
    <w:rsid w:val="519F436D"/>
    <w:rsid w:val="51A0A8C2"/>
    <w:rsid w:val="51AD8319"/>
    <w:rsid w:val="521377A1"/>
    <w:rsid w:val="52448EF7"/>
    <w:rsid w:val="52EA4F47"/>
    <w:rsid w:val="5347BF48"/>
    <w:rsid w:val="534D9DBB"/>
    <w:rsid w:val="53A4B0ED"/>
    <w:rsid w:val="53B5310D"/>
    <w:rsid w:val="53E9055C"/>
    <w:rsid w:val="540F9C25"/>
    <w:rsid w:val="5437E332"/>
    <w:rsid w:val="543B4C0D"/>
    <w:rsid w:val="545A69EC"/>
    <w:rsid w:val="54BB0BEE"/>
    <w:rsid w:val="54DD0544"/>
    <w:rsid w:val="5501EC81"/>
    <w:rsid w:val="5510CB8E"/>
    <w:rsid w:val="55D7D697"/>
    <w:rsid w:val="561B22FD"/>
    <w:rsid w:val="563B7781"/>
    <w:rsid w:val="5678AD19"/>
    <w:rsid w:val="56A256DB"/>
    <w:rsid w:val="56C3A1B4"/>
    <w:rsid w:val="56D0CD14"/>
    <w:rsid w:val="56D5D530"/>
    <w:rsid w:val="56DEF533"/>
    <w:rsid w:val="56E8C48B"/>
    <w:rsid w:val="570CEBE7"/>
    <w:rsid w:val="5725C2D5"/>
    <w:rsid w:val="5729FA48"/>
    <w:rsid w:val="573A34E5"/>
    <w:rsid w:val="575C8E96"/>
    <w:rsid w:val="57DB7E79"/>
    <w:rsid w:val="58693BF8"/>
    <w:rsid w:val="589C26BA"/>
    <w:rsid w:val="58C9AAD8"/>
    <w:rsid w:val="59681582"/>
    <w:rsid w:val="59FF1E58"/>
    <w:rsid w:val="5AD459C7"/>
    <w:rsid w:val="5B0C969E"/>
    <w:rsid w:val="5B2D5B25"/>
    <w:rsid w:val="5BB28A05"/>
    <w:rsid w:val="5C0BC151"/>
    <w:rsid w:val="5C288700"/>
    <w:rsid w:val="5C29F8D5"/>
    <w:rsid w:val="5C4644A6"/>
    <w:rsid w:val="5C4BC51E"/>
    <w:rsid w:val="5C4F97EA"/>
    <w:rsid w:val="5C50C0A1"/>
    <w:rsid w:val="5C67CDCD"/>
    <w:rsid w:val="5C745295"/>
    <w:rsid w:val="5C836DA9"/>
    <w:rsid w:val="5C8665B5"/>
    <w:rsid w:val="5C8AB7DB"/>
    <w:rsid w:val="5C8DACEE"/>
    <w:rsid w:val="5C9A4DB1"/>
    <w:rsid w:val="5D0F2047"/>
    <w:rsid w:val="5D3929DF"/>
    <w:rsid w:val="5D849564"/>
    <w:rsid w:val="5D9856F3"/>
    <w:rsid w:val="5DDE54CE"/>
    <w:rsid w:val="5E6807C5"/>
    <w:rsid w:val="5EB613CB"/>
    <w:rsid w:val="5F66D0EF"/>
    <w:rsid w:val="604A0BB8"/>
    <w:rsid w:val="6052BBF0"/>
    <w:rsid w:val="60C175AD"/>
    <w:rsid w:val="60E90D06"/>
    <w:rsid w:val="61323349"/>
    <w:rsid w:val="61F76FA7"/>
    <w:rsid w:val="61FCAAA1"/>
    <w:rsid w:val="6282ED1F"/>
    <w:rsid w:val="629A6D49"/>
    <w:rsid w:val="62A5DD13"/>
    <w:rsid w:val="62ACCCAD"/>
    <w:rsid w:val="62D2292B"/>
    <w:rsid w:val="630E6374"/>
    <w:rsid w:val="632EEE51"/>
    <w:rsid w:val="634594B7"/>
    <w:rsid w:val="6348D711"/>
    <w:rsid w:val="64199233"/>
    <w:rsid w:val="647D4AEB"/>
    <w:rsid w:val="654043F5"/>
    <w:rsid w:val="65521DC8"/>
    <w:rsid w:val="65663A00"/>
    <w:rsid w:val="656EF578"/>
    <w:rsid w:val="657D8AA3"/>
    <w:rsid w:val="65999072"/>
    <w:rsid w:val="665FED3A"/>
    <w:rsid w:val="66724743"/>
    <w:rsid w:val="66BFA4E1"/>
    <w:rsid w:val="66DE0CD4"/>
    <w:rsid w:val="6725B6A2"/>
    <w:rsid w:val="67648CC5"/>
    <w:rsid w:val="67FC9B10"/>
    <w:rsid w:val="6821C2C7"/>
    <w:rsid w:val="685AA79C"/>
    <w:rsid w:val="687CDEEF"/>
    <w:rsid w:val="688549A2"/>
    <w:rsid w:val="688B36B0"/>
    <w:rsid w:val="688C5D72"/>
    <w:rsid w:val="692C4411"/>
    <w:rsid w:val="699A6C20"/>
    <w:rsid w:val="69DB2661"/>
    <w:rsid w:val="69DC1CF3"/>
    <w:rsid w:val="69FB2678"/>
    <w:rsid w:val="6A168B92"/>
    <w:rsid w:val="6A2BDA24"/>
    <w:rsid w:val="6A3836E5"/>
    <w:rsid w:val="6A493130"/>
    <w:rsid w:val="6A963C5A"/>
    <w:rsid w:val="6ADEE6D9"/>
    <w:rsid w:val="6B01FFA8"/>
    <w:rsid w:val="6B3CB7D3"/>
    <w:rsid w:val="6B3E268A"/>
    <w:rsid w:val="6B5876BD"/>
    <w:rsid w:val="6B7104DD"/>
    <w:rsid w:val="6B8EF2D9"/>
    <w:rsid w:val="6B92BF1D"/>
    <w:rsid w:val="6BBFD5F5"/>
    <w:rsid w:val="6C0FCB53"/>
    <w:rsid w:val="6C963BB7"/>
    <w:rsid w:val="6CB47DBC"/>
    <w:rsid w:val="6CC2838C"/>
    <w:rsid w:val="6CCEE034"/>
    <w:rsid w:val="6CE9BDAA"/>
    <w:rsid w:val="6D1FCC4F"/>
    <w:rsid w:val="6D4BEFAE"/>
    <w:rsid w:val="6D90691B"/>
    <w:rsid w:val="6D962F85"/>
    <w:rsid w:val="6DDE594D"/>
    <w:rsid w:val="6DE4C55B"/>
    <w:rsid w:val="6DF126E7"/>
    <w:rsid w:val="6E50909D"/>
    <w:rsid w:val="6ECBBF95"/>
    <w:rsid w:val="6EE66A0C"/>
    <w:rsid w:val="6F241726"/>
    <w:rsid w:val="6F2790AF"/>
    <w:rsid w:val="6F4C5BAF"/>
    <w:rsid w:val="6F4D5D8A"/>
    <w:rsid w:val="7022345F"/>
    <w:rsid w:val="7059AE71"/>
    <w:rsid w:val="706A34CF"/>
    <w:rsid w:val="7085BFCD"/>
    <w:rsid w:val="70C4A318"/>
    <w:rsid w:val="71488A97"/>
    <w:rsid w:val="716AB625"/>
    <w:rsid w:val="71845D62"/>
    <w:rsid w:val="7198045E"/>
    <w:rsid w:val="71B1F7C5"/>
    <w:rsid w:val="71B8B132"/>
    <w:rsid w:val="71D1977A"/>
    <w:rsid w:val="71E81F36"/>
    <w:rsid w:val="72008E49"/>
    <w:rsid w:val="7208C06E"/>
    <w:rsid w:val="723F0C46"/>
    <w:rsid w:val="7297FA46"/>
    <w:rsid w:val="72B242EE"/>
    <w:rsid w:val="72CBDDB7"/>
    <w:rsid w:val="72E88044"/>
    <w:rsid w:val="7321EA9A"/>
    <w:rsid w:val="732A639C"/>
    <w:rsid w:val="734A6775"/>
    <w:rsid w:val="737C07AD"/>
    <w:rsid w:val="73DB1ECB"/>
    <w:rsid w:val="73E804C4"/>
    <w:rsid w:val="7426CAC9"/>
    <w:rsid w:val="74947AA7"/>
    <w:rsid w:val="74B1516A"/>
    <w:rsid w:val="7506480C"/>
    <w:rsid w:val="7574AE16"/>
    <w:rsid w:val="75ADB39E"/>
    <w:rsid w:val="75CB03DB"/>
    <w:rsid w:val="75CF48A6"/>
    <w:rsid w:val="76591C64"/>
    <w:rsid w:val="765E1B1D"/>
    <w:rsid w:val="766B407A"/>
    <w:rsid w:val="76A1DCCF"/>
    <w:rsid w:val="76AD8F4E"/>
    <w:rsid w:val="76D209E1"/>
    <w:rsid w:val="7713321F"/>
    <w:rsid w:val="771C1416"/>
    <w:rsid w:val="77245F78"/>
    <w:rsid w:val="773B06A4"/>
    <w:rsid w:val="774445D1"/>
    <w:rsid w:val="7744FE25"/>
    <w:rsid w:val="778FF549"/>
    <w:rsid w:val="78286381"/>
    <w:rsid w:val="7895433C"/>
    <w:rsid w:val="78D14AC7"/>
    <w:rsid w:val="78E27ED2"/>
    <w:rsid w:val="78E74508"/>
    <w:rsid w:val="7909668D"/>
    <w:rsid w:val="791E4DFE"/>
    <w:rsid w:val="79BE99DD"/>
    <w:rsid w:val="79C97616"/>
    <w:rsid w:val="79F0CED9"/>
    <w:rsid w:val="79F771C7"/>
    <w:rsid w:val="79FAB302"/>
    <w:rsid w:val="7A27E0AF"/>
    <w:rsid w:val="7A285036"/>
    <w:rsid w:val="7A69B1AE"/>
    <w:rsid w:val="7AD33854"/>
    <w:rsid w:val="7B325B29"/>
    <w:rsid w:val="7B8D20B7"/>
    <w:rsid w:val="7BC69B83"/>
    <w:rsid w:val="7BE89E2B"/>
    <w:rsid w:val="7C30C56A"/>
    <w:rsid w:val="7C854AA1"/>
    <w:rsid w:val="7CBB9D76"/>
    <w:rsid w:val="7D66FC4C"/>
    <w:rsid w:val="7DA80A0F"/>
    <w:rsid w:val="7DC0388E"/>
    <w:rsid w:val="7E0F468F"/>
    <w:rsid w:val="7E25FF30"/>
    <w:rsid w:val="7E51F064"/>
    <w:rsid w:val="7E76A68C"/>
    <w:rsid w:val="7EB38125"/>
    <w:rsid w:val="7EC63093"/>
    <w:rsid w:val="7EF4E04C"/>
    <w:rsid w:val="7F29E27A"/>
    <w:rsid w:val="7F3925DC"/>
    <w:rsid w:val="7FACE456"/>
    <w:rsid w:val="7FEF68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df8fd"/>
    </o:shapedefaults>
    <o:shapelayout v:ext="edit">
      <o:idmap v:ext="edit" data="2"/>
    </o:shapelayout>
  </w:shapeDefaults>
  <w:decimalSymbol w:val="."/>
  <w:listSeparator w:val=","/>
  <w14:docId w14:val="1EC1D6D7"/>
  <w15:docId w15:val="{A67B1B2C-6386-4CF7-AD5C-B94B88755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72D"/>
    <w:rPr>
      <w:rFonts w:ascii="Open Sans" w:hAnsi="Open Sans"/>
      <w:sz w:val="20"/>
    </w:rPr>
  </w:style>
  <w:style w:type="paragraph" w:styleId="Heading1">
    <w:name w:val="heading 1"/>
    <w:basedOn w:val="Normal"/>
    <w:next w:val="Normal"/>
    <w:link w:val="Heading1Char"/>
    <w:uiPriority w:val="9"/>
    <w:qFormat/>
    <w:rsid w:val="00173A27"/>
    <w:pPr>
      <w:keepNext/>
      <w:keepLines/>
      <w:spacing w:before="240" w:after="120"/>
      <w:outlineLvl w:val="0"/>
    </w:pPr>
    <w:rPr>
      <w:rFonts w:eastAsiaTheme="majorEastAsia" w:cstheme="majorBidi"/>
      <w:b/>
      <w:color w:val="26539D"/>
      <w:sz w:val="36"/>
      <w:szCs w:val="32"/>
    </w:rPr>
  </w:style>
  <w:style w:type="paragraph" w:styleId="Heading2">
    <w:name w:val="heading 2"/>
    <w:basedOn w:val="Normal"/>
    <w:next w:val="Normal"/>
    <w:link w:val="Heading2Char"/>
    <w:uiPriority w:val="9"/>
    <w:unhideWhenUsed/>
    <w:qFormat/>
    <w:rsid w:val="00E20AF8"/>
    <w:pPr>
      <w:keepNext/>
      <w:keepLines/>
      <w:spacing w:before="120" w:after="80"/>
      <w:outlineLvl w:val="1"/>
    </w:pPr>
    <w:rPr>
      <w:rFonts w:ascii="Open Sans Semibold" w:eastAsiaTheme="majorEastAsia" w:hAnsi="Open Sans Semibold" w:cstheme="majorBidi"/>
      <w:b/>
      <w:sz w:val="30"/>
      <w:szCs w:val="26"/>
    </w:rPr>
  </w:style>
  <w:style w:type="paragraph" w:styleId="Heading3">
    <w:name w:val="heading 3"/>
    <w:basedOn w:val="Normal"/>
    <w:next w:val="Normal"/>
    <w:link w:val="Heading3Char"/>
    <w:uiPriority w:val="9"/>
    <w:unhideWhenUsed/>
    <w:qFormat/>
    <w:rsid w:val="00944E6F"/>
    <w:pPr>
      <w:keepNext/>
      <w:keepLines/>
      <w:spacing w:before="40" w:after="0"/>
      <w:outlineLvl w:val="2"/>
    </w:pPr>
    <w:rPr>
      <w:rFonts w:eastAsiaTheme="majorEastAsia" w:cstheme="majorBidi"/>
      <w:b/>
      <w:color w:val="000000"/>
      <w:sz w:val="26"/>
    </w:rPr>
  </w:style>
  <w:style w:type="paragraph" w:styleId="Heading4">
    <w:name w:val="heading 4"/>
    <w:basedOn w:val="Normal"/>
    <w:next w:val="Normal"/>
    <w:link w:val="Heading4Char"/>
    <w:uiPriority w:val="9"/>
    <w:unhideWhenUsed/>
    <w:qFormat/>
    <w:rsid w:val="00B72AAF"/>
    <w:pPr>
      <w:keepNext/>
      <w:keepLines/>
      <w:spacing w:before="120" w:after="80"/>
      <w:outlineLvl w:val="3"/>
    </w:pPr>
    <w:rPr>
      <w:rFonts w:asciiTheme="majorHAnsi" w:eastAsiaTheme="majorEastAsia" w:hAnsiTheme="majorHAnsi" w:cstheme="majorBidi"/>
      <w:i/>
      <w:iCs/>
      <w:color w:val="265A9A" w:themeColor="background2"/>
    </w:rPr>
  </w:style>
  <w:style w:type="paragraph" w:styleId="Heading5">
    <w:name w:val="heading 5"/>
    <w:basedOn w:val="Normal"/>
    <w:next w:val="Normal"/>
    <w:link w:val="Heading5Char"/>
    <w:uiPriority w:val="9"/>
    <w:semiHidden/>
    <w:unhideWhenUsed/>
    <w:qFormat/>
    <w:rsid w:val="00C25EA6"/>
    <w:pPr>
      <w:keepNext/>
      <w:keepLines/>
      <w:spacing w:before="40" w:after="0"/>
      <w:outlineLvl w:val="4"/>
    </w:pPr>
    <w:rPr>
      <w:rFonts w:asciiTheme="majorHAnsi" w:eastAsiaTheme="majorEastAsia" w:hAnsiTheme="majorHAnsi" w:cstheme="majorBidi"/>
      <w:color w:val="265A9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3C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C05"/>
    <w:rPr>
      <w:rFonts w:ascii="Tahoma" w:hAnsi="Tahoma" w:cs="Tahoma"/>
      <w:sz w:val="16"/>
      <w:szCs w:val="16"/>
    </w:rPr>
  </w:style>
  <w:style w:type="character" w:styleId="BookTitle">
    <w:name w:val="Book Title"/>
    <w:basedOn w:val="DefaultParagraphFont"/>
    <w:uiPriority w:val="33"/>
    <w:semiHidden/>
    <w:rsid w:val="00033C05"/>
    <w:rPr>
      <w:b/>
      <w:bCs/>
      <w:i/>
      <w:iCs/>
      <w:spacing w:val="5"/>
    </w:rPr>
  </w:style>
  <w:style w:type="character" w:styleId="FollowedHyperlink">
    <w:name w:val="FollowedHyperlink"/>
    <w:basedOn w:val="DefaultParagraphFont"/>
    <w:uiPriority w:val="99"/>
    <w:semiHidden/>
    <w:unhideWhenUsed/>
    <w:rsid w:val="00033C05"/>
    <w:rPr>
      <w:color w:val="BFBFBF" w:themeColor="followedHyperlink"/>
      <w:u w:val="single"/>
    </w:rPr>
  </w:style>
  <w:style w:type="paragraph" w:styleId="Footer">
    <w:name w:val="footer"/>
    <w:basedOn w:val="Normal"/>
    <w:link w:val="FooterChar"/>
    <w:uiPriority w:val="99"/>
    <w:unhideWhenUsed/>
    <w:rsid w:val="00033C05"/>
    <w:pPr>
      <w:tabs>
        <w:tab w:val="left" w:pos="2552"/>
        <w:tab w:val="right" w:pos="9072"/>
      </w:tabs>
      <w:spacing w:before="100" w:beforeAutospacing="1" w:after="100" w:afterAutospacing="1" w:line="260" w:lineRule="atLeast"/>
      <w:ind w:left="284" w:right="-427"/>
    </w:pPr>
    <w:rPr>
      <w:rFonts w:ascii="Arial" w:eastAsia="Times New Roman" w:hAnsi="Arial" w:cs="Arial"/>
      <w:noProof/>
      <w:kern w:val="16"/>
      <w:szCs w:val="20"/>
      <w:lang w:eastAsia="en-AU"/>
    </w:rPr>
  </w:style>
  <w:style w:type="character" w:customStyle="1" w:styleId="FooterChar">
    <w:name w:val="Footer Char"/>
    <w:basedOn w:val="DefaultParagraphFont"/>
    <w:link w:val="Footer"/>
    <w:uiPriority w:val="99"/>
    <w:rsid w:val="00033C05"/>
    <w:rPr>
      <w:rFonts w:ascii="Arial" w:eastAsia="Times New Roman" w:hAnsi="Arial" w:cs="Arial"/>
      <w:noProof/>
      <w:kern w:val="16"/>
      <w:sz w:val="20"/>
      <w:szCs w:val="20"/>
      <w:lang w:eastAsia="en-AU"/>
    </w:rPr>
  </w:style>
  <w:style w:type="paragraph" w:styleId="Header">
    <w:name w:val="header"/>
    <w:basedOn w:val="Normal"/>
    <w:link w:val="HeaderChar"/>
    <w:uiPriority w:val="99"/>
    <w:unhideWhenUsed/>
    <w:rsid w:val="00033C05"/>
    <w:pPr>
      <w:spacing w:before="200" w:after="0" w:line="240" w:lineRule="auto"/>
      <w:ind w:right="-567"/>
      <w:contextualSpacing/>
      <w:jc w:val="right"/>
    </w:pPr>
    <w:rPr>
      <w:rFonts w:ascii="Arial" w:eastAsia="Times New Roman" w:hAnsi="Arial" w:cs="Arial"/>
      <w:color w:val="000000" w:themeColor="text1"/>
      <w:spacing w:val="2"/>
      <w:lang w:eastAsia="en-AU"/>
    </w:rPr>
  </w:style>
  <w:style w:type="character" w:customStyle="1" w:styleId="Heading1Char">
    <w:name w:val="Heading 1 Char"/>
    <w:basedOn w:val="DefaultParagraphFont"/>
    <w:link w:val="Heading1"/>
    <w:uiPriority w:val="9"/>
    <w:rsid w:val="00173A27"/>
    <w:rPr>
      <w:rFonts w:ascii="Open Sans" w:eastAsiaTheme="majorEastAsia" w:hAnsi="Open Sans" w:cstheme="majorBidi"/>
      <w:b/>
      <w:color w:val="26539D"/>
      <w:sz w:val="36"/>
      <w:szCs w:val="32"/>
    </w:rPr>
  </w:style>
  <w:style w:type="character" w:customStyle="1" w:styleId="Heading2Char">
    <w:name w:val="Heading 2 Char"/>
    <w:basedOn w:val="DefaultParagraphFont"/>
    <w:link w:val="Heading2"/>
    <w:uiPriority w:val="9"/>
    <w:rsid w:val="00E20AF8"/>
    <w:rPr>
      <w:rFonts w:ascii="Open Sans Semibold" w:eastAsiaTheme="majorEastAsia" w:hAnsi="Open Sans Semibold" w:cstheme="majorBidi"/>
      <w:b/>
      <w:sz w:val="30"/>
      <w:szCs w:val="26"/>
    </w:rPr>
  </w:style>
  <w:style w:type="character" w:customStyle="1" w:styleId="Heading3Char">
    <w:name w:val="Heading 3 Char"/>
    <w:basedOn w:val="DefaultParagraphFont"/>
    <w:link w:val="Heading3"/>
    <w:uiPriority w:val="9"/>
    <w:rsid w:val="00944E6F"/>
    <w:rPr>
      <w:rFonts w:ascii="Open Sans" w:eastAsiaTheme="majorEastAsia" w:hAnsi="Open Sans" w:cstheme="majorBidi"/>
      <w:b/>
      <w:color w:val="000000"/>
      <w:sz w:val="26"/>
    </w:rPr>
  </w:style>
  <w:style w:type="character" w:customStyle="1" w:styleId="HeaderChar">
    <w:name w:val="Header Char"/>
    <w:basedOn w:val="DefaultParagraphFont"/>
    <w:link w:val="Header"/>
    <w:uiPriority w:val="99"/>
    <w:rsid w:val="00033C05"/>
    <w:rPr>
      <w:rFonts w:ascii="Arial" w:eastAsia="Times New Roman" w:hAnsi="Arial" w:cs="Arial"/>
      <w:color w:val="000000" w:themeColor="text1"/>
      <w:spacing w:val="2"/>
      <w:lang w:eastAsia="en-AU"/>
    </w:rPr>
  </w:style>
  <w:style w:type="character" w:styleId="Hyperlink">
    <w:name w:val="Hyperlink"/>
    <w:basedOn w:val="DefaultParagraphFont"/>
    <w:uiPriority w:val="99"/>
    <w:qFormat/>
    <w:rsid w:val="00033C05"/>
    <w:rPr>
      <w:color w:val="265A9A"/>
      <w:u w:val="single"/>
    </w:rPr>
  </w:style>
  <w:style w:type="character" w:styleId="IntenseEmphasis">
    <w:name w:val="Intense Emphasis"/>
    <w:basedOn w:val="DefaultParagraphFont"/>
    <w:uiPriority w:val="21"/>
    <w:rsid w:val="00033C05"/>
    <w:rPr>
      <w:i/>
      <w:iCs/>
      <w:color w:val="265A9A" w:themeColor="background2"/>
    </w:rPr>
  </w:style>
  <w:style w:type="character" w:customStyle="1" w:styleId="Heading4Char">
    <w:name w:val="Heading 4 Char"/>
    <w:basedOn w:val="DefaultParagraphFont"/>
    <w:link w:val="Heading4"/>
    <w:uiPriority w:val="9"/>
    <w:rsid w:val="00B72AAF"/>
    <w:rPr>
      <w:rFonts w:asciiTheme="majorHAnsi" w:eastAsiaTheme="majorEastAsia" w:hAnsiTheme="majorHAnsi" w:cstheme="majorBidi"/>
      <w:i/>
      <w:iCs/>
      <w:color w:val="265A9A" w:themeColor="background2"/>
    </w:rPr>
  </w:style>
  <w:style w:type="paragraph" w:styleId="IntenseQuote">
    <w:name w:val="Intense Quote"/>
    <w:basedOn w:val="Normal"/>
    <w:next w:val="Normal"/>
    <w:link w:val="IntenseQuoteChar"/>
    <w:uiPriority w:val="30"/>
    <w:semiHidden/>
    <w:rsid w:val="00033C05"/>
    <w:pPr>
      <w:pBdr>
        <w:top w:val="single" w:sz="4" w:space="10" w:color="265A9A" w:themeColor="background2"/>
        <w:bottom w:val="single" w:sz="4" w:space="10" w:color="265A9A" w:themeColor="background2"/>
      </w:pBdr>
      <w:spacing w:before="360" w:after="360"/>
      <w:ind w:left="864" w:right="864"/>
      <w:jc w:val="center"/>
    </w:pPr>
    <w:rPr>
      <w:i/>
      <w:iCs/>
      <w:color w:val="265A9A"/>
    </w:rPr>
  </w:style>
  <w:style w:type="character" w:customStyle="1" w:styleId="IntenseQuoteChar">
    <w:name w:val="Intense Quote Char"/>
    <w:basedOn w:val="DefaultParagraphFont"/>
    <w:link w:val="IntenseQuote"/>
    <w:uiPriority w:val="30"/>
    <w:semiHidden/>
    <w:rsid w:val="00713AEE"/>
    <w:rPr>
      <w:i/>
      <w:iCs/>
      <w:color w:val="265A9A"/>
    </w:rPr>
  </w:style>
  <w:style w:type="paragraph" w:styleId="ListBullet">
    <w:name w:val="List Bullet"/>
    <w:basedOn w:val="Normal"/>
    <w:link w:val="ListBulletChar"/>
    <w:uiPriority w:val="1"/>
    <w:qFormat/>
    <w:rsid w:val="00033C05"/>
    <w:pPr>
      <w:numPr>
        <w:numId w:val="11"/>
      </w:numPr>
      <w:spacing w:before="60" w:after="60"/>
      <w:contextualSpacing/>
    </w:pPr>
    <w:rPr>
      <w:szCs w:val="20"/>
    </w:rPr>
  </w:style>
  <w:style w:type="character" w:customStyle="1" w:styleId="ListBulletChar">
    <w:name w:val="List Bullet Char"/>
    <w:basedOn w:val="DefaultParagraphFont"/>
    <w:link w:val="ListBullet"/>
    <w:uiPriority w:val="1"/>
    <w:rsid w:val="00033C05"/>
    <w:rPr>
      <w:szCs w:val="20"/>
    </w:rPr>
  </w:style>
  <w:style w:type="paragraph" w:styleId="ListBullet2">
    <w:name w:val="List Bullet 2"/>
    <w:basedOn w:val="Normal"/>
    <w:uiPriority w:val="1"/>
    <w:qFormat/>
    <w:rsid w:val="00033C05"/>
    <w:pPr>
      <w:numPr>
        <w:ilvl w:val="1"/>
        <w:numId w:val="11"/>
      </w:numPr>
      <w:spacing w:before="60" w:after="60"/>
      <w:contextualSpacing/>
    </w:pPr>
    <w:rPr>
      <w:szCs w:val="20"/>
    </w:rPr>
  </w:style>
  <w:style w:type="paragraph" w:styleId="ListBullet3">
    <w:name w:val="List Bullet 3"/>
    <w:basedOn w:val="Normal"/>
    <w:uiPriority w:val="1"/>
    <w:qFormat/>
    <w:rsid w:val="00033C05"/>
    <w:pPr>
      <w:numPr>
        <w:ilvl w:val="2"/>
        <w:numId w:val="11"/>
      </w:numPr>
      <w:spacing w:before="60" w:after="60" w:line="274" w:lineRule="auto"/>
      <w:contextualSpacing/>
    </w:pPr>
    <w:rPr>
      <w:szCs w:val="20"/>
    </w:rPr>
  </w:style>
  <w:style w:type="paragraph" w:styleId="ListNumber">
    <w:name w:val="List Number"/>
    <w:basedOn w:val="Normal"/>
    <w:uiPriority w:val="2"/>
    <w:qFormat/>
    <w:rsid w:val="00FE4347"/>
    <w:pPr>
      <w:numPr>
        <w:numId w:val="13"/>
      </w:numPr>
      <w:ind w:left="227" w:hanging="227"/>
      <w:contextualSpacing/>
    </w:pPr>
  </w:style>
  <w:style w:type="paragraph" w:styleId="ListParagraph">
    <w:name w:val="List Paragraph"/>
    <w:basedOn w:val="Normal"/>
    <w:uiPriority w:val="34"/>
    <w:qFormat/>
    <w:rsid w:val="00033C05"/>
    <w:pPr>
      <w:ind w:left="720"/>
      <w:contextualSpacing/>
    </w:pPr>
  </w:style>
  <w:style w:type="paragraph" w:styleId="NoSpacing">
    <w:name w:val="No Spacing"/>
    <w:uiPriority w:val="2"/>
    <w:unhideWhenUsed/>
    <w:rsid w:val="00033C05"/>
    <w:pPr>
      <w:spacing w:after="0" w:line="240" w:lineRule="auto"/>
    </w:pPr>
  </w:style>
  <w:style w:type="paragraph" w:styleId="Quote">
    <w:name w:val="Quote"/>
    <w:basedOn w:val="Normal"/>
    <w:next w:val="Normal"/>
    <w:link w:val="QuoteChar"/>
    <w:uiPriority w:val="29"/>
    <w:rsid w:val="00033C05"/>
    <w:pPr>
      <w:spacing w:before="200" w:after="160"/>
      <w:ind w:left="1134" w:right="1134"/>
    </w:pPr>
    <w:rPr>
      <w:iCs/>
      <w:color w:val="404040" w:themeColor="text1" w:themeTint="BF"/>
    </w:rPr>
  </w:style>
  <w:style w:type="character" w:customStyle="1" w:styleId="QuoteChar">
    <w:name w:val="Quote Char"/>
    <w:basedOn w:val="DefaultParagraphFont"/>
    <w:link w:val="Quote"/>
    <w:uiPriority w:val="29"/>
    <w:rsid w:val="00033C05"/>
    <w:rPr>
      <w:iCs/>
      <w:color w:val="404040" w:themeColor="text1" w:themeTint="BF"/>
    </w:rPr>
  </w:style>
  <w:style w:type="paragraph" w:styleId="Subtitle">
    <w:name w:val="Subtitle"/>
    <w:basedOn w:val="Normal"/>
    <w:next w:val="Normal"/>
    <w:link w:val="SubtitleChar"/>
    <w:uiPriority w:val="11"/>
    <w:semiHidden/>
    <w:rsid w:val="00033C05"/>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713AEE"/>
    <w:rPr>
      <w:rFonts w:eastAsiaTheme="minorEastAsia"/>
      <w:color w:val="5A5A5A" w:themeColor="text1" w:themeTint="A5"/>
      <w:spacing w:val="15"/>
    </w:rPr>
  </w:style>
  <w:style w:type="character" w:styleId="SubtleEmphasis">
    <w:name w:val="Subtle Emphasis"/>
    <w:basedOn w:val="DefaultParagraphFont"/>
    <w:uiPriority w:val="19"/>
    <w:rsid w:val="00033C05"/>
    <w:rPr>
      <w:i/>
      <w:iCs/>
      <w:color w:val="404040" w:themeColor="text1" w:themeTint="BF"/>
    </w:rPr>
  </w:style>
  <w:style w:type="paragraph" w:styleId="Title">
    <w:name w:val="Title"/>
    <w:basedOn w:val="Normal"/>
    <w:next w:val="Normal"/>
    <w:link w:val="TitleChar"/>
    <w:uiPriority w:val="10"/>
    <w:semiHidden/>
    <w:rsid w:val="00033C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13AEE"/>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semiHidden/>
    <w:rsid w:val="00C25EA6"/>
    <w:rPr>
      <w:rFonts w:asciiTheme="majorHAnsi" w:eastAsiaTheme="majorEastAsia" w:hAnsiTheme="majorHAnsi" w:cstheme="majorBidi"/>
      <w:color w:val="265A9A"/>
    </w:rPr>
  </w:style>
  <w:style w:type="character" w:styleId="CommentReference">
    <w:name w:val="annotation reference"/>
    <w:basedOn w:val="DefaultParagraphFont"/>
    <w:uiPriority w:val="99"/>
    <w:semiHidden/>
    <w:unhideWhenUsed/>
    <w:rsid w:val="00E7747A"/>
    <w:rPr>
      <w:sz w:val="16"/>
      <w:szCs w:val="16"/>
    </w:rPr>
  </w:style>
  <w:style w:type="paragraph" w:styleId="CommentText">
    <w:name w:val="annotation text"/>
    <w:basedOn w:val="Normal"/>
    <w:link w:val="CommentTextChar"/>
    <w:uiPriority w:val="99"/>
    <w:unhideWhenUsed/>
    <w:rsid w:val="00E7747A"/>
    <w:pPr>
      <w:spacing w:line="240" w:lineRule="auto"/>
    </w:pPr>
    <w:rPr>
      <w:szCs w:val="20"/>
    </w:rPr>
  </w:style>
  <w:style w:type="character" w:customStyle="1" w:styleId="CommentTextChar">
    <w:name w:val="Comment Text Char"/>
    <w:basedOn w:val="DefaultParagraphFont"/>
    <w:link w:val="CommentText"/>
    <w:uiPriority w:val="99"/>
    <w:rsid w:val="00E7747A"/>
    <w:rPr>
      <w:sz w:val="20"/>
      <w:szCs w:val="20"/>
    </w:rPr>
  </w:style>
  <w:style w:type="paragraph" w:styleId="CommentSubject">
    <w:name w:val="annotation subject"/>
    <w:basedOn w:val="CommentText"/>
    <w:next w:val="CommentText"/>
    <w:link w:val="CommentSubjectChar"/>
    <w:uiPriority w:val="99"/>
    <w:semiHidden/>
    <w:unhideWhenUsed/>
    <w:rsid w:val="00E7747A"/>
    <w:rPr>
      <w:b/>
      <w:bCs/>
    </w:rPr>
  </w:style>
  <w:style w:type="character" w:customStyle="1" w:styleId="CommentSubjectChar">
    <w:name w:val="Comment Subject Char"/>
    <w:basedOn w:val="CommentTextChar"/>
    <w:link w:val="CommentSubject"/>
    <w:uiPriority w:val="99"/>
    <w:semiHidden/>
    <w:rsid w:val="00E7747A"/>
    <w:rPr>
      <w:b/>
      <w:bCs/>
      <w:sz w:val="20"/>
      <w:szCs w:val="20"/>
    </w:rPr>
  </w:style>
  <w:style w:type="paragraph" w:styleId="Revision">
    <w:name w:val="Revision"/>
    <w:hidden/>
    <w:uiPriority w:val="99"/>
    <w:semiHidden/>
    <w:rsid w:val="00876B9A"/>
    <w:pPr>
      <w:spacing w:after="0" w:line="240" w:lineRule="auto"/>
    </w:pPr>
  </w:style>
  <w:style w:type="character" w:styleId="UnresolvedMention">
    <w:name w:val="Unresolved Mention"/>
    <w:basedOn w:val="DefaultParagraphFont"/>
    <w:uiPriority w:val="99"/>
    <w:semiHidden/>
    <w:unhideWhenUsed/>
    <w:rsid w:val="005D68C5"/>
    <w:rPr>
      <w:color w:val="605E5C"/>
      <w:shd w:val="clear" w:color="auto" w:fill="E1DFDD"/>
    </w:rPr>
  </w:style>
  <w:style w:type="table" w:styleId="TableGrid">
    <w:name w:val="Table Grid"/>
    <w:basedOn w:val="TableNormal"/>
    <w:uiPriority w:val="59"/>
    <w:rsid w:val="00331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4264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372997"/>
    <w:rPr>
      <w:color w:val="2B579A"/>
      <w:shd w:val="clear" w:color="auto" w:fill="E1DFDD"/>
    </w:rPr>
  </w:style>
  <w:style w:type="paragraph" w:customStyle="1" w:styleId="pf0">
    <w:name w:val="pf0"/>
    <w:basedOn w:val="Normal"/>
    <w:rsid w:val="00250DB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250DBC"/>
    <w:rPr>
      <w:rFonts w:ascii="Segoe UI" w:hAnsi="Segoe UI" w:cs="Segoe UI" w:hint="default"/>
      <w:sz w:val="18"/>
      <w:szCs w:val="18"/>
    </w:rPr>
  </w:style>
  <w:style w:type="paragraph" w:styleId="FootnoteText">
    <w:name w:val="footnote text"/>
    <w:basedOn w:val="Normal"/>
    <w:link w:val="FootnoteTextChar"/>
    <w:uiPriority w:val="99"/>
    <w:semiHidden/>
    <w:unhideWhenUsed/>
    <w:rsid w:val="003D1356"/>
    <w:pPr>
      <w:spacing w:after="0" w:line="240" w:lineRule="auto"/>
    </w:pPr>
    <w:rPr>
      <w:szCs w:val="20"/>
    </w:rPr>
  </w:style>
  <w:style w:type="character" w:customStyle="1" w:styleId="FootnoteTextChar">
    <w:name w:val="Footnote Text Char"/>
    <w:basedOn w:val="DefaultParagraphFont"/>
    <w:link w:val="FootnoteText"/>
    <w:uiPriority w:val="99"/>
    <w:semiHidden/>
    <w:rsid w:val="003D1356"/>
    <w:rPr>
      <w:sz w:val="20"/>
      <w:szCs w:val="20"/>
    </w:rPr>
  </w:style>
  <w:style w:type="character" w:styleId="FootnoteReference">
    <w:name w:val="footnote reference"/>
    <w:basedOn w:val="DefaultParagraphFont"/>
    <w:uiPriority w:val="99"/>
    <w:semiHidden/>
    <w:unhideWhenUsed/>
    <w:rsid w:val="003D1356"/>
    <w:rPr>
      <w:vertAlign w:val="superscript"/>
    </w:rPr>
  </w:style>
  <w:style w:type="paragraph" w:styleId="EndnoteText">
    <w:name w:val="endnote text"/>
    <w:basedOn w:val="Normal"/>
    <w:link w:val="EndnoteTextChar"/>
    <w:uiPriority w:val="99"/>
    <w:semiHidden/>
    <w:unhideWhenUsed/>
    <w:rsid w:val="008D19D7"/>
    <w:pPr>
      <w:spacing w:after="0" w:line="240" w:lineRule="auto"/>
    </w:pPr>
    <w:rPr>
      <w:szCs w:val="20"/>
    </w:rPr>
  </w:style>
  <w:style w:type="character" w:customStyle="1" w:styleId="EndnoteTextChar">
    <w:name w:val="Endnote Text Char"/>
    <w:basedOn w:val="DefaultParagraphFont"/>
    <w:link w:val="EndnoteText"/>
    <w:uiPriority w:val="99"/>
    <w:semiHidden/>
    <w:rsid w:val="008D19D7"/>
    <w:rPr>
      <w:sz w:val="20"/>
      <w:szCs w:val="20"/>
    </w:rPr>
  </w:style>
  <w:style w:type="character" w:styleId="EndnoteReference">
    <w:name w:val="endnote reference"/>
    <w:basedOn w:val="DefaultParagraphFont"/>
    <w:uiPriority w:val="99"/>
    <w:semiHidden/>
    <w:unhideWhenUsed/>
    <w:rsid w:val="008D19D7"/>
    <w:rPr>
      <w:vertAlign w:val="superscript"/>
    </w:rPr>
  </w:style>
  <w:style w:type="paragraph" w:customStyle="1" w:styleId="FigureTableHeading">
    <w:name w:val="Figure/Table Heading"/>
    <w:basedOn w:val="Caption"/>
    <w:uiPriority w:val="4"/>
    <w:qFormat/>
    <w:rsid w:val="008E7A2C"/>
    <w:pPr>
      <w:keepNext/>
      <w:spacing w:before="240" w:after="40" w:line="280" w:lineRule="atLeast"/>
    </w:pPr>
    <w:rPr>
      <w:i w:val="0"/>
      <w:color w:val="000000" w:themeColor="text1"/>
      <w:sz w:val="20"/>
    </w:rPr>
  </w:style>
  <w:style w:type="paragraph" w:customStyle="1" w:styleId="Source">
    <w:name w:val="Source"/>
    <w:basedOn w:val="Normal"/>
    <w:uiPriority w:val="9"/>
    <w:qFormat/>
    <w:rsid w:val="008D19D7"/>
    <w:pPr>
      <w:spacing w:before="80" w:after="240" w:line="216" w:lineRule="atLeast"/>
    </w:pPr>
    <w:rPr>
      <w:sz w:val="18"/>
      <w:szCs w:val="20"/>
    </w:rPr>
  </w:style>
  <w:style w:type="paragraph" w:customStyle="1" w:styleId="Note">
    <w:name w:val="Note"/>
    <w:basedOn w:val="Source"/>
    <w:uiPriority w:val="9"/>
    <w:qFormat/>
    <w:rsid w:val="008D19D7"/>
    <w:pPr>
      <w:spacing w:after="20"/>
    </w:pPr>
  </w:style>
  <w:style w:type="paragraph" w:styleId="BodyText">
    <w:name w:val="Body Text"/>
    <w:basedOn w:val="Normal"/>
    <w:link w:val="BodyTextChar"/>
    <w:qFormat/>
    <w:rsid w:val="008D19D7"/>
    <w:pPr>
      <w:spacing w:before="120" w:after="120" w:line="280" w:lineRule="atLeast"/>
    </w:pPr>
    <w:rPr>
      <w:szCs w:val="20"/>
    </w:rPr>
  </w:style>
  <w:style w:type="character" w:customStyle="1" w:styleId="BodyTextChar">
    <w:name w:val="Body Text Char"/>
    <w:basedOn w:val="DefaultParagraphFont"/>
    <w:link w:val="BodyText"/>
    <w:rsid w:val="008D19D7"/>
    <w:rPr>
      <w:sz w:val="20"/>
      <w:szCs w:val="20"/>
    </w:rPr>
  </w:style>
  <w:style w:type="paragraph" w:customStyle="1" w:styleId="FigureTableSubheading">
    <w:name w:val="Figure/Table Subheading"/>
    <w:basedOn w:val="FigureTableHeading"/>
    <w:uiPriority w:val="4"/>
    <w:qFormat/>
    <w:rsid w:val="008D19D7"/>
    <w:pPr>
      <w:spacing w:before="40"/>
    </w:pPr>
    <w:rPr>
      <w:color w:val="58585B"/>
    </w:rPr>
  </w:style>
  <w:style w:type="paragraph" w:styleId="Caption">
    <w:name w:val="caption"/>
    <w:basedOn w:val="Normal"/>
    <w:next w:val="Normal"/>
    <w:uiPriority w:val="35"/>
    <w:semiHidden/>
    <w:unhideWhenUsed/>
    <w:qFormat/>
    <w:rsid w:val="008D19D7"/>
    <w:pPr>
      <w:spacing w:line="240" w:lineRule="auto"/>
    </w:pPr>
    <w:rPr>
      <w:i/>
      <w:iCs/>
      <w:color w:val="2B9AC2" w:themeColor="text2"/>
      <w:sz w:val="18"/>
      <w:szCs w:val="18"/>
    </w:rPr>
  </w:style>
  <w:style w:type="paragraph" w:styleId="Bibliography">
    <w:name w:val="Bibliography"/>
    <w:basedOn w:val="Normal"/>
    <w:next w:val="Normal"/>
    <w:uiPriority w:val="37"/>
    <w:unhideWhenUsed/>
    <w:rsid w:val="009F540F"/>
    <w:pPr>
      <w:spacing w:after="240" w:line="240" w:lineRule="auto"/>
      <w:ind w:left="720" w:hanging="720"/>
    </w:pPr>
  </w:style>
  <w:style w:type="character" w:customStyle="1" w:styleId="FontBold">
    <w:name w:val="Font – Bold"/>
    <w:uiPriority w:val="99"/>
    <w:rsid w:val="00C617E2"/>
    <w:rPr>
      <w:rFonts w:ascii="Open Sans" w:hAnsi="Open Sans" w:cs="Open Sans"/>
      <w:b/>
      <w:bCs/>
    </w:rPr>
  </w:style>
  <w:style w:type="paragraph" w:customStyle="1" w:styleId="H1headerPagecontent">
    <w:name w:val="H1 (header) (Page content)"/>
    <w:basedOn w:val="Normal"/>
    <w:uiPriority w:val="99"/>
    <w:rsid w:val="003972BF"/>
    <w:pPr>
      <w:suppressAutoHyphens/>
      <w:autoSpaceDE w:val="0"/>
      <w:autoSpaceDN w:val="0"/>
      <w:adjustRightInd w:val="0"/>
      <w:spacing w:after="454" w:line="288" w:lineRule="auto"/>
      <w:textAlignment w:val="center"/>
    </w:pPr>
    <w:rPr>
      <w:rFonts w:ascii="Open Sans Semibold" w:hAnsi="Open Sans Semibold" w:cs="Open Sans Semibold"/>
      <w:b/>
      <w:bCs/>
      <w:color w:val="F2F2F2"/>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744738">
      <w:bodyDiv w:val="1"/>
      <w:marLeft w:val="0"/>
      <w:marRight w:val="0"/>
      <w:marTop w:val="0"/>
      <w:marBottom w:val="0"/>
      <w:divBdr>
        <w:top w:val="none" w:sz="0" w:space="0" w:color="auto"/>
        <w:left w:val="none" w:sz="0" w:space="0" w:color="auto"/>
        <w:bottom w:val="none" w:sz="0" w:space="0" w:color="auto"/>
        <w:right w:val="none" w:sz="0" w:space="0" w:color="auto"/>
      </w:divBdr>
    </w:div>
    <w:div w:id="191765526">
      <w:bodyDiv w:val="1"/>
      <w:marLeft w:val="0"/>
      <w:marRight w:val="0"/>
      <w:marTop w:val="0"/>
      <w:marBottom w:val="0"/>
      <w:divBdr>
        <w:top w:val="none" w:sz="0" w:space="0" w:color="auto"/>
        <w:left w:val="none" w:sz="0" w:space="0" w:color="auto"/>
        <w:bottom w:val="none" w:sz="0" w:space="0" w:color="auto"/>
        <w:right w:val="none" w:sz="0" w:space="0" w:color="auto"/>
      </w:divBdr>
    </w:div>
    <w:div w:id="224068886">
      <w:bodyDiv w:val="1"/>
      <w:marLeft w:val="0"/>
      <w:marRight w:val="0"/>
      <w:marTop w:val="0"/>
      <w:marBottom w:val="0"/>
      <w:divBdr>
        <w:top w:val="none" w:sz="0" w:space="0" w:color="auto"/>
        <w:left w:val="none" w:sz="0" w:space="0" w:color="auto"/>
        <w:bottom w:val="none" w:sz="0" w:space="0" w:color="auto"/>
        <w:right w:val="none" w:sz="0" w:space="0" w:color="auto"/>
      </w:divBdr>
    </w:div>
    <w:div w:id="613363272">
      <w:bodyDiv w:val="1"/>
      <w:marLeft w:val="0"/>
      <w:marRight w:val="0"/>
      <w:marTop w:val="0"/>
      <w:marBottom w:val="0"/>
      <w:divBdr>
        <w:top w:val="none" w:sz="0" w:space="0" w:color="auto"/>
        <w:left w:val="none" w:sz="0" w:space="0" w:color="auto"/>
        <w:bottom w:val="none" w:sz="0" w:space="0" w:color="auto"/>
        <w:right w:val="none" w:sz="0" w:space="0" w:color="auto"/>
      </w:divBdr>
    </w:div>
    <w:div w:id="635254372">
      <w:bodyDiv w:val="1"/>
      <w:marLeft w:val="0"/>
      <w:marRight w:val="0"/>
      <w:marTop w:val="0"/>
      <w:marBottom w:val="0"/>
      <w:divBdr>
        <w:top w:val="none" w:sz="0" w:space="0" w:color="auto"/>
        <w:left w:val="none" w:sz="0" w:space="0" w:color="auto"/>
        <w:bottom w:val="none" w:sz="0" w:space="0" w:color="auto"/>
        <w:right w:val="none" w:sz="0" w:space="0" w:color="auto"/>
      </w:divBdr>
    </w:div>
    <w:div w:id="833299081">
      <w:bodyDiv w:val="1"/>
      <w:marLeft w:val="0"/>
      <w:marRight w:val="0"/>
      <w:marTop w:val="0"/>
      <w:marBottom w:val="0"/>
      <w:divBdr>
        <w:top w:val="none" w:sz="0" w:space="0" w:color="auto"/>
        <w:left w:val="none" w:sz="0" w:space="0" w:color="auto"/>
        <w:bottom w:val="none" w:sz="0" w:space="0" w:color="auto"/>
        <w:right w:val="none" w:sz="0" w:space="0" w:color="auto"/>
      </w:divBdr>
    </w:div>
    <w:div w:id="991130880">
      <w:bodyDiv w:val="1"/>
      <w:marLeft w:val="0"/>
      <w:marRight w:val="0"/>
      <w:marTop w:val="0"/>
      <w:marBottom w:val="0"/>
      <w:divBdr>
        <w:top w:val="none" w:sz="0" w:space="0" w:color="auto"/>
        <w:left w:val="none" w:sz="0" w:space="0" w:color="auto"/>
        <w:bottom w:val="none" w:sz="0" w:space="0" w:color="auto"/>
        <w:right w:val="none" w:sz="0" w:space="0" w:color="auto"/>
      </w:divBdr>
    </w:div>
    <w:div w:id="1114639708">
      <w:bodyDiv w:val="1"/>
      <w:marLeft w:val="0"/>
      <w:marRight w:val="0"/>
      <w:marTop w:val="0"/>
      <w:marBottom w:val="0"/>
      <w:divBdr>
        <w:top w:val="none" w:sz="0" w:space="0" w:color="auto"/>
        <w:left w:val="none" w:sz="0" w:space="0" w:color="auto"/>
        <w:bottom w:val="none" w:sz="0" w:space="0" w:color="auto"/>
        <w:right w:val="none" w:sz="0" w:space="0" w:color="auto"/>
      </w:divBdr>
    </w:div>
    <w:div w:id="1179731441">
      <w:bodyDiv w:val="1"/>
      <w:marLeft w:val="0"/>
      <w:marRight w:val="0"/>
      <w:marTop w:val="0"/>
      <w:marBottom w:val="0"/>
      <w:divBdr>
        <w:top w:val="none" w:sz="0" w:space="0" w:color="auto"/>
        <w:left w:val="none" w:sz="0" w:space="0" w:color="auto"/>
        <w:bottom w:val="none" w:sz="0" w:space="0" w:color="auto"/>
        <w:right w:val="none" w:sz="0" w:space="0" w:color="auto"/>
      </w:divBdr>
    </w:div>
    <w:div w:id="1405107218">
      <w:bodyDiv w:val="1"/>
      <w:marLeft w:val="0"/>
      <w:marRight w:val="0"/>
      <w:marTop w:val="0"/>
      <w:marBottom w:val="0"/>
      <w:divBdr>
        <w:top w:val="none" w:sz="0" w:space="0" w:color="auto"/>
        <w:left w:val="none" w:sz="0" w:space="0" w:color="auto"/>
        <w:bottom w:val="none" w:sz="0" w:space="0" w:color="auto"/>
        <w:right w:val="none" w:sz="0" w:space="0" w:color="auto"/>
      </w:divBdr>
    </w:div>
    <w:div w:id="1408990212">
      <w:bodyDiv w:val="1"/>
      <w:marLeft w:val="0"/>
      <w:marRight w:val="0"/>
      <w:marTop w:val="0"/>
      <w:marBottom w:val="0"/>
      <w:divBdr>
        <w:top w:val="none" w:sz="0" w:space="0" w:color="auto"/>
        <w:left w:val="none" w:sz="0" w:space="0" w:color="auto"/>
        <w:bottom w:val="none" w:sz="0" w:space="0" w:color="auto"/>
        <w:right w:val="none" w:sz="0" w:space="0" w:color="auto"/>
      </w:divBdr>
    </w:div>
    <w:div w:id="1609896893">
      <w:bodyDiv w:val="1"/>
      <w:marLeft w:val="0"/>
      <w:marRight w:val="0"/>
      <w:marTop w:val="0"/>
      <w:marBottom w:val="0"/>
      <w:divBdr>
        <w:top w:val="none" w:sz="0" w:space="0" w:color="auto"/>
        <w:left w:val="none" w:sz="0" w:space="0" w:color="auto"/>
        <w:bottom w:val="none" w:sz="0" w:space="0" w:color="auto"/>
        <w:right w:val="none" w:sz="0" w:space="0" w:color="auto"/>
      </w:divBdr>
    </w:div>
    <w:div w:id="1635867826">
      <w:bodyDiv w:val="1"/>
      <w:marLeft w:val="0"/>
      <w:marRight w:val="0"/>
      <w:marTop w:val="0"/>
      <w:marBottom w:val="0"/>
      <w:divBdr>
        <w:top w:val="none" w:sz="0" w:space="0" w:color="auto"/>
        <w:left w:val="none" w:sz="0" w:space="0" w:color="auto"/>
        <w:bottom w:val="none" w:sz="0" w:space="0" w:color="auto"/>
        <w:right w:val="none" w:sz="0" w:space="0" w:color="auto"/>
      </w:divBdr>
    </w:div>
    <w:div w:id="1812747024">
      <w:bodyDiv w:val="1"/>
      <w:marLeft w:val="0"/>
      <w:marRight w:val="0"/>
      <w:marTop w:val="0"/>
      <w:marBottom w:val="0"/>
      <w:divBdr>
        <w:top w:val="none" w:sz="0" w:space="0" w:color="auto"/>
        <w:left w:val="none" w:sz="0" w:space="0" w:color="auto"/>
        <w:bottom w:val="none" w:sz="0" w:space="0" w:color="auto"/>
        <w:right w:val="none" w:sz="0" w:space="0" w:color="auto"/>
      </w:divBdr>
    </w:div>
    <w:div w:id="1993560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dia.vainikolo\AppData\Local\Temp\Templafy\WordVsto\Generic_blank%20template.dotx" TargetMode="External"/></Relationships>
</file>

<file path=word/theme/theme1.xml><?xml version="1.0" encoding="utf-8"?>
<a:theme xmlns:a="http://schemas.openxmlformats.org/drawingml/2006/main" name="ProdCommTheme">
  <a:themeElements>
    <a:clrScheme name="PC colour scheme 2025">
      <a:dk1>
        <a:srgbClr val="000000"/>
      </a:dk1>
      <a:lt1>
        <a:srgbClr val="FFFFFF"/>
      </a:lt1>
      <a:dk2>
        <a:srgbClr val="2B9AC2"/>
      </a:dk2>
      <a:lt2>
        <a:srgbClr val="265A9A"/>
      </a:lt2>
      <a:accent1>
        <a:srgbClr val="66BCDB"/>
      </a:accent1>
      <a:accent2>
        <a:srgbClr val="8956A3"/>
      </a:accent2>
      <a:accent3>
        <a:srgbClr val="71CBD5"/>
      </a:accent3>
      <a:accent4>
        <a:srgbClr val="90D8F7"/>
      </a:accent4>
      <a:accent5>
        <a:srgbClr val="14315B"/>
      </a:accent5>
      <a:accent6>
        <a:srgbClr val="542972"/>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ebbf778ce55fc8d3ec7b03958d3b50fb">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865d84ace8f47aaf172f8e85793cd54e"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emplafyFormConfiguration><![CDATA[{"formFields":[],"formDataEntries":[]}]]></TemplafyFormConfigur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TemplafyTemplateConfiguration><![CDATA[{"elementsMetadata":[],"transformationConfigurations":[],"templateName":"Generic/blank template","templateDescription":"Can be used for material that requires external circulation, eg. workshop agendas, schedules, public forums.","enableDocumentContentUpdater":false,"version":"2.0"}]]></TemplafyTemplateConfigura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lcf76f155ced4ddcb4097134ff3c332f xmlns="3d385984-9344-419b-a80b-49c06a2bdab8">
      <Terms xmlns="http://schemas.microsoft.com/office/infopath/2007/PartnerControls"/>
    </lcf76f155ced4ddcb4097134ff3c332f>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humbnail xmlns="3d385984-9344-419b-a80b-49c06a2bdab8" xsi:nil="true"/>
    <Status xmlns="3d385984-9344-419b-a80b-49c06a2bdab8" xsi:nil="true"/>
    <_Flow_SignoffStatus xmlns="3d385984-9344-419b-a80b-49c06a2bdab8" xsi:nil="true"/>
    <_dlc_DocId xmlns="20393cdf-440a-4521-8f19-00ba43423d00">MPWT-2140667901-91323</_dlc_DocId>
    <_dlc_DocIdUrl xmlns="20393cdf-440a-4521-8f19-00ba43423d00">
      <Url>https://pcgov.sharepoint.com/sites/sceteam/_layouts/15/DocIdRedir.aspx?ID=MPWT-2140667901-91323</Url>
      <Description>MPWT-2140667901-91323</Description>
    </_dlc_DocIdUrl>
  </documentManagement>
</p:properties>
</file>

<file path=customXml/itemProps1.xml><?xml version="1.0" encoding="utf-8"?>
<ds:datastoreItem xmlns:ds="http://schemas.openxmlformats.org/officeDocument/2006/customXml" ds:itemID="{4EDE2FD0-4706-40F8-8822-650998AE5B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19CA9F-ABC7-4FFF-B255-B54B178AF274}">
  <ds:schemaRefs/>
</ds:datastoreItem>
</file>

<file path=customXml/itemProps3.xml><?xml version="1.0" encoding="utf-8"?>
<ds:datastoreItem xmlns:ds="http://schemas.openxmlformats.org/officeDocument/2006/customXml" ds:itemID="{05307FB9-276B-4DA6-9E4D-3CB94DE9A729}">
  <ds:schemaRefs>
    <ds:schemaRef ds:uri="http://schemas.openxmlformats.org/officeDocument/2006/bibliography"/>
  </ds:schemaRefs>
</ds:datastoreItem>
</file>

<file path=customXml/itemProps4.xml><?xml version="1.0" encoding="utf-8"?>
<ds:datastoreItem xmlns:ds="http://schemas.openxmlformats.org/officeDocument/2006/customXml" ds:itemID="{3D6DB80A-8C75-4DB5-A7A7-96059115353B}">
  <ds:schemaRefs>
    <ds:schemaRef ds:uri="http://schemas.microsoft.com/sharepoint/events"/>
  </ds:schemaRefs>
</ds:datastoreItem>
</file>

<file path=customXml/itemProps5.xml><?xml version="1.0" encoding="utf-8"?>
<ds:datastoreItem xmlns:ds="http://schemas.openxmlformats.org/officeDocument/2006/customXml" ds:itemID="{14406B56-6FF0-41D4-8377-FD5ACA5BD276}">
  <ds:schemaRefs/>
</ds:datastoreItem>
</file>

<file path=customXml/itemProps6.xml><?xml version="1.0" encoding="utf-8"?>
<ds:datastoreItem xmlns:ds="http://schemas.openxmlformats.org/officeDocument/2006/customXml" ds:itemID="{ADB06575-946B-4790-9A55-D15456D418FE}">
  <ds:schemaRefs>
    <ds:schemaRef ds:uri="http://schemas.microsoft.com/sharepoint/v3/contenttype/forms"/>
  </ds:schemaRefs>
</ds:datastoreItem>
</file>

<file path=customXml/itemProps7.xml><?xml version="1.0" encoding="utf-8"?>
<ds:datastoreItem xmlns:ds="http://schemas.openxmlformats.org/officeDocument/2006/customXml" ds:itemID="{49AB686C-4CC3-4164-A960-47B37465543F}">
  <ds:schemaRefs>
    <ds:schemaRef ds:uri="http://schemas.microsoft.com/office/2006/metadata/properties"/>
    <ds:schemaRef ds:uri="http://schemas.microsoft.com/office/infopath/2007/PartnerControls"/>
    <ds:schemaRef ds:uri="3d385984-9344-419b-a80b-49c06a2bdab8"/>
    <ds:schemaRef ds:uri="20393cdf-440a-4521-8f19-00ba43423d00"/>
  </ds:schemaRefs>
</ds:datastoreItem>
</file>

<file path=docProps/app.xml><?xml version="1.0" encoding="utf-8"?>
<Properties xmlns="http://schemas.openxmlformats.org/officeDocument/2006/extended-properties" xmlns:vt="http://schemas.openxmlformats.org/officeDocument/2006/docPropsVTypes">
  <Template>Generic_blank template.dotx</Template>
  <TotalTime>109</TotalTime>
  <Pages>6</Pages>
  <Words>1950</Words>
  <Characters>12346</Characters>
  <Application>Microsoft Office Word</Application>
  <DocSecurity>0</DocSecurity>
  <Lines>169</Lines>
  <Paragraphs>62</Paragraphs>
  <ScaleCrop>false</ScaleCrop>
  <HeadingPairs>
    <vt:vector size="2" baseType="variant">
      <vt:variant>
        <vt:lpstr>Title</vt:lpstr>
      </vt:variant>
      <vt:variant>
        <vt:i4>1</vt:i4>
      </vt:variant>
    </vt:vector>
  </HeadingPairs>
  <TitlesOfParts>
    <vt:vector size="1" baseType="lpstr">
      <vt:lpstr>From community voice to community control: the evolution of Connected Beginnings</vt:lpstr>
    </vt:vector>
  </TitlesOfParts>
  <Company>Productivity Commission</Company>
  <LinksUpToDate>false</LinksUpToDate>
  <CharactersWithSpaces>14234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community voice to community control: the evolution of Connected Beginnings</dc:title>
  <dc:subject/>
  <dc:creator>Productivity Commission</dc:creator>
  <cp:keywords/>
  <cp:lastModifiedBy>Chris Alston</cp:lastModifiedBy>
  <cp:revision>90</cp:revision>
  <dcterms:created xsi:type="dcterms:W3CDTF">2025-10-31T02:44:00Z</dcterms:created>
  <dcterms:modified xsi:type="dcterms:W3CDTF">2025-11-17T04:27:00Z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637845660006567033</vt:lpwstr>
  </property>
  <property fmtid="{D5CDD505-2E9C-101B-9397-08002B2CF9AE}" pid="4" name="TemplafyUserProfileId">
    <vt:lpwstr>1119258023587741802</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MediaServiceImageTags">
    <vt:lpwstr/>
  </property>
  <property fmtid="{D5CDD505-2E9C-101B-9397-08002B2CF9AE}" pid="8" name="RevIMBCS">
    <vt:lpwstr>1;#Unclassified|3955eeb1-2d18-4582-aeb2-00144ec3aaf5</vt:lpwstr>
  </property>
  <property fmtid="{D5CDD505-2E9C-101B-9397-08002B2CF9AE}" pid="9" name="ZOTERO_PREF_2">
    <vt:lpwstr>JournalAbbreviations" value="true"/&gt;&lt;/prefs&gt;&lt;/data&gt;</vt:lpwstr>
  </property>
  <property fmtid="{D5CDD505-2E9C-101B-9397-08002B2CF9AE}" pid="10" name="docLang">
    <vt:lpwstr>en</vt:lpwstr>
  </property>
  <property fmtid="{D5CDD505-2E9C-101B-9397-08002B2CF9AE}" pid="11" name="ZOTERO_PREF_1">
    <vt:lpwstr>&lt;data data-version="3" zotero-version="7.0.11"&gt;&lt;session id="LPPgi8Ar"/&gt;&lt;style id="http://www.zotero.org/styles/Productivity-Commission" hasBibliography="1" bibliographyStyleHasBeenSet="1"/&gt;&lt;prefs&gt;&lt;pref name="fieldType" value="Field"/&gt;&lt;pref name="automatic</vt:lpwstr>
  </property>
  <property fmtid="{D5CDD505-2E9C-101B-9397-08002B2CF9AE}" pid="12" name="_dlc_DocIdItemGuid">
    <vt:lpwstr>3d5c6ceb-576f-42f6-8454-c4bb4d4e53b5</vt:lpwstr>
  </property>
  <property fmtid="{D5CDD505-2E9C-101B-9397-08002B2CF9AE}" pid="13" name="MSIP_Label_c1f2b1ce-4212-46db-a901-dd8453f57141_Enabled">
    <vt:lpwstr>true</vt:lpwstr>
  </property>
  <property fmtid="{D5CDD505-2E9C-101B-9397-08002B2CF9AE}" pid="14" name="MSIP_Label_c1f2b1ce-4212-46db-a901-dd8453f57141_SetDate">
    <vt:lpwstr>2025-11-11T02:49:23Z</vt:lpwstr>
  </property>
  <property fmtid="{D5CDD505-2E9C-101B-9397-08002B2CF9AE}" pid="15" name="MSIP_Label_c1f2b1ce-4212-46db-a901-dd8453f57141_Method">
    <vt:lpwstr>Privileged</vt:lpwstr>
  </property>
  <property fmtid="{D5CDD505-2E9C-101B-9397-08002B2CF9AE}" pid="16" name="MSIP_Label_c1f2b1ce-4212-46db-a901-dd8453f57141_Name">
    <vt:lpwstr>Publish</vt:lpwstr>
  </property>
  <property fmtid="{D5CDD505-2E9C-101B-9397-08002B2CF9AE}" pid="17" name="MSIP_Label_c1f2b1ce-4212-46db-a901-dd8453f57141_SiteId">
    <vt:lpwstr>29f9330b-c0fe-4244-830e-ba9f275d6c34</vt:lpwstr>
  </property>
  <property fmtid="{D5CDD505-2E9C-101B-9397-08002B2CF9AE}" pid="18" name="MSIP_Label_c1f2b1ce-4212-46db-a901-dd8453f57141_ActionId">
    <vt:lpwstr>15eff599-be35-498f-83b5-2974f258075b</vt:lpwstr>
  </property>
  <property fmtid="{D5CDD505-2E9C-101B-9397-08002B2CF9AE}" pid="19" name="MSIP_Label_c1f2b1ce-4212-46db-a901-dd8453f57141_ContentBits">
    <vt:lpwstr>0</vt:lpwstr>
  </property>
  <property fmtid="{D5CDD505-2E9C-101B-9397-08002B2CF9AE}" pid="20" name="MSIP_Label_c1f2b1ce-4212-46db-a901-dd8453f57141_Tag">
    <vt:lpwstr>10, 0, 1, 1</vt:lpwstr>
  </property>
</Properties>
</file>