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F8FD"/>
  <w:body>
    <w:p w14:paraId="3DE08A16" w14:textId="18332F6D" w:rsidR="00B73EE4" w:rsidRPr="008F4090" w:rsidRDefault="00B73EE4" w:rsidP="00B96D37">
      <w:pPr>
        <w:pStyle w:val="Heading1"/>
        <w:spacing w:before="0" w:after="240" w:line="240" w:lineRule="atLeast"/>
      </w:pPr>
      <w:bookmarkStart w:id="0" w:name="_Ref204697899"/>
      <w:r w:rsidRPr="00BD2DA7">
        <w:rPr>
          <w:b w:val="0"/>
          <w:bCs/>
        </w:rPr>
        <w:t>Investing in transformative co-design processes:</w:t>
      </w:r>
      <w:r w:rsidRPr="008F4090">
        <w:t xml:space="preserve"> </w:t>
      </w:r>
      <w:r w:rsidR="00BD2DA7">
        <w:br/>
      </w:r>
      <w:r w:rsidRPr="008F4090">
        <w:t>South Australian Continuity of Care Protocols Program</w:t>
      </w:r>
      <w:bookmarkEnd w:id="0"/>
      <w:r w:rsidRPr="008F4090" w:rsidDel="001E5788">
        <w:t xml:space="preserve"> </w:t>
      </w:r>
    </w:p>
    <w:tbl>
      <w:tblPr>
        <w:tblStyle w:val="TableGrid"/>
        <w:tblW w:w="0" w:type="auto"/>
        <w:shd w:val="clear" w:color="auto" w:fill="C6EAEE"/>
        <w:tblLook w:val="04A0" w:firstRow="1" w:lastRow="0" w:firstColumn="1" w:lastColumn="0" w:noHBand="0" w:noVBand="1"/>
      </w:tblPr>
      <w:tblGrid>
        <w:gridCol w:w="9628"/>
      </w:tblGrid>
      <w:tr w:rsidR="00B73EE4" w:rsidRPr="008F4090" w14:paraId="1F3AC091" w14:textId="77777777" w:rsidTr="002A6021">
        <w:trPr>
          <w:trHeight w:val="3113"/>
        </w:trPr>
        <w:tc>
          <w:tcPr>
            <w:tcW w:w="9628" w:type="dxa"/>
            <w:shd w:val="clear" w:color="auto" w:fill="C6EAEE"/>
          </w:tcPr>
          <w:p w14:paraId="6A1E30C0" w14:textId="77777777" w:rsidR="00B73EE4" w:rsidRPr="00F24015" w:rsidRDefault="00B73EE4" w:rsidP="00DB5AA9">
            <w:pPr>
              <w:pStyle w:val="Heading2"/>
              <w:keepNext w:val="0"/>
              <w:keepLines w:val="0"/>
              <w:spacing w:before="240"/>
              <w:rPr>
                <w:color w:val="2B9AC2" w:themeColor="text2"/>
              </w:rPr>
            </w:pPr>
            <w:r w:rsidRPr="00F24015">
              <w:rPr>
                <w:color w:val="2B9AC2" w:themeColor="text2"/>
              </w:rPr>
              <w:t>Key points</w:t>
            </w:r>
          </w:p>
          <w:p w14:paraId="23412FE3" w14:textId="77777777" w:rsidR="00B73EE4" w:rsidRPr="00BD2DA7" w:rsidRDefault="00B73EE4" w:rsidP="00DB5AA9">
            <w:pPr>
              <w:pStyle w:val="ListBullet"/>
              <w:spacing w:after="120"/>
              <w:contextualSpacing w:val="0"/>
            </w:pPr>
            <w:r w:rsidRPr="00BD2DA7">
              <w:t xml:space="preserve">Genuine co-design can transform systems when agencies invest in relationships, formalise shared decision-making, and value lived experience and cultural authority. </w:t>
            </w:r>
          </w:p>
          <w:p w14:paraId="16D6CDCA" w14:textId="77777777" w:rsidR="00B73EE4" w:rsidRPr="00BD2DA7" w:rsidRDefault="00B73EE4" w:rsidP="00DB5AA9">
            <w:pPr>
              <w:pStyle w:val="ListBullet"/>
              <w:spacing w:after="120"/>
              <w:contextualSpacing w:val="0"/>
            </w:pPr>
            <w:r w:rsidRPr="00BD2DA7">
              <w:t xml:space="preserve">Building strong, trusted relationships is as important as securing funding or establishing appropriate governance. </w:t>
            </w:r>
          </w:p>
          <w:p w14:paraId="49A18C4F" w14:textId="77777777" w:rsidR="00B73EE4" w:rsidRPr="00BD2DA7" w:rsidRDefault="00B73EE4" w:rsidP="00DB5AA9">
            <w:pPr>
              <w:pStyle w:val="ListBullet"/>
              <w:spacing w:after="120"/>
              <w:contextualSpacing w:val="0"/>
            </w:pPr>
            <w:r w:rsidRPr="00BD2DA7">
              <w:t xml:space="preserve">Funding partners to engage with their communities to develop and test reforms enables localised approaches and integration of cultural knowledge. </w:t>
            </w:r>
          </w:p>
          <w:p w14:paraId="559088F1" w14:textId="77777777" w:rsidR="00B73EE4" w:rsidRPr="00BD2DA7" w:rsidRDefault="00B73EE4" w:rsidP="00DB5AA9">
            <w:pPr>
              <w:pStyle w:val="ListBullet"/>
              <w:spacing w:after="120"/>
              <w:contextualSpacing w:val="0"/>
            </w:pPr>
            <w:r w:rsidRPr="00BD2DA7">
              <w:t>Partnering at every stage of the commissioning cycle supports sustainable capacity building.</w:t>
            </w:r>
          </w:p>
          <w:p w14:paraId="24E26204" w14:textId="77777777" w:rsidR="00B73EE4" w:rsidRPr="00BD2DA7" w:rsidRDefault="00B73EE4" w:rsidP="00DB5AA9">
            <w:pPr>
              <w:pStyle w:val="ListBullet"/>
              <w:spacing w:after="120"/>
              <w:contextualSpacing w:val="0"/>
            </w:pPr>
            <w:r w:rsidRPr="00BD2DA7">
              <w:t xml:space="preserve">Defining co-design with partners and formalising agreed ways of working upfront keeps government officials from slipping back to business-as-usual approaches. Delivering on these commitments builds the trust needed for genuine partnership. </w:t>
            </w:r>
          </w:p>
          <w:p w14:paraId="1BD6EC7A" w14:textId="5A9B3523" w:rsidR="008F194C" w:rsidRPr="008F4090" w:rsidRDefault="00B73EE4" w:rsidP="00DB5AA9">
            <w:pPr>
              <w:pStyle w:val="ListBullet"/>
              <w:spacing w:after="120"/>
              <w:contextualSpacing w:val="0"/>
            </w:pPr>
            <w:r w:rsidRPr="00BD2DA7">
              <w:t>Effective co-design improves system coordination by deepening relational networks across sectors and fostering active community engagement.</w:t>
            </w:r>
            <w:r>
              <w:t xml:space="preserve"> </w:t>
            </w:r>
          </w:p>
        </w:tc>
      </w:tr>
    </w:tbl>
    <w:p w14:paraId="3ED452E8" w14:textId="178CACBC" w:rsidR="00B73EE4" w:rsidRDefault="004A7B93" w:rsidP="00DB5AA9">
      <w:pPr>
        <w:pStyle w:val="BodyText"/>
      </w:pPr>
      <w:r>
        <w:rPr>
          <w:noProof/>
        </w:rPr>
        <w:drawing>
          <wp:inline distT="0" distB="0" distL="0" distR="0" wp14:anchorId="0ACB6A63" wp14:editId="712FFF91">
            <wp:extent cx="6147992" cy="3688596"/>
            <wp:effectExtent l="0" t="0" r="5715" b="7620"/>
            <wp:docPr id="1867260542" name="Picture 4" descr="Figure highlighting that this case study relates to four transformation elements under Priority Reform 3 (transforming government organisations):&#10;Embed cultural safety, delivery in partnership, support cultures and improv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60542" name="Picture 4" descr="Figure highlighting that this case study relates to four transformation elements under Priority Reform 3 (transforming government organisations):&#10;Embed cultural safety, delivery in partnership, support cultures and improve engagement."/>
                    <pic:cNvPicPr/>
                  </pic:nvPicPr>
                  <pic:blipFill rotWithShape="1">
                    <a:blip r:embed="rId14" cstate="print">
                      <a:extLst>
                        <a:ext uri="{28A0092B-C50C-407E-A947-70E740481C1C}">
                          <a14:useLocalDpi xmlns:a14="http://schemas.microsoft.com/office/drawing/2010/main" val="0"/>
                        </a:ext>
                      </a:extLst>
                    </a:blip>
                    <a:srcRect l="7432" r="7450" b="1345"/>
                    <a:stretch>
                      <a:fillRect/>
                    </a:stretch>
                  </pic:blipFill>
                  <pic:spPr bwMode="auto">
                    <a:xfrm>
                      <a:off x="0" y="0"/>
                      <a:ext cx="6198833" cy="3719099"/>
                    </a:xfrm>
                    <a:prstGeom prst="rect">
                      <a:avLst/>
                    </a:prstGeom>
                    <a:ln>
                      <a:noFill/>
                    </a:ln>
                    <a:extLst>
                      <a:ext uri="{53640926-AAD7-44D8-BBD7-CCE9431645EC}">
                        <a14:shadowObscured xmlns:a14="http://schemas.microsoft.com/office/drawing/2010/main"/>
                      </a:ext>
                    </a:extLst>
                  </pic:spPr>
                </pic:pic>
              </a:graphicData>
            </a:graphic>
          </wp:inline>
        </w:drawing>
      </w:r>
    </w:p>
    <w:p w14:paraId="3802DD41" w14:textId="6BFF5E5F" w:rsidR="00B73EE4" w:rsidRPr="002204B2" w:rsidRDefault="00B73EE4" w:rsidP="002B703F">
      <w:pPr>
        <w:pStyle w:val="Heading2"/>
        <w:spacing w:after="0"/>
      </w:pPr>
      <w:r w:rsidRPr="002204B2">
        <w:lastRenderedPageBreak/>
        <w:t>Co-design requires transformed ways of working</w:t>
      </w:r>
    </w:p>
    <w:p w14:paraId="60EEDA4E" w14:textId="4B2B3350" w:rsidR="00B73EE4" w:rsidRDefault="00B73EE4" w:rsidP="002B703F">
      <w:pPr>
        <w:spacing w:before="60"/>
      </w:pPr>
      <w:r w:rsidRPr="008F4090">
        <w:t>Good examples of policy and program co-design processes with Aboriginal and Torres Strait Islander people can be hard to find. The Productivity Commission’s first review of the National Agreement of Closing the Gap (2020) highlighted that governments have not yet fully grasped how to pursue the transformation of mainstream government organisations and services called for under Priority Reform Three (PR3</w:t>
      </w:r>
      <w:r w:rsidRPr="00402E86">
        <w:rPr>
          <w:rFonts w:cs="Open Sans"/>
        </w:rPr>
        <w:t xml:space="preserve">) </w:t>
      </w:r>
      <w:r w:rsidRPr="004950CE">
        <w:rPr>
          <w:rFonts w:cs="Open Sans"/>
        </w:rPr>
        <w:t>(PC 2024, p. 60)</w:t>
      </w:r>
      <w:r w:rsidRPr="00402E86">
        <w:rPr>
          <w:rFonts w:cs="Open Sans"/>
        </w:rPr>
        <w:t>.</w:t>
      </w:r>
      <w:r w:rsidRPr="008F4090">
        <w:t xml:space="preserve"> A practical place to start is by co-designing services and programs with the people they intend to reach. </w:t>
      </w:r>
    </w:p>
    <w:p w14:paraId="4639DE6B" w14:textId="62DCCF66" w:rsidR="00B73EE4" w:rsidRDefault="00B73EE4" w:rsidP="00B73EE4">
      <w:r w:rsidRPr="008F4090">
        <w:t xml:space="preserve">This case study shows that when agencies invest in a relational approach and consciously embed shared decision-making into their practices, good co-design outcomes follow. At the centre of this case is a respect for lived experience and cultural knowledge and a commitment to working in partnership. It offers key learnings for public servants seeking to improve their design practices with partners. </w:t>
      </w:r>
    </w:p>
    <w:p w14:paraId="351680EB" w14:textId="130F5991" w:rsidR="00B73EE4" w:rsidRPr="008F4090" w:rsidRDefault="00B73EE4" w:rsidP="002B703F">
      <w:pPr>
        <w:pStyle w:val="Heading2"/>
        <w:spacing w:before="240" w:after="0"/>
      </w:pPr>
      <w:r w:rsidRPr="008F4090">
        <w:t>Recognising the need and responding with purpose</w:t>
      </w:r>
    </w:p>
    <w:p w14:paraId="3B5C8D3D" w14:textId="36477DDD" w:rsidR="00B73EE4" w:rsidRDefault="00B73EE4" w:rsidP="002B703F">
      <w:pPr>
        <w:spacing w:before="60"/>
      </w:pPr>
      <w:r w:rsidRPr="008F4090">
        <w:t xml:space="preserve">The South Australian health system has historically struggled to meet the needs of Aboriginal mothers and families, leading to </w:t>
      </w:r>
      <w:r w:rsidRPr="00AC1975">
        <w:rPr>
          <w:rFonts w:cs="Open Sans"/>
        </w:rPr>
        <w:t>discontinuities of care (SAHMRI 2022, pp. 8, 9).</w:t>
      </w:r>
      <w:r w:rsidRPr="00AC1975">
        <w:rPr>
          <w:rStyle w:val="FootnoteReference"/>
          <w:rFonts w:cs="Open Sans"/>
        </w:rPr>
        <w:footnoteReference w:id="2"/>
      </w:r>
      <w:r w:rsidRPr="00AC1975">
        <w:rPr>
          <w:rFonts w:cs="Open Sans"/>
        </w:rPr>
        <w:t xml:space="preserve"> In 2022,</w:t>
      </w:r>
      <w:r w:rsidRPr="00AC1975" w:rsidDel="002547F0">
        <w:rPr>
          <w:rFonts w:cs="Open Sans"/>
        </w:rPr>
        <w:t xml:space="preserve"> the </w:t>
      </w:r>
      <w:r w:rsidRPr="00AC1975">
        <w:rPr>
          <w:rFonts w:cs="Open Sans"/>
        </w:rPr>
        <w:t>Aboriginal Health Branch within the South Australian Department for Health and Wellbeing (DHW</w:t>
      </w:r>
      <w:r w:rsidRPr="008F4090">
        <w:t>) was allocated $5</w:t>
      </w:r>
      <w:r w:rsidR="00AC1975">
        <w:t> </w:t>
      </w:r>
      <w:r w:rsidRPr="008F4090">
        <w:t xml:space="preserve">million to address the state’s priority of improving </w:t>
      </w:r>
      <w:r>
        <w:t>Aboriginal child and maternal</w:t>
      </w:r>
      <w:r w:rsidRPr="008F4090">
        <w:t xml:space="preserve"> health. Research highlighted a lack of trust, </w:t>
      </w:r>
      <w:r w:rsidRPr="00AC1975">
        <w:rPr>
          <w:rFonts w:cs="Open Sans"/>
        </w:rPr>
        <w:t>fragmented service delivery and institutional racism as key challenges across the South Australian health system (Health Performance Council [South Australia] 2020, pp. 5, 11; SAHMRI 2022, pp. 29, 60, 121). This directed</w:t>
      </w:r>
      <w:r w:rsidRPr="008F4090">
        <w:t xml:space="preserve"> DHW towards a need to improve coordination and continuity of care for Aboriginal </w:t>
      </w:r>
      <w:r>
        <w:t>children aged</w:t>
      </w:r>
      <w:r w:rsidRPr="008F4090">
        <w:t xml:space="preserve"> 0-4 </w:t>
      </w:r>
      <w:r>
        <w:t xml:space="preserve">and mothers of Aboriginal babies </w:t>
      </w:r>
      <w:r w:rsidRPr="008F4090">
        <w:t>as the result of</w:t>
      </w:r>
      <w:r w:rsidRPr="008F4090" w:rsidDel="00C73A10">
        <w:t xml:space="preserve"> </w:t>
      </w:r>
      <w:r w:rsidRPr="008F4090">
        <w:t xml:space="preserve">an inequitable and culturally unsafe health system. </w:t>
      </w:r>
    </w:p>
    <w:p w14:paraId="68A33D24" w14:textId="26BB6B59" w:rsidR="00B73EE4" w:rsidRPr="0007786D" w:rsidRDefault="00B73EE4" w:rsidP="00B73EE4">
      <w:pPr>
        <w:rPr>
          <w:spacing w:val="-4"/>
        </w:rPr>
      </w:pPr>
      <w:r w:rsidRPr="0007786D">
        <w:rPr>
          <w:spacing w:val="-4"/>
        </w:rPr>
        <w:t xml:space="preserve">With the support of the South Australian Health Minister, DHW prioritised a statewide co-design process to develop </w:t>
      </w:r>
      <w:r w:rsidR="00C0437B">
        <w:rPr>
          <w:spacing w:val="-4"/>
        </w:rPr>
        <w:t xml:space="preserve">continuity of care protocols (CCPs) and associated </w:t>
      </w:r>
      <w:r w:rsidRPr="0007786D">
        <w:rPr>
          <w:spacing w:val="-4"/>
        </w:rPr>
        <w:t>reforms in partnership with Aboriginal community-controlled health organisations (ACCHOs), national peak bodies and local health networks (LHNs) (</w:t>
      </w:r>
      <w:r w:rsidR="00662D56" w:rsidRPr="0007786D">
        <w:rPr>
          <w:spacing w:val="-4"/>
        </w:rPr>
        <w:t>figure</w:t>
      </w:r>
      <w:r w:rsidR="00662D56" w:rsidRPr="0007786D">
        <w:rPr>
          <w:b/>
          <w:bCs/>
          <w:spacing w:val="-4"/>
        </w:rPr>
        <w:t xml:space="preserve"> </w:t>
      </w:r>
      <w:r w:rsidRPr="0007786D">
        <w:rPr>
          <w:spacing w:val="-4"/>
        </w:rPr>
        <w:t>1). Beyond service redesign, the funding aimed to support cultural and structural reform, build long-term relationships and improve system capacity within the South Australian health system. Co-design was an intentional response to PR3 to deliver services in partnership and improve engagement with Aboriginal and Torres Strait Islander people.</w:t>
      </w:r>
    </w:p>
    <w:p w14:paraId="596D8211" w14:textId="6A3AC247" w:rsidR="00B73EE4" w:rsidRPr="00840D3F" w:rsidRDefault="00B73EE4" w:rsidP="002B703F">
      <w:pPr>
        <w:pStyle w:val="FigureTableHeading"/>
        <w:keepNext w:val="0"/>
        <w:spacing w:before="120"/>
      </w:pPr>
      <w:bookmarkStart w:id="1" w:name="_Ref204689653"/>
      <w:r w:rsidRPr="00840D3F">
        <w:rPr>
          <w:b/>
          <w:bCs/>
        </w:rPr>
        <w:t xml:space="preserve">Figure </w:t>
      </w:r>
      <w:bookmarkEnd w:id="1"/>
      <w:r w:rsidR="00662D56">
        <w:rPr>
          <w:b/>
          <w:bCs/>
        </w:rPr>
        <w:t>1</w:t>
      </w:r>
      <w:r w:rsidRPr="00840D3F">
        <w:rPr>
          <w:b/>
          <w:bCs/>
        </w:rPr>
        <w:t xml:space="preserve"> </w:t>
      </w:r>
      <w:r w:rsidRPr="00840D3F">
        <w:t>– Continuity of Care Protocols Program co-design theory of change</w:t>
      </w:r>
    </w:p>
    <w:p w14:paraId="5923A6E8" w14:textId="41987E68" w:rsidR="00B73EE4" w:rsidRPr="008F4090" w:rsidRDefault="00956F5D" w:rsidP="002B703F">
      <w:pPr>
        <w:pStyle w:val="Source"/>
        <w:spacing w:before="0" w:after="0"/>
      </w:pPr>
      <w:r w:rsidRPr="008F4090">
        <w:rPr>
          <w:noProof/>
        </w:rPr>
        <w:drawing>
          <wp:inline distT="0" distB="0" distL="0" distR="0" wp14:anchorId="4DA40DAB" wp14:editId="506E6D14">
            <wp:extent cx="6264000" cy="2764142"/>
            <wp:effectExtent l="0" t="0" r="3810" b="0"/>
            <wp:docPr id="1729964563" name="Picture 1" descr="The figure shows a co-design theory of change.&#10;When Aboriginal people draw on their kinship networks, collective leadership and cultural protocols to design and deliver services, the system will start to reflect community values, priorities and obligations…&#10;Then maternal and child health systems in South Australia will become more culturally safe, responsive, equitable and sustainable…&#10;Because transformation is grounded in reciprocal relationships and the enduring cultural authority of Aboriginal ways of knowing, being and doing.&#10;Source: Karabena Consulting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64563" name="Picture 1" descr="The figure shows a co-design theory of change.&#10;When Aboriginal people draw on their kinship networks, collective leadership and cultural protocols to design and deliver services, the system will start to reflect community values, priorities and obligations…&#10;Then maternal and child health systems in South Australia will become more culturally safe, responsive, equitable and sustainable…&#10;Because transformation is grounded in reciprocal relationships and the enduring cultural authority of Aboriginal ways of knowing, being and doing.&#10;Source: Karabena Consulting (202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89" t="1085" r="7401" b="1292"/>
                    <a:stretch>
                      <a:fillRect/>
                    </a:stretch>
                  </pic:blipFill>
                  <pic:spPr bwMode="auto">
                    <a:xfrm>
                      <a:off x="0" y="0"/>
                      <a:ext cx="6264000" cy="2764142"/>
                    </a:xfrm>
                    <a:prstGeom prst="rect">
                      <a:avLst/>
                    </a:prstGeom>
                    <a:noFill/>
                    <a:ln>
                      <a:noFill/>
                    </a:ln>
                    <a:extLst>
                      <a:ext uri="{53640926-AAD7-44D8-BBD7-CCE9431645EC}">
                        <a14:shadowObscured xmlns:a14="http://schemas.microsoft.com/office/drawing/2010/main"/>
                      </a:ext>
                    </a:extLst>
                  </pic:spPr>
                </pic:pic>
              </a:graphicData>
            </a:graphic>
          </wp:inline>
        </w:drawing>
      </w:r>
    </w:p>
    <w:p w14:paraId="47C6FF3A" w14:textId="2C0B594D" w:rsidR="00B73EE4" w:rsidRPr="0020177E" w:rsidRDefault="00B73EE4" w:rsidP="002B703F">
      <w:pPr>
        <w:spacing w:after="240"/>
        <w:rPr>
          <w:spacing w:val="-4"/>
        </w:rPr>
      </w:pPr>
      <w:bookmarkStart w:id="2" w:name="_Ref206406396"/>
      <w:r w:rsidRPr="0020177E">
        <w:rPr>
          <w:spacing w:val="-4"/>
        </w:rPr>
        <w:lastRenderedPageBreak/>
        <w:t>The process involved an initial research phase before moving into co-design. The co-design process involved three phases, from the drafting of protocols to testing in preparation for implementation (figure 2).</w:t>
      </w:r>
    </w:p>
    <w:p w14:paraId="383A31F5" w14:textId="2BA89A44" w:rsidR="00B73EE4" w:rsidRDefault="00B73EE4" w:rsidP="00F764AC">
      <w:pPr>
        <w:pStyle w:val="FigureTableHeading"/>
        <w:keepNext w:val="0"/>
        <w:rPr>
          <w:b/>
          <w:vertAlign w:val="superscript"/>
        </w:rPr>
      </w:pPr>
      <w:r w:rsidRPr="008F4090">
        <w:rPr>
          <w:b/>
          <w:bCs/>
        </w:rPr>
        <w:t>Figure 2</w:t>
      </w:r>
      <w:r w:rsidRPr="008F4090">
        <w:rPr>
          <w:b/>
          <w:bCs/>
          <w:noProof/>
        </w:rPr>
        <w:t xml:space="preserve"> </w:t>
      </w:r>
      <w:r w:rsidRPr="008F4090">
        <w:rPr>
          <w:b/>
          <w:bCs/>
        </w:rPr>
        <w:t>–</w:t>
      </w:r>
      <w:r w:rsidRPr="008F4090">
        <w:t xml:space="preserve"> </w:t>
      </w:r>
      <w:r>
        <w:rPr>
          <w:b/>
        </w:rPr>
        <w:t>Continuity of Care Protocols (CC</w:t>
      </w:r>
      <w:r w:rsidRPr="008F4090">
        <w:rPr>
          <w:b/>
        </w:rPr>
        <w:t>P</w:t>
      </w:r>
      <w:r>
        <w:rPr>
          <w:b/>
        </w:rPr>
        <w:t>)</w:t>
      </w:r>
      <w:r w:rsidRPr="008F4090">
        <w:rPr>
          <w:b/>
        </w:rPr>
        <w:t xml:space="preserve"> co-design </w:t>
      </w:r>
      <w:proofErr w:type="spellStart"/>
      <w:r w:rsidRPr="008F4090">
        <w:rPr>
          <w:b/>
        </w:rPr>
        <w:t>process</w:t>
      </w:r>
      <w:r w:rsidRPr="008F4090">
        <w:rPr>
          <w:b/>
          <w:vertAlign w:val="superscript"/>
        </w:rPr>
        <w:t>a</w:t>
      </w:r>
      <w:proofErr w:type="spellEnd"/>
    </w:p>
    <w:p w14:paraId="2B9B4E56" w14:textId="1C4692F6" w:rsidR="00B73EE4" w:rsidRPr="000617DC" w:rsidRDefault="00956F5D" w:rsidP="00F764AC">
      <w:pPr>
        <w:pStyle w:val="BodyText"/>
        <w:spacing w:before="0" w:after="0"/>
      </w:pPr>
      <w:r w:rsidRPr="000617DC">
        <w:rPr>
          <w:noProof/>
        </w:rPr>
        <w:drawing>
          <wp:inline distT="0" distB="0" distL="0" distR="0" wp14:anchorId="5A80A661" wp14:editId="36B1FD0B">
            <wp:extent cx="6119354" cy="5687878"/>
            <wp:effectExtent l="0" t="0" r="0" b="8255"/>
            <wp:docPr id="2015806914" name="Picture 1" descr="The figure shows a timeline with four steps.&#10;From 2021-2022: DHW began building their business case for a significant co-design process. They reviewed continuity of care literature and commissioned review of discontinuities of care in South Australia to build an evidence base. &#10;From 2022-2023: Communities developed narratives that showed what caused discontinuity of care for their mothers and babies. This included workshops with 35 stakeholders, including mainstream and Aboriginal professional bodies, relevant departments, LHNs and ACCHOs. Stakeholders designed questions that would be answered through community testing in the next phase. Draft provisional CCPs were developed in collaboration through these workshops.&#10;From 2023-2025: Local Health Networks (LHNs) and Aboriginal Community-Controlled Health Organisations (ACCHOs) piloted reforms in their communities. Learnings and insights from piloting were shared back to further iterate CCP implementation&#10;From 2025-2027: The plan for implementation is finalised based on prior testing and co-design. Six months of pre-implementation planning before statewide rollout of the CCPs across the health system. Midpoint evaluation to consider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06914" name="Picture 1" descr="The figure shows a timeline with four steps.&#10;From 2021-2022: DHW began building their business case for a significant co-design process. They reviewed continuity of care literature and commissioned review of discontinuities of care in South Australia to build an evidence base. &#10;From 2022-2023: Communities developed narratives that showed what caused discontinuity of care for their mothers and babies. This included workshops with 35 stakeholders, including mainstream and Aboriginal professional bodies, relevant departments, LHNs and ACCHOs. Stakeholders designed questions that would be answered through community testing in the next phase. Draft provisional CCPs were developed in collaboration through these workshops.&#10;From 2023-2025: Local Health Networks (LHNs) and Aboriginal Community-Controlled Health Organisations (ACCHOs) piloted reforms in their communities. Learnings and insights from piloting were shared back to further iterate CCP implementation&#10;From 2025-2027: The plan for implementation is finalised based on prior testing and co-design. Six months of pre-implementation planning before statewide rollout of the CCPs across the health system. Midpoint evaluation to consider effectivene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88" t="-423" r="6462" b="-644"/>
                    <a:stretch>
                      <a:fillRect/>
                    </a:stretch>
                  </pic:blipFill>
                  <pic:spPr bwMode="auto">
                    <a:xfrm>
                      <a:off x="0" y="0"/>
                      <a:ext cx="6120000" cy="5688478"/>
                    </a:xfrm>
                    <a:prstGeom prst="rect">
                      <a:avLst/>
                    </a:prstGeom>
                    <a:noFill/>
                    <a:ln>
                      <a:noFill/>
                    </a:ln>
                    <a:extLst>
                      <a:ext uri="{53640926-AAD7-44D8-BBD7-CCE9431645EC}">
                        <a14:shadowObscured xmlns:a14="http://schemas.microsoft.com/office/drawing/2010/main"/>
                      </a:ext>
                    </a:extLst>
                  </pic:spPr>
                </pic:pic>
              </a:graphicData>
            </a:graphic>
          </wp:inline>
        </w:drawing>
      </w:r>
    </w:p>
    <w:p w14:paraId="0018F3EA" w14:textId="77777777" w:rsidR="00B73EE4" w:rsidRPr="008F4090" w:rsidRDefault="00B73EE4" w:rsidP="00B73EE4">
      <w:pPr>
        <w:pStyle w:val="Note"/>
        <w:keepLines/>
      </w:pPr>
      <w:r w:rsidRPr="008F4090">
        <w:rPr>
          <w:b/>
          <w:bCs/>
        </w:rPr>
        <w:t>a.</w:t>
      </w:r>
      <w:r w:rsidRPr="008F4090">
        <w:t xml:space="preserve"> At the end of the second phase, a series of testing networks were established. Networks were made up of LHNs and ACCHOs and were used to test key reforms with their communities. </w:t>
      </w:r>
    </w:p>
    <w:p w14:paraId="58521419" w14:textId="1C9BD18F" w:rsidR="00EC4154" w:rsidRDefault="00B73EE4" w:rsidP="00B73EE4">
      <w:pPr>
        <w:pStyle w:val="Source"/>
      </w:pPr>
      <w:r w:rsidRPr="008F4090">
        <w:t>Source: Adapted from DHW (2025).</w:t>
      </w:r>
      <w:r w:rsidR="00EC4154">
        <w:br w:type="page"/>
      </w:r>
    </w:p>
    <w:bookmarkEnd w:id="2"/>
    <w:p w14:paraId="5FD9F6D9" w14:textId="62A98A8E" w:rsidR="00B73EE4" w:rsidRPr="008F4090" w:rsidRDefault="00B73EE4" w:rsidP="002204B2">
      <w:pPr>
        <w:pStyle w:val="Heading2"/>
        <w:spacing w:before="240" w:after="0"/>
      </w:pPr>
      <w:r w:rsidRPr="008F4090">
        <w:lastRenderedPageBreak/>
        <w:t>Transformative action aligned with PR3</w:t>
      </w:r>
    </w:p>
    <w:p w14:paraId="47DFBC4C" w14:textId="77777777" w:rsidR="00B73EE4" w:rsidRPr="00F22C06" w:rsidRDefault="00B73EE4" w:rsidP="004B31E0">
      <w:pPr>
        <w:pStyle w:val="Heading3"/>
        <w:spacing w:before="120" w:after="120" w:line="276" w:lineRule="auto"/>
        <w:rPr>
          <w:rFonts w:ascii="Open Sans" w:hAnsi="Open Sans"/>
          <w:color w:val="2B9AC2" w:themeColor="text2"/>
          <w:sz w:val="26"/>
        </w:rPr>
      </w:pPr>
      <w:r w:rsidRPr="00F22C06">
        <w:rPr>
          <w:rFonts w:ascii="Open Sans" w:hAnsi="Open Sans"/>
          <w:color w:val="2B9AC2" w:themeColor="text2"/>
          <w:sz w:val="26"/>
        </w:rPr>
        <w:t xml:space="preserve">Prioritising Aboriginal leadership ensures shared decision-making is grounded in culture </w:t>
      </w:r>
    </w:p>
    <w:p w14:paraId="6D4784CD" w14:textId="65E27008" w:rsidR="00B73EE4" w:rsidRPr="008F4090" w:rsidRDefault="00B73EE4" w:rsidP="00B73EE4">
      <w:r w:rsidRPr="008F4090">
        <w:t xml:space="preserve">Clear governance is key to making co-design and its outputs effective and </w:t>
      </w:r>
      <w:r w:rsidRPr="00402E86">
        <w:rPr>
          <w:rFonts w:cs="Open Sans"/>
        </w:rPr>
        <w:t xml:space="preserve">sustainable </w:t>
      </w:r>
      <w:r w:rsidRPr="004950CE">
        <w:rPr>
          <w:rFonts w:cs="Open Sans"/>
        </w:rPr>
        <w:t>(</w:t>
      </w:r>
      <w:proofErr w:type="spellStart"/>
      <w:r w:rsidRPr="004950CE">
        <w:rPr>
          <w:rFonts w:cs="Open Sans"/>
        </w:rPr>
        <w:t>Karabena</w:t>
      </w:r>
      <w:proofErr w:type="spellEnd"/>
      <w:r w:rsidRPr="004950CE">
        <w:rPr>
          <w:rFonts w:cs="Open Sans"/>
        </w:rPr>
        <w:t xml:space="preserve"> Consulting 2024, p. 9)</w:t>
      </w:r>
      <w:r w:rsidRPr="00402E86">
        <w:rPr>
          <w:rFonts w:cs="Open Sans"/>
        </w:rPr>
        <w:t>.</w:t>
      </w:r>
      <w:r w:rsidRPr="008F4090">
        <w:t xml:space="preserve"> It helps balance power, ensures the right people are in the room to advance effective reform, and enables local decision-making. </w:t>
      </w:r>
    </w:p>
    <w:p w14:paraId="6BBE9A77" w14:textId="68FD9185" w:rsidR="00B73EE4" w:rsidRPr="008F4090" w:rsidRDefault="00B73EE4" w:rsidP="00B73EE4">
      <w:r w:rsidRPr="008F4090">
        <w:t xml:space="preserve">During the CCP development phase, DHW worked with over 35 national and state-based stakeholders to develop a set of questions that would form the basis of reforms tested within </w:t>
      </w:r>
      <w:r w:rsidR="007F4879">
        <w:t>C</w:t>
      </w:r>
      <w:r>
        <w:t>hild</w:t>
      </w:r>
      <w:r w:rsidRPr="008F4090">
        <w:t xml:space="preserve"> and </w:t>
      </w:r>
      <w:r w:rsidR="007F4879">
        <w:t>M</w:t>
      </w:r>
      <w:r>
        <w:t xml:space="preserve">aternal </w:t>
      </w:r>
      <w:r w:rsidR="007F4879">
        <w:t>H</w:t>
      </w:r>
      <w:r>
        <w:t xml:space="preserve">ealth </w:t>
      </w:r>
      <w:r w:rsidRPr="008F4090">
        <w:t xml:space="preserve">CCP networks. The 35 stakeholders were consulted during this time to inform the development of provisional CCPs. </w:t>
      </w:r>
    </w:p>
    <w:p w14:paraId="0A38B9F3" w14:textId="77777777" w:rsidR="00B73EE4" w:rsidRDefault="00B73EE4" w:rsidP="00B73EE4">
      <w:r w:rsidRPr="008F4090">
        <w:t xml:space="preserve">After this phase concluded, DHW identified five out of the 10 South Australian LHNs, together with ACCHO representatives from the </w:t>
      </w:r>
      <w:r>
        <w:t xml:space="preserve">South Australian </w:t>
      </w:r>
      <w:r w:rsidRPr="008F4090">
        <w:t xml:space="preserve">West Coast ACCHO Network, </w:t>
      </w:r>
      <w:proofErr w:type="spellStart"/>
      <w:r w:rsidRPr="008F4090">
        <w:t>Nunkuwarrin</w:t>
      </w:r>
      <w:proofErr w:type="spellEnd"/>
      <w:r w:rsidRPr="008F4090">
        <w:t xml:space="preserve"> </w:t>
      </w:r>
      <w:proofErr w:type="spellStart"/>
      <w:r w:rsidRPr="008F4090">
        <w:t>Yunti</w:t>
      </w:r>
      <w:proofErr w:type="spellEnd"/>
      <w:r w:rsidRPr="008F4090">
        <w:t xml:space="preserve"> of South Australia, and </w:t>
      </w:r>
      <w:proofErr w:type="spellStart"/>
      <w:r w:rsidRPr="008F4090">
        <w:t>Pangula</w:t>
      </w:r>
      <w:proofErr w:type="spellEnd"/>
      <w:r w:rsidRPr="008F4090">
        <w:t xml:space="preserve"> </w:t>
      </w:r>
      <w:proofErr w:type="spellStart"/>
      <w:r w:rsidRPr="008F4090">
        <w:t>Mannamurna</w:t>
      </w:r>
      <w:proofErr w:type="spellEnd"/>
      <w:r w:rsidRPr="008F4090">
        <w:t xml:space="preserve"> Aboriginal Corporation, to partake in the co-design process</w:t>
      </w:r>
      <w:r>
        <w:t xml:space="preserve">. </w:t>
      </w:r>
      <w:r w:rsidRPr="008F4090">
        <w:t xml:space="preserve">These organisations were selected to ensure protocols were tested in a variety of settings, based on maternal and child population data, level of remoteness, and where partnerships existed between LHNs and ACCHOs. These same organisations were funded to test reforms with their community and formed the membership of the seven working groups, each led by an Aboriginal chairperson. </w:t>
      </w:r>
      <w:r>
        <w:t>Sector experts involved included:</w:t>
      </w:r>
    </w:p>
    <w:p w14:paraId="3D42565A" w14:textId="77777777" w:rsidR="00B73EE4" w:rsidRDefault="00B73EE4" w:rsidP="009404ED">
      <w:pPr>
        <w:pStyle w:val="ListBullet"/>
      </w:pPr>
      <w:r>
        <w:t xml:space="preserve">The </w:t>
      </w:r>
      <w:r w:rsidRPr="008F4090">
        <w:t>National Association of Aboriginal and Torres Strait Islander Health Workers and Practitioners (NAATSIHWP)</w:t>
      </w:r>
    </w:p>
    <w:p w14:paraId="34F78194" w14:textId="77777777" w:rsidR="00B73EE4" w:rsidRDefault="00B73EE4" w:rsidP="009404ED">
      <w:pPr>
        <w:pStyle w:val="ListBullet"/>
      </w:pPr>
      <w:r>
        <w:t xml:space="preserve">The </w:t>
      </w:r>
      <w:r w:rsidRPr="008F4090">
        <w:t>Congress of Aboriginal and Torres Strait Islander Nurses and Midwives (</w:t>
      </w:r>
      <w:proofErr w:type="spellStart"/>
      <w:r w:rsidRPr="008F4090">
        <w:t>CATSINaM</w:t>
      </w:r>
      <w:proofErr w:type="spellEnd"/>
      <w:r w:rsidRPr="008F4090">
        <w:t>)</w:t>
      </w:r>
    </w:p>
    <w:p w14:paraId="1632DE2A" w14:textId="77777777" w:rsidR="00B73EE4" w:rsidRDefault="00B73EE4" w:rsidP="009404ED">
      <w:pPr>
        <w:pStyle w:val="ListBullet"/>
      </w:pPr>
      <w:r>
        <w:t xml:space="preserve">The </w:t>
      </w:r>
      <w:r w:rsidRPr="008F4090">
        <w:t>Australian Indigenous Doctor’s Association (AIDA)</w:t>
      </w:r>
    </w:p>
    <w:p w14:paraId="3881AB1A" w14:textId="77777777" w:rsidR="00B73EE4" w:rsidRDefault="00B73EE4" w:rsidP="009404ED">
      <w:pPr>
        <w:pStyle w:val="ListBullet"/>
      </w:pPr>
      <w:r>
        <w:t xml:space="preserve">The </w:t>
      </w:r>
      <w:r w:rsidRPr="008F4090">
        <w:t>Aboriginal Health Council of South Australia (AHCSA)</w:t>
      </w:r>
      <w:r>
        <w:t xml:space="preserve">. </w:t>
      </w:r>
    </w:p>
    <w:p w14:paraId="618DE6F9" w14:textId="77777777" w:rsidR="00B73EE4" w:rsidRPr="008F4090" w:rsidRDefault="00B73EE4" w:rsidP="00B73EE4">
      <w:r w:rsidRPr="008F4090">
        <w:t>The program, including the working groups, were intentionally designed to enable sustainability. Through the leadership and decisions of the seven working groups, reforms were aimed at improving the system while ensuring Aboriginal leadership and culture were embedded at every level.</w:t>
      </w:r>
    </w:p>
    <w:p w14:paraId="1BE2D931" w14:textId="61DFEB72" w:rsidR="00395A49" w:rsidRPr="004B31E0" w:rsidRDefault="00B73EE4" w:rsidP="00B73EE4">
      <w:pPr>
        <w:rPr>
          <w:spacing w:val="2"/>
        </w:rPr>
      </w:pPr>
      <w:r w:rsidRPr="004B31E0">
        <w:rPr>
          <w:spacing w:val="2"/>
        </w:rPr>
        <w:t>In the CCP Program, enabling shared decision-making initially proved challenging. Seven working groups were authorised to make decisions on the design of the program, but final sign-off still sat with the Steering Group. The Steering Group was made up of system leaders from across sectors, including partner organisations. Members were recommended by the Chief Aboriginal Health Officer and by key stakeholders involved in the development phase. This structure posed a risk to co-design as Steering Group members had the opportunity to overrule working group decisions, which were based on community insights. The risk was managed by having consistent membership between the working groups and Steering Group. This was often in the form of working group chairpersons or the DHW Program Manager who had oversight of all working groups. As a result, decisions presented to the Steering Group were contextualised and understood. DHW acknowledged that while the approach to power sharing was not perfect, it provided an opportunity for learning and improvement in shared decision-making.</w:t>
      </w:r>
      <w:r w:rsidR="00395A49" w:rsidRPr="004B31E0">
        <w:rPr>
          <w:spacing w:val="2"/>
        </w:rPr>
        <w:br w:type="page"/>
      </w:r>
    </w:p>
    <w:p w14:paraId="68B2F481" w14:textId="77777777" w:rsidR="00B73EE4" w:rsidRPr="00F22C06" w:rsidRDefault="00B73EE4" w:rsidP="00F22C06">
      <w:pPr>
        <w:pStyle w:val="Heading3"/>
        <w:spacing w:before="240" w:after="120" w:line="276" w:lineRule="auto"/>
        <w:rPr>
          <w:rFonts w:ascii="Open Sans" w:hAnsi="Open Sans"/>
          <w:color w:val="2B9AC2" w:themeColor="text2"/>
          <w:sz w:val="26"/>
        </w:rPr>
      </w:pPr>
      <w:r w:rsidRPr="00F22C06">
        <w:rPr>
          <w:rFonts w:ascii="Open Sans" w:hAnsi="Open Sans"/>
          <w:color w:val="2B9AC2" w:themeColor="text2"/>
          <w:sz w:val="26"/>
        </w:rPr>
        <w:lastRenderedPageBreak/>
        <w:t>A relational approach to commissioning supports capacity-building and a focus on outcomes</w:t>
      </w:r>
    </w:p>
    <w:p w14:paraId="345AF28C" w14:textId="4E40E831" w:rsidR="00B73EE4" w:rsidRPr="008F4090" w:rsidRDefault="00B73EE4" w:rsidP="00B73EE4">
      <w:r w:rsidRPr="008F4090">
        <w:t>A relational approach that values and enables partner expertise is foundational for co-</w:t>
      </w:r>
      <w:r w:rsidRPr="00402E86">
        <w:rPr>
          <w:rFonts w:cs="Open Sans"/>
        </w:rPr>
        <w:t xml:space="preserve">design </w:t>
      </w:r>
      <w:r w:rsidRPr="004950CE">
        <w:rPr>
          <w:rFonts w:cs="Open Sans"/>
        </w:rPr>
        <w:t>(</w:t>
      </w:r>
      <w:proofErr w:type="spellStart"/>
      <w:r w:rsidRPr="004950CE">
        <w:rPr>
          <w:rFonts w:cs="Open Sans"/>
        </w:rPr>
        <w:t>Karabena</w:t>
      </w:r>
      <w:proofErr w:type="spellEnd"/>
      <w:r w:rsidRPr="004950CE">
        <w:rPr>
          <w:rFonts w:cs="Open Sans"/>
        </w:rPr>
        <w:t xml:space="preserve"> Consulting 2025b, p. 10)</w:t>
      </w:r>
      <w:r w:rsidRPr="00402E86">
        <w:rPr>
          <w:rFonts w:cs="Open Sans"/>
        </w:rPr>
        <w:t>.</w:t>
      </w:r>
      <w:r w:rsidRPr="008F4090">
        <w:t xml:space="preserve"> This means embedding partnership at each phase of the commissioning process: co-designing agreements, building partner capacity, developing meaningful reporting templates and managing progress together. In this case, partner organisations were contracted to engage with their communities to understand where challenges existed in accessing continuous care, test and pilot key reforms, share community feedback in working groups and endorse decisions that reflected their community’s experiences. </w:t>
      </w:r>
    </w:p>
    <w:p w14:paraId="2017BE1A" w14:textId="77777777" w:rsidR="00B73EE4" w:rsidRDefault="00B73EE4" w:rsidP="00B73EE4">
      <w:r w:rsidRPr="008F4090">
        <w:t xml:space="preserve">The contracting process emphasised a relational approach over a transactional one. DHW spent two months co-designing an approach with partners prior to the piloting phase starting. This time was spent identifying which of the testing questions partners were going to explore with their communities. Once focus areas were identified, officials from DHW provided their partners with control over how they participated and their agreement design. They started by asking partners </w:t>
      </w:r>
      <w:r w:rsidRPr="008F4090">
        <w:rPr>
          <w:rStyle w:val="QuoteChar"/>
        </w:rPr>
        <w:t>‘what do you need?’</w:t>
      </w:r>
      <w:r w:rsidRPr="008F4090">
        <w:t xml:space="preserve"> rather than pushing a template approach. Partners recognised and valued the shift in government practice – from being told what resources they would receive to being asked what is needed. </w:t>
      </w:r>
    </w:p>
    <w:p w14:paraId="49E4ABBC" w14:textId="62C484E3" w:rsidR="00B73EE4" w:rsidRDefault="00B73EE4" w:rsidP="00B73EE4">
      <w:r w:rsidRPr="008F4090">
        <w:t xml:space="preserve">DHW also asked whether partners would like to participate in the working groups as a member, lead or a chairperson. Where </w:t>
      </w:r>
      <w:proofErr w:type="gramStart"/>
      <w:r w:rsidRPr="008F4090">
        <w:t>particular expertise</w:t>
      </w:r>
      <w:proofErr w:type="gramEnd"/>
      <w:r w:rsidRPr="008F4090">
        <w:t xml:space="preserve"> was recognised, DHW invited individuals to contribute as a chairperson. Partners ultimately controlled the role they had in the process and led talks on the resources they needed and what mattered most to their community. Partners also defined their own measures of success centred on </w:t>
      </w:r>
      <w:r w:rsidRPr="00F958D1">
        <w:rPr>
          <w:rFonts w:cs="Open Sans"/>
        </w:rPr>
        <w:t xml:space="preserve">participation </w:t>
      </w:r>
      <w:r w:rsidRPr="004950CE">
        <w:rPr>
          <w:rFonts w:cs="Open Sans"/>
        </w:rPr>
        <w:t>(</w:t>
      </w:r>
      <w:proofErr w:type="spellStart"/>
      <w:r w:rsidRPr="004950CE">
        <w:rPr>
          <w:rFonts w:cs="Open Sans"/>
        </w:rPr>
        <w:t>Karabena</w:t>
      </w:r>
      <w:proofErr w:type="spellEnd"/>
      <w:r w:rsidRPr="004950CE">
        <w:rPr>
          <w:rFonts w:cs="Open Sans"/>
        </w:rPr>
        <w:t xml:space="preserve"> Consulting 2025a, p. 8)</w:t>
      </w:r>
      <w:r w:rsidRPr="00402E86">
        <w:rPr>
          <w:rFonts w:cs="Open Sans"/>
        </w:rPr>
        <w:t>.</w:t>
      </w:r>
      <w:r w:rsidRPr="008F4090">
        <w:t xml:space="preserve"> While some outcomes informed program monitoring and evaluation, others were relational in nature, reflecting shared goals rather than contractual obligations. </w:t>
      </w:r>
    </w:p>
    <w:p w14:paraId="649D1F4A" w14:textId="77777777" w:rsidR="00B73EE4" w:rsidRPr="008F4090" w:rsidRDefault="00B73EE4" w:rsidP="00B73EE4">
      <w:r w:rsidRPr="008F4090">
        <w:t>Together, these measures signalled a shift away from compliance-based performance indicators towards culturally meaningful outcomes, including increased trust, continuity of care and emotional</w:t>
      </w:r>
      <w:r>
        <w:t xml:space="preserve"> and cultural</w:t>
      </w:r>
      <w:r w:rsidRPr="008F4090">
        <w:t xml:space="preserve"> safety. For DHW, this required them to slow down, listen and let go, marking a significant cultural shift within government. Agreements also included responsibilities for DHW, providing accountability for the commitment to work as partners to co-design reforms. Reporting templates were co-designed, turning agreements into tools for shared responsibility rather than compliance. Flexible agreements reduced metrics of activity-based funding and instead moved to shared accountability based on an agreed set of shared outcomes. </w:t>
      </w:r>
    </w:p>
    <w:p w14:paraId="7AC64B79" w14:textId="093A7EC9" w:rsidR="00910545" w:rsidRDefault="00B73EE4" w:rsidP="00B73EE4">
      <w:pPr>
        <w:rPr>
          <w:i/>
        </w:rPr>
      </w:pPr>
      <w:r w:rsidRPr="008F4090">
        <w:t xml:space="preserve">Guided by senior Aboriginal leaders within, DHW staff took a patient, side-by-side approach to progressing the design of the CCP Program. Staff supported partners to navigate government processes, develop project plans and manage underspends. Consistent with this partnership approach, progress discussions were seen as a collaborative effort and focused on what could be achieved together. This reinforces shared accountability and a commitment to walking alongside partners every step of the way. Partners reflected that DHW understood the need to </w:t>
      </w:r>
      <w:r w:rsidRPr="008F4090">
        <w:rPr>
          <w:rStyle w:val="QuoteChar"/>
        </w:rPr>
        <w:t>‘be uncomfortable, slow down and do the right thing, not the easiest thing’</w:t>
      </w:r>
      <w:r w:rsidRPr="008F4090">
        <w:rPr>
          <w:i/>
        </w:rPr>
        <w:t xml:space="preserve"> </w:t>
      </w:r>
      <w:r w:rsidRPr="004950CE">
        <w:rPr>
          <w:rFonts w:cs="Open Sans"/>
        </w:rPr>
        <w:t>(</w:t>
      </w:r>
      <w:proofErr w:type="spellStart"/>
      <w:r w:rsidRPr="004950CE">
        <w:rPr>
          <w:rFonts w:cs="Open Sans"/>
        </w:rPr>
        <w:t>Karabena</w:t>
      </w:r>
      <w:proofErr w:type="spellEnd"/>
      <w:r w:rsidRPr="004950CE">
        <w:rPr>
          <w:rFonts w:cs="Open Sans"/>
        </w:rPr>
        <w:t xml:space="preserve"> Consulting 2025b, p. 10)</w:t>
      </w:r>
      <w:r w:rsidRPr="00402E86">
        <w:rPr>
          <w:rFonts w:cs="Open Sans"/>
          <w:i/>
        </w:rPr>
        <w:t>.</w:t>
      </w:r>
      <w:r w:rsidRPr="008F4090">
        <w:rPr>
          <w:i/>
        </w:rPr>
        <w:t xml:space="preserve"> </w:t>
      </w:r>
      <w:r w:rsidR="00910545">
        <w:rPr>
          <w:i/>
        </w:rPr>
        <w:br w:type="page"/>
      </w:r>
    </w:p>
    <w:p w14:paraId="244A48E2" w14:textId="77777777" w:rsidR="00B73EE4" w:rsidRPr="00E050E5" w:rsidRDefault="00B73EE4" w:rsidP="00E050E5">
      <w:pPr>
        <w:pStyle w:val="Heading2"/>
        <w:spacing w:before="240" w:after="0"/>
      </w:pPr>
      <w:r w:rsidRPr="00E050E5">
        <w:lastRenderedPageBreak/>
        <w:t>Building and maintaining a culture of co-design grounded in Aboriginal methodology</w:t>
      </w:r>
    </w:p>
    <w:p w14:paraId="50DADD8B" w14:textId="650BAAD1" w:rsidR="00B73EE4" w:rsidRPr="008F4090" w:rsidRDefault="00B73EE4" w:rsidP="00B73EE4">
      <w:r w:rsidRPr="008F4090">
        <w:t xml:space="preserve">For Aboriginal partners, co-design is a natural way of working </w:t>
      </w:r>
      <w:r w:rsidRPr="004950CE">
        <w:rPr>
          <w:rFonts w:cs="Open Sans"/>
        </w:rPr>
        <w:t>(</w:t>
      </w:r>
      <w:proofErr w:type="spellStart"/>
      <w:r w:rsidRPr="004950CE">
        <w:rPr>
          <w:rFonts w:cs="Open Sans"/>
        </w:rPr>
        <w:t>Karabena</w:t>
      </w:r>
      <w:proofErr w:type="spellEnd"/>
      <w:r w:rsidRPr="004950CE">
        <w:rPr>
          <w:rFonts w:cs="Open Sans"/>
        </w:rPr>
        <w:t xml:space="preserve"> Consulting 2025b, p. 11)</w:t>
      </w:r>
      <w:r w:rsidRPr="00402E86">
        <w:rPr>
          <w:rFonts w:cs="Open Sans"/>
        </w:rPr>
        <w:t>.</w:t>
      </w:r>
      <w:r w:rsidRPr="008F4090">
        <w:t xml:space="preserve"> For governments, clear and shared definitions are needed. DHW and partners define co-design as </w:t>
      </w:r>
      <w:r w:rsidRPr="008F4090">
        <w:rPr>
          <w:rStyle w:val="QuoteChar"/>
        </w:rPr>
        <w:t>‘coming to Community from the start to identify issues, solutions and ways of working together. It’s not about government doing something for and to community. It’s an Aboriginal way of working</w:t>
      </w:r>
      <w:r w:rsidRPr="008F4090">
        <w:t xml:space="preserve">’ </w:t>
      </w:r>
      <w:r w:rsidRPr="004950CE">
        <w:rPr>
          <w:rFonts w:cs="Open Sans"/>
        </w:rPr>
        <w:t>(DHW 2025)</w:t>
      </w:r>
      <w:r w:rsidRPr="00402E86">
        <w:rPr>
          <w:rFonts w:cs="Open Sans"/>
        </w:rPr>
        <w:t>.</w:t>
      </w:r>
      <w:r w:rsidRPr="008F4090">
        <w:t xml:space="preserve"> The practice of co-design was firmly grounded in Aboriginal ways of knowing, being and doing. Cultural practices including Yarning, </w:t>
      </w:r>
      <w:proofErr w:type="spellStart"/>
      <w:r w:rsidRPr="008F4090">
        <w:t>Dadirri</w:t>
      </w:r>
      <w:proofErr w:type="spellEnd"/>
      <w:r w:rsidRPr="008F4090">
        <w:t xml:space="preserve">, art and ceremony were central to the design process and embedded at every stage. DHW’s definition </w:t>
      </w:r>
      <w:r w:rsidRPr="008F4090">
        <w:rPr>
          <w:iCs/>
        </w:rPr>
        <w:t>provides</w:t>
      </w:r>
      <w:r w:rsidRPr="008F4090">
        <w:rPr>
          <w:i/>
        </w:rPr>
        <w:t xml:space="preserve"> </w:t>
      </w:r>
      <w:r w:rsidRPr="008F4090">
        <w:t xml:space="preserve">clarity and trust by reinforcing that co-design is more than partnership – it is about grounding it in Aboriginal methodology.  </w:t>
      </w:r>
    </w:p>
    <w:p w14:paraId="7771F65C" w14:textId="7C9B0800" w:rsidR="00B73EE4" w:rsidRPr="008F4090" w:rsidRDefault="00B73EE4" w:rsidP="00B73EE4">
      <w:r w:rsidRPr="008F4090">
        <w:t xml:space="preserve">Without a shared definition, co-design can mean different things to </w:t>
      </w:r>
      <w:r w:rsidRPr="00402E86">
        <w:rPr>
          <w:rFonts w:cs="Open Sans"/>
        </w:rPr>
        <w:t xml:space="preserve">people </w:t>
      </w:r>
      <w:r w:rsidRPr="004950CE">
        <w:rPr>
          <w:rFonts w:cs="Open Sans"/>
        </w:rPr>
        <w:t>(</w:t>
      </w:r>
      <w:proofErr w:type="spellStart"/>
      <w:r w:rsidRPr="004950CE">
        <w:rPr>
          <w:rFonts w:cs="Open Sans"/>
        </w:rPr>
        <w:t>Karabena</w:t>
      </w:r>
      <w:proofErr w:type="spellEnd"/>
      <w:r w:rsidRPr="004950CE">
        <w:rPr>
          <w:rFonts w:cs="Open Sans"/>
        </w:rPr>
        <w:t xml:space="preserve"> Consulting 2024, p. 2)</w:t>
      </w:r>
      <w:r w:rsidRPr="00402E86">
        <w:rPr>
          <w:rFonts w:cs="Open Sans"/>
        </w:rPr>
        <w:t>.</w:t>
      </w:r>
      <w:r w:rsidRPr="008F4090">
        <w:t xml:space="preserve"> Early in the CCP Program, DHW staff saw that government voices were unintentionally dominating, limiting space for community leadership. To address this, DHW actively checked in with quiet working group members to understand why they weren’t speaking. A relational approach was taken to reassure members that their contributions were valued, remind them of the expertise they bring, and to encourage knowledge sharing. The trusted relationships built were a key enabler of success in this process and considered just as important as governance and contracts. However, even with strong relationships in place, the practicalities of how roles and responsibilities were shared were not always well defined. In response, partners created a ‘Ways of Working’ document to embed co-design into actions, ensuring that Aboriginal voices were amplified at every level. This included a commitment to Aboriginal and Torres Strait Islander chairpersons for all working groups and clear processes for shared decision-making. These practices strengthened cultural leadership within the system and marked an important shift from talking about co-design to actively practicing it. The document helps keep government accountable from slipping back into a business-as-usual approach. </w:t>
      </w:r>
    </w:p>
    <w:p w14:paraId="6A051198" w14:textId="77777777" w:rsidR="00B73EE4" w:rsidRPr="008F4090" w:rsidRDefault="00B73EE4" w:rsidP="00E050E5">
      <w:pPr>
        <w:pStyle w:val="Heading2"/>
        <w:spacing w:before="240" w:after="0"/>
      </w:pPr>
      <w:r w:rsidRPr="008F4090">
        <w:t>Co-design is reshaping the South Australian health system</w:t>
      </w:r>
    </w:p>
    <w:p w14:paraId="5F80DCE4" w14:textId="5D1E766F" w:rsidR="00B73EE4" w:rsidRPr="00402E86" w:rsidRDefault="00B73EE4" w:rsidP="00B73EE4">
      <w:pPr>
        <w:rPr>
          <w:rFonts w:cs="Open Sans"/>
        </w:rPr>
      </w:pPr>
      <w:r w:rsidRPr="008F4090">
        <w:t xml:space="preserve">Co-designing the CCP Program has been called a </w:t>
      </w:r>
      <w:r w:rsidRPr="008F4090">
        <w:rPr>
          <w:rStyle w:val="QuoteChar"/>
        </w:rPr>
        <w:t>‘quiet revolution’</w:t>
      </w:r>
      <w:r w:rsidRPr="008F4090">
        <w:t xml:space="preserve"> </w:t>
      </w:r>
      <w:r w:rsidRPr="004950CE">
        <w:rPr>
          <w:rFonts w:cs="Open Sans"/>
        </w:rPr>
        <w:t>(</w:t>
      </w:r>
      <w:proofErr w:type="spellStart"/>
      <w:r w:rsidRPr="004950CE">
        <w:rPr>
          <w:rFonts w:cs="Open Sans"/>
        </w:rPr>
        <w:t>Karabena</w:t>
      </w:r>
      <w:proofErr w:type="spellEnd"/>
      <w:r w:rsidRPr="004950CE">
        <w:rPr>
          <w:rFonts w:cs="Open Sans"/>
        </w:rPr>
        <w:t xml:space="preserve"> Consulting 2025b, p. 11)</w:t>
      </w:r>
      <w:r w:rsidRPr="00402E86">
        <w:rPr>
          <w:rFonts w:cs="Open Sans"/>
        </w:rPr>
        <w:t>.</w:t>
      </w:r>
      <w:r w:rsidRPr="008F4090">
        <w:t xml:space="preserve"> What began as a response to gaps in care for mothers and Aboriginal babies has grown into a model of ongoing co-design that will be embedded into future maternal and child health policy planning and investment frameworks in South Australia </w:t>
      </w:r>
      <w:r w:rsidRPr="004950CE">
        <w:rPr>
          <w:rFonts w:cs="Open Sans"/>
        </w:rPr>
        <w:t>(</w:t>
      </w:r>
      <w:proofErr w:type="spellStart"/>
      <w:r w:rsidRPr="004950CE">
        <w:rPr>
          <w:rFonts w:cs="Open Sans"/>
        </w:rPr>
        <w:t>Karabena</w:t>
      </w:r>
      <w:proofErr w:type="spellEnd"/>
      <w:r w:rsidRPr="004950CE">
        <w:rPr>
          <w:rFonts w:cs="Open Sans"/>
        </w:rPr>
        <w:t xml:space="preserve"> Consulting 2025b, p. 13)</w:t>
      </w:r>
      <w:r w:rsidRPr="00402E86">
        <w:rPr>
          <w:rFonts w:cs="Open Sans"/>
        </w:rPr>
        <w:t xml:space="preserve">. </w:t>
      </w:r>
    </w:p>
    <w:p w14:paraId="6DA70D83" w14:textId="486E3D0D" w:rsidR="00B73EE4" w:rsidRPr="00402E86" w:rsidRDefault="00B73EE4" w:rsidP="00B73EE4">
      <w:pPr>
        <w:rPr>
          <w:rFonts w:cs="Open Sans"/>
        </w:rPr>
      </w:pPr>
      <w:r w:rsidRPr="008F4090">
        <w:t xml:space="preserve">In 2024, DHW commissioned an independent evaluation of the co-design process. Crucially, evaluation scope and brief were also co-designed with partners to focus on their areas of interest, reinforcing accountability and trust amongst partners. The evaluation has been an important tool for DHW staff and partners to reflect on strengths and areas for improvement within the co-design process. The evaluation found that the design process has helped to build a connected network of senior leaders from community, ACCHOs, mainstream health services, government and peak bodies across South Australia. The evaluation also found that the co-design process has increased the level of coordination across the state that will endure beyond the program, while also strengthening cultural leadership, agency and voice. Partners now see an opportunity for embedding and expanding this design model into other parts of the South Australian health system </w:t>
      </w:r>
      <w:r w:rsidRPr="004950CE">
        <w:rPr>
          <w:rFonts w:cs="Open Sans"/>
        </w:rPr>
        <w:t>(</w:t>
      </w:r>
      <w:proofErr w:type="spellStart"/>
      <w:r w:rsidRPr="004950CE">
        <w:rPr>
          <w:rFonts w:cs="Open Sans"/>
        </w:rPr>
        <w:t>Karabena</w:t>
      </w:r>
      <w:proofErr w:type="spellEnd"/>
      <w:r w:rsidRPr="004950CE">
        <w:rPr>
          <w:rFonts w:cs="Open Sans"/>
        </w:rPr>
        <w:t xml:space="preserve"> Consulting 2025b, p. 13)</w:t>
      </w:r>
      <w:r w:rsidRPr="00402E86">
        <w:rPr>
          <w:rFonts w:cs="Open Sans"/>
        </w:rPr>
        <w:t>.</w:t>
      </w:r>
    </w:p>
    <w:p w14:paraId="56A84976" w14:textId="3F58DE55" w:rsidR="00AD1687" w:rsidRDefault="00B73EE4" w:rsidP="00B73EE4">
      <w:pPr>
        <w:sectPr w:rsidR="00AD1687" w:rsidSect="00662D56">
          <w:footerReference w:type="default" r:id="rId17"/>
          <w:headerReference w:type="first" r:id="rId18"/>
          <w:footerReference w:type="first" r:id="rId19"/>
          <w:pgSz w:w="11906" w:h="16838" w:code="9"/>
          <w:pgMar w:top="1134" w:right="1134" w:bottom="851" w:left="1134" w:header="1134" w:footer="340" w:gutter="0"/>
          <w:cols w:space="708"/>
          <w:titlePg/>
          <w:docGrid w:linePitch="360"/>
        </w:sectPr>
      </w:pPr>
      <w:r w:rsidRPr="008F4090">
        <w:t xml:space="preserve">While broader health outcome data is still emerging, early results show promise. Aboriginal mothers and families have expressed feeling </w:t>
      </w:r>
      <w:r w:rsidR="00792357">
        <w:t xml:space="preserve">heard and </w:t>
      </w:r>
      <w:r w:rsidRPr="008F4090">
        <w:t xml:space="preserve">empowered through CCPs shaped by cultural knowledge holders </w:t>
      </w:r>
      <w:r w:rsidRPr="004950CE">
        <w:rPr>
          <w:rFonts w:cs="Open Sans"/>
        </w:rPr>
        <w:t>(</w:t>
      </w:r>
      <w:proofErr w:type="spellStart"/>
      <w:r w:rsidRPr="004950CE">
        <w:rPr>
          <w:rFonts w:cs="Open Sans"/>
        </w:rPr>
        <w:t>Karabena</w:t>
      </w:r>
      <w:proofErr w:type="spellEnd"/>
      <w:r w:rsidRPr="004950CE">
        <w:rPr>
          <w:rFonts w:cs="Open Sans"/>
        </w:rPr>
        <w:t xml:space="preserve"> Consulting 2025b, p. 11)</w:t>
      </w:r>
      <w:r w:rsidRPr="00402E86">
        <w:rPr>
          <w:rFonts w:cs="Open Sans"/>
        </w:rPr>
        <w:t>.</w:t>
      </w:r>
      <w:r w:rsidRPr="008F4090">
        <w:t xml:space="preserve"> The case shows how a series of deliberate steps taken in partnership can lay the groundwork for long-term, Aboriginal-led, systemic transformation.</w:t>
      </w:r>
      <w:r>
        <w:t xml:space="preserve"> </w:t>
      </w:r>
    </w:p>
    <w:p w14:paraId="6C10021D" w14:textId="3FFB72F8" w:rsidR="00B73EE4" w:rsidRDefault="00B73EE4" w:rsidP="00E050E5">
      <w:pPr>
        <w:pStyle w:val="Heading2"/>
        <w:spacing w:before="240" w:after="0"/>
      </w:pPr>
      <w:r>
        <w:lastRenderedPageBreak/>
        <w:t>References</w:t>
      </w:r>
    </w:p>
    <w:p w14:paraId="3D2E04E0" w14:textId="481A49D3" w:rsidR="00B73EE4" w:rsidRPr="004950CE" w:rsidRDefault="00B73EE4" w:rsidP="00E050E5">
      <w:pPr>
        <w:pStyle w:val="Bibliography"/>
        <w:spacing w:after="120"/>
        <w:ind w:left="0" w:firstLine="0"/>
        <w:rPr>
          <w:rFonts w:cs="Open Sans"/>
        </w:rPr>
      </w:pPr>
      <w:r w:rsidRPr="004950CE">
        <w:rPr>
          <w:rFonts w:cs="Open Sans"/>
        </w:rPr>
        <w:t>DHW 2025, ‘Interview on the South Australian Continuity of Care Protocols Program’.</w:t>
      </w:r>
    </w:p>
    <w:p w14:paraId="297DE642" w14:textId="183D4469" w:rsidR="00B73EE4" w:rsidRPr="004950CE" w:rsidRDefault="00B73EE4" w:rsidP="00E050E5">
      <w:pPr>
        <w:pStyle w:val="Bibliography"/>
        <w:spacing w:after="120"/>
        <w:ind w:left="0" w:firstLine="0"/>
        <w:rPr>
          <w:rFonts w:cs="Open Sans"/>
        </w:rPr>
      </w:pPr>
      <w:r w:rsidRPr="004950CE">
        <w:rPr>
          <w:rFonts w:cs="Open Sans"/>
        </w:rPr>
        <w:t xml:space="preserve">Health Performance Council [South Australia] 2020, </w:t>
      </w:r>
      <w:r w:rsidRPr="004950CE">
        <w:rPr>
          <w:rFonts w:cs="Open Sans"/>
          <w:i/>
          <w:iCs/>
        </w:rPr>
        <w:t>Institutional racism</w:t>
      </w:r>
      <w:r w:rsidR="004B31E0" w:rsidRPr="004950CE">
        <w:rPr>
          <w:rFonts w:cs="Open Sans"/>
          <w:i/>
          <w:iCs/>
        </w:rPr>
        <w:t xml:space="preserve"> – </w:t>
      </w:r>
      <w:r w:rsidRPr="004950CE">
        <w:rPr>
          <w:rFonts w:cs="Open Sans"/>
          <w:i/>
          <w:iCs/>
        </w:rPr>
        <w:t>audit of South Australia’s local health networks</w:t>
      </w:r>
      <w:r w:rsidRPr="004950CE">
        <w:rPr>
          <w:rFonts w:cs="Open Sans"/>
        </w:rPr>
        <w:t>.</w:t>
      </w:r>
    </w:p>
    <w:p w14:paraId="5DF7467F" w14:textId="77777777" w:rsidR="00B73EE4" w:rsidRPr="004950CE" w:rsidRDefault="00B73EE4" w:rsidP="00E050E5">
      <w:pPr>
        <w:pStyle w:val="Bibliography"/>
        <w:spacing w:after="120"/>
        <w:ind w:left="0" w:firstLine="0"/>
        <w:rPr>
          <w:rFonts w:cs="Open Sans"/>
        </w:rPr>
      </w:pPr>
      <w:r w:rsidRPr="004950CE">
        <w:rPr>
          <w:rFonts w:cs="Open Sans"/>
        </w:rPr>
        <w:t xml:space="preserve">Karabena Consulting 2024, </w:t>
      </w:r>
      <w:r w:rsidRPr="004950CE">
        <w:rPr>
          <w:rFonts w:cs="Open Sans"/>
          <w:i/>
          <w:iCs/>
        </w:rPr>
        <w:t>South Australia Department of Health and Wellbeing Maternal and Child Health Evaluation Co-Design and Data Dictionary: A Living Document</w:t>
      </w:r>
      <w:r w:rsidRPr="004950CE">
        <w:rPr>
          <w:rFonts w:cs="Open Sans"/>
        </w:rPr>
        <w:t>.</w:t>
      </w:r>
    </w:p>
    <w:p w14:paraId="72584BC7" w14:textId="77777777" w:rsidR="00B73EE4" w:rsidRPr="004950CE" w:rsidRDefault="00B73EE4" w:rsidP="00E050E5">
      <w:pPr>
        <w:pStyle w:val="Bibliography"/>
        <w:spacing w:after="120"/>
        <w:ind w:left="0" w:firstLine="0"/>
        <w:rPr>
          <w:rFonts w:cs="Open Sans"/>
        </w:rPr>
      </w:pPr>
      <w:r w:rsidRPr="004950CE">
        <w:rPr>
          <w:rFonts w:cs="Open Sans"/>
        </w:rPr>
        <w:t xml:space="preserve">—— 2025a, </w:t>
      </w:r>
      <w:r w:rsidRPr="004950CE">
        <w:rPr>
          <w:rFonts w:cs="Open Sans"/>
          <w:i/>
          <w:iCs/>
        </w:rPr>
        <w:t>Co-Design Program Logic</w:t>
      </w:r>
      <w:r w:rsidRPr="004950CE">
        <w:rPr>
          <w:rFonts w:cs="Open Sans"/>
        </w:rPr>
        <w:t>.</w:t>
      </w:r>
    </w:p>
    <w:p w14:paraId="406002BC" w14:textId="77777777" w:rsidR="00B73EE4" w:rsidRPr="004950CE" w:rsidRDefault="00B73EE4" w:rsidP="00E050E5">
      <w:pPr>
        <w:pStyle w:val="Bibliography"/>
        <w:spacing w:after="120"/>
        <w:ind w:left="0" w:firstLine="0"/>
        <w:rPr>
          <w:rFonts w:cs="Open Sans"/>
        </w:rPr>
      </w:pPr>
      <w:r w:rsidRPr="004950CE">
        <w:rPr>
          <w:rFonts w:cs="Open Sans"/>
        </w:rPr>
        <w:t xml:space="preserve">—— 2025b, </w:t>
      </w:r>
      <w:r w:rsidRPr="004950CE">
        <w:rPr>
          <w:rFonts w:cs="Open Sans"/>
          <w:i/>
          <w:iCs/>
        </w:rPr>
        <w:t>Outcomes Report: End-of-Phase Forum – Aboriginal-led Co-Design in Maternal and Child Health, South Australia</w:t>
      </w:r>
      <w:r w:rsidRPr="004950CE">
        <w:rPr>
          <w:rFonts w:cs="Open Sans"/>
        </w:rPr>
        <w:t>, June.</w:t>
      </w:r>
    </w:p>
    <w:p w14:paraId="3E55C049" w14:textId="51B4663E" w:rsidR="00B73EE4" w:rsidRPr="004950CE" w:rsidRDefault="00B73EE4" w:rsidP="00E050E5">
      <w:pPr>
        <w:pStyle w:val="Bibliography"/>
        <w:spacing w:after="120"/>
        <w:ind w:left="0" w:firstLine="0"/>
        <w:rPr>
          <w:rFonts w:cs="Open Sans"/>
        </w:rPr>
      </w:pPr>
      <w:r w:rsidRPr="004950CE">
        <w:rPr>
          <w:rFonts w:cs="Open Sans"/>
        </w:rPr>
        <w:t xml:space="preserve">PC (Productivity Commission) 2024, </w:t>
      </w:r>
      <w:r w:rsidRPr="004950CE">
        <w:rPr>
          <w:rFonts w:cs="Open Sans"/>
          <w:i/>
          <w:iCs/>
        </w:rPr>
        <w:t>Review of the National Agreement on Closing the Gap</w:t>
      </w:r>
      <w:r w:rsidR="00B97F61" w:rsidRPr="004950CE">
        <w:rPr>
          <w:rFonts w:cs="Open Sans"/>
        </w:rPr>
        <w:t>,</w:t>
      </w:r>
      <w:r w:rsidRPr="004950CE">
        <w:rPr>
          <w:rFonts w:cs="Open Sans"/>
        </w:rPr>
        <w:t xml:space="preserve"> Study Report</w:t>
      </w:r>
      <w:r w:rsidR="00B97F61" w:rsidRPr="004950CE">
        <w:rPr>
          <w:rFonts w:cs="Open Sans"/>
        </w:rPr>
        <w:t xml:space="preserve">, </w:t>
      </w:r>
      <w:r w:rsidR="00225D16" w:rsidRPr="004950CE">
        <w:rPr>
          <w:rFonts w:cs="Open Sans"/>
        </w:rPr>
        <w:t xml:space="preserve">vol. 1, </w:t>
      </w:r>
      <w:r w:rsidR="00B97F61" w:rsidRPr="004950CE">
        <w:rPr>
          <w:rFonts w:cs="Open Sans"/>
        </w:rPr>
        <w:t>Canberra</w:t>
      </w:r>
      <w:r w:rsidRPr="004950CE">
        <w:rPr>
          <w:rFonts w:cs="Open Sans"/>
        </w:rPr>
        <w:t>.</w:t>
      </w:r>
    </w:p>
    <w:p w14:paraId="7ABE9020" w14:textId="77777777" w:rsidR="00B73EE4" w:rsidRPr="004950CE" w:rsidRDefault="00B73EE4" w:rsidP="00E050E5">
      <w:pPr>
        <w:pStyle w:val="Bibliography"/>
        <w:spacing w:after="120"/>
        <w:ind w:left="0" w:firstLine="0"/>
        <w:rPr>
          <w:rFonts w:cs="Open Sans"/>
        </w:rPr>
      </w:pPr>
      <w:r w:rsidRPr="004950CE">
        <w:rPr>
          <w:rFonts w:cs="Open Sans"/>
        </w:rPr>
        <w:t xml:space="preserve">Reid, R, Haggerty, J and McKendry, R 2002, </w:t>
      </w:r>
      <w:r w:rsidRPr="004950CE">
        <w:rPr>
          <w:rFonts w:cs="Open Sans"/>
          <w:i/>
          <w:iCs/>
        </w:rPr>
        <w:t>Defusing the Confusion: Concepts and Measures of Continuity of Healthcare</w:t>
      </w:r>
      <w:r w:rsidRPr="004950CE">
        <w:rPr>
          <w:rFonts w:cs="Open Sans"/>
        </w:rPr>
        <w:t>, March.</w:t>
      </w:r>
    </w:p>
    <w:p w14:paraId="62610C8E" w14:textId="54C57996" w:rsidR="009F540F" w:rsidRPr="004950CE" w:rsidRDefault="00B73EE4" w:rsidP="00910545">
      <w:pPr>
        <w:pStyle w:val="Bibliography"/>
        <w:spacing w:after="120"/>
        <w:ind w:left="0" w:firstLine="0"/>
        <w:rPr>
          <w:rFonts w:cs="Open Sans"/>
        </w:rPr>
      </w:pPr>
      <w:r w:rsidRPr="004950CE">
        <w:rPr>
          <w:rFonts w:cs="Open Sans"/>
        </w:rPr>
        <w:t xml:space="preserve">SAHMRI (South Australian Health and Medical Research Institute) 2022, </w:t>
      </w:r>
      <w:r w:rsidRPr="004950CE">
        <w:rPr>
          <w:rFonts w:cs="Open Sans"/>
          <w:i/>
          <w:iCs/>
        </w:rPr>
        <w:t>Systems change to improve Aboriginal and Torres Strait Islander maternal and child health continuity of care in South Australia</w:t>
      </w:r>
      <w:r w:rsidRPr="004950CE">
        <w:rPr>
          <w:rFonts w:cs="Open Sans"/>
        </w:rPr>
        <w:t>.</w:t>
      </w:r>
    </w:p>
    <w:sectPr w:rsidR="009F540F" w:rsidRPr="004950CE" w:rsidSect="00662D56">
      <w:headerReference w:type="first" r:id="rId20"/>
      <w:footerReference w:type="first" r:id="rId21"/>
      <w:pgSz w:w="11906" w:h="16838" w:code="9"/>
      <w:pgMar w:top="1134" w:right="1134" w:bottom="851" w:left="1134" w:header="113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BAE94" w14:textId="77777777" w:rsidR="005B3C08" w:rsidRPr="0039166D" w:rsidRDefault="005B3C08" w:rsidP="00BF738A">
      <w:pPr>
        <w:spacing w:after="0" w:line="240" w:lineRule="auto"/>
      </w:pPr>
      <w:r w:rsidRPr="0039166D">
        <w:separator/>
      </w:r>
    </w:p>
  </w:endnote>
  <w:endnote w:type="continuationSeparator" w:id="0">
    <w:p w14:paraId="0A412CB5" w14:textId="77777777" w:rsidR="005B3C08" w:rsidRPr="0039166D" w:rsidRDefault="005B3C08" w:rsidP="00BF738A">
      <w:pPr>
        <w:spacing w:after="0" w:line="240" w:lineRule="auto"/>
      </w:pPr>
      <w:r w:rsidRPr="0039166D">
        <w:continuationSeparator/>
      </w:r>
    </w:p>
  </w:endnote>
  <w:endnote w:type="continuationNotice" w:id="1">
    <w:p w14:paraId="612D949A" w14:textId="77777777" w:rsidR="005B3C08" w:rsidRPr="0039166D" w:rsidRDefault="005B3C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FE41" w14:textId="322ED948" w:rsidR="00BF738A" w:rsidRPr="00662D56" w:rsidRDefault="00662D56" w:rsidP="00504F0D">
    <w:pPr>
      <w:tabs>
        <w:tab w:val="left" w:pos="2552"/>
        <w:tab w:val="right" w:pos="9072"/>
      </w:tabs>
      <w:spacing w:before="100" w:beforeAutospacing="1" w:after="100" w:afterAutospacing="1" w:line="260" w:lineRule="atLeast"/>
      <w:ind w:right="-427"/>
      <w:rPr>
        <w:rFonts w:ascii="Open Sans Extrabold" w:eastAsia="Times New Roman" w:hAnsi="Open Sans Extrabold" w:cs="Open Sans Extrabold"/>
        <w:b/>
        <w:bCs/>
        <w:kern w:val="16"/>
        <w:szCs w:val="20"/>
        <w:lang w:eastAsia="en-AU"/>
      </w:rPr>
    </w:pPr>
    <w:r w:rsidRPr="00662D56">
      <w:rPr>
        <w:rFonts w:ascii="Open Sans Extrabold" w:eastAsia="Times New Roman" w:hAnsi="Open Sans Extrabold" w:cs="Open Sans Extrabold"/>
        <w:b/>
        <w:bCs/>
        <w:kern w:val="16"/>
        <w:szCs w:val="20"/>
        <w:lang w:eastAsia="en-AU"/>
      </w:rPr>
      <w:fldChar w:fldCharType="begin"/>
    </w:r>
    <w:r w:rsidRPr="00662D56">
      <w:rPr>
        <w:rFonts w:ascii="Open Sans Extrabold" w:eastAsia="Times New Roman" w:hAnsi="Open Sans Extrabold" w:cs="Open Sans Extrabold"/>
        <w:b/>
        <w:bCs/>
        <w:kern w:val="16"/>
        <w:szCs w:val="20"/>
        <w:lang w:eastAsia="en-AU"/>
      </w:rPr>
      <w:instrText xml:space="preserve"> PAGE   \* MERGEFORMAT </w:instrText>
    </w:r>
    <w:r w:rsidRPr="00662D56">
      <w:rPr>
        <w:rFonts w:ascii="Open Sans Extrabold" w:eastAsia="Times New Roman" w:hAnsi="Open Sans Extrabold" w:cs="Open Sans Extrabold"/>
        <w:b/>
        <w:bCs/>
        <w:kern w:val="16"/>
        <w:szCs w:val="20"/>
        <w:lang w:eastAsia="en-AU"/>
      </w:rPr>
      <w:fldChar w:fldCharType="separate"/>
    </w:r>
    <w:r w:rsidRPr="00662D56">
      <w:rPr>
        <w:rFonts w:ascii="Open Sans Extrabold" w:eastAsia="Times New Roman" w:hAnsi="Open Sans Extrabold" w:cs="Open Sans Extrabold"/>
        <w:b/>
        <w:bCs/>
        <w:kern w:val="16"/>
        <w:szCs w:val="20"/>
        <w:lang w:eastAsia="en-AU"/>
      </w:rPr>
      <w:t>2</w:t>
    </w:r>
    <w:r w:rsidRPr="00662D56">
      <w:rPr>
        <w:rFonts w:ascii="Open Sans Extrabold" w:eastAsia="Times New Roman" w:hAnsi="Open Sans Extrabold" w:cs="Open Sans Extrabold"/>
        <w:kern w:val="16"/>
        <w:szCs w:val="20"/>
        <w:lang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7824" w14:textId="43072B6E" w:rsidR="00662D56" w:rsidRPr="00662D56" w:rsidRDefault="00662D56" w:rsidP="00662D56">
    <w:pPr>
      <w:tabs>
        <w:tab w:val="left" w:pos="2552"/>
        <w:tab w:val="right" w:pos="9072"/>
      </w:tabs>
      <w:spacing w:before="100" w:beforeAutospacing="1" w:after="100" w:afterAutospacing="1" w:line="260" w:lineRule="atLeast"/>
      <w:ind w:right="-427"/>
      <w:rPr>
        <w:rFonts w:ascii="Open Sans Extrabold" w:eastAsia="Times New Roman" w:hAnsi="Open Sans Extrabold" w:cs="Open Sans Extrabold"/>
        <w:b/>
        <w:bCs/>
        <w:kern w:val="16"/>
        <w:szCs w:val="20"/>
        <w:lang w:eastAsia="en-AU"/>
      </w:rPr>
    </w:pPr>
    <w:r w:rsidRPr="00662D56">
      <w:rPr>
        <w:rFonts w:ascii="Open Sans Extrabold" w:eastAsia="Times New Roman" w:hAnsi="Open Sans Extrabold" w:cs="Open Sans Extrabold"/>
        <w:b/>
        <w:bCs/>
        <w:kern w:val="16"/>
        <w:szCs w:val="20"/>
        <w:lang w:eastAsia="en-AU"/>
      </w:rPr>
      <w:fldChar w:fldCharType="begin"/>
    </w:r>
    <w:r w:rsidRPr="00662D56">
      <w:rPr>
        <w:rFonts w:ascii="Open Sans Extrabold" w:eastAsia="Times New Roman" w:hAnsi="Open Sans Extrabold" w:cs="Open Sans Extrabold"/>
        <w:b/>
        <w:bCs/>
        <w:kern w:val="16"/>
        <w:szCs w:val="20"/>
        <w:lang w:eastAsia="en-AU"/>
      </w:rPr>
      <w:instrText xml:space="preserve"> PAGE   \* MERGEFORMAT </w:instrText>
    </w:r>
    <w:r w:rsidRPr="00662D56">
      <w:rPr>
        <w:rFonts w:ascii="Open Sans Extrabold" w:eastAsia="Times New Roman" w:hAnsi="Open Sans Extrabold" w:cs="Open Sans Extrabold"/>
        <w:b/>
        <w:bCs/>
        <w:kern w:val="16"/>
        <w:szCs w:val="20"/>
        <w:lang w:eastAsia="en-AU"/>
      </w:rPr>
      <w:fldChar w:fldCharType="separate"/>
    </w:r>
    <w:r>
      <w:rPr>
        <w:rFonts w:ascii="Open Sans Extrabold" w:eastAsia="Times New Roman" w:hAnsi="Open Sans Extrabold" w:cs="Open Sans Extrabold"/>
        <w:b/>
        <w:bCs/>
        <w:kern w:val="16"/>
        <w:szCs w:val="20"/>
        <w:lang w:eastAsia="en-AU"/>
      </w:rPr>
      <w:t>2</w:t>
    </w:r>
    <w:r w:rsidRPr="00662D56">
      <w:rPr>
        <w:rFonts w:ascii="Open Sans Extrabold" w:eastAsia="Times New Roman" w:hAnsi="Open Sans Extrabold" w:cs="Open Sans Extrabold"/>
        <w:kern w:val="16"/>
        <w:szCs w:val="20"/>
        <w:lang w:eastAsia="en-A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741C" w14:textId="6FE01EA0" w:rsidR="00AD1687" w:rsidRPr="00662D56" w:rsidRDefault="00AD1687" w:rsidP="00662D56">
    <w:pPr>
      <w:tabs>
        <w:tab w:val="left" w:pos="2552"/>
        <w:tab w:val="right" w:pos="9072"/>
      </w:tabs>
      <w:spacing w:before="100" w:beforeAutospacing="1" w:after="100" w:afterAutospacing="1" w:line="260" w:lineRule="atLeast"/>
      <w:ind w:right="-427"/>
      <w:rPr>
        <w:rFonts w:ascii="Open Sans Extrabold" w:eastAsia="Times New Roman" w:hAnsi="Open Sans Extrabold" w:cs="Open Sans Extrabold"/>
        <w:b/>
        <w:bCs/>
        <w:kern w:val="16"/>
        <w:szCs w:val="20"/>
        <w:lang w:eastAsia="en-AU"/>
      </w:rPr>
    </w:pPr>
    <w:r>
      <w:rPr>
        <w:noProof/>
      </w:rPr>
      <w:drawing>
        <wp:anchor distT="0" distB="0" distL="114300" distR="114300" simplePos="0" relativeHeight="251658241" behindDoc="1" locked="0" layoutInCell="1" allowOverlap="1" wp14:anchorId="0403D2C5" wp14:editId="23378EB7">
          <wp:simplePos x="0" y="0"/>
          <wp:positionH relativeFrom="page">
            <wp:posOffset>0</wp:posOffset>
          </wp:positionH>
          <wp:positionV relativeFrom="paragraph">
            <wp:posOffset>-1127502</wp:posOffset>
          </wp:positionV>
          <wp:extent cx="7559675" cy="1651635"/>
          <wp:effectExtent l="0" t="0" r="3175" b="5715"/>
          <wp:wrapNone/>
          <wp:docPr id="1206011639" name="Picture 4" descr="About the artwork: ' Yarning Across Country' created by Ngunnawal and Wiradjuri artist LaToya Kennedy. &#10;For more information visit: pc.gov.au/p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1639" name="Picture 4" descr="About the artwork: ' Yarning Across Country' created by Ngunnawal and Wiradjuri artist LaToya Kennedy. &#10;For more information visit: pc.gov.au/pr3"/>
                  <pic:cNvPicPr/>
                </pic:nvPicPr>
                <pic:blipFill>
                  <a:blip r:embed="rId1">
                    <a:extLst>
                      <a:ext uri="{28A0092B-C50C-407E-A947-70E740481C1C}">
                        <a14:useLocalDpi xmlns:a14="http://schemas.microsoft.com/office/drawing/2010/main" val="0"/>
                      </a:ext>
                    </a:extLst>
                  </a:blip>
                  <a:stretch>
                    <a:fillRect/>
                  </a:stretch>
                </pic:blipFill>
                <pic:spPr>
                  <a:xfrm>
                    <a:off x="0" y="0"/>
                    <a:ext cx="7559675" cy="1651635"/>
                  </a:xfrm>
                  <a:prstGeom prst="rect">
                    <a:avLst/>
                  </a:prstGeom>
                </pic:spPr>
              </pic:pic>
            </a:graphicData>
          </a:graphic>
          <wp14:sizeRelH relativeFrom="page">
            <wp14:pctWidth>0</wp14:pctWidth>
          </wp14:sizeRelH>
          <wp14:sizeRelV relativeFrom="page">
            <wp14:pctHeight>0</wp14:pctHeight>
          </wp14:sizeRelV>
        </wp:anchor>
      </w:drawing>
    </w:r>
    <w:r w:rsidRPr="00662D56">
      <w:rPr>
        <w:rFonts w:ascii="Open Sans Extrabold" w:eastAsia="Times New Roman" w:hAnsi="Open Sans Extrabold" w:cs="Open Sans Extrabold"/>
        <w:b/>
        <w:bCs/>
        <w:kern w:val="16"/>
        <w:szCs w:val="20"/>
        <w:lang w:eastAsia="en-AU"/>
      </w:rPr>
      <w:fldChar w:fldCharType="begin"/>
    </w:r>
    <w:r w:rsidRPr="00662D56">
      <w:rPr>
        <w:rFonts w:ascii="Open Sans Extrabold" w:eastAsia="Times New Roman" w:hAnsi="Open Sans Extrabold" w:cs="Open Sans Extrabold"/>
        <w:b/>
        <w:bCs/>
        <w:kern w:val="16"/>
        <w:szCs w:val="20"/>
        <w:lang w:eastAsia="en-AU"/>
      </w:rPr>
      <w:instrText xml:space="preserve"> PAGE   \* MERGEFORMAT </w:instrText>
    </w:r>
    <w:r w:rsidRPr="00662D56">
      <w:rPr>
        <w:rFonts w:ascii="Open Sans Extrabold" w:eastAsia="Times New Roman" w:hAnsi="Open Sans Extrabold" w:cs="Open Sans Extrabold"/>
        <w:b/>
        <w:bCs/>
        <w:kern w:val="16"/>
        <w:szCs w:val="20"/>
        <w:lang w:eastAsia="en-AU"/>
      </w:rPr>
      <w:fldChar w:fldCharType="separate"/>
    </w:r>
    <w:r>
      <w:rPr>
        <w:rFonts w:ascii="Open Sans Extrabold" w:eastAsia="Times New Roman" w:hAnsi="Open Sans Extrabold" w:cs="Open Sans Extrabold"/>
        <w:b/>
        <w:bCs/>
        <w:kern w:val="16"/>
        <w:szCs w:val="20"/>
        <w:lang w:eastAsia="en-AU"/>
      </w:rPr>
      <w:t>2</w:t>
    </w:r>
    <w:r w:rsidRPr="00662D56">
      <w:rPr>
        <w:rFonts w:ascii="Open Sans Extrabold" w:eastAsia="Times New Roman" w:hAnsi="Open Sans Extrabold" w:cs="Open Sans Extrabold"/>
        <w:kern w:val="16"/>
        <w:szCs w:val="20"/>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42292" w14:textId="77777777" w:rsidR="005B3C08" w:rsidRPr="0039166D" w:rsidRDefault="005B3C08" w:rsidP="00BF738A">
      <w:pPr>
        <w:spacing w:after="0" w:line="240" w:lineRule="auto"/>
      </w:pPr>
      <w:r w:rsidRPr="0039166D">
        <w:separator/>
      </w:r>
    </w:p>
  </w:footnote>
  <w:footnote w:type="continuationSeparator" w:id="0">
    <w:p w14:paraId="0E10A80E" w14:textId="77777777" w:rsidR="005B3C08" w:rsidRPr="0039166D" w:rsidRDefault="005B3C08" w:rsidP="00BF738A">
      <w:pPr>
        <w:spacing w:after="0" w:line="240" w:lineRule="auto"/>
      </w:pPr>
      <w:r w:rsidRPr="0039166D">
        <w:continuationSeparator/>
      </w:r>
    </w:p>
  </w:footnote>
  <w:footnote w:type="continuationNotice" w:id="1">
    <w:p w14:paraId="5192E239" w14:textId="77777777" w:rsidR="005B3C08" w:rsidRPr="0039166D" w:rsidRDefault="005B3C08">
      <w:pPr>
        <w:spacing w:after="0" w:line="240" w:lineRule="auto"/>
      </w:pPr>
    </w:p>
  </w:footnote>
  <w:footnote w:id="2">
    <w:p w14:paraId="05020850" w14:textId="2A830767" w:rsidR="00B73EE4" w:rsidRPr="00662D56" w:rsidRDefault="00B73EE4" w:rsidP="00B73EE4">
      <w:pPr>
        <w:pStyle w:val="FootnoteText"/>
        <w:rPr>
          <w:rFonts w:cs="Open Sans"/>
          <w:spacing w:val="-4"/>
          <w:lang w:val="en-US"/>
        </w:rPr>
      </w:pPr>
      <w:r w:rsidRPr="00662D56">
        <w:rPr>
          <w:rStyle w:val="FootnoteReference"/>
          <w:rFonts w:cs="Open Sans"/>
          <w:spacing w:val="-4"/>
        </w:rPr>
        <w:footnoteRef/>
      </w:r>
      <w:r w:rsidRPr="00662D56">
        <w:rPr>
          <w:rFonts w:cs="Open Sans"/>
          <w:spacing w:val="-4"/>
          <w:sz w:val="18"/>
          <w:szCs w:val="18"/>
        </w:rPr>
        <w:t xml:space="preserve"> Continuity of care is defined by how a person experiences their care over time as coherent and connected, resulting from effective information flow, strong interpersonal relationships, and well-coordinated services</w:t>
      </w:r>
      <w:r w:rsidRPr="00662D56">
        <w:rPr>
          <w:rFonts w:eastAsia="Arial" w:cs="Open Sans"/>
          <w:spacing w:val="-4"/>
          <w:sz w:val="18"/>
          <w:szCs w:val="18"/>
        </w:rPr>
        <w:t xml:space="preserve"> </w:t>
      </w:r>
      <w:r w:rsidRPr="00662D56">
        <w:rPr>
          <w:rFonts w:cs="Open Sans"/>
          <w:spacing w:val="-4"/>
          <w:sz w:val="18"/>
        </w:rPr>
        <w:t>(Reid et al. 2002)</w:t>
      </w:r>
      <w:r w:rsidRPr="00662D56">
        <w:rPr>
          <w:rFonts w:eastAsia="Arial" w:cs="Open Sans"/>
          <w:spacing w:val="-4"/>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5E5C" w14:textId="6A068E74" w:rsidR="00F61CE0" w:rsidRPr="002A6021" w:rsidRDefault="00BC50EE" w:rsidP="002A6021">
    <w:pPr>
      <w:pStyle w:val="H1headerPagecontent"/>
      <w:spacing w:before="840" w:after="1080"/>
      <w:rPr>
        <w:rFonts w:ascii="Open Sans" w:hAnsi="Open Sans" w:cs="Open Sans"/>
        <w:b w:val="0"/>
        <w:bCs w:val="0"/>
      </w:rPr>
    </w:pPr>
    <w:r w:rsidRPr="0039166D">
      <w:rPr>
        <w:rFonts w:ascii="Arial Black" w:eastAsia="Times New Roman" w:hAnsi="Arial Black" w:cs="Arial"/>
        <w:b w:val="0"/>
        <w:noProof/>
        <w:color w:val="265A9A" w:themeColor="background2"/>
        <w:sz w:val="36"/>
        <w:szCs w:val="36"/>
        <w:highlight w:val="yellow"/>
        <w:lang w:eastAsia="en-AU"/>
      </w:rPr>
      <w:drawing>
        <wp:anchor distT="0" distB="0" distL="114300" distR="114300" simplePos="0" relativeHeight="251658240" behindDoc="1" locked="0" layoutInCell="1" allowOverlap="1" wp14:anchorId="75341887" wp14:editId="03ED8B14">
          <wp:simplePos x="0" y="0"/>
          <wp:positionH relativeFrom="page">
            <wp:posOffset>-23149</wp:posOffset>
          </wp:positionH>
          <wp:positionV relativeFrom="page">
            <wp:posOffset>0</wp:posOffset>
          </wp:positionV>
          <wp:extent cx="7560000" cy="1958145"/>
          <wp:effectExtent l="0" t="0" r="0" b="0"/>
          <wp:wrapNone/>
          <wp:docPr id="1777286200" name="Picture 1777286200" descr="Priority Reform Three: Transforming Government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86200" name="Picture 1777286200" descr="Priority Reform Three: Transforming Government Organisations"/>
                  <pic:cNvPicPr/>
                </pic:nvPicPr>
                <pic:blipFill>
                  <a:blip r:embed="rId1">
                    <a:extLst>
                      <a:ext uri="{28A0092B-C50C-407E-A947-70E740481C1C}">
                        <a14:useLocalDpi xmlns:a14="http://schemas.microsoft.com/office/drawing/2010/main" val="0"/>
                      </a:ext>
                    </a:extLst>
                  </a:blip>
                  <a:srcRect t="2139" b="2139"/>
                  <a:stretch>
                    <a:fillRect/>
                  </a:stretch>
                </pic:blipFill>
                <pic:spPr bwMode="auto">
                  <a:xfrm>
                    <a:off x="0" y="0"/>
                    <a:ext cx="7560000" cy="195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D4D">
      <w:rPr>
        <w:sz w:val="22"/>
        <w:szCs w:val="22"/>
      </w:rPr>
      <w:t>Priority Reform Three</w:t>
    </w:r>
    <w:r w:rsidR="00C65D4D">
      <w:rPr>
        <w:sz w:val="26"/>
        <w:szCs w:val="26"/>
      </w:rPr>
      <w:br/>
    </w:r>
    <w:r w:rsidR="00C65D4D" w:rsidRPr="0005374A">
      <w:rPr>
        <w:rStyle w:val="FontBold"/>
      </w:rPr>
      <w:t>Transforming government organisations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C7F0E" w14:textId="39BB2133" w:rsidR="00AD1687" w:rsidRPr="00AD1687" w:rsidRDefault="00AD1687" w:rsidP="00AD16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4ACBD8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16FB5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E20ED2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592EB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6F57E7"/>
    <w:multiLevelType w:val="hybridMultilevel"/>
    <w:tmpl w:val="F8A46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6E0203"/>
    <w:multiLevelType w:val="hybridMultilevel"/>
    <w:tmpl w:val="C1D45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52320E"/>
    <w:multiLevelType w:val="hybridMultilevel"/>
    <w:tmpl w:val="EF320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76481"/>
    <w:multiLevelType w:val="hybridMultilevel"/>
    <w:tmpl w:val="E4B2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E6C9D"/>
    <w:multiLevelType w:val="multilevel"/>
    <w:tmpl w:val="FF8069A4"/>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9" w15:restartNumberingAfterBreak="0">
    <w:nsid w:val="10D8162E"/>
    <w:multiLevelType w:val="hybridMultilevel"/>
    <w:tmpl w:val="FFFFFFFF"/>
    <w:lvl w:ilvl="0" w:tplc="F8380F48">
      <w:start w:val="1"/>
      <w:numFmt w:val="bullet"/>
      <w:lvlText w:val="-"/>
      <w:lvlJc w:val="left"/>
      <w:pPr>
        <w:ind w:left="720" w:hanging="360"/>
      </w:pPr>
      <w:rPr>
        <w:rFonts w:ascii="Aptos" w:hAnsi="Aptos" w:hint="default"/>
      </w:rPr>
    </w:lvl>
    <w:lvl w:ilvl="1" w:tplc="B270FA6C">
      <w:start w:val="1"/>
      <w:numFmt w:val="bullet"/>
      <w:lvlText w:val="o"/>
      <w:lvlJc w:val="left"/>
      <w:pPr>
        <w:ind w:left="1440" w:hanging="360"/>
      </w:pPr>
      <w:rPr>
        <w:rFonts w:ascii="Courier New" w:hAnsi="Courier New" w:hint="default"/>
      </w:rPr>
    </w:lvl>
    <w:lvl w:ilvl="2" w:tplc="B6161036">
      <w:start w:val="1"/>
      <w:numFmt w:val="bullet"/>
      <w:lvlText w:val=""/>
      <w:lvlJc w:val="left"/>
      <w:pPr>
        <w:ind w:left="2160" w:hanging="360"/>
      </w:pPr>
      <w:rPr>
        <w:rFonts w:ascii="Wingdings" w:hAnsi="Wingdings" w:hint="default"/>
      </w:rPr>
    </w:lvl>
    <w:lvl w:ilvl="3" w:tplc="3432C62A">
      <w:start w:val="1"/>
      <w:numFmt w:val="bullet"/>
      <w:lvlText w:val=""/>
      <w:lvlJc w:val="left"/>
      <w:pPr>
        <w:ind w:left="2880" w:hanging="360"/>
      </w:pPr>
      <w:rPr>
        <w:rFonts w:ascii="Symbol" w:hAnsi="Symbol" w:hint="default"/>
      </w:rPr>
    </w:lvl>
    <w:lvl w:ilvl="4" w:tplc="F6E425D8">
      <w:start w:val="1"/>
      <w:numFmt w:val="bullet"/>
      <w:lvlText w:val="o"/>
      <w:lvlJc w:val="left"/>
      <w:pPr>
        <w:ind w:left="3600" w:hanging="360"/>
      </w:pPr>
      <w:rPr>
        <w:rFonts w:ascii="Courier New" w:hAnsi="Courier New" w:hint="default"/>
      </w:rPr>
    </w:lvl>
    <w:lvl w:ilvl="5" w:tplc="20E2C47E">
      <w:start w:val="1"/>
      <w:numFmt w:val="bullet"/>
      <w:lvlText w:val=""/>
      <w:lvlJc w:val="left"/>
      <w:pPr>
        <w:ind w:left="4320" w:hanging="360"/>
      </w:pPr>
      <w:rPr>
        <w:rFonts w:ascii="Wingdings" w:hAnsi="Wingdings" w:hint="default"/>
      </w:rPr>
    </w:lvl>
    <w:lvl w:ilvl="6" w:tplc="B88EBCB2">
      <w:start w:val="1"/>
      <w:numFmt w:val="bullet"/>
      <w:lvlText w:val=""/>
      <w:lvlJc w:val="left"/>
      <w:pPr>
        <w:ind w:left="5040" w:hanging="360"/>
      </w:pPr>
      <w:rPr>
        <w:rFonts w:ascii="Symbol" w:hAnsi="Symbol" w:hint="default"/>
      </w:rPr>
    </w:lvl>
    <w:lvl w:ilvl="7" w:tplc="798A3D8A">
      <w:start w:val="1"/>
      <w:numFmt w:val="bullet"/>
      <w:lvlText w:val="o"/>
      <w:lvlJc w:val="left"/>
      <w:pPr>
        <w:ind w:left="5760" w:hanging="360"/>
      </w:pPr>
      <w:rPr>
        <w:rFonts w:ascii="Courier New" w:hAnsi="Courier New" w:hint="default"/>
      </w:rPr>
    </w:lvl>
    <w:lvl w:ilvl="8" w:tplc="3BAA6318">
      <w:start w:val="1"/>
      <w:numFmt w:val="bullet"/>
      <w:lvlText w:val=""/>
      <w:lvlJc w:val="left"/>
      <w:pPr>
        <w:ind w:left="6480" w:hanging="360"/>
      </w:pPr>
      <w:rPr>
        <w:rFonts w:ascii="Wingdings" w:hAnsi="Wingdings" w:hint="default"/>
      </w:rPr>
    </w:lvl>
  </w:abstractNum>
  <w:abstractNum w:abstractNumId="10" w15:restartNumberingAfterBreak="0">
    <w:nsid w:val="14890767"/>
    <w:multiLevelType w:val="hybridMultilevel"/>
    <w:tmpl w:val="5B60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561858"/>
    <w:multiLevelType w:val="hybridMultilevel"/>
    <w:tmpl w:val="3F5CF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31F4D"/>
    <w:multiLevelType w:val="hybridMultilevel"/>
    <w:tmpl w:val="EFC02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56989"/>
    <w:multiLevelType w:val="hybridMultilevel"/>
    <w:tmpl w:val="05224E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AC7957"/>
    <w:multiLevelType w:val="hybridMultilevel"/>
    <w:tmpl w:val="969EAC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BE3F6B"/>
    <w:multiLevelType w:val="hybridMultilevel"/>
    <w:tmpl w:val="685E7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21E11"/>
    <w:multiLevelType w:val="hybridMultilevel"/>
    <w:tmpl w:val="70026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076F42"/>
    <w:multiLevelType w:val="hybridMultilevel"/>
    <w:tmpl w:val="2DA2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A23C5E"/>
    <w:multiLevelType w:val="hybridMultilevel"/>
    <w:tmpl w:val="3B048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714935"/>
    <w:multiLevelType w:val="hybridMultilevel"/>
    <w:tmpl w:val="5C467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EF1B13"/>
    <w:multiLevelType w:val="hybridMultilevel"/>
    <w:tmpl w:val="E280C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56165A"/>
    <w:multiLevelType w:val="hybridMultilevel"/>
    <w:tmpl w:val="846E1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A31FB5"/>
    <w:multiLevelType w:val="hybridMultilevel"/>
    <w:tmpl w:val="30464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5A052B"/>
    <w:multiLevelType w:val="hybridMultilevel"/>
    <w:tmpl w:val="03F8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8C3BCA"/>
    <w:multiLevelType w:val="multilevel"/>
    <w:tmpl w:val="E48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5C613D"/>
    <w:multiLevelType w:val="hybridMultilevel"/>
    <w:tmpl w:val="59385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83426C"/>
    <w:multiLevelType w:val="hybridMultilevel"/>
    <w:tmpl w:val="D0D052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69050A0"/>
    <w:multiLevelType w:val="hybridMultilevel"/>
    <w:tmpl w:val="7C80A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7444F8"/>
    <w:multiLevelType w:val="hybridMultilevel"/>
    <w:tmpl w:val="22E0684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4B3E4A75"/>
    <w:multiLevelType w:val="multilevel"/>
    <w:tmpl w:val="3EE6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C2872"/>
    <w:multiLevelType w:val="hybridMultilevel"/>
    <w:tmpl w:val="96B2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F56ADC"/>
    <w:multiLevelType w:val="hybridMultilevel"/>
    <w:tmpl w:val="A85A343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2" w15:restartNumberingAfterBreak="0">
    <w:nsid w:val="53D30B51"/>
    <w:multiLevelType w:val="hybridMultilevel"/>
    <w:tmpl w:val="C674F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E2392C"/>
    <w:multiLevelType w:val="hybridMultilevel"/>
    <w:tmpl w:val="21AE88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5211B88"/>
    <w:multiLevelType w:val="hybridMultilevel"/>
    <w:tmpl w:val="C80AC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F54899"/>
    <w:multiLevelType w:val="hybridMultilevel"/>
    <w:tmpl w:val="BC1E72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36" w15:restartNumberingAfterBreak="0">
    <w:nsid w:val="58D35DD0"/>
    <w:multiLevelType w:val="hybridMultilevel"/>
    <w:tmpl w:val="7436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3B2747"/>
    <w:multiLevelType w:val="hybridMultilevel"/>
    <w:tmpl w:val="3814D082"/>
    <w:lvl w:ilvl="0" w:tplc="93081A4C">
      <w:start w:val="2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8" w15:restartNumberingAfterBreak="0">
    <w:nsid w:val="5EE95A1B"/>
    <w:multiLevelType w:val="hybridMultilevel"/>
    <w:tmpl w:val="F6DAA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5F8828CD"/>
    <w:multiLevelType w:val="hybridMultilevel"/>
    <w:tmpl w:val="F120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9506C5"/>
    <w:multiLevelType w:val="hybridMultilevel"/>
    <w:tmpl w:val="B2F03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E70B77"/>
    <w:multiLevelType w:val="hybridMultilevel"/>
    <w:tmpl w:val="4B08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5C499E"/>
    <w:multiLevelType w:val="hybridMultilevel"/>
    <w:tmpl w:val="276EF5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C93140"/>
    <w:multiLevelType w:val="hybridMultilevel"/>
    <w:tmpl w:val="367A6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E0618D1"/>
    <w:multiLevelType w:val="hybridMultilevel"/>
    <w:tmpl w:val="6F9419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6E9352D8"/>
    <w:multiLevelType w:val="hybridMultilevel"/>
    <w:tmpl w:val="E34C7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B81FBA"/>
    <w:multiLevelType w:val="hybridMultilevel"/>
    <w:tmpl w:val="A4888A44"/>
    <w:lvl w:ilvl="0" w:tplc="C9B25588">
      <w:start w:val="1"/>
      <w:numFmt w:val="bullet"/>
      <w:lvlText w:val=""/>
      <w:lvlJc w:val="left"/>
      <w:pPr>
        <w:ind w:left="1060" w:hanging="360"/>
      </w:pPr>
      <w:rPr>
        <w:rFonts w:ascii="Symbol" w:hAnsi="Symbol"/>
      </w:rPr>
    </w:lvl>
    <w:lvl w:ilvl="1" w:tplc="C74076E2">
      <w:start w:val="1"/>
      <w:numFmt w:val="bullet"/>
      <w:lvlText w:val=""/>
      <w:lvlJc w:val="left"/>
      <w:pPr>
        <w:ind w:left="1060" w:hanging="360"/>
      </w:pPr>
      <w:rPr>
        <w:rFonts w:ascii="Symbol" w:hAnsi="Symbol"/>
      </w:rPr>
    </w:lvl>
    <w:lvl w:ilvl="2" w:tplc="3982A6CC">
      <w:start w:val="1"/>
      <w:numFmt w:val="bullet"/>
      <w:lvlText w:val=""/>
      <w:lvlJc w:val="left"/>
      <w:pPr>
        <w:ind w:left="1060" w:hanging="360"/>
      </w:pPr>
      <w:rPr>
        <w:rFonts w:ascii="Symbol" w:hAnsi="Symbol"/>
      </w:rPr>
    </w:lvl>
    <w:lvl w:ilvl="3" w:tplc="8988BAE2">
      <w:start w:val="1"/>
      <w:numFmt w:val="bullet"/>
      <w:lvlText w:val=""/>
      <w:lvlJc w:val="left"/>
      <w:pPr>
        <w:ind w:left="1060" w:hanging="360"/>
      </w:pPr>
      <w:rPr>
        <w:rFonts w:ascii="Symbol" w:hAnsi="Symbol"/>
      </w:rPr>
    </w:lvl>
    <w:lvl w:ilvl="4" w:tplc="0BB2EFAA">
      <w:start w:val="1"/>
      <w:numFmt w:val="bullet"/>
      <w:lvlText w:val=""/>
      <w:lvlJc w:val="left"/>
      <w:pPr>
        <w:ind w:left="1060" w:hanging="360"/>
      </w:pPr>
      <w:rPr>
        <w:rFonts w:ascii="Symbol" w:hAnsi="Symbol"/>
      </w:rPr>
    </w:lvl>
    <w:lvl w:ilvl="5" w:tplc="143C9842">
      <w:start w:val="1"/>
      <w:numFmt w:val="bullet"/>
      <w:lvlText w:val=""/>
      <w:lvlJc w:val="left"/>
      <w:pPr>
        <w:ind w:left="1060" w:hanging="360"/>
      </w:pPr>
      <w:rPr>
        <w:rFonts w:ascii="Symbol" w:hAnsi="Symbol"/>
      </w:rPr>
    </w:lvl>
    <w:lvl w:ilvl="6" w:tplc="B6E6406E">
      <w:start w:val="1"/>
      <w:numFmt w:val="bullet"/>
      <w:lvlText w:val=""/>
      <w:lvlJc w:val="left"/>
      <w:pPr>
        <w:ind w:left="1060" w:hanging="360"/>
      </w:pPr>
      <w:rPr>
        <w:rFonts w:ascii="Symbol" w:hAnsi="Symbol"/>
      </w:rPr>
    </w:lvl>
    <w:lvl w:ilvl="7" w:tplc="36721946">
      <w:start w:val="1"/>
      <w:numFmt w:val="bullet"/>
      <w:lvlText w:val=""/>
      <w:lvlJc w:val="left"/>
      <w:pPr>
        <w:ind w:left="1060" w:hanging="360"/>
      </w:pPr>
      <w:rPr>
        <w:rFonts w:ascii="Symbol" w:hAnsi="Symbol"/>
      </w:rPr>
    </w:lvl>
    <w:lvl w:ilvl="8" w:tplc="F0EAE5F4">
      <w:start w:val="1"/>
      <w:numFmt w:val="bullet"/>
      <w:lvlText w:val=""/>
      <w:lvlJc w:val="left"/>
      <w:pPr>
        <w:ind w:left="1060" w:hanging="360"/>
      </w:pPr>
      <w:rPr>
        <w:rFonts w:ascii="Symbol" w:hAnsi="Symbol"/>
      </w:rPr>
    </w:lvl>
  </w:abstractNum>
  <w:abstractNum w:abstractNumId="47" w15:restartNumberingAfterBreak="0">
    <w:nsid w:val="7417703C"/>
    <w:multiLevelType w:val="hybridMultilevel"/>
    <w:tmpl w:val="BEFC7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B1079C"/>
    <w:multiLevelType w:val="hybridMultilevel"/>
    <w:tmpl w:val="E6FABC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91B4A6D"/>
    <w:multiLevelType w:val="hybridMultilevel"/>
    <w:tmpl w:val="1548E4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0849FB"/>
    <w:multiLevelType w:val="hybridMultilevel"/>
    <w:tmpl w:val="3754F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BC5DE3"/>
    <w:multiLevelType w:val="hybridMultilevel"/>
    <w:tmpl w:val="2CAC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890928"/>
    <w:multiLevelType w:val="hybridMultilevel"/>
    <w:tmpl w:val="0850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6038887">
    <w:abstractNumId w:val="9"/>
  </w:num>
  <w:num w:numId="2" w16cid:durableId="986470983">
    <w:abstractNumId w:val="44"/>
  </w:num>
  <w:num w:numId="3" w16cid:durableId="1126705903">
    <w:abstractNumId w:val="48"/>
  </w:num>
  <w:num w:numId="4" w16cid:durableId="995298584">
    <w:abstractNumId w:val="26"/>
  </w:num>
  <w:num w:numId="5" w16cid:durableId="1478062427">
    <w:abstractNumId w:val="22"/>
  </w:num>
  <w:num w:numId="6" w16cid:durableId="2090761786">
    <w:abstractNumId w:val="3"/>
  </w:num>
  <w:num w:numId="7" w16cid:durableId="396434968">
    <w:abstractNumId w:val="8"/>
  </w:num>
  <w:num w:numId="8" w16cid:durableId="1189950579">
    <w:abstractNumId w:val="1"/>
  </w:num>
  <w:num w:numId="9" w16cid:durableId="933824619">
    <w:abstractNumId w:val="8"/>
  </w:num>
  <w:num w:numId="10" w16cid:durableId="90321625">
    <w:abstractNumId w:val="0"/>
  </w:num>
  <w:num w:numId="11" w16cid:durableId="107941741">
    <w:abstractNumId w:val="8"/>
  </w:num>
  <w:num w:numId="12" w16cid:durableId="1279945005">
    <w:abstractNumId w:val="2"/>
  </w:num>
  <w:num w:numId="13" w16cid:durableId="1026447198">
    <w:abstractNumId w:val="2"/>
  </w:num>
  <w:num w:numId="14" w16cid:durableId="374233022">
    <w:abstractNumId w:val="42"/>
  </w:num>
  <w:num w:numId="15" w16cid:durableId="602804525">
    <w:abstractNumId w:val="17"/>
  </w:num>
  <w:num w:numId="16" w16cid:durableId="728118029">
    <w:abstractNumId w:val="18"/>
  </w:num>
  <w:num w:numId="17" w16cid:durableId="291056218">
    <w:abstractNumId w:val="24"/>
  </w:num>
  <w:num w:numId="18" w16cid:durableId="2076706861">
    <w:abstractNumId w:val="31"/>
  </w:num>
  <w:num w:numId="19" w16cid:durableId="1790204776">
    <w:abstractNumId w:val="40"/>
  </w:num>
  <w:num w:numId="20" w16cid:durableId="1929461814">
    <w:abstractNumId w:val="13"/>
  </w:num>
  <w:num w:numId="21" w16cid:durableId="1401106">
    <w:abstractNumId w:val="27"/>
  </w:num>
  <w:num w:numId="22" w16cid:durableId="1652250356">
    <w:abstractNumId w:val="15"/>
  </w:num>
  <w:num w:numId="23" w16cid:durableId="1351251993">
    <w:abstractNumId w:val="16"/>
  </w:num>
  <w:num w:numId="24" w16cid:durableId="1318607214">
    <w:abstractNumId w:val="4"/>
  </w:num>
  <w:num w:numId="25" w16cid:durableId="1883788164">
    <w:abstractNumId w:val="21"/>
  </w:num>
  <w:num w:numId="26" w16cid:durableId="493179604">
    <w:abstractNumId w:val="37"/>
  </w:num>
  <w:num w:numId="27" w16cid:durableId="189804652">
    <w:abstractNumId w:val="35"/>
  </w:num>
  <w:num w:numId="28" w16cid:durableId="774639082">
    <w:abstractNumId w:val="49"/>
  </w:num>
  <w:num w:numId="29" w16cid:durableId="1241871503">
    <w:abstractNumId w:val="45"/>
  </w:num>
  <w:num w:numId="30" w16cid:durableId="1625771281">
    <w:abstractNumId w:val="28"/>
  </w:num>
  <w:num w:numId="31" w16cid:durableId="1148472654">
    <w:abstractNumId w:val="38"/>
  </w:num>
  <w:num w:numId="32" w16cid:durableId="1270356143">
    <w:abstractNumId w:val="10"/>
  </w:num>
  <w:num w:numId="33" w16cid:durableId="1977876987">
    <w:abstractNumId w:val="20"/>
  </w:num>
  <w:num w:numId="34" w16cid:durableId="830415445">
    <w:abstractNumId w:val="32"/>
  </w:num>
  <w:num w:numId="35" w16cid:durableId="213271672">
    <w:abstractNumId w:val="50"/>
  </w:num>
  <w:num w:numId="36" w16cid:durableId="2077312521">
    <w:abstractNumId w:val="11"/>
  </w:num>
  <w:num w:numId="37" w16cid:durableId="427507862">
    <w:abstractNumId w:val="47"/>
  </w:num>
  <w:num w:numId="38" w16cid:durableId="408232555">
    <w:abstractNumId w:val="6"/>
  </w:num>
  <w:num w:numId="39" w16cid:durableId="2147161725">
    <w:abstractNumId w:val="41"/>
  </w:num>
  <w:num w:numId="40" w16cid:durableId="1969238572">
    <w:abstractNumId w:val="5"/>
  </w:num>
  <w:num w:numId="41" w16cid:durableId="1865053755">
    <w:abstractNumId w:val="12"/>
  </w:num>
  <w:num w:numId="42" w16cid:durableId="1958441836">
    <w:abstractNumId w:val="33"/>
  </w:num>
  <w:num w:numId="43" w16cid:durableId="958877125">
    <w:abstractNumId w:val="25"/>
  </w:num>
  <w:num w:numId="44" w16cid:durableId="490755917">
    <w:abstractNumId w:val="51"/>
  </w:num>
  <w:num w:numId="45" w16cid:durableId="1461075183">
    <w:abstractNumId w:val="36"/>
  </w:num>
  <w:num w:numId="46" w16cid:durableId="1002702471">
    <w:abstractNumId w:val="7"/>
  </w:num>
  <w:num w:numId="47" w16cid:durableId="559681440">
    <w:abstractNumId w:val="14"/>
  </w:num>
  <w:num w:numId="48" w16cid:durableId="1341082394">
    <w:abstractNumId w:val="52"/>
  </w:num>
  <w:num w:numId="49" w16cid:durableId="361170304">
    <w:abstractNumId w:val="23"/>
  </w:num>
  <w:num w:numId="50" w16cid:durableId="299775107">
    <w:abstractNumId w:val="30"/>
  </w:num>
  <w:num w:numId="51" w16cid:durableId="236594716">
    <w:abstractNumId w:val="19"/>
  </w:num>
  <w:num w:numId="52" w16cid:durableId="118569507">
    <w:abstractNumId w:val="29"/>
  </w:num>
  <w:num w:numId="53" w16cid:durableId="353264565">
    <w:abstractNumId w:val="34"/>
  </w:num>
  <w:num w:numId="54" w16cid:durableId="880435887">
    <w:abstractNumId w:val="20"/>
  </w:num>
  <w:num w:numId="55" w16cid:durableId="1104879215">
    <w:abstractNumId w:val="46"/>
  </w:num>
  <w:num w:numId="56" w16cid:durableId="885457552">
    <w:abstractNumId w:val="43"/>
  </w:num>
  <w:num w:numId="57" w16cid:durableId="162542810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E0"/>
    <w:rsid w:val="00000122"/>
    <w:rsid w:val="000006EA"/>
    <w:rsid w:val="000007A5"/>
    <w:rsid w:val="000008E4"/>
    <w:rsid w:val="00000E76"/>
    <w:rsid w:val="00001232"/>
    <w:rsid w:val="000022EA"/>
    <w:rsid w:val="00002BE2"/>
    <w:rsid w:val="00002FCD"/>
    <w:rsid w:val="0000301F"/>
    <w:rsid w:val="000037B1"/>
    <w:rsid w:val="000039B5"/>
    <w:rsid w:val="000039C8"/>
    <w:rsid w:val="00003E64"/>
    <w:rsid w:val="00004149"/>
    <w:rsid w:val="00004417"/>
    <w:rsid w:val="000047A1"/>
    <w:rsid w:val="00004AC7"/>
    <w:rsid w:val="000058FF"/>
    <w:rsid w:val="00005E8A"/>
    <w:rsid w:val="00005F8F"/>
    <w:rsid w:val="000064AC"/>
    <w:rsid w:val="00006C53"/>
    <w:rsid w:val="00006ED5"/>
    <w:rsid w:val="00007292"/>
    <w:rsid w:val="000075F0"/>
    <w:rsid w:val="000079C9"/>
    <w:rsid w:val="00007B29"/>
    <w:rsid w:val="0001029E"/>
    <w:rsid w:val="00010469"/>
    <w:rsid w:val="00010BE2"/>
    <w:rsid w:val="00010EED"/>
    <w:rsid w:val="000110B8"/>
    <w:rsid w:val="00011309"/>
    <w:rsid w:val="000115B0"/>
    <w:rsid w:val="000119EA"/>
    <w:rsid w:val="00011CBB"/>
    <w:rsid w:val="00012027"/>
    <w:rsid w:val="000126AC"/>
    <w:rsid w:val="000126B9"/>
    <w:rsid w:val="0001288F"/>
    <w:rsid w:val="00012A6B"/>
    <w:rsid w:val="000130DF"/>
    <w:rsid w:val="0001329F"/>
    <w:rsid w:val="000135DB"/>
    <w:rsid w:val="0001394E"/>
    <w:rsid w:val="00013C44"/>
    <w:rsid w:val="00013F5F"/>
    <w:rsid w:val="000142D6"/>
    <w:rsid w:val="000147C3"/>
    <w:rsid w:val="000149C1"/>
    <w:rsid w:val="00014D78"/>
    <w:rsid w:val="000150EC"/>
    <w:rsid w:val="000162C6"/>
    <w:rsid w:val="00016881"/>
    <w:rsid w:val="000168E2"/>
    <w:rsid w:val="00017042"/>
    <w:rsid w:val="000173B3"/>
    <w:rsid w:val="000177B1"/>
    <w:rsid w:val="00017853"/>
    <w:rsid w:val="0001793D"/>
    <w:rsid w:val="00017A59"/>
    <w:rsid w:val="00017E8D"/>
    <w:rsid w:val="00020122"/>
    <w:rsid w:val="000207B7"/>
    <w:rsid w:val="00020C5D"/>
    <w:rsid w:val="00020CB4"/>
    <w:rsid w:val="00021494"/>
    <w:rsid w:val="000214AC"/>
    <w:rsid w:val="00021842"/>
    <w:rsid w:val="00022A86"/>
    <w:rsid w:val="00023139"/>
    <w:rsid w:val="0002328A"/>
    <w:rsid w:val="00023587"/>
    <w:rsid w:val="00023775"/>
    <w:rsid w:val="000237C2"/>
    <w:rsid w:val="0002397D"/>
    <w:rsid w:val="0002413F"/>
    <w:rsid w:val="00024FFF"/>
    <w:rsid w:val="00025089"/>
    <w:rsid w:val="00025112"/>
    <w:rsid w:val="00025624"/>
    <w:rsid w:val="00025BFF"/>
    <w:rsid w:val="00025E4E"/>
    <w:rsid w:val="000260EE"/>
    <w:rsid w:val="000263F1"/>
    <w:rsid w:val="00026D98"/>
    <w:rsid w:val="00027699"/>
    <w:rsid w:val="0002790B"/>
    <w:rsid w:val="00030237"/>
    <w:rsid w:val="00030952"/>
    <w:rsid w:val="00030DDF"/>
    <w:rsid w:val="0003133C"/>
    <w:rsid w:val="000313AA"/>
    <w:rsid w:val="00031632"/>
    <w:rsid w:val="00032085"/>
    <w:rsid w:val="000322F7"/>
    <w:rsid w:val="00032853"/>
    <w:rsid w:val="00032D09"/>
    <w:rsid w:val="00032F74"/>
    <w:rsid w:val="000331E7"/>
    <w:rsid w:val="0003385A"/>
    <w:rsid w:val="000338BB"/>
    <w:rsid w:val="00033A60"/>
    <w:rsid w:val="00033C05"/>
    <w:rsid w:val="00033E4D"/>
    <w:rsid w:val="000341EF"/>
    <w:rsid w:val="0003456A"/>
    <w:rsid w:val="000346F4"/>
    <w:rsid w:val="00034A16"/>
    <w:rsid w:val="00034B29"/>
    <w:rsid w:val="00035194"/>
    <w:rsid w:val="0003585A"/>
    <w:rsid w:val="0003621C"/>
    <w:rsid w:val="000368A9"/>
    <w:rsid w:val="000369E1"/>
    <w:rsid w:val="000369FF"/>
    <w:rsid w:val="00036AE1"/>
    <w:rsid w:val="00036CF6"/>
    <w:rsid w:val="0003715C"/>
    <w:rsid w:val="00037237"/>
    <w:rsid w:val="000373FC"/>
    <w:rsid w:val="0003754E"/>
    <w:rsid w:val="000378A9"/>
    <w:rsid w:val="00037BD7"/>
    <w:rsid w:val="00040E7A"/>
    <w:rsid w:val="00040F5F"/>
    <w:rsid w:val="0004111C"/>
    <w:rsid w:val="000411FD"/>
    <w:rsid w:val="0004139B"/>
    <w:rsid w:val="00041D09"/>
    <w:rsid w:val="000423A7"/>
    <w:rsid w:val="00042893"/>
    <w:rsid w:val="00042C5D"/>
    <w:rsid w:val="00042CB9"/>
    <w:rsid w:val="000431EF"/>
    <w:rsid w:val="00043760"/>
    <w:rsid w:val="00044CCE"/>
    <w:rsid w:val="00044D1F"/>
    <w:rsid w:val="00044E75"/>
    <w:rsid w:val="00044EAE"/>
    <w:rsid w:val="00045176"/>
    <w:rsid w:val="00045D22"/>
    <w:rsid w:val="00046087"/>
    <w:rsid w:val="00046565"/>
    <w:rsid w:val="00046578"/>
    <w:rsid w:val="00046704"/>
    <w:rsid w:val="00046872"/>
    <w:rsid w:val="000470C3"/>
    <w:rsid w:val="00047568"/>
    <w:rsid w:val="000479F5"/>
    <w:rsid w:val="00047B70"/>
    <w:rsid w:val="00047BAF"/>
    <w:rsid w:val="00050118"/>
    <w:rsid w:val="00050155"/>
    <w:rsid w:val="00050811"/>
    <w:rsid w:val="00050FD2"/>
    <w:rsid w:val="000512BA"/>
    <w:rsid w:val="000512CC"/>
    <w:rsid w:val="00051686"/>
    <w:rsid w:val="0005204A"/>
    <w:rsid w:val="000522FE"/>
    <w:rsid w:val="00052960"/>
    <w:rsid w:val="00052F2D"/>
    <w:rsid w:val="00053073"/>
    <w:rsid w:val="0005311A"/>
    <w:rsid w:val="00053534"/>
    <w:rsid w:val="000536EA"/>
    <w:rsid w:val="0005374A"/>
    <w:rsid w:val="00053A41"/>
    <w:rsid w:val="00054193"/>
    <w:rsid w:val="00054482"/>
    <w:rsid w:val="00054D70"/>
    <w:rsid w:val="00054FFB"/>
    <w:rsid w:val="00055500"/>
    <w:rsid w:val="00055E80"/>
    <w:rsid w:val="00055F18"/>
    <w:rsid w:val="00056DBE"/>
    <w:rsid w:val="00056EF0"/>
    <w:rsid w:val="00057037"/>
    <w:rsid w:val="00057073"/>
    <w:rsid w:val="00057173"/>
    <w:rsid w:val="000571F2"/>
    <w:rsid w:val="0005769C"/>
    <w:rsid w:val="000579A9"/>
    <w:rsid w:val="000602C9"/>
    <w:rsid w:val="00060524"/>
    <w:rsid w:val="00060AA0"/>
    <w:rsid w:val="00060DD1"/>
    <w:rsid w:val="000617DC"/>
    <w:rsid w:val="000618EC"/>
    <w:rsid w:val="00061C84"/>
    <w:rsid w:val="00061FEB"/>
    <w:rsid w:val="00062236"/>
    <w:rsid w:val="0006237A"/>
    <w:rsid w:val="00062416"/>
    <w:rsid w:val="0006246F"/>
    <w:rsid w:val="00062C4D"/>
    <w:rsid w:val="00062E73"/>
    <w:rsid w:val="00062E93"/>
    <w:rsid w:val="00062F28"/>
    <w:rsid w:val="000630E1"/>
    <w:rsid w:val="00064070"/>
    <w:rsid w:val="00064087"/>
    <w:rsid w:val="00064A95"/>
    <w:rsid w:val="00064ADA"/>
    <w:rsid w:val="00064D0F"/>
    <w:rsid w:val="00064F26"/>
    <w:rsid w:val="00064FEB"/>
    <w:rsid w:val="00065483"/>
    <w:rsid w:val="000654CF"/>
    <w:rsid w:val="000655B9"/>
    <w:rsid w:val="00065652"/>
    <w:rsid w:val="00065969"/>
    <w:rsid w:val="00065A88"/>
    <w:rsid w:val="00065FD7"/>
    <w:rsid w:val="0006701D"/>
    <w:rsid w:val="0006791B"/>
    <w:rsid w:val="0006799B"/>
    <w:rsid w:val="00067DED"/>
    <w:rsid w:val="00067F15"/>
    <w:rsid w:val="00070C1E"/>
    <w:rsid w:val="00070C32"/>
    <w:rsid w:val="00070D7C"/>
    <w:rsid w:val="00071B05"/>
    <w:rsid w:val="0007201F"/>
    <w:rsid w:val="00072318"/>
    <w:rsid w:val="000723CB"/>
    <w:rsid w:val="00072798"/>
    <w:rsid w:val="000731B4"/>
    <w:rsid w:val="00073497"/>
    <w:rsid w:val="00073888"/>
    <w:rsid w:val="00073922"/>
    <w:rsid w:val="00073B42"/>
    <w:rsid w:val="00075023"/>
    <w:rsid w:val="000754A2"/>
    <w:rsid w:val="0007557A"/>
    <w:rsid w:val="000757C5"/>
    <w:rsid w:val="00075F10"/>
    <w:rsid w:val="00075FBF"/>
    <w:rsid w:val="0007786D"/>
    <w:rsid w:val="00077ED0"/>
    <w:rsid w:val="00080045"/>
    <w:rsid w:val="00080436"/>
    <w:rsid w:val="00080633"/>
    <w:rsid w:val="000806B3"/>
    <w:rsid w:val="00080A9C"/>
    <w:rsid w:val="00080FAF"/>
    <w:rsid w:val="0008142F"/>
    <w:rsid w:val="000815B2"/>
    <w:rsid w:val="00081803"/>
    <w:rsid w:val="000821D9"/>
    <w:rsid w:val="00082251"/>
    <w:rsid w:val="000822DA"/>
    <w:rsid w:val="00082301"/>
    <w:rsid w:val="000824B4"/>
    <w:rsid w:val="00082893"/>
    <w:rsid w:val="00082CE8"/>
    <w:rsid w:val="00083063"/>
    <w:rsid w:val="0008351E"/>
    <w:rsid w:val="00083E2E"/>
    <w:rsid w:val="000848C3"/>
    <w:rsid w:val="000857A4"/>
    <w:rsid w:val="00085938"/>
    <w:rsid w:val="00086C88"/>
    <w:rsid w:val="00090090"/>
    <w:rsid w:val="0009037D"/>
    <w:rsid w:val="00090753"/>
    <w:rsid w:val="00091B6F"/>
    <w:rsid w:val="00092779"/>
    <w:rsid w:val="0009326F"/>
    <w:rsid w:val="00093394"/>
    <w:rsid w:val="0009399B"/>
    <w:rsid w:val="00093A77"/>
    <w:rsid w:val="00093B4B"/>
    <w:rsid w:val="000956B9"/>
    <w:rsid w:val="000961F5"/>
    <w:rsid w:val="00096335"/>
    <w:rsid w:val="00096527"/>
    <w:rsid w:val="0009674E"/>
    <w:rsid w:val="00096A30"/>
    <w:rsid w:val="00096B39"/>
    <w:rsid w:val="00096F52"/>
    <w:rsid w:val="0009758E"/>
    <w:rsid w:val="000976DD"/>
    <w:rsid w:val="00097BEE"/>
    <w:rsid w:val="00097E6B"/>
    <w:rsid w:val="00097E6E"/>
    <w:rsid w:val="000A0C4E"/>
    <w:rsid w:val="000A10E8"/>
    <w:rsid w:val="000A1294"/>
    <w:rsid w:val="000A15AA"/>
    <w:rsid w:val="000A1763"/>
    <w:rsid w:val="000A19E7"/>
    <w:rsid w:val="000A1C7F"/>
    <w:rsid w:val="000A2407"/>
    <w:rsid w:val="000A2AD1"/>
    <w:rsid w:val="000A30E9"/>
    <w:rsid w:val="000A3834"/>
    <w:rsid w:val="000A384D"/>
    <w:rsid w:val="000A39B0"/>
    <w:rsid w:val="000A3C03"/>
    <w:rsid w:val="000A42A9"/>
    <w:rsid w:val="000A4427"/>
    <w:rsid w:val="000A49C2"/>
    <w:rsid w:val="000A4DA5"/>
    <w:rsid w:val="000A5344"/>
    <w:rsid w:val="000A53B2"/>
    <w:rsid w:val="000A5774"/>
    <w:rsid w:val="000A6322"/>
    <w:rsid w:val="000A67E5"/>
    <w:rsid w:val="000A6AA2"/>
    <w:rsid w:val="000A6E9F"/>
    <w:rsid w:val="000A7296"/>
    <w:rsid w:val="000A7429"/>
    <w:rsid w:val="000A75FA"/>
    <w:rsid w:val="000A78BF"/>
    <w:rsid w:val="000A7956"/>
    <w:rsid w:val="000B0217"/>
    <w:rsid w:val="000B036B"/>
    <w:rsid w:val="000B0650"/>
    <w:rsid w:val="000B0961"/>
    <w:rsid w:val="000B0973"/>
    <w:rsid w:val="000B0991"/>
    <w:rsid w:val="000B1432"/>
    <w:rsid w:val="000B14C2"/>
    <w:rsid w:val="000B1892"/>
    <w:rsid w:val="000B2B4A"/>
    <w:rsid w:val="000B3138"/>
    <w:rsid w:val="000B321A"/>
    <w:rsid w:val="000B34CE"/>
    <w:rsid w:val="000B392B"/>
    <w:rsid w:val="000B3AB7"/>
    <w:rsid w:val="000B3E03"/>
    <w:rsid w:val="000B4BB5"/>
    <w:rsid w:val="000B52E3"/>
    <w:rsid w:val="000B5F9B"/>
    <w:rsid w:val="000B6092"/>
    <w:rsid w:val="000B61CD"/>
    <w:rsid w:val="000B6262"/>
    <w:rsid w:val="000B648E"/>
    <w:rsid w:val="000B65A1"/>
    <w:rsid w:val="000B67C5"/>
    <w:rsid w:val="000B67E3"/>
    <w:rsid w:val="000B6C60"/>
    <w:rsid w:val="000B70B6"/>
    <w:rsid w:val="000C0627"/>
    <w:rsid w:val="000C0881"/>
    <w:rsid w:val="000C142C"/>
    <w:rsid w:val="000C197E"/>
    <w:rsid w:val="000C22C4"/>
    <w:rsid w:val="000C2D9E"/>
    <w:rsid w:val="000C2FD4"/>
    <w:rsid w:val="000C36DB"/>
    <w:rsid w:val="000C3765"/>
    <w:rsid w:val="000C3C84"/>
    <w:rsid w:val="000C3E52"/>
    <w:rsid w:val="000C4AD3"/>
    <w:rsid w:val="000C5065"/>
    <w:rsid w:val="000C51C7"/>
    <w:rsid w:val="000C53C1"/>
    <w:rsid w:val="000C6512"/>
    <w:rsid w:val="000C6530"/>
    <w:rsid w:val="000C65F0"/>
    <w:rsid w:val="000C6A81"/>
    <w:rsid w:val="000C6D86"/>
    <w:rsid w:val="000C6F7A"/>
    <w:rsid w:val="000C74C1"/>
    <w:rsid w:val="000C7782"/>
    <w:rsid w:val="000C7887"/>
    <w:rsid w:val="000C79D7"/>
    <w:rsid w:val="000D0548"/>
    <w:rsid w:val="000D0606"/>
    <w:rsid w:val="000D0B4B"/>
    <w:rsid w:val="000D1101"/>
    <w:rsid w:val="000D143A"/>
    <w:rsid w:val="000D1953"/>
    <w:rsid w:val="000D1F7F"/>
    <w:rsid w:val="000D23EC"/>
    <w:rsid w:val="000D23F9"/>
    <w:rsid w:val="000D28E7"/>
    <w:rsid w:val="000D2A8F"/>
    <w:rsid w:val="000D2B0E"/>
    <w:rsid w:val="000D34E2"/>
    <w:rsid w:val="000D34FF"/>
    <w:rsid w:val="000D380E"/>
    <w:rsid w:val="000D3D5E"/>
    <w:rsid w:val="000D4016"/>
    <w:rsid w:val="000D444B"/>
    <w:rsid w:val="000D4AC3"/>
    <w:rsid w:val="000D524A"/>
    <w:rsid w:val="000D5292"/>
    <w:rsid w:val="000D52DC"/>
    <w:rsid w:val="000D5500"/>
    <w:rsid w:val="000D65D8"/>
    <w:rsid w:val="000D6BA8"/>
    <w:rsid w:val="000D6D43"/>
    <w:rsid w:val="000D6E6F"/>
    <w:rsid w:val="000D6F40"/>
    <w:rsid w:val="000D71A0"/>
    <w:rsid w:val="000D71DE"/>
    <w:rsid w:val="000D753F"/>
    <w:rsid w:val="000D7C54"/>
    <w:rsid w:val="000E0063"/>
    <w:rsid w:val="000E04D0"/>
    <w:rsid w:val="000E0A70"/>
    <w:rsid w:val="000E1281"/>
    <w:rsid w:val="000E16A7"/>
    <w:rsid w:val="000E1AF2"/>
    <w:rsid w:val="000E1DDD"/>
    <w:rsid w:val="000E21F0"/>
    <w:rsid w:val="000E2231"/>
    <w:rsid w:val="000E246E"/>
    <w:rsid w:val="000E25CB"/>
    <w:rsid w:val="000E267E"/>
    <w:rsid w:val="000E2717"/>
    <w:rsid w:val="000E2D07"/>
    <w:rsid w:val="000E30C5"/>
    <w:rsid w:val="000E33EA"/>
    <w:rsid w:val="000E3790"/>
    <w:rsid w:val="000E381F"/>
    <w:rsid w:val="000E3DDD"/>
    <w:rsid w:val="000E49C6"/>
    <w:rsid w:val="000E4A68"/>
    <w:rsid w:val="000E4C34"/>
    <w:rsid w:val="000E4C72"/>
    <w:rsid w:val="000E5641"/>
    <w:rsid w:val="000E61D7"/>
    <w:rsid w:val="000E6F59"/>
    <w:rsid w:val="000E734F"/>
    <w:rsid w:val="000E7438"/>
    <w:rsid w:val="000E7621"/>
    <w:rsid w:val="000E788A"/>
    <w:rsid w:val="000E7A54"/>
    <w:rsid w:val="000E7A8E"/>
    <w:rsid w:val="000E7D3A"/>
    <w:rsid w:val="000E7E64"/>
    <w:rsid w:val="000F02BA"/>
    <w:rsid w:val="000F0558"/>
    <w:rsid w:val="000F1521"/>
    <w:rsid w:val="000F179E"/>
    <w:rsid w:val="000F1916"/>
    <w:rsid w:val="000F19DA"/>
    <w:rsid w:val="000F1CA2"/>
    <w:rsid w:val="000F1D42"/>
    <w:rsid w:val="000F2189"/>
    <w:rsid w:val="000F24D3"/>
    <w:rsid w:val="000F2887"/>
    <w:rsid w:val="000F2DE2"/>
    <w:rsid w:val="000F54A5"/>
    <w:rsid w:val="000F5D79"/>
    <w:rsid w:val="000F613C"/>
    <w:rsid w:val="000F6779"/>
    <w:rsid w:val="000F6D8E"/>
    <w:rsid w:val="000F710E"/>
    <w:rsid w:val="000F72ED"/>
    <w:rsid w:val="000F7784"/>
    <w:rsid w:val="000F79B8"/>
    <w:rsid w:val="000F7A5D"/>
    <w:rsid w:val="00100877"/>
    <w:rsid w:val="00100B38"/>
    <w:rsid w:val="00100C76"/>
    <w:rsid w:val="00100D87"/>
    <w:rsid w:val="0010133C"/>
    <w:rsid w:val="001014DF"/>
    <w:rsid w:val="00101DD3"/>
    <w:rsid w:val="0010246A"/>
    <w:rsid w:val="00102E74"/>
    <w:rsid w:val="00103433"/>
    <w:rsid w:val="0010361D"/>
    <w:rsid w:val="00103D36"/>
    <w:rsid w:val="00104135"/>
    <w:rsid w:val="00104362"/>
    <w:rsid w:val="00104399"/>
    <w:rsid w:val="001048EC"/>
    <w:rsid w:val="0010497A"/>
    <w:rsid w:val="001049E0"/>
    <w:rsid w:val="00104C39"/>
    <w:rsid w:val="00104D82"/>
    <w:rsid w:val="00105097"/>
    <w:rsid w:val="001053E3"/>
    <w:rsid w:val="001057A4"/>
    <w:rsid w:val="00106204"/>
    <w:rsid w:val="0010639C"/>
    <w:rsid w:val="001064A9"/>
    <w:rsid w:val="00106698"/>
    <w:rsid w:val="00106700"/>
    <w:rsid w:val="00106E3F"/>
    <w:rsid w:val="00107592"/>
    <w:rsid w:val="00107945"/>
    <w:rsid w:val="00107B4F"/>
    <w:rsid w:val="00107F45"/>
    <w:rsid w:val="00110B46"/>
    <w:rsid w:val="00110D0B"/>
    <w:rsid w:val="00110EFC"/>
    <w:rsid w:val="00110FD8"/>
    <w:rsid w:val="001117A6"/>
    <w:rsid w:val="00111D7E"/>
    <w:rsid w:val="0011230C"/>
    <w:rsid w:val="00112F9A"/>
    <w:rsid w:val="001132ED"/>
    <w:rsid w:val="00113878"/>
    <w:rsid w:val="00113A7E"/>
    <w:rsid w:val="00113D83"/>
    <w:rsid w:val="00114203"/>
    <w:rsid w:val="0011426E"/>
    <w:rsid w:val="001142EF"/>
    <w:rsid w:val="00114342"/>
    <w:rsid w:val="001145DF"/>
    <w:rsid w:val="00114ADA"/>
    <w:rsid w:val="00115371"/>
    <w:rsid w:val="0011566C"/>
    <w:rsid w:val="00115807"/>
    <w:rsid w:val="00115A60"/>
    <w:rsid w:val="001162AF"/>
    <w:rsid w:val="00116527"/>
    <w:rsid w:val="00116661"/>
    <w:rsid w:val="001167FB"/>
    <w:rsid w:val="00116D79"/>
    <w:rsid w:val="0011728A"/>
    <w:rsid w:val="00117E7D"/>
    <w:rsid w:val="00120A81"/>
    <w:rsid w:val="00120D8D"/>
    <w:rsid w:val="001212F0"/>
    <w:rsid w:val="00121CEC"/>
    <w:rsid w:val="00121D61"/>
    <w:rsid w:val="00121D92"/>
    <w:rsid w:val="001228FD"/>
    <w:rsid w:val="00122E28"/>
    <w:rsid w:val="0012329F"/>
    <w:rsid w:val="00123C33"/>
    <w:rsid w:val="001244ED"/>
    <w:rsid w:val="00125092"/>
    <w:rsid w:val="001250F1"/>
    <w:rsid w:val="00125811"/>
    <w:rsid w:val="001258F2"/>
    <w:rsid w:val="00125AF2"/>
    <w:rsid w:val="00125F5F"/>
    <w:rsid w:val="00126132"/>
    <w:rsid w:val="001261D6"/>
    <w:rsid w:val="001263CD"/>
    <w:rsid w:val="001264CE"/>
    <w:rsid w:val="0012775C"/>
    <w:rsid w:val="001278DB"/>
    <w:rsid w:val="001279ED"/>
    <w:rsid w:val="00130233"/>
    <w:rsid w:val="00130C1C"/>
    <w:rsid w:val="00131B3A"/>
    <w:rsid w:val="00132147"/>
    <w:rsid w:val="0013275C"/>
    <w:rsid w:val="0013291B"/>
    <w:rsid w:val="00132C88"/>
    <w:rsid w:val="0013339C"/>
    <w:rsid w:val="001338BF"/>
    <w:rsid w:val="00133D99"/>
    <w:rsid w:val="0013407F"/>
    <w:rsid w:val="00134AA8"/>
    <w:rsid w:val="00134D27"/>
    <w:rsid w:val="00134E6F"/>
    <w:rsid w:val="001351A6"/>
    <w:rsid w:val="00135FD9"/>
    <w:rsid w:val="001360EC"/>
    <w:rsid w:val="001368AD"/>
    <w:rsid w:val="00136F5B"/>
    <w:rsid w:val="001376F6"/>
    <w:rsid w:val="00137BEB"/>
    <w:rsid w:val="00137D90"/>
    <w:rsid w:val="00137E1C"/>
    <w:rsid w:val="00140038"/>
    <w:rsid w:val="00141063"/>
    <w:rsid w:val="001414CD"/>
    <w:rsid w:val="0014179D"/>
    <w:rsid w:val="0014191A"/>
    <w:rsid w:val="00142283"/>
    <w:rsid w:val="001426DC"/>
    <w:rsid w:val="00142C0F"/>
    <w:rsid w:val="00142C4D"/>
    <w:rsid w:val="00143157"/>
    <w:rsid w:val="00143528"/>
    <w:rsid w:val="0014359F"/>
    <w:rsid w:val="001439AE"/>
    <w:rsid w:val="00143C06"/>
    <w:rsid w:val="001440E3"/>
    <w:rsid w:val="00144200"/>
    <w:rsid w:val="001443CB"/>
    <w:rsid w:val="0014469B"/>
    <w:rsid w:val="00144796"/>
    <w:rsid w:val="00144909"/>
    <w:rsid w:val="00144926"/>
    <w:rsid w:val="001454DB"/>
    <w:rsid w:val="001461FC"/>
    <w:rsid w:val="001465D4"/>
    <w:rsid w:val="00146D88"/>
    <w:rsid w:val="00147815"/>
    <w:rsid w:val="0015092C"/>
    <w:rsid w:val="0015181F"/>
    <w:rsid w:val="00152171"/>
    <w:rsid w:val="00152172"/>
    <w:rsid w:val="00152200"/>
    <w:rsid w:val="00152578"/>
    <w:rsid w:val="00152983"/>
    <w:rsid w:val="00152AAD"/>
    <w:rsid w:val="00152CFA"/>
    <w:rsid w:val="00152EF9"/>
    <w:rsid w:val="001530C9"/>
    <w:rsid w:val="00153158"/>
    <w:rsid w:val="001535F0"/>
    <w:rsid w:val="00153BA9"/>
    <w:rsid w:val="00153DD7"/>
    <w:rsid w:val="00153F5F"/>
    <w:rsid w:val="00154B5E"/>
    <w:rsid w:val="00154E6C"/>
    <w:rsid w:val="00154F3B"/>
    <w:rsid w:val="00155115"/>
    <w:rsid w:val="0015540D"/>
    <w:rsid w:val="0015628A"/>
    <w:rsid w:val="00156357"/>
    <w:rsid w:val="00156A65"/>
    <w:rsid w:val="00156C2D"/>
    <w:rsid w:val="00156DED"/>
    <w:rsid w:val="00156F13"/>
    <w:rsid w:val="00156F42"/>
    <w:rsid w:val="001574BC"/>
    <w:rsid w:val="001578CD"/>
    <w:rsid w:val="0016024D"/>
    <w:rsid w:val="001607CC"/>
    <w:rsid w:val="00160EC3"/>
    <w:rsid w:val="00160F48"/>
    <w:rsid w:val="001616C7"/>
    <w:rsid w:val="00161AE8"/>
    <w:rsid w:val="00161D19"/>
    <w:rsid w:val="00161F14"/>
    <w:rsid w:val="00162544"/>
    <w:rsid w:val="00162DC3"/>
    <w:rsid w:val="0016306C"/>
    <w:rsid w:val="0016307C"/>
    <w:rsid w:val="001631DB"/>
    <w:rsid w:val="00163687"/>
    <w:rsid w:val="0016385A"/>
    <w:rsid w:val="00163D62"/>
    <w:rsid w:val="00163F33"/>
    <w:rsid w:val="001640A8"/>
    <w:rsid w:val="001641A1"/>
    <w:rsid w:val="001643F9"/>
    <w:rsid w:val="00164D2D"/>
    <w:rsid w:val="00165103"/>
    <w:rsid w:val="00165AB6"/>
    <w:rsid w:val="00165B00"/>
    <w:rsid w:val="00165C7A"/>
    <w:rsid w:val="00165D19"/>
    <w:rsid w:val="00165D31"/>
    <w:rsid w:val="00165F54"/>
    <w:rsid w:val="00166AC5"/>
    <w:rsid w:val="0016768E"/>
    <w:rsid w:val="00167893"/>
    <w:rsid w:val="001678DA"/>
    <w:rsid w:val="001679C6"/>
    <w:rsid w:val="00167AD0"/>
    <w:rsid w:val="00167B96"/>
    <w:rsid w:val="00167DA6"/>
    <w:rsid w:val="001701BC"/>
    <w:rsid w:val="001708A2"/>
    <w:rsid w:val="00170D32"/>
    <w:rsid w:val="001721DC"/>
    <w:rsid w:val="00172470"/>
    <w:rsid w:val="00172ADF"/>
    <w:rsid w:val="00172B2D"/>
    <w:rsid w:val="001732BB"/>
    <w:rsid w:val="001737B4"/>
    <w:rsid w:val="00173B88"/>
    <w:rsid w:val="00173C4D"/>
    <w:rsid w:val="00173F97"/>
    <w:rsid w:val="0017449B"/>
    <w:rsid w:val="001747D3"/>
    <w:rsid w:val="00174E22"/>
    <w:rsid w:val="001763FF"/>
    <w:rsid w:val="00176758"/>
    <w:rsid w:val="00176ACB"/>
    <w:rsid w:val="00176C2D"/>
    <w:rsid w:val="00176CE1"/>
    <w:rsid w:val="00176FC8"/>
    <w:rsid w:val="00177141"/>
    <w:rsid w:val="001807EB"/>
    <w:rsid w:val="00180C01"/>
    <w:rsid w:val="00181232"/>
    <w:rsid w:val="001813C1"/>
    <w:rsid w:val="00181FC7"/>
    <w:rsid w:val="00182DD0"/>
    <w:rsid w:val="00182FC4"/>
    <w:rsid w:val="00183294"/>
    <w:rsid w:val="00183585"/>
    <w:rsid w:val="00183B91"/>
    <w:rsid w:val="00183C5C"/>
    <w:rsid w:val="001840E2"/>
    <w:rsid w:val="00184468"/>
    <w:rsid w:val="00184953"/>
    <w:rsid w:val="00185A8D"/>
    <w:rsid w:val="00185D94"/>
    <w:rsid w:val="001861C7"/>
    <w:rsid w:val="00186224"/>
    <w:rsid w:val="0018679E"/>
    <w:rsid w:val="00186AB3"/>
    <w:rsid w:val="00186CCC"/>
    <w:rsid w:val="001873CE"/>
    <w:rsid w:val="001873E3"/>
    <w:rsid w:val="00187538"/>
    <w:rsid w:val="001878A2"/>
    <w:rsid w:val="00187E70"/>
    <w:rsid w:val="00187EA0"/>
    <w:rsid w:val="0019016D"/>
    <w:rsid w:val="001901A6"/>
    <w:rsid w:val="0019020F"/>
    <w:rsid w:val="0019055E"/>
    <w:rsid w:val="001909DC"/>
    <w:rsid w:val="00190A01"/>
    <w:rsid w:val="00190DCA"/>
    <w:rsid w:val="00190E3B"/>
    <w:rsid w:val="001912B3"/>
    <w:rsid w:val="00191F95"/>
    <w:rsid w:val="0019247D"/>
    <w:rsid w:val="001927D4"/>
    <w:rsid w:val="00192FE0"/>
    <w:rsid w:val="001931B5"/>
    <w:rsid w:val="00194F71"/>
    <w:rsid w:val="0019516A"/>
    <w:rsid w:val="00195331"/>
    <w:rsid w:val="001955A7"/>
    <w:rsid w:val="001958F5"/>
    <w:rsid w:val="00195BE5"/>
    <w:rsid w:val="00195BED"/>
    <w:rsid w:val="00195F90"/>
    <w:rsid w:val="0019653B"/>
    <w:rsid w:val="00196658"/>
    <w:rsid w:val="00196FBA"/>
    <w:rsid w:val="001970DD"/>
    <w:rsid w:val="001975AC"/>
    <w:rsid w:val="00197C7F"/>
    <w:rsid w:val="00197EA1"/>
    <w:rsid w:val="00197EF3"/>
    <w:rsid w:val="00197FBC"/>
    <w:rsid w:val="001A00A8"/>
    <w:rsid w:val="001A02D5"/>
    <w:rsid w:val="001A07AF"/>
    <w:rsid w:val="001A0974"/>
    <w:rsid w:val="001A0BA1"/>
    <w:rsid w:val="001A15E7"/>
    <w:rsid w:val="001A1A89"/>
    <w:rsid w:val="001A1C33"/>
    <w:rsid w:val="001A1DF7"/>
    <w:rsid w:val="001A2519"/>
    <w:rsid w:val="001A2BB4"/>
    <w:rsid w:val="001A2F4D"/>
    <w:rsid w:val="001A31AA"/>
    <w:rsid w:val="001A35D6"/>
    <w:rsid w:val="001A391A"/>
    <w:rsid w:val="001A3DAA"/>
    <w:rsid w:val="001A3E5C"/>
    <w:rsid w:val="001A447F"/>
    <w:rsid w:val="001A4A78"/>
    <w:rsid w:val="001A4F07"/>
    <w:rsid w:val="001A5126"/>
    <w:rsid w:val="001A5277"/>
    <w:rsid w:val="001A550E"/>
    <w:rsid w:val="001A571E"/>
    <w:rsid w:val="001A59D5"/>
    <w:rsid w:val="001A6104"/>
    <w:rsid w:val="001A65B9"/>
    <w:rsid w:val="001A6A94"/>
    <w:rsid w:val="001A7129"/>
    <w:rsid w:val="001A73AE"/>
    <w:rsid w:val="001A740C"/>
    <w:rsid w:val="001A7AC9"/>
    <w:rsid w:val="001A7C87"/>
    <w:rsid w:val="001B05B4"/>
    <w:rsid w:val="001B05E3"/>
    <w:rsid w:val="001B0806"/>
    <w:rsid w:val="001B11B1"/>
    <w:rsid w:val="001B1766"/>
    <w:rsid w:val="001B1808"/>
    <w:rsid w:val="001B1ED5"/>
    <w:rsid w:val="001B234A"/>
    <w:rsid w:val="001B2460"/>
    <w:rsid w:val="001B25A8"/>
    <w:rsid w:val="001B2993"/>
    <w:rsid w:val="001B333C"/>
    <w:rsid w:val="001B3607"/>
    <w:rsid w:val="001B49EA"/>
    <w:rsid w:val="001B5004"/>
    <w:rsid w:val="001B51CA"/>
    <w:rsid w:val="001B541A"/>
    <w:rsid w:val="001B5A5B"/>
    <w:rsid w:val="001B5EB4"/>
    <w:rsid w:val="001B5FF8"/>
    <w:rsid w:val="001B61AF"/>
    <w:rsid w:val="001B6C3D"/>
    <w:rsid w:val="001B7030"/>
    <w:rsid w:val="001B7037"/>
    <w:rsid w:val="001B742C"/>
    <w:rsid w:val="001B767F"/>
    <w:rsid w:val="001B772D"/>
    <w:rsid w:val="001B781D"/>
    <w:rsid w:val="001B7C92"/>
    <w:rsid w:val="001B7D91"/>
    <w:rsid w:val="001B7F81"/>
    <w:rsid w:val="001C008E"/>
    <w:rsid w:val="001C0265"/>
    <w:rsid w:val="001C03B7"/>
    <w:rsid w:val="001C05A2"/>
    <w:rsid w:val="001C0D16"/>
    <w:rsid w:val="001C1005"/>
    <w:rsid w:val="001C1140"/>
    <w:rsid w:val="001C11AC"/>
    <w:rsid w:val="001C141F"/>
    <w:rsid w:val="001C1592"/>
    <w:rsid w:val="001C1BAE"/>
    <w:rsid w:val="001C23B7"/>
    <w:rsid w:val="001C2732"/>
    <w:rsid w:val="001C293F"/>
    <w:rsid w:val="001C29CB"/>
    <w:rsid w:val="001C29FA"/>
    <w:rsid w:val="001C2E74"/>
    <w:rsid w:val="001C3834"/>
    <w:rsid w:val="001C3C2E"/>
    <w:rsid w:val="001C3DE9"/>
    <w:rsid w:val="001C44A7"/>
    <w:rsid w:val="001C44C1"/>
    <w:rsid w:val="001C4A4A"/>
    <w:rsid w:val="001C5188"/>
    <w:rsid w:val="001C559E"/>
    <w:rsid w:val="001C5910"/>
    <w:rsid w:val="001C5BA6"/>
    <w:rsid w:val="001C5D24"/>
    <w:rsid w:val="001C5EB7"/>
    <w:rsid w:val="001C5FC4"/>
    <w:rsid w:val="001C602E"/>
    <w:rsid w:val="001C6173"/>
    <w:rsid w:val="001C62BA"/>
    <w:rsid w:val="001C704F"/>
    <w:rsid w:val="001C74B2"/>
    <w:rsid w:val="001C765B"/>
    <w:rsid w:val="001C7686"/>
    <w:rsid w:val="001C7707"/>
    <w:rsid w:val="001C7946"/>
    <w:rsid w:val="001C7E17"/>
    <w:rsid w:val="001D02DF"/>
    <w:rsid w:val="001D04F4"/>
    <w:rsid w:val="001D2F79"/>
    <w:rsid w:val="001D3777"/>
    <w:rsid w:val="001D39D4"/>
    <w:rsid w:val="001D3BAD"/>
    <w:rsid w:val="001D3D19"/>
    <w:rsid w:val="001D4369"/>
    <w:rsid w:val="001D47D9"/>
    <w:rsid w:val="001D4B40"/>
    <w:rsid w:val="001D4DDF"/>
    <w:rsid w:val="001D5259"/>
    <w:rsid w:val="001D5282"/>
    <w:rsid w:val="001D57FD"/>
    <w:rsid w:val="001D5BA2"/>
    <w:rsid w:val="001D6205"/>
    <w:rsid w:val="001D6359"/>
    <w:rsid w:val="001D649C"/>
    <w:rsid w:val="001D6AEB"/>
    <w:rsid w:val="001D7148"/>
    <w:rsid w:val="001D7631"/>
    <w:rsid w:val="001E04B6"/>
    <w:rsid w:val="001E0693"/>
    <w:rsid w:val="001E08FE"/>
    <w:rsid w:val="001E0A94"/>
    <w:rsid w:val="001E0D5D"/>
    <w:rsid w:val="001E1115"/>
    <w:rsid w:val="001E145B"/>
    <w:rsid w:val="001E1EF7"/>
    <w:rsid w:val="001E2189"/>
    <w:rsid w:val="001E23F1"/>
    <w:rsid w:val="001E2457"/>
    <w:rsid w:val="001E2680"/>
    <w:rsid w:val="001E2E95"/>
    <w:rsid w:val="001E30D8"/>
    <w:rsid w:val="001E3286"/>
    <w:rsid w:val="001E32B3"/>
    <w:rsid w:val="001E3323"/>
    <w:rsid w:val="001E3A9E"/>
    <w:rsid w:val="001E3F0C"/>
    <w:rsid w:val="001E41D8"/>
    <w:rsid w:val="001E469B"/>
    <w:rsid w:val="001E4BA3"/>
    <w:rsid w:val="001E5207"/>
    <w:rsid w:val="001E5A31"/>
    <w:rsid w:val="001E5B69"/>
    <w:rsid w:val="001E5CA8"/>
    <w:rsid w:val="001E5F26"/>
    <w:rsid w:val="001E5FA5"/>
    <w:rsid w:val="001E64EB"/>
    <w:rsid w:val="001E69B7"/>
    <w:rsid w:val="001E6D4C"/>
    <w:rsid w:val="001E704B"/>
    <w:rsid w:val="001E7072"/>
    <w:rsid w:val="001E7115"/>
    <w:rsid w:val="001E7914"/>
    <w:rsid w:val="001F01AE"/>
    <w:rsid w:val="001F036A"/>
    <w:rsid w:val="001F0873"/>
    <w:rsid w:val="001F0BD9"/>
    <w:rsid w:val="001F12C0"/>
    <w:rsid w:val="001F133E"/>
    <w:rsid w:val="001F1677"/>
    <w:rsid w:val="001F18BF"/>
    <w:rsid w:val="001F190E"/>
    <w:rsid w:val="001F202C"/>
    <w:rsid w:val="001F2059"/>
    <w:rsid w:val="001F273E"/>
    <w:rsid w:val="001F2855"/>
    <w:rsid w:val="001F2C52"/>
    <w:rsid w:val="001F2CB6"/>
    <w:rsid w:val="001F2CFC"/>
    <w:rsid w:val="001F2F36"/>
    <w:rsid w:val="001F464B"/>
    <w:rsid w:val="001F492F"/>
    <w:rsid w:val="001F4F79"/>
    <w:rsid w:val="001F54A3"/>
    <w:rsid w:val="001F5615"/>
    <w:rsid w:val="001F5FAE"/>
    <w:rsid w:val="001F6523"/>
    <w:rsid w:val="001F7781"/>
    <w:rsid w:val="001F7AC4"/>
    <w:rsid w:val="001F7E26"/>
    <w:rsid w:val="002000F7"/>
    <w:rsid w:val="00200241"/>
    <w:rsid w:val="002003BC"/>
    <w:rsid w:val="002007EB"/>
    <w:rsid w:val="002015B9"/>
    <w:rsid w:val="0020177E"/>
    <w:rsid w:val="00201A28"/>
    <w:rsid w:val="00202211"/>
    <w:rsid w:val="002031A7"/>
    <w:rsid w:val="002033FD"/>
    <w:rsid w:val="002035C9"/>
    <w:rsid w:val="002037F4"/>
    <w:rsid w:val="002038ED"/>
    <w:rsid w:val="00203CDF"/>
    <w:rsid w:val="002042E3"/>
    <w:rsid w:val="0020464E"/>
    <w:rsid w:val="0020469E"/>
    <w:rsid w:val="00204F12"/>
    <w:rsid w:val="002051C9"/>
    <w:rsid w:val="00205A05"/>
    <w:rsid w:val="00205AF4"/>
    <w:rsid w:val="00205C27"/>
    <w:rsid w:val="00205F64"/>
    <w:rsid w:val="00206B56"/>
    <w:rsid w:val="00206DAA"/>
    <w:rsid w:val="00206E1A"/>
    <w:rsid w:val="00207625"/>
    <w:rsid w:val="00207872"/>
    <w:rsid w:val="00207CEF"/>
    <w:rsid w:val="00210699"/>
    <w:rsid w:val="002106DD"/>
    <w:rsid w:val="00211270"/>
    <w:rsid w:val="00211514"/>
    <w:rsid w:val="00212413"/>
    <w:rsid w:val="002134F0"/>
    <w:rsid w:val="002140C0"/>
    <w:rsid w:val="00214233"/>
    <w:rsid w:val="002146B9"/>
    <w:rsid w:val="00214C65"/>
    <w:rsid w:val="00214C6D"/>
    <w:rsid w:val="00214FC6"/>
    <w:rsid w:val="00215E2E"/>
    <w:rsid w:val="00215F29"/>
    <w:rsid w:val="0021649D"/>
    <w:rsid w:val="002169E4"/>
    <w:rsid w:val="002175C3"/>
    <w:rsid w:val="002201BB"/>
    <w:rsid w:val="0022046F"/>
    <w:rsid w:val="002204B2"/>
    <w:rsid w:val="00220805"/>
    <w:rsid w:val="002208F1"/>
    <w:rsid w:val="002209DF"/>
    <w:rsid w:val="00220A85"/>
    <w:rsid w:val="00220EDA"/>
    <w:rsid w:val="00220F93"/>
    <w:rsid w:val="00221000"/>
    <w:rsid w:val="0022125F"/>
    <w:rsid w:val="00221713"/>
    <w:rsid w:val="0022187F"/>
    <w:rsid w:val="002219F9"/>
    <w:rsid w:val="00221A1F"/>
    <w:rsid w:val="00221BD1"/>
    <w:rsid w:val="002223E7"/>
    <w:rsid w:val="002227F9"/>
    <w:rsid w:val="002228FD"/>
    <w:rsid w:val="00222CB6"/>
    <w:rsid w:val="00223296"/>
    <w:rsid w:val="002236F0"/>
    <w:rsid w:val="00224DB3"/>
    <w:rsid w:val="00224F2D"/>
    <w:rsid w:val="002255A8"/>
    <w:rsid w:val="00225D16"/>
    <w:rsid w:val="002267A2"/>
    <w:rsid w:val="00226903"/>
    <w:rsid w:val="00226CF1"/>
    <w:rsid w:val="00226DBB"/>
    <w:rsid w:val="002270F4"/>
    <w:rsid w:val="002271C7"/>
    <w:rsid w:val="00227947"/>
    <w:rsid w:val="00227E40"/>
    <w:rsid w:val="0023053D"/>
    <w:rsid w:val="00230792"/>
    <w:rsid w:val="00230D16"/>
    <w:rsid w:val="00231777"/>
    <w:rsid w:val="00231A60"/>
    <w:rsid w:val="00231F0C"/>
    <w:rsid w:val="00232395"/>
    <w:rsid w:val="002324FA"/>
    <w:rsid w:val="0023290D"/>
    <w:rsid w:val="00232B0F"/>
    <w:rsid w:val="002330B9"/>
    <w:rsid w:val="0023397E"/>
    <w:rsid w:val="00233A5A"/>
    <w:rsid w:val="002343D2"/>
    <w:rsid w:val="002351A6"/>
    <w:rsid w:val="002355FC"/>
    <w:rsid w:val="002357DC"/>
    <w:rsid w:val="00236134"/>
    <w:rsid w:val="002367B3"/>
    <w:rsid w:val="002370AC"/>
    <w:rsid w:val="002373B9"/>
    <w:rsid w:val="00237C4B"/>
    <w:rsid w:val="00237C7B"/>
    <w:rsid w:val="0024006C"/>
    <w:rsid w:val="0024040B"/>
    <w:rsid w:val="0024085A"/>
    <w:rsid w:val="00240C96"/>
    <w:rsid w:val="00240EEB"/>
    <w:rsid w:val="00241006"/>
    <w:rsid w:val="00242D14"/>
    <w:rsid w:val="00243880"/>
    <w:rsid w:val="002442B2"/>
    <w:rsid w:val="00244703"/>
    <w:rsid w:val="002449D6"/>
    <w:rsid w:val="00244B43"/>
    <w:rsid w:val="00245622"/>
    <w:rsid w:val="00245C1B"/>
    <w:rsid w:val="00246105"/>
    <w:rsid w:val="0024724E"/>
    <w:rsid w:val="002473F1"/>
    <w:rsid w:val="002478E0"/>
    <w:rsid w:val="00247AB8"/>
    <w:rsid w:val="00247BB0"/>
    <w:rsid w:val="00247F9B"/>
    <w:rsid w:val="00250489"/>
    <w:rsid w:val="00250631"/>
    <w:rsid w:val="002509C8"/>
    <w:rsid w:val="00250AF9"/>
    <w:rsid w:val="00250C8C"/>
    <w:rsid w:val="00250DBC"/>
    <w:rsid w:val="00250F7C"/>
    <w:rsid w:val="00251866"/>
    <w:rsid w:val="00251F61"/>
    <w:rsid w:val="0025254A"/>
    <w:rsid w:val="00252CFC"/>
    <w:rsid w:val="0025303A"/>
    <w:rsid w:val="002530AE"/>
    <w:rsid w:val="002531A4"/>
    <w:rsid w:val="002534F9"/>
    <w:rsid w:val="002536C1"/>
    <w:rsid w:val="00253E66"/>
    <w:rsid w:val="00254A29"/>
    <w:rsid w:val="00254CAF"/>
    <w:rsid w:val="00254D2B"/>
    <w:rsid w:val="00255512"/>
    <w:rsid w:val="00255CB2"/>
    <w:rsid w:val="00256234"/>
    <w:rsid w:val="00256304"/>
    <w:rsid w:val="0025701B"/>
    <w:rsid w:val="0025773D"/>
    <w:rsid w:val="00257DD9"/>
    <w:rsid w:val="00257F86"/>
    <w:rsid w:val="00260381"/>
    <w:rsid w:val="00260B37"/>
    <w:rsid w:val="00260F83"/>
    <w:rsid w:val="00261249"/>
    <w:rsid w:val="00261266"/>
    <w:rsid w:val="00261AAB"/>
    <w:rsid w:val="0026211C"/>
    <w:rsid w:val="00262355"/>
    <w:rsid w:val="00262687"/>
    <w:rsid w:val="0026275A"/>
    <w:rsid w:val="002632CE"/>
    <w:rsid w:val="0026341E"/>
    <w:rsid w:val="00263647"/>
    <w:rsid w:val="0026370D"/>
    <w:rsid w:val="00263894"/>
    <w:rsid w:val="00263C3A"/>
    <w:rsid w:val="00263DC3"/>
    <w:rsid w:val="0026411F"/>
    <w:rsid w:val="002647C2"/>
    <w:rsid w:val="00264B56"/>
    <w:rsid w:val="00264B84"/>
    <w:rsid w:val="00264F3C"/>
    <w:rsid w:val="002651B1"/>
    <w:rsid w:val="00265E02"/>
    <w:rsid w:val="00266258"/>
    <w:rsid w:val="00266522"/>
    <w:rsid w:val="00266523"/>
    <w:rsid w:val="002665D9"/>
    <w:rsid w:val="002666D2"/>
    <w:rsid w:val="00267217"/>
    <w:rsid w:val="0026722C"/>
    <w:rsid w:val="0026750F"/>
    <w:rsid w:val="0026763A"/>
    <w:rsid w:val="00267E75"/>
    <w:rsid w:val="002704FA"/>
    <w:rsid w:val="002715B9"/>
    <w:rsid w:val="00271814"/>
    <w:rsid w:val="00271B0F"/>
    <w:rsid w:val="00271B26"/>
    <w:rsid w:val="00271CD7"/>
    <w:rsid w:val="00271CF8"/>
    <w:rsid w:val="00271DC0"/>
    <w:rsid w:val="0027218C"/>
    <w:rsid w:val="00272237"/>
    <w:rsid w:val="002722BF"/>
    <w:rsid w:val="002724CD"/>
    <w:rsid w:val="00272960"/>
    <w:rsid w:val="00272AF6"/>
    <w:rsid w:val="00273079"/>
    <w:rsid w:val="002733A2"/>
    <w:rsid w:val="00273607"/>
    <w:rsid w:val="002738B3"/>
    <w:rsid w:val="00273971"/>
    <w:rsid w:val="00273C6A"/>
    <w:rsid w:val="00273F3E"/>
    <w:rsid w:val="00274983"/>
    <w:rsid w:val="00274B0B"/>
    <w:rsid w:val="00274D50"/>
    <w:rsid w:val="00274EA1"/>
    <w:rsid w:val="00275055"/>
    <w:rsid w:val="0027547C"/>
    <w:rsid w:val="0027569F"/>
    <w:rsid w:val="00275B21"/>
    <w:rsid w:val="00275D1F"/>
    <w:rsid w:val="00275D37"/>
    <w:rsid w:val="002763AB"/>
    <w:rsid w:val="00276825"/>
    <w:rsid w:val="00276A0B"/>
    <w:rsid w:val="00277570"/>
    <w:rsid w:val="002775B0"/>
    <w:rsid w:val="00277631"/>
    <w:rsid w:val="002777C2"/>
    <w:rsid w:val="0028053D"/>
    <w:rsid w:val="002809B5"/>
    <w:rsid w:val="00280D7D"/>
    <w:rsid w:val="002810F8"/>
    <w:rsid w:val="00281470"/>
    <w:rsid w:val="002820D7"/>
    <w:rsid w:val="002821A0"/>
    <w:rsid w:val="0028272F"/>
    <w:rsid w:val="002829E4"/>
    <w:rsid w:val="00282D6B"/>
    <w:rsid w:val="0028394D"/>
    <w:rsid w:val="00283A27"/>
    <w:rsid w:val="00283A76"/>
    <w:rsid w:val="00283C6F"/>
    <w:rsid w:val="0028465F"/>
    <w:rsid w:val="002847D9"/>
    <w:rsid w:val="00284A02"/>
    <w:rsid w:val="00284BD9"/>
    <w:rsid w:val="002860B4"/>
    <w:rsid w:val="0028771D"/>
    <w:rsid w:val="002878E6"/>
    <w:rsid w:val="00287BA9"/>
    <w:rsid w:val="00290ED3"/>
    <w:rsid w:val="00291A35"/>
    <w:rsid w:val="00291EA0"/>
    <w:rsid w:val="00291F53"/>
    <w:rsid w:val="00292091"/>
    <w:rsid w:val="00292640"/>
    <w:rsid w:val="00292A56"/>
    <w:rsid w:val="00292AE7"/>
    <w:rsid w:val="0029319B"/>
    <w:rsid w:val="00293441"/>
    <w:rsid w:val="00293938"/>
    <w:rsid w:val="0029396F"/>
    <w:rsid w:val="00293CEB"/>
    <w:rsid w:val="00293DAE"/>
    <w:rsid w:val="00293EB9"/>
    <w:rsid w:val="00294389"/>
    <w:rsid w:val="002943ED"/>
    <w:rsid w:val="0029453C"/>
    <w:rsid w:val="0029457B"/>
    <w:rsid w:val="002952CD"/>
    <w:rsid w:val="00295363"/>
    <w:rsid w:val="00295AE1"/>
    <w:rsid w:val="00295FEE"/>
    <w:rsid w:val="0029633B"/>
    <w:rsid w:val="00296838"/>
    <w:rsid w:val="00296AD8"/>
    <w:rsid w:val="00296AE3"/>
    <w:rsid w:val="00296E30"/>
    <w:rsid w:val="00297150"/>
    <w:rsid w:val="00297254"/>
    <w:rsid w:val="0029765F"/>
    <w:rsid w:val="00297735"/>
    <w:rsid w:val="00297CAC"/>
    <w:rsid w:val="00297FE8"/>
    <w:rsid w:val="002A0177"/>
    <w:rsid w:val="002A0DE3"/>
    <w:rsid w:val="002A0E64"/>
    <w:rsid w:val="002A1485"/>
    <w:rsid w:val="002A22ED"/>
    <w:rsid w:val="002A305C"/>
    <w:rsid w:val="002A316B"/>
    <w:rsid w:val="002A32B5"/>
    <w:rsid w:val="002A3346"/>
    <w:rsid w:val="002A38DE"/>
    <w:rsid w:val="002A4A9C"/>
    <w:rsid w:val="002A52D9"/>
    <w:rsid w:val="002A5744"/>
    <w:rsid w:val="002A5FA2"/>
    <w:rsid w:val="002A6021"/>
    <w:rsid w:val="002A6300"/>
    <w:rsid w:val="002A6316"/>
    <w:rsid w:val="002B08A5"/>
    <w:rsid w:val="002B0ADA"/>
    <w:rsid w:val="002B102C"/>
    <w:rsid w:val="002B121A"/>
    <w:rsid w:val="002B13EE"/>
    <w:rsid w:val="002B1670"/>
    <w:rsid w:val="002B1E83"/>
    <w:rsid w:val="002B2132"/>
    <w:rsid w:val="002B24D3"/>
    <w:rsid w:val="002B253B"/>
    <w:rsid w:val="002B25B8"/>
    <w:rsid w:val="002B2787"/>
    <w:rsid w:val="002B3332"/>
    <w:rsid w:val="002B3416"/>
    <w:rsid w:val="002B44FC"/>
    <w:rsid w:val="002B4AF5"/>
    <w:rsid w:val="002B4B76"/>
    <w:rsid w:val="002B572D"/>
    <w:rsid w:val="002B5836"/>
    <w:rsid w:val="002B5871"/>
    <w:rsid w:val="002B65F8"/>
    <w:rsid w:val="002B703F"/>
    <w:rsid w:val="002B715B"/>
    <w:rsid w:val="002B719B"/>
    <w:rsid w:val="002B72A8"/>
    <w:rsid w:val="002B7304"/>
    <w:rsid w:val="002C04B2"/>
    <w:rsid w:val="002C06C4"/>
    <w:rsid w:val="002C07FA"/>
    <w:rsid w:val="002C0C6C"/>
    <w:rsid w:val="002C0D62"/>
    <w:rsid w:val="002C0DAB"/>
    <w:rsid w:val="002C1014"/>
    <w:rsid w:val="002C18E8"/>
    <w:rsid w:val="002C1F0D"/>
    <w:rsid w:val="002C299B"/>
    <w:rsid w:val="002C2E7A"/>
    <w:rsid w:val="002C3AE7"/>
    <w:rsid w:val="002C4081"/>
    <w:rsid w:val="002C4A1F"/>
    <w:rsid w:val="002C4E5B"/>
    <w:rsid w:val="002C4F6F"/>
    <w:rsid w:val="002C50D2"/>
    <w:rsid w:val="002C50F4"/>
    <w:rsid w:val="002C5B36"/>
    <w:rsid w:val="002C5BA5"/>
    <w:rsid w:val="002C61F4"/>
    <w:rsid w:val="002C6338"/>
    <w:rsid w:val="002C6402"/>
    <w:rsid w:val="002C68BB"/>
    <w:rsid w:val="002C6C15"/>
    <w:rsid w:val="002C6D18"/>
    <w:rsid w:val="002C7600"/>
    <w:rsid w:val="002C76D1"/>
    <w:rsid w:val="002C7F03"/>
    <w:rsid w:val="002D0AEB"/>
    <w:rsid w:val="002D0C79"/>
    <w:rsid w:val="002D0DFD"/>
    <w:rsid w:val="002D141B"/>
    <w:rsid w:val="002D1584"/>
    <w:rsid w:val="002D1857"/>
    <w:rsid w:val="002D1955"/>
    <w:rsid w:val="002D1C83"/>
    <w:rsid w:val="002D1EE7"/>
    <w:rsid w:val="002D21F0"/>
    <w:rsid w:val="002D2283"/>
    <w:rsid w:val="002D23D0"/>
    <w:rsid w:val="002D2B38"/>
    <w:rsid w:val="002D2C5E"/>
    <w:rsid w:val="002D35AF"/>
    <w:rsid w:val="002D36DC"/>
    <w:rsid w:val="002D36EF"/>
    <w:rsid w:val="002D41F6"/>
    <w:rsid w:val="002D4939"/>
    <w:rsid w:val="002D49BB"/>
    <w:rsid w:val="002D4A69"/>
    <w:rsid w:val="002D570C"/>
    <w:rsid w:val="002D6715"/>
    <w:rsid w:val="002D681C"/>
    <w:rsid w:val="002D6CF9"/>
    <w:rsid w:val="002D6D24"/>
    <w:rsid w:val="002D70A6"/>
    <w:rsid w:val="002D7181"/>
    <w:rsid w:val="002D71FB"/>
    <w:rsid w:val="002D729E"/>
    <w:rsid w:val="002D76A5"/>
    <w:rsid w:val="002D7E6D"/>
    <w:rsid w:val="002D7ECB"/>
    <w:rsid w:val="002E02EC"/>
    <w:rsid w:val="002E106C"/>
    <w:rsid w:val="002E1D3B"/>
    <w:rsid w:val="002E2304"/>
    <w:rsid w:val="002E2CAB"/>
    <w:rsid w:val="002E2DFE"/>
    <w:rsid w:val="002E302C"/>
    <w:rsid w:val="002E3233"/>
    <w:rsid w:val="002E3489"/>
    <w:rsid w:val="002E34A9"/>
    <w:rsid w:val="002E36F8"/>
    <w:rsid w:val="002E3A14"/>
    <w:rsid w:val="002E3C2D"/>
    <w:rsid w:val="002E4144"/>
    <w:rsid w:val="002E4CE4"/>
    <w:rsid w:val="002E5A3F"/>
    <w:rsid w:val="002E5D1A"/>
    <w:rsid w:val="002E60E7"/>
    <w:rsid w:val="002E61F8"/>
    <w:rsid w:val="002E6E2C"/>
    <w:rsid w:val="002E6E9F"/>
    <w:rsid w:val="002E73C0"/>
    <w:rsid w:val="002E757F"/>
    <w:rsid w:val="002E7AB5"/>
    <w:rsid w:val="002F00C1"/>
    <w:rsid w:val="002F085E"/>
    <w:rsid w:val="002F0A29"/>
    <w:rsid w:val="002F0D09"/>
    <w:rsid w:val="002F1565"/>
    <w:rsid w:val="002F17D6"/>
    <w:rsid w:val="002F1ADE"/>
    <w:rsid w:val="002F208D"/>
    <w:rsid w:val="002F21F5"/>
    <w:rsid w:val="002F23AF"/>
    <w:rsid w:val="002F240E"/>
    <w:rsid w:val="002F2447"/>
    <w:rsid w:val="002F2491"/>
    <w:rsid w:val="002F2606"/>
    <w:rsid w:val="002F2A6A"/>
    <w:rsid w:val="002F2C65"/>
    <w:rsid w:val="002F2C83"/>
    <w:rsid w:val="002F2C8F"/>
    <w:rsid w:val="002F309A"/>
    <w:rsid w:val="002F3114"/>
    <w:rsid w:val="002F3289"/>
    <w:rsid w:val="002F32BC"/>
    <w:rsid w:val="002F359A"/>
    <w:rsid w:val="002F3829"/>
    <w:rsid w:val="002F4497"/>
    <w:rsid w:val="002F4680"/>
    <w:rsid w:val="002F4695"/>
    <w:rsid w:val="002F47AB"/>
    <w:rsid w:val="002F4CAA"/>
    <w:rsid w:val="002F5344"/>
    <w:rsid w:val="002F58F4"/>
    <w:rsid w:val="002F5965"/>
    <w:rsid w:val="002F5A34"/>
    <w:rsid w:val="002F65F5"/>
    <w:rsid w:val="002F6BCC"/>
    <w:rsid w:val="002F706C"/>
    <w:rsid w:val="002F750F"/>
    <w:rsid w:val="002F7612"/>
    <w:rsid w:val="002F7F10"/>
    <w:rsid w:val="00300155"/>
    <w:rsid w:val="00300BA9"/>
    <w:rsid w:val="00300C9E"/>
    <w:rsid w:val="00301550"/>
    <w:rsid w:val="003019F1"/>
    <w:rsid w:val="00301F36"/>
    <w:rsid w:val="00302876"/>
    <w:rsid w:val="00302B24"/>
    <w:rsid w:val="0030323E"/>
    <w:rsid w:val="00303334"/>
    <w:rsid w:val="00303D6E"/>
    <w:rsid w:val="00303F79"/>
    <w:rsid w:val="00303FF3"/>
    <w:rsid w:val="00304613"/>
    <w:rsid w:val="0030469F"/>
    <w:rsid w:val="00304B05"/>
    <w:rsid w:val="00304D25"/>
    <w:rsid w:val="00304DA5"/>
    <w:rsid w:val="0030534A"/>
    <w:rsid w:val="003056CC"/>
    <w:rsid w:val="00305B7E"/>
    <w:rsid w:val="00305E7B"/>
    <w:rsid w:val="00306093"/>
    <w:rsid w:val="003061C4"/>
    <w:rsid w:val="00306334"/>
    <w:rsid w:val="00306532"/>
    <w:rsid w:val="003065FC"/>
    <w:rsid w:val="00306729"/>
    <w:rsid w:val="00306A01"/>
    <w:rsid w:val="00306BE3"/>
    <w:rsid w:val="00306D60"/>
    <w:rsid w:val="00306FF5"/>
    <w:rsid w:val="00306FFD"/>
    <w:rsid w:val="0030700B"/>
    <w:rsid w:val="00307473"/>
    <w:rsid w:val="003075A7"/>
    <w:rsid w:val="003103B0"/>
    <w:rsid w:val="00310599"/>
    <w:rsid w:val="003108CC"/>
    <w:rsid w:val="00310965"/>
    <w:rsid w:val="00310A3E"/>
    <w:rsid w:val="00310D1F"/>
    <w:rsid w:val="003111BA"/>
    <w:rsid w:val="00311523"/>
    <w:rsid w:val="00311C92"/>
    <w:rsid w:val="00311F99"/>
    <w:rsid w:val="0031230C"/>
    <w:rsid w:val="00312349"/>
    <w:rsid w:val="003127B0"/>
    <w:rsid w:val="003129DB"/>
    <w:rsid w:val="00314207"/>
    <w:rsid w:val="003146FE"/>
    <w:rsid w:val="00314878"/>
    <w:rsid w:val="00314931"/>
    <w:rsid w:val="00314A2E"/>
    <w:rsid w:val="00314BCE"/>
    <w:rsid w:val="00314F8F"/>
    <w:rsid w:val="0031503D"/>
    <w:rsid w:val="003152AD"/>
    <w:rsid w:val="00315308"/>
    <w:rsid w:val="003159FA"/>
    <w:rsid w:val="00315BFA"/>
    <w:rsid w:val="00315C93"/>
    <w:rsid w:val="003162CA"/>
    <w:rsid w:val="00316B38"/>
    <w:rsid w:val="00317B0C"/>
    <w:rsid w:val="00317C82"/>
    <w:rsid w:val="00317DC0"/>
    <w:rsid w:val="00320263"/>
    <w:rsid w:val="00320361"/>
    <w:rsid w:val="003204BF"/>
    <w:rsid w:val="0032059F"/>
    <w:rsid w:val="00320D63"/>
    <w:rsid w:val="00320E91"/>
    <w:rsid w:val="00321487"/>
    <w:rsid w:val="003218FA"/>
    <w:rsid w:val="003227B4"/>
    <w:rsid w:val="003229F9"/>
    <w:rsid w:val="00323115"/>
    <w:rsid w:val="003242FF"/>
    <w:rsid w:val="00325523"/>
    <w:rsid w:val="003256E1"/>
    <w:rsid w:val="00325C9A"/>
    <w:rsid w:val="00325E05"/>
    <w:rsid w:val="00325FDB"/>
    <w:rsid w:val="003261F1"/>
    <w:rsid w:val="00326280"/>
    <w:rsid w:val="003262ED"/>
    <w:rsid w:val="003265CC"/>
    <w:rsid w:val="00327CD9"/>
    <w:rsid w:val="00327EDA"/>
    <w:rsid w:val="003300C8"/>
    <w:rsid w:val="003300C9"/>
    <w:rsid w:val="003300F5"/>
    <w:rsid w:val="003303CB"/>
    <w:rsid w:val="003306F5"/>
    <w:rsid w:val="003308AA"/>
    <w:rsid w:val="00330D17"/>
    <w:rsid w:val="003310C9"/>
    <w:rsid w:val="003314CE"/>
    <w:rsid w:val="00331708"/>
    <w:rsid w:val="00331943"/>
    <w:rsid w:val="00331C1B"/>
    <w:rsid w:val="00332C96"/>
    <w:rsid w:val="00332D0C"/>
    <w:rsid w:val="0033338A"/>
    <w:rsid w:val="00333496"/>
    <w:rsid w:val="00333C5A"/>
    <w:rsid w:val="003341CA"/>
    <w:rsid w:val="0033426D"/>
    <w:rsid w:val="003342CF"/>
    <w:rsid w:val="00334E8C"/>
    <w:rsid w:val="003352D4"/>
    <w:rsid w:val="003354BD"/>
    <w:rsid w:val="00335D2A"/>
    <w:rsid w:val="0033643A"/>
    <w:rsid w:val="00336DC6"/>
    <w:rsid w:val="00336F9E"/>
    <w:rsid w:val="0033791D"/>
    <w:rsid w:val="00337C61"/>
    <w:rsid w:val="0034025A"/>
    <w:rsid w:val="00340C45"/>
    <w:rsid w:val="00340C9C"/>
    <w:rsid w:val="00340DF9"/>
    <w:rsid w:val="00340EC5"/>
    <w:rsid w:val="003418EB"/>
    <w:rsid w:val="00341A0E"/>
    <w:rsid w:val="00341B83"/>
    <w:rsid w:val="00342179"/>
    <w:rsid w:val="00342652"/>
    <w:rsid w:val="00342A96"/>
    <w:rsid w:val="00342EB4"/>
    <w:rsid w:val="0034317A"/>
    <w:rsid w:val="003435AD"/>
    <w:rsid w:val="003437C4"/>
    <w:rsid w:val="00343A1A"/>
    <w:rsid w:val="00343ABC"/>
    <w:rsid w:val="00343B01"/>
    <w:rsid w:val="0034409C"/>
    <w:rsid w:val="00344315"/>
    <w:rsid w:val="00344537"/>
    <w:rsid w:val="00344570"/>
    <w:rsid w:val="00344F99"/>
    <w:rsid w:val="00345298"/>
    <w:rsid w:val="00345900"/>
    <w:rsid w:val="0034590E"/>
    <w:rsid w:val="003467CA"/>
    <w:rsid w:val="003469C1"/>
    <w:rsid w:val="00347AD3"/>
    <w:rsid w:val="003507CB"/>
    <w:rsid w:val="00350820"/>
    <w:rsid w:val="00350864"/>
    <w:rsid w:val="00350ED1"/>
    <w:rsid w:val="00350FF1"/>
    <w:rsid w:val="00351265"/>
    <w:rsid w:val="003515E1"/>
    <w:rsid w:val="0035185E"/>
    <w:rsid w:val="00351ACB"/>
    <w:rsid w:val="00351ED2"/>
    <w:rsid w:val="003524A1"/>
    <w:rsid w:val="00352A3A"/>
    <w:rsid w:val="00352B31"/>
    <w:rsid w:val="00352F45"/>
    <w:rsid w:val="003530EB"/>
    <w:rsid w:val="00353972"/>
    <w:rsid w:val="00353A6B"/>
    <w:rsid w:val="00354EBD"/>
    <w:rsid w:val="003558DB"/>
    <w:rsid w:val="00355EB5"/>
    <w:rsid w:val="00356C07"/>
    <w:rsid w:val="00356F45"/>
    <w:rsid w:val="00356FEE"/>
    <w:rsid w:val="00357792"/>
    <w:rsid w:val="00360301"/>
    <w:rsid w:val="00360307"/>
    <w:rsid w:val="00360617"/>
    <w:rsid w:val="00360868"/>
    <w:rsid w:val="003617A4"/>
    <w:rsid w:val="00361B50"/>
    <w:rsid w:val="00361DB8"/>
    <w:rsid w:val="003628F8"/>
    <w:rsid w:val="00362C2A"/>
    <w:rsid w:val="00362FE9"/>
    <w:rsid w:val="00363093"/>
    <w:rsid w:val="003630E0"/>
    <w:rsid w:val="0036357E"/>
    <w:rsid w:val="00364109"/>
    <w:rsid w:val="00364DD1"/>
    <w:rsid w:val="0036513D"/>
    <w:rsid w:val="0036522C"/>
    <w:rsid w:val="00365E3B"/>
    <w:rsid w:val="00366347"/>
    <w:rsid w:val="00366799"/>
    <w:rsid w:val="00366971"/>
    <w:rsid w:val="00366B7F"/>
    <w:rsid w:val="00366BA6"/>
    <w:rsid w:val="00366F16"/>
    <w:rsid w:val="003673BE"/>
    <w:rsid w:val="00367567"/>
    <w:rsid w:val="003676C0"/>
    <w:rsid w:val="003677E0"/>
    <w:rsid w:val="003678DC"/>
    <w:rsid w:val="00367B8C"/>
    <w:rsid w:val="003706B6"/>
    <w:rsid w:val="00370923"/>
    <w:rsid w:val="003712B7"/>
    <w:rsid w:val="003714F8"/>
    <w:rsid w:val="00371538"/>
    <w:rsid w:val="0037175D"/>
    <w:rsid w:val="0037186A"/>
    <w:rsid w:val="00372997"/>
    <w:rsid w:val="00372E24"/>
    <w:rsid w:val="0037311D"/>
    <w:rsid w:val="003737F1"/>
    <w:rsid w:val="00373D0B"/>
    <w:rsid w:val="00373EC5"/>
    <w:rsid w:val="003748B4"/>
    <w:rsid w:val="00374B7D"/>
    <w:rsid w:val="003750C6"/>
    <w:rsid w:val="00375160"/>
    <w:rsid w:val="003768DB"/>
    <w:rsid w:val="00377088"/>
    <w:rsid w:val="003779F7"/>
    <w:rsid w:val="00377CF9"/>
    <w:rsid w:val="00377F5F"/>
    <w:rsid w:val="003802D2"/>
    <w:rsid w:val="003804DC"/>
    <w:rsid w:val="00380683"/>
    <w:rsid w:val="003806B9"/>
    <w:rsid w:val="003807FE"/>
    <w:rsid w:val="00380BBD"/>
    <w:rsid w:val="00380EA0"/>
    <w:rsid w:val="00380F1E"/>
    <w:rsid w:val="0038102F"/>
    <w:rsid w:val="003817B2"/>
    <w:rsid w:val="00381E13"/>
    <w:rsid w:val="00382115"/>
    <w:rsid w:val="0038256D"/>
    <w:rsid w:val="00382EFC"/>
    <w:rsid w:val="00383024"/>
    <w:rsid w:val="00383A21"/>
    <w:rsid w:val="00384F28"/>
    <w:rsid w:val="00385947"/>
    <w:rsid w:val="003859BC"/>
    <w:rsid w:val="0038609D"/>
    <w:rsid w:val="003867B7"/>
    <w:rsid w:val="00386A73"/>
    <w:rsid w:val="00386B8D"/>
    <w:rsid w:val="00387273"/>
    <w:rsid w:val="003875F8"/>
    <w:rsid w:val="00387BD4"/>
    <w:rsid w:val="0039059B"/>
    <w:rsid w:val="00390626"/>
    <w:rsid w:val="00391150"/>
    <w:rsid w:val="0039166D"/>
    <w:rsid w:val="003916D4"/>
    <w:rsid w:val="003917AA"/>
    <w:rsid w:val="00391F25"/>
    <w:rsid w:val="00392700"/>
    <w:rsid w:val="003928B3"/>
    <w:rsid w:val="003928B9"/>
    <w:rsid w:val="00392EF4"/>
    <w:rsid w:val="00392FBA"/>
    <w:rsid w:val="0039323F"/>
    <w:rsid w:val="00393269"/>
    <w:rsid w:val="003933ED"/>
    <w:rsid w:val="00393D4F"/>
    <w:rsid w:val="00393D6D"/>
    <w:rsid w:val="00393E6B"/>
    <w:rsid w:val="00394311"/>
    <w:rsid w:val="00394704"/>
    <w:rsid w:val="00394D11"/>
    <w:rsid w:val="00394D26"/>
    <w:rsid w:val="00394D56"/>
    <w:rsid w:val="003958D2"/>
    <w:rsid w:val="00395A49"/>
    <w:rsid w:val="003961D0"/>
    <w:rsid w:val="00396A34"/>
    <w:rsid w:val="00396A97"/>
    <w:rsid w:val="0039705C"/>
    <w:rsid w:val="003972EB"/>
    <w:rsid w:val="003974CB"/>
    <w:rsid w:val="00397684"/>
    <w:rsid w:val="00397840"/>
    <w:rsid w:val="0039786E"/>
    <w:rsid w:val="00397BF1"/>
    <w:rsid w:val="003A02A6"/>
    <w:rsid w:val="003A05F5"/>
    <w:rsid w:val="003A08A4"/>
    <w:rsid w:val="003A0C78"/>
    <w:rsid w:val="003A0EBD"/>
    <w:rsid w:val="003A13C5"/>
    <w:rsid w:val="003A1977"/>
    <w:rsid w:val="003A1CE6"/>
    <w:rsid w:val="003A28F8"/>
    <w:rsid w:val="003A2B9C"/>
    <w:rsid w:val="003A2C40"/>
    <w:rsid w:val="003A2C9D"/>
    <w:rsid w:val="003A3673"/>
    <w:rsid w:val="003A3EB2"/>
    <w:rsid w:val="003A4D9D"/>
    <w:rsid w:val="003A5528"/>
    <w:rsid w:val="003A6224"/>
    <w:rsid w:val="003A65C2"/>
    <w:rsid w:val="003A671E"/>
    <w:rsid w:val="003A6923"/>
    <w:rsid w:val="003A6E37"/>
    <w:rsid w:val="003A74FA"/>
    <w:rsid w:val="003A7A61"/>
    <w:rsid w:val="003A7C84"/>
    <w:rsid w:val="003B0307"/>
    <w:rsid w:val="003B0E17"/>
    <w:rsid w:val="003B10A8"/>
    <w:rsid w:val="003B1646"/>
    <w:rsid w:val="003B16A7"/>
    <w:rsid w:val="003B1E52"/>
    <w:rsid w:val="003B216B"/>
    <w:rsid w:val="003B23DA"/>
    <w:rsid w:val="003B284B"/>
    <w:rsid w:val="003B2DC2"/>
    <w:rsid w:val="003B3850"/>
    <w:rsid w:val="003B39F9"/>
    <w:rsid w:val="003B3AFB"/>
    <w:rsid w:val="003B3F9B"/>
    <w:rsid w:val="003B44C5"/>
    <w:rsid w:val="003B4B1C"/>
    <w:rsid w:val="003B530A"/>
    <w:rsid w:val="003B5863"/>
    <w:rsid w:val="003B5886"/>
    <w:rsid w:val="003B5B12"/>
    <w:rsid w:val="003B5E24"/>
    <w:rsid w:val="003B6266"/>
    <w:rsid w:val="003B6DAF"/>
    <w:rsid w:val="003B6F2C"/>
    <w:rsid w:val="003B7034"/>
    <w:rsid w:val="003B70CF"/>
    <w:rsid w:val="003B70E9"/>
    <w:rsid w:val="003B77D0"/>
    <w:rsid w:val="003B7C4D"/>
    <w:rsid w:val="003C035B"/>
    <w:rsid w:val="003C0591"/>
    <w:rsid w:val="003C0667"/>
    <w:rsid w:val="003C08B0"/>
    <w:rsid w:val="003C0D65"/>
    <w:rsid w:val="003C0D7B"/>
    <w:rsid w:val="003C14B4"/>
    <w:rsid w:val="003C159C"/>
    <w:rsid w:val="003C1851"/>
    <w:rsid w:val="003C1A0D"/>
    <w:rsid w:val="003C1BE7"/>
    <w:rsid w:val="003C1CCD"/>
    <w:rsid w:val="003C2AB5"/>
    <w:rsid w:val="003C2EC2"/>
    <w:rsid w:val="003C2FB9"/>
    <w:rsid w:val="003C35B0"/>
    <w:rsid w:val="003C388B"/>
    <w:rsid w:val="003C389D"/>
    <w:rsid w:val="003C4390"/>
    <w:rsid w:val="003C5A0E"/>
    <w:rsid w:val="003C5F2D"/>
    <w:rsid w:val="003C66EF"/>
    <w:rsid w:val="003C6AA7"/>
    <w:rsid w:val="003C6AFF"/>
    <w:rsid w:val="003C6C01"/>
    <w:rsid w:val="003C6E23"/>
    <w:rsid w:val="003C7282"/>
    <w:rsid w:val="003C7561"/>
    <w:rsid w:val="003C7775"/>
    <w:rsid w:val="003D0061"/>
    <w:rsid w:val="003D0190"/>
    <w:rsid w:val="003D09FC"/>
    <w:rsid w:val="003D0DDB"/>
    <w:rsid w:val="003D0F18"/>
    <w:rsid w:val="003D1356"/>
    <w:rsid w:val="003D13B4"/>
    <w:rsid w:val="003D16FD"/>
    <w:rsid w:val="003D1BEB"/>
    <w:rsid w:val="003D2594"/>
    <w:rsid w:val="003D2B6D"/>
    <w:rsid w:val="003D2BB3"/>
    <w:rsid w:val="003D2C2E"/>
    <w:rsid w:val="003D2F57"/>
    <w:rsid w:val="003D300D"/>
    <w:rsid w:val="003D386B"/>
    <w:rsid w:val="003D3C4C"/>
    <w:rsid w:val="003D3C7A"/>
    <w:rsid w:val="003D3FC9"/>
    <w:rsid w:val="003D43C2"/>
    <w:rsid w:val="003D4A6A"/>
    <w:rsid w:val="003D4BCB"/>
    <w:rsid w:val="003D58EA"/>
    <w:rsid w:val="003D5B10"/>
    <w:rsid w:val="003D5C9C"/>
    <w:rsid w:val="003D5EDD"/>
    <w:rsid w:val="003D5F85"/>
    <w:rsid w:val="003D6194"/>
    <w:rsid w:val="003D7042"/>
    <w:rsid w:val="003D7572"/>
    <w:rsid w:val="003D77B7"/>
    <w:rsid w:val="003D7EFA"/>
    <w:rsid w:val="003E0038"/>
    <w:rsid w:val="003E0643"/>
    <w:rsid w:val="003E0C63"/>
    <w:rsid w:val="003E0CFA"/>
    <w:rsid w:val="003E0F0F"/>
    <w:rsid w:val="003E1302"/>
    <w:rsid w:val="003E144A"/>
    <w:rsid w:val="003E14B0"/>
    <w:rsid w:val="003E17A1"/>
    <w:rsid w:val="003E1983"/>
    <w:rsid w:val="003E1CE0"/>
    <w:rsid w:val="003E1D70"/>
    <w:rsid w:val="003E2098"/>
    <w:rsid w:val="003E2ACE"/>
    <w:rsid w:val="003E30D3"/>
    <w:rsid w:val="003E38E0"/>
    <w:rsid w:val="003E3A78"/>
    <w:rsid w:val="003E4B92"/>
    <w:rsid w:val="003E4F34"/>
    <w:rsid w:val="003E5E7F"/>
    <w:rsid w:val="003E66AD"/>
    <w:rsid w:val="003E71FF"/>
    <w:rsid w:val="003E7787"/>
    <w:rsid w:val="003E7838"/>
    <w:rsid w:val="003E7942"/>
    <w:rsid w:val="003E7B6C"/>
    <w:rsid w:val="003F008C"/>
    <w:rsid w:val="003F0316"/>
    <w:rsid w:val="003F052C"/>
    <w:rsid w:val="003F0637"/>
    <w:rsid w:val="003F0744"/>
    <w:rsid w:val="003F0C46"/>
    <w:rsid w:val="003F0D45"/>
    <w:rsid w:val="003F1368"/>
    <w:rsid w:val="003F1468"/>
    <w:rsid w:val="003F1B25"/>
    <w:rsid w:val="003F232A"/>
    <w:rsid w:val="003F2B05"/>
    <w:rsid w:val="003F3203"/>
    <w:rsid w:val="003F4217"/>
    <w:rsid w:val="003F453F"/>
    <w:rsid w:val="003F469A"/>
    <w:rsid w:val="003F4873"/>
    <w:rsid w:val="003F4A8E"/>
    <w:rsid w:val="003F4E53"/>
    <w:rsid w:val="003F502D"/>
    <w:rsid w:val="003F527C"/>
    <w:rsid w:val="003F544F"/>
    <w:rsid w:val="003F57AA"/>
    <w:rsid w:val="003F6C40"/>
    <w:rsid w:val="003F6C57"/>
    <w:rsid w:val="003F7B23"/>
    <w:rsid w:val="003F7E5E"/>
    <w:rsid w:val="00400301"/>
    <w:rsid w:val="004006A3"/>
    <w:rsid w:val="00400E3F"/>
    <w:rsid w:val="00400EE9"/>
    <w:rsid w:val="0040142C"/>
    <w:rsid w:val="00401A4D"/>
    <w:rsid w:val="00401A86"/>
    <w:rsid w:val="00401DF4"/>
    <w:rsid w:val="00402C39"/>
    <w:rsid w:val="00402E86"/>
    <w:rsid w:val="00402E95"/>
    <w:rsid w:val="00403258"/>
    <w:rsid w:val="00403C14"/>
    <w:rsid w:val="00403EB3"/>
    <w:rsid w:val="00404CCA"/>
    <w:rsid w:val="0040534B"/>
    <w:rsid w:val="00405827"/>
    <w:rsid w:val="00405AAA"/>
    <w:rsid w:val="0040655F"/>
    <w:rsid w:val="00406F3B"/>
    <w:rsid w:val="0040734F"/>
    <w:rsid w:val="00407449"/>
    <w:rsid w:val="00407546"/>
    <w:rsid w:val="00407B80"/>
    <w:rsid w:val="00407BF3"/>
    <w:rsid w:val="00407D70"/>
    <w:rsid w:val="0041061B"/>
    <w:rsid w:val="004112BD"/>
    <w:rsid w:val="0041142F"/>
    <w:rsid w:val="004121F6"/>
    <w:rsid w:val="004125F8"/>
    <w:rsid w:val="00412A8C"/>
    <w:rsid w:val="00412AD2"/>
    <w:rsid w:val="00413081"/>
    <w:rsid w:val="00413090"/>
    <w:rsid w:val="00413172"/>
    <w:rsid w:val="004138CD"/>
    <w:rsid w:val="00413A07"/>
    <w:rsid w:val="00413E54"/>
    <w:rsid w:val="00414700"/>
    <w:rsid w:val="004152AC"/>
    <w:rsid w:val="00415435"/>
    <w:rsid w:val="0041562A"/>
    <w:rsid w:val="00415C94"/>
    <w:rsid w:val="00415DB4"/>
    <w:rsid w:val="004173B7"/>
    <w:rsid w:val="0041743F"/>
    <w:rsid w:val="00417457"/>
    <w:rsid w:val="00417EF0"/>
    <w:rsid w:val="0042018A"/>
    <w:rsid w:val="004204B3"/>
    <w:rsid w:val="00420520"/>
    <w:rsid w:val="00420925"/>
    <w:rsid w:val="00421053"/>
    <w:rsid w:val="0042107D"/>
    <w:rsid w:val="0042114F"/>
    <w:rsid w:val="00421336"/>
    <w:rsid w:val="00421617"/>
    <w:rsid w:val="004219F4"/>
    <w:rsid w:val="00421C98"/>
    <w:rsid w:val="0042214D"/>
    <w:rsid w:val="00422308"/>
    <w:rsid w:val="00422688"/>
    <w:rsid w:val="00422BDA"/>
    <w:rsid w:val="00422FFC"/>
    <w:rsid w:val="004230B4"/>
    <w:rsid w:val="00423200"/>
    <w:rsid w:val="00423545"/>
    <w:rsid w:val="00423CE3"/>
    <w:rsid w:val="0042458F"/>
    <w:rsid w:val="0042477C"/>
    <w:rsid w:val="00424D3C"/>
    <w:rsid w:val="00424E45"/>
    <w:rsid w:val="00425311"/>
    <w:rsid w:val="0042587D"/>
    <w:rsid w:val="0042599B"/>
    <w:rsid w:val="00425C21"/>
    <w:rsid w:val="0042618D"/>
    <w:rsid w:val="00426779"/>
    <w:rsid w:val="00426804"/>
    <w:rsid w:val="00426810"/>
    <w:rsid w:val="004268FA"/>
    <w:rsid w:val="004269C4"/>
    <w:rsid w:val="0042766E"/>
    <w:rsid w:val="00427831"/>
    <w:rsid w:val="00427C99"/>
    <w:rsid w:val="004301EA"/>
    <w:rsid w:val="00430574"/>
    <w:rsid w:val="004307BB"/>
    <w:rsid w:val="004307F3"/>
    <w:rsid w:val="00430C34"/>
    <w:rsid w:val="00430CBB"/>
    <w:rsid w:val="00430F94"/>
    <w:rsid w:val="004314E8"/>
    <w:rsid w:val="00431A78"/>
    <w:rsid w:val="00431C5A"/>
    <w:rsid w:val="00432A82"/>
    <w:rsid w:val="00432DD1"/>
    <w:rsid w:val="0043335B"/>
    <w:rsid w:val="004335E8"/>
    <w:rsid w:val="0043369C"/>
    <w:rsid w:val="00433972"/>
    <w:rsid w:val="004340D6"/>
    <w:rsid w:val="00434452"/>
    <w:rsid w:val="004344B2"/>
    <w:rsid w:val="00434C72"/>
    <w:rsid w:val="004359E3"/>
    <w:rsid w:val="00435D5B"/>
    <w:rsid w:val="004361BC"/>
    <w:rsid w:val="004363B7"/>
    <w:rsid w:val="00436457"/>
    <w:rsid w:val="00436751"/>
    <w:rsid w:val="004367B4"/>
    <w:rsid w:val="00436A52"/>
    <w:rsid w:val="00436E94"/>
    <w:rsid w:val="00437953"/>
    <w:rsid w:val="00440562"/>
    <w:rsid w:val="004407AA"/>
    <w:rsid w:val="004409FE"/>
    <w:rsid w:val="00440A53"/>
    <w:rsid w:val="00440D88"/>
    <w:rsid w:val="00441136"/>
    <w:rsid w:val="004412B1"/>
    <w:rsid w:val="004418A5"/>
    <w:rsid w:val="00441BE9"/>
    <w:rsid w:val="004422FE"/>
    <w:rsid w:val="00442461"/>
    <w:rsid w:val="0044252B"/>
    <w:rsid w:val="0044264C"/>
    <w:rsid w:val="004429F8"/>
    <w:rsid w:val="00442FCA"/>
    <w:rsid w:val="004431D4"/>
    <w:rsid w:val="004433BC"/>
    <w:rsid w:val="00443674"/>
    <w:rsid w:val="00443EBD"/>
    <w:rsid w:val="00444008"/>
    <w:rsid w:val="00444781"/>
    <w:rsid w:val="004449A0"/>
    <w:rsid w:val="00444A37"/>
    <w:rsid w:val="00444B74"/>
    <w:rsid w:val="004456F7"/>
    <w:rsid w:val="00445885"/>
    <w:rsid w:val="004458E2"/>
    <w:rsid w:val="00445D95"/>
    <w:rsid w:val="00446127"/>
    <w:rsid w:val="004462D0"/>
    <w:rsid w:val="00446947"/>
    <w:rsid w:val="004471B4"/>
    <w:rsid w:val="00447213"/>
    <w:rsid w:val="004475DF"/>
    <w:rsid w:val="00447934"/>
    <w:rsid w:val="00447B4C"/>
    <w:rsid w:val="00447C3B"/>
    <w:rsid w:val="004508BB"/>
    <w:rsid w:val="00450A7D"/>
    <w:rsid w:val="00450ACD"/>
    <w:rsid w:val="00450CCA"/>
    <w:rsid w:val="00450EA3"/>
    <w:rsid w:val="00450EA4"/>
    <w:rsid w:val="00451DD0"/>
    <w:rsid w:val="00451FA8"/>
    <w:rsid w:val="00452FB0"/>
    <w:rsid w:val="00453741"/>
    <w:rsid w:val="00453A1F"/>
    <w:rsid w:val="00453DA4"/>
    <w:rsid w:val="00453E70"/>
    <w:rsid w:val="00454630"/>
    <w:rsid w:val="00454697"/>
    <w:rsid w:val="004547DE"/>
    <w:rsid w:val="00454923"/>
    <w:rsid w:val="00454FC2"/>
    <w:rsid w:val="004553A8"/>
    <w:rsid w:val="004553B5"/>
    <w:rsid w:val="004554AB"/>
    <w:rsid w:val="00455720"/>
    <w:rsid w:val="00455CEB"/>
    <w:rsid w:val="0045634A"/>
    <w:rsid w:val="0045671A"/>
    <w:rsid w:val="00456AA1"/>
    <w:rsid w:val="00456C50"/>
    <w:rsid w:val="00456E32"/>
    <w:rsid w:val="004570D9"/>
    <w:rsid w:val="00457F86"/>
    <w:rsid w:val="0046014C"/>
    <w:rsid w:val="004601BB"/>
    <w:rsid w:val="004604ED"/>
    <w:rsid w:val="00460591"/>
    <w:rsid w:val="004609C8"/>
    <w:rsid w:val="00460A26"/>
    <w:rsid w:val="00461193"/>
    <w:rsid w:val="0046186E"/>
    <w:rsid w:val="00462BD2"/>
    <w:rsid w:val="00462DD3"/>
    <w:rsid w:val="0046300E"/>
    <w:rsid w:val="00463225"/>
    <w:rsid w:val="004642A9"/>
    <w:rsid w:val="00464DBD"/>
    <w:rsid w:val="00464F26"/>
    <w:rsid w:val="0046578A"/>
    <w:rsid w:val="004657EF"/>
    <w:rsid w:val="00465883"/>
    <w:rsid w:val="00465AE9"/>
    <w:rsid w:val="00465B8B"/>
    <w:rsid w:val="00465EF5"/>
    <w:rsid w:val="0046616C"/>
    <w:rsid w:val="0046693F"/>
    <w:rsid w:val="00466B2E"/>
    <w:rsid w:val="00466BB7"/>
    <w:rsid w:val="00466DBC"/>
    <w:rsid w:val="00466EAC"/>
    <w:rsid w:val="0047035E"/>
    <w:rsid w:val="00470B9A"/>
    <w:rsid w:val="0047159A"/>
    <w:rsid w:val="0047185B"/>
    <w:rsid w:val="004719BD"/>
    <w:rsid w:val="00471A93"/>
    <w:rsid w:val="00472470"/>
    <w:rsid w:val="00472D0F"/>
    <w:rsid w:val="00472F26"/>
    <w:rsid w:val="00473393"/>
    <w:rsid w:val="004734D6"/>
    <w:rsid w:val="00474583"/>
    <w:rsid w:val="004747DF"/>
    <w:rsid w:val="004762E8"/>
    <w:rsid w:val="004769F5"/>
    <w:rsid w:val="00476B16"/>
    <w:rsid w:val="00476B1D"/>
    <w:rsid w:val="00476E00"/>
    <w:rsid w:val="004771D4"/>
    <w:rsid w:val="00477D0C"/>
    <w:rsid w:val="00477E7C"/>
    <w:rsid w:val="00480003"/>
    <w:rsid w:val="0048042F"/>
    <w:rsid w:val="004822EC"/>
    <w:rsid w:val="00482356"/>
    <w:rsid w:val="00482959"/>
    <w:rsid w:val="00482A5C"/>
    <w:rsid w:val="00483745"/>
    <w:rsid w:val="00483822"/>
    <w:rsid w:val="00483A08"/>
    <w:rsid w:val="00483B0E"/>
    <w:rsid w:val="00483CE6"/>
    <w:rsid w:val="0048443E"/>
    <w:rsid w:val="004845D7"/>
    <w:rsid w:val="00484759"/>
    <w:rsid w:val="004847D9"/>
    <w:rsid w:val="00484822"/>
    <w:rsid w:val="00484970"/>
    <w:rsid w:val="00484D04"/>
    <w:rsid w:val="00484FBB"/>
    <w:rsid w:val="004850A5"/>
    <w:rsid w:val="004855C2"/>
    <w:rsid w:val="00485816"/>
    <w:rsid w:val="004861A4"/>
    <w:rsid w:val="0048657C"/>
    <w:rsid w:val="00486FBD"/>
    <w:rsid w:val="0048743C"/>
    <w:rsid w:val="004877DD"/>
    <w:rsid w:val="00487EF5"/>
    <w:rsid w:val="00488026"/>
    <w:rsid w:val="004906CC"/>
    <w:rsid w:val="00490AD2"/>
    <w:rsid w:val="00490B18"/>
    <w:rsid w:val="00490D0C"/>
    <w:rsid w:val="004913D7"/>
    <w:rsid w:val="00491544"/>
    <w:rsid w:val="0049181E"/>
    <w:rsid w:val="0049251F"/>
    <w:rsid w:val="00492544"/>
    <w:rsid w:val="00492FC1"/>
    <w:rsid w:val="004930BA"/>
    <w:rsid w:val="00493467"/>
    <w:rsid w:val="0049380C"/>
    <w:rsid w:val="0049390C"/>
    <w:rsid w:val="00493F7A"/>
    <w:rsid w:val="00494286"/>
    <w:rsid w:val="00494672"/>
    <w:rsid w:val="00494DE7"/>
    <w:rsid w:val="004950CE"/>
    <w:rsid w:val="00495489"/>
    <w:rsid w:val="00495504"/>
    <w:rsid w:val="0049573C"/>
    <w:rsid w:val="0049580C"/>
    <w:rsid w:val="0049606A"/>
    <w:rsid w:val="00496237"/>
    <w:rsid w:val="00496547"/>
    <w:rsid w:val="00496C3D"/>
    <w:rsid w:val="0049743A"/>
    <w:rsid w:val="004A00CE"/>
    <w:rsid w:val="004A030F"/>
    <w:rsid w:val="004A09FC"/>
    <w:rsid w:val="004A0E68"/>
    <w:rsid w:val="004A1374"/>
    <w:rsid w:val="004A139D"/>
    <w:rsid w:val="004A1989"/>
    <w:rsid w:val="004A1DD4"/>
    <w:rsid w:val="004A202E"/>
    <w:rsid w:val="004A25BA"/>
    <w:rsid w:val="004A26ED"/>
    <w:rsid w:val="004A28CC"/>
    <w:rsid w:val="004A2AF3"/>
    <w:rsid w:val="004A2C65"/>
    <w:rsid w:val="004A2C80"/>
    <w:rsid w:val="004A31AA"/>
    <w:rsid w:val="004A3FA1"/>
    <w:rsid w:val="004A44A6"/>
    <w:rsid w:val="004A4894"/>
    <w:rsid w:val="004A4E5C"/>
    <w:rsid w:val="004A4EE9"/>
    <w:rsid w:val="004A50F3"/>
    <w:rsid w:val="004A51AF"/>
    <w:rsid w:val="004A581A"/>
    <w:rsid w:val="004A5F2F"/>
    <w:rsid w:val="004A60B2"/>
    <w:rsid w:val="004A6391"/>
    <w:rsid w:val="004A684A"/>
    <w:rsid w:val="004A691F"/>
    <w:rsid w:val="004A70F7"/>
    <w:rsid w:val="004A72AC"/>
    <w:rsid w:val="004A7B93"/>
    <w:rsid w:val="004B0472"/>
    <w:rsid w:val="004B08DC"/>
    <w:rsid w:val="004B0CD1"/>
    <w:rsid w:val="004B0D4C"/>
    <w:rsid w:val="004B1197"/>
    <w:rsid w:val="004B1218"/>
    <w:rsid w:val="004B1928"/>
    <w:rsid w:val="004B193F"/>
    <w:rsid w:val="004B1E75"/>
    <w:rsid w:val="004B1EAA"/>
    <w:rsid w:val="004B1FFB"/>
    <w:rsid w:val="004B1FFD"/>
    <w:rsid w:val="004B26DE"/>
    <w:rsid w:val="004B2E6B"/>
    <w:rsid w:val="004B2E6F"/>
    <w:rsid w:val="004B2EA6"/>
    <w:rsid w:val="004B31E0"/>
    <w:rsid w:val="004B3817"/>
    <w:rsid w:val="004B3B35"/>
    <w:rsid w:val="004B3B63"/>
    <w:rsid w:val="004B3B69"/>
    <w:rsid w:val="004B3E29"/>
    <w:rsid w:val="004B4C5B"/>
    <w:rsid w:val="004B5790"/>
    <w:rsid w:val="004B5D22"/>
    <w:rsid w:val="004B5EEF"/>
    <w:rsid w:val="004B656E"/>
    <w:rsid w:val="004B67E5"/>
    <w:rsid w:val="004B70C9"/>
    <w:rsid w:val="004B75FC"/>
    <w:rsid w:val="004B75FF"/>
    <w:rsid w:val="004B7954"/>
    <w:rsid w:val="004B7F3E"/>
    <w:rsid w:val="004C0D4B"/>
    <w:rsid w:val="004C1040"/>
    <w:rsid w:val="004C1AB3"/>
    <w:rsid w:val="004C1DD0"/>
    <w:rsid w:val="004C2049"/>
    <w:rsid w:val="004C224B"/>
    <w:rsid w:val="004C2980"/>
    <w:rsid w:val="004C2D5D"/>
    <w:rsid w:val="004C2D9E"/>
    <w:rsid w:val="004C3E3D"/>
    <w:rsid w:val="004C42AA"/>
    <w:rsid w:val="004C42C9"/>
    <w:rsid w:val="004C450F"/>
    <w:rsid w:val="004C4786"/>
    <w:rsid w:val="004C4809"/>
    <w:rsid w:val="004C51BC"/>
    <w:rsid w:val="004C54C9"/>
    <w:rsid w:val="004C5BE1"/>
    <w:rsid w:val="004C604C"/>
    <w:rsid w:val="004C60F1"/>
    <w:rsid w:val="004C6291"/>
    <w:rsid w:val="004C62B2"/>
    <w:rsid w:val="004C635C"/>
    <w:rsid w:val="004C67A2"/>
    <w:rsid w:val="004C6965"/>
    <w:rsid w:val="004C6A54"/>
    <w:rsid w:val="004C6D8F"/>
    <w:rsid w:val="004C7606"/>
    <w:rsid w:val="004C7678"/>
    <w:rsid w:val="004C7889"/>
    <w:rsid w:val="004D0094"/>
    <w:rsid w:val="004D0403"/>
    <w:rsid w:val="004D0610"/>
    <w:rsid w:val="004D0622"/>
    <w:rsid w:val="004D11F3"/>
    <w:rsid w:val="004D121C"/>
    <w:rsid w:val="004D1822"/>
    <w:rsid w:val="004D1DEC"/>
    <w:rsid w:val="004D1F08"/>
    <w:rsid w:val="004D2065"/>
    <w:rsid w:val="004D28C0"/>
    <w:rsid w:val="004D2D62"/>
    <w:rsid w:val="004D2F12"/>
    <w:rsid w:val="004D300E"/>
    <w:rsid w:val="004D3060"/>
    <w:rsid w:val="004D3E1E"/>
    <w:rsid w:val="004D4096"/>
    <w:rsid w:val="004D41C4"/>
    <w:rsid w:val="004D4826"/>
    <w:rsid w:val="004D4A3B"/>
    <w:rsid w:val="004D523F"/>
    <w:rsid w:val="004D52DC"/>
    <w:rsid w:val="004D544C"/>
    <w:rsid w:val="004D54EF"/>
    <w:rsid w:val="004D5953"/>
    <w:rsid w:val="004D5C9F"/>
    <w:rsid w:val="004D5F6B"/>
    <w:rsid w:val="004D64B5"/>
    <w:rsid w:val="004D6F6F"/>
    <w:rsid w:val="004D71CE"/>
    <w:rsid w:val="004D78EC"/>
    <w:rsid w:val="004D7DE6"/>
    <w:rsid w:val="004E02FC"/>
    <w:rsid w:val="004E0AA5"/>
    <w:rsid w:val="004E0FF0"/>
    <w:rsid w:val="004E110F"/>
    <w:rsid w:val="004E1ECE"/>
    <w:rsid w:val="004E24D1"/>
    <w:rsid w:val="004E2685"/>
    <w:rsid w:val="004E2BAB"/>
    <w:rsid w:val="004E2C48"/>
    <w:rsid w:val="004E2DC7"/>
    <w:rsid w:val="004E310B"/>
    <w:rsid w:val="004E3297"/>
    <w:rsid w:val="004E359A"/>
    <w:rsid w:val="004E36B8"/>
    <w:rsid w:val="004E3C8C"/>
    <w:rsid w:val="004E433A"/>
    <w:rsid w:val="004E4FED"/>
    <w:rsid w:val="004E510D"/>
    <w:rsid w:val="004E5471"/>
    <w:rsid w:val="004E5A9A"/>
    <w:rsid w:val="004E5F99"/>
    <w:rsid w:val="004E629E"/>
    <w:rsid w:val="004E6348"/>
    <w:rsid w:val="004E679D"/>
    <w:rsid w:val="004E6A61"/>
    <w:rsid w:val="004E6C52"/>
    <w:rsid w:val="004E6D07"/>
    <w:rsid w:val="004E6D30"/>
    <w:rsid w:val="004E6E91"/>
    <w:rsid w:val="004E701B"/>
    <w:rsid w:val="004E789D"/>
    <w:rsid w:val="004F07DF"/>
    <w:rsid w:val="004F0F45"/>
    <w:rsid w:val="004F1A2F"/>
    <w:rsid w:val="004F23AB"/>
    <w:rsid w:val="004F28F5"/>
    <w:rsid w:val="004F330F"/>
    <w:rsid w:val="004F33BD"/>
    <w:rsid w:val="004F3436"/>
    <w:rsid w:val="004F3F44"/>
    <w:rsid w:val="004F40DD"/>
    <w:rsid w:val="004F4158"/>
    <w:rsid w:val="004F4377"/>
    <w:rsid w:val="004F4C87"/>
    <w:rsid w:val="004F4DA4"/>
    <w:rsid w:val="004F4E5C"/>
    <w:rsid w:val="004F5CA9"/>
    <w:rsid w:val="004F725E"/>
    <w:rsid w:val="004F73F7"/>
    <w:rsid w:val="004F7C78"/>
    <w:rsid w:val="00500126"/>
    <w:rsid w:val="0050014B"/>
    <w:rsid w:val="00500903"/>
    <w:rsid w:val="00500BD5"/>
    <w:rsid w:val="00500FA2"/>
    <w:rsid w:val="00501594"/>
    <w:rsid w:val="00502050"/>
    <w:rsid w:val="0050208E"/>
    <w:rsid w:val="005020C4"/>
    <w:rsid w:val="0050228F"/>
    <w:rsid w:val="0050234B"/>
    <w:rsid w:val="00502D8F"/>
    <w:rsid w:val="0050322E"/>
    <w:rsid w:val="00503263"/>
    <w:rsid w:val="00503488"/>
    <w:rsid w:val="00503513"/>
    <w:rsid w:val="00503F30"/>
    <w:rsid w:val="005049C0"/>
    <w:rsid w:val="00504A87"/>
    <w:rsid w:val="00504B16"/>
    <w:rsid w:val="00504C63"/>
    <w:rsid w:val="00504ED3"/>
    <w:rsid w:val="00504F0D"/>
    <w:rsid w:val="0050506D"/>
    <w:rsid w:val="0050630E"/>
    <w:rsid w:val="005067AB"/>
    <w:rsid w:val="00506A9D"/>
    <w:rsid w:val="00506ECE"/>
    <w:rsid w:val="00506EDE"/>
    <w:rsid w:val="0050744D"/>
    <w:rsid w:val="00507F41"/>
    <w:rsid w:val="005102EE"/>
    <w:rsid w:val="00510D71"/>
    <w:rsid w:val="00510FA7"/>
    <w:rsid w:val="00511F3E"/>
    <w:rsid w:val="00511F74"/>
    <w:rsid w:val="005122B3"/>
    <w:rsid w:val="00512B84"/>
    <w:rsid w:val="00512DD4"/>
    <w:rsid w:val="00512E7A"/>
    <w:rsid w:val="005136FF"/>
    <w:rsid w:val="00513D4D"/>
    <w:rsid w:val="00513DE7"/>
    <w:rsid w:val="00514CDF"/>
    <w:rsid w:val="00514EB0"/>
    <w:rsid w:val="0051508F"/>
    <w:rsid w:val="0051534D"/>
    <w:rsid w:val="00515752"/>
    <w:rsid w:val="00517271"/>
    <w:rsid w:val="00517D7C"/>
    <w:rsid w:val="00520424"/>
    <w:rsid w:val="00520AA8"/>
    <w:rsid w:val="00520D2C"/>
    <w:rsid w:val="00520FE0"/>
    <w:rsid w:val="00521926"/>
    <w:rsid w:val="00522408"/>
    <w:rsid w:val="0052245E"/>
    <w:rsid w:val="00522570"/>
    <w:rsid w:val="00522A66"/>
    <w:rsid w:val="0052380D"/>
    <w:rsid w:val="0052383F"/>
    <w:rsid w:val="00524033"/>
    <w:rsid w:val="00524863"/>
    <w:rsid w:val="00524E13"/>
    <w:rsid w:val="00524F29"/>
    <w:rsid w:val="00524FE6"/>
    <w:rsid w:val="005250D2"/>
    <w:rsid w:val="00525148"/>
    <w:rsid w:val="005251F2"/>
    <w:rsid w:val="00525670"/>
    <w:rsid w:val="00526042"/>
    <w:rsid w:val="005270AE"/>
    <w:rsid w:val="00527601"/>
    <w:rsid w:val="0053014F"/>
    <w:rsid w:val="00530506"/>
    <w:rsid w:val="005306A4"/>
    <w:rsid w:val="0053080E"/>
    <w:rsid w:val="0053112C"/>
    <w:rsid w:val="005311E4"/>
    <w:rsid w:val="00531B6C"/>
    <w:rsid w:val="005320F0"/>
    <w:rsid w:val="005327E7"/>
    <w:rsid w:val="0053322B"/>
    <w:rsid w:val="00533287"/>
    <w:rsid w:val="00533517"/>
    <w:rsid w:val="005338F2"/>
    <w:rsid w:val="00533D0E"/>
    <w:rsid w:val="00533F9A"/>
    <w:rsid w:val="00533F9B"/>
    <w:rsid w:val="005348E8"/>
    <w:rsid w:val="005351A5"/>
    <w:rsid w:val="00535A3A"/>
    <w:rsid w:val="00535B5E"/>
    <w:rsid w:val="00536EAB"/>
    <w:rsid w:val="00537282"/>
    <w:rsid w:val="00537988"/>
    <w:rsid w:val="00537A91"/>
    <w:rsid w:val="00537C12"/>
    <w:rsid w:val="005400F3"/>
    <w:rsid w:val="005400F7"/>
    <w:rsid w:val="0054085E"/>
    <w:rsid w:val="00540882"/>
    <w:rsid w:val="0054120B"/>
    <w:rsid w:val="00541413"/>
    <w:rsid w:val="005415A1"/>
    <w:rsid w:val="005418FF"/>
    <w:rsid w:val="00542A7A"/>
    <w:rsid w:val="00542BD9"/>
    <w:rsid w:val="00543282"/>
    <w:rsid w:val="0054334F"/>
    <w:rsid w:val="005434DF"/>
    <w:rsid w:val="005436AE"/>
    <w:rsid w:val="00543AF9"/>
    <w:rsid w:val="00543C69"/>
    <w:rsid w:val="00543D6B"/>
    <w:rsid w:val="00543DDC"/>
    <w:rsid w:val="00544233"/>
    <w:rsid w:val="0054435A"/>
    <w:rsid w:val="00544707"/>
    <w:rsid w:val="00544852"/>
    <w:rsid w:val="0054518B"/>
    <w:rsid w:val="00545786"/>
    <w:rsid w:val="005458D2"/>
    <w:rsid w:val="00545ADB"/>
    <w:rsid w:val="00545B13"/>
    <w:rsid w:val="00545C10"/>
    <w:rsid w:val="00546131"/>
    <w:rsid w:val="00546689"/>
    <w:rsid w:val="00546990"/>
    <w:rsid w:val="00546D07"/>
    <w:rsid w:val="00547166"/>
    <w:rsid w:val="00547A29"/>
    <w:rsid w:val="00547F81"/>
    <w:rsid w:val="005502A2"/>
    <w:rsid w:val="005502C7"/>
    <w:rsid w:val="005504EB"/>
    <w:rsid w:val="00550932"/>
    <w:rsid w:val="00550C94"/>
    <w:rsid w:val="00550F9A"/>
    <w:rsid w:val="00551121"/>
    <w:rsid w:val="0055112A"/>
    <w:rsid w:val="005521CE"/>
    <w:rsid w:val="0055240E"/>
    <w:rsid w:val="005528CD"/>
    <w:rsid w:val="00552973"/>
    <w:rsid w:val="00553586"/>
    <w:rsid w:val="00553727"/>
    <w:rsid w:val="005548D0"/>
    <w:rsid w:val="00555733"/>
    <w:rsid w:val="00555FFD"/>
    <w:rsid w:val="00556467"/>
    <w:rsid w:val="0055767B"/>
    <w:rsid w:val="005576C8"/>
    <w:rsid w:val="005578A1"/>
    <w:rsid w:val="00557D59"/>
    <w:rsid w:val="005603D5"/>
    <w:rsid w:val="005604E8"/>
    <w:rsid w:val="0056058D"/>
    <w:rsid w:val="005608B4"/>
    <w:rsid w:val="00560969"/>
    <w:rsid w:val="00560AA7"/>
    <w:rsid w:val="00560AD7"/>
    <w:rsid w:val="00560DBA"/>
    <w:rsid w:val="005610DC"/>
    <w:rsid w:val="0056137A"/>
    <w:rsid w:val="00561CC3"/>
    <w:rsid w:val="00561DF4"/>
    <w:rsid w:val="0056234C"/>
    <w:rsid w:val="0056309A"/>
    <w:rsid w:val="0056324A"/>
    <w:rsid w:val="0056449A"/>
    <w:rsid w:val="005646C9"/>
    <w:rsid w:val="005649F7"/>
    <w:rsid w:val="00564D8E"/>
    <w:rsid w:val="00565309"/>
    <w:rsid w:val="0056533E"/>
    <w:rsid w:val="00565DFE"/>
    <w:rsid w:val="00565E7E"/>
    <w:rsid w:val="00565F3F"/>
    <w:rsid w:val="005660EA"/>
    <w:rsid w:val="00566682"/>
    <w:rsid w:val="00566D31"/>
    <w:rsid w:val="00567D3F"/>
    <w:rsid w:val="00567DB3"/>
    <w:rsid w:val="00570573"/>
    <w:rsid w:val="00570593"/>
    <w:rsid w:val="0057096E"/>
    <w:rsid w:val="00570BB2"/>
    <w:rsid w:val="00570D26"/>
    <w:rsid w:val="0057126E"/>
    <w:rsid w:val="00571D2A"/>
    <w:rsid w:val="0057257B"/>
    <w:rsid w:val="005727A4"/>
    <w:rsid w:val="005729F4"/>
    <w:rsid w:val="00572B78"/>
    <w:rsid w:val="00573228"/>
    <w:rsid w:val="005739D3"/>
    <w:rsid w:val="00573B3E"/>
    <w:rsid w:val="00573F5B"/>
    <w:rsid w:val="00573FBA"/>
    <w:rsid w:val="00574075"/>
    <w:rsid w:val="00574162"/>
    <w:rsid w:val="00575276"/>
    <w:rsid w:val="00575A83"/>
    <w:rsid w:val="00575C2F"/>
    <w:rsid w:val="005761F9"/>
    <w:rsid w:val="00576229"/>
    <w:rsid w:val="00576272"/>
    <w:rsid w:val="00576AD0"/>
    <w:rsid w:val="00576F25"/>
    <w:rsid w:val="00577708"/>
    <w:rsid w:val="00577FD2"/>
    <w:rsid w:val="005800B8"/>
    <w:rsid w:val="00580496"/>
    <w:rsid w:val="0058066F"/>
    <w:rsid w:val="00580CD6"/>
    <w:rsid w:val="00581997"/>
    <w:rsid w:val="00581C8D"/>
    <w:rsid w:val="00581D10"/>
    <w:rsid w:val="00581DF7"/>
    <w:rsid w:val="00582113"/>
    <w:rsid w:val="00582332"/>
    <w:rsid w:val="00582334"/>
    <w:rsid w:val="005827B9"/>
    <w:rsid w:val="00582A2B"/>
    <w:rsid w:val="00582FC5"/>
    <w:rsid w:val="00583308"/>
    <w:rsid w:val="00583720"/>
    <w:rsid w:val="00583CCF"/>
    <w:rsid w:val="00584A55"/>
    <w:rsid w:val="00584B12"/>
    <w:rsid w:val="00584B54"/>
    <w:rsid w:val="00584C7A"/>
    <w:rsid w:val="005851A4"/>
    <w:rsid w:val="0058634B"/>
    <w:rsid w:val="005865A1"/>
    <w:rsid w:val="005865FF"/>
    <w:rsid w:val="00586785"/>
    <w:rsid w:val="005868D7"/>
    <w:rsid w:val="00586D7F"/>
    <w:rsid w:val="00587306"/>
    <w:rsid w:val="00587388"/>
    <w:rsid w:val="0058785C"/>
    <w:rsid w:val="00587BCB"/>
    <w:rsid w:val="00587E39"/>
    <w:rsid w:val="00590472"/>
    <w:rsid w:val="005905CD"/>
    <w:rsid w:val="00590E13"/>
    <w:rsid w:val="00590E7B"/>
    <w:rsid w:val="00591618"/>
    <w:rsid w:val="005916C6"/>
    <w:rsid w:val="00591B91"/>
    <w:rsid w:val="00591B92"/>
    <w:rsid w:val="00591EB0"/>
    <w:rsid w:val="00591FC1"/>
    <w:rsid w:val="005922AA"/>
    <w:rsid w:val="0059266C"/>
    <w:rsid w:val="00592730"/>
    <w:rsid w:val="0059280A"/>
    <w:rsid w:val="005929A1"/>
    <w:rsid w:val="005936F9"/>
    <w:rsid w:val="0059381C"/>
    <w:rsid w:val="0059391A"/>
    <w:rsid w:val="00594003"/>
    <w:rsid w:val="005941E2"/>
    <w:rsid w:val="0059454F"/>
    <w:rsid w:val="00594618"/>
    <w:rsid w:val="00594B9F"/>
    <w:rsid w:val="00594E59"/>
    <w:rsid w:val="0059513E"/>
    <w:rsid w:val="0059571B"/>
    <w:rsid w:val="00595A13"/>
    <w:rsid w:val="0059627F"/>
    <w:rsid w:val="00596581"/>
    <w:rsid w:val="00596844"/>
    <w:rsid w:val="005969E3"/>
    <w:rsid w:val="00597029"/>
    <w:rsid w:val="00597527"/>
    <w:rsid w:val="00597701"/>
    <w:rsid w:val="00597B6D"/>
    <w:rsid w:val="00597B91"/>
    <w:rsid w:val="005A0402"/>
    <w:rsid w:val="005A09D3"/>
    <w:rsid w:val="005A0A58"/>
    <w:rsid w:val="005A0BF4"/>
    <w:rsid w:val="005A11C6"/>
    <w:rsid w:val="005A14B5"/>
    <w:rsid w:val="005A2566"/>
    <w:rsid w:val="005A277D"/>
    <w:rsid w:val="005A2CEF"/>
    <w:rsid w:val="005A2E8F"/>
    <w:rsid w:val="005A3563"/>
    <w:rsid w:val="005A3ECE"/>
    <w:rsid w:val="005A40F4"/>
    <w:rsid w:val="005A4661"/>
    <w:rsid w:val="005A4888"/>
    <w:rsid w:val="005A496B"/>
    <w:rsid w:val="005A4B8F"/>
    <w:rsid w:val="005A4C05"/>
    <w:rsid w:val="005A53D7"/>
    <w:rsid w:val="005A5C56"/>
    <w:rsid w:val="005A62D6"/>
    <w:rsid w:val="005A6652"/>
    <w:rsid w:val="005A7916"/>
    <w:rsid w:val="005A7BE6"/>
    <w:rsid w:val="005B09B6"/>
    <w:rsid w:val="005B0AFC"/>
    <w:rsid w:val="005B0E17"/>
    <w:rsid w:val="005B0E33"/>
    <w:rsid w:val="005B1305"/>
    <w:rsid w:val="005B1368"/>
    <w:rsid w:val="005B160E"/>
    <w:rsid w:val="005B17AC"/>
    <w:rsid w:val="005B1B18"/>
    <w:rsid w:val="005B1C43"/>
    <w:rsid w:val="005B20CE"/>
    <w:rsid w:val="005B26DC"/>
    <w:rsid w:val="005B2788"/>
    <w:rsid w:val="005B2E79"/>
    <w:rsid w:val="005B2F58"/>
    <w:rsid w:val="005B3390"/>
    <w:rsid w:val="005B37D6"/>
    <w:rsid w:val="005B3C08"/>
    <w:rsid w:val="005B3C2A"/>
    <w:rsid w:val="005B3C61"/>
    <w:rsid w:val="005B414B"/>
    <w:rsid w:val="005B438D"/>
    <w:rsid w:val="005B45B0"/>
    <w:rsid w:val="005B4A1C"/>
    <w:rsid w:val="005B4EEF"/>
    <w:rsid w:val="005B5226"/>
    <w:rsid w:val="005B52DC"/>
    <w:rsid w:val="005B560F"/>
    <w:rsid w:val="005B58C0"/>
    <w:rsid w:val="005B597B"/>
    <w:rsid w:val="005B59E4"/>
    <w:rsid w:val="005B612E"/>
    <w:rsid w:val="005B6AEA"/>
    <w:rsid w:val="005B7CB8"/>
    <w:rsid w:val="005B7DFE"/>
    <w:rsid w:val="005B7EC4"/>
    <w:rsid w:val="005B7FB1"/>
    <w:rsid w:val="005C00B5"/>
    <w:rsid w:val="005C04F1"/>
    <w:rsid w:val="005C068F"/>
    <w:rsid w:val="005C08EF"/>
    <w:rsid w:val="005C0A27"/>
    <w:rsid w:val="005C129A"/>
    <w:rsid w:val="005C171B"/>
    <w:rsid w:val="005C18EF"/>
    <w:rsid w:val="005C1D23"/>
    <w:rsid w:val="005C2057"/>
    <w:rsid w:val="005C2A09"/>
    <w:rsid w:val="005C2ED6"/>
    <w:rsid w:val="005C3264"/>
    <w:rsid w:val="005C3323"/>
    <w:rsid w:val="005C3616"/>
    <w:rsid w:val="005C37E9"/>
    <w:rsid w:val="005C42C3"/>
    <w:rsid w:val="005C457B"/>
    <w:rsid w:val="005C46DE"/>
    <w:rsid w:val="005C474E"/>
    <w:rsid w:val="005C4BE0"/>
    <w:rsid w:val="005C53A7"/>
    <w:rsid w:val="005C5653"/>
    <w:rsid w:val="005C5F87"/>
    <w:rsid w:val="005C5FD2"/>
    <w:rsid w:val="005C6925"/>
    <w:rsid w:val="005C7388"/>
    <w:rsid w:val="005C7468"/>
    <w:rsid w:val="005C7506"/>
    <w:rsid w:val="005C761E"/>
    <w:rsid w:val="005C7674"/>
    <w:rsid w:val="005C79B5"/>
    <w:rsid w:val="005C7C22"/>
    <w:rsid w:val="005C7D3F"/>
    <w:rsid w:val="005C7E06"/>
    <w:rsid w:val="005C7EBB"/>
    <w:rsid w:val="005D00C4"/>
    <w:rsid w:val="005D034F"/>
    <w:rsid w:val="005D049E"/>
    <w:rsid w:val="005D053A"/>
    <w:rsid w:val="005D0624"/>
    <w:rsid w:val="005D0638"/>
    <w:rsid w:val="005D0B5C"/>
    <w:rsid w:val="005D0C28"/>
    <w:rsid w:val="005D10E6"/>
    <w:rsid w:val="005D180B"/>
    <w:rsid w:val="005D1853"/>
    <w:rsid w:val="005D1A8D"/>
    <w:rsid w:val="005D1EE3"/>
    <w:rsid w:val="005D23D3"/>
    <w:rsid w:val="005D25A4"/>
    <w:rsid w:val="005D2830"/>
    <w:rsid w:val="005D2FDC"/>
    <w:rsid w:val="005D34B2"/>
    <w:rsid w:val="005D362E"/>
    <w:rsid w:val="005D3AC1"/>
    <w:rsid w:val="005D3F79"/>
    <w:rsid w:val="005D42F7"/>
    <w:rsid w:val="005D48AD"/>
    <w:rsid w:val="005D5562"/>
    <w:rsid w:val="005D5BE9"/>
    <w:rsid w:val="005D637D"/>
    <w:rsid w:val="005D68C5"/>
    <w:rsid w:val="005D6B90"/>
    <w:rsid w:val="005D6F05"/>
    <w:rsid w:val="005D7ABE"/>
    <w:rsid w:val="005D7C52"/>
    <w:rsid w:val="005D7F19"/>
    <w:rsid w:val="005DCFB0"/>
    <w:rsid w:val="005E0535"/>
    <w:rsid w:val="005E061A"/>
    <w:rsid w:val="005E0A62"/>
    <w:rsid w:val="005E0EC6"/>
    <w:rsid w:val="005E1078"/>
    <w:rsid w:val="005E1275"/>
    <w:rsid w:val="005E14D5"/>
    <w:rsid w:val="005E17F8"/>
    <w:rsid w:val="005E190F"/>
    <w:rsid w:val="005E1B04"/>
    <w:rsid w:val="005E1E7D"/>
    <w:rsid w:val="005E2092"/>
    <w:rsid w:val="005E235F"/>
    <w:rsid w:val="005E2A6B"/>
    <w:rsid w:val="005E2D48"/>
    <w:rsid w:val="005E316C"/>
    <w:rsid w:val="005E37BD"/>
    <w:rsid w:val="005E41AB"/>
    <w:rsid w:val="005E4362"/>
    <w:rsid w:val="005E43E4"/>
    <w:rsid w:val="005E4DD2"/>
    <w:rsid w:val="005E5299"/>
    <w:rsid w:val="005E592C"/>
    <w:rsid w:val="005E5AA2"/>
    <w:rsid w:val="005E60FB"/>
    <w:rsid w:val="005E652C"/>
    <w:rsid w:val="005E6C2F"/>
    <w:rsid w:val="005E6F36"/>
    <w:rsid w:val="005E734D"/>
    <w:rsid w:val="005E7907"/>
    <w:rsid w:val="005E7F1F"/>
    <w:rsid w:val="005F081F"/>
    <w:rsid w:val="005F10FF"/>
    <w:rsid w:val="005F1116"/>
    <w:rsid w:val="005F15F5"/>
    <w:rsid w:val="005F1617"/>
    <w:rsid w:val="005F1957"/>
    <w:rsid w:val="005F1D22"/>
    <w:rsid w:val="005F2292"/>
    <w:rsid w:val="005F2F00"/>
    <w:rsid w:val="005F359F"/>
    <w:rsid w:val="005F3621"/>
    <w:rsid w:val="005F38CF"/>
    <w:rsid w:val="005F39CA"/>
    <w:rsid w:val="005F3F6D"/>
    <w:rsid w:val="005F4E26"/>
    <w:rsid w:val="005F50DB"/>
    <w:rsid w:val="005F53E6"/>
    <w:rsid w:val="005F5AB8"/>
    <w:rsid w:val="005F5AE7"/>
    <w:rsid w:val="005F5BE7"/>
    <w:rsid w:val="005F6777"/>
    <w:rsid w:val="005F69F2"/>
    <w:rsid w:val="005F6E08"/>
    <w:rsid w:val="005F7094"/>
    <w:rsid w:val="005F7487"/>
    <w:rsid w:val="005F7C39"/>
    <w:rsid w:val="006000B0"/>
    <w:rsid w:val="006008D2"/>
    <w:rsid w:val="00600915"/>
    <w:rsid w:val="00601658"/>
    <w:rsid w:val="00601D21"/>
    <w:rsid w:val="00601F8B"/>
    <w:rsid w:val="00602F83"/>
    <w:rsid w:val="00603B7C"/>
    <w:rsid w:val="00603BA1"/>
    <w:rsid w:val="00603D7C"/>
    <w:rsid w:val="00603E2F"/>
    <w:rsid w:val="00603ECB"/>
    <w:rsid w:val="00603F15"/>
    <w:rsid w:val="00604059"/>
    <w:rsid w:val="00604898"/>
    <w:rsid w:val="00604FE0"/>
    <w:rsid w:val="00605333"/>
    <w:rsid w:val="0060560F"/>
    <w:rsid w:val="0060597B"/>
    <w:rsid w:val="006059BC"/>
    <w:rsid w:val="00605A00"/>
    <w:rsid w:val="00605A59"/>
    <w:rsid w:val="00605C84"/>
    <w:rsid w:val="006061FB"/>
    <w:rsid w:val="00606391"/>
    <w:rsid w:val="00607B4E"/>
    <w:rsid w:val="00607DEE"/>
    <w:rsid w:val="0061096E"/>
    <w:rsid w:val="00610992"/>
    <w:rsid w:val="00610AD6"/>
    <w:rsid w:val="00610B18"/>
    <w:rsid w:val="00610DD9"/>
    <w:rsid w:val="00610F43"/>
    <w:rsid w:val="00611840"/>
    <w:rsid w:val="00612009"/>
    <w:rsid w:val="006128D2"/>
    <w:rsid w:val="0061325C"/>
    <w:rsid w:val="00613988"/>
    <w:rsid w:val="00613E38"/>
    <w:rsid w:val="006140F2"/>
    <w:rsid w:val="0061429C"/>
    <w:rsid w:val="006142D1"/>
    <w:rsid w:val="0061455D"/>
    <w:rsid w:val="0061527B"/>
    <w:rsid w:val="006152E7"/>
    <w:rsid w:val="00615586"/>
    <w:rsid w:val="00615F0F"/>
    <w:rsid w:val="00616574"/>
    <w:rsid w:val="00616BA6"/>
    <w:rsid w:val="00617D73"/>
    <w:rsid w:val="006203FC"/>
    <w:rsid w:val="006206E5"/>
    <w:rsid w:val="0062071B"/>
    <w:rsid w:val="00620DAC"/>
    <w:rsid w:val="00621548"/>
    <w:rsid w:val="006218D3"/>
    <w:rsid w:val="00621A3A"/>
    <w:rsid w:val="00621A9C"/>
    <w:rsid w:val="0062261C"/>
    <w:rsid w:val="0062386E"/>
    <w:rsid w:val="0062396D"/>
    <w:rsid w:val="00623AAE"/>
    <w:rsid w:val="00623CB3"/>
    <w:rsid w:val="006242AD"/>
    <w:rsid w:val="006244B0"/>
    <w:rsid w:val="006247EF"/>
    <w:rsid w:val="00626166"/>
    <w:rsid w:val="0062666F"/>
    <w:rsid w:val="006266E9"/>
    <w:rsid w:val="00626F0D"/>
    <w:rsid w:val="006270BB"/>
    <w:rsid w:val="006271B1"/>
    <w:rsid w:val="00627278"/>
    <w:rsid w:val="0062758E"/>
    <w:rsid w:val="00627A6F"/>
    <w:rsid w:val="00627ADD"/>
    <w:rsid w:val="00627E7E"/>
    <w:rsid w:val="00627EF7"/>
    <w:rsid w:val="00630AE7"/>
    <w:rsid w:val="00630C3F"/>
    <w:rsid w:val="00630E37"/>
    <w:rsid w:val="00630F95"/>
    <w:rsid w:val="00631665"/>
    <w:rsid w:val="006316B6"/>
    <w:rsid w:val="0063189C"/>
    <w:rsid w:val="00632C73"/>
    <w:rsid w:val="00632CD7"/>
    <w:rsid w:val="00632DEE"/>
    <w:rsid w:val="00632EAB"/>
    <w:rsid w:val="00632ED2"/>
    <w:rsid w:val="00633747"/>
    <w:rsid w:val="00633B6C"/>
    <w:rsid w:val="00634403"/>
    <w:rsid w:val="00634FCA"/>
    <w:rsid w:val="006355A9"/>
    <w:rsid w:val="00635D0F"/>
    <w:rsid w:val="00635DC3"/>
    <w:rsid w:val="00635F30"/>
    <w:rsid w:val="00636755"/>
    <w:rsid w:val="0063682E"/>
    <w:rsid w:val="00636A85"/>
    <w:rsid w:val="00636BE5"/>
    <w:rsid w:val="00637031"/>
    <w:rsid w:val="00637750"/>
    <w:rsid w:val="00637C56"/>
    <w:rsid w:val="00640374"/>
    <w:rsid w:val="006403CD"/>
    <w:rsid w:val="00640A71"/>
    <w:rsid w:val="00640C6A"/>
    <w:rsid w:val="006416FC"/>
    <w:rsid w:val="006418E5"/>
    <w:rsid w:val="00641DB2"/>
    <w:rsid w:val="00641DD0"/>
    <w:rsid w:val="00641E0F"/>
    <w:rsid w:val="00641E53"/>
    <w:rsid w:val="00641F8E"/>
    <w:rsid w:val="006420F3"/>
    <w:rsid w:val="00642A60"/>
    <w:rsid w:val="00642B4A"/>
    <w:rsid w:val="006430BE"/>
    <w:rsid w:val="0064375B"/>
    <w:rsid w:val="006437A0"/>
    <w:rsid w:val="00643CA2"/>
    <w:rsid w:val="00643D74"/>
    <w:rsid w:val="0064531D"/>
    <w:rsid w:val="0064532A"/>
    <w:rsid w:val="00645408"/>
    <w:rsid w:val="00645CB3"/>
    <w:rsid w:val="00645E0B"/>
    <w:rsid w:val="00646CE3"/>
    <w:rsid w:val="00646E11"/>
    <w:rsid w:val="00647125"/>
    <w:rsid w:val="00647359"/>
    <w:rsid w:val="006475AF"/>
    <w:rsid w:val="0064783D"/>
    <w:rsid w:val="006503D3"/>
    <w:rsid w:val="00650635"/>
    <w:rsid w:val="00650A6F"/>
    <w:rsid w:val="00651B2F"/>
    <w:rsid w:val="00651C3C"/>
    <w:rsid w:val="00651C6E"/>
    <w:rsid w:val="00651DDD"/>
    <w:rsid w:val="00651F9C"/>
    <w:rsid w:val="0065212E"/>
    <w:rsid w:val="006522B0"/>
    <w:rsid w:val="00652A04"/>
    <w:rsid w:val="00652D11"/>
    <w:rsid w:val="00653A73"/>
    <w:rsid w:val="00654AA7"/>
    <w:rsid w:val="00655032"/>
    <w:rsid w:val="006551E5"/>
    <w:rsid w:val="006553A4"/>
    <w:rsid w:val="00655536"/>
    <w:rsid w:val="00655596"/>
    <w:rsid w:val="00655681"/>
    <w:rsid w:val="00655E9C"/>
    <w:rsid w:val="00656796"/>
    <w:rsid w:val="00656ACD"/>
    <w:rsid w:val="0065703A"/>
    <w:rsid w:val="0065709F"/>
    <w:rsid w:val="006570E4"/>
    <w:rsid w:val="00657306"/>
    <w:rsid w:val="00657329"/>
    <w:rsid w:val="00657448"/>
    <w:rsid w:val="0066017F"/>
    <w:rsid w:val="00660415"/>
    <w:rsid w:val="00660FD8"/>
    <w:rsid w:val="00661115"/>
    <w:rsid w:val="00661323"/>
    <w:rsid w:val="00661520"/>
    <w:rsid w:val="00661840"/>
    <w:rsid w:val="0066194A"/>
    <w:rsid w:val="00661CDF"/>
    <w:rsid w:val="0066212B"/>
    <w:rsid w:val="0066217E"/>
    <w:rsid w:val="006621D3"/>
    <w:rsid w:val="0066259C"/>
    <w:rsid w:val="00662AF7"/>
    <w:rsid w:val="00662D2B"/>
    <w:rsid w:val="00662D56"/>
    <w:rsid w:val="00662DD2"/>
    <w:rsid w:val="0066301D"/>
    <w:rsid w:val="00663181"/>
    <w:rsid w:val="006637DC"/>
    <w:rsid w:val="006644A0"/>
    <w:rsid w:val="006649CF"/>
    <w:rsid w:val="00664F85"/>
    <w:rsid w:val="00665CD0"/>
    <w:rsid w:val="00665DA2"/>
    <w:rsid w:val="006661AF"/>
    <w:rsid w:val="00666F19"/>
    <w:rsid w:val="00667734"/>
    <w:rsid w:val="0066793F"/>
    <w:rsid w:val="00667F88"/>
    <w:rsid w:val="006701F5"/>
    <w:rsid w:val="006702EE"/>
    <w:rsid w:val="006709DC"/>
    <w:rsid w:val="00670DA9"/>
    <w:rsid w:val="00670EB8"/>
    <w:rsid w:val="006711E4"/>
    <w:rsid w:val="006717DC"/>
    <w:rsid w:val="00671839"/>
    <w:rsid w:val="00671E28"/>
    <w:rsid w:val="0067282C"/>
    <w:rsid w:val="00672846"/>
    <w:rsid w:val="006728D6"/>
    <w:rsid w:val="00672F6D"/>
    <w:rsid w:val="0067326C"/>
    <w:rsid w:val="00673746"/>
    <w:rsid w:val="00673A06"/>
    <w:rsid w:val="00673B61"/>
    <w:rsid w:val="00673EE9"/>
    <w:rsid w:val="006743DB"/>
    <w:rsid w:val="006746EA"/>
    <w:rsid w:val="0067476E"/>
    <w:rsid w:val="006753FA"/>
    <w:rsid w:val="006754BB"/>
    <w:rsid w:val="00675557"/>
    <w:rsid w:val="00675B42"/>
    <w:rsid w:val="00675B57"/>
    <w:rsid w:val="006761F5"/>
    <w:rsid w:val="0067626F"/>
    <w:rsid w:val="00676F3E"/>
    <w:rsid w:val="00677655"/>
    <w:rsid w:val="006802C1"/>
    <w:rsid w:val="00680368"/>
    <w:rsid w:val="00680515"/>
    <w:rsid w:val="006805D1"/>
    <w:rsid w:val="00681793"/>
    <w:rsid w:val="00681BF9"/>
    <w:rsid w:val="006823F4"/>
    <w:rsid w:val="00682B9A"/>
    <w:rsid w:val="00682C70"/>
    <w:rsid w:val="00682FB6"/>
    <w:rsid w:val="00682FCA"/>
    <w:rsid w:val="00684107"/>
    <w:rsid w:val="006844C4"/>
    <w:rsid w:val="0068461E"/>
    <w:rsid w:val="00684CCB"/>
    <w:rsid w:val="0068508D"/>
    <w:rsid w:val="0068558D"/>
    <w:rsid w:val="00685839"/>
    <w:rsid w:val="00685A11"/>
    <w:rsid w:val="00685D55"/>
    <w:rsid w:val="00685DDE"/>
    <w:rsid w:val="00685F6B"/>
    <w:rsid w:val="00686823"/>
    <w:rsid w:val="00686F46"/>
    <w:rsid w:val="006870DE"/>
    <w:rsid w:val="00687838"/>
    <w:rsid w:val="00687C85"/>
    <w:rsid w:val="00690696"/>
    <w:rsid w:val="00691FEF"/>
    <w:rsid w:val="00692023"/>
    <w:rsid w:val="006925B1"/>
    <w:rsid w:val="006928D5"/>
    <w:rsid w:val="006932C8"/>
    <w:rsid w:val="006932F6"/>
    <w:rsid w:val="00693406"/>
    <w:rsid w:val="0069347E"/>
    <w:rsid w:val="00694042"/>
    <w:rsid w:val="00694737"/>
    <w:rsid w:val="006954C1"/>
    <w:rsid w:val="00695535"/>
    <w:rsid w:val="00695598"/>
    <w:rsid w:val="00695C70"/>
    <w:rsid w:val="0069602E"/>
    <w:rsid w:val="006A0608"/>
    <w:rsid w:val="006A11EA"/>
    <w:rsid w:val="006A1B93"/>
    <w:rsid w:val="006A21A7"/>
    <w:rsid w:val="006A22B3"/>
    <w:rsid w:val="006A2598"/>
    <w:rsid w:val="006A262F"/>
    <w:rsid w:val="006A2AF0"/>
    <w:rsid w:val="006A3246"/>
    <w:rsid w:val="006A37E2"/>
    <w:rsid w:val="006A3897"/>
    <w:rsid w:val="006A3B98"/>
    <w:rsid w:val="006A4B50"/>
    <w:rsid w:val="006A4FFB"/>
    <w:rsid w:val="006A553D"/>
    <w:rsid w:val="006A5B6E"/>
    <w:rsid w:val="006A5B88"/>
    <w:rsid w:val="006A5E53"/>
    <w:rsid w:val="006A5FD5"/>
    <w:rsid w:val="006A603A"/>
    <w:rsid w:val="006A6350"/>
    <w:rsid w:val="006A65FD"/>
    <w:rsid w:val="006A6643"/>
    <w:rsid w:val="006A71C8"/>
    <w:rsid w:val="006A731F"/>
    <w:rsid w:val="006A77CD"/>
    <w:rsid w:val="006A7C54"/>
    <w:rsid w:val="006A7E97"/>
    <w:rsid w:val="006B01C1"/>
    <w:rsid w:val="006B0754"/>
    <w:rsid w:val="006B159A"/>
    <w:rsid w:val="006B15BE"/>
    <w:rsid w:val="006B1912"/>
    <w:rsid w:val="006B1A44"/>
    <w:rsid w:val="006B1C36"/>
    <w:rsid w:val="006B1CF5"/>
    <w:rsid w:val="006B20E3"/>
    <w:rsid w:val="006B2628"/>
    <w:rsid w:val="006B2757"/>
    <w:rsid w:val="006B3C15"/>
    <w:rsid w:val="006B44E4"/>
    <w:rsid w:val="006B4F0B"/>
    <w:rsid w:val="006B520E"/>
    <w:rsid w:val="006B5CEF"/>
    <w:rsid w:val="006B6185"/>
    <w:rsid w:val="006B6711"/>
    <w:rsid w:val="006B6806"/>
    <w:rsid w:val="006B6C59"/>
    <w:rsid w:val="006B6EB3"/>
    <w:rsid w:val="006C02C3"/>
    <w:rsid w:val="006C08B9"/>
    <w:rsid w:val="006C14AE"/>
    <w:rsid w:val="006C14D5"/>
    <w:rsid w:val="006C1A45"/>
    <w:rsid w:val="006C1BA1"/>
    <w:rsid w:val="006C1C63"/>
    <w:rsid w:val="006C2052"/>
    <w:rsid w:val="006C21D6"/>
    <w:rsid w:val="006C26C8"/>
    <w:rsid w:val="006C2A84"/>
    <w:rsid w:val="006C2B17"/>
    <w:rsid w:val="006C309C"/>
    <w:rsid w:val="006C3238"/>
    <w:rsid w:val="006C33A2"/>
    <w:rsid w:val="006C33AC"/>
    <w:rsid w:val="006C4395"/>
    <w:rsid w:val="006C4A5A"/>
    <w:rsid w:val="006C4ED0"/>
    <w:rsid w:val="006C537E"/>
    <w:rsid w:val="006C5A59"/>
    <w:rsid w:val="006C64C0"/>
    <w:rsid w:val="006C6825"/>
    <w:rsid w:val="006C68BD"/>
    <w:rsid w:val="006C6B0C"/>
    <w:rsid w:val="006C6D97"/>
    <w:rsid w:val="006C7299"/>
    <w:rsid w:val="006C7320"/>
    <w:rsid w:val="006C7538"/>
    <w:rsid w:val="006C7940"/>
    <w:rsid w:val="006C7CB4"/>
    <w:rsid w:val="006D003E"/>
    <w:rsid w:val="006D03D3"/>
    <w:rsid w:val="006D06EE"/>
    <w:rsid w:val="006D085D"/>
    <w:rsid w:val="006D125F"/>
    <w:rsid w:val="006D187D"/>
    <w:rsid w:val="006D1AE5"/>
    <w:rsid w:val="006D1BC4"/>
    <w:rsid w:val="006D2095"/>
    <w:rsid w:val="006D2D26"/>
    <w:rsid w:val="006D31F4"/>
    <w:rsid w:val="006D353D"/>
    <w:rsid w:val="006D3A77"/>
    <w:rsid w:val="006D402C"/>
    <w:rsid w:val="006D48C7"/>
    <w:rsid w:val="006D50D3"/>
    <w:rsid w:val="006D56EC"/>
    <w:rsid w:val="006D6012"/>
    <w:rsid w:val="006D6163"/>
    <w:rsid w:val="006D67AE"/>
    <w:rsid w:val="006D7469"/>
    <w:rsid w:val="006D76B4"/>
    <w:rsid w:val="006D78A2"/>
    <w:rsid w:val="006D7A5D"/>
    <w:rsid w:val="006D7B46"/>
    <w:rsid w:val="006E011C"/>
    <w:rsid w:val="006E0CE8"/>
    <w:rsid w:val="006E1BEB"/>
    <w:rsid w:val="006E21B6"/>
    <w:rsid w:val="006E24B6"/>
    <w:rsid w:val="006E2748"/>
    <w:rsid w:val="006E2776"/>
    <w:rsid w:val="006E293D"/>
    <w:rsid w:val="006E2A1A"/>
    <w:rsid w:val="006E2C4C"/>
    <w:rsid w:val="006E3ECD"/>
    <w:rsid w:val="006E43FB"/>
    <w:rsid w:val="006E559F"/>
    <w:rsid w:val="006E59A8"/>
    <w:rsid w:val="006E5CCE"/>
    <w:rsid w:val="006E5D0C"/>
    <w:rsid w:val="006E624E"/>
    <w:rsid w:val="006E7118"/>
    <w:rsid w:val="006E7382"/>
    <w:rsid w:val="006E7522"/>
    <w:rsid w:val="006E7DBC"/>
    <w:rsid w:val="006E7E4F"/>
    <w:rsid w:val="006F0084"/>
    <w:rsid w:val="006F03CD"/>
    <w:rsid w:val="006F05DD"/>
    <w:rsid w:val="006F07C5"/>
    <w:rsid w:val="006F1D67"/>
    <w:rsid w:val="006F2450"/>
    <w:rsid w:val="006F24AB"/>
    <w:rsid w:val="006F2571"/>
    <w:rsid w:val="006F2843"/>
    <w:rsid w:val="006F2ACC"/>
    <w:rsid w:val="006F2ADC"/>
    <w:rsid w:val="006F2DFD"/>
    <w:rsid w:val="006F3054"/>
    <w:rsid w:val="006F3C8D"/>
    <w:rsid w:val="006F4059"/>
    <w:rsid w:val="006F43E7"/>
    <w:rsid w:val="006F4734"/>
    <w:rsid w:val="006F4D60"/>
    <w:rsid w:val="006F55EB"/>
    <w:rsid w:val="006F5C03"/>
    <w:rsid w:val="006F5DF0"/>
    <w:rsid w:val="006F634C"/>
    <w:rsid w:val="006F6987"/>
    <w:rsid w:val="006F6CFC"/>
    <w:rsid w:val="006F6DA6"/>
    <w:rsid w:val="006F6F89"/>
    <w:rsid w:val="006F73C9"/>
    <w:rsid w:val="006F797B"/>
    <w:rsid w:val="006F7EA0"/>
    <w:rsid w:val="006F7F4E"/>
    <w:rsid w:val="007000AC"/>
    <w:rsid w:val="007000D8"/>
    <w:rsid w:val="007001B1"/>
    <w:rsid w:val="0070021F"/>
    <w:rsid w:val="0070027B"/>
    <w:rsid w:val="0070041F"/>
    <w:rsid w:val="007005B9"/>
    <w:rsid w:val="00700A37"/>
    <w:rsid w:val="00701145"/>
    <w:rsid w:val="007011EC"/>
    <w:rsid w:val="00701418"/>
    <w:rsid w:val="007015AF"/>
    <w:rsid w:val="0070192E"/>
    <w:rsid w:val="00701A6E"/>
    <w:rsid w:val="00702631"/>
    <w:rsid w:val="00702B0C"/>
    <w:rsid w:val="00704291"/>
    <w:rsid w:val="007043B1"/>
    <w:rsid w:val="007044FB"/>
    <w:rsid w:val="00704526"/>
    <w:rsid w:val="00704C19"/>
    <w:rsid w:val="00704F4B"/>
    <w:rsid w:val="00705184"/>
    <w:rsid w:val="00705612"/>
    <w:rsid w:val="00706047"/>
    <w:rsid w:val="007062B1"/>
    <w:rsid w:val="007066CC"/>
    <w:rsid w:val="00706C5E"/>
    <w:rsid w:val="0070738B"/>
    <w:rsid w:val="007077B0"/>
    <w:rsid w:val="00707977"/>
    <w:rsid w:val="00707B59"/>
    <w:rsid w:val="00710661"/>
    <w:rsid w:val="00710BE9"/>
    <w:rsid w:val="00711064"/>
    <w:rsid w:val="0071149F"/>
    <w:rsid w:val="007114A4"/>
    <w:rsid w:val="00711C2A"/>
    <w:rsid w:val="0071200F"/>
    <w:rsid w:val="00712799"/>
    <w:rsid w:val="00712958"/>
    <w:rsid w:val="00712E80"/>
    <w:rsid w:val="00712FA8"/>
    <w:rsid w:val="007130E5"/>
    <w:rsid w:val="00713217"/>
    <w:rsid w:val="007132C2"/>
    <w:rsid w:val="00713491"/>
    <w:rsid w:val="0071369A"/>
    <w:rsid w:val="00713AEE"/>
    <w:rsid w:val="00713B4C"/>
    <w:rsid w:val="00713D72"/>
    <w:rsid w:val="00713F9C"/>
    <w:rsid w:val="0071434D"/>
    <w:rsid w:val="00714464"/>
    <w:rsid w:val="00714B47"/>
    <w:rsid w:val="00715B49"/>
    <w:rsid w:val="00715D88"/>
    <w:rsid w:val="00715EAA"/>
    <w:rsid w:val="00716301"/>
    <w:rsid w:val="007164D9"/>
    <w:rsid w:val="0071664C"/>
    <w:rsid w:val="00716A52"/>
    <w:rsid w:val="007172D4"/>
    <w:rsid w:val="007206ED"/>
    <w:rsid w:val="0072075F"/>
    <w:rsid w:val="0072091E"/>
    <w:rsid w:val="00720E38"/>
    <w:rsid w:val="007213B0"/>
    <w:rsid w:val="00721489"/>
    <w:rsid w:val="00721B72"/>
    <w:rsid w:val="007221B8"/>
    <w:rsid w:val="007223F0"/>
    <w:rsid w:val="0072293D"/>
    <w:rsid w:val="007229BE"/>
    <w:rsid w:val="0072310E"/>
    <w:rsid w:val="00723204"/>
    <w:rsid w:val="0072358F"/>
    <w:rsid w:val="00723B56"/>
    <w:rsid w:val="00724381"/>
    <w:rsid w:val="00724B94"/>
    <w:rsid w:val="0072521A"/>
    <w:rsid w:val="00725283"/>
    <w:rsid w:val="00725307"/>
    <w:rsid w:val="00725C42"/>
    <w:rsid w:val="0072651F"/>
    <w:rsid w:val="00726E30"/>
    <w:rsid w:val="007272B0"/>
    <w:rsid w:val="00727A03"/>
    <w:rsid w:val="00727A94"/>
    <w:rsid w:val="00727B25"/>
    <w:rsid w:val="00727B42"/>
    <w:rsid w:val="00730C14"/>
    <w:rsid w:val="00730F78"/>
    <w:rsid w:val="00731136"/>
    <w:rsid w:val="007311E7"/>
    <w:rsid w:val="007315EB"/>
    <w:rsid w:val="0073289C"/>
    <w:rsid w:val="00732AE8"/>
    <w:rsid w:val="00732B3F"/>
    <w:rsid w:val="00732BA0"/>
    <w:rsid w:val="00733607"/>
    <w:rsid w:val="007338A6"/>
    <w:rsid w:val="00734C91"/>
    <w:rsid w:val="00735122"/>
    <w:rsid w:val="00735686"/>
    <w:rsid w:val="00735B03"/>
    <w:rsid w:val="00735C20"/>
    <w:rsid w:val="007362C9"/>
    <w:rsid w:val="0073639D"/>
    <w:rsid w:val="007364F8"/>
    <w:rsid w:val="00736AC9"/>
    <w:rsid w:val="00736B62"/>
    <w:rsid w:val="00737313"/>
    <w:rsid w:val="00737656"/>
    <w:rsid w:val="00737799"/>
    <w:rsid w:val="00737E92"/>
    <w:rsid w:val="00740235"/>
    <w:rsid w:val="00740E84"/>
    <w:rsid w:val="00741257"/>
    <w:rsid w:val="00741403"/>
    <w:rsid w:val="007417C8"/>
    <w:rsid w:val="00741AB7"/>
    <w:rsid w:val="00741C62"/>
    <w:rsid w:val="0074244D"/>
    <w:rsid w:val="007424E4"/>
    <w:rsid w:val="007427DC"/>
    <w:rsid w:val="00742A2C"/>
    <w:rsid w:val="00742B18"/>
    <w:rsid w:val="00742C07"/>
    <w:rsid w:val="00742F5D"/>
    <w:rsid w:val="00743118"/>
    <w:rsid w:val="00743A2D"/>
    <w:rsid w:val="00743B01"/>
    <w:rsid w:val="00743D46"/>
    <w:rsid w:val="007441F8"/>
    <w:rsid w:val="00744757"/>
    <w:rsid w:val="007448CF"/>
    <w:rsid w:val="00744959"/>
    <w:rsid w:val="007449EC"/>
    <w:rsid w:val="00744E16"/>
    <w:rsid w:val="007467DA"/>
    <w:rsid w:val="0074741D"/>
    <w:rsid w:val="007477C3"/>
    <w:rsid w:val="00747921"/>
    <w:rsid w:val="00747C22"/>
    <w:rsid w:val="00747F73"/>
    <w:rsid w:val="00747F85"/>
    <w:rsid w:val="007500E2"/>
    <w:rsid w:val="007502C1"/>
    <w:rsid w:val="00750D46"/>
    <w:rsid w:val="00751056"/>
    <w:rsid w:val="0075122A"/>
    <w:rsid w:val="00751272"/>
    <w:rsid w:val="007513B2"/>
    <w:rsid w:val="00751785"/>
    <w:rsid w:val="007522E2"/>
    <w:rsid w:val="007523F3"/>
    <w:rsid w:val="00752530"/>
    <w:rsid w:val="00752900"/>
    <w:rsid w:val="00752C01"/>
    <w:rsid w:val="0075386F"/>
    <w:rsid w:val="00753D86"/>
    <w:rsid w:val="00753FD0"/>
    <w:rsid w:val="0075421B"/>
    <w:rsid w:val="007543EB"/>
    <w:rsid w:val="00754919"/>
    <w:rsid w:val="007552B4"/>
    <w:rsid w:val="007555F5"/>
    <w:rsid w:val="00755615"/>
    <w:rsid w:val="007558F3"/>
    <w:rsid w:val="007561D7"/>
    <w:rsid w:val="00756797"/>
    <w:rsid w:val="00757116"/>
    <w:rsid w:val="00757425"/>
    <w:rsid w:val="00757433"/>
    <w:rsid w:val="00757640"/>
    <w:rsid w:val="00757751"/>
    <w:rsid w:val="00757787"/>
    <w:rsid w:val="00757A9B"/>
    <w:rsid w:val="00757E6F"/>
    <w:rsid w:val="00760D3E"/>
    <w:rsid w:val="00761575"/>
    <w:rsid w:val="00761AD5"/>
    <w:rsid w:val="00761FC0"/>
    <w:rsid w:val="007620CF"/>
    <w:rsid w:val="007621E4"/>
    <w:rsid w:val="00762253"/>
    <w:rsid w:val="007628E4"/>
    <w:rsid w:val="00762D9C"/>
    <w:rsid w:val="00763107"/>
    <w:rsid w:val="00763347"/>
    <w:rsid w:val="007634B9"/>
    <w:rsid w:val="00763626"/>
    <w:rsid w:val="0076372D"/>
    <w:rsid w:val="007639AE"/>
    <w:rsid w:val="00763BF7"/>
    <w:rsid w:val="00763F9D"/>
    <w:rsid w:val="00764838"/>
    <w:rsid w:val="007649DB"/>
    <w:rsid w:val="00764EBE"/>
    <w:rsid w:val="007658CF"/>
    <w:rsid w:val="0076605C"/>
    <w:rsid w:val="00766189"/>
    <w:rsid w:val="007662A7"/>
    <w:rsid w:val="00766417"/>
    <w:rsid w:val="007665EA"/>
    <w:rsid w:val="00766A11"/>
    <w:rsid w:val="00766CB9"/>
    <w:rsid w:val="007676EB"/>
    <w:rsid w:val="00767867"/>
    <w:rsid w:val="00767F22"/>
    <w:rsid w:val="00770739"/>
    <w:rsid w:val="00770A84"/>
    <w:rsid w:val="00771281"/>
    <w:rsid w:val="007713ED"/>
    <w:rsid w:val="007718BA"/>
    <w:rsid w:val="00771A36"/>
    <w:rsid w:val="00771E67"/>
    <w:rsid w:val="007720FA"/>
    <w:rsid w:val="0077273C"/>
    <w:rsid w:val="00772CD5"/>
    <w:rsid w:val="00772F7F"/>
    <w:rsid w:val="00773AD6"/>
    <w:rsid w:val="00773F35"/>
    <w:rsid w:val="00774720"/>
    <w:rsid w:val="00774B20"/>
    <w:rsid w:val="007753A3"/>
    <w:rsid w:val="00775DC2"/>
    <w:rsid w:val="00776B47"/>
    <w:rsid w:val="00776C76"/>
    <w:rsid w:val="007776E2"/>
    <w:rsid w:val="007777E3"/>
    <w:rsid w:val="00780323"/>
    <w:rsid w:val="0078051C"/>
    <w:rsid w:val="00780A50"/>
    <w:rsid w:val="00780C18"/>
    <w:rsid w:val="00780E55"/>
    <w:rsid w:val="00780EB4"/>
    <w:rsid w:val="0078102A"/>
    <w:rsid w:val="00781BC3"/>
    <w:rsid w:val="00782573"/>
    <w:rsid w:val="00782C25"/>
    <w:rsid w:val="00782E53"/>
    <w:rsid w:val="00782E80"/>
    <w:rsid w:val="00782FE1"/>
    <w:rsid w:val="007830DA"/>
    <w:rsid w:val="007830E6"/>
    <w:rsid w:val="007833A4"/>
    <w:rsid w:val="00783496"/>
    <w:rsid w:val="007835D6"/>
    <w:rsid w:val="00783D03"/>
    <w:rsid w:val="00783E14"/>
    <w:rsid w:val="007847A1"/>
    <w:rsid w:val="00784924"/>
    <w:rsid w:val="007856BF"/>
    <w:rsid w:val="0078595B"/>
    <w:rsid w:val="00786497"/>
    <w:rsid w:val="00786796"/>
    <w:rsid w:val="00786C8E"/>
    <w:rsid w:val="00786E5F"/>
    <w:rsid w:val="00787041"/>
    <w:rsid w:val="0078707C"/>
    <w:rsid w:val="007871A2"/>
    <w:rsid w:val="007871A7"/>
    <w:rsid w:val="00787872"/>
    <w:rsid w:val="007879E8"/>
    <w:rsid w:val="007907D5"/>
    <w:rsid w:val="007909E3"/>
    <w:rsid w:val="00791832"/>
    <w:rsid w:val="007919E1"/>
    <w:rsid w:val="007919FA"/>
    <w:rsid w:val="00791CCE"/>
    <w:rsid w:val="00791DAD"/>
    <w:rsid w:val="00791DAE"/>
    <w:rsid w:val="00792357"/>
    <w:rsid w:val="007923F4"/>
    <w:rsid w:val="0079281E"/>
    <w:rsid w:val="0079294C"/>
    <w:rsid w:val="007929C0"/>
    <w:rsid w:val="00792A15"/>
    <w:rsid w:val="00792AFB"/>
    <w:rsid w:val="0079349E"/>
    <w:rsid w:val="00793B8F"/>
    <w:rsid w:val="00793D3D"/>
    <w:rsid w:val="00793DDD"/>
    <w:rsid w:val="00793E4D"/>
    <w:rsid w:val="007941CF"/>
    <w:rsid w:val="007941DF"/>
    <w:rsid w:val="0079433E"/>
    <w:rsid w:val="00794A31"/>
    <w:rsid w:val="00794D79"/>
    <w:rsid w:val="00795458"/>
    <w:rsid w:val="007955F9"/>
    <w:rsid w:val="007958CC"/>
    <w:rsid w:val="00795C28"/>
    <w:rsid w:val="00796083"/>
    <w:rsid w:val="007960DF"/>
    <w:rsid w:val="00796153"/>
    <w:rsid w:val="00796228"/>
    <w:rsid w:val="007964F8"/>
    <w:rsid w:val="00796B80"/>
    <w:rsid w:val="00796DE2"/>
    <w:rsid w:val="00797799"/>
    <w:rsid w:val="007979CE"/>
    <w:rsid w:val="007A0473"/>
    <w:rsid w:val="007A0D65"/>
    <w:rsid w:val="007A158C"/>
    <w:rsid w:val="007A166C"/>
    <w:rsid w:val="007A1765"/>
    <w:rsid w:val="007A1BC0"/>
    <w:rsid w:val="007A226F"/>
    <w:rsid w:val="007A2511"/>
    <w:rsid w:val="007A25C7"/>
    <w:rsid w:val="007A2A4A"/>
    <w:rsid w:val="007A3365"/>
    <w:rsid w:val="007A392D"/>
    <w:rsid w:val="007A4113"/>
    <w:rsid w:val="007A42A8"/>
    <w:rsid w:val="007A480B"/>
    <w:rsid w:val="007A4A54"/>
    <w:rsid w:val="007A632B"/>
    <w:rsid w:val="007A637B"/>
    <w:rsid w:val="007A6A1F"/>
    <w:rsid w:val="007A7064"/>
    <w:rsid w:val="007A7348"/>
    <w:rsid w:val="007A73FC"/>
    <w:rsid w:val="007A77B7"/>
    <w:rsid w:val="007A7A6D"/>
    <w:rsid w:val="007B0199"/>
    <w:rsid w:val="007B01C9"/>
    <w:rsid w:val="007B09D0"/>
    <w:rsid w:val="007B0A9D"/>
    <w:rsid w:val="007B132E"/>
    <w:rsid w:val="007B2B25"/>
    <w:rsid w:val="007B2B3B"/>
    <w:rsid w:val="007B2BA0"/>
    <w:rsid w:val="007B32E9"/>
    <w:rsid w:val="007B344C"/>
    <w:rsid w:val="007B3549"/>
    <w:rsid w:val="007B387E"/>
    <w:rsid w:val="007B3C90"/>
    <w:rsid w:val="007B3D4E"/>
    <w:rsid w:val="007B4702"/>
    <w:rsid w:val="007B4971"/>
    <w:rsid w:val="007B4B65"/>
    <w:rsid w:val="007B4B81"/>
    <w:rsid w:val="007B4E96"/>
    <w:rsid w:val="007B541F"/>
    <w:rsid w:val="007B5510"/>
    <w:rsid w:val="007B6B5E"/>
    <w:rsid w:val="007B779B"/>
    <w:rsid w:val="007B78B8"/>
    <w:rsid w:val="007B792B"/>
    <w:rsid w:val="007B7A12"/>
    <w:rsid w:val="007B7D82"/>
    <w:rsid w:val="007C02DE"/>
    <w:rsid w:val="007C07E2"/>
    <w:rsid w:val="007C0A8D"/>
    <w:rsid w:val="007C0B24"/>
    <w:rsid w:val="007C14F5"/>
    <w:rsid w:val="007C1890"/>
    <w:rsid w:val="007C2065"/>
    <w:rsid w:val="007C42C4"/>
    <w:rsid w:val="007C4CA3"/>
    <w:rsid w:val="007C4F86"/>
    <w:rsid w:val="007C50ED"/>
    <w:rsid w:val="007C5313"/>
    <w:rsid w:val="007C54B4"/>
    <w:rsid w:val="007C54D9"/>
    <w:rsid w:val="007C5D18"/>
    <w:rsid w:val="007C5E39"/>
    <w:rsid w:val="007C66FD"/>
    <w:rsid w:val="007C68DA"/>
    <w:rsid w:val="007C6A80"/>
    <w:rsid w:val="007C6D03"/>
    <w:rsid w:val="007C79C0"/>
    <w:rsid w:val="007C7A85"/>
    <w:rsid w:val="007C7D48"/>
    <w:rsid w:val="007D0634"/>
    <w:rsid w:val="007D0A54"/>
    <w:rsid w:val="007D0DAA"/>
    <w:rsid w:val="007D1F05"/>
    <w:rsid w:val="007D29B3"/>
    <w:rsid w:val="007D2F54"/>
    <w:rsid w:val="007D34AC"/>
    <w:rsid w:val="007D366A"/>
    <w:rsid w:val="007D37CC"/>
    <w:rsid w:val="007D3819"/>
    <w:rsid w:val="007D4130"/>
    <w:rsid w:val="007D444F"/>
    <w:rsid w:val="007D4548"/>
    <w:rsid w:val="007D48F6"/>
    <w:rsid w:val="007D4E2A"/>
    <w:rsid w:val="007D4EC7"/>
    <w:rsid w:val="007D5856"/>
    <w:rsid w:val="007D5A6A"/>
    <w:rsid w:val="007D5E0D"/>
    <w:rsid w:val="007D6086"/>
    <w:rsid w:val="007D673C"/>
    <w:rsid w:val="007D6772"/>
    <w:rsid w:val="007D697F"/>
    <w:rsid w:val="007D7071"/>
    <w:rsid w:val="007D733C"/>
    <w:rsid w:val="007D74EE"/>
    <w:rsid w:val="007D7925"/>
    <w:rsid w:val="007D7C8C"/>
    <w:rsid w:val="007E0220"/>
    <w:rsid w:val="007E025A"/>
    <w:rsid w:val="007E07C1"/>
    <w:rsid w:val="007E08F6"/>
    <w:rsid w:val="007E0CA4"/>
    <w:rsid w:val="007E1D16"/>
    <w:rsid w:val="007E1F98"/>
    <w:rsid w:val="007E258C"/>
    <w:rsid w:val="007E299E"/>
    <w:rsid w:val="007E2C3B"/>
    <w:rsid w:val="007E302C"/>
    <w:rsid w:val="007E32A8"/>
    <w:rsid w:val="007E363E"/>
    <w:rsid w:val="007E3E4E"/>
    <w:rsid w:val="007E3FEF"/>
    <w:rsid w:val="007E4352"/>
    <w:rsid w:val="007E45C4"/>
    <w:rsid w:val="007E494B"/>
    <w:rsid w:val="007E4E1B"/>
    <w:rsid w:val="007E4F16"/>
    <w:rsid w:val="007E5065"/>
    <w:rsid w:val="007E509C"/>
    <w:rsid w:val="007E56E2"/>
    <w:rsid w:val="007E5757"/>
    <w:rsid w:val="007E5B4C"/>
    <w:rsid w:val="007E5C2C"/>
    <w:rsid w:val="007E61D1"/>
    <w:rsid w:val="007E64AC"/>
    <w:rsid w:val="007E64DF"/>
    <w:rsid w:val="007E7066"/>
    <w:rsid w:val="007E722A"/>
    <w:rsid w:val="007E7323"/>
    <w:rsid w:val="007E7A12"/>
    <w:rsid w:val="007E7CD2"/>
    <w:rsid w:val="007F0447"/>
    <w:rsid w:val="007F08B3"/>
    <w:rsid w:val="007F0ABD"/>
    <w:rsid w:val="007F0E22"/>
    <w:rsid w:val="007F16F5"/>
    <w:rsid w:val="007F1D36"/>
    <w:rsid w:val="007F1DE6"/>
    <w:rsid w:val="007F2077"/>
    <w:rsid w:val="007F2256"/>
    <w:rsid w:val="007F2D6B"/>
    <w:rsid w:val="007F2F0B"/>
    <w:rsid w:val="007F30C9"/>
    <w:rsid w:val="007F3180"/>
    <w:rsid w:val="007F3D5E"/>
    <w:rsid w:val="007F4063"/>
    <w:rsid w:val="007F42E2"/>
    <w:rsid w:val="007F4875"/>
    <w:rsid w:val="007F4879"/>
    <w:rsid w:val="007F4BD6"/>
    <w:rsid w:val="007F4ED8"/>
    <w:rsid w:val="007F55DD"/>
    <w:rsid w:val="007F5B6B"/>
    <w:rsid w:val="007F5C07"/>
    <w:rsid w:val="007F6392"/>
    <w:rsid w:val="007F6545"/>
    <w:rsid w:val="007F6581"/>
    <w:rsid w:val="007F68E5"/>
    <w:rsid w:val="007F68FF"/>
    <w:rsid w:val="007F6AA4"/>
    <w:rsid w:val="007F6C23"/>
    <w:rsid w:val="007F6FEE"/>
    <w:rsid w:val="007F7643"/>
    <w:rsid w:val="007F7860"/>
    <w:rsid w:val="007F7C2F"/>
    <w:rsid w:val="00800935"/>
    <w:rsid w:val="00800942"/>
    <w:rsid w:val="00800AA5"/>
    <w:rsid w:val="00800B79"/>
    <w:rsid w:val="008011D5"/>
    <w:rsid w:val="008012C4"/>
    <w:rsid w:val="00801C9A"/>
    <w:rsid w:val="00802348"/>
    <w:rsid w:val="00802C1E"/>
    <w:rsid w:val="00802F02"/>
    <w:rsid w:val="00802FCE"/>
    <w:rsid w:val="00802FCF"/>
    <w:rsid w:val="00803056"/>
    <w:rsid w:val="0080311C"/>
    <w:rsid w:val="008039C3"/>
    <w:rsid w:val="00803D9D"/>
    <w:rsid w:val="00804BED"/>
    <w:rsid w:val="00804CE1"/>
    <w:rsid w:val="00804DF9"/>
    <w:rsid w:val="008056FE"/>
    <w:rsid w:val="00805AC6"/>
    <w:rsid w:val="00805CC3"/>
    <w:rsid w:val="00805D2D"/>
    <w:rsid w:val="00806390"/>
    <w:rsid w:val="00807289"/>
    <w:rsid w:val="00807354"/>
    <w:rsid w:val="008079AB"/>
    <w:rsid w:val="00807CF6"/>
    <w:rsid w:val="00810021"/>
    <w:rsid w:val="008107A0"/>
    <w:rsid w:val="008108E5"/>
    <w:rsid w:val="00810F3B"/>
    <w:rsid w:val="0081100A"/>
    <w:rsid w:val="00811015"/>
    <w:rsid w:val="008115FD"/>
    <w:rsid w:val="00811D2C"/>
    <w:rsid w:val="00811F3C"/>
    <w:rsid w:val="00812291"/>
    <w:rsid w:val="00812F9F"/>
    <w:rsid w:val="0081325E"/>
    <w:rsid w:val="00813404"/>
    <w:rsid w:val="00813A07"/>
    <w:rsid w:val="00813EFB"/>
    <w:rsid w:val="008147A8"/>
    <w:rsid w:val="00816B6E"/>
    <w:rsid w:val="00817176"/>
    <w:rsid w:val="0081770F"/>
    <w:rsid w:val="0081792E"/>
    <w:rsid w:val="00817B43"/>
    <w:rsid w:val="00817CD5"/>
    <w:rsid w:val="00817D1D"/>
    <w:rsid w:val="00820413"/>
    <w:rsid w:val="00820816"/>
    <w:rsid w:val="00820F07"/>
    <w:rsid w:val="0082120B"/>
    <w:rsid w:val="00821304"/>
    <w:rsid w:val="008216AB"/>
    <w:rsid w:val="008217FF"/>
    <w:rsid w:val="00821C4E"/>
    <w:rsid w:val="008224E6"/>
    <w:rsid w:val="00822AFF"/>
    <w:rsid w:val="00822D6E"/>
    <w:rsid w:val="00822E3A"/>
    <w:rsid w:val="008233F6"/>
    <w:rsid w:val="008236B5"/>
    <w:rsid w:val="0082389C"/>
    <w:rsid w:val="00823D45"/>
    <w:rsid w:val="008240F6"/>
    <w:rsid w:val="008241DD"/>
    <w:rsid w:val="008243E6"/>
    <w:rsid w:val="00824484"/>
    <w:rsid w:val="00824CF0"/>
    <w:rsid w:val="00825671"/>
    <w:rsid w:val="00825CEA"/>
    <w:rsid w:val="0082609B"/>
    <w:rsid w:val="008262BA"/>
    <w:rsid w:val="008264AE"/>
    <w:rsid w:val="008266E5"/>
    <w:rsid w:val="00827AFE"/>
    <w:rsid w:val="00827ED3"/>
    <w:rsid w:val="00827F2E"/>
    <w:rsid w:val="00827F69"/>
    <w:rsid w:val="00830433"/>
    <w:rsid w:val="008305C9"/>
    <w:rsid w:val="00830CD2"/>
    <w:rsid w:val="00831244"/>
    <w:rsid w:val="008316FC"/>
    <w:rsid w:val="0083213C"/>
    <w:rsid w:val="008325B4"/>
    <w:rsid w:val="00832C47"/>
    <w:rsid w:val="00832DA0"/>
    <w:rsid w:val="00832F82"/>
    <w:rsid w:val="008330D5"/>
    <w:rsid w:val="008332BA"/>
    <w:rsid w:val="00833911"/>
    <w:rsid w:val="00834281"/>
    <w:rsid w:val="00834312"/>
    <w:rsid w:val="008353BF"/>
    <w:rsid w:val="0083595C"/>
    <w:rsid w:val="00835D37"/>
    <w:rsid w:val="00836165"/>
    <w:rsid w:val="00836D9F"/>
    <w:rsid w:val="00836DCF"/>
    <w:rsid w:val="00837195"/>
    <w:rsid w:val="00837C59"/>
    <w:rsid w:val="00840AC7"/>
    <w:rsid w:val="00840D3F"/>
    <w:rsid w:val="00842054"/>
    <w:rsid w:val="008420AB"/>
    <w:rsid w:val="0084219B"/>
    <w:rsid w:val="0084252C"/>
    <w:rsid w:val="0084263C"/>
    <w:rsid w:val="0084284D"/>
    <w:rsid w:val="00842BF3"/>
    <w:rsid w:val="00842C22"/>
    <w:rsid w:val="0084303E"/>
    <w:rsid w:val="008432F4"/>
    <w:rsid w:val="008436A2"/>
    <w:rsid w:val="0084371D"/>
    <w:rsid w:val="00843988"/>
    <w:rsid w:val="00843C87"/>
    <w:rsid w:val="00844038"/>
    <w:rsid w:val="00844778"/>
    <w:rsid w:val="00844EA0"/>
    <w:rsid w:val="00845263"/>
    <w:rsid w:val="00845749"/>
    <w:rsid w:val="00845C70"/>
    <w:rsid w:val="00845D44"/>
    <w:rsid w:val="008467CA"/>
    <w:rsid w:val="008474BD"/>
    <w:rsid w:val="00847543"/>
    <w:rsid w:val="00847620"/>
    <w:rsid w:val="00847661"/>
    <w:rsid w:val="00847779"/>
    <w:rsid w:val="0084796B"/>
    <w:rsid w:val="00847C6D"/>
    <w:rsid w:val="00847CB4"/>
    <w:rsid w:val="00850651"/>
    <w:rsid w:val="00850E4C"/>
    <w:rsid w:val="008512EF"/>
    <w:rsid w:val="00851393"/>
    <w:rsid w:val="00851884"/>
    <w:rsid w:val="00851C00"/>
    <w:rsid w:val="008523E7"/>
    <w:rsid w:val="008525BF"/>
    <w:rsid w:val="00852DBD"/>
    <w:rsid w:val="00852E2F"/>
    <w:rsid w:val="00853577"/>
    <w:rsid w:val="00853F48"/>
    <w:rsid w:val="00854218"/>
    <w:rsid w:val="00854304"/>
    <w:rsid w:val="008546F0"/>
    <w:rsid w:val="00854AB1"/>
    <w:rsid w:val="0085503E"/>
    <w:rsid w:val="008553FF"/>
    <w:rsid w:val="00855589"/>
    <w:rsid w:val="0085607C"/>
    <w:rsid w:val="0085644B"/>
    <w:rsid w:val="008564E3"/>
    <w:rsid w:val="00856542"/>
    <w:rsid w:val="00856B16"/>
    <w:rsid w:val="00856EA0"/>
    <w:rsid w:val="00857043"/>
    <w:rsid w:val="00857252"/>
    <w:rsid w:val="00857314"/>
    <w:rsid w:val="008578FF"/>
    <w:rsid w:val="0086016E"/>
    <w:rsid w:val="00860755"/>
    <w:rsid w:val="008608B1"/>
    <w:rsid w:val="008609CB"/>
    <w:rsid w:val="00860E60"/>
    <w:rsid w:val="0086106B"/>
    <w:rsid w:val="00861138"/>
    <w:rsid w:val="00861265"/>
    <w:rsid w:val="00861938"/>
    <w:rsid w:val="00861B65"/>
    <w:rsid w:val="008620A6"/>
    <w:rsid w:val="00862717"/>
    <w:rsid w:val="00862969"/>
    <w:rsid w:val="008632D2"/>
    <w:rsid w:val="0086334F"/>
    <w:rsid w:val="008634D1"/>
    <w:rsid w:val="00863610"/>
    <w:rsid w:val="00863921"/>
    <w:rsid w:val="00863C36"/>
    <w:rsid w:val="00863E2F"/>
    <w:rsid w:val="008641DA"/>
    <w:rsid w:val="0086443A"/>
    <w:rsid w:val="0086445E"/>
    <w:rsid w:val="008660A7"/>
    <w:rsid w:val="008662DE"/>
    <w:rsid w:val="00866846"/>
    <w:rsid w:val="008668E6"/>
    <w:rsid w:val="00866B87"/>
    <w:rsid w:val="00866E1E"/>
    <w:rsid w:val="00867322"/>
    <w:rsid w:val="008676E5"/>
    <w:rsid w:val="008678CB"/>
    <w:rsid w:val="00870739"/>
    <w:rsid w:val="0087077B"/>
    <w:rsid w:val="00870D04"/>
    <w:rsid w:val="008717B6"/>
    <w:rsid w:val="0087180E"/>
    <w:rsid w:val="0087236B"/>
    <w:rsid w:val="00872FF5"/>
    <w:rsid w:val="008734DE"/>
    <w:rsid w:val="0087353A"/>
    <w:rsid w:val="00874C70"/>
    <w:rsid w:val="008753F7"/>
    <w:rsid w:val="00875AA5"/>
    <w:rsid w:val="0087611A"/>
    <w:rsid w:val="0087627E"/>
    <w:rsid w:val="00876430"/>
    <w:rsid w:val="008764F3"/>
    <w:rsid w:val="008769C3"/>
    <w:rsid w:val="00876AD7"/>
    <w:rsid w:val="00876B9A"/>
    <w:rsid w:val="00876C8A"/>
    <w:rsid w:val="0087723F"/>
    <w:rsid w:val="008772DD"/>
    <w:rsid w:val="00877473"/>
    <w:rsid w:val="00877994"/>
    <w:rsid w:val="008808DA"/>
    <w:rsid w:val="008809E8"/>
    <w:rsid w:val="00880B86"/>
    <w:rsid w:val="00880DA7"/>
    <w:rsid w:val="008812FD"/>
    <w:rsid w:val="00881334"/>
    <w:rsid w:val="00881556"/>
    <w:rsid w:val="00881566"/>
    <w:rsid w:val="00881646"/>
    <w:rsid w:val="008816FC"/>
    <w:rsid w:val="00881C56"/>
    <w:rsid w:val="00881E87"/>
    <w:rsid w:val="00882030"/>
    <w:rsid w:val="008820D3"/>
    <w:rsid w:val="0088227A"/>
    <w:rsid w:val="00882282"/>
    <w:rsid w:val="0088257D"/>
    <w:rsid w:val="0088274D"/>
    <w:rsid w:val="00882810"/>
    <w:rsid w:val="008829C8"/>
    <w:rsid w:val="00882B14"/>
    <w:rsid w:val="00882DB6"/>
    <w:rsid w:val="00883184"/>
    <w:rsid w:val="00883546"/>
    <w:rsid w:val="0088369D"/>
    <w:rsid w:val="008840D1"/>
    <w:rsid w:val="00884466"/>
    <w:rsid w:val="008847B8"/>
    <w:rsid w:val="008848F9"/>
    <w:rsid w:val="00885667"/>
    <w:rsid w:val="008856A3"/>
    <w:rsid w:val="00885BC4"/>
    <w:rsid w:val="008860A0"/>
    <w:rsid w:val="00886724"/>
    <w:rsid w:val="00886ABF"/>
    <w:rsid w:val="00886B1C"/>
    <w:rsid w:val="00887768"/>
    <w:rsid w:val="0088787F"/>
    <w:rsid w:val="008903E1"/>
    <w:rsid w:val="0089068A"/>
    <w:rsid w:val="00890D49"/>
    <w:rsid w:val="00890DB6"/>
    <w:rsid w:val="008910B2"/>
    <w:rsid w:val="0089177A"/>
    <w:rsid w:val="00891A08"/>
    <w:rsid w:val="008921A6"/>
    <w:rsid w:val="008926C9"/>
    <w:rsid w:val="00892B4F"/>
    <w:rsid w:val="0089333D"/>
    <w:rsid w:val="008935E6"/>
    <w:rsid w:val="00893847"/>
    <w:rsid w:val="00893A13"/>
    <w:rsid w:val="00893C6D"/>
    <w:rsid w:val="00893D4F"/>
    <w:rsid w:val="00893DC0"/>
    <w:rsid w:val="0089525F"/>
    <w:rsid w:val="00895400"/>
    <w:rsid w:val="0089558D"/>
    <w:rsid w:val="00895CBE"/>
    <w:rsid w:val="0089678C"/>
    <w:rsid w:val="00896838"/>
    <w:rsid w:val="00896990"/>
    <w:rsid w:val="00896D52"/>
    <w:rsid w:val="0089732E"/>
    <w:rsid w:val="0089735C"/>
    <w:rsid w:val="0089758D"/>
    <w:rsid w:val="00897828"/>
    <w:rsid w:val="00897C18"/>
    <w:rsid w:val="00897F16"/>
    <w:rsid w:val="008A00E7"/>
    <w:rsid w:val="008A0390"/>
    <w:rsid w:val="008A0DC0"/>
    <w:rsid w:val="008A0E3A"/>
    <w:rsid w:val="008A0FE5"/>
    <w:rsid w:val="008A10A6"/>
    <w:rsid w:val="008A12E7"/>
    <w:rsid w:val="008A1742"/>
    <w:rsid w:val="008A1A5F"/>
    <w:rsid w:val="008A1B75"/>
    <w:rsid w:val="008A1BFE"/>
    <w:rsid w:val="008A2692"/>
    <w:rsid w:val="008A27D6"/>
    <w:rsid w:val="008A2BA6"/>
    <w:rsid w:val="008A3034"/>
    <w:rsid w:val="008A30D8"/>
    <w:rsid w:val="008A3397"/>
    <w:rsid w:val="008A4349"/>
    <w:rsid w:val="008A43C8"/>
    <w:rsid w:val="008A4FF4"/>
    <w:rsid w:val="008A5238"/>
    <w:rsid w:val="008A5676"/>
    <w:rsid w:val="008A5755"/>
    <w:rsid w:val="008A5C35"/>
    <w:rsid w:val="008A5C3A"/>
    <w:rsid w:val="008A614F"/>
    <w:rsid w:val="008A6402"/>
    <w:rsid w:val="008A6451"/>
    <w:rsid w:val="008A675E"/>
    <w:rsid w:val="008A69BF"/>
    <w:rsid w:val="008A6B02"/>
    <w:rsid w:val="008A6C9D"/>
    <w:rsid w:val="008A74E7"/>
    <w:rsid w:val="008A76B0"/>
    <w:rsid w:val="008A7798"/>
    <w:rsid w:val="008A7F8E"/>
    <w:rsid w:val="008B06D6"/>
    <w:rsid w:val="008B0A18"/>
    <w:rsid w:val="008B1048"/>
    <w:rsid w:val="008B1811"/>
    <w:rsid w:val="008B27BA"/>
    <w:rsid w:val="008B2ADA"/>
    <w:rsid w:val="008B39C3"/>
    <w:rsid w:val="008B39C9"/>
    <w:rsid w:val="008B3D35"/>
    <w:rsid w:val="008B4438"/>
    <w:rsid w:val="008B4C96"/>
    <w:rsid w:val="008B4DEB"/>
    <w:rsid w:val="008B561C"/>
    <w:rsid w:val="008B578C"/>
    <w:rsid w:val="008B66CD"/>
    <w:rsid w:val="008B678B"/>
    <w:rsid w:val="008B7405"/>
    <w:rsid w:val="008B7E9E"/>
    <w:rsid w:val="008C002C"/>
    <w:rsid w:val="008C0243"/>
    <w:rsid w:val="008C0327"/>
    <w:rsid w:val="008C0A20"/>
    <w:rsid w:val="008C0A3F"/>
    <w:rsid w:val="008C0C99"/>
    <w:rsid w:val="008C0CC9"/>
    <w:rsid w:val="008C0EBC"/>
    <w:rsid w:val="008C165A"/>
    <w:rsid w:val="008C1B52"/>
    <w:rsid w:val="008C1F5E"/>
    <w:rsid w:val="008C207A"/>
    <w:rsid w:val="008C2C4A"/>
    <w:rsid w:val="008C3060"/>
    <w:rsid w:val="008C30D3"/>
    <w:rsid w:val="008C3243"/>
    <w:rsid w:val="008C3292"/>
    <w:rsid w:val="008C4177"/>
    <w:rsid w:val="008C4761"/>
    <w:rsid w:val="008C4CCC"/>
    <w:rsid w:val="008C4E07"/>
    <w:rsid w:val="008C5889"/>
    <w:rsid w:val="008C5E88"/>
    <w:rsid w:val="008C606A"/>
    <w:rsid w:val="008C6390"/>
    <w:rsid w:val="008C6897"/>
    <w:rsid w:val="008C70AA"/>
    <w:rsid w:val="008C7276"/>
    <w:rsid w:val="008C7A79"/>
    <w:rsid w:val="008D0A1E"/>
    <w:rsid w:val="008D0BE4"/>
    <w:rsid w:val="008D0E06"/>
    <w:rsid w:val="008D115A"/>
    <w:rsid w:val="008D1329"/>
    <w:rsid w:val="008D19D7"/>
    <w:rsid w:val="008D1DF9"/>
    <w:rsid w:val="008D299A"/>
    <w:rsid w:val="008D2A7B"/>
    <w:rsid w:val="008D2FF5"/>
    <w:rsid w:val="008D33D5"/>
    <w:rsid w:val="008D3459"/>
    <w:rsid w:val="008D35AE"/>
    <w:rsid w:val="008D373F"/>
    <w:rsid w:val="008D395C"/>
    <w:rsid w:val="008D3BCE"/>
    <w:rsid w:val="008D43F7"/>
    <w:rsid w:val="008D4901"/>
    <w:rsid w:val="008D4F4A"/>
    <w:rsid w:val="008D508E"/>
    <w:rsid w:val="008D5511"/>
    <w:rsid w:val="008D5D18"/>
    <w:rsid w:val="008D5E0B"/>
    <w:rsid w:val="008D5E94"/>
    <w:rsid w:val="008D5F5F"/>
    <w:rsid w:val="008D5FCD"/>
    <w:rsid w:val="008D68A4"/>
    <w:rsid w:val="008D68F2"/>
    <w:rsid w:val="008D7A0F"/>
    <w:rsid w:val="008D7F06"/>
    <w:rsid w:val="008E02AC"/>
    <w:rsid w:val="008E03AC"/>
    <w:rsid w:val="008E04A5"/>
    <w:rsid w:val="008E0D65"/>
    <w:rsid w:val="008E1107"/>
    <w:rsid w:val="008E1144"/>
    <w:rsid w:val="008E1901"/>
    <w:rsid w:val="008E1CAD"/>
    <w:rsid w:val="008E206C"/>
    <w:rsid w:val="008E2A86"/>
    <w:rsid w:val="008E2E48"/>
    <w:rsid w:val="008E34E9"/>
    <w:rsid w:val="008E34F3"/>
    <w:rsid w:val="008E35B4"/>
    <w:rsid w:val="008E4523"/>
    <w:rsid w:val="008E455A"/>
    <w:rsid w:val="008E4DEB"/>
    <w:rsid w:val="008E52D5"/>
    <w:rsid w:val="008E5600"/>
    <w:rsid w:val="008E560E"/>
    <w:rsid w:val="008E57D3"/>
    <w:rsid w:val="008E5E56"/>
    <w:rsid w:val="008E659C"/>
    <w:rsid w:val="008E6CDD"/>
    <w:rsid w:val="008E71AC"/>
    <w:rsid w:val="008E7EA3"/>
    <w:rsid w:val="008F0C6F"/>
    <w:rsid w:val="008F1154"/>
    <w:rsid w:val="008F146D"/>
    <w:rsid w:val="008F194C"/>
    <w:rsid w:val="008F1AEE"/>
    <w:rsid w:val="008F25B6"/>
    <w:rsid w:val="008F286D"/>
    <w:rsid w:val="008F3A41"/>
    <w:rsid w:val="008F4001"/>
    <w:rsid w:val="008F4315"/>
    <w:rsid w:val="008F49A7"/>
    <w:rsid w:val="008F49E8"/>
    <w:rsid w:val="008F4B79"/>
    <w:rsid w:val="008F5887"/>
    <w:rsid w:val="008F589D"/>
    <w:rsid w:val="008F5B62"/>
    <w:rsid w:val="008F63FD"/>
    <w:rsid w:val="008F6468"/>
    <w:rsid w:val="008F6603"/>
    <w:rsid w:val="008F6735"/>
    <w:rsid w:val="008F7115"/>
    <w:rsid w:val="008F7425"/>
    <w:rsid w:val="008F7642"/>
    <w:rsid w:val="008F79AB"/>
    <w:rsid w:val="008F7FB6"/>
    <w:rsid w:val="0090002A"/>
    <w:rsid w:val="00900C34"/>
    <w:rsid w:val="00900E05"/>
    <w:rsid w:val="00900EC9"/>
    <w:rsid w:val="009016B4"/>
    <w:rsid w:val="009016F3"/>
    <w:rsid w:val="00901933"/>
    <w:rsid w:val="009019D3"/>
    <w:rsid w:val="00901DA2"/>
    <w:rsid w:val="00901E17"/>
    <w:rsid w:val="00901E76"/>
    <w:rsid w:val="0090209E"/>
    <w:rsid w:val="00902358"/>
    <w:rsid w:val="009024E9"/>
    <w:rsid w:val="00902AFF"/>
    <w:rsid w:val="009030AC"/>
    <w:rsid w:val="009032CD"/>
    <w:rsid w:val="00903564"/>
    <w:rsid w:val="00903BC6"/>
    <w:rsid w:val="00903E10"/>
    <w:rsid w:val="0090412F"/>
    <w:rsid w:val="009044F1"/>
    <w:rsid w:val="00904718"/>
    <w:rsid w:val="00904BC7"/>
    <w:rsid w:val="00905071"/>
    <w:rsid w:val="009053DB"/>
    <w:rsid w:val="00905420"/>
    <w:rsid w:val="009057B0"/>
    <w:rsid w:val="00905F98"/>
    <w:rsid w:val="00906CC1"/>
    <w:rsid w:val="00907064"/>
    <w:rsid w:val="009078DE"/>
    <w:rsid w:val="00907920"/>
    <w:rsid w:val="00907C35"/>
    <w:rsid w:val="00907F3E"/>
    <w:rsid w:val="00910545"/>
    <w:rsid w:val="00910830"/>
    <w:rsid w:val="00910880"/>
    <w:rsid w:val="00910AF6"/>
    <w:rsid w:val="00910B3C"/>
    <w:rsid w:val="00910E4C"/>
    <w:rsid w:val="009110B5"/>
    <w:rsid w:val="00911148"/>
    <w:rsid w:val="009114C8"/>
    <w:rsid w:val="0091151D"/>
    <w:rsid w:val="00911BB2"/>
    <w:rsid w:val="00911BBE"/>
    <w:rsid w:val="00911FC3"/>
    <w:rsid w:val="009127E8"/>
    <w:rsid w:val="00912BD0"/>
    <w:rsid w:val="00912E48"/>
    <w:rsid w:val="00913A81"/>
    <w:rsid w:val="00913A8A"/>
    <w:rsid w:val="00913B9A"/>
    <w:rsid w:val="00913E99"/>
    <w:rsid w:val="009141E4"/>
    <w:rsid w:val="00914210"/>
    <w:rsid w:val="00914255"/>
    <w:rsid w:val="009143D9"/>
    <w:rsid w:val="00914695"/>
    <w:rsid w:val="009146C2"/>
    <w:rsid w:val="00914C77"/>
    <w:rsid w:val="00914E34"/>
    <w:rsid w:val="00914E67"/>
    <w:rsid w:val="00914EBA"/>
    <w:rsid w:val="009153C9"/>
    <w:rsid w:val="00915422"/>
    <w:rsid w:val="00915E07"/>
    <w:rsid w:val="00916699"/>
    <w:rsid w:val="009167A7"/>
    <w:rsid w:val="009167DD"/>
    <w:rsid w:val="00917920"/>
    <w:rsid w:val="00917A42"/>
    <w:rsid w:val="00917B32"/>
    <w:rsid w:val="00920077"/>
    <w:rsid w:val="009202BF"/>
    <w:rsid w:val="00920BF5"/>
    <w:rsid w:val="00920CD4"/>
    <w:rsid w:val="00921018"/>
    <w:rsid w:val="009217FD"/>
    <w:rsid w:val="0092183B"/>
    <w:rsid w:val="00921B20"/>
    <w:rsid w:val="00922DB2"/>
    <w:rsid w:val="00922E01"/>
    <w:rsid w:val="0092308E"/>
    <w:rsid w:val="00923543"/>
    <w:rsid w:val="00923896"/>
    <w:rsid w:val="00923A1B"/>
    <w:rsid w:val="00923FCD"/>
    <w:rsid w:val="0092434A"/>
    <w:rsid w:val="00924A2A"/>
    <w:rsid w:val="00924BE6"/>
    <w:rsid w:val="00924D17"/>
    <w:rsid w:val="00924EC7"/>
    <w:rsid w:val="009251C4"/>
    <w:rsid w:val="00925282"/>
    <w:rsid w:val="009252A2"/>
    <w:rsid w:val="009253DA"/>
    <w:rsid w:val="00925556"/>
    <w:rsid w:val="0092730E"/>
    <w:rsid w:val="0092763E"/>
    <w:rsid w:val="00927771"/>
    <w:rsid w:val="009279EA"/>
    <w:rsid w:val="00927B0F"/>
    <w:rsid w:val="00927F65"/>
    <w:rsid w:val="009301DC"/>
    <w:rsid w:val="009302F8"/>
    <w:rsid w:val="009304D5"/>
    <w:rsid w:val="0093058A"/>
    <w:rsid w:val="0093064C"/>
    <w:rsid w:val="00930803"/>
    <w:rsid w:val="009308F2"/>
    <w:rsid w:val="009311E9"/>
    <w:rsid w:val="009315F1"/>
    <w:rsid w:val="0093171E"/>
    <w:rsid w:val="00931E23"/>
    <w:rsid w:val="00931F10"/>
    <w:rsid w:val="0093228C"/>
    <w:rsid w:val="00932357"/>
    <w:rsid w:val="009328B0"/>
    <w:rsid w:val="00932B39"/>
    <w:rsid w:val="00933706"/>
    <w:rsid w:val="00933E13"/>
    <w:rsid w:val="00934E22"/>
    <w:rsid w:val="0093504B"/>
    <w:rsid w:val="009353D2"/>
    <w:rsid w:val="00935453"/>
    <w:rsid w:val="009356BA"/>
    <w:rsid w:val="00935807"/>
    <w:rsid w:val="00935933"/>
    <w:rsid w:val="00935F13"/>
    <w:rsid w:val="0093674D"/>
    <w:rsid w:val="00937566"/>
    <w:rsid w:val="00937A8A"/>
    <w:rsid w:val="00937D27"/>
    <w:rsid w:val="00940175"/>
    <w:rsid w:val="009404ED"/>
    <w:rsid w:val="00940D29"/>
    <w:rsid w:val="00940E4B"/>
    <w:rsid w:val="00941225"/>
    <w:rsid w:val="00941272"/>
    <w:rsid w:val="009414F9"/>
    <w:rsid w:val="00941690"/>
    <w:rsid w:val="00941B30"/>
    <w:rsid w:val="00941DB9"/>
    <w:rsid w:val="00941DFA"/>
    <w:rsid w:val="009423AF"/>
    <w:rsid w:val="00942696"/>
    <w:rsid w:val="00942B7C"/>
    <w:rsid w:val="009434B1"/>
    <w:rsid w:val="009437B2"/>
    <w:rsid w:val="009438BA"/>
    <w:rsid w:val="00943E6A"/>
    <w:rsid w:val="00943FDD"/>
    <w:rsid w:val="009441EE"/>
    <w:rsid w:val="00944AD2"/>
    <w:rsid w:val="00944D5D"/>
    <w:rsid w:val="009453DB"/>
    <w:rsid w:val="00945527"/>
    <w:rsid w:val="00945628"/>
    <w:rsid w:val="009456C9"/>
    <w:rsid w:val="00945D2C"/>
    <w:rsid w:val="009462B8"/>
    <w:rsid w:val="009466EC"/>
    <w:rsid w:val="009470EE"/>
    <w:rsid w:val="00950411"/>
    <w:rsid w:val="00950BDA"/>
    <w:rsid w:val="00950CFE"/>
    <w:rsid w:val="00950E26"/>
    <w:rsid w:val="009519F0"/>
    <w:rsid w:val="00951D66"/>
    <w:rsid w:val="00952202"/>
    <w:rsid w:val="00952334"/>
    <w:rsid w:val="0095294B"/>
    <w:rsid w:val="00952C56"/>
    <w:rsid w:val="00953338"/>
    <w:rsid w:val="00953627"/>
    <w:rsid w:val="0095415B"/>
    <w:rsid w:val="00954C5F"/>
    <w:rsid w:val="00954FE3"/>
    <w:rsid w:val="00955707"/>
    <w:rsid w:val="00955AC5"/>
    <w:rsid w:val="00956234"/>
    <w:rsid w:val="0095632D"/>
    <w:rsid w:val="00956393"/>
    <w:rsid w:val="00956417"/>
    <w:rsid w:val="00956683"/>
    <w:rsid w:val="00956702"/>
    <w:rsid w:val="00956888"/>
    <w:rsid w:val="0095694E"/>
    <w:rsid w:val="00956CCE"/>
    <w:rsid w:val="00956E23"/>
    <w:rsid w:val="00956F5D"/>
    <w:rsid w:val="00957315"/>
    <w:rsid w:val="00957589"/>
    <w:rsid w:val="00957883"/>
    <w:rsid w:val="009578C1"/>
    <w:rsid w:val="009579DD"/>
    <w:rsid w:val="00960184"/>
    <w:rsid w:val="00960391"/>
    <w:rsid w:val="00960982"/>
    <w:rsid w:val="00960DD3"/>
    <w:rsid w:val="009612B0"/>
    <w:rsid w:val="0096131A"/>
    <w:rsid w:val="00961B19"/>
    <w:rsid w:val="00962AB3"/>
    <w:rsid w:val="0096304F"/>
    <w:rsid w:val="0096321D"/>
    <w:rsid w:val="0096361C"/>
    <w:rsid w:val="009638B8"/>
    <w:rsid w:val="00963B69"/>
    <w:rsid w:val="00963CA3"/>
    <w:rsid w:val="00963F61"/>
    <w:rsid w:val="00963F7E"/>
    <w:rsid w:val="009643CB"/>
    <w:rsid w:val="00964467"/>
    <w:rsid w:val="0096478F"/>
    <w:rsid w:val="00964C47"/>
    <w:rsid w:val="00964C5E"/>
    <w:rsid w:val="00964E72"/>
    <w:rsid w:val="00965888"/>
    <w:rsid w:val="00965909"/>
    <w:rsid w:val="0096637C"/>
    <w:rsid w:val="00966405"/>
    <w:rsid w:val="00967109"/>
    <w:rsid w:val="00967151"/>
    <w:rsid w:val="009671D6"/>
    <w:rsid w:val="00967407"/>
    <w:rsid w:val="00967776"/>
    <w:rsid w:val="00967A4A"/>
    <w:rsid w:val="0097034E"/>
    <w:rsid w:val="00970723"/>
    <w:rsid w:val="009713DE"/>
    <w:rsid w:val="00971E7C"/>
    <w:rsid w:val="009728F6"/>
    <w:rsid w:val="00972EA8"/>
    <w:rsid w:val="00973386"/>
    <w:rsid w:val="00973632"/>
    <w:rsid w:val="0097411B"/>
    <w:rsid w:val="0097426B"/>
    <w:rsid w:val="00974275"/>
    <w:rsid w:val="00974369"/>
    <w:rsid w:val="00974856"/>
    <w:rsid w:val="00974995"/>
    <w:rsid w:val="00975E12"/>
    <w:rsid w:val="00975F0D"/>
    <w:rsid w:val="00976129"/>
    <w:rsid w:val="00976AD0"/>
    <w:rsid w:val="009772F8"/>
    <w:rsid w:val="00977493"/>
    <w:rsid w:val="00980894"/>
    <w:rsid w:val="00980CA0"/>
    <w:rsid w:val="00980D02"/>
    <w:rsid w:val="00980D9A"/>
    <w:rsid w:val="00980E00"/>
    <w:rsid w:val="009812B2"/>
    <w:rsid w:val="009818B6"/>
    <w:rsid w:val="00981D1A"/>
    <w:rsid w:val="00981E14"/>
    <w:rsid w:val="00981F66"/>
    <w:rsid w:val="0098217B"/>
    <w:rsid w:val="0098357A"/>
    <w:rsid w:val="00983ED1"/>
    <w:rsid w:val="00984F36"/>
    <w:rsid w:val="00985006"/>
    <w:rsid w:val="0098516A"/>
    <w:rsid w:val="00985325"/>
    <w:rsid w:val="009854B3"/>
    <w:rsid w:val="00985990"/>
    <w:rsid w:val="00985C97"/>
    <w:rsid w:val="0098633D"/>
    <w:rsid w:val="009865D7"/>
    <w:rsid w:val="0098674B"/>
    <w:rsid w:val="00986B4F"/>
    <w:rsid w:val="00987672"/>
    <w:rsid w:val="00987BB3"/>
    <w:rsid w:val="00987C87"/>
    <w:rsid w:val="00990BE0"/>
    <w:rsid w:val="00991085"/>
    <w:rsid w:val="009918A5"/>
    <w:rsid w:val="00991A86"/>
    <w:rsid w:val="00991FE9"/>
    <w:rsid w:val="0099218C"/>
    <w:rsid w:val="009924A4"/>
    <w:rsid w:val="0099271E"/>
    <w:rsid w:val="00992935"/>
    <w:rsid w:val="009934C8"/>
    <w:rsid w:val="00993555"/>
    <w:rsid w:val="00993B99"/>
    <w:rsid w:val="009943DD"/>
    <w:rsid w:val="009946E7"/>
    <w:rsid w:val="00994879"/>
    <w:rsid w:val="00994AFF"/>
    <w:rsid w:val="009954EE"/>
    <w:rsid w:val="0099571A"/>
    <w:rsid w:val="00995731"/>
    <w:rsid w:val="009958FA"/>
    <w:rsid w:val="00995D0F"/>
    <w:rsid w:val="0099682D"/>
    <w:rsid w:val="00996A3A"/>
    <w:rsid w:val="00997065"/>
    <w:rsid w:val="00997420"/>
    <w:rsid w:val="00997445"/>
    <w:rsid w:val="00997712"/>
    <w:rsid w:val="00997B1A"/>
    <w:rsid w:val="009A00A2"/>
    <w:rsid w:val="009A0157"/>
    <w:rsid w:val="009A05B2"/>
    <w:rsid w:val="009A092D"/>
    <w:rsid w:val="009A0BB4"/>
    <w:rsid w:val="009A1124"/>
    <w:rsid w:val="009A1187"/>
    <w:rsid w:val="009A1432"/>
    <w:rsid w:val="009A148D"/>
    <w:rsid w:val="009A1497"/>
    <w:rsid w:val="009A1601"/>
    <w:rsid w:val="009A180E"/>
    <w:rsid w:val="009A184F"/>
    <w:rsid w:val="009A1A8F"/>
    <w:rsid w:val="009A1C05"/>
    <w:rsid w:val="009A2C32"/>
    <w:rsid w:val="009A3068"/>
    <w:rsid w:val="009A36F1"/>
    <w:rsid w:val="009A39D3"/>
    <w:rsid w:val="009A558D"/>
    <w:rsid w:val="009A55BF"/>
    <w:rsid w:val="009A5CAB"/>
    <w:rsid w:val="009A63AF"/>
    <w:rsid w:val="009A6990"/>
    <w:rsid w:val="009A6DFC"/>
    <w:rsid w:val="009A6FE1"/>
    <w:rsid w:val="009A7ABA"/>
    <w:rsid w:val="009A7D14"/>
    <w:rsid w:val="009A7E69"/>
    <w:rsid w:val="009B04FA"/>
    <w:rsid w:val="009B0562"/>
    <w:rsid w:val="009B0FE1"/>
    <w:rsid w:val="009B1289"/>
    <w:rsid w:val="009B12BE"/>
    <w:rsid w:val="009B1626"/>
    <w:rsid w:val="009B18EA"/>
    <w:rsid w:val="009B3605"/>
    <w:rsid w:val="009B36C5"/>
    <w:rsid w:val="009B3EC9"/>
    <w:rsid w:val="009B467B"/>
    <w:rsid w:val="009B4A31"/>
    <w:rsid w:val="009B4B68"/>
    <w:rsid w:val="009B4ECD"/>
    <w:rsid w:val="009B5221"/>
    <w:rsid w:val="009B5436"/>
    <w:rsid w:val="009B5509"/>
    <w:rsid w:val="009B55C1"/>
    <w:rsid w:val="009B6419"/>
    <w:rsid w:val="009B649F"/>
    <w:rsid w:val="009B65A1"/>
    <w:rsid w:val="009B65D8"/>
    <w:rsid w:val="009B6E5E"/>
    <w:rsid w:val="009B7071"/>
    <w:rsid w:val="009B7C3D"/>
    <w:rsid w:val="009B7D2C"/>
    <w:rsid w:val="009B7EB1"/>
    <w:rsid w:val="009C0640"/>
    <w:rsid w:val="009C0658"/>
    <w:rsid w:val="009C0A5C"/>
    <w:rsid w:val="009C0CB7"/>
    <w:rsid w:val="009C1207"/>
    <w:rsid w:val="009C1D66"/>
    <w:rsid w:val="009C2045"/>
    <w:rsid w:val="009C26F1"/>
    <w:rsid w:val="009C2702"/>
    <w:rsid w:val="009C2900"/>
    <w:rsid w:val="009C2A6E"/>
    <w:rsid w:val="009C2A83"/>
    <w:rsid w:val="009C2BF1"/>
    <w:rsid w:val="009C3030"/>
    <w:rsid w:val="009C3263"/>
    <w:rsid w:val="009C3D65"/>
    <w:rsid w:val="009C4135"/>
    <w:rsid w:val="009C4222"/>
    <w:rsid w:val="009C46AF"/>
    <w:rsid w:val="009C4722"/>
    <w:rsid w:val="009C5375"/>
    <w:rsid w:val="009C566E"/>
    <w:rsid w:val="009C5AB0"/>
    <w:rsid w:val="009C5C58"/>
    <w:rsid w:val="009C6103"/>
    <w:rsid w:val="009C698D"/>
    <w:rsid w:val="009C6A66"/>
    <w:rsid w:val="009C6AE8"/>
    <w:rsid w:val="009C71F9"/>
    <w:rsid w:val="009C7484"/>
    <w:rsid w:val="009C77E7"/>
    <w:rsid w:val="009C7F44"/>
    <w:rsid w:val="009D0887"/>
    <w:rsid w:val="009D0E8A"/>
    <w:rsid w:val="009D1C57"/>
    <w:rsid w:val="009D209D"/>
    <w:rsid w:val="009D3BF7"/>
    <w:rsid w:val="009D3C64"/>
    <w:rsid w:val="009D49C8"/>
    <w:rsid w:val="009D5BCC"/>
    <w:rsid w:val="009D5CE7"/>
    <w:rsid w:val="009D5D1A"/>
    <w:rsid w:val="009D60DC"/>
    <w:rsid w:val="009D66D2"/>
    <w:rsid w:val="009D6C54"/>
    <w:rsid w:val="009D6D95"/>
    <w:rsid w:val="009D70A1"/>
    <w:rsid w:val="009D77BA"/>
    <w:rsid w:val="009D7D60"/>
    <w:rsid w:val="009E012A"/>
    <w:rsid w:val="009E0AD4"/>
    <w:rsid w:val="009E13C7"/>
    <w:rsid w:val="009E1704"/>
    <w:rsid w:val="009E1C39"/>
    <w:rsid w:val="009E208A"/>
    <w:rsid w:val="009E20D8"/>
    <w:rsid w:val="009E2290"/>
    <w:rsid w:val="009E2535"/>
    <w:rsid w:val="009E27A7"/>
    <w:rsid w:val="009E339D"/>
    <w:rsid w:val="009E3BD3"/>
    <w:rsid w:val="009E416D"/>
    <w:rsid w:val="009E4266"/>
    <w:rsid w:val="009E4270"/>
    <w:rsid w:val="009E4E33"/>
    <w:rsid w:val="009E52EC"/>
    <w:rsid w:val="009E5376"/>
    <w:rsid w:val="009E5612"/>
    <w:rsid w:val="009E61AA"/>
    <w:rsid w:val="009E664F"/>
    <w:rsid w:val="009E671B"/>
    <w:rsid w:val="009E6783"/>
    <w:rsid w:val="009E6DBC"/>
    <w:rsid w:val="009E705A"/>
    <w:rsid w:val="009E7548"/>
    <w:rsid w:val="009E76E8"/>
    <w:rsid w:val="009E781C"/>
    <w:rsid w:val="009E7989"/>
    <w:rsid w:val="009E7AC0"/>
    <w:rsid w:val="009E7CE5"/>
    <w:rsid w:val="009E7DD4"/>
    <w:rsid w:val="009F01FB"/>
    <w:rsid w:val="009F04F9"/>
    <w:rsid w:val="009F1817"/>
    <w:rsid w:val="009F1840"/>
    <w:rsid w:val="009F1B98"/>
    <w:rsid w:val="009F2795"/>
    <w:rsid w:val="009F3298"/>
    <w:rsid w:val="009F347C"/>
    <w:rsid w:val="009F3FE1"/>
    <w:rsid w:val="009F43B0"/>
    <w:rsid w:val="009F540F"/>
    <w:rsid w:val="009F587B"/>
    <w:rsid w:val="009F58E1"/>
    <w:rsid w:val="009F5C36"/>
    <w:rsid w:val="009F5C52"/>
    <w:rsid w:val="009F5E1C"/>
    <w:rsid w:val="009F5E1E"/>
    <w:rsid w:val="009F5E28"/>
    <w:rsid w:val="009F629F"/>
    <w:rsid w:val="009F6780"/>
    <w:rsid w:val="009F696C"/>
    <w:rsid w:val="009F6CF6"/>
    <w:rsid w:val="009F7492"/>
    <w:rsid w:val="00A009AE"/>
    <w:rsid w:val="00A00A03"/>
    <w:rsid w:val="00A021D9"/>
    <w:rsid w:val="00A029F7"/>
    <w:rsid w:val="00A02C89"/>
    <w:rsid w:val="00A02FC0"/>
    <w:rsid w:val="00A038AC"/>
    <w:rsid w:val="00A0422C"/>
    <w:rsid w:val="00A04450"/>
    <w:rsid w:val="00A06335"/>
    <w:rsid w:val="00A06A15"/>
    <w:rsid w:val="00A06E4C"/>
    <w:rsid w:val="00A06F68"/>
    <w:rsid w:val="00A07096"/>
    <w:rsid w:val="00A07537"/>
    <w:rsid w:val="00A102DD"/>
    <w:rsid w:val="00A10BC6"/>
    <w:rsid w:val="00A111C1"/>
    <w:rsid w:val="00A11876"/>
    <w:rsid w:val="00A118A2"/>
    <w:rsid w:val="00A124F7"/>
    <w:rsid w:val="00A12A04"/>
    <w:rsid w:val="00A1301A"/>
    <w:rsid w:val="00A133AF"/>
    <w:rsid w:val="00A13708"/>
    <w:rsid w:val="00A13890"/>
    <w:rsid w:val="00A148E7"/>
    <w:rsid w:val="00A14B39"/>
    <w:rsid w:val="00A14EA1"/>
    <w:rsid w:val="00A1521F"/>
    <w:rsid w:val="00A15B45"/>
    <w:rsid w:val="00A15CB0"/>
    <w:rsid w:val="00A16104"/>
    <w:rsid w:val="00A16AC5"/>
    <w:rsid w:val="00A16BC5"/>
    <w:rsid w:val="00A17237"/>
    <w:rsid w:val="00A17A14"/>
    <w:rsid w:val="00A17BFF"/>
    <w:rsid w:val="00A17FB6"/>
    <w:rsid w:val="00A2034C"/>
    <w:rsid w:val="00A2097D"/>
    <w:rsid w:val="00A20A27"/>
    <w:rsid w:val="00A20B14"/>
    <w:rsid w:val="00A222BA"/>
    <w:rsid w:val="00A22DAE"/>
    <w:rsid w:val="00A22E45"/>
    <w:rsid w:val="00A233CE"/>
    <w:rsid w:val="00A236F5"/>
    <w:rsid w:val="00A23A6F"/>
    <w:rsid w:val="00A23AF0"/>
    <w:rsid w:val="00A23C00"/>
    <w:rsid w:val="00A23FB0"/>
    <w:rsid w:val="00A24008"/>
    <w:rsid w:val="00A244E8"/>
    <w:rsid w:val="00A24944"/>
    <w:rsid w:val="00A24B62"/>
    <w:rsid w:val="00A24BE8"/>
    <w:rsid w:val="00A2558D"/>
    <w:rsid w:val="00A25894"/>
    <w:rsid w:val="00A2594D"/>
    <w:rsid w:val="00A25B5D"/>
    <w:rsid w:val="00A25F26"/>
    <w:rsid w:val="00A25F5F"/>
    <w:rsid w:val="00A2604F"/>
    <w:rsid w:val="00A2606E"/>
    <w:rsid w:val="00A26A4D"/>
    <w:rsid w:val="00A26C39"/>
    <w:rsid w:val="00A2764E"/>
    <w:rsid w:val="00A27D3A"/>
    <w:rsid w:val="00A27EF0"/>
    <w:rsid w:val="00A27F2F"/>
    <w:rsid w:val="00A3023B"/>
    <w:rsid w:val="00A3046C"/>
    <w:rsid w:val="00A307E5"/>
    <w:rsid w:val="00A30A94"/>
    <w:rsid w:val="00A32EC8"/>
    <w:rsid w:val="00A33011"/>
    <w:rsid w:val="00A33248"/>
    <w:rsid w:val="00A334F2"/>
    <w:rsid w:val="00A33A9A"/>
    <w:rsid w:val="00A33EA4"/>
    <w:rsid w:val="00A34639"/>
    <w:rsid w:val="00A349DA"/>
    <w:rsid w:val="00A3513B"/>
    <w:rsid w:val="00A3521C"/>
    <w:rsid w:val="00A355C5"/>
    <w:rsid w:val="00A35AE7"/>
    <w:rsid w:val="00A35B42"/>
    <w:rsid w:val="00A36FB1"/>
    <w:rsid w:val="00A3714C"/>
    <w:rsid w:val="00A374EC"/>
    <w:rsid w:val="00A37878"/>
    <w:rsid w:val="00A37ABC"/>
    <w:rsid w:val="00A40617"/>
    <w:rsid w:val="00A4061E"/>
    <w:rsid w:val="00A40ADA"/>
    <w:rsid w:val="00A4112E"/>
    <w:rsid w:val="00A41177"/>
    <w:rsid w:val="00A41D40"/>
    <w:rsid w:val="00A4200B"/>
    <w:rsid w:val="00A42644"/>
    <w:rsid w:val="00A4295B"/>
    <w:rsid w:val="00A43908"/>
    <w:rsid w:val="00A4411A"/>
    <w:rsid w:val="00A44402"/>
    <w:rsid w:val="00A44610"/>
    <w:rsid w:val="00A44FAD"/>
    <w:rsid w:val="00A451C0"/>
    <w:rsid w:val="00A4541B"/>
    <w:rsid w:val="00A45CB3"/>
    <w:rsid w:val="00A468D4"/>
    <w:rsid w:val="00A46C83"/>
    <w:rsid w:val="00A46C8A"/>
    <w:rsid w:val="00A474B9"/>
    <w:rsid w:val="00A477F7"/>
    <w:rsid w:val="00A50129"/>
    <w:rsid w:val="00A50445"/>
    <w:rsid w:val="00A50804"/>
    <w:rsid w:val="00A5094A"/>
    <w:rsid w:val="00A509E4"/>
    <w:rsid w:val="00A50A4E"/>
    <w:rsid w:val="00A5102C"/>
    <w:rsid w:val="00A52136"/>
    <w:rsid w:val="00A5238C"/>
    <w:rsid w:val="00A5261C"/>
    <w:rsid w:val="00A52ECC"/>
    <w:rsid w:val="00A534A9"/>
    <w:rsid w:val="00A53696"/>
    <w:rsid w:val="00A537E1"/>
    <w:rsid w:val="00A53A1A"/>
    <w:rsid w:val="00A53EE8"/>
    <w:rsid w:val="00A53F04"/>
    <w:rsid w:val="00A542E1"/>
    <w:rsid w:val="00A5465A"/>
    <w:rsid w:val="00A54883"/>
    <w:rsid w:val="00A54C98"/>
    <w:rsid w:val="00A54D15"/>
    <w:rsid w:val="00A54EB7"/>
    <w:rsid w:val="00A55CCD"/>
    <w:rsid w:val="00A55F38"/>
    <w:rsid w:val="00A562D6"/>
    <w:rsid w:val="00A56F3E"/>
    <w:rsid w:val="00A57196"/>
    <w:rsid w:val="00A571D8"/>
    <w:rsid w:val="00A5770C"/>
    <w:rsid w:val="00A577A2"/>
    <w:rsid w:val="00A5797B"/>
    <w:rsid w:val="00A57B37"/>
    <w:rsid w:val="00A605E9"/>
    <w:rsid w:val="00A607BA"/>
    <w:rsid w:val="00A60839"/>
    <w:rsid w:val="00A6086B"/>
    <w:rsid w:val="00A609F6"/>
    <w:rsid w:val="00A61BA5"/>
    <w:rsid w:val="00A62115"/>
    <w:rsid w:val="00A628A2"/>
    <w:rsid w:val="00A63477"/>
    <w:rsid w:val="00A637A6"/>
    <w:rsid w:val="00A637A9"/>
    <w:rsid w:val="00A63AD8"/>
    <w:rsid w:val="00A641F6"/>
    <w:rsid w:val="00A64295"/>
    <w:rsid w:val="00A644E4"/>
    <w:rsid w:val="00A64B91"/>
    <w:rsid w:val="00A654D7"/>
    <w:rsid w:val="00A656A2"/>
    <w:rsid w:val="00A658C2"/>
    <w:rsid w:val="00A65CE9"/>
    <w:rsid w:val="00A66153"/>
    <w:rsid w:val="00A666AB"/>
    <w:rsid w:val="00A66966"/>
    <w:rsid w:val="00A66AA0"/>
    <w:rsid w:val="00A6707E"/>
    <w:rsid w:val="00A671B0"/>
    <w:rsid w:val="00A67260"/>
    <w:rsid w:val="00A6736D"/>
    <w:rsid w:val="00A67454"/>
    <w:rsid w:val="00A67609"/>
    <w:rsid w:val="00A679F7"/>
    <w:rsid w:val="00A67C12"/>
    <w:rsid w:val="00A67F11"/>
    <w:rsid w:val="00A704F2"/>
    <w:rsid w:val="00A70698"/>
    <w:rsid w:val="00A7073D"/>
    <w:rsid w:val="00A70BC8"/>
    <w:rsid w:val="00A71209"/>
    <w:rsid w:val="00A716CA"/>
    <w:rsid w:val="00A7174A"/>
    <w:rsid w:val="00A71771"/>
    <w:rsid w:val="00A71899"/>
    <w:rsid w:val="00A718C8"/>
    <w:rsid w:val="00A71CDD"/>
    <w:rsid w:val="00A71D93"/>
    <w:rsid w:val="00A72001"/>
    <w:rsid w:val="00A725D4"/>
    <w:rsid w:val="00A72ACB"/>
    <w:rsid w:val="00A72BC4"/>
    <w:rsid w:val="00A72DEE"/>
    <w:rsid w:val="00A730AC"/>
    <w:rsid w:val="00A7399E"/>
    <w:rsid w:val="00A73AA7"/>
    <w:rsid w:val="00A73B81"/>
    <w:rsid w:val="00A73C2D"/>
    <w:rsid w:val="00A74922"/>
    <w:rsid w:val="00A7498B"/>
    <w:rsid w:val="00A74CDA"/>
    <w:rsid w:val="00A753BC"/>
    <w:rsid w:val="00A755D3"/>
    <w:rsid w:val="00A7600E"/>
    <w:rsid w:val="00A76677"/>
    <w:rsid w:val="00A76F3C"/>
    <w:rsid w:val="00A76F63"/>
    <w:rsid w:val="00A76F89"/>
    <w:rsid w:val="00A7728C"/>
    <w:rsid w:val="00A77580"/>
    <w:rsid w:val="00A77637"/>
    <w:rsid w:val="00A77758"/>
    <w:rsid w:val="00A806BC"/>
    <w:rsid w:val="00A80B81"/>
    <w:rsid w:val="00A80BF1"/>
    <w:rsid w:val="00A81246"/>
    <w:rsid w:val="00A81468"/>
    <w:rsid w:val="00A81A84"/>
    <w:rsid w:val="00A81E4A"/>
    <w:rsid w:val="00A81EB6"/>
    <w:rsid w:val="00A81F03"/>
    <w:rsid w:val="00A82020"/>
    <w:rsid w:val="00A82ACE"/>
    <w:rsid w:val="00A82BDE"/>
    <w:rsid w:val="00A82BF0"/>
    <w:rsid w:val="00A82CCA"/>
    <w:rsid w:val="00A8326F"/>
    <w:rsid w:val="00A835DC"/>
    <w:rsid w:val="00A836DE"/>
    <w:rsid w:val="00A839EF"/>
    <w:rsid w:val="00A83AE6"/>
    <w:rsid w:val="00A84941"/>
    <w:rsid w:val="00A85731"/>
    <w:rsid w:val="00A85F9A"/>
    <w:rsid w:val="00A85FC9"/>
    <w:rsid w:val="00A869C5"/>
    <w:rsid w:val="00A86B51"/>
    <w:rsid w:val="00A86D0E"/>
    <w:rsid w:val="00A86E8C"/>
    <w:rsid w:val="00A86ECC"/>
    <w:rsid w:val="00A8700E"/>
    <w:rsid w:val="00A87028"/>
    <w:rsid w:val="00A87777"/>
    <w:rsid w:val="00A877A4"/>
    <w:rsid w:val="00A87B8F"/>
    <w:rsid w:val="00A87BCF"/>
    <w:rsid w:val="00A9023F"/>
    <w:rsid w:val="00A906AA"/>
    <w:rsid w:val="00A9087C"/>
    <w:rsid w:val="00A90E38"/>
    <w:rsid w:val="00A90EB0"/>
    <w:rsid w:val="00A91151"/>
    <w:rsid w:val="00A91688"/>
    <w:rsid w:val="00A9202A"/>
    <w:rsid w:val="00A9212F"/>
    <w:rsid w:val="00A922AE"/>
    <w:rsid w:val="00A924AA"/>
    <w:rsid w:val="00A92C66"/>
    <w:rsid w:val="00A938A1"/>
    <w:rsid w:val="00A938E0"/>
    <w:rsid w:val="00A939EB"/>
    <w:rsid w:val="00A93AC8"/>
    <w:rsid w:val="00A93BAC"/>
    <w:rsid w:val="00A94778"/>
    <w:rsid w:val="00A94857"/>
    <w:rsid w:val="00A953BB"/>
    <w:rsid w:val="00A9547D"/>
    <w:rsid w:val="00A9549A"/>
    <w:rsid w:val="00A95A7D"/>
    <w:rsid w:val="00A95AD0"/>
    <w:rsid w:val="00A95AE0"/>
    <w:rsid w:val="00A95B46"/>
    <w:rsid w:val="00A95CCF"/>
    <w:rsid w:val="00A95EFD"/>
    <w:rsid w:val="00A95F89"/>
    <w:rsid w:val="00A962DB"/>
    <w:rsid w:val="00A963FE"/>
    <w:rsid w:val="00A96F1B"/>
    <w:rsid w:val="00A975F0"/>
    <w:rsid w:val="00A977E8"/>
    <w:rsid w:val="00A97CA1"/>
    <w:rsid w:val="00A97ED4"/>
    <w:rsid w:val="00A97EFB"/>
    <w:rsid w:val="00AA0418"/>
    <w:rsid w:val="00AA062F"/>
    <w:rsid w:val="00AA08D2"/>
    <w:rsid w:val="00AA0A16"/>
    <w:rsid w:val="00AA14CC"/>
    <w:rsid w:val="00AA1519"/>
    <w:rsid w:val="00AA1638"/>
    <w:rsid w:val="00AA16FF"/>
    <w:rsid w:val="00AA1EBD"/>
    <w:rsid w:val="00AA2399"/>
    <w:rsid w:val="00AA23C6"/>
    <w:rsid w:val="00AA2E5C"/>
    <w:rsid w:val="00AA3716"/>
    <w:rsid w:val="00AA3942"/>
    <w:rsid w:val="00AA3AF1"/>
    <w:rsid w:val="00AA3BED"/>
    <w:rsid w:val="00AA4641"/>
    <w:rsid w:val="00AA48FB"/>
    <w:rsid w:val="00AA4A20"/>
    <w:rsid w:val="00AA4C15"/>
    <w:rsid w:val="00AA542C"/>
    <w:rsid w:val="00AA57BA"/>
    <w:rsid w:val="00AA640A"/>
    <w:rsid w:val="00AA69DD"/>
    <w:rsid w:val="00AA72FF"/>
    <w:rsid w:val="00AA75B2"/>
    <w:rsid w:val="00AA7F12"/>
    <w:rsid w:val="00AB00D5"/>
    <w:rsid w:val="00AB024C"/>
    <w:rsid w:val="00AB0778"/>
    <w:rsid w:val="00AB08F4"/>
    <w:rsid w:val="00AB09A8"/>
    <w:rsid w:val="00AB09B9"/>
    <w:rsid w:val="00AB0CFD"/>
    <w:rsid w:val="00AB0D3A"/>
    <w:rsid w:val="00AB1651"/>
    <w:rsid w:val="00AB1C8C"/>
    <w:rsid w:val="00AB1E4F"/>
    <w:rsid w:val="00AB2136"/>
    <w:rsid w:val="00AB282C"/>
    <w:rsid w:val="00AB2C8A"/>
    <w:rsid w:val="00AB3290"/>
    <w:rsid w:val="00AB3621"/>
    <w:rsid w:val="00AB37FC"/>
    <w:rsid w:val="00AB38B4"/>
    <w:rsid w:val="00AB3E05"/>
    <w:rsid w:val="00AB3F1A"/>
    <w:rsid w:val="00AB3FDD"/>
    <w:rsid w:val="00AB4194"/>
    <w:rsid w:val="00AB4264"/>
    <w:rsid w:val="00AB43BC"/>
    <w:rsid w:val="00AB47FF"/>
    <w:rsid w:val="00AB5594"/>
    <w:rsid w:val="00AB5DA9"/>
    <w:rsid w:val="00AB5DD0"/>
    <w:rsid w:val="00AB645B"/>
    <w:rsid w:val="00AB65AC"/>
    <w:rsid w:val="00AB6992"/>
    <w:rsid w:val="00AB6ECB"/>
    <w:rsid w:val="00AB77C6"/>
    <w:rsid w:val="00AB7835"/>
    <w:rsid w:val="00AB7A4C"/>
    <w:rsid w:val="00AB7CB1"/>
    <w:rsid w:val="00AC0033"/>
    <w:rsid w:val="00AC0165"/>
    <w:rsid w:val="00AC0180"/>
    <w:rsid w:val="00AC0B10"/>
    <w:rsid w:val="00AC0D4D"/>
    <w:rsid w:val="00AC1975"/>
    <w:rsid w:val="00AC1AD4"/>
    <w:rsid w:val="00AC1E9F"/>
    <w:rsid w:val="00AC20C9"/>
    <w:rsid w:val="00AC212B"/>
    <w:rsid w:val="00AC2329"/>
    <w:rsid w:val="00AC2F53"/>
    <w:rsid w:val="00AC2F91"/>
    <w:rsid w:val="00AC3178"/>
    <w:rsid w:val="00AC37A9"/>
    <w:rsid w:val="00AC47B2"/>
    <w:rsid w:val="00AC4C69"/>
    <w:rsid w:val="00AC52D8"/>
    <w:rsid w:val="00AC5A8F"/>
    <w:rsid w:val="00AC5F30"/>
    <w:rsid w:val="00AC5F5D"/>
    <w:rsid w:val="00AC6F54"/>
    <w:rsid w:val="00AC74C5"/>
    <w:rsid w:val="00AC7661"/>
    <w:rsid w:val="00AC7686"/>
    <w:rsid w:val="00AC79A9"/>
    <w:rsid w:val="00AC7CC3"/>
    <w:rsid w:val="00AC7DB5"/>
    <w:rsid w:val="00AD0E33"/>
    <w:rsid w:val="00AD104C"/>
    <w:rsid w:val="00AD15B8"/>
    <w:rsid w:val="00AD1687"/>
    <w:rsid w:val="00AD173E"/>
    <w:rsid w:val="00AD186A"/>
    <w:rsid w:val="00AD2289"/>
    <w:rsid w:val="00AD30FB"/>
    <w:rsid w:val="00AD38B8"/>
    <w:rsid w:val="00AD3980"/>
    <w:rsid w:val="00AD3989"/>
    <w:rsid w:val="00AD39DC"/>
    <w:rsid w:val="00AD3A7F"/>
    <w:rsid w:val="00AD3B57"/>
    <w:rsid w:val="00AD3B6F"/>
    <w:rsid w:val="00AD3CB9"/>
    <w:rsid w:val="00AD42B8"/>
    <w:rsid w:val="00AD487C"/>
    <w:rsid w:val="00AD4BC6"/>
    <w:rsid w:val="00AD4EB1"/>
    <w:rsid w:val="00AD4FBB"/>
    <w:rsid w:val="00AD50FB"/>
    <w:rsid w:val="00AD5178"/>
    <w:rsid w:val="00AD56DF"/>
    <w:rsid w:val="00AD5F58"/>
    <w:rsid w:val="00AD6F08"/>
    <w:rsid w:val="00AD717B"/>
    <w:rsid w:val="00AD75EF"/>
    <w:rsid w:val="00AD7C50"/>
    <w:rsid w:val="00AD7C91"/>
    <w:rsid w:val="00AE0112"/>
    <w:rsid w:val="00AE09A5"/>
    <w:rsid w:val="00AE1973"/>
    <w:rsid w:val="00AE1A90"/>
    <w:rsid w:val="00AE1D84"/>
    <w:rsid w:val="00AE1F16"/>
    <w:rsid w:val="00AE1FB3"/>
    <w:rsid w:val="00AE20FA"/>
    <w:rsid w:val="00AE2525"/>
    <w:rsid w:val="00AE2719"/>
    <w:rsid w:val="00AE28A4"/>
    <w:rsid w:val="00AE2F70"/>
    <w:rsid w:val="00AE3981"/>
    <w:rsid w:val="00AE4542"/>
    <w:rsid w:val="00AE498D"/>
    <w:rsid w:val="00AE4A25"/>
    <w:rsid w:val="00AE5030"/>
    <w:rsid w:val="00AE5166"/>
    <w:rsid w:val="00AE5321"/>
    <w:rsid w:val="00AE58DC"/>
    <w:rsid w:val="00AE5A29"/>
    <w:rsid w:val="00AE5AAF"/>
    <w:rsid w:val="00AE5E0F"/>
    <w:rsid w:val="00AE6352"/>
    <w:rsid w:val="00AE659D"/>
    <w:rsid w:val="00AE6AD4"/>
    <w:rsid w:val="00AE7055"/>
    <w:rsid w:val="00AE7A7B"/>
    <w:rsid w:val="00AE7AA6"/>
    <w:rsid w:val="00AE7B95"/>
    <w:rsid w:val="00AE7D42"/>
    <w:rsid w:val="00AF0080"/>
    <w:rsid w:val="00AF017D"/>
    <w:rsid w:val="00AF0470"/>
    <w:rsid w:val="00AF05C8"/>
    <w:rsid w:val="00AF06E6"/>
    <w:rsid w:val="00AF1B52"/>
    <w:rsid w:val="00AF1DD4"/>
    <w:rsid w:val="00AF22B9"/>
    <w:rsid w:val="00AF25EC"/>
    <w:rsid w:val="00AF28D1"/>
    <w:rsid w:val="00AF2C65"/>
    <w:rsid w:val="00AF2F6B"/>
    <w:rsid w:val="00AF32C2"/>
    <w:rsid w:val="00AF3382"/>
    <w:rsid w:val="00AF36E7"/>
    <w:rsid w:val="00AF39F2"/>
    <w:rsid w:val="00AF4443"/>
    <w:rsid w:val="00AF45E1"/>
    <w:rsid w:val="00AF45F4"/>
    <w:rsid w:val="00AF4BCB"/>
    <w:rsid w:val="00AF5830"/>
    <w:rsid w:val="00AF5C1A"/>
    <w:rsid w:val="00AF5D70"/>
    <w:rsid w:val="00AF5E03"/>
    <w:rsid w:val="00AF6621"/>
    <w:rsid w:val="00AF70C5"/>
    <w:rsid w:val="00AF72B5"/>
    <w:rsid w:val="00AF73BD"/>
    <w:rsid w:val="00AF78A2"/>
    <w:rsid w:val="00AF7D57"/>
    <w:rsid w:val="00B00048"/>
    <w:rsid w:val="00B000B0"/>
    <w:rsid w:val="00B00414"/>
    <w:rsid w:val="00B01BCB"/>
    <w:rsid w:val="00B01C20"/>
    <w:rsid w:val="00B02005"/>
    <w:rsid w:val="00B02209"/>
    <w:rsid w:val="00B023A5"/>
    <w:rsid w:val="00B0254E"/>
    <w:rsid w:val="00B02551"/>
    <w:rsid w:val="00B0290A"/>
    <w:rsid w:val="00B029E8"/>
    <w:rsid w:val="00B03543"/>
    <w:rsid w:val="00B0385B"/>
    <w:rsid w:val="00B03B4D"/>
    <w:rsid w:val="00B0408B"/>
    <w:rsid w:val="00B040EA"/>
    <w:rsid w:val="00B04581"/>
    <w:rsid w:val="00B045B1"/>
    <w:rsid w:val="00B04C56"/>
    <w:rsid w:val="00B050A4"/>
    <w:rsid w:val="00B05621"/>
    <w:rsid w:val="00B057E5"/>
    <w:rsid w:val="00B0587F"/>
    <w:rsid w:val="00B05C77"/>
    <w:rsid w:val="00B05E04"/>
    <w:rsid w:val="00B05F69"/>
    <w:rsid w:val="00B06443"/>
    <w:rsid w:val="00B06965"/>
    <w:rsid w:val="00B06A49"/>
    <w:rsid w:val="00B06E9E"/>
    <w:rsid w:val="00B07404"/>
    <w:rsid w:val="00B076A3"/>
    <w:rsid w:val="00B07917"/>
    <w:rsid w:val="00B1009A"/>
    <w:rsid w:val="00B10171"/>
    <w:rsid w:val="00B10447"/>
    <w:rsid w:val="00B10456"/>
    <w:rsid w:val="00B105C6"/>
    <w:rsid w:val="00B10DC1"/>
    <w:rsid w:val="00B10FE9"/>
    <w:rsid w:val="00B111CF"/>
    <w:rsid w:val="00B11202"/>
    <w:rsid w:val="00B11379"/>
    <w:rsid w:val="00B11495"/>
    <w:rsid w:val="00B11CC9"/>
    <w:rsid w:val="00B11F97"/>
    <w:rsid w:val="00B12AC9"/>
    <w:rsid w:val="00B12ECF"/>
    <w:rsid w:val="00B13FC6"/>
    <w:rsid w:val="00B14367"/>
    <w:rsid w:val="00B149D4"/>
    <w:rsid w:val="00B151F8"/>
    <w:rsid w:val="00B1523C"/>
    <w:rsid w:val="00B15671"/>
    <w:rsid w:val="00B15E4C"/>
    <w:rsid w:val="00B1699C"/>
    <w:rsid w:val="00B16AD4"/>
    <w:rsid w:val="00B16EE5"/>
    <w:rsid w:val="00B17144"/>
    <w:rsid w:val="00B174D1"/>
    <w:rsid w:val="00B17CC6"/>
    <w:rsid w:val="00B200BB"/>
    <w:rsid w:val="00B2016F"/>
    <w:rsid w:val="00B206A5"/>
    <w:rsid w:val="00B209CB"/>
    <w:rsid w:val="00B20D0E"/>
    <w:rsid w:val="00B218B8"/>
    <w:rsid w:val="00B21E9C"/>
    <w:rsid w:val="00B222EA"/>
    <w:rsid w:val="00B22BB1"/>
    <w:rsid w:val="00B22CE9"/>
    <w:rsid w:val="00B236B7"/>
    <w:rsid w:val="00B2396B"/>
    <w:rsid w:val="00B2399E"/>
    <w:rsid w:val="00B23C54"/>
    <w:rsid w:val="00B243B0"/>
    <w:rsid w:val="00B248CA"/>
    <w:rsid w:val="00B249D5"/>
    <w:rsid w:val="00B249F8"/>
    <w:rsid w:val="00B24D02"/>
    <w:rsid w:val="00B25235"/>
    <w:rsid w:val="00B25F4C"/>
    <w:rsid w:val="00B26147"/>
    <w:rsid w:val="00B2638E"/>
    <w:rsid w:val="00B263CC"/>
    <w:rsid w:val="00B26798"/>
    <w:rsid w:val="00B268DF"/>
    <w:rsid w:val="00B26B90"/>
    <w:rsid w:val="00B26E53"/>
    <w:rsid w:val="00B272A7"/>
    <w:rsid w:val="00B2785A"/>
    <w:rsid w:val="00B27994"/>
    <w:rsid w:val="00B27B6B"/>
    <w:rsid w:val="00B27E6A"/>
    <w:rsid w:val="00B302B3"/>
    <w:rsid w:val="00B30A7D"/>
    <w:rsid w:val="00B30AC1"/>
    <w:rsid w:val="00B30D60"/>
    <w:rsid w:val="00B3110F"/>
    <w:rsid w:val="00B31A20"/>
    <w:rsid w:val="00B31E77"/>
    <w:rsid w:val="00B3247D"/>
    <w:rsid w:val="00B3247F"/>
    <w:rsid w:val="00B3277F"/>
    <w:rsid w:val="00B33158"/>
    <w:rsid w:val="00B3322D"/>
    <w:rsid w:val="00B33364"/>
    <w:rsid w:val="00B33500"/>
    <w:rsid w:val="00B3427A"/>
    <w:rsid w:val="00B3452D"/>
    <w:rsid w:val="00B34D23"/>
    <w:rsid w:val="00B3526E"/>
    <w:rsid w:val="00B3549D"/>
    <w:rsid w:val="00B356EF"/>
    <w:rsid w:val="00B35E81"/>
    <w:rsid w:val="00B364E3"/>
    <w:rsid w:val="00B36801"/>
    <w:rsid w:val="00B36D29"/>
    <w:rsid w:val="00B3757F"/>
    <w:rsid w:val="00B4004B"/>
    <w:rsid w:val="00B4046B"/>
    <w:rsid w:val="00B40705"/>
    <w:rsid w:val="00B40716"/>
    <w:rsid w:val="00B40D0E"/>
    <w:rsid w:val="00B41318"/>
    <w:rsid w:val="00B4197A"/>
    <w:rsid w:val="00B41AF7"/>
    <w:rsid w:val="00B41C17"/>
    <w:rsid w:val="00B4252E"/>
    <w:rsid w:val="00B42657"/>
    <w:rsid w:val="00B427D2"/>
    <w:rsid w:val="00B42C66"/>
    <w:rsid w:val="00B42D01"/>
    <w:rsid w:val="00B431B0"/>
    <w:rsid w:val="00B43566"/>
    <w:rsid w:val="00B435F2"/>
    <w:rsid w:val="00B438E0"/>
    <w:rsid w:val="00B43AB2"/>
    <w:rsid w:val="00B43DC4"/>
    <w:rsid w:val="00B43F69"/>
    <w:rsid w:val="00B4482F"/>
    <w:rsid w:val="00B44874"/>
    <w:rsid w:val="00B4543E"/>
    <w:rsid w:val="00B4576E"/>
    <w:rsid w:val="00B4597A"/>
    <w:rsid w:val="00B45C10"/>
    <w:rsid w:val="00B45CB6"/>
    <w:rsid w:val="00B4670E"/>
    <w:rsid w:val="00B4671F"/>
    <w:rsid w:val="00B46870"/>
    <w:rsid w:val="00B46E15"/>
    <w:rsid w:val="00B479EC"/>
    <w:rsid w:val="00B47A21"/>
    <w:rsid w:val="00B50541"/>
    <w:rsid w:val="00B50773"/>
    <w:rsid w:val="00B508FD"/>
    <w:rsid w:val="00B515DA"/>
    <w:rsid w:val="00B51A11"/>
    <w:rsid w:val="00B51C85"/>
    <w:rsid w:val="00B51DD5"/>
    <w:rsid w:val="00B51FAA"/>
    <w:rsid w:val="00B51FB2"/>
    <w:rsid w:val="00B532DE"/>
    <w:rsid w:val="00B534D5"/>
    <w:rsid w:val="00B53938"/>
    <w:rsid w:val="00B53E03"/>
    <w:rsid w:val="00B54183"/>
    <w:rsid w:val="00B546EB"/>
    <w:rsid w:val="00B54756"/>
    <w:rsid w:val="00B54CE1"/>
    <w:rsid w:val="00B54E40"/>
    <w:rsid w:val="00B551B0"/>
    <w:rsid w:val="00B5563F"/>
    <w:rsid w:val="00B5566A"/>
    <w:rsid w:val="00B55708"/>
    <w:rsid w:val="00B55872"/>
    <w:rsid w:val="00B574FF"/>
    <w:rsid w:val="00B578C8"/>
    <w:rsid w:val="00B608E4"/>
    <w:rsid w:val="00B60E99"/>
    <w:rsid w:val="00B615D0"/>
    <w:rsid w:val="00B61999"/>
    <w:rsid w:val="00B61C40"/>
    <w:rsid w:val="00B62AE3"/>
    <w:rsid w:val="00B62CFB"/>
    <w:rsid w:val="00B6336D"/>
    <w:rsid w:val="00B636DD"/>
    <w:rsid w:val="00B63934"/>
    <w:rsid w:val="00B63CC1"/>
    <w:rsid w:val="00B64173"/>
    <w:rsid w:val="00B641A1"/>
    <w:rsid w:val="00B64C9E"/>
    <w:rsid w:val="00B65375"/>
    <w:rsid w:val="00B653EE"/>
    <w:rsid w:val="00B65F7F"/>
    <w:rsid w:val="00B664A0"/>
    <w:rsid w:val="00B66642"/>
    <w:rsid w:val="00B6684F"/>
    <w:rsid w:val="00B66882"/>
    <w:rsid w:val="00B6699D"/>
    <w:rsid w:val="00B67383"/>
    <w:rsid w:val="00B679E0"/>
    <w:rsid w:val="00B67C47"/>
    <w:rsid w:val="00B67E1F"/>
    <w:rsid w:val="00B70985"/>
    <w:rsid w:val="00B70DF5"/>
    <w:rsid w:val="00B70E69"/>
    <w:rsid w:val="00B7100B"/>
    <w:rsid w:val="00B716A7"/>
    <w:rsid w:val="00B71B90"/>
    <w:rsid w:val="00B721A2"/>
    <w:rsid w:val="00B7228D"/>
    <w:rsid w:val="00B729CD"/>
    <w:rsid w:val="00B72AAF"/>
    <w:rsid w:val="00B72EB9"/>
    <w:rsid w:val="00B72F75"/>
    <w:rsid w:val="00B730E5"/>
    <w:rsid w:val="00B73148"/>
    <w:rsid w:val="00B73ECE"/>
    <w:rsid w:val="00B73EE4"/>
    <w:rsid w:val="00B73F28"/>
    <w:rsid w:val="00B74453"/>
    <w:rsid w:val="00B7451B"/>
    <w:rsid w:val="00B75224"/>
    <w:rsid w:val="00B75448"/>
    <w:rsid w:val="00B75CCF"/>
    <w:rsid w:val="00B762C8"/>
    <w:rsid w:val="00B76636"/>
    <w:rsid w:val="00B7727A"/>
    <w:rsid w:val="00B773D4"/>
    <w:rsid w:val="00B7776E"/>
    <w:rsid w:val="00B779EA"/>
    <w:rsid w:val="00B8048C"/>
    <w:rsid w:val="00B80874"/>
    <w:rsid w:val="00B8089C"/>
    <w:rsid w:val="00B80A2D"/>
    <w:rsid w:val="00B80AA6"/>
    <w:rsid w:val="00B80D73"/>
    <w:rsid w:val="00B80F98"/>
    <w:rsid w:val="00B81052"/>
    <w:rsid w:val="00B81092"/>
    <w:rsid w:val="00B81504"/>
    <w:rsid w:val="00B815F6"/>
    <w:rsid w:val="00B81886"/>
    <w:rsid w:val="00B81BBB"/>
    <w:rsid w:val="00B827D5"/>
    <w:rsid w:val="00B82EF7"/>
    <w:rsid w:val="00B83969"/>
    <w:rsid w:val="00B83D11"/>
    <w:rsid w:val="00B84114"/>
    <w:rsid w:val="00B841FF"/>
    <w:rsid w:val="00B844A5"/>
    <w:rsid w:val="00B8454D"/>
    <w:rsid w:val="00B8468C"/>
    <w:rsid w:val="00B84776"/>
    <w:rsid w:val="00B84EC8"/>
    <w:rsid w:val="00B85134"/>
    <w:rsid w:val="00B853E2"/>
    <w:rsid w:val="00B85462"/>
    <w:rsid w:val="00B85E96"/>
    <w:rsid w:val="00B861E7"/>
    <w:rsid w:val="00B865E0"/>
    <w:rsid w:val="00B8698E"/>
    <w:rsid w:val="00B86B60"/>
    <w:rsid w:val="00B86F66"/>
    <w:rsid w:val="00B872C2"/>
    <w:rsid w:val="00B873CF"/>
    <w:rsid w:val="00B873EE"/>
    <w:rsid w:val="00B87935"/>
    <w:rsid w:val="00B87A34"/>
    <w:rsid w:val="00B87B39"/>
    <w:rsid w:val="00B87F86"/>
    <w:rsid w:val="00B90A0B"/>
    <w:rsid w:val="00B90D04"/>
    <w:rsid w:val="00B9109A"/>
    <w:rsid w:val="00B91B71"/>
    <w:rsid w:val="00B9234E"/>
    <w:rsid w:val="00B925D9"/>
    <w:rsid w:val="00B92F37"/>
    <w:rsid w:val="00B93101"/>
    <w:rsid w:val="00B936A8"/>
    <w:rsid w:val="00B93EDC"/>
    <w:rsid w:val="00B940D7"/>
    <w:rsid w:val="00B9447C"/>
    <w:rsid w:val="00B94516"/>
    <w:rsid w:val="00B94A75"/>
    <w:rsid w:val="00B94BD9"/>
    <w:rsid w:val="00B94F45"/>
    <w:rsid w:val="00B94FE8"/>
    <w:rsid w:val="00B952A4"/>
    <w:rsid w:val="00B9545B"/>
    <w:rsid w:val="00B95902"/>
    <w:rsid w:val="00B95D0B"/>
    <w:rsid w:val="00B96001"/>
    <w:rsid w:val="00B9624F"/>
    <w:rsid w:val="00B9653E"/>
    <w:rsid w:val="00B96731"/>
    <w:rsid w:val="00B96839"/>
    <w:rsid w:val="00B96C75"/>
    <w:rsid w:val="00B96D37"/>
    <w:rsid w:val="00B97354"/>
    <w:rsid w:val="00B977A2"/>
    <w:rsid w:val="00B978A5"/>
    <w:rsid w:val="00B97F61"/>
    <w:rsid w:val="00BA01F3"/>
    <w:rsid w:val="00BA035C"/>
    <w:rsid w:val="00BA0A3F"/>
    <w:rsid w:val="00BA0F71"/>
    <w:rsid w:val="00BA109C"/>
    <w:rsid w:val="00BA1201"/>
    <w:rsid w:val="00BA12BB"/>
    <w:rsid w:val="00BA131B"/>
    <w:rsid w:val="00BA1512"/>
    <w:rsid w:val="00BA1625"/>
    <w:rsid w:val="00BA181E"/>
    <w:rsid w:val="00BA1C71"/>
    <w:rsid w:val="00BA1D89"/>
    <w:rsid w:val="00BA2294"/>
    <w:rsid w:val="00BA2E93"/>
    <w:rsid w:val="00BA364B"/>
    <w:rsid w:val="00BA4354"/>
    <w:rsid w:val="00BA494B"/>
    <w:rsid w:val="00BA4995"/>
    <w:rsid w:val="00BA52EC"/>
    <w:rsid w:val="00BA532D"/>
    <w:rsid w:val="00BA5B23"/>
    <w:rsid w:val="00BA5C8D"/>
    <w:rsid w:val="00BA5D85"/>
    <w:rsid w:val="00BA5F30"/>
    <w:rsid w:val="00BA62EB"/>
    <w:rsid w:val="00BA6405"/>
    <w:rsid w:val="00BA6D8E"/>
    <w:rsid w:val="00BA6DC1"/>
    <w:rsid w:val="00BA7131"/>
    <w:rsid w:val="00BA731F"/>
    <w:rsid w:val="00BA7B40"/>
    <w:rsid w:val="00BB0357"/>
    <w:rsid w:val="00BB0490"/>
    <w:rsid w:val="00BB05EB"/>
    <w:rsid w:val="00BB08DB"/>
    <w:rsid w:val="00BB0DD0"/>
    <w:rsid w:val="00BB0DDC"/>
    <w:rsid w:val="00BB13E1"/>
    <w:rsid w:val="00BB1B2D"/>
    <w:rsid w:val="00BB1E89"/>
    <w:rsid w:val="00BB27F5"/>
    <w:rsid w:val="00BB2988"/>
    <w:rsid w:val="00BB2B3D"/>
    <w:rsid w:val="00BB2F4F"/>
    <w:rsid w:val="00BB2FD7"/>
    <w:rsid w:val="00BB3393"/>
    <w:rsid w:val="00BB47A9"/>
    <w:rsid w:val="00BB4B51"/>
    <w:rsid w:val="00BB4CCB"/>
    <w:rsid w:val="00BB5426"/>
    <w:rsid w:val="00BB55E3"/>
    <w:rsid w:val="00BB5AF3"/>
    <w:rsid w:val="00BB5D76"/>
    <w:rsid w:val="00BB5E54"/>
    <w:rsid w:val="00BB5FA8"/>
    <w:rsid w:val="00BB6796"/>
    <w:rsid w:val="00BB7053"/>
    <w:rsid w:val="00BB7061"/>
    <w:rsid w:val="00BB79F8"/>
    <w:rsid w:val="00BC01E5"/>
    <w:rsid w:val="00BC0713"/>
    <w:rsid w:val="00BC0DD6"/>
    <w:rsid w:val="00BC1223"/>
    <w:rsid w:val="00BC20A5"/>
    <w:rsid w:val="00BC20E1"/>
    <w:rsid w:val="00BC2985"/>
    <w:rsid w:val="00BC2A4B"/>
    <w:rsid w:val="00BC2B85"/>
    <w:rsid w:val="00BC2FB5"/>
    <w:rsid w:val="00BC3209"/>
    <w:rsid w:val="00BC3C1A"/>
    <w:rsid w:val="00BC3DE1"/>
    <w:rsid w:val="00BC4038"/>
    <w:rsid w:val="00BC4129"/>
    <w:rsid w:val="00BC41DA"/>
    <w:rsid w:val="00BC429A"/>
    <w:rsid w:val="00BC431B"/>
    <w:rsid w:val="00BC47CA"/>
    <w:rsid w:val="00BC4DA4"/>
    <w:rsid w:val="00BC50EE"/>
    <w:rsid w:val="00BC5967"/>
    <w:rsid w:val="00BC6009"/>
    <w:rsid w:val="00BC6B56"/>
    <w:rsid w:val="00BC6C60"/>
    <w:rsid w:val="00BC6F1C"/>
    <w:rsid w:val="00BC6F97"/>
    <w:rsid w:val="00BC6FA3"/>
    <w:rsid w:val="00BC7270"/>
    <w:rsid w:val="00BC7479"/>
    <w:rsid w:val="00BC7D65"/>
    <w:rsid w:val="00BC7DC0"/>
    <w:rsid w:val="00BC7F17"/>
    <w:rsid w:val="00BD034A"/>
    <w:rsid w:val="00BD0BC2"/>
    <w:rsid w:val="00BD0ECD"/>
    <w:rsid w:val="00BD124E"/>
    <w:rsid w:val="00BD168E"/>
    <w:rsid w:val="00BD19E7"/>
    <w:rsid w:val="00BD1BDC"/>
    <w:rsid w:val="00BD1BFC"/>
    <w:rsid w:val="00BD23ED"/>
    <w:rsid w:val="00BD2614"/>
    <w:rsid w:val="00BD2A65"/>
    <w:rsid w:val="00BD2A6D"/>
    <w:rsid w:val="00BD2DA7"/>
    <w:rsid w:val="00BD33FE"/>
    <w:rsid w:val="00BD3409"/>
    <w:rsid w:val="00BD4207"/>
    <w:rsid w:val="00BD4736"/>
    <w:rsid w:val="00BD4C48"/>
    <w:rsid w:val="00BD4EFF"/>
    <w:rsid w:val="00BD5EF2"/>
    <w:rsid w:val="00BD6211"/>
    <w:rsid w:val="00BD6250"/>
    <w:rsid w:val="00BD69C1"/>
    <w:rsid w:val="00BD74EA"/>
    <w:rsid w:val="00BD7578"/>
    <w:rsid w:val="00BD7950"/>
    <w:rsid w:val="00BD797F"/>
    <w:rsid w:val="00BD7D2C"/>
    <w:rsid w:val="00BD7F81"/>
    <w:rsid w:val="00BD7FB1"/>
    <w:rsid w:val="00BE0412"/>
    <w:rsid w:val="00BE0806"/>
    <w:rsid w:val="00BE085C"/>
    <w:rsid w:val="00BE0871"/>
    <w:rsid w:val="00BE0B2D"/>
    <w:rsid w:val="00BE0FF6"/>
    <w:rsid w:val="00BE1080"/>
    <w:rsid w:val="00BE1094"/>
    <w:rsid w:val="00BE11EF"/>
    <w:rsid w:val="00BE2AFD"/>
    <w:rsid w:val="00BE2E7A"/>
    <w:rsid w:val="00BE36BD"/>
    <w:rsid w:val="00BE391C"/>
    <w:rsid w:val="00BE3F7B"/>
    <w:rsid w:val="00BE40F8"/>
    <w:rsid w:val="00BE4AC1"/>
    <w:rsid w:val="00BE4C25"/>
    <w:rsid w:val="00BE4C6F"/>
    <w:rsid w:val="00BE5F5B"/>
    <w:rsid w:val="00BE657C"/>
    <w:rsid w:val="00BE6D13"/>
    <w:rsid w:val="00BE6D6D"/>
    <w:rsid w:val="00BE77DD"/>
    <w:rsid w:val="00BE79EE"/>
    <w:rsid w:val="00BE79F0"/>
    <w:rsid w:val="00BF0493"/>
    <w:rsid w:val="00BF07A8"/>
    <w:rsid w:val="00BF0939"/>
    <w:rsid w:val="00BF0B5F"/>
    <w:rsid w:val="00BF0F72"/>
    <w:rsid w:val="00BF28F9"/>
    <w:rsid w:val="00BF31A0"/>
    <w:rsid w:val="00BF34B2"/>
    <w:rsid w:val="00BF3720"/>
    <w:rsid w:val="00BF374C"/>
    <w:rsid w:val="00BF3C0E"/>
    <w:rsid w:val="00BF4218"/>
    <w:rsid w:val="00BF436A"/>
    <w:rsid w:val="00BF5095"/>
    <w:rsid w:val="00BF5183"/>
    <w:rsid w:val="00BF5751"/>
    <w:rsid w:val="00BF58A8"/>
    <w:rsid w:val="00BF5CDB"/>
    <w:rsid w:val="00BF5EB2"/>
    <w:rsid w:val="00BF5FFF"/>
    <w:rsid w:val="00BF635B"/>
    <w:rsid w:val="00BF647A"/>
    <w:rsid w:val="00BF6A81"/>
    <w:rsid w:val="00BF6B35"/>
    <w:rsid w:val="00BF6E66"/>
    <w:rsid w:val="00BF70AF"/>
    <w:rsid w:val="00BF715E"/>
    <w:rsid w:val="00BF738A"/>
    <w:rsid w:val="00BF7644"/>
    <w:rsid w:val="00BF7BEE"/>
    <w:rsid w:val="00C008D5"/>
    <w:rsid w:val="00C0092E"/>
    <w:rsid w:val="00C00DA2"/>
    <w:rsid w:val="00C00E3A"/>
    <w:rsid w:val="00C0126A"/>
    <w:rsid w:val="00C0143F"/>
    <w:rsid w:val="00C01464"/>
    <w:rsid w:val="00C016E5"/>
    <w:rsid w:val="00C01E9C"/>
    <w:rsid w:val="00C01F2C"/>
    <w:rsid w:val="00C02B19"/>
    <w:rsid w:val="00C02D32"/>
    <w:rsid w:val="00C030B2"/>
    <w:rsid w:val="00C03793"/>
    <w:rsid w:val="00C03AA4"/>
    <w:rsid w:val="00C0437B"/>
    <w:rsid w:val="00C044B1"/>
    <w:rsid w:val="00C046D1"/>
    <w:rsid w:val="00C04F65"/>
    <w:rsid w:val="00C05A75"/>
    <w:rsid w:val="00C05D0E"/>
    <w:rsid w:val="00C05D57"/>
    <w:rsid w:val="00C05FEC"/>
    <w:rsid w:val="00C063A4"/>
    <w:rsid w:val="00C06B42"/>
    <w:rsid w:val="00C06EC3"/>
    <w:rsid w:val="00C07DDA"/>
    <w:rsid w:val="00C07E92"/>
    <w:rsid w:val="00C07EFB"/>
    <w:rsid w:val="00C07F3C"/>
    <w:rsid w:val="00C07FC8"/>
    <w:rsid w:val="00C102E9"/>
    <w:rsid w:val="00C10914"/>
    <w:rsid w:val="00C12326"/>
    <w:rsid w:val="00C127E6"/>
    <w:rsid w:val="00C12821"/>
    <w:rsid w:val="00C12852"/>
    <w:rsid w:val="00C12BC2"/>
    <w:rsid w:val="00C12F31"/>
    <w:rsid w:val="00C1310C"/>
    <w:rsid w:val="00C142C9"/>
    <w:rsid w:val="00C14694"/>
    <w:rsid w:val="00C146C3"/>
    <w:rsid w:val="00C14805"/>
    <w:rsid w:val="00C152CF"/>
    <w:rsid w:val="00C15398"/>
    <w:rsid w:val="00C1543F"/>
    <w:rsid w:val="00C15A8B"/>
    <w:rsid w:val="00C15FF8"/>
    <w:rsid w:val="00C16132"/>
    <w:rsid w:val="00C16579"/>
    <w:rsid w:val="00C16663"/>
    <w:rsid w:val="00C168F5"/>
    <w:rsid w:val="00C16B80"/>
    <w:rsid w:val="00C16E81"/>
    <w:rsid w:val="00C16EF1"/>
    <w:rsid w:val="00C17AB9"/>
    <w:rsid w:val="00C17BF4"/>
    <w:rsid w:val="00C17EBB"/>
    <w:rsid w:val="00C20577"/>
    <w:rsid w:val="00C20C18"/>
    <w:rsid w:val="00C210B4"/>
    <w:rsid w:val="00C21147"/>
    <w:rsid w:val="00C211E8"/>
    <w:rsid w:val="00C214A5"/>
    <w:rsid w:val="00C2200A"/>
    <w:rsid w:val="00C223BB"/>
    <w:rsid w:val="00C22497"/>
    <w:rsid w:val="00C226DB"/>
    <w:rsid w:val="00C228D2"/>
    <w:rsid w:val="00C22E81"/>
    <w:rsid w:val="00C231A5"/>
    <w:rsid w:val="00C232EC"/>
    <w:rsid w:val="00C23A30"/>
    <w:rsid w:val="00C23F9D"/>
    <w:rsid w:val="00C24492"/>
    <w:rsid w:val="00C2589C"/>
    <w:rsid w:val="00C25E11"/>
    <w:rsid w:val="00C25EA6"/>
    <w:rsid w:val="00C2630B"/>
    <w:rsid w:val="00C26570"/>
    <w:rsid w:val="00C26593"/>
    <w:rsid w:val="00C26F99"/>
    <w:rsid w:val="00C271B0"/>
    <w:rsid w:val="00C273DE"/>
    <w:rsid w:val="00C278BE"/>
    <w:rsid w:val="00C278DC"/>
    <w:rsid w:val="00C27D1A"/>
    <w:rsid w:val="00C30337"/>
    <w:rsid w:val="00C3040E"/>
    <w:rsid w:val="00C309BF"/>
    <w:rsid w:val="00C30BA4"/>
    <w:rsid w:val="00C30C40"/>
    <w:rsid w:val="00C30ED2"/>
    <w:rsid w:val="00C30F54"/>
    <w:rsid w:val="00C311C9"/>
    <w:rsid w:val="00C31293"/>
    <w:rsid w:val="00C317B3"/>
    <w:rsid w:val="00C31CB2"/>
    <w:rsid w:val="00C31E0D"/>
    <w:rsid w:val="00C31F85"/>
    <w:rsid w:val="00C32199"/>
    <w:rsid w:val="00C32441"/>
    <w:rsid w:val="00C325EC"/>
    <w:rsid w:val="00C32806"/>
    <w:rsid w:val="00C32D9F"/>
    <w:rsid w:val="00C33F3C"/>
    <w:rsid w:val="00C34177"/>
    <w:rsid w:val="00C3446F"/>
    <w:rsid w:val="00C344AB"/>
    <w:rsid w:val="00C3461B"/>
    <w:rsid w:val="00C34D02"/>
    <w:rsid w:val="00C34D77"/>
    <w:rsid w:val="00C35551"/>
    <w:rsid w:val="00C360C9"/>
    <w:rsid w:val="00C368C6"/>
    <w:rsid w:val="00C36FE8"/>
    <w:rsid w:val="00C375F3"/>
    <w:rsid w:val="00C3763D"/>
    <w:rsid w:val="00C37647"/>
    <w:rsid w:val="00C376FC"/>
    <w:rsid w:val="00C3782C"/>
    <w:rsid w:val="00C37A9B"/>
    <w:rsid w:val="00C4015D"/>
    <w:rsid w:val="00C4059E"/>
    <w:rsid w:val="00C40808"/>
    <w:rsid w:val="00C40BDD"/>
    <w:rsid w:val="00C40C90"/>
    <w:rsid w:val="00C40EAA"/>
    <w:rsid w:val="00C4125A"/>
    <w:rsid w:val="00C414EA"/>
    <w:rsid w:val="00C414F7"/>
    <w:rsid w:val="00C41E88"/>
    <w:rsid w:val="00C42582"/>
    <w:rsid w:val="00C42661"/>
    <w:rsid w:val="00C42BC2"/>
    <w:rsid w:val="00C42D08"/>
    <w:rsid w:val="00C42E17"/>
    <w:rsid w:val="00C43111"/>
    <w:rsid w:val="00C43126"/>
    <w:rsid w:val="00C4325C"/>
    <w:rsid w:val="00C434D9"/>
    <w:rsid w:val="00C43859"/>
    <w:rsid w:val="00C43C0F"/>
    <w:rsid w:val="00C43C28"/>
    <w:rsid w:val="00C43C35"/>
    <w:rsid w:val="00C44423"/>
    <w:rsid w:val="00C4483E"/>
    <w:rsid w:val="00C448E0"/>
    <w:rsid w:val="00C44BF1"/>
    <w:rsid w:val="00C44D75"/>
    <w:rsid w:val="00C45372"/>
    <w:rsid w:val="00C45700"/>
    <w:rsid w:val="00C45827"/>
    <w:rsid w:val="00C4584A"/>
    <w:rsid w:val="00C459B0"/>
    <w:rsid w:val="00C45FA8"/>
    <w:rsid w:val="00C4623E"/>
    <w:rsid w:val="00C46394"/>
    <w:rsid w:val="00C46B2E"/>
    <w:rsid w:val="00C46CD5"/>
    <w:rsid w:val="00C47600"/>
    <w:rsid w:val="00C47658"/>
    <w:rsid w:val="00C47C99"/>
    <w:rsid w:val="00C47F5C"/>
    <w:rsid w:val="00C50382"/>
    <w:rsid w:val="00C506ED"/>
    <w:rsid w:val="00C51422"/>
    <w:rsid w:val="00C516AE"/>
    <w:rsid w:val="00C516BD"/>
    <w:rsid w:val="00C51AE3"/>
    <w:rsid w:val="00C51D96"/>
    <w:rsid w:val="00C5231D"/>
    <w:rsid w:val="00C527BF"/>
    <w:rsid w:val="00C52A01"/>
    <w:rsid w:val="00C5320D"/>
    <w:rsid w:val="00C532D7"/>
    <w:rsid w:val="00C5331C"/>
    <w:rsid w:val="00C53C02"/>
    <w:rsid w:val="00C5402B"/>
    <w:rsid w:val="00C543CD"/>
    <w:rsid w:val="00C54F80"/>
    <w:rsid w:val="00C552F5"/>
    <w:rsid w:val="00C554B7"/>
    <w:rsid w:val="00C555F8"/>
    <w:rsid w:val="00C556B7"/>
    <w:rsid w:val="00C55712"/>
    <w:rsid w:val="00C569BC"/>
    <w:rsid w:val="00C57C66"/>
    <w:rsid w:val="00C57D0C"/>
    <w:rsid w:val="00C60166"/>
    <w:rsid w:val="00C60580"/>
    <w:rsid w:val="00C60981"/>
    <w:rsid w:val="00C612A9"/>
    <w:rsid w:val="00C61599"/>
    <w:rsid w:val="00C61B7E"/>
    <w:rsid w:val="00C61D74"/>
    <w:rsid w:val="00C621F7"/>
    <w:rsid w:val="00C62BA0"/>
    <w:rsid w:val="00C631C3"/>
    <w:rsid w:val="00C63273"/>
    <w:rsid w:val="00C63367"/>
    <w:rsid w:val="00C638CC"/>
    <w:rsid w:val="00C63A5F"/>
    <w:rsid w:val="00C64044"/>
    <w:rsid w:val="00C647F9"/>
    <w:rsid w:val="00C64C44"/>
    <w:rsid w:val="00C65A1B"/>
    <w:rsid w:val="00C65BA8"/>
    <w:rsid w:val="00C65D4D"/>
    <w:rsid w:val="00C66589"/>
    <w:rsid w:val="00C66777"/>
    <w:rsid w:val="00C67297"/>
    <w:rsid w:val="00C674C7"/>
    <w:rsid w:val="00C67975"/>
    <w:rsid w:val="00C6797A"/>
    <w:rsid w:val="00C70E1A"/>
    <w:rsid w:val="00C70F0D"/>
    <w:rsid w:val="00C710E2"/>
    <w:rsid w:val="00C71532"/>
    <w:rsid w:val="00C71608"/>
    <w:rsid w:val="00C71CFD"/>
    <w:rsid w:val="00C71DBA"/>
    <w:rsid w:val="00C71F1F"/>
    <w:rsid w:val="00C7238F"/>
    <w:rsid w:val="00C72593"/>
    <w:rsid w:val="00C72BBC"/>
    <w:rsid w:val="00C72BFB"/>
    <w:rsid w:val="00C73E18"/>
    <w:rsid w:val="00C7411E"/>
    <w:rsid w:val="00C74C2F"/>
    <w:rsid w:val="00C74DAA"/>
    <w:rsid w:val="00C753B3"/>
    <w:rsid w:val="00C75E06"/>
    <w:rsid w:val="00C76414"/>
    <w:rsid w:val="00C768E2"/>
    <w:rsid w:val="00C76D74"/>
    <w:rsid w:val="00C7776F"/>
    <w:rsid w:val="00C77BF8"/>
    <w:rsid w:val="00C77D5B"/>
    <w:rsid w:val="00C77EAF"/>
    <w:rsid w:val="00C77F12"/>
    <w:rsid w:val="00C8007E"/>
    <w:rsid w:val="00C8043B"/>
    <w:rsid w:val="00C806C5"/>
    <w:rsid w:val="00C8087F"/>
    <w:rsid w:val="00C80EAC"/>
    <w:rsid w:val="00C80F13"/>
    <w:rsid w:val="00C81324"/>
    <w:rsid w:val="00C8141E"/>
    <w:rsid w:val="00C81651"/>
    <w:rsid w:val="00C8166E"/>
    <w:rsid w:val="00C823CC"/>
    <w:rsid w:val="00C82B03"/>
    <w:rsid w:val="00C82CF5"/>
    <w:rsid w:val="00C832ED"/>
    <w:rsid w:val="00C83619"/>
    <w:rsid w:val="00C83691"/>
    <w:rsid w:val="00C83B4B"/>
    <w:rsid w:val="00C8451B"/>
    <w:rsid w:val="00C845AA"/>
    <w:rsid w:val="00C84C77"/>
    <w:rsid w:val="00C8532D"/>
    <w:rsid w:val="00C8546F"/>
    <w:rsid w:val="00C8578F"/>
    <w:rsid w:val="00C8579E"/>
    <w:rsid w:val="00C85AA5"/>
    <w:rsid w:val="00C85C96"/>
    <w:rsid w:val="00C85F47"/>
    <w:rsid w:val="00C8698B"/>
    <w:rsid w:val="00C86B1B"/>
    <w:rsid w:val="00C86C42"/>
    <w:rsid w:val="00C872F7"/>
    <w:rsid w:val="00C878DD"/>
    <w:rsid w:val="00C878EF"/>
    <w:rsid w:val="00C87B2B"/>
    <w:rsid w:val="00C87DB5"/>
    <w:rsid w:val="00C9038C"/>
    <w:rsid w:val="00C9095B"/>
    <w:rsid w:val="00C90D59"/>
    <w:rsid w:val="00C917F7"/>
    <w:rsid w:val="00C923A9"/>
    <w:rsid w:val="00C92A65"/>
    <w:rsid w:val="00C92AAA"/>
    <w:rsid w:val="00C92C10"/>
    <w:rsid w:val="00C92CDC"/>
    <w:rsid w:val="00C92EF4"/>
    <w:rsid w:val="00C93227"/>
    <w:rsid w:val="00C93B9B"/>
    <w:rsid w:val="00C93D69"/>
    <w:rsid w:val="00C94101"/>
    <w:rsid w:val="00C94544"/>
    <w:rsid w:val="00C95022"/>
    <w:rsid w:val="00C953D7"/>
    <w:rsid w:val="00C95412"/>
    <w:rsid w:val="00C95579"/>
    <w:rsid w:val="00C9558B"/>
    <w:rsid w:val="00C95753"/>
    <w:rsid w:val="00C95860"/>
    <w:rsid w:val="00C95B51"/>
    <w:rsid w:val="00C96266"/>
    <w:rsid w:val="00C962BC"/>
    <w:rsid w:val="00C963C5"/>
    <w:rsid w:val="00C9748A"/>
    <w:rsid w:val="00C97620"/>
    <w:rsid w:val="00C9769F"/>
    <w:rsid w:val="00C97B54"/>
    <w:rsid w:val="00C97C3A"/>
    <w:rsid w:val="00C97E43"/>
    <w:rsid w:val="00C97EAF"/>
    <w:rsid w:val="00CA0ECE"/>
    <w:rsid w:val="00CA0F51"/>
    <w:rsid w:val="00CA0FAF"/>
    <w:rsid w:val="00CA1629"/>
    <w:rsid w:val="00CA1796"/>
    <w:rsid w:val="00CA18F2"/>
    <w:rsid w:val="00CA1D7C"/>
    <w:rsid w:val="00CA1DB1"/>
    <w:rsid w:val="00CA20D0"/>
    <w:rsid w:val="00CA2354"/>
    <w:rsid w:val="00CA278E"/>
    <w:rsid w:val="00CA28C4"/>
    <w:rsid w:val="00CA2A4F"/>
    <w:rsid w:val="00CA2DD1"/>
    <w:rsid w:val="00CA3076"/>
    <w:rsid w:val="00CA3217"/>
    <w:rsid w:val="00CA3BF4"/>
    <w:rsid w:val="00CA3CBA"/>
    <w:rsid w:val="00CA45D0"/>
    <w:rsid w:val="00CA4921"/>
    <w:rsid w:val="00CA4F9A"/>
    <w:rsid w:val="00CA540F"/>
    <w:rsid w:val="00CA5B98"/>
    <w:rsid w:val="00CA5CE9"/>
    <w:rsid w:val="00CA5E30"/>
    <w:rsid w:val="00CA60FE"/>
    <w:rsid w:val="00CA6785"/>
    <w:rsid w:val="00CA6DDC"/>
    <w:rsid w:val="00CA6FE1"/>
    <w:rsid w:val="00CA70E1"/>
    <w:rsid w:val="00CA7B90"/>
    <w:rsid w:val="00CA7BC4"/>
    <w:rsid w:val="00CA7BF2"/>
    <w:rsid w:val="00CA7DC7"/>
    <w:rsid w:val="00CB05C5"/>
    <w:rsid w:val="00CB1291"/>
    <w:rsid w:val="00CB1B44"/>
    <w:rsid w:val="00CB1D4B"/>
    <w:rsid w:val="00CB20D5"/>
    <w:rsid w:val="00CB22E3"/>
    <w:rsid w:val="00CB24D2"/>
    <w:rsid w:val="00CB2C77"/>
    <w:rsid w:val="00CB304E"/>
    <w:rsid w:val="00CB351F"/>
    <w:rsid w:val="00CB3D41"/>
    <w:rsid w:val="00CB3D98"/>
    <w:rsid w:val="00CB3E5C"/>
    <w:rsid w:val="00CB46BF"/>
    <w:rsid w:val="00CB46EE"/>
    <w:rsid w:val="00CB5D21"/>
    <w:rsid w:val="00CB5E60"/>
    <w:rsid w:val="00CB5FA9"/>
    <w:rsid w:val="00CB664C"/>
    <w:rsid w:val="00CB6883"/>
    <w:rsid w:val="00CB7F1C"/>
    <w:rsid w:val="00CC21D1"/>
    <w:rsid w:val="00CC27BF"/>
    <w:rsid w:val="00CC295D"/>
    <w:rsid w:val="00CC2A54"/>
    <w:rsid w:val="00CC2CFC"/>
    <w:rsid w:val="00CC2E5A"/>
    <w:rsid w:val="00CC2F3B"/>
    <w:rsid w:val="00CC38E4"/>
    <w:rsid w:val="00CC3969"/>
    <w:rsid w:val="00CC3BFE"/>
    <w:rsid w:val="00CC3D7A"/>
    <w:rsid w:val="00CC4335"/>
    <w:rsid w:val="00CC4C24"/>
    <w:rsid w:val="00CC510B"/>
    <w:rsid w:val="00CC5374"/>
    <w:rsid w:val="00CC5948"/>
    <w:rsid w:val="00CC5D75"/>
    <w:rsid w:val="00CC5F49"/>
    <w:rsid w:val="00CC6727"/>
    <w:rsid w:val="00CC6EDC"/>
    <w:rsid w:val="00CD0151"/>
    <w:rsid w:val="00CD07C2"/>
    <w:rsid w:val="00CD0A68"/>
    <w:rsid w:val="00CD0D73"/>
    <w:rsid w:val="00CD102D"/>
    <w:rsid w:val="00CD12FC"/>
    <w:rsid w:val="00CD1329"/>
    <w:rsid w:val="00CD14BE"/>
    <w:rsid w:val="00CD2105"/>
    <w:rsid w:val="00CD224A"/>
    <w:rsid w:val="00CD2E9E"/>
    <w:rsid w:val="00CD35EF"/>
    <w:rsid w:val="00CD39B7"/>
    <w:rsid w:val="00CD49CA"/>
    <w:rsid w:val="00CD4F59"/>
    <w:rsid w:val="00CD51E1"/>
    <w:rsid w:val="00CD54A2"/>
    <w:rsid w:val="00CD54C5"/>
    <w:rsid w:val="00CD5BA7"/>
    <w:rsid w:val="00CD609D"/>
    <w:rsid w:val="00CD614E"/>
    <w:rsid w:val="00CD62E2"/>
    <w:rsid w:val="00CD6563"/>
    <w:rsid w:val="00CD6608"/>
    <w:rsid w:val="00CD6886"/>
    <w:rsid w:val="00CD6A87"/>
    <w:rsid w:val="00CD7159"/>
    <w:rsid w:val="00CD740E"/>
    <w:rsid w:val="00CD7759"/>
    <w:rsid w:val="00CD7A5F"/>
    <w:rsid w:val="00CD7B7F"/>
    <w:rsid w:val="00CD7CD2"/>
    <w:rsid w:val="00CE026C"/>
    <w:rsid w:val="00CE0330"/>
    <w:rsid w:val="00CE0E21"/>
    <w:rsid w:val="00CE0E66"/>
    <w:rsid w:val="00CE0EEB"/>
    <w:rsid w:val="00CE0F4E"/>
    <w:rsid w:val="00CE0F5A"/>
    <w:rsid w:val="00CE0FDD"/>
    <w:rsid w:val="00CE1328"/>
    <w:rsid w:val="00CE1C0A"/>
    <w:rsid w:val="00CE2A04"/>
    <w:rsid w:val="00CE2FEB"/>
    <w:rsid w:val="00CE36F4"/>
    <w:rsid w:val="00CE42B8"/>
    <w:rsid w:val="00CE4666"/>
    <w:rsid w:val="00CE4797"/>
    <w:rsid w:val="00CE50DB"/>
    <w:rsid w:val="00CE5149"/>
    <w:rsid w:val="00CE57D4"/>
    <w:rsid w:val="00CE5979"/>
    <w:rsid w:val="00CE5CF7"/>
    <w:rsid w:val="00CE5FAC"/>
    <w:rsid w:val="00CE631B"/>
    <w:rsid w:val="00CE6877"/>
    <w:rsid w:val="00CE6CA7"/>
    <w:rsid w:val="00CE7161"/>
    <w:rsid w:val="00CE71BF"/>
    <w:rsid w:val="00CF048A"/>
    <w:rsid w:val="00CF0539"/>
    <w:rsid w:val="00CF0D75"/>
    <w:rsid w:val="00CF0FC2"/>
    <w:rsid w:val="00CF1052"/>
    <w:rsid w:val="00CF182E"/>
    <w:rsid w:val="00CF187C"/>
    <w:rsid w:val="00CF1A12"/>
    <w:rsid w:val="00CF222B"/>
    <w:rsid w:val="00CF2244"/>
    <w:rsid w:val="00CF25B1"/>
    <w:rsid w:val="00CF2846"/>
    <w:rsid w:val="00CF2BA2"/>
    <w:rsid w:val="00CF2DA2"/>
    <w:rsid w:val="00CF3D46"/>
    <w:rsid w:val="00CF4081"/>
    <w:rsid w:val="00CF4570"/>
    <w:rsid w:val="00CF4B99"/>
    <w:rsid w:val="00CF4C08"/>
    <w:rsid w:val="00CF4F04"/>
    <w:rsid w:val="00CF4F60"/>
    <w:rsid w:val="00CF509F"/>
    <w:rsid w:val="00CF516E"/>
    <w:rsid w:val="00CF54F1"/>
    <w:rsid w:val="00CF5954"/>
    <w:rsid w:val="00CF5F6E"/>
    <w:rsid w:val="00CF61E3"/>
    <w:rsid w:val="00CF647E"/>
    <w:rsid w:val="00CF71A1"/>
    <w:rsid w:val="00CF759B"/>
    <w:rsid w:val="00CF7A37"/>
    <w:rsid w:val="00CF7C59"/>
    <w:rsid w:val="00CF7CFC"/>
    <w:rsid w:val="00D00357"/>
    <w:rsid w:val="00D00B66"/>
    <w:rsid w:val="00D00CA2"/>
    <w:rsid w:val="00D00D36"/>
    <w:rsid w:val="00D0102A"/>
    <w:rsid w:val="00D01033"/>
    <w:rsid w:val="00D01F84"/>
    <w:rsid w:val="00D01F9D"/>
    <w:rsid w:val="00D01FAC"/>
    <w:rsid w:val="00D025CF"/>
    <w:rsid w:val="00D02672"/>
    <w:rsid w:val="00D028FA"/>
    <w:rsid w:val="00D02C6E"/>
    <w:rsid w:val="00D02D40"/>
    <w:rsid w:val="00D032B0"/>
    <w:rsid w:val="00D03428"/>
    <w:rsid w:val="00D03DE3"/>
    <w:rsid w:val="00D04230"/>
    <w:rsid w:val="00D0438C"/>
    <w:rsid w:val="00D0446D"/>
    <w:rsid w:val="00D0507C"/>
    <w:rsid w:val="00D056FB"/>
    <w:rsid w:val="00D05D25"/>
    <w:rsid w:val="00D063C9"/>
    <w:rsid w:val="00D067EA"/>
    <w:rsid w:val="00D06B68"/>
    <w:rsid w:val="00D06C3D"/>
    <w:rsid w:val="00D06D44"/>
    <w:rsid w:val="00D0750C"/>
    <w:rsid w:val="00D0779A"/>
    <w:rsid w:val="00D07E6B"/>
    <w:rsid w:val="00D07FC6"/>
    <w:rsid w:val="00D10AD0"/>
    <w:rsid w:val="00D10EAB"/>
    <w:rsid w:val="00D1180F"/>
    <w:rsid w:val="00D1209E"/>
    <w:rsid w:val="00D12142"/>
    <w:rsid w:val="00D122A9"/>
    <w:rsid w:val="00D1248E"/>
    <w:rsid w:val="00D124D4"/>
    <w:rsid w:val="00D125C7"/>
    <w:rsid w:val="00D1260F"/>
    <w:rsid w:val="00D137D0"/>
    <w:rsid w:val="00D13ED0"/>
    <w:rsid w:val="00D14C37"/>
    <w:rsid w:val="00D14E55"/>
    <w:rsid w:val="00D152EB"/>
    <w:rsid w:val="00D154B7"/>
    <w:rsid w:val="00D158B8"/>
    <w:rsid w:val="00D15944"/>
    <w:rsid w:val="00D16B30"/>
    <w:rsid w:val="00D16B98"/>
    <w:rsid w:val="00D17180"/>
    <w:rsid w:val="00D17317"/>
    <w:rsid w:val="00D1737E"/>
    <w:rsid w:val="00D17714"/>
    <w:rsid w:val="00D179C6"/>
    <w:rsid w:val="00D200EB"/>
    <w:rsid w:val="00D20158"/>
    <w:rsid w:val="00D207CD"/>
    <w:rsid w:val="00D20BC5"/>
    <w:rsid w:val="00D20EBF"/>
    <w:rsid w:val="00D2102C"/>
    <w:rsid w:val="00D2135B"/>
    <w:rsid w:val="00D21426"/>
    <w:rsid w:val="00D21B79"/>
    <w:rsid w:val="00D21F8A"/>
    <w:rsid w:val="00D225A5"/>
    <w:rsid w:val="00D225C9"/>
    <w:rsid w:val="00D22B5E"/>
    <w:rsid w:val="00D22BB4"/>
    <w:rsid w:val="00D23656"/>
    <w:rsid w:val="00D238D0"/>
    <w:rsid w:val="00D23922"/>
    <w:rsid w:val="00D23DEB"/>
    <w:rsid w:val="00D2412C"/>
    <w:rsid w:val="00D2486C"/>
    <w:rsid w:val="00D24894"/>
    <w:rsid w:val="00D24AD1"/>
    <w:rsid w:val="00D24BD4"/>
    <w:rsid w:val="00D2558C"/>
    <w:rsid w:val="00D25B56"/>
    <w:rsid w:val="00D25CBB"/>
    <w:rsid w:val="00D25EF1"/>
    <w:rsid w:val="00D25FA2"/>
    <w:rsid w:val="00D264E2"/>
    <w:rsid w:val="00D266A0"/>
    <w:rsid w:val="00D2679D"/>
    <w:rsid w:val="00D26B49"/>
    <w:rsid w:val="00D30080"/>
    <w:rsid w:val="00D31A2B"/>
    <w:rsid w:val="00D31CE3"/>
    <w:rsid w:val="00D31D8A"/>
    <w:rsid w:val="00D31DF5"/>
    <w:rsid w:val="00D31EA7"/>
    <w:rsid w:val="00D32791"/>
    <w:rsid w:val="00D328FB"/>
    <w:rsid w:val="00D32D9E"/>
    <w:rsid w:val="00D331B1"/>
    <w:rsid w:val="00D33CC3"/>
    <w:rsid w:val="00D3403D"/>
    <w:rsid w:val="00D340B4"/>
    <w:rsid w:val="00D340FB"/>
    <w:rsid w:val="00D34514"/>
    <w:rsid w:val="00D3469A"/>
    <w:rsid w:val="00D34EA1"/>
    <w:rsid w:val="00D35610"/>
    <w:rsid w:val="00D35CF1"/>
    <w:rsid w:val="00D3681C"/>
    <w:rsid w:val="00D36DB2"/>
    <w:rsid w:val="00D36E97"/>
    <w:rsid w:val="00D378FA"/>
    <w:rsid w:val="00D37EB7"/>
    <w:rsid w:val="00D4104C"/>
    <w:rsid w:val="00D415CA"/>
    <w:rsid w:val="00D41DD4"/>
    <w:rsid w:val="00D41E5C"/>
    <w:rsid w:val="00D42275"/>
    <w:rsid w:val="00D436E2"/>
    <w:rsid w:val="00D4421F"/>
    <w:rsid w:val="00D44258"/>
    <w:rsid w:val="00D4436E"/>
    <w:rsid w:val="00D444E0"/>
    <w:rsid w:val="00D46160"/>
    <w:rsid w:val="00D46B42"/>
    <w:rsid w:val="00D46D59"/>
    <w:rsid w:val="00D470DC"/>
    <w:rsid w:val="00D47347"/>
    <w:rsid w:val="00D47840"/>
    <w:rsid w:val="00D47AA2"/>
    <w:rsid w:val="00D47D15"/>
    <w:rsid w:val="00D47ED0"/>
    <w:rsid w:val="00D5032E"/>
    <w:rsid w:val="00D50E20"/>
    <w:rsid w:val="00D5183C"/>
    <w:rsid w:val="00D51DBB"/>
    <w:rsid w:val="00D51EA1"/>
    <w:rsid w:val="00D522E5"/>
    <w:rsid w:val="00D525DB"/>
    <w:rsid w:val="00D535D9"/>
    <w:rsid w:val="00D536CA"/>
    <w:rsid w:val="00D53E65"/>
    <w:rsid w:val="00D53EEA"/>
    <w:rsid w:val="00D53F1E"/>
    <w:rsid w:val="00D54253"/>
    <w:rsid w:val="00D54257"/>
    <w:rsid w:val="00D54339"/>
    <w:rsid w:val="00D543DD"/>
    <w:rsid w:val="00D54438"/>
    <w:rsid w:val="00D55765"/>
    <w:rsid w:val="00D557D7"/>
    <w:rsid w:val="00D55FBB"/>
    <w:rsid w:val="00D5614D"/>
    <w:rsid w:val="00D56424"/>
    <w:rsid w:val="00D568DF"/>
    <w:rsid w:val="00D57156"/>
    <w:rsid w:val="00D57238"/>
    <w:rsid w:val="00D57518"/>
    <w:rsid w:val="00D576D8"/>
    <w:rsid w:val="00D5797F"/>
    <w:rsid w:val="00D57EAA"/>
    <w:rsid w:val="00D60513"/>
    <w:rsid w:val="00D60F80"/>
    <w:rsid w:val="00D6110E"/>
    <w:rsid w:val="00D61843"/>
    <w:rsid w:val="00D6186B"/>
    <w:rsid w:val="00D61B0F"/>
    <w:rsid w:val="00D62058"/>
    <w:rsid w:val="00D62786"/>
    <w:rsid w:val="00D62BBA"/>
    <w:rsid w:val="00D62DAD"/>
    <w:rsid w:val="00D63151"/>
    <w:rsid w:val="00D63343"/>
    <w:rsid w:val="00D63353"/>
    <w:rsid w:val="00D634B1"/>
    <w:rsid w:val="00D637B9"/>
    <w:rsid w:val="00D63CA9"/>
    <w:rsid w:val="00D63D2C"/>
    <w:rsid w:val="00D63E7C"/>
    <w:rsid w:val="00D64180"/>
    <w:rsid w:val="00D64C20"/>
    <w:rsid w:val="00D64E27"/>
    <w:rsid w:val="00D652B4"/>
    <w:rsid w:val="00D65D64"/>
    <w:rsid w:val="00D65EFF"/>
    <w:rsid w:val="00D66553"/>
    <w:rsid w:val="00D6683E"/>
    <w:rsid w:val="00D668B4"/>
    <w:rsid w:val="00D668F1"/>
    <w:rsid w:val="00D66B68"/>
    <w:rsid w:val="00D678BE"/>
    <w:rsid w:val="00D70215"/>
    <w:rsid w:val="00D70C3F"/>
    <w:rsid w:val="00D70F5E"/>
    <w:rsid w:val="00D71008"/>
    <w:rsid w:val="00D71DC6"/>
    <w:rsid w:val="00D71EE5"/>
    <w:rsid w:val="00D7293F"/>
    <w:rsid w:val="00D72BE7"/>
    <w:rsid w:val="00D72C5D"/>
    <w:rsid w:val="00D7327E"/>
    <w:rsid w:val="00D73294"/>
    <w:rsid w:val="00D73673"/>
    <w:rsid w:val="00D7384B"/>
    <w:rsid w:val="00D742C1"/>
    <w:rsid w:val="00D742C6"/>
    <w:rsid w:val="00D74854"/>
    <w:rsid w:val="00D74C17"/>
    <w:rsid w:val="00D74FE6"/>
    <w:rsid w:val="00D751ED"/>
    <w:rsid w:val="00D7522D"/>
    <w:rsid w:val="00D7548F"/>
    <w:rsid w:val="00D75A01"/>
    <w:rsid w:val="00D770CA"/>
    <w:rsid w:val="00D8047E"/>
    <w:rsid w:val="00D809D6"/>
    <w:rsid w:val="00D80B06"/>
    <w:rsid w:val="00D80CB1"/>
    <w:rsid w:val="00D812B1"/>
    <w:rsid w:val="00D81531"/>
    <w:rsid w:val="00D826A3"/>
    <w:rsid w:val="00D82D1E"/>
    <w:rsid w:val="00D8301E"/>
    <w:rsid w:val="00D839F6"/>
    <w:rsid w:val="00D83A97"/>
    <w:rsid w:val="00D83C7E"/>
    <w:rsid w:val="00D847E8"/>
    <w:rsid w:val="00D84ADF"/>
    <w:rsid w:val="00D8565A"/>
    <w:rsid w:val="00D85DDC"/>
    <w:rsid w:val="00D85F64"/>
    <w:rsid w:val="00D85FA6"/>
    <w:rsid w:val="00D860B6"/>
    <w:rsid w:val="00D86413"/>
    <w:rsid w:val="00D86D6E"/>
    <w:rsid w:val="00D870F7"/>
    <w:rsid w:val="00D8713E"/>
    <w:rsid w:val="00D871B7"/>
    <w:rsid w:val="00D87726"/>
    <w:rsid w:val="00D87855"/>
    <w:rsid w:val="00D87C61"/>
    <w:rsid w:val="00D87FDC"/>
    <w:rsid w:val="00D910B1"/>
    <w:rsid w:val="00D91525"/>
    <w:rsid w:val="00D918C0"/>
    <w:rsid w:val="00D91E0C"/>
    <w:rsid w:val="00D925BF"/>
    <w:rsid w:val="00D92832"/>
    <w:rsid w:val="00D928EE"/>
    <w:rsid w:val="00D92D99"/>
    <w:rsid w:val="00D93733"/>
    <w:rsid w:val="00D938AC"/>
    <w:rsid w:val="00D93A37"/>
    <w:rsid w:val="00D93A99"/>
    <w:rsid w:val="00D93F28"/>
    <w:rsid w:val="00D943D5"/>
    <w:rsid w:val="00D944AB"/>
    <w:rsid w:val="00D944E9"/>
    <w:rsid w:val="00D94E0D"/>
    <w:rsid w:val="00D95063"/>
    <w:rsid w:val="00D95543"/>
    <w:rsid w:val="00D961A1"/>
    <w:rsid w:val="00D962C7"/>
    <w:rsid w:val="00D96B9B"/>
    <w:rsid w:val="00D96BDA"/>
    <w:rsid w:val="00D96D20"/>
    <w:rsid w:val="00D96E5D"/>
    <w:rsid w:val="00D972A9"/>
    <w:rsid w:val="00D9741D"/>
    <w:rsid w:val="00D97D5B"/>
    <w:rsid w:val="00DA05E6"/>
    <w:rsid w:val="00DA0758"/>
    <w:rsid w:val="00DA095F"/>
    <w:rsid w:val="00DA0C82"/>
    <w:rsid w:val="00DA0FA6"/>
    <w:rsid w:val="00DA0FEC"/>
    <w:rsid w:val="00DA14BB"/>
    <w:rsid w:val="00DA16E4"/>
    <w:rsid w:val="00DA1A0B"/>
    <w:rsid w:val="00DA1C1B"/>
    <w:rsid w:val="00DA1E9B"/>
    <w:rsid w:val="00DA224C"/>
    <w:rsid w:val="00DA22F2"/>
    <w:rsid w:val="00DA22FE"/>
    <w:rsid w:val="00DA2D33"/>
    <w:rsid w:val="00DA2ECA"/>
    <w:rsid w:val="00DA31D4"/>
    <w:rsid w:val="00DA45C0"/>
    <w:rsid w:val="00DA46EB"/>
    <w:rsid w:val="00DA47CC"/>
    <w:rsid w:val="00DA571B"/>
    <w:rsid w:val="00DA57E4"/>
    <w:rsid w:val="00DA5F4F"/>
    <w:rsid w:val="00DA6855"/>
    <w:rsid w:val="00DA7131"/>
    <w:rsid w:val="00DA737A"/>
    <w:rsid w:val="00DA7859"/>
    <w:rsid w:val="00DA79C2"/>
    <w:rsid w:val="00DB18F1"/>
    <w:rsid w:val="00DB18F7"/>
    <w:rsid w:val="00DB190C"/>
    <w:rsid w:val="00DB1FDB"/>
    <w:rsid w:val="00DB2148"/>
    <w:rsid w:val="00DB22AA"/>
    <w:rsid w:val="00DB2849"/>
    <w:rsid w:val="00DB2D37"/>
    <w:rsid w:val="00DB3B24"/>
    <w:rsid w:val="00DB46C2"/>
    <w:rsid w:val="00DB550C"/>
    <w:rsid w:val="00DB588E"/>
    <w:rsid w:val="00DB58BB"/>
    <w:rsid w:val="00DB5AA9"/>
    <w:rsid w:val="00DB5EEE"/>
    <w:rsid w:val="00DB5F07"/>
    <w:rsid w:val="00DB6079"/>
    <w:rsid w:val="00DB64E3"/>
    <w:rsid w:val="00DB6570"/>
    <w:rsid w:val="00DB6DB8"/>
    <w:rsid w:val="00DB6F42"/>
    <w:rsid w:val="00DB7056"/>
    <w:rsid w:val="00DB70DB"/>
    <w:rsid w:val="00DB7242"/>
    <w:rsid w:val="00DC004C"/>
    <w:rsid w:val="00DC01A8"/>
    <w:rsid w:val="00DC0277"/>
    <w:rsid w:val="00DC0522"/>
    <w:rsid w:val="00DC0523"/>
    <w:rsid w:val="00DC127F"/>
    <w:rsid w:val="00DC17F6"/>
    <w:rsid w:val="00DC1DD3"/>
    <w:rsid w:val="00DC1ED2"/>
    <w:rsid w:val="00DC1F5D"/>
    <w:rsid w:val="00DC2384"/>
    <w:rsid w:val="00DC279A"/>
    <w:rsid w:val="00DC282D"/>
    <w:rsid w:val="00DC2AFB"/>
    <w:rsid w:val="00DC2C3C"/>
    <w:rsid w:val="00DC3630"/>
    <w:rsid w:val="00DC39D8"/>
    <w:rsid w:val="00DC3CC1"/>
    <w:rsid w:val="00DC454D"/>
    <w:rsid w:val="00DC465B"/>
    <w:rsid w:val="00DC4B10"/>
    <w:rsid w:val="00DC4BE9"/>
    <w:rsid w:val="00DC520A"/>
    <w:rsid w:val="00DC5513"/>
    <w:rsid w:val="00DC56D5"/>
    <w:rsid w:val="00DC589A"/>
    <w:rsid w:val="00DC59B7"/>
    <w:rsid w:val="00DC6142"/>
    <w:rsid w:val="00DC6854"/>
    <w:rsid w:val="00DC6A1A"/>
    <w:rsid w:val="00DC6DC2"/>
    <w:rsid w:val="00DC7644"/>
    <w:rsid w:val="00DC7F06"/>
    <w:rsid w:val="00DD07DD"/>
    <w:rsid w:val="00DD0A00"/>
    <w:rsid w:val="00DD0BAF"/>
    <w:rsid w:val="00DD0ED2"/>
    <w:rsid w:val="00DD15A3"/>
    <w:rsid w:val="00DD1B43"/>
    <w:rsid w:val="00DD1BC0"/>
    <w:rsid w:val="00DD1F43"/>
    <w:rsid w:val="00DD2573"/>
    <w:rsid w:val="00DD2B70"/>
    <w:rsid w:val="00DD2BF0"/>
    <w:rsid w:val="00DD2C76"/>
    <w:rsid w:val="00DD2CC7"/>
    <w:rsid w:val="00DD2D85"/>
    <w:rsid w:val="00DD2EBE"/>
    <w:rsid w:val="00DD2EDC"/>
    <w:rsid w:val="00DD2EFA"/>
    <w:rsid w:val="00DD3628"/>
    <w:rsid w:val="00DD3EFD"/>
    <w:rsid w:val="00DD4014"/>
    <w:rsid w:val="00DD44B5"/>
    <w:rsid w:val="00DD44E7"/>
    <w:rsid w:val="00DD4D76"/>
    <w:rsid w:val="00DD4EEC"/>
    <w:rsid w:val="00DD5C7D"/>
    <w:rsid w:val="00DD5CCC"/>
    <w:rsid w:val="00DD5E68"/>
    <w:rsid w:val="00DD62BB"/>
    <w:rsid w:val="00DD63E5"/>
    <w:rsid w:val="00DD71D7"/>
    <w:rsid w:val="00DD796D"/>
    <w:rsid w:val="00DE0214"/>
    <w:rsid w:val="00DE0238"/>
    <w:rsid w:val="00DE045C"/>
    <w:rsid w:val="00DE06D2"/>
    <w:rsid w:val="00DE091F"/>
    <w:rsid w:val="00DE1359"/>
    <w:rsid w:val="00DE13FF"/>
    <w:rsid w:val="00DE1AF2"/>
    <w:rsid w:val="00DE1B06"/>
    <w:rsid w:val="00DE1E51"/>
    <w:rsid w:val="00DE232C"/>
    <w:rsid w:val="00DE3E79"/>
    <w:rsid w:val="00DE406F"/>
    <w:rsid w:val="00DE448F"/>
    <w:rsid w:val="00DE451E"/>
    <w:rsid w:val="00DE4E5A"/>
    <w:rsid w:val="00DE5066"/>
    <w:rsid w:val="00DE54C1"/>
    <w:rsid w:val="00DE6291"/>
    <w:rsid w:val="00DE62E7"/>
    <w:rsid w:val="00DE6515"/>
    <w:rsid w:val="00DE651C"/>
    <w:rsid w:val="00DE69EB"/>
    <w:rsid w:val="00DE7297"/>
    <w:rsid w:val="00DE7318"/>
    <w:rsid w:val="00DE7394"/>
    <w:rsid w:val="00DE7490"/>
    <w:rsid w:val="00DE7883"/>
    <w:rsid w:val="00DF022D"/>
    <w:rsid w:val="00DF0356"/>
    <w:rsid w:val="00DF0FAB"/>
    <w:rsid w:val="00DF1355"/>
    <w:rsid w:val="00DF1B7C"/>
    <w:rsid w:val="00DF1FDA"/>
    <w:rsid w:val="00DF2574"/>
    <w:rsid w:val="00DF2B14"/>
    <w:rsid w:val="00DF2D7D"/>
    <w:rsid w:val="00DF2E39"/>
    <w:rsid w:val="00DF3196"/>
    <w:rsid w:val="00DF320B"/>
    <w:rsid w:val="00DF3222"/>
    <w:rsid w:val="00DF3655"/>
    <w:rsid w:val="00DF383F"/>
    <w:rsid w:val="00DF38EE"/>
    <w:rsid w:val="00DF3E21"/>
    <w:rsid w:val="00DF4408"/>
    <w:rsid w:val="00DF4527"/>
    <w:rsid w:val="00DF4798"/>
    <w:rsid w:val="00DF47D8"/>
    <w:rsid w:val="00DF4983"/>
    <w:rsid w:val="00DF4D7B"/>
    <w:rsid w:val="00DF4F0D"/>
    <w:rsid w:val="00DF546C"/>
    <w:rsid w:val="00DF60E3"/>
    <w:rsid w:val="00DF691F"/>
    <w:rsid w:val="00DF6EFC"/>
    <w:rsid w:val="00DF732D"/>
    <w:rsid w:val="00DF745B"/>
    <w:rsid w:val="00DF7515"/>
    <w:rsid w:val="00DF7D82"/>
    <w:rsid w:val="00E00619"/>
    <w:rsid w:val="00E00AF1"/>
    <w:rsid w:val="00E00DCC"/>
    <w:rsid w:val="00E00FA6"/>
    <w:rsid w:val="00E01457"/>
    <w:rsid w:val="00E016B2"/>
    <w:rsid w:val="00E016B7"/>
    <w:rsid w:val="00E01B14"/>
    <w:rsid w:val="00E02170"/>
    <w:rsid w:val="00E0220C"/>
    <w:rsid w:val="00E02649"/>
    <w:rsid w:val="00E0301E"/>
    <w:rsid w:val="00E030DB"/>
    <w:rsid w:val="00E034A5"/>
    <w:rsid w:val="00E034F0"/>
    <w:rsid w:val="00E035F5"/>
    <w:rsid w:val="00E036EA"/>
    <w:rsid w:val="00E04025"/>
    <w:rsid w:val="00E043CC"/>
    <w:rsid w:val="00E045F1"/>
    <w:rsid w:val="00E046B4"/>
    <w:rsid w:val="00E04BD0"/>
    <w:rsid w:val="00E04CF7"/>
    <w:rsid w:val="00E04F91"/>
    <w:rsid w:val="00E050E5"/>
    <w:rsid w:val="00E055AF"/>
    <w:rsid w:val="00E056DD"/>
    <w:rsid w:val="00E057A7"/>
    <w:rsid w:val="00E06042"/>
    <w:rsid w:val="00E070C3"/>
    <w:rsid w:val="00E07285"/>
    <w:rsid w:val="00E10AE2"/>
    <w:rsid w:val="00E10D23"/>
    <w:rsid w:val="00E10E15"/>
    <w:rsid w:val="00E11734"/>
    <w:rsid w:val="00E11F7C"/>
    <w:rsid w:val="00E1242E"/>
    <w:rsid w:val="00E124D9"/>
    <w:rsid w:val="00E12B91"/>
    <w:rsid w:val="00E12E34"/>
    <w:rsid w:val="00E12FC6"/>
    <w:rsid w:val="00E130C8"/>
    <w:rsid w:val="00E132E1"/>
    <w:rsid w:val="00E1335E"/>
    <w:rsid w:val="00E13393"/>
    <w:rsid w:val="00E13409"/>
    <w:rsid w:val="00E1347D"/>
    <w:rsid w:val="00E13BB8"/>
    <w:rsid w:val="00E140D1"/>
    <w:rsid w:val="00E141CA"/>
    <w:rsid w:val="00E145CC"/>
    <w:rsid w:val="00E150A8"/>
    <w:rsid w:val="00E157F9"/>
    <w:rsid w:val="00E15C15"/>
    <w:rsid w:val="00E15FB5"/>
    <w:rsid w:val="00E164B7"/>
    <w:rsid w:val="00E167D7"/>
    <w:rsid w:val="00E16B4C"/>
    <w:rsid w:val="00E16B78"/>
    <w:rsid w:val="00E16D1F"/>
    <w:rsid w:val="00E16ED2"/>
    <w:rsid w:val="00E173C9"/>
    <w:rsid w:val="00E17457"/>
    <w:rsid w:val="00E20354"/>
    <w:rsid w:val="00E20E41"/>
    <w:rsid w:val="00E21065"/>
    <w:rsid w:val="00E214BF"/>
    <w:rsid w:val="00E21D87"/>
    <w:rsid w:val="00E2216B"/>
    <w:rsid w:val="00E22874"/>
    <w:rsid w:val="00E2306C"/>
    <w:rsid w:val="00E230D7"/>
    <w:rsid w:val="00E2339A"/>
    <w:rsid w:val="00E23601"/>
    <w:rsid w:val="00E236BA"/>
    <w:rsid w:val="00E23A45"/>
    <w:rsid w:val="00E2436A"/>
    <w:rsid w:val="00E24645"/>
    <w:rsid w:val="00E2488F"/>
    <w:rsid w:val="00E24D45"/>
    <w:rsid w:val="00E2504A"/>
    <w:rsid w:val="00E25274"/>
    <w:rsid w:val="00E25583"/>
    <w:rsid w:val="00E2590E"/>
    <w:rsid w:val="00E25A67"/>
    <w:rsid w:val="00E25DAE"/>
    <w:rsid w:val="00E25E98"/>
    <w:rsid w:val="00E25F0E"/>
    <w:rsid w:val="00E26572"/>
    <w:rsid w:val="00E26724"/>
    <w:rsid w:val="00E26ED3"/>
    <w:rsid w:val="00E27092"/>
    <w:rsid w:val="00E2783D"/>
    <w:rsid w:val="00E27927"/>
    <w:rsid w:val="00E279C9"/>
    <w:rsid w:val="00E27A44"/>
    <w:rsid w:val="00E27C3A"/>
    <w:rsid w:val="00E3028F"/>
    <w:rsid w:val="00E3197F"/>
    <w:rsid w:val="00E31B6D"/>
    <w:rsid w:val="00E31E80"/>
    <w:rsid w:val="00E320D5"/>
    <w:rsid w:val="00E325F6"/>
    <w:rsid w:val="00E3274E"/>
    <w:rsid w:val="00E32F75"/>
    <w:rsid w:val="00E334D1"/>
    <w:rsid w:val="00E34780"/>
    <w:rsid w:val="00E34C82"/>
    <w:rsid w:val="00E34D45"/>
    <w:rsid w:val="00E3584B"/>
    <w:rsid w:val="00E359A5"/>
    <w:rsid w:val="00E3609B"/>
    <w:rsid w:val="00E361A3"/>
    <w:rsid w:val="00E36249"/>
    <w:rsid w:val="00E369D4"/>
    <w:rsid w:val="00E4013D"/>
    <w:rsid w:val="00E40421"/>
    <w:rsid w:val="00E41147"/>
    <w:rsid w:val="00E413FE"/>
    <w:rsid w:val="00E417BA"/>
    <w:rsid w:val="00E41BC4"/>
    <w:rsid w:val="00E41D3B"/>
    <w:rsid w:val="00E41EA8"/>
    <w:rsid w:val="00E4202B"/>
    <w:rsid w:val="00E4292A"/>
    <w:rsid w:val="00E4302D"/>
    <w:rsid w:val="00E43115"/>
    <w:rsid w:val="00E431C1"/>
    <w:rsid w:val="00E4363B"/>
    <w:rsid w:val="00E43EC0"/>
    <w:rsid w:val="00E43EE3"/>
    <w:rsid w:val="00E4468B"/>
    <w:rsid w:val="00E44994"/>
    <w:rsid w:val="00E44C1D"/>
    <w:rsid w:val="00E44D01"/>
    <w:rsid w:val="00E44E47"/>
    <w:rsid w:val="00E4542E"/>
    <w:rsid w:val="00E4551F"/>
    <w:rsid w:val="00E45C33"/>
    <w:rsid w:val="00E46263"/>
    <w:rsid w:val="00E4648F"/>
    <w:rsid w:val="00E475E5"/>
    <w:rsid w:val="00E47AEB"/>
    <w:rsid w:val="00E47CD8"/>
    <w:rsid w:val="00E47D41"/>
    <w:rsid w:val="00E47DED"/>
    <w:rsid w:val="00E47EFD"/>
    <w:rsid w:val="00E5081D"/>
    <w:rsid w:val="00E50E0C"/>
    <w:rsid w:val="00E50EC8"/>
    <w:rsid w:val="00E51703"/>
    <w:rsid w:val="00E518EE"/>
    <w:rsid w:val="00E5192F"/>
    <w:rsid w:val="00E51955"/>
    <w:rsid w:val="00E51BC7"/>
    <w:rsid w:val="00E52298"/>
    <w:rsid w:val="00E52484"/>
    <w:rsid w:val="00E5248B"/>
    <w:rsid w:val="00E52C22"/>
    <w:rsid w:val="00E52CC3"/>
    <w:rsid w:val="00E534D2"/>
    <w:rsid w:val="00E53A53"/>
    <w:rsid w:val="00E54958"/>
    <w:rsid w:val="00E54B8F"/>
    <w:rsid w:val="00E55D04"/>
    <w:rsid w:val="00E55D14"/>
    <w:rsid w:val="00E565F8"/>
    <w:rsid w:val="00E5702F"/>
    <w:rsid w:val="00E577AF"/>
    <w:rsid w:val="00E579A1"/>
    <w:rsid w:val="00E6074E"/>
    <w:rsid w:val="00E60A1F"/>
    <w:rsid w:val="00E60D16"/>
    <w:rsid w:val="00E6128C"/>
    <w:rsid w:val="00E613C9"/>
    <w:rsid w:val="00E61B8D"/>
    <w:rsid w:val="00E62965"/>
    <w:rsid w:val="00E6333F"/>
    <w:rsid w:val="00E63376"/>
    <w:rsid w:val="00E63C64"/>
    <w:rsid w:val="00E63EF2"/>
    <w:rsid w:val="00E6410E"/>
    <w:rsid w:val="00E6455F"/>
    <w:rsid w:val="00E64DD8"/>
    <w:rsid w:val="00E650C4"/>
    <w:rsid w:val="00E65269"/>
    <w:rsid w:val="00E656AF"/>
    <w:rsid w:val="00E666B0"/>
    <w:rsid w:val="00E6678B"/>
    <w:rsid w:val="00E66811"/>
    <w:rsid w:val="00E671BF"/>
    <w:rsid w:val="00E676C0"/>
    <w:rsid w:val="00E676E6"/>
    <w:rsid w:val="00E676FC"/>
    <w:rsid w:val="00E67F67"/>
    <w:rsid w:val="00E7001C"/>
    <w:rsid w:val="00E7013C"/>
    <w:rsid w:val="00E70FF9"/>
    <w:rsid w:val="00E71051"/>
    <w:rsid w:val="00E71064"/>
    <w:rsid w:val="00E7285C"/>
    <w:rsid w:val="00E728BB"/>
    <w:rsid w:val="00E72DA9"/>
    <w:rsid w:val="00E72EB3"/>
    <w:rsid w:val="00E73AD1"/>
    <w:rsid w:val="00E73CE1"/>
    <w:rsid w:val="00E740E9"/>
    <w:rsid w:val="00E7489B"/>
    <w:rsid w:val="00E7550B"/>
    <w:rsid w:val="00E75955"/>
    <w:rsid w:val="00E75C6D"/>
    <w:rsid w:val="00E75FC6"/>
    <w:rsid w:val="00E76259"/>
    <w:rsid w:val="00E76582"/>
    <w:rsid w:val="00E76D81"/>
    <w:rsid w:val="00E76EC9"/>
    <w:rsid w:val="00E7747A"/>
    <w:rsid w:val="00E80199"/>
    <w:rsid w:val="00E8020A"/>
    <w:rsid w:val="00E8033E"/>
    <w:rsid w:val="00E810C5"/>
    <w:rsid w:val="00E8126F"/>
    <w:rsid w:val="00E81288"/>
    <w:rsid w:val="00E8140C"/>
    <w:rsid w:val="00E81490"/>
    <w:rsid w:val="00E815D0"/>
    <w:rsid w:val="00E81B49"/>
    <w:rsid w:val="00E82542"/>
    <w:rsid w:val="00E82583"/>
    <w:rsid w:val="00E82BA7"/>
    <w:rsid w:val="00E82C35"/>
    <w:rsid w:val="00E82E81"/>
    <w:rsid w:val="00E834BB"/>
    <w:rsid w:val="00E836E1"/>
    <w:rsid w:val="00E83BFF"/>
    <w:rsid w:val="00E83FB3"/>
    <w:rsid w:val="00E8410C"/>
    <w:rsid w:val="00E843B2"/>
    <w:rsid w:val="00E847B7"/>
    <w:rsid w:val="00E84993"/>
    <w:rsid w:val="00E84BA6"/>
    <w:rsid w:val="00E8525B"/>
    <w:rsid w:val="00E8586E"/>
    <w:rsid w:val="00E85CBD"/>
    <w:rsid w:val="00E86038"/>
    <w:rsid w:val="00E862C5"/>
    <w:rsid w:val="00E86A30"/>
    <w:rsid w:val="00E87294"/>
    <w:rsid w:val="00E87310"/>
    <w:rsid w:val="00E87655"/>
    <w:rsid w:val="00E878A2"/>
    <w:rsid w:val="00E90B32"/>
    <w:rsid w:val="00E90FBE"/>
    <w:rsid w:val="00E91071"/>
    <w:rsid w:val="00E91868"/>
    <w:rsid w:val="00E9190C"/>
    <w:rsid w:val="00E91A68"/>
    <w:rsid w:val="00E91A94"/>
    <w:rsid w:val="00E91B33"/>
    <w:rsid w:val="00E91D9D"/>
    <w:rsid w:val="00E9203A"/>
    <w:rsid w:val="00E921A3"/>
    <w:rsid w:val="00E929F1"/>
    <w:rsid w:val="00E92F9F"/>
    <w:rsid w:val="00E9303A"/>
    <w:rsid w:val="00E937AC"/>
    <w:rsid w:val="00E941C3"/>
    <w:rsid w:val="00E9621D"/>
    <w:rsid w:val="00E9637F"/>
    <w:rsid w:val="00E966DC"/>
    <w:rsid w:val="00E96B75"/>
    <w:rsid w:val="00E97436"/>
    <w:rsid w:val="00E9756C"/>
    <w:rsid w:val="00EA0CAD"/>
    <w:rsid w:val="00EA0D5E"/>
    <w:rsid w:val="00EA0DD3"/>
    <w:rsid w:val="00EA0EBB"/>
    <w:rsid w:val="00EA1CD1"/>
    <w:rsid w:val="00EA21DA"/>
    <w:rsid w:val="00EA258C"/>
    <w:rsid w:val="00EA2B08"/>
    <w:rsid w:val="00EA2DC7"/>
    <w:rsid w:val="00EA3F7B"/>
    <w:rsid w:val="00EA4859"/>
    <w:rsid w:val="00EA509E"/>
    <w:rsid w:val="00EA52C0"/>
    <w:rsid w:val="00EA56F0"/>
    <w:rsid w:val="00EA57AB"/>
    <w:rsid w:val="00EA589D"/>
    <w:rsid w:val="00EA5999"/>
    <w:rsid w:val="00EA5D5F"/>
    <w:rsid w:val="00EA64C7"/>
    <w:rsid w:val="00EA6732"/>
    <w:rsid w:val="00EA6EB4"/>
    <w:rsid w:val="00EA71E4"/>
    <w:rsid w:val="00EA7339"/>
    <w:rsid w:val="00EA7376"/>
    <w:rsid w:val="00EA74C7"/>
    <w:rsid w:val="00EA7754"/>
    <w:rsid w:val="00EA77C2"/>
    <w:rsid w:val="00EA7B26"/>
    <w:rsid w:val="00EB01B8"/>
    <w:rsid w:val="00EB032E"/>
    <w:rsid w:val="00EB073F"/>
    <w:rsid w:val="00EB0C4F"/>
    <w:rsid w:val="00EB0D9A"/>
    <w:rsid w:val="00EB0F01"/>
    <w:rsid w:val="00EB10EA"/>
    <w:rsid w:val="00EB1723"/>
    <w:rsid w:val="00EB2576"/>
    <w:rsid w:val="00EB2623"/>
    <w:rsid w:val="00EB2683"/>
    <w:rsid w:val="00EB2B8F"/>
    <w:rsid w:val="00EB313C"/>
    <w:rsid w:val="00EB3278"/>
    <w:rsid w:val="00EB32A8"/>
    <w:rsid w:val="00EB33E8"/>
    <w:rsid w:val="00EB37E1"/>
    <w:rsid w:val="00EB46EA"/>
    <w:rsid w:val="00EB4741"/>
    <w:rsid w:val="00EB4766"/>
    <w:rsid w:val="00EB4A40"/>
    <w:rsid w:val="00EB59AF"/>
    <w:rsid w:val="00EB5E7D"/>
    <w:rsid w:val="00EB5FDF"/>
    <w:rsid w:val="00EB676C"/>
    <w:rsid w:val="00EB6916"/>
    <w:rsid w:val="00EB6957"/>
    <w:rsid w:val="00EB7794"/>
    <w:rsid w:val="00EB7C38"/>
    <w:rsid w:val="00EB7FA6"/>
    <w:rsid w:val="00EC0043"/>
    <w:rsid w:val="00EC1195"/>
    <w:rsid w:val="00EC164C"/>
    <w:rsid w:val="00EC1817"/>
    <w:rsid w:val="00EC18DE"/>
    <w:rsid w:val="00EC19F3"/>
    <w:rsid w:val="00EC1A26"/>
    <w:rsid w:val="00EC1B75"/>
    <w:rsid w:val="00EC20BC"/>
    <w:rsid w:val="00EC25A7"/>
    <w:rsid w:val="00EC26A8"/>
    <w:rsid w:val="00EC2889"/>
    <w:rsid w:val="00EC3256"/>
    <w:rsid w:val="00EC3982"/>
    <w:rsid w:val="00EC39BA"/>
    <w:rsid w:val="00EC39CA"/>
    <w:rsid w:val="00EC3A81"/>
    <w:rsid w:val="00EC4154"/>
    <w:rsid w:val="00EC4A11"/>
    <w:rsid w:val="00EC4B66"/>
    <w:rsid w:val="00EC50ED"/>
    <w:rsid w:val="00EC545B"/>
    <w:rsid w:val="00EC5462"/>
    <w:rsid w:val="00EC549B"/>
    <w:rsid w:val="00EC5943"/>
    <w:rsid w:val="00EC5947"/>
    <w:rsid w:val="00EC5D46"/>
    <w:rsid w:val="00EC60DC"/>
    <w:rsid w:val="00EC6768"/>
    <w:rsid w:val="00EC69D2"/>
    <w:rsid w:val="00EC6C3B"/>
    <w:rsid w:val="00EC72CD"/>
    <w:rsid w:val="00EC7E06"/>
    <w:rsid w:val="00EC7FCC"/>
    <w:rsid w:val="00ED0001"/>
    <w:rsid w:val="00ED0848"/>
    <w:rsid w:val="00ED18B8"/>
    <w:rsid w:val="00ED21CB"/>
    <w:rsid w:val="00ED2286"/>
    <w:rsid w:val="00ED2543"/>
    <w:rsid w:val="00ED2E82"/>
    <w:rsid w:val="00ED313F"/>
    <w:rsid w:val="00ED3864"/>
    <w:rsid w:val="00ED3C0C"/>
    <w:rsid w:val="00ED3E3A"/>
    <w:rsid w:val="00ED4A20"/>
    <w:rsid w:val="00ED4D30"/>
    <w:rsid w:val="00ED4F9C"/>
    <w:rsid w:val="00ED5265"/>
    <w:rsid w:val="00ED5A1B"/>
    <w:rsid w:val="00ED5C27"/>
    <w:rsid w:val="00ED5CB9"/>
    <w:rsid w:val="00ED5DC3"/>
    <w:rsid w:val="00ED5F3C"/>
    <w:rsid w:val="00ED64F6"/>
    <w:rsid w:val="00ED65C2"/>
    <w:rsid w:val="00ED6952"/>
    <w:rsid w:val="00ED7462"/>
    <w:rsid w:val="00ED795B"/>
    <w:rsid w:val="00ED7C9D"/>
    <w:rsid w:val="00ED7CBF"/>
    <w:rsid w:val="00EE02DC"/>
    <w:rsid w:val="00EE05E7"/>
    <w:rsid w:val="00EE08B4"/>
    <w:rsid w:val="00EE0A3E"/>
    <w:rsid w:val="00EE0C2D"/>
    <w:rsid w:val="00EE0C34"/>
    <w:rsid w:val="00EE0CF5"/>
    <w:rsid w:val="00EE0FD1"/>
    <w:rsid w:val="00EE1078"/>
    <w:rsid w:val="00EE1164"/>
    <w:rsid w:val="00EE1321"/>
    <w:rsid w:val="00EE155E"/>
    <w:rsid w:val="00EE171B"/>
    <w:rsid w:val="00EE1E77"/>
    <w:rsid w:val="00EE1FF5"/>
    <w:rsid w:val="00EE23BB"/>
    <w:rsid w:val="00EE272F"/>
    <w:rsid w:val="00EE27D4"/>
    <w:rsid w:val="00EE2D14"/>
    <w:rsid w:val="00EE3241"/>
    <w:rsid w:val="00EE337F"/>
    <w:rsid w:val="00EE368D"/>
    <w:rsid w:val="00EE36CE"/>
    <w:rsid w:val="00EE3C4C"/>
    <w:rsid w:val="00EE4E73"/>
    <w:rsid w:val="00EE51CE"/>
    <w:rsid w:val="00EE55C2"/>
    <w:rsid w:val="00EE5E68"/>
    <w:rsid w:val="00EE63D3"/>
    <w:rsid w:val="00EE64F3"/>
    <w:rsid w:val="00EE66A2"/>
    <w:rsid w:val="00EE6AB0"/>
    <w:rsid w:val="00EE6EAF"/>
    <w:rsid w:val="00EE7A8C"/>
    <w:rsid w:val="00EF0309"/>
    <w:rsid w:val="00EF0543"/>
    <w:rsid w:val="00EF0BC5"/>
    <w:rsid w:val="00EF1688"/>
    <w:rsid w:val="00EF1EFA"/>
    <w:rsid w:val="00EF2431"/>
    <w:rsid w:val="00EF276D"/>
    <w:rsid w:val="00EF2AEA"/>
    <w:rsid w:val="00EF2EAC"/>
    <w:rsid w:val="00EF3F22"/>
    <w:rsid w:val="00EF3F98"/>
    <w:rsid w:val="00EF431B"/>
    <w:rsid w:val="00EF4650"/>
    <w:rsid w:val="00EF47E3"/>
    <w:rsid w:val="00EF4979"/>
    <w:rsid w:val="00EF4CB2"/>
    <w:rsid w:val="00EF5097"/>
    <w:rsid w:val="00EF541D"/>
    <w:rsid w:val="00EF54DE"/>
    <w:rsid w:val="00EF5728"/>
    <w:rsid w:val="00EF58F8"/>
    <w:rsid w:val="00EF5A92"/>
    <w:rsid w:val="00EF5C5E"/>
    <w:rsid w:val="00EF5F0E"/>
    <w:rsid w:val="00EF6018"/>
    <w:rsid w:val="00EF614C"/>
    <w:rsid w:val="00EF737D"/>
    <w:rsid w:val="00F004DE"/>
    <w:rsid w:val="00F007F4"/>
    <w:rsid w:val="00F00AA7"/>
    <w:rsid w:val="00F00DAD"/>
    <w:rsid w:val="00F014A9"/>
    <w:rsid w:val="00F01501"/>
    <w:rsid w:val="00F0153F"/>
    <w:rsid w:val="00F016DA"/>
    <w:rsid w:val="00F01A25"/>
    <w:rsid w:val="00F01D6A"/>
    <w:rsid w:val="00F01D6E"/>
    <w:rsid w:val="00F01E23"/>
    <w:rsid w:val="00F01EAA"/>
    <w:rsid w:val="00F0267C"/>
    <w:rsid w:val="00F026CC"/>
    <w:rsid w:val="00F0296E"/>
    <w:rsid w:val="00F02A75"/>
    <w:rsid w:val="00F02C17"/>
    <w:rsid w:val="00F0350A"/>
    <w:rsid w:val="00F035F2"/>
    <w:rsid w:val="00F0389C"/>
    <w:rsid w:val="00F03B42"/>
    <w:rsid w:val="00F04005"/>
    <w:rsid w:val="00F045A6"/>
    <w:rsid w:val="00F04FCB"/>
    <w:rsid w:val="00F05075"/>
    <w:rsid w:val="00F05428"/>
    <w:rsid w:val="00F06874"/>
    <w:rsid w:val="00F06DA7"/>
    <w:rsid w:val="00F06E4A"/>
    <w:rsid w:val="00F073FE"/>
    <w:rsid w:val="00F075B2"/>
    <w:rsid w:val="00F101F5"/>
    <w:rsid w:val="00F10B99"/>
    <w:rsid w:val="00F11497"/>
    <w:rsid w:val="00F11670"/>
    <w:rsid w:val="00F11AD5"/>
    <w:rsid w:val="00F11C1B"/>
    <w:rsid w:val="00F11D85"/>
    <w:rsid w:val="00F11ED1"/>
    <w:rsid w:val="00F12876"/>
    <w:rsid w:val="00F12983"/>
    <w:rsid w:val="00F12AFA"/>
    <w:rsid w:val="00F12E28"/>
    <w:rsid w:val="00F130A0"/>
    <w:rsid w:val="00F13614"/>
    <w:rsid w:val="00F13883"/>
    <w:rsid w:val="00F14154"/>
    <w:rsid w:val="00F149DA"/>
    <w:rsid w:val="00F155DB"/>
    <w:rsid w:val="00F15722"/>
    <w:rsid w:val="00F1617E"/>
    <w:rsid w:val="00F161E4"/>
    <w:rsid w:val="00F16626"/>
    <w:rsid w:val="00F16BBB"/>
    <w:rsid w:val="00F17139"/>
    <w:rsid w:val="00F17578"/>
    <w:rsid w:val="00F17896"/>
    <w:rsid w:val="00F17F5F"/>
    <w:rsid w:val="00F17FEB"/>
    <w:rsid w:val="00F2018A"/>
    <w:rsid w:val="00F207EF"/>
    <w:rsid w:val="00F20A3E"/>
    <w:rsid w:val="00F20CCA"/>
    <w:rsid w:val="00F20D31"/>
    <w:rsid w:val="00F20FA8"/>
    <w:rsid w:val="00F216A5"/>
    <w:rsid w:val="00F21AC9"/>
    <w:rsid w:val="00F21BFE"/>
    <w:rsid w:val="00F21C0B"/>
    <w:rsid w:val="00F220DD"/>
    <w:rsid w:val="00F2219F"/>
    <w:rsid w:val="00F229D7"/>
    <w:rsid w:val="00F22C06"/>
    <w:rsid w:val="00F2328C"/>
    <w:rsid w:val="00F24015"/>
    <w:rsid w:val="00F24A8D"/>
    <w:rsid w:val="00F24C7D"/>
    <w:rsid w:val="00F24F41"/>
    <w:rsid w:val="00F2524D"/>
    <w:rsid w:val="00F25728"/>
    <w:rsid w:val="00F2587A"/>
    <w:rsid w:val="00F25C80"/>
    <w:rsid w:val="00F25E43"/>
    <w:rsid w:val="00F26027"/>
    <w:rsid w:val="00F260E2"/>
    <w:rsid w:val="00F2654E"/>
    <w:rsid w:val="00F26997"/>
    <w:rsid w:val="00F272AE"/>
    <w:rsid w:val="00F2795E"/>
    <w:rsid w:val="00F27AD6"/>
    <w:rsid w:val="00F27F19"/>
    <w:rsid w:val="00F27F28"/>
    <w:rsid w:val="00F2F775"/>
    <w:rsid w:val="00F30061"/>
    <w:rsid w:val="00F301F8"/>
    <w:rsid w:val="00F30471"/>
    <w:rsid w:val="00F304C1"/>
    <w:rsid w:val="00F30778"/>
    <w:rsid w:val="00F30AED"/>
    <w:rsid w:val="00F30DBE"/>
    <w:rsid w:val="00F30DEA"/>
    <w:rsid w:val="00F314A8"/>
    <w:rsid w:val="00F31DA3"/>
    <w:rsid w:val="00F31E4D"/>
    <w:rsid w:val="00F321A6"/>
    <w:rsid w:val="00F32855"/>
    <w:rsid w:val="00F32A38"/>
    <w:rsid w:val="00F33418"/>
    <w:rsid w:val="00F334BF"/>
    <w:rsid w:val="00F3387F"/>
    <w:rsid w:val="00F33DD2"/>
    <w:rsid w:val="00F33F49"/>
    <w:rsid w:val="00F34091"/>
    <w:rsid w:val="00F34261"/>
    <w:rsid w:val="00F34DE8"/>
    <w:rsid w:val="00F355F4"/>
    <w:rsid w:val="00F3586C"/>
    <w:rsid w:val="00F35B9F"/>
    <w:rsid w:val="00F363E7"/>
    <w:rsid w:val="00F36CB2"/>
    <w:rsid w:val="00F37358"/>
    <w:rsid w:val="00F375A6"/>
    <w:rsid w:val="00F40282"/>
    <w:rsid w:val="00F40592"/>
    <w:rsid w:val="00F405C7"/>
    <w:rsid w:val="00F40B41"/>
    <w:rsid w:val="00F4136A"/>
    <w:rsid w:val="00F41568"/>
    <w:rsid w:val="00F41E04"/>
    <w:rsid w:val="00F42399"/>
    <w:rsid w:val="00F43445"/>
    <w:rsid w:val="00F4369D"/>
    <w:rsid w:val="00F43D43"/>
    <w:rsid w:val="00F43E4A"/>
    <w:rsid w:val="00F4401F"/>
    <w:rsid w:val="00F44238"/>
    <w:rsid w:val="00F44C5F"/>
    <w:rsid w:val="00F4510F"/>
    <w:rsid w:val="00F453D0"/>
    <w:rsid w:val="00F4589F"/>
    <w:rsid w:val="00F46364"/>
    <w:rsid w:val="00F46365"/>
    <w:rsid w:val="00F470CA"/>
    <w:rsid w:val="00F476C8"/>
    <w:rsid w:val="00F4789F"/>
    <w:rsid w:val="00F47B5C"/>
    <w:rsid w:val="00F500EF"/>
    <w:rsid w:val="00F50DCD"/>
    <w:rsid w:val="00F52732"/>
    <w:rsid w:val="00F529D7"/>
    <w:rsid w:val="00F5324A"/>
    <w:rsid w:val="00F5326A"/>
    <w:rsid w:val="00F53561"/>
    <w:rsid w:val="00F535DF"/>
    <w:rsid w:val="00F53761"/>
    <w:rsid w:val="00F5389C"/>
    <w:rsid w:val="00F53F8A"/>
    <w:rsid w:val="00F54DE9"/>
    <w:rsid w:val="00F54E73"/>
    <w:rsid w:val="00F54FE0"/>
    <w:rsid w:val="00F55051"/>
    <w:rsid w:val="00F550E9"/>
    <w:rsid w:val="00F55695"/>
    <w:rsid w:val="00F558CF"/>
    <w:rsid w:val="00F55A9C"/>
    <w:rsid w:val="00F55DB0"/>
    <w:rsid w:val="00F5680B"/>
    <w:rsid w:val="00F57672"/>
    <w:rsid w:val="00F576A4"/>
    <w:rsid w:val="00F57777"/>
    <w:rsid w:val="00F57B6B"/>
    <w:rsid w:val="00F6004A"/>
    <w:rsid w:val="00F6037A"/>
    <w:rsid w:val="00F60FA2"/>
    <w:rsid w:val="00F61223"/>
    <w:rsid w:val="00F61C43"/>
    <w:rsid w:val="00F61CE0"/>
    <w:rsid w:val="00F61F2E"/>
    <w:rsid w:val="00F62441"/>
    <w:rsid w:val="00F6261F"/>
    <w:rsid w:val="00F627F7"/>
    <w:rsid w:val="00F629A8"/>
    <w:rsid w:val="00F62AA6"/>
    <w:rsid w:val="00F62B0C"/>
    <w:rsid w:val="00F62CFB"/>
    <w:rsid w:val="00F63410"/>
    <w:rsid w:val="00F6490D"/>
    <w:rsid w:val="00F64A90"/>
    <w:rsid w:val="00F65006"/>
    <w:rsid w:val="00F65049"/>
    <w:rsid w:val="00F6518C"/>
    <w:rsid w:val="00F6528F"/>
    <w:rsid w:val="00F652A5"/>
    <w:rsid w:val="00F654B0"/>
    <w:rsid w:val="00F6569B"/>
    <w:rsid w:val="00F65848"/>
    <w:rsid w:val="00F66201"/>
    <w:rsid w:val="00F66649"/>
    <w:rsid w:val="00F66F2E"/>
    <w:rsid w:val="00F6798A"/>
    <w:rsid w:val="00F67BBE"/>
    <w:rsid w:val="00F706F2"/>
    <w:rsid w:val="00F70D37"/>
    <w:rsid w:val="00F71170"/>
    <w:rsid w:val="00F715EF"/>
    <w:rsid w:val="00F7167B"/>
    <w:rsid w:val="00F71AD7"/>
    <w:rsid w:val="00F71AE4"/>
    <w:rsid w:val="00F7206C"/>
    <w:rsid w:val="00F72119"/>
    <w:rsid w:val="00F7288F"/>
    <w:rsid w:val="00F72A85"/>
    <w:rsid w:val="00F72D94"/>
    <w:rsid w:val="00F73002"/>
    <w:rsid w:val="00F7346C"/>
    <w:rsid w:val="00F7356A"/>
    <w:rsid w:val="00F73750"/>
    <w:rsid w:val="00F745D5"/>
    <w:rsid w:val="00F74A8E"/>
    <w:rsid w:val="00F74F8D"/>
    <w:rsid w:val="00F7590C"/>
    <w:rsid w:val="00F75B5D"/>
    <w:rsid w:val="00F764AC"/>
    <w:rsid w:val="00F7685E"/>
    <w:rsid w:val="00F76BF4"/>
    <w:rsid w:val="00F76EA4"/>
    <w:rsid w:val="00F76FD6"/>
    <w:rsid w:val="00F7799E"/>
    <w:rsid w:val="00F77F9E"/>
    <w:rsid w:val="00F81179"/>
    <w:rsid w:val="00F813F1"/>
    <w:rsid w:val="00F814A5"/>
    <w:rsid w:val="00F81938"/>
    <w:rsid w:val="00F820B2"/>
    <w:rsid w:val="00F82E4F"/>
    <w:rsid w:val="00F83B32"/>
    <w:rsid w:val="00F83BF2"/>
    <w:rsid w:val="00F84B69"/>
    <w:rsid w:val="00F8581D"/>
    <w:rsid w:val="00F85B1F"/>
    <w:rsid w:val="00F85C91"/>
    <w:rsid w:val="00F861F9"/>
    <w:rsid w:val="00F867D1"/>
    <w:rsid w:val="00F86806"/>
    <w:rsid w:val="00F86A33"/>
    <w:rsid w:val="00F871F4"/>
    <w:rsid w:val="00F873CD"/>
    <w:rsid w:val="00F9050A"/>
    <w:rsid w:val="00F9066C"/>
    <w:rsid w:val="00F911EA"/>
    <w:rsid w:val="00F912C0"/>
    <w:rsid w:val="00F9181C"/>
    <w:rsid w:val="00F91D19"/>
    <w:rsid w:val="00F91D66"/>
    <w:rsid w:val="00F920D7"/>
    <w:rsid w:val="00F92115"/>
    <w:rsid w:val="00F923AE"/>
    <w:rsid w:val="00F92EC8"/>
    <w:rsid w:val="00F931D7"/>
    <w:rsid w:val="00F938FB"/>
    <w:rsid w:val="00F93AA6"/>
    <w:rsid w:val="00F93C5E"/>
    <w:rsid w:val="00F93D95"/>
    <w:rsid w:val="00F93EC2"/>
    <w:rsid w:val="00F94592"/>
    <w:rsid w:val="00F94996"/>
    <w:rsid w:val="00F94BFC"/>
    <w:rsid w:val="00F94E50"/>
    <w:rsid w:val="00F94F84"/>
    <w:rsid w:val="00F9532C"/>
    <w:rsid w:val="00F958D1"/>
    <w:rsid w:val="00F95D58"/>
    <w:rsid w:val="00F95DE5"/>
    <w:rsid w:val="00F95E62"/>
    <w:rsid w:val="00F96E07"/>
    <w:rsid w:val="00F97447"/>
    <w:rsid w:val="00F97482"/>
    <w:rsid w:val="00F976D9"/>
    <w:rsid w:val="00F97C05"/>
    <w:rsid w:val="00F97E4F"/>
    <w:rsid w:val="00F97FD3"/>
    <w:rsid w:val="00FA000C"/>
    <w:rsid w:val="00FA00B6"/>
    <w:rsid w:val="00FA00C3"/>
    <w:rsid w:val="00FA03D8"/>
    <w:rsid w:val="00FA053C"/>
    <w:rsid w:val="00FA07EB"/>
    <w:rsid w:val="00FA147B"/>
    <w:rsid w:val="00FA1B4D"/>
    <w:rsid w:val="00FA2F65"/>
    <w:rsid w:val="00FA330E"/>
    <w:rsid w:val="00FA389E"/>
    <w:rsid w:val="00FA4121"/>
    <w:rsid w:val="00FA4152"/>
    <w:rsid w:val="00FA4685"/>
    <w:rsid w:val="00FA4DB7"/>
    <w:rsid w:val="00FA522F"/>
    <w:rsid w:val="00FA5AB0"/>
    <w:rsid w:val="00FA6B3E"/>
    <w:rsid w:val="00FA6C41"/>
    <w:rsid w:val="00FA7011"/>
    <w:rsid w:val="00FA79B6"/>
    <w:rsid w:val="00FA7AF0"/>
    <w:rsid w:val="00FA7C37"/>
    <w:rsid w:val="00FB0361"/>
    <w:rsid w:val="00FB111B"/>
    <w:rsid w:val="00FB1645"/>
    <w:rsid w:val="00FB1D7B"/>
    <w:rsid w:val="00FB383B"/>
    <w:rsid w:val="00FB3854"/>
    <w:rsid w:val="00FB3BBB"/>
    <w:rsid w:val="00FB3F5D"/>
    <w:rsid w:val="00FB47A6"/>
    <w:rsid w:val="00FB4AE9"/>
    <w:rsid w:val="00FB50BE"/>
    <w:rsid w:val="00FB51F4"/>
    <w:rsid w:val="00FB536A"/>
    <w:rsid w:val="00FB5BA5"/>
    <w:rsid w:val="00FB62FD"/>
    <w:rsid w:val="00FB6F29"/>
    <w:rsid w:val="00FC01DE"/>
    <w:rsid w:val="00FC053A"/>
    <w:rsid w:val="00FC0801"/>
    <w:rsid w:val="00FC143E"/>
    <w:rsid w:val="00FC15E3"/>
    <w:rsid w:val="00FC1D65"/>
    <w:rsid w:val="00FC283B"/>
    <w:rsid w:val="00FC2C65"/>
    <w:rsid w:val="00FC2CA9"/>
    <w:rsid w:val="00FC2D9C"/>
    <w:rsid w:val="00FC30C0"/>
    <w:rsid w:val="00FC3405"/>
    <w:rsid w:val="00FC3FEA"/>
    <w:rsid w:val="00FC40EF"/>
    <w:rsid w:val="00FC4674"/>
    <w:rsid w:val="00FC5249"/>
    <w:rsid w:val="00FC5CDD"/>
    <w:rsid w:val="00FC6178"/>
    <w:rsid w:val="00FC6531"/>
    <w:rsid w:val="00FC70B9"/>
    <w:rsid w:val="00FC77AA"/>
    <w:rsid w:val="00FC7BD1"/>
    <w:rsid w:val="00FC7DD4"/>
    <w:rsid w:val="00FC7E43"/>
    <w:rsid w:val="00FD05C4"/>
    <w:rsid w:val="00FD0AE5"/>
    <w:rsid w:val="00FD0DEF"/>
    <w:rsid w:val="00FD0F7C"/>
    <w:rsid w:val="00FD1C00"/>
    <w:rsid w:val="00FD1FC1"/>
    <w:rsid w:val="00FD24C6"/>
    <w:rsid w:val="00FD2D20"/>
    <w:rsid w:val="00FD303A"/>
    <w:rsid w:val="00FD31D3"/>
    <w:rsid w:val="00FD3612"/>
    <w:rsid w:val="00FD370A"/>
    <w:rsid w:val="00FD3737"/>
    <w:rsid w:val="00FD389F"/>
    <w:rsid w:val="00FD3B71"/>
    <w:rsid w:val="00FD425D"/>
    <w:rsid w:val="00FD497B"/>
    <w:rsid w:val="00FD553F"/>
    <w:rsid w:val="00FD594D"/>
    <w:rsid w:val="00FD5C10"/>
    <w:rsid w:val="00FD5EBB"/>
    <w:rsid w:val="00FD6135"/>
    <w:rsid w:val="00FD636D"/>
    <w:rsid w:val="00FD69D8"/>
    <w:rsid w:val="00FD6DE4"/>
    <w:rsid w:val="00FD7380"/>
    <w:rsid w:val="00FD7B05"/>
    <w:rsid w:val="00FD7B43"/>
    <w:rsid w:val="00FD7D9B"/>
    <w:rsid w:val="00FE05F7"/>
    <w:rsid w:val="00FE0663"/>
    <w:rsid w:val="00FE06C3"/>
    <w:rsid w:val="00FE0DF8"/>
    <w:rsid w:val="00FE10A8"/>
    <w:rsid w:val="00FE1ED6"/>
    <w:rsid w:val="00FE22A3"/>
    <w:rsid w:val="00FE2593"/>
    <w:rsid w:val="00FE3136"/>
    <w:rsid w:val="00FE33BC"/>
    <w:rsid w:val="00FE33EB"/>
    <w:rsid w:val="00FE348A"/>
    <w:rsid w:val="00FE35CD"/>
    <w:rsid w:val="00FE3778"/>
    <w:rsid w:val="00FE4347"/>
    <w:rsid w:val="00FE4A15"/>
    <w:rsid w:val="00FE4EB2"/>
    <w:rsid w:val="00FE531F"/>
    <w:rsid w:val="00FE5DF9"/>
    <w:rsid w:val="00FE60D0"/>
    <w:rsid w:val="00FE6166"/>
    <w:rsid w:val="00FE6860"/>
    <w:rsid w:val="00FE6B05"/>
    <w:rsid w:val="00FE6C61"/>
    <w:rsid w:val="00FE7B90"/>
    <w:rsid w:val="00FE7BB1"/>
    <w:rsid w:val="00FE7D82"/>
    <w:rsid w:val="00FF00AD"/>
    <w:rsid w:val="00FF05F6"/>
    <w:rsid w:val="00FF0712"/>
    <w:rsid w:val="00FF15A3"/>
    <w:rsid w:val="00FF17E1"/>
    <w:rsid w:val="00FF2163"/>
    <w:rsid w:val="00FF240E"/>
    <w:rsid w:val="00FF2F32"/>
    <w:rsid w:val="00FF334B"/>
    <w:rsid w:val="00FF381C"/>
    <w:rsid w:val="00FF3943"/>
    <w:rsid w:val="00FF4369"/>
    <w:rsid w:val="00FF4527"/>
    <w:rsid w:val="00FF46C0"/>
    <w:rsid w:val="00FF471F"/>
    <w:rsid w:val="00FF4944"/>
    <w:rsid w:val="00FF4C63"/>
    <w:rsid w:val="00FF4F87"/>
    <w:rsid w:val="00FF57E3"/>
    <w:rsid w:val="00FF5966"/>
    <w:rsid w:val="00FF61BC"/>
    <w:rsid w:val="00FF63CA"/>
    <w:rsid w:val="00FF66E5"/>
    <w:rsid w:val="00FF715E"/>
    <w:rsid w:val="00FF7173"/>
    <w:rsid w:val="0116BB99"/>
    <w:rsid w:val="013AD384"/>
    <w:rsid w:val="0172C05D"/>
    <w:rsid w:val="018974CF"/>
    <w:rsid w:val="01A8DE07"/>
    <w:rsid w:val="0211A0F1"/>
    <w:rsid w:val="0250F73A"/>
    <w:rsid w:val="025C7489"/>
    <w:rsid w:val="0268A725"/>
    <w:rsid w:val="0284F024"/>
    <w:rsid w:val="029A8F5A"/>
    <w:rsid w:val="02C24E1D"/>
    <w:rsid w:val="030BFE63"/>
    <w:rsid w:val="0359F553"/>
    <w:rsid w:val="035A1E79"/>
    <w:rsid w:val="03C67939"/>
    <w:rsid w:val="03D6EB93"/>
    <w:rsid w:val="0431DDA4"/>
    <w:rsid w:val="043CE0EF"/>
    <w:rsid w:val="045FDC0E"/>
    <w:rsid w:val="04D313A2"/>
    <w:rsid w:val="04D8F66C"/>
    <w:rsid w:val="052C532F"/>
    <w:rsid w:val="053634AE"/>
    <w:rsid w:val="05E3EF95"/>
    <w:rsid w:val="0615B72F"/>
    <w:rsid w:val="0616E31E"/>
    <w:rsid w:val="06368D33"/>
    <w:rsid w:val="06BF4168"/>
    <w:rsid w:val="070D2915"/>
    <w:rsid w:val="07451B7C"/>
    <w:rsid w:val="07475CD4"/>
    <w:rsid w:val="0756B1D1"/>
    <w:rsid w:val="077417AE"/>
    <w:rsid w:val="07C4CB8D"/>
    <w:rsid w:val="07C6510E"/>
    <w:rsid w:val="07FFC33F"/>
    <w:rsid w:val="0801F486"/>
    <w:rsid w:val="085B583E"/>
    <w:rsid w:val="085CC598"/>
    <w:rsid w:val="08A9BC16"/>
    <w:rsid w:val="08B7A0A0"/>
    <w:rsid w:val="08E10457"/>
    <w:rsid w:val="08E47B69"/>
    <w:rsid w:val="08ECF05D"/>
    <w:rsid w:val="08F4B72F"/>
    <w:rsid w:val="0914FECD"/>
    <w:rsid w:val="091FC71D"/>
    <w:rsid w:val="0961B5ED"/>
    <w:rsid w:val="09C3D93D"/>
    <w:rsid w:val="0A1FDF48"/>
    <w:rsid w:val="0A32B71A"/>
    <w:rsid w:val="0A37E68B"/>
    <w:rsid w:val="0A453B36"/>
    <w:rsid w:val="0A5D05FD"/>
    <w:rsid w:val="0AFDE123"/>
    <w:rsid w:val="0B211AA0"/>
    <w:rsid w:val="0B3135E8"/>
    <w:rsid w:val="0B76E257"/>
    <w:rsid w:val="0B7DC68A"/>
    <w:rsid w:val="0BBC3ECA"/>
    <w:rsid w:val="0C12BD45"/>
    <w:rsid w:val="0C1751B4"/>
    <w:rsid w:val="0C43D508"/>
    <w:rsid w:val="0C7E226E"/>
    <w:rsid w:val="0C7FFD83"/>
    <w:rsid w:val="0D4A4501"/>
    <w:rsid w:val="0D5B76DA"/>
    <w:rsid w:val="0D9BB9F4"/>
    <w:rsid w:val="0DB64392"/>
    <w:rsid w:val="0DC4EC6F"/>
    <w:rsid w:val="0DDA437E"/>
    <w:rsid w:val="0E0393B8"/>
    <w:rsid w:val="0E203752"/>
    <w:rsid w:val="0E69EBD0"/>
    <w:rsid w:val="0E700184"/>
    <w:rsid w:val="0F4A6D92"/>
    <w:rsid w:val="0FCB1519"/>
    <w:rsid w:val="1004E808"/>
    <w:rsid w:val="101BFEF5"/>
    <w:rsid w:val="104CC384"/>
    <w:rsid w:val="10501A11"/>
    <w:rsid w:val="10785F23"/>
    <w:rsid w:val="108C955F"/>
    <w:rsid w:val="1097CC00"/>
    <w:rsid w:val="10AF69F2"/>
    <w:rsid w:val="10BABBCC"/>
    <w:rsid w:val="1129B646"/>
    <w:rsid w:val="116F4D4E"/>
    <w:rsid w:val="119BD380"/>
    <w:rsid w:val="11ACEF34"/>
    <w:rsid w:val="11EDE46F"/>
    <w:rsid w:val="12496EEF"/>
    <w:rsid w:val="126D7CA3"/>
    <w:rsid w:val="129B3112"/>
    <w:rsid w:val="12AF1FF1"/>
    <w:rsid w:val="12F3C64D"/>
    <w:rsid w:val="131FD57A"/>
    <w:rsid w:val="1324E39D"/>
    <w:rsid w:val="1335AA57"/>
    <w:rsid w:val="136C3D44"/>
    <w:rsid w:val="138416B2"/>
    <w:rsid w:val="139C6D55"/>
    <w:rsid w:val="13A8C702"/>
    <w:rsid w:val="13A9BDED"/>
    <w:rsid w:val="13CF566B"/>
    <w:rsid w:val="13F65DDC"/>
    <w:rsid w:val="140D496B"/>
    <w:rsid w:val="146A4F47"/>
    <w:rsid w:val="14C71647"/>
    <w:rsid w:val="152F099D"/>
    <w:rsid w:val="1536846B"/>
    <w:rsid w:val="156B8816"/>
    <w:rsid w:val="15EB58FE"/>
    <w:rsid w:val="15F5B7A4"/>
    <w:rsid w:val="160CA53E"/>
    <w:rsid w:val="1612F465"/>
    <w:rsid w:val="169AB810"/>
    <w:rsid w:val="17019A85"/>
    <w:rsid w:val="17188F33"/>
    <w:rsid w:val="17563406"/>
    <w:rsid w:val="176216C7"/>
    <w:rsid w:val="1778814C"/>
    <w:rsid w:val="1897A177"/>
    <w:rsid w:val="18A72FE3"/>
    <w:rsid w:val="18AF8E14"/>
    <w:rsid w:val="18B0CC4D"/>
    <w:rsid w:val="1909F49E"/>
    <w:rsid w:val="19A20821"/>
    <w:rsid w:val="19CAF5C8"/>
    <w:rsid w:val="1A9AA8FC"/>
    <w:rsid w:val="1AADDC68"/>
    <w:rsid w:val="1B2CA6C2"/>
    <w:rsid w:val="1B46BFEE"/>
    <w:rsid w:val="1B4ECD9F"/>
    <w:rsid w:val="1BDBE72A"/>
    <w:rsid w:val="1C2E9483"/>
    <w:rsid w:val="1C2ED810"/>
    <w:rsid w:val="1C4BB660"/>
    <w:rsid w:val="1C60DF2A"/>
    <w:rsid w:val="1CFC1F8C"/>
    <w:rsid w:val="1D907900"/>
    <w:rsid w:val="1DB57DEC"/>
    <w:rsid w:val="1DCF9F2D"/>
    <w:rsid w:val="1E0E91A7"/>
    <w:rsid w:val="1E13634E"/>
    <w:rsid w:val="1E2C2E6A"/>
    <w:rsid w:val="1E2C7440"/>
    <w:rsid w:val="1EA588E8"/>
    <w:rsid w:val="1EA96BA7"/>
    <w:rsid w:val="1EB18738"/>
    <w:rsid w:val="1EB26A2E"/>
    <w:rsid w:val="1EB7E1EA"/>
    <w:rsid w:val="1EBF6BB1"/>
    <w:rsid w:val="1EC698F1"/>
    <w:rsid w:val="1ED0BFE5"/>
    <w:rsid w:val="1EE4D0F4"/>
    <w:rsid w:val="1EEB2D93"/>
    <w:rsid w:val="1EF623CE"/>
    <w:rsid w:val="1F7E5830"/>
    <w:rsid w:val="1F9C7253"/>
    <w:rsid w:val="1FA1AF53"/>
    <w:rsid w:val="1FB3C487"/>
    <w:rsid w:val="1FD87620"/>
    <w:rsid w:val="201608B0"/>
    <w:rsid w:val="205EC46F"/>
    <w:rsid w:val="20D6DBFC"/>
    <w:rsid w:val="21048521"/>
    <w:rsid w:val="210854BF"/>
    <w:rsid w:val="2152BF40"/>
    <w:rsid w:val="21A5B08F"/>
    <w:rsid w:val="21D22B53"/>
    <w:rsid w:val="21D444B1"/>
    <w:rsid w:val="2200488E"/>
    <w:rsid w:val="2285604C"/>
    <w:rsid w:val="229895C0"/>
    <w:rsid w:val="232F423C"/>
    <w:rsid w:val="233FF219"/>
    <w:rsid w:val="23855AD4"/>
    <w:rsid w:val="23C4498F"/>
    <w:rsid w:val="23C6275D"/>
    <w:rsid w:val="23F450F1"/>
    <w:rsid w:val="24166303"/>
    <w:rsid w:val="245CB9A7"/>
    <w:rsid w:val="24FDF019"/>
    <w:rsid w:val="251DA6EE"/>
    <w:rsid w:val="253E2DA8"/>
    <w:rsid w:val="257301E7"/>
    <w:rsid w:val="25FF8A06"/>
    <w:rsid w:val="2603E644"/>
    <w:rsid w:val="26090E8A"/>
    <w:rsid w:val="263B868C"/>
    <w:rsid w:val="26B1B0CB"/>
    <w:rsid w:val="26B80876"/>
    <w:rsid w:val="26EE7469"/>
    <w:rsid w:val="2702CF85"/>
    <w:rsid w:val="272C8FF5"/>
    <w:rsid w:val="276CD2C4"/>
    <w:rsid w:val="27CD0C7C"/>
    <w:rsid w:val="2884E73B"/>
    <w:rsid w:val="2937E9C8"/>
    <w:rsid w:val="2958AC90"/>
    <w:rsid w:val="2983A7EF"/>
    <w:rsid w:val="29D3D0C7"/>
    <w:rsid w:val="29DC6EF9"/>
    <w:rsid w:val="29EF8D23"/>
    <w:rsid w:val="2A062CF1"/>
    <w:rsid w:val="2A380356"/>
    <w:rsid w:val="2A497940"/>
    <w:rsid w:val="2A503124"/>
    <w:rsid w:val="2A51DD19"/>
    <w:rsid w:val="2AD43BD9"/>
    <w:rsid w:val="2B3C138F"/>
    <w:rsid w:val="2B5BC1DD"/>
    <w:rsid w:val="2B648ED8"/>
    <w:rsid w:val="2BED4F46"/>
    <w:rsid w:val="2C835E3B"/>
    <w:rsid w:val="2C8794DC"/>
    <w:rsid w:val="2C95F62E"/>
    <w:rsid w:val="2CA6A07C"/>
    <w:rsid w:val="2D13FE9F"/>
    <w:rsid w:val="2D46A51F"/>
    <w:rsid w:val="2DEA80FE"/>
    <w:rsid w:val="2E0C669F"/>
    <w:rsid w:val="2E22E12A"/>
    <w:rsid w:val="2E46C4B5"/>
    <w:rsid w:val="2E63150A"/>
    <w:rsid w:val="2E7122BD"/>
    <w:rsid w:val="2E74E32E"/>
    <w:rsid w:val="2F4FBCD6"/>
    <w:rsid w:val="2F64EAE3"/>
    <w:rsid w:val="2FE41C6E"/>
    <w:rsid w:val="2FE87FA8"/>
    <w:rsid w:val="303FE897"/>
    <w:rsid w:val="306926B6"/>
    <w:rsid w:val="306EAC82"/>
    <w:rsid w:val="307F0BE6"/>
    <w:rsid w:val="307FEE38"/>
    <w:rsid w:val="30E6AD0B"/>
    <w:rsid w:val="31009613"/>
    <w:rsid w:val="3150CBDA"/>
    <w:rsid w:val="3193043D"/>
    <w:rsid w:val="31FED43B"/>
    <w:rsid w:val="321D7F71"/>
    <w:rsid w:val="32888842"/>
    <w:rsid w:val="32CF1723"/>
    <w:rsid w:val="32D06D57"/>
    <w:rsid w:val="32FB9F6E"/>
    <w:rsid w:val="330736B4"/>
    <w:rsid w:val="331FB2B0"/>
    <w:rsid w:val="334FABDC"/>
    <w:rsid w:val="33761035"/>
    <w:rsid w:val="3388ACCC"/>
    <w:rsid w:val="33AD5329"/>
    <w:rsid w:val="33C96545"/>
    <w:rsid w:val="33CC24DB"/>
    <w:rsid w:val="34033A4C"/>
    <w:rsid w:val="340E836D"/>
    <w:rsid w:val="3442FD99"/>
    <w:rsid w:val="345A6C72"/>
    <w:rsid w:val="3475DF2D"/>
    <w:rsid w:val="34D062B5"/>
    <w:rsid w:val="34E8DAB9"/>
    <w:rsid w:val="3527FBD8"/>
    <w:rsid w:val="35D08F4D"/>
    <w:rsid w:val="3606C1DD"/>
    <w:rsid w:val="362FB5E9"/>
    <w:rsid w:val="36404DC0"/>
    <w:rsid w:val="3660D264"/>
    <w:rsid w:val="36926BB8"/>
    <w:rsid w:val="36E236AF"/>
    <w:rsid w:val="3707D007"/>
    <w:rsid w:val="372D61F0"/>
    <w:rsid w:val="375B1792"/>
    <w:rsid w:val="376C7A38"/>
    <w:rsid w:val="3772F5BB"/>
    <w:rsid w:val="379EA66A"/>
    <w:rsid w:val="37B529B7"/>
    <w:rsid w:val="37C43EC9"/>
    <w:rsid w:val="37DB6E24"/>
    <w:rsid w:val="381320BD"/>
    <w:rsid w:val="386A06A7"/>
    <w:rsid w:val="387E50F2"/>
    <w:rsid w:val="3896EAB7"/>
    <w:rsid w:val="38B5FF00"/>
    <w:rsid w:val="390C1124"/>
    <w:rsid w:val="391BEF61"/>
    <w:rsid w:val="39232CE6"/>
    <w:rsid w:val="39280259"/>
    <w:rsid w:val="393F3A56"/>
    <w:rsid w:val="39448FE6"/>
    <w:rsid w:val="394B8A1F"/>
    <w:rsid w:val="396886AD"/>
    <w:rsid w:val="3A16A5F2"/>
    <w:rsid w:val="3A179C9B"/>
    <w:rsid w:val="3A329694"/>
    <w:rsid w:val="3A4804B6"/>
    <w:rsid w:val="3A5270F7"/>
    <w:rsid w:val="3A605DFB"/>
    <w:rsid w:val="3A81E2D9"/>
    <w:rsid w:val="3AAD8DB9"/>
    <w:rsid w:val="3B0C69A1"/>
    <w:rsid w:val="3B4E67FC"/>
    <w:rsid w:val="3B6942D4"/>
    <w:rsid w:val="3B72CCD7"/>
    <w:rsid w:val="3B888D05"/>
    <w:rsid w:val="3B93F45D"/>
    <w:rsid w:val="3BD08E00"/>
    <w:rsid w:val="3BD1C6CA"/>
    <w:rsid w:val="3C0E7956"/>
    <w:rsid w:val="3C532F9F"/>
    <w:rsid w:val="3C5D6225"/>
    <w:rsid w:val="3C7122C7"/>
    <w:rsid w:val="3C88D87F"/>
    <w:rsid w:val="3CBA002F"/>
    <w:rsid w:val="3CD2F92D"/>
    <w:rsid w:val="3D3FDE77"/>
    <w:rsid w:val="3D715A50"/>
    <w:rsid w:val="3D739757"/>
    <w:rsid w:val="3DAD7971"/>
    <w:rsid w:val="3DBC257E"/>
    <w:rsid w:val="3DC6CB3F"/>
    <w:rsid w:val="3DC6DFA6"/>
    <w:rsid w:val="3E0AB05D"/>
    <w:rsid w:val="3E58C008"/>
    <w:rsid w:val="3E6A37BC"/>
    <w:rsid w:val="3E9DA51A"/>
    <w:rsid w:val="3FDD6634"/>
    <w:rsid w:val="3FE3C2BF"/>
    <w:rsid w:val="40355952"/>
    <w:rsid w:val="403D324B"/>
    <w:rsid w:val="4080B280"/>
    <w:rsid w:val="40916B22"/>
    <w:rsid w:val="4184E684"/>
    <w:rsid w:val="41A081E5"/>
    <w:rsid w:val="4293898D"/>
    <w:rsid w:val="42F2AD73"/>
    <w:rsid w:val="430FC593"/>
    <w:rsid w:val="4328307E"/>
    <w:rsid w:val="43489655"/>
    <w:rsid w:val="439B6485"/>
    <w:rsid w:val="43DFAD3F"/>
    <w:rsid w:val="43E277D0"/>
    <w:rsid w:val="43F243B6"/>
    <w:rsid w:val="44361B13"/>
    <w:rsid w:val="44D0D042"/>
    <w:rsid w:val="4537AC08"/>
    <w:rsid w:val="455E9D3A"/>
    <w:rsid w:val="4573FF25"/>
    <w:rsid w:val="45B9DDB7"/>
    <w:rsid w:val="45CAD41B"/>
    <w:rsid w:val="4603764A"/>
    <w:rsid w:val="460599FA"/>
    <w:rsid w:val="460FBEAF"/>
    <w:rsid w:val="46640398"/>
    <w:rsid w:val="46749826"/>
    <w:rsid w:val="467863B4"/>
    <w:rsid w:val="469A7AEF"/>
    <w:rsid w:val="46A14BFC"/>
    <w:rsid w:val="46D4F86A"/>
    <w:rsid w:val="4711ADCF"/>
    <w:rsid w:val="472554F0"/>
    <w:rsid w:val="477F73FB"/>
    <w:rsid w:val="479331D8"/>
    <w:rsid w:val="47D148B8"/>
    <w:rsid w:val="47F41868"/>
    <w:rsid w:val="4803BA09"/>
    <w:rsid w:val="484D9187"/>
    <w:rsid w:val="48731693"/>
    <w:rsid w:val="48A7888F"/>
    <w:rsid w:val="48BEFF34"/>
    <w:rsid w:val="48E176B5"/>
    <w:rsid w:val="48ED1025"/>
    <w:rsid w:val="48F151A6"/>
    <w:rsid w:val="4946AB29"/>
    <w:rsid w:val="494D0100"/>
    <w:rsid w:val="495D2F07"/>
    <w:rsid w:val="4960E666"/>
    <w:rsid w:val="499F8FDD"/>
    <w:rsid w:val="49E99C9B"/>
    <w:rsid w:val="4A17F34D"/>
    <w:rsid w:val="4A304D32"/>
    <w:rsid w:val="4A3412DB"/>
    <w:rsid w:val="4A4FE7FE"/>
    <w:rsid w:val="4A96F0DC"/>
    <w:rsid w:val="4AA145E4"/>
    <w:rsid w:val="4AB495BA"/>
    <w:rsid w:val="4AD0B64C"/>
    <w:rsid w:val="4ADDA56E"/>
    <w:rsid w:val="4AF9CF30"/>
    <w:rsid w:val="4AFFE7E9"/>
    <w:rsid w:val="4B4ADBCB"/>
    <w:rsid w:val="4B8545A5"/>
    <w:rsid w:val="4B9C8F5E"/>
    <w:rsid w:val="4BD0429A"/>
    <w:rsid w:val="4BE3526E"/>
    <w:rsid w:val="4BE6D802"/>
    <w:rsid w:val="4BF2E558"/>
    <w:rsid w:val="4BF557A9"/>
    <w:rsid w:val="4CA18C8E"/>
    <w:rsid w:val="4CAB19DE"/>
    <w:rsid w:val="4CB9281D"/>
    <w:rsid w:val="4CC01DAF"/>
    <w:rsid w:val="4D2203F2"/>
    <w:rsid w:val="4D5E3CC5"/>
    <w:rsid w:val="4E0DC9B5"/>
    <w:rsid w:val="4E250D28"/>
    <w:rsid w:val="4EEE4500"/>
    <w:rsid w:val="4F265A89"/>
    <w:rsid w:val="4F271649"/>
    <w:rsid w:val="4F494F45"/>
    <w:rsid w:val="4F6978E4"/>
    <w:rsid w:val="501419B3"/>
    <w:rsid w:val="50890D8D"/>
    <w:rsid w:val="508B3F58"/>
    <w:rsid w:val="509894BA"/>
    <w:rsid w:val="51546FF2"/>
    <w:rsid w:val="516810AE"/>
    <w:rsid w:val="518E747A"/>
    <w:rsid w:val="5190D34B"/>
    <w:rsid w:val="519F436D"/>
    <w:rsid w:val="51A0A8C2"/>
    <w:rsid w:val="51AD8319"/>
    <w:rsid w:val="521377A1"/>
    <w:rsid w:val="52448EF7"/>
    <w:rsid w:val="52EA4F47"/>
    <w:rsid w:val="5347BF48"/>
    <w:rsid w:val="534D9DBB"/>
    <w:rsid w:val="53A4B0ED"/>
    <w:rsid w:val="53B5310D"/>
    <w:rsid w:val="53E9055C"/>
    <w:rsid w:val="540F9C25"/>
    <w:rsid w:val="5437E332"/>
    <w:rsid w:val="543B4C0D"/>
    <w:rsid w:val="545A69EC"/>
    <w:rsid w:val="54BB0BEE"/>
    <w:rsid w:val="54DD0544"/>
    <w:rsid w:val="5501EC81"/>
    <w:rsid w:val="5510CB8E"/>
    <w:rsid w:val="55D7D697"/>
    <w:rsid w:val="561B22FD"/>
    <w:rsid w:val="563B7781"/>
    <w:rsid w:val="5678AD19"/>
    <w:rsid w:val="56A256DB"/>
    <w:rsid w:val="56C3A1B4"/>
    <w:rsid w:val="56D0CD14"/>
    <w:rsid w:val="56D5D530"/>
    <w:rsid w:val="56DEF533"/>
    <w:rsid w:val="56E8C48B"/>
    <w:rsid w:val="570CEBE7"/>
    <w:rsid w:val="5725C2D5"/>
    <w:rsid w:val="5729FA48"/>
    <w:rsid w:val="573A34E5"/>
    <w:rsid w:val="575C8E96"/>
    <w:rsid w:val="57DB7E79"/>
    <w:rsid w:val="58693BF8"/>
    <w:rsid w:val="589C26BA"/>
    <w:rsid w:val="58C9AAD8"/>
    <w:rsid w:val="59681582"/>
    <w:rsid w:val="59FF1E58"/>
    <w:rsid w:val="5AD459C7"/>
    <w:rsid w:val="5B0C969E"/>
    <w:rsid w:val="5B2D5B25"/>
    <w:rsid w:val="5BB28A05"/>
    <w:rsid w:val="5C0BC151"/>
    <w:rsid w:val="5C288700"/>
    <w:rsid w:val="5C29F8D5"/>
    <w:rsid w:val="5C4644A6"/>
    <w:rsid w:val="5C4BC51E"/>
    <w:rsid w:val="5C4F97EA"/>
    <w:rsid w:val="5C50C0A1"/>
    <w:rsid w:val="5C67CDCD"/>
    <w:rsid w:val="5C745295"/>
    <w:rsid w:val="5C836DA9"/>
    <w:rsid w:val="5C8665B5"/>
    <w:rsid w:val="5C8AB7DB"/>
    <w:rsid w:val="5C8DACEE"/>
    <w:rsid w:val="5C9A4DB1"/>
    <w:rsid w:val="5D0F2047"/>
    <w:rsid w:val="5D3929DF"/>
    <w:rsid w:val="5D849564"/>
    <w:rsid w:val="5D9856F3"/>
    <w:rsid w:val="5DDE54CE"/>
    <w:rsid w:val="5E6807C5"/>
    <w:rsid w:val="5EB613CB"/>
    <w:rsid w:val="5F66D0EF"/>
    <w:rsid w:val="604A0BB8"/>
    <w:rsid w:val="6052BBF0"/>
    <w:rsid w:val="60C175AD"/>
    <w:rsid w:val="60E90D06"/>
    <w:rsid w:val="61323349"/>
    <w:rsid w:val="61F76FA7"/>
    <w:rsid w:val="61FCAAA1"/>
    <w:rsid w:val="6282ED1F"/>
    <w:rsid w:val="629A6D49"/>
    <w:rsid w:val="62A5DD13"/>
    <w:rsid w:val="62ACCCAD"/>
    <w:rsid w:val="62D2292B"/>
    <w:rsid w:val="630E6374"/>
    <w:rsid w:val="632EEE51"/>
    <w:rsid w:val="634594B7"/>
    <w:rsid w:val="6348D711"/>
    <w:rsid w:val="64199233"/>
    <w:rsid w:val="647D4AEB"/>
    <w:rsid w:val="654043F5"/>
    <w:rsid w:val="65521DC8"/>
    <w:rsid w:val="65663A00"/>
    <w:rsid w:val="656EF578"/>
    <w:rsid w:val="657D8AA3"/>
    <w:rsid w:val="65999072"/>
    <w:rsid w:val="665FED3A"/>
    <w:rsid w:val="66724743"/>
    <w:rsid w:val="66BFA4E1"/>
    <w:rsid w:val="66DE0CD4"/>
    <w:rsid w:val="6725B6A2"/>
    <w:rsid w:val="67648CC5"/>
    <w:rsid w:val="67FC9B10"/>
    <w:rsid w:val="6821C2C7"/>
    <w:rsid w:val="685AA79C"/>
    <w:rsid w:val="687CDEEF"/>
    <w:rsid w:val="688549A2"/>
    <w:rsid w:val="688B36B0"/>
    <w:rsid w:val="688C5D72"/>
    <w:rsid w:val="692C4411"/>
    <w:rsid w:val="699A6C20"/>
    <w:rsid w:val="69DB2661"/>
    <w:rsid w:val="69DC1CF3"/>
    <w:rsid w:val="69FB2678"/>
    <w:rsid w:val="6A168B92"/>
    <w:rsid w:val="6A2BDA24"/>
    <w:rsid w:val="6A3836E5"/>
    <w:rsid w:val="6A493130"/>
    <w:rsid w:val="6A963C5A"/>
    <w:rsid w:val="6ADEE6D9"/>
    <w:rsid w:val="6B01FFA8"/>
    <w:rsid w:val="6B3CB7D3"/>
    <w:rsid w:val="6B3E268A"/>
    <w:rsid w:val="6B5876BD"/>
    <w:rsid w:val="6B7104DD"/>
    <w:rsid w:val="6B8EF2D9"/>
    <w:rsid w:val="6B92BF1D"/>
    <w:rsid w:val="6BBFD5F5"/>
    <w:rsid w:val="6C0FCB53"/>
    <w:rsid w:val="6C963BB7"/>
    <w:rsid w:val="6CB47DBC"/>
    <w:rsid w:val="6CC2838C"/>
    <w:rsid w:val="6CCEE034"/>
    <w:rsid w:val="6CE9BDAA"/>
    <w:rsid w:val="6D1FCC4F"/>
    <w:rsid w:val="6D4BEFAE"/>
    <w:rsid w:val="6D90691B"/>
    <w:rsid w:val="6D962F85"/>
    <w:rsid w:val="6DDE594D"/>
    <w:rsid w:val="6DE4C55B"/>
    <w:rsid w:val="6DF126E7"/>
    <w:rsid w:val="6E50909D"/>
    <w:rsid w:val="6ECBBF95"/>
    <w:rsid w:val="6EE66A0C"/>
    <w:rsid w:val="6F241726"/>
    <w:rsid w:val="6F2790AF"/>
    <w:rsid w:val="6F4C5BAF"/>
    <w:rsid w:val="6F4D5D8A"/>
    <w:rsid w:val="7022345F"/>
    <w:rsid w:val="7059AE71"/>
    <w:rsid w:val="706A34CF"/>
    <w:rsid w:val="7085BFCD"/>
    <w:rsid w:val="70C4A318"/>
    <w:rsid w:val="71488A97"/>
    <w:rsid w:val="716AB625"/>
    <w:rsid w:val="71845D62"/>
    <w:rsid w:val="7198045E"/>
    <w:rsid w:val="71B1F7C5"/>
    <w:rsid w:val="71B8B132"/>
    <w:rsid w:val="71D1977A"/>
    <w:rsid w:val="71E81F36"/>
    <w:rsid w:val="72008E49"/>
    <w:rsid w:val="7208C06E"/>
    <w:rsid w:val="723F0C46"/>
    <w:rsid w:val="7297FA46"/>
    <w:rsid w:val="72B242EE"/>
    <w:rsid w:val="72CBDDB7"/>
    <w:rsid w:val="72E88044"/>
    <w:rsid w:val="7321EA9A"/>
    <w:rsid w:val="732A639C"/>
    <w:rsid w:val="734A6775"/>
    <w:rsid w:val="737C07AD"/>
    <w:rsid w:val="73DB1ECB"/>
    <w:rsid w:val="73E804C4"/>
    <w:rsid w:val="7426CAC9"/>
    <w:rsid w:val="74947AA7"/>
    <w:rsid w:val="74B1516A"/>
    <w:rsid w:val="7506480C"/>
    <w:rsid w:val="7574AE16"/>
    <w:rsid w:val="75ADB39E"/>
    <w:rsid w:val="75CB03DB"/>
    <w:rsid w:val="75CF48A6"/>
    <w:rsid w:val="76591C64"/>
    <w:rsid w:val="765E1B1D"/>
    <w:rsid w:val="766B407A"/>
    <w:rsid w:val="76A1DCCF"/>
    <w:rsid w:val="76AD8F4E"/>
    <w:rsid w:val="76D209E1"/>
    <w:rsid w:val="7713321F"/>
    <w:rsid w:val="771C1416"/>
    <w:rsid w:val="77245F78"/>
    <w:rsid w:val="773B06A4"/>
    <w:rsid w:val="774445D1"/>
    <w:rsid w:val="7744FE25"/>
    <w:rsid w:val="778FF549"/>
    <w:rsid w:val="78286381"/>
    <w:rsid w:val="7895433C"/>
    <w:rsid w:val="78D14AC7"/>
    <w:rsid w:val="78E27ED2"/>
    <w:rsid w:val="78E74508"/>
    <w:rsid w:val="7909668D"/>
    <w:rsid w:val="791E4DFE"/>
    <w:rsid w:val="79BE99DD"/>
    <w:rsid w:val="79C97616"/>
    <w:rsid w:val="79F0CED9"/>
    <w:rsid w:val="79F771C7"/>
    <w:rsid w:val="79FAB302"/>
    <w:rsid w:val="7A27E0AF"/>
    <w:rsid w:val="7A285036"/>
    <w:rsid w:val="7A69B1AE"/>
    <w:rsid w:val="7AD33854"/>
    <w:rsid w:val="7B325B29"/>
    <w:rsid w:val="7B8D20B7"/>
    <w:rsid w:val="7BC69B83"/>
    <w:rsid w:val="7BE89E2B"/>
    <w:rsid w:val="7C30C56A"/>
    <w:rsid w:val="7C854AA1"/>
    <w:rsid w:val="7CBB9D76"/>
    <w:rsid w:val="7D66FC4C"/>
    <w:rsid w:val="7DA80A0F"/>
    <w:rsid w:val="7DC0388E"/>
    <w:rsid w:val="7E0F468F"/>
    <w:rsid w:val="7E25FF30"/>
    <w:rsid w:val="7E51F064"/>
    <w:rsid w:val="7E76A68C"/>
    <w:rsid w:val="7EB38125"/>
    <w:rsid w:val="7EC63093"/>
    <w:rsid w:val="7EF4E04C"/>
    <w:rsid w:val="7F29E27A"/>
    <w:rsid w:val="7F3925DC"/>
    <w:rsid w:val="7FACE456"/>
    <w:rsid w:val="7FE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1D6D7"/>
  <w15:docId w15:val="{A67B1B2C-6386-4CF7-AD5C-B94B8875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03F"/>
    <w:pPr>
      <w:spacing w:before="120" w:after="120" w:line="280" w:lineRule="exact"/>
    </w:pPr>
    <w:rPr>
      <w:rFonts w:ascii="Open Sans" w:hAnsi="Open Sans"/>
      <w:sz w:val="20"/>
    </w:rPr>
  </w:style>
  <w:style w:type="paragraph" w:styleId="Heading1">
    <w:name w:val="heading 1"/>
    <w:basedOn w:val="Normal"/>
    <w:next w:val="Normal"/>
    <w:link w:val="Heading1Char"/>
    <w:uiPriority w:val="9"/>
    <w:qFormat/>
    <w:rsid w:val="00783E14"/>
    <w:pPr>
      <w:keepNext/>
      <w:keepLines/>
      <w:spacing w:before="240"/>
      <w:outlineLvl w:val="0"/>
    </w:pPr>
    <w:rPr>
      <w:rFonts w:ascii="Open Sans Semibold" w:eastAsiaTheme="majorEastAsia" w:hAnsi="Open Sans Semibold" w:cstheme="majorBidi"/>
      <w:b/>
      <w:color w:val="1E6782" w:themeColor="accent1" w:themeShade="80"/>
      <w:sz w:val="36"/>
      <w:szCs w:val="32"/>
    </w:rPr>
  </w:style>
  <w:style w:type="paragraph" w:styleId="Heading2">
    <w:name w:val="heading 2"/>
    <w:basedOn w:val="Normal"/>
    <w:next w:val="Normal"/>
    <w:link w:val="Heading2Char"/>
    <w:uiPriority w:val="9"/>
    <w:unhideWhenUsed/>
    <w:qFormat/>
    <w:rsid w:val="00E050E5"/>
    <w:pPr>
      <w:keepNext/>
      <w:keepLines/>
      <w:spacing w:after="80" w:line="320" w:lineRule="exact"/>
      <w:outlineLvl w:val="1"/>
    </w:pPr>
    <w:rPr>
      <w:rFonts w:ascii="Open Sans Semibold" w:eastAsiaTheme="majorEastAsia" w:hAnsi="Open Sans Semibold" w:cstheme="majorBidi"/>
      <w:sz w:val="30"/>
      <w:szCs w:val="26"/>
    </w:rPr>
  </w:style>
  <w:style w:type="paragraph" w:styleId="Heading3">
    <w:name w:val="heading 3"/>
    <w:basedOn w:val="Normal"/>
    <w:next w:val="Normal"/>
    <w:link w:val="Heading3Char"/>
    <w:uiPriority w:val="9"/>
    <w:unhideWhenUsed/>
    <w:qFormat/>
    <w:rsid w:val="00A07537"/>
    <w:pPr>
      <w:keepNext/>
      <w:keepLines/>
      <w:spacing w:before="40" w:after="0"/>
      <w:outlineLvl w:val="2"/>
    </w:pPr>
    <w:rPr>
      <w:rFonts w:asciiTheme="majorHAnsi" w:eastAsiaTheme="majorEastAsia" w:hAnsiTheme="majorHAnsi" w:cstheme="majorBidi"/>
      <w:b/>
      <w:color w:val="000000"/>
    </w:rPr>
  </w:style>
  <w:style w:type="paragraph" w:styleId="Heading4">
    <w:name w:val="heading 4"/>
    <w:basedOn w:val="Normal"/>
    <w:next w:val="Normal"/>
    <w:link w:val="Heading4Char"/>
    <w:uiPriority w:val="9"/>
    <w:unhideWhenUsed/>
    <w:qFormat/>
    <w:rsid w:val="00B72AAF"/>
    <w:pPr>
      <w:keepNext/>
      <w:keepLines/>
      <w:spacing w:after="80"/>
      <w:outlineLvl w:val="3"/>
    </w:pPr>
    <w:rPr>
      <w:rFonts w:asciiTheme="majorHAnsi" w:eastAsiaTheme="majorEastAsia" w:hAnsiTheme="majorHAnsi" w:cstheme="majorBidi"/>
      <w:i/>
      <w:iCs/>
      <w:color w:val="265A9A" w:themeColor="background2"/>
    </w:rPr>
  </w:style>
  <w:style w:type="paragraph" w:styleId="Heading5">
    <w:name w:val="heading 5"/>
    <w:basedOn w:val="Normal"/>
    <w:next w:val="Normal"/>
    <w:link w:val="Heading5Char"/>
    <w:uiPriority w:val="9"/>
    <w:semiHidden/>
    <w:unhideWhenUsed/>
    <w:qFormat/>
    <w:rsid w:val="00C25EA6"/>
    <w:pPr>
      <w:keepNext/>
      <w:keepLines/>
      <w:spacing w:before="40" w:after="0"/>
      <w:outlineLvl w:val="4"/>
    </w:pPr>
    <w:rPr>
      <w:rFonts w:asciiTheme="majorHAnsi" w:eastAsiaTheme="majorEastAsia" w:hAnsiTheme="majorHAnsi" w:cstheme="majorBidi"/>
      <w:color w:val="265A9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C05"/>
    <w:rPr>
      <w:rFonts w:ascii="Tahoma" w:hAnsi="Tahoma" w:cs="Tahoma"/>
      <w:sz w:val="16"/>
      <w:szCs w:val="16"/>
    </w:rPr>
  </w:style>
  <w:style w:type="character" w:styleId="BookTitle">
    <w:name w:val="Book Title"/>
    <w:basedOn w:val="DefaultParagraphFont"/>
    <w:uiPriority w:val="33"/>
    <w:semiHidden/>
    <w:rsid w:val="00033C05"/>
    <w:rPr>
      <w:b/>
      <w:bCs/>
      <w:i/>
      <w:iCs/>
      <w:spacing w:val="5"/>
    </w:rPr>
  </w:style>
  <w:style w:type="character" w:styleId="FollowedHyperlink">
    <w:name w:val="FollowedHyperlink"/>
    <w:basedOn w:val="DefaultParagraphFont"/>
    <w:uiPriority w:val="99"/>
    <w:semiHidden/>
    <w:unhideWhenUsed/>
    <w:rsid w:val="00033C05"/>
    <w:rPr>
      <w:color w:val="BFBFBF" w:themeColor="followedHyperlink"/>
      <w:u w:val="single"/>
    </w:rPr>
  </w:style>
  <w:style w:type="paragraph" w:styleId="Footer">
    <w:name w:val="footer"/>
    <w:basedOn w:val="Normal"/>
    <w:link w:val="FooterChar"/>
    <w:uiPriority w:val="99"/>
    <w:unhideWhenUsed/>
    <w:rsid w:val="00033C05"/>
    <w:pPr>
      <w:tabs>
        <w:tab w:val="left" w:pos="2552"/>
        <w:tab w:val="right" w:pos="9072"/>
      </w:tabs>
      <w:spacing w:before="100" w:beforeAutospacing="1" w:after="100" w:afterAutospacing="1" w:line="260" w:lineRule="atLeast"/>
      <w:ind w:left="284" w:right="-427"/>
    </w:pPr>
    <w:rPr>
      <w:rFonts w:ascii="Arial" w:eastAsia="Times New Roman" w:hAnsi="Arial" w:cs="Arial"/>
      <w:noProof/>
      <w:kern w:val="16"/>
      <w:szCs w:val="20"/>
      <w:lang w:eastAsia="en-AU"/>
    </w:rPr>
  </w:style>
  <w:style w:type="character" w:customStyle="1" w:styleId="FooterChar">
    <w:name w:val="Footer Char"/>
    <w:basedOn w:val="DefaultParagraphFont"/>
    <w:link w:val="Footer"/>
    <w:uiPriority w:val="99"/>
    <w:rsid w:val="00033C05"/>
    <w:rPr>
      <w:rFonts w:ascii="Arial" w:eastAsia="Times New Roman" w:hAnsi="Arial" w:cs="Arial"/>
      <w:noProof/>
      <w:kern w:val="16"/>
      <w:sz w:val="20"/>
      <w:szCs w:val="20"/>
      <w:lang w:eastAsia="en-AU"/>
    </w:rPr>
  </w:style>
  <w:style w:type="paragraph" w:styleId="Header">
    <w:name w:val="header"/>
    <w:basedOn w:val="Normal"/>
    <w:link w:val="HeaderChar"/>
    <w:uiPriority w:val="99"/>
    <w:unhideWhenUsed/>
    <w:rsid w:val="00033C05"/>
    <w:pPr>
      <w:spacing w:before="200" w:after="0" w:line="240" w:lineRule="auto"/>
      <w:ind w:right="-567"/>
      <w:contextualSpacing/>
      <w:jc w:val="right"/>
    </w:pPr>
    <w:rPr>
      <w:rFonts w:ascii="Arial" w:eastAsia="Times New Roman" w:hAnsi="Arial" w:cs="Arial"/>
      <w:color w:val="000000" w:themeColor="text1"/>
      <w:spacing w:val="2"/>
      <w:lang w:eastAsia="en-AU"/>
    </w:rPr>
  </w:style>
  <w:style w:type="character" w:customStyle="1" w:styleId="Heading1Char">
    <w:name w:val="Heading 1 Char"/>
    <w:basedOn w:val="DefaultParagraphFont"/>
    <w:link w:val="Heading1"/>
    <w:uiPriority w:val="9"/>
    <w:rsid w:val="00783E14"/>
    <w:rPr>
      <w:rFonts w:ascii="Open Sans Semibold" w:eastAsiaTheme="majorEastAsia" w:hAnsi="Open Sans Semibold" w:cstheme="majorBidi"/>
      <w:b/>
      <w:color w:val="1E6782" w:themeColor="accent1" w:themeShade="80"/>
      <w:sz w:val="36"/>
      <w:szCs w:val="32"/>
    </w:rPr>
  </w:style>
  <w:style w:type="character" w:customStyle="1" w:styleId="Heading2Char">
    <w:name w:val="Heading 2 Char"/>
    <w:basedOn w:val="DefaultParagraphFont"/>
    <w:link w:val="Heading2"/>
    <w:uiPriority w:val="9"/>
    <w:rsid w:val="00E050E5"/>
    <w:rPr>
      <w:rFonts w:ascii="Open Sans Semibold" w:eastAsiaTheme="majorEastAsia" w:hAnsi="Open Sans Semibold" w:cstheme="majorBidi"/>
      <w:sz w:val="30"/>
      <w:szCs w:val="26"/>
    </w:rPr>
  </w:style>
  <w:style w:type="character" w:customStyle="1" w:styleId="Heading3Char">
    <w:name w:val="Heading 3 Char"/>
    <w:basedOn w:val="DefaultParagraphFont"/>
    <w:link w:val="Heading3"/>
    <w:uiPriority w:val="9"/>
    <w:rsid w:val="00A07537"/>
    <w:rPr>
      <w:rFonts w:asciiTheme="majorHAnsi" w:eastAsiaTheme="majorEastAsia" w:hAnsiTheme="majorHAnsi" w:cstheme="majorBidi"/>
      <w:b/>
      <w:color w:val="000000"/>
    </w:rPr>
  </w:style>
  <w:style w:type="character" w:customStyle="1" w:styleId="HeaderChar">
    <w:name w:val="Header Char"/>
    <w:basedOn w:val="DefaultParagraphFont"/>
    <w:link w:val="Header"/>
    <w:uiPriority w:val="99"/>
    <w:rsid w:val="00033C05"/>
    <w:rPr>
      <w:rFonts w:ascii="Arial" w:eastAsia="Times New Roman" w:hAnsi="Arial" w:cs="Arial"/>
      <w:color w:val="000000" w:themeColor="text1"/>
      <w:spacing w:val="2"/>
      <w:lang w:eastAsia="en-AU"/>
    </w:rPr>
  </w:style>
  <w:style w:type="character" w:styleId="Hyperlink">
    <w:name w:val="Hyperlink"/>
    <w:basedOn w:val="DefaultParagraphFont"/>
    <w:uiPriority w:val="99"/>
    <w:qFormat/>
    <w:rsid w:val="00033C05"/>
    <w:rPr>
      <w:color w:val="265A9A"/>
      <w:u w:val="single"/>
    </w:rPr>
  </w:style>
  <w:style w:type="character" w:styleId="IntenseEmphasis">
    <w:name w:val="Intense Emphasis"/>
    <w:basedOn w:val="DefaultParagraphFont"/>
    <w:uiPriority w:val="21"/>
    <w:rsid w:val="00033C05"/>
    <w:rPr>
      <w:i/>
      <w:iCs/>
      <w:color w:val="265A9A" w:themeColor="background2"/>
    </w:rPr>
  </w:style>
  <w:style w:type="character" w:customStyle="1" w:styleId="Heading4Char">
    <w:name w:val="Heading 4 Char"/>
    <w:basedOn w:val="DefaultParagraphFont"/>
    <w:link w:val="Heading4"/>
    <w:uiPriority w:val="9"/>
    <w:rsid w:val="00B72AAF"/>
    <w:rPr>
      <w:rFonts w:asciiTheme="majorHAnsi" w:eastAsiaTheme="majorEastAsia" w:hAnsiTheme="majorHAnsi" w:cstheme="majorBidi"/>
      <w:i/>
      <w:iCs/>
      <w:color w:val="265A9A" w:themeColor="background2"/>
    </w:rPr>
  </w:style>
  <w:style w:type="paragraph" w:styleId="IntenseQuote">
    <w:name w:val="Intense Quote"/>
    <w:basedOn w:val="Normal"/>
    <w:next w:val="Normal"/>
    <w:link w:val="IntenseQuoteChar"/>
    <w:uiPriority w:val="30"/>
    <w:semiHidden/>
    <w:rsid w:val="00033C05"/>
    <w:pPr>
      <w:pBdr>
        <w:top w:val="single" w:sz="4" w:space="10" w:color="265A9A" w:themeColor="background2"/>
        <w:bottom w:val="single" w:sz="4" w:space="10" w:color="265A9A" w:themeColor="background2"/>
      </w:pBdr>
      <w:spacing w:before="360" w:after="360"/>
      <w:ind w:left="864" w:right="864"/>
      <w:jc w:val="center"/>
    </w:pPr>
    <w:rPr>
      <w:i/>
      <w:iCs/>
      <w:color w:val="265A9A"/>
    </w:rPr>
  </w:style>
  <w:style w:type="character" w:customStyle="1" w:styleId="IntenseQuoteChar">
    <w:name w:val="Intense Quote Char"/>
    <w:basedOn w:val="DefaultParagraphFont"/>
    <w:link w:val="IntenseQuote"/>
    <w:uiPriority w:val="30"/>
    <w:semiHidden/>
    <w:rsid w:val="00713AEE"/>
    <w:rPr>
      <w:i/>
      <w:iCs/>
      <w:color w:val="265A9A"/>
    </w:rPr>
  </w:style>
  <w:style w:type="paragraph" w:styleId="ListBullet">
    <w:name w:val="List Bullet"/>
    <w:basedOn w:val="Normal"/>
    <w:link w:val="ListBulletChar"/>
    <w:uiPriority w:val="1"/>
    <w:qFormat/>
    <w:rsid w:val="00033C05"/>
    <w:pPr>
      <w:numPr>
        <w:numId w:val="11"/>
      </w:numPr>
      <w:spacing w:before="60" w:after="60"/>
      <w:contextualSpacing/>
    </w:pPr>
    <w:rPr>
      <w:szCs w:val="20"/>
    </w:rPr>
  </w:style>
  <w:style w:type="character" w:customStyle="1" w:styleId="ListBulletChar">
    <w:name w:val="List Bullet Char"/>
    <w:basedOn w:val="DefaultParagraphFont"/>
    <w:link w:val="ListBullet"/>
    <w:uiPriority w:val="1"/>
    <w:rsid w:val="00033C05"/>
    <w:rPr>
      <w:szCs w:val="20"/>
    </w:rPr>
  </w:style>
  <w:style w:type="paragraph" w:styleId="ListBullet2">
    <w:name w:val="List Bullet 2"/>
    <w:basedOn w:val="Normal"/>
    <w:uiPriority w:val="1"/>
    <w:qFormat/>
    <w:rsid w:val="00033C05"/>
    <w:pPr>
      <w:numPr>
        <w:ilvl w:val="1"/>
        <w:numId w:val="11"/>
      </w:numPr>
      <w:spacing w:before="60" w:after="60"/>
      <w:contextualSpacing/>
    </w:pPr>
    <w:rPr>
      <w:szCs w:val="20"/>
    </w:rPr>
  </w:style>
  <w:style w:type="paragraph" w:styleId="ListBullet3">
    <w:name w:val="List Bullet 3"/>
    <w:basedOn w:val="Normal"/>
    <w:uiPriority w:val="1"/>
    <w:qFormat/>
    <w:rsid w:val="00033C05"/>
    <w:pPr>
      <w:numPr>
        <w:ilvl w:val="2"/>
        <w:numId w:val="11"/>
      </w:numPr>
      <w:spacing w:before="60" w:after="60" w:line="274" w:lineRule="auto"/>
      <w:contextualSpacing/>
    </w:pPr>
    <w:rPr>
      <w:szCs w:val="20"/>
    </w:rPr>
  </w:style>
  <w:style w:type="paragraph" w:styleId="ListNumber">
    <w:name w:val="List Number"/>
    <w:basedOn w:val="Normal"/>
    <w:uiPriority w:val="2"/>
    <w:qFormat/>
    <w:rsid w:val="00FE4347"/>
    <w:pPr>
      <w:numPr>
        <w:numId w:val="13"/>
      </w:numPr>
      <w:ind w:left="227" w:hanging="227"/>
      <w:contextualSpacing/>
    </w:pPr>
  </w:style>
  <w:style w:type="paragraph" w:styleId="ListParagraph">
    <w:name w:val="List Paragraph"/>
    <w:basedOn w:val="Normal"/>
    <w:uiPriority w:val="34"/>
    <w:qFormat/>
    <w:rsid w:val="00033C05"/>
    <w:pPr>
      <w:ind w:left="720"/>
      <w:contextualSpacing/>
    </w:pPr>
  </w:style>
  <w:style w:type="paragraph" w:styleId="NoSpacing">
    <w:name w:val="No Spacing"/>
    <w:uiPriority w:val="2"/>
    <w:unhideWhenUsed/>
    <w:rsid w:val="00033C05"/>
    <w:pPr>
      <w:spacing w:after="0" w:line="240" w:lineRule="auto"/>
    </w:pPr>
  </w:style>
  <w:style w:type="paragraph" w:styleId="Quote">
    <w:name w:val="Quote"/>
    <w:basedOn w:val="Normal"/>
    <w:next w:val="Normal"/>
    <w:link w:val="QuoteChar"/>
    <w:uiPriority w:val="1"/>
    <w:qFormat/>
    <w:rsid w:val="00033C05"/>
    <w:pPr>
      <w:spacing w:before="200" w:after="160"/>
      <w:ind w:left="1134" w:right="1134"/>
    </w:pPr>
    <w:rPr>
      <w:iCs/>
      <w:color w:val="404040" w:themeColor="text1" w:themeTint="BF"/>
    </w:rPr>
  </w:style>
  <w:style w:type="character" w:customStyle="1" w:styleId="QuoteChar">
    <w:name w:val="Quote Char"/>
    <w:basedOn w:val="DefaultParagraphFont"/>
    <w:link w:val="Quote"/>
    <w:uiPriority w:val="1"/>
    <w:rsid w:val="00033C05"/>
    <w:rPr>
      <w:iCs/>
      <w:color w:val="404040" w:themeColor="text1" w:themeTint="BF"/>
    </w:rPr>
  </w:style>
  <w:style w:type="paragraph" w:styleId="Subtitle">
    <w:name w:val="Subtitle"/>
    <w:basedOn w:val="Normal"/>
    <w:next w:val="Normal"/>
    <w:link w:val="SubtitleChar"/>
    <w:uiPriority w:val="11"/>
    <w:semiHidden/>
    <w:rsid w:val="00033C0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713AEE"/>
    <w:rPr>
      <w:rFonts w:eastAsiaTheme="minorEastAsia"/>
      <w:color w:val="5A5A5A" w:themeColor="text1" w:themeTint="A5"/>
      <w:spacing w:val="15"/>
    </w:rPr>
  </w:style>
  <w:style w:type="character" w:styleId="SubtleEmphasis">
    <w:name w:val="Subtle Emphasis"/>
    <w:basedOn w:val="DefaultParagraphFont"/>
    <w:uiPriority w:val="19"/>
    <w:rsid w:val="00033C05"/>
    <w:rPr>
      <w:i/>
      <w:iCs/>
      <w:color w:val="404040" w:themeColor="text1" w:themeTint="BF"/>
    </w:rPr>
  </w:style>
  <w:style w:type="paragraph" w:styleId="Title">
    <w:name w:val="Title"/>
    <w:basedOn w:val="Normal"/>
    <w:next w:val="Normal"/>
    <w:link w:val="TitleChar"/>
    <w:uiPriority w:val="10"/>
    <w:semiHidden/>
    <w:rsid w:val="00033C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13A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C25EA6"/>
    <w:rPr>
      <w:rFonts w:asciiTheme="majorHAnsi" w:eastAsiaTheme="majorEastAsia" w:hAnsiTheme="majorHAnsi" w:cstheme="majorBidi"/>
      <w:color w:val="265A9A"/>
    </w:rPr>
  </w:style>
  <w:style w:type="character" w:styleId="CommentReference">
    <w:name w:val="annotation reference"/>
    <w:basedOn w:val="DefaultParagraphFont"/>
    <w:uiPriority w:val="99"/>
    <w:semiHidden/>
    <w:unhideWhenUsed/>
    <w:rsid w:val="00E7747A"/>
    <w:rPr>
      <w:sz w:val="16"/>
      <w:szCs w:val="16"/>
    </w:rPr>
  </w:style>
  <w:style w:type="paragraph" w:styleId="CommentText">
    <w:name w:val="annotation text"/>
    <w:basedOn w:val="Normal"/>
    <w:link w:val="CommentTextChar"/>
    <w:uiPriority w:val="99"/>
    <w:unhideWhenUsed/>
    <w:rsid w:val="00E7747A"/>
    <w:pPr>
      <w:spacing w:line="240" w:lineRule="auto"/>
    </w:pPr>
    <w:rPr>
      <w:szCs w:val="20"/>
    </w:rPr>
  </w:style>
  <w:style w:type="character" w:customStyle="1" w:styleId="CommentTextChar">
    <w:name w:val="Comment Text Char"/>
    <w:basedOn w:val="DefaultParagraphFont"/>
    <w:link w:val="CommentText"/>
    <w:uiPriority w:val="99"/>
    <w:rsid w:val="00E7747A"/>
    <w:rPr>
      <w:sz w:val="20"/>
      <w:szCs w:val="20"/>
    </w:rPr>
  </w:style>
  <w:style w:type="paragraph" w:styleId="CommentSubject">
    <w:name w:val="annotation subject"/>
    <w:basedOn w:val="CommentText"/>
    <w:next w:val="CommentText"/>
    <w:link w:val="CommentSubjectChar"/>
    <w:uiPriority w:val="99"/>
    <w:semiHidden/>
    <w:unhideWhenUsed/>
    <w:rsid w:val="00E7747A"/>
    <w:rPr>
      <w:b/>
      <w:bCs/>
    </w:rPr>
  </w:style>
  <w:style w:type="character" w:customStyle="1" w:styleId="CommentSubjectChar">
    <w:name w:val="Comment Subject Char"/>
    <w:basedOn w:val="CommentTextChar"/>
    <w:link w:val="CommentSubject"/>
    <w:uiPriority w:val="99"/>
    <w:semiHidden/>
    <w:rsid w:val="00E7747A"/>
    <w:rPr>
      <w:b/>
      <w:bCs/>
      <w:sz w:val="20"/>
      <w:szCs w:val="20"/>
    </w:rPr>
  </w:style>
  <w:style w:type="paragraph" w:styleId="Revision">
    <w:name w:val="Revision"/>
    <w:hidden/>
    <w:uiPriority w:val="99"/>
    <w:semiHidden/>
    <w:rsid w:val="00876B9A"/>
    <w:pPr>
      <w:spacing w:after="0" w:line="240" w:lineRule="auto"/>
    </w:pPr>
  </w:style>
  <w:style w:type="character" w:styleId="UnresolvedMention">
    <w:name w:val="Unresolved Mention"/>
    <w:basedOn w:val="DefaultParagraphFont"/>
    <w:uiPriority w:val="99"/>
    <w:semiHidden/>
    <w:unhideWhenUsed/>
    <w:rsid w:val="005D68C5"/>
    <w:rPr>
      <w:color w:val="605E5C"/>
      <w:shd w:val="clear" w:color="auto" w:fill="E1DFDD"/>
    </w:rPr>
  </w:style>
  <w:style w:type="table" w:styleId="TableGrid">
    <w:name w:val="Table Grid"/>
    <w:basedOn w:val="TableNormal"/>
    <w:uiPriority w:val="39"/>
    <w:rsid w:val="00331943"/>
    <w:pPr>
      <w:spacing w:after="0" w:line="240" w:lineRule="auto"/>
    </w:pPr>
    <w:tblPr/>
  </w:style>
  <w:style w:type="paragraph" w:styleId="NormalWeb">
    <w:name w:val="Normal (Web)"/>
    <w:basedOn w:val="Normal"/>
    <w:uiPriority w:val="99"/>
    <w:semiHidden/>
    <w:unhideWhenUsed/>
    <w:rsid w:val="004426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72997"/>
    <w:rPr>
      <w:color w:val="2B579A"/>
      <w:shd w:val="clear" w:color="auto" w:fill="E1DFDD"/>
    </w:rPr>
  </w:style>
  <w:style w:type="paragraph" w:customStyle="1" w:styleId="pf0">
    <w:name w:val="pf0"/>
    <w:basedOn w:val="Normal"/>
    <w:rsid w:val="00250D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250DBC"/>
    <w:rPr>
      <w:rFonts w:ascii="Segoe UI" w:hAnsi="Segoe UI" w:cs="Segoe UI" w:hint="default"/>
      <w:sz w:val="18"/>
      <w:szCs w:val="18"/>
    </w:rPr>
  </w:style>
  <w:style w:type="paragraph" w:styleId="FootnoteText">
    <w:name w:val="footnote text"/>
    <w:basedOn w:val="Normal"/>
    <w:link w:val="FootnoteTextChar"/>
    <w:uiPriority w:val="99"/>
    <w:unhideWhenUsed/>
    <w:rsid w:val="003D1356"/>
    <w:pPr>
      <w:spacing w:after="0" w:line="240" w:lineRule="auto"/>
    </w:pPr>
    <w:rPr>
      <w:szCs w:val="20"/>
    </w:rPr>
  </w:style>
  <w:style w:type="character" w:customStyle="1" w:styleId="FootnoteTextChar">
    <w:name w:val="Footnote Text Char"/>
    <w:basedOn w:val="DefaultParagraphFont"/>
    <w:link w:val="FootnoteText"/>
    <w:uiPriority w:val="99"/>
    <w:rsid w:val="003D1356"/>
    <w:rPr>
      <w:sz w:val="20"/>
      <w:szCs w:val="20"/>
    </w:rPr>
  </w:style>
  <w:style w:type="character" w:styleId="FootnoteReference">
    <w:name w:val="footnote reference"/>
    <w:basedOn w:val="DefaultParagraphFont"/>
    <w:uiPriority w:val="99"/>
    <w:semiHidden/>
    <w:unhideWhenUsed/>
    <w:rsid w:val="003D1356"/>
    <w:rPr>
      <w:vertAlign w:val="superscript"/>
    </w:rPr>
  </w:style>
  <w:style w:type="paragraph" w:styleId="EndnoteText">
    <w:name w:val="endnote text"/>
    <w:basedOn w:val="Normal"/>
    <w:link w:val="EndnoteTextChar"/>
    <w:uiPriority w:val="99"/>
    <w:semiHidden/>
    <w:unhideWhenUsed/>
    <w:rsid w:val="008D19D7"/>
    <w:pPr>
      <w:spacing w:after="0" w:line="240" w:lineRule="auto"/>
    </w:pPr>
    <w:rPr>
      <w:szCs w:val="20"/>
    </w:rPr>
  </w:style>
  <w:style w:type="character" w:customStyle="1" w:styleId="EndnoteTextChar">
    <w:name w:val="Endnote Text Char"/>
    <w:basedOn w:val="DefaultParagraphFont"/>
    <w:link w:val="EndnoteText"/>
    <w:uiPriority w:val="99"/>
    <w:semiHidden/>
    <w:rsid w:val="008D19D7"/>
    <w:rPr>
      <w:sz w:val="20"/>
      <w:szCs w:val="20"/>
    </w:rPr>
  </w:style>
  <w:style w:type="character" w:styleId="EndnoteReference">
    <w:name w:val="endnote reference"/>
    <w:basedOn w:val="DefaultParagraphFont"/>
    <w:uiPriority w:val="99"/>
    <w:semiHidden/>
    <w:unhideWhenUsed/>
    <w:rsid w:val="008D19D7"/>
    <w:rPr>
      <w:vertAlign w:val="superscript"/>
    </w:rPr>
  </w:style>
  <w:style w:type="paragraph" w:customStyle="1" w:styleId="FigureTableHeading">
    <w:name w:val="Figure/Table Heading"/>
    <w:basedOn w:val="Caption"/>
    <w:uiPriority w:val="4"/>
    <w:qFormat/>
    <w:rsid w:val="00840D3F"/>
    <w:pPr>
      <w:keepNext/>
      <w:spacing w:before="240" w:after="40" w:line="280" w:lineRule="atLeast"/>
    </w:pPr>
    <w:rPr>
      <w:rFonts w:ascii="Open Sans Semibold" w:hAnsi="Open Sans Semibold"/>
      <w:i w:val="0"/>
      <w:color w:val="1E6782" w:themeColor="accent1" w:themeShade="80"/>
      <w:sz w:val="20"/>
    </w:rPr>
  </w:style>
  <w:style w:type="paragraph" w:customStyle="1" w:styleId="Source">
    <w:name w:val="Source"/>
    <w:basedOn w:val="Normal"/>
    <w:uiPriority w:val="9"/>
    <w:qFormat/>
    <w:rsid w:val="008D19D7"/>
    <w:pPr>
      <w:spacing w:before="80" w:after="240" w:line="216" w:lineRule="atLeast"/>
    </w:pPr>
    <w:rPr>
      <w:sz w:val="18"/>
      <w:szCs w:val="20"/>
    </w:rPr>
  </w:style>
  <w:style w:type="paragraph" w:customStyle="1" w:styleId="Note">
    <w:name w:val="Note"/>
    <w:basedOn w:val="Source"/>
    <w:uiPriority w:val="9"/>
    <w:qFormat/>
    <w:rsid w:val="008D19D7"/>
    <w:pPr>
      <w:spacing w:after="20"/>
    </w:pPr>
  </w:style>
  <w:style w:type="paragraph" w:styleId="BodyText">
    <w:name w:val="Body Text"/>
    <w:basedOn w:val="Normal"/>
    <w:link w:val="BodyTextChar"/>
    <w:qFormat/>
    <w:rsid w:val="008D19D7"/>
    <w:pPr>
      <w:spacing w:line="280" w:lineRule="atLeast"/>
    </w:pPr>
    <w:rPr>
      <w:szCs w:val="20"/>
    </w:rPr>
  </w:style>
  <w:style w:type="character" w:customStyle="1" w:styleId="BodyTextChar">
    <w:name w:val="Body Text Char"/>
    <w:basedOn w:val="DefaultParagraphFont"/>
    <w:link w:val="BodyText"/>
    <w:rsid w:val="008D19D7"/>
    <w:rPr>
      <w:sz w:val="20"/>
      <w:szCs w:val="20"/>
    </w:rPr>
  </w:style>
  <w:style w:type="paragraph" w:customStyle="1" w:styleId="FigureTableSubheading">
    <w:name w:val="Figure/Table Subheading"/>
    <w:basedOn w:val="FigureTableHeading"/>
    <w:uiPriority w:val="4"/>
    <w:qFormat/>
    <w:rsid w:val="008D19D7"/>
    <w:pPr>
      <w:spacing w:before="40"/>
    </w:pPr>
    <w:rPr>
      <w:color w:val="58585B"/>
    </w:rPr>
  </w:style>
  <w:style w:type="paragraph" w:styleId="Caption">
    <w:name w:val="caption"/>
    <w:basedOn w:val="Normal"/>
    <w:next w:val="Normal"/>
    <w:uiPriority w:val="35"/>
    <w:semiHidden/>
    <w:unhideWhenUsed/>
    <w:qFormat/>
    <w:rsid w:val="008D19D7"/>
    <w:pPr>
      <w:spacing w:line="240" w:lineRule="auto"/>
    </w:pPr>
    <w:rPr>
      <w:i/>
      <w:iCs/>
      <w:color w:val="2B9AC2" w:themeColor="text2"/>
      <w:sz w:val="18"/>
      <w:szCs w:val="18"/>
    </w:rPr>
  </w:style>
  <w:style w:type="paragraph" w:styleId="Bibliography">
    <w:name w:val="Bibliography"/>
    <w:basedOn w:val="Normal"/>
    <w:next w:val="Normal"/>
    <w:uiPriority w:val="37"/>
    <w:unhideWhenUsed/>
    <w:rsid w:val="009F540F"/>
    <w:pPr>
      <w:spacing w:after="240" w:line="240" w:lineRule="auto"/>
      <w:ind w:left="720" w:hanging="720"/>
    </w:pPr>
  </w:style>
  <w:style w:type="paragraph" w:customStyle="1" w:styleId="H1headerPagecontent">
    <w:name w:val="H1 (header) (Page content)"/>
    <w:basedOn w:val="Normal"/>
    <w:uiPriority w:val="99"/>
    <w:rsid w:val="00C65D4D"/>
    <w:pPr>
      <w:suppressAutoHyphens/>
      <w:autoSpaceDE w:val="0"/>
      <w:autoSpaceDN w:val="0"/>
      <w:adjustRightInd w:val="0"/>
      <w:spacing w:after="454" w:line="288" w:lineRule="auto"/>
      <w:textAlignment w:val="center"/>
    </w:pPr>
    <w:rPr>
      <w:rFonts w:ascii="Open Sans Semibold" w:hAnsi="Open Sans Semibold" w:cs="Open Sans Semibold"/>
      <w:b/>
      <w:bCs/>
      <w:color w:val="F2F2F2"/>
      <w:sz w:val="24"/>
      <w:szCs w:val="24"/>
      <w:lang w:val="en-US"/>
    </w:rPr>
  </w:style>
  <w:style w:type="character" w:customStyle="1" w:styleId="FontBold">
    <w:name w:val="Font – Bold"/>
    <w:uiPriority w:val="99"/>
    <w:rsid w:val="00C65D4D"/>
    <w:rPr>
      <w:rFonts w:ascii="Open Sans" w:hAnsi="Open Sans" w:cs="Open San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4738">
      <w:bodyDiv w:val="1"/>
      <w:marLeft w:val="0"/>
      <w:marRight w:val="0"/>
      <w:marTop w:val="0"/>
      <w:marBottom w:val="0"/>
      <w:divBdr>
        <w:top w:val="none" w:sz="0" w:space="0" w:color="auto"/>
        <w:left w:val="none" w:sz="0" w:space="0" w:color="auto"/>
        <w:bottom w:val="none" w:sz="0" w:space="0" w:color="auto"/>
        <w:right w:val="none" w:sz="0" w:space="0" w:color="auto"/>
      </w:divBdr>
    </w:div>
    <w:div w:id="191765526">
      <w:bodyDiv w:val="1"/>
      <w:marLeft w:val="0"/>
      <w:marRight w:val="0"/>
      <w:marTop w:val="0"/>
      <w:marBottom w:val="0"/>
      <w:divBdr>
        <w:top w:val="none" w:sz="0" w:space="0" w:color="auto"/>
        <w:left w:val="none" w:sz="0" w:space="0" w:color="auto"/>
        <w:bottom w:val="none" w:sz="0" w:space="0" w:color="auto"/>
        <w:right w:val="none" w:sz="0" w:space="0" w:color="auto"/>
      </w:divBdr>
    </w:div>
    <w:div w:id="224068886">
      <w:bodyDiv w:val="1"/>
      <w:marLeft w:val="0"/>
      <w:marRight w:val="0"/>
      <w:marTop w:val="0"/>
      <w:marBottom w:val="0"/>
      <w:divBdr>
        <w:top w:val="none" w:sz="0" w:space="0" w:color="auto"/>
        <w:left w:val="none" w:sz="0" w:space="0" w:color="auto"/>
        <w:bottom w:val="none" w:sz="0" w:space="0" w:color="auto"/>
        <w:right w:val="none" w:sz="0" w:space="0" w:color="auto"/>
      </w:divBdr>
    </w:div>
    <w:div w:id="613363272">
      <w:bodyDiv w:val="1"/>
      <w:marLeft w:val="0"/>
      <w:marRight w:val="0"/>
      <w:marTop w:val="0"/>
      <w:marBottom w:val="0"/>
      <w:divBdr>
        <w:top w:val="none" w:sz="0" w:space="0" w:color="auto"/>
        <w:left w:val="none" w:sz="0" w:space="0" w:color="auto"/>
        <w:bottom w:val="none" w:sz="0" w:space="0" w:color="auto"/>
        <w:right w:val="none" w:sz="0" w:space="0" w:color="auto"/>
      </w:divBdr>
    </w:div>
    <w:div w:id="635254372">
      <w:bodyDiv w:val="1"/>
      <w:marLeft w:val="0"/>
      <w:marRight w:val="0"/>
      <w:marTop w:val="0"/>
      <w:marBottom w:val="0"/>
      <w:divBdr>
        <w:top w:val="none" w:sz="0" w:space="0" w:color="auto"/>
        <w:left w:val="none" w:sz="0" w:space="0" w:color="auto"/>
        <w:bottom w:val="none" w:sz="0" w:space="0" w:color="auto"/>
        <w:right w:val="none" w:sz="0" w:space="0" w:color="auto"/>
      </w:divBdr>
    </w:div>
    <w:div w:id="689451306">
      <w:bodyDiv w:val="1"/>
      <w:marLeft w:val="0"/>
      <w:marRight w:val="0"/>
      <w:marTop w:val="0"/>
      <w:marBottom w:val="0"/>
      <w:divBdr>
        <w:top w:val="none" w:sz="0" w:space="0" w:color="auto"/>
        <w:left w:val="none" w:sz="0" w:space="0" w:color="auto"/>
        <w:bottom w:val="none" w:sz="0" w:space="0" w:color="auto"/>
        <w:right w:val="none" w:sz="0" w:space="0" w:color="auto"/>
      </w:divBdr>
    </w:div>
    <w:div w:id="833299081">
      <w:bodyDiv w:val="1"/>
      <w:marLeft w:val="0"/>
      <w:marRight w:val="0"/>
      <w:marTop w:val="0"/>
      <w:marBottom w:val="0"/>
      <w:divBdr>
        <w:top w:val="none" w:sz="0" w:space="0" w:color="auto"/>
        <w:left w:val="none" w:sz="0" w:space="0" w:color="auto"/>
        <w:bottom w:val="none" w:sz="0" w:space="0" w:color="auto"/>
        <w:right w:val="none" w:sz="0" w:space="0" w:color="auto"/>
      </w:divBdr>
    </w:div>
    <w:div w:id="833960418">
      <w:bodyDiv w:val="1"/>
      <w:marLeft w:val="0"/>
      <w:marRight w:val="0"/>
      <w:marTop w:val="0"/>
      <w:marBottom w:val="0"/>
      <w:divBdr>
        <w:top w:val="none" w:sz="0" w:space="0" w:color="auto"/>
        <w:left w:val="none" w:sz="0" w:space="0" w:color="auto"/>
        <w:bottom w:val="none" w:sz="0" w:space="0" w:color="auto"/>
        <w:right w:val="none" w:sz="0" w:space="0" w:color="auto"/>
      </w:divBdr>
    </w:div>
    <w:div w:id="1114639708">
      <w:bodyDiv w:val="1"/>
      <w:marLeft w:val="0"/>
      <w:marRight w:val="0"/>
      <w:marTop w:val="0"/>
      <w:marBottom w:val="0"/>
      <w:divBdr>
        <w:top w:val="none" w:sz="0" w:space="0" w:color="auto"/>
        <w:left w:val="none" w:sz="0" w:space="0" w:color="auto"/>
        <w:bottom w:val="none" w:sz="0" w:space="0" w:color="auto"/>
        <w:right w:val="none" w:sz="0" w:space="0" w:color="auto"/>
      </w:divBdr>
    </w:div>
    <w:div w:id="1405107218">
      <w:bodyDiv w:val="1"/>
      <w:marLeft w:val="0"/>
      <w:marRight w:val="0"/>
      <w:marTop w:val="0"/>
      <w:marBottom w:val="0"/>
      <w:divBdr>
        <w:top w:val="none" w:sz="0" w:space="0" w:color="auto"/>
        <w:left w:val="none" w:sz="0" w:space="0" w:color="auto"/>
        <w:bottom w:val="none" w:sz="0" w:space="0" w:color="auto"/>
        <w:right w:val="none" w:sz="0" w:space="0" w:color="auto"/>
      </w:divBdr>
    </w:div>
    <w:div w:id="1408990212">
      <w:bodyDiv w:val="1"/>
      <w:marLeft w:val="0"/>
      <w:marRight w:val="0"/>
      <w:marTop w:val="0"/>
      <w:marBottom w:val="0"/>
      <w:divBdr>
        <w:top w:val="none" w:sz="0" w:space="0" w:color="auto"/>
        <w:left w:val="none" w:sz="0" w:space="0" w:color="auto"/>
        <w:bottom w:val="none" w:sz="0" w:space="0" w:color="auto"/>
        <w:right w:val="none" w:sz="0" w:space="0" w:color="auto"/>
      </w:divBdr>
    </w:div>
    <w:div w:id="1609896893">
      <w:bodyDiv w:val="1"/>
      <w:marLeft w:val="0"/>
      <w:marRight w:val="0"/>
      <w:marTop w:val="0"/>
      <w:marBottom w:val="0"/>
      <w:divBdr>
        <w:top w:val="none" w:sz="0" w:space="0" w:color="auto"/>
        <w:left w:val="none" w:sz="0" w:space="0" w:color="auto"/>
        <w:bottom w:val="none" w:sz="0" w:space="0" w:color="auto"/>
        <w:right w:val="none" w:sz="0" w:space="0" w:color="auto"/>
      </w:divBdr>
    </w:div>
    <w:div w:id="1635867826">
      <w:bodyDiv w:val="1"/>
      <w:marLeft w:val="0"/>
      <w:marRight w:val="0"/>
      <w:marTop w:val="0"/>
      <w:marBottom w:val="0"/>
      <w:divBdr>
        <w:top w:val="none" w:sz="0" w:space="0" w:color="auto"/>
        <w:left w:val="none" w:sz="0" w:space="0" w:color="auto"/>
        <w:bottom w:val="none" w:sz="0" w:space="0" w:color="auto"/>
        <w:right w:val="none" w:sz="0" w:space="0" w:color="auto"/>
      </w:divBdr>
    </w:div>
    <w:div w:id="1812747024">
      <w:bodyDiv w:val="1"/>
      <w:marLeft w:val="0"/>
      <w:marRight w:val="0"/>
      <w:marTop w:val="0"/>
      <w:marBottom w:val="0"/>
      <w:divBdr>
        <w:top w:val="none" w:sz="0" w:space="0" w:color="auto"/>
        <w:left w:val="none" w:sz="0" w:space="0" w:color="auto"/>
        <w:bottom w:val="none" w:sz="0" w:space="0" w:color="auto"/>
        <w:right w:val="none" w:sz="0" w:space="0" w:color="auto"/>
      </w:divBdr>
    </w:div>
    <w:div w:id="199356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vainikolo\AppData\Local\Temp\Templafy\WordVsto\Generic_blank%20template.dotx" TargetMode="External"/></Relationships>
</file>

<file path=word/theme/theme1.xml><?xml version="1.0" encoding="utf-8"?>
<a:theme xmlns:a="http://schemas.openxmlformats.org/drawingml/2006/main" name="ProdCommTheme">
  <a:themeElements>
    <a:clrScheme name="PC colour scheme 2025">
      <a:dk1>
        <a:srgbClr val="000000"/>
      </a:dk1>
      <a:lt1>
        <a:srgbClr val="FFFFFF"/>
      </a:lt1>
      <a:dk2>
        <a:srgbClr val="2B9AC2"/>
      </a:dk2>
      <a:lt2>
        <a:srgbClr val="265A9A"/>
      </a:lt2>
      <a:accent1>
        <a:srgbClr val="66BCDB"/>
      </a:accent1>
      <a:accent2>
        <a:srgbClr val="8956A3"/>
      </a:accent2>
      <a:accent3>
        <a:srgbClr val="71CBD5"/>
      </a:accent3>
      <a:accent4>
        <a:srgbClr val="90D8F7"/>
      </a:accent4>
      <a:accent5>
        <a:srgbClr val="14315B"/>
      </a:accent5>
      <a:accent6>
        <a:srgbClr val="542972"/>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ebbf778ce55fc8d3ec7b03958d3b50fb">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65d84ace8f47aaf172f8e85793cd54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MPWT-2140667901-91548</_dlc_DocId>
    <_dlc_DocIdUrl xmlns="20393cdf-440a-4521-8f19-00ba43423d00">
      <Url>https://pcgov.sharepoint.com/sites/sceteam/_layouts/15/DocIdRedir.aspx?ID=MPWT-2140667901-91548</Url>
      <Description>MPWT-2140667901-91548</Description>
    </_dlc_DocIdUrl>
  </documentManagement>
</p:properties>
</file>

<file path=customXml/item5.xml><?xml version="1.0" encoding="utf-8"?>
<TemplafyFormConfiguration><![CDATA[{"formFields":[],"formDataEntries":[]}]]></TemplafyFormConfiguration>
</file>

<file path=customXml/item6.xml><?xml version="1.0" encoding="utf-8"?>
<TemplafyTemplateConfiguration><![CDATA[{"elementsMetadata":[],"transformationConfigurations":[],"templateName":"Generic/blank template","templateDescription":"Can be used for material that requires external circulation, eg. workshop agendas, schedules, public forums.","enableDocumentContentUpdater":false,"version":"2.0"}]]></TemplafyTemplateConfiguration>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CFC0934-3590-4A04-9E76-3B1D7FDEE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06575-946B-4790-9A55-D15456D418FE}">
  <ds:schemaRefs>
    <ds:schemaRef ds:uri="http://schemas.microsoft.com/sharepoint/v3/contenttype/forms"/>
  </ds:schemaRefs>
</ds:datastoreItem>
</file>

<file path=customXml/itemProps3.xml><?xml version="1.0" encoding="utf-8"?>
<ds:datastoreItem xmlns:ds="http://schemas.openxmlformats.org/officeDocument/2006/customXml" ds:itemID="{05307FB9-276B-4DA6-9E4D-3CB94DE9A729}">
  <ds:schemaRefs>
    <ds:schemaRef ds:uri="http://schemas.openxmlformats.org/officeDocument/2006/bibliography"/>
  </ds:schemaRefs>
</ds:datastoreItem>
</file>

<file path=customXml/itemProps4.xml><?xml version="1.0" encoding="utf-8"?>
<ds:datastoreItem xmlns:ds="http://schemas.openxmlformats.org/officeDocument/2006/customXml" ds:itemID="{49AB686C-4CC3-4164-A960-47B37465543F}">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5.xml><?xml version="1.0" encoding="utf-8"?>
<ds:datastoreItem xmlns:ds="http://schemas.openxmlformats.org/officeDocument/2006/customXml" ds:itemID="{1619CA9F-ABC7-4FFF-B255-B54B178AF274}">
  <ds:schemaRefs/>
</ds:datastoreItem>
</file>

<file path=customXml/itemProps6.xml><?xml version="1.0" encoding="utf-8"?>
<ds:datastoreItem xmlns:ds="http://schemas.openxmlformats.org/officeDocument/2006/customXml" ds:itemID="{14406B56-6FF0-41D4-8377-FD5ACA5BD276}">
  <ds:schemaRefs/>
</ds:datastoreItem>
</file>

<file path=customXml/itemProps7.xml><?xml version="1.0" encoding="utf-8"?>
<ds:datastoreItem xmlns:ds="http://schemas.openxmlformats.org/officeDocument/2006/customXml" ds:itemID="{3D6DB80A-8C75-4DB5-A7A7-96059115353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Generic_blank template.dotx</Template>
  <TotalTime>84</TotalTime>
  <Pages>7</Pages>
  <Words>2261</Words>
  <Characters>13436</Characters>
  <Application>Microsoft Office Word</Application>
  <DocSecurity>0</DocSecurity>
  <Lines>189</Lines>
  <Paragraphs>60</Paragraphs>
  <ScaleCrop>false</ScaleCrop>
  <HeadingPairs>
    <vt:vector size="2" baseType="variant">
      <vt:variant>
        <vt:lpstr>Title</vt:lpstr>
      </vt:variant>
      <vt:variant>
        <vt:i4>1</vt:i4>
      </vt:variant>
    </vt:vector>
  </HeadingPairs>
  <TitlesOfParts>
    <vt:vector size="1" baseType="lpstr">
      <vt:lpstr>Investing in transformative co-design processes: South Australian Continuity of Care Protocols Program</vt:lpstr>
    </vt:vector>
  </TitlesOfParts>
  <Company>Productivity Commission</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Investing in transformative co-design processes: South Australian Continuity of Care Protocols Program</dc:title>
  <dc:subject/>
  <dc:creator>Productivity Commission</dc:creator>
  <cp:keywords/>
  <cp:lastModifiedBy>Chris Alston</cp:lastModifiedBy>
  <cp:revision>58</cp:revision>
  <dcterms:created xsi:type="dcterms:W3CDTF">2025-11-09T21:56:00Z</dcterms:created>
  <dcterms:modified xsi:type="dcterms:W3CDTF">2025-11-17T04:31:00Z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637845660006567033</vt:lpwstr>
  </property>
  <property fmtid="{D5CDD505-2E9C-101B-9397-08002B2CF9AE}" pid="4" name="TemplafyUserProfileId">
    <vt:lpwstr>1119258023587741802</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JournalAbbreviations" value="true"/&gt;&lt;/prefs&gt;&lt;/data&gt;</vt:lpwstr>
  </property>
  <property fmtid="{D5CDD505-2E9C-101B-9397-08002B2CF9AE}" pid="10" name="docLang">
    <vt:lpwstr>en</vt:lpwstr>
  </property>
  <property fmtid="{D5CDD505-2E9C-101B-9397-08002B2CF9AE}" pid="11" name="ZOTERO_PREF_1">
    <vt:lpwstr>&lt;data data-version="3" zotero-version="7.0.11"&gt;&lt;session id="LPPgi8Ar"/&gt;&lt;style id="http://www.zotero.org/styles/Productivity-Commission" hasBibliography="1" bibliographyStyleHasBeenSet="1"/&gt;&lt;prefs&gt;&lt;pref name="fieldType" value="Field"/&gt;&lt;pref name="automatic</vt:lpwstr>
  </property>
  <property fmtid="{D5CDD505-2E9C-101B-9397-08002B2CF9AE}" pid="12" name="_dlc_DocIdItemGuid">
    <vt:lpwstr>6b230cd6-085e-4e82-ae59-cd57ec5a4fea</vt:lpwstr>
  </property>
  <property fmtid="{D5CDD505-2E9C-101B-9397-08002B2CF9AE}" pid="13" name="MSIP_Label_c1f2b1ce-4212-46db-a901-dd8453f57141_Enabled">
    <vt:lpwstr>true</vt:lpwstr>
  </property>
  <property fmtid="{D5CDD505-2E9C-101B-9397-08002B2CF9AE}" pid="14" name="MSIP_Label_c1f2b1ce-4212-46db-a901-dd8453f57141_SetDate">
    <vt:lpwstr>2025-11-11T02:49:03Z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eeb24ae3-820e-4f1f-83c8-95c7fbb4531c</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ies>
</file>