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15CD" w14:textId="3154180F" w:rsidR="00FD3FE4" w:rsidRDefault="005570A1" w:rsidP="00535D87">
      <w:pPr>
        <w:pStyle w:val="Heading1-nonumber"/>
      </w:pPr>
      <w:r>
        <w:t>Appendix</w:t>
      </w:r>
    </w:p>
    <w:p w14:paraId="4408CA31" w14:textId="67A95432" w:rsidR="005570A1" w:rsidRDefault="005570A1" w:rsidP="005570A1">
      <w:pPr>
        <w:pStyle w:val="BodyText"/>
      </w:pPr>
      <w:r>
        <w:t xml:space="preserve">This appendix contains supporting evidence for the </w:t>
      </w:r>
      <w:r w:rsidR="00427A8D">
        <w:t xml:space="preserve">December </w:t>
      </w:r>
      <w:r>
        <w:t xml:space="preserve">Bulletin </w:t>
      </w:r>
      <w:r w:rsidR="00C140A6">
        <w:t>202</w:t>
      </w:r>
      <w:r w:rsidR="00A41A25">
        <w:t>5</w:t>
      </w:r>
      <w:r>
        <w:t xml:space="preserve">. </w:t>
      </w:r>
    </w:p>
    <w:p w14:paraId="0018A848" w14:textId="77777777" w:rsidR="00D06B26" w:rsidRDefault="00D06B26" w:rsidP="00D06B26">
      <w:pPr>
        <w:pStyle w:val="NoSpacing"/>
      </w:pPr>
    </w:p>
    <w:tbl>
      <w:tblPr>
        <w:tblStyle w:val="Boxtable"/>
        <w:tblW w:w="5000" w:type="pct"/>
        <w:tblLook w:val="04A0" w:firstRow="1" w:lastRow="0" w:firstColumn="1" w:lastColumn="0" w:noHBand="0" w:noVBand="1"/>
      </w:tblPr>
      <w:tblGrid>
        <w:gridCol w:w="9638"/>
      </w:tblGrid>
      <w:tr w:rsidR="005570A1" w14:paraId="6F6A04A8" w14:textId="77777777" w:rsidTr="00356A0A">
        <w:trPr>
          <w:tblHeader/>
        </w:trPr>
        <w:tc>
          <w:tcPr>
            <w:tcW w:w="9638" w:type="dxa"/>
            <w:shd w:val="clear" w:color="auto" w:fill="E7F6FD"/>
            <w:tcMar>
              <w:top w:w="170" w:type="dxa"/>
              <w:left w:w="170" w:type="dxa"/>
              <w:bottom w:w="113" w:type="dxa"/>
              <w:right w:w="170" w:type="dxa"/>
            </w:tcMar>
            <w:hideMark/>
          </w:tcPr>
          <w:p w14:paraId="680A54F4" w14:textId="6D0A827A" w:rsidR="005570A1" w:rsidRDefault="005570A1" w:rsidP="003A58FE">
            <w:pPr>
              <w:pStyle w:val="BoxHeading1"/>
            </w:pPr>
            <w:r w:rsidRPr="00D14806">
              <w:t>A primer on productivity</w:t>
            </w:r>
          </w:p>
        </w:tc>
      </w:tr>
      <w:tr w:rsidR="005570A1" w14:paraId="5037BC3F" w14:textId="77777777" w:rsidTr="00356A0A">
        <w:tc>
          <w:tcPr>
            <w:tcW w:w="9638" w:type="dxa"/>
            <w:shd w:val="clear" w:color="auto" w:fill="E7F6FD"/>
            <w:tcMar>
              <w:top w:w="28" w:type="dxa"/>
              <w:left w:w="170" w:type="dxa"/>
              <w:bottom w:w="170" w:type="dxa"/>
              <w:right w:w="170" w:type="dxa"/>
            </w:tcMar>
            <w:hideMark/>
          </w:tcPr>
          <w:p w14:paraId="51419013" w14:textId="77777777" w:rsidR="005570A1" w:rsidRDefault="005570A1" w:rsidP="002A766B">
            <w:pPr>
              <w:pStyle w:val="BoxHeading2"/>
              <w:spacing w:after="0"/>
            </w:pPr>
            <w:r>
              <w:t xml:space="preserve">What is productivity? </w:t>
            </w:r>
          </w:p>
          <w:p w14:paraId="5B410A3C" w14:textId="77777777" w:rsidR="005570A1" w:rsidRDefault="005570A1" w:rsidP="003A58FE">
            <w:pPr>
              <w:pStyle w:val="BodyText"/>
            </w:pPr>
            <w:r>
              <w:t xml:space="preserve">Productivity measures the rate at which output of goods and services are produced per unit of input. It is calculated as the ratio of the quantity of output produced to some measure of the quantity of inputs used. Many factors can affect productivity growth </w:t>
            </w:r>
            <w:proofErr w:type="gramStart"/>
            <w:r>
              <w:t>such as:</w:t>
            </w:r>
            <w:proofErr w:type="gramEnd"/>
            <w:r>
              <w:t xml:space="preserve"> technological improvements, workforce skills, changes in other inputs (such as capital), competitive pressures and the business cycle. </w:t>
            </w:r>
          </w:p>
          <w:p w14:paraId="693277C3" w14:textId="77777777" w:rsidR="005570A1" w:rsidRDefault="005570A1" w:rsidP="002A766B">
            <w:pPr>
              <w:pStyle w:val="BoxHeading2"/>
              <w:spacing w:after="0"/>
            </w:pPr>
            <w:r>
              <w:t xml:space="preserve">What are the main measures? </w:t>
            </w:r>
          </w:p>
          <w:p w14:paraId="5029571F" w14:textId="3D2475BF" w:rsidR="005570A1" w:rsidRDefault="005570A1" w:rsidP="003A58FE">
            <w:pPr>
              <w:pStyle w:val="BodyText"/>
            </w:pPr>
            <w:r>
              <w:t xml:space="preserve">Two metrics are commonly used to measure aggregate productivity. </w:t>
            </w:r>
            <w:r w:rsidRPr="00FE7267">
              <w:rPr>
                <w:b/>
              </w:rPr>
              <w:t>Labour productivity</w:t>
            </w:r>
            <w:r>
              <w:t xml:space="preserve"> is the ratio of output to hours worked. Output is typically defined as gross value added (the total value of a firm’s production minus intermediate inputs). </w:t>
            </w:r>
            <w:r w:rsidRPr="00FE7267">
              <w:rPr>
                <w:b/>
              </w:rPr>
              <w:t>Multifactor productivity</w:t>
            </w:r>
            <w:r>
              <w:t xml:space="preserve"> (MFP) is the ratio of output to a combined input of labour and capital. It is generally considered to be a better measure of technological change and efficiency improvements than labour productivity.</w:t>
            </w:r>
            <w:r w:rsidRPr="00DB2DD6">
              <w:rPr>
                <w:rStyle w:val="FootnoteReference"/>
              </w:rPr>
              <w:footnoteReference w:id="2"/>
            </w:r>
          </w:p>
          <w:p w14:paraId="5D000D96" w14:textId="161AC3B7" w:rsidR="005570A1" w:rsidRDefault="005570A1" w:rsidP="003A58FE">
            <w:pPr>
              <w:pStyle w:val="BodyText"/>
            </w:pPr>
            <w:r>
              <w:t>This bulletin does not include multifactor productivity because it is not include</w:t>
            </w:r>
            <w:r w:rsidR="000D09F3">
              <w:t>d</w:t>
            </w:r>
            <w:r>
              <w:t xml:space="preserve"> in the quarterly national accounts.</w:t>
            </w:r>
          </w:p>
          <w:p w14:paraId="66161EB6" w14:textId="77777777" w:rsidR="005570A1" w:rsidRDefault="005570A1" w:rsidP="002A766B">
            <w:pPr>
              <w:pStyle w:val="BoxHeading2"/>
              <w:spacing w:after="0"/>
            </w:pPr>
            <w:r>
              <w:t xml:space="preserve">What parts of the economy are we measuring? </w:t>
            </w:r>
          </w:p>
          <w:p w14:paraId="79A5298B" w14:textId="54E48CFA" w:rsidR="005570A1" w:rsidRDefault="005570A1" w:rsidP="003A58FE">
            <w:pPr>
              <w:pStyle w:val="BodyText"/>
            </w:pPr>
            <w:r>
              <w:t>The most accurate estimates of productivity are for those industries where prices are set in markets – known as the ‘market sector’ – and where it is therefore easier to measure output (in terms of real industry gross value added). This Bulletin provides estimates for the 16 market sector industries and the 3 non-market sectors industries.</w:t>
            </w:r>
            <w:r w:rsidRPr="00DB2DD6">
              <w:rPr>
                <w:rStyle w:val="FootnoteReference"/>
              </w:rPr>
              <w:footnoteReference w:id="3"/>
            </w:r>
          </w:p>
        </w:tc>
      </w:tr>
      <w:tr w:rsidR="005570A1" w14:paraId="26987192" w14:textId="77777777" w:rsidTr="003A58FE">
        <w:trPr>
          <w:hidden/>
        </w:trPr>
        <w:tc>
          <w:tcPr>
            <w:tcW w:w="9638" w:type="dxa"/>
            <w:shd w:val="clear" w:color="auto" w:fill="auto"/>
            <w:tcMar>
              <w:top w:w="0" w:type="dxa"/>
              <w:left w:w="170" w:type="dxa"/>
              <w:bottom w:w="0" w:type="dxa"/>
              <w:right w:w="170" w:type="dxa"/>
            </w:tcMar>
          </w:tcPr>
          <w:p w14:paraId="053D9562" w14:textId="7DD00ACC" w:rsidR="005570A1" w:rsidRPr="00465191" w:rsidRDefault="005570A1" w:rsidP="003A58FE">
            <w:pPr>
              <w:pStyle w:val="BodyText"/>
              <w:spacing w:before="0" w:after="0" w:line="80" w:lineRule="atLeast"/>
              <w:rPr>
                <w:smallCaps/>
                <w:vanish/>
              </w:rPr>
            </w:pPr>
          </w:p>
        </w:tc>
      </w:tr>
    </w:tbl>
    <w:p w14:paraId="7D31A6A2" w14:textId="473C7363" w:rsidR="005570A1" w:rsidRDefault="005570A1" w:rsidP="002A766B">
      <w:pPr>
        <w:pStyle w:val="Heading2-nonumber"/>
        <w:spacing w:after="0"/>
      </w:pPr>
      <w:r>
        <w:lastRenderedPageBreak/>
        <w:t>Detailed productivity statistics</w:t>
      </w:r>
    </w:p>
    <w:p w14:paraId="74D29281" w14:textId="4444C755" w:rsidR="005570A1" w:rsidRDefault="00C541CF" w:rsidP="002A766B">
      <w:pPr>
        <w:pStyle w:val="FigureTableHeading"/>
        <w:spacing w:before="120"/>
        <w:rPr>
          <w:position w:val="4"/>
          <w:sz w:val="16"/>
          <w:szCs w:val="16"/>
          <w:vertAlign w:val="superscript"/>
          <w:lang w:eastAsia="en-AU"/>
        </w:rPr>
      </w:pPr>
      <w:r>
        <w:rPr>
          <w:lang w:eastAsia="en-AU"/>
        </w:rPr>
        <w:t>T</w:t>
      </w:r>
      <w:r w:rsidR="005570A1" w:rsidRPr="00A356C2">
        <w:rPr>
          <w:lang w:eastAsia="en-AU"/>
        </w:rPr>
        <w:t xml:space="preserve">able 1 – </w:t>
      </w:r>
      <w:r w:rsidR="005570A1">
        <w:rPr>
          <w:lang w:eastAsia="en-AU"/>
        </w:rPr>
        <w:t>Whole economy and market sector 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1292"/>
        <w:gridCol w:w="1291"/>
        <w:gridCol w:w="1459"/>
        <w:gridCol w:w="1461"/>
        <w:gridCol w:w="1750"/>
      </w:tblGrid>
      <w:tr w:rsidR="00235B79" w:rsidRPr="00FB6DE6" w14:paraId="6A34BA9A" w14:textId="77777777">
        <w:trPr>
          <w:trHeight w:val="300"/>
        </w:trPr>
        <w:tc>
          <w:tcPr>
            <w:tcW w:w="1237" w:type="pct"/>
            <w:vMerge w:val="restart"/>
            <w:tcBorders>
              <w:top w:val="nil"/>
              <w:left w:val="nil"/>
              <w:bottom w:val="nil"/>
              <w:right w:val="nil"/>
            </w:tcBorders>
            <w:vAlign w:val="center"/>
            <w:hideMark/>
          </w:tcPr>
          <w:p w14:paraId="57FA73CA" w14:textId="77777777" w:rsidR="00235B79" w:rsidRPr="00A356C2" w:rsidRDefault="00235B79">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1340" w:type="pct"/>
            <w:gridSpan w:val="2"/>
            <w:tcBorders>
              <w:top w:val="nil"/>
              <w:left w:val="nil"/>
              <w:bottom w:val="single" w:sz="6" w:space="0" w:color="B3B3B3"/>
              <w:right w:val="single" w:sz="18" w:space="0" w:color="FFFFFF" w:themeColor="background1"/>
            </w:tcBorders>
            <w:vAlign w:val="center"/>
            <w:hideMark/>
          </w:tcPr>
          <w:p w14:paraId="3E38E33A" w14:textId="77777777" w:rsidR="00235B79" w:rsidRPr="00FB6DE6" w:rsidRDefault="00235B79">
            <w:pPr>
              <w:pStyle w:val="TableHeading"/>
              <w:jc w:val="center"/>
              <w:rPr>
                <w:rFonts w:cstheme="minorHAnsi"/>
                <w:szCs w:val="18"/>
              </w:rPr>
            </w:pPr>
            <w:r w:rsidRPr="00FB6DE6">
              <w:rPr>
                <w:rFonts w:cstheme="minorHAnsi"/>
                <w:szCs w:val="18"/>
              </w:rPr>
              <w:t>Latest quarters</w:t>
            </w:r>
          </w:p>
        </w:tc>
        <w:tc>
          <w:tcPr>
            <w:tcW w:w="1515" w:type="pct"/>
            <w:gridSpan w:val="2"/>
            <w:tcBorders>
              <w:top w:val="nil"/>
              <w:left w:val="single" w:sz="18" w:space="0" w:color="FFFFFF" w:themeColor="background1"/>
              <w:bottom w:val="single" w:sz="6" w:space="0" w:color="B3B3B3"/>
              <w:right w:val="single" w:sz="18" w:space="0" w:color="FFFFFF" w:themeColor="background1"/>
            </w:tcBorders>
            <w:vAlign w:val="center"/>
            <w:hideMark/>
          </w:tcPr>
          <w:p w14:paraId="2771EF8E" w14:textId="77777777" w:rsidR="00235B79" w:rsidRPr="00FB6DE6" w:rsidRDefault="00235B79">
            <w:pPr>
              <w:pStyle w:val="TableHeading"/>
              <w:jc w:val="center"/>
              <w:rPr>
                <w:rFonts w:cstheme="minorHAnsi"/>
                <w:szCs w:val="18"/>
              </w:rPr>
            </w:pPr>
            <w:r w:rsidRPr="00FB6DE6">
              <w:rPr>
                <w:rFonts w:cstheme="minorHAnsi"/>
                <w:szCs w:val="18"/>
              </w:rPr>
              <w:t>Quarterly average</w:t>
            </w:r>
          </w:p>
        </w:tc>
        <w:tc>
          <w:tcPr>
            <w:tcW w:w="908" w:type="pct"/>
            <w:tcBorders>
              <w:top w:val="nil"/>
              <w:left w:val="single" w:sz="18" w:space="0" w:color="FFFFFF" w:themeColor="background1"/>
              <w:bottom w:val="single" w:sz="6" w:space="0" w:color="B3B3B3"/>
              <w:right w:val="nil"/>
            </w:tcBorders>
            <w:vAlign w:val="center"/>
          </w:tcPr>
          <w:p w14:paraId="58FFD900" w14:textId="77777777" w:rsidR="00235B79" w:rsidRPr="00FB6DE6" w:rsidRDefault="00235B79">
            <w:pPr>
              <w:pStyle w:val="TableHeading"/>
              <w:ind w:right="108"/>
              <w:jc w:val="right"/>
              <w:rPr>
                <w:rFonts w:cstheme="minorHAnsi"/>
                <w:szCs w:val="18"/>
              </w:rPr>
            </w:pPr>
            <w:r w:rsidRPr="00FB6DE6">
              <w:rPr>
                <w:rFonts w:cstheme="minorHAnsi"/>
                <w:szCs w:val="18"/>
              </w:rPr>
              <w:t>Through the year</w:t>
            </w:r>
          </w:p>
        </w:tc>
      </w:tr>
      <w:tr w:rsidR="00667B67" w:rsidRPr="00FB6DE6" w14:paraId="3553EAF9" w14:textId="77777777" w:rsidTr="00966464">
        <w:trPr>
          <w:trHeight w:val="300"/>
        </w:trPr>
        <w:tc>
          <w:tcPr>
            <w:tcW w:w="1237" w:type="pct"/>
            <w:vMerge/>
            <w:tcBorders>
              <w:left w:val="nil"/>
              <w:bottom w:val="single" w:sz="4" w:space="0" w:color="BFBFBF" w:themeColor="background1" w:themeShade="BF"/>
            </w:tcBorders>
            <w:vAlign w:val="center"/>
            <w:hideMark/>
          </w:tcPr>
          <w:p w14:paraId="03E78B7A" w14:textId="77777777" w:rsidR="00667B67" w:rsidRPr="00A356C2" w:rsidRDefault="00667B67" w:rsidP="00667B67">
            <w:pPr>
              <w:spacing w:before="0" w:after="0" w:line="240" w:lineRule="auto"/>
              <w:rPr>
                <w:rFonts w:ascii="Times New Roman" w:eastAsia="Times New Roman" w:hAnsi="Times New Roman" w:cs="Times New Roman"/>
                <w:sz w:val="24"/>
                <w:szCs w:val="24"/>
                <w:lang w:eastAsia="en-AU"/>
              </w:rPr>
            </w:pPr>
          </w:p>
        </w:tc>
        <w:tc>
          <w:tcPr>
            <w:tcW w:w="670" w:type="pct"/>
            <w:tcBorders>
              <w:top w:val="nil"/>
              <w:left w:val="nil"/>
              <w:bottom w:val="single" w:sz="4" w:space="0" w:color="BFBFBF" w:themeColor="background1" w:themeShade="BF"/>
              <w:right w:val="nil"/>
            </w:tcBorders>
            <w:vAlign w:val="bottom"/>
            <w:hideMark/>
          </w:tcPr>
          <w:p w14:paraId="64DE7F84" w14:textId="3C487578" w:rsidR="00667B67" w:rsidRPr="00FB6DE6" w:rsidRDefault="00667B67" w:rsidP="00667B67">
            <w:pPr>
              <w:pStyle w:val="TableHeading"/>
              <w:ind w:right="57"/>
              <w:jc w:val="right"/>
              <w:rPr>
                <w:rFonts w:cstheme="minorHAnsi"/>
                <w:szCs w:val="18"/>
              </w:rPr>
            </w:pPr>
            <w:r w:rsidRPr="00FB6DE6">
              <w:rPr>
                <w:rFonts w:cstheme="minorHAnsi"/>
                <w:szCs w:val="18"/>
              </w:rPr>
              <w:t>Jun 25 to</w:t>
            </w:r>
            <w:r w:rsidR="00176323">
              <w:rPr>
                <w:rFonts w:cstheme="minorHAnsi"/>
                <w:szCs w:val="18"/>
              </w:rPr>
              <w:t xml:space="preserve"> </w:t>
            </w:r>
            <w:r w:rsidR="00176323">
              <w:rPr>
                <w:rFonts w:cstheme="minorHAnsi"/>
                <w:szCs w:val="18"/>
              </w:rPr>
              <w:br/>
            </w:r>
            <w:r w:rsidRPr="00FB6DE6">
              <w:rPr>
                <w:rFonts w:cstheme="minorHAnsi"/>
                <w:szCs w:val="18"/>
              </w:rPr>
              <w:t>Sep 25</w:t>
            </w:r>
          </w:p>
        </w:tc>
        <w:tc>
          <w:tcPr>
            <w:tcW w:w="670" w:type="pct"/>
            <w:tcBorders>
              <w:top w:val="nil"/>
              <w:left w:val="nil"/>
              <w:bottom w:val="single" w:sz="4" w:space="0" w:color="BFBFBF" w:themeColor="background1" w:themeShade="BF"/>
              <w:right w:val="single" w:sz="18" w:space="0" w:color="FFFFFF" w:themeColor="background1"/>
            </w:tcBorders>
            <w:vAlign w:val="bottom"/>
            <w:hideMark/>
          </w:tcPr>
          <w:p w14:paraId="46CECDA2" w14:textId="162A04D1" w:rsidR="00667B67" w:rsidRPr="00FB6DE6" w:rsidRDefault="00667B67" w:rsidP="00667B67">
            <w:pPr>
              <w:pStyle w:val="TableHeading"/>
              <w:ind w:right="57"/>
              <w:jc w:val="right"/>
              <w:rPr>
                <w:rFonts w:cstheme="minorHAnsi"/>
                <w:szCs w:val="18"/>
              </w:rPr>
            </w:pPr>
            <w:r w:rsidRPr="00FB6DE6">
              <w:rPr>
                <w:rFonts w:cstheme="minorHAnsi"/>
                <w:szCs w:val="18"/>
              </w:rPr>
              <w:t>Mar 25 to Jun 25</w:t>
            </w:r>
          </w:p>
        </w:tc>
        <w:tc>
          <w:tcPr>
            <w:tcW w:w="757" w:type="pct"/>
            <w:tcBorders>
              <w:top w:val="nil"/>
              <w:left w:val="single" w:sz="18" w:space="0" w:color="FFFFFF" w:themeColor="background1"/>
              <w:bottom w:val="single" w:sz="4" w:space="0" w:color="BFBFBF" w:themeColor="background1" w:themeShade="BF"/>
              <w:right w:val="single" w:sz="18" w:space="0" w:color="FFFFFF" w:themeColor="background1"/>
            </w:tcBorders>
            <w:vAlign w:val="bottom"/>
            <w:hideMark/>
          </w:tcPr>
          <w:p w14:paraId="06B3A229" w14:textId="0DA0CA14" w:rsidR="00667B67" w:rsidRPr="00FB6DE6" w:rsidRDefault="00667B67" w:rsidP="00667B67">
            <w:pPr>
              <w:pStyle w:val="TableHeading"/>
              <w:ind w:right="57"/>
              <w:jc w:val="right"/>
              <w:rPr>
                <w:rFonts w:cstheme="minorHAnsi"/>
                <w:szCs w:val="18"/>
              </w:rPr>
            </w:pPr>
            <w:r w:rsidRPr="00FB6DE6">
              <w:rPr>
                <w:rFonts w:cstheme="minorHAnsi"/>
                <w:szCs w:val="18"/>
              </w:rPr>
              <w:t xml:space="preserve">Q4 2024 to </w:t>
            </w:r>
            <w:r w:rsidR="00E84F4A">
              <w:rPr>
                <w:rFonts w:cstheme="minorHAnsi"/>
                <w:szCs w:val="18"/>
              </w:rPr>
              <w:br/>
            </w:r>
            <w:r w:rsidRPr="00FB6DE6">
              <w:rPr>
                <w:rFonts w:cstheme="minorHAnsi"/>
                <w:szCs w:val="18"/>
              </w:rPr>
              <w:t>Q3 2025</w:t>
            </w:r>
          </w:p>
        </w:tc>
        <w:tc>
          <w:tcPr>
            <w:tcW w:w="758" w:type="pct"/>
            <w:tcBorders>
              <w:top w:val="nil"/>
              <w:left w:val="single" w:sz="18" w:space="0" w:color="FFFFFF" w:themeColor="background1"/>
              <w:bottom w:val="single" w:sz="4" w:space="0" w:color="BFBFBF" w:themeColor="background1" w:themeShade="BF"/>
              <w:right w:val="single" w:sz="18" w:space="0" w:color="FFFFFF" w:themeColor="background1"/>
            </w:tcBorders>
            <w:vAlign w:val="bottom"/>
            <w:hideMark/>
          </w:tcPr>
          <w:p w14:paraId="3460BE5C" w14:textId="6C750EAB" w:rsidR="00667B67" w:rsidRPr="00FB6DE6" w:rsidRDefault="00667B67" w:rsidP="00667B67">
            <w:pPr>
              <w:pStyle w:val="TableHeading"/>
              <w:ind w:right="57"/>
              <w:jc w:val="right"/>
              <w:rPr>
                <w:rFonts w:cstheme="minorHAnsi"/>
                <w:szCs w:val="18"/>
              </w:rPr>
            </w:pPr>
            <w:r w:rsidRPr="00FB6DE6">
              <w:rPr>
                <w:rFonts w:cstheme="minorHAnsi"/>
                <w:szCs w:val="18"/>
              </w:rPr>
              <w:t xml:space="preserve">Q4 2020 to </w:t>
            </w:r>
            <w:r w:rsidR="00E84F4A">
              <w:rPr>
                <w:rFonts w:cstheme="minorHAnsi"/>
                <w:szCs w:val="18"/>
              </w:rPr>
              <w:br/>
            </w:r>
            <w:r w:rsidRPr="00FB6DE6">
              <w:rPr>
                <w:rFonts w:cstheme="minorHAnsi"/>
                <w:szCs w:val="18"/>
              </w:rPr>
              <w:t>Q3 2025</w:t>
            </w:r>
          </w:p>
        </w:tc>
        <w:tc>
          <w:tcPr>
            <w:tcW w:w="908" w:type="pct"/>
            <w:tcBorders>
              <w:top w:val="nil"/>
              <w:left w:val="single" w:sz="18" w:space="0" w:color="FFFFFF" w:themeColor="background1"/>
              <w:bottom w:val="single" w:sz="4" w:space="0" w:color="BFBFBF" w:themeColor="background1" w:themeShade="BF"/>
              <w:right w:val="nil"/>
            </w:tcBorders>
            <w:vAlign w:val="bottom"/>
          </w:tcPr>
          <w:p w14:paraId="7E73A37D" w14:textId="61C0B92B" w:rsidR="00667B67" w:rsidRPr="00FB6DE6" w:rsidRDefault="00667B67" w:rsidP="00667B67">
            <w:pPr>
              <w:pStyle w:val="TableHeading"/>
              <w:ind w:right="108"/>
              <w:jc w:val="right"/>
              <w:rPr>
                <w:rFonts w:cstheme="minorHAnsi"/>
                <w:szCs w:val="18"/>
              </w:rPr>
            </w:pPr>
            <w:r w:rsidRPr="00FB6DE6">
              <w:rPr>
                <w:rFonts w:cstheme="minorHAnsi"/>
                <w:szCs w:val="18"/>
              </w:rPr>
              <w:t xml:space="preserve">Sep 24 to </w:t>
            </w:r>
            <w:r w:rsidR="00E84F4A">
              <w:rPr>
                <w:rFonts w:cstheme="minorHAnsi"/>
                <w:szCs w:val="18"/>
              </w:rPr>
              <w:br/>
            </w:r>
            <w:r w:rsidRPr="00FB6DE6">
              <w:rPr>
                <w:rFonts w:cstheme="minorHAnsi"/>
                <w:szCs w:val="18"/>
              </w:rPr>
              <w:t>Sep 25</w:t>
            </w:r>
          </w:p>
        </w:tc>
      </w:tr>
      <w:tr w:rsidR="00667B67" w:rsidRPr="00A356C2" w14:paraId="52F3A22A" w14:textId="77777777">
        <w:trPr>
          <w:trHeight w:val="300"/>
        </w:trPr>
        <w:tc>
          <w:tcPr>
            <w:tcW w:w="5000" w:type="pct"/>
            <w:gridSpan w:val="6"/>
            <w:tcBorders>
              <w:top w:val="single" w:sz="4" w:space="0" w:color="BFBFBF" w:themeColor="background1" w:themeShade="BF"/>
              <w:left w:val="nil"/>
              <w:bottom w:val="nil"/>
              <w:right w:val="nil"/>
            </w:tcBorders>
            <w:shd w:val="clear" w:color="auto" w:fill="E0F1F7" w:themeFill="text2" w:themeFillTint="33"/>
            <w:vAlign w:val="center"/>
            <w:hideMark/>
          </w:tcPr>
          <w:p w14:paraId="6F6A0FF8" w14:textId="77777777" w:rsidR="00667B67" w:rsidRPr="00A356C2" w:rsidRDefault="00667B67" w:rsidP="00667B67">
            <w:pPr>
              <w:spacing w:before="0" w:after="0" w:line="240" w:lineRule="auto"/>
              <w:ind w:left="45" w:right="108"/>
              <w:textAlignment w:val="baseline"/>
              <w:rPr>
                <w:rFonts w:ascii="Times New Roman" w:eastAsia="Times New Roman" w:hAnsi="Times New Roman" w:cs="Times New Roman"/>
                <w:b/>
                <w:bCs/>
                <w:color w:val="265A9A"/>
                <w:sz w:val="24"/>
                <w:szCs w:val="24"/>
                <w:lang w:eastAsia="en-AU"/>
              </w:rPr>
            </w:pPr>
            <w:r w:rsidRPr="00A356C2">
              <w:rPr>
                <w:rFonts w:ascii="Arial" w:eastAsia="Times New Roman" w:hAnsi="Arial" w:cs="Arial"/>
                <w:b/>
                <w:bCs/>
                <w:color w:val="265A9A"/>
                <w:sz w:val="18"/>
                <w:szCs w:val="18"/>
                <w:lang w:eastAsia="en-AU"/>
              </w:rPr>
              <w:t xml:space="preserve">Whole </w:t>
            </w:r>
            <w:r>
              <w:rPr>
                <w:rFonts w:ascii="Arial" w:eastAsia="Times New Roman" w:hAnsi="Arial" w:cs="Arial"/>
                <w:b/>
                <w:bCs/>
                <w:color w:val="265A9A"/>
                <w:sz w:val="18"/>
                <w:szCs w:val="18"/>
                <w:lang w:eastAsia="en-AU"/>
              </w:rPr>
              <w:t>e</w:t>
            </w:r>
            <w:r w:rsidRPr="00A356C2">
              <w:rPr>
                <w:rFonts w:ascii="Arial" w:eastAsia="Times New Roman" w:hAnsi="Arial" w:cs="Arial"/>
                <w:b/>
                <w:bCs/>
                <w:color w:val="265A9A"/>
                <w:sz w:val="18"/>
                <w:szCs w:val="18"/>
                <w:lang w:eastAsia="en-AU"/>
              </w:rPr>
              <w:t>conomy</w:t>
            </w:r>
          </w:p>
        </w:tc>
      </w:tr>
      <w:tr w:rsidR="00667B67" w:rsidRPr="000259E1" w14:paraId="36745083" w14:textId="77777777" w:rsidTr="005338F9">
        <w:trPr>
          <w:trHeight w:val="300"/>
        </w:trPr>
        <w:tc>
          <w:tcPr>
            <w:tcW w:w="1237" w:type="pct"/>
            <w:tcBorders>
              <w:top w:val="nil"/>
              <w:left w:val="nil"/>
              <w:bottom w:val="nil"/>
              <w:right w:val="nil"/>
            </w:tcBorders>
            <w:shd w:val="clear" w:color="auto" w:fill="FFFFFF" w:themeFill="background1"/>
            <w:vAlign w:val="center"/>
            <w:hideMark/>
          </w:tcPr>
          <w:p w14:paraId="67A115DF" w14:textId="77777777" w:rsidR="00667B67" w:rsidRPr="00A356C2" w:rsidRDefault="00667B67" w:rsidP="00667B67">
            <w:pPr>
              <w:spacing w:before="0" w:after="0" w:line="240" w:lineRule="auto"/>
              <w:ind w:left="45"/>
              <w:textAlignment w:val="baseline"/>
              <w:rPr>
                <w:rFonts w:ascii="Times New Roman" w:eastAsia="Times New Roman" w:hAnsi="Times New Roman" w:cs="Times New Roman"/>
                <w:sz w:val="24"/>
                <w:szCs w:val="24"/>
                <w:lang w:eastAsia="en-AU"/>
              </w:rPr>
            </w:pPr>
            <w:r w:rsidRPr="00A356C2">
              <w:rPr>
                <w:rFonts w:ascii="Arial" w:eastAsia="Times New Roman" w:hAnsi="Arial" w:cs="Arial"/>
                <w:sz w:val="18"/>
                <w:szCs w:val="18"/>
                <w:lang w:eastAsia="en-AU"/>
              </w:rPr>
              <w:t>Output (real GDP) </w:t>
            </w:r>
          </w:p>
        </w:tc>
        <w:tc>
          <w:tcPr>
            <w:tcW w:w="670" w:type="pct"/>
            <w:tcBorders>
              <w:top w:val="nil"/>
              <w:left w:val="nil"/>
              <w:bottom w:val="nil"/>
              <w:right w:val="nil"/>
            </w:tcBorders>
            <w:vAlign w:val="center"/>
          </w:tcPr>
          <w:p w14:paraId="29D10C71" w14:textId="19985F8B" w:rsidR="00667B67" w:rsidRPr="00FB6DE6" w:rsidRDefault="00667B67" w:rsidP="00667B67">
            <w:pPr>
              <w:pStyle w:val="TableBody"/>
              <w:ind w:right="57"/>
              <w:jc w:val="right"/>
              <w:rPr>
                <w:rFonts w:cstheme="minorHAnsi"/>
                <w:szCs w:val="18"/>
              </w:rPr>
            </w:pPr>
            <w:r w:rsidRPr="00FB6DE6">
              <w:rPr>
                <w:rFonts w:cstheme="minorHAnsi"/>
                <w:szCs w:val="18"/>
              </w:rPr>
              <w:t>0.4%</w:t>
            </w:r>
          </w:p>
        </w:tc>
        <w:tc>
          <w:tcPr>
            <w:tcW w:w="670" w:type="pct"/>
            <w:tcBorders>
              <w:top w:val="nil"/>
              <w:left w:val="nil"/>
              <w:bottom w:val="nil"/>
              <w:right w:val="nil"/>
            </w:tcBorders>
            <w:vAlign w:val="center"/>
          </w:tcPr>
          <w:p w14:paraId="53D70B43" w14:textId="6A604AE8" w:rsidR="00667B67" w:rsidRPr="00FB6DE6" w:rsidRDefault="00667B67" w:rsidP="00667B67">
            <w:pPr>
              <w:pStyle w:val="TableBody"/>
              <w:ind w:right="57"/>
              <w:jc w:val="right"/>
              <w:rPr>
                <w:rFonts w:cstheme="minorHAnsi"/>
                <w:szCs w:val="18"/>
              </w:rPr>
            </w:pPr>
            <w:r w:rsidRPr="00FB6DE6">
              <w:rPr>
                <w:rFonts w:cstheme="minorHAnsi"/>
                <w:szCs w:val="18"/>
              </w:rPr>
              <w:t>0.7%</w:t>
            </w:r>
          </w:p>
        </w:tc>
        <w:tc>
          <w:tcPr>
            <w:tcW w:w="757" w:type="pct"/>
            <w:tcBorders>
              <w:top w:val="nil"/>
              <w:left w:val="nil"/>
              <w:bottom w:val="nil"/>
              <w:right w:val="nil"/>
            </w:tcBorders>
            <w:vAlign w:val="bottom"/>
          </w:tcPr>
          <w:p w14:paraId="7BD7FCBA" w14:textId="650A1200" w:rsidR="00667B67" w:rsidRPr="00FB6DE6" w:rsidRDefault="00667B67" w:rsidP="00667B67">
            <w:pPr>
              <w:pStyle w:val="TableBody"/>
              <w:ind w:right="57"/>
              <w:jc w:val="right"/>
              <w:rPr>
                <w:rFonts w:cstheme="minorHAnsi"/>
                <w:szCs w:val="18"/>
              </w:rPr>
            </w:pPr>
            <w:r w:rsidRPr="00FB6DE6">
              <w:rPr>
                <w:rFonts w:cstheme="minorHAnsi"/>
                <w:color w:val="000000"/>
                <w:szCs w:val="18"/>
              </w:rPr>
              <w:t>0.5%</w:t>
            </w:r>
          </w:p>
        </w:tc>
        <w:tc>
          <w:tcPr>
            <w:tcW w:w="758" w:type="pct"/>
            <w:tcBorders>
              <w:top w:val="nil"/>
              <w:left w:val="nil"/>
              <w:bottom w:val="nil"/>
              <w:right w:val="nil"/>
            </w:tcBorders>
            <w:vAlign w:val="bottom"/>
          </w:tcPr>
          <w:p w14:paraId="28076149" w14:textId="0D75F049" w:rsidR="00667B67" w:rsidRPr="00FB6DE6" w:rsidRDefault="00667B67" w:rsidP="00667B67">
            <w:pPr>
              <w:pStyle w:val="TableBody"/>
              <w:ind w:right="57"/>
              <w:jc w:val="right"/>
              <w:rPr>
                <w:rFonts w:cstheme="minorHAnsi"/>
                <w:szCs w:val="18"/>
              </w:rPr>
            </w:pPr>
            <w:r w:rsidRPr="00FB6DE6">
              <w:rPr>
                <w:rFonts w:cstheme="minorHAnsi"/>
                <w:color w:val="000000"/>
                <w:szCs w:val="18"/>
              </w:rPr>
              <w:t>0.8%</w:t>
            </w:r>
          </w:p>
        </w:tc>
        <w:tc>
          <w:tcPr>
            <w:tcW w:w="908" w:type="pct"/>
            <w:tcBorders>
              <w:top w:val="nil"/>
              <w:left w:val="nil"/>
              <w:bottom w:val="nil"/>
              <w:right w:val="nil"/>
            </w:tcBorders>
            <w:vAlign w:val="bottom"/>
          </w:tcPr>
          <w:p w14:paraId="3E2BEEC8" w14:textId="2712A2D7" w:rsidR="00667B67" w:rsidRPr="00FB6DE6" w:rsidRDefault="00667B67" w:rsidP="00667B67">
            <w:pPr>
              <w:pStyle w:val="TableBody"/>
              <w:ind w:right="108"/>
              <w:jc w:val="right"/>
              <w:rPr>
                <w:rFonts w:cstheme="minorHAnsi"/>
                <w:szCs w:val="18"/>
              </w:rPr>
            </w:pPr>
            <w:r w:rsidRPr="00FB6DE6">
              <w:rPr>
                <w:rFonts w:cstheme="minorHAnsi"/>
                <w:szCs w:val="18"/>
              </w:rPr>
              <w:t>2.1%</w:t>
            </w:r>
          </w:p>
        </w:tc>
      </w:tr>
      <w:tr w:rsidR="00667B67" w:rsidRPr="000259E1" w14:paraId="29E69799" w14:textId="77777777" w:rsidTr="005338F9">
        <w:trPr>
          <w:trHeight w:val="300"/>
        </w:trPr>
        <w:tc>
          <w:tcPr>
            <w:tcW w:w="1237" w:type="pct"/>
            <w:tcBorders>
              <w:top w:val="nil"/>
              <w:left w:val="nil"/>
              <w:bottom w:val="nil"/>
              <w:right w:val="nil"/>
            </w:tcBorders>
            <w:shd w:val="clear" w:color="auto" w:fill="FFFFFF" w:themeFill="background1"/>
            <w:vAlign w:val="center"/>
          </w:tcPr>
          <w:p w14:paraId="274193F9" w14:textId="77777777" w:rsidR="00667B67" w:rsidRDefault="00667B67" w:rsidP="00667B67">
            <w:pPr>
              <w:spacing w:before="0" w:after="0" w:line="240" w:lineRule="auto"/>
              <w:ind w:left="45"/>
              <w:textAlignment w:val="baseline"/>
              <w:rPr>
                <w:rFonts w:ascii="Arial" w:eastAsia="Times New Roman" w:hAnsi="Arial" w:cs="Arial"/>
                <w:sz w:val="18"/>
                <w:szCs w:val="18"/>
                <w:lang w:eastAsia="en-AU"/>
              </w:rPr>
            </w:pPr>
            <w:r w:rsidRPr="00A356C2">
              <w:rPr>
                <w:rFonts w:ascii="Arial" w:eastAsia="Times New Roman" w:hAnsi="Arial" w:cs="Arial"/>
                <w:sz w:val="18"/>
                <w:szCs w:val="18"/>
                <w:lang w:eastAsia="en-AU"/>
              </w:rPr>
              <w:t>Hours worked </w:t>
            </w:r>
          </w:p>
        </w:tc>
        <w:tc>
          <w:tcPr>
            <w:tcW w:w="670" w:type="pct"/>
            <w:tcBorders>
              <w:top w:val="nil"/>
              <w:left w:val="nil"/>
              <w:bottom w:val="nil"/>
              <w:right w:val="nil"/>
            </w:tcBorders>
            <w:vAlign w:val="center"/>
          </w:tcPr>
          <w:p w14:paraId="19D67DE4" w14:textId="73C55476" w:rsidR="00667B67" w:rsidRPr="00FB6DE6" w:rsidRDefault="00667B67" w:rsidP="00667B67">
            <w:pPr>
              <w:pStyle w:val="TableBody"/>
              <w:ind w:right="57"/>
              <w:jc w:val="right"/>
              <w:rPr>
                <w:rFonts w:cstheme="minorHAnsi"/>
                <w:szCs w:val="18"/>
              </w:rPr>
            </w:pPr>
            <w:r w:rsidRPr="00FB6DE6">
              <w:rPr>
                <w:rFonts w:cstheme="minorHAnsi"/>
                <w:szCs w:val="18"/>
              </w:rPr>
              <w:t>0.2%</w:t>
            </w:r>
          </w:p>
        </w:tc>
        <w:tc>
          <w:tcPr>
            <w:tcW w:w="670" w:type="pct"/>
            <w:tcBorders>
              <w:top w:val="nil"/>
              <w:left w:val="nil"/>
              <w:bottom w:val="nil"/>
              <w:right w:val="nil"/>
            </w:tcBorders>
            <w:vAlign w:val="center"/>
          </w:tcPr>
          <w:p w14:paraId="54A863C7" w14:textId="436B8376" w:rsidR="00667B67" w:rsidRPr="00FB6DE6" w:rsidRDefault="00667B67" w:rsidP="00667B67">
            <w:pPr>
              <w:pStyle w:val="TableBody"/>
              <w:ind w:right="57"/>
              <w:jc w:val="right"/>
              <w:rPr>
                <w:rFonts w:cstheme="minorHAnsi"/>
                <w:szCs w:val="18"/>
              </w:rPr>
            </w:pPr>
            <w:r w:rsidRPr="00FB6DE6">
              <w:rPr>
                <w:rFonts w:cstheme="minorHAnsi"/>
                <w:szCs w:val="18"/>
              </w:rPr>
              <w:t>0.3%</w:t>
            </w:r>
          </w:p>
        </w:tc>
        <w:tc>
          <w:tcPr>
            <w:tcW w:w="757" w:type="pct"/>
            <w:tcBorders>
              <w:top w:val="nil"/>
              <w:left w:val="nil"/>
              <w:bottom w:val="nil"/>
              <w:right w:val="nil"/>
            </w:tcBorders>
            <w:vAlign w:val="bottom"/>
          </w:tcPr>
          <w:p w14:paraId="5B089BDD" w14:textId="09007AE5" w:rsidR="00667B67" w:rsidRPr="00FB6DE6" w:rsidRDefault="00667B67" w:rsidP="00667B67">
            <w:pPr>
              <w:pStyle w:val="TableBody"/>
              <w:ind w:right="57"/>
              <w:jc w:val="right"/>
              <w:rPr>
                <w:rFonts w:cstheme="minorHAnsi"/>
                <w:szCs w:val="18"/>
              </w:rPr>
            </w:pPr>
            <w:r w:rsidRPr="00FB6DE6">
              <w:rPr>
                <w:rFonts w:cstheme="minorHAnsi"/>
                <w:color w:val="000000"/>
                <w:szCs w:val="18"/>
              </w:rPr>
              <w:t>0.3%</w:t>
            </w:r>
          </w:p>
        </w:tc>
        <w:tc>
          <w:tcPr>
            <w:tcW w:w="758" w:type="pct"/>
            <w:tcBorders>
              <w:top w:val="nil"/>
              <w:left w:val="nil"/>
              <w:bottom w:val="nil"/>
              <w:right w:val="nil"/>
            </w:tcBorders>
            <w:vAlign w:val="bottom"/>
          </w:tcPr>
          <w:p w14:paraId="74504D91" w14:textId="695597FF" w:rsidR="00667B67" w:rsidRPr="00FB6DE6" w:rsidRDefault="00667B67" w:rsidP="00667B67">
            <w:pPr>
              <w:pStyle w:val="TableBody"/>
              <w:ind w:right="57"/>
              <w:jc w:val="right"/>
              <w:rPr>
                <w:rFonts w:cstheme="minorHAnsi"/>
                <w:szCs w:val="18"/>
              </w:rPr>
            </w:pPr>
            <w:r w:rsidRPr="00FB6DE6">
              <w:rPr>
                <w:rFonts w:cstheme="minorHAnsi"/>
                <w:color w:val="000000"/>
                <w:szCs w:val="18"/>
              </w:rPr>
              <w:t>0.9%</w:t>
            </w:r>
          </w:p>
        </w:tc>
        <w:tc>
          <w:tcPr>
            <w:tcW w:w="908" w:type="pct"/>
            <w:tcBorders>
              <w:top w:val="nil"/>
              <w:left w:val="nil"/>
              <w:bottom w:val="nil"/>
              <w:right w:val="nil"/>
            </w:tcBorders>
            <w:vAlign w:val="bottom"/>
          </w:tcPr>
          <w:p w14:paraId="47BC9D2D" w14:textId="2007E9FE" w:rsidR="00667B67" w:rsidRPr="00FB6DE6" w:rsidRDefault="00667B67" w:rsidP="00667B67">
            <w:pPr>
              <w:pStyle w:val="TableBody"/>
              <w:ind w:right="108"/>
              <w:jc w:val="right"/>
              <w:rPr>
                <w:rFonts w:cstheme="minorHAnsi"/>
                <w:szCs w:val="18"/>
              </w:rPr>
            </w:pPr>
            <w:r w:rsidRPr="00FB6DE6">
              <w:rPr>
                <w:rFonts w:cstheme="minorHAnsi"/>
                <w:szCs w:val="18"/>
              </w:rPr>
              <w:t>1.3%</w:t>
            </w:r>
          </w:p>
        </w:tc>
      </w:tr>
      <w:tr w:rsidR="00667B67" w:rsidRPr="00E84F4A" w14:paraId="35C2C030" w14:textId="77777777" w:rsidTr="005338F9">
        <w:trPr>
          <w:trHeight w:val="300"/>
        </w:trPr>
        <w:tc>
          <w:tcPr>
            <w:tcW w:w="1237" w:type="pct"/>
            <w:tcBorders>
              <w:top w:val="nil"/>
              <w:left w:val="nil"/>
              <w:bottom w:val="nil"/>
              <w:right w:val="nil"/>
            </w:tcBorders>
            <w:shd w:val="clear" w:color="auto" w:fill="FFFFFF" w:themeFill="background1"/>
            <w:vAlign w:val="center"/>
          </w:tcPr>
          <w:p w14:paraId="0E5290AB" w14:textId="77777777" w:rsidR="00667B67" w:rsidRPr="00E84F4A" w:rsidRDefault="00667B67" w:rsidP="00667B67">
            <w:pPr>
              <w:spacing w:before="0" w:after="0" w:line="240" w:lineRule="auto"/>
              <w:ind w:left="45"/>
              <w:textAlignment w:val="baseline"/>
              <w:rPr>
                <w:rFonts w:ascii="Times New Roman" w:eastAsia="Times New Roman" w:hAnsi="Times New Roman" w:cs="Times New Roman"/>
                <w:b/>
                <w:bCs/>
                <w:sz w:val="24"/>
                <w:szCs w:val="24"/>
                <w:lang w:eastAsia="en-AU"/>
              </w:rPr>
            </w:pPr>
            <w:r w:rsidRPr="00E84F4A">
              <w:rPr>
                <w:rFonts w:ascii="Arial" w:eastAsia="Times New Roman" w:hAnsi="Arial" w:cs="Arial"/>
                <w:b/>
                <w:bCs/>
                <w:sz w:val="18"/>
                <w:szCs w:val="18"/>
                <w:lang w:eastAsia="en-AU"/>
              </w:rPr>
              <w:t>Labour productivity</w:t>
            </w:r>
          </w:p>
        </w:tc>
        <w:tc>
          <w:tcPr>
            <w:tcW w:w="670" w:type="pct"/>
            <w:tcBorders>
              <w:top w:val="nil"/>
              <w:left w:val="nil"/>
              <w:bottom w:val="nil"/>
              <w:right w:val="nil"/>
            </w:tcBorders>
            <w:vAlign w:val="center"/>
          </w:tcPr>
          <w:p w14:paraId="1084998F" w14:textId="5CCF7C81" w:rsidR="00667B67" w:rsidRPr="00E84F4A" w:rsidRDefault="00667B67" w:rsidP="00667B67">
            <w:pPr>
              <w:pStyle w:val="TableBody"/>
              <w:ind w:right="57"/>
              <w:jc w:val="right"/>
              <w:rPr>
                <w:rFonts w:cstheme="minorHAnsi"/>
                <w:b/>
                <w:bCs/>
                <w:szCs w:val="18"/>
              </w:rPr>
            </w:pPr>
            <w:r w:rsidRPr="00E84F4A">
              <w:rPr>
                <w:rFonts w:cstheme="minorHAnsi"/>
                <w:b/>
                <w:bCs/>
                <w:szCs w:val="18"/>
              </w:rPr>
              <w:t>0.2%</w:t>
            </w:r>
          </w:p>
        </w:tc>
        <w:tc>
          <w:tcPr>
            <w:tcW w:w="670" w:type="pct"/>
            <w:tcBorders>
              <w:top w:val="nil"/>
              <w:left w:val="nil"/>
              <w:bottom w:val="nil"/>
              <w:right w:val="nil"/>
            </w:tcBorders>
            <w:vAlign w:val="center"/>
          </w:tcPr>
          <w:p w14:paraId="4A03C795" w14:textId="4E09DE19" w:rsidR="00667B67" w:rsidRPr="00E84F4A" w:rsidRDefault="00667B67" w:rsidP="00667B67">
            <w:pPr>
              <w:pStyle w:val="TableBody"/>
              <w:ind w:right="57"/>
              <w:jc w:val="right"/>
              <w:rPr>
                <w:rFonts w:cstheme="minorHAnsi"/>
                <w:b/>
                <w:bCs/>
                <w:szCs w:val="18"/>
              </w:rPr>
            </w:pPr>
            <w:r w:rsidRPr="00E84F4A">
              <w:rPr>
                <w:rFonts w:cstheme="minorHAnsi"/>
                <w:b/>
                <w:bCs/>
                <w:szCs w:val="18"/>
              </w:rPr>
              <w:t>0.4%</w:t>
            </w:r>
          </w:p>
        </w:tc>
        <w:tc>
          <w:tcPr>
            <w:tcW w:w="757" w:type="pct"/>
            <w:tcBorders>
              <w:top w:val="nil"/>
              <w:left w:val="nil"/>
              <w:bottom w:val="nil"/>
              <w:right w:val="nil"/>
            </w:tcBorders>
            <w:vAlign w:val="bottom"/>
          </w:tcPr>
          <w:p w14:paraId="0E0C87A8" w14:textId="168C7F7F" w:rsidR="00667B67" w:rsidRPr="00E84F4A" w:rsidRDefault="00667B67" w:rsidP="00667B67">
            <w:pPr>
              <w:pStyle w:val="TableBody"/>
              <w:ind w:right="57"/>
              <w:jc w:val="right"/>
              <w:rPr>
                <w:rFonts w:cstheme="minorHAnsi"/>
                <w:b/>
                <w:bCs/>
                <w:szCs w:val="18"/>
              </w:rPr>
            </w:pPr>
            <w:r w:rsidRPr="00E84F4A">
              <w:rPr>
                <w:rFonts w:cstheme="minorHAnsi"/>
                <w:b/>
                <w:bCs/>
                <w:color w:val="000000"/>
                <w:szCs w:val="18"/>
              </w:rPr>
              <w:t>0.2%</w:t>
            </w:r>
          </w:p>
        </w:tc>
        <w:tc>
          <w:tcPr>
            <w:tcW w:w="758" w:type="pct"/>
            <w:tcBorders>
              <w:top w:val="nil"/>
              <w:left w:val="nil"/>
              <w:bottom w:val="nil"/>
              <w:right w:val="nil"/>
            </w:tcBorders>
            <w:vAlign w:val="bottom"/>
          </w:tcPr>
          <w:p w14:paraId="11BCFA6C" w14:textId="5C9C6664" w:rsidR="00667B67" w:rsidRPr="00E84F4A" w:rsidRDefault="00667B67" w:rsidP="00667B67">
            <w:pPr>
              <w:pStyle w:val="TableBody"/>
              <w:ind w:right="57"/>
              <w:jc w:val="right"/>
              <w:rPr>
                <w:rFonts w:cstheme="minorHAnsi"/>
                <w:b/>
                <w:bCs/>
                <w:szCs w:val="18"/>
              </w:rPr>
            </w:pPr>
            <w:r w:rsidRPr="00E84F4A">
              <w:rPr>
                <w:rFonts w:cstheme="minorHAnsi"/>
                <w:b/>
                <w:bCs/>
                <w:color w:val="000000"/>
                <w:szCs w:val="18"/>
              </w:rPr>
              <w:t>-0.1%</w:t>
            </w:r>
          </w:p>
        </w:tc>
        <w:tc>
          <w:tcPr>
            <w:tcW w:w="908" w:type="pct"/>
            <w:tcBorders>
              <w:top w:val="nil"/>
              <w:left w:val="nil"/>
              <w:bottom w:val="nil"/>
              <w:right w:val="nil"/>
            </w:tcBorders>
            <w:vAlign w:val="bottom"/>
          </w:tcPr>
          <w:p w14:paraId="19DFB22A" w14:textId="053A6776" w:rsidR="00667B67" w:rsidRPr="00E84F4A" w:rsidRDefault="00667B67" w:rsidP="00667B67">
            <w:pPr>
              <w:pStyle w:val="TableBody"/>
              <w:ind w:right="108"/>
              <w:jc w:val="right"/>
              <w:rPr>
                <w:rFonts w:cstheme="minorHAnsi"/>
                <w:b/>
                <w:bCs/>
                <w:szCs w:val="18"/>
              </w:rPr>
            </w:pPr>
            <w:r w:rsidRPr="00E84F4A">
              <w:rPr>
                <w:rFonts w:cstheme="minorHAnsi"/>
                <w:b/>
                <w:bCs/>
                <w:szCs w:val="18"/>
              </w:rPr>
              <w:t>0.</w:t>
            </w:r>
            <w:r w:rsidR="00B357AA" w:rsidRPr="00E84F4A">
              <w:rPr>
                <w:rFonts w:cstheme="minorHAnsi"/>
                <w:b/>
                <w:bCs/>
                <w:szCs w:val="18"/>
              </w:rPr>
              <w:t>8</w:t>
            </w:r>
            <w:r w:rsidRPr="00E84F4A">
              <w:rPr>
                <w:rFonts w:cstheme="minorHAnsi"/>
                <w:b/>
                <w:bCs/>
                <w:szCs w:val="18"/>
              </w:rPr>
              <w:t>%</w:t>
            </w:r>
          </w:p>
        </w:tc>
      </w:tr>
      <w:tr w:rsidR="00667B67" w:rsidRPr="008D06AA" w14:paraId="26994C43" w14:textId="77777777">
        <w:trPr>
          <w:trHeight w:val="300"/>
        </w:trPr>
        <w:tc>
          <w:tcPr>
            <w:tcW w:w="5000" w:type="pct"/>
            <w:gridSpan w:val="6"/>
            <w:tcBorders>
              <w:top w:val="nil"/>
              <w:left w:val="nil"/>
              <w:bottom w:val="nil"/>
              <w:right w:val="nil"/>
            </w:tcBorders>
            <w:shd w:val="clear" w:color="auto" w:fill="E0F1F7" w:themeFill="text2" w:themeFillTint="33"/>
            <w:vAlign w:val="center"/>
          </w:tcPr>
          <w:p w14:paraId="0B53BD7E" w14:textId="77777777" w:rsidR="00667B67" w:rsidRPr="00FB6DE6" w:rsidRDefault="00667B67" w:rsidP="00667B67">
            <w:pPr>
              <w:spacing w:before="0" w:after="0" w:line="240" w:lineRule="auto"/>
              <w:ind w:left="45" w:right="108"/>
              <w:textAlignment w:val="baseline"/>
              <w:rPr>
                <w:rFonts w:eastAsia="Times New Roman" w:cstheme="minorHAnsi"/>
                <w:b/>
                <w:bCs/>
                <w:color w:val="265A9A"/>
                <w:sz w:val="18"/>
                <w:szCs w:val="18"/>
                <w:lang w:eastAsia="en-AU"/>
              </w:rPr>
            </w:pPr>
            <w:r w:rsidRPr="00FB6DE6">
              <w:rPr>
                <w:rFonts w:eastAsia="Times New Roman" w:cstheme="minorHAnsi"/>
                <w:b/>
                <w:bCs/>
                <w:color w:val="265A9A"/>
                <w:sz w:val="18"/>
                <w:szCs w:val="18"/>
                <w:lang w:eastAsia="en-AU"/>
              </w:rPr>
              <w:t>Market sector</w:t>
            </w:r>
          </w:p>
        </w:tc>
      </w:tr>
      <w:tr w:rsidR="00667B67" w:rsidRPr="000259E1" w14:paraId="032B5948" w14:textId="77777777" w:rsidTr="009E7208">
        <w:trPr>
          <w:trHeight w:val="300"/>
        </w:trPr>
        <w:tc>
          <w:tcPr>
            <w:tcW w:w="1237" w:type="pct"/>
            <w:tcBorders>
              <w:top w:val="nil"/>
              <w:left w:val="nil"/>
              <w:bottom w:val="nil"/>
              <w:right w:val="nil"/>
            </w:tcBorders>
            <w:vAlign w:val="center"/>
          </w:tcPr>
          <w:p w14:paraId="620F76BC" w14:textId="77777777" w:rsidR="00667B67" w:rsidRDefault="00667B67" w:rsidP="00667B67">
            <w:pPr>
              <w:spacing w:before="0" w:after="0" w:line="240" w:lineRule="auto"/>
              <w:ind w:left="45"/>
              <w:textAlignment w:val="baseline"/>
              <w:rPr>
                <w:rFonts w:ascii="Arial" w:eastAsia="Times New Roman" w:hAnsi="Arial" w:cs="Arial"/>
                <w:sz w:val="18"/>
                <w:szCs w:val="18"/>
                <w:lang w:eastAsia="en-AU"/>
              </w:rPr>
            </w:pPr>
            <w:r>
              <w:rPr>
                <w:rFonts w:ascii="Arial" w:eastAsia="Times New Roman" w:hAnsi="Arial" w:cs="Arial"/>
                <w:sz w:val="18"/>
                <w:szCs w:val="18"/>
                <w:lang w:eastAsia="en-AU"/>
              </w:rPr>
              <w:t>Output (gross value added)</w:t>
            </w:r>
          </w:p>
        </w:tc>
        <w:tc>
          <w:tcPr>
            <w:tcW w:w="670" w:type="pct"/>
            <w:tcBorders>
              <w:top w:val="nil"/>
              <w:left w:val="nil"/>
              <w:bottom w:val="nil"/>
              <w:right w:val="nil"/>
            </w:tcBorders>
            <w:vAlign w:val="center"/>
          </w:tcPr>
          <w:p w14:paraId="064B06AF" w14:textId="2A3B7AC4" w:rsidR="00667B67" w:rsidRPr="00FB6DE6" w:rsidRDefault="00667B67" w:rsidP="00667B67">
            <w:pPr>
              <w:pStyle w:val="TableBody"/>
              <w:ind w:right="57"/>
              <w:jc w:val="right"/>
              <w:rPr>
                <w:rFonts w:cstheme="minorHAnsi"/>
                <w:szCs w:val="18"/>
              </w:rPr>
            </w:pPr>
            <w:r w:rsidRPr="00FB6DE6">
              <w:rPr>
                <w:rFonts w:cstheme="minorHAnsi"/>
                <w:color w:val="000000"/>
                <w:szCs w:val="18"/>
              </w:rPr>
              <w:t>0.2%</w:t>
            </w:r>
          </w:p>
        </w:tc>
        <w:tc>
          <w:tcPr>
            <w:tcW w:w="670" w:type="pct"/>
            <w:tcBorders>
              <w:top w:val="nil"/>
              <w:left w:val="nil"/>
              <w:bottom w:val="nil"/>
              <w:right w:val="nil"/>
            </w:tcBorders>
            <w:vAlign w:val="center"/>
          </w:tcPr>
          <w:p w14:paraId="074C08C5" w14:textId="51F6E0D4" w:rsidR="00667B67" w:rsidRPr="00FB6DE6" w:rsidRDefault="00667B67" w:rsidP="00667B67">
            <w:pPr>
              <w:pStyle w:val="TableBody"/>
              <w:ind w:right="57"/>
              <w:jc w:val="right"/>
              <w:rPr>
                <w:rFonts w:cstheme="minorHAnsi"/>
                <w:szCs w:val="18"/>
              </w:rPr>
            </w:pPr>
            <w:r w:rsidRPr="00FB6DE6">
              <w:rPr>
                <w:rFonts w:cstheme="minorHAnsi"/>
                <w:color w:val="000000"/>
                <w:szCs w:val="18"/>
              </w:rPr>
              <w:t>0.9%</w:t>
            </w:r>
          </w:p>
        </w:tc>
        <w:tc>
          <w:tcPr>
            <w:tcW w:w="757" w:type="pct"/>
            <w:tcBorders>
              <w:top w:val="nil"/>
              <w:left w:val="nil"/>
              <w:bottom w:val="nil"/>
              <w:right w:val="nil"/>
            </w:tcBorders>
            <w:vAlign w:val="bottom"/>
          </w:tcPr>
          <w:p w14:paraId="0AF932F4" w14:textId="581868B6" w:rsidR="00667B67" w:rsidRPr="00FB6DE6" w:rsidRDefault="00667B67" w:rsidP="00667B67">
            <w:pPr>
              <w:pStyle w:val="TableBody"/>
              <w:ind w:right="57"/>
              <w:jc w:val="right"/>
              <w:rPr>
                <w:rFonts w:cstheme="minorHAnsi"/>
                <w:szCs w:val="18"/>
              </w:rPr>
            </w:pPr>
            <w:r w:rsidRPr="00FB6DE6">
              <w:rPr>
                <w:rFonts w:cstheme="minorHAnsi"/>
                <w:color w:val="000000"/>
                <w:szCs w:val="18"/>
              </w:rPr>
              <w:t>0.5%</w:t>
            </w:r>
          </w:p>
        </w:tc>
        <w:tc>
          <w:tcPr>
            <w:tcW w:w="758" w:type="pct"/>
            <w:tcBorders>
              <w:top w:val="nil"/>
              <w:left w:val="nil"/>
              <w:bottom w:val="nil"/>
              <w:right w:val="nil"/>
            </w:tcBorders>
            <w:vAlign w:val="bottom"/>
          </w:tcPr>
          <w:p w14:paraId="152475C3" w14:textId="38868EB0" w:rsidR="00667B67" w:rsidRPr="00FB6DE6" w:rsidRDefault="00667B67" w:rsidP="00667B67">
            <w:pPr>
              <w:pStyle w:val="TableBody"/>
              <w:ind w:right="57"/>
              <w:jc w:val="right"/>
              <w:rPr>
                <w:rFonts w:cstheme="minorHAnsi"/>
                <w:szCs w:val="18"/>
              </w:rPr>
            </w:pPr>
            <w:r w:rsidRPr="00FB6DE6">
              <w:rPr>
                <w:rFonts w:cstheme="minorHAnsi"/>
                <w:color w:val="000000"/>
                <w:szCs w:val="18"/>
              </w:rPr>
              <w:t>0.8%</w:t>
            </w:r>
          </w:p>
        </w:tc>
        <w:tc>
          <w:tcPr>
            <w:tcW w:w="908" w:type="pct"/>
            <w:tcBorders>
              <w:top w:val="nil"/>
              <w:left w:val="nil"/>
              <w:bottom w:val="nil"/>
              <w:right w:val="nil"/>
            </w:tcBorders>
            <w:vAlign w:val="bottom"/>
          </w:tcPr>
          <w:p w14:paraId="32C67961" w14:textId="76E2C560" w:rsidR="00667B67" w:rsidRPr="00FB6DE6" w:rsidRDefault="00667B67" w:rsidP="00667B67">
            <w:pPr>
              <w:pStyle w:val="TableBody"/>
              <w:ind w:right="108"/>
              <w:jc w:val="right"/>
              <w:rPr>
                <w:rFonts w:cstheme="minorHAnsi"/>
                <w:szCs w:val="18"/>
              </w:rPr>
            </w:pPr>
            <w:r w:rsidRPr="00FB6DE6">
              <w:rPr>
                <w:rFonts w:cstheme="minorHAnsi"/>
                <w:color w:val="000000"/>
                <w:szCs w:val="18"/>
              </w:rPr>
              <w:t>1.9%</w:t>
            </w:r>
          </w:p>
        </w:tc>
      </w:tr>
      <w:tr w:rsidR="00667B67" w:rsidRPr="000259E1" w14:paraId="60957D0B" w14:textId="77777777" w:rsidTr="009E7208">
        <w:trPr>
          <w:trHeight w:val="300"/>
        </w:trPr>
        <w:tc>
          <w:tcPr>
            <w:tcW w:w="1237" w:type="pct"/>
            <w:tcBorders>
              <w:top w:val="nil"/>
              <w:left w:val="nil"/>
              <w:bottom w:val="nil"/>
              <w:right w:val="nil"/>
            </w:tcBorders>
            <w:vAlign w:val="center"/>
          </w:tcPr>
          <w:p w14:paraId="310CC6DF" w14:textId="77777777" w:rsidR="00667B67" w:rsidRPr="002A766B" w:rsidRDefault="00667B67" w:rsidP="00667B67">
            <w:pPr>
              <w:spacing w:before="0" w:after="0" w:line="240" w:lineRule="auto"/>
              <w:ind w:left="45"/>
              <w:textAlignment w:val="baseline"/>
              <w:rPr>
                <w:rFonts w:ascii="Arial" w:eastAsia="Times New Roman" w:hAnsi="Arial" w:cs="Arial"/>
                <w:sz w:val="18"/>
                <w:szCs w:val="18"/>
                <w:lang w:eastAsia="en-AU"/>
              </w:rPr>
            </w:pPr>
            <w:r w:rsidRPr="002A766B">
              <w:rPr>
                <w:rFonts w:ascii="Arial" w:eastAsia="Times New Roman" w:hAnsi="Arial" w:cs="Arial"/>
                <w:sz w:val="18"/>
                <w:szCs w:val="18"/>
                <w:lang w:eastAsia="en-AU"/>
              </w:rPr>
              <w:t>Hours worked</w:t>
            </w:r>
          </w:p>
        </w:tc>
        <w:tc>
          <w:tcPr>
            <w:tcW w:w="670" w:type="pct"/>
            <w:tcBorders>
              <w:top w:val="nil"/>
              <w:left w:val="nil"/>
              <w:bottom w:val="nil"/>
              <w:right w:val="nil"/>
            </w:tcBorders>
            <w:vAlign w:val="center"/>
          </w:tcPr>
          <w:p w14:paraId="523616D4" w14:textId="3FA05E23" w:rsidR="00667B67" w:rsidRPr="00FB6DE6" w:rsidRDefault="00667B67" w:rsidP="00667B67">
            <w:pPr>
              <w:pStyle w:val="TableBody"/>
              <w:ind w:right="57"/>
              <w:jc w:val="right"/>
              <w:rPr>
                <w:rFonts w:cstheme="minorHAnsi"/>
                <w:szCs w:val="18"/>
              </w:rPr>
            </w:pPr>
            <w:r w:rsidRPr="00FB6DE6">
              <w:rPr>
                <w:rFonts w:cstheme="minorHAnsi"/>
                <w:color w:val="000000"/>
                <w:szCs w:val="18"/>
              </w:rPr>
              <w:t>0.2%</w:t>
            </w:r>
          </w:p>
        </w:tc>
        <w:tc>
          <w:tcPr>
            <w:tcW w:w="670" w:type="pct"/>
            <w:tcBorders>
              <w:top w:val="nil"/>
              <w:left w:val="nil"/>
              <w:bottom w:val="nil"/>
              <w:right w:val="nil"/>
            </w:tcBorders>
            <w:vAlign w:val="center"/>
          </w:tcPr>
          <w:p w14:paraId="0016AE3E" w14:textId="1E7D4946" w:rsidR="00667B67" w:rsidRPr="00FB6DE6" w:rsidRDefault="00667B67" w:rsidP="00667B67">
            <w:pPr>
              <w:pStyle w:val="TableBody"/>
              <w:ind w:right="57"/>
              <w:jc w:val="right"/>
              <w:rPr>
                <w:rFonts w:cstheme="minorHAnsi"/>
                <w:szCs w:val="18"/>
              </w:rPr>
            </w:pPr>
            <w:r w:rsidRPr="00FB6DE6">
              <w:rPr>
                <w:rFonts w:cstheme="minorHAnsi"/>
                <w:color w:val="000000"/>
                <w:szCs w:val="18"/>
              </w:rPr>
              <w:t>0.3%</w:t>
            </w:r>
          </w:p>
        </w:tc>
        <w:tc>
          <w:tcPr>
            <w:tcW w:w="757" w:type="pct"/>
            <w:tcBorders>
              <w:top w:val="nil"/>
              <w:left w:val="nil"/>
              <w:bottom w:val="nil"/>
              <w:right w:val="nil"/>
            </w:tcBorders>
            <w:vAlign w:val="bottom"/>
          </w:tcPr>
          <w:p w14:paraId="0127313B" w14:textId="4E2CA6D8" w:rsidR="00667B67" w:rsidRPr="00FB6DE6" w:rsidRDefault="00667B67" w:rsidP="00667B67">
            <w:pPr>
              <w:pStyle w:val="TableBody"/>
              <w:ind w:right="57"/>
              <w:jc w:val="right"/>
              <w:rPr>
                <w:rFonts w:cstheme="minorHAnsi"/>
                <w:szCs w:val="18"/>
              </w:rPr>
            </w:pPr>
            <w:r w:rsidRPr="00FB6DE6">
              <w:rPr>
                <w:rFonts w:cstheme="minorHAnsi"/>
                <w:color w:val="000000"/>
                <w:szCs w:val="18"/>
              </w:rPr>
              <w:t>0.2%</w:t>
            </w:r>
          </w:p>
        </w:tc>
        <w:tc>
          <w:tcPr>
            <w:tcW w:w="758" w:type="pct"/>
            <w:tcBorders>
              <w:top w:val="nil"/>
              <w:left w:val="nil"/>
              <w:bottom w:val="nil"/>
              <w:right w:val="nil"/>
            </w:tcBorders>
            <w:vAlign w:val="bottom"/>
          </w:tcPr>
          <w:p w14:paraId="57985A75" w14:textId="629A948F" w:rsidR="00667B67" w:rsidRPr="00FB6DE6" w:rsidRDefault="00667B67" w:rsidP="00667B67">
            <w:pPr>
              <w:pStyle w:val="TableBody"/>
              <w:ind w:right="57"/>
              <w:jc w:val="right"/>
              <w:rPr>
                <w:rFonts w:cstheme="minorHAnsi"/>
                <w:szCs w:val="18"/>
              </w:rPr>
            </w:pPr>
            <w:r w:rsidRPr="00FB6DE6">
              <w:rPr>
                <w:rFonts w:cstheme="minorHAnsi"/>
                <w:color w:val="000000"/>
                <w:szCs w:val="18"/>
              </w:rPr>
              <w:t>0.7%</w:t>
            </w:r>
          </w:p>
        </w:tc>
        <w:tc>
          <w:tcPr>
            <w:tcW w:w="908" w:type="pct"/>
            <w:tcBorders>
              <w:top w:val="nil"/>
              <w:left w:val="nil"/>
              <w:bottom w:val="nil"/>
              <w:right w:val="nil"/>
            </w:tcBorders>
            <w:vAlign w:val="bottom"/>
          </w:tcPr>
          <w:p w14:paraId="0AD32094" w14:textId="0693F5FC" w:rsidR="00667B67" w:rsidRPr="00FB6DE6" w:rsidRDefault="00667B67" w:rsidP="00667B67">
            <w:pPr>
              <w:pStyle w:val="TableBody"/>
              <w:ind w:right="108"/>
              <w:jc w:val="right"/>
              <w:rPr>
                <w:rFonts w:cstheme="minorHAnsi"/>
                <w:szCs w:val="18"/>
              </w:rPr>
            </w:pPr>
            <w:r w:rsidRPr="00FB6DE6">
              <w:rPr>
                <w:rFonts w:cstheme="minorHAnsi"/>
                <w:color w:val="000000"/>
                <w:szCs w:val="18"/>
              </w:rPr>
              <w:t>0.8%</w:t>
            </w:r>
          </w:p>
        </w:tc>
      </w:tr>
      <w:tr w:rsidR="00667B67" w:rsidRPr="00E84F4A" w14:paraId="0AA815CD" w14:textId="77777777">
        <w:trPr>
          <w:trHeight w:val="300"/>
        </w:trPr>
        <w:tc>
          <w:tcPr>
            <w:tcW w:w="1237" w:type="pct"/>
            <w:tcBorders>
              <w:top w:val="nil"/>
              <w:left w:val="nil"/>
              <w:bottom w:val="single" w:sz="2" w:space="0" w:color="BFBFBF" w:themeColor="background1" w:themeShade="BF"/>
              <w:right w:val="nil"/>
            </w:tcBorders>
            <w:vAlign w:val="center"/>
          </w:tcPr>
          <w:p w14:paraId="61EB0070" w14:textId="77777777" w:rsidR="00667B67" w:rsidRPr="00E84F4A" w:rsidRDefault="00667B67" w:rsidP="00667B67">
            <w:pPr>
              <w:spacing w:before="0" w:after="0" w:line="240" w:lineRule="auto"/>
              <w:ind w:left="45"/>
              <w:textAlignment w:val="baseline"/>
              <w:rPr>
                <w:rFonts w:ascii="Arial" w:eastAsia="Times New Roman" w:hAnsi="Arial" w:cs="Arial"/>
                <w:b/>
                <w:bCs/>
                <w:sz w:val="18"/>
                <w:szCs w:val="18"/>
                <w:lang w:eastAsia="en-AU"/>
              </w:rPr>
            </w:pPr>
            <w:r w:rsidRPr="00E84F4A">
              <w:rPr>
                <w:rFonts w:ascii="Arial" w:eastAsia="Times New Roman" w:hAnsi="Arial" w:cs="Arial"/>
                <w:b/>
                <w:bCs/>
                <w:sz w:val="18"/>
                <w:szCs w:val="18"/>
                <w:lang w:eastAsia="en-AU"/>
              </w:rPr>
              <w:t>Labour productivity </w:t>
            </w:r>
          </w:p>
        </w:tc>
        <w:tc>
          <w:tcPr>
            <w:tcW w:w="670" w:type="pct"/>
            <w:tcBorders>
              <w:top w:val="nil"/>
              <w:left w:val="nil"/>
              <w:bottom w:val="single" w:sz="2" w:space="0" w:color="BFBFBF" w:themeColor="background1" w:themeShade="BF"/>
              <w:right w:val="nil"/>
            </w:tcBorders>
            <w:vAlign w:val="center"/>
          </w:tcPr>
          <w:p w14:paraId="0F7CA2AE" w14:textId="2D18F8D5" w:rsidR="00667B67" w:rsidRPr="00E84F4A" w:rsidRDefault="00667B67" w:rsidP="00667B67">
            <w:pPr>
              <w:pStyle w:val="TableBody"/>
              <w:ind w:right="57"/>
              <w:jc w:val="right"/>
              <w:rPr>
                <w:rFonts w:cstheme="minorHAnsi"/>
                <w:b/>
                <w:bCs/>
                <w:szCs w:val="18"/>
              </w:rPr>
            </w:pPr>
            <w:r w:rsidRPr="00E84F4A">
              <w:rPr>
                <w:rFonts w:cstheme="minorHAnsi"/>
                <w:b/>
                <w:bCs/>
                <w:color w:val="000000"/>
                <w:szCs w:val="18"/>
              </w:rPr>
              <w:t>0.0%</w:t>
            </w:r>
          </w:p>
        </w:tc>
        <w:tc>
          <w:tcPr>
            <w:tcW w:w="670" w:type="pct"/>
            <w:tcBorders>
              <w:top w:val="nil"/>
              <w:left w:val="nil"/>
              <w:bottom w:val="single" w:sz="2" w:space="0" w:color="BFBFBF" w:themeColor="background1" w:themeShade="BF"/>
              <w:right w:val="nil"/>
            </w:tcBorders>
            <w:vAlign w:val="center"/>
          </w:tcPr>
          <w:p w14:paraId="3B79A675" w14:textId="7E8607CE" w:rsidR="00667B67" w:rsidRPr="00E84F4A" w:rsidRDefault="00667B67" w:rsidP="00667B67">
            <w:pPr>
              <w:pStyle w:val="TableBody"/>
              <w:ind w:right="57"/>
              <w:jc w:val="right"/>
              <w:rPr>
                <w:rFonts w:cstheme="minorHAnsi"/>
                <w:b/>
                <w:bCs/>
                <w:szCs w:val="18"/>
              </w:rPr>
            </w:pPr>
            <w:r w:rsidRPr="00E84F4A">
              <w:rPr>
                <w:rFonts w:cstheme="minorHAnsi"/>
                <w:b/>
                <w:bCs/>
                <w:color w:val="000000"/>
                <w:szCs w:val="18"/>
              </w:rPr>
              <w:t>0.6%</w:t>
            </w:r>
          </w:p>
        </w:tc>
        <w:tc>
          <w:tcPr>
            <w:tcW w:w="757" w:type="pct"/>
            <w:tcBorders>
              <w:top w:val="nil"/>
              <w:left w:val="nil"/>
              <w:bottom w:val="single" w:sz="2" w:space="0" w:color="BFBFBF" w:themeColor="background1" w:themeShade="BF"/>
              <w:right w:val="nil"/>
            </w:tcBorders>
            <w:vAlign w:val="bottom"/>
          </w:tcPr>
          <w:p w14:paraId="44F3A7A7" w14:textId="022DFFFC" w:rsidR="00667B67" w:rsidRPr="00E84F4A" w:rsidRDefault="00667B67" w:rsidP="00667B67">
            <w:pPr>
              <w:pStyle w:val="TableBody"/>
              <w:ind w:right="57"/>
              <w:jc w:val="right"/>
              <w:rPr>
                <w:rFonts w:cstheme="minorHAnsi"/>
                <w:b/>
                <w:bCs/>
                <w:szCs w:val="18"/>
              </w:rPr>
            </w:pPr>
            <w:r w:rsidRPr="00E84F4A">
              <w:rPr>
                <w:rFonts w:cstheme="minorHAnsi"/>
                <w:b/>
                <w:bCs/>
                <w:color w:val="000000"/>
                <w:szCs w:val="18"/>
              </w:rPr>
              <w:t>0.3%</w:t>
            </w:r>
          </w:p>
        </w:tc>
        <w:tc>
          <w:tcPr>
            <w:tcW w:w="758" w:type="pct"/>
            <w:tcBorders>
              <w:top w:val="nil"/>
              <w:left w:val="nil"/>
              <w:bottom w:val="single" w:sz="2" w:space="0" w:color="BFBFBF" w:themeColor="background1" w:themeShade="BF"/>
              <w:right w:val="nil"/>
            </w:tcBorders>
            <w:vAlign w:val="bottom"/>
          </w:tcPr>
          <w:p w14:paraId="527380A4" w14:textId="66C365F9" w:rsidR="00667B67" w:rsidRPr="00E84F4A" w:rsidRDefault="00667B67" w:rsidP="00667B67">
            <w:pPr>
              <w:pStyle w:val="TableBody"/>
              <w:ind w:right="57"/>
              <w:jc w:val="right"/>
              <w:rPr>
                <w:rFonts w:cstheme="minorHAnsi"/>
                <w:b/>
                <w:bCs/>
                <w:szCs w:val="18"/>
              </w:rPr>
            </w:pPr>
            <w:r w:rsidRPr="00E84F4A">
              <w:rPr>
                <w:rFonts w:cstheme="minorHAnsi"/>
                <w:b/>
                <w:bCs/>
                <w:color w:val="000000"/>
                <w:szCs w:val="18"/>
              </w:rPr>
              <w:t>0.0%</w:t>
            </w:r>
          </w:p>
        </w:tc>
        <w:tc>
          <w:tcPr>
            <w:tcW w:w="908" w:type="pct"/>
            <w:tcBorders>
              <w:top w:val="nil"/>
              <w:left w:val="nil"/>
              <w:bottom w:val="single" w:sz="2" w:space="0" w:color="BFBFBF" w:themeColor="background1" w:themeShade="BF"/>
              <w:right w:val="nil"/>
            </w:tcBorders>
            <w:vAlign w:val="bottom"/>
          </w:tcPr>
          <w:p w14:paraId="341AFEA7" w14:textId="6A384062" w:rsidR="00667B67" w:rsidRPr="00E84F4A" w:rsidRDefault="00667B67" w:rsidP="00667B67">
            <w:pPr>
              <w:pStyle w:val="TableBody"/>
              <w:ind w:right="108"/>
              <w:jc w:val="right"/>
              <w:rPr>
                <w:rFonts w:cstheme="minorHAnsi"/>
                <w:b/>
                <w:bCs/>
                <w:szCs w:val="18"/>
              </w:rPr>
            </w:pPr>
            <w:r w:rsidRPr="00E84F4A">
              <w:rPr>
                <w:rFonts w:cstheme="minorHAnsi"/>
                <w:b/>
                <w:bCs/>
                <w:color w:val="000000"/>
                <w:szCs w:val="18"/>
              </w:rPr>
              <w:t>1.</w:t>
            </w:r>
            <w:r w:rsidR="00192323" w:rsidRPr="00E84F4A">
              <w:rPr>
                <w:rFonts w:cstheme="minorHAnsi"/>
                <w:b/>
                <w:bCs/>
                <w:color w:val="000000"/>
                <w:szCs w:val="18"/>
              </w:rPr>
              <w:t>1</w:t>
            </w:r>
            <w:r w:rsidRPr="00E84F4A">
              <w:rPr>
                <w:rFonts w:cstheme="minorHAnsi"/>
                <w:b/>
                <w:bCs/>
                <w:color w:val="000000"/>
                <w:szCs w:val="18"/>
              </w:rPr>
              <w:t>%</w:t>
            </w:r>
          </w:p>
        </w:tc>
      </w:tr>
    </w:tbl>
    <w:p w14:paraId="0E7F3CC4" w14:textId="37FA066B" w:rsidR="005570A1" w:rsidRPr="00A356C2" w:rsidRDefault="005570A1" w:rsidP="00F329A7">
      <w:pPr>
        <w:pStyle w:val="FootnoteText"/>
        <w:rPr>
          <w:rFonts w:ascii="Segoe UI" w:hAnsi="Segoe UI" w:cs="Segoe UI"/>
          <w:lang w:eastAsia="en-AU"/>
        </w:rPr>
      </w:pPr>
      <w:r w:rsidRPr="00A356C2">
        <w:rPr>
          <w:lang w:eastAsia="en-AU"/>
        </w:rPr>
        <w:t>Some figures will not appear to add correctly due to rounding to one decimal place. Gross value added (GVA) output is Gross domestic product (GDP) less taxes less subsidies on products and the statistical discrepancy. Labour productivity is the growth in output per unit of labour input. All values are in real, chain weighted, terms.</w:t>
      </w:r>
      <w:r w:rsidR="00053C09">
        <w:rPr>
          <w:lang w:eastAsia="en-AU"/>
        </w:rPr>
        <w:t xml:space="preserve"> </w:t>
      </w:r>
      <w:r>
        <w:rPr>
          <w:lang w:eastAsia="en-AU"/>
        </w:rPr>
        <w:t>Through the year estimates show t</w:t>
      </w:r>
      <w:r>
        <w:rPr>
          <w:shd w:val="clear" w:color="auto" w:fill="FFFFFF"/>
        </w:rPr>
        <w:t>he change between the current quarter and the corresponding quarter of the previous year.</w:t>
      </w:r>
    </w:p>
    <w:p w14:paraId="4EBA9A75" w14:textId="42580545" w:rsidR="005570A1" w:rsidRPr="00F329A7" w:rsidRDefault="005570A1" w:rsidP="00F329A7">
      <w:pPr>
        <w:pStyle w:val="Source"/>
      </w:pPr>
      <w:r w:rsidRPr="00F329A7">
        <w:t xml:space="preserve">Sources: </w:t>
      </w:r>
      <w:r w:rsidR="00053C09" w:rsidRPr="00F329A7">
        <w:t>PC</w:t>
      </w:r>
      <w:r w:rsidR="00091461" w:rsidRPr="00F329A7">
        <w:t xml:space="preserve"> e</w:t>
      </w:r>
      <w:r w:rsidRPr="00F329A7">
        <w:t xml:space="preserve">stimates based on </w:t>
      </w:r>
      <w:r w:rsidR="00091461" w:rsidRPr="00F329A7">
        <w:t>ABS</w:t>
      </w:r>
      <w:r w:rsidR="00F27E72" w:rsidRPr="00F329A7">
        <w:t xml:space="preserve"> </w:t>
      </w:r>
      <w:r w:rsidR="00091461" w:rsidRPr="00F329A7">
        <w:t>(</w:t>
      </w:r>
      <w:r w:rsidR="009C755C" w:rsidRPr="00F329A7">
        <w:t xml:space="preserve">Australian National Accounts: National Income, Expenditure and Product, </w:t>
      </w:r>
      <w:r w:rsidR="0020618E" w:rsidRPr="00F329A7">
        <w:t>September</w:t>
      </w:r>
      <w:r w:rsidR="00D21404" w:rsidRPr="00F329A7">
        <w:t xml:space="preserve"> </w:t>
      </w:r>
      <w:r w:rsidR="009C755C" w:rsidRPr="00F329A7">
        <w:t>202</w:t>
      </w:r>
      <w:r w:rsidR="00C23196" w:rsidRPr="00F329A7">
        <w:t>5</w:t>
      </w:r>
      <w:r w:rsidR="009C755C" w:rsidRPr="00F329A7">
        <w:t>, table 1</w:t>
      </w:r>
      <w:r w:rsidR="00BD721F" w:rsidRPr="00F329A7">
        <w:t>)</w:t>
      </w:r>
      <w:r w:rsidRPr="00F329A7">
        <w:t>.</w:t>
      </w:r>
    </w:p>
    <w:p w14:paraId="67C4619A" w14:textId="498CE459" w:rsidR="005570A1" w:rsidRDefault="00C541CF" w:rsidP="004B5789">
      <w:pPr>
        <w:pStyle w:val="FigureTableHeading"/>
        <w:rPr>
          <w:rStyle w:val="normaltextrun"/>
          <w:rFonts w:ascii="Arial Black" w:hAnsi="Arial Black" w:cs="Segoe UI"/>
          <w:color w:val="000000"/>
        </w:rPr>
      </w:pPr>
      <w:r>
        <w:rPr>
          <w:rStyle w:val="normaltextrun"/>
          <w:rFonts w:ascii="Arial Black" w:hAnsi="Arial Black" w:cs="Segoe UI"/>
          <w:color w:val="000000"/>
        </w:rPr>
        <w:t>T</w:t>
      </w:r>
      <w:r w:rsidR="005570A1">
        <w:rPr>
          <w:rStyle w:val="normaltextrun"/>
          <w:rFonts w:ascii="Arial Black" w:hAnsi="Arial Black" w:cs="Segoe UI"/>
          <w:color w:val="000000"/>
        </w:rPr>
        <w:t>able 2 – Industry-level growth rates</w:t>
      </w:r>
    </w:p>
    <w:tbl>
      <w:tblPr>
        <w:tblW w:w="9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08"/>
        <w:gridCol w:w="711"/>
        <w:gridCol w:w="709"/>
        <w:gridCol w:w="992"/>
        <w:gridCol w:w="709"/>
        <w:gridCol w:w="708"/>
        <w:gridCol w:w="993"/>
        <w:gridCol w:w="708"/>
        <w:gridCol w:w="709"/>
        <w:gridCol w:w="992"/>
      </w:tblGrid>
      <w:tr w:rsidR="00E26B25" w:rsidRPr="00A356C2" w14:paraId="125A891B" w14:textId="77777777">
        <w:trPr>
          <w:trHeight w:val="300"/>
          <w:tblHeader/>
        </w:trPr>
        <w:tc>
          <w:tcPr>
            <w:tcW w:w="2408" w:type="dxa"/>
            <w:tcBorders>
              <w:top w:val="nil"/>
              <w:left w:val="nil"/>
              <w:bottom w:val="nil"/>
              <w:right w:val="nil"/>
            </w:tcBorders>
            <w:vAlign w:val="bottom"/>
            <w:hideMark/>
          </w:tcPr>
          <w:p w14:paraId="420E7D9B" w14:textId="77777777" w:rsidR="00E26B25" w:rsidRPr="00A356C2" w:rsidRDefault="00E26B25">
            <w:pPr>
              <w:spacing w:before="0" w:after="0" w:line="240" w:lineRule="auto"/>
              <w:ind w:right="105"/>
              <w:textAlignment w:val="baseline"/>
              <w:rPr>
                <w:rFonts w:ascii="Times New Roman" w:eastAsia="Times New Roman" w:hAnsi="Times New Roman" w:cs="Times New Roman"/>
                <w:sz w:val="24"/>
                <w:szCs w:val="24"/>
                <w:lang w:eastAsia="en-AU"/>
              </w:rPr>
            </w:pPr>
            <w:r w:rsidRPr="00A356C2">
              <w:rPr>
                <w:rFonts w:ascii="Arial (Body)" w:eastAsia="Times New Roman" w:hAnsi="Arial (Body)" w:cs="Times New Roman"/>
                <w:color w:val="265A9A"/>
                <w:lang w:eastAsia="en-AU"/>
              </w:rPr>
              <w:t> </w:t>
            </w:r>
          </w:p>
        </w:tc>
        <w:tc>
          <w:tcPr>
            <w:tcW w:w="2412" w:type="dxa"/>
            <w:gridSpan w:val="3"/>
            <w:tcBorders>
              <w:top w:val="nil"/>
              <w:left w:val="nil"/>
              <w:bottom w:val="single" w:sz="6" w:space="0" w:color="BFBFBF" w:themeColor="background1" w:themeShade="BF"/>
              <w:right w:val="nil"/>
            </w:tcBorders>
            <w:vAlign w:val="bottom"/>
            <w:hideMark/>
          </w:tcPr>
          <w:p w14:paraId="40F5817E" w14:textId="77777777" w:rsidR="00E26B25" w:rsidRPr="00A356C2" w:rsidRDefault="00E26B25">
            <w:pPr>
              <w:pStyle w:val="TableHeading"/>
              <w:jc w:val="center"/>
              <w:rPr>
                <w:rFonts w:ascii="Times New Roman" w:hAnsi="Times New Roman" w:cs="Times New Roman"/>
                <w:sz w:val="24"/>
                <w:szCs w:val="24"/>
                <w:lang w:eastAsia="en-AU"/>
              </w:rPr>
            </w:pPr>
            <w:r>
              <w:rPr>
                <w:lang w:eastAsia="en-AU"/>
              </w:rPr>
              <w:t>Labour productivity</w:t>
            </w:r>
          </w:p>
        </w:tc>
        <w:tc>
          <w:tcPr>
            <w:tcW w:w="2410" w:type="dxa"/>
            <w:gridSpan w:val="3"/>
            <w:tcBorders>
              <w:top w:val="nil"/>
              <w:left w:val="nil"/>
              <w:bottom w:val="single" w:sz="6" w:space="0" w:color="BFBFBF" w:themeColor="background1" w:themeShade="BF"/>
              <w:right w:val="nil"/>
            </w:tcBorders>
            <w:vAlign w:val="bottom"/>
            <w:hideMark/>
          </w:tcPr>
          <w:p w14:paraId="2575A4FA" w14:textId="77777777" w:rsidR="00E26B25" w:rsidRPr="00A356C2" w:rsidRDefault="00E26B25">
            <w:pPr>
              <w:pStyle w:val="TableHeading"/>
              <w:jc w:val="center"/>
              <w:rPr>
                <w:rFonts w:ascii="Times New Roman" w:hAnsi="Times New Roman" w:cs="Times New Roman"/>
                <w:sz w:val="24"/>
                <w:szCs w:val="24"/>
                <w:lang w:eastAsia="en-AU"/>
              </w:rPr>
            </w:pPr>
            <w:r>
              <w:rPr>
                <w:lang w:eastAsia="en-AU"/>
              </w:rPr>
              <w:t>GVA</w:t>
            </w:r>
          </w:p>
        </w:tc>
        <w:tc>
          <w:tcPr>
            <w:tcW w:w="2409" w:type="dxa"/>
            <w:gridSpan w:val="3"/>
            <w:tcBorders>
              <w:top w:val="nil"/>
              <w:left w:val="nil"/>
              <w:bottom w:val="single" w:sz="6" w:space="0" w:color="BFBFBF" w:themeColor="background1" w:themeShade="BF"/>
              <w:right w:val="nil"/>
            </w:tcBorders>
            <w:vAlign w:val="bottom"/>
          </w:tcPr>
          <w:p w14:paraId="2D46DB5F" w14:textId="77777777" w:rsidR="00E26B25" w:rsidRDefault="00E26B25">
            <w:pPr>
              <w:pStyle w:val="TableHeading"/>
              <w:jc w:val="center"/>
              <w:rPr>
                <w:lang w:eastAsia="en-AU"/>
              </w:rPr>
            </w:pPr>
            <w:r>
              <w:rPr>
                <w:lang w:eastAsia="en-AU"/>
              </w:rPr>
              <w:t>Hours worked</w:t>
            </w:r>
          </w:p>
        </w:tc>
      </w:tr>
      <w:tr w:rsidR="00E26B25" w:rsidRPr="00796C18" w14:paraId="4C1FD6B1" w14:textId="77777777">
        <w:trPr>
          <w:trHeight w:val="300"/>
          <w:tblHeader/>
        </w:trPr>
        <w:tc>
          <w:tcPr>
            <w:tcW w:w="2408" w:type="dxa"/>
            <w:tcBorders>
              <w:top w:val="nil"/>
              <w:left w:val="nil"/>
              <w:bottom w:val="single" w:sz="6" w:space="0" w:color="BFBFBF" w:themeColor="background1" w:themeShade="BF"/>
              <w:right w:val="nil"/>
            </w:tcBorders>
            <w:vAlign w:val="bottom"/>
            <w:hideMark/>
          </w:tcPr>
          <w:p w14:paraId="364A9020" w14:textId="77777777" w:rsidR="00E26B25" w:rsidRPr="00796C18" w:rsidRDefault="00E26B25">
            <w:pPr>
              <w:pStyle w:val="TableHeading"/>
              <w:spacing w:after="4"/>
              <w:ind w:right="108"/>
              <w:rPr>
                <w:rFonts w:eastAsia="Times New Roman" w:cstheme="minorHAnsi"/>
                <w:szCs w:val="18"/>
                <w:lang w:eastAsia="en-AU"/>
              </w:rPr>
            </w:pPr>
            <w:r w:rsidRPr="00796C18">
              <w:rPr>
                <w:rFonts w:cstheme="minorHAnsi"/>
                <w:lang w:eastAsia="en-AU"/>
              </w:rPr>
              <w:t xml:space="preserve">All 19 </w:t>
            </w:r>
            <w:r w:rsidRPr="00796C18">
              <w:rPr>
                <w:rFonts w:eastAsia="Times New Roman" w:cstheme="minorHAnsi"/>
                <w:szCs w:val="18"/>
                <w:lang w:eastAsia="en-AU"/>
              </w:rPr>
              <w:t>industries</w:t>
            </w:r>
          </w:p>
        </w:tc>
        <w:tc>
          <w:tcPr>
            <w:tcW w:w="711" w:type="dxa"/>
            <w:tcBorders>
              <w:top w:val="single" w:sz="6" w:space="0" w:color="BFBFBF" w:themeColor="background1" w:themeShade="BF"/>
              <w:left w:val="nil"/>
              <w:bottom w:val="single" w:sz="6" w:space="0" w:color="BFBFBF" w:themeColor="background1" w:themeShade="BF"/>
              <w:right w:val="nil"/>
            </w:tcBorders>
            <w:vAlign w:val="bottom"/>
            <w:hideMark/>
          </w:tcPr>
          <w:p w14:paraId="6587E1C2" w14:textId="044AF6DC" w:rsidR="00E26B25" w:rsidRPr="00796C18" w:rsidRDefault="00E26B25">
            <w:pPr>
              <w:pStyle w:val="TableHeading"/>
              <w:spacing w:after="4"/>
              <w:ind w:right="57"/>
              <w:jc w:val="right"/>
              <w:rPr>
                <w:rFonts w:eastAsia="Times New Roman" w:cstheme="minorHAnsi"/>
                <w:szCs w:val="18"/>
                <w:lang w:eastAsia="en-AU"/>
              </w:rPr>
            </w:pPr>
            <w:r w:rsidRPr="00796C18">
              <w:rPr>
                <w:rFonts w:cstheme="minorHAnsi"/>
                <w:lang w:eastAsia="en-AU"/>
              </w:rPr>
              <w:t>Q</w:t>
            </w:r>
            <w:r w:rsidR="007E0D8B">
              <w:rPr>
                <w:rFonts w:cstheme="minorHAnsi"/>
                <w:lang w:eastAsia="en-AU"/>
              </w:rPr>
              <w:t>3</w:t>
            </w:r>
            <w:r w:rsidRPr="00796C18">
              <w:rPr>
                <w:rFonts w:eastAsia="Times New Roman" w:cstheme="minorHAnsi"/>
                <w:szCs w:val="18"/>
                <w:lang w:eastAsia="en-AU"/>
              </w:rPr>
              <w:t xml:space="preserve"> 202</w:t>
            </w:r>
            <w:r w:rsidR="00771BFB">
              <w:rPr>
                <w:rFonts w:eastAsia="Times New Roman" w:cstheme="minorHAnsi"/>
                <w:szCs w:val="18"/>
                <w:lang w:eastAsia="en-AU"/>
              </w:rPr>
              <w:t>5</w:t>
            </w:r>
          </w:p>
        </w:tc>
        <w:tc>
          <w:tcPr>
            <w:tcW w:w="709" w:type="dxa"/>
            <w:tcBorders>
              <w:top w:val="single" w:sz="6" w:space="0" w:color="BFBFBF" w:themeColor="background1" w:themeShade="BF"/>
              <w:left w:val="nil"/>
              <w:bottom w:val="single" w:sz="6" w:space="0" w:color="BFBFBF" w:themeColor="background1" w:themeShade="BF"/>
              <w:right w:val="nil"/>
            </w:tcBorders>
            <w:vAlign w:val="bottom"/>
          </w:tcPr>
          <w:p w14:paraId="28ECA9EB" w14:textId="00CDF3E8" w:rsidR="00E26B25" w:rsidRPr="00796C18" w:rsidRDefault="00E26B25">
            <w:pPr>
              <w:pStyle w:val="TableHeading"/>
              <w:spacing w:after="4"/>
              <w:ind w:right="57"/>
              <w:jc w:val="right"/>
              <w:rPr>
                <w:rFonts w:eastAsia="Times New Roman" w:cstheme="minorHAnsi"/>
                <w:szCs w:val="18"/>
                <w:lang w:eastAsia="en-AU"/>
              </w:rPr>
            </w:pPr>
            <w:r w:rsidRPr="00796C18">
              <w:rPr>
                <w:rFonts w:cstheme="minorHAnsi"/>
                <w:lang w:eastAsia="en-AU"/>
              </w:rPr>
              <w:t>Q</w:t>
            </w:r>
            <w:r w:rsidR="007E0D8B">
              <w:rPr>
                <w:rFonts w:cstheme="minorHAnsi"/>
                <w:lang w:eastAsia="en-AU"/>
              </w:rPr>
              <w:t>2</w:t>
            </w:r>
            <w:r w:rsidRPr="00796C18">
              <w:rPr>
                <w:rFonts w:eastAsia="Times New Roman" w:cstheme="minorHAnsi"/>
                <w:szCs w:val="18"/>
                <w:lang w:eastAsia="en-AU"/>
              </w:rPr>
              <w:t xml:space="preserve"> 202</w:t>
            </w:r>
            <w:r w:rsidR="00800B7A">
              <w:rPr>
                <w:rFonts w:eastAsia="Times New Roman" w:cstheme="minorHAnsi"/>
                <w:szCs w:val="18"/>
                <w:lang w:eastAsia="en-AU"/>
              </w:rPr>
              <w:t>5</w:t>
            </w:r>
          </w:p>
        </w:tc>
        <w:tc>
          <w:tcPr>
            <w:tcW w:w="992"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vAlign w:val="bottom"/>
          </w:tcPr>
          <w:p w14:paraId="1A3F5911" w14:textId="7777777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 xml:space="preserve">Average </w:t>
            </w:r>
            <w:r w:rsidRPr="00796C18">
              <w:rPr>
                <w:rFonts w:eastAsia="Times New Roman" w:cstheme="minorHAnsi"/>
                <w:szCs w:val="18"/>
                <w:lang w:eastAsia="en-AU"/>
              </w:rPr>
              <w:t>quarterly change (Annual)</w:t>
            </w:r>
          </w:p>
        </w:tc>
        <w:tc>
          <w:tcPr>
            <w:tcW w:w="709"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vAlign w:val="bottom"/>
            <w:hideMark/>
          </w:tcPr>
          <w:p w14:paraId="0B48999A" w14:textId="00B73AF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7E0D8B">
              <w:rPr>
                <w:rFonts w:cstheme="minorHAnsi"/>
                <w:lang w:eastAsia="en-AU"/>
              </w:rPr>
              <w:t>3</w:t>
            </w:r>
            <w:r w:rsidRPr="00796C18">
              <w:rPr>
                <w:rFonts w:eastAsia="Times New Roman" w:cstheme="minorHAnsi"/>
                <w:szCs w:val="18"/>
                <w:lang w:eastAsia="en-AU"/>
              </w:rPr>
              <w:t xml:space="preserve"> 202</w:t>
            </w:r>
            <w:r w:rsidR="00771BFB">
              <w:rPr>
                <w:rFonts w:eastAsia="Times New Roman" w:cstheme="minorHAnsi"/>
                <w:szCs w:val="18"/>
                <w:lang w:eastAsia="en-AU"/>
              </w:rPr>
              <w:t>5</w:t>
            </w:r>
          </w:p>
        </w:tc>
        <w:tc>
          <w:tcPr>
            <w:tcW w:w="708" w:type="dxa"/>
            <w:tcBorders>
              <w:top w:val="single" w:sz="6" w:space="0" w:color="BFBFBF" w:themeColor="background1" w:themeShade="BF"/>
              <w:left w:val="nil"/>
              <w:bottom w:val="single" w:sz="6" w:space="0" w:color="BFBFBF" w:themeColor="background1" w:themeShade="BF"/>
              <w:right w:val="nil"/>
            </w:tcBorders>
            <w:vAlign w:val="bottom"/>
          </w:tcPr>
          <w:p w14:paraId="7B3953CD" w14:textId="7A72771C"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7E0D8B">
              <w:rPr>
                <w:rFonts w:eastAsia="Times New Roman" w:cstheme="minorHAnsi"/>
                <w:szCs w:val="18"/>
                <w:lang w:eastAsia="en-AU"/>
              </w:rPr>
              <w:t>2</w:t>
            </w:r>
            <w:r w:rsidRPr="00796C18">
              <w:rPr>
                <w:rFonts w:eastAsia="Times New Roman" w:cstheme="minorHAnsi"/>
                <w:szCs w:val="18"/>
                <w:lang w:eastAsia="en-AU"/>
              </w:rPr>
              <w:t xml:space="preserve"> 202</w:t>
            </w:r>
            <w:r w:rsidR="00E0404A">
              <w:rPr>
                <w:rFonts w:eastAsia="Times New Roman" w:cstheme="minorHAnsi"/>
                <w:szCs w:val="18"/>
                <w:lang w:eastAsia="en-AU"/>
              </w:rPr>
              <w:t>5</w:t>
            </w:r>
          </w:p>
        </w:tc>
        <w:tc>
          <w:tcPr>
            <w:tcW w:w="993" w:type="dxa"/>
            <w:tcBorders>
              <w:top w:val="single" w:sz="6" w:space="0" w:color="BFBFBF" w:themeColor="background1" w:themeShade="BF"/>
              <w:left w:val="nil"/>
              <w:bottom w:val="single" w:sz="6" w:space="0" w:color="BFBFBF" w:themeColor="background1" w:themeShade="BF"/>
              <w:right w:val="single" w:sz="2" w:space="0" w:color="BFBFBF" w:themeColor="background1" w:themeShade="BF"/>
            </w:tcBorders>
            <w:vAlign w:val="bottom"/>
          </w:tcPr>
          <w:p w14:paraId="6150DBC7" w14:textId="7777777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Average quarterly change (Annual)</w:t>
            </w:r>
          </w:p>
        </w:tc>
        <w:tc>
          <w:tcPr>
            <w:tcW w:w="708" w:type="dxa"/>
            <w:tcBorders>
              <w:top w:val="single" w:sz="6" w:space="0" w:color="BFBFBF" w:themeColor="background1" w:themeShade="BF"/>
              <w:left w:val="single" w:sz="2" w:space="0" w:color="BFBFBF" w:themeColor="background1" w:themeShade="BF"/>
              <w:bottom w:val="single" w:sz="6" w:space="0" w:color="BFBFBF" w:themeColor="background1" w:themeShade="BF"/>
              <w:right w:val="nil"/>
            </w:tcBorders>
            <w:vAlign w:val="bottom"/>
          </w:tcPr>
          <w:p w14:paraId="760C4851" w14:textId="6E5C8841"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7E0D8B">
              <w:rPr>
                <w:rFonts w:cstheme="minorHAnsi"/>
                <w:lang w:eastAsia="en-AU"/>
              </w:rPr>
              <w:t>3</w:t>
            </w:r>
            <w:r w:rsidRPr="00796C18">
              <w:rPr>
                <w:rFonts w:eastAsia="Times New Roman" w:cstheme="minorHAnsi"/>
                <w:szCs w:val="18"/>
                <w:lang w:eastAsia="en-AU"/>
              </w:rPr>
              <w:t xml:space="preserve"> 202</w:t>
            </w:r>
            <w:r w:rsidR="00771BFB">
              <w:rPr>
                <w:rFonts w:eastAsia="Times New Roman" w:cstheme="minorHAnsi"/>
                <w:szCs w:val="18"/>
                <w:lang w:eastAsia="en-AU"/>
              </w:rPr>
              <w:t>5</w:t>
            </w:r>
          </w:p>
        </w:tc>
        <w:tc>
          <w:tcPr>
            <w:tcW w:w="709" w:type="dxa"/>
            <w:tcBorders>
              <w:top w:val="single" w:sz="6" w:space="0" w:color="BFBFBF" w:themeColor="background1" w:themeShade="BF"/>
              <w:left w:val="nil"/>
              <w:bottom w:val="single" w:sz="6" w:space="0" w:color="BFBFBF" w:themeColor="background1" w:themeShade="BF"/>
              <w:right w:val="nil"/>
            </w:tcBorders>
            <w:vAlign w:val="bottom"/>
          </w:tcPr>
          <w:p w14:paraId="503F4243" w14:textId="3E91D705"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Q</w:t>
            </w:r>
            <w:r w:rsidR="007E0D8B">
              <w:rPr>
                <w:rFonts w:eastAsia="Times New Roman" w:cstheme="minorHAnsi"/>
                <w:szCs w:val="18"/>
                <w:lang w:eastAsia="en-AU"/>
              </w:rPr>
              <w:t>2</w:t>
            </w:r>
            <w:r w:rsidRPr="00796C18">
              <w:rPr>
                <w:rFonts w:eastAsia="Times New Roman" w:cstheme="minorHAnsi"/>
                <w:szCs w:val="18"/>
                <w:lang w:eastAsia="en-AU"/>
              </w:rPr>
              <w:t xml:space="preserve"> 202</w:t>
            </w:r>
            <w:r w:rsidR="00E0404A">
              <w:rPr>
                <w:rFonts w:eastAsia="Times New Roman" w:cstheme="minorHAnsi"/>
                <w:szCs w:val="18"/>
                <w:lang w:eastAsia="en-AU"/>
              </w:rPr>
              <w:t>5</w:t>
            </w:r>
          </w:p>
        </w:tc>
        <w:tc>
          <w:tcPr>
            <w:tcW w:w="992" w:type="dxa"/>
            <w:tcBorders>
              <w:top w:val="single" w:sz="6" w:space="0" w:color="BFBFBF" w:themeColor="background1" w:themeShade="BF"/>
              <w:left w:val="nil"/>
              <w:bottom w:val="single" w:sz="6" w:space="0" w:color="BFBFBF" w:themeColor="background1" w:themeShade="BF"/>
              <w:right w:val="nil"/>
            </w:tcBorders>
            <w:vAlign w:val="bottom"/>
          </w:tcPr>
          <w:p w14:paraId="25DDE17A" w14:textId="77777777" w:rsidR="00E26B25" w:rsidRPr="00796C18" w:rsidRDefault="00E26B25">
            <w:pPr>
              <w:pStyle w:val="TableHeading"/>
              <w:spacing w:after="4"/>
              <w:ind w:right="108"/>
              <w:jc w:val="right"/>
              <w:rPr>
                <w:rFonts w:eastAsia="Times New Roman" w:cstheme="minorHAnsi"/>
                <w:szCs w:val="18"/>
                <w:lang w:eastAsia="en-AU"/>
              </w:rPr>
            </w:pPr>
            <w:r w:rsidRPr="00796C18">
              <w:rPr>
                <w:rFonts w:cstheme="minorHAnsi"/>
                <w:lang w:eastAsia="en-AU"/>
              </w:rPr>
              <w:t>Average quarterly change (Annual)</w:t>
            </w:r>
          </w:p>
        </w:tc>
      </w:tr>
      <w:tr w:rsidR="007E0D8B" w:rsidRPr="00A356C2" w14:paraId="1917F718" w14:textId="77777777" w:rsidTr="00324E5B">
        <w:trPr>
          <w:trHeight w:val="47"/>
        </w:trPr>
        <w:tc>
          <w:tcPr>
            <w:tcW w:w="2408" w:type="dxa"/>
            <w:tcBorders>
              <w:top w:val="single" w:sz="6" w:space="0" w:color="BFBFBF" w:themeColor="background1" w:themeShade="BF"/>
              <w:left w:val="nil"/>
              <w:bottom w:val="nil"/>
              <w:right w:val="nil"/>
            </w:tcBorders>
            <w:shd w:val="clear" w:color="auto" w:fill="F2F2F2" w:themeFill="background1" w:themeFillShade="F2"/>
            <w:vAlign w:val="center"/>
            <w:hideMark/>
          </w:tcPr>
          <w:p w14:paraId="7C7C282D" w14:textId="77777777" w:rsidR="007E0D8B" w:rsidRPr="00A356C2" w:rsidRDefault="007E0D8B" w:rsidP="007E0D8B">
            <w:pPr>
              <w:pStyle w:val="TableBody"/>
              <w:rPr>
                <w:rFonts w:ascii="Times New Roman" w:eastAsia="Times New Roman" w:hAnsi="Times New Roman" w:cs="Times New Roman"/>
                <w:sz w:val="16"/>
                <w:szCs w:val="16"/>
                <w:lang w:eastAsia="en-AU"/>
              </w:rPr>
            </w:pPr>
            <w:r>
              <w:rPr>
                <w:rFonts w:ascii="Arial" w:hAnsi="Arial" w:cs="Arial"/>
                <w:color w:val="000000"/>
                <w:sz w:val="16"/>
                <w:szCs w:val="16"/>
              </w:rPr>
              <w:t>Agriculture, forestry and fishing</w:t>
            </w:r>
          </w:p>
        </w:tc>
        <w:tc>
          <w:tcPr>
            <w:tcW w:w="711" w:type="dxa"/>
            <w:tcBorders>
              <w:top w:val="nil"/>
              <w:left w:val="nil"/>
              <w:bottom w:val="nil"/>
              <w:right w:val="nil"/>
            </w:tcBorders>
            <w:shd w:val="clear" w:color="auto" w:fill="F2F2F2" w:themeFill="background1" w:themeFillShade="F2"/>
          </w:tcPr>
          <w:p w14:paraId="421E4B6C" w14:textId="3DA2E645" w:rsidR="007E0D8B" w:rsidRPr="00786D58" w:rsidRDefault="007E0D8B" w:rsidP="007E0D8B">
            <w:pPr>
              <w:pStyle w:val="TableBody"/>
              <w:ind w:left="0" w:right="108"/>
              <w:jc w:val="right"/>
              <w:rPr>
                <w:rFonts w:cstheme="minorHAnsi"/>
                <w:sz w:val="16"/>
                <w:szCs w:val="16"/>
              </w:rPr>
            </w:pPr>
            <w:r w:rsidRPr="003F1BF7">
              <w:t>2.6%</w:t>
            </w:r>
          </w:p>
        </w:tc>
        <w:tc>
          <w:tcPr>
            <w:tcW w:w="709" w:type="dxa"/>
            <w:tcBorders>
              <w:top w:val="nil"/>
              <w:left w:val="nil"/>
              <w:bottom w:val="nil"/>
              <w:right w:val="nil"/>
            </w:tcBorders>
            <w:shd w:val="clear" w:color="auto" w:fill="F2F2F2" w:themeFill="background1" w:themeFillShade="F2"/>
          </w:tcPr>
          <w:p w14:paraId="1F40387E" w14:textId="23825DB6" w:rsidR="007E0D8B" w:rsidRPr="00786D58" w:rsidRDefault="007E0D8B" w:rsidP="007E0D8B">
            <w:pPr>
              <w:pStyle w:val="TableBody"/>
              <w:ind w:left="-57" w:right="108"/>
              <w:jc w:val="right"/>
              <w:rPr>
                <w:rFonts w:cstheme="minorHAnsi"/>
                <w:sz w:val="16"/>
                <w:szCs w:val="16"/>
              </w:rPr>
            </w:pPr>
            <w:r w:rsidRPr="003F1BF7">
              <w:t>3.6%</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7DC3ED78" w14:textId="6AC87135" w:rsidR="007E0D8B" w:rsidRPr="00786D58" w:rsidRDefault="007E0D8B" w:rsidP="007E0D8B">
            <w:pPr>
              <w:pStyle w:val="TableBody"/>
              <w:ind w:left="0" w:right="108"/>
              <w:jc w:val="right"/>
              <w:rPr>
                <w:rFonts w:cstheme="minorHAnsi"/>
                <w:sz w:val="16"/>
                <w:szCs w:val="16"/>
              </w:rPr>
            </w:pPr>
            <w:r w:rsidRPr="003F1BF7">
              <w:t>2.8%</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07A2188" w14:textId="2CF4DB5B" w:rsidR="007E0D8B" w:rsidRPr="00786D58" w:rsidRDefault="007E0D8B" w:rsidP="007E0D8B">
            <w:pPr>
              <w:pStyle w:val="TableBody"/>
              <w:ind w:left="0" w:right="108"/>
              <w:jc w:val="right"/>
              <w:rPr>
                <w:rFonts w:cstheme="minorHAnsi"/>
                <w:sz w:val="16"/>
                <w:szCs w:val="16"/>
              </w:rPr>
            </w:pPr>
            <w:r w:rsidRPr="003F1BF7">
              <w:t>-2.6%</w:t>
            </w:r>
          </w:p>
        </w:tc>
        <w:tc>
          <w:tcPr>
            <w:tcW w:w="708" w:type="dxa"/>
            <w:tcBorders>
              <w:top w:val="nil"/>
              <w:left w:val="nil"/>
              <w:bottom w:val="nil"/>
              <w:right w:val="nil"/>
            </w:tcBorders>
            <w:shd w:val="clear" w:color="auto" w:fill="F2F2F2" w:themeFill="background1" w:themeFillShade="F2"/>
          </w:tcPr>
          <w:p w14:paraId="486551DF" w14:textId="5802F54A" w:rsidR="007E0D8B" w:rsidRPr="00786D58" w:rsidRDefault="007E0D8B" w:rsidP="007E0D8B">
            <w:pPr>
              <w:pStyle w:val="TableBody"/>
              <w:ind w:left="0" w:right="108"/>
              <w:jc w:val="right"/>
              <w:rPr>
                <w:rFonts w:cstheme="minorHAnsi"/>
                <w:sz w:val="16"/>
                <w:szCs w:val="16"/>
              </w:rPr>
            </w:pPr>
            <w:r w:rsidRPr="003F1BF7">
              <w:t>-0.7%</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202AE54" w14:textId="13BF829E" w:rsidR="007E0D8B" w:rsidRPr="00786D58" w:rsidRDefault="007E0D8B" w:rsidP="007E0D8B">
            <w:pPr>
              <w:pStyle w:val="TableBody"/>
              <w:ind w:left="0" w:right="108"/>
              <w:jc w:val="right"/>
              <w:rPr>
                <w:rFonts w:cstheme="minorHAnsi"/>
                <w:sz w:val="16"/>
                <w:szCs w:val="16"/>
              </w:rPr>
            </w:pPr>
            <w:r w:rsidRPr="003F1BF7">
              <w:t>1.8%</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BE6AFF1" w14:textId="3F6F7B62" w:rsidR="007E0D8B" w:rsidRPr="00786D58" w:rsidRDefault="007E0D8B" w:rsidP="007E0D8B">
            <w:pPr>
              <w:pStyle w:val="TableBody"/>
              <w:ind w:left="0" w:right="108"/>
              <w:jc w:val="right"/>
              <w:rPr>
                <w:rFonts w:cstheme="minorHAnsi"/>
                <w:sz w:val="16"/>
                <w:szCs w:val="16"/>
              </w:rPr>
            </w:pPr>
            <w:r w:rsidRPr="003F1BF7">
              <w:t>-5.1%</w:t>
            </w:r>
          </w:p>
        </w:tc>
        <w:tc>
          <w:tcPr>
            <w:tcW w:w="709" w:type="dxa"/>
            <w:tcBorders>
              <w:top w:val="nil"/>
              <w:left w:val="nil"/>
              <w:bottom w:val="nil"/>
              <w:right w:val="nil"/>
            </w:tcBorders>
            <w:shd w:val="clear" w:color="auto" w:fill="F2F2F2" w:themeFill="background1" w:themeFillShade="F2"/>
          </w:tcPr>
          <w:p w14:paraId="0BF8B241" w14:textId="6D3DE80A" w:rsidR="007E0D8B" w:rsidRPr="00786D58" w:rsidRDefault="007E0D8B" w:rsidP="007E0D8B">
            <w:pPr>
              <w:pStyle w:val="TableBody"/>
              <w:ind w:left="0" w:right="108"/>
              <w:jc w:val="right"/>
              <w:rPr>
                <w:rFonts w:cstheme="minorHAnsi"/>
                <w:sz w:val="16"/>
                <w:szCs w:val="16"/>
              </w:rPr>
            </w:pPr>
            <w:r w:rsidRPr="003F1BF7">
              <w:t>-4.2%</w:t>
            </w:r>
          </w:p>
        </w:tc>
        <w:tc>
          <w:tcPr>
            <w:tcW w:w="992" w:type="dxa"/>
            <w:tcBorders>
              <w:top w:val="nil"/>
              <w:left w:val="nil"/>
              <w:bottom w:val="nil"/>
              <w:right w:val="nil"/>
            </w:tcBorders>
            <w:shd w:val="clear" w:color="auto" w:fill="F2F2F2" w:themeFill="background1" w:themeFillShade="F2"/>
          </w:tcPr>
          <w:p w14:paraId="5EDB2B46" w14:textId="232F081E" w:rsidR="007E0D8B" w:rsidRPr="00786D58" w:rsidRDefault="007E0D8B" w:rsidP="007E0D8B">
            <w:pPr>
              <w:pStyle w:val="TableBody"/>
              <w:ind w:left="0" w:right="108"/>
              <w:jc w:val="right"/>
              <w:rPr>
                <w:rFonts w:cstheme="minorHAnsi"/>
                <w:sz w:val="16"/>
                <w:szCs w:val="16"/>
              </w:rPr>
            </w:pPr>
            <w:r w:rsidRPr="003F1BF7">
              <w:t>-0.9%</w:t>
            </w:r>
          </w:p>
        </w:tc>
      </w:tr>
      <w:tr w:rsidR="007E0D8B" w:rsidRPr="00A356C2" w14:paraId="67B9BBB8" w14:textId="77777777" w:rsidTr="00324E5B">
        <w:trPr>
          <w:trHeight w:val="47"/>
        </w:trPr>
        <w:tc>
          <w:tcPr>
            <w:tcW w:w="2408" w:type="dxa"/>
            <w:tcBorders>
              <w:top w:val="nil"/>
              <w:left w:val="nil"/>
              <w:bottom w:val="nil"/>
              <w:right w:val="nil"/>
            </w:tcBorders>
            <w:shd w:val="clear" w:color="auto" w:fill="FFFFFF" w:themeFill="background1"/>
            <w:vAlign w:val="center"/>
          </w:tcPr>
          <w:p w14:paraId="476F2551" w14:textId="77777777" w:rsidR="007E0D8B" w:rsidRPr="004037C5" w:rsidRDefault="007E0D8B" w:rsidP="007E0D8B">
            <w:pPr>
              <w:pStyle w:val="TableBody"/>
              <w:rPr>
                <w:sz w:val="16"/>
                <w:szCs w:val="16"/>
              </w:rPr>
            </w:pPr>
            <w:r>
              <w:rPr>
                <w:rFonts w:ascii="Arial" w:hAnsi="Arial" w:cs="Arial"/>
                <w:color w:val="000000"/>
                <w:sz w:val="16"/>
                <w:szCs w:val="16"/>
              </w:rPr>
              <w:t>Mining</w:t>
            </w:r>
          </w:p>
        </w:tc>
        <w:tc>
          <w:tcPr>
            <w:tcW w:w="711" w:type="dxa"/>
            <w:tcBorders>
              <w:top w:val="nil"/>
              <w:left w:val="nil"/>
              <w:bottom w:val="nil"/>
              <w:right w:val="nil"/>
            </w:tcBorders>
          </w:tcPr>
          <w:p w14:paraId="0DF766DA" w14:textId="4F819C33" w:rsidR="007E0D8B" w:rsidRPr="00786D58" w:rsidRDefault="007E0D8B" w:rsidP="007E0D8B">
            <w:pPr>
              <w:pStyle w:val="TableBody"/>
              <w:ind w:left="0" w:right="108"/>
              <w:jc w:val="right"/>
              <w:rPr>
                <w:rFonts w:cstheme="minorHAnsi"/>
                <w:sz w:val="16"/>
                <w:szCs w:val="16"/>
              </w:rPr>
            </w:pPr>
            <w:r w:rsidRPr="003F1BF7">
              <w:t>-3.1%</w:t>
            </w:r>
          </w:p>
        </w:tc>
        <w:tc>
          <w:tcPr>
            <w:tcW w:w="709" w:type="dxa"/>
            <w:tcBorders>
              <w:top w:val="nil"/>
              <w:left w:val="nil"/>
              <w:bottom w:val="nil"/>
              <w:right w:val="nil"/>
            </w:tcBorders>
          </w:tcPr>
          <w:p w14:paraId="6731652D" w14:textId="7F74CFB1" w:rsidR="007E0D8B" w:rsidRPr="00786D58" w:rsidRDefault="007E0D8B" w:rsidP="007E0D8B">
            <w:pPr>
              <w:pStyle w:val="TableBody"/>
              <w:ind w:left="-57" w:right="108"/>
              <w:jc w:val="right"/>
              <w:rPr>
                <w:rFonts w:cstheme="minorHAnsi"/>
                <w:sz w:val="16"/>
                <w:szCs w:val="16"/>
              </w:rPr>
            </w:pPr>
            <w:r w:rsidRPr="003F1BF7">
              <w:t>2.8%</w:t>
            </w:r>
          </w:p>
        </w:tc>
        <w:tc>
          <w:tcPr>
            <w:tcW w:w="992" w:type="dxa"/>
            <w:tcBorders>
              <w:top w:val="nil"/>
              <w:left w:val="nil"/>
              <w:bottom w:val="nil"/>
              <w:right w:val="single" w:sz="2" w:space="0" w:color="BFBFBF" w:themeColor="background1" w:themeShade="BF"/>
            </w:tcBorders>
          </w:tcPr>
          <w:p w14:paraId="6D036116" w14:textId="1892C879" w:rsidR="007E0D8B" w:rsidRPr="00786D58" w:rsidRDefault="007E0D8B" w:rsidP="007E0D8B">
            <w:pPr>
              <w:pStyle w:val="TableBody"/>
              <w:ind w:left="0" w:right="108"/>
              <w:jc w:val="right"/>
              <w:rPr>
                <w:rFonts w:cstheme="minorHAnsi"/>
                <w:sz w:val="16"/>
                <w:szCs w:val="16"/>
              </w:rPr>
            </w:pPr>
            <w:r w:rsidRPr="003F1BF7">
              <w:t>-0.3%</w:t>
            </w:r>
          </w:p>
        </w:tc>
        <w:tc>
          <w:tcPr>
            <w:tcW w:w="709" w:type="dxa"/>
            <w:tcBorders>
              <w:top w:val="nil"/>
              <w:left w:val="single" w:sz="2" w:space="0" w:color="BFBFBF" w:themeColor="background1" w:themeShade="BF"/>
              <w:bottom w:val="nil"/>
              <w:right w:val="nil"/>
            </w:tcBorders>
          </w:tcPr>
          <w:p w14:paraId="35B07EDB" w14:textId="6B656B04" w:rsidR="007E0D8B" w:rsidRPr="00786D58" w:rsidRDefault="007E0D8B" w:rsidP="007E0D8B">
            <w:pPr>
              <w:pStyle w:val="TableBody"/>
              <w:ind w:left="0" w:right="108"/>
              <w:jc w:val="right"/>
              <w:rPr>
                <w:rFonts w:cstheme="minorHAnsi"/>
                <w:sz w:val="16"/>
                <w:szCs w:val="16"/>
              </w:rPr>
            </w:pPr>
            <w:r w:rsidRPr="003F1BF7">
              <w:t>-1.8%</w:t>
            </w:r>
          </w:p>
        </w:tc>
        <w:tc>
          <w:tcPr>
            <w:tcW w:w="708" w:type="dxa"/>
            <w:tcBorders>
              <w:top w:val="nil"/>
              <w:left w:val="nil"/>
              <w:bottom w:val="nil"/>
              <w:right w:val="nil"/>
            </w:tcBorders>
          </w:tcPr>
          <w:p w14:paraId="4EFF66C2" w14:textId="7BBFF2F3" w:rsidR="007E0D8B" w:rsidRPr="00786D58" w:rsidRDefault="007E0D8B" w:rsidP="007E0D8B">
            <w:pPr>
              <w:pStyle w:val="TableBody"/>
              <w:ind w:left="0" w:right="108"/>
              <w:jc w:val="right"/>
              <w:rPr>
                <w:rFonts w:cstheme="minorHAnsi"/>
                <w:sz w:val="16"/>
                <w:szCs w:val="16"/>
              </w:rPr>
            </w:pPr>
            <w:r w:rsidRPr="003F1BF7">
              <w:t>3.7%</w:t>
            </w:r>
          </w:p>
        </w:tc>
        <w:tc>
          <w:tcPr>
            <w:tcW w:w="993" w:type="dxa"/>
            <w:tcBorders>
              <w:top w:val="nil"/>
              <w:left w:val="nil"/>
              <w:bottom w:val="nil"/>
              <w:right w:val="single" w:sz="2" w:space="0" w:color="BFBFBF" w:themeColor="background1" w:themeShade="BF"/>
            </w:tcBorders>
          </w:tcPr>
          <w:p w14:paraId="3715FA17" w14:textId="3E72ECE9" w:rsidR="007E0D8B" w:rsidRPr="00786D58" w:rsidRDefault="007E0D8B" w:rsidP="007E0D8B">
            <w:pPr>
              <w:pStyle w:val="TableBody"/>
              <w:ind w:left="0" w:right="108"/>
              <w:jc w:val="right"/>
              <w:rPr>
                <w:rFonts w:cstheme="minorHAnsi"/>
                <w:sz w:val="16"/>
                <w:szCs w:val="16"/>
              </w:rPr>
            </w:pPr>
            <w:r w:rsidRPr="003F1BF7">
              <w:t>0.0%</w:t>
            </w:r>
          </w:p>
        </w:tc>
        <w:tc>
          <w:tcPr>
            <w:tcW w:w="708" w:type="dxa"/>
            <w:tcBorders>
              <w:top w:val="nil"/>
              <w:left w:val="single" w:sz="2" w:space="0" w:color="BFBFBF" w:themeColor="background1" w:themeShade="BF"/>
              <w:bottom w:val="nil"/>
              <w:right w:val="nil"/>
            </w:tcBorders>
          </w:tcPr>
          <w:p w14:paraId="6128277C" w14:textId="08F4709C" w:rsidR="007E0D8B" w:rsidRPr="00786D58" w:rsidRDefault="007E0D8B" w:rsidP="007E0D8B">
            <w:pPr>
              <w:pStyle w:val="TableBody"/>
              <w:ind w:left="0" w:right="108"/>
              <w:jc w:val="right"/>
              <w:rPr>
                <w:rFonts w:cstheme="minorHAnsi"/>
                <w:sz w:val="16"/>
                <w:szCs w:val="16"/>
              </w:rPr>
            </w:pPr>
            <w:r w:rsidRPr="003F1BF7">
              <w:t>1.3%</w:t>
            </w:r>
          </w:p>
        </w:tc>
        <w:tc>
          <w:tcPr>
            <w:tcW w:w="709" w:type="dxa"/>
            <w:tcBorders>
              <w:top w:val="nil"/>
              <w:left w:val="nil"/>
              <w:bottom w:val="nil"/>
              <w:right w:val="nil"/>
            </w:tcBorders>
          </w:tcPr>
          <w:p w14:paraId="5C7FA5CC" w14:textId="5E9130B2" w:rsidR="007E0D8B" w:rsidRPr="00786D58" w:rsidRDefault="007E0D8B" w:rsidP="007E0D8B">
            <w:pPr>
              <w:pStyle w:val="TableBody"/>
              <w:ind w:left="0" w:right="108"/>
              <w:jc w:val="right"/>
              <w:rPr>
                <w:rFonts w:cstheme="minorHAnsi"/>
                <w:sz w:val="16"/>
                <w:szCs w:val="16"/>
              </w:rPr>
            </w:pPr>
            <w:r w:rsidRPr="003F1BF7">
              <w:t>0.9%</w:t>
            </w:r>
          </w:p>
        </w:tc>
        <w:tc>
          <w:tcPr>
            <w:tcW w:w="992" w:type="dxa"/>
            <w:tcBorders>
              <w:top w:val="nil"/>
              <w:left w:val="nil"/>
              <w:bottom w:val="nil"/>
              <w:right w:val="nil"/>
            </w:tcBorders>
          </w:tcPr>
          <w:p w14:paraId="28087693" w14:textId="166FA8CE" w:rsidR="007E0D8B" w:rsidRPr="00786D58" w:rsidRDefault="007E0D8B" w:rsidP="007E0D8B">
            <w:pPr>
              <w:pStyle w:val="TableBody"/>
              <w:ind w:left="0" w:right="108"/>
              <w:jc w:val="right"/>
              <w:rPr>
                <w:rFonts w:cstheme="minorHAnsi"/>
                <w:sz w:val="16"/>
                <w:szCs w:val="16"/>
              </w:rPr>
            </w:pPr>
            <w:r w:rsidRPr="003F1BF7">
              <w:t>0.3%</w:t>
            </w:r>
          </w:p>
        </w:tc>
      </w:tr>
      <w:tr w:rsidR="007E0D8B" w:rsidRPr="00A356C2" w14:paraId="4AFF838D"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5B636546" w14:textId="77777777" w:rsidR="007E0D8B" w:rsidRPr="004037C5" w:rsidRDefault="007E0D8B" w:rsidP="007E0D8B">
            <w:pPr>
              <w:pStyle w:val="TableBody"/>
              <w:rPr>
                <w:sz w:val="16"/>
                <w:szCs w:val="16"/>
              </w:rPr>
            </w:pPr>
            <w:r>
              <w:rPr>
                <w:rFonts w:ascii="Arial" w:hAnsi="Arial" w:cs="Arial"/>
                <w:color w:val="000000"/>
                <w:sz w:val="16"/>
                <w:szCs w:val="16"/>
              </w:rPr>
              <w:t>Manufacturing</w:t>
            </w:r>
          </w:p>
        </w:tc>
        <w:tc>
          <w:tcPr>
            <w:tcW w:w="711" w:type="dxa"/>
            <w:tcBorders>
              <w:top w:val="nil"/>
              <w:left w:val="nil"/>
              <w:bottom w:val="nil"/>
              <w:right w:val="nil"/>
            </w:tcBorders>
            <w:shd w:val="clear" w:color="auto" w:fill="F2F2F2" w:themeFill="background1" w:themeFillShade="F2"/>
          </w:tcPr>
          <w:p w14:paraId="0F3109B2" w14:textId="595C946E" w:rsidR="007E0D8B" w:rsidRPr="00786D58" w:rsidRDefault="007E0D8B" w:rsidP="007E0D8B">
            <w:pPr>
              <w:pStyle w:val="TableBody"/>
              <w:ind w:left="0" w:right="108"/>
              <w:jc w:val="right"/>
              <w:rPr>
                <w:rFonts w:cstheme="minorHAnsi"/>
                <w:sz w:val="16"/>
                <w:szCs w:val="16"/>
              </w:rPr>
            </w:pPr>
            <w:r w:rsidRPr="003F1BF7">
              <w:t>2.7%</w:t>
            </w:r>
          </w:p>
        </w:tc>
        <w:tc>
          <w:tcPr>
            <w:tcW w:w="709" w:type="dxa"/>
            <w:tcBorders>
              <w:top w:val="nil"/>
              <w:left w:val="nil"/>
              <w:bottom w:val="nil"/>
              <w:right w:val="nil"/>
            </w:tcBorders>
            <w:shd w:val="clear" w:color="auto" w:fill="F2F2F2" w:themeFill="background1" w:themeFillShade="F2"/>
          </w:tcPr>
          <w:p w14:paraId="674DAE47" w14:textId="40D842F4" w:rsidR="007E0D8B" w:rsidRPr="00786D58" w:rsidRDefault="007E0D8B" w:rsidP="007E0D8B">
            <w:pPr>
              <w:pStyle w:val="TableBody"/>
              <w:ind w:left="0" w:right="108"/>
              <w:jc w:val="right"/>
              <w:rPr>
                <w:rFonts w:cstheme="minorHAnsi"/>
                <w:sz w:val="16"/>
                <w:szCs w:val="16"/>
              </w:rPr>
            </w:pPr>
            <w:r w:rsidRPr="003F1BF7">
              <w:t>1.4%</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2A23D7F9" w14:textId="1FDC30CF" w:rsidR="007E0D8B" w:rsidRPr="00786D58" w:rsidRDefault="007E0D8B" w:rsidP="007E0D8B">
            <w:pPr>
              <w:pStyle w:val="TableBody"/>
              <w:ind w:left="0" w:right="108"/>
              <w:jc w:val="right"/>
              <w:rPr>
                <w:rFonts w:cstheme="minorHAnsi"/>
                <w:sz w:val="16"/>
                <w:szCs w:val="16"/>
              </w:rPr>
            </w:pPr>
            <w:r w:rsidRPr="003F1BF7">
              <w:t>0.8%</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3C2140CD" w14:textId="5E3C5D64" w:rsidR="007E0D8B" w:rsidRPr="00786D58" w:rsidRDefault="007E0D8B" w:rsidP="007E0D8B">
            <w:pPr>
              <w:pStyle w:val="TableBody"/>
              <w:ind w:left="0" w:right="108"/>
              <w:jc w:val="right"/>
              <w:rPr>
                <w:rFonts w:cstheme="minorHAnsi"/>
                <w:sz w:val="16"/>
                <w:szCs w:val="16"/>
              </w:rPr>
            </w:pPr>
            <w:r w:rsidRPr="003F1BF7">
              <w:t>1.4%</w:t>
            </w:r>
          </w:p>
        </w:tc>
        <w:tc>
          <w:tcPr>
            <w:tcW w:w="708" w:type="dxa"/>
            <w:tcBorders>
              <w:top w:val="nil"/>
              <w:left w:val="nil"/>
              <w:bottom w:val="nil"/>
              <w:right w:val="nil"/>
            </w:tcBorders>
            <w:shd w:val="clear" w:color="auto" w:fill="F2F2F2" w:themeFill="background1" w:themeFillShade="F2"/>
          </w:tcPr>
          <w:p w14:paraId="62BFCE0A" w14:textId="0BC4CF76" w:rsidR="007E0D8B" w:rsidRPr="00786D58" w:rsidRDefault="007E0D8B" w:rsidP="007E0D8B">
            <w:pPr>
              <w:pStyle w:val="TableBody"/>
              <w:ind w:left="0" w:right="108"/>
              <w:jc w:val="right"/>
              <w:rPr>
                <w:rFonts w:cstheme="minorHAnsi"/>
                <w:sz w:val="16"/>
                <w:szCs w:val="16"/>
              </w:rPr>
            </w:pPr>
            <w:r w:rsidRPr="003F1BF7">
              <w:t>-0.4%</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350401A" w14:textId="7592C569" w:rsidR="007E0D8B" w:rsidRPr="00786D58" w:rsidRDefault="007E0D8B" w:rsidP="007E0D8B">
            <w:pPr>
              <w:pStyle w:val="TableBody"/>
              <w:ind w:left="0" w:right="108"/>
              <w:jc w:val="right"/>
              <w:rPr>
                <w:rFonts w:cstheme="minorHAnsi"/>
                <w:sz w:val="16"/>
                <w:szCs w:val="16"/>
              </w:rPr>
            </w:pPr>
            <w:r w:rsidRPr="003F1BF7">
              <w:t>-0.5%</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8B829EB" w14:textId="5D76B438" w:rsidR="007E0D8B" w:rsidRPr="00786D58" w:rsidRDefault="007E0D8B" w:rsidP="007E0D8B">
            <w:pPr>
              <w:pStyle w:val="TableBody"/>
              <w:ind w:left="0" w:right="108"/>
              <w:jc w:val="right"/>
              <w:rPr>
                <w:rFonts w:cstheme="minorHAnsi"/>
                <w:sz w:val="16"/>
                <w:szCs w:val="16"/>
              </w:rPr>
            </w:pPr>
            <w:r w:rsidRPr="003F1BF7">
              <w:t>-1.3%</w:t>
            </w:r>
          </w:p>
        </w:tc>
        <w:tc>
          <w:tcPr>
            <w:tcW w:w="709" w:type="dxa"/>
            <w:tcBorders>
              <w:top w:val="nil"/>
              <w:left w:val="nil"/>
              <w:bottom w:val="nil"/>
              <w:right w:val="nil"/>
            </w:tcBorders>
            <w:shd w:val="clear" w:color="auto" w:fill="F2F2F2" w:themeFill="background1" w:themeFillShade="F2"/>
          </w:tcPr>
          <w:p w14:paraId="7C2CFB9A" w14:textId="6A7B5238" w:rsidR="007E0D8B" w:rsidRPr="00786D58" w:rsidRDefault="007E0D8B" w:rsidP="007E0D8B">
            <w:pPr>
              <w:pStyle w:val="TableBody"/>
              <w:ind w:left="0" w:right="108"/>
              <w:jc w:val="right"/>
              <w:rPr>
                <w:rFonts w:cstheme="minorHAnsi"/>
                <w:sz w:val="16"/>
                <w:szCs w:val="16"/>
              </w:rPr>
            </w:pPr>
            <w:r w:rsidRPr="003F1BF7">
              <w:t>-1.7%</w:t>
            </w:r>
          </w:p>
        </w:tc>
        <w:tc>
          <w:tcPr>
            <w:tcW w:w="992" w:type="dxa"/>
            <w:tcBorders>
              <w:top w:val="nil"/>
              <w:left w:val="nil"/>
              <w:bottom w:val="nil"/>
              <w:right w:val="nil"/>
            </w:tcBorders>
            <w:shd w:val="clear" w:color="auto" w:fill="F2F2F2" w:themeFill="background1" w:themeFillShade="F2"/>
          </w:tcPr>
          <w:p w14:paraId="64BD3DFA" w14:textId="6EAD159D" w:rsidR="007E0D8B" w:rsidRPr="00786D58" w:rsidRDefault="007E0D8B" w:rsidP="007E0D8B">
            <w:pPr>
              <w:pStyle w:val="TableBody"/>
              <w:ind w:left="0" w:right="108"/>
              <w:jc w:val="right"/>
              <w:rPr>
                <w:rFonts w:cstheme="minorHAnsi"/>
                <w:sz w:val="16"/>
                <w:szCs w:val="16"/>
              </w:rPr>
            </w:pPr>
            <w:r w:rsidRPr="003F1BF7">
              <w:t>-1.3%</w:t>
            </w:r>
          </w:p>
        </w:tc>
      </w:tr>
      <w:tr w:rsidR="007E0D8B" w:rsidRPr="00A356C2" w14:paraId="23A8415D" w14:textId="77777777" w:rsidTr="00324E5B">
        <w:trPr>
          <w:trHeight w:val="47"/>
        </w:trPr>
        <w:tc>
          <w:tcPr>
            <w:tcW w:w="2408" w:type="dxa"/>
            <w:tcBorders>
              <w:top w:val="nil"/>
              <w:left w:val="nil"/>
              <w:bottom w:val="nil"/>
              <w:right w:val="nil"/>
            </w:tcBorders>
            <w:shd w:val="clear" w:color="auto" w:fill="FFFFFF" w:themeFill="background1"/>
            <w:vAlign w:val="center"/>
          </w:tcPr>
          <w:p w14:paraId="476688FF" w14:textId="77777777" w:rsidR="007E0D8B" w:rsidRPr="004037C5" w:rsidRDefault="007E0D8B" w:rsidP="007E0D8B">
            <w:pPr>
              <w:pStyle w:val="TableBody"/>
              <w:rPr>
                <w:sz w:val="16"/>
                <w:szCs w:val="16"/>
              </w:rPr>
            </w:pPr>
            <w:r>
              <w:rPr>
                <w:rFonts w:ascii="Arial" w:hAnsi="Arial" w:cs="Arial"/>
                <w:color w:val="000000"/>
                <w:sz w:val="16"/>
                <w:szCs w:val="16"/>
              </w:rPr>
              <w:t>Electricity, gas, water and waste services</w:t>
            </w:r>
          </w:p>
        </w:tc>
        <w:tc>
          <w:tcPr>
            <w:tcW w:w="711" w:type="dxa"/>
            <w:tcBorders>
              <w:top w:val="nil"/>
              <w:left w:val="nil"/>
              <w:bottom w:val="nil"/>
              <w:right w:val="nil"/>
            </w:tcBorders>
          </w:tcPr>
          <w:p w14:paraId="43A27122" w14:textId="3975C464" w:rsidR="007E0D8B" w:rsidRPr="00786D58" w:rsidRDefault="007E0D8B" w:rsidP="007E0D8B">
            <w:pPr>
              <w:pStyle w:val="TableBody"/>
              <w:ind w:left="0" w:right="108"/>
              <w:jc w:val="right"/>
              <w:rPr>
                <w:rFonts w:cstheme="minorHAnsi"/>
                <w:sz w:val="16"/>
                <w:szCs w:val="16"/>
              </w:rPr>
            </w:pPr>
            <w:r w:rsidRPr="003F1BF7">
              <w:t>1.1%</w:t>
            </w:r>
          </w:p>
        </w:tc>
        <w:tc>
          <w:tcPr>
            <w:tcW w:w="709" w:type="dxa"/>
            <w:tcBorders>
              <w:top w:val="nil"/>
              <w:left w:val="nil"/>
              <w:bottom w:val="nil"/>
              <w:right w:val="nil"/>
            </w:tcBorders>
          </w:tcPr>
          <w:p w14:paraId="49DAFEAA" w14:textId="62977FD0" w:rsidR="007E0D8B" w:rsidRPr="00786D58" w:rsidRDefault="007E0D8B" w:rsidP="007E0D8B">
            <w:pPr>
              <w:pStyle w:val="TableBody"/>
              <w:ind w:left="0" w:right="108"/>
              <w:jc w:val="right"/>
              <w:rPr>
                <w:rFonts w:cstheme="minorHAnsi"/>
                <w:sz w:val="16"/>
                <w:szCs w:val="16"/>
              </w:rPr>
            </w:pPr>
            <w:r w:rsidRPr="003F1BF7">
              <w:t>-5.0%</w:t>
            </w:r>
          </w:p>
        </w:tc>
        <w:tc>
          <w:tcPr>
            <w:tcW w:w="992" w:type="dxa"/>
            <w:tcBorders>
              <w:top w:val="nil"/>
              <w:left w:val="nil"/>
              <w:bottom w:val="nil"/>
              <w:right w:val="single" w:sz="2" w:space="0" w:color="BFBFBF" w:themeColor="background1" w:themeShade="BF"/>
            </w:tcBorders>
          </w:tcPr>
          <w:p w14:paraId="7168AD60" w14:textId="09A41A05" w:rsidR="007E0D8B" w:rsidRPr="00786D58" w:rsidRDefault="007E0D8B" w:rsidP="007E0D8B">
            <w:pPr>
              <w:pStyle w:val="TableBody"/>
              <w:ind w:left="0" w:right="108"/>
              <w:jc w:val="right"/>
              <w:rPr>
                <w:rFonts w:cstheme="minorHAnsi"/>
                <w:sz w:val="16"/>
                <w:szCs w:val="16"/>
              </w:rPr>
            </w:pPr>
            <w:r w:rsidRPr="003F1BF7">
              <w:t>-1.3%</w:t>
            </w:r>
          </w:p>
        </w:tc>
        <w:tc>
          <w:tcPr>
            <w:tcW w:w="709" w:type="dxa"/>
            <w:tcBorders>
              <w:top w:val="nil"/>
              <w:left w:val="single" w:sz="2" w:space="0" w:color="BFBFBF" w:themeColor="background1" w:themeShade="BF"/>
              <w:bottom w:val="nil"/>
              <w:right w:val="nil"/>
            </w:tcBorders>
          </w:tcPr>
          <w:p w14:paraId="57D0321C" w14:textId="0C70876C" w:rsidR="007E0D8B" w:rsidRPr="00786D58" w:rsidRDefault="007E0D8B" w:rsidP="007E0D8B">
            <w:pPr>
              <w:pStyle w:val="TableBody"/>
              <w:ind w:left="0" w:right="108"/>
              <w:jc w:val="right"/>
              <w:rPr>
                <w:rFonts w:cstheme="minorHAnsi"/>
                <w:sz w:val="16"/>
                <w:szCs w:val="16"/>
              </w:rPr>
            </w:pPr>
            <w:r w:rsidRPr="003F1BF7">
              <w:t>1.6%</w:t>
            </w:r>
          </w:p>
        </w:tc>
        <w:tc>
          <w:tcPr>
            <w:tcW w:w="708" w:type="dxa"/>
            <w:tcBorders>
              <w:top w:val="nil"/>
              <w:left w:val="nil"/>
              <w:bottom w:val="nil"/>
              <w:right w:val="nil"/>
            </w:tcBorders>
          </w:tcPr>
          <w:p w14:paraId="691F4E49" w14:textId="5079224E" w:rsidR="007E0D8B" w:rsidRPr="00786D58" w:rsidRDefault="007E0D8B" w:rsidP="007E0D8B">
            <w:pPr>
              <w:pStyle w:val="TableBody"/>
              <w:ind w:left="0" w:right="108"/>
              <w:jc w:val="right"/>
              <w:rPr>
                <w:rFonts w:cstheme="minorHAnsi"/>
                <w:sz w:val="16"/>
                <w:szCs w:val="16"/>
              </w:rPr>
            </w:pPr>
            <w:r w:rsidRPr="003F1BF7">
              <w:t>-1.3%</w:t>
            </w:r>
          </w:p>
        </w:tc>
        <w:tc>
          <w:tcPr>
            <w:tcW w:w="993" w:type="dxa"/>
            <w:tcBorders>
              <w:top w:val="nil"/>
              <w:left w:val="nil"/>
              <w:bottom w:val="nil"/>
              <w:right w:val="single" w:sz="2" w:space="0" w:color="BFBFBF" w:themeColor="background1" w:themeShade="BF"/>
            </w:tcBorders>
          </w:tcPr>
          <w:p w14:paraId="710B38DC" w14:textId="127026DE" w:rsidR="007E0D8B" w:rsidRPr="00786D58" w:rsidRDefault="007E0D8B" w:rsidP="007E0D8B">
            <w:pPr>
              <w:pStyle w:val="TableBody"/>
              <w:ind w:left="0" w:right="108"/>
              <w:jc w:val="right"/>
              <w:rPr>
                <w:rFonts w:cstheme="minorHAnsi"/>
                <w:sz w:val="16"/>
                <w:szCs w:val="16"/>
              </w:rPr>
            </w:pPr>
            <w:r w:rsidRPr="003F1BF7">
              <w:t>0.8%</w:t>
            </w:r>
          </w:p>
        </w:tc>
        <w:tc>
          <w:tcPr>
            <w:tcW w:w="708" w:type="dxa"/>
            <w:tcBorders>
              <w:top w:val="nil"/>
              <w:left w:val="single" w:sz="2" w:space="0" w:color="BFBFBF" w:themeColor="background1" w:themeShade="BF"/>
              <w:bottom w:val="nil"/>
              <w:right w:val="nil"/>
            </w:tcBorders>
          </w:tcPr>
          <w:p w14:paraId="569130CE" w14:textId="6FB5F404" w:rsidR="007E0D8B" w:rsidRPr="00786D58" w:rsidRDefault="007E0D8B" w:rsidP="007E0D8B">
            <w:pPr>
              <w:pStyle w:val="TableBody"/>
              <w:ind w:left="0" w:right="108"/>
              <w:jc w:val="right"/>
              <w:rPr>
                <w:rFonts w:cstheme="minorHAnsi"/>
                <w:sz w:val="16"/>
                <w:szCs w:val="16"/>
              </w:rPr>
            </w:pPr>
            <w:r w:rsidRPr="003F1BF7">
              <w:t>0.5%</w:t>
            </w:r>
          </w:p>
        </w:tc>
        <w:tc>
          <w:tcPr>
            <w:tcW w:w="709" w:type="dxa"/>
            <w:tcBorders>
              <w:top w:val="nil"/>
              <w:left w:val="nil"/>
              <w:bottom w:val="nil"/>
              <w:right w:val="nil"/>
            </w:tcBorders>
          </w:tcPr>
          <w:p w14:paraId="1B0A236F" w14:textId="08D33E8B" w:rsidR="007E0D8B" w:rsidRPr="00786D58" w:rsidRDefault="007E0D8B" w:rsidP="007E0D8B">
            <w:pPr>
              <w:pStyle w:val="TableBody"/>
              <w:ind w:left="0" w:right="108"/>
              <w:jc w:val="right"/>
              <w:rPr>
                <w:rFonts w:cstheme="minorHAnsi"/>
                <w:sz w:val="16"/>
                <w:szCs w:val="16"/>
              </w:rPr>
            </w:pPr>
            <w:r w:rsidRPr="003F1BF7">
              <w:t>3.9%</w:t>
            </w:r>
          </w:p>
        </w:tc>
        <w:tc>
          <w:tcPr>
            <w:tcW w:w="992" w:type="dxa"/>
            <w:tcBorders>
              <w:top w:val="nil"/>
              <w:left w:val="nil"/>
              <w:bottom w:val="nil"/>
              <w:right w:val="nil"/>
            </w:tcBorders>
          </w:tcPr>
          <w:p w14:paraId="6EFE0F92" w14:textId="157BF617" w:rsidR="007E0D8B" w:rsidRPr="00786D58" w:rsidRDefault="007E0D8B" w:rsidP="007E0D8B">
            <w:pPr>
              <w:pStyle w:val="TableBody"/>
              <w:ind w:left="0" w:right="108"/>
              <w:jc w:val="right"/>
              <w:rPr>
                <w:rFonts w:cstheme="minorHAnsi"/>
                <w:sz w:val="16"/>
                <w:szCs w:val="16"/>
              </w:rPr>
            </w:pPr>
            <w:r w:rsidRPr="003F1BF7">
              <w:t>2.2%</w:t>
            </w:r>
          </w:p>
        </w:tc>
      </w:tr>
      <w:tr w:rsidR="007E0D8B" w:rsidRPr="00A356C2" w14:paraId="2402E750"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08E040DD" w14:textId="77777777" w:rsidR="007E0D8B" w:rsidRPr="004037C5" w:rsidRDefault="007E0D8B" w:rsidP="007E0D8B">
            <w:pPr>
              <w:pStyle w:val="TableBody"/>
              <w:rPr>
                <w:sz w:val="16"/>
                <w:szCs w:val="16"/>
              </w:rPr>
            </w:pPr>
            <w:r>
              <w:rPr>
                <w:rFonts w:ascii="Arial" w:hAnsi="Arial" w:cs="Arial"/>
                <w:color w:val="000000"/>
                <w:sz w:val="16"/>
                <w:szCs w:val="16"/>
              </w:rPr>
              <w:t>Construction</w:t>
            </w:r>
          </w:p>
        </w:tc>
        <w:tc>
          <w:tcPr>
            <w:tcW w:w="711" w:type="dxa"/>
            <w:tcBorders>
              <w:top w:val="nil"/>
              <w:left w:val="nil"/>
              <w:bottom w:val="nil"/>
              <w:right w:val="nil"/>
            </w:tcBorders>
            <w:shd w:val="clear" w:color="auto" w:fill="F2F2F2" w:themeFill="background1" w:themeFillShade="F2"/>
          </w:tcPr>
          <w:p w14:paraId="1E251AFB" w14:textId="4152415F" w:rsidR="007E0D8B" w:rsidRPr="00786D58" w:rsidRDefault="007E0D8B" w:rsidP="007E0D8B">
            <w:pPr>
              <w:pStyle w:val="TableBody"/>
              <w:ind w:left="0" w:right="108"/>
              <w:jc w:val="right"/>
              <w:rPr>
                <w:rFonts w:cstheme="minorHAnsi"/>
                <w:sz w:val="16"/>
                <w:szCs w:val="16"/>
              </w:rPr>
            </w:pPr>
            <w:r w:rsidRPr="003F1BF7">
              <w:t>0.1%</w:t>
            </w:r>
          </w:p>
        </w:tc>
        <w:tc>
          <w:tcPr>
            <w:tcW w:w="709" w:type="dxa"/>
            <w:tcBorders>
              <w:top w:val="nil"/>
              <w:left w:val="nil"/>
              <w:bottom w:val="nil"/>
              <w:right w:val="nil"/>
            </w:tcBorders>
            <w:shd w:val="clear" w:color="auto" w:fill="F2F2F2" w:themeFill="background1" w:themeFillShade="F2"/>
          </w:tcPr>
          <w:p w14:paraId="1088C79C" w14:textId="7C14F1DF" w:rsidR="007E0D8B" w:rsidRPr="00786D58" w:rsidRDefault="007E0D8B" w:rsidP="007E0D8B">
            <w:pPr>
              <w:pStyle w:val="TableBody"/>
              <w:ind w:left="0" w:right="108"/>
              <w:jc w:val="right"/>
              <w:rPr>
                <w:rFonts w:cstheme="minorHAnsi"/>
                <w:sz w:val="16"/>
                <w:szCs w:val="16"/>
              </w:rPr>
            </w:pPr>
            <w:r w:rsidRPr="003F1BF7">
              <w:t>-0.9%</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6A5E5687" w14:textId="10B381D6" w:rsidR="007E0D8B" w:rsidRPr="00786D58" w:rsidRDefault="007E0D8B" w:rsidP="007E0D8B">
            <w:pPr>
              <w:pStyle w:val="TableBody"/>
              <w:ind w:left="0" w:right="108"/>
              <w:jc w:val="right"/>
              <w:rPr>
                <w:rFonts w:cstheme="minorHAnsi"/>
                <w:sz w:val="16"/>
                <w:szCs w:val="16"/>
              </w:rPr>
            </w:pPr>
            <w:r w:rsidRPr="003F1BF7">
              <w:t>-0.2%</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402A7559" w14:textId="02A725CE" w:rsidR="007E0D8B" w:rsidRPr="00786D58" w:rsidRDefault="007E0D8B" w:rsidP="007E0D8B">
            <w:pPr>
              <w:pStyle w:val="TableBody"/>
              <w:ind w:left="0" w:right="108"/>
              <w:jc w:val="right"/>
              <w:rPr>
                <w:rFonts w:cstheme="minorHAnsi"/>
                <w:sz w:val="16"/>
                <w:szCs w:val="16"/>
              </w:rPr>
            </w:pPr>
            <w:r w:rsidRPr="003F1BF7">
              <w:t>1.8%</w:t>
            </w:r>
          </w:p>
        </w:tc>
        <w:tc>
          <w:tcPr>
            <w:tcW w:w="708" w:type="dxa"/>
            <w:tcBorders>
              <w:top w:val="nil"/>
              <w:left w:val="nil"/>
              <w:bottom w:val="nil"/>
              <w:right w:val="nil"/>
            </w:tcBorders>
            <w:shd w:val="clear" w:color="auto" w:fill="F2F2F2" w:themeFill="background1" w:themeFillShade="F2"/>
          </w:tcPr>
          <w:p w14:paraId="37E4BE49" w14:textId="0548E6B8" w:rsidR="007E0D8B" w:rsidRPr="00786D58" w:rsidRDefault="007E0D8B" w:rsidP="007E0D8B">
            <w:pPr>
              <w:pStyle w:val="TableBody"/>
              <w:ind w:left="0" w:right="108"/>
              <w:jc w:val="right"/>
              <w:rPr>
                <w:rFonts w:cstheme="minorHAnsi"/>
                <w:sz w:val="16"/>
                <w:szCs w:val="16"/>
              </w:rPr>
            </w:pPr>
            <w:r w:rsidRPr="003F1BF7">
              <w:t>-0.6%</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5D64C006" w14:textId="050C60C2" w:rsidR="007E0D8B" w:rsidRPr="00786D58" w:rsidRDefault="007E0D8B" w:rsidP="007E0D8B">
            <w:pPr>
              <w:pStyle w:val="TableBody"/>
              <w:ind w:left="0" w:right="108"/>
              <w:jc w:val="right"/>
              <w:rPr>
                <w:rFonts w:cstheme="minorHAnsi"/>
                <w:sz w:val="16"/>
                <w:szCs w:val="16"/>
              </w:rPr>
            </w:pPr>
            <w:r w:rsidRPr="003F1BF7">
              <w:t>0.3%</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7D278749" w14:textId="668F4F2C" w:rsidR="007E0D8B" w:rsidRPr="00786D58" w:rsidRDefault="007E0D8B" w:rsidP="007E0D8B">
            <w:pPr>
              <w:pStyle w:val="TableBody"/>
              <w:ind w:left="0" w:right="108"/>
              <w:jc w:val="right"/>
              <w:rPr>
                <w:rFonts w:cstheme="minorHAnsi"/>
                <w:sz w:val="16"/>
                <w:szCs w:val="16"/>
              </w:rPr>
            </w:pPr>
            <w:r w:rsidRPr="003F1BF7">
              <w:t>1.7%</w:t>
            </w:r>
          </w:p>
        </w:tc>
        <w:tc>
          <w:tcPr>
            <w:tcW w:w="709" w:type="dxa"/>
            <w:tcBorders>
              <w:top w:val="nil"/>
              <w:left w:val="nil"/>
              <w:bottom w:val="nil"/>
              <w:right w:val="nil"/>
            </w:tcBorders>
            <w:shd w:val="clear" w:color="auto" w:fill="F2F2F2" w:themeFill="background1" w:themeFillShade="F2"/>
          </w:tcPr>
          <w:p w14:paraId="707DE4F1" w14:textId="1C051FDB" w:rsidR="007E0D8B" w:rsidRPr="00786D58" w:rsidRDefault="007E0D8B" w:rsidP="007E0D8B">
            <w:pPr>
              <w:pStyle w:val="TableBody"/>
              <w:ind w:left="0" w:right="108"/>
              <w:jc w:val="right"/>
              <w:rPr>
                <w:rFonts w:cstheme="minorHAnsi"/>
                <w:sz w:val="16"/>
                <w:szCs w:val="16"/>
              </w:rPr>
            </w:pPr>
            <w:r w:rsidRPr="003F1BF7">
              <w:t>0.2%</w:t>
            </w:r>
          </w:p>
        </w:tc>
        <w:tc>
          <w:tcPr>
            <w:tcW w:w="992" w:type="dxa"/>
            <w:tcBorders>
              <w:top w:val="nil"/>
              <w:left w:val="nil"/>
              <w:bottom w:val="nil"/>
              <w:right w:val="nil"/>
            </w:tcBorders>
            <w:shd w:val="clear" w:color="auto" w:fill="F2F2F2" w:themeFill="background1" w:themeFillShade="F2"/>
          </w:tcPr>
          <w:p w14:paraId="28C4E145" w14:textId="293D24E7" w:rsidR="007E0D8B" w:rsidRPr="00786D58" w:rsidRDefault="007E0D8B" w:rsidP="007E0D8B">
            <w:pPr>
              <w:pStyle w:val="TableBody"/>
              <w:ind w:left="0" w:right="108"/>
              <w:jc w:val="right"/>
              <w:rPr>
                <w:rFonts w:cstheme="minorHAnsi"/>
                <w:sz w:val="16"/>
                <w:szCs w:val="16"/>
              </w:rPr>
            </w:pPr>
            <w:r w:rsidRPr="003F1BF7">
              <w:t>0.5%</w:t>
            </w:r>
          </w:p>
        </w:tc>
      </w:tr>
      <w:tr w:rsidR="007E0D8B" w:rsidRPr="00A356C2" w14:paraId="2BDCB9C8" w14:textId="77777777" w:rsidTr="00324E5B">
        <w:trPr>
          <w:trHeight w:val="47"/>
        </w:trPr>
        <w:tc>
          <w:tcPr>
            <w:tcW w:w="2408" w:type="dxa"/>
            <w:tcBorders>
              <w:top w:val="nil"/>
              <w:left w:val="nil"/>
              <w:bottom w:val="nil"/>
              <w:right w:val="nil"/>
            </w:tcBorders>
            <w:shd w:val="clear" w:color="auto" w:fill="FFFFFF" w:themeFill="background1"/>
            <w:vAlign w:val="center"/>
          </w:tcPr>
          <w:p w14:paraId="1E70BA56" w14:textId="77777777" w:rsidR="007E0D8B" w:rsidRPr="004037C5" w:rsidRDefault="007E0D8B" w:rsidP="007E0D8B">
            <w:pPr>
              <w:pStyle w:val="TableBody"/>
              <w:rPr>
                <w:sz w:val="16"/>
                <w:szCs w:val="16"/>
              </w:rPr>
            </w:pPr>
            <w:r>
              <w:rPr>
                <w:rFonts w:ascii="Arial" w:hAnsi="Arial" w:cs="Arial"/>
                <w:color w:val="000000"/>
                <w:sz w:val="16"/>
                <w:szCs w:val="16"/>
              </w:rPr>
              <w:t>Wholesale trade</w:t>
            </w:r>
          </w:p>
        </w:tc>
        <w:tc>
          <w:tcPr>
            <w:tcW w:w="711" w:type="dxa"/>
            <w:tcBorders>
              <w:top w:val="nil"/>
              <w:left w:val="nil"/>
              <w:bottom w:val="nil"/>
              <w:right w:val="nil"/>
            </w:tcBorders>
          </w:tcPr>
          <w:p w14:paraId="65A939A6" w14:textId="6631B3F5" w:rsidR="007E0D8B" w:rsidRPr="00786D58" w:rsidRDefault="007E0D8B" w:rsidP="007E0D8B">
            <w:pPr>
              <w:pStyle w:val="TableBody"/>
              <w:ind w:left="0" w:right="108"/>
              <w:jc w:val="right"/>
              <w:rPr>
                <w:rFonts w:cstheme="minorHAnsi"/>
                <w:sz w:val="16"/>
                <w:szCs w:val="16"/>
              </w:rPr>
            </w:pPr>
            <w:r w:rsidRPr="003F1BF7">
              <w:t>-0.1%</w:t>
            </w:r>
          </w:p>
        </w:tc>
        <w:tc>
          <w:tcPr>
            <w:tcW w:w="709" w:type="dxa"/>
            <w:tcBorders>
              <w:top w:val="nil"/>
              <w:left w:val="nil"/>
              <w:bottom w:val="nil"/>
              <w:right w:val="nil"/>
            </w:tcBorders>
          </w:tcPr>
          <w:p w14:paraId="28158F4A" w14:textId="5835CC07" w:rsidR="007E0D8B" w:rsidRPr="00786D58" w:rsidRDefault="007E0D8B" w:rsidP="007E0D8B">
            <w:pPr>
              <w:pStyle w:val="TableBody"/>
              <w:ind w:left="-57" w:right="108"/>
              <w:jc w:val="right"/>
              <w:rPr>
                <w:rFonts w:cstheme="minorHAnsi"/>
                <w:sz w:val="16"/>
                <w:szCs w:val="16"/>
              </w:rPr>
            </w:pPr>
            <w:r w:rsidRPr="003F1BF7">
              <w:t>2.8%</w:t>
            </w:r>
          </w:p>
        </w:tc>
        <w:tc>
          <w:tcPr>
            <w:tcW w:w="992" w:type="dxa"/>
            <w:tcBorders>
              <w:top w:val="nil"/>
              <w:left w:val="nil"/>
              <w:bottom w:val="nil"/>
              <w:right w:val="single" w:sz="2" w:space="0" w:color="BFBFBF" w:themeColor="background1" w:themeShade="BF"/>
            </w:tcBorders>
          </w:tcPr>
          <w:p w14:paraId="5E26D8A2" w14:textId="3066D5C5" w:rsidR="007E0D8B" w:rsidRPr="00786D58" w:rsidRDefault="007E0D8B" w:rsidP="007E0D8B">
            <w:pPr>
              <w:pStyle w:val="TableBody"/>
              <w:ind w:left="0" w:right="108"/>
              <w:jc w:val="right"/>
              <w:rPr>
                <w:rFonts w:cstheme="minorHAnsi"/>
                <w:sz w:val="16"/>
                <w:szCs w:val="16"/>
              </w:rPr>
            </w:pPr>
            <w:r w:rsidRPr="003F1BF7">
              <w:t>0.7%</w:t>
            </w:r>
          </w:p>
        </w:tc>
        <w:tc>
          <w:tcPr>
            <w:tcW w:w="709" w:type="dxa"/>
            <w:tcBorders>
              <w:top w:val="nil"/>
              <w:left w:val="single" w:sz="2" w:space="0" w:color="BFBFBF" w:themeColor="background1" w:themeShade="BF"/>
              <w:bottom w:val="nil"/>
              <w:right w:val="nil"/>
            </w:tcBorders>
          </w:tcPr>
          <w:p w14:paraId="13519506" w14:textId="19A7B252" w:rsidR="007E0D8B" w:rsidRPr="00786D58" w:rsidRDefault="007E0D8B" w:rsidP="007E0D8B">
            <w:pPr>
              <w:pStyle w:val="TableBody"/>
              <w:ind w:left="0" w:right="108"/>
              <w:jc w:val="right"/>
              <w:rPr>
                <w:rFonts w:cstheme="minorHAnsi"/>
                <w:sz w:val="16"/>
                <w:szCs w:val="16"/>
              </w:rPr>
            </w:pPr>
            <w:r w:rsidRPr="003F1BF7">
              <w:t>-0.2%</w:t>
            </w:r>
          </w:p>
        </w:tc>
        <w:tc>
          <w:tcPr>
            <w:tcW w:w="708" w:type="dxa"/>
            <w:tcBorders>
              <w:top w:val="nil"/>
              <w:left w:val="nil"/>
              <w:bottom w:val="nil"/>
              <w:right w:val="nil"/>
            </w:tcBorders>
          </w:tcPr>
          <w:p w14:paraId="3BCEB64F" w14:textId="69E4AC57" w:rsidR="007E0D8B" w:rsidRPr="00786D58" w:rsidRDefault="007E0D8B" w:rsidP="007E0D8B">
            <w:pPr>
              <w:pStyle w:val="TableBody"/>
              <w:ind w:left="0" w:right="108"/>
              <w:jc w:val="right"/>
              <w:rPr>
                <w:rFonts w:cstheme="minorHAnsi"/>
                <w:sz w:val="16"/>
                <w:szCs w:val="16"/>
              </w:rPr>
            </w:pPr>
            <w:r w:rsidRPr="003F1BF7">
              <w:t>1.6%</w:t>
            </w:r>
          </w:p>
        </w:tc>
        <w:tc>
          <w:tcPr>
            <w:tcW w:w="993" w:type="dxa"/>
            <w:tcBorders>
              <w:top w:val="nil"/>
              <w:left w:val="nil"/>
              <w:bottom w:val="nil"/>
              <w:right w:val="single" w:sz="2" w:space="0" w:color="BFBFBF" w:themeColor="background1" w:themeShade="BF"/>
            </w:tcBorders>
          </w:tcPr>
          <w:p w14:paraId="0434D835" w14:textId="177C218E" w:rsidR="007E0D8B" w:rsidRPr="00786D58" w:rsidRDefault="007E0D8B" w:rsidP="007E0D8B">
            <w:pPr>
              <w:pStyle w:val="TableBody"/>
              <w:ind w:left="0" w:right="108"/>
              <w:jc w:val="right"/>
              <w:rPr>
                <w:rFonts w:cstheme="minorHAnsi"/>
                <w:sz w:val="16"/>
                <w:szCs w:val="16"/>
              </w:rPr>
            </w:pPr>
            <w:r w:rsidRPr="003F1BF7">
              <w:t>0.7%</w:t>
            </w:r>
          </w:p>
        </w:tc>
        <w:tc>
          <w:tcPr>
            <w:tcW w:w="708" w:type="dxa"/>
            <w:tcBorders>
              <w:top w:val="nil"/>
              <w:left w:val="single" w:sz="2" w:space="0" w:color="BFBFBF" w:themeColor="background1" w:themeShade="BF"/>
              <w:bottom w:val="nil"/>
              <w:right w:val="nil"/>
            </w:tcBorders>
          </w:tcPr>
          <w:p w14:paraId="7A57251E" w14:textId="34E6D636" w:rsidR="007E0D8B" w:rsidRPr="00786D58" w:rsidRDefault="007E0D8B" w:rsidP="007E0D8B">
            <w:pPr>
              <w:pStyle w:val="TableBody"/>
              <w:ind w:left="0" w:right="108"/>
              <w:jc w:val="right"/>
              <w:rPr>
                <w:rFonts w:cstheme="minorHAnsi"/>
                <w:sz w:val="16"/>
                <w:szCs w:val="16"/>
              </w:rPr>
            </w:pPr>
            <w:r w:rsidRPr="003F1BF7">
              <w:t>-0.1%</w:t>
            </w:r>
          </w:p>
        </w:tc>
        <w:tc>
          <w:tcPr>
            <w:tcW w:w="709" w:type="dxa"/>
            <w:tcBorders>
              <w:top w:val="nil"/>
              <w:left w:val="nil"/>
              <w:bottom w:val="nil"/>
              <w:right w:val="nil"/>
            </w:tcBorders>
          </w:tcPr>
          <w:p w14:paraId="7C37F51E" w14:textId="2A49495F" w:rsidR="007E0D8B" w:rsidRPr="00786D58" w:rsidRDefault="007E0D8B" w:rsidP="007E0D8B">
            <w:pPr>
              <w:pStyle w:val="TableBody"/>
              <w:ind w:left="0" w:right="108"/>
              <w:jc w:val="right"/>
              <w:rPr>
                <w:rFonts w:cstheme="minorHAnsi"/>
                <w:sz w:val="16"/>
                <w:szCs w:val="16"/>
              </w:rPr>
            </w:pPr>
            <w:r w:rsidRPr="003F1BF7">
              <w:t>-1.2%</w:t>
            </w:r>
          </w:p>
        </w:tc>
        <w:tc>
          <w:tcPr>
            <w:tcW w:w="992" w:type="dxa"/>
            <w:tcBorders>
              <w:top w:val="nil"/>
              <w:left w:val="nil"/>
              <w:bottom w:val="nil"/>
              <w:right w:val="nil"/>
            </w:tcBorders>
          </w:tcPr>
          <w:p w14:paraId="09C37E9B" w14:textId="3B3AC4AF" w:rsidR="007E0D8B" w:rsidRPr="00786D58" w:rsidRDefault="007E0D8B" w:rsidP="007E0D8B">
            <w:pPr>
              <w:pStyle w:val="TableBody"/>
              <w:ind w:left="0" w:right="108"/>
              <w:jc w:val="right"/>
              <w:rPr>
                <w:rFonts w:cstheme="minorHAnsi"/>
                <w:sz w:val="16"/>
                <w:szCs w:val="16"/>
              </w:rPr>
            </w:pPr>
            <w:r w:rsidRPr="003F1BF7">
              <w:t>0.0%</w:t>
            </w:r>
          </w:p>
        </w:tc>
      </w:tr>
      <w:tr w:rsidR="007E0D8B" w:rsidRPr="00A356C2" w14:paraId="097B93C9"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DCFED58" w14:textId="77777777" w:rsidR="007E0D8B" w:rsidRPr="004037C5" w:rsidRDefault="007E0D8B" w:rsidP="007E0D8B">
            <w:pPr>
              <w:pStyle w:val="TableBody"/>
              <w:rPr>
                <w:sz w:val="16"/>
                <w:szCs w:val="16"/>
              </w:rPr>
            </w:pPr>
            <w:r>
              <w:rPr>
                <w:rFonts w:ascii="Arial" w:hAnsi="Arial" w:cs="Arial"/>
                <w:color w:val="000000"/>
                <w:sz w:val="16"/>
                <w:szCs w:val="16"/>
              </w:rPr>
              <w:t>Retail trade</w:t>
            </w:r>
          </w:p>
        </w:tc>
        <w:tc>
          <w:tcPr>
            <w:tcW w:w="711" w:type="dxa"/>
            <w:tcBorders>
              <w:top w:val="nil"/>
              <w:left w:val="nil"/>
              <w:bottom w:val="nil"/>
              <w:right w:val="nil"/>
            </w:tcBorders>
            <w:shd w:val="clear" w:color="auto" w:fill="F2F2F2" w:themeFill="background1" w:themeFillShade="F2"/>
          </w:tcPr>
          <w:p w14:paraId="3CD131F2" w14:textId="62ED56B7" w:rsidR="007E0D8B" w:rsidRPr="00786D58" w:rsidRDefault="007E0D8B" w:rsidP="007E0D8B">
            <w:pPr>
              <w:pStyle w:val="TableBody"/>
              <w:ind w:left="0" w:right="108"/>
              <w:jc w:val="right"/>
              <w:rPr>
                <w:rFonts w:cstheme="minorHAnsi"/>
                <w:sz w:val="16"/>
                <w:szCs w:val="16"/>
              </w:rPr>
            </w:pPr>
            <w:r w:rsidRPr="003F1BF7">
              <w:t>-0.6%</w:t>
            </w:r>
          </w:p>
        </w:tc>
        <w:tc>
          <w:tcPr>
            <w:tcW w:w="709" w:type="dxa"/>
            <w:tcBorders>
              <w:top w:val="nil"/>
              <w:left w:val="nil"/>
              <w:bottom w:val="nil"/>
              <w:right w:val="nil"/>
            </w:tcBorders>
            <w:shd w:val="clear" w:color="auto" w:fill="F2F2F2" w:themeFill="background1" w:themeFillShade="F2"/>
          </w:tcPr>
          <w:p w14:paraId="4075D6BF" w14:textId="050E6BC5" w:rsidR="007E0D8B" w:rsidRPr="00786D58" w:rsidRDefault="007E0D8B" w:rsidP="007E0D8B">
            <w:pPr>
              <w:pStyle w:val="TableBody"/>
              <w:ind w:left="-57" w:right="108"/>
              <w:jc w:val="right"/>
              <w:rPr>
                <w:rFonts w:cstheme="minorHAnsi"/>
                <w:sz w:val="16"/>
                <w:szCs w:val="16"/>
              </w:rPr>
            </w:pPr>
            <w:r w:rsidRPr="003F1BF7">
              <w:t>1.2%</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3BC4252" w14:textId="3220592B" w:rsidR="007E0D8B" w:rsidRPr="00786D58" w:rsidRDefault="007E0D8B" w:rsidP="007E0D8B">
            <w:pPr>
              <w:pStyle w:val="TableBody"/>
              <w:ind w:left="0" w:right="108"/>
              <w:jc w:val="right"/>
              <w:rPr>
                <w:rFonts w:cstheme="minorHAnsi"/>
                <w:sz w:val="16"/>
                <w:szCs w:val="16"/>
              </w:rPr>
            </w:pPr>
            <w:r w:rsidRPr="003F1BF7">
              <w:t>0.5%</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848EA9A" w14:textId="6E52CF18" w:rsidR="007E0D8B" w:rsidRPr="00786D58" w:rsidRDefault="007E0D8B" w:rsidP="007E0D8B">
            <w:pPr>
              <w:pStyle w:val="TableBody"/>
              <w:ind w:left="0" w:right="108"/>
              <w:jc w:val="right"/>
              <w:rPr>
                <w:rFonts w:cstheme="minorHAnsi"/>
                <w:sz w:val="16"/>
                <w:szCs w:val="16"/>
              </w:rPr>
            </w:pPr>
            <w:r w:rsidRPr="003F1BF7">
              <w:t>0.4%</w:t>
            </w:r>
          </w:p>
        </w:tc>
        <w:tc>
          <w:tcPr>
            <w:tcW w:w="708" w:type="dxa"/>
            <w:tcBorders>
              <w:top w:val="nil"/>
              <w:left w:val="nil"/>
              <w:bottom w:val="nil"/>
              <w:right w:val="nil"/>
            </w:tcBorders>
            <w:shd w:val="clear" w:color="auto" w:fill="F2F2F2" w:themeFill="background1" w:themeFillShade="F2"/>
          </w:tcPr>
          <w:p w14:paraId="505CF33B" w14:textId="17AAC4FD" w:rsidR="007E0D8B" w:rsidRPr="00786D58" w:rsidRDefault="007E0D8B" w:rsidP="007E0D8B">
            <w:pPr>
              <w:pStyle w:val="TableBody"/>
              <w:ind w:left="0" w:right="108"/>
              <w:jc w:val="right"/>
              <w:rPr>
                <w:rFonts w:cstheme="minorHAnsi"/>
                <w:sz w:val="16"/>
                <w:szCs w:val="16"/>
              </w:rPr>
            </w:pPr>
            <w:r w:rsidRPr="003F1BF7">
              <w:t>0.5%</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18EBFDBF" w14:textId="62CB5DB0" w:rsidR="007E0D8B" w:rsidRPr="00786D58" w:rsidRDefault="007E0D8B" w:rsidP="007E0D8B">
            <w:pPr>
              <w:pStyle w:val="TableBody"/>
              <w:ind w:left="0" w:right="108"/>
              <w:jc w:val="right"/>
              <w:rPr>
                <w:rFonts w:cstheme="minorHAnsi"/>
                <w:sz w:val="16"/>
                <w:szCs w:val="16"/>
              </w:rPr>
            </w:pPr>
            <w:r w:rsidRPr="003F1BF7">
              <w:t>0.6%</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30723DA9" w14:textId="6620BC57" w:rsidR="007E0D8B" w:rsidRPr="00786D58" w:rsidRDefault="007E0D8B" w:rsidP="007E0D8B">
            <w:pPr>
              <w:pStyle w:val="TableBody"/>
              <w:ind w:left="0" w:right="108"/>
              <w:jc w:val="right"/>
              <w:rPr>
                <w:rFonts w:cstheme="minorHAnsi"/>
                <w:sz w:val="16"/>
                <w:szCs w:val="16"/>
              </w:rPr>
            </w:pPr>
            <w:r w:rsidRPr="003F1BF7">
              <w:t>1.1%</w:t>
            </w:r>
          </w:p>
        </w:tc>
        <w:tc>
          <w:tcPr>
            <w:tcW w:w="709" w:type="dxa"/>
            <w:tcBorders>
              <w:top w:val="nil"/>
              <w:left w:val="nil"/>
              <w:bottom w:val="nil"/>
              <w:right w:val="nil"/>
            </w:tcBorders>
            <w:shd w:val="clear" w:color="auto" w:fill="F2F2F2" w:themeFill="background1" w:themeFillShade="F2"/>
          </w:tcPr>
          <w:p w14:paraId="29B45BDB" w14:textId="6A0D3634" w:rsidR="007E0D8B" w:rsidRPr="00786D58" w:rsidRDefault="007E0D8B" w:rsidP="007E0D8B">
            <w:pPr>
              <w:pStyle w:val="TableBody"/>
              <w:ind w:left="0" w:right="108"/>
              <w:jc w:val="right"/>
              <w:rPr>
                <w:rFonts w:cstheme="minorHAnsi"/>
                <w:sz w:val="16"/>
                <w:szCs w:val="16"/>
              </w:rPr>
            </w:pPr>
            <w:r w:rsidRPr="003F1BF7">
              <w:t>-0.7%</w:t>
            </w:r>
          </w:p>
        </w:tc>
        <w:tc>
          <w:tcPr>
            <w:tcW w:w="992" w:type="dxa"/>
            <w:tcBorders>
              <w:top w:val="nil"/>
              <w:left w:val="nil"/>
              <w:bottom w:val="nil"/>
              <w:right w:val="nil"/>
            </w:tcBorders>
            <w:shd w:val="clear" w:color="auto" w:fill="F2F2F2" w:themeFill="background1" w:themeFillShade="F2"/>
          </w:tcPr>
          <w:p w14:paraId="0734A3C6" w14:textId="55A49EE9" w:rsidR="007E0D8B" w:rsidRPr="00786D58" w:rsidRDefault="007E0D8B" w:rsidP="007E0D8B">
            <w:pPr>
              <w:pStyle w:val="TableBody"/>
              <w:ind w:left="0" w:right="108"/>
              <w:jc w:val="right"/>
              <w:rPr>
                <w:rFonts w:cstheme="minorHAnsi"/>
                <w:sz w:val="16"/>
                <w:szCs w:val="16"/>
              </w:rPr>
            </w:pPr>
            <w:r w:rsidRPr="003F1BF7">
              <w:t>0.0%</w:t>
            </w:r>
          </w:p>
        </w:tc>
      </w:tr>
      <w:tr w:rsidR="007E0D8B" w:rsidRPr="00A356C2" w14:paraId="6B862D2F" w14:textId="77777777" w:rsidTr="00324E5B">
        <w:trPr>
          <w:trHeight w:val="47"/>
        </w:trPr>
        <w:tc>
          <w:tcPr>
            <w:tcW w:w="2408" w:type="dxa"/>
            <w:tcBorders>
              <w:top w:val="nil"/>
              <w:left w:val="nil"/>
              <w:bottom w:val="nil"/>
              <w:right w:val="nil"/>
            </w:tcBorders>
            <w:shd w:val="clear" w:color="auto" w:fill="FFFFFF" w:themeFill="background1"/>
            <w:vAlign w:val="center"/>
          </w:tcPr>
          <w:p w14:paraId="64E149FA" w14:textId="77777777" w:rsidR="007E0D8B" w:rsidRPr="004037C5" w:rsidRDefault="007E0D8B" w:rsidP="007E0D8B">
            <w:pPr>
              <w:pStyle w:val="TableBody"/>
              <w:rPr>
                <w:sz w:val="16"/>
                <w:szCs w:val="16"/>
              </w:rPr>
            </w:pPr>
            <w:r>
              <w:rPr>
                <w:rFonts w:ascii="Arial" w:hAnsi="Arial" w:cs="Arial"/>
                <w:color w:val="000000"/>
                <w:sz w:val="16"/>
                <w:szCs w:val="16"/>
              </w:rPr>
              <w:t>Accommodation and food services</w:t>
            </w:r>
          </w:p>
        </w:tc>
        <w:tc>
          <w:tcPr>
            <w:tcW w:w="711" w:type="dxa"/>
            <w:tcBorders>
              <w:top w:val="nil"/>
              <w:left w:val="nil"/>
              <w:bottom w:val="nil"/>
              <w:right w:val="nil"/>
            </w:tcBorders>
          </w:tcPr>
          <w:p w14:paraId="31DFF25C" w14:textId="3AC570BD" w:rsidR="007E0D8B" w:rsidRPr="00786D58" w:rsidRDefault="007E0D8B" w:rsidP="007E0D8B">
            <w:pPr>
              <w:pStyle w:val="TableBody"/>
              <w:ind w:left="0" w:right="108"/>
              <w:jc w:val="right"/>
              <w:rPr>
                <w:rFonts w:cstheme="minorHAnsi"/>
                <w:sz w:val="16"/>
                <w:szCs w:val="16"/>
              </w:rPr>
            </w:pPr>
            <w:r w:rsidRPr="003F1BF7">
              <w:t>-1.1%</w:t>
            </w:r>
          </w:p>
        </w:tc>
        <w:tc>
          <w:tcPr>
            <w:tcW w:w="709" w:type="dxa"/>
            <w:tcBorders>
              <w:top w:val="nil"/>
              <w:left w:val="nil"/>
              <w:bottom w:val="nil"/>
              <w:right w:val="nil"/>
            </w:tcBorders>
          </w:tcPr>
          <w:p w14:paraId="77617488" w14:textId="0C4C8374" w:rsidR="007E0D8B" w:rsidRPr="00786D58" w:rsidRDefault="007E0D8B" w:rsidP="007E0D8B">
            <w:pPr>
              <w:pStyle w:val="TableBody"/>
              <w:ind w:left="0" w:right="108"/>
              <w:jc w:val="right"/>
              <w:rPr>
                <w:rFonts w:cstheme="minorHAnsi"/>
                <w:sz w:val="16"/>
                <w:szCs w:val="16"/>
              </w:rPr>
            </w:pPr>
            <w:r w:rsidRPr="003F1BF7">
              <w:t>-2.8%</w:t>
            </w:r>
          </w:p>
        </w:tc>
        <w:tc>
          <w:tcPr>
            <w:tcW w:w="992" w:type="dxa"/>
            <w:tcBorders>
              <w:top w:val="nil"/>
              <w:left w:val="nil"/>
              <w:bottom w:val="nil"/>
              <w:right w:val="single" w:sz="2" w:space="0" w:color="BFBFBF" w:themeColor="background1" w:themeShade="BF"/>
            </w:tcBorders>
          </w:tcPr>
          <w:p w14:paraId="70C07FB0" w14:textId="4FD7259A" w:rsidR="007E0D8B" w:rsidRPr="00786D58" w:rsidRDefault="007E0D8B" w:rsidP="007E0D8B">
            <w:pPr>
              <w:pStyle w:val="TableBody"/>
              <w:ind w:left="0" w:right="108"/>
              <w:jc w:val="right"/>
              <w:rPr>
                <w:rFonts w:cstheme="minorHAnsi"/>
                <w:sz w:val="16"/>
                <w:szCs w:val="16"/>
              </w:rPr>
            </w:pPr>
            <w:r w:rsidRPr="003F1BF7">
              <w:t>-0.8%</w:t>
            </w:r>
          </w:p>
        </w:tc>
        <w:tc>
          <w:tcPr>
            <w:tcW w:w="709" w:type="dxa"/>
            <w:tcBorders>
              <w:top w:val="nil"/>
              <w:left w:val="single" w:sz="2" w:space="0" w:color="BFBFBF" w:themeColor="background1" w:themeShade="BF"/>
              <w:bottom w:val="nil"/>
              <w:right w:val="nil"/>
            </w:tcBorders>
          </w:tcPr>
          <w:p w14:paraId="23EF6D90" w14:textId="6E890C58" w:rsidR="007E0D8B" w:rsidRPr="00786D58" w:rsidRDefault="007E0D8B" w:rsidP="007E0D8B">
            <w:pPr>
              <w:pStyle w:val="TableBody"/>
              <w:ind w:left="0" w:right="108"/>
              <w:jc w:val="right"/>
              <w:rPr>
                <w:rFonts w:cstheme="minorHAnsi"/>
                <w:sz w:val="16"/>
                <w:szCs w:val="16"/>
              </w:rPr>
            </w:pPr>
            <w:r w:rsidRPr="003F1BF7">
              <w:t>0.2%</w:t>
            </w:r>
          </w:p>
        </w:tc>
        <w:tc>
          <w:tcPr>
            <w:tcW w:w="708" w:type="dxa"/>
            <w:tcBorders>
              <w:top w:val="nil"/>
              <w:left w:val="nil"/>
              <w:bottom w:val="nil"/>
              <w:right w:val="nil"/>
            </w:tcBorders>
          </w:tcPr>
          <w:p w14:paraId="334AF312" w14:textId="3EB22DD3" w:rsidR="007E0D8B" w:rsidRPr="00786D58" w:rsidRDefault="007E0D8B" w:rsidP="007E0D8B">
            <w:pPr>
              <w:pStyle w:val="TableBody"/>
              <w:ind w:left="0" w:right="108"/>
              <w:jc w:val="right"/>
              <w:rPr>
                <w:rFonts w:cstheme="minorHAnsi"/>
                <w:sz w:val="16"/>
                <w:szCs w:val="16"/>
              </w:rPr>
            </w:pPr>
            <w:r w:rsidRPr="003F1BF7">
              <w:t>2.4%</w:t>
            </w:r>
          </w:p>
        </w:tc>
        <w:tc>
          <w:tcPr>
            <w:tcW w:w="993" w:type="dxa"/>
            <w:tcBorders>
              <w:top w:val="nil"/>
              <w:left w:val="nil"/>
              <w:bottom w:val="nil"/>
              <w:right w:val="single" w:sz="2" w:space="0" w:color="BFBFBF" w:themeColor="background1" w:themeShade="BF"/>
            </w:tcBorders>
          </w:tcPr>
          <w:p w14:paraId="5D5BD77F" w14:textId="692AA37E" w:rsidR="007E0D8B" w:rsidRPr="00786D58" w:rsidRDefault="007E0D8B" w:rsidP="007E0D8B">
            <w:pPr>
              <w:pStyle w:val="TableBody"/>
              <w:ind w:left="0" w:right="108"/>
              <w:jc w:val="right"/>
              <w:rPr>
                <w:rFonts w:cstheme="minorHAnsi"/>
                <w:sz w:val="16"/>
                <w:szCs w:val="16"/>
              </w:rPr>
            </w:pPr>
            <w:r w:rsidRPr="003F1BF7">
              <w:t>0.9%</w:t>
            </w:r>
          </w:p>
        </w:tc>
        <w:tc>
          <w:tcPr>
            <w:tcW w:w="708" w:type="dxa"/>
            <w:tcBorders>
              <w:top w:val="nil"/>
              <w:left w:val="single" w:sz="2" w:space="0" w:color="BFBFBF" w:themeColor="background1" w:themeShade="BF"/>
              <w:bottom w:val="nil"/>
              <w:right w:val="nil"/>
            </w:tcBorders>
          </w:tcPr>
          <w:p w14:paraId="27671ACD" w14:textId="55D0DC1C" w:rsidR="007E0D8B" w:rsidRPr="00786D58" w:rsidRDefault="007E0D8B" w:rsidP="007E0D8B">
            <w:pPr>
              <w:pStyle w:val="TableBody"/>
              <w:ind w:left="0" w:right="108"/>
              <w:jc w:val="right"/>
              <w:rPr>
                <w:rFonts w:cstheme="minorHAnsi"/>
                <w:sz w:val="16"/>
                <w:szCs w:val="16"/>
              </w:rPr>
            </w:pPr>
            <w:r w:rsidRPr="003F1BF7">
              <w:t>1.4%</w:t>
            </w:r>
          </w:p>
        </w:tc>
        <w:tc>
          <w:tcPr>
            <w:tcW w:w="709" w:type="dxa"/>
            <w:tcBorders>
              <w:top w:val="nil"/>
              <w:left w:val="nil"/>
              <w:bottom w:val="nil"/>
              <w:right w:val="nil"/>
            </w:tcBorders>
          </w:tcPr>
          <w:p w14:paraId="397BE105" w14:textId="325D9B02" w:rsidR="007E0D8B" w:rsidRPr="00786D58" w:rsidRDefault="007E0D8B" w:rsidP="007E0D8B">
            <w:pPr>
              <w:pStyle w:val="TableBody"/>
              <w:ind w:left="0" w:right="108"/>
              <w:jc w:val="right"/>
              <w:rPr>
                <w:rFonts w:cstheme="minorHAnsi"/>
                <w:sz w:val="16"/>
                <w:szCs w:val="16"/>
              </w:rPr>
            </w:pPr>
            <w:r w:rsidRPr="003F1BF7">
              <w:t>5.3%</w:t>
            </w:r>
          </w:p>
        </w:tc>
        <w:tc>
          <w:tcPr>
            <w:tcW w:w="992" w:type="dxa"/>
            <w:tcBorders>
              <w:top w:val="nil"/>
              <w:left w:val="nil"/>
              <w:bottom w:val="nil"/>
              <w:right w:val="nil"/>
            </w:tcBorders>
          </w:tcPr>
          <w:p w14:paraId="60745FA5" w14:textId="2E333095" w:rsidR="007E0D8B" w:rsidRPr="00786D58" w:rsidRDefault="007E0D8B" w:rsidP="007E0D8B">
            <w:pPr>
              <w:pStyle w:val="TableBody"/>
              <w:ind w:left="0" w:right="108"/>
              <w:jc w:val="right"/>
              <w:rPr>
                <w:rFonts w:cstheme="minorHAnsi"/>
                <w:sz w:val="16"/>
                <w:szCs w:val="16"/>
              </w:rPr>
            </w:pPr>
            <w:r w:rsidRPr="003F1BF7">
              <w:t>1.7%</w:t>
            </w:r>
          </w:p>
        </w:tc>
      </w:tr>
      <w:tr w:rsidR="007E0D8B" w:rsidRPr="00A356C2" w14:paraId="2C1B667D"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158041AA" w14:textId="77777777" w:rsidR="007E0D8B" w:rsidRPr="004037C5" w:rsidRDefault="007E0D8B" w:rsidP="007E0D8B">
            <w:pPr>
              <w:pStyle w:val="TableBody"/>
              <w:rPr>
                <w:sz w:val="16"/>
                <w:szCs w:val="16"/>
              </w:rPr>
            </w:pPr>
            <w:r>
              <w:rPr>
                <w:rFonts w:ascii="Arial" w:hAnsi="Arial" w:cs="Arial"/>
                <w:color w:val="000000"/>
                <w:sz w:val="16"/>
                <w:szCs w:val="16"/>
              </w:rPr>
              <w:t>Transport, postal and warehousing</w:t>
            </w:r>
          </w:p>
        </w:tc>
        <w:tc>
          <w:tcPr>
            <w:tcW w:w="711" w:type="dxa"/>
            <w:tcBorders>
              <w:top w:val="nil"/>
              <w:left w:val="nil"/>
              <w:bottom w:val="nil"/>
              <w:right w:val="nil"/>
            </w:tcBorders>
            <w:shd w:val="clear" w:color="auto" w:fill="F2F2F2" w:themeFill="background1" w:themeFillShade="F2"/>
          </w:tcPr>
          <w:p w14:paraId="7463C549" w14:textId="0E67FA5E" w:rsidR="007E0D8B" w:rsidRPr="00786D58" w:rsidRDefault="007E0D8B" w:rsidP="007E0D8B">
            <w:pPr>
              <w:pStyle w:val="TableBody"/>
              <w:ind w:left="0" w:right="108"/>
              <w:jc w:val="right"/>
              <w:rPr>
                <w:rFonts w:cstheme="minorHAnsi"/>
                <w:sz w:val="16"/>
                <w:szCs w:val="16"/>
              </w:rPr>
            </w:pPr>
            <w:r w:rsidRPr="003F1BF7">
              <w:t>2.6%</w:t>
            </w:r>
          </w:p>
        </w:tc>
        <w:tc>
          <w:tcPr>
            <w:tcW w:w="709" w:type="dxa"/>
            <w:tcBorders>
              <w:top w:val="nil"/>
              <w:left w:val="nil"/>
              <w:bottom w:val="nil"/>
              <w:right w:val="nil"/>
            </w:tcBorders>
            <w:shd w:val="clear" w:color="auto" w:fill="F2F2F2" w:themeFill="background1" w:themeFillShade="F2"/>
          </w:tcPr>
          <w:p w14:paraId="32947A01" w14:textId="06839F75" w:rsidR="007E0D8B" w:rsidRPr="00786D58" w:rsidRDefault="007E0D8B" w:rsidP="007E0D8B">
            <w:pPr>
              <w:pStyle w:val="TableBody"/>
              <w:ind w:left="0" w:right="108"/>
              <w:jc w:val="right"/>
              <w:rPr>
                <w:rFonts w:cstheme="minorHAnsi"/>
                <w:sz w:val="16"/>
                <w:szCs w:val="16"/>
              </w:rPr>
            </w:pPr>
            <w:r w:rsidRPr="003F1BF7">
              <w:t>2.2%</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5195534" w14:textId="5BD5FE6D" w:rsidR="007E0D8B" w:rsidRPr="00786D58" w:rsidRDefault="007E0D8B" w:rsidP="007E0D8B">
            <w:pPr>
              <w:pStyle w:val="TableBody"/>
              <w:ind w:left="0" w:right="108"/>
              <w:jc w:val="right"/>
              <w:rPr>
                <w:rFonts w:cstheme="minorHAnsi"/>
                <w:sz w:val="16"/>
                <w:szCs w:val="16"/>
              </w:rPr>
            </w:pPr>
            <w:r w:rsidRPr="003F1BF7">
              <w:t>1.5%</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37E66164" w14:textId="62E03680" w:rsidR="007E0D8B" w:rsidRPr="00786D58" w:rsidRDefault="007E0D8B" w:rsidP="007E0D8B">
            <w:pPr>
              <w:pStyle w:val="TableBody"/>
              <w:ind w:left="0" w:right="108"/>
              <w:jc w:val="right"/>
              <w:rPr>
                <w:rFonts w:cstheme="minorHAnsi"/>
                <w:sz w:val="16"/>
                <w:szCs w:val="16"/>
              </w:rPr>
            </w:pPr>
            <w:r w:rsidRPr="003F1BF7">
              <w:t>1.6%</w:t>
            </w:r>
          </w:p>
        </w:tc>
        <w:tc>
          <w:tcPr>
            <w:tcW w:w="708" w:type="dxa"/>
            <w:tcBorders>
              <w:top w:val="nil"/>
              <w:left w:val="nil"/>
              <w:bottom w:val="nil"/>
              <w:right w:val="nil"/>
            </w:tcBorders>
            <w:shd w:val="clear" w:color="auto" w:fill="F2F2F2" w:themeFill="background1" w:themeFillShade="F2"/>
          </w:tcPr>
          <w:p w14:paraId="1C330755" w14:textId="2BEBFCBC" w:rsidR="007E0D8B" w:rsidRPr="00786D58" w:rsidRDefault="007E0D8B" w:rsidP="007E0D8B">
            <w:pPr>
              <w:pStyle w:val="TableBody"/>
              <w:ind w:left="0" w:right="108"/>
              <w:jc w:val="right"/>
              <w:rPr>
                <w:rFonts w:cstheme="minorHAnsi"/>
                <w:sz w:val="16"/>
                <w:szCs w:val="16"/>
              </w:rPr>
            </w:pPr>
            <w:r w:rsidRPr="003F1BF7">
              <w:t>1.8%</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6CACFEB9" w14:textId="46B6D6F8" w:rsidR="007E0D8B" w:rsidRPr="00786D58" w:rsidRDefault="007E0D8B" w:rsidP="007E0D8B">
            <w:pPr>
              <w:pStyle w:val="TableBody"/>
              <w:ind w:left="0" w:right="108"/>
              <w:jc w:val="right"/>
              <w:rPr>
                <w:rFonts w:cstheme="minorHAnsi"/>
                <w:sz w:val="16"/>
                <w:szCs w:val="16"/>
              </w:rPr>
            </w:pPr>
            <w:r w:rsidRPr="003F1BF7">
              <w:t>1.7%</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43B4FDE9" w14:textId="12CA317A" w:rsidR="007E0D8B" w:rsidRPr="00786D58" w:rsidRDefault="007E0D8B" w:rsidP="007E0D8B">
            <w:pPr>
              <w:pStyle w:val="TableBody"/>
              <w:ind w:left="0" w:right="108"/>
              <w:jc w:val="right"/>
              <w:rPr>
                <w:rFonts w:cstheme="minorHAnsi"/>
                <w:sz w:val="16"/>
                <w:szCs w:val="16"/>
              </w:rPr>
            </w:pPr>
            <w:r w:rsidRPr="003F1BF7">
              <w:t>-1.0%</w:t>
            </w:r>
          </w:p>
        </w:tc>
        <w:tc>
          <w:tcPr>
            <w:tcW w:w="709" w:type="dxa"/>
            <w:tcBorders>
              <w:top w:val="nil"/>
              <w:left w:val="nil"/>
              <w:bottom w:val="nil"/>
              <w:right w:val="nil"/>
            </w:tcBorders>
            <w:shd w:val="clear" w:color="auto" w:fill="F2F2F2" w:themeFill="background1" w:themeFillShade="F2"/>
          </w:tcPr>
          <w:p w14:paraId="117DB37B" w14:textId="242910F5" w:rsidR="007E0D8B" w:rsidRPr="00786D58" w:rsidRDefault="007E0D8B" w:rsidP="007E0D8B">
            <w:pPr>
              <w:pStyle w:val="TableBody"/>
              <w:ind w:left="0" w:right="108"/>
              <w:jc w:val="right"/>
              <w:rPr>
                <w:rFonts w:cstheme="minorHAnsi"/>
                <w:sz w:val="16"/>
                <w:szCs w:val="16"/>
              </w:rPr>
            </w:pPr>
            <w:r w:rsidRPr="003F1BF7">
              <w:t>-0.3%</w:t>
            </w:r>
          </w:p>
        </w:tc>
        <w:tc>
          <w:tcPr>
            <w:tcW w:w="992" w:type="dxa"/>
            <w:tcBorders>
              <w:top w:val="nil"/>
              <w:left w:val="nil"/>
              <w:bottom w:val="nil"/>
              <w:right w:val="nil"/>
            </w:tcBorders>
            <w:shd w:val="clear" w:color="auto" w:fill="F2F2F2" w:themeFill="background1" w:themeFillShade="F2"/>
          </w:tcPr>
          <w:p w14:paraId="1E5B3560" w14:textId="7885BF36" w:rsidR="007E0D8B" w:rsidRPr="00786D58" w:rsidRDefault="007E0D8B" w:rsidP="007E0D8B">
            <w:pPr>
              <w:pStyle w:val="TableBody"/>
              <w:ind w:left="0" w:right="108"/>
              <w:jc w:val="right"/>
              <w:rPr>
                <w:rFonts w:cstheme="minorHAnsi"/>
                <w:sz w:val="16"/>
                <w:szCs w:val="16"/>
              </w:rPr>
            </w:pPr>
            <w:r w:rsidRPr="003F1BF7">
              <w:t>0.1%</w:t>
            </w:r>
          </w:p>
        </w:tc>
      </w:tr>
      <w:tr w:rsidR="007E0D8B" w:rsidRPr="00A356C2" w14:paraId="10DD2B73" w14:textId="77777777" w:rsidTr="00324E5B">
        <w:trPr>
          <w:trHeight w:val="47"/>
        </w:trPr>
        <w:tc>
          <w:tcPr>
            <w:tcW w:w="2408" w:type="dxa"/>
            <w:tcBorders>
              <w:top w:val="nil"/>
              <w:left w:val="nil"/>
              <w:bottom w:val="nil"/>
              <w:right w:val="nil"/>
            </w:tcBorders>
            <w:shd w:val="clear" w:color="auto" w:fill="FFFFFF" w:themeFill="background1"/>
            <w:vAlign w:val="center"/>
          </w:tcPr>
          <w:p w14:paraId="32378F3F" w14:textId="77777777" w:rsidR="007E0D8B" w:rsidRPr="004037C5" w:rsidRDefault="007E0D8B" w:rsidP="007E0D8B">
            <w:pPr>
              <w:pStyle w:val="TableBody"/>
              <w:rPr>
                <w:sz w:val="16"/>
                <w:szCs w:val="16"/>
              </w:rPr>
            </w:pPr>
            <w:r>
              <w:rPr>
                <w:rFonts w:ascii="Arial" w:hAnsi="Arial" w:cs="Arial"/>
                <w:color w:val="000000"/>
                <w:sz w:val="16"/>
                <w:szCs w:val="16"/>
              </w:rPr>
              <w:t>Information media and telecommunications</w:t>
            </w:r>
          </w:p>
        </w:tc>
        <w:tc>
          <w:tcPr>
            <w:tcW w:w="711" w:type="dxa"/>
            <w:tcBorders>
              <w:top w:val="nil"/>
              <w:left w:val="nil"/>
              <w:bottom w:val="nil"/>
              <w:right w:val="nil"/>
            </w:tcBorders>
          </w:tcPr>
          <w:p w14:paraId="187F2274" w14:textId="73C9D616" w:rsidR="007E0D8B" w:rsidRPr="00786D58" w:rsidRDefault="007E0D8B" w:rsidP="007E0D8B">
            <w:pPr>
              <w:pStyle w:val="TableBody"/>
              <w:ind w:left="0" w:right="108"/>
              <w:jc w:val="right"/>
              <w:rPr>
                <w:rFonts w:cstheme="minorHAnsi"/>
                <w:sz w:val="16"/>
                <w:szCs w:val="16"/>
              </w:rPr>
            </w:pPr>
            <w:r w:rsidRPr="003F1BF7">
              <w:t>1.5%</w:t>
            </w:r>
          </w:p>
        </w:tc>
        <w:tc>
          <w:tcPr>
            <w:tcW w:w="709" w:type="dxa"/>
            <w:tcBorders>
              <w:top w:val="nil"/>
              <w:left w:val="nil"/>
              <w:bottom w:val="nil"/>
              <w:right w:val="nil"/>
            </w:tcBorders>
          </w:tcPr>
          <w:p w14:paraId="60598951" w14:textId="6D4F84EB" w:rsidR="007E0D8B" w:rsidRPr="00786D58" w:rsidRDefault="007E0D8B" w:rsidP="007E0D8B">
            <w:pPr>
              <w:pStyle w:val="TableBody"/>
              <w:ind w:left="-57" w:right="108"/>
              <w:jc w:val="right"/>
              <w:rPr>
                <w:rFonts w:cstheme="minorHAnsi"/>
                <w:sz w:val="16"/>
                <w:szCs w:val="16"/>
              </w:rPr>
            </w:pPr>
            <w:r w:rsidRPr="003F1BF7">
              <w:t>0.1%</w:t>
            </w:r>
          </w:p>
        </w:tc>
        <w:tc>
          <w:tcPr>
            <w:tcW w:w="992" w:type="dxa"/>
            <w:tcBorders>
              <w:top w:val="nil"/>
              <w:left w:val="nil"/>
              <w:bottom w:val="nil"/>
              <w:right w:val="single" w:sz="2" w:space="0" w:color="BFBFBF" w:themeColor="background1" w:themeShade="BF"/>
            </w:tcBorders>
          </w:tcPr>
          <w:p w14:paraId="65F5C5B6" w14:textId="245DBEA3" w:rsidR="007E0D8B" w:rsidRPr="00786D58" w:rsidRDefault="007E0D8B" w:rsidP="007E0D8B">
            <w:pPr>
              <w:pStyle w:val="TableBody"/>
              <w:ind w:left="0" w:right="108"/>
              <w:jc w:val="right"/>
              <w:rPr>
                <w:rFonts w:cstheme="minorHAnsi"/>
                <w:sz w:val="16"/>
                <w:szCs w:val="16"/>
              </w:rPr>
            </w:pPr>
            <w:r w:rsidRPr="003F1BF7">
              <w:t>1.7%</w:t>
            </w:r>
          </w:p>
        </w:tc>
        <w:tc>
          <w:tcPr>
            <w:tcW w:w="709" w:type="dxa"/>
            <w:tcBorders>
              <w:top w:val="nil"/>
              <w:left w:val="single" w:sz="2" w:space="0" w:color="BFBFBF" w:themeColor="background1" w:themeShade="BF"/>
              <w:bottom w:val="nil"/>
              <w:right w:val="nil"/>
            </w:tcBorders>
          </w:tcPr>
          <w:p w14:paraId="20AEB66E" w14:textId="00BCB509" w:rsidR="007E0D8B" w:rsidRPr="00786D58" w:rsidRDefault="007E0D8B" w:rsidP="007E0D8B">
            <w:pPr>
              <w:pStyle w:val="TableBody"/>
              <w:ind w:left="0" w:right="108"/>
              <w:jc w:val="right"/>
              <w:rPr>
                <w:rFonts w:cstheme="minorHAnsi"/>
                <w:sz w:val="16"/>
                <w:szCs w:val="16"/>
              </w:rPr>
            </w:pPr>
            <w:r w:rsidRPr="003F1BF7">
              <w:t>1.1%</w:t>
            </w:r>
          </w:p>
        </w:tc>
        <w:tc>
          <w:tcPr>
            <w:tcW w:w="708" w:type="dxa"/>
            <w:tcBorders>
              <w:top w:val="nil"/>
              <w:left w:val="nil"/>
              <w:bottom w:val="nil"/>
              <w:right w:val="nil"/>
            </w:tcBorders>
          </w:tcPr>
          <w:p w14:paraId="69994F3C" w14:textId="755B4F9E" w:rsidR="007E0D8B" w:rsidRPr="00786D58" w:rsidRDefault="007E0D8B" w:rsidP="007E0D8B">
            <w:pPr>
              <w:pStyle w:val="TableBody"/>
              <w:ind w:left="0" w:right="108"/>
              <w:jc w:val="right"/>
              <w:rPr>
                <w:rFonts w:cstheme="minorHAnsi"/>
                <w:sz w:val="16"/>
                <w:szCs w:val="16"/>
              </w:rPr>
            </w:pPr>
            <w:r w:rsidRPr="003F1BF7">
              <w:t>1.6%</w:t>
            </w:r>
          </w:p>
        </w:tc>
        <w:tc>
          <w:tcPr>
            <w:tcW w:w="993" w:type="dxa"/>
            <w:tcBorders>
              <w:top w:val="nil"/>
              <w:left w:val="nil"/>
              <w:bottom w:val="nil"/>
              <w:right w:val="single" w:sz="2" w:space="0" w:color="BFBFBF" w:themeColor="background1" w:themeShade="BF"/>
            </w:tcBorders>
          </w:tcPr>
          <w:p w14:paraId="39819042" w14:textId="679ECBE6" w:rsidR="007E0D8B" w:rsidRPr="00786D58" w:rsidRDefault="007E0D8B" w:rsidP="007E0D8B">
            <w:pPr>
              <w:pStyle w:val="TableBody"/>
              <w:ind w:left="0" w:right="108"/>
              <w:jc w:val="right"/>
              <w:rPr>
                <w:rFonts w:cstheme="minorHAnsi"/>
                <w:sz w:val="16"/>
                <w:szCs w:val="16"/>
              </w:rPr>
            </w:pPr>
            <w:r w:rsidRPr="003F1BF7">
              <w:t>1.1%</w:t>
            </w:r>
          </w:p>
        </w:tc>
        <w:tc>
          <w:tcPr>
            <w:tcW w:w="708" w:type="dxa"/>
            <w:tcBorders>
              <w:top w:val="nil"/>
              <w:left w:val="single" w:sz="2" w:space="0" w:color="BFBFBF" w:themeColor="background1" w:themeShade="BF"/>
              <w:bottom w:val="nil"/>
              <w:right w:val="nil"/>
            </w:tcBorders>
          </w:tcPr>
          <w:p w14:paraId="3A87F730" w14:textId="0FBECEC5" w:rsidR="007E0D8B" w:rsidRPr="00786D58" w:rsidRDefault="007E0D8B" w:rsidP="007E0D8B">
            <w:pPr>
              <w:pStyle w:val="TableBody"/>
              <w:ind w:left="0" w:right="108"/>
              <w:jc w:val="right"/>
              <w:rPr>
                <w:rFonts w:cstheme="minorHAnsi"/>
                <w:sz w:val="16"/>
                <w:szCs w:val="16"/>
              </w:rPr>
            </w:pPr>
            <w:r w:rsidRPr="003F1BF7">
              <w:t>-0.4%</w:t>
            </w:r>
          </w:p>
        </w:tc>
        <w:tc>
          <w:tcPr>
            <w:tcW w:w="709" w:type="dxa"/>
            <w:tcBorders>
              <w:top w:val="nil"/>
              <w:left w:val="nil"/>
              <w:bottom w:val="nil"/>
              <w:right w:val="nil"/>
            </w:tcBorders>
          </w:tcPr>
          <w:p w14:paraId="0D22C3A8" w14:textId="2B08C770" w:rsidR="007E0D8B" w:rsidRPr="00786D58" w:rsidRDefault="007E0D8B" w:rsidP="007E0D8B">
            <w:pPr>
              <w:pStyle w:val="TableBody"/>
              <w:ind w:left="0" w:right="108"/>
              <w:jc w:val="right"/>
              <w:rPr>
                <w:rFonts w:cstheme="minorHAnsi"/>
                <w:sz w:val="16"/>
                <w:szCs w:val="16"/>
              </w:rPr>
            </w:pPr>
            <w:r w:rsidRPr="003F1BF7">
              <w:t>1.5%</w:t>
            </w:r>
          </w:p>
        </w:tc>
        <w:tc>
          <w:tcPr>
            <w:tcW w:w="992" w:type="dxa"/>
            <w:tcBorders>
              <w:top w:val="nil"/>
              <w:left w:val="nil"/>
              <w:bottom w:val="nil"/>
              <w:right w:val="nil"/>
            </w:tcBorders>
          </w:tcPr>
          <w:p w14:paraId="09B8C7FF" w14:textId="14BDF3E3" w:rsidR="007E0D8B" w:rsidRPr="00786D58" w:rsidRDefault="007E0D8B" w:rsidP="007E0D8B">
            <w:pPr>
              <w:pStyle w:val="TableBody"/>
              <w:ind w:left="0" w:right="108"/>
              <w:jc w:val="right"/>
              <w:rPr>
                <w:rFonts w:cstheme="minorHAnsi"/>
                <w:sz w:val="16"/>
                <w:szCs w:val="16"/>
              </w:rPr>
            </w:pPr>
            <w:r w:rsidRPr="003F1BF7">
              <w:t>-0.6%</w:t>
            </w:r>
          </w:p>
        </w:tc>
      </w:tr>
      <w:tr w:rsidR="007E0D8B" w:rsidRPr="00A356C2" w14:paraId="762660D4"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0FD89BE5" w14:textId="77777777" w:rsidR="007E0D8B" w:rsidRPr="004037C5" w:rsidRDefault="007E0D8B" w:rsidP="007E0D8B">
            <w:pPr>
              <w:pStyle w:val="TableBody"/>
              <w:rPr>
                <w:sz w:val="16"/>
                <w:szCs w:val="16"/>
              </w:rPr>
            </w:pPr>
            <w:r>
              <w:rPr>
                <w:rFonts w:ascii="Arial" w:hAnsi="Arial" w:cs="Arial"/>
                <w:color w:val="000000"/>
                <w:sz w:val="16"/>
                <w:szCs w:val="16"/>
              </w:rPr>
              <w:t>Financial and insurance services</w:t>
            </w:r>
          </w:p>
        </w:tc>
        <w:tc>
          <w:tcPr>
            <w:tcW w:w="711" w:type="dxa"/>
            <w:tcBorders>
              <w:top w:val="nil"/>
              <w:left w:val="nil"/>
              <w:bottom w:val="nil"/>
              <w:right w:val="nil"/>
            </w:tcBorders>
            <w:shd w:val="clear" w:color="auto" w:fill="F2F2F2" w:themeFill="background1" w:themeFillShade="F2"/>
          </w:tcPr>
          <w:p w14:paraId="03E14DC0" w14:textId="3ECF7EDA" w:rsidR="007E0D8B" w:rsidRPr="00786D58" w:rsidRDefault="007E0D8B" w:rsidP="007E0D8B">
            <w:pPr>
              <w:pStyle w:val="TableBody"/>
              <w:ind w:left="0" w:right="108"/>
              <w:jc w:val="right"/>
              <w:rPr>
                <w:rFonts w:cstheme="minorHAnsi"/>
                <w:sz w:val="16"/>
                <w:szCs w:val="16"/>
              </w:rPr>
            </w:pPr>
            <w:r w:rsidRPr="003F1BF7">
              <w:t>-0.1%</w:t>
            </w:r>
          </w:p>
        </w:tc>
        <w:tc>
          <w:tcPr>
            <w:tcW w:w="709" w:type="dxa"/>
            <w:tcBorders>
              <w:top w:val="nil"/>
              <w:left w:val="nil"/>
              <w:bottom w:val="nil"/>
              <w:right w:val="nil"/>
            </w:tcBorders>
            <w:shd w:val="clear" w:color="auto" w:fill="F2F2F2" w:themeFill="background1" w:themeFillShade="F2"/>
          </w:tcPr>
          <w:p w14:paraId="75708302" w14:textId="3BD8B163" w:rsidR="007E0D8B" w:rsidRPr="00786D58" w:rsidRDefault="007E0D8B" w:rsidP="007E0D8B">
            <w:pPr>
              <w:pStyle w:val="TableBody"/>
              <w:ind w:left="-57" w:right="108"/>
              <w:jc w:val="right"/>
              <w:rPr>
                <w:rFonts w:cstheme="minorHAnsi"/>
                <w:sz w:val="16"/>
                <w:szCs w:val="16"/>
              </w:rPr>
            </w:pPr>
            <w:r w:rsidRPr="003F1BF7">
              <w:t>1.7%</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785ECFC5" w14:textId="15972CEF" w:rsidR="007E0D8B" w:rsidRPr="00786D58" w:rsidRDefault="007E0D8B" w:rsidP="007E0D8B">
            <w:pPr>
              <w:pStyle w:val="TableBody"/>
              <w:ind w:left="0" w:right="108"/>
              <w:jc w:val="right"/>
              <w:rPr>
                <w:rFonts w:cstheme="minorHAnsi"/>
                <w:sz w:val="16"/>
                <w:szCs w:val="16"/>
              </w:rPr>
            </w:pPr>
            <w:r w:rsidRPr="003F1BF7">
              <w:t>0.9%</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855B612" w14:textId="161E68E1" w:rsidR="007E0D8B" w:rsidRPr="00786D58" w:rsidRDefault="007E0D8B" w:rsidP="007E0D8B">
            <w:pPr>
              <w:pStyle w:val="TableBody"/>
              <w:ind w:left="0" w:right="108"/>
              <w:jc w:val="right"/>
              <w:rPr>
                <w:rFonts w:cstheme="minorHAnsi"/>
                <w:sz w:val="16"/>
                <w:szCs w:val="16"/>
              </w:rPr>
            </w:pPr>
            <w:r w:rsidRPr="003F1BF7">
              <w:t>1.6%</w:t>
            </w:r>
          </w:p>
        </w:tc>
        <w:tc>
          <w:tcPr>
            <w:tcW w:w="708" w:type="dxa"/>
            <w:tcBorders>
              <w:top w:val="nil"/>
              <w:left w:val="nil"/>
              <w:bottom w:val="nil"/>
              <w:right w:val="nil"/>
            </w:tcBorders>
            <w:shd w:val="clear" w:color="auto" w:fill="F2F2F2" w:themeFill="background1" w:themeFillShade="F2"/>
          </w:tcPr>
          <w:p w14:paraId="3B36B3F8" w14:textId="47CC1308" w:rsidR="007E0D8B" w:rsidRPr="00786D58" w:rsidRDefault="007E0D8B" w:rsidP="007E0D8B">
            <w:pPr>
              <w:pStyle w:val="TableBody"/>
              <w:ind w:left="0" w:right="108"/>
              <w:jc w:val="right"/>
              <w:rPr>
                <w:rFonts w:cstheme="minorHAnsi"/>
                <w:sz w:val="16"/>
                <w:szCs w:val="16"/>
              </w:rPr>
            </w:pPr>
            <w:r w:rsidRPr="003F1BF7">
              <w:t>1.3%</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3CA30C5B" w14:textId="3B30F95A" w:rsidR="007E0D8B" w:rsidRPr="00786D58" w:rsidRDefault="007E0D8B" w:rsidP="007E0D8B">
            <w:pPr>
              <w:pStyle w:val="TableBody"/>
              <w:ind w:left="0" w:right="108"/>
              <w:jc w:val="right"/>
              <w:rPr>
                <w:rFonts w:cstheme="minorHAnsi"/>
                <w:sz w:val="16"/>
                <w:szCs w:val="16"/>
              </w:rPr>
            </w:pPr>
            <w:r w:rsidRPr="003F1BF7">
              <w:t>1.2%</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561DE20A" w14:textId="451B144E" w:rsidR="007E0D8B" w:rsidRPr="00786D58" w:rsidRDefault="007E0D8B" w:rsidP="007E0D8B">
            <w:pPr>
              <w:pStyle w:val="TableBody"/>
              <w:ind w:left="0" w:right="108"/>
              <w:jc w:val="right"/>
              <w:rPr>
                <w:rFonts w:cstheme="minorHAnsi"/>
                <w:sz w:val="16"/>
                <w:szCs w:val="16"/>
              </w:rPr>
            </w:pPr>
            <w:r w:rsidRPr="003F1BF7">
              <w:t>1.7%</w:t>
            </w:r>
          </w:p>
        </w:tc>
        <w:tc>
          <w:tcPr>
            <w:tcW w:w="709" w:type="dxa"/>
            <w:tcBorders>
              <w:top w:val="nil"/>
              <w:left w:val="nil"/>
              <w:bottom w:val="nil"/>
              <w:right w:val="nil"/>
            </w:tcBorders>
            <w:shd w:val="clear" w:color="auto" w:fill="F2F2F2" w:themeFill="background1" w:themeFillShade="F2"/>
          </w:tcPr>
          <w:p w14:paraId="53757173" w14:textId="40EB43C4" w:rsidR="007E0D8B" w:rsidRPr="00786D58" w:rsidRDefault="007E0D8B" w:rsidP="007E0D8B">
            <w:pPr>
              <w:pStyle w:val="TableBody"/>
              <w:ind w:left="0" w:right="108"/>
              <w:jc w:val="right"/>
              <w:rPr>
                <w:rFonts w:cstheme="minorHAnsi"/>
                <w:sz w:val="16"/>
                <w:szCs w:val="16"/>
              </w:rPr>
            </w:pPr>
            <w:r w:rsidRPr="003F1BF7">
              <w:t>-0.4%</w:t>
            </w:r>
          </w:p>
        </w:tc>
        <w:tc>
          <w:tcPr>
            <w:tcW w:w="992" w:type="dxa"/>
            <w:tcBorders>
              <w:top w:val="nil"/>
              <w:left w:val="nil"/>
              <w:bottom w:val="nil"/>
              <w:right w:val="nil"/>
            </w:tcBorders>
            <w:shd w:val="clear" w:color="auto" w:fill="F2F2F2" w:themeFill="background1" w:themeFillShade="F2"/>
          </w:tcPr>
          <w:p w14:paraId="5B8E1E1F" w14:textId="62495BD7" w:rsidR="007E0D8B" w:rsidRPr="00786D58" w:rsidRDefault="007E0D8B" w:rsidP="007E0D8B">
            <w:pPr>
              <w:pStyle w:val="TableBody"/>
              <w:ind w:left="0" w:right="108"/>
              <w:jc w:val="right"/>
              <w:rPr>
                <w:rFonts w:cstheme="minorHAnsi"/>
                <w:sz w:val="16"/>
                <w:szCs w:val="16"/>
              </w:rPr>
            </w:pPr>
            <w:r w:rsidRPr="003F1BF7">
              <w:t>0.3%</w:t>
            </w:r>
          </w:p>
        </w:tc>
      </w:tr>
      <w:tr w:rsidR="007E0D8B" w:rsidRPr="00A356C2" w14:paraId="1FE8CF9A" w14:textId="77777777" w:rsidTr="00324E5B">
        <w:trPr>
          <w:trHeight w:val="47"/>
        </w:trPr>
        <w:tc>
          <w:tcPr>
            <w:tcW w:w="2408" w:type="dxa"/>
            <w:tcBorders>
              <w:top w:val="nil"/>
              <w:left w:val="nil"/>
              <w:bottom w:val="nil"/>
              <w:right w:val="nil"/>
            </w:tcBorders>
            <w:shd w:val="clear" w:color="auto" w:fill="FFFFFF" w:themeFill="background1"/>
            <w:vAlign w:val="center"/>
          </w:tcPr>
          <w:p w14:paraId="395D8F7D" w14:textId="77777777" w:rsidR="007E0D8B" w:rsidRPr="004037C5" w:rsidRDefault="007E0D8B" w:rsidP="007E0D8B">
            <w:pPr>
              <w:pStyle w:val="TableBody"/>
              <w:rPr>
                <w:sz w:val="16"/>
                <w:szCs w:val="16"/>
              </w:rPr>
            </w:pPr>
            <w:r>
              <w:rPr>
                <w:rFonts w:ascii="Arial" w:hAnsi="Arial" w:cs="Arial"/>
                <w:color w:val="000000"/>
                <w:sz w:val="16"/>
                <w:szCs w:val="16"/>
              </w:rPr>
              <w:t>Rental, hiring and real estate services</w:t>
            </w:r>
          </w:p>
        </w:tc>
        <w:tc>
          <w:tcPr>
            <w:tcW w:w="711" w:type="dxa"/>
            <w:tcBorders>
              <w:top w:val="nil"/>
              <w:left w:val="nil"/>
              <w:bottom w:val="nil"/>
              <w:right w:val="nil"/>
            </w:tcBorders>
          </w:tcPr>
          <w:p w14:paraId="55568C98" w14:textId="6827C42E" w:rsidR="007E0D8B" w:rsidRPr="00786D58" w:rsidRDefault="007E0D8B" w:rsidP="007E0D8B">
            <w:pPr>
              <w:pStyle w:val="TableBody"/>
              <w:ind w:left="0" w:right="108"/>
              <w:jc w:val="right"/>
              <w:rPr>
                <w:rFonts w:cstheme="minorHAnsi"/>
                <w:sz w:val="16"/>
                <w:szCs w:val="16"/>
              </w:rPr>
            </w:pPr>
            <w:r w:rsidRPr="003F1BF7">
              <w:t>0.3%</w:t>
            </w:r>
          </w:p>
        </w:tc>
        <w:tc>
          <w:tcPr>
            <w:tcW w:w="709" w:type="dxa"/>
            <w:tcBorders>
              <w:top w:val="nil"/>
              <w:left w:val="nil"/>
              <w:bottom w:val="nil"/>
              <w:right w:val="nil"/>
            </w:tcBorders>
          </w:tcPr>
          <w:p w14:paraId="745C896B" w14:textId="43E99DC9" w:rsidR="007E0D8B" w:rsidRPr="00786D58" w:rsidRDefault="007E0D8B" w:rsidP="007E0D8B">
            <w:pPr>
              <w:pStyle w:val="TableBody"/>
              <w:ind w:left="0" w:right="108"/>
              <w:jc w:val="right"/>
              <w:rPr>
                <w:rFonts w:cstheme="minorHAnsi"/>
                <w:sz w:val="16"/>
                <w:szCs w:val="16"/>
              </w:rPr>
            </w:pPr>
            <w:r w:rsidRPr="003F1BF7">
              <w:t>-2.3%</w:t>
            </w:r>
          </w:p>
        </w:tc>
        <w:tc>
          <w:tcPr>
            <w:tcW w:w="992" w:type="dxa"/>
            <w:tcBorders>
              <w:top w:val="nil"/>
              <w:left w:val="nil"/>
              <w:bottom w:val="nil"/>
              <w:right w:val="single" w:sz="2" w:space="0" w:color="BFBFBF" w:themeColor="background1" w:themeShade="BF"/>
            </w:tcBorders>
          </w:tcPr>
          <w:p w14:paraId="1D10C4C9" w14:textId="4671034E" w:rsidR="007E0D8B" w:rsidRPr="00786D58" w:rsidRDefault="007E0D8B" w:rsidP="007E0D8B">
            <w:pPr>
              <w:pStyle w:val="TableBody"/>
              <w:ind w:left="0" w:right="108"/>
              <w:jc w:val="right"/>
              <w:rPr>
                <w:rFonts w:cstheme="minorHAnsi"/>
                <w:sz w:val="16"/>
                <w:szCs w:val="16"/>
              </w:rPr>
            </w:pPr>
            <w:r w:rsidRPr="003F1BF7">
              <w:t>-0.6%</w:t>
            </w:r>
          </w:p>
        </w:tc>
        <w:tc>
          <w:tcPr>
            <w:tcW w:w="709" w:type="dxa"/>
            <w:tcBorders>
              <w:top w:val="nil"/>
              <w:left w:val="single" w:sz="2" w:space="0" w:color="BFBFBF" w:themeColor="background1" w:themeShade="BF"/>
              <w:bottom w:val="nil"/>
              <w:right w:val="nil"/>
            </w:tcBorders>
          </w:tcPr>
          <w:p w14:paraId="275A10B0" w14:textId="117A97E3" w:rsidR="007E0D8B" w:rsidRPr="00786D58" w:rsidRDefault="007E0D8B" w:rsidP="007E0D8B">
            <w:pPr>
              <w:pStyle w:val="TableBody"/>
              <w:ind w:left="0" w:right="108"/>
              <w:jc w:val="right"/>
              <w:rPr>
                <w:rFonts w:cstheme="minorHAnsi"/>
                <w:sz w:val="16"/>
                <w:szCs w:val="16"/>
              </w:rPr>
            </w:pPr>
            <w:r w:rsidRPr="003F1BF7">
              <w:t>1.6%</w:t>
            </w:r>
          </w:p>
        </w:tc>
        <w:tc>
          <w:tcPr>
            <w:tcW w:w="708" w:type="dxa"/>
            <w:tcBorders>
              <w:top w:val="nil"/>
              <w:left w:val="nil"/>
              <w:bottom w:val="nil"/>
              <w:right w:val="nil"/>
            </w:tcBorders>
          </w:tcPr>
          <w:p w14:paraId="453EF638" w14:textId="4E25F830" w:rsidR="007E0D8B" w:rsidRPr="00786D58" w:rsidRDefault="007E0D8B" w:rsidP="007E0D8B">
            <w:pPr>
              <w:pStyle w:val="TableBody"/>
              <w:ind w:left="0" w:right="108"/>
              <w:jc w:val="right"/>
              <w:rPr>
                <w:rFonts w:cstheme="minorHAnsi"/>
                <w:sz w:val="16"/>
                <w:szCs w:val="16"/>
              </w:rPr>
            </w:pPr>
            <w:r w:rsidRPr="003F1BF7">
              <w:t>0.0%</w:t>
            </w:r>
          </w:p>
        </w:tc>
        <w:tc>
          <w:tcPr>
            <w:tcW w:w="993" w:type="dxa"/>
            <w:tcBorders>
              <w:top w:val="nil"/>
              <w:left w:val="nil"/>
              <w:bottom w:val="nil"/>
              <w:right w:val="single" w:sz="2" w:space="0" w:color="BFBFBF" w:themeColor="background1" w:themeShade="BF"/>
            </w:tcBorders>
          </w:tcPr>
          <w:p w14:paraId="1B78AAB9" w14:textId="57A6E3EE" w:rsidR="007E0D8B" w:rsidRPr="00786D58" w:rsidRDefault="007E0D8B" w:rsidP="007E0D8B">
            <w:pPr>
              <w:pStyle w:val="TableBody"/>
              <w:ind w:left="0" w:right="108"/>
              <w:jc w:val="right"/>
              <w:rPr>
                <w:rFonts w:cstheme="minorHAnsi"/>
                <w:sz w:val="16"/>
                <w:szCs w:val="16"/>
              </w:rPr>
            </w:pPr>
            <w:r w:rsidRPr="003F1BF7">
              <w:t>0.7%</w:t>
            </w:r>
          </w:p>
        </w:tc>
        <w:tc>
          <w:tcPr>
            <w:tcW w:w="708" w:type="dxa"/>
            <w:tcBorders>
              <w:top w:val="nil"/>
              <w:left w:val="single" w:sz="2" w:space="0" w:color="BFBFBF" w:themeColor="background1" w:themeShade="BF"/>
              <w:bottom w:val="nil"/>
              <w:right w:val="nil"/>
            </w:tcBorders>
          </w:tcPr>
          <w:p w14:paraId="7F3A2FA7" w14:textId="135A115F" w:rsidR="007E0D8B" w:rsidRPr="00786D58" w:rsidRDefault="007E0D8B" w:rsidP="007E0D8B">
            <w:pPr>
              <w:pStyle w:val="TableBody"/>
              <w:ind w:left="0" w:right="108"/>
              <w:jc w:val="right"/>
              <w:rPr>
                <w:rFonts w:cstheme="minorHAnsi"/>
                <w:sz w:val="16"/>
                <w:szCs w:val="16"/>
              </w:rPr>
            </w:pPr>
            <w:r w:rsidRPr="003F1BF7">
              <w:t>1.3%</w:t>
            </w:r>
          </w:p>
        </w:tc>
        <w:tc>
          <w:tcPr>
            <w:tcW w:w="709" w:type="dxa"/>
            <w:tcBorders>
              <w:top w:val="nil"/>
              <w:left w:val="nil"/>
              <w:bottom w:val="nil"/>
              <w:right w:val="nil"/>
            </w:tcBorders>
          </w:tcPr>
          <w:p w14:paraId="76431F90" w14:textId="5607018F" w:rsidR="007E0D8B" w:rsidRPr="00786D58" w:rsidRDefault="007E0D8B" w:rsidP="007E0D8B">
            <w:pPr>
              <w:pStyle w:val="TableBody"/>
              <w:ind w:left="0" w:right="108"/>
              <w:jc w:val="right"/>
              <w:rPr>
                <w:rFonts w:cstheme="minorHAnsi"/>
                <w:sz w:val="16"/>
                <w:szCs w:val="16"/>
              </w:rPr>
            </w:pPr>
            <w:r w:rsidRPr="003F1BF7">
              <w:t>2.3%</w:t>
            </w:r>
          </w:p>
        </w:tc>
        <w:tc>
          <w:tcPr>
            <w:tcW w:w="992" w:type="dxa"/>
            <w:tcBorders>
              <w:top w:val="nil"/>
              <w:left w:val="nil"/>
              <w:bottom w:val="nil"/>
              <w:right w:val="nil"/>
            </w:tcBorders>
          </w:tcPr>
          <w:p w14:paraId="081EC7EF" w14:textId="05BB9B9F" w:rsidR="007E0D8B" w:rsidRPr="00786D58" w:rsidRDefault="007E0D8B" w:rsidP="007E0D8B">
            <w:pPr>
              <w:pStyle w:val="TableBody"/>
              <w:ind w:left="0" w:right="108"/>
              <w:jc w:val="right"/>
              <w:rPr>
                <w:rFonts w:cstheme="minorHAnsi"/>
                <w:sz w:val="16"/>
                <w:szCs w:val="16"/>
              </w:rPr>
            </w:pPr>
            <w:r w:rsidRPr="003F1BF7">
              <w:t>1.4%</w:t>
            </w:r>
          </w:p>
        </w:tc>
      </w:tr>
      <w:tr w:rsidR="007E0D8B" w:rsidRPr="00A356C2" w14:paraId="13C28737"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1710E21" w14:textId="77777777" w:rsidR="007E0D8B" w:rsidRPr="004037C5" w:rsidRDefault="007E0D8B" w:rsidP="007E0D8B">
            <w:pPr>
              <w:pStyle w:val="TableBody"/>
              <w:rPr>
                <w:sz w:val="16"/>
                <w:szCs w:val="16"/>
              </w:rPr>
            </w:pPr>
            <w:r>
              <w:rPr>
                <w:rFonts w:ascii="Arial" w:hAnsi="Arial" w:cs="Arial"/>
                <w:color w:val="000000"/>
                <w:sz w:val="16"/>
                <w:szCs w:val="16"/>
              </w:rPr>
              <w:t>Professional, scientific and technical services</w:t>
            </w:r>
          </w:p>
        </w:tc>
        <w:tc>
          <w:tcPr>
            <w:tcW w:w="711" w:type="dxa"/>
            <w:tcBorders>
              <w:top w:val="nil"/>
              <w:left w:val="nil"/>
              <w:bottom w:val="nil"/>
              <w:right w:val="nil"/>
            </w:tcBorders>
            <w:shd w:val="clear" w:color="auto" w:fill="F2F2F2" w:themeFill="background1" w:themeFillShade="F2"/>
          </w:tcPr>
          <w:p w14:paraId="2937D0E5" w14:textId="0CA1B6FF" w:rsidR="007E0D8B" w:rsidRPr="00786D58" w:rsidRDefault="007E0D8B" w:rsidP="007E0D8B">
            <w:pPr>
              <w:pStyle w:val="TableBody"/>
              <w:ind w:left="0" w:right="108"/>
              <w:jc w:val="right"/>
              <w:rPr>
                <w:rFonts w:cstheme="minorHAnsi"/>
                <w:sz w:val="16"/>
                <w:szCs w:val="16"/>
              </w:rPr>
            </w:pPr>
            <w:r w:rsidRPr="003F1BF7">
              <w:t>-1.5%</w:t>
            </w:r>
          </w:p>
        </w:tc>
        <w:tc>
          <w:tcPr>
            <w:tcW w:w="709" w:type="dxa"/>
            <w:tcBorders>
              <w:top w:val="nil"/>
              <w:left w:val="nil"/>
              <w:bottom w:val="nil"/>
              <w:right w:val="nil"/>
            </w:tcBorders>
            <w:shd w:val="clear" w:color="auto" w:fill="F2F2F2" w:themeFill="background1" w:themeFillShade="F2"/>
          </w:tcPr>
          <w:p w14:paraId="5D55B0EA" w14:textId="23D2F003" w:rsidR="007E0D8B" w:rsidRPr="00786D58" w:rsidRDefault="007E0D8B" w:rsidP="007E0D8B">
            <w:pPr>
              <w:pStyle w:val="TableBody"/>
              <w:ind w:left="0" w:right="108"/>
              <w:jc w:val="right"/>
              <w:rPr>
                <w:rFonts w:cstheme="minorHAnsi"/>
                <w:sz w:val="16"/>
                <w:szCs w:val="16"/>
              </w:rPr>
            </w:pPr>
            <w:r w:rsidRPr="003F1BF7">
              <w:t>-1.1%</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3B70E50A" w14:textId="4F4A5F9D" w:rsidR="007E0D8B" w:rsidRPr="00786D58" w:rsidRDefault="007E0D8B" w:rsidP="007E0D8B">
            <w:pPr>
              <w:pStyle w:val="TableBody"/>
              <w:ind w:left="0" w:right="108"/>
              <w:jc w:val="right"/>
              <w:rPr>
                <w:rFonts w:cstheme="minorHAnsi"/>
                <w:sz w:val="16"/>
                <w:szCs w:val="16"/>
              </w:rPr>
            </w:pPr>
            <w:r w:rsidRPr="003F1BF7">
              <w:t>-0.8%</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750F76EA" w14:textId="689A1521" w:rsidR="007E0D8B" w:rsidRPr="00786D58" w:rsidRDefault="007E0D8B" w:rsidP="007E0D8B">
            <w:pPr>
              <w:pStyle w:val="TableBody"/>
              <w:ind w:left="0" w:right="108"/>
              <w:jc w:val="right"/>
              <w:rPr>
                <w:rFonts w:cstheme="minorHAnsi"/>
                <w:sz w:val="16"/>
                <w:szCs w:val="16"/>
              </w:rPr>
            </w:pPr>
            <w:r w:rsidRPr="003F1BF7">
              <w:t>-1.9%</w:t>
            </w:r>
          </w:p>
        </w:tc>
        <w:tc>
          <w:tcPr>
            <w:tcW w:w="708" w:type="dxa"/>
            <w:tcBorders>
              <w:top w:val="nil"/>
              <w:left w:val="nil"/>
              <w:bottom w:val="nil"/>
              <w:right w:val="nil"/>
            </w:tcBorders>
            <w:shd w:val="clear" w:color="auto" w:fill="F2F2F2" w:themeFill="background1" w:themeFillShade="F2"/>
          </w:tcPr>
          <w:p w14:paraId="6D51D761" w14:textId="277696AF" w:rsidR="007E0D8B" w:rsidRPr="00786D58" w:rsidRDefault="007E0D8B" w:rsidP="007E0D8B">
            <w:pPr>
              <w:pStyle w:val="TableBody"/>
              <w:ind w:left="0" w:right="108"/>
              <w:jc w:val="right"/>
              <w:rPr>
                <w:rFonts w:cstheme="minorHAnsi"/>
                <w:sz w:val="16"/>
                <w:szCs w:val="16"/>
              </w:rPr>
            </w:pPr>
            <w:r w:rsidRPr="003F1BF7">
              <w:t>-0.3%</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77C0A57D" w14:textId="33151991" w:rsidR="007E0D8B" w:rsidRPr="00786D58" w:rsidRDefault="007E0D8B" w:rsidP="007E0D8B">
            <w:pPr>
              <w:pStyle w:val="TableBody"/>
              <w:ind w:left="0" w:right="108"/>
              <w:jc w:val="right"/>
              <w:rPr>
                <w:rFonts w:cstheme="minorHAnsi"/>
                <w:sz w:val="16"/>
                <w:szCs w:val="16"/>
              </w:rPr>
            </w:pPr>
            <w:r w:rsidRPr="003F1BF7">
              <w:t>-0.9%</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349992FD" w14:textId="6DAB4A43" w:rsidR="007E0D8B" w:rsidRPr="00786D58" w:rsidRDefault="007E0D8B" w:rsidP="007E0D8B">
            <w:pPr>
              <w:pStyle w:val="TableBody"/>
              <w:ind w:left="0" w:right="108"/>
              <w:jc w:val="right"/>
              <w:rPr>
                <w:rFonts w:cstheme="minorHAnsi"/>
                <w:sz w:val="16"/>
                <w:szCs w:val="16"/>
              </w:rPr>
            </w:pPr>
            <w:r w:rsidRPr="003F1BF7">
              <w:t>-0.4%</w:t>
            </w:r>
          </w:p>
        </w:tc>
        <w:tc>
          <w:tcPr>
            <w:tcW w:w="709" w:type="dxa"/>
            <w:tcBorders>
              <w:top w:val="nil"/>
              <w:left w:val="nil"/>
              <w:bottom w:val="nil"/>
              <w:right w:val="nil"/>
            </w:tcBorders>
            <w:shd w:val="clear" w:color="auto" w:fill="F2F2F2" w:themeFill="background1" w:themeFillShade="F2"/>
          </w:tcPr>
          <w:p w14:paraId="02A8C104" w14:textId="23217902" w:rsidR="007E0D8B" w:rsidRPr="00786D58" w:rsidRDefault="007E0D8B" w:rsidP="007E0D8B">
            <w:pPr>
              <w:pStyle w:val="TableBody"/>
              <w:ind w:left="0" w:right="108"/>
              <w:jc w:val="right"/>
              <w:rPr>
                <w:rFonts w:cstheme="minorHAnsi"/>
                <w:sz w:val="16"/>
                <w:szCs w:val="16"/>
              </w:rPr>
            </w:pPr>
            <w:r w:rsidRPr="003F1BF7">
              <w:t>0.8%</w:t>
            </w:r>
          </w:p>
        </w:tc>
        <w:tc>
          <w:tcPr>
            <w:tcW w:w="992" w:type="dxa"/>
            <w:tcBorders>
              <w:top w:val="nil"/>
              <w:left w:val="nil"/>
              <w:bottom w:val="nil"/>
              <w:right w:val="nil"/>
            </w:tcBorders>
            <w:shd w:val="clear" w:color="auto" w:fill="F2F2F2" w:themeFill="background1" w:themeFillShade="F2"/>
          </w:tcPr>
          <w:p w14:paraId="1F016669" w14:textId="6FDAB884" w:rsidR="007E0D8B" w:rsidRPr="00786D58" w:rsidRDefault="007E0D8B" w:rsidP="007E0D8B">
            <w:pPr>
              <w:pStyle w:val="TableBody"/>
              <w:ind w:left="0" w:right="108"/>
              <w:jc w:val="right"/>
              <w:rPr>
                <w:rFonts w:cstheme="minorHAnsi"/>
                <w:sz w:val="16"/>
                <w:szCs w:val="16"/>
              </w:rPr>
            </w:pPr>
            <w:r w:rsidRPr="003F1BF7">
              <w:t>-0.1%</w:t>
            </w:r>
          </w:p>
        </w:tc>
      </w:tr>
      <w:tr w:rsidR="00DE60BB" w:rsidRPr="00A356C2" w14:paraId="1109EAC1" w14:textId="77777777" w:rsidTr="00324E5B">
        <w:trPr>
          <w:trHeight w:val="47"/>
        </w:trPr>
        <w:tc>
          <w:tcPr>
            <w:tcW w:w="2408" w:type="dxa"/>
            <w:tcBorders>
              <w:top w:val="nil"/>
              <w:left w:val="nil"/>
              <w:bottom w:val="nil"/>
              <w:right w:val="nil"/>
            </w:tcBorders>
            <w:shd w:val="clear" w:color="auto" w:fill="FFFFFF" w:themeFill="background1"/>
            <w:vAlign w:val="center"/>
          </w:tcPr>
          <w:p w14:paraId="28CA14E2" w14:textId="77777777" w:rsidR="00DE60BB" w:rsidRPr="004037C5" w:rsidRDefault="00DE60BB" w:rsidP="00DE60BB">
            <w:pPr>
              <w:pStyle w:val="TableBody"/>
              <w:rPr>
                <w:sz w:val="16"/>
                <w:szCs w:val="16"/>
              </w:rPr>
            </w:pPr>
            <w:r>
              <w:rPr>
                <w:rFonts w:ascii="Arial" w:hAnsi="Arial" w:cs="Arial"/>
                <w:color w:val="000000"/>
                <w:sz w:val="16"/>
                <w:szCs w:val="16"/>
              </w:rPr>
              <w:lastRenderedPageBreak/>
              <w:t>Administrative and support services</w:t>
            </w:r>
          </w:p>
        </w:tc>
        <w:tc>
          <w:tcPr>
            <w:tcW w:w="711" w:type="dxa"/>
            <w:tcBorders>
              <w:top w:val="nil"/>
              <w:left w:val="nil"/>
              <w:bottom w:val="nil"/>
              <w:right w:val="nil"/>
            </w:tcBorders>
          </w:tcPr>
          <w:p w14:paraId="6B8FFC03" w14:textId="00F59FD8" w:rsidR="00DE60BB" w:rsidRPr="00786D58" w:rsidRDefault="00DE60BB" w:rsidP="00DE60BB">
            <w:pPr>
              <w:pStyle w:val="TableBody"/>
              <w:ind w:left="0" w:right="108"/>
              <w:jc w:val="right"/>
              <w:rPr>
                <w:rFonts w:cstheme="minorHAnsi"/>
                <w:sz w:val="16"/>
                <w:szCs w:val="16"/>
              </w:rPr>
            </w:pPr>
            <w:r w:rsidRPr="001A3603">
              <w:t>0.3%</w:t>
            </w:r>
          </w:p>
        </w:tc>
        <w:tc>
          <w:tcPr>
            <w:tcW w:w="709" w:type="dxa"/>
            <w:tcBorders>
              <w:top w:val="nil"/>
              <w:left w:val="nil"/>
              <w:bottom w:val="nil"/>
              <w:right w:val="nil"/>
            </w:tcBorders>
          </w:tcPr>
          <w:p w14:paraId="0DC3FE19" w14:textId="6452EE13" w:rsidR="00DE60BB" w:rsidRPr="00786D58" w:rsidRDefault="00DE60BB" w:rsidP="00DE60BB">
            <w:pPr>
              <w:pStyle w:val="TableBody"/>
              <w:ind w:left="-57" w:right="108"/>
              <w:jc w:val="right"/>
              <w:rPr>
                <w:rFonts w:cstheme="minorHAnsi"/>
                <w:sz w:val="16"/>
                <w:szCs w:val="16"/>
              </w:rPr>
            </w:pPr>
            <w:r w:rsidRPr="001A3603">
              <w:t>-1.2%</w:t>
            </w:r>
          </w:p>
        </w:tc>
        <w:tc>
          <w:tcPr>
            <w:tcW w:w="992" w:type="dxa"/>
            <w:tcBorders>
              <w:top w:val="nil"/>
              <w:left w:val="nil"/>
              <w:bottom w:val="nil"/>
              <w:right w:val="single" w:sz="2" w:space="0" w:color="BFBFBF" w:themeColor="background1" w:themeShade="BF"/>
            </w:tcBorders>
          </w:tcPr>
          <w:p w14:paraId="32F7B410" w14:textId="59492296" w:rsidR="00DE60BB" w:rsidRPr="00786D58" w:rsidRDefault="00DE60BB" w:rsidP="00DE60BB">
            <w:pPr>
              <w:pStyle w:val="TableBody"/>
              <w:ind w:left="0" w:right="108"/>
              <w:jc w:val="right"/>
              <w:rPr>
                <w:rFonts w:cstheme="minorHAnsi"/>
                <w:sz w:val="16"/>
                <w:szCs w:val="16"/>
              </w:rPr>
            </w:pPr>
            <w:r w:rsidRPr="001A3603">
              <w:t>0.5%</w:t>
            </w:r>
          </w:p>
        </w:tc>
        <w:tc>
          <w:tcPr>
            <w:tcW w:w="709" w:type="dxa"/>
            <w:tcBorders>
              <w:top w:val="nil"/>
              <w:left w:val="single" w:sz="2" w:space="0" w:color="BFBFBF" w:themeColor="background1" w:themeShade="BF"/>
              <w:bottom w:val="nil"/>
              <w:right w:val="nil"/>
            </w:tcBorders>
          </w:tcPr>
          <w:p w14:paraId="63C39F61" w14:textId="2C1502BE" w:rsidR="00DE60BB" w:rsidRPr="00786D58" w:rsidRDefault="00DE60BB" w:rsidP="00DE60BB">
            <w:pPr>
              <w:pStyle w:val="TableBody"/>
              <w:ind w:left="0" w:right="108"/>
              <w:jc w:val="right"/>
              <w:rPr>
                <w:rFonts w:cstheme="minorHAnsi"/>
                <w:sz w:val="16"/>
                <w:szCs w:val="16"/>
              </w:rPr>
            </w:pPr>
            <w:r w:rsidRPr="001A3603">
              <w:t>0.6%</w:t>
            </w:r>
          </w:p>
        </w:tc>
        <w:tc>
          <w:tcPr>
            <w:tcW w:w="708" w:type="dxa"/>
            <w:tcBorders>
              <w:top w:val="nil"/>
              <w:left w:val="nil"/>
              <w:bottom w:val="nil"/>
              <w:right w:val="nil"/>
            </w:tcBorders>
          </w:tcPr>
          <w:p w14:paraId="62C636B6" w14:textId="355E6E1A" w:rsidR="00DE60BB" w:rsidRPr="00786D58" w:rsidRDefault="00DE60BB" w:rsidP="00DE60BB">
            <w:pPr>
              <w:pStyle w:val="TableBody"/>
              <w:ind w:left="0" w:right="108"/>
              <w:jc w:val="right"/>
              <w:rPr>
                <w:rFonts w:cstheme="minorHAnsi"/>
                <w:sz w:val="16"/>
                <w:szCs w:val="16"/>
              </w:rPr>
            </w:pPr>
            <w:r w:rsidRPr="001A3603">
              <w:t>0.0%</w:t>
            </w:r>
          </w:p>
        </w:tc>
        <w:tc>
          <w:tcPr>
            <w:tcW w:w="993" w:type="dxa"/>
            <w:tcBorders>
              <w:top w:val="nil"/>
              <w:left w:val="nil"/>
              <w:bottom w:val="nil"/>
              <w:right w:val="single" w:sz="2" w:space="0" w:color="BFBFBF" w:themeColor="background1" w:themeShade="BF"/>
            </w:tcBorders>
          </w:tcPr>
          <w:p w14:paraId="692DC23A" w14:textId="19216E64" w:rsidR="00DE60BB" w:rsidRPr="00786D58" w:rsidRDefault="00DE60BB" w:rsidP="00DE60BB">
            <w:pPr>
              <w:pStyle w:val="TableBody"/>
              <w:ind w:left="0" w:right="108"/>
              <w:jc w:val="right"/>
              <w:rPr>
                <w:rFonts w:cstheme="minorHAnsi"/>
                <w:sz w:val="16"/>
                <w:szCs w:val="16"/>
              </w:rPr>
            </w:pPr>
            <w:r w:rsidRPr="001A3603">
              <w:t>0.9%</w:t>
            </w:r>
          </w:p>
        </w:tc>
        <w:tc>
          <w:tcPr>
            <w:tcW w:w="708" w:type="dxa"/>
            <w:tcBorders>
              <w:top w:val="nil"/>
              <w:left w:val="single" w:sz="2" w:space="0" w:color="BFBFBF" w:themeColor="background1" w:themeShade="BF"/>
              <w:bottom w:val="nil"/>
              <w:right w:val="nil"/>
            </w:tcBorders>
          </w:tcPr>
          <w:p w14:paraId="1B810A4F" w14:textId="0AE6414F" w:rsidR="00DE60BB" w:rsidRPr="00786D58" w:rsidRDefault="00DE60BB" w:rsidP="00DE60BB">
            <w:pPr>
              <w:pStyle w:val="TableBody"/>
              <w:ind w:left="0" w:right="108"/>
              <w:jc w:val="right"/>
              <w:rPr>
                <w:rFonts w:cstheme="minorHAnsi"/>
                <w:sz w:val="16"/>
                <w:szCs w:val="16"/>
              </w:rPr>
            </w:pPr>
            <w:r w:rsidRPr="001A3603">
              <w:t>0.3%</w:t>
            </w:r>
          </w:p>
        </w:tc>
        <w:tc>
          <w:tcPr>
            <w:tcW w:w="709" w:type="dxa"/>
            <w:tcBorders>
              <w:top w:val="nil"/>
              <w:left w:val="nil"/>
              <w:bottom w:val="nil"/>
              <w:right w:val="nil"/>
            </w:tcBorders>
          </w:tcPr>
          <w:p w14:paraId="40752701" w14:textId="23931745" w:rsidR="00DE60BB" w:rsidRPr="00786D58" w:rsidRDefault="00DE60BB" w:rsidP="00DE60BB">
            <w:pPr>
              <w:pStyle w:val="TableBody"/>
              <w:ind w:left="0" w:right="108"/>
              <w:jc w:val="right"/>
              <w:rPr>
                <w:rFonts w:cstheme="minorHAnsi"/>
                <w:sz w:val="16"/>
                <w:szCs w:val="16"/>
              </w:rPr>
            </w:pPr>
            <w:r w:rsidRPr="001A3603">
              <w:t>1.2%</w:t>
            </w:r>
          </w:p>
        </w:tc>
        <w:tc>
          <w:tcPr>
            <w:tcW w:w="992" w:type="dxa"/>
            <w:tcBorders>
              <w:top w:val="nil"/>
              <w:left w:val="nil"/>
              <w:bottom w:val="nil"/>
              <w:right w:val="nil"/>
            </w:tcBorders>
          </w:tcPr>
          <w:p w14:paraId="696634F1" w14:textId="12793D5D" w:rsidR="00DE60BB" w:rsidRPr="00786D58" w:rsidRDefault="00DE60BB" w:rsidP="00DE60BB">
            <w:pPr>
              <w:pStyle w:val="TableBody"/>
              <w:ind w:left="0" w:right="108"/>
              <w:jc w:val="right"/>
              <w:rPr>
                <w:rFonts w:cstheme="minorHAnsi"/>
                <w:sz w:val="16"/>
                <w:szCs w:val="16"/>
              </w:rPr>
            </w:pPr>
            <w:r w:rsidRPr="001A3603">
              <w:t>0.4%</w:t>
            </w:r>
          </w:p>
        </w:tc>
      </w:tr>
      <w:tr w:rsidR="00DE60BB" w:rsidRPr="00A356C2" w14:paraId="3EB5CE0C"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47FA27D" w14:textId="77777777" w:rsidR="00DE60BB" w:rsidRPr="004037C5" w:rsidRDefault="00DE60BB" w:rsidP="00DE60BB">
            <w:pPr>
              <w:pStyle w:val="TableBody"/>
              <w:rPr>
                <w:sz w:val="16"/>
                <w:szCs w:val="16"/>
              </w:rPr>
            </w:pPr>
            <w:r>
              <w:rPr>
                <w:rFonts w:ascii="Arial" w:hAnsi="Arial" w:cs="Arial"/>
                <w:color w:val="000000"/>
                <w:sz w:val="16"/>
                <w:szCs w:val="16"/>
              </w:rPr>
              <w:t>Public administration and safety</w:t>
            </w:r>
          </w:p>
        </w:tc>
        <w:tc>
          <w:tcPr>
            <w:tcW w:w="711" w:type="dxa"/>
            <w:tcBorders>
              <w:top w:val="nil"/>
              <w:left w:val="nil"/>
              <w:bottom w:val="nil"/>
              <w:right w:val="nil"/>
            </w:tcBorders>
            <w:shd w:val="clear" w:color="auto" w:fill="F2F2F2" w:themeFill="background1" w:themeFillShade="F2"/>
          </w:tcPr>
          <w:p w14:paraId="6F896DF9" w14:textId="6E04D9F3" w:rsidR="00DE60BB" w:rsidRPr="00786D58" w:rsidRDefault="00DE60BB" w:rsidP="00DE60BB">
            <w:pPr>
              <w:pStyle w:val="TableBody"/>
              <w:ind w:left="0" w:right="108"/>
              <w:jc w:val="right"/>
              <w:rPr>
                <w:rFonts w:cstheme="minorHAnsi"/>
                <w:sz w:val="16"/>
                <w:szCs w:val="16"/>
              </w:rPr>
            </w:pPr>
            <w:r w:rsidRPr="001A3603">
              <w:t>1.2%</w:t>
            </w:r>
          </w:p>
        </w:tc>
        <w:tc>
          <w:tcPr>
            <w:tcW w:w="709" w:type="dxa"/>
            <w:tcBorders>
              <w:top w:val="nil"/>
              <w:left w:val="nil"/>
              <w:bottom w:val="nil"/>
              <w:right w:val="nil"/>
            </w:tcBorders>
            <w:shd w:val="clear" w:color="auto" w:fill="F2F2F2" w:themeFill="background1" w:themeFillShade="F2"/>
          </w:tcPr>
          <w:p w14:paraId="064CDE20" w14:textId="2C84DE05" w:rsidR="00DE60BB" w:rsidRPr="00786D58" w:rsidRDefault="00DE60BB" w:rsidP="00DE60BB">
            <w:pPr>
              <w:pStyle w:val="TableBody"/>
              <w:ind w:left="-57" w:right="108"/>
              <w:jc w:val="right"/>
              <w:rPr>
                <w:rFonts w:cstheme="minorHAnsi"/>
                <w:sz w:val="16"/>
                <w:szCs w:val="16"/>
              </w:rPr>
            </w:pPr>
            <w:r w:rsidRPr="001A3603">
              <w:t>-1.2%</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4DF21E0F" w14:textId="1E6A2B38" w:rsidR="00DE60BB" w:rsidRPr="00786D58" w:rsidRDefault="00DE60BB" w:rsidP="00DE60BB">
            <w:pPr>
              <w:pStyle w:val="TableBody"/>
              <w:ind w:left="0" w:right="108"/>
              <w:jc w:val="right"/>
              <w:rPr>
                <w:rFonts w:cstheme="minorHAnsi"/>
                <w:sz w:val="16"/>
                <w:szCs w:val="16"/>
              </w:rPr>
            </w:pPr>
            <w:r w:rsidRPr="001A3603">
              <w:t>0.2%</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5C77F446" w14:textId="6E0F372D" w:rsidR="00DE60BB" w:rsidRPr="00786D58" w:rsidRDefault="00DE60BB" w:rsidP="00DE60BB">
            <w:pPr>
              <w:pStyle w:val="TableBody"/>
              <w:ind w:left="0" w:right="108"/>
              <w:jc w:val="right"/>
              <w:rPr>
                <w:rFonts w:cstheme="minorHAnsi"/>
                <w:sz w:val="16"/>
                <w:szCs w:val="16"/>
              </w:rPr>
            </w:pPr>
            <w:r w:rsidRPr="001A3603">
              <w:t>0.4%</w:t>
            </w:r>
          </w:p>
        </w:tc>
        <w:tc>
          <w:tcPr>
            <w:tcW w:w="708" w:type="dxa"/>
            <w:tcBorders>
              <w:top w:val="nil"/>
              <w:left w:val="nil"/>
              <w:bottom w:val="nil"/>
              <w:right w:val="nil"/>
            </w:tcBorders>
            <w:shd w:val="clear" w:color="auto" w:fill="F2F2F2" w:themeFill="background1" w:themeFillShade="F2"/>
          </w:tcPr>
          <w:p w14:paraId="00E2FE92" w14:textId="0DE9C9BB" w:rsidR="00DE60BB" w:rsidRPr="00786D58" w:rsidRDefault="00DE60BB" w:rsidP="00DE60BB">
            <w:pPr>
              <w:pStyle w:val="TableBody"/>
              <w:ind w:left="0" w:right="108"/>
              <w:jc w:val="right"/>
              <w:rPr>
                <w:rFonts w:cstheme="minorHAnsi"/>
                <w:sz w:val="16"/>
                <w:szCs w:val="16"/>
              </w:rPr>
            </w:pPr>
            <w:r w:rsidRPr="001A3603">
              <w:t>0.4%</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1F4CD20D" w14:textId="7FDEC47F" w:rsidR="00DE60BB" w:rsidRPr="00786D58" w:rsidRDefault="00DE60BB" w:rsidP="00DE60BB">
            <w:pPr>
              <w:pStyle w:val="TableBody"/>
              <w:ind w:left="0" w:right="108"/>
              <w:jc w:val="right"/>
              <w:rPr>
                <w:rFonts w:cstheme="minorHAnsi"/>
                <w:sz w:val="16"/>
                <w:szCs w:val="16"/>
              </w:rPr>
            </w:pPr>
            <w:r w:rsidRPr="001A3603">
              <w:t>0.4%</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6122FA3D" w14:textId="4EA5917E" w:rsidR="00DE60BB" w:rsidRPr="00786D58" w:rsidRDefault="00DE60BB" w:rsidP="00DE60BB">
            <w:pPr>
              <w:pStyle w:val="TableBody"/>
              <w:ind w:left="0" w:right="108"/>
              <w:jc w:val="right"/>
              <w:rPr>
                <w:rFonts w:cstheme="minorHAnsi"/>
                <w:sz w:val="16"/>
                <w:szCs w:val="16"/>
              </w:rPr>
            </w:pPr>
            <w:r w:rsidRPr="001A3603">
              <w:t>-0.8%</w:t>
            </w:r>
          </w:p>
        </w:tc>
        <w:tc>
          <w:tcPr>
            <w:tcW w:w="709" w:type="dxa"/>
            <w:tcBorders>
              <w:top w:val="nil"/>
              <w:left w:val="nil"/>
              <w:bottom w:val="nil"/>
              <w:right w:val="nil"/>
            </w:tcBorders>
            <w:shd w:val="clear" w:color="auto" w:fill="F2F2F2" w:themeFill="background1" w:themeFillShade="F2"/>
          </w:tcPr>
          <w:p w14:paraId="15E6E060" w14:textId="5933A148" w:rsidR="00DE60BB" w:rsidRPr="00786D58" w:rsidRDefault="00DE60BB" w:rsidP="00DE60BB">
            <w:pPr>
              <w:pStyle w:val="TableBody"/>
              <w:ind w:left="0" w:right="108"/>
              <w:jc w:val="right"/>
              <w:rPr>
                <w:rFonts w:cstheme="minorHAnsi"/>
                <w:sz w:val="16"/>
                <w:szCs w:val="16"/>
              </w:rPr>
            </w:pPr>
            <w:r w:rsidRPr="001A3603">
              <w:t>1.6%</w:t>
            </w:r>
          </w:p>
        </w:tc>
        <w:tc>
          <w:tcPr>
            <w:tcW w:w="992" w:type="dxa"/>
            <w:tcBorders>
              <w:top w:val="nil"/>
              <w:left w:val="nil"/>
              <w:bottom w:val="nil"/>
              <w:right w:val="nil"/>
            </w:tcBorders>
            <w:shd w:val="clear" w:color="auto" w:fill="F2F2F2" w:themeFill="background1" w:themeFillShade="F2"/>
          </w:tcPr>
          <w:p w14:paraId="553A7560" w14:textId="3AB80FF0" w:rsidR="00DE60BB" w:rsidRPr="00786D58" w:rsidRDefault="00DE60BB" w:rsidP="00DE60BB">
            <w:pPr>
              <w:pStyle w:val="TableBody"/>
              <w:ind w:left="0" w:right="108"/>
              <w:jc w:val="right"/>
              <w:rPr>
                <w:rFonts w:cstheme="minorHAnsi"/>
                <w:sz w:val="16"/>
                <w:szCs w:val="16"/>
              </w:rPr>
            </w:pPr>
            <w:r w:rsidRPr="001A3603">
              <w:t>0.2%</w:t>
            </w:r>
          </w:p>
        </w:tc>
      </w:tr>
      <w:tr w:rsidR="00DE60BB" w:rsidRPr="00A356C2" w14:paraId="1F84FA56" w14:textId="77777777" w:rsidTr="00324E5B">
        <w:trPr>
          <w:trHeight w:val="47"/>
        </w:trPr>
        <w:tc>
          <w:tcPr>
            <w:tcW w:w="2408" w:type="dxa"/>
            <w:tcBorders>
              <w:top w:val="nil"/>
              <w:left w:val="nil"/>
              <w:bottom w:val="nil"/>
              <w:right w:val="nil"/>
            </w:tcBorders>
            <w:shd w:val="clear" w:color="auto" w:fill="FFFFFF" w:themeFill="background1"/>
            <w:vAlign w:val="center"/>
          </w:tcPr>
          <w:p w14:paraId="5FAE8AF5" w14:textId="77777777" w:rsidR="00DE60BB" w:rsidRPr="004037C5" w:rsidRDefault="00DE60BB" w:rsidP="00DE60BB">
            <w:pPr>
              <w:pStyle w:val="TableBody"/>
              <w:rPr>
                <w:sz w:val="16"/>
                <w:szCs w:val="16"/>
              </w:rPr>
            </w:pPr>
            <w:r>
              <w:rPr>
                <w:rFonts w:ascii="Arial" w:hAnsi="Arial" w:cs="Arial"/>
                <w:color w:val="000000"/>
                <w:sz w:val="16"/>
                <w:szCs w:val="16"/>
              </w:rPr>
              <w:t xml:space="preserve">Education and training </w:t>
            </w:r>
          </w:p>
        </w:tc>
        <w:tc>
          <w:tcPr>
            <w:tcW w:w="711" w:type="dxa"/>
            <w:tcBorders>
              <w:top w:val="nil"/>
              <w:left w:val="nil"/>
              <w:bottom w:val="nil"/>
              <w:right w:val="nil"/>
            </w:tcBorders>
          </w:tcPr>
          <w:p w14:paraId="4615C8B9" w14:textId="6B469C9D" w:rsidR="00DE60BB" w:rsidRPr="00786D58" w:rsidRDefault="00DE60BB" w:rsidP="00DE60BB">
            <w:pPr>
              <w:pStyle w:val="TableBody"/>
              <w:ind w:left="0" w:right="108"/>
              <w:jc w:val="right"/>
              <w:rPr>
                <w:rFonts w:cstheme="minorHAnsi"/>
                <w:sz w:val="16"/>
                <w:szCs w:val="16"/>
              </w:rPr>
            </w:pPr>
            <w:r w:rsidRPr="001A3603">
              <w:t>1.1%</w:t>
            </w:r>
          </w:p>
        </w:tc>
        <w:tc>
          <w:tcPr>
            <w:tcW w:w="709" w:type="dxa"/>
            <w:tcBorders>
              <w:top w:val="nil"/>
              <w:left w:val="nil"/>
              <w:bottom w:val="nil"/>
              <w:right w:val="nil"/>
            </w:tcBorders>
          </w:tcPr>
          <w:p w14:paraId="4CC23461" w14:textId="2349599A" w:rsidR="00DE60BB" w:rsidRPr="00786D58" w:rsidRDefault="00DE60BB" w:rsidP="00DE60BB">
            <w:pPr>
              <w:pStyle w:val="TableBody"/>
              <w:ind w:left="-57" w:right="108"/>
              <w:jc w:val="right"/>
              <w:rPr>
                <w:rFonts w:cstheme="minorHAnsi"/>
                <w:sz w:val="16"/>
                <w:szCs w:val="16"/>
              </w:rPr>
            </w:pPr>
            <w:r w:rsidRPr="001A3603">
              <w:t>-0.5%</w:t>
            </w:r>
          </w:p>
        </w:tc>
        <w:tc>
          <w:tcPr>
            <w:tcW w:w="992" w:type="dxa"/>
            <w:tcBorders>
              <w:top w:val="nil"/>
              <w:left w:val="nil"/>
              <w:bottom w:val="nil"/>
              <w:right w:val="single" w:sz="2" w:space="0" w:color="BFBFBF" w:themeColor="background1" w:themeShade="BF"/>
            </w:tcBorders>
          </w:tcPr>
          <w:p w14:paraId="5160388A" w14:textId="0AAFB8DD" w:rsidR="00DE60BB" w:rsidRPr="00786D58" w:rsidRDefault="00DE60BB" w:rsidP="00DE60BB">
            <w:pPr>
              <w:pStyle w:val="TableBody"/>
              <w:ind w:left="0" w:right="108"/>
              <w:jc w:val="right"/>
              <w:rPr>
                <w:rFonts w:cstheme="minorHAnsi"/>
                <w:sz w:val="16"/>
                <w:szCs w:val="16"/>
              </w:rPr>
            </w:pPr>
            <w:r w:rsidRPr="001A3603">
              <w:t>-0.3%</w:t>
            </w:r>
          </w:p>
        </w:tc>
        <w:tc>
          <w:tcPr>
            <w:tcW w:w="709" w:type="dxa"/>
            <w:tcBorders>
              <w:top w:val="nil"/>
              <w:left w:val="single" w:sz="2" w:space="0" w:color="BFBFBF" w:themeColor="background1" w:themeShade="BF"/>
              <w:bottom w:val="nil"/>
              <w:right w:val="nil"/>
            </w:tcBorders>
          </w:tcPr>
          <w:p w14:paraId="7365F506" w14:textId="3095B924" w:rsidR="00DE60BB" w:rsidRPr="00786D58" w:rsidRDefault="00DE60BB" w:rsidP="00DE60BB">
            <w:pPr>
              <w:pStyle w:val="TableBody"/>
              <w:ind w:left="0" w:right="108"/>
              <w:jc w:val="right"/>
              <w:rPr>
                <w:rFonts w:cstheme="minorHAnsi"/>
                <w:sz w:val="16"/>
                <w:szCs w:val="16"/>
              </w:rPr>
            </w:pPr>
            <w:r w:rsidRPr="001A3603">
              <w:t>0.6%</w:t>
            </w:r>
          </w:p>
        </w:tc>
        <w:tc>
          <w:tcPr>
            <w:tcW w:w="708" w:type="dxa"/>
            <w:tcBorders>
              <w:top w:val="nil"/>
              <w:left w:val="nil"/>
              <w:bottom w:val="nil"/>
              <w:right w:val="nil"/>
            </w:tcBorders>
          </w:tcPr>
          <w:p w14:paraId="2975E0CA" w14:textId="58BB177C" w:rsidR="00DE60BB" w:rsidRPr="00786D58" w:rsidRDefault="00DE60BB" w:rsidP="00DE60BB">
            <w:pPr>
              <w:pStyle w:val="TableBody"/>
              <w:ind w:left="0" w:right="108"/>
              <w:jc w:val="right"/>
              <w:rPr>
                <w:rFonts w:cstheme="minorHAnsi"/>
                <w:sz w:val="16"/>
                <w:szCs w:val="16"/>
              </w:rPr>
            </w:pPr>
            <w:r w:rsidRPr="001A3603">
              <w:t>0.5%</w:t>
            </w:r>
          </w:p>
        </w:tc>
        <w:tc>
          <w:tcPr>
            <w:tcW w:w="993" w:type="dxa"/>
            <w:tcBorders>
              <w:top w:val="nil"/>
              <w:left w:val="nil"/>
              <w:bottom w:val="nil"/>
              <w:right w:val="single" w:sz="2" w:space="0" w:color="BFBFBF" w:themeColor="background1" w:themeShade="BF"/>
            </w:tcBorders>
          </w:tcPr>
          <w:p w14:paraId="2A3D77BB" w14:textId="18236938" w:rsidR="00DE60BB" w:rsidRPr="00786D58" w:rsidRDefault="00DE60BB" w:rsidP="00DE60BB">
            <w:pPr>
              <w:pStyle w:val="TableBody"/>
              <w:ind w:left="0" w:right="108"/>
              <w:jc w:val="right"/>
              <w:rPr>
                <w:rFonts w:cstheme="minorHAnsi"/>
                <w:sz w:val="16"/>
                <w:szCs w:val="16"/>
              </w:rPr>
            </w:pPr>
            <w:r w:rsidRPr="001A3603">
              <w:t>0.4%</w:t>
            </w:r>
          </w:p>
        </w:tc>
        <w:tc>
          <w:tcPr>
            <w:tcW w:w="708" w:type="dxa"/>
            <w:tcBorders>
              <w:top w:val="nil"/>
              <w:left w:val="single" w:sz="2" w:space="0" w:color="BFBFBF" w:themeColor="background1" w:themeShade="BF"/>
              <w:bottom w:val="nil"/>
              <w:right w:val="nil"/>
            </w:tcBorders>
          </w:tcPr>
          <w:p w14:paraId="13270C51" w14:textId="0594734E" w:rsidR="00DE60BB" w:rsidRPr="00786D58" w:rsidRDefault="00DE60BB" w:rsidP="00DE60BB">
            <w:pPr>
              <w:pStyle w:val="TableBody"/>
              <w:ind w:left="0" w:right="108"/>
              <w:jc w:val="right"/>
              <w:rPr>
                <w:rFonts w:cstheme="minorHAnsi"/>
                <w:sz w:val="16"/>
                <w:szCs w:val="16"/>
              </w:rPr>
            </w:pPr>
            <w:r w:rsidRPr="001A3603">
              <w:t>-0.6%</w:t>
            </w:r>
          </w:p>
        </w:tc>
        <w:tc>
          <w:tcPr>
            <w:tcW w:w="709" w:type="dxa"/>
            <w:tcBorders>
              <w:top w:val="nil"/>
              <w:left w:val="nil"/>
              <w:bottom w:val="nil"/>
              <w:right w:val="nil"/>
            </w:tcBorders>
          </w:tcPr>
          <w:p w14:paraId="5C10288F" w14:textId="5A54720B" w:rsidR="00DE60BB" w:rsidRPr="00786D58" w:rsidRDefault="00DE60BB" w:rsidP="00DE60BB">
            <w:pPr>
              <w:pStyle w:val="TableBody"/>
              <w:ind w:left="0" w:right="108"/>
              <w:jc w:val="right"/>
              <w:rPr>
                <w:rFonts w:cstheme="minorHAnsi"/>
                <w:sz w:val="16"/>
                <w:szCs w:val="16"/>
              </w:rPr>
            </w:pPr>
            <w:r w:rsidRPr="001A3603">
              <w:t>1.0%</w:t>
            </w:r>
          </w:p>
        </w:tc>
        <w:tc>
          <w:tcPr>
            <w:tcW w:w="992" w:type="dxa"/>
            <w:tcBorders>
              <w:top w:val="nil"/>
              <w:left w:val="nil"/>
              <w:bottom w:val="nil"/>
              <w:right w:val="nil"/>
            </w:tcBorders>
          </w:tcPr>
          <w:p w14:paraId="72F0EB6F" w14:textId="68F08658" w:rsidR="00DE60BB" w:rsidRPr="00786D58" w:rsidRDefault="00DE60BB" w:rsidP="00DE60BB">
            <w:pPr>
              <w:pStyle w:val="TableBody"/>
              <w:ind w:left="0" w:right="108"/>
              <w:jc w:val="right"/>
              <w:rPr>
                <w:rFonts w:cstheme="minorHAnsi"/>
                <w:sz w:val="16"/>
                <w:szCs w:val="16"/>
              </w:rPr>
            </w:pPr>
            <w:r w:rsidRPr="001A3603">
              <w:t>0.7%</w:t>
            </w:r>
          </w:p>
        </w:tc>
      </w:tr>
      <w:tr w:rsidR="00DE60BB" w:rsidRPr="00A356C2" w14:paraId="3D95C1B1" w14:textId="77777777" w:rsidTr="00324E5B">
        <w:trPr>
          <w:trHeight w:val="47"/>
        </w:trPr>
        <w:tc>
          <w:tcPr>
            <w:tcW w:w="2408" w:type="dxa"/>
            <w:tcBorders>
              <w:top w:val="nil"/>
              <w:left w:val="nil"/>
              <w:bottom w:val="nil"/>
              <w:right w:val="nil"/>
            </w:tcBorders>
            <w:shd w:val="clear" w:color="auto" w:fill="F2F2F2" w:themeFill="background1" w:themeFillShade="F2"/>
            <w:vAlign w:val="center"/>
          </w:tcPr>
          <w:p w14:paraId="4B847634" w14:textId="77777777" w:rsidR="00DE60BB" w:rsidRPr="004037C5" w:rsidRDefault="00DE60BB" w:rsidP="00DE60BB">
            <w:pPr>
              <w:pStyle w:val="TableBody"/>
              <w:rPr>
                <w:sz w:val="16"/>
                <w:szCs w:val="16"/>
              </w:rPr>
            </w:pPr>
            <w:r>
              <w:rPr>
                <w:rFonts w:ascii="Arial" w:hAnsi="Arial" w:cs="Arial"/>
                <w:color w:val="000000"/>
                <w:sz w:val="16"/>
                <w:szCs w:val="16"/>
              </w:rPr>
              <w:t>Health care and social assistance</w:t>
            </w:r>
          </w:p>
        </w:tc>
        <w:tc>
          <w:tcPr>
            <w:tcW w:w="711" w:type="dxa"/>
            <w:tcBorders>
              <w:top w:val="nil"/>
              <w:left w:val="nil"/>
              <w:bottom w:val="nil"/>
              <w:right w:val="nil"/>
            </w:tcBorders>
            <w:shd w:val="clear" w:color="auto" w:fill="F2F2F2" w:themeFill="background1" w:themeFillShade="F2"/>
          </w:tcPr>
          <w:p w14:paraId="33B7953D" w14:textId="4450BFC4" w:rsidR="00DE60BB" w:rsidRPr="00786D58" w:rsidRDefault="00DE60BB" w:rsidP="00DE60BB">
            <w:pPr>
              <w:pStyle w:val="TableBody"/>
              <w:ind w:left="0" w:right="108"/>
              <w:jc w:val="right"/>
              <w:rPr>
                <w:rFonts w:cstheme="minorHAnsi"/>
                <w:sz w:val="16"/>
                <w:szCs w:val="16"/>
              </w:rPr>
            </w:pPr>
            <w:r w:rsidRPr="001A3603">
              <w:t>-0.4%</w:t>
            </w:r>
          </w:p>
        </w:tc>
        <w:tc>
          <w:tcPr>
            <w:tcW w:w="709" w:type="dxa"/>
            <w:tcBorders>
              <w:top w:val="nil"/>
              <w:left w:val="nil"/>
              <w:bottom w:val="nil"/>
              <w:right w:val="nil"/>
            </w:tcBorders>
            <w:shd w:val="clear" w:color="auto" w:fill="F2F2F2" w:themeFill="background1" w:themeFillShade="F2"/>
          </w:tcPr>
          <w:p w14:paraId="24E511AA" w14:textId="7EFF26C5" w:rsidR="00DE60BB" w:rsidRPr="00786D58" w:rsidRDefault="00DE60BB" w:rsidP="00DE60BB">
            <w:pPr>
              <w:pStyle w:val="TableBody"/>
              <w:ind w:left="-57" w:right="108"/>
              <w:jc w:val="right"/>
              <w:rPr>
                <w:rFonts w:cstheme="minorHAnsi"/>
                <w:sz w:val="16"/>
                <w:szCs w:val="16"/>
              </w:rPr>
            </w:pPr>
            <w:r w:rsidRPr="001A3603">
              <w:t>1.5%</w:t>
            </w:r>
          </w:p>
        </w:tc>
        <w:tc>
          <w:tcPr>
            <w:tcW w:w="992" w:type="dxa"/>
            <w:tcBorders>
              <w:top w:val="nil"/>
              <w:left w:val="nil"/>
              <w:bottom w:val="nil"/>
              <w:right w:val="single" w:sz="2" w:space="0" w:color="BFBFBF" w:themeColor="background1" w:themeShade="BF"/>
            </w:tcBorders>
            <w:shd w:val="clear" w:color="auto" w:fill="F2F2F2" w:themeFill="background1" w:themeFillShade="F2"/>
          </w:tcPr>
          <w:p w14:paraId="02E36BB2" w14:textId="363F5B06" w:rsidR="00DE60BB" w:rsidRPr="00786D58" w:rsidRDefault="00DE60BB" w:rsidP="00DE60BB">
            <w:pPr>
              <w:pStyle w:val="TableBody"/>
              <w:ind w:left="0" w:right="108"/>
              <w:jc w:val="right"/>
              <w:rPr>
                <w:rFonts w:cstheme="minorHAnsi"/>
                <w:sz w:val="16"/>
                <w:szCs w:val="16"/>
              </w:rPr>
            </w:pPr>
            <w:r w:rsidRPr="001A3603">
              <w:t>0.0%</w:t>
            </w:r>
          </w:p>
        </w:tc>
        <w:tc>
          <w:tcPr>
            <w:tcW w:w="709" w:type="dxa"/>
            <w:tcBorders>
              <w:top w:val="nil"/>
              <w:left w:val="single" w:sz="2" w:space="0" w:color="BFBFBF" w:themeColor="background1" w:themeShade="BF"/>
              <w:bottom w:val="nil"/>
              <w:right w:val="nil"/>
            </w:tcBorders>
            <w:shd w:val="clear" w:color="auto" w:fill="F2F2F2" w:themeFill="background1" w:themeFillShade="F2"/>
          </w:tcPr>
          <w:p w14:paraId="69A74355" w14:textId="3C93A353" w:rsidR="00DE60BB" w:rsidRPr="00786D58" w:rsidRDefault="00DE60BB" w:rsidP="00DE60BB">
            <w:pPr>
              <w:pStyle w:val="TableBody"/>
              <w:ind w:left="0" w:right="108"/>
              <w:jc w:val="right"/>
              <w:rPr>
                <w:rFonts w:cstheme="minorHAnsi"/>
                <w:sz w:val="16"/>
                <w:szCs w:val="16"/>
              </w:rPr>
            </w:pPr>
            <w:r w:rsidRPr="001A3603">
              <w:t>0.7%</w:t>
            </w:r>
          </w:p>
        </w:tc>
        <w:tc>
          <w:tcPr>
            <w:tcW w:w="708" w:type="dxa"/>
            <w:tcBorders>
              <w:top w:val="nil"/>
              <w:left w:val="nil"/>
              <w:bottom w:val="nil"/>
              <w:right w:val="nil"/>
            </w:tcBorders>
            <w:shd w:val="clear" w:color="auto" w:fill="F2F2F2" w:themeFill="background1" w:themeFillShade="F2"/>
          </w:tcPr>
          <w:p w14:paraId="50CF1282" w14:textId="609A0085" w:rsidR="00DE60BB" w:rsidRPr="00786D58" w:rsidRDefault="00DE60BB" w:rsidP="00DE60BB">
            <w:pPr>
              <w:pStyle w:val="TableBody"/>
              <w:ind w:left="0" w:right="108"/>
              <w:jc w:val="right"/>
              <w:rPr>
                <w:rFonts w:cstheme="minorHAnsi"/>
                <w:sz w:val="16"/>
                <w:szCs w:val="16"/>
              </w:rPr>
            </w:pPr>
            <w:r w:rsidRPr="001A3603">
              <w:t>1.2%</w:t>
            </w:r>
          </w:p>
        </w:tc>
        <w:tc>
          <w:tcPr>
            <w:tcW w:w="993" w:type="dxa"/>
            <w:tcBorders>
              <w:top w:val="nil"/>
              <w:left w:val="nil"/>
              <w:bottom w:val="nil"/>
              <w:right w:val="single" w:sz="2" w:space="0" w:color="BFBFBF" w:themeColor="background1" w:themeShade="BF"/>
            </w:tcBorders>
            <w:shd w:val="clear" w:color="auto" w:fill="F2F2F2" w:themeFill="background1" w:themeFillShade="F2"/>
          </w:tcPr>
          <w:p w14:paraId="3305F505" w14:textId="6338A2CA" w:rsidR="00DE60BB" w:rsidRPr="00786D58" w:rsidRDefault="00DE60BB" w:rsidP="00DE60BB">
            <w:pPr>
              <w:pStyle w:val="TableBody"/>
              <w:ind w:left="0" w:right="108"/>
              <w:jc w:val="right"/>
              <w:rPr>
                <w:rFonts w:cstheme="minorHAnsi"/>
                <w:sz w:val="16"/>
                <w:szCs w:val="16"/>
              </w:rPr>
            </w:pPr>
            <w:r w:rsidRPr="001A3603">
              <w:t>0.8%</w:t>
            </w:r>
          </w:p>
        </w:tc>
        <w:tc>
          <w:tcPr>
            <w:tcW w:w="708" w:type="dxa"/>
            <w:tcBorders>
              <w:top w:val="nil"/>
              <w:left w:val="single" w:sz="2" w:space="0" w:color="BFBFBF" w:themeColor="background1" w:themeShade="BF"/>
              <w:bottom w:val="nil"/>
              <w:right w:val="nil"/>
            </w:tcBorders>
            <w:shd w:val="clear" w:color="auto" w:fill="F2F2F2" w:themeFill="background1" w:themeFillShade="F2"/>
          </w:tcPr>
          <w:p w14:paraId="06959AF5" w14:textId="78FFC81F" w:rsidR="00DE60BB" w:rsidRPr="00786D58" w:rsidRDefault="00DE60BB" w:rsidP="00DE60BB">
            <w:pPr>
              <w:pStyle w:val="TableBody"/>
              <w:ind w:left="0" w:right="108"/>
              <w:jc w:val="right"/>
              <w:rPr>
                <w:rFonts w:cstheme="minorHAnsi"/>
                <w:sz w:val="16"/>
                <w:szCs w:val="16"/>
              </w:rPr>
            </w:pPr>
            <w:r w:rsidRPr="001A3603">
              <w:t>1.1%</w:t>
            </w:r>
          </w:p>
        </w:tc>
        <w:tc>
          <w:tcPr>
            <w:tcW w:w="709" w:type="dxa"/>
            <w:tcBorders>
              <w:top w:val="nil"/>
              <w:left w:val="nil"/>
              <w:bottom w:val="nil"/>
              <w:right w:val="nil"/>
            </w:tcBorders>
            <w:shd w:val="clear" w:color="auto" w:fill="F2F2F2" w:themeFill="background1" w:themeFillShade="F2"/>
          </w:tcPr>
          <w:p w14:paraId="34667030" w14:textId="1CE69266" w:rsidR="00DE60BB" w:rsidRPr="00786D58" w:rsidRDefault="00DE60BB" w:rsidP="00DE60BB">
            <w:pPr>
              <w:pStyle w:val="TableBody"/>
              <w:ind w:left="0" w:right="108"/>
              <w:jc w:val="right"/>
              <w:rPr>
                <w:rFonts w:cstheme="minorHAnsi"/>
                <w:sz w:val="16"/>
                <w:szCs w:val="16"/>
              </w:rPr>
            </w:pPr>
            <w:r w:rsidRPr="001A3603">
              <w:t>-0.3%</w:t>
            </w:r>
          </w:p>
        </w:tc>
        <w:tc>
          <w:tcPr>
            <w:tcW w:w="992" w:type="dxa"/>
            <w:tcBorders>
              <w:top w:val="nil"/>
              <w:left w:val="nil"/>
              <w:bottom w:val="nil"/>
              <w:right w:val="nil"/>
            </w:tcBorders>
            <w:shd w:val="clear" w:color="auto" w:fill="F2F2F2" w:themeFill="background1" w:themeFillShade="F2"/>
          </w:tcPr>
          <w:p w14:paraId="58EAAA57" w14:textId="7688E9ED" w:rsidR="00DE60BB" w:rsidRPr="00786D58" w:rsidRDefault="00DE60BB" w:rsidP="00DE60BB">
            <w:pPr>
              <w:pStyle w:val="TableBody"/>
              <w:ind w:left="0" w:right="108"/>
              <w:jc w:val="right"/>
              <w:rPr>
                <w:rFonts w:cstheme="minorHAnsi"/>
                <w:sz w:val="16"/>
                <w:szCs w:val="16"/>
              </w:rPr>
            </w:pPr>
            <w:r w:rsidRPr="001A3603">
              <w:t>0.8%</w:t>
            </w:r>
          </w:p>
        </w:tc>
      </w:tr>
      <w:tr w:rsidR="00DE60BB" w:rsidRPr="00A356C2" w14:paraId="2701566C" w14:textId="77777777" w:rsidTr="00324E5B">
        <w:trPr>
          <w:trHeight w:val="64"/>
        </w:trPr>
        <w:tc>
          <w:tcPr>
            <w:tcW w:w="2408" w:type="dxa"/>
            <w:tcBorders>
              <w:top w:val="nil"/>
              <w:left w:val="nil"/>
              <w:bottom w:val="nil"/>
              <w:right w:val="nil"/>
            </w:tcBorders>
            <w:shd w:val="clear" w:color="auto" w:fill="FFFFFF" w:themeFill="background1"/>
            <w:vAlign w:val="center"/>
          </w:tcPr>
          <w:p w14:paraId="35348755" w14:textId="77777777" w:rsidR="00DE60BB" w:rsidRPr="004037C5" w:rsidRDefault="00DE60BB" w:rsidP="00DE60BB">
            <w:pPr>
              <w:pStyle w:val="TableBody"/>
              <w:rPr>
                <w:sz w:val="16"/>
                <w:szCs w:val="16"/>
              </w:rPr>
            </w:pPr>
            <w:r>
              <w:rPr>
                <w:rFonts w:ascii="Arial" w:hAnsi="Arial" w:cs="Arial"/>
                <w:color w:val="000000"/>
                <w:sz w:val="16"/>
                <w:szCs w:val="16"/>
              </w:rPr>
              <w:t>Arts and recreation services</w:t>
            </w:r>
          </w:p>
        </w:tc>
        <w:tc>
          <w:tcPr>
            <w:tcW w:w="711" w:type="dxa"/>
            <w:tcBorders>
              <w:top w:val="nil"/>
              <w:left w:val="nil"/>
              <w:bottom w:val="nil"/>
              <w:right w:val="nil"/>
            </w:tcBorders>
          </w:tcPr>
          <w:p w14:paraId="3B388E2A" w14:textId="2A72B08E" w:rsidR="00DE60BB" w:rsidRPr="00786D58" w:rsidRDefault="00DE60BB" w:rsidP="00DE60BB">
            <w:pPr>
              <w:pStyle w:val="TableBody"/>
              <w:ind w:left="0" w:right="108"/>
              <w:jc w:val="right"/>
              <w:rPr>
                <w:rFonts w:cstheme="minorHAnsi"/>
                <w:sz w:val="16"/>
                <w:szCs w:val="16"/>
              </w:rPr>
            </w:pPr>
            <w:r w:rsidRPr="001A3603">
              <w:t>-0.3%</w:t>
            </w:r>
          </w:p>
        </w:tc>
        <w:tc>
          <w:tcPr>
            <w:tcW w:w="709" w:type="dxa"/>
            <w:tcBorders>
              <w:top w:val="nil"/>
              <w:left w:val="nil"/>
              <w:bottom w:val="nil"/>
              <w:right w:val="nil"/>
            </w:tcBorders>
          </w:tcPr>
          <w:p w14:paraId="03B2A346" w14:textId="52D08909" w:rsidR="00DE60BB" w:rsidRPr="00786D58" w:rsidRDefault="00DE60BB" w:rsidP="00DE60BB">
            <w:pPr>
              <w:pStyle w:val="TableBody"/>
              <w:ind w:left="0" w:right="108"/>
              <w:jc w:val="right"/>
              <w:rPr>
                <w:rFonts w:cstheme="minorHAnsi"/>
                <w:sz w:val="16"/>
                <w:szCs w:val="16"/>
              </w:rPr>
            </w:pPr>
            <w:r w:rsidRPr="001A3603">
              <w:t>0.1%</w:t>
            </w:r>
          </w:p>
        </w:tc>
        <w:tc>
          <w:tcPr>
            <w:tcW w:w="992" w:type="dxa"/>
            <w:tcBorders>
              <w:top w:val="nil"/>
              <w:left w:val="nil"/>
              <w:bottom w:val="nil"/>
              <w:right w:val="single" w:sz="2" w:space="0" w:color="BFBFBF" w:themeColor="background1" w:themeShade="BF"/>
            </w:tcBorders>
          </w:tcPr>
          <w:p w14:paraId="772E68E0" w14:textId="3B9DE800" w:rsidR="00DE60BB" w:rsidRPr="00786D58" w:rsidRDefault="00DE60BB" w:rsidP="00DE60BB">
            <w:pPr>
              <w:pStyle w:val="TableBody"/>
              <w:ind w:left="0" w:right="108"/>
              <w:jc w:val="right"/>
              <w:rPr>
                <w:rFonts w:cstheme="minorHAnsi"/>
                <w:sz w:val="16"/>
                <w:szCs w:val="16"/>
              </w:rPr>
            </w:pPr>
            <w:r w:rsidRPr="001A3603">
              <w:t>-0.3%</w:t>
            </w:r>
          </w:p>
        </w:tc>
        <w:tc>
          <w:tcPr>
            <w:tcW w:w="709" w:type="dxa"/>
            <w:tcBorders>
              <w:top w:val="nil"/>
              <w:left w:val="single" w:sz="2" w:space="0" w:color="BFBFBF" w:themeColor="background1" w:themeShade="BF"/>
              <w:bottom w:val="nil"/>
              <w:right w:val="nil"/>
            </w:tcBorders>
          </w:tcPr>
          <w:p w14:paraId="4A7A5F46" w14:textId="52CF8116" w:rsidR="00DE60BB" w:rsidRPr="00786D58" w:rsidRDefault="00DE60BB" w:rsidP="00DE60BB">
            <w:pPr>
              <w:pStyle w:val="TableBody"/>
              <w:ind w:left="0" w:right="108"/>
              <w:jc w:val="right"/>
              <w:rPr>
                <w:rFonts w:cstheme="minorHAnsi"/>
                <w:sz w:val="16"/>
                <w:szCs w:val="16"/>
              </w:rPr>
            </w:pPr>
            <w:r w:rsidRPr="001A3603">
              <w:t>0.7%</w:t>
            </w:r>
          </w:p>
        </w:tc>
        <w:tc>
          <w:tcPr>
            <w:tcW w:w="708" w:type="dxa"/>
            <w:tcBorders>
              <w:top w:val="nil"/>
              <w:left w:val="nil"/>
              <w:bottom w:val="nil"/>
              <w:right w:val="nil"/>
            </w:tcBorders>
          </w:tcPr>
          <w:p w14:paraId="53A5CAAF" w14:textId="4D32A5B8" w:rsidR="00DE60BB" w:rsidRPr="00786D58" w:rsidRDefault="00DE60BB" w:rsidP="00DE60BB">
            <w:pPr>
              <w:pStyle w:val="TableBody"/>
              <w:ind w:left="0" w:right="108"/>
              <w:jc w:val="right"/>
              <w:rPr>
                <w:rFonts w:cstheme="minorHAnsi"/>
                <w:sz w:val="16"/>
                <w:szCs w:val="16"/>
              </w:rPr>
            </w:pPr>
            <w:r w:rsidRPr="001A3603">
              <w:t>1.2%</w:t>
            </w:r>
          </w:p>
        </w:tc>
        <w:tc>
          <w:tcPr>
            <w:tcW w:w="993" w:type="dxa"/>
            <w:tcBorders>
              <w:top w:val="nil"/>
              <w:left w:val="nil"/>
              <w:bottom w:val="nil"/>
              <w:right w:val="single" w:sz="2" w:space="0" w:color="BFBFBF" w:themeColor="background1" w:themeShade="BF"/>
            </w:tcBorders>
          </w:tcPr>
          <w:p w14:paraId="1A5D75A4" w14:textId="17DCACEF" w:rsidR="00DE60BB" w:rsidRPr="00786D58" w:rsidRDefault="00DE60BB" w:rsidP="00DE60BB">
            <w:pPr>
              <w:pStyle w:val="TableBody"/>
              <w:ind w:left="0" w:right="108"/>
              <w:jc w:val="right"/>
              <w:rPr>
                <w:rFonts w:cstheme="minorHAnsi"/>
                <w:sz w:val="16"/>
                <w:szCs w:val="16"/>
              </w:rPr>
            </w:pPr>
            <w:r w:rsidRPr="001A3603">
              <w:t>0.7%</w:t>
            </w:r>
          </w:p>
        </w:tc>
        <w:tc>
          <w:tcPr>
            <w:tcW w:w="708" w:type="dxa"/>
            <w:tcBorders>
              <w:top w:val="nil"/>
              <w:left w:val="single" w:sz="2" w:space="0" w:color="BFBFBF" w:themeColor="background1" w:themeShade="BF"/>
              <w:bottom w:val="nil"/>
              <w:right w:val="nil"/>
            </w:tcBorders>
          </w:tcPr>
          <w:p w14:paraId="0E76D4CC" w14:textId="2C7805A9" w:rsidR="00DE60BB" w:rsidRPr="00786D58" w:rsidRDefault="00DE60BB" w:rsidP="00DE60BB">
            <w:pPr>
              <w:pStyle w:val="TableBody"/>
              <w:ind w:left="0" w:right="108"/>
              <w:jc w:val="right"/>
              <w:rPr>
                <w:rFonts w:cstheme="minorHAnsi"/>
                <w:sz w:val="16"/>
                <w:szCs w:val="16"/>
              </w:rPr>
            </w:pPr>
            <w:r w:rsidRPr="001A3603">
              <w:t>1.0%</w:t>
            </w:r>
          </w:p>
        </w:tc>
        <w:tc>
          <w:tcPr>
            <w:tcW w:w="709" w:type="dxa"/>
            <w:tcBorders>
              <w:top w:val="nil"/>
              <w:left w:val="nil"/>
              <w:bottom w:val="nil"/>
              <w:right w:val="nil"/>
            </w:tcBorders>
          </w:tcPr>
          <w:p w14:paraId="7FCE3CC5" w14:textId="61FCA793" w:rsidR="00DE60BB" w:rsidRPr="00786D58" w:rsidRDefault="00DE60BB" w:rsidP="00DE60BB">
            <w:pPr>
              <w:pStyle w:val="TableBody"/>
              <w:ind w:left="0" w:right="108"/>
              <w:jc w:val="right"/>
              <w:rPr>
                <w:rFonts w:cstheme="minorHAnsi"/>
                <w:sz w:val="16"/>
                <w:szCs w:val="16"/>
              </w:rPr>
            </w:pPr>
            <w:r w:rsidRPr="001A3603">
              <w:t>1.1%</w:t>
            </w:r>
          </w:p>
        </w:tc>
        <w:tc>
          <w:tcPr>
            <w:tcW w:w="992" w:type="dxa"/>
            <w:tcBorders>
              <w:top w:val="nil"/>
              <w:left w:val="nil"/>
              <w:bottom w:val="nil"/>
              <w:right w:val="nil"/>
            </w:tcBorders>
          </w:tcPr>
          <w:p w14:paraId="25FE4748" w14:textId="33FA3663" w:rsidR="00DE60BB" w:rsidRPr="00786D58" w:rsidRDefault="00DE60BB" w:rsidP="00DE60BB">
            <w:pPr>
              <w:pStyle w:val="TableBody"/>
              <w:ind w:left="0" w:right="108"/>
              <w:jc w:val="right"/>
              <w:rPr>
                <w:rFonts w:cstheme="minorHAnsi"/>
                <w:sz w:val="16"/>
                <w:szCs w:val="16"/>
              </w:rPr>
            </w:pPr>
            <w:r w:rsidRPr="001A3603">
              <w:t>1.0%</w:t>
            </w:r>
          </w:p>
        </w:tc>
      </w:tr>
      <w:tr w:rsidR="00DE60BB" w:rsidRPr="00A356C2" w14:paraId="0AC590F2" w14:textId="77777777" w:rsidTr="00324E5B">
        <w:trPr>
          <w:trHeight w:val="47"/>
        </w:trPr>
        <w:tc>
          <w:tcPr>
            <w:tcW w:w="2408" w:type="dxa"/>
            <w:tcBorders>
              <w:top w:val="nil"/>
              <w:left w:val="nil"/>
              <w:bottom w:val="single" w:sz="2" w:space="0" w:color="BFBFBF" w:themeColor="background1" w:themeShade="BF"/>
              <w:right w:val="nil"/>
            </w:tcBorders>
            <w:shd w:val="clear" w:color="auto" w:fill="F2F2F2" w:themeFill="background1" w:themeFillShade="F2"/>
            <w:vAlign w:val="center"/>
          </w:tcPr>
          <w:p w14:paraId="795D28B9" w14:textId="77777777" w:rsidR="00DE60BB" w:rsidRDefault="00DE60BB" w:rsidP="00DE60BB">
            <w:pPr>
              <w:pStyle w:val="TableBody"/>
              <w:rPr>
                <w:rFonts w:ascii="Arial" w:hAnsi="Arial" w:cs="Arial"/>
                <w:color w:val="000000"/>
                <w:sz w:val="16"/>
                <w:szCs w:val="16"/>
              </w:rPr>
            </w:pPr>
            <w:r>
              <w:rPr>
                <w:rFonts w:ascii="Arial" w:hAnsi="Arial" w:cs="Arial"/>
                <w:color w:val="000000"/>
                <w:sz w:val="16"/>
                <w:szCs w:val="16"/>
              </w:rPr>
              <w:t>Other services</w:t>
            </w:r>
          </w:p>
        </w:tc>
        <w:tc>
          <w:tcPr>
            <w:tcW w:w="711" w:type="dxa"/>
            <w:tcBorders>
              <w:top w:val="nil"/>
              <w:left w:val="nil"/>
              <w:bottom w:val="single" w:sz="2" w:space="0" w:color="BFBFBF" w:themeColor="background1" w:themeShade="BF"/>
              <w:right w:val="nil"/>
            </w:tcBorders>
            <w:shd w:val="clear" w:color="auto" w:fill="F2F2F2" w:themeFill="background1" w:themeFillShade="F2"/>
          </w:tcPr>
          <w:p w14:paraId="05F049F4" w14:textId="608FCBA6" w:rsidR="00DE60BB" w:rsidRPr="00786D58" w:rsidRDefault="00DE60BB" w:rsidP="00DE60BB">
            <w:pPr>
              <w:pStyle w:val="TableBody"/>
              <w:ind w:left="0" w:right="108"/>
              <w:jc w:val="right"/>
              <w:rPr>
                <w:rFonts w:cstheme="minorHAnsi"/>
                <w:sz w:val="16"/>
                <w:szCs w:val="16"/>
              </w:rPr>
            </w:pPr>
            <w:r w:rsidRPr="001A3603">
              <w:t>-0.3%</w:t>
            </w:r>
          </w:p>
        </w:tc>
        <w:tc>
          <w:tcPr>
            <w:tcW w:w="709" w:type="dxa"/>
            <w:tcBorders>
              <w:top w:val="nil"/>
              <w:left w:val="nil"/>
              <w:bottom w:val="single" w:sz="2" w:space="0" w:color="BFBFBF" w:themeColor="background1" w:themeShade="BF"/>
              <w:right w:val="nil"/>
            </w:tcBorders>
            <w:shd w:val="clear" w:color="auto" w:fill="F2F2F2" w:themeFill="background1" w:themeFillShade="F2"/>
          </w:tcPr>
          <w:p w14:paraId="6E51DC25" w14:textId="0227FB19" w:rsidR="00DE60BB" w:rsidRPr="00786D58" w:rsidRDefault="00DE60BB" w:rsidP="00DE60BB">
            <w:pPr>
              <w:pStyle w:val="TableBody"/>
              <w:ind w:left="0" w:right="108"/>
              <w:jc w:val="right"/>
              <w:rPr>
                <w:rFonts w:cstheme="minorHAnsi"/>
                <w:sz w:val="16"/>
                <w:szCs w:val="16"/>
              </w:rPr>
            </w:pPr>
            <w:r w:rsidRPr="001A3603">
              <w:t>0.7%</w:t>
            </w:r>
          </w:p>
        </w:tc>
        <w:tc>
          <w:tcPr>
            <w:tcW w:w="992" w:type="dxa"/>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557774B8" w14:textId="5AF7456B" w:rsidR="00DE60BB" w:rsidRPr="00786D58" w:rsidRDefault="00DE60BB" w:rsidP="00DE60BB">
            <w:pPr>
              <w:pStyle w:val="TableBody"/>
              <w:ind w:left="0" w:right="108"/>
              <w:jc w:val="right"/>
              <w:rPr>
                <w:rFonts w:cstheme="minorHAnsi"/>
                <w:sz w:val="16"/>
                <w:szCs w:val="16"/>
              </w:rPr>
            </w:pPr>
            <w:r w:rsidRPr="001A3603">
              <w:t>0.8%</w:t>
            </w:r>
          </w:p>
        </w:tc>
        <w:tc>
          <w:tcPr>
            <w:tcW w:w="709"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62C5ABA8" w14:textId="32AA45E7" w:rsidR="00DE60BB" w:rsidRPr="00786D58" w:rsidRDefault="00DE60BB" w:rsidP="00DE60BB">
            <w:pPr>
              <w:pStyle w:val="TableBody"/>
              <w:ind w:left="0" w:right="108"/>
              <w:jc w:val="right"/>
              <w:rPr>
                <w:rFonts w:cstheme="minorHAnsi"/>
                <w:sz w:val="16"/>
                <w:szCs w:val="16"/>
              </w:rPr>
            </w:pPr>
            <w:r w:rsidRPr="001A3603">
              <w:t>0.7%</w:t>
            </w:r>
          </w:p>
        </w:tc>
        <w:tc>
          <w:tcPr>
            <w:tcW w:w="708" w:type="dxa"/>
            <w:tcBorders>
              <w:top w:val="nil"/>
              <w:left w:val="nil"/>
              <w:bottom w:val="single" w:sz="2" w:space="0" w:color="BFBFBF" w:themeColor="background1" w:themeShade="BF"/>
              <w:right w:val="nil"/>
            </w:tcBorders>
            <w:shd w:val="clear" w:color="auto" w:fill="F2F2F2" w:themeFill="background1" w:themeFillShade="F2"/>
          </w:tcPr>
          <w:p w14:paraId="54572CB0" w14:textId="7E1AF300" w:rsidR="00DE60BB" w:rsidRPr="00786D58" w:rsidRDefault="00DE60BB" w:rsidP="00DE60BB">
            <w:pPr>
              <w:pStyle w:val="TableBody"/>
              <w:ind w:left="0" w:right="108"/>
              <w:jc w:val="right"/>
              <w:rPr>
                <w:rFonts w:cstheme="minorHAnsi"/>
                <w:sz w:val="16"/>
                <w:szCs w:val="16"/>
              </w:rPr>
            </w:pPr>
            <w:r w:rsidRPr="001A3603">
              <w:t>1.0%</w:t>
            </w:r>
          </w:p>
        </w:tc>
        <w:tc>
          <w:tcPr>
            <w:tcW w:w="993" w:type="dxa"/>
            <w:tcBorders>
              <w:top w:val="nil"/>
              <w:left w:val="nil"/>
              <w:bottom w:val="single" w:sz="2" w:space="0" w:color="BFBFBF" w:themeColor="background1" w:themeShade="BF"/>
              <w:right w:val="single" w:sz="2" w:space="0" w:color="BFBFBF" w:themeColor="background1" w:themeShade="BF"/>
            </w:tcBorders>
            <w:shd w:val="clear" w:color="auto" w:fill="F2F2F2" w:themeFill="background1" w:themeFillShade="F2"/>
          </w:tcPr>
          <w:p w14:paraId="2F5A41EB" w14:textId="1088DCA5" w:rsidR="00DE60BB" w:rsidRPr="00786D58" w:rsidRDefault="00DE60BB" w:rsidP="00DE60BB">
            <w:pPr>
              <w:pStyle w:val="TableBody"/>
              <w:ind w:left="0" w:right="108"/>
              <w:jc w:val="right"/>
              <w:rPr>
                <w:rFonts w:cstheme="minorHAnsi"/>
                <w:sz w:val="16"/>
                <w:szCs w:val="16"/>
              </w:rPr>
            </w:pPr>
            <w:r w:rsidRPr="001A3603">
              <w:t>1.0%</w:t>
            </w:r>
          </w:p>
        </w:tc>
        <w:tc>
          <w:tcPr>
            <w:tcW w:w="708" w:type="dxa"/>
            <w:tcBorders>
              <w:top w:val="nil"/>
              <w:left w:val="single" w:sz="2" w:space="0" w:color="BFBFBF" w:themeColor="background1" w:themeShade="BF"/>
              <w:bottom w:val="single" w:sz="2" w:space="0" w:color="BFBFBF" w:themeColor="background1" w:themeShade="BF"/>
              <w:right w:val="nil"/>
            </w:tcBorders>
            <w:shd w:val="clear" w:color="auto" w:fill="F2F2F2" w:themeFill="background1" w:themeFillShade="F2"/>
          </w:tcPr>
          <w:p w14:paraId="349F9004" w14:textId="32A40E70" w:rsidR="00DE60BB" w:rsidRPr="00786D58" w:rsidRDefault="00DE60BB" w:rsidP="00DE60BB">
            <w:pPr>
              <w:pStyle w:val="TableBody"/>
              <w:ind w:left="0" w:right="108"/>
              <w:jc w:val="right"/>
              <w:rPr>
                <w:rFonts w:cstheme="minorHAnsi"/>
                <w:sz w:val="16"/>
                <w:szCs w:val="16"/>
              </w:rPr>
            </w:pPr>
            <w:r w:rsidRPr="001A3603">
              <w:t>1.0%</w:t>
            </w:r>
          </w:p>
        </w:tc>
        <w:tc>
          <w:tcPr>
            <w:tcW w:w="709" w:type="dxa"/>
            <w:tcBorders>
              <w:top w:val="nil"/>
              <w:left w:val="nil"/>
              <w:bottom w:val="single" w:sz="2" w:space="0" w:color="BFBFBF" w:themeColor="background1" w:themeShade="BF"/>
              <w:right w:val="nil"/>
            </w:tcBorders>
            <w:shd w:val="clear" w:color="auto" w:fill="F2F2F2" w:themeFill="background1" w:themeFillShade="F2"/>
          </w:tcPr>
          <w:p w14:paraId="6864B368" w14:textId="2B2A8657" w:rsidR="00DE60BB" w:rsidRPr="00786D58" w:rsidRDefault="00DE60BB" w:rsidP="00DE60BB">
            <w:pPr>
              <w:pStyle w:val="TableBody"/>
              <w:ind w:left="0" w:right="108"/>
              <w:jc w:val="right"/>
              <w:rPr>
                <w:rFonts w:cstheme="minorHAnsi"/>
                <w:sz w:val="16"/>
                <w:szCs w:val="16"/>
              </w:rPr>
            </w:pPr>
            <w:r w:rsidRPr="001A3603">
              <w:t>0.3%</w:t>
            </w:r>
          </w:p>
        </w:tc>
        <w:tc>
          <w:tcPr>
            <w:tcW w:w="992" w:type="dxa"/>
            <w:tcBorders>
              <w:top w:val="nil"/>
              <w:left w:val="nil"/>
              <w:bottom w:val="single" w:sz="2" w:space="0" w:color="BFBFBF" w:themeColor="background1" w:themeShade="BF"/>
              <w:right w:val="nil"/>
            </w:tcBorders>
            <w:shd w:val="clear" w:color="auto" w:fill="F2F2F2" w:themeFill="background1" w:themeFillShade="F2"/>
          </w:tcPr>
          <w:p w14:paraId="7A438155" w14:textId="0E0FD985" w:rsidR="00DE60BB" w:rsidRPr="00786D58" w:rsidRDefault="00DE60BB" w:rsidP="00DE60BB">
            <w:pPr>
              <w:pStyle w:val="TableBody"/>
              <w:ind w:left="0" w:right="108"/>
              <w:jc w:val="right"/>
              <w:rPr>
                <w:rFonts w:cstheme="minorHAnsi"/>
                <w:sz w:val="16"/>
                <w:szCs w:val="16"/>
              </w:rPr>
            </w:pPr>
            <w:r w:rsidRPr="001A3603">
              <w:t>0.2%</w:t>
            </w:r>
          </w:p>
        </w:tc>
      </w:tr>
    </w:tbl>
    <w:p w14:paraId="2E206192" w14:textId="69BCCDD9" w:rsidR="005570A1" w:rsidRPr="00772866" w:rsidRDefault="005570A1" w:rsidP="00772866">
      <w:pPr>
        <w:pStyle w:val="Source"/>
      </w:pPr>
      <w:r w:rsidRPr="00772866">
        <w:t>Source</w:t>
      </w:r>
      <w:r w:rsidR="00DD64C9" w:rsidRPr="00772866">
        <w:t>s</w:t>
      </w:r>
      <w:r w:rsidRPr="00772866">
        <w:t xml:space="preserve">: </w:t>
      </w:r>
      <w:r w:rsidR="00053C09" w:rsidRPr="00772866">
        <w:t>PC es</w:t>
      </w:r>
      <w:r w:rsidRPr="00772866">
        <w:t xml:space="preserve">timates </w:t>
      </w:r>
      <w:r w:rsidR="00F27E72" w:rsidRPr="00772866">
        <w:t>based on</w:t>
      </w:r>
      <w:r w:rsidRPr="00772866">
        <w:t xml:space="preserve"> ABS (</w:t>
      </w:r>
      <w:r w:rsidRPr="001B6D9C">
        <w:rPr>
          <w:i/>
          <w:iCs/>
        </w:rPr>
        <w:t xml:space="preserve">Australian National Accounts: National Income, Expenditure and Product, </w:t>
      </w:r>
      <w:r w:rsidR="00581382" w:rsidRPr="00F403C0">
        <w:t xml:space="preserve">September </w:t>
      </w:r>
      <w:r w:rsidRPr="00F403C0">
        <w:t>202</w:t>
      </w:r>
      <w:r w:rsidR="00CE4D82" w:rsidRPr="00F403C0">
        <w:t>5</w:t>
      </w:r>
      <w:r w:rsidRPr="00F403C0">
        <w:t xml:space="preserve">, table </w:t>
      </w:r>
      <w:r w:rsidR="00294485" w:rsidRPr="00F403C0">
        <w:t>6</w:t>
      </w:r>
      <w:r w:rsidR="00511CE6" w:rsidRPr="001B6D9C">
        <w:rPr>
          <w:i/>
          <w:iCs/>
        </w:rPr>
        <w:t xml:space="preserve">; </w:t>
      </w:r>
      <w:r w:rsidRPr="001B6D9C">
        <w:rPr>
          <w:i/>
          <w:iCs/>
        </w:rPr>
        <w:t>Labour Account Australia</w:t>
      </w:r>
      <w:r w:rsidRPr="00772866">
        <w:t xml:space="preserve">, </w:t>
      </w:r>
      <w:r w:rsidR="00581382" w:rsidRPr="00772866">
        <w:t xml:space="preserve">September </w:t>
      </w:r>
      <w:r w:rsidRPr="00772866">
        <w:t>202</w:t>
      </w:r>
      <w:r w:rsidR="00511CE6" w:rsidRPr="00772866">
        <w:t>5</w:t>
      </w:r>
      <w:r w:rsidRPr="00772866">
        <w:t>,</w:t>
      </w:r>
      <w:r w:rsidR="00511CE6" w:rsidRPr="00772866">
        <w:t xml:space="preserve"> I</w:t>
      </w:r>
      <w:r w:rsidRPr="00772866">
        <w:t>ndustry summary table).</w:t>
      </w:r>
    </w:p>
    <w:p w14:paraId="2B4BF9C1" w14:textId="77777777" w:rsidR="005570A1" w:rsidRDefault="005570A1" w:rsidP="006E218A">
      <w:pPr>
        <w:pStyle w:val="Heading2-nonumber"/>
        <w:spacing w:before="360"/>
      </w:pPr>
      <w:r>
        <w:t>Productivity data revisions</w:t>
      </w:r>
    </w:p>
    <w:p w14:paraId="1CB9212E" w14:textId="674CCFE0" w:rsidR="005570A1" w:rsidRPr="00EA309F" w:rsidRDefault="005570A1" w:rsidP="00633ACE">
      <w:pPr>
        <w:pStyle w:val="BodyText"/>
        <w:spacing w:line="260" w:lineRule="atLeast"/>
      </w:pPr>
      <w:r>
        <w:t xml:space="preserve">Previous ABS account releases can be subject to revisions due to more up-to-date data and seasonal adjustments. It is important to examine these revisions in case they change Australia’s productivity story. The tables below show revisions from the </w:t>
      </w:r>
      <w:r w:rsidR="00581382">
        <w:t>June</w:t>
      </w:r>
      <w:r w:rsidR="00F463B3">
        <w:t xml:space="preserve"> </w:t>
      </w:r>
      <w:r>
        <w:t>202</w:t>
      </w:r>
      <w:r w:rsidR="000D77AA">
        <w:t>5</w:t>
      </w:r>
      <w:r>
        <w:t xml:space="preserve"> quarterly release for aggregate and industry statistics. </w:t>
      </w:r>
    </w:p>
    <w:p w14:paraId="053AA0CE" w14:textId="5C6F1A22" w:rsidR="005570A1" w:rsidRDefault="00C541CF" w:rsidP="004B5789">
      <w:pPr>
        <w:pStyle w:val="FigureTableHeading"/>
        <w:rPr>
          <w:lang w:eastAsia="en-AU"/>
        </w:rPr>
      </w:pPr>
      <w:r>
        <w:rPr>
          <w:lang w:eastAsia="en-AU"/>
        </w:rPr>
        <w:t>T</w:t>
      </w:r>
      <w:r w:rsidR="005570A1" w:rsidRPr="00A356C2">
        <w:rPr>
          <w:lang w:eastAsia="en-AU"/>
        </w:rPr>
        <w:t xml:space="preserve">able </w:t>
      </w:r>
      <w:r w:rsidR="005570A1">
        <w:rPr>
          <w:lang w:eastAsia="en-AU"/>
        </w:rPr>
        <w:t>3</w:t>
      </w:r>
      <w:r w:rsidR="005570A1" w:rsidRPr="00A356C2">
        <w:rPr>
          <w:lang w:eastAsia="en-AU"/>
        </w:rPr>
        <w:t xml:space="preserve"> – </w:t>
      </w:r>
      <w:r w:rsidR="005570A1">
        <w:rPr>
          <w:lang w:eastAsia="en-AU"/>
        </w:rPr>
        <w:t>Revisions to whole economy and market sector growth rates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1"/>
        <w:gridCol w:w="1338"/>
        <w:gridCol w:w="1135"/>
        <w:gridCol w:w="2124"/>
      </w:tblGrid>
      <w:tr w:rsidR="00257AF6" w:rsidRPr="00A356C2" w14:paraId="7716598C" w14:textId="77777777" w:rsidTr="004F7B29">
        <w:trPr>
          <w:trHeight w:val="300"/>
        </w:trPr>
        <w:tc>
          <w:tcPr>
            <w:tcW w:w="2615" w:type="pct"/>
            <w:vMerge w:val="restart"/>
            <w:tcBorders>
              <w:top w:val="nil"/>
              <w:left w:val="nil"/>
              <w:bottom w:val="single" w:sz="6" w:space="0" w:color="BFBFBF" w:themeColor="background1" w:themeShade="BF"/>
              <w:right w:val="nil"/>
            </w:tcBorders>
            <w:vAlign w:val="bottom"/>
            <w:hideMark/>
          </w:tcPr>
          <w:p w14:paraId="575C90E7" w14:textId="77777777" w:rsidR="00257AF6" w:rsidRPr="00A356C2" w:rsidRDefault="00257AF6">
            <w:pPr>
              <w:pStyle w:val="TableHeading"/>
              <w:rPr>
                <w:rFonts w:ascii="Times New Roman" w:eastAsia="Times New Roman" w:hAnsi="Times New Roman" w:cs="Times New Roman"/>
                <w:sz w:val="24"/>
                <w:szCs w:val="24"/>
                <w:lang w:eastAsia="en-AU"/>
              </w:rPr>
            </w:pPr>
            <w:r w:rsidRPr="00A356C2">
              <w:rPr>
                <w:lang w:eastAsia="en-AU"/>
              </w:rPr>
              <w:t> </w:t>
            </w:r>
          </w:p>
        </w:tc>
        <w:tc>
          <w:tcPr>
            <w:tcW w:w="1283" w:type="pct"/>
            <w:gridSpan w:val="2"/>
            <w:tcBorders>
              <w:top w:val="nil"/>
              <w:left w:val="nil"/>
              <w:bottom w:val="single" w:sz="6" w:space="0" w:color="BFBFBF" w:themeColor="background1" w:themeShade="BF"/>
              <w:right w:val="nil"/>
            </w:tcBorders>
            <w:vAlign w:val="bottom"/>
            <w:hideMark/>
          </w:tcPr>
          <w:p w14:paraId="152FC417" w14:textId="1519AFAA"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Revision</w:t>
            </w:r>
            <w:r w:rsidR="003748C7">
              <w:rPr>
                <w:rFonts w:ascii="Arial" w:hAnsi="Arial" w:cs="Arial"/>
                <w:bCs/>
                <w:szCs w:val="18"/>
                <w:lang w:eastAsia="en-AU"/>
              </w:rPr>
              <w:t xml:space="preserve">s to </w:t>
            </w:r>
            <w:r>
              <w:rPr>
                <w:rFonts w:ascii="Arial" w:hAnsi="Arial" w:cs="Arial"/>
                <w:bCs/>
                <w:szCs w:val="18"/>
                <w:lang w:eastAsia="en-AU"/>
              </w:rPr>
              <w:t>Q</w:t>
            </w:r>
            <w:r w:rsidR="00225F07">
              <w:rPr>
                <w:rFonts w:ascii="Arial" w:hAnsi="Arial" w:cs="Arial"/>
                <w:bCs/>
                <w:szCs w:val="18"/>
                <w:lang w:eastAsia="en-AU"/>
              </w:rPr>
              <w:t>2</w:t>
            </w:r>
            <w:r>
              <w:rPr>
                <w:rFonts w:ascii="Arial" w:hAnsi="Arial" w:cs="Arial"/>
                <w:bCs/>
                <w:szCs w:val="18"/>
                <w:lang w:eastAsia="en-AU"/>
              </w:rPr>
              <w:t xml:space="preserve"> 202</w:t>
            </w:r>
            <w:r w:rsidR="000D77AA">
              <w:rPr>
                <w:rFonts w:ascii="Arial" w:hAnsi="Arial" w:cs="Arial"/>
                <w:bCs/>
                <w:szCs w:val="18"/>
                <w:lang w:eastAsia="en-AU"/>
              </w:rPr>
              <w:t>5</w:t>
            </w:r>
          </w:p>
        </w:tc>
        <w:tc>
          <w:tcPr>
            <w:tcW w:w="1102" w:type="pct"/>
            <w:vMerge w:val="restart"/>
            <w:tcBorders>
              <w:top w:val="nil"/>
              <w:left w:val="nil"/>
              <w:bottom w:val="single" w:sz="6" w:space="0" w:color="BFBFBF" w:themeColor="background1" w:themeShade="BF"/>
              <w:right w:val="nil"/>
            </w:tcBorders>
            <w:vAlign w:val="bottom"/>
            <w:hideMark/>
          </w:tcPr>
          <w:p w14:paraId="6482557C" w14:textId="77777777"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 xml:space="preserve">Difference </w:t>
            </w:r>
            <w:r>
              <w:rPr>
                <w:rFonts w:ascii="Arial" w:hAnsi="Arial" w:cs="Arial"/>
                <w:bCs/>
                <w:szCs w:val="18"/>
                <w:lang w:eastAsia="en-AU"/>
              </w:rPr>
              <w:br/>
              <w:t>(percentage point)</w:t>
            </w:r>
          </w:p>
        </w:tc>
      </w:tr>
      <w:tr w:rsidR="00257AF6" w:rsidRPr="00A356C2" w14:paraId="6DCCA54A" w14:textId="77777777" w:rsidTr="004F7B29">
        <w:trPr>
          <w:trHeight w:val="300"/>
        </w:trPr>
        <w:tc>
          <w:tcPr>
            <w:tcW w:w="2615" w:type="pct"/>
            <w:vMerge/>
            <w:tcBorders>
              <w:top w:val="single" w:sz="6" w:space="0" w:color="BFBFBF" w:themeColor="background1" w:themeShade="BF"/>
              <w:left w:val="nil"/>
              <w:bottom w:val="single" w:sz="6" w:space="0" w:color="B3B3B3"/>
            </w:tcBorders>
            <w:vAlign w:val="center"/>
            <w:hideMark/>
          </w:tcPr>
          <w:p w14:paraId="2F765874" w14:textId="77777777" w:rsidR="00257AF6" w:rsidRPr="00A356C2" w:rsidRDefault="00257AF6">
            <w:pPr>
              <w:pStyle w:val="TableHeading"/>
              <w:rPr>
                <w:rFonts w:ascii="Times New Roman" w:eastAsia="Times New Roman" w:hAnsi="Times New Roman" w:cs="Times New Roman"/>
                <w:sz w:val="24"/>
                <w:szCs w:val="24"/>
                <w:lang w:eastAsia="en-AU"/>
              </w:rPr>
            </w:pPr>
          </w:p>
        </w:tc>
        <w:tc>
          <w:tcPr>
            <w:tcW w:w="694" w:type="pct"/>
            <w:tcBorders>
              <w:top w:val="single" w:sz="6" w:space="0" w:color="BFBFBF" w:themeColor="background1" w:themeShade="BF"/>
              <w:left w:val="nil"/>
              <w:bottom w:val="single" w:sz="6" w:space="0" w:color="B3B3B3"/>
              <w:right w:val="nil"/>
            </w:tcBorders>
            <w:vAlign w:val="bottom"/>
            <w:hideMark/>
          </w:tcPr>
          <w:p w14:paraId="6A2C3913" w14:textId="77777777"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Before</w:t>
            </w:r>
          </w:p>
        </w:tc>
        <w:tc>
          <w:tcPr>
            <w:tcW w:w="589" w:type="pct"/>
            <w:tcBorders>
              <w:top w:val="single" w:sz="6" w:space="0" w:color="BFBFBF" w:themeColor="background1" w:themeShade="BF"/>
              <w:left w:val="nil"/>
              <w:bottom w:val="single" w:sz="6" w:space="0" w:color="B3B3B3"/>
              <w:right w:val="nil"/>
            </w:tcBorders>
            <w:vAlign w:val="bottom"/>
            <w:hideMark/>
          </w:tcPr>
          <w:p w14:paraId="3D966D10" w14:textId="77777777" w:rsidR="00257AF6" w:rsidRPr="00A356C2" w:rsidRDefault="00257AF6">
            <w:pPr>
              <w:pStyle w:val="TableHeading"/>
              <w:ind w:right="108"/>
              <w:jc w:val="right"/>
              <w:rPr>
                <w:rFonts w:ascii="Times New Roman" w:hAnsi="Times New Roman"/>
                <w:bCs/>
                <w:sz w:val="24"/>
                <w:szCs w:val="24"/>
                <w:lang w:eastAsia="en-AU"/>
              </w:rPr>
            </w:pPr>
            <w:r>
              <w:rPr>
                <w:rFonts w:ascii="Arial" w:hAnsi="Arial" w:cs="Arial"/>
                <w:bCs/>
                <w:szCs w:val="18"/>
                <w:lang w:eastAsia="en-AU"/>
              </w:rPr>
              <w:t>Now</w:t>
            </w:r>
          </w:p>
        </w:tc>
        <w:tc>
          <w:tcPr>
            <w:tcW w:w="1102" w:type="pct"/>
            <w:vMerge/>
            <w:tcBorders>
              <w:top w:val="single" w:sz="6" w:space="0" w:color="BFBFBF" w:themeColor="background1" w:themeShade="BF"/>
              <w:bottom w:val="single" w:sz="6" w:space="0" w:color="B3B3B3"/>
              <w:right w:val="nil"/>
            </w:tcBorders>
            <w:vAlign w:val="bottom"/>
            <w:hideMark/>
          </w:tcPr>
          <w:p w14:paraId="4EE2CC83" w14:textId="77777777" w:rsidR="00257AF6" w:rsidRPr="00A356C2" w:rsidRDefault="00257AF6">
            <w:pPr>
              <w:pStyle w:val="TableHeading"/>
              <w:ind w:right="108"/>
              <w:rPr>
                <w:rFonts w:ascii="Times New Roman" w:hAnsi="Times New Roman"/>
                <w:bCs/>
                <w:sz w:val="24"/>
                <w:szCs w:val="24"/>
                <w:lang w:eastAsia="en-AU"/>
              </w:rPr>
            </w:pPr>
          </w:p>
        </w:tc>
      </w:tr>
      <w:tr w:rsidR="00257AF6" w:rsidRPr="00A356C2" w14:paraId="69382E16" w14:textId="77777777">
        <w:trPr>
          <w:trHeight w:val="300"/>
        </w:trPr>
        <w:tc>
          <w:tcPr>
            <w:tcW w:w="5000" w:type="pct"/>
            <w:gridSpan w:val="4"/>
            <w:tcBorders>
              <w:top w:val="single" w:sz="6" w:space="0" w:color="B3B3B3"/>
              <w:left w:val="nil"/>
              <w:bottom w:val="nil"/>
              <w:right w:val="nil"/>
            </w:tcBorders>
            <w:shd w:val="clear" w:color="auto" w:fill="E0F1F7" w:themeFill="text2" w:themeFillTint="33"/>
            <w:vAlign w:val="center"/>
          </w:tcPr>
          <w:p w14:paraId="5EEDF0B5" w14:textId="77777777" w:rsidR="00257AF6" w:rsidRPr="00A356C2" w:rsidRDefault="00257AF6">
            <w:pPr>
              <w:pStyle w:val="TableHeading"/>
              <w:ind w:right="108"/>
              <w:rPr>
                <w:rFonts w:ascii="Times New Roman" w:eastAsia="Times New Roman" w:hAnsi="Times New Roman" w:cs="Times New Roman"/>
                <w:b w:val="0"/>
                <w:bCs/>
                <w:color w:val="265A9A"/>
                <w:sz w:val="24"/>
                <w:szCs w:val="24"/>
                <w:lang w:eastAsia="en-AU"/>
              </w:rPr>
            </w:pPr>
            <w:r w:rsidRPr="00A356C2">
              <w:rPr>
                <w:rFonts w:ascii="Arial" w:eastAsia="Times New Roman" w:hAnsi="Arial" w:cs="Arial"/>
                <w:color w:val="265A9A"/>
                <w:szCs w:val="18"/>
                <w:lang w:eastAsia="en-AU"/>
              </w:rPr>
              <w:t xml:space="preserve">Whole </w:t>
            </w:r>
            <w:r>
              <w:rPr>
                <w:rFonts w:ascii="Arial" w:eastAsia="Times New Roman" w:hAnsi="Arial" w:cs="Arial"/>
                <w:color w:val="265A9A"/>
                <w:szCs w:val="18"/>
                <w:lang w:eastAsia="en-AU"/>
              </w:rPr>
              <w:t>e</w:t>
            </w:r>
            <w:r w:rsidRPr="00A356C2">
              <w:rPr>
                <w:rFonts w:ascii="Arial" w:eastAsia="Times New Roman" w:hAnsi="Arial" w:cs="Arial"/>
                <w:color w:val="265A9A"/>
                <w:szCs w:val="18"/>
                <w:lang w:eastAsia="en-AU"/>
              </w:rPr>
              <w:t>conomy </w:t>
            </w:r>
          </w:p>
        </w:tc>
      </w:tr>
      <w:tr w:rsidR="007579D9" w:rsidRPr="00A356C2" w14:paraId="5A2DC52F" w14:textId="77777777" w:rsidTr="008E19D6">
        <w:trPr>
          <w:trHeight w:val="300"/>
        </w:trPr>
        <w:tc>
          <w:tcPr>
            <w:tcW w:w="2615" w:type="pct"/>
            <w:tcBorders>
              <w:top w:val="nil"/>
              <w:left w:val="nil"/>
              <w:bottom w:val="nil"/>
              <w:right w:val="nil"/>
            </w:tcBorders>
            <w:shd w:val="clear" w:color="auto" w:fill="FFFFFF" w:themeFill="background1"/>
            <w:vAlign w:val="center"/>
            <w:hideMark/>
          </w:tcPr>
          <w:p w14:paraId="2B4CF622" w14:textId="77777777" w:rsidR="007579D9" w:rsidRPr="00A356C2" w:rsidRDefault="007579D9" w:rsidP="007579D9">
            <w:pPr>
              <w:pStyle w:val="TableBody"/>
              <w:rPr>
                <w:rFonts w:ascii="Times New Roman" w:eastAsia="Times New Roman" w:hAnsi="Times New Roman" w:cs="Times New Roman"/>
                <w:sz w:val="24"/>
                <w:szCs w:val="24"/>
                <w:lang w:eastAsia="en-AU"/>
              </w:rPr>
            </w:pPr>
            <w:r w:rsidRPr="00A356C2">
              <w:rPr>
                <w:lang w:eastAsia="en-AU"/>
              </w:rPr>
              <w:t xml:space="preserve">Output </w:t>
            </w:r>
            <w:r w:rsidRPr="00A356C2">
              <w:rPr>
                <w:rFonts w:ascii="Arial" w:eastAsia="Times New Roman" w:hAnsi="Arial" w:cs="Arial"/>
                <w:szCs w:val="18"/>
                <w:lang w:eastAsia="en-AU"/>
              </w:rPr>
              <w:t>(real GDP) </w:t>
            </w:r>
          </w:p>
        </w:tc>
        <w:tc>
          <w:tcPr>
            <w:tcW w:w="694" w:type="pct"/>
            <w:tcBorders>
              <w:top w:val="nil"/>
              <w:left w:val="nil"/>
              <w:bottom w:val="nil"/>
              <w:right w:val="nil"/>
            </w:tcBorders>
          </w:tcPr>
          <w:p w14:paraId="428B3EA8" w14:textId="371ED7AB" w:rsidR="007579D9" w:rsidRPr="006D0F84" w:rsidRDefault="007579D9" w:rsidP="007579D9">
            <w:pPr>
              <w:pStyle w:val="TableBody"/>
              <w:ind w:right="57"/>
              <w:jc w:val="right"/>
            </w:pPr>
            <w:r w:rsidRPr="00061BE3">
              <w:t>0.6%</w:t>
            </w:r>
          </w:p>
        </w:tc>
        <w:tc>
          <w:tcPr>
            <w:tcW w:w="589" w:type="pct"/>
            <w:tcBorders>
              <w:top w:val="nil"/>
              <w:left w:val="nil"/>
              <w:bottom w:val="nil"/>
              <w:right w:val="nil"/>
            </w:tcBorders>
          </w:tcPr>
          <w:p w14:paraId="72EF97BB" w14:textId="2480829E" w:rsidR="007579D9" w:rsidRPr="006D0F84" w:rsidRDefault="007579D9" w:rsidP="007579D9">
            <w:pPr>
              <w:pStyle w:val="TableBody"/>
              <w:ind w:right="57"/>
              <w:jc w:val="right"/>
            </w:pPr>
            <w:r w:rsidRPr="00061BE3">
              <w:t>0.7%</w:t>
            </w:r>
          </w:p>
        </w:tc>
        <w:tc>
          <w:tcPr>
            <w:tcW w:w="1102" w:type="pct"/>
            <w:tcBorders>
              <w:top w:val="nil"/>
              <w:left w:val="nil"/>
              <w:bottom w:val="nil"/>
              <w:right w:val="nil"/>
            </w:tcBorders>
          </w:tcPr>
          <w:p w14:paraId="6C9CE5EE" w14:textId="66821E27" w:rsidR="007579D9" w:rsidRPr="006D0F84" w:rsidRDefault="007579D9" w:rsidP="007579D9">
            <w:pPr>
              <w:pStyle w:val="TableBody"/>
              <w:ind w:right="108"/>
              <w:jc w:val="right"/>
            </w:pPr>
            <w:r w:rsidRPr="00061BE3">
              <w:t>0.1</w:t>
            </w:r>
          </w:p>
        </w:tc>
      </w:tr>
      <w:tr w:rsidR="007579D9" w:rsidRPr="00A356C2" w14:paraId="2D7A78B3" w14:textId="77777777" w:rsidTr="008E19D6">
        <w:trPr>
          <w:trHeight w:val="300"/>
        </w:trPr>
        <w:tc>
          <w:tcPr>
            <w:tcW w:w="2615" w:type="pct"/>
            <w:tcBorders>
              <w:top w:val="nil"/>
              <w:left w:val="nil"/>
              <w:bottom w:val="nil"/>
              <w:right w:val="nil"/>
            </w:tcBorders>
            <w:shd w:val="clear" w:color="auto" w:fill="FFFFFF" w:themeFill="background1"/>
            <w:vAlign w:val="center"/>
            <w:hideMark/>
          </w:tcPr>
          <w:p w14:paraId="28F2814E" w14:textId="77777777" w:rsidR="007579D9" w:rsidRPr="00A356C2" w:rsidRDefault="007579D9" w:rsidP="007579D9">
            <w:pPr>
              <w:pStyle w:val="TableBody"/>
              <w:rPr>
                <w:rFonts w:ascii="Times New Roman" w:eastAsia="Times New Roman" w:hAnsi="Times New Roman" w:cs="Times New Roman"/>
                <w:sz w:val="24"/>
                <w:szCs w:val="24"/>
                <w:lang w:eastAsia="en-AU"/>
              </w:rPr>
            </w:pPr>
            <w:r w:rsidRPr="00A356C2">
              <w:rPr>
                <w:lang w:eastAsia="en-AU"/>
              </w:rPr>
              <w:t xml:space="preserve">Hours </w:t>
            </w:r>
            <w:r w:rsidRPr="00A356C2">
              <w:rPr>
                <w:rFonts w:ascii="Arial" w:eastAsia="Times New Roman" w:hAnsi="Arial" w:cs="Arial"/>
                <w:szCs w:val="18"/>
                <w:lang w:eastAsia="en-AU"/>
              </w:rPr>
              <w:t>worked </w:t>
            </w:r>
          </w:p>
        </w:tc>
        <w:tc>
          <w:tcPr>
            <w:tcW w:w="694" w:type="pct"/>
            <w:tcBorders>
              <w:top w:val="nil"/>
              <w:left w:val="nil"/>
              <w:bottom w:val="nil"/>
              <w:right w:val="nil"/>
            </w:tcBorders>
          </w:tcPr>
          <w:p w14:paraId="7A575005" w14:textId="2B3095BD" w:rsidR="007579D9" w:rsidRPr="006D0F84" w:rsidRDefault="007579D9" w:rsidP="007579D9">
            <w:pPr>
              <w:pStyle w:val="TableBody"/>
              <w:ind w:right="57"/>
              <w:jc w:val="right"/>
            </w:pPr>
            <w:r w:rsidRPr="00061BE3">
              <w:t>0.3%</w:t>
            </w:r>
          </w:p>
        </w:tc>
        <w:tc>
          <w:tcPr>
            <w:tcW w:w="589" w:type="pct"/>
            <w:tcBorders>
              <w:top w:val="nil"/>
              <w:left w:val="nil"/>
              <w:bottom w:val="nil"/>
              <w:right w:val="nil"/>
            </w:tcBorders>
          </w:tcPr>
          <w:p w14:paraId="02A5C2FC" w14:textId="039B6907" w:rsidR="007579D9" w:rsidRPr="006D0F84" w:rsidRDefault="007579D9" w:rsidP="007579D9">
            <w:pPr>
              <w:pStyle w:val="TableBody"/>
              <w:ind w:right="57"/>
              <w:jc w:val="right"/>
            </w:pPr>
            <w:r w:rsidRPr="00061BE3">
              <w:t>0.3%</w:t>
            </w:r>
          </w:p>
        </w:tc>
        <w:tc>
          <w:tcPr>
            <w:tcW w:w="1102" w:type="pct"/>
            <w:tcBorders>
              <w:top w:val="nil"/>
              <w:left w:val="nil"/>
              <w:bottom w:val="nil"/>
              <w:right w:val="nil"/>
            </w:tcBorders>
          </w:tcPr>
          <w:p w14:paraId="2C35F811" w14:textId="608FEB12" w:rsidR="007579D9" w:rsidRPr="006D0F84" w:rsidRDefault="007579D9" w:rsidP="007579D9">
            <w:pPr>
              <w:pStyle w:val="TableBody"/>
              <w:ind w:right="108"/>
              <w:jc w:val="right"/>
            </w:pPr>
            <w:r w:rsidRPr="00061BE3">
              <w:t>0.0</w:t>
            </w:r>
          </w:p>
        </w:tc>
      </w:tr>
      <w:tr w:rsidR="007579D9" w:rsidRPr="00F403C0" w14:paraId="758B5218" w14:textId="77777777" w:rsidTr="008E19D6">
        <w:trPr>
          <w:trHeight w:val="300"/>
        </w:trPr>
        <w:tc>
          <w:tcPr>
            <w:tcW w:w="2615" w:type="pct"/>
            <w:tcBorders>
              <w:top w:val="nil"/>
              <w:left w:val="nil"/>
              <w:bottom w:val="nil"/>
              <w:right w:val="nil"/>
            </w:tcBorders>
            <w:shd w:val="clear" w:color="auto" w:fill="FFFFFF" w:themeFill="background1"/>
            <w:vAlign w:val="center"/>
            <w:hideMark/>
          </w:tcPr>
          <w:p w14:paraId="4E75314F" w14:textId="77777777" w:rsidR="007579D9" w:rsidRPr="00F403C0" w:rsidRDefault="007579D9" w:rsidP="007579D9">
            <w:pPr>
              <w:pStyle w:val="TableBody"/>
              <w:rPr>
                <w:rFonts w:ascii="Times New Roman" w:eastAsia="Times New Roman" w:hAnsi="Times New Roman" w:cs="Times New Roman"/>
                <w:b/>
                <w:sz w:val="24"/>
                <w:szCs w:val="24"/>
                <w:lang w:eastAsia="en-AU"/>
              </w:rPr>
            </w:pPr>
            <w:r w:rsidRPr="00F403C0">
              <w:rPr>
                <w:b/>
                <w:lang w:eastAsia="en-AU"/>
              </w:rPr>
              <w:t>Labour productivity</w:t>
            </w:r>
            <w:r w:rsidRPr="00F403C0">
              <w:rPr>
                <w:rFonts w:ascii="Arial" w:eastAsia="Times New Roman" w:hAnsi="Arial" w:cs="Arial"/>
                <w:b/>
                <w:szCs w:val="18"/>
                <w:lang w:eastAsia="en-AU"/>
              </w:rPr>
              <w:t> </w:t>
            </w:r>
          </w:p>
        </w:tc>
        <w:tc>
          <w:tcPr>
            <w:tcW w:w="694" w:type="pct"/>
            <w:tcBorders>
              <w:top w:val="nil"/>
              <w:left w:val="nil"/>
              <w:bottom w:val="nil"/>
              <w:right w:val="nil"/>
            </w:tcBorders>
          </w:tcPr>
          <w:p w14:paraId="00F18C14" w14:textId="24D3FC3D" w:rsidR="007579D9" w:rsidRPr="00F403C0" w:rsidRDefault="007579D9" w:rsidP="007579D9">
            <w:pPr>
              <w:pStyle w:val="TableBody"/>
              <w:ind w:right="57"/>
              <w:jc w:val="right"/>
              <w:rPr>
                <w:b/>
              </w:rPr>
            </w:pPr>
            <w:r w:rsidRPr="00F403C0">
              <w:rPr>
                <w:b/>
              </w:rPr>
              <w:t>0.3%</w:t>
            </w:r>
          </w:p>
        </w:tc>
        <w:tc>
          <w:tcPr>
            <w:tcW w:w="589" w:type="pct"/>
            <w:tcBorders>
              <w:top w:val="nil"/>
              <w:left w:val="nil"/>
              <w:bottom w:val="nil"/>
              <w:right w:val="nil"/>
            </w:tcBorders>
          </w:tcPr>
          <w:p w14:paraId="4D978FB7" w14:textId="24C7F8D9" w:rsidR="007579D9" w:rsidRPr="00F403C0" w:rsidRDefault="007579D9" w:rsidP="007579D9">
            <w:pPr>
              <w:pStyle w:val="TableBody"/>
              <w:ind w:right="57"/>
              <w:jc w:val="right"/>
              <w:rPr>
                <w:b/>
              </w:rPr>
            </w:pPr>
            <w:r w:rsidRPr="00F403C0">
              <w:rPr>
                <w:b/>
              </w:rPr>
              <w:t>0.4%</w:t>
            </w:r>
          </w:p>
        </w:tc>
        <w:tc>
          <w:tcPr>
            <w:tcW w:w="1102" w:type="pct"/>
            <w:tcBorders>
              <w:top w:val="nil"/>
              <w:left w:val="nil"/>
              <w:bottom w:val="nil"/>
              <w:right w:val="nil"/>
            </w:tcBorders>
          </w:tcPr>
          <w:p w14:paraId="4A713F04" w14:textId="3D99253B" w:rsidR="007579D9" w:rsidRPr="00F403C0" w:rsidRDefault="007579D9" w:rsidP="007579D9">
            <w:pPr>
              <w:pStyle w:val="TableBody"/>
              <w:ind w:right="108"/>
              <w:jc w:val="right"/>
              <w:rPr>
                <w:b/>
              </w:rPr>
            </w:pPr>
            <w:r w:rsidRPr="00F403C0">
              <w:rPr>
                <w:b/>
              </w:rPr>
              <w:t>0.1</w:t>
            </w:r>
          </w:p>
        </w:tc>
      </w:tr>
      <w:tr w:rsidR="007579D9" w:rsidRPr="00A356C2" w14:paraId="533453F9" w14:textId="77777777" w:rsidTr="00324E5B">
        <w:trPr>
          <w:trHeight w:val="300"/>
        </w:trPr>
        <w:tc>
          <w:tcPr>
            <w:tcW w:w="2615" w:type="pct"/>
            <w:tcBorders>
              <w:top w:val="nil"/>
              <w:left w:val="nil"/>
              <w:bottom w:val="nil"/>
              <w:right w:val="nil"/>
            </w:tcBorders>
            <w:shd w:val="clear" w:color="auto" w:fill="E0F1F7" w:themeFill="text2" w:themeFillTint="33"/>
            <w:vAlign w:val="center"/>
          </w:tcPr>
          <w:p w14:paraId="7CD95428" w14:textId="77777777" w:rsidR="007579D9" w:rsidRPr="00A356C2" w:rsidRDefault="007579D9" w:rsidP="007579D9">
            <w:pPr>
              <w:pStyle w:val="TableHeading"/>
              <w:rPr>
                <w:rFonts w:ascii="Arial" w:eastAsia="Times New Roman" w:hAnsi="Arial" w:cs="Arial"/>
                <w:b w:val="0"/>
                <w:bCs/>
                <w:szCs w:val="18"/>
                <w:lang w:eastAsia="en-AU"/>
              </w:rPr>
            </w:pPr>
            <w:r>
              <w:rPr>
                <w:lang w:eastAsia="en-AU"/>
              </w:rPr>
              <w:t>Market sector</w:t>
            </w:r>
          </w:p>
        </w:tc>
        <w:tc>
          <w:tcPr>
            <w:tcW w:w="694" w:type="pct"/>
            <w:tcBorders>
              <w:top w:val="nil"/>
              <w:left w:val="nil"/>
              <w:bottom w:val="nil"/>
              <w:right w:val="nil"/>
            </w:tcBorders>
            <w:shd w:val="clear" w:color="auto" w:fill="E0F1F7" w:themeFill="text2" w:themeFillTint="33"/>
          </w:tcPr>
          <w:p w14:paraId="387E8309" w14:textId="3B8F7D61" w:rsidR="007579D9" w:rsidRPr="006D0F84" w:rsidRDefault="007579D9" w:rsidP="007579D9">
            <w:pPr>
              <w:pStyle w:val="TableBody"/>
            </w:pPr>
          </w:p>
        </w:tc>
        <w:tc>
          <w:tcPr>
            <w:tcW w:w="589" w:type="pct"/>
            <w:tcBorders>
              <w:top w:val="nil"/>
              <w:left w:val="nil"/>
              <w:bottom w:val="nil"/>
              <w:right w:val="nil"/>
            </w:tcBorders>
            <w:shd w:val="clear" w:color="auto" w:fill="E0F1F7" w:themeFill="text2" w:themeFillTint="33"/>
          </w:tcPr>
          <w:p w14:paraId="6875B786" w14:textId="1B0F7886" w:rsidR="007579D9" w:rsidRPr="006D0F84" w:rsidRDefault="007579D9" w:rsidP="007579D9">
            <w:pPr>
              <w:pStyle w:val="TableBody"/>
            </w:pPr>
          </w:p>
        </w:tc>
        <w:tc>
          <w:tcPr>
            <w:tcW w:w="1102" w:type="pct"/>
            <w:tcBorders>
              <w:top w:val="nil"/>
              <w:left w:val="nil"/>
              <w:bottom w:val="nil"/>
              <w:right w:val="nil"/>
            </w:tcBorders>
            <w:shd w:val="clear" w:color="auto" w:fill="E0F1F7" w:themeFill="text2" w:themeFillTint="33"/>
          </w:tcPr>
          <w:p w14:paraId="070E85EC" w14:textId="312CB459" w:rsidR="007579D9" w:rsidRPr="006D0F84" w:rsidRDefault="007579D9" w:rsidP="007579D9">
            <w:pPr>
              <w:pStyle w:val="TableBody"/>
              <w:ind w:right="108"/>
            </w:pPr>
          </w:p>
        </w:tc>
      </w:tr>
      <w:tr w:rsidR="007579D9" w:rsidRPr="00A356C2" w14:paraId="17C8E0DA" w14:textId="77777777" w:rsidTr="00324E5B">
        <w:trPr>
          <w:trHeight w:val="300"/>
        </w:trPr>
        <w:tc>
          <w:tcPr>
            <w:tcW w:w="2615" w:type="pct"/>
            <w:tcBorders>
              <w:top w:val="nil"/>
              <w:left w:val="nil"/>
              <w:bottom w:val="nil"/>
              <w:right w:val="nil"/>
            </w:tcBorders>
            <w:vAlign w:val="center"/>
          </w:tcPr>
          <w:p w14:paraId="19865BDD" w14:textId="77777777" w:rsidR="007579D9" w:rsidRPr="0005429E" w:rsidRDefault="007579D9" w:rsidP="007579D9">
            <w:pPr>
              <w:pStyle w:val="TableBody"/>
              <w:rPr>
                <w:rFonts w:ascii="Arial" w:eastAsia="Times New Roman" w:hAnsi="Arial" w:cs="Arial"/>
                <w:szCs w:val="18"/>
                <w:lang w:eastAsia="en-AU"/>
              </w:rPr>
            </w:pPr>
            <w:r>
              <w:rPr>
                <w:lang w:eastAsia="en-AU"/>
              </w:rPr>
              <w:t xml:space="preserve">Output </w:t>
            </w:r>
            <w:r>
              <w:rPr>
                <w:rFonts w:ascii="Arial" w:eastAsia="Times New Roman" w:hAnsi="Arial" w:cs="Arial"/>
                <w:szCs w:val="18"/>
                <w:lang w:eastAsia="en-AU"/>
              </w:rPr>
              <w:t>(gross value added)</w:t>
            </w:r>
          </w:p>
        </w:tc>
        <w:tc>
          <w:tcPr>
            <w:tcW w:w="694" w:type="pct"/>
            <w:tcBorders>
              <w:top w:val="nil"/>
              <w:left w:val="nil"/>
              <w:bottom w:val="nil"/>
              <w:right w:val="nil"/>
            </w:tcBorders>
          </w:tcPr>
          <w:p w14:paraId="527EF00C" w14:textId="3351E327" w:rsidR="007579D9" w:rsidRPr="006D0F84" w:rsidRDefault="007579D9" w:rsidP="007579D9">
            <w:pPr>
              <w:pStyle w:val="TableBody"/>
              <w:ind w:right="57"/>
              <w:jc w:val="right"/>
            </w:pPr>
            <w:r w:rsidRPr="00061BE3">
              <w:t>0.7%</w:t>
            </w:r>
          </w:p>
        </w:tc>
        <w:tc>
          <w:tcPr>
            <w:tcW w:w="589" w:type="pct"/>
            <w:tcBorders>
              <w:top w:val="nil"/>
              <w:left w:val="nil"/>
              <w:bottom w:val="nil"/>
              <w:right w:val="nil"/>
            </w:tcBorders>
          </w:tcPr>
          <w:p w14:paraId="6ACBD020" w14:textId="546B004B" w:rsidR="007579D9" w:rsidRPr="006D0F84" w:rsidRDefault="007579D9" w:rsidP="007579D9">
            <w:pPr>
              <w:pStyle w:val="TableBody"/>
              <w:ind w:right="57"/>
              <w:jc w:val="right"/>
            </w:pPr>
            <w:r w:rsidRPr="00061BE3">
              <w:t>0.9%</w:t>
            </w:r>
          </w:p>
        </w:tc>
        <w:tc>
          <w:tcPr>
            <w:tcW w:w="1102" w:type="pct"/>
            <w:tcBorders>
              <w:top w:val="nil"/>
              <w:left w:val="nil"/>
              <w:bottom w:val="nil"/>
              <w:right w:val="nil"/>
            </w:tcBorders>
          </w:tcPr>
          <w:p w14:paraId="27FC5EAD" w14:textId="4F991D81" w:rsidR="007579D9" w:rsidRPr="006D0F84" w:rsidRDefault="007579D9" w:rsidP="007579D9">
            <w:pPr>
              <w:pStyle w:val="TableBody"/>
              <w:ind w:right="108"/>
              <w:jc w:val="right"/>
            </w:pPr>
            <w:r w:rsidRPr="00061BE3">
              <w:t>0.2</w:t>
            </w:r>
          </w:p>
        </w:tc>
      </w:tr>
      <w:tr w:rsidR="007579D9" w:rsidRPr="00A356C2" w14:paraId="50B308B9" w14:textId="77777777" w:rsidTr="00324E5B">
        <w:trPr>
          <w:trHeight w:val="300"/>
        </w:trPr>
        <w:tc>
          <w:tcPr>
            <w:tcW w:w="2615" w:type="pct"/>
            <w:tcBorders>
              <w:top w:val="nil"/>
              <w:left w:val="nil"/>
              <w:bottom w:val="nil"/>
              <w:right w:val="nil"/>
            </w:tcBorders>
            <w:vAlign w:val="center"/>
          </w:tcPr>
          <w:p w14:paraId="1066C20C" w14:textId="77777777" w:rsidR="007579D9" w:rsidRPr="00A356C2" w:rsidRDefault="007579D9" w:rsidP="007579D9">
            <w:pPr>
              <w:pStyle w:val="TableBody"/>
              <w:rPr>
                <w:rFonts w:ascii="Arial" w:eastAsia="Times New Roman" w:hAnsi="Arial" w:cs="Arial"/>
                <w:b/>
                <w:bCs/>
                <w:color w:val="265A9A"/>
                <w:szCs w:val="18"/>
                <w:lang w:eastAsia="en-AU"/>
              </w:rPr>
            </w:pPr>
            <w:r>
              <w:rPr>
                <w:lang w:eastAsia="en-AU"/>
              </w:rPr>
              <w:t>Hours worked</w:t>
            </w:r>
          </w:p>
        </w:tc>
        <w:tc>
          <w:tcPr>
            <w:tcW w:w="694" w:type="pct"/>
            <w:tcBorders>
              <w:top w:val="nil"/>
              <w:left w:val="nil"/>
              <w:bottom w:val="nil"/>
              <w:right w:val="nil"/>
            </w:tcBorders>
          </w:tcPr>
          <w:p w14:paraId="512EF856" w14:textId="6BC5A99C" w:rsidR="007579D9" w:rsidRPr="006D0F84" w:rsidRDefault="007579D9" w:rsidP="007579D9">
            <w:pPr>
              <w:pStyle w:val="TableBody"/>
              <w:ind w:right="57"/>
              <w:jc w:val="right"/>
            </w:pPr>
            <w:r w:rsidRPr="00061BE3">
              <w:t>0.2%</w:t>
            </w:r>
          </w:p>
        </w:tc>
        <w:tc>
          <w:tcPr>
            <w:tcW w:w="589" w:type="pct"/>
            <w:tcBorders>
              <w:top w:val="nil"/>
              <w:left w:val="nil"/>
              <w:bottom w:val="nil"/>
              <w:right w:val="nil"/>
            </w:tcBorders>
          </w:tcPr>
          <w:p w14:paraId="11F9DB01" w14:textId="7CE75ECC" w:rsidR="007579D9" w:rsidRPr="006D0F84" w:rsidRDefault="007579D9" w:rsidP="007579D9">
            <w:pPr>
              <w:pStyle w:val="TableBody"/>
              <w:ind w:right="57"/>
              <w:jc w:val="right"/>
            </w:pPr>
            <w:r w:rsidRPr="00061BE3">
              <w:t>0.3%</w:t>
            </w:r>
          </w:p>
        </w:tc>
        <w:tc>
          <w:tcPr>
            <w:tcW w:w="1102" w:type="pct"/>
            <w:tcBorders>
              <w:top w:val="nil"/>
              <w:left w:val="nil"/>
              <w:bottom w:val="nil"/>
              <w:right w:val="nil"/>
            </w:tcBorders>
          </w:tcPr>
          <w:p w14:paraId="39536E16" w14:textId="73771FF3" w:rsidR="007579D9" w:rsidRPr="006D0F84" w:rsidRDefault="007579D9" w:rsidP="007579D9">
            <w:pPr>
              <w:pStyle w:val="TableBody"/>
              <w:ind w:right="108"/>
              <w:jc w:val="right"/>
            </w:pPr>
            <w:r w:rsidRPr="00061BE3">
              <w:t>0.1</w:t>
            </w:r>
          </w:p>
        </w:tc>
      </w:tr>
      <w:tr w:rsidR="007579D9" w:rsidRPr="00F403C0" w14:paraId="5A136AE9" w14:textId="77777777" w:rsidTr="00324E5B">
        <w:trPr>
          <w:trHeight w:val="300"/>
        </w:trPr>
        <w:tc>
          <w:tcPr>
            <w:tcW w:w="2615" w:type="pct"/>
            <w:tcBorders>
              <w:top w:val="nil"/>
              <w:left w:val="nil"/>
              <w:bottom w:val="single" w:sz="2" w:space="0" w:color="BFBFBF" w:themeColor="background1" w:themeShade="BF"/>
              <w:right w:val="nil"/>
            </w:tcBorders>
            <w:vAlign w:val="bottom"/>
          </w:tcPr>
          <w:p w14:paraId="7F628D06" w14:textId="77777777" w:rsidR="007579D9" w:rsidRPr="00F403C0" w:rsidRDefault="007579D9" w:rsidP="007579D9">
            <w:pPr>
              <w:pStyle w:val="TableBody"/>
              <w:rPr>
                <w:rFonts w:ascii="Arial" w:eastAsia="Times New Roman" w:hAnsi="Arial" w:cs="Arial"/>
                <w:b/>
                <w:bCs/>
                <w:color w:val="265A9A"/>
                <w:szCs w:val="18"/>
                <w:lang w:eastAsia="en-AU"/>
              </w:rPr>
            </w:pPr>
            <w:r w:rsidRPr="00F403C0">
              <w:rPr>
                <w:b/>
                <w:bCs/>
                <w:lang w:eastAsia="en-AU"/>
              </w:rPr>
              <w:t>Labour productivity</w:t>
            </w:r>
          </w:p>
        </w:tc>
        <w:tc>
          <w:tcPr>
            <w:tcW w:w="694" w:type="pct"/>
            <w:tcBorders>
              <w:top w:val="nil"/>
              <w:left w:val="nil"/>
              <w:bottom w:val="single" w:sz="2" w:space="0" w:color="BFBFBF" w:themeColor="background1" w:themeShade="BF"/>
              <w:right w:val="nil"/>
            </w:tcBorders>
          </w:tcPr>
          <w:p w14:paraId="02C92DFF" w14:textId="0CDA3DC7" w:rsidR="007579D9" w:rsidRPr="00F403C0" w:rsidRDefault="007579D9" w:rsidP="007579D9">
            <w:pPr>
              <w:pStyle w:val="TableBody"/>
              <w:ind w:right="57"/>
              <w:jc w:val="right"/>
              <w:rPr>
                <w:b/>
                <w:bCs/>
              </w:rPr>
            </w:pPr>
            <w:r w:rsidRPr="00F403C0">
              <w:rPr>
                <w:b/>
                <w:bCs/>
              </w:rPr>
              <w:t>0.5%</w:t>
            </w:r>
          </w:p>
        </w:tc>
        <w:tc>
          <w:tcPr>
            <w:tcW w:w="589" w:type="pct"/>
            <w:tcBorders>
              <w:top w:val="nil"/>
              <w:left w:val="nil"/>
              <w:bottom w:val="single" w:sz="2" w:space="0" w:color="BFBFBF" w:themeColor="background1" w:themeShade="BF"/>
              <w:right w:val="nil"/>
            </w:tcBorders>
          </w:tcPr>
          <w:p w14:paraId="7AF64B34" w14:textId="02253419" w:rsidR="007579D9" w:rsidRPr="00F403C0" w:rsidRDefault="007579D9" w:rsidP="007579D9">
            <w:pPr>
              <w:pStyle w:val="TableBody"/>
              <w:ind w:right="57"/>
              <w:jc w:val="right"/>
              <w:rPr>
                <w:b/>
                <w:bCs/>
              </w:rPr>
            </w:pPr>
            <w:r w:rsidRPr="00F403C0">
              <w:rPr>
                <w:b/>
                <w:bCs/>
              </w:rPr>
              <w:t>0.6%</w:t>
            </w:r>
          </w:p>
        </w:tc>
        <w:tc>
          <w:tcPr>
            <w:tcW w:w="1102" w:type="pct"/>
            <w:tcBorders>
              <w:top w:val="nil"/>
              <w:left w:val="nil"/>
              <w:bottom w:val="single" w:sz="2" w:space="0" w:color="BFBFBF" w:themeColor="background1" w:themeShade="BF"/>
              <w:right w:val="nil"/>
            </w:tcBorders>
          </w:tcPr>
          <w:p w14:paraId="55AFF33E" w14:textId="51CCF2B4" w:rsidR="007579D9" w:rsidRPr="00F403C0" w:rsidRDefault="007579D9" w:rsidP="007579D9">
            <w:pPr>
              <w:pStyle w:val="TableBody"/>
              <w:ind w:right="108"/>
              <w:jc w:val="right"/>
              <w:rPr>
                <w:b/>
                <w:bCs/>
              </w:rPr>
            </w:pPr>
            <w:r w:rsidRPr="00F403C0">
              <w:rPr>
                <w:b/>
                <w:bCs/>
              </w:rPr>
              <w:t>0.1</w:t>
            </w:r>
          </w:p>
        </w:tc>
      </w:tr>
    </w:tbl>
    <w:p w14:paraId="511FD1C6" w14:textId="1826C890" w:rsidR="00077F0F" w:rsidRPr="00E02157" w:rsidRDefault="006C736D" w:rsidP="00E02157">
      <w:pPr>
        <w:pStyle w:val="Source"/>
      </w:pPr>
      <w:r w:rsidRPr="00E02157">
        <w:t xml:space="preserve">Sources: </w:t>
      </w:r>
      <w:r w:rsidR="00053C09" w:rsidRPr="00E02157">
        <w:t>PC es</w:t>
      </w:r>
      <w:r w:rsidR="000F6571" w:rsidRPr="00E02157">
        <w:t xml:space="preserve">timates based on </w:t>
      </w:r>
      <w:r w:rsidRPr="00E02157">
        <w:t>ABS (</w:t>
      </w:r>
      <w:r w:rsidRPr="00E02157">
        <w:rPr>
          <w:i/>
          <w:iCs/>
        </w:rPr>
        <w:t>Australian National Accounts: National Income, Expenditure and Product,</w:t>
      </w:r>
      <w:r w:rsidRPr="00E02157">
        <w:t xml:space="preserve"> </w:t>
      </w:r>
      <w:r w:rsidR="00101A8F" w:rsidRPr="00E02157">
        <w:t xml:space="preserve">September </w:t>
      </w:r>
      <w:r w:rsidRPr="00E02157">
        <w:t>202</w:t>
      </w:r>
      <w:r w:rsidR="00A348C3" w:rsidRPr="00E02157">
        <w:t>5</w:t>
      </w:r>
      <w:r w:rsidRPr="00E02157">
        <w:t>, table 1</w:t>
      </w:r>
      <w:r w:rsidR="002A0827" w:rsidRPr="00E02157">
        <w:t xml:space="preserve">; </w:t>
      </w:r>
      <w:r w:rsidRPr="00E02157">
        <w:rPr>
          <w:i/>
          <w:iCs/>
        </w:rPr>
        <w:t>Australian National Accounts: National Income, Expenditure and Product</w:t>
      </w:r>
      <w:r w:rsidRPr="00E02157">
        <w:t xml:space="preserve">, </w:t>
      </w:r>
      <w:r w:rsidR="00101A8F" w:rsidRPr="00E02157">
        <w:t xml:space="preserve">June </w:t>
      </w:r>
      <w:r w:rsidRPr="00E02157">
        <w:t>202</w:t>
      </w:r>
      <w:r w:rsidR="00444756" w:rsidRPr="00E02157">
        <w:t>5</w:t>
      </w:r>
      <w:r w:rsidRPr="00E02157">
        <w:t>, table 1).</w:t>
      </w:r>
    </w:p>
    <w:p w14:paraId="10F3718B" w14:textId="74A87B00" w:rsidR="005570A1" w:rsidRDefault="00C541CF" w:rsidP="004B5789">
      <w:pPr>
        <w:pStyle w:val="FigureTableHeading"/>
        <w:rPr>
          <w:lang w:eastAsia="en-AU"/>
        </w:rPr>
      </w:pPr>
      <w:r>
        <w:rPr>
          <w:lang w:eastAsia="en-AU"/>
        </w:rPr>
        <w:t>T</w:t>
      </w:r>
      <w:r w:rsidR="005570A1" w:rsidRPr="006331F8">
        <w:rPr>
          <w:lang w:eastAsia="en-AU"/>
        </w:rPr>
        <w:t xml:space="preserve">able </w:t>
      </w:r>
      <w:r w:rsidR="005570A1">
        <w:rPr>
          <w:lang w:eastAsia="en-AU"/>
        </w:rPr>
        <w:t>4</w:t>
      </w:r>
      <w:r w:rsidR="005570A1" w:rsidRPr="006331F8">
        <w:rPr>
          <w:lang w:eastAsia="en-AU"/>
        </w:rPr>
        <w:t xml:space="preserve"> – Revisions to industry </w:t>
      </w:r>
      <w:r w:rsidR="007F04FD">
        <w:rPr>
          <w:lang w:eastAsia="en-AU"/>
        </w:rPr>
        <w:t>g</w:t>
      </w:r>
      <w:r w:rsidR="005570A1" w:rsidRPr="006331F8">
        <w:rPr>
          <w:lang w:eastAsia="en-AU"/>
        </w:rPr>
        <w:t xml:space="preserve">ross </w:t>
      </w:r>
      <w:r w:rsidR="007F04FD">
        <w:rPr>
          <w:lang w:eastAsia="en-AU"/>
        </w:rPr>
        <w:t>v</w:t>
      </w:r>
      <w:r w:rsidR="005570A1" w:rsidRPr="006331F8">
        <w:rPr>
          <w:lang w:eastAsia="en-AU"/>
        </w:rPr>
        <w:t xml:space="preserve">alue </w:t>
      </w:r>
      <w:r w:rsidR="007F04FD">
        <w:rPr>
          <w:lang w:eastAsia="en-AU"/>
        </w:rPr>
        <w:t>a</w:t>
      </w:r>
      <w:r w:rsidR="005570A1" w:rsidRPr="006331F8">
        <w:rPr>
          <w:lang w:eastAsia="en-AU"/>
        </w:rPr>
        <w:t>dded (GVA)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1135"/>
        <w:gridCol w:w="1133"/>
        <w:gridCol w:w="2408"/>
      </w:tblGrid>
      <w:tr w:rsidR="00E06055" w:rsidRPr="00A356C2" w14:paraId="091C9776" w14:textId="77777777">
        <w:trPr>
          <w:trHeight w:val="300"/>
          <w:tblHeader/>
        </w:trPr>
        <w:tc>
          <w:tcPr>
            <w:tcW w:w="2574" w:type="pct"/>
            <w:vMerge w:val="restart"/>
            <w:tcBorders>
              <w:top w:val="nil"/>
              <w:left w:val="nil"/>
              <w:bottom w:val="nil"/>
              <w:right w:val="nil"/>
            </w:tcBorders>
            <w:vAlign w:val="bottom"/>
            <w:hideMark/>
          </w:tcPr>
          <w:p w14:paraId="29256F94" w14:textId="77777777" w:rsidR="00E06055" w:rsidRPr="00A356C2" w:rsidRDefault="00E06055">
            <w:pPr>
              <w:pStyle w:val="TableHeading"/>
              <w:spacing w:line="260" w:lineRule="atLeast"/>
              <w:rPr>
                <w:rFonts w:ascii="Times New Roman" w:eastAsia="Times New Roman" w:hAnsi="Times New Roman" w:cs="Times New Roman"/>
                <w:sz w:val="24"/>
                <w:szCs w:val="24"/>
                <w:lang w:eastAsia="en-AU"/>
              </w:rPr>
            </w:pPr>
            <w:r>
              <w:rPr>
                <w:rFonts w:ascii="Arial" w:hAnsi="Arial" w:cs="Arial"/>
                <w:szCs w:val="18"/>
                <w:lang w:eastAsia="en-AU"/>
              </w:rPr>
              <w:t>Market sector</w:t>
            </w:r>
            <w:r w:rsidRPr="00A356C2">
              <w:rPr>
                <w:rFonts w:ascii="Arial" w:eastAsia="Times New Roman" w:hAnsi="Arial" w:cs="Arial"/>
                <w:b w:val="0"/>
                <w:bCs/>
                <w:color w:val="265A9A"/>
                <w:szCs w:val="18"/>
                <w:lang w:eastAsia="en-AU"/>
              </w:rPr>
              <w:t> </w:t>
            </w:r>
          </w:p>
        </w:tc>
        <w:tc>
          <w:tcPr>
            <w:tcW w:w="1177" w:type="pct"/>
            <w:gridSpan w:val="2"/>
            <w:tcBorders>
              <w:top w:val="nil"/>
              <w:left w:val="nil"/>
              <w:bottom w:val="single" w:sz="6" w:space="0" w:color="B3B3B3"/>
              <w:right w:val="nil"/>
            </w:tcBorders>
            <w:vAlign w:val="center"/>
            <w:hideMark/>
          </w:tcPr>
          <w:p w14:paraId="1C365117" w14:textId="1443E59F" w:rsidR="00E06055" w:rsidRPr="00A356C2" w:rsidRDefault="00E06055">
            <w:pPr>
              <w:pStyle w:val="TableHeading"/>
              <w:spacing w:line="260" w:lineRule="atLeast"/>
              <w:ind w:right="57"/>
              <w:jc w:val="center"/>
              <w:rPr>
                <w:rFonts w:ascii="Times New Roman" w:hAnsi="Times New Roman" w:cs="Times New Roman"/>
                <w:sz w:val="24"/>
                <w:szCs w:val="24"/>
                <w:lang w:eastAsia="en-AU"/>
              </w:rPr>
            </w:pPr>
            <w:r>
              <w:rPr>
                <w:lang w:eastAsia="en-AU"/>
              </w:rPr>
              <w:t>Revision</w:t>
            </w:r>
            <w:r w:rsidR="003748C7">
              <w:rPr>
                <w:lang w:eastAsia="en-AU"/>
              </w:rPr>
              <w:t>s to</w:t>
            </w:r>
            <w:r>
              <w:rPr>
                <w:lang w:eastAsia="en-AU"/>
              </w:rPr>
              <w:t xml:space="preserve"> Q</w:t>
            </w:r>
            <w:r w:rsidR="00D57665">
              <w:rPr>
                <w:lang w:eastAsia="en-AU"/>
              </w:rPr>
              <w:t>2</w:t>
            </w:r>
            <w:r>
              <w:rPr>
                <w:lang w:eastAsia="en-AU"/>
              </w:rPr>
              <w:t xml:space="preserve"> 202</w:t>
            </w:r>
            <w:r w:rsidR="00DF15A4">
              <w:rPr>
                <w:lang w:eastAsia="en-AU"/>
              </w:rPr>
              <w:t>5</w:t>
            </w:r>
          </w:p>
        </w:tc>
        <w:tc>
          <w:tcPr>
            <w:tcW w:w="1249" w:type="pct"/>
            <w:vMerge w:val="restart"/>
            <w:tcBorders>
              <w:top w:val="nil"/>
              <w:left w:val="nil"/>
              <w:bottom w:val="nil"/>
              <w:right w:val="nil"/>
            </w:tcBorders>
            <w:vAlign w:val="center"/>
            <w:hideMark/>
          </w:tcPr>
          <w:p w14:paraId="6AD1AE67" w14:textId="77777777" w:rsidR="00E06055" w:rsidRPr="00A356C2" w:rsidRDefault="00E06055">
            <w:pPr>
              <w:pStyle w:val="TableHeading"/>
              <w:spacing w:line="260" w:lineRule="atLeast"/>
              <w:ind w:right="108"/>
              <w:jc w:val="right"/>
              <w:rPr>
                <w:rFonts w:ascii="Times New Roman" w:hAnsi="Times New Roman" w:cs="Times New Roman"/>
                <w:sz w:val="24"/>
                <w:szCs w:val="24"/>
                <w:lang w:eastAsia="en-AU"/>
              </w:rPr>
            </w:pPr>
            <w:r>
              <w:rPr>
                <w:lang w:eastAsia="en-AU"/>
              </w:rPr>
              <w:t xml:space="preserve">Difference </w:t>
            </w:r>
            <w:r>
              <w:rPr>
                <w:lang w:eastAsia="en-AU"/>
              </w:rPr>
              <w:br/>
              <w:t>(percentage point)</w:t>
            </w:r>
          </w:p>
        </w:tc>
      </w:tr>
      <w:tr w:rsidR="00E06055" w:rsidRPr="00A356C2" w14:paraId="6156569F" w14:textId="77777777">
        <w:trPr>
          <w:trHeight w:val="300"/>
          <w:tblHeader/>
        </w:trPr>
        <w:tc>
          <w:tcPr>
            <w:tcW w:w="2574" w:type="pct"/>
            <w:vMerge/>
            <w:tcBorders>
              <w:top w:val="nil"/>
              <w:left w:val="nil"/>
              <w:bottom w:val="single" w:sz="6" w:space="0" w:color="B3B3B3"/>
            </w:tcBorders>
            <w:vAlign w:val="center"/>
            <w:hideMark/>
          </w:tcPr>
          <w:p w14:paraId="28EB4F07" w14:textId="77777777" w:rsidR="00E06055" w:rsidRPr="00A356C2" w:rsidRDefault="00E06055">
            <w:pPr>
              <w:pStyle w:val="TableHeading"/>
              <w:spacing w:line="260" w:lineRule="atLeast"/>
              <w:rPr>
                <w:rFonts w:ascii="Times New Roman" w:eastAsia="Times New Roman" w:hAnsi="Times New Roman" w:cs="Times New Roman"/>
                <w:sz w:val="24"/>
                <w:szCs w:val="24"/>
                <w:lang w:eastAsia="en-AU"/>
              </w:rPr>
            </w:pPr>
          </w:p>
        </w:tc>
        <w:tc>
          <w:tcPr>
            <w:tcW w:w="589" w:type="pct"/>
            <w:tcBorders>
              <w:top w:val="single" w:sz="6" w:space="0" w:color="B3B3B3"/>
              <w:left w:val="nil"/>
              <w:bottom w:val="single" w:sz="6" w:space="0" w:color="B3B3B3"/>
              <w:right w:val="nil"/>
            </w:tcBorders>
            <w:vAlign w:val="center"/>
            <w:hideMark/>
          </w:tcPr>
          <w:p w14:paraId="66438C1E" w14:textId="77777777" w:rsidR="00E06055" w:rsidRPr="00A356C2" w:rsidRDefault="00E06055">
            <w:pPr>
              <w:pStyle w:val="TableHeading"/>
              <w:spacing w:line="260" w:lineRule="atLeast"/>
              <w:ind w:right="57"/>
              <w:jc w:val="right"/>
              <w:rPr>
                <w:rFonts w:ascii="Times New Roman" w:hAnsi="Times New Roman" w:cs="Times New Roman"/>
                <w:sz w:val="24"/>
                <w:szCs w:val="24"/>
                <w:lang w:eastAsia="en-AU"/>
              </w:rPr>
            </w:pPr>
            <w:r>
              <w:rPr>
                <w:lang w:eastAsia="en-AU"/>
              </w:rPr>
              <w:t>Before</w:t>
            </w:r>
          </w:p>
        </w:tc>
        <w:tc>
          <w:tcPr>
            <w:tcW w:w="588" w:type="pct"/>
            <w:tcBorders>
              <w:top w:val="single" w:sz="6" w:space="0" w:color="B3B3B3"/>
              <w:left w:val="nil"/>
              <w:bottom w:val="single" w:sz="6" w:space="0" w:color="B3B3B3"/>
              <w:right w:val="nil"/>
            </w:tcBorders>
            <w:vAlign w:val="center"/>
            <w:hideMark/>
          </w:tcPr>
          <w:p w14:paraId="48634D2A" w14:textId="77777777" w:rsidR="00E06055" w:rsidRPr="00A356C2" w:rsidRDefault="00E06055">
            <w:pPr>
              <w:pStyle w:val="TableHeading"/>
              <w:spacing w:line="260" w:lineRule="atLeast"/>
              <w:ind w:right="57"/>
              <w:jc w:val="right"/>
              <w:rPr>
                <w:rFonts w:ascii="Times New Roman" w:hAnsi="Times New Roman" w:cs="Times New Roman"/>
                <w:sz w:val="24"/>
                <w:szCs w:val="24"/>
                <w:lang w:eastAsia="en-AU"/>
              </w:rPr>
            </w:pPr>
            <w:r>
              <w:rPr>
                <w:lang w:eastAsia="en-AU"/>
              </w:rPr>
              <w:t>After</w:t>
            </w:r>
          </w:p>
        </w:tc>
        <w:tc>
          <w:tcPr>
            <w:tcW w:w="1249" w:type="pct"/>
            <w:vMerge/>
            <w:tcBorders>
              <w:top w:val="nil"/>
              <w:bottom w:val="single" w:sz="6" w:space="0" w:color="B3B3B3"/>
              <w:right w:val="nil"/>
            </w:tcBorders>
            <w:vAlign w:val="center"/>
            <w:hideMark/>
          </w:tcPr>
          <w:p w14:paraId="24941E2C" w14:textId="77777777" w:rsidR="00E06055" w:rsidRPr="00A356C2" w:rsidRDefault="00E06055">
            <w:pPr>
              <w:pStyle w:val="TableHeading"/>
              <w:spacing w:line="260" w:lineRule="atLeast"/>
              <w:ind w:right="108"/>
              <w:rPr>
                <w:rFonts w:ascii="Times New Roman" w:hAnsi="Times New Roman" w:cs="Times New Roman"/>
                <w:sz w:val="24"/>
                <w:szCs w:val="24"/>
                <w:lang w:eastAsia="en-AU"/>
              </w:rPr>
            </w:pPr>
          </w:p>
        </w:tc>
      </w:tr>
      <w:tr w:rsidR="00872917" w:rsidRPr="006D0F84" w14:paraId="20D008D8"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48460D65" w14:textId="77777777" w:rsidR="00872917" w:rsidRPr="00A356C2" w:rsidRDefault="00872917" w:rsidP="00872917">
            <w:pPr>
              <w:pStyle w:val="TableBody"/>
              <w:spacing w:line="260" w:lineRule="atLeast"/>
              <w:rPr>
                <w:rFonts w:ascii="Times New Roman" w:eastAsia="Times New Roman" w:hAnsi="Times New Roman" w:cs="Times New Roman"/>
                <w:lang w:eastAsia="en-AU"/>
              </w:rPr>
            </w:pPr>
            <w:r w:rsidRPr="004037C5">
              <w:t>Agriculture, forestry and fishing</w:t>
            </w:r>
          </w:p>
        </w:tc>
        <w:tc>
          <w:tcPr>
            <w:tcW w:w="589" w:type="pct"/>
            <w:tcBorders>
              <w:top w:val="nil"/>
              <w:left w:val="nil"/>
              <w:bottom w:val="nil"/>
              <w:right w:val="nil"/>
            </w:tcBorders>
            <w:shd w:val="clear" w:color="auto" w:fill="F2F2F2" w:themeFill="background1" w:themeFillShade="F2"/>
          </w:tcPr>
          <w:p w14:paraId="427CAA4B" w14:textId="5B96BA9D" w:rsidR="00872917" w:rsidRPr="00FE5205" w:rsidRDefault="00872917" w:rsidP="00872917">
            <w:pPr>
              <w:pStyle w:val="TableBody"/>
              <w:spacing w:line="260" w:lineRule="atLeast"/>
              <w:ind w:right="57"/>
              <w:jc w:val="right"/>
              <w:rPr>
                <w:lang w:eastAsia="en-AU"/>
              </w:rPr>
            </w:pPr>
            <w:r w:rsidRPr="001F4B52">
              <w:t>0.3%</w:t>
            </w:r>
          </w:p>
        </w:tc>
        <w:tc>
          <w:tcPr>
            <w:tcW w:w="588" w:type="pct"/>
            <w:tcBorders>
              <w:top w:val="nil"/>
              <w:left w:val="nil"/>
              <w:bottom w:val="nil"/>
              <w:right w:val="nil"/>
            </w:tcBorders>
            <w:shd w:val="clear" w:color="auto" w:fill="F2F2F2" w:themeFill="background1" w:themeFillShade="F2"/>
          </w:tcPr>
          <w:p w14:paraId="439DC77A" w14:textId="58573E9E" w:rsidR="00872917" w:rsidRPr="00FE5205" w:rsidRDefault="00872917" w:rsidP="00872917">
            <w:pPr>
              <w:pStyle w:val="TableBody"/>
              <w:spacing w:line="260" w:lineRule="atLeast"/>
              <w:ind w:right="57"/>
              <w:jc w:val="right"/>
              <w:rPr>
                <w:lang w:eastAsia="en-AU"/>
              </w:rPr>
            </w:pPr>
            <w:r w:rsidRPr="001F4B52">
              <w:t>-0.7%</w:t>
            </w:r>
          </w:p>
        </w:tc>
        <w:tc>
          <w:tcPr>
            <w:tcW w:w="1249" w:type="pct"/>
            <w:tcBorders>
              <w:top w:val="nil"/>
              <w:left w:val="nil"/>
              <w:bottom w:val="nil"/>
              <w:right w:val="nil"/>
            </w:tcBorders>
            <w:shd w:val="clear" w:color="auto" w:fill="F2F2F2" w:themeFill="background1" w:themeFillShade="F2"/>
          </w:tcPr>
          <w:p w14:paraId="16FA710F" w14:textId="6D1A72C4" w:rsidR="00872917" w:rsidRPr="006D0F84" w:rsidRDefault="00872917" w:rsidP="00872917">
            <w:pPr>
              <w:pStyle w:val="TableBody"/>
              <w:spacing w:line="260" w:lineRule="atLeast"/>
              <w:ind w:right="108"/>
              <w:jc w:val="right"/>
            </w:pPr>
            <w:r w:rsidRPr="001F4B52">
              <w:t>-1.0</w:t>
            </w:r>
          </w:p>
        </w:tc>
      </w:tr>
      <w:tr w:rsidR="00872917" w:rsidRPr="00FE5205" w14:paraId="457FE927" w14:textId="77777777" w:rsidTr="00324E5B">
        <w:trPr>
          <w:trHeight w:val="300"/>
        </w:trPr>
        <w:tc>
          <w:tcPr>
            <w:tcW w:w="2574" w:type="pct"/>
            <w:tcBorders>
              <w:top w:val="nil"/>
              <w:left w:val="nil"/>
              <w:bottom w:val="nil"/>
              <w:right w:val="nil"/>
            </w:tcBorders>
            <w:shd w:val="clear" w:color="auto" w:fill="FFFFFF" w:themeFill="background1"/>
            <w:vAlign w:val="center"/>
            <w:hideMark/>
          </w:tcPr>
          <w:p w14:paraId="67F00961" w14:textId="77777777" w:rsidR="00872917" w:rsidRPr="00A356C2" w:rsidRDefault="00872917" w:rsidP="00872917">
            <w:pPr>
              <w:pStyle w:val="TableBody"/>
              <w:spacing w:line="260" w:lineRule="atLeast"/>
              <w:rPr>
                <w:rFonts w:ascii="Times New Roman" w:eastAsia="Times New Roman" w:hAnsi="Times New Roman" w:cs="Times New Roman"/>
                <w:lang w:eastAsia="en-AU"/>
              </w:rPr>
            </w:pPr>
            <w:r w:rsidRPr="004037C5">
              <w:t>Mining</w:t>
            </w:r>
          </w:p>
        </w:tc>
        <w:tc>
          <w:tcPr>
            <w:tcW w:w="589" w:type="pct"/>
            <w:tcBorders>
              <w:top w:val="nil"/>
              <w:left w:val="nil"/>
              <w:bottom w:val="nil"/>
              <w:right w:val="nil"/>
            </w:tcBorders>
          </w:tcPr>
          <w:p w14:paraId="7EA4AFF1" w14:textId="7FAE21F0" w:rsidR="00872917" w:rsidRPr="00FE5205" w:rsidRDefault="00872917" w:rsidP="00872917">
            <w:pPr>
              <w:pStyle w:val="TableBody"/>
              <w:spacing w:line="260" w:lineRule="atLeast"/>
              <w:ind w:right="57"/>
              <w:jc w:val="right"/>
              <w:rPr>
                <w:lang w:eastAsia="en-AU"/>
              </w:rPr>
            </w:pPr>
            <w:r w:rsidRPr="001F4B52">
              <w:t>2.3%</w:t>
            </w:r>
          </w:p>
        </w:tc>
        <w:tc>
          <w:tcPr>
            <w:tcW w:w="588" w:type="pct"/>
            <w:tcBorders>
              <w:top w:val="nil"/>
              <w:left w:val="nil"/>
              <w:bottom w:val="nil"/>
              <w:right w:val="nil"/>
            </w:tcBorders>
          </w:tcPr>
          <w:p w14:paraId="0EFEAB5D" w14:textId="2E148D1C" w:rsidR="00872917" w:rsidRPr="00FE5205" w:rsidRDefault="00872917" w:rsidP="00872917">
            <w:pPr>
              <w:pStyle w:val="TableBody"/>
              <w:spacing w:line="260" w:lineRule="atLeast"/>
              <w:ind w:right="57"/>
              <w:jc w:val="right"/>
              <w:rPr>
                <w:lang w:eastAsia="en-AU"/>
              </w:rPr>
            </w:pPr>
            <w:r w:rsidRPr="001F4B52">
              <w:t>3.7%</w:t>
            </w:r>
          </w:p>
        </w:tc>
        <w:tc>
          <w:tcPr>
            <w:tcW w:w="1249" w:type="pct"/>
            <w:tcBorders>
              <w:top w:val="nil"/>
              <w:left w:val="nil"/>
              <w:bottom w:val="nil"/>
              <w:right w:val="nil"/>
            </w:tcBorders>
          </w:tcPr>
          <w:p w14:paraId="5B00B72C" w14:textId="00712D3F" w:rsidR="00872917" w:rsidRPr="00FE5205" w:rsidRDefault="00872917" w:rsidP="00872917">
            <w:pPr>
              <w:pStyle w:val="TableBody"/>
              <w:spacing w:line="260" w:lineRule="atLeast"/>
              <w:ind w:right="108"/>
              <w:jc w:val="right"/>
              <w:rPr>
                <w:lang w:eastAsia="en-AU"/>
              </w:rPr>
            </w:pPr>
            <w:r w:rsidRPr="001F4B52">
              <w:t>1.4</w:t>
            </w:r>
          </w:p>
        </w:tc>
      </w:tr>
      <w:tr w:rsidR="00872917" w:rsidRPr="00FE5205" w14:paraId="558C59EE"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572052A9" w14:textId="77777777" w:rsidR="00872917" w:rsidRPr="004037C5" w:rsidRDefault="00872917" w:rsidP="00872917">
            <w:pPr>
              <w:pStyle w:val="TableBody"/>
              <w:spacing w:line="260" w:lineRule="atLeast"/>
              <w:rPr>
                <w:rFonts w:ascii="Arial" w:eastAsia="Times New Roman" w:hAnsi="Arial" w:cs="Arial"/>
                <w:lang w:eastAsia="en-AU"/>
              </w:rPr>
            </w:pPr>
            <w:r w:rsidRPr="004037C5">
              <w:t>Manufacturing</w:t>
            </w:r>
          </w:p>
        </w:tc>
        <w:tc>
          <w:tcPr>
            <w:tcW w:w="589" w:type="pct"/>
            <w:tcBorders>
              <w:top w:val="nil"/>
              <w:left w:val="nil"/>
              <w:bottom w:val="nil"/>
              <w:right w:val="nil"/>
            </w:tcBorders>
            <w:shd w:val="clear" w:color="auto" w:fill="F2F2F2" w:themeFill="background1" w:themeFillShade="F2"/>
          </w:tcPr>
          <w:p w14:paraId="0E1000E7" w14:textId="35FD85AD" w:rsidR="00872917" w:rsidRPr="00FE5205" w:rsidRDefault="00872917" w:rsidP="00872917">
            <w:pPr>
              <w:pStyle w:val="TableBody"/>
              <w:spacing w:line="260" w:lineRule="atLeast"/>
              <w:ind w:right="57"/>
              <w:jc w:val="right"/>
              <w:rPr>
                <w:lang w:eastAsia="en-AU"/>
              </w:rPr>
            </w:pPr>
            <w:r w:rsidRPr="001F4B52">
              <w:t>-0.6%</w:t>
            </w:r>
          </w:p>
        </w:tc>
        <w:tc>
          <w:tcPr>
            <w:tcW w:w="588" w:type="pct"/>
            <w:tcBorders>
              <w:top w:val="nil"/>
              <w:left w:val="nil"/>
              <w:bottom w:val="nil"/>
              <w:right w:val="nil"/>
            </w:tcBorders>
            <w:shd w:val="clear" w:color="auto" w:fill="F2F2F2" w:themeFill="background1" w:themeFillShade="F2"/>
          </w:tcPr>
          <w:p w14:paraId="16FF59CA" w14:textId="7FED2A07" w:rsidR="00872917" w:rsidRPr="00FE5205" w:rsidRDefault="00872917" w:rsidP="00872917">
            <w:pPr>
              <w:pStyle w:val="TableBody"/>
              <w:spacing w:line="260" w:lineRule="atLeast"/>
              <w:ind w:right="57"/>
              <w:jc w:val="right"/>
              <w:rPr>
                <w:lang w:eastAsia="en-AU"/>
              </w:rPr>
            </w:pPr>
            <w:r w:rsidRPr="001F4B52">
              <w:t>-0.4%</w:t>
            </w:r>
          </w:p>
        </w:tc>
        <w:tc>
          <w:tcPr>
            <w:tcW w:w="1249" w:type="pct"/>
            <w:tcBorders>
              <w:top w:val="nil"/>
              <w:left w:val="nil"/>
              <w:bottom w:val="nil"/>
              <w:right w:val="nil"/>
            </w:tcBorders>
            <w:shd w:val="clear" w:color="auto" w:fill="F2F2F2" w:themeFill="background1" w:themeFillShade="F2"/>
          </w:tcPr>
          <w:p w14:paraId="5D2452E1" w14:textId="6249DDE5" w:rsidR="00872917" w:rsidRPr="00FE5205" w:rsidRDefault="00872917" w:rsidP="00872917">
            <w:pPr>
              <w:pStyle w:val="TableBody"/>
              <w:spacing w:line="260" w:lineRule="atLeast"/>
              <w:ind w:right="108"/>
              <w:jc w:val="right"/>
              <w:rPr>
                <w:lang w:eastAsia="en-AU"/>
              </w:rPr>
            </w:pPr>
            <w:r w:rsidRPr="001F4B52">
              <w:t>0.2</w:t>
            </w:r>
          </w:p>
        </w:tc>
      </w:tr>
      <w:tr w:rsidR="00872917" w:rsidRPr="00FE5205" w14:paraId="3D5BAD14" w14:textId="77777777" w:rsidTr="00324E5B">
        <w:trPr>
          <w:trHeight w:val="300"/>
        </w:trPr>
        <w:tc>
          <w:tcPr>
            <w:tcW w:w="2574" w:type="pct"/>
            <w:tcBorders>
              <w:top w:val="nil"/>
              <w:left w:val="nil"/>
              <w:bottom w:val="nil"/>
              <w:right w:val="nil"/>
            </w:tcBorders>
            <w:shd w:val="clear" w:color="auto" w:fill="FFFFFF" w:themeFill="background1"/>
            <w:vAlign w:val="center"/>
          </w:tcPr>
          <w:p w14:paraId="0462D149" w14:textId="77777777" w:rsidR="00872917" w:rsidRPr="004037C5" w:rsidRDefault="00872917" w:rsidP="00872917">
            <w:pPr>
              <w:pStyle w:val="TableBody"/>
              <w:spacing w:line="260" w:lineRule="atLeast"/>
              <w:rPr>
                <w:rFonts w:ascii="Arial" w:eastAsia="Times New Roman" w:hAnsi="Arial" w:cs="Arial"/>
                <w:lang w:eastAsia="en-AU"/>
              </w:rPr>
            </w:pPr>
            <w:r w:rsidRPr="004037C5">
              <w:t>Electricity, gas, water and waste services</w:t>
            </w:r>
          </w:p>
        </w:tc>
        <w:tc>
          <w:tcPr>
            <w:tcW w:w="589" w:type="pct"/>
            <w:tcBorders>
              <w:top w:val="nil"/>
              <w:left w:val="nil"/>
              <w:bottom w:val="nil"/>
              <w:right w:val="nil"/>
            </w:tcBorders>
          </w:tcPr>
          <w:p w14:paraId="5E039E7B" w14:textId="132A438A" w:rsidR="00872917" w:rsidRPr="00FE5205" w:rsidRDefault="00872917" w:rsidP="00872917">
            <w:pPr>
              <w:pStyle w:val="TableBody"/>
              <w:spacing w:line="260" w:lineRule="atLeast"/>
              <w:ind w:right="57"/>
              <w:jc w:val="right"/>
              <w:rPr>
                <w:lang w:eastAsia="en-AU"/>
              </w:rPr>
            </w:pPr>
            <w:r w:rsidRPr="001F4B52">
              <w:t>-2.0%</w:t>
            </w:r>
          </w:p>
        </w:tc>
        <w:tc>
          <w:tcPr>
            <w:tcW w:w="588" w:type="pct"/>
            <w:tcBorders>
              <w:top w:val="nil"/>
              <w:left w:val="nil"/>
              <w:bottom w:val="nil"/>
              <w:right w:val="nil"/>
            </w:tcBorders>
          </w:tcPr>
          <w:p w14:paraId="4BE3C108" w14:textId="2627F7AB" w:rsidR="00872917" w:rsidRPr="00FE5205" w:rsidRDefault="00872917" w:rsidP="00872917">
            <w:pPr>
              <w:pStyle w:val="TableBody"/>
              <w:spacing w:line="260" w:lineRule="atLeast"/>
              <w:ind w:right="57"/>
              <w:jc w:val="right"/>
              <w:rPr>
                <w:lang w:eastAsia="en-AU"/>
              </w:rPr>
            </w:pPr>
            <w:r w:rsidRPr="001F4B52">
              <w:t>-1.3%</w:t>
            </w:r>
          </w:p>
        </w:tc>
        <w:tc>
          <w:tcPr>
            <w:tcW w:w="1249" w:type="pct"/>
            <w:tcBorders>
              <w:top w:val="nil"/>
              <w:left w:val="nil"/>
              <w:bottom w:val="nil"/>
              <w:right w:val="nil"/>
            </w:tcBorders>
          </w:tcPr>
          <w:p w14:paraId="7B711C68" w14:textId="686B71C3" w:rsidR="00872917" w:rsidRPr="00FE5205" w:rsidRDefault="00872917" w:rsidP="00872917">
            <w:pPr>
              <w:pStyle w:val="TableBody"/>
              <w:spacing w:line="260" w:lineRule="atLeast"/>
              <w:ind w:right="108"/>
              <w:jc w:val="right"/>
              <w:rPr>
                <w:lang w:eastAsia="en-AU"/>
              </w:rPr>
            </w:pPr>
            <w:r w:rsidRPr="001F4B52">
              <w:t>0.7</w:t>
            </w:r>
          </w:p>
        </w:tc>
      </w:tr>
      <w:tr w:rsidR="00872917" w:rsidRPr="00287D8C" w14:paraId="7D507C9D"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010BB64E" w14:textId="77777777" w:rsidR="00872917" w:rsidRPr="00287D8C" w:rsidRDefault="00872917" w:rsidP="00872917">
            <w:pPr>
              <w:pStyle w:val="TableBody"/>
              <w:spacing w:line="260" w:lineRule="atLeast"/>
              <w:rPr>
                <w:rFonts w:ascii="Times New Roman" w:eastAsia="Times New Roman" w:hAnsi="Times New Roman" w:cs="Times New Roman"/>
                <w:szCs w:val="18"/>
                <w:lang w:eastAsia="en-AU"/>
              </w:rPr>
            </w:pPr>
            <w:r w:rsidRPr="00287D8C">
              <w:rPr>
                <w:szCs w:val="18"/>
              </w:rPr>
              <w:t>Construction</w:t>
            </w:r>
          </w:p>
        </w:tc>
        <w:tc>
          <w:tcPr>
            <w:tcW w:w="589" w:type="pct"/>
            <w:tcBorders>
              <w:top w:val="nil"/>
              <w:left w:val="nil"/>
              <w:bottom w:val="nil"/>
              <w:right w:val="nil"/>
            </w:tcBorders>
            <w:shd w:val="clear" w:color="auto" w:fill="F2F2F2" w:themeFill="background1" w:themeFillShade="F2"/>
          </w:tcPr>
          <w:p w14:paraId="395D803D" w14:textId="56658210" w:rsidR="00872917" w:rsidRPr="00287D8C" w:rsidRDefault="00872917" w:rsidP="00872917">
            <w:pPr>
              <w:pStyle w:val="TableBody"/>
              <w:spacing w:line="260" w:lineRule="atLeast"/>
              <w:ind w:right="57"/>
              <w:jc w:val="right"/>
              <w:rPr>
                <w:szCs w:val="18"/>
                <w:lang w:eastAsia="en-AU"/>
              </w:rPr>
            </w:pPr>
            <w:r w:rsidRPr="001F4B52">
              <w:t>-0.9%</w:t>
            </w:r>
          </w:p>
        </w:tc>
        <w:tc>
          <w:tcPr>
            <w:tcW w:w="588" w:type="pct"/>
            <w:tcBorders>
              <w:top w:val="nil"/>
              <w:left w:val="nil"/>
              <w:bottom w:val="nil"/>
              <w:right w:val="nil"/>
            </w:tcBorders>
            <w:shd w:val="clear" w:color="auto" w:fill="F2F2F2" w:themeFill="background1" w:themeFillShade="F2"/>
          </w:tcPr>
          <w:p w14:paraId="530D7CF3" w14:textId="789CC2FE" w:rsidR="00872917" w:rsidRPr="00287D8C" w:rsidRDefault="00872917" w:rsidP="00872917">
            <w:pPr>
              <w:pStyle w:val="TableBody"/>
              <w:spacing w:line="260" w:lineRule="atLeast"/>
              <w:ind w:right="57"/>
              <w:jc w:val="right"/>
              <w:rPr>
                <w:szCs w:val="18"/>
                <w:lang w:eastAsia="en-AU"/>
              </w:rPr>
            </w:pPr>
            <w:r w:rsidRPr="001F4B52">
              <w:t>-0.6%</w:t>
            </w:r>
          </w:p>
        </w:tc>
        <w:tc>
          <w:tcPr>
            <w:tcW w:w="1249" w:type="pct"/>
            <w:tcBorders>
              <w:top w:val="nil"/>
              <w:left w:val="nil"/>
              <w:bottom w:val="nil"/>
              <w:right w:val="nil"/>
            </w:tcBorders>
            <w:shd w:val="clear" w:color="auto" w:fill="F2F2F2" w:themeFill="background1" w:themeFillShade="F2"/>
          </w:tcPr>
          <w:p w14:paraId="477F64F2" w14:textId="39DF2429" w:rsidR="00872917" w:rsidRPr="00287D8C" w:rsidRDefault="00872917" w:rsidP="00872917">
            <w:pPr>
              <w:pStyle w:val="TableBody"/>
              <w:spacing w:line="260" w:lineRule="atLeast"/>
              <w:ind w:right="108"/>
              <w:jc w:val="right"/>
              <w:rPr>
                <w:szCs w:val="18"/>
                <w:lang w:eastAsia="en-AU"/>
              </w:rPr>
            </w:pPr>
            <w:r w:rsidRPr="001F4B52">
              <w:t>0.3</w:t>
            </w:r>
          </w:p>
        </w:tc>
      </w:tr>
      <w:tr w:rsidR="00872917" w:rsidRPr="00287D8C" w14:paraId="4BC53651" w14:textId="77777777" w:rsidTr="00324E5B">
        <w:trPr>
          <w:trHeight w:val="300"/>
        </w:trPr>
        <w:tc>
          <w:tcPr>
            <w:tcW w:w="2574" w:type="pct"/>
            <w:tcBorders>
              <w:top w:val="nil"/>
              <w:left w:val="nil"/>
              <w:bottom w:val="nil"/>
              <w:right w:val="nil"/>
            </w:tcBorders>
            <w:shd w:val="clear" w:color="auto" w:fill="FFFFFF" w:themeFill="background1"/>
            <w:vAlign w:val="center"/>
            <w:hideMark/>
          </w:tcPr>
          <w:p w14:paraId="13C99809" w14:textId="77777777" w:rsidR="00872917" w:rsidRPr="00287D8C" w:rsidRDefault="00872917" w:rsidP="00872917">
            <w:pPr>
              <w:pStyle w:val="TableBody"/>
              <w:spacing w:line="260" w:lineRule="atLeast"/>
              <w:rPr>
                <w:rFonts w:ascii="Times New Roman" w:eastAsia="Times New Roman" w:hAnsi="Times New Roman" w:cs="Times New Roman"/>
                <w:szCs w:val="18"/>
                <w:lang w:eastAsia="en-AU"/>
              </w:rPr>
            </w:pPr>
            <w:r w:rsidRPr="00287D8C">
              <w:rPr>
                <w:szCs w:val="18"/>
              </w:rPr>
              <w:t>Wholesale trade</w:t>
            </w:r>
          </w:p>
        </w:tc>
        <w:tc>
          <w:tcPr>
            <w:tcW w:w="589" w:type="pct"/>
            <w:tcBorders>
              <w:top w:val="nil"/>
              <w:left w:val="nil"/>
              <w:bottom w:val="nil"/>
              <w:right w:val="nil"/>
            </w:tcBorders>
          </w:tcPr>
          <w:p w14:paraId="37DA54A2" w14:textId="497F8B04" w:rsidR="00872917" w:rsidRPr="00287D8C" w:rsidRDefault="00872917" w:rsidP="00872917">
            <w:pPr>
              <w:pStyle w:val="TableBody"/>
              <w:spacing w:line="260" w:lineRule="atLeast"/>
              <w:ind w:right="57"/>
              <w:jc w:val="right"/>
              <w:rPr>
                <w:szCs w:val="18"/>
                <w:lang w:eastAsia="en-AU"/>
              </w:rPr>
            </w:pPr>
            <w:r w:rsidRPr="001F4B52">
              <w:t>1.5%</w:t>
            </w:r>
          </w:p>
        </w:tc>
        <w:tc>
          <w:tcPr>
            <w:tcW w:w="588" w:type="pct"/>
            <w:tcBorders>
              <w:top w:val="nil"/>
              <w:left w:val="nil"/>
              <w:bottom w:val="nil"/>
              <w:right w:val="nil"/>
            </w:tcBorders>
          </w:tcPr>
          <w:p w14:paraId="4DED89A4" w14:textId="02629254" w:rsidR="00872917" w:rsidRPr="00287D8C" w:rsidRDefault="00872917" w:rsidP="00872917">
            <w:pPr>
              <w:pStyle w:val="TableBody"/>
              <w:spacing w:line="260" w:lineRule="atLeast"/>
              <w:ind w:right="57"/>
              <w:jc w:val="right"/>
              <w:rPr>
                <w:szCs w:val="18"/>
                <w:lang w:eastAsia="en-AU"/>
              </w:rPr>
            </w:pPr>
            <w:r w:rsidRPr="001F4B52">
              <w:t>1.6%</w:t>
            </w:r>
          </w:p>
        </w:tc>
        <w:tc>
          <w:tcPr>
            <w:tcW w:w="1249" w:type="pct"/>
            <w:tcBorders>
              <w:top w:val="nil"/>
              <w:left w:val="nil"/>
              <w:bottom w:val="nil"/>
              <w:right w:val="nil"/>
            </w:tcBorders>
          </w:tcPr>
          <w:p w14:paraId="2CC63AA9" w14:textId="44958969" w:rsidR="00872917" w:rsidRPr="00287D8C" w:rsidRDefault="00872917" w:rsidP="00872917">
            <w:pPr>
              <w:pStyle w:val="TableBody"/>
              <w:spacing w:line="260" w:lineRule="atLeast"/>
              <w:ind w:right="108"/>
              <w:jc w:val="right"/>
              <w:rPr>
                <w:szCs w:val="18"/>
                <w:lang w:eastAsia="en-AU"/>
              </w:rPr>
            </w:pPr>
            <w:r w:rsidRPr="001F4B52">
              <w:t>0.1</w:t>
            </w:r>
          </w:p>
        </w:tc>
      </w:tr>
      <w:tr w:rsidR="002A3EA5" w:rsidRPr="00287D8C" w14:paraId="6CA675AF"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67C1A1DB" w14:textId="77777777" w:rsidR="002A3EA5" w:rsidRPr="00287D8C" w:rsidRDefault="002A3EA5" w:rsidP="002A3EA5">
            <w:pPr>
              <w:pStyle w:val="TableBody"/>
              <w:spacing w:line="260" w:lineRule="atLeast"/>
              <w:rPr>
                <w:rFonts w:ascii="Times New Roman" w:eastAsia="Times New Roman" w:hAnsi="Times New Roman" w:cs="Times New Roman"/>
                <w:szCs w:val="18"/>
                <w:lang w:eastAsia="en-AU"/>
              </w:rPr>
            </w:pPr>
            <w:r w:rsidRPr="00287D8C">
              <w:rPr>
                <w:szCs w:val="18"/>
              </w:rPr>
              <w:lastRenderedPageBreak/>
              <w:t>Retail trade</w:t>
            </w:r>
          </w:p>
        </w:tc>
        <w:tc>
          <w:tcPr>
            <w:tcW w:w="589" w:type="pct"/>
            <w:tcBorders>
              <w:top w:val="nil"/>
              <w:left w:val="nil"/>
              <w:bottom w:val="nil"/>
              <w:right w:val="nil"/>
            </w:tcBorders>
            <w:shd w:val="clear" w:color="auto" w:fill="F2F2F2" w:themeFill="background1" w:themeFillShade="F2"/>
          </w:tcPr>
          <w:p w14:paraId="0A6B45FF" w14:textId="07FD977E" w:rsidR="002A3EA5" w:rsidRPr="00287D8C" w:rsidRDefault="002A3EA5" w:rsidP="002A3EA5">
            <w:pPr>
              <w:pStyle w:val="TableBody"/>
              <w:spacing w:line="260" w:lineRule="atLeast"/>
              <w:ind w:right="57"/>
              <w:jc w:val="right"/>
              <w:rPr>
                <w:szCs w:val="18"/>
                <w:lang w:eastAsia="en-AU"/>
              </w:rPr>
            </w:pPr>
            <w:r w:rsidRPr="00CB1CE9">
              <w:t>0.4%</w:t>
            </w:r>
          </w:p>
        </w:tc>
        <w:tc>
          <w:tcPr>
            <w:tcW w:w="588" w:type="pct"/>
            <w:tcBorders>
              <w:top w:val="nil"/>
              <w:left w:val="nil"/>
              <w:bottom w:val="nil"/>
              <w:right w:val="nil"/>
            </w:tcBorders>
            <w:shd w:val="clear" w:color="auto" w:fill="F2F2F2" w:themeFill="background1" w:themeFillShade="F2"/>
          </w:tcPr>
          <w:p w14:paraId="50690FA4" w14:textId="4D219A79" w:rsidR="002A3EA5" w:rsidRPr="00287D8C" w:rsidRDefault="002A3EA5" w:rsidP="002A3EA5">
            <w:pPr>
              <w:pStyle w:val="TableBody"/>
              <w:spacing w:line="260" w:lineRule="atLeast"/>
              <w:ind w:right="57"/>
              <w:jc w:val="right"/>
              <w:rPr>
                <w:szCs w:val="18"/>
                <w:lang w:eastAsia="en-AU"/>
              </w:rPr>
            </w:pPr>
            <w:r w:rsidRPr="00CB1CE9">
              <w:t>0.5%</w:t>
            </w:r>
          </w:p>
        </w:tc>
        <w:tc>
          <w:tcPr>
            <w:tcW w:w="1249" w:type="pct"/>
            <w:tcBorders>
              <w:top w:val="nil"/>
              <w:left w:val="nil"/>
              <w:bottom w:val="nil"/>
              <w:right w:val="nil"/>
            </w:tcBorders>
            <w:shd w:val="clear" w:color="auto" w:fill="F2F2F2" w:themeFill="background1" w:themeFillShade="F2"/>
          </w:tcPr>
          <w:p w14:paraId="6989F5C5" w14:textId="545AAA6B" w:rsidR="002A3EA5" w:rsidRPr="00287D8C" w:rsidRDefault="002A3EA5" w:rsidP="002A3EA5">
            <w:pPr>
              <w:pStyle w:val="TableBody"/>
              <w:spacing w:line="260" w:lineRule="atLeast"/>
              <w:ind w:right="108"/>
              <w:jc w:val="right"/>
              <w:rPr>
                <w:szCs w:val="18"/>
                <w:lang w:eastAsia="en-AU"/>
              </w:rPr>
            </w:pPr>
            <w:r w:rsidRPr="00CB1CE9">
              <w:t>0.1</w:t>
            </w:r>
          </w:p>
        </w:tc>
      </w:tr>
      <w:tr w:rsidR="002A3EA5" w:rsidRPr="00287D8C" w14:paraId="68EA6F31" w14:textId="77777777" w:rsidTr="00324E5B">
        <w:trPr>
          <w:trHeight w:val="300"/>
        </w:trPr>
        <w:tc>
          <w:tcPr>
            <w:tcW w:w="2574" w:type="pct"/>
            <w:tcBorders>
              <w:top w:val="nil"/>
              <w:left w:val="nil"/>
              <w:bottom w:val="nil"/>
              <w:right w:val="nil"/>
            </w:tcBorders>
            <w:vAlign w:val="center"/>
            <w:hideMark/>
          </w:tcPr>
          <w:p w14:paraId="48FDA2B9" w14:textId="77777777" w:rsidR="002A3EA5" w:rsidRPr="00287D8C" w:rsidRDefault="002A3EA5" w:rsidP="002A3EA5">
            <w:pPr>
              <w:pStyle w:val="TableBody"/>
              <w:spacing w:line="260" w:lineRule="atLeast"/>
              <w:rPr>
                <w:rFonts w:ascii="Times New Roman" w:eastAsia="Times New Roman" w:hAnsi="Times New Roman" w:cs="Times New Roman"/>
                <w:szCs w:val="18"/>
                <w:lang w:eastAsia="en-AU"/>
              </w:rPr>
            </w:pPr>
            <w:r w:rsidRPr="00287D8C">
              <w:rPr>
                <w:szCs w:val="18"/>
              </w:rPr>
              <w:t>Accommodation and food services</w:t>
            </w:r>
          </w:p>
        </w:tc>
        <w:tc>
          <w:tcPr>
            <w:tcW w:w="589" w:type="pct"/>
            <w:tcBorders>
              <w:top w:val="nil"/>
              <w:left w:val="nil"/>
              <w:bottom w:val="nil"/>
              <w:right w:val="nil"/>
            </w:tcBorders>
          </w:tcPr>
          <w:p w14:paraId="45587FA1" w14:textId="3D5CBD61" w:rsidR="002A3EA5" w:rsidRPr="00287D8C" w:rsidRDefault="002A3EA5" w:rsidP="002A3EA5">
            <w:pPr>
              <w:pStyle w:val="TableBody"/>
              <w:spacing w:line="260" w:lineRule="atLeast"/>
              <w:ind w:right="57"/>
              <w:jc w:val="right"/>
              <w:rPr>
                <w:szCs w:val="18"/>
                <w:lang w:eastAsia="en-AU"/>
              </w:rPr>
            </w:pPr>
            <w:r w:rsidRPr="00CB1CE9">
              <w:t>1.9%</w:t>
            </w:r>
          </w:p>
        </w:tc>
        <w:tc>
          <w:tcPr>
            <w:tcW w:w="588" w:type="pct"/>
            <w:tcBorders>
              <w:top w:val="nil"/>
              <w:left w:val="nil"/>
              <w:bottom w:val="nil"/>
              <w:right w:val="nil"/>
            </w:tcBorders>
          </w:tcPr>
          <w:p w14:paraId="6F2516F5" w14:textId="2ABE0795" w:rsidR="002A3EA5" w:rsidRPr="00287D8C" w:rsidRDefault="002A3EA5" w:rsidP="002A3EA5">
            <w:pPr>
              <w:pStyle w:val="TableBody"/>
              <w:spacing w:line="260" w:lineRule="atLeast"/>
              <w:ind w:right="57"/>
              <w:jc w:val="right"/>
              <w:rPr>
                <w:szCs w:val="18"/>
                <w:lang w:eastAsia="en-AU"/>
              </w:rPr>
            </w:pPr>
            <w:r w:rsidRPr="00CB1CE9">
              <w:t>2.4%</w:t>
            </w:r>
          </w:p>
        </w:tc>
        <w:tc>
          <w:tcPr>
            <w:tcW w:w="1249" w:type="pct"/>
            <w:tcBorders>
              <w:top w:val="nil"/>
              <w:left w:val="nil"/>
              <w:bottom w:val="nil"/>
              <w:right w:val="nil"/>
            </w:tcBorders>
          </w:tcPr>
          <w:p w14:paraId="7CEE9C2D" w14:textId="3DF28E39" w:rsidR="002A3EA5" w:rsidRPr="00287D8C" w:rsidRDefault="002A3EA5" w:rsidP="002A3EA5">
            <w:pPr>
              <w:pStyle w:val="TableBody"/>
              <w:spacing w:line="260" w:lineRule="atLeast"/>
              <w:ind w:right="108"/>
              <w:jc w:val="right"/>
              <w:rPr>
                <w:szCs w:val="18"/>
                <w:lang w:eastAsia="en-AU"/>
              </w:rPr>
            </w:pPr>
            <w:r w:rsidRPr="00CB1CE9">
              <w:t>0.5</w:t>
            </w:r>
          </w:p>
        </w:tc>
      </w:tr>
      <w:tr w:rsidR="002A3EA5" w:rsidRPr="00287D8C" w14:paraId="6CDB311B" w14:textId="77777777" w:rsidTr="00324E5B">
        <w:trPr>
          <w:trHeight w:val="300"/>
        </w:trPr>
        <w:tc>
          <w:tcPr>
            <w:tcW w:w="2574" w:type="pct"/>
            <w:tcBorders>
              <w:top w:val="nil"/>
              <w:left w:val="nil"/>
              <w:bottom w:val="nil"/>
              <w:right w:val="nil"/>
            </w:tcBorders>
            <w:shd w:val="clear" w:color="auto" w:fill="F2F2F2" w:themeFill="background1" w:themeFillShade="F2"/>
            <w:vAlign w:val="center"/>
            <w:hideMark/>
          </w:tcPr>
          <w:p w14:paraId="04B8ACF5" w14:textId="77777777" w:rsidR="002A3EA5" w:rsidRPr="00287D8C" w:rsidRDefault="002A3EA5" w:rsidP="002A3EA5">
            <w:pPr>
              <w:pStyle w:val="TableBody"/>
              <w:spacing w:line="260" w:lineRule="atLeast"/>
              <w:rPr>
                <w:rFonts w:ascii="Times New Roman" w:eastAsia="Times New Roman" w:hAnsi="Times New Roman" w:cs="Times New Roman"/>
                <w:szCs w:val="18"/>
                <w:lang w:eastAsia="en-AU"/>
              </w:rPr>
            </w:pPr>
            <w:r w:rsidRPr="00287D8C">
              <w:rPr>
                <w:szCs w:val="18"/>
              </w:rPr>
              <w:t>Transport, postal and warehousing</w:t>
            </w:r>
          </w:p>
        </w:tc>
        <w:tc>
          <w:tcPr>
            <w:tcW w:w="589" w:type="pct"/>
            <w:tcBorders>
              <w:top w:val="nil"/>
              <w:left w:val="nil"/>
              <w:bottom w:val="nil"/>
              <w:right w:val="nil"/>
            </w:tcBorders>
            <w:shd w:val="clear" w:color="auto" w:fill="F2F2F2" w:themeFill="background1" w:themeFillShade="F2"/>
          </w:tcPr>
          <w:p w14:paraId="3BCFD3AC" w14:textId="4465FCCB" w:rsidR="002A3EA5" w:rsidRPr="00287D8C" w:rsidRDefault="002A3EA5" w:rsidP="002A3EA5">
            <w:pPr>
              <w:pStyle w:val="TableBody"/>
              <w:spacing w:line="260" w:lineRule="atLeast"/>
              <w:ind w:right="57"/>
              <w:jc w:val="right"/>
              <w:rPr>
                <w:szCs w:val="18"/>
                <w:lang w:eastAsia="en-AU"/>
              </w:rPr>
            </w:pPr>
            <w:r w:rsidRPr="00CB1CE9">
              <w:t>1.7%</w:t>
            </w:r>
          </w:p>
        </w:tc>
        <w:tc>
          <w:tcPr>
            <w:tcW w:w="588" w:type="pct"/>
            <w:tcBorders>
              <w:top w:val="nil"/>
              <w:left w:val="nil"/>
              <w:bottom w:val="nil"/>
              <w:right w:val="nil"/>
            </w:tcBorders>
            <w:shd w:val="clear" w:color="auto" w:fill="F2F2F2" w:themeFill="background1" w:themeFillShade="F2"/>
          </w:tcPr>
          <w:p w14:paraId="2EF84ED1" w14:textId="69F030E3" w:rsidR="002A3EA5" w:rsidRPr="00287D8C" w:rsidRDefault="002A3EA5" w:rsidP="002A3EA5">
            <w:pPr>
              <w:pStyle w:val="TableBody"/>
              <w:spacing w:line="260" w:lineRule="atLeast"/>
              <w:ind w:right="57"/>
              <w:jc w:val="right"/>
              <w:rPr>
                <w:szCs w:val="18"/>
                <w:lang w:eastAsia="en-AU"/>
              </w:rPr>
            </w:pPr>
            <w:r w:rsidRPr="00CB1CE9">
              <w:t>1.8%</w:t>
            </w:r>
          </w:p>
        </w:tc>
        <w:tc>
          <w:tcPr>
            <w:tcW w:w="1249" w:type="pct"/>
            <w:tcBorders>
              <w:top w:val="nil"/>
              <w:left w:val="nil"/>
              <w:bottom w:val="nil"/>
              <w:right w:val="nil"/>
            </w:tcBorders>
            <w:shd w:val="clear" w:color="auto" w:fill="F2F2F2" w:themeFill="background1" w:themeFillShade="F2"/>
          </w:tcPr>
          <w:p w14:paraId="06F47FE5" w14:textId="41BF9082" w:rsidR="002A3EA5" w:rsidRPr="00287D8C" w:rsidRDefault="002A3EA5" w:rsidP="002A3EA5">
            <w:pPr>
              <w:pStyle w:val="TableBody"/>
              <w:spacing w:line="260" w:lineRule="atLeast"/>
              <w:ind w:right="108"/>
              <w:jc w:val="right"/>
              <w:rPr>
                <w:szCs w:val="18"/>
                <w:lang w:eastAsia="en-AU"/>
              </w:rPr>
            </w:pPr>
            <w:r w:rsidRPr="00CB1CE9">
              <w:t>0.1</w:t>
            </w:r>
          </w:p>
        </w:tc>
      </w:tr>
      <w:tr w:rsidR="002A3EA5" w:rsidRPr="00287D8C" w14:paraId="18F03088" w14:textId="77777777" w:rsidTr="00324E5B">
        <w:trPr>
          <w:trHeight w:val="300"/>
        </w:trPr>
        <w:tc>
          <w:tcPr>
            <w:tcW w:w="2574" w:type="pct"/>
            <w:tcBorders>
              <w:top w:val="nil"/>
              <w:left w:val="nil"/>
              <w:bottom w:val="nil"/>
              <w:right w:val="nil"/>
            </w:tcBorders>
            <w:vAlign w:val="center"/>
          </w:tcPr>
          <w:p w14:paraId="2FF7CC80"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Information, media and telecommunications</w:t>
            </w:r>
          </w:p>
        </w:tc>
        <w:tc>
          <w:tcPr>
            <w:tcW w:w="589" w:type="pct"/>
            <w:tcBorders>
              <w:top w:val="nil"/>
              <w:left w:val="nil"/>
              <w:bottom w:val="nil"/>
              <w:right w:val="nil"/>
            </w:tcBorders>
          </w:tcPr>
          <w:p w14:paraId="506D0F5C" w14:textId="3DBFDEE2" w:rsidR="002A3EA5" w:rsidRPr="00287D8C" w:rsidRDefault="002A3EA5" w:rsidP="002A3EA5">
            <w:pPr>
              <w:pStyle w:val="TableBody"/>
              <w:spacing w:line="260" w:lineRule="atLeast"/>
              <w:ind w:right="57"/>
              <w:jc w:val="right"/>
              <w:rPr>
                <w:szCs w:val="18"/>
                <w:lang w:eastAsia="en-AU"/>
              </w:rPr>
            </w:pPr>
            <w:r w:rsidRPr="00CB1CE9">
              <w:t>1.8%</w:t>
            </w:r>
          </w:p>
        </w:tc>
        <w:tc>
          <w:tcPr>
            <w:tcW w:w="588" w:type="pct"/>
            <w:tcBorders>
              <w:top w:val="nil"/>
              <w:left w:val="nil"/>
              <w:bottom w:val="nil"/>
              <w:right w:val="nil"/>
            </w:tcBorders>
          </w:tcPr>
          <w:p w14:paraId="02F3137E" w14:textId="30AAA388" w:rsidR="002A3EA5" w:rsidRPr="00287D8C" w:rsidRDefault="002A3EA5" w:rsidP="002A3EA5">
            <w:pPr>
              <w:pStyle w:val="TableBody"/>
              <w:spacing w:line="260" w:lineRule="atLeast"/>
              <w:ind w:right="57"/>
              <w:jc w:val="right"/>
              <w:rPr>
                <w:szCs w:val="18"/>
                <w:lang w:eastAsia="en-AU"/>
              </w:rPr>
            </w:pPr>
            <w:r w:rsidRPr="00CB1CE9">
              <w:t>1.6%</w:t>
            </w:r>
          </w:p>
        </w:tc>
        <w:tc>
          <w:tcPr>
            <w:tcW w:w="1249" w:type="pct"/>
            <w:tcBorders>
              <w:top w:val="nil"/>
              <w:left w:val="nil"/>
              <w:bottom w:val="nil"/>
              <w:right w:val="nil"/>
            </w:tcBorders>
          </w:tcPr>
          <w:p w14:paraId="423F7ECC" w14:textId="311679C0" w:rsidR="002A3EA5" w:rsidRPr="00287D8C" w:rsidRDefault="002A3EA5" w:rsidP="002A3EA5">
            <w:pPr>
              <w:pStyle w:val="TableBody"/>
              <w:spacing w:line="260" w:lineRule="atLeast"/>
              <w:ind w:right="108"/>
              <w:jc w:val="right"/>
              <w:rPr>
                <w:szCs w:val="18"/>
                <w:lang w:eastAsia="en-AU"/>
              </w:rPr>
            </w:pPr>
            <w:r w:rsidRPr="00CB1CE9">
              <w:t>-0.2</w:t>
            </w:r>
          </w:p>
        </w:tc>
      </w:tr>
      <w:tr w:rsidR="002A3EA5" w:rsidRPr="00287D8C" w14:paraId="11DDF608"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51828269"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Financial and insurance services</w:t>
            </w:r>
          </w:p>
        </w:tc>
        <w:tc>
          <w:tcPr>
            <w:tcW w:w="589" w:type="pct"/>
            <w:tcBorders>
              <w:top w:val="nil"/>
              <w:left w:val="nil"/>
              <w:bottom w:val="nil"/>
              <w:right w:val="nil"/>
            </w:tcBorders>
            <w:shd w:val="clear" w:color="auto" w:fill="F2F2F2" w:themeFill="background1" w:themeFillShade="F2"/>
          </w:tcPr>
          <w:p w14:paraId="16D1C80B" w14:textId="0F85BA27" w:rsidR="002A3EA5" w:rsidRPr="00287D8C" w:rsidRDefault="002A3EA5" w:rsidP="002A3EA5">
            <w:pPr>
              <w:pStyle w:val="TableBody"/>
              <w:spacing w:line="260" w:lineRule="atLeast"/>
              <w:ind w:right="57"/>
              <w:jc w:val="right"/>
              <w:rPr>
                <w:szCs w:val="18"/>
                <w:lang w:eastAsia="en-AU"/>
              </w:rPr>
            </w:pPr>
            <w:r w:rsidRPr="00CB1CE9">
              <w:t>1.1%</w:t>
            </w:r>
          </w:p>
        </w:tc>
        <w:tc>
          <w:tcPr>
            <w:tcW w:w="588" w:type="pct"/>
            <w:tcBorders>
              <w:top w:val="nil"/>
              <w:left w:val="nil"/>
              <w:bottom w:val="nil"/>
              <w:right w:val="nil"/>
            </w:tcBorders>
            <w:shd w:val="clear" w:color="auto" w:fill="F2F2F2" w:themeFill="background1" w:themeFillShade="F2"/>
          </w:tcPr>
          <w:p w14:paraId="08F415EE" w14:textId="61CF54DF" w:rsidR="002A3EA5" w:rsidRPr="00287D8C" w:rsidRDefault="002A3EA5" w:rsidP="002A3EA5">
            <w:pPr>
              <w:pStyle w:val="TableBody"/>
              <w:spacing w:line="260" w:lineRule="atLeast"/>
              <w:ind w:right="57"/>
              <w:jc w:val="right"/>
              <w:rPr>
                <w:szCs w:val="18"/>
                <w:lang w:eastAsia="en-AU"/>
              </w:rPr>
            </w:pPr>
            <w:r w:rsidRPr="00CB1CE9">
              <w:t>1.3%</w:t>
            </w:r>
          </w:p>
        </w:tc>
        <w:tc>
          <w:tcPr>
            <w:tcW w:w="1249" w:type="pct"/>
            <w:tcBorders>
              <w:top w:val="nil"/>
              <w:left w:val="nil"/>
              <w:bottom w:val="nil"/>
              <w:right w:val="nil"/>
            </w:tcBorders>
            <w:shd w:val="clear" w:color="auto" w:fill="F2F2F2" w:themeFill="background1" w:themeFillShade="F2"/>
          </w:tcPr>
          <w:p w14:paraId="16FA0D53" w14:textId="630C176A" w:rsidR="002A3EA5" w:rsidRPr="00287D8C" w:rsidRDefault="002A3EA5" w:rsidP="002A3EA5">
            <w:pPr>
              <w:pStyle w:val="TableBody"/>
              <w:spacing w:line="260" w:lineRule="atLeast"/>
              <w:ind w:right="108"/>
              <w:jc w:val="right"/>
              <w:rPr>
                <w:szCs w:val="18"/>
                <w:lang w:eastAsia="en-AU"/>
              </w:rPr>
            </w:pPr>
            <w:r w:rsidRPr="00CB1CE9">
              <w:t>0.2</w:t>
            </w:r>
          </w:p>
        </w:tc>
      </w:tr>
      <w:tr w:rsidR="002A3EA5" w:rsidRPr="00287D8C" w14:paraId="0BA2EB37" w14:textId="77777777" w:rsidTr="00324E5B">
        <w:trPr>
          <w:trHeight w:val="300"/>
        </w:trPr>
        <w:tc>
          <w:tcPr>
            <w:tcW w:w="2574" w:type="pct"/>
            <w:tcBorders>
              <w:top w:val="nil"/>
              <w:left w:val="nil"/>
              <w:bottom w:val="nil"/>
              <w:right w:val="nil"/>
            </w:tcBorders>
            <w:vAlign w:val="center"/>
          </w:tcPr>
          <w:p w14:paraId="0B345252"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Rental, hiring and real estate services</w:t>
            </w:r>
          </w:p>
        </w:tc>
        <w:tc>
          <w:tcPr>
            <w:tcW w:w="589" w:type="pct"/>
            <w:tcBorders>
              <w:top w:val="nil"/>
              <w:left w:val="nil"/>
              <w:bottom w:val="nil"/>
              <w:right w:val="nil"/>
            </w:tcBorders>
          </w:tcPr>
          <w:p w14:paraId="7146DD37" w14:textId="179D0CF3" w:rsidR="002A3EA5" w:rsidRPr="00287D8C" w:rsidRDefault="002A3EA5" w:rsidP="002A3EA5">
            <w:pPr>
              <w:pStyle w:val="TableBody"/>
              <w:spacing w:line="260" w:lineRule="atLeast"/>
              <w:ind w:right="57"/>
              <w:jc w:val="right"/>
              <w:rPr>
                <w:szCs w:val="18"/>
                <w:lang w:eastAsia="en-AU"/>
              </w:rPr>
            </w:pPr>
            <w:r w:rsidRPr="00CB1CE9">
              <w:t>-0.3%</w:t>
            </w:r>
          </w:p>
        </w:tc>
        <w:tc>
          <w:tcPr>
            <w:tcW w:w="588" w:type="pct"/>
            <w:tcBorders>
              <w:top w:val="nil"/>
              <w:left w:val="nil"/>
              <w:bottom w:val="nil"/>
              <w:right w:val="nil"/>
            </w:tcBorders>
          </w:tcPr>
          <w:p w14:paraId="46A1877B" w14:textId="36F82D18" w:rsidR="002A3EA5" w:rsidRPr="00287D8C" w:rsidRDefault="002A3EA5" w:rsidP="002A3EA5">
            <w:pPr>
              <w:pStyle w:val="TableBody"/>
              <w:spacing w:line="260" w:lineRule="atLeast"/>
              <w:ind w:right="57"/>
              <w:jc w:val="right"/>
              <w:rPr>
                <w:szCs w:val="18"/>
                <w:lang w:eastAsia="en-AU"/>
              </w:rPr>
            </w:pPr>
            <w:r w:rsidRPr="00CB1CE9">
              <w:t>0.0%</w:t>
            </w:r>
          </w:p>
        </w:tc>
        <w:tc>
          <w:tcPr>
            <w:tcW w:w="1249" w:type="pct"/>
            <w:tcBorders>
              <w:top w:val="nil"/>
              <w:left w:val="nil"/>
              <w:bottom w:val="nil"/>
              <w:right w:val="nil"/>
            </w:tcBorders>
          </w:tcPr>
          <w:p w14:paraId="3DD7674E" w14:textId="57A2ED08" w:rsidR="002A3EA5" w:rsidRPr="00287D8C" w:rsidRDefault="002A3EA5" w:rsidP="002A3EA5">
            <w:pPr>
              <w:pStyle w:val="TableBody"/>
              <w:spacing w:line="260" w:lineRule="atLeast"/>
              <w:ind w:right="108"/>
              <w:jc w:val="right"/>
              <w:rPr>
                <w:szCs w:val="18"/>
                <w:lang w:eastAsia="en-AU"/>
              </w:rPr>
            </w:pPr>
            <w:r w:rsidRPr="00CB1CE9">
              <w:t>0.3</w:t>
            </w:r>
          </w:p>
        </w:tc>
      </w:tr>
      <w:tr w:rsidR="002A3EA5" w:rsidRPr="00287D8C" w14:paraId="43BB391C"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04264239"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Professional, scientific and technical services</w:t>
            </w:r>
          </w:p>
        </w:tc>
        <w:tc>
          <w:tcPr>
            <w:tcW w:w="589" w:type="pct"/>
            <w:tcBorders>
              <w:top w:val="nil"/>
              <w:left w:val="nil"/>
              <w:bottom w:val="nil"/>
              <w:right w:val="nil"/>
            </w:tcBorders>
            <w:shd w:val="clear" w:color="auto" w:fill="F2F2F2" w:themeFill="background1" w:themeFillShade="F2"/>
          </w:tcPr>
          <w:p w14:paraId="4AC742BF" w14:textId="721E88F7" w:rsidR="002A3EA5" w:rsidRPr="00287D8C" w:rsidRDefault="002A3EA5" w:rsidP="002A3EA5">
            <w:pPr>
              <w:pStyle w:val="TableBody"/>
              <w:spacing w:line="260" w:lineRule="atLeast"/>
              <w:ind w:right="57"/>
              <w:jc w:val="right"/>
              <w:rPr>
                <w:szCs w:val="18"/>
                <w:lang w:eastAsia="en-AU"/>
              </w:rPr>
            </w:pPr>
            <w:r w:rsidRPr="00CB1CE9">
              <w:t>-0.2%</w:t>
            </w:r>
          </w:p>
        </w:tc>
        <w:tc>
          <w:tcPr>
            <w:tcW w:w="588" w:type="pct"/>
            <w:tcBorders>
              <w:top w:val="nil"/>
              <w:left w:val="nil"/>
              <w:bottom w:val="nil"/>
              <w:right w:val="nil"/>
            </w:tcBorders>
            <w:shd w:val="clear" w:color="auto" w:fill="F2F2F2" w:themeFill="background1" w:themeFillShade="F2"/>
          </w:tcPr>
          <w:p w14:paraId="59588283" w14:textId="0608F7BF" w:rsidR="002A3EA5" w:rsidRPr="00287D8C" w:rsidRDefault="002A3EA5" w:rsidP="002A3EA5">
            <w:pPr>
              <w:pStyle w:val="TableBody"/>
              <w:spacing w:line="260" w:lineRule="atLeast"/>
              <w:ind w:right="57"/>
              <w:jc w:val="right"/>
              <w:rPr>
                <w:szCs w:val="18"/>
                <w:lang w:eastAsia="en-AU"/>
              </w:rPr>
            </w:pPr>
            <w:r w:rsidRPr="00CB1CE9">
              <w:t>-0.3%</w:t>
            </w:r>
          </w:p>
        </w:tc>
        <w:tc>
          <w:tcPr>
            <w:tcW w:w="1249" w:type="pct"/>
            <w:tcBorders>
              <w:top w:val="nil"/>
              <w:left w:val="nil"/>
              <w:bottom w:val="nil"/>
              <w:right w:val="nil"/>
            </w:tcBorders>
            <w:shd w:val="clear" w:color="auto" w:fill="F2F2F2" w:themeFill="background1" w:themeFillShade="F2"/>
          </w:tcPr>
          <w:p w14:paraId="3393AF5C" w14:textId="3FCA4892" w:rsidR="002A3EA5" w:rsidRPr="00287D8C" w:rsidRDefault="002A3EA5" w:rsidP="002A3EA5">
            <w:pPr>
              <w:pStyle w:val="TableBody"/>
              <w:spacing w:line="260" w:lineRule="atLeast"/>
              <w:ind w:right="108"/>
              <w:jc w:val="right"/>
              <w:rPr>
                <w:szCs w:val="18"/>
                <w:lang w:eastAsia="en-AU"/>
              </w:rPr>
            </w:pPr>
            <w:r w:rsidRPr="00CB1CE9">
              <w:t>-0.1</w:t>
            </w:r>
          </w:p>
        </w:tc>
      </w:tr>
      <w:tr w:rsidR="002A3EA5" w:rsidRPr="00287D8C" w14:paraId="32F61FB1" w14:textId="77777777" w:rsidTr="00324E5B">
        <w:trPr>
          <w:trHeight w:val="300"/>
        </w:trPr>
        <w:tc>
          <w:tcPr>
            <w:tcW w:w="2574" w:type="pct"/>
            <w:tcBorders>
              <w:top w:val="nil"/>
              <w:left w:val="nil"/>
              <w:bottom w:val="nil"/>
              <w:right w:val="nil"/>
            </w:tcBorders>
            <w:vAlign w:val="center"/>
          </w:tcPr>
          <w:p w14:paraId="008AB51A"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Administrative and support services</w:t>
            </w:r>
          </w:p>
        </w:tc>
        <w:tc>
          <w:tcPr>
            <w:tcW w:w="589" w:type="pct"/>
            <w:tcBorders>
              <w:top w:val="nil"/>
              <w:left w:val="nil"/>
              <w:bottom w:val="nil"/>
              <w:right w:val="nil"/>
            </w:tcBorders>
          </w:tcPr>
          <w:p w14:paraId="64525653" w14:textId="41771986" w:rsidR="002A3EA5" w:rsidRPr="00287D8C" w:rsidRDefault="002A3EA5" w:rsidP="002A3EA5">
            <w:pPr>
              <w:pStyle w:val="TableBody"/>
              <w:spacing w:line="260" w:lineRule="atLeast"/>
              <w:ind w:right="57"/>
              <w:jc w:val="right"/>
              <w:rPr>
                <w:szCs w:val="18"/>
                <w:lang w:eastAsia="en-AU"/>
              </w:rPr>
            </w:pPr>
            <w:r w:rsidRPr="00CB1CE9">
              <w:t>-0.3%</w:t>
            </w:r>
          </w:p>
        </w:tc>
        <w:tc>
          <w:tcPr>
            <w:tcW w:w="588" w:type="pct"/>
            <w:tcBorders>
              <w:top w:val="nil"/>
              <w:left w:val="nil"/>
              <w:bottom w:val="nil"/>
              <w:right w:val="nil"/>
            </w:tcBorders>
          </w:tcPr>
          <w:p w14:paraId="45C68A9D" w14:textId="5670DF52" w:rsidR="002A3EA5" w:rsidRPr="00287D8C" w:rsidRDefault="002A3EA5" w:rsidP="002A3EA5">
            <w:pPr>
              <w:pStyle w:val="TableBody"/>
              <w:spacing w:line="260" w:lineRule="atLeast"/>
              <w:ind w:right="57"/>
              <w:jc w:val="right"/>
              <w:rPr>
                <w:szCs w:val="18"/>
                <w:lang w:eastAsia="en-AU"/>
              </w:rPr>
            </w:pPr>
            <w:r w:rsidRPr="00CB1CE9">
              <w:t>0.0%</w:t>
            </w:r>
          </w:p>
        </w:tc>
        <w:tc>
          <w:tcPr>
            <w:tcW w:w="1249" w:type="pct"/>
            <w:tcBorders>
              <w:top w:val="nil"/>
              <w:left w:val="nil"/>
              <w:bottom w:val="nil"/>
              <w:right w:val="nil"/>
            </w:tcBorders>
          </w:tcPr>
          <w:p w14:paraId="6CC093E1" w14:textId="44A08A4E" w:rsidR="002A3EA5" w:rsidRPr="00287D8C" w:rsidRDefault="002A3EA5" w:rsidP="002A3EA5">
            <w:pPr>
              <w:pStyle w:val="TableBody"/>
              <w:spacing w:line="260" w:lineRule="atLeast"/>
              <w:ind w:right="108"/>
              <w:jc w:val="right"/>
              <w:rPr>
                <w:szCs w:val="18"/>
                <w:lang w:eastAsia="en-AU"/>
              </w:rPr>
            </w:pPr>
            <w:r w:rsidRPr="00CB1CE9">
              <w:t>0.3</w:t>
            </w:r>
          </w:p>
        </w:tc>
      </w:tr>
      <w:tr w:rsidR="002A3EA5" w:rsidRPr="00287D8C" w14:paraId="5D5D0AB3"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272A9402"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Public administration and safety</w:t>
            </w:r>
          </w:p>
        </w:tc>
        <w:tc>
          <w:tcPr>
            <w:tcW w:w="589" w:type="pct"/>
            <w:tcBorders>
              <w:top w:val="nil"/>
              <w:left w:val="nil"/>
              <w:bottom w:val="nil"/>
              <w:right w:val="nil"/>
            </w:tcBorders>
            <w:shd w:val="clear" w:color="auto" w:fill="F2F2F2" w:themeFill="background1" w:themeFillShade="F2"/>
          </w:tcPr>
          <w:p w14:paraId="277CC7E0" w14:textId="7473B702" w:rsidR="002A3EA5" w:rsidRPr="00287D8C" w:rsidRDefault="002A3EA5" w:rsidP="002A3EA5">
            <w:pPr>
              <w:pStyle w:val="TableBody"/>
              <w:spacing w:line="260" w:lineRule="atLeast"/>
              <w:ind w:right="57"/>
              <w:jc w:val="right"/>
              <w:rPr>
                <w:szCs w:val="18"/>
                <w:lang w:eastAsia="en-AU"/>
              </w:rPr>
            </w:pPr>
            <w:r w:rsidRPr="00CB1CE9">
              <w:t>0.7%</w:t>
            </w:r>
          </w:p>
        </w:tc>
        <w:tc>
          <w:tcPr>
            <w:tcW w:w="588" w:type="pct"/>
            <w:tcBorders>
              <w:top w:val="nil"/>
              <w:left w:val="nil"/>
              <w:bottom w:val="nil"/>
              <w:right w:val="nil"/>
            </w:tcBorders>
            <w:shd w:val="clear" w:color="auto" w:fill="F2F2F2" w:themeFill="background1" w:themeFillShade="F2"/>
          </w:tcPr>
          <w:p w14:paraId="790CAA39" w14:textId="4EF21F3E" w:rsidR="002A3EA5" w:rsidRPr="00287D8C" w:rsidRDefault="002A3EA5" w:rsidP="002A3EA5">
            <w:pPr>
              <w:pStyle w:val="TableBody"/>
              <w:spacing w:line="260" w:lineRule="atLeast"/>
              <w:ind w:right="57"/>
              <w:jc w:val="right"/>
              <w:rPr>
                <w:szCs w:val="18"/>
                <w:lang w:eastAsia="en-AU"/>
              </w:rPr>
            </w:pPr>
            <w:r w:rsidRPr="00CB1CE9">
              <w:t>0.4%</w:t>
            </w:r>
          </w:p>
        </w:tc>
        <w:tc>
          <w:tcPr>
            <w:tcW w:w="1249" w:type="pct"/>
            <w:tcBorders>
              <w:top w:val="nil"/>
              <w:left w:val="nil"/>
              <w:bottom w:val="nil"/>
              <w:right w:val="nil"/>
            </w:tcBorders>
            <w:shd w:val="clear" w:color="auto" w:fill="F2F2F2" w:themeFill="background1" w:themeFillShade="F2"/>
          </w:tcPr>
          <w:p w14:paraId="75EB4257" w14:textId="1BFC2F9F" w:rsidR="002A3EA5" w:rsidRPr="00287D8C" w:rsidRDefault="002A3EA5" w:rsidP="002A3EA5">
            <w:pPr>
              <w:pStyle w:val="TableBody"/>
              <w:spacing w:line="260" w:lineRule="atLeast"/>
              <w:ind w:right="108"/>
              <w:jc w:val="right"/>
              <w:rPr>
                <w:szCs w:val="18"/>
                <w:lang w:eastAsia="en-AU"/>
              </w:rPr>
            </w:pPr>
            <w:r w:rsidRPr="00CB1CE9">
              <w:t>-0.3</w:t>
            </w:r>
          </w:p>
        </w:tc>
      </w:tr>
      <w:tr w:rsidR="002A3EA5" w:rsidRPr="00287D8C" w14:paraId="4C576267" w14:textId="77777777" w:rsidTr="00324E5B">
        <w:trPr>
          <w:trHeight w:val="300"/>
        </w:trPr>
        <w:tc>
          <w:tcPr>
            <w:tcW w:w="2574" w:type="pct"/>
            <w:tcBorders>
              <w:top w:val="nil"/>
              <w:left w:val="nil"/>
              <w:bottom w:val="nil"/>
              <w:right w:val="nil"/>
            </w:tcBorders>
            <w:vAlign w:val="center"/>
          </w:tcPr>
          <w:p w14:paraId="5570620C" w14:textId="77777777" w:rsidR="002A3EA5" w:rsidRPr="00287D8C" w:rsidRDefault="002A3EA5" w:rsidP="002A3EA5">
            <w:pPr>
              <w:pStyle w:val="TableBody"/>
              <w:spacing w:line="260" w:lineRule="atLeast"/>
              <w:rPr>
                <w:szCs w:val="18"/>
              </w:rPr>
            </w:pPr>
            <w:r w:rsidRPr="00287D8C">
              <w:rPr>
                <w:szCs w:val="18"/>
              </w:rPr>
              <w:t>Education and training</w:t>
            </w:r>
          </w:p>
        </w:tc>
        <w:tc>
          <w:tcPr>
            <w:tcW w:w="589" w:type="pct"/>
            <w:tcBorders>
              <w:top w:val="nil"/>
              <w:left w:val="nil"/>
              <w:bottom w:val="nil"/>
              <w:right w:val="nil"/>
            </w:tcBorders>
          </w:tcPr>
          <w:p w14:paraId="536E4B36" w14:textId="1C49C5A3" w:rsidR="002A3EA5" w:rsidRPr="00287D8C" w:rsidRDefault="002A3EA5" w:rsidP="002A3EA5">
            <w:pPr>
              <w:pStyle w:val="TableBody"/>
              <w:spacing w:line="260" w:lineRule="atLeast"/>
              <w:ind w:right="57"/>
              <w:jc w:val="right"/>
              <w:rPr>
                <w:szCs w:val="18"/>
                <w:lang w:eastAsia="en-AU"/>
              </w:rPr>
            </w:pPr>
            <w:r w:rsidRPr="00CB1CE9">
              <w:t>1.4%</w:t>
            </w:r>
          </w:p>
        </w:tc>
        <w:tc>
          <w:tcPr>
            <w:tcW w:w="588" w:type="pct"/>
            <w:tcBorders>
              <w:top w:val="nil"/>
              <w:left w:val="nil"/>
              <w:bottom w:val="nil"/>
              <w:right w:val="nil"/>
            </w:tcBorders>
          </w:tcPr>
          <w:p w14:paraId="49484330" w14:textId="22AF3A3E" w:rsidR="002A3EA5" w:rsidRPr="00287D8C" w:rsidRDefault="002A3EA5" w:rsidP="002A3EA5">
            <w:pPr>
              <w:pStyle w:val="TableBody"/>
              <w:spacing w:line="260" w:lineRule="atLeast"/>
              <w:ind w:right="57"/>
              <w:jc w:val="right"/>
              <w:rPr>
                <w:szCs w:val="18"/>
                <w:lang w:eastAsia="en-AU"/>
              </w:rPr>
            </w:pPr>
            <w:r w:rsidRPr="00CB1CE9">
              <w:t>0.5%</w:t>
            </w:r>
          </w:p>
        </w:tc>
        <w:tc>
          <w:tcPr>
            <w:tcW w:w="1249" w:type="pct"/>
            <w:tcBorders>
              <w:top w:val="nil"/>
              <w:left w:val="nil"/>
              <w:bottom w:val="nil"/>
              <w:right w:val="nil"/>
            </w:tcBorders>
          </w:tcPr>
          <w:p w14:paraId="744669D7" w14:textId="158EFCE4" w:rsidR="002A3EA5" w:rsidRPr="00287D8C" w:rsidRDefault="002A3EA5" w:rsidP="002A3EA5">
            <w:pPr>
              <w:pStyle w:val="TableBody"/>
              <w:spacing w:line="260" w:lineRule="atLeast"/>
              <w:ind w:right="108"/>
              <w:jc w:val="right"/>
              <w:rPr>
                <w:szCs w:val="18"/>
                <w:lang w:eastAsia="en-AU"/>
              </w:rPr>
            </w:pPr>
            <w:r w:rsidRPr="00CB1CE9">
              <w:t>-0.9</w:t>
            </w:r>
          </w:p>
        </w:tc>
      </w:tr>
      <w:tr w:rsidR="002A3EA5" w:rsidRPr="00287D8C" w14:paraId="6F3FF825" w14:textId="77777777" w:rsidTr="00324E5B">
        <w:trPr>
          <w:trHeight w:val="300"/>
        </w:trPr>
        <w:tc>
          <w:tcPr>
            <w:tcW w:w="2574" w:type="pct"/>
            <w:tcBorders>
              <w:top w:val="nil"/>
              <w:left w:val="nil"/>
              <w:bottom w:val="nil"/>
              <w:right w:val="nil"/>
            </w:tcBorders>
            <w:shd w:val="clear" w:color="auto" w:fill="F2F2F2" w:themeFill="background1" w:themeFillShade="F2"/>
            <w:vAlign w:val="center"/>
          </w:tcPr>
          <w:p w14:paraId="4F66E8A7" w14:textId="77777777" w:rsidR="002A3EA5" w:rsidRPr="00287D8C" w:rsidRDefault="002A3EA5" w:rsidP="002A3EA5">
            <w:pPr>
              <w:pStyle w:val="TableBody"/>
              <w:spacing w:line="260" w:lineRule="atLeast"/>
              <w:rPr>
                <w:szCs w:val="18"/>
              </w:rPr>
            </w:pPr>
            <w:r w:rsidRPr="00287D8C">
              <w:rPr>
                <w:szCs w:val="18"/>
              </w:rPr>
              <w:t>Health care and social assistance</w:t>
            </w:r>
          </w:p>
        </w:tc>
        <w:tc>
          <w:tcPr>
            <w:tcW w:w="589" w:type="pct"/>
            <w:tcBorders>
              <w:top w:val="nil"/>
              <w:left w:val="nil"/>
              <w:bottom w:val="nil"/>
              <w:right w:val="nil"/>
            </w:tcBorders>
            <w:shd w:val="clear" w:color="auto" w:fill="F2F2F2" w:themeFill="background1" w:themeFillShade="F2"/>
          </w:tcPr>
          <w:p w14:paraId="39F82356" w14:textId="7177231A" w:rsidR="002A3EA5" w:rsidRPr="00287D8C" w:rsidRDefault="002A3EA5" w:rsidP="002A3EA5">
            <w:pPr>
              <w:pStyle w:val="TableBody"/>
              <w:spacing w:line="260" w:lineRule="atLeast"/>
              <w:ind w:right="57"/>
              <w:jc w:val="right"/>
              <w:rPr>
                <w:szCs w:val="18"/>
                <w:lang w:eastAsia="en-AU"/>
              </w:rPr>
            </w:pPr>
            <w:r w:rsidRPr="00CB1CE9">
              <w:t>0.7%</w:t>
            </w:r>
          </w:p>
        </w:tc>
        <w:tc>
          <w:tcPr>
            <w:tcW w:w="588" w:type="pct"/>
            <w:tcBorders>
              <w:top w:val="nil"/>
              <w:left w:val="nil"/>
              <w:bottom w:val="nil"/>
              <w:right w:val="nil"/>
            </w:tcBorders>
            <w:shd w:val="clear" w:color="auto" w:fill="F2F2F2" w:themeFill="background1" w:themeFillShade="F2"/>
          </w:tcPr>
          <w:p w14:paraId="7F707DD1" w14:textId="1644708C" w:rsidR="002A3EA5" w:rsidRPr="00287D8C" w:rsidRDefault="002A3EA5" w:rsidP="002A3EA5">
            <w:pPr>
              <w:pStyle w:val="TableBody"/>
              <w:spacing w:line="260" w:lineRule="atLeast"/>
              <w:ind w:right="57"/>
              <w:jc w:val="right"/>
              <w:rPr>
                <w:szCs w:val="18"/>
                <w:lang w:eastAsia="en-AU"/>
              </w:rPr>
            </w:pPr>
            <w:r w:rsidRPr="00CB1CE9">
              <w:t>1.2%</w:t>
            </w:r>
          </w:p>
        </w:tc>
        <w:tc>
          <w:tcPr>
            <w:tcW w:w="1249" w:type="pct"/>
            <w:tcBorders>
              <w:top w:val="nil"/>
              <w:left w:val="nil"/>
              <w:bottom w:val="nil"/>
              <w:right w:val="nil"/>
            </w:tcBorders>
            <w:shd w:val="clear" w:color="auto" w:fill="F2F2F2" w:themeFill="background1" w:themeFillShade="F2"/>
          </w:tcPr>
          <w:p w14:paraId="1997CA7E" w14:textId="08879291" w:rsidR="002A3EA5" w:rsidRPr="00287D8C" w:rsidRDefault="002A3EA5" w:rsidP="002A3EA5">
            <w:pPr>
              <w:pStyle w:val="TableBody"/>
              <w:spacing w:line="260" w:lineRule="atLeast"/>
              <w:ind w:right="108"/>
              <w:jc w:val="right"/>
              <w:rPr>
                <w:szCs w:val="18"/>
                <w:lang w:eastAsia="en-AU"/>
              </w:rPr>
            </w:pPr>
            <w:r w:rsidRPr="00CB1CE9">
              <w:t>0.5</w:t>
            </w:r>
          </w:p>
        </w:tc>
      </w:tr>
      <w:tr w:rsidR="002A3EA5" w:rsidRPr="00287D8C" w14:paraId="0E0A9E9E" w14:textId="77777777" w:rsidTr="00324E5B">
        <w:trPr>
          <w:trHeight w:val="65"/>
        </w:trPr>
        <w:tc>
          <w:tcPr>
            <w:tcW w:w="2574" w:type="pct"/>
            <w:tcBorders>
              <w:top w:val="nil"/>
              <w:left w:val="nil"/>
              <w:bottom w:val="nil"/>
              <w:right w:val="nil"/>
            </w:tcBorders>
            <w:vAlign w:val="center"/>
          </w:tcPr>
          <w:p w14:paraId="041FA260" w14:textId="77777777" w:rsidR="002A3EA5" w:rsidRPr="00287D8C" w:rsidRDefault="002A3EA5" w:rsidP="002A3EA5">
            <w:pPr>
              <w:pStyle w:val="TableBody"/>
              <w:spacing w:line="260" w:lineRule="atLeast"/>
              <w:rPr>
                <w:szCs w:val="18"/>
              </w:rPr>
            </w:pPr>
            <w:r w:rsidRPr="00287D8C">
              <w:rPr>
                <w:szCs w:val="18"/>
              </w:rPr>
              <w:t>Arts and recreation services</w:t>
            </w:r>
          </w:p>
        </w:tc>
        <w:tc>
          <w:tcPr>
            <w:tcW w:w="589" w:type="pct"/>
            <w:tcBorders>
              <w:top w:val="nil"/>
              <w:left w:val="nil"/>
              <w:bottom w:val="nil"/>
              <w:right w:val="nil"/>
            </w:tcBorders>
          </w:tcPr>
          <w:p w14:paraId="4CA4E4F6" w14:textId="4BCDAEB3" w:rsidR="002A3EA5" w:rsidRPr="00287D8C" w:rsidRDefault="002A3EA5" w:rsidP="002A3EA5">
            <w:pPr>
              <w:pStyle w:val="TableBody"/>
              <w:spacing w:line="260" w:lineRule="atLeast"/>
              <w:ind w:right="57"/>
              <w:jc w:val="right"/>
              <w:rPr>
                <w:szCs w:val="18"/>
                <w:lang w:eastAsia="en-AU"/>
              </w:rPr>
            </w:pPr>
            <w:r w:rsidRPr="00CB1CE9">
              <w:t>1.0%</w:t>
            </w:r>
          </w:p>
        </w:tc>
        <w:tc>
          <w:tcPr>
            <w:tcW w:w="588" w:type="pct"/>
            <w:tcBorders>
              <w:top w:val="nil"/>
              <w:left w:val="nil"/>
              <w:bottom w:val="nil"/>
              <w:right w:val="nil"/>
            </w:tcBorders>
          </w:tcPr>
          <w:p w14:paraId="6CF09206" w14:textId="0C976A60" w:rsidR="002A3EA5" w:rsidRPr="00287D8C" w:rsidRDefault="002A3EA5" w:rsidP="002A3EA5">
            <w:pPr>
              <w:pStyle w:val="TableBody"/>
              <w:spacing w:line="260" w:lineRule="atLeast"/>
              <w:ind w:right="57"/>
              <w:jc w:val="right"/>
              <w:rPr>
                <w:szCs w:val="18"/>
                <w:lang w:eastAsia="en-AU"/>
              </w:rPr>
            </w:pPr>
            <w:r w:rsidRPr="00CB1CE9">
              <w:t>1.2%</w:t>
            </w:r>
          </w:p>
        </w:tc>
        <w:tc>
          <w:tcPr>
            <w:tcW w:w="1249" w:type="pct"/>
            <w:tcBorders>
              <w:top w:val="nil"/>
              <w:left w:val="nil"/>
              <w:bottom w:val="nil"/>
              <w:right w:val="nil"/>
            </w:tcBorders>
          </w:tcPr>
          <w:p w14:paraId="641ED628" w14:textId="3B9E8344" w:rsidR="002A3EA5" w:rsidRPr="00287D8C" w:rsidRDefault="002A3EA5" w:rsidP="002A3EA5">
            <w:pPr>
              <w:pStyle w:val="TableBody"/>
              <w:spacing w:line="260" w:lineRule="atLeast"/>
              <w:ind w:right="108"/>
              <w:jc w:val="right"/>
              <w:rPr>
                <w:szCs w:val="18"/>
                <w:lang w:eastAsia="en-AU"/>
              </w:rPr>
            </w:pPr>
            <w:r w:rsidRPr="00CB1CE9">
              <w:t>0.2</w:t>
            </w:r>
          </w:p>
        </w:tc>
      </w:tr>
      <w:tr w:rsidR="002A3EA5" w:rsidRPr="00287D8C" w14:paraId="1319AEAA" w14:textId="77777777" w:rsidTr="00324E5B">
        <w:trPr>
          <w:trHeight w:val="300"/>
        </w:trPr>
        <w:tc>
          <w:tcPr>
            <w:tcW w:w="2574" w:type="pct"/>
            <w:tcBorders>
              <w:top w:val="nil"/>
              <w:left w:val="nil"/>
              <w:bottom w:val="single" w:sz="2" w:space="0" w:color="BFBFBF" w:themeColor="background1" w:themeShade="BF"/>
              <w:right w:val="nil"/>
            </w:tcBorders>
            <w:shd w:val="clear" w:color="auto" w:fill="F2F2F2" w:themeFill="background1" w:themeFillShade="F2"/>
            <w:vAlign w:val="center"/>
          </w:tcPr>
          <w:p w14:paraId="4873BDF5" w14:textId="77777777" w:rsidR="002A3EA5" w:rsidRPr="00287D8C" w:rsidRDefault="002A3EA5" w:rsidP="002A3EA5">
            <w:pPr>
              <w:pStyle w:val="TableBody"/>
              <w:spacing w:line="260" w:lineRule="atLeast"/>
              <w:rPr>
                <w:rFonts w:ascii="Arial" w:eastAsia="Times New Roman" w:hAnsi="Arial" w:cs="Arial"/>
                <w:szCs w:val="18"/>
                <w:lang w:eastAsia="en-AU"/>
              </w:rPr>
            </w:pPr>
            <w:r w:rsidRPr="00287D8C">
              <w:rPr>
                <w:szCs w:val="18"/>
              </w:rPr>
              <w:t>Other services</w:t>
            </w:r>
          </w:p>
        </w:tc>
        <w:tc>
          <w:tcPr>
            <w:tcW w:w="589" w:type="pct"/>
            <w:tcBorders>
              <w:top w:val="nil"/>
              <w:left w:val="nil"/>
              <w:bottom w:val="single" w:sz="2" w:space="0" w:color="BFBFBF" w:themeColor="background1" w:themeShade="BF"/>
              <w:right w:val="nil"/>
            </w:tcBorders>
            <w:shd w:val="clear" w:color="auto" w:fill="F2F2F2" w:themeFill="background1" w:themeFillShade="F2"/>
          </w:tcPr>
          <w:p w14:paraId="1B4B4070" w14:textId="6DC40A39" w:rsidR="002A3EA5" w:rsidRPr="00287D8C" w:rsidRDefault="002A3EA5" w:rsidP="002A3EA5">
            <w:pPr>
              <w:pStyle w:val="TableBody"/>
              <w:spacing w:line="260" w:lineRule="atLeast"/>
              <w:ind w:right="57"/>
              <w:jc w:val="right"/>
              <w:rPr>
                <w:szCs w:val="18"/>
                <w:lang w:eastAsia="en-AU"/>
              </w:rPr>
            </w:pPr>
            <w:r w:rsidRPr="00CB1CE9">
              <w:t>0.9%</w:t>
            </w:r>
          </w:p>
        </w:tc>
        <w:tc>
          <w:tcPr>
            <w:tcW w:w="588" w:type="pct"/>
            <w:tcBorders>
              <w:top w:val="nil"/>
              <w:left w:val="nil"/>
              <w:bottom w:val="single" w:sz="2" w:space="0" w:color="BFBFBF" w:themeColor="background1" w:themeShade="BF"/>
              <w:right w:val="nil"/>
            </w:tcBorders>
            <w:shd w:val="clear" w:color="auto" w:fill="F2F2F2" w:themeFill="background1" w:themeFillShade="F2"/>
          </w:tcPr>
          <w:p w14:paraId="30F3D9C3" w14:textId="01855E29" w:rsidR="002A3EA5" w:rsidRPr="00287D8C" w:rsidRDefault="002A3EA5" w:rsidP="002A3EA5">
            <w:pPr>
              <w:pStyle w:val="TableBody"/>
              <w:spacing w:line="260" w:lineRule="atLeast"/>
              <w:ind w:right="57"/>
              <w:jc w:val="right"/>
              <w:rPr>
                <w:szCs w:val="18"/>
                <w:lang w:eastAsia="en-AU"/>
              </w:rPr>
            </w:pPr>
            <w:r w:rsidRPr="00CB1CE9">
              <w:t>1.0%</w:t>
            </w:r>
          </w:p>
        </w:tc>
        <w:tc>
          <w:tcPr>
            <w:tcW w:w="1249" w:type="pct"/>
            <w:tcBorders>
              <w:top w:val="nil"/>
              <w:left w:val="nil"/>
              <w:bottom w:val="single" w:sz="2" w:space="0" w:color="BFBFBF" w:themeColor="background1" w:themeShade="BF"/>
              <w:right w:val="nil"/>
            </w:tcBorders>
            <w:shd w:val="clear" w:color="auto" w:fill="F2F2F2" w:themeFill="background1" w:themeFillShade="F2"/>
          </w:tcPr>
          <w:p w14:paraId="15F5D5D9" w14:textId="047712D7" w:rsidR="002A3EA5" w:rsidRPr="00287D8C" w:rsidRDefault="002A3EA5" w:rsidP="002A3EA5">
            <w:pPr>
              <w:pStyle w:val="TableBody"/>
              <w:spacing w:line="260" w:lineRule="atLeast"/>
              <w:ind w:right="108"/>
              <w:jc w:val="right"/>
              <w:rPr>
                <w:szCs w:val="18"/>
                <w:lang w:eastAsia="en-AU"/>
              </w:rPr>
            </w:pPr>
            <w:r w:rsidRPr="00CB1CE9">
              <w:t>0.1</w:t>
            </w:r>
          </w:p>
        </w:tc>
      </w:tr>
    </w:tbl>
    <w:p w14:paraId="25703288" w14:textId="7C9934DF" w:rsidR="005570A1" w:rsidRPr="00E71752" w:rsidRDefault="006C736D" w:rsidP="00E71752">
      <w:pPr>
        <w:pStyle w:val="Source"/>
      </w:pPr>
      <w:r w:rsidRPr="00E71752">
        <w:t>Source</w:t>
      </w:r>
      <w:r w:rsidR="00DD64C9" w:rsidRPr="00E71752">
        <w:t>s</w:t>
      </w:r>
      <w:r w:rsidRPr="00E71752">
        <w:t xml:space="preserve">: </w:t>
      </w:r>
      <w:r w:rsidR="00053C09" w:rsidRPr="00E71752">
        <w:t>PC es</w:t>
      </w:r>
      <w:r w:rsidR="00627A70" w:rsidRPr="00E71752">
        <w:t>timates</w:t>
      </w:r>
      <w:r w:rsidR="000F6571" w:rsidRPr="00E71752">
        <w:t xml:space="preserve"> based on </w:t>
      </w:r>
      <w:r w:rsidRPr="00E71752">
        <w:t>ABS (</w:t>
      </w:r>
      <w:r w:rsidRPr="00E71752">
        <w:rPr>
          <w:i/>
          <w:iCs/>
        </w:rPr>
        <w:t xml:space="preserve">Australian National Accounts: National Income, Expenditure and Product, </w:t>
      </w:r>
      <w:r w:rsidR="000561C9" w:rsidRPr="00E71752">
        <w:t xml:space="preserve">September </w:t>
      </w:r>
      <w:r w:rsidRPr="00E71752">
        <w:t>202</w:t>
      </w:r>
      <w:r w:rsidR="00A348C3" w:rsidRPr="00E71752">
        <w:t>5</w:t>
      </w:r>
      <w:r w:rsidRPr="00E71752">
        <w:t>,</w:t>
      </w:r>
      <w:r w:rsidR="006C7E5E" w:rsidRPr="00E71752">
        <w:t xml:space="preserve"> </w:t>
      </w:r>
      <w:r w:rsidRPr="00E71752">
        <w:t xml:space="preserve">table </w:t>
      </w:r>
      <w:r w:rsidR="00DE6D15" w:rsidRPr="00E71752">
        <w:t>6</w:t>
      </w:r>
      <w:r w:rsidR="006C7E5E" w:rsidRPr="00E71752">
        <w:rPr>
          <w:i/>
          <w:iCs/>
        </w:rPr>
        <w:t>;</w:t>
      </w:r>
      <w:r w:rsidRPr="00E71752">
        <w:rPr>
          <w:i/>
          <w:iCs/>
        </w:rPr>
        <w:t xml:space="preserve"> </w:t>
      </w:r>
      <w:r w:rsidR="00DE6D15" w:rsidRPr="00E71752">
        <w:rPr>
          <w:i/>
          <w:iCs/>
        </w:rPr>
        <w:t>Australian National Accounts: National Income, Expenditure and Product</w:t>
      </w:r>
      <w:r w:rsidR="00DE6D15" w:rsidRPr="00E71752">
        <w:t xml:space="preserve">, </w:t>
      </w:r>
      <w:r w:rsidR="000561C9" w:rsidRPr="00E71752">
        <w:t xml:space="preserve">June </w:t>
      </w:r>
      <w:r w:rsidR="00DE6D15" w:rsidRPr="00E71752">
        <w:t>202</w:t>
      </w:r>
      <w:r w:rsidR="006C7E5E" w:rsidRPr="00E71752">
        <w:t>5,</w:t>
      </w:r>
      <w:r w:rsidR="00DE6D15" w:rsidRPr="00E71752">
        <w:t xml:space="preserve"> table 6)</w:t>
      </w:r>
      <w:r w:rsidR="00E54B6C" w:rsidRPr="00E71752">
        <w:t>.</w:t>
      </w:r>
    </w:p>
    <w:p w14:paraId="5C4F4926" w14:textId="6410DF64" w:rsidR="005570A1" w:rsidRDefault="00C541CF" w:rsidP="002A766B">
      <w:pPr>
        <w:pStyle w:val="FigureTableHeading"/>
        <w:spacing w:before="200" w:after="0"/>
        <w:rPr>
          <w:lang w:eastAsia="en-AU"/>
        </w:rPr>
      </w:pPr>
      <w:r>
        <w:rPr>
          <w:lang w:eastAsia="en-AU"/>
        </w:rPr>
        <w:t>T</w:t>
      </w:r>
      <w:r w:rsidR="005570A1" w:rsidRPr="006331F8">
        <w:rPr>
          <w:lang w:eastAsia="en-AU"/>
        </w:rPr>
        <w:t xml:space="preserve">able </w:t>
      </w:r>
      <w:r w:rsidR="005570A1">
        <w:rPr>
          <w:lang w:eastAsia="en-AU"/>
        </w:rPr>
        <w:t>5</w:t>
      </w:r>
      <w:r w:rsidR="005570A1" w:rsidRPr="006331F8">
        <w:rPr>
          <w:lang w:eastAsia="en-AU"/>
        </w:rPr>
        <w:t xml:space="preserve"> – Revisions to </w:t>
      </w:r>
      <w:r w:rsidR="005570A1">
        <w:rPr>
          <w:lang w:eastAsia="en-AU"/>
        </w:rPr>
        <w:t>industry hours worked</w:t>
      </w:r>
    </w:p>
    <w:tbl>
      <w:tblPr>
        <w:tblW w:w="5001"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1290"/>
        <w:gridCol w:w="1217"/>
        <w:gridCol w:w="2335"/>
      </w:tblGrid>
      <w:tr w:rsidR="00835382" w:rsidRPr="00670D33" w14:paraId="488DF5A0" w14:textId="77777777">
        <w:trPr>
          <w:trHeight w:val="227"/>
        </w:trPr>
        <w:tc>
          <w:tcPr>
            <w:tcW w:w="2489" w:type="pct"/>
            <w:vMerge w:val="restart"/>
            <w:tcBorders>
              <w:top w:val="nil"/>
              <w:left w:val="nil"/>
              <w:bottom w:val="nil"/>
              <w:right w:val="nil"/>
            </w:tcBorders>
            <w:vAlign w:val="bottom"/>
            <w:hideMark/>
          </w:tcPr>
          <w:p w14:paraId="1FD81BE9" w14:textId="77777777" w:rsidR="00835382" w:rsidRPr="00670D33" w:rsidRDefault="00835382">
            <w:pPr>
              <w:pStyle w:val="TableHeading"/>
              <w:rPr>
                <w:rFonts w:ascii="Arial" w:hAnsi="Arial" w:cs="Arial"/>
                <w:szCs w:val="18"/>
              </w:rPr>
            </w:pPr>
            <w:r w:rsidRPr="00670D33">
              <w:rPr>
                <w:rFonts w:ascii="Arial" w:eastAsia="Times New Roman" w:hAnsi="Arial" w:cs="Arial"/>
                <w:color w:val="265A9A"/>
                <w:szCs w:val="18"/>
                <w:lang w:eastAsia="en-AU"/>
              </w:rPr>
              <w:t>Market sector</w:t>
            </w:r>
          </w:p>
        </w:tc>
        <w:tc>
          <w:tcPr>
            <w:tcW w:w="1300" w:type="pct"/>
            <w:gridSpan w:val="2"/>
            <w:tcBorders>
              <w:top w:val="nil"/>
              <w:left w:val="nil"/>
              <w:bottom w:val="single" w:sz="6" w:space="0" w:color="B3B3B3"/>
              <w:right w:val="nil"/>
            </w:tcBorders>
            <w:vAlign w:val="center"/>
            <w:hideMark/>
          </w:tcPr>
          <w:p w14:paraId="40B37510" w14:textId="5888940A" w:rsidR="00835382" w:rsidRPr="00670D33" w:rsidRDefault="00835382">
            <w:pPr>
              <w:pStyle w:val="TableHeading"/>
              <w:ind w:right="108"/>
              <w:jc w:val="center"/>
              <w:rPr>
                <w:rFonts w:ascii="Arial" w:hAnsi="Arial" w:cs="Arial"/>
                <w:szCs w:val="18"/>
              </w:rPr>
            </w:pPr>
            <w:r w:rsidRPr="00670D33">
              <w:rPr>
                <w:rFonts w:ascii="Arial" w:hAnsi="Arial" w:cs="Arial"/>
                <w:szCs w:val="18"/>
              </w:rPr>
              <w:t>Revision</w:t>
            </w:r>
            <w:r w:rsidR="00070E66">
              <w:rPr>
                <w:rFonts w:ascii="Arial" w:hAnsi="Arial" w:cs="Arial"/>
                <w:szCs w:val="18"/>
              </w:rPr>
              <w:t>s to</w:t>
            </w:r>
            <w:r w:rsidRPr="00670D33">
              <w:rPr>
                <w:rFonts w:ascii="Arial" w:hAnsi="Arial" w:cs="Arial"/>
                <w:szCs w:val="18"/>
              </w:rPr>
              <w:t xml:space="preserve"> Q</w:t>
            </w:r>
            <w:r w:rsidR="00926931">
              <w:rPr>
                <w:rFonts w:ascii="Arial" w:hAnsi="Arial" w:cs="Arial"/>
                <w:szCs w:val="18"/>
              </w:rPr>
              <w:t>2</w:t>
            </w:r>
            <w:r w:rsidRPr="00670D33">
              <w:rPr>
                <w:rFonts w:ascii="Arial" w:hAnsi="Arial" w:cs="Arial"/>
                <w:szCs w:val="18"/>
              </w:rPr>
              <w:t xml:space="preserve"> 202</w:t>
            </w:r>
            <w:r w:rsidR="00DF15A4">
              <w:rPr>
                <w:rFonts w:ascii="Arial" w:hAnsi="Arial" w:cs="Arial"/>
                <w:szCs w:val="18"/>
              </w:rPr>
              <w:t>5</w:t>
            </w:r>
          </w:p>
        </w:tc>
        <w:tc>
          <w:tcPr>
            <w:tcW w:w="1211" w:type="pct"/>
            <w:vMerge w:val="restart"/>
            <w:tcBorders>
              <w:top w:val="nil"/>
              <w:left w:val="nil"/>
              <w:bottom w:val="nil"/>
              <w:right w:val="nil"/>
            </w:tcBorders>
            <w:vAlign w:val="center"/>
            <w:hideMark/>
          </w:tcPr>
          <w:p w14:paraId="3F9EC23A"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 xml:space="preserve">Difference </w:t>
            </w:r>
            <w:r w:rsidRPr="00670D33">
              <w:rPr>
                <w:rFonts w:ascii="Arial" w:hAnsi="Arial" w:cs="Arial"/>
                <w:szCs w:val="18"/>
              </w:rPr>
              <w:br/>
              <w:t>(percentage point)</w:t>
            </w:r>
          </w:p>
        </w:tc>
      </w:tr>
      <w:tr w:rsidR="00835382" w:rsidRPr="00670D33" w14:paraId="22524BCD" w14:textId="77777777">
        <w:trPr>
          <w:trHeight w:val="227"/>
        </w:trPr>
        <w:tc>
          <w:tcPr>
            <w:tcW w:w="2489" w:type="pct"/>
            <w:vMerge/>
            <w:tcBorders>
              <w:top w:val="nil"/>
              <w:left w:val="nil"/>
              <w:bottom w:val="single" w:sz="6" w:space="0" w:color="B3B3B3"/>
            </w:tcBorders>
            <w:vAlign w:val="center"/>
            <w:hideMark/>
          </w:tcPr>
          <w:p w14:paraId="0914CAB4" w14:textId="77777777" w:rsidR="00835382" w:rsidRPr="00670D33" w:rsidRDefault="00835382">
            <w:pPr>
              <w:pStyle w:val="TableHeading"/>
              <w:rPr>
                <w:rFonts w:ascii="Arial" w:hAnsi="Arial" w:cs="Arial"/>
                <w:szCs w:val="18"/>
              </w:rPr>
            </w:pPr>
          </w:p>
        </w:tc>
        <w:tc>
          <w:tcPr>
            <w:tcW w:w="669" w:type="pct"/>
            <w:tcBorders>
              <w:top w:val="single" w:sz="6" w:space="0" w:color="B3B3B3"/>
              <w:left w:val="nil"/>
              <w:bottom w:val="single" w:sz="6" w:space="0" w:color="B3B3B3"/>
              <w:right w:val="nil"/>
            </w:tcBorders>
            <w:vAlign w:val="center"/>
            <w:hideMark/>
          </w:tcPr>
          <w:p w14:paraId="7DB10B1E"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Before</w:t>
            </w:r>
          </w:p>
        </w:tc>
        <w:tc>
          <w:tcPr>
            <w:tcW w:w="631" w:type="pct"/>
            <w:tcBorders>
              <w:top w:val="single" w:sz="6" w:space="0" w:color="B3B3B3"/>
              <w:left w:val="nil"/>
              <w:bottom w:val="single" w:sz="6" w:space="0" w:color="B3B3B3"/>
              <w:right w:val="nil"/>
            </w:tcBorders>
            <w:vAlign w:val="center"/>
            <w:hideMark/>
          </w:tcPr>
          <w:p w14:paraId="0C0472CA" w14:textId="77777777" w:rsidR="00835382" w:rsidRPr="00670D33" w:rsidRDefault="00835382">
            <w:pPr>
              <w:pStyle w:val="TableHeading"/>
              <w:ind w:right="108"/>
              <w:jc w:val="right"/>
              <w:rPr>
                <w:rFonts w:ascii="Arial" w:hAnsi="Arial" w:cs="Arial"/>
                <w:szCs w:val="18"/>
              </w:rPr>
            </w:pPr>
            <w:r w:rsidRPr="00670D33">
              <w:rPr>
                <w:rFonts w:ascii="Arial" w:hAnsi="Arial" w:cs="Arial"/>
                <w:szCs w:val="18"/>
              </w:rPr>
              <w:t>After</w:t>
            </w:r>
          </w:p>
        </w:tc>
        <w:tc>
          <w:tcPr>
            <w:tcW w:w="1211" w:type="pct"/>
            <w:vMerge/>
            <w:tcBorders>
              <w:top w:val="nil"/>
              <w:bottom w:val="single" w:sz="6" w:space="0" w:color="B3B3B3"/>
              <w:right w:val="nil"/>
            </w:tcBorders>
            <w:vAlign w:val="center"/>
            <w:hideMark/>
          </w:tcPr>
          <w:p w14:paraId="21B470A6" w14:textId="77777777" w:rsidR="00835382" w:rsidRPr="00670D33" w:rsidRDefault="00835382">
            <w:pPr>
              <w:pStyle w:val="TableHeading"/>
              <w:rPr>
                <w:rFonts w:ascii="Arial" w:hAnsi="Arial" w:cs="Arial"/>
                <w:szCs w:val="18"/>
              </w:rPr>
            </w:pPr>
          </w:p>
        </w:tc>
      </w:tr>
      <w:tr w:rsidR="00926931" w:rsidRPr="00670D33" w14:paraId="29F98C27"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4A32B37D"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Agriculture, forestry and fishing</w:t>
            </w:r>
          </w:p>
        </w:tc>
        <w:tc>
          <w:tcPr>
            <w:tcW w:w="669" w:type="pct"/>
            <w:tcBorders>
              <w:top w:val="nil"/>
              <w:left w:val="nil"/>
              <w:bottom w:val="nil"/>
              <w:right w:val="nil"/>
            </w:tcBorders>
            <w:shd w:val="clear" w:color="auto" w:fill="F2F2F2" w:themeFill="background1" w:themeFillShade="F2"/>
          </w:tcPr>
          <w:p w14:paraId="161CAF35" w14:textId="36F19ECA" w:rsidR="00926931" w:rsidRPr="00287D8C" w:rsidRDefault="00926931" w:rsidP="00926931">
            <w:pPr>
              <w:pStyle w:val="TableBody"/>
              <w:spacing w:after="0"/>
              <w:ind w:right="108"/>
              <w:jc w:val="right"/>
              <w:rPr>
                <w:rFonts w:ascii="Arial" w:hAnsi="Arial" w:cs="Arial"/>
                <w:szCs w:val="18"/>
              </w:rPr>
            </w:pPr>
            <w:r w:rsidRPr="00D876B8">
              <w:t>-0.8%</w:t>
            </w:r>
          </w:p>
        </w:tc>
        <w:tc>
          <w:tcPr>
            <w:tcW w:w="631" w:type="pct"/>
            <w:tcBorders>
              <w:top w:val="nil"/>
              <w:left w:val="nil"/>
              <w:bottom w:val="nil"/>
              <w:right w:val="nil"/>
            </w:tcBorders>
            <w:shd w:val="clear" w:color="auto" w:fill="F2F2F2" w:themeFill="background1" w:themeFillShade="F2"/>
          </w:tcPr>
          <w:p w14:paraId="657A5433" w14:textId="70CB29B0" w:rsidR="00926931" w:rsidRPr="00287D8C" w:rsidRDefault="00926931" w:rsidP="00926931">
            <w:pPr>
              <w:pStyle w:val="TableBody"/>
              <w:spacing w:after="0"/>
              <w:ind w:right="108"/>
              <w:jc w:val="right"/>
              <w:rPr>
                <w:rFonts w:ascii="Arial" w:hAnsi="Arial" w:cs="Arial"/>
                <w:szCs w:val="18"/>
              </w:rPr>
            </w:pPr>
            <w:r w:rsidRPr="00D876B8">
              <w:t>-4.2%</w:t>
            </w:r>
          </w:p>
        </w:tc>
        <w:tc>
          <w:tcPr>
            <w:tcW w:w="1211" w:type="pct"/>
            <w:tcBorders>
              <w:top w:val="nil"/>
              <w:left w:val="nil"/>
              <w:bottom w:val="nil"/>
              <w:right w:val="nil"/>
            </w:tcBorders>
            <w:shd w:val="clear" w:color="auto" w:fill="F2F2F2" w:themeFill="background1" w:themeFillShade="F2"/>
          </w:tcPr>
          <w:p w14:paraId="20FD2177" w14:textId="73EF8D41" w:rsidR="00926931" w:rsidRPr="00287D8C" w:rsidRDefault="00926931" w:rsidP="00926931">
            <w:pPr>
              <w:pStyle w:val="TableBody"/>
              <w:spacing w:after="0"/>
              <w:ind w:right="108"/>
              <w:jc w:val="right"/>
              <w:rPr>
                <w:rFonts w:ascii="Arial" w:hAnsi="Arial" w:cs="Arial"/>
                <w:szCs w:val="18"/>
              </w:rPr>
            </w:pPr>
            <w:r w:rsidRPr="00D876B8">
              <w:t>-3.4</w:t>
            </w:r>
          </w:p>
        </w:tc>
      </w:tr>
      <w:tr w:rsidR="00926931" w:rsidRPr="00670D33" w14:paraId="1FEE2387" w14:textId="77777777" w:rsidTr="00324E5B">
        <w:trPr>
          <w:trHeight w:val="227"/>
        </w:trPr>
        <w:tc>
          <w:tcPr>
            <w:tcW w:w="2489" w:type="pct"/>
            <w:tcBorders>
              <w:top w:val="nil"/>
              <w:left w:val="nil"/>
              <w:bottom w:val="nil"/>
              <w:right w:val="nil"/>
            </w:tcBorders>
            <w:shd w:val="clear" w:color="auto" w:fill="FFFFFF" w:themeFill="background1"/>
            <w:vAlign w:val="center"/>
            <w:hideMark/>
          </w:tcPr>
          <w:p w14:paraId="6582774D"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Mining</w:t>
            </w:r>
          </w:p>
        </w:tc>
        <w:tc>
          <w:tcPr>
            <w:tcW w:w="669" w:type="pct"/>
            <w:tcBorders>
              <w:top w:val="nil"/>
              <w:left w:val="nil"/>
              <w:bottom w:val="nil"/>
              <w:right w:val="nil"/>
            </w:tcBorders>
          </w:tcPr>
          <w:p w14:paraId="5927BB95" w14:textId="6E65872B" w:rsidR="00926931" w:rsidRPr="00287D8C" w:rsidRDefault="00926931" w:rsidP="00926931">
            <w:pPr>
              <w:pStyle w:val="TableBody"/>
              <w:spacing w:after="0"/>
              <w:ind w:right="108"/>
              <w:jc w:val="right"/>
              <w:rPr>
                <w:rFonts w:ascii="Arial" w:hAnsi="Arial" w:cs="Arial"/>
                <w:szCs w:val="18"/>
              </w:rPr>
            </w:pPr>
            <w:r w:rsidRPr="00D876B8">
              <w:t>2.0%</w:t>
            </w:r>
          </w:p>
        </w:tc>
        <w:tc>
          <w:tcPr>
            <w:tcW w:w="631" w:type="pct"/>
            <w:tcBorders>
              <w:top w:val="nil"/>
              <w:left w:val="nil"/>
              <w:bottom w:val="nil"/>
              <w:right w:val="nil"/>
            </w:tcBorders>
          </w:tcPr>
          <w:p w14:paraId="64543192" w14:textId="6FE344A1" w:rsidR="00926931" w:rsidRPr="00287D8C" w:rsidRDefault="00926931" w:rsidP="00926931">
            <w:pPr>
              <w:pStyle w:val="TableBody"/>
              <w:spacing w:after="0"/>
              <w:ind w:right="108"/>
              <w:jc w:val="right"/>
              <w:rPr>
                <w:rFonts w:ascii="Arial" w:hAnsi="Arial" w:cs="Arial"/>
                <w:szCs w:val="18"/>
              </w:rPr>
            </w:pPr>
            <w:r w:rsidRPr="00D876B8">
              <w:t>0.9%</w:t>
            </w:r>
          </w:p>
        </w:tc>
        <w:tc>
          <w:tcPr>
            <w:tcW w:w="1211" w:type="pct"/>
            <w:tcBorders>
              <w:top w:val="nil"/>
              <w:left w:val="nil"/>
              <w:bottom w:val="nil"/>
              <w:right w:val="nil"/>
            </w:tcBorders>
          </w:tcPr>
          <w:p w14:paraId="0CFEA434" w14:textId="56B56DD2" w:rsidR="00926931" w:rsidRPr="00287D8C" w:rsidRDefault="00926931" w:rsidP="00926931">
            <w:pPr>
              <w:pStyle w:val="TableBody"/>
              <w:spacing w:after="0"/>
              <w:ind w:right="108"/>
              <w:jc w:val="right"/>
              <w:rPr>
                <w:rFonts w:ascii="Arial" w:hAnsi="Arial" w:cs="Arial"/>
                <w:szCs w:val="18"/>
              </w:rPr>
            </w:pPr>
            <w:r w:rsidRPr="00D876B8">
              <w:t>-1.1</w:t>
            </w:r>
          </w:p>
        </w:tc>
      </w:tr>
      <w:tr w:rsidR="00926931" w:rsidRPr="00670D33" w14:paraId="5F9DD79A"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0DD5B435"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Manufacturing</w:t>
            </w:r>
          </w:p>
        </w:tc>
        <w:tc>
          <w:tcPr>
            <w:tcW w:w="669" w:type="pct"/>
            <w:tcBorders>
              <w:top w:val="nil"/>
              <w:left w:val="nil"/>
              <w:bottom w:val="nil"/>
              <w:right w:val="nil"/>
            </w:tcBorders>
            <w:shd w:val="clear" w:color="auto" w:fill="F2F2F2" w:themeFill="background1" w:themeFillShade="F2"/>
          </w:tcPr>
          <w:p w14:paraId="5A6F17A4" w14:textId="47FF6A04" w:rsidR="00926931" w:rsidRPr="00287D8C" w:rsidRDefault="00926931" w:rsidP="00926931">
            <w:pPr>
              <w:pStyle w:val="TableBody"/>
              <w:spacing w:after="0"/>
              <w:ind w:right="108"/>
              <w:jc w:val="right"/>
              <w:rPr>
                <w:rFonts w:ascii="Arial" w:hAnsi="Arial" w:cs="Arial"/>
                <w:szCs w:val="18"/>
              </w:rPr>
            </w:pPr>
            <w:r w:rsidRPr="00D876B8">
              <w:t>-0.9%</w:t>
            </w:r>
          </w:p>
        </w:tc>
        <w:tc>
          <w:tcPr>
            <w:tcW w:w="631" w:type="pct"/>
            <w:tcBorders>
              <w:top w:val="nil"/>
              <w:left w:val="nil"/>
              <w:bottom w:val="nil"/>
              <w:right w:val="nil"/>
            </w:tcBorders>
            <w:shd w:val="clear" w:color="auto" w:fill="F2F2F2" w:themeFill="background1" w:themeFillShade="F2"/>
          </w:tcPr>
          <w:p w14:paraId="72EAC5DE" w14:textId="469C2D17" w:rsidR="00926931" w:rsidRPr="00287D8C" w:rsidRDefault="00926931" w:rsidP="00926931">
            <w:pPr>
              <w:pStyle w:val="TableBody"/>
              <w:spacing w:after="0"/>
              <w:ind w:right="108"/>
              <w:jc w:val="right"/>
              <w:rPr>
                <w:rFonts w:ascii="Arial" w:hAnsi="Arial" w:cs="Arial"/>
                <w:szCs w:val="18"/>
              </w:rPr>
            </w:pPr>
            <w:r w:rsidRPr="00D876B8">
              <w:t>-1.7%</w:t>
            </w:r>
          </w:p>
        </w:tc>
        <w:tc>
          <w:tcPr>
            <w:tcW w:w="1211" w:type="pct"/>
            <w:tcBorders>
              <w:top w:val="nil"/>
              <w:left w:val="nil"/>
              <w:bottom w:val="nil"/>
              <w:right w:val="nil"/>
            </w:tcBorders>
            <w:shd w:val="clear" w:color="auto" w:fill="F2F2F2" w:themeFill="background1" w:themeFillShade="F2"/>
          </w:tcPr>
          <w:p w14:paraId="33B5C6F1" w14:textId="2990DE53" w:rsidR="00926931" w:rsidRPr="00287D8C" w:rsidRDefault="00926931" w:rsidP="00926931">
            <w:pPr>
              <w:pStyle w:val="TableBody"/>
              <w:spacing w:after="0"/>
              <w:ind w:right="108"/>
              <w:jc w:val="right"/>
              <w:rPr>
                <w:rFonts w:ascii="Arial" w:hAnsi="Arial" w:cs="Arial"/>
                <w:szCs w:val="18"/>
              </w:rPr>
            </w:pPr>
            <w:r w:rsidRPr="00D876B8">
              <w:t>-0.8</w:t>
            </w:r>
          </w:p>
        </w:tc>
      </w:tr>
      <w:tr w:rsidR="00926931" w:rsidRPr="00670D33" w14:paraId="1B76ABE0" w14:textId="77777777" w:rsidTr="00324E5B">
        <w:trPr>
          <w:trHeight w:val="227"/>
        </w:trPr>
        <w:tc>
          <w:tcPr>
            <w:tcW w:w="2489" w:type="pct"/>
            <w:tcBorders>
              <w:top w:val="nil"/>
              <w:left w:val="nil"/>
              <w:bottom w:val="nil"/>
              <w:right w:val="nil"/>
            </w:tcBorders>
            <w:shd w:val="clear" w:color="auto" w:fill="FFFFFF" w:themeFill="background1"/>
            <w:vAlign w:val="center"/>
          </w:tcPr>
          <w:p w14:paraId="456516CC"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Electricity, gas, water and waste services</w:t>
            </w:r>
          </w:p>
        </w:tc>
        <w:tc>
          <w:tcPr>
            <w:tcW w:w="669" w:type="pct"/>
            <w:tcBorders>
              <w:top w:val="nil"/>
              <w:left w:val="nil"/>
              <w:bottom w:val="nil"/>
              <w:right w:val="nil"/>
            </w:tcBorders>
          </w:tcPr>
          <w:p w14:paraId="52286082" w14:textId="2C92FCC9" w:rsidR="00926931" w:rsidRPr="00287D8C" w:rsidRDefault="00926931" w:rsidP="00926931">
            <w:pPr>
              <w:pStyle w:val="TableBody"/>
              <w:spacing w:after="0"/>
              <w:ind w:right="108"/>
              <w:jc w:val="right"/>
              <w:rPr>
                <w:rFonts w:ascii="Arial" w:hAnsi="Arial" w:cs="Arial"/>
                <w:szCs w:val="18"/>
              </w:rPr>
            </w:pPr>
            <w:r w:rsidRPr="00D876B8">
              <w:t>0.5%</w:t>
            </w:r>
          </w:p>
        </w:tc>
        <w:tc>
          <w:tcPr>
            <w:tcW w:w="631" w:type="pct"/>
            <w:tcBorders>
              <w:top w:val="nil"/>
              <w:left w:val="nil"/>
              <w:bottom w:val="nil"/>
              <w:right w:val="nil"/>
            </w:tcBorders>
          </w:tcPr>
          <w:p w14:paraId="720B313E" w14:textId="15B8A609" w:rsidR="00926931" w:rsidRPr="00287D8C" w:rsidRDefault="00926931" w:rsidP="00926931">
            <w:pPr>
              <w:pStyle w:val="TableBody"/>
              <w:spacing w:after="0"/>
              <w:ind w:right="108"/>
              <w:jc w:val="right"/>
              <w:rPr>
                <w:rFonts w:ascii="Arial" w:hAnsi="Arial" w:cs="Arial"/>
                <w:szCs w:val="18"/>
              </w:rPr>
            </w:pPr>
            <w:r w:rsidRPr="00D876B8">
              <w:t>3.9%</w:t>
            </w:r>
          </w:p>
        </w:tc>
        <w:tc>
          <w:tcPr>
            <w:tcW w:w="1211" w:type="pct"/>
            <w:tcBorders>
              <w:top w:val="nil"/>
              <w:left w:val="nil"/>
              <w:bottom w:val="nil"/>
              <w:right w:val="nil"/>
            </w:tcBorders>
          </w:tcPr>
          <w:p w14:paraId="326D0572" w14:textId="3ED0ABDA" w:rsidR="00926931" w:rsidRPr="00287D8C" w:rsidRDefault="00926931" w:rsidP="00926931">
            <w:pPr>
              <w:pStyle w:val="TableBody"/>
              <w:spacing w:after="0"/>
              <w:ind w:right="108"/>
              <w:jc w:val="right"/>
              <w:rPr>
                <w:rFonts w:ascii="Arial" w:hAnsi="Arial" w:cs="Arial"/>
                <w:szCs w:val="18"/>
              </w:rPr>
            </w:pPr>
            <w:r w:rsidRPr="00D876B8">
              <w:t>3.4</w:t>
            </w:r>
          </w:p>
        </w:tc>
      </w:tr>
      <w:tr w:rsidR="00926931" w:rsidRPr="00670D33" w14:paraId="400296A1"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32AC7277"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Construction</w:t>
            </w:r>
          </w:p>
        </w:tc>
        <w:tc>
          <w:tcPr>
            <w:tcW w:w="669" w:type="pct"/>
            <w:tcBorders>
              <w:top w:val="nil"/>
              <w:left w:val="nil"/>
              <w:bottom w:val="nil"/>
              <w:right w:val="nil"/>
            </w:tcBorders>
            <w:shd w:val="clear" w:color="auto" w:fill="F2F2F2" w:themeFill="background1" w:themeFillShade="F2"/>
          </w:tcPr>
          <w:p w14:paraId="1CAFFAA7" w14:textId="1DF882FD" w:rsidR="00926931" w:rsidRPr="00287D8C" w:rsidRDefault="00926931" w:rsidP="00926931">
            <w:pPr>
              <w:pStyle w:val="TableBody"/>
              <w:spacing w:after="0"/>
              <w:ind w:right="108"/>
              <w:jc w:val="right"/>
              <w:rPr>
                <w:rFonts w:ascii="Arial" w:hAnsi="Arial" w:cs="Arial"/>
                <w:szCs w:val="18"/>
              </w:rPr>
            </w:pPr>
            <w:r w:rsidRPr="00D876B8">
              <w:t>0.8%</w:t>
            </w:r>
          </w:p>
        </w:tc>
        <w:tc>
          <w:tcPr>
            <w:tcW w:w="631" w:type="pct"/>
            <w:tcBorders>
              <w:top w:val="nil"/>
              <w:left w:val="nil"/>
              <w:bottom w:val="nil"/>
              <w:right w:val="nil"/>
            </w:tcBorders>
            <w:shd w:val="clear" w:color="auto" w:fill="F2F2F2" w:themeFill="background1" w:themeFillShade="F2"/>
          </w:tcPr>
          <w:p w14:paraId="262F8DB8" w14:textId="0C4A7632" w:rsidR="00926931" w:rsidRPr="00287D8C" w:rsidRDefault="00926931" w:rsidP="00926931">
            <w:pPr>
              <w:pStyle w:val="TableBody"/>
              <w:spacing w:after="0"/>
              <w:ind w:right="108"/>
              <w:jc w:val="right"/>
              <w:rPr>
                <w:rFonts w:ascii="Arial" w:hAnsi="Arial" w:cs="Arial"/>
                <w:szCs w:val="18"/>
              </w:rPr>
            </w:pPr>
            <w:r w:rsidRPr="00D876B8">
              <w:t>0.2%</w:t>
            </w:r>
          </w:p>
        </w:tc>
        <w:tc>
          <w:tcPr>
            <w:tcW w:w="1211" w:type="pct"/>
            <w:tcBorders>
              <w:top w:val="nil"/>
              <w:left w:val="nil"/>
              <w:bottom w:val="nil"/>
              <w:right w:val="nil"/>
            </w:tcBorders>
            <w:shd w:val="clear" w:color="auto" w:fill="F2F2F2" w:themeFill="background1" w:themeFillShade="F2"/>
          </w:tcPr>
          <w:p w14:paraId="095C9667" w14:textId="198CA14E" w:rsidR="00926931" w:rsidRPr="00287D8C" w:rsidRDefault="00926931" w:rsidP="00926931">
            <w:pPr>
              <w:pStyle w:val="TableBody"/>
              <w:spacing w:after="0"/>
              <w:ind w:right="108"/>
              <w:jc w:val="right"/>
              <w:rPr>
                <w:rFonts w:ascii="Arial" w:hAnsi="Arial" w:cs="Arial"/>
                <w:szCs w:val="18"/>
              </w:rPr>
            </w:pPr>
            <w:r w:rsidRPr="00D876B8">
              <w:t>-0.6</w:t>
            </w:r>
          </w:p>
        </w:tc>
      </w:tr>
      <w:tr w:rsidR="00926931" w:rsidRPr="00670D33" w14:paraId="4FDF46D3" w14:textId="77777777" w:rsidTr="00324E5B">
        <w:trPr>
          <w:trHeight w:val="227"/>
        </w:trPr>
        <w:tc>
          <w:tcPr>
            <w:tcW w:w="2489" w:type="pct"/>
            <w:tcBorders>
              <w:top w:val="nil"/>
              <w:left w:val="nil"/>
              <w:bottom w:val="nil"/>
              <w:right w:val="nil"/>
            </w:tcBorders>
            <w:shd w:val="clear" w:color="auto" w:fill="FFFFFF" w:themeFill="background1"/>
            <w:vAlign w:val="center"/>
            <w:hideMark/>
          </w:tcPr>
          <w:p w14:paraId="3E597495"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Wholesale trade</w:t>
            </w:r>
          </w:p>
        </w:tc>
        <w:tc>
          <w:tcPr>
            <w:tcW w:w="669" w:type="pct"/>
            <w:tcBorders>
              <w:top w:val="nil"/>
              <w:left w:val="nil"/>
              <w:bottom w:val="nil"/>
              <w:right w:val="nil"/>
            </w:tcBorders>
          </w:tcPr>
          <w:p w14:paraId="08DA46A8" w14:textId="61C5E0D3" w:rsidR="00926931" w:rsidRPr="00287D8C" w:rsidRDefault="00926931" w:rsidP="00926931">
            <w:pPr>
              <w:pStyle w:val="TableBody"/>
              <w:spacing w:after="0"/>
              <w:ind w:right="108"/>
              <w:jc w:val="right"/>
              <w:rPr>
                <w:rFonts w:ascii="Arial" w:hAnsi="Arial" w:cs="Arial"/>
                <w:szCs w:val="18"/>
              </w:rPr>
            </w:pPr>
            <w:r w:rsidRPr="00D876B8">
              <w:t>-1.5%</w:t>
            </w:r>
          </w:p>
        </w:tc>
        <w:tc>
          <w:tcPr>
            <w:tcW w:w="631" w:type="pct"/>
            <w:tcBorders>
              <w:top w:val="nil"/>
              <w:left w:val="nil"/>
              <w:bottom w:val="nil"/>
              <w:right w:val="nil"/>
            </w:tcBorders>
          </w:tcPr>
          <w:p w14:paraId="38D55C4B" w14:textId="5A299461" w:rsidR="00926931" w:rsidRPr="00287D8C" w:rsidRDefault="00926931" w:rsidP="00926931">
            <w:pPr>
              <w:pStyle w:val="TableBody"/>
              <w:spacing w:after="0"/>
              <w:ind w:right="108"/>
              <w:jc w:val="right"/>
              <w:rPr>
                <w:rFonts w:ascii="Arial" w:hAnsi="Arial" w:cs="Arial"/>
                <w:szCs w:val="18"/>
              </w:rPr>
            </w:pPr>
            <w:r w:rsidRPr="00D876B8">
              <w:t>-1.2%</w:t>
            </w:r>
          </w:p>
        </w:tc>
        <w:tc>
          <w:tcPr>
            <w:tcW w:w="1211" w:type="pct"/>
            <w:tcBorders>
              <w:top w:val="nil"/>
              <w:left w:val="nil"/>
              <w:bottom w:val="nil"/>
              <w:right w:val="nil"/>
            </w:tcBorders>
          </w:tcPr>
          <w:p w14:paraId="6C428B1A" w14:textId="7204C93D" w:rsidR="00926931" w:rsidRPr="00287D8C" w:rsidRDefault="00926931" w:rsidP="00926931">
            <w:pPr>
              <w:pStyle w:val="TableBody"/>
              <w:spacing w:after="0"/>
              <w:ind w:right="108"/>
              <w:jc w:val="right"/>
              <w:rPr>
                <w:rFonts w:ascii="Arial" w:hAnsi="Arial" w:cs="Arial"/>
                <w:szCs w:val="18"/>
              </w:rPr>
            </w:pPr>
            <w:r w:rsidRPr="00D876B8">
              <w:t>0.3</w:t>
            </w:r>
          </w:p>
        </w:tc>
      </w:tr>
      <w:tr w:rsidR="00926931" w:rsidRPr="00670D33" w14:paraId="638EDD70"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43ACF986"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Retail trade</w:t>
            </w:r>
          </w:p>
        </w:tc>
        <w:tc>
          <w:tcPr>
            <w:tcW w:w="669" w:type="pct"/>
            <w:tcBorders>
              <w:top w:val="nil"/>
              <w:left w:val="nil"/>
              <w:bottom w:val="nil"/>
              <w:right w:val="nil"/>
            </w:tcBorders>
            <w:shd w:val="clear" w:color="auto" w:fill="F2F2F2" w:themeFill="background1" w:themeFillShade="F2"/>
          </w:tcPr>
          <w:p w14:paraId="5DED6098" w14:textId="7F4EF257" w:rsidR="00926931" w:rsidRPr="00287D8C" w:rsidRDefault="00926931" w:rsidP="00926931">
            <w:pPr>
              <w:pStyle w:val="TableBody"/>
              <w:spacing w:after="0"/>
              <w:ind w:right="108"/>
              <w:jc w:val="right"/>
              <w:rPr>
                <w:rFonts w:ascii="Arial" w:hAnsi="Arial" w:cs="Arial"/>
                <w:szCs w:val="18"/>
              </w:rPr>
            </w:pPr>
            <w:r w:rsidRPr="00D876B8">
              <w:t>-0.8%</w:t>
            </w:r>
          </w:p>
        </w:tc>
        <w:tc>
          <w:tcPr>
            <w:tcW w:w="631" w:type="pct"/>
            <w:tcBorders>
              <w:top w:val="nil"/>
              <w:left w:val="nil"/>
              <w:bottom w:val="nil"/>
              <w:right w:val="nil"/>
            </w:tcBorders>
            <w:shd w:val="clear" w:color="auto" w:fill="F2F2F2" w:themeFill="background1" w:themeFillShade="F2"/>
          </w:tcPr>
          <w:p w14:paraId="769F9C07" w14:textId="433DAFBC" w:rsidR="00926931" w:rsidRPr="00287D8C" w:rsidRDefault="00926931" w:rsidP="00926931">
            <w:pPr>
              <w:pStyle w:val="TableBody"/>
              <w:spacing w:after="0"/>
              <w:ind w:right="108"/>
              <w:jc w:val="right"/>
              <w:rPr>
                <w:rFonts w:ascii="Arial" w:hAnsi="Arial" w:cs="Arial"/>
                <w:szCs w:val="18"/>
              </w:rPr>
            </w:pPr>
            <w:r w:rsidRPr="00D876B8">
              <w:t>-0.7%</w:t>
            </w:r>
          </w:p>
        </w:tc>
        <w:tc>
          <w:tcPr>
            <w:tcW w:w="1211" w:type="pct"/>
            <w:tcBorders>
              <w:top w:val="nil"/>
              <w:left w:val="nil"/>
              <w:bottom w:val="nil"/>
              <w:right w:val="nil"/>
            </w:tcBorders>
            <w:shd w:val="clear" w:color="auto" w:fill="F2F2F2" w:themeFill="background1" w:themeFillShade="F2"/>
          </w:tcPr>
          <w:p w14:paraId="6431BF90" w14:textId="786A2F45" w:rsidR="00926931" w:rsidRPr="00287D8C" w:rsidRDefault="00926931" w:rsidP="00926931">
            <w:pPr>
              <w:pStyle w:val="TableBody"/>
              <w:spacing w:after="0"/>
              <w:ind w:right="108"/>
              <w:jc w:val="right"/>
              <w:rPr>
                <w:rFonts w:ascii="Arial" w:hAnsi="Arial" w:cs="Arial"/>
                <w:szCs w:val="18"/>
              </w:rPr>
            </w:pPr>
            <w:r w:rsidRPr="00D876B8">
              <w:t>0.1</w:t>
            </w:r>
          </w:p>
        </w:tc>
      </w:tr>
      <w:tr w:rsidR="00926931" w:rsidRPr="00670D33" w14:paraId="497780A8" w14:textId="77777777" w:rsidTr="00324E5B">
        <w:trPr>
          <w:trHeight w:val="227"/>
        </w:trPr>
        <w:tc>
          <w:tcPr>
            <w:tcW w:w="2489" w:type="pct"/>
            <w:tcBorders>
              <w:top w:val="nil"/>
              <w:left w:val="nil"/>
              <w:bottom w:val="nil"/>
              <w:right w:val="nil"/>
            </w:tcBorders>
            <w:shd w:val="clear" w:color="auto" w:fill="FFFFFF" w:themeFill="background1"/>
            <w:vAlign w:val="center"/>
            <w:hideMark/>
          </w:tcPr>
          <w:p w14:paraId="7AD201A1"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Accommodation and food services</w:t>
            </w:r>
          </w:p>
        </w:tc>
        <w:tc>
          <w:tcPr>
            <w:tcW w:w="669" w:type="pct"/>
            <w:tcBorders>
              <w:top w:val="nil"/>
              <w:left w:val="nil"/>
              <w:bottom w:val="nil"/>
              <w:right w:val="nil"/>
            </w:tcBorders>
          </w:tcPr>
          <w:p w14:paraId="65956590" w14:textId="12B3DED5" w:rsidR="00926931" w:rsidRPr="00287D8C" w:rsidRDefault="00926931" w:rsidP="00926931">
            <w:pPr>
              <w:pStyle w:val="TableBody"/>
              <w:spacing w:after="0"/>
              <w:ind w:right="108"/>
              <w:jc w:val="right"/>
              <w:rPr>
                <w:rFonts w:ascii="Arial" w:hAnsi="Arial" w:cs="Arial"/>
                <w:szCs w:val="18"/>
              </w:rPr>
            </w:pPr>
            <w:r w:rsidRPr="00D876B8">
              <w:t>3.7%</w:t>
            </w:r>
          </w:p>
        </w:tc>
        <w:tc>
          <w:tcPr>
            <w:tcW w:w="631" w:type="pct"/>
            <w:tcBorders>
              <w:top w:val="nil"/>
              <w:left w:val="nil"/>
              <w:bottom w:val="nil"/>
              <w:right w:val="nil"/>
            </w:tcBorders>
          </w:tcPr>
          <w:p w14:paraId="2F662AB1" w14:textId="28271F69" w:rsidR="00926931" w:rsidRPr="00287D8C" w:rsidRDefault="00926931" w:rsidP="00926931">
            <w:pPr>
              <w:pStyle w:val="TableBody"/>
              <w:spacing w:after="0"/>
              <w:ind w:right="108"/>
              <w:jc w:val="right"/>
              <w:rPr>
                <w:rFonts w:ascii="Arial" w:hAnsi="Arial" w:cs="Arial"/>
                <w:szCs w:val="18"/>
              </w:rPr>
            </w:pPr>
            <w:r w:rsidRPr="00D876B8">
              <w:t>5.3%</w:t>
            </w:r>
          </w:p>
        </w:tc>
        <w:tc>
          <w:tcPr>
            <w:tcW w:w="1211" w:type="pct"/>
            <w:tcBorders>
              <w:top w:val="nil"/>
              <w:left w:val="nil"/>
              <w:bottom w:val="nil"/>
              <w:right w:val="nil"/>
            </w:tcBorders>
          </w:tcPr>
          <w:p w14:paraId="7D8098EC" w14:textId="399E0C21" w:rsidR="00926931" w:rsidRPr="00287D8C" w:rsidRDefault="00926931" w:rsidP="00926931">
            <w:pPr>
              <w:pStyle w:val="TableBody"/>
              <w:spacing w:after="0"/>
              <w:ind w:right="108"/>
              <w:jc w:val="right"/>
              <w:rPr>
                <w:rFonts w:ascii="Arial" w:hAnsi="Arial" w:cs="Arial"/>
                <w:szCs w:val="18"/>
              </w:rPr>
            </w:pPr>
            <w:r w:rsidRPr="00D876B8">
              <w:t>1.6</w:t>
            </w:r>
          </w:p>
        </w:tc>
      </w:tr>
      <w:tr w:rsidR="00926931" w:rsidRPr="00670D33" w14:paraId="417CA222" w14:textId="77777777" w:rsidTr="00324E5B">
        <w:trPr>
          <w:trHeight w:val="227"/>
        </w:trPr>
        <w:tc>
          <w:tcPr>
            <w:tcW w:w="2489" w:type="pct"/>
            <w:tcBorders>
              <w:top w:val="nil"/>
              <w:left w:val="nil"/>
              <w:bottom w:val="nil"/>
              <w:right w:val="nil"/>
            </w:tcBorders>
            <w:shd w:val="clear" w:color="auto" w:fill="F2F2F2" w:themeFill="background1" w:themeFillShade="F2"/>
            <w:vAlign w:val="center"/>
            <w:hideMark/>
          </w:tcPr>
          <w:p w14:paraId="088F8EAB"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Transport, postal and warehousing</w:t>
            </w:r>
          </w:p>
        </w:tc>
        <w:tc>
          <w:tcPr>
            <w:tcW w:w="669" w:type="pct"/>
            <w:tcBorders>
              <w:top w:val="nil"/>
              <w:left w:val="nil"/>
              <w:bottom w:val="nil"/>
              <w:right w:val="nil"/>
            </w:tcBorders>
            <w:shd w:val="clear" w:color="auto" w:fill="F2F2F2" w:themeFill="background1" w:themeFillShade="F2"/>
          </w:tcPr>
          <w:p w14:paraId="0660DD3D" w14:textId="19784229" w:rsidR="00926931" w:rsidRPr="00287D8C" w:rsidRDefault="00926931" w:rsidP="00926931">
            <w:pPr>
              <w:pStyle w:val="TableBody"/>
              <w:spacing w:after="0"/>
              <w:ind w:right="108"/>
              <w:jc w:val="right"/>
              <w:rPr>
                <w:rFonts w:ascii="Arial" w:hAnsi="Arial" w:cs="Arial"/>
                <w:szCs w:val="18"/>
              </w:rPr>
            </w:pPr>
            <w:r w:rsidRPr="00D876B8">
              <w:t>0.3%</w:t>
            </w:r>
          </w:p>
        </w:tc>
        <w:tc>
          <w:tcPr>
            <w:tcW w:w="631" w:type="pct"/>
            <w:tcBorders>
              <w:top w:val="nil"/>
              <w:left w:val="nil"/>
              <w:bottom w:val="nil"/>
              <w:right w:val="nil"/>
            </w:tcBorders>
            <w:shd w:val="clear" w:color="auto" w:fill="F2F2F2" w:themeFill="background1" w:themeFillShade="F2"/>
          </w:tcPr>
          <w:p w14:paraId="4D141998" w14:textId="1E1B7FAF" w:rsidR="00926931" w:rsidRPr="00287D8C" w:rsidRDefault="00926931" w:rsidP="00926931">
            <w:pPr>
              <w:pStyle w:val="TableBody"/>
              <w:spacing w:after="0"/>
              <w:ind w:right="108"/>
              <w:jc w:val="right"/>
              <w:rPr>
                <w:rFonts w:ascii="Arial" w:hAnsi="Arial" w:cs="Arial"/>
                <w:szCs w:val="18"/>
              </w:rPr>
            </w:pPr>
            <w:r w:rsidRPr="00D876B8">
              <w:t>-0.3%</w:t>
            </w:r>
          </w:p>
        </w:tc>
        <w:tc>
          <w:tcPr>
            <w:tcW w:w="1211" w:type="pct"/>
            <w:tcBorders>
              <w:top w:val="nil"/>
              <w:left w:val="nil"/>
              <w:bottom w:val="nil"/>
              <w:right w:val="nil"/>
            </w:tcBorders>
            <w:shd w:val="clear" w:color="auto" w:fill="F2F2F2" w:themeFill="background1" w:themeFillShade="F2"/>
          </w:tcPr>
          <w:p w14:paraId="1726AB0C" w14:textId="72F69AA8" w:rsidR="00926931" w:rsidRPr="00287D8C" w:rsidRDefault="00926931" w:rsidP="00926931">
            <w:pPr>
              <w:pStyle w:val="TableBody"/>
              <w:spacing w:after="0"/>
              <w:ind w:right="108"/>
              <w:jc w:val="right"/>
              <w:rPr>
                <w:rFonts w:ascii="Arial" w:hAnsi="Arial" w:cs="Arial"/>
                <w:szCs w:val="18"/>
              </w:rPr>
            </w:pPr>
            <w:r w:rsidRPr="00D876B8">
              <w:t>-0.6</w:t>
            </w:r>
          </w:p>
        </w:tc>
      </w:tr>
      <w:tr w:rsidR="00926931" w:rsidRPr="00670D33" w14:paraId="3F67A915" w14:textId="77777777" w:rsidTr="00324E5B">
        <w:trPr>
          <w:trHeight w:val="227"/>
        </w:trPr>
        <w:tc>
          <w:tcPr>
            <w:tcW w:w="2489" w:type="pct"/>
            <w:tcBorders>
              <w:top w:val="nil"/>
              <w:left w:val="nil"/>
              <w:bottom w:val="nil"/>
              <w:right w:val="nil"/>
            </w:tcBorders>
            <w:shd w:val="clear" w:color="auto" w:fill="FFFFFF" w:themeFill="background1"/>
            <w:vAlign w:val="center"/>
          </w:tcPr>
          <w:p w14:paraId="6564C3B9"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Information, media and telecommunications</w:t>
            </w:r>
          </w:p>
        </w:tc>
        <w:tc>
          <w:tcPr>
            <w:tcW w:w="669" w:type="pct"/>
            <w:tcBorders>
              <w:top w:val="nil"/>
              <w:left w:val="nil"/>
              <w:bottom w:val="nil"/>
              <w:right w:val="nil"/>
            </w:tcBorders>
          </w:tcPr>
          <w:p w14:paraId="65B57416" w14:textId="358EDBE3" w:rsidR="00926931" w:rsidRPr="00287D8C" w:rsidRDefault="00926931" w:rsidP="00926931">
            <w:pPr>
              <w:pStyle w:val="TableBody"/>
              <w:spacing w:after="0"/>
              <w:ind w:right="108"/>
              <w:jc w:val="right"/>
              <w:rPr>
                <w:rFonts w:ascii="Arial" w:hAnsi="Arial" w:cs="Arial"/>
                <w:szCs w:val="18"/>
              </w:rPr>
            </w:pPr>
            <w:r w:rsidRPr="00D876B8">
              <w:t>1.2%</w:t>
            </w:r>
          </w:p>
        </w:tc>
        <w:tc>
          <w:tcPr>
            <w:tcW w:w="631" w:type="pct"/>
            <w:tcBorders>
              <w:top w:val="nil"/>
              <w:left w:val="nil"/>
              <w:bottom w:val="nil"/>
              <w:right w:val="nil"/>
            </w:tcBorders>
          </w:tcPr>
          <w:p w14:paraId="7D334EB3" w14:textId="0CB13F4C" w:rsidR="00926931" w:rsidRPr="00287D8C" w:rsidRDefault="00926931" w:rsidP="00926931">
            <w:pPr>
              <w:pStyle w:val="TableBody"/>
              <w:spacing w:after="0"/>
              <w:ind w:right="108"/>
              <w:jc w:val="right"/>
              <w:rPr>
                <w:rFonts w:ascii="Arial" w:hAnsi="Arial" w:cs="Arial"/>
                <w:szCs w:val="18"/>
              </w:rPr>
            </w:pPr>
            <w:r w:rsidRPr="00D876B8">
              <w:t>1.5%</w:t>
            </w:r>
          </w:p>
        </w:tc>
        <w:tc>
          <w:tcPr>
            <w:tcW w:w="1211" w:type="pct"/>
            <w:tcBorders>
              <w:top w:val="nil"/>
              <w:left w:val="nil"/>
              <w:bottom w:val="nil"/>
              <w:right w:val="nil"/>
            </w:tcBorders>
          </w:tcPr>
          <w:p w14:paraId="345F19A5" w14:textId="58B73D5F" w:rsidR="00926931" w:rsidRPr="00287D8C" w:rsidRDefault="00926931" w:rsidP="00926931">
            <w:pPr>
              <w:pStyle w:val="TableBody"/>
              <w:spacing w:after="0"/>
              <w:ind w:right="108"/>
              <w:jc w:val="right"/>
              <w:rPr>
                <w:rFonts w:ascii="Arial" w:hAnsi="Arial" w:cs="Arial"/>
                <w:szCs w:val="18"/>
              </w:rPr>
            </w:pPr>
            <w:r w:rsidRPr="00D876B8">
              <w:t>0.3</w:t>
            </w:r>
          </w:p>
        </w:tc>
      </w:tr>
      <w:tr w:rsidR="00926931" w:rsidRPr="00670D33" w14:paraId="51CF21C9"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06CE51D1"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Financial and insurance services</w:t>
            </w:r>
          </w:p>
        </w:tc>
        <w:tc>
          <w:tcPr>
            <w:tcW w:w="669" w:type="pct"/>
            <w:tcBorders>
              <w:top w:val="nil"/>
              <w:left w:val="nil"/>
              <w:bottom w:val="nil"/>
              <w:right w:val="nil"/>
            </w:tcBorders>
            <w:shd w:val="clear" w:color="auto" w:fill="F2F2F2" w:themeFill="background1" w:themeFillShade="F2"/>
          </w:tcPr>
          <w:p w14:paraId="34256178" w14:textId="449667C2" w:rsidR="00926931" w:rsidRPr="00287D8C" w:rsidRDefault="00926931" w:rsidP="00926931">
            <w:pPr>
              <w:pStyle w:val="TableBody"/>
              <w:spacing w:after="0"/>
              <w:ind w:right="108"/>
              <w:jc w:val="right"/>
              <w:rPr>
                <w:rFonts w:ascii="Arial" w:hAnsi="Arial" w:cs="Arial"/>
                <w:szCs w:val="18"/>
              </w:rPr>
            </w:pPr>
            <w:r w:rsidRPr="00D876B8">
              <w:t>-0.6%</w:t>
            </w:r>
          </w:p>
        </w:tc>
        <w:tc>
          <w:tcPr>
            <w:tcW w:w="631" w:type="pct"/>
            <w:tcBorders>
              <w:top w:val="nil"/>
              <w:left w:val="nil"/>
              <w:bottom w:val="nil"/>
              <w:right w:val="nil"/>
            </w:tcBorders>
            <w:shd w:val="clear" w:color="auto" w:fill="F2F2F2" w:themeFill="background1" w:themeFillShade="F2"/>
          </w:tcPr>
          <w:p w14:paraId="19190852" w14:textId="6BB8EF5D" w:rsidR="00926931" w:rsidRPr="00287D8C" w:rsidRDefault="00926931" w:rsidP="00926931">
            <w:pPr>
              <w:pStyle w:val="TableBody"/>
              <w:spacing w:after="0"/>
              <w:ind w:right="108"/>
              <w:jc w:val="right"/>
              <w:rPr>
                <w:rFonts w:ascii="Arial" w:hAnsi="Arial" w:cs="Arial"/>
                <w:szCs w:val="18"/>
              </w:rPr>
            </w:pPr>
            <w:r w:rsidRPr="00D876B8">
              <w:t>-0.4%</w:t>
            </w:r>
          </w:p>
        </w:tc>
        <w:tc>
          <w:tcPr>
            <w:tcW w:w="1211" w:type="pct"/>
            <w:tcBorders>
              <w:top w:val="nil"/>
              <w:left w:val="nil"/>
              <w:bottom w:val="nil"/>
              <w:right w:val="nil"/>
            </w:tcBorders>
            <w:shd w:val="clear" w:color="auto" w:fill="F2F2F2" w:themeFill="background1" w:themeFillShade="F2"/>
          </w:tcPr>
          <w:p w14:paraId="7060EF74" w14:textId="5C762B32" w:rsidR="00926931" w:rsidRPr="00287D8C" w:rsidRDefault="00926931" w:rsidP="00926931">
            <w:pPr>
              <w:pStyle w:val="TableBody"/>
              <w:spacing w:after="0"/>
              <w:ind w:right="108"/>
              <w:jc w:val="right"/>
              <w:rPr>
                <w:rFonts w:ascii="Arial" w:hAnsi="Arial" w:cs="Arial"/>
                <w:szCs w:val="18"/>
              </w:rPr>
            </w:pPr>
            <w:r w:rsidRPr="00D876B8">
              <w:t>0.2</w:t>
            </w:r>
          </w:p>
        </w:tc>
      </w:tr>
      <w:tr w:rsidR="00926931" w:rsidRPr="00670D33" w14:paraId="1C2C6FA2" w14:textId="77777777" w:rsidTr="00324E5B">
        <w:trPr>
          <w:trHeight w:val="227"/>
        </w:trPr>
        <w:tc>
          <w:tcPr>
            <w:tcW w:w="2489" w:type="pct"/>
            <w:tcBorders>
              <w:top w:val="nil"/>
              <w:left w:val="nil"/>
              <w:bottom w:val="nil"/>
              <w:right w:val="nil"/>
            </w:tcBorders>
            <w:shd w:val="clear" w:color="auto" w:fill="FFFFFF" w:themeFill="background1"/>
            <w:vAlign w:val="center"/>
          </w:tcPr>
          <w:p w14:paraId="1250048C"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Rental, hiring and real estate services</w:t>
            </w:r>
          </w:p>
        </w:tc>
        <w:tc>
          <w:tcPr>
            <w:tcW w:w="669" w:type="pct"/>
            <w:tcBorders>
              <w:top w:val="nil"/>
              <w:left w:val="nil"/>
              <w:bottom w:val="nil"/>
              <w:right w:val="nil"/>
            </w:tcBorders>
          </w:tcPr>
          <w:p w14:paraId="22CB313F" w14:textId="59176494" w:rsidR="00926931" w:rsidRPr="00287D8C" w:rsidRDefault="00926931" w:rsidP="00926931">
            <w:pPr>
              <w:pStyle w:val="TableBody"/>
              <w:spacing w:after="0"/>
              <w:ind w:right="108"/>
              <w:jc w:val="right"/>
              <w:rPr>
                <w:rFonts w:ascii="Arial" w:hAnsi="Arial" w:cs="Arial"/>
                <w:szCs w:val="18"/>
              </w:rPr>
            </w:pPr>
            <w:r w:rsidRPr="00D876B8">
              <w:t>-0.9%</w:t>
            </w:r>
          </w:p>
        </w:tc>
        <w:tc>
          <w:tcPr>
            <w:tcW w:w="631" w:type="pct"/>
            <w:tcBorders>
              <w:top w:val="nil"/>
              <w:left w:val="nil"/>
              <w:bottom w:val="nil"/>
              <w:right w:val="nil"/>
            </w:tcBorders>
          </w:tcPr>
          <w:p w14:paraId="682D152D" w14:textId="7BFFE954" w:rsidR="00926931" w:rsidRPr="00287D8C" w:rsidRDefault="00926931" w:rsidP="00926931">
            <w:pPr>
              <w:pStyle w:val="TableBody"/>
              <w:spacing w:after="0"/>
              <w:ind w:right="108"/>
              <w:jc w:val="right"/>
              <w:rPr>
                <w:rFonts w:ascii="Arial" w:hAnsi="Arial" w:cs="Arial"/>
                <w:szCs w:val="18"/>
              </w:rPr>
            </w:pPr>
            <w:r w:rsidRPr="00D876B8">
              <w:t>2.3%</w:t>
            </w:r>
          </w:p>
        </w:tc>
        <w:tc>
          <w:tcPr>
            <w:tcW w:w="1211" w:type="pct"/>
            <w:tcBorders>
              <w:top w:val="nil"/>
              <w:left w:val="nil"/>
              <w:bottom w:val="nil"/>
              <w:right w:val="nil"/>
            </w:tcBorders>
          </w:tcPr>
          <w:p w14:paraId="249250A4" w14:textId="5E665926" w:rsidR="00926931" w:rsidRPr="00287D8C" w:rsidRDefault="00926931" w:rsidP="00926931">
            <w:pPr>
              <w:pStyle w:val="TableBody"/>
              <w:spacing w:after="0"/>
              <w:ind w:right="108"/>
              <w:jc w:val="right"/>
              <w:rPr>
                <w:rFonts w:ascii="Arial" w:hAnsi="Arial" w:cs="Arial"/>
                <w:szCs w:val="18"/>
              </w:rPr>
            </w:pPr>
            <w:r w:rsidRPr="00D876B8">
              <w:t>3.2</w:t>
            </w:r>
          </w:p>
        </w:tc>
      </w:tr>
      <w:tr w:rsidR="00926931" w:rsidRPr="00670D33" w14:paraId="6D26F82B"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6FC35B56"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Professional, scientific and technical services</w:t>
            </w:r>
          </w:p>
        </w:tc>
        <w:tc>
          <w:tcPr>
            <w:tcW w:w="669" w:type="pct"/>
            <w:tcBorders>
              <w:top w:val="nil"/>
              <w:left w:val="nil"/>
              <w:bottom w:val="nil"/>
              <w:right w:val="nil"/>
            </w:tcBorders>
            <w:shd w:val="clear" w:color="auto" w:fill="F2F2F2" w:themeFill="background1" w:themeFillShade="F2"/>
          </w:tcPr>
          <w:p w14:paraId="3493E901" w14:textId="5FB469D9" w:rsidR="00926931" w:rsidRPr="00287D8C" w:rsidRDefault="00926931" w:rsidP="00926931">
            <w:pPr>
              <w:pStyle w:val="TableBody"/>
              <w:spacing w:after="0"/>
              <w:ind w:right="108"/>
              <w:jc w:val="right"/>
              <w:rPr>
                <w:rFonts w:ascii="Arial" w:hAnsi="Arial" w:cs="Arial"/>
                <w:szCs w:val="18"/>
              </w:rPr>
            </w:pPr>
            <w:r w:rsidRPr="00D876B8">
              <w:t>0.8%</w:t>
            </w:r>
          </w:p>
        </w:tc>
        <w:tc>
          <w:tcPr>
            <w:tcW w:w="631" w:type="pct"/>
            <w:tcBorders>
              <w:top w:val="nil"/>
              <w:left w:val="nil"/>
              <w:bottom w:val="nil"/>
              <w:right w:val="nil"/>
            </w:tcBorders>
            <w:shd w:val="clear" w:color="auto" w:fill="F2F2F2" w:themeFill="background1" w:themeFillShade="F2"/>
          </w:tcPr>
          <w:p w14:paraId="295EA175" w14:textId="31DB5093" w:rsidR="00926931" w:rsidRPr="00287D8C" w:rsidRDefault="00926931" w:rsidP="00926931">
            <w:pPr>
              <w:pStyle w:val="TableBody"/>
              <w:spacing w:after="0"/>
              <w:ind w:right="108"/>
              <w:jc w:val="right"/>
              <w:rPr>
                <w:rFonts w:ascii="Arial" w:hAnsi="Arial" w:cs="Arial"/>
                <w:szCs w:val="18"/>
              </w:rPr>
            </w:pPr>
            <w:r w:rsidRPr="00D876B8">
              <w:t>0.8%</w:t>
            </w:r>
          </w:p>
        </w:tc>
        <w:tc>
          <w:tcPr>
            <w:tcW w:w="1211" w:type="pct"/>
            <w:tcBorders>
              <w:top w:val="nil"/>
              <w:left w:val="nil"/>
              <w:bottom w:val="nil"/>
              <w:right w:val="nil"/>
            </w:tcBorders>
            <w:shd w:val="clear" w:color="auto" w:fill="F2F2F2" w:themeFill="background1" w:themeFillShade="F2"/>
          </w:tcPr>
          <w:p w14:paraId="2E64D408" w14:textId="63444AE0" w:rsidR="00926931" w:rsidRPr="00287D8C" w:rsidRDefault="00926931" w:rsidP="00926931">
            <w:pPr>
              <w:pStyle w:val="TableBody"/>
              <w:spacing w:after="0"/>
              <w:ind w:right="108"/>
              <w:jc w:val="right"/>
              <w:rPr>
                <w:rFonts w:ascii="Arial" w:hAnsi="Arial" w:cs="Arial"/>
                <w:szCs w:val="18"/>
              </w:rPr>
            </w:pPr>
            <w:r w:rsidRPr="00D876B8">
              <w:t>0.0</w:t>
            </w:r>
          </w:p>
        </w:tc>
      </w:tr>
      <w:tr w:rsidR="00926931" w:rsidRPr="00670D33" w14:paraId="3F37A0EC" w14:textId="77777777" w:rsidTr="00324E5B">
        <w:trPr>
          <w:trHeight w:val="227"/>
        </w:trPr>
        <w:tc>
          <w:tcPr>
            <w:tcW w:w="2489" w:type="pct"/>
            <w:tcBorders>
              <w:top w:val="nil"/>
              <w:left w:val="nil"/>
              <w:bottom w:val="nil"/>
              <w:right w:val="nil"/>
            </w:tcBorders>
            <w:shd w:val="clear" w:color="auto" w:fill="FFFFFF" w:themeFill="background1"/>
            <w:vAlign w:val="center"/>
          </w:tcPr>
          <w:p w14:paraId="0B0B6B7B"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Administrative and support services</w:t>
            </w:r>
          </w:p>
        </w:tc>
        <w:tc>
          <w:tcPr>
            <w:tcW w:w="669" w:type="pct"/>
            <w:tcBorders>
              <w:top w:val="nil"/>
              <w:left w:val="nil"/>
              <w:bottom w:val="nil"/>
              <w:right w:val="nil"/>
            </w:tcBorders>
          </w:tcPr>
          <w:p w14:paraId="502709DA" w14:textId="274D9295" w:rsidR="00926931" w:rsidRPr="00287D8C" w:rsidRDefault="00926931" w:rsidP="00926931">
            <w:pPr>
              <w:pStyle w:val="TableBody"/>
              <w:spacing w:after="0"/>
              <w:ind w:right="108"/>
              <w:jc w:val="right"/>
              <w:rPr>
                <w:rFonts w:ascii="Arial" w:hAnsi="Arial" w:cs="Arial"/>
                <w:szCs w:val="18"/>
              </w:rPr>
            </w:pPr>
            <w:r w:rsidRPr="00D876B8">
              <w:t>0.4%</w:t>
            </w:r>
          </w:p>
        </w:tc>
        <w:tc>
          <w:tcPr>
            <w:tcW w:w="631" w:type="pct"/>
            <w:tcBorders>
              <w:top w:val="nil"/>
              <w:left w:val="nil"/>
              <w:bottom w:val="nil"/>
              <w:right w:val="nil"/>
            </w:tcBorders>
          </w:tcPr>
          <w:p w14:paraId="04B1C492" w14:textId="626D6DC4" w:rsidR="00926931" w:rsidRPr="00287D8C" w:rsidRDefault="00926931" w:rsidP="00926931">
            <w:pPr>
              <w:pStyle w:val="TableBody"/>
              <w:spacing w:after="0"/>
              <w:ind w:right="108"/>
              <w:jc w:val="right"/>
              <w:rPr>
                <w:rFonts w:ascii="Arial" w:hAnsi="Arial" w:cs="Arial"/>
                <w:szCs w:val="18"/>
              </w:rPr>
            </w:pPr>
            <w:r w:rsidRPr="00D876B8">
              <w:t>1.2%</w:t>
            </w:r>
          </w:p>
        </w:tc>
        <w:tc>
          <w:tcPr>
            <w:tcW w:w="1211" w:type="pct"/>
            <w:tcBorders>
              <w:top w:val="nil"/>
              <w:left w:val="nil"/>
              <w:bottom w:val="nil"/>
              <w:right w:val="nil"/>
            </w:tcBorders>
          </w:tcPr>
          <w:p w14:paraId="32CEB662" w14:textId="277D2546" w:rsidR="00926931" w:rsidRPr="00287D8C" w:rsidRDefault="00926931" w:rsidP="00926931">
            <w:pPr>
              <w:pStyle w:val="TableBody"/>
              <w:spacing w:after="0"/>
              <w:ind w:right="108"/>
              <w:jc w:val="right"/>
              <w:rPr>
                <w:rFonts w:ascii="Arial" w:hAnsi="Arial" w:cs="Arial"/>
                <w:szCs w:val="18"/>
              </w:rPr>
            </w:pPr>
            <w:r w:rsidRPr="00D876B8">
              <w:t>0.8</w:t>
            </w:r>
          </w:p>
        </w:tc>
      </w:tr>
      <w:tr w:rsidR="00926931" w:rsidRPr="00670D33" w14:paraId="27E637C2"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542556F9"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Public administration and safety</w:t>
            </w:r>
          </w:p>
        </w:tc>
        <w:tc>
          <w:tcPr>
            <w:tcW w:w="669" w:type="pct"/>
            <w:tcBorders>
              <w:top w:val="nil"/>
              <w:left w:val="nil"/>
              <w:bottom w:val="nil"/>
              <w:right w:val="nil"/>
            </w:tcBorders>
            <w:shd w:val="clear" w:color="auto" w:fill="F2F2F2" w:themeFill="background1" w:themeFillShade="F2"/>
          </w:tcPr>
          <w:p w14:paraId="3786751C" w14:textId="65FD356B" w:rsidR="00926931" w:rsidRPr="00287D8C" w:rsidRDefault="00926931" w:rsidP="00926931">
            <w:pPr>
              <w:pStyle w:val="TableBody"/>
              <w:spacing w:after="0"/>
              <w:ind w:right="108"/>
              <w:jc w:val="right"/>
              <w:rPr>
                <w:rFonts w:ascii="Arial" w:eastAsia="Times New Roman" w:hAnsi="Arial" w:cs="Arial"/>
                <w:szCs w:val="18"/>
                <w:lang w:eastAsia="en-AU"/>
              </w:rPr>
            </w:pPr>
            <w:r w:rsidRPr="00D876B8">
              <w:t>1.2%</w:t>
            </w:r>
          </w:p>
        </w:tc>
        <w:tc>
          <w:tcPr>
            <w:tcW w:w="631" w:type="pct"/>
            <w:tcBorders>
              <w:top w:val="nil"/>
              <w:left w:val="nil"/>
              <w:bottom w:val="nil"/>
              <w:right w:val="nil"/>
            </w:tcBorders>
            <w:shd w:val="clear" w:color="auto" w:fill="F2F2F2" w:themeFill="background1" w:themeFillShade="F2"/>
          </w:tcPr>
          <w:p w14:paraId="3C47872B" w14:textId="4E9C8A7F" w:rsidR="00926931" w:rsidRPr="00287D8C" w:rsidRDefault="00926931" w:rsidP="00926931">
            <w:pPr>
              <w:pStyle w:val="TableBody"/>
              <w:spacing w:after="0"/>
              <w:ind w:right="108"/>
              <w:jc w:val="right"/>
              <w:rPr>
                <w:rFonts w:ascii="Arial" w:eastAsia="Times New Roman" w:hAnsi="Arial" w:cs="Arial"/>
                <w:szCs w:val="18"/>
                <w:lang w:eastAsia="en-AU"/>
              </w:rPr>
            </w:pPr>
            <w:r w:rsidRPr="00D876B8">
              <w:t>1.6%</w:t>
            </w:r>
          </w:p>
        </w:tc>
        <w:tc>
          <w:tcPr>
            <w:tcW w:w="1211" w:type="pct"/>
            <w:tcBorders>
              <w:top w:val="nil"/>
              <w:left w:val="nil"/>
              <w:bottom w:val="nil"/>
              <w:right w:val="nil"/>
            </w:tcBorders>
            <w:shd w:val="clear" w:color="auto" w:fill="F2F2F2" w:themeFill="background1" w:themeFillShade="F2"/>
          </w:tcPr>
          <w:p w14:paraId="1F1947DA" w14:textId="71E34065"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0.4</w:t>
            </w:r>
          </w:p>
        </w:tc>
      </w:tr>
      <w:tr w:rsidR="00926931" w:rsidRPr="00670D33" w14:paraId="7E0BFBA5" w14:textId="77777777" w:rsidTr="00324E5B">
        <w:trPr>
          <w:trHeight w:val="227"/>
        </w:trPr>
        <w:tc>
          <w:tcPr>
            <w:tcW w:w="2489" w:type="pct"/>
            <w:tcBorders>
              <w:top w:val="nil"/>
              <w:left w:val="nil"/>
              <w:bottom w:val="nil"/>
              <w:right w:val="nil"/>
            </w:tcBorders>
            <w:shd w:val="clear" w:color="auto" w:fill="FFFFFF" w:themeFill="background1"/>
            <w:vAlign w:val="center"/>
          </w:tcPr>
          <w:p w14:paraId="45F5E4D8" w14:textId="77777777" w:rsidR="00926931" w:rsidRPr="00287D8C" w:rsidRDefault="00926931" w:rsidP="00926931">
            <w:pPr>
              <w:pStyle w:val="TableBody"/>
              <w:spacing w:after="0"/>
              <w:rPr>
                <w:rFonts w:ascii="Arial" w:hAnsi="Arial" w:cs="Arial"/>
                <w:szCs w:val="18"/>
              </w:rPr>
            </w:pPr>
            <w:r w:rsidRPr="00287D8C">
              <w:rPr>
                <w:rFonts w:ascii="Arial" w:hAnsi="Arial" w:cs="Arial"/>
                <w:szCs w:val="18"/>
              </w:rPr>
              <w:t>Education and training</w:t>
            </w:r>
          </w:p>
        </w:tc>
        <w:tc>
          <w:tcPr>
            <w:tcW w:w="669" w:type="pct"/>
            <w:tcBorders>
              <w:top w:val="nil"/>
              <w:left w:val="nil"/>
              <w:bottom w:val="nil"/>
              <w:right w:val="nil"/>
            </w:tcBorders>
          </w:tcPr>
          <w:p w14:paraId="0559045F" w14:textId="3DF73B2A"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0.5%</w:t>
            </w:r>
          </w:p>
        </w:tc>
        <w:tc>
          <w:tcPr>
            <w:tcW w:w="631" w:type="pct"/>
            <w:tcBorders>
              <w:top w:val="nil"/>
              <w:left w:val="nil"/>
              <w:bottom w:val="nil"/>
              <w:right w:val="nil"/>
            </w:tcBorders>
          </w:tcPr>
          <w:p w14:paraId="43095214" w14:textId="66EA3AE2" w:rsidR="00926931" w:rsidRPr="00287D8C" w:rsidRDefault="00926931" w:rsidP="00926931">
            <w:pPr>
              <w:pStyle w:val="TableBody"/>
              <w:spacing w:after="0"/>
              <w:ind w:right="108"/>
              <w:jc w:val="right"/>
              <w:rPr>
                <w:rFonts w:ascii="Arial" w:eastAsia="Times New Roman" w:hAnsi="Arial" w:cs="Arial"/>
                <w:szCs w:val="18"/>
                <w:lang w:eastAsia="en-AU"/>
              </w:rPr>
            </w:pPr>
            <w:r w:rsidRPr="00D876B8">
              <w:t>1.0%</w:t>
            </w:r>
          </w:p>
        </w:tc>
        <w:tc>
          <w:tcPr>
            <w:tcW w:w="1211" w:type="pct"/>
            <w:tcBorders>
              <w:top w:val="nil"/>
              <w:left w:val="nil"/>
              <w:bottom w:val="nil"/>
              <w:right w:val="nil"/>
            </w:tcBorders>
          </w:tcPr>
          <w:p w14:paraId="579EB17D" w14:textId="70009B30"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0.5</w:t>
            </w:r>
          </w:p>
        </w:tc>
      </w:tr>
      <w:tr w:rsidR="00926931" w:rsidRPr="00670D33" w14:paraId="32BA53D1" w14:textId="77777777" w:rsidTr="00324E5B">
        <w:trPr>
          <w:trHeight w:val="227"/>
        </w:trPr>
        <w:tc>
          <w:tcPr>
            <w:tcW w:w="2489" w:type="pct"/>
            <w:tcBorders>
              <w:top w:val="nil"/>
              <w:left w:val="nil"/>
              <w:bottom w:val="nil"/>
              <w:right w:val="nil"/>
            </w:tcBorders>
            <w:shd w:val="clear" w:color="auto" w:fill="F2F2F2" w:themeFill="background1" w:themeFillShade="F2"/>
            <w:vAlign w:val="center"/>
          </w:tcPr>
          <w:p w14:paraId="2CC1F715" w14:textId="77777777" w:rsidR="00926931" w:rsidRPr="00287D8C" w:rsidRDefault="00926931" w:rsidP="00926931">
            <w:pPr>
              <w:pStyle w:val="TableBody"/>
              <w:spacing w:after="0"/>
              <w:rPr>
                <w:rFonts w:ascii="Arial" w:hAnsi="Arial" w:cs="Arial"/>
                <w:szCs w:val="18"/>
              </w:rPr>
            </w:pPr>
            <w:r w:rsidRPr="00287D8C">
              <w:rPr>
                <w:rFonts w:ascii="Arial" w:hAnsi="Arial" w:cs="Arial"/>
                <w:szCs w:val="18"/>
              </w:rPr>
              <w:t>Health care and social assistance</w:t>
            </w:r>
          </w:p>
        </w:tc>
        <w:tc>
          <w:tcPr>
            <w:tcW w:w="669" w:type="pct"/>
            <w:tcBorders>
              <w:top w:val="nil"/>
              <w:left w:val="nil"/>
              <w:bottom w:val="nil"/>
              <w:right w:val="nil"/>
            </w:tcBorders>
            <w:shd w:val="clear" w:color="auto" w:fill="F2F2F2" w:themeFill="background1" w:themeFillShade="F2"/>
          </w:tcPr>
          <w:p w14:paraId="2830AA23" w14:textId="50A5864F"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0.1%</w:t>
            </w:r>
          </w:p>
        </w:tc>
        <w:tc>
          <w:tcPr>
            <w:tcW w:w="631" w:type="pct"/>
            <w:tcBorders>
              <w:top w:val="nil"/>
              <w:left w:val="nil"/>
              <w:bottom w:val="nil"/>
              <w:right w:val="nil"/>
            </w:tcBorders>
            <w:shd w:val="clear" w:color="auto" w:fill="F2F2F2" w:themeFill="background1" w:themeFillShade="F2"/>
          </w:tcPr>
          <w:p w14:paraId="6DFBBB75" w14:textId="2034FACB"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-0.3%</w:t>
            </w:r>
          </w:p>
        </w:tc>
        <w:tc>
          <w:tcPr>
            <w:tcW w:w="1211" w:type="pct"/>
            <w:tcBorders>
              <w:top w:val="nil"/>
              <w:left w:val="nil"/>
              <w:bottom w:val="nil"/>
              <w:right w:val="nil"/>
            </w:tcBorders>
            <w:shd w:val="clear" w:color="auto" w:fill="F2F2F2" w:themeFill="background1" w:themeFillShade="F2"/>
          </w:tcPr>
          <w:p w14:paraId="6D5360ED" w14:textId="4D1682C8"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-0.4</w:t>
            </w:r>
          </w:p>
        </w:tc>
      </w:tr>
      <w:tr w:rsidR="00926931" w:rsidRPr="00670D33" w14:paraId="3DA8B43E" w14:textId="77777777" w:rsidTr="00324E5B">
        <w:trPr>
          <w:trHeight w:val="227"/>
        </w:trPr>
        <w:tc>
          <w:tcPr>
            <w:tcW w:w="2489" w:type="pct"/>
            <w:tcBorders>
              <w:top w:val="nil"/>
              <w:left w:val="nil"/>
              <w:bottom w:val="nil"/>
              <w:right w:val="nil"/>
            </w:tcBorders>
            <w:shd w:val="clear" w:color="auto" w:fill="FFFFFF" w:themeFill="background1"/>
            <w:vAlign w:val="center"/>
          </w:tcPr>
          <w:p w14:paraId="312E4C2C" w14:textId="77777777" w:rsidR="00926931" w:rsidRPr="00287D8C" w:rsidRDefault="00926931" w:rsidP="00926931">
            <w:pPr>
              <w:pStyle w:val="TableBody"/>
              <w:spacing w:after="0"/>
              <w:rPr>
                <w:rFonts w:ascii="Arial" w:hAnsi="Arial" w:cs="Arial"/>
                <w:szCs w:val="18"/>
              </w:rPr>
            </w:pPr>
            <w:r w:rsidRPr="00287D8C">
              <w:rPr>
                <w:rFonts w:ascii="Arial" w:hAnsi="Arial" w:cs="Arial"/>
                <w:szCs w:val="18"/>
              </w:rPr>
              <w:t>Arts and recreation services</w:t>
            </w:r>
          </w:p>
        </w:tc>
        <w:tc>
          <w:tcPr>
            <w:tcW w:w="669" w:type="pct"/>
            <w:tcBorders>
              <w:top w:val="nil"/>
              <w:left w:val="nil"/>
              <w:bottom w:val="nil"/>
              <w:right w:val="nil"/>
            </w:tcBorders>
          </w:tcPr>
          <w:p w14:paraId="582D0641" w14:textId="791E6C8C"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0.9%</w:t>
            </w:r>
          </w:p>
        </w:tc>
        <w:tc>
          <w:tcPr>
            <w:tcW w:w="631" w:type="pct"/>
            <w:tcBorders>
              <w:top w:val="nil"/>
              <w:left w:val="nil"/>
              <w:bottom w:val="nil"/>
              <w:right w:val="nil"/>
            </w:tcBorders>
          </w:tcPr>
          <w:p w14:paraId="5255D663" w14:textId="5FA256F2" w:rsidR="00926931" w:rsidRPr="00287D8C" w:rsidRDefault="00926931" w:rsidP="00926931">
            <w:pPr>
              <w:pStyle w:val="TableBody"/>
              <w:spacing w:after="0"/>
              <w:ind w:right="108"/>
              <w:jc w:val="right"/>
              <w:rPr>
                <w:rFonts w:ascii="Arial" w:eastAsia="Times New Roman" w:hAnsi="Arial" w:cs="Arial"/>
                <w:szCs w:val="18"/>
                <w:lang w:eastAsia="en-AU"/>
              </w:rPr>
            </w:pPr>
            <w:r w:rsidRPr="00D876B8">
              <w:t>1.1%</w:t>
            </w:r>
          </w:p>
        </w:tc>
        <w:tc>
          <w:tcPr>
            <w:tcW w:w="1211" w:type="pct"/>
            <w:tcBorders>
              <w:top w:val="nil"/>
              <w:left w:val="nil"/>
              <w:bottom w:val="nil"/>
              <w:right w:val="nil"/>
            </w:tcBorders>
          </w:tcPr>
          <w:p w14:paraId="420E6796" w14:textId="64929B1F"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0.2</w:t>
            </w:r>
          </w:p>
        </w:tc>
      </w:tr>
      <w:tr w:rsidR="00926931" w:rsidRPr="00670D33" w14:paraId="24BED48B" w14:textId="77777777" w:rsidTr="00324E5B">
        <w:trPr>
          <w:trHeight w:val="227"/>
        </w:trPr>
        <w:tc>
          <w:tcPr>
            <w:tcW w:w="2489" w:type="pct"/>
            <w:tcBorders>
              <w:top w:val="nil"/>
              <w:left w:val="nil"/>
              <w:bottom w:val="single" w:sz="2" w:space="0" w:color="BFBFBF" w:themeColor="background1" w:themeShade="BF"/>
              <w:right w:val="nil"/>
            </w:tcBorders>
            <w:shd w:val="clear" w:color="auto" w:fill="F2F2F2" w:themeFill="background1" w:themeFillShade="F2"/>
            <w:vAlign w:val="center"/>
          </w:tcPr>
          <w:p w14:paraId="0C1784B2" w14:textId="77777777" w:rsidR="00926931" w:rsidRPr="00287D8C" w:rsidRDefault="00926931" w:rsidP="00926931">
            <w:pPr>
              <w:pStyle w:val="TableBody"/>
              <w:spacing w:after="0"/>
              <w:rPr>
                <w:rFonts w:ascii="Arial" w:eastAsia="Times New Roman" w:hAnsi="Arial" w:cs="Arial"/>
                <w:szCs w:val="18"/>
                <w:lang w:eastAsia="en-AU"/>
              </w:rPr>
            </w:pPr>
            <w:r w:rsidRPr="00287D8C">
              <w:rPr>
                <w:rFonts w:ascii="Arial" w:hAnsi="Arial" w:cs="Arial"/>
                <w:szCs w:val="18"/>
              </w:rPr>
              <w:t>Other services</w:t>
            </w:r>
          </w:p>
        </w:tc>
        <w:tc>
          <w:tcPr>
            <w:tcW w:w="669" w:type="pct"/>
            <w:tcBorders>
              <w:top w:val="nil"/>
              <w:left w:val="nil"/>
              <w:bottom w:val="single" w:sz="2" w:space="0" w:color="BFBFBF" w:themeColor="background1" w:themeShade="BF"/>
              <w:right w:val="nil"/>
            </w:tcBorders>
            <w:shd w:val="clear" w:color="auto" w:fill="F2F2F2" w:themeFill="background1" w:themeFillShade="F2"/>
          </w:tcPr>
          <w:p w14:paraId="7D4A4FCA" w14:textId="1F372DA0" w:rsidR="00926931" w:rsidRPr="00287D8C" w:rsidRDefault="00926931" w:rsidP="00926931">
            <w:pPr>
              <w:pStyle w:val="TableBody"/>
              <w:spacing w:after="0"/>
              <w:ind w:right="108"/>
              <w:jc w:val="right"/>
              <w:rPr>
                <w:rFonts w:ascii="Arial" w:eastAsia="Times New Roman" w:hAnsi="Arial" w:cs="Arial"/>
                <w:szCs w:val="18"/>
                <w:lang w:eastAsia="en-AU"/>
              </w:rPr>
            </w:pPr>
            <w:r w:rsidRPr="00D876B8">
              <w:t>-1.3%</w:t>
            </w:r>
          </w:p>
        </w:tc>
        <w:tc>
          <w:tcPr>
            <w:tcW w:w="631" w:type="pct"/>
            <w:tcBorders>
              <w:top w:val="nil"/>
              <w:left w:val="nil"/>
              <w:bottom w:val="single" w:sz="2" w:space="0" w:color="BFBFBF" w:themeColor="background1" w:themeShade="BF"/>
              <w:right w:val="nil"/>
            </w:tcBorders>
            <w:shd w:val="clear" w:color="auto" w:fill="F2F2F2" w:themeFill="background1" w:themeFillShade="F2"/>
          </w:tcPr>
          <w:p w14:paraId="26E40241" w14:textId="60939F28" w:rsidR="00926931" w:rsidRPr="00287D8C" w:rsidRDefault="00926931" w:rsidP="00926931">
            <w:pPr>
              <w:pStyle w:val="TableBody"/>
              <w:spacing w:after="0"/>
              <w:ind w:right="108"/>
              <w:jc w:val="right"/>
              <w:rPr>
                <w:rFonts w:ascii="Arial" w:eastAsia="Times New Roman" w:hAnsi="Arial" w:cs="Arial"/>
                <w:szCs w:val="18"/>
                <w:lang w:eastAsia="en-AU"/>
              </w:rPr>
            </w:pPr>
            <w:r w:rsidRPr="00D876B8">
              <w:t>0.3%</w:t>
            </w:r>
          </w:p>
        </w:tc>
        <w:tc>
          <w:tcPr>
            <w:tcW w:w="1211" w:type="pct"/>
            <w:tcBorders>
              <w:top w:val="nil"/>
              <w:left w:val="nil"/>
              <w:bottom w:val="single" w:sz="2" w:space="0" w:color="BFBFBF" w:themeColor="background1" w:themeShade="BF"/>
              <w:right w:val="nil"/>
            </w:tcBorders>
            <w:shd w:val="clear" w:color="auto" w:fill="F2F2F2" w:themeFill="background1" w:themeFillShade="F2"/>
          </w:tcPr>
          <w:p w14:paraId="1437337C" w14:textId="329E2B86" w:rsidR="00926931" w:rsidRPr="00287D8C" w:rsidRDefault="00926931" w:rsidP="00926931">
            <w:pPr>
              <w:pStyle w:val="TableBody"/>
              <w:spacing w:after="0"/>
              <w:ind w:right="108"/>
              <w:jc w:val="right"/>
              <w:rPr>
                <w:rFonts w:ascii="Arial" w:eastAsia="Times New Roman" w:hAnsi="Arial" w:cs="Arial"/>
                <w:szCs w:val="18"/>
                <w:lang w:eastAsia="en-AU"/>
              </w:rPr>
            </w:pPr>
            <w:r w:rsidRPr="00D876B8">
              <w:t>1.6</w:t>
            </w:r>
          </w:p>
        </w:tc>
      </w:tr>
    </w:tbl>
    <w:p w14:paraId="7404206A" w14:textId="54D26DD6" w:rsidR="0036415B" w:rsidRDefault="00294485" w:rsidP="00E9569C">
      <w:pPr>
        <w:pStyle w:val="Source"/>
      </w:pPr>
      <w:r w:rsidRPr="00E564FB">
        <w:t>Source</w:t>
      </w:r>
      <w:r w:rsidR="00DD64C9" w:rsidRPr="00E564FB">
        <w:t>s</w:t>
      </w:r>
      <w:r w:rsidRPr="00E564FB">
        <w:t>:</w:t>
      </w:r>
      <w:r w:rsidR="00DE6D15" w:rsidRPr="00E564FB">
        <w:t xml:space="preserve"> </w:t>
      </w:r>
      <w:r w:rsidR="00053C09" w:rsidRPr="00E564FB">
        <w:t>PC es</w:t>
      </w:r>
      <w:r w:rsidR="00627A70" w:rsidRPr="00E564FB">
        <w:t xml:space="preserve">timates </w:t>
      </w:r>
      <w:r w:rsidR="000F6571" w:rsidRPr="00E564FB">
        <w:t xml:space="preserve">based on </w:t>
      </w:r>
      <w:r w:rsidR="00DE6D15" w:rsidRPr="00E564FB">
        <w:t>ABS (</w:t>
      </w:r>
      <w:r w:rsidR="00DE6D15" w:rsidRPr="00E564FB">
        <w:rPr>
          <w:i/>
          <w:iCs/>
        </w:rPr>
        <w:t>Labour Account Australia</w:t>
      </w:r>
      <w:r w:rsidR="00DE6D15" w:rsidRPr="00E564FB">
        <w:t xml:space="preserve">, </w:t>
      </w:r>
      <w:r w:rsidR="003E0F3F">
        <w:t xml:space="preserve">September </w:t>
      </w:r>
      <w:r w:rsidR="00DE6D15" w:rsidRPr="00E564FB">
        <w:t>202</w:t>
      </w:r>
      <w:r w:rsidR="00101405">
        <w:t>5</w:t>
      </w:r>
      <w:r w:rsidR="00DE6D15" w:rsidRPr="00E564FB">
        <w:t xml:space="preserve">, </w:t>
      </w:r>
      <w:r w:rsidR="002E241E">
        <w:t>I</w:t>
      </w:r>
      <w:r w:rsidR="00DE6D15" w:rsidRPr="00E564FB">
        <w:t>ndustry summary table</w:t>
      </w:r>
      <w:r w:rsidR="00F05005">
        <w:t xml:space="preserve">; </w:t>
      </w:r>
      <w:r w:rsidRPr="00E564FB">
        <w:rPr>
          <w:i/>
          <w:iCs/>
        </w:rPr>
        <w:t>Labour Account Australia</w:t>
      </w:r>
      <w:r w:rsidRPr="00E564FB">
        <w:t xml:space="preserve">, </w:t>
      </w:r>
      <w:r w:rsidR="003E0F3F">
        <w:t>June</w:t>
      </w:r>
      <w:r w:rsidR="00F05005">
        <w:t xml:space="preserve"> 2025</w:t>
      </w:r>
      <w:r w:rsidRPr="00E564FB">
        <w:t>,</w:t>
      </w:r>
      <w:r w:rsidR="008F6C4A" w:rsidRPr="00E564FB">
        <w:t xml:space="preserve"> </w:t>
      </w:r>
      <w:r w:rsidR="00F05005">
        <w:t>I</w:t>
      </w:r>
      <w:r w:rsidRPr="00E564FB">
        <w:t xml:space="preserve">ndustry summary table). </w:t>
      </w:r>
    </w:p>
    <w:p w14:paraId="7A7D60A5" w14:textId="77777777" w:rsidR="0008251F" w:rsidRPr="00E564FB" w:rsidRDefault="0008251F" w:rsidP="00E9569C">
      <w:pPr>
        <w:pStyle w:val="Source"/>
      </w:pPr>
    </w:p>
    <w:p w14:paraId="04160723" w14:textId="0B740B48" w:rsidR="0036415B" w:rsidRDefault="0036415B" w:rsidP="00E564FB">
      <w:pPr>
        <w:pStyle w:val="FigureTableHeading"/>
        <w:keepLines/>
        <w:rPr>
          <w:lang w:eastAsia="en-AU"/>
        </w:rPr>
      </w:pPr>
      <w:r>
        <w:rPr>
          <w:lang w:eastAsia="en-AU"/>
        </w:rPr>
        <w:lastRenderedPageBreak/>
        <w:t>T</w:t>
      </w:r>
      <w:r w:rsidRPr="006331F8">
        <w:rPr>
          <w:lang w:eastAsia="en-AU"/>
        </w:rPr>
        <w:t xml:space="preserve">able </w:t>
      </w:r>
      <w:r>
        <w:rPr>
          <w:lang w:eastAsia="en-AU"/>
        </w:rPr>
        <w:t>6</w:t>
      </w:r>
      <w:r w:rsidRPr="006331F8">
        <w:rPr>
          <w:lang w:eastAsia="en-AU"/>
        </w:rPr>
        <w:t xml:space="preserve"> – Revisions to </w:t>
      </w:r>
      <w:r w:rsidR="00F526D0">
        <w:rPr>
          <w:lang w:eastAsia="en-AU"/>
        </w:rPr>
        <w:t xml:space="preserve">industry </w:t>
      </w:r>
      <w:r>
        <w:rPr>
          <w:lang w:eastAsia="en-AU"/>
        </w:rPr>
        <w:t>labour productivity</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8"/>
        <w:gridCol w:w="1288"/>
        <w:gridCol w:w="1216"/>
        <w:gridCol w:w="2336"/>
      </w:tblGrid>
      <w:tr w:rsidR="006C03CD" w:rsidRPr="00015036" w14:paraId="6428D21D" w14:textId="77777777">
        <w:trPr>
          <w:trHeight w:val="300"/>
        </w:trPr>
        <w:tc>
          <w:tcPr>
            <w:tcW w:w="2489" w:type="pct"/>
            <w:vMerge w:val="restart"/>
            <w:tcBorders>
              <w:top w:val="nil"/>
              <w:left w:val="nil"/>
              <w:bottom w:val="nil"/>
              <w:right w:val="nil"/>
            </w:tcBorders>
            <w:vAlign w:val="bottom"/>
            <w:hideMark/>
          </w:tcPr>
          <w:p w14:paraId="67E7E456" w14:textId="77777777" w:rsidR="006C03CD" w:rsidRPr="00015036" w:rsidRDefault="006C03CD">
            <w:pPr>
              <w:pStyle w:val="TableHeading"/>
              <w:keepNext/>
              <w:keepLines/>
            </w:pPr>
            <w:r>
              <w:rPr>
                <w:rFonts w:ascii="Arial" w:eastAsia="Times New Roman" w:hAnsi="Arial" w:cs="Arial"/>
                <w:color w:val="265A9A"/>
                <w:szCs w:val="18"/>
                <w:lang w:eastAsia="en-AU"/>
              </w:rPr>
              <w:t>Market sector</w:t>
            </w:r>
            <w:r w:rsidRPr="00A356C2">
              <w:rPr>
                <w:rFonts w:ascii="Arial" w:eastAsia="Times New Roman" w:hAnsi="Arial" w:cs="Arial"/>
                <w:b w:val="0"/>
                <w:bCs/>
                <w:color w:val="265A9A"/>
                <w:szCs w:val="18"/>
                <w:lang w:eastAsia="en-AU"/>
              </w:rPr>
              <w:t> </w:t>
            </w:r>
          </w:p>
        </w:tc>
        <w:tc>
          <w:tcPr>
            <w:tcW w:w="1299" w:type="pct"/>
            <w:gridSpan w:val="2"/>
            <w:tcBorders>
              <w:top w:val="nil"/>
              <w:left w:val="nil"/>
              <w:bottom w:val="single" w:sz="6" w:space="0" w:color="B3B3B3"/>
              <w:right w:val="nil"/>
            </w:tcBorders>
            <w:vAlign w:val="center"/>
            <w:hideMark/>
          </w:tcPr>
          <w:p w14:paraId="462F94AD" w14:textId="55E312EE" w:rsidR="006C03CD" w:rsidRPr="00015036" w:rsidRDefault="006C03CD">
            <w:pPr>
              <w:pStyle w:val="TableHeading"/>
              <w:keepNext/>
              <w:keepLines/>
              <w:ind w:right="57"/>
              <w:jc w:val="center"/>
            </w:pPr>
            <w:r w:rsidRPr="00015036">
              <w:t>Revision</w:t>
            </w:r>
            <w:r w:rsidR="00070E66">
              <w:t>s to</w:t>
            </w:r>
            <w:r w:rsidRPr="00015036">
              <w:t xml:space="preserve"> Q</w:t>
            </w:r>
            <w:r w:rsidR="00926931">
              <w:t>2</w:t>
            </w:r>
            <w:r w:rsidRPr="00015036">
              <w:t xml:space="preserve"> 202</w:t>
            </w:r>
            <w:r w:rsidR="00760CB9">
              <w:t>5</w:t>
            </w:r>
          </w:p>
        </w:tc>
        <w:tc>
          <w:tcPr>
            <w:tcW w:w="1212" w:type="pct"/>
            <w:vMerge w:val="restart"/>
            <w:tcBorders>
              <w:top w:val="nil"/>
              <w:left w:val="nil"/>
              <w:right w:val="nil"/>
            </w:tcBorders>
            <w:vAlign w:val="center"/>
            <w:hideMark/>
          </w:tcPr>
          <w:p w14:paraId="2A679E18" w14:textId="77777777" w:rsidR="006C03CD" w:rsidRPr="00015036" w:rsidRDefault="006C03CD">
            <w:pPr>
              <w:pStyle w:val="TableHeading"/>
              <w:keepNext/>
              <w:keepLines/>
              <w:ind w:right="108"/>
              <w:jc w:val="right"/>
            </w:pPr>
            <w:r w:rsidRPr="00015036">
              <w:t xml:space="preserve">Difference </w:t>
            </w:r>
            <w:r>
              <w:br/>
            </w:r>
            <w:r w:rsidRPr="00015036">
              <w:t>(percentage point)</w:t>
            </w:r>
          </w:p>
        </w:tc>
      </w:tr>
      <w:tr w:rsidR="006C03CD" w:rsidRPr="00015036" w14:paraId="4412BB2E" w14:textId="77777777">
        <w:trPr>
          <w:trHeight w:val="300"/>
        </w:trPr>
        <w:tc>
          <w:tcPr>
            <w:tcW w:w="2489" w:type="pct"/>
            <w:vMerge/>
            <w:tcBorders>
              <w:top w:val="nil"/>
              <w:left w:val="nil"/>
              <w:bottom w:val="single" w:sz="6" w:space="0" w:color="BFBFBF" w:themeColor="background1" w:themeShade="BF"/>
              <w:right w:val="nil"/>
            </w:tcBorders>
            <w:vAlign w:val="center"/>
            <w:hideMark/>
          </w:tcPr>
          <w:p w14:paraId="0D1182BF" w14:textId="77777777" w:rsidR="006C03CD" w:rsidRPr="00015036" w:rsidRDefault="006C03CD">
            <w:pPr>
              <w:pStyle w:val="TableHeading"/>
            </w:pPr>
          </w:p>
        </w:tc>
        <w:tc>
          <w:tcPr>
            <w:tcW w:w="668" w:type="pct"/>
            <w:tcBorders>
              <w:top w:val="nil"/>
              <w:left w:val="nil"/>
              <w:bottom w:val="single" w:sz="6" w:space="0" w:color="BFBFBF" w:themeColor="background1" w:themeShade="BF"/>
              <w:right w:val="nil"/>
            </w:tcBorders>
            <w:vAlign w:val="center"/>
            <w:hideMark/>
          </w:tcPr>
          <w:p w14:paraId="73D1958D" w14:textId="77777777" w:rsidR="006C03CD" w:rsidRPr="00015036" w:rsidRDefault="006C03CD">
            <w:pPr>
              <w:pStyle w:val="TableHeading"/>
              <w:ind w:right="108"/>
              <w:jc w:val="right"/>
            </w:pPr>
            <w:r w:rsidRPr="00015036">
              <w:t>Before</w:t>
            </w:r>
          </w:p>
        </w:tc>
        <w:tc>
          <w:tcPr>
            <w:tcW w:w="631" w:type="pct"/>
            <w:tcBorders>
              <w:top w:val="nil"/>
              <w:left w:val="nil"/>
              <w:bottom w:val="single" w:sz="6" w:space="0" w:color="BFBFBF" w:themeColor="background1" w:themeShade="BF"/>
              <w:right w:val="nil"/>
            </w:tcBorders>
            <w:vAlign w:val="center"/>
            <w:hideMark/>
          </w:tcPr>
          <w:p w14:paraId="4A633CF4" w14:textId="77777777" w:rsidR="006C03CD" w:rsidRPr="00015036" w:rsidRDefault="006C03CD">
            <w:pPr>
              <w:pStyle w:val="TableHeading"/>
              <w:ind w:right="108"/>
              <w:jc w:val="right"/>
            </w:pPr>
            <w:r w:rsidRPr="00015036">
              <w:t>After</w:t>
            </w:r>
          </w:p>
        </w:tc>
        <w:tc>
          <w:tcPr>
            <w:tcW w:w="1212" w:type="pct"/>
            <w:vMerge/>
            <w:tcBorders>
              <w:left w:val="nil"/>
              <w:bottom w:val="single" w:sz="6" w:space="0" w:color="BFBFBF" w:themeColor="background1" w:themeShade="BF"/>
              <w:right w:val="nil"/>
            </w:tcBorders>
            <w:vAlign w:val="center"/>
            <w:hideMark/>
          </w:tcPr>
          <w:p w14:paraId="5C264ADC" w14:textId="77777777" w:rsidR="006C03CD" w:rsidRPr="00015036" w:rsidRDefault="006C03CD">
            <w:pPr>
              <w:pStyle w:val="TableHeading"/>
              <w:ind w:right="108"/>
              <w:jc w:val="right"/>
            </w:pPr>
          </w:p>
        </w:tc>
      </w:tr>
      <w:tr w:rsidR="005D664D" w:rsidRPr="00287D8C" w14:paraId="4FC57445"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1DA3A4B6"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Agriculture, forestry and fishing</w:t>
            </w:r>
          </w:p>
        </w:tc>
        <w:tc>
          <w:tcPr>
            <w:tcW w:w="668" w:type="pct"/>
            <w:tcBorders>
              <w:top w:val="nil"/>
              <w:left w:val="nil"/>
              <w:bottom w:val="nil"/>
              <w:right w:val="nil"/>
            </w:tcBorders>
            <w:shd w:val="clear" w:color="auto" w:fill="F2F2F2" w:themeFill="background1" w:themeFillShade="F2"/>
          </w:tcPr>
          <w:p w14:paraId="29F29B28" w14:textId="3C0EF0D4" w:rsidR="005D664D" w:rsidRPr="00287D8C" w:rsidRDefault="005D664D" w:rsidP="005D664D">
            <w:pPr>
              <w:pStyle w:val="TableBody"/>
              <w:ind w:right="57"/>
              <w:jc w:val="right"/>
              <w:rPr>
                <w:szCs w:val="18"/>
              </w:rPr>
            </w:pPr>
            <w:r w:rsidRPr="00023CC6">
              <w:t>1.1%</w:t>
            </w:r>
          </w:p>
        </w:tc>
        <w:tc>
          <w:tcPr>
            <w:tcW w:w="631" w:type="pct"/>
            <w:tcBorders>
              <w:top w:val="nil"/>
              <w:left w:val="nil"/>
              <w:bottom w:val="nil"/>
              <w:right w:val="nil"/>
            </w:tcBorders>
            <w:shd w:val="clear" w:color="auto" w:fill="F2F2F2" w:themeFill="background1" w:themeFillShade="F2"/>
          </w:tcPr>
          <w:p w14:paraId="5B371A7B" w14:textId="55717F61" w:rsidR="005D664D" w:rsidRPr="00287D8C" w:rsidRDefault="005D664D" w:rsidP="005D664D">
            <w:pPr>
              <w:pStyle w:val="TableBody"/>
              <w:ind w:right="57"/>
              <w:jc w:val="right"/>
              <w:rPr>
                <w:szCs w:val="18"/>
              </w:rPr>
            </w:pPr>
            <w:r w:rsidRPr="00023CC6">
              <w:t>3.6%</w:t>
            </w:r>
          </w:p>
        </w:tc>
        <w:tc>
          <w:tcPr>
            <w:tcW w:w="1212" w:type="pct"/>
            <w:tcBorders>
              <w:top w:val="nil"/>
              <w:left w:val="nil"/>
              <w:bottom w:val="nil"/>
              <w:right w:val="nil"/>
            </w:tcBorders>
            <w:shd w:val="clear" w:color="auto" w:fill="F2F2F2" w:themeFill="background1" w:themeFillShade="F2"/>
          </w:tcPr>
          <w:p w14:paraId="6BFFCF6D" w14:textId="2A79F210" w:rsidR="005D664D" w:rsidRPr="00287D8C" w:rsidRDefault="005D664D" w:rsidP="005D664D">
            <w:pPr>
              <w:pStyle w:val="TableBody"/>
              <w:ind w:right="108"/>
              <w:jc w:val="right"/>
              <w:rPr>
                <w:szCs w:val="18"/>
              </w:rPr>
            </w:pPr>
            <w:r w:rsidRPr="00023CC6">
              <w:t>2.5</w:t>
            </w:r>
          </w:p>
        </w:tc>
      </w:tr>
      <w:tr w:rsidR="005D664D" w:rsidRPr="00287D8C" w14:paraId="593561F1" w14:textId="77777777" w:rsidTr="00324E5B">
        <w:trPr>
          <w:trHeight w:val="300"/>
        </w:trPr>
        <w:tc>
          <w:tcPr>
            <w:tcW w:w="2489" w:type="pct"/>
            <w:tcBorders>
              <w:top w:val="nil"/>
              <w:left w:val="nil"/>
              <w:bottom w:val="nil"/>
              <w:right w:val="nil"/>
            </w:tcBorders>
            <w:shd w:val="clear" w:color="auto" w:fill="FFFFFF"/>
            <w:vAlign w:val="center"/>
            <w:hideMark/>
          </w:tcPr>
          <w:p w14:paraId="650A55A7"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Mining</w:t>
            </w:r>
          </w:p>
        </w:tc>
        <w:tc>
          <w:tcPr>
            <w:tcW w:w="668" w:type="pct"/>
            <w:tcBorders>
              <w:top w:val="nil"/>
              <w:left w:val="nil"/>
              <w:bottom w:val="nil"/>
              <w:right w:val="nil"/>
            </w:tcBorders>
            <w:shd w:val="clear" w:color="auto" w:fill="FFFFFF" w:themeFill="background1"/>
          </w:tcPr>
          <w:p w14:paraId="5884D8A9" w14:textId="20CF1039" w:rsidR="005D664D" w:rsidRPr="00287D8C" w:rsidRDefault="005D664D" w:rsidP="005D664D">
            <w:pPr>
              <w:pStyle w:val="TableBody"/>
              <w:ind w:right="57"/>
              <w:jc w:val="right"/>
              <w:rPr>
                <w:szCs w:val="18"/>
              </w:rPr>
            </w:pPr>
            <w:r w:rsidRPr="00023CC6">
              <w:t>0.3%</w:t>
            </w:r>
          </w:p>
        </w:tc>
        <w:tc>
          <w:tcPr>
            <w:tcW w:w="631" w:type="pct"/>
            <w:tcBorders>
              <w:top w:val="nil"/>
              <w:left w:val="nil"/>
              <w:bottom w:val="nil"/>
              <w:right w:val="nil"/>
            </w:tcBorders>
            <w:shd w:val="clear" w:color="auto" w:fill="FFFFFF" w:themeFill="background1"/>
          </w:tcPr>
          <w:p w14:paraId="7B78A1EF" w14:textId="2E3FC642" w:rsidR="005D664D" w:rsidRPr="00287D8C" w:rsidRDefault="005D664D" w:rsidP="005D664D">
            <w:pPr>
              <w:pStyle w:val="TableBody"/>
              <w:ind w:right="57"/>
              <w:jc w:val="right"/>
              <w:rPr>
                <w:szCs w:val="18"/>
              </w:rPr>
            </w:pPr>
            <w:r w:rsidRPr="00023CC6">
              <w:t>2.8%</w:t>
            </w:r>
          </w:p>
        </w:tc>
        <w:tc>
          <w:tcPr>
            <w:tcW w:w="1212" w:type="pct"/>
            <w:tcBorders>
              <w:top w:val="nil"/>
              <w:left w:val="nil"/>
              <w:bottom w:val="nil"/>
              <w:right w:val="nil"/>
            </w:tcBorders>
            <w:shd w:val="clear" w:color="auto" w:fill="FFFFFF" w:themeFill="background1"/>
          </w:tcPr>
          <w:p w14:paraId="5DE94628" w14:textId="71F10044" w:rsidR="005D664D" w:rsidRPr="00287D8C" w:rsidRDefault="005D664D" w:rsidP="005D664D">
            <w:pPr>
              <w:pStyle w:val="TableBody"/>
              <w:ind w:right="108"/>
              <w:jc w:val="right"/>
              <w:rPr>
                <w:szCs w:val="18"/>
              </w:rPr>
            </w:pPr>
            <w:r w:rsidRPr="00023CC6">
              <w:t>2.5</w:t>
            </w:r>
          </w:p>
        </w:tc>
      </w:tr>
      <w:tr w:rsidR="005D664D" w:rsidRPr="00287D8C" w14:paraId="0834766B"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6FFB4C97" w14:textId="77777777" w:rsidR="005D664D" w:rsidRPr="00287D8C" w:rsidRDefault="005D664D" w:rsidP="005D664D">
            <w:pPr>
              <w:pStyle w:val="TableBody"/>
              <w:rPr>
                <w:rFonts w:ascii="Arial" w:eastAsia="Times New Roman" w:hAnsi="Arial" w:cs="Arial"/>
                <w:szCs w:val="18"/>
                <w:lang w:eastAsia="en-AU"/>
              </w:rPr>
            </w:pPr>
            <w:r w:rsidRPr="00287D8C">
              <w:rPr>
                <w:szCs w:val="18"/>
              </w:rPr>
              <w:t>Manufacturing</w:t>
            </w:r>
          </w:p>
        </w:tc>
        <w:tc>
          <w:tcPr>
            <w:tcW w:w="668" w:type="pct"/>
            <w:tcBorders>
              <w:top w:val="nil"/>
              <w:left w:val="nil"/>
              <w:bottom w:val="nil"/>
              <w:right w:val="nil"/>
            </w:tcBorders>
            <w:shd w:val="clear" w:color="auto" w:fill="F2F2F2" w:themeFill="background1" w:themeFillShade="F2"/>
          </w:tcPr>
          <w:p w14:paraId="16B6283B" w14:textId="47458268" w:rsidR="005D664D" w:rsidRPr="00287D8C" w:rsidRDefault="005D664D" w:rsidP="005D664D">
            <w:pPr>
              <w:pStyle w:val="TableBody"/>
              <w:ind w:right="57"/>
              <w:jc w:val="right"/>
              <w:rPr>
                <w:szCs w:val="18"/>
              </w:rPr>
            </w:pPr>
            <w:r w:rsidRPr="00023CC6">
              <w:t>0.3%</w:t>
            </w:r>
          </w:p>
        </w:tc>
        <w:tc>
          <w:tcPr>
            <w:tcW w:w="631" w:type="pct"/>
            <w:tcBorders>
              <w:top w:val="nil"/>
              <w:left w:val="nil"/>
              <w:bottom w:val="nil"/>
              <w:right w:val="nil"/>
            </w:tcBorders>
            <w:shd w:val="clear" w:color="auto" w:fill="F2F2F2" w:themeFill="background1" w:themeFillShade="F2"/>
          </w:tcPr>
          <w:p w14:paraId="65321E26" w14:textId="726E9FB2" w:rsidR="005D664D" w:rsidRPr="00287D8C" w:rsidRDefault="005D664D" w:rsidP="005D664D">
            <w:pPr>
              <w:pStyle w:val="TableBody"/>
              <w:ind w:right="57"/>
              <w:jc w:val="right"/>
              <w:rPr>
                <w:szCs w:val="18"/>
              </w:rPr>
            </w:pPr>
            <w:r w:rsidRPr="00023CC6">
              <w:t>1.4%</w:t>
            </w:r>
          </w:p>
        </w:tc>
        <w:tc>
          <w:tcPr>
            <w:tcW w:w="1212" w:type="pct"/>
            <w:tcBorders>
              <w:top w:val="nil"/>
              <w:left w:val="nil"/>
              <w:bottom w:val="nil"/>
              <w:right w:val="nil"/>
            </w:tcBorders>
            <w:shd w:val="clear" w:color="auto" w:fill="F2F2F2" w:themeFill="background1" w:themeFillShade="F2"/>
          </w:tcPr>
          <w:p w14:paraId="4EBB72EB" w14:textId="01C7C48A" w:rsidR="005D664D" w:rsidRPr="00287D8C" w:rsidRDefault="005D664D" w:rsidP="005D664D">
            <w:pPr>
              <w:pStyle w:val="TableBody"/>
              <w:ind w:right="108"/>
              <w:jc w:val="right"/>
              <w:rPr>
                <w:szCs w:val="18"/>
              </w:rPr>
            </w:pPr>
            <w:r w:rsidRPr="00023CC6">
              <w:t>1.1</w:t>
            </w:r>
          </w:p>
        </w:tc>
      </w:tr>
      <w:tr w:rsidR="005D664D" w:rsidRPr="00287D8C" w14:paraId="5B90F3FC" w14:textId="77777777" w:rsidTr="00324E5B">
        <w:trPr>
          <w:trHeight w:val="300"/>
        </w:trPr>
        <w:tc>
          <w:tcPr>
            <w:tcW w:w="2489" w:type="pct"/>
            <w:tcBorders>
              <w:top w:val="nil"/>
              <w:left w:val="nil"/>
              <w:bottom w:val="nil"/>
              <w:right w:val="nil"/>
            </w:tcBorders>
            <w:shd w:val="clear" w:color="auto" w:fill="FFFFFF"/>
            <w:vAlign w:val="center"/>
          </w:tcPr>
          <w:p w14:paraId="5FAFA090" w14:textId="77777777" w:rsidR="005D664D" w:rsidRPr="00287D8C" w:rsidRDefault="005D664D" w:rsidP="005D664D">
            <w:pPr>
              <w:pStyle w:val="TableBody"/>
              <w:rPr>
                <w:rFonts w:ascii="Arial" w:eastAsia="Times New Roman" w:hAnsi="Arial" w:cs="Arial"/>
                <w:szCs w:val="18"/>
                <w:lang w:eastAsia="en-AU"/>
              </w:rPr>
            </w:pPr>
            <w:r w:rsidRPr="00287D8C">
              <w:rPr>
                <w:szCs w:val="18"/>
              </w:rPr>
              <w:t>Electricity, gas, water and waste services</w:t>
            </w:r>
          </w:p>
        </w:tc>
        <w:tc>
          <w:tcPr>
            <w:tcW w:w="668" w:type="pct"/>
            <w:tcBorders>
              <w:top w:val="nil"/>
              <w:left w:val="nil"/>
              <w:bottom w:val="nil"/>
              <w:right w:val="nil"/>
            </w:tcBorders>
            <w:shd w:val="clear" w:color="auto" w:fill="FFFFFF" w:themeFill="background1"/>
          </w:tcPr>
          <w:p w14:paraId="6FAFAF44" w14:textId="084B7272" w:rsidR="005D664D" w:rsidRPr="00287D8C" w:rsidRDefault="005D664D" w:rsidP="005D664D">
            <w:pPr>
              <w:pStyle w:val="TableBody"/>
              <w:ind w:right="57"/>
              <w:jc w:val="right"/>
              <w:rPr>
                <w:szCs w:val="18"/>
              </w:rPr>
            </w:pPr>
            <w:r w:rsidRPr="00023CC6">
              <w:t>-2.5%</w:t>
            </w:r>
          </w:p>
        </w:tc>
        <w:tc>
          <w:tcPr>
            <w:tcW w:w="631" w:type="pct"/>
            <w:tcBorders>
              <w:top w:val="nil"/>
              <w:left w:val="nil"/>
              <w:bottom w:val="nil"/>
              <w:right w:val="nil"/>
            </w:tcBorders>
            <w:shd w:val="clear" w:color="auto" w:fill="FFFFFF" w:themeFill="background1"/>
          </w:tcPr>
          <w:p w14:paraId="41E3C6AE" w14:textId="2425B15E" w:rsidR="005D664D" w:rsidRPr="00287D8C" w:rsidRDefault="005D664D" w:rsidP="005D664D">
            <w:pPr>
              <w:pStyle w:val="TableBody"/>
              <w:ind w:right="57"/>
              <w:jc w:val="right"/>
              <w:rPr>
                <w:szCs w:val="18"/>
              </w:rPr>
            </w:pPr>
            <w:r w:rsidRPr="00023CC6">
              <w:t>-5.0%</w:t>
            </w:r>
          </w:p>
        </w:tc>
        <w:tc>
          <w:tcPr>
            <w:tcW w:w="1212" w:type="pct"/>
            <w:tcBorders>
              <w:top w:val="nil"/>
              <w:left w:val="nil"/>
              <w:bottom w:val="nil"/>
              <w:right w:val="nil"/>
            </w:tcBorders>
            <w:shd w:val="clear" w:color="auto" w:fill="FFFFFF" w:themeFill="background1"/>
          </w:tcPr>
          <w:p w14:paraId="5A49C82B" w14:textId="320C0906" w:rsidR="005D664D" w:rsidRPr="00287D8C" w:rsidRDefault="005D664D" w:rsidP="005D664D">
            <w:pPr>
              <w:pStyle w:val="TableBody"/>
              <w:ind w:right="108"/>
              <w:jc w:val="right"/>
              <w:rPr>
                <w:szCs w:val="18"/>
              </w:rPr>
            </w:pPr>
            <w:r w:rsidRPr="00023CC6">
              <w:t>-2.5</w:t>
            </w:r>
          </w:p>
        </w:tc>
      </w:tr>
      <w:tr w:rsidR="005D664D" w:rsidRPr="00287D8C" w14:paraId="0057D599"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62ECE6A2"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Construction</w:t>
            </w:r>
          </w:p>
        </w:tc>
        <w:tc>
          <w:tcPr>
            <w:tcW w:w="668" w:type="pct"/>
            <w:tcBorders>
              <w:top w:val="nil"/>
              <w:left w:val="nil"/>
              <w:bottom w:val="nil"/>
              <w:right w:val="nil"/>
            </w:tcBorders>
            <w:shd w:val="clear" w:color="auto" w:fill="F2F2F2" w:themeFill="background1" w:themeFillShade="F2"/>
          </w:tcPr>
          <w:p w14:paraId="3558B7C2" w14:textId="5ADE8DF1" w:rsidR="005D664D" w:rsidRPr="00287D8C" w:rsidRDefault="005D664D" w:rsidP="005D664D">
            <w:pPr>
              <w:pStyle w:val="TableBody"/>
              <w:ind w:right="57"/>
              <w:jc w:val="right"/>
              <w:rPr>
                <w:szCs w:val="18"/>
              </w:rPr>
            </w:pPr>
            <w:r w:rsidRPr="00023CC6">
              <w:t>-1.8%</w:t>
            </w:r>
          </w:p>
        </w:tc>
        <w:tc>
          <w:tcPr>
            <w:tcW w:w="631" w:type="pct"/>
            <w:tcBorders>
              <w:top w:val="nil"/>
              <w:left w:val="nil"/>
              <w:bottom w:val="nil"/>
              <w:right w:val="nil"/>
            </w:tcBorders>
            <w:shd w:val="clear" w:color="auto" w:fill="F2F2F2" w:themeFill="background1" w:themeFillShade="F2"/>
          </w:tcPr>
          <w:p w14:paraId="278E5E53" w14:textId="1ADDF892" w:rsidR="005D664D" w:rsidRPr="00287D8C" w:rsidRDefault="005D664D" w:rsidP="005D664D">
            <w:pPr>
              <w:pStyle w:val="TableBody"/>
              <w:ind w:right="57"/>
              <w:jc w:val="right"/>
              <w:rPr>
                <w:szCs w:val="18"/>
              </w:rPr>
            </w:pPr>
            <w:r w:rsidRPr="00023CC6">
              <w:t>-0.9%</w:t>
            </w:r>
          </w:p>
        </w:tc>
        <w:tc>
          <w:tcPr>
            <w:tcW w:w="1212" w:type="pct"/>
            <w:tcBorders>
              <w:top w:val="nil"/>
              <w:left w:val="nil"/>
              <w:bottom w:val="nil"/>
              <w:right w:val="nil"/>
            </w:tcBorders>
            <w:shd w:val="clear" w:color="auto" w:fill="F2F2F2" w:themeFill="background1" w:themeFillShade="F2"/>
          </w:tcPr>
          <w:p w14:paraId="1BC56F9F" w14:textId="1BC57612" w:rsidR="005D664D" w:rsidRPr="00287D8C" w:rsidRDefault="005D664D" w:rsidP="005D664D">
            <w:pPr>
              <w:pStyle w:val="TableBody"/>
              <w:ind w:right="108"/>
              <w:jc w:val="right"/>
              <w:rPr>
                <w:szCs w:val="18"/>
              </w:rPr>
            </w:pPr>
            <w:r w:rsidRPr="00023CC6">
              <w:t>0.9</w:t>
            </w:r>
          </w:p>
        </w:tc>
      </w:tr>
      <w:tr w:rsidR="005D664D" w:rsidRPr="00287D8C" w14:paraId="31770249" w14:textId="77777777" w:rsidTr="00324E5B">
        <w:trPr>
          <w:trHeight w:val="300"/>
        </w:trPr>
        <w:tc>
          <w:tcPr>
            <w:tcW w:w="2489" w:type="pct"/>
            <w:tcBorders>
              <w:top w:val="nil"/>
              <w:left w:val="nil"/>
              <w:bottom w:val="nil"/>
              <w:right w:val="nil"/>
            </w:tcBorders>
            <w:shd w:val="clear" w:color="auto" w:fill="FFFFFF"/>
            <w:vAlign w:val="center"/>
            <w:hideMark/>
          </w:tcPr>
          <w:p w14:paraId="44A9EFDA"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Wholesale trade</w:t>
            </w:r>
          </w:p>
        </w:tc>
        <w:tc>
          <w:tcPr>
            <w:tcW w:w="668" w:type="pct"/>
            <w:tcBorders>
              <w:top w:val="nil"/>
              <w:left w:val="nil"/>
              <w:bottom w:val="nil"/>
              <w:right w:val="nil"/>
            </w:tcBorders>
            <w:shd w:val="clear" w:color="auto" w:fill="FFFFFF" w:themeFill="background1"/>
          </w:tcPr>
          <w:p w14:paraId="46634A8C" w14:textId="5D692BA7" w:rsidR="005D664D" w:rsidRPr="00287D8C" w:rsidRDefault="005D664D" w:rsidP="005D664D">
            <w:pPr>
              <w:pStyle w:val="TableBody"/>
              <w:ind w:right="57"/>
              <w:jc w:val="right"/>
              <w:rPr>
                <w:szCs w:val="18"/>
              </w:rPr>
            </w:pPr>
            <w:r w:rsidRPr="00023CC6">
              <w:t>3.1%</w:t>
            </w:r>
          </w:p>
        </w:tc>
        <w:tc>
          <w:tcPr>
            <w:tcW w:w="631" w:type="pct"/>
            <w:tcBorders>
              <w:top w:val="nil"/>
              <w:left w:val="nil"/>
              <w:bottom w:val="nil"/>
              <w:right w:val="nil"/>
            </w:tcBorders>
            <w:shd w:val="clear" w:color="auto" w:fill="FFFFFF" w:themeFill="background1"/>
          </w:tcPr>
          <w:p w14:paraId="6A2FC89B" w14:textId="29CD6BD8" w:rsidR="005D664D" w:rsidRPr="00287D8C" w:rsidRDefault="005D664D" w:rsidP="005D664D">
            <w:pPr>
              <w:pStyle w:val="TableBody"/>
              <w:ind w:right="57"/>
              <w:jc w:val="right"/>
              <w:rPr>
                <w:szCs w:val="18"/>
              </w:rPr>
            </w:pPr>
            <w:r w:rsidRPr="00023CC6">
              <w:t>2.8%</w:t>
            </w:r>
          </w:p>
        </w:tc>
        <w:tc>
          <w:tcPr>
            <w:tcW w:w="1212" w:type="pct"/>
            <w:tcBorders>
              <w:top w:val="nil"/>
              <w:left w:val="nil"/>
              <w:bottom w:val="nil"/>
              <w:right w:val="nil"/>
            </w:tcBorders>
            <w:shd w:val="clear" w:color="auto" w:fill="FFFFFF" w:themeFill="background1"/>
          </w:tcPr>
          <w:p w14:paraId="462FC3CA" w14:textId="7F7A2ABD" w:rsidR="005D664D" w:rsidRPr="00287D8C" w:rsidRDefault="005D664D" w:rsidP="005D664D">
            <w:pPr>
              <w:pStyle w:val="TableBody"/>
              <w:ind w:right="108"/>
              <w:jc w:val="right"/>
              <w:rPr>
                <w:szCs w:val="18"/>
              </w:rPr>
            </w:pPr>
            <w:r w:rsidRPr="00023CC6">
              <w:t>-0.3</w:t>
            </w:r>
          </w:p>
        </w:tc>
      </w:tr>
      <w:tr w:rsidR="005D664D" w:rsidRPr="00287D8C" w14:paraId="615DD7B6"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3D9F858F"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Retail trade</w:t>
            </w:r>
          </w:p>
        </w:tc>
        <w:tc>
          <w:tcPr>
            <w:tcW w:w="668" w:type="pct"/>
            <w:tcBorders>
              <w:top w:val="nil"/>
              <w:left w:val="nil"/>
              <w:bottom w:val="nil"/>
              <w:right w:val="nil"/>
            </w:tcBorders>
            <w:shd w:val="clear" w:color="auto" w:fill="F2F2F2" w:themeFill="background1" w:themeFillShade="F2"/>
          </w:tcPr>
          <w:p w14:paraId="2BD38D07" w14:textId="39ED8C96" w:rsidR="005D664D" w:rsidRPr="00287D8C" w:rsidRDefault="005D664D" w:rsidP="005D664D">
            <w:pPr>
              <w:pStyle w:val="TableBody"/>
              <w:ind w:right="57"/>
              <w:jc w:val="right"/>
              <w:rPr>
                <w:szCs w:val="18"/>
              </w:rPr>
            </w:pPr>
            <w:r w:rsidRPr="00023CC6">
              <w:t>1.2%</w:t>
            </w:r>
          </w:p>
        </w:tc>
        <w:tc>
          <w:tcPr>
            <w:tcW w:w="631" w:type="pct"/>
            <w:tcBorders>
              <w:top w:val="nil"/>
              <w:left w:val="nil"/>
              <w:bottom w:val="nil"/>
              <w:right w:val="nil"/>
            </w:tcBorders>
            <w:shd w:val="clear" w:color="auto" w:fill="F2F2F2" w:themeFill="background1" w:themeFillShade="F2"/>
          </w:tcPr>
          <w:p w14:paraId="6DD6035B" w14:textId="047FA77A" w:rsidR="005D664D" w:rsidRPr="00287D8C" w:rsidRDefault="005D664D" w:rsidP="005D664D">
            <w:pPr>
              <w:pStyle w:val="TableBody"/>
              <w:ind w:right="57"/>
              <w:jc w:val="right"/>
              <w:rPr>
                <w:szCs w:val="18"/>
              </w:rPr>
            </w:pPr>
            <w:r w:rsidRPr="00023CC6">
              <w:t>1.2%</w:t>
            </w:r>
          </w:p>
        </w:tc>
        <w:tc>
          <w:tcPr>
            <w:tcW w:w="1212" w:type="pct"/>
            <w:tcBorders>
              <w:top w:val="nil"/>
              <w:left w:val="nil"/>
              <w:bottom w:val="nil"/>
              <w:right w:val="nil"/>
            </w:tcBorders>
            <w:shd w:val="clear" w:color="auto" w:fill="F2F2F2" w:themeFill="background1" w:themeFillShade="F2"/>
          </w:tcPr>
          <w:p w14:paraId="464BB4A4" w14:textId="7080F744" w:rsidR="005D664D" w:rsidRPr="00287D8C" w:rsidRDefault="005D664D" w:rsidP="005D664D">
            <w:pPr>
              <w:pStyle w:val="TableBody"/>
              <w:ind w:right="108"/>
              <w:jc w:val="right"/>
              <w:rPr>
                <w:szCs w:val="18"/>
              </w:rPr>
            </w:pPr>
            <w:r w:rsidRPr="00023CC6">
              <w:t>0.0</w:t>
            </w:r>
          </w:p>
        </w:tc>
      </w:tr>
      <w:tr w:rsidR="005D664D" w:rsidRPr="00287D8C" w14:paraId="2A495D35" w14:textId="77777777" w:rsidTr="00324E5B">
        <w:trPr>
          <w:trHeight w:val="300"/>
        </w:trPr>
        <w:tc>
          <w:tcPr>
            <w:tcW w:w="2489" w:type="pct"/>
            <w:tcBorders>
              <w:top w:val="nil"/>
              <w:left w:val="nil"/>
              <w:bottom w:val="nil"/>
              <w:right w:val="nil"/>
            </w:tcBorders>
            <w:vAlign w:val="center"/>
            <w:hideMark/>
          </w:tcPr>
          <w:p w14:paraId="68293CAD"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Accommodation and food services</w:t>
            </w:r>
          </w:p>
        </w:tc>
        <w:tc>
          <w:tcPr>
            <w:tcW w:w="668" w:type="pct"/>
            <w:tcBorders>
              <w:top w:val="nil"/>
              <w:left w:val="nil"/>
              <w:bottom w:val="nil"/>
              <w:right w:val="nil"/>
            </w:tcBorders>
            <w:shd w:val="clear" w:color="auto" w:fill="FFFFFF" w:themeFill="background1"/>
          </w:tcPr>
          <w:p w14:paraId="1109B7B4" w14:textId="3828174D" w:rsidR="005D664D" w:rsidRPr="00287D8C" w:rsidRDefault="005D664D" w:rsidP="005D664D">
            <w:pPr>
              <w:pStyle w:val="TableBody"/>
              <w:ind w:right="57"/>
              <w:jc w:val="right"/>
              <w:rPr>
                <w:szCs w:val="18"/>
              </w:rPr>
            </w:pPr>
            <w:r w:rsidRPr="00023CC6">
              <w:t>-1.7%</w:t>
            </w:r>
          </w:p>
        </w:tc>
        <w:tc>
          <w:tcPr>
            <w:tcW w:w="631" w:type="pct"/>
            <w:tcBorders>
              <w:top w:val="nil"/>
              <w:left w:val="nil"/>
              <w:bottom w:val="nil"/>
              <w:right w:val="nil"/>
            </w:tcBorders>
            <w:shd w:val="clear" w:color="auto" w:fill="FFFFFF" w:themeFill="background1"/>
          </w:tcPr>
          <w:p w14:paraId="3CD93BB9" w14:textId="6C349777" w:rsidR="005D664D" w:rsidRPr="00287D8C" w:rsidRDefault="005D664D" w:rsidP="005D664D">
            <w:pPr>
              <w:pStyle w:val="TableBody"/>
              <w:ind w:right="57"/>
              <w:jc w:val="right"/>
              <w:rPr>
                <w:szCs w:val="18"/>
              </w:rPr>
            </w:pPr>
            <w:r w:rsidRPr="00023CC6">
              <w:t>-2.8%</w:t>
            </w:r>
          </w:p>
        </w:tc>
        <w:tc>
          <w:tcPr>
            <w:tcW w:w="1212" w:type="pct"/>
            <w:tcBorders>
              <w:top w:val="nil"/>
              <w:left w:val="nil"/>
              <w:bottom w:val="nil"/>
              <w:right w:val="nil"/>
            </w:tcBorders>
            <w:shd w:val="clear" w:color="auto" w:fill="FFFFFF" w:themeFill="background1"/>
          </w:tcPr>
          <w:p w14:paraId="74D4FF0C" w14:textId="7630D80F" w:rsidR="005D664D" w:rsidRPr="00287D8C" w:rsidRDefault="005D664D" w:rsidP="005D664D">
            <w:pPr>
              <w:pStyle w:val="TableBody"/>
              <w:ind w:right="108"/>
              <w:jc w:val="right"/>
              <w:rPr>
                <w:szCs w:val="18"/>
              </w:rPr>
            </w:pPr>
            <w:r w:rsidRPr="00023CC6">
              <w:t>-1.1</w:t>
            </w:r>
          </w:p>
        </w:tc>
      </w:tr>
      <w:tr w:rsidR="005D664D" w:rsidRPr="00287D8C" w14:paraId="1889A3FB" w14:textId="77777777" w:rsidTr="00324E5B">
        <w:trPr>
          <w:trHeight w:val="300"/>
        </w:trPr>
        <w:tc>
          <w:tcPr>
            <w:tcW w:w="2489" w:type="pct"/>
            <w:tcBorders>
              <w:top w:val="nil"/>
              <w:left w:val="nil"/>
              <w:bottom w:val="nil"/>
              <w:right w:val="nil"/>
            </w:tcBorders>
            <w:shd w:val="clear" w:color="auto" w:fill="F2F2F2" w:themeFill="background1" w:themeFillShade="F2"/>
            <w:vAlign w:val="center"/>
            <w:hideMark/>
          </w:tcPr>
          <w:p w14:paraId="5B8978D1" w14:textId="77777777" w:rsidR="005D664D" w:rsidRPr="00287D8C" w:rsidRDefault="005D664D" w:rsidP="005D664D">
            <w:pPr>
              <w:pStyle w:val="TableBody"/>
              <w:rPr>
                <w:rFonts w:ascii="Times New Roman" w:eastAsia="Times New Roman" w:hAnsi="Times New Roman" w:cs="Times New Roman"/>
                <w:szCs w:val="18"/>
                <w:lang w:eastAsia="en-AU"/>
              </w:rPr>
            </w:pPr>
            <w:r w:rsidRPr="00287D8C">
              <w:rPr>
                <w:szCs w:val="18"/>
              </w:rPr>
              <w:t>Transport, postal and warehousing</w:t>
            </w:r>
          </w:p>
        </w:tc>
        <w:tc>
          <w:tcPr>
            <w:tcW w:w="668" w:type="pct"/>
            <w:tcBorders>
              <w:top w:val="nil"/>
              <w:left w:val="nil"/>
              <w:bottom w:val="nil"/>
              <w:right w:val="nil"/>
            </w:tcBorders>
            <w:shd w:val="clear" w:color="auto" w:fill="F2F2F2" w:themeFill="background1" w:themeFillShade="F2"/>
          </w:tcPr>
          <w:p w14:paraId="43ECDD77" w14:textId="3323DE26" w:rsidR="005D664D" w:rsidRPr="00287D8C" w:rsidRDefault="005D664D" w:rsidP="005D664D">
            <w:pPr>
              <w:pStyle w:val="TableBody"/>
              <w:ind w:right="57"/>
              <w:jc w:val="right"/>
              <w:rPr>
                <w:szCs w:val="18"/>
              </w:rPr>
            </w:pPr>
            <w:r w:rsidRPr="00023CC6">
              <w:t>1.4%</w:t>
            </w:r>
          </w:p>
        </w:tc>
        <w:tc>
          <w:tcPr>
            <w:tcW w:w="631" w:type="pct"/>
            <w:tcBorders>
              <w:top w:val="nil"/>
              <w:left w:val="nil"/>
              <w:bottom w:val="nil"/>
              <w:right w:val="nil"/>
            </w:tcBorders>
            <w:shd w:val="clear" w:color="auto" w:fill="F2F2F2" w:themeFill="background1" w:themeFillShade="F2"/>
          </w:tcPr>
          <w:p w14:paraId="70F8FB83" w14:textId="72F596BE" w:rsidR="005D664D" w:rsidRPr="00287D8C" w:rsidRDefault="005D664D" w:rsidP="005D664D">
            <w:pPr>
              <w:pStyle w:val="TableBody"/>
              <w:ind w:right="57"/>
              <w:jc w:val="right"/>
              <w:rPr>
                <w:szCs w:val="18"/>
              </w:rPr>
            </w:pPr>
            <w:r w:rsidRPr="00023CC6">
              <w:t>2.2%</w:t>
            </w:r>
          </w:p>
        </w:tc>
        <w:tc>
          <w:tcPr>
            <w:tcW w:w="1212" w:type="pct"/>
            <w:tcBorders>
              <w:top w:val="nil"/>
              <w:left w:val="nil"/>
              <w:bottom w:val="nil"/>
              <w:right w:val="nil"/>
            </w:tcBorders>
            <w:shd w:val="clear" w:color="auto" w:fill="F2F2F2" w:themeFill="background1" w:themeFillShade="F2"/>
          </w:tcPr>
          <w:p w14:paraId="1AD5D644" w14:textId="1DC733A9" w:rsidR="005D664D" w:rsidRPr="00287D8C" w:rsidRDefault="005D664D" w:rsidP="005D664D">
            <w:pPr>
              <w:pStyle w:val="TableBody"/>
              <w:ind w:right="108"/>
              <w:jc w:val="right"/>
              <w:rPr>
                <w:szCs w:val="18"/>
              </w:rPr>
            </w:pPr>
            <w:r w:rsidRPr="00023CC6">
              <w:t>0.8</w:t>
            </w:r>
          </w:p>
        </w:tc>
      </w:tr>
      <w:tr w:rsidR="005D664D" w:rsidRPr="00287D8C" w14:paraId="4904712E" w14:textId="77777777" w:rsidTr="00324E5B">
        <w:trPr>
          <w:trHeight w:val="300"/>
        </w:trPr>
        <w:tc>
          <w:tcPr>
            <w:tcW w:w="2489" w:type="pct"/>
            <w:tcBorders>
              <w:top w:val="nil"/>
              <w:left w:val="nil"/>
              <w:bottom w:val="nil"/>
              <w:right w:val="nil"/>
            </w:tcBorders>
            <w:vAlign w:val="center"/>
          </w:tcPr>
          <w:p w14:paraId="73648D47" w14:textId="77777777" w:rsidR="005D664D" w:rsidRPr="00287D8C" w:rsidRDefault="005D664D" w:rsidP="005D664D">
            <w:pPr>
              <w:pStyle w:val="TableBody"/>
              <w:rPr>
                <w:rFonts w:ascii="Arial" w:eastAsia="Times New Roman" w:hAnsi="Arial" w:cs="Arial"/>
                <w:szCs w:val="18"/>
                <w:lang w:eastAsia="en-AU"/>
              </w:rPr>
            </w:pPr>
            <w:r w:rsidRPr="00287D8C">
              <w:rPr>
                <w:szCs w:val="18"/>
              </w:rPr>
              <w:t>Information, media and telecommunications</w:t>
            </w:r>
          </w:p>
        </w:tc>
        <w:tc>
          <w:tcPr>
            <w:tcW w:w="668" w:type="pct"/>
            <w:tcBorders>
              <w:top w:val="nil"/>
              <w:left w:val="nil"/>
              <w:bottom w:val="nil"/>
              <w:right w:val="nil"/>
            </w:tcBorders>
            <w:shd w:val="clear" w:color="auto" w:fill="FFFFFF" w:themeFill="background1"/>
          </w:tcPr>
          <w:p w14:paraId="738CC65D" w14:textId="1BBF97E2" w:rsidR="005D664D" w:rsidRPr="00287D8C" w:rsidRDefault="005D664D" w:rsidP="005D664D">
            <w:pPr>
              <w:pStyle w:val="TableBody"/>
              <w:ind w:right="57"/>
              <w:jc w:val="right"/>
              <w:rPr>
                <w:szCs w:val="18"/>
              </w:rPr>
            </w:pPr>
            <w:r w:rsidRPr="00023CC6">
              <w:t>0.7%</w:t>
            </w:r>
          </w:p>
        </w:tc>
        <w:tc>
          <w:tcPr>
            <w:tcW w:w="631" w:type="pct"/>
            <w:tcBorders>
              <w:top w:val="nil"/>
              <w:left w:val="nil"/>
              <w:bottom w:val="nil"/>
              <w:right w:val="nil"/>
            </w:tcBorders>
            <w:shd w:val="clear" w:color="auto" w:fill="FFFFFF" w:themeFill="background1"/>
          </w:tcPr>
          <w:p w14:paraId="7AA2DB70" w14:textId="4E2DC561" w:rsidR="005D664D" w:rsidRPr="00287D8C" w:rsidRDefault="005D664D" w:rsidP="005D664D">
            <w:pPr>
              <w:pStyle w:val="TableBody"/>
              <w:ind w:right="57"/>
              <w:jc w:val="right"/>
              <w:rPr>
                <w:szCs w:val="18"/>
              </w:rPr>
            </w:pPr>
            <w:r w:rsidRPr="00023CC6">
              <w:t>0.1%</w:t>
            </w:r>
          </w:p>
        </w:tc>
        <w:tc>
          <w:tcPr>
            <w:tcW w:w="1212" w:type="pct"/>
            <w:tcBorders>
              <w:top w:val="nil"/>
              <w:left w:val="nil"/>
              <w:bottom w:val="nil"/>
              <w:right w:val="nil"/>
            </w:tcBorders>
            <w:shd w:val="clear" w:color="auto" w:fill="FFFFFF" w:themeFill="background1"/>
          </w:tcPr>
          <w:p w14:paraId="54C9490E" w14:textId="2C93EF40" w:rsidR="005D664D" w:rsidRPr="00287D8C" w:rsidRDefault="005D664D" w:rsidP="005D664D">
            <w:pPr>
              <w:pStyle w:val="TableBody"/>
              <w:ind w:right="108"/>
              <w:jc w:val="right"/>
              <w:rPr>
                <w:szCs w:val="18"/>
              </w:rPr>
            </w:pPr>
            <w:r w:rsidRPr="00023CC6">
              <w:t>-0.6</w:t>
            </w:r>
          </w:p>
        </w:tc>
      </w:tr>
      <w:tr w:rsidR="005D664D" w:rsidRPr="00287D8C" w14:paraId="7AB381D5"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4A76DC69" w14:textId="77777777" w:rsidR="005D664D" w:rsidRPr="00287D8C" w:rsidRDefault="005D664D" w:rsidP="005D664D">
            <w:pPr>
              <w:pStyle w:val="TableBody"/>
              <w:rPr>
                <w:rFonts w:ascii="Arial" w:eastAsia="Times New Roman" w:hAnsi="Arial" w:cs="Arial"/>
                <w:szCs w:val="18"/>
                <w:lang w:eastAsia="en-AU"/>
              </w:rPr>
            </w:pPr>
            <w:r w:rsidRPr="00287D8C">
              <w:rPr>
                <w:szCs w:val="18"/>
              </w:rPr>
              <w:t>Financial and insurance services</w:t>
            </w:r>
          </w:p>
        </w:tc>
        <w:tc>
          <w:tcPr>
            <w:tcW w:w="668" w:type="pct"/>
            <w:tcBorders>
              <w:top w:val="nil"/>
              <w:left w:val="nil"/>
              <w:bottom w:val="nil"/>
              <w:right w:val="nil"/>
            </w:tcBorders>
            <w:shd w:val="clear" w:color="auto" w:fill="F2F2F2" w:themeFill="background1" w:themeFillShade="F2"/>
          </w:tcPr>
          <w:p w14:paraId="4CF274CC" w14:textId="4B5868EA" w:rsidR="005D664D" w:rsidRPr="00287D8C" w:rsidRDefault="005D664D" w:rsidP="005D664D">
            <w:pPr>
              <w:pStyle w:val="TableBody"/>
              <w:ind w:right="57"/>
              <w:jc w:val="right"/>
              <w:rPr>
                <w:szCs w:val="18"/>
              </w:rPr>
            </w:pPr>
            <w:r w:rsidRPr="00023CC6">
              <w:t>1.7%</w:t>
            </w:r>
          </w:p>
        </w:tc>
        <w:tc>
          <w:tcPr>
            <w:tcW w:w="631" w:type="pct"/>
            <w:tcBorders>
              <w:top w:val="nil"/>
              <w:left w:val="nil"/>
              <w:bottom w:val="nil"/>
              <w:right w:val="nil"/>
            </w:tcBorders>
            <w:shd w:val="clear" w:color="auto" w:fill="F2F2F2" w:themeFill="background1" w:themeFillShade="F2"/>
          </w:tcPr>
          <w:p w14:paraId="0C7788FC" w14:textId="1B2D1B68" w:rsidR="005D664D" w:rsidRPr="00287D8C" w:rsidRDefault="005D664D" w:rsidP="005D664D">
            <w:pPr>
              <w:pStyle w:val="TableBody"/>
              <w:ind w:right="57"/>
              <w:jc w:val="right"/>
              <w:rPr>
                <w:szCs w:val="18"/>
              </w:rPr>
            </w:pPr>
            <w:r w:rsidRPr="00023CC6">
              <w:t>1.7%</w:t>
            </w:r>
          </w:p>
        </w:tc>
        <w:tc>
          <w:tcPr>
            <w:tcW w:w="1212" w:type="pct"/>
            <w:tcBorders>
              <w:top w:val="nil"/>
              <w:left w:val="nil"/>
              <w:bottom w:val="nil"/>
              <w:right w:val="nil"/>
            </w:tcBorders>
            <w:shd w:val="clear" w:color="auto" w:fill="F2F2F2" w:themeFill="background1" w:themeFillShade="F2"/>
          </w:tcPr>
          <w:p w14:paraId="60CEDAFA" w14:textId="717517A9" w:rsidR="005D664D" w:rsidRPr="00287D8C" w:rsidRDefault="005D664D" w:rsidP="005D664D">
            <w:pPr>
              <w:pStyle w:val="TableBody"/>
              <w:ind w:right="108"/>
              <w:jc w:val="right"/>
              <w:rPr>
                <w:szCs w:val="18"/>
              </w:rPr>
            </w:pPr>
            <w:r w:rsidRPr="00023CC6">
              <w:t>0.0</w:t>
            </w:r>
          </w:p>
        </w:tc>
      </w:tr>
      <w:tr w:rsidR="005D664D" w:rsidRPr="00287D8C" w14:paraId="684577C4" w14:textId="77777777" w:rsidTr="00324E5B">
        <w:trPr>
          <w:trHeight w:val="300"/>
        </w:trPr>
        <w:tc>
          <w:tcPr>
            <w:tcW w:w="2489" w:type="pct"/>
            <w:tcBorders>
              <w:top w:val="nil"/>
              <w:left w:val="nil"/>
              <w:bottom w:val="nil"/>
              <w:right w:val="nil"/>
            </w:tcBorders>
            <w:vAlign w:val="center"/>
          </w:tcPr>
          <w:p w14:paraId="5388C07D" w14:textId="77777777" w:rsidR="005D664D" w:rsidRPr="00287D8C" w:rsidRDefault="005D664D" w:rsidP="005D664D">
            <w:pPr>
              <w:pStyle w:val="TableBody"/>
              <w:rPr>
                <w:rFonts w:ascii="Arial" w:eastAsia="Times New Roman" w:hAnsi="Arial" w:cs="Arial"/>
                <w:szCs w:val="18"/>
                <w:lang w:eastAsia="en-AU"/>
              </w:rPr>
            </w:pPr>
            <w:r w:rsidRPr="00287D8C">
              <w:rPr>
                <w:szCs w:val="18"/>
              </w:rPr>
              <w:t>Rental, hiring and real estate services</w:t>
            </w:r>
          </w:p>
        </w:tc>
        <w:tc>
          <w:tcPr>
            <w:tcW w:w="668" w:type="pct"/>
            <w:tcBorders>
              <w:top w:val="nil"/>
              <w:left w:val="nil"/>
              <w:bottom w:val="nil"/>
              <w:right w:val="nil"/>
            </w:tcBorders>
            <w:shd w:val="clear" w:color="auto" w:fill="FFFFFF" w:themeFill="background1"/>
          </w:tcPr>
          <w:p w14:paraId="404D5BD8" w14:textId="56B9876F" w:rsidR="005D664D" w:rsidRPr="00287D8C" w:rsidRDefault="005D664D" w:rsidP="005D664D">
            <w:pPr>
              <w:pStyle w:val="TableBody"/>
              <w:ind w:right="57"/>
              <w:jc w:val="right"/>
              <w:rPr>
                <w:szCs w:val="18"/>
              </w:rPr>
            </w:pPr>
            <w:r w:rsidRPr="00023CC6">
              <w:t>0.6%</w:t>
            </w:r>
          </w:p>
        </w:tc>
        <w:tc>
          <w:tcPr>
            <w:tcW w:w="631" w:type="pct"/>
            <w:tcBorders>
              <w:top w:val="nil"/>
              <w:left w:val="nil"/>
              <w:bottom w:val="nil"/>
              <w:right w:val="nil"/>
            </w:tcBorders>
            <w:shd w:val="clear" w:color="auto" w:fill="FFFFFF" w:themeFill="background1"/>
          </w:tcPr>
          <w:p w14:paraId="72C93E8A" w14:textId="1FBABA18" w:rsidR="005D664D" w:rsidRPr="00287D8C" w:rsidRDefault="005D664D" w:rsidP="005D664D">
            <w:pPr>
              <w:pStyle w:val="TableBody"/>
              <w:ind w:right="57"/>
              <w:jc w:val="right"/>
              <w:rPr>
                <w:szCs w:val="18"/>
              </w:rPr>
            </w:pPr>
            <w:r w:rsidRPr="00023CC6">
              <w:t>-2.3%</w:t>
            </w:r>
          </w:p>
        </w:tc>
        <w:tc>
          <w:tcPr>
            <w:tcW w:w="1212" w:type="pct"/>
            <w:tcBorders>
              <w:top w:val="nil"/>
              <w:left w:val="nil"/>
              <w:bottom w:val="nil"/>
              <w:right w:val="nil"/>
            </w:tcBorders>
            <w:shd w:val="clear" w:color="auto" w:fill="FFFFFF" w:themeFill="background1"/>
          </w:tcPr>
          <w:p w14:paraId="2D712281" w14:textId="690D351D" w:rsidR="005D664D" w:rsidRPr="00287D8C" w:rsidRDefault="005D664D" w:rsidP="005D664D">
            <w:pPr>
              <w:pStyle w:val="TableBody"/>
              <w:ind w:right="108"/>
              <w:jc w:val="right"/>
              <w:rPr>
                <w:szCs w:val="18"/>
              </w:rPr>
            </w:pPr>
            <w:r w:rsidRPr="00023CC6">
              <w:t>-2.9</w:t>
            </w:r>
          </w:p>
        </w:tc>
      </w:tr>
      <w:tr w:rsidR="005D664D" w:rsidRPr="00287D8C" w14:paraId="2A30A2CB"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4C10904A" w14:textId="77777777" w:rsidR="005D664D" w:rsidRPr="00287D8C" w:rsidRDefault="005D664D" w:rsidP="005D664D">
            <w:pPr>
              <w:pStyle w:val="TableBody"/>
              <w:rPr>
                <w:rFonts w:ascii="Arial" w:eastAsia="Times New Roman" w:hAnsi="Arial" w:cs="Arial"/>
                <w:szCs w:val="18"/>
                <w:lang w:eastAsia="en-AU"/>
              </w:rPr>
            </w:pPr>
            <w:r w:rsidRPr="00287D8C">
              <w:rPr>
                <w:szCs w:val="18"/>
              </w:rPr>
              <w:t>Professional, scientific and technical services</w:t>
            </w:r>
          </w:p>
        </w:tc>
        <w:tc>
          <w:tcPr>
            <w:tcW w:w="668" w:type="pct"/>
            <w:tcBorders>
              <w:top w:val="nil"/>
              <w:left w:val="nil"/>
              <w:bottom w:val="nil"/>
              <w:right w:val="nil"/>
            </w:tcBorders>
            <w:shd w:val="clear" w:color="auto" w:fill="F2F2F2" w:themeFill="background1" w:themeFillShade="F2"/>
          </w:tcPr>
          <w:p w14:paraId="327C4AEA" w14:textId="48EEE5E0" w:rsidR="005D664D" w:rsidRPr="00287D8C" w:rsidRDefault="005D664D" w:rsidP="005D664D">
            <w:pPr>
              <w:pStyle w:val="TableBody"/>
              <w:ind w:right="57"/>
              <w:jc w:val="right"/>
              <w:rPr>
                <w:szCs w:val="18"/>
              </w:rPr>
            </w:pPr>
            <w:r w:rsidRPr="00023CC6">
              <w:t>-1.1%</w:t>
            </w:r>
          </w:p>
        </w:tc>
        <w:tc>
          <w:tcPr>
            <w:tcW w:w="631" w:type="pct"/>
            <w:tcBorders>
              <w:top w:val="nil"/>
              <w:left w:val="nil"/>
              <w:bottom w:val="nil"/>
              <w:right w:val="nil"/>
            </w:tcBorders>
            <w:shd w:val="clear" w:color="auto" w:fill="F2F2F2" w:themeFill="background1" w:themeFillShade="F2"/>
          </w:tcPr>
          <w:p w14:paraId="6552B94A" w14:textId="5ECF809F" w:rsidR="005D664D" w:rsidRPr="00287D8C" w:rsidRDefault="005D664D" w:rsidP="005D664D">
            <w:pPr>
              <w:pStyle w:val="TableBody"/>
              <w:ind w:right="57"/>
              <w:jc w:val="right"/>
              <w:rPr>
                <w:szCs w:val="18"/>
              </w:rPr>
            </w:pPr>
            <w:r w:rsidRPr="00023CC6">
              <w:t>-1.1%</w:t>
            </w:r>
          </w:p>
        </w:tc>
        <w:tc>
          <w:tcPr>
            <w:tcW w:w="1212" w:type="pct"/>
            <w:tcBorders>
              <w:top w:val="nil"/>
              <w:left w:val="nil"/>
              <w:bottom w:val="nil"/>
              <w:right w:val="nil"/>
            </w:tcBorders>
            <w:shd w:val="clear" w:color="auto" w:fill="F2F2F2" w:themeFill="background1" w:themeFillShade="F2"/>
          </w:tcPr>
          <w:p w14:paraId="319B3442" w14:textId="0EA6BB0E" w:rsidR="005D664D" w:rsidRPr="00287D8C" w:rsidRDefault="005D664D" w:rsidP="005D664D">
            <w:pPr>
              <w:pStyle w:val="TableBody"/>
              <w:ind w:right="108"/>
              <w:jc w:val="right"/>
              <w:rPr>
                <w:szCs w:val="18"/>
              </w:rPr>
            </w:pPr>
            <w:r w:rsidRPr="00023CC6">
              <w:t>0.0</w:t>
            </w:r>
          </w:p>
        </w:tc>
      </w:tr>
      <w:tr w:rsidR="005D664D" w:rsidRPr="00287D8C" w14:paraId="5D76A546" w14:textId="77777777" w:rsidTr="00324E5B">
        <w:trPr>
          <w:trHeight w:val="300"/>
        </w:trPr>
        <w:tc>
          <w:tcPr>
            <w:tcW w:w="2489" w:type="pct"/>
            <w:tcBorders>
              <w:top w:val="nil"/>
              <w:left w:val="nil"/>
              <w:bottom w:val="nil"/>
              <w:right w:val="nil"/>
            </w:tcBorders>
            <w:vAlign w:val="center"/>
          </w:tcPr>
          <w:p w14:paraId="26E1FEEB" w14:textId="77777777" w:rsidR="005D664D" w:rsidRPr="00287D8C" w:rsidRDefault="005D664D" w:rsidP="005D664D">
            <w:pPr>
              <w:pStyle w:val="TableBody"/>
              <w:rPr>
                <w:rFonts w:ascii="Arial" w:eastAsia="Times New Roman" w:hAnsi="Arial" w:cs="Arial"/>
                <w:szCs w:val="18"/>
                <w:lang w:eastAsia="en-AU"/>
              </w:rPr>
            </w:pPr>
            <w:r w:rsidRPr="00287D8C">
              <w:rPr>
                <w:szCs w:val="18"/>
              </w:rPr>
              <w:t>Administrative and support services</w:t>
            </w:r>
          </w:p>
        </w:tc>
        <w:tc>
          <w:tcPr>
            <w:tcW w:w="668" w:type="pct"/>
            <w:tcBorders>
              <w:top w:val="nil"/>
              <w:left w:val="nil"/>
              <w:bottom w:val="nil"/>
              <w:right w:val="nil"/>
            </w:tcBorders>
            <w:shd w:val="clear" w:color="auto" w:fill="FFFFFF" w:themeFill="background1"/>
          </w:tcPr>
          <w:p w14:paraId="46FD478D" w14:textId="4254975E" w:rsidR="005D664D" w:rsidRPr="00287D8C" w:rsidRDefault="005D664D" w:rsidP="005D664D">
            <w:pPr>
              <w:pStyle w:val="TableBody"/>
              <w:ind w:right="57"/>
              <w:jc w:val="right"/>
              <w:rPr>
                <w:szCs w:val="18"/>
              </w:rPr>
            </w:pPr>
            <w:r w:rsidRPr="00023CC6">
              <w:t>-0.7%</w:t>
            </w:r>
          </w:p>
        </w:tc>
        <w:tc>
          <w:tcPr>
            <w:tcW w:w="631" w:type="pct"/>
            <w:tcBorders>
              <w:top w:val="nil"/>
              <w:left w:val="nil"/>
              <w:bottom w:val="nil"/>
              <w:right w:val="nil"/>
            </w:tcBorders>
            <w:shd w:val="clear" w:color="auto" w:fill="FFFFFF" w:themeFill="background1"/>
          </w:tcPr>
          <w:p w14:paraId="7DAEBF51" w14:textId="269723D9" w:rsidR="005D664D" w:rsidRPr="00287D8C" w:rsidRDefault="005D664D" w:rsidP="005D664D">
            <w:pPr>
              <w:pStyle w:val="TableBody"/>
              <w:ind w:right="57"/>
              <w:jc w:val="right"/>
              <w:rPr>
                <w:szCs w:val="18"/>
              </w:rPr>
            </w:pPr>
            <w:r w:rsidRPr="00023CC6">
              <w:t>-1.2%</w:t>
            </w:r>
          </w:p>
        </w:tc>
        <w:tc>
          <w:tcPr>
            <w:tcW w:w="1212" w:type="pct"/>
            <w:tcBorders>
              <w:top w:val="nil"/>
              <w:left w:val="nil"/>
              <w:bottom w:val="nil"/>
              <w:right w:val="nil"/>
            </w:tcBorders>
            <w:shd w:val="clear" w:color="auto" w:fill="FFFFFF" w:themeFill="background1"/>
          </w:tcPr>
          <w:p w14:paraId="33EE7120" w14:textId="32DB32E5" w:rsidR="005D664D" w:rsidRPr="00287D8C" w:rsidRDefault="005D664D" w:rsidP="005D664D">
            <w:pPr>
              <w:pStyle w:val="TableBody"/>
              <w:ind w:right="108"/>
              <w:jc w:val="right"/>
              <w:rPr>
                <w:szCs w:val="18"/>
              </w:rPr>
            </w:pPr>
            <w:r w:rsidRPr="00023CC6">
              <w:t>-0.5</w:t>
            </w:r>
          </w:p>
        </w:tc>
      </w:tr>
      <w:tr w:rsidR="005D664D" w:rsidRPr="00287D8C" w14:paraId="4CE2A8A4"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2BAF67AA" w14:textId="77777777" w:rsidR="005D664D" w:rsidRPr="00287D8C" w:rsidRDefault="005D664D" w:rsidP="005D664D">
            <w:pPr>
              <w:pStyle w:val="TableBody"/>
              <w:rPr>
                <w:rFonts w:ascii="Arial" w:eastAsia="Times New Roman" w:hAnsi="Arial" w:cs="Arial"/>
                <w:szCs w:val="18"/>
                <w:lang w:eastAsia="en-AU"/>
              </w:rPr>
            </w:pPr>
            <w:r w:rsidRPr="00287D8C">
              <w:rPr>
                <w:szCs w:val="18"/>
              </w:rPr>
              <w:t>Public administration and safety</w:t>
            </w:r>
          </w:p>
        </w:tc>
        <w:tc>
          <w:tcPr>
            <w:tcW w:w="668" w:type="pct"/>
            <w:tcBorders>
              <w:top w:val="nil"/>
              <w:left w:val="nil"/>
              <w:bottom w:val="nil"/>
              <w:right w:val="nil"/>
            </w:tcBorders>
            <w:shd w:val="clear" w:color="auto" w:fill="F2F2F2" w:themeFill="background1" w:themeFillShade="F2"/>
          </w:tcPr>
          <w:p w14:paraId="0328BA8E" w14:textId="07F0AF9D" w:rsidR="005D664D" w:rsidRPr="00287D8C" w:rsidRDefault="005D664D" w:rsidP="005D664D">
            <w:pPr>
              <w:pStyle w:val="TableBody"/>
              <w:ind w:right="57"/>
              <w:jc w:val="right"/>
              <w:rPr>
                <w:szCs w:val="18"/>
              </w:rPr>
            </w:pPr>
            <w:r w:rsidRPr="00023CC6">
              <w:t>-0.5%</w:t>
            </w:r>
          </w:p>
        </w:tc>
        <w:tc>
          <w:tcPr>
            <w:tcW w:w="631" w:type="pct"/>
            <w:tcBorders>
              <w:top w:val="nil"/>
              <w:left w:val="nil"/>
              <w:bottom w:val="nil"/>
              <w:right w:val="nil"/>
            </w:tcBorders>
            <w:shd w:val="clear" w:color="auto" w:fill="F2F2F2" w:themeFill="background1" w:themeFillShade="F2"/>
          </w:tcPr>
          <w:p w14:paraId="4C898C3D" w14:textId="557F52DB" w:rsidR="005D664D" w:rsidRPr="00287D8C" w:rsidRDefault="005D664D" w:rsidP="005D664D">
            <w:pPr>
              <w:pStyle w:val="TableBody"/>
              <w:ind w:right="57"/>
              <w:jc w:val="right"/>
              <w:rPr>
                <w:szCs w:val="18"/>
              </w:rPr>
            </w:pPr>
            <w:r w:rsidRPr="00023CC6">
              <w:t>-1.2%</w:t>
            </w:r>
          </w:p>
        </w:tc>
        <w:tc>
          <w:tcPr>
            <w:tcW w:w="1212" w:type="pct"/>
            <w:tcBorders>
              <w:top w:val="nil"/>
              <w:left w:val="nil"/>
              <w:bottom w:val="nil"/>
              <w:right w:val="nil"/>
            </w:tcBorders>
            <w:shd w:val="clear" w:color="auto" w:fill="F2F2F2" w:themeFill="background1" w:themeFillShade="F2"/>
          </w:tcPr>
          <w:p w14:paraId="53D5D1E9" w14:textId="13459CD2" w:rsidR="005D664D" w:rsidRPr="00287D8C" w:rsidRDefault="005D664D" w:rsidP="005D664D">
            <w:pPr>
              <w:pStyle w:val="TableBody"/>
              <w:ind w:right="108"/>
              <w:jc w:val="right"/>
              <w:rPr>
                <w:szCs w:val="18"/>
              </w:rPr>
            </w:pPr>
            <w:r w:rsidRPr="00023CC6">
              <w:t>-0.7</w:t>
            </w:r>
          </w:p>
        </w:tc>
      </w:tr>
      <w:tr w:rsidR="005D664D" w:rsidRPr="00287D8C" w14:paraId="44B67DD7" w14:textId="77777777" w:rsidTr="00324E5B">
        <w:trPr>
          <w:trHeight w:val="300"/>
        </w:trPr>
        <w:tc>
          <w:tcPr>
            <w:tcW w:w="2489" w:type="pct"/>
            <w:tcBorders>
              <w:top w:val="nil"/>
              <w:left w:val="nil"/>
              <w:bottom w:val="nil"/>
              <w:right w:val="nil"/>
            </w:tcBorders>
            <w:vAlign w:val="center"/>
          </w:tcPr>
          <w:p w14:paraId="2E6C82FB" w14:textId="77777777" w:rsidR="005D664D" w:rsidRPr="00287D8C" w:rsidRDefault="005D664D" w:rsidP="005D664D">
            <w:pPr>
              <w:pStyle w:val="TableBody"/>
              <w:rPr>
                <w:szCs w:val="18"/>
              </w:rPr>
            </w:pPr>
            <w:r w:rsidRPr="00287D8C">
              <w:rPr>
                <w:szCs w:val="18"/>
              </w:rPr>
              <w:t>Education and training</w:t>
            </w:r>
          </w:p>
        </w:tc>
        <w:tc>
          <w:tcPr>
            <w:tcW w:w="668" w:type="pct"/>
            <w:tcBorders>
              <w:top w:val="nil"/>
              <w:left w:val="nil"/>
              <w:bottom w:val="nil"/>
              <w:right w:val="nil"/>
            </w:tcBorders>
            <w:shd w:val="clear" w:color="auto" w:fill="FFFFFF" w:themeFill="background1"/>
          </w:tcPr>
          <w:p w14:paraId="13E9A423" w14:textId="743A170D" w:rsidR="005D664D" w:rsidRPr="00287D8C" w:rsidRDefault="005D664D" w:rsidP="005D664D">
            <w:pPr>
              <w:pStyle w:val="TableBody"/>
              <w:ind w:right="57"/>
              <w:jc w:val="right"/>
              <w:rPr>
                <w:szCs w:val="18"/>
              </w:rPr>
            </w:pPr>
            <w:r w:rsidRPr="00023CC6">
              <w:t>0.8%</w:t>
            </w:r>
          </w:p>
        </w:tc>
        <w:tc>
          <w:tcPr>
            <w:tcW w:w="631" w:type="pct"/>
            <w:tcBorders>
              <w:top w:val="nil"/>
              <w:left w:val="nil"/>
              <w:bottom w:val="nil"/>
              <w:right w:val="nil"/>
            </w:tcBorders>
            <w:shd w:val="clear" w:color="auto" w:fill="FFFFFF" w:themeFill="background1"/>
          </w:tcPr>
          <w:p w14:paraId="054A9B19" w14:textId="7360E304" w:rsidR="005D664D" w:rsidRPr="00287D8C" w:rsidRDefault="005D664D" w:rsidP="005D664D">
            <w:pPr>
              <w:pStyle w:val="TableBody"/>
              <w:ind w:right="57"/>
              <w:jc w:val="right"/>
              <w:rPr>
                <w:szCs w:val="18"/>
              </w:rPr>
            </w:pPr>
            <w:r w:rsidRPr="00023CC6">
              <w:t>-0.5%</w:t>
            </w:r>
          </w:p>
        </w:tc>
        <w:tc>
          <w:tcPr>
            <w:tcW w:w="1212" w:type="pct"/>
            <w:tcBorders>
              <w:top w:val="nil"/>
              <w:left w:val="nil"/>
              <w:bottom w:val="nil"/>
              <w:right w:val="nil"/>
            </w:tcBorders>
            <w:shd w:val="clear" w:color="auto" w:fill="FFFFFF" w:themeFill="background1"/>
          </w:tcPr>
          <w:p w14:paraId="1A2CD365" w14:textId="6F0E536E" w:rsidR="005D664D" w:rsidRPr="00287D8C" w:rsidRDefault="005D664D" w:rsidP="005D664D">
            <w:pPr>
              <w:pStyle w:val="TableBody"/>
              <w:ind w:right="108"/>
              <w:jc w:val="right"/>
              <w:rPr>
                <w:szCs w:val="18"/>
              </w:rPr>
            </w:pPr>
            <w:r w:rsidRPr="00023CC6">
              <w:t>-1.3</w:t>
            </w:r>
          </w:p>
        </w:tc>
      </w:tr>
      <w:tr w:rsidR="005D664D" w:rsidRPr="00287D8C" w14:paraId="080BC3FA" w14:textId="77777777" w:rsidTr="00324E5B">
        <w:trPr>
          <w:trHeight w:val="300"/>
        </w:trPr>
        <w:tc>
          <w:tcPr>
            <w:tcW w:w="2489" w:type="pct"/>
            <w:tcBorders>
              <w:top w:val="nil"/>
              <w:left w:val="nil"/>
              <w:bottom w:val="nil"/>
              <w:right w:val="nil"/>
            </w:tcBorders>
            <w:shd w:val="clear" w:color="auto" w:fill="F2F2F2" w:themeFill="background1" w:themeFillShade="F2"/>
            <w:vAlign w:val="center"/>
          </w:tcPr>
          <w:p w14:paraId="28068B21" w14:textId="77777777" w:rsidR="005D664D" w:rsidRPr="00287D8C" w:rsidRDefault="005D664D" w:rsidP="005D664D">
            <w:pPr>
              <w:pStyle w:val="TableBody"/>
              <w:rPr>
                <w:szCs w:val="18"/>
              </w:rPr>
            </w:pPr>
            <w:r w:rsidRPr="00287D8C">
              <w:rPr>
                <w:szCs w:val="18"/>
              </w:rPr>
              <w:t>Health care and social assistance</w:t>
            </w:r>
          </w:p>
        </w:tc>
        <w:tc>
          <w:tcPr>
            <w:tcW w:w="668" w:type="pct"/>
            <w:tcBorders>
              <w:top w:val="nil"/>
              <w:left w:val="nil"/>
              <w:bottom w:val="nil"/>
              <w:right w:val="nil"/>
            </w:tcBorders>
            <w:shd w:val="clear" w:color="auto" w:fill="F2F2F2" w:themeFill="background1" w:themeFillShade="F2"/>
          </w:tcPr>
          <w:p w14:paraId="1E144BA7" w14:textId="07EDF1A0" w:rsidR="005D664D" w:rsidRPr="00287D8C" w:rsidRDefault="005D664D" w:rsidP="005D664D">
            <w:pPr>
              <w:pStyle w:val="TableBody"/>
              <w:ind w:right="57"/>
              <w:jc w:val="right"/>
              <w:rPr>
                <w:szCs w:val="18"/>
              </w:rPr>
            </w:pPr>
            <w:r w:rsidRPr="00023CC6">
              <w:t>0.6%</w:t>
            </w:r>
          </w:p>
        </w:tc>
        <w:tc>
          <w:tcPr>
            <w:tcW w:w="631" w:type="pct"/>
            <w:tcBorders>
              <w:top w:val="nil"/>
              <w:left w:val="nil"/>
              <w:bottom w:val="nil"/>
              <w:right w:val="nil"/>
            </w:tcBorders>
            <w:shd w:val="clear" w:color="auto" w:fill="F2F2F2" w:themeFill="background1" w:themeFillShade="F2"/>
          </w:tcPr>
          <w:p w14:paraId="0BA71745" w14:textId="1EAD030F" w:rsidR="005D664D" w:rsidRPr="00287D8C" w:rsidRDefault="005D664D" w:rsidP="005D664D">
            <w:pPr>
              <w:pStyle w:val="TableBody"/>
              <w:ind w:right="57"/>
              <w:jc w:val="right"/>
              <w:rPr>
                <w:szCs w:val="18"/>
              </w:rPr>
            </w:pPr>
            <w:r w:rsidRPr="00023CC6">
              <w:t>1.5%</w:t>
            </w:r>
          </w:p>
        </w:tc>
        <w:tc>
          <w:tcPr>
            <w:tcW w:w="1212" w:type="pct"/>
            <w:tcBorders>
              <w:top w:val="nil"/>
              <w:left w:val="nil"/>
              <w:bottom w:val="nil"/>
              <w:right w:val="nil"/>
            </w:tcBorders>
            <w:shd w:val="clear" w:color="auto" w:fill="F2F2F2" w:themeFill="background1" w:themeFillShade="F2"/>
          </w:tcPr>
          <w:p w14:paraId="24345E20" w14:textId="351180D9" w:rsidR="005D664D" w:rsidRPr="00287D8C" w:rsidRDefault="005D664D" w:rsidP="005D664D">
            <w:pPr>
              <w:pStyle w:val="TableBody"/>
              <w:ind w:right="108"/>
              <w:jc w:val="right"/>
              <w:rPr>
                <w:szCs w:val="18"/>
              </w:rPr>
            </w:pPr>
            <w:r w:rsidRPr="00023CC6">
              <w:t>0.9</w:t>
            </w:r>
          </w:p>
        </w:tc>
      </w:tr>
      <w:tr w:rsidR="005D664D" w:rsidRPr="00287D8C" w14:paraId="33A29388" w14:textId="77777777" w:rsidTr="00324E5B">
        <w:trPr>
          <w:trHeight w:val="300"/>
        </w:trPr>
        <w:tc>
          <w:tcPr>
            <w:tcW w:w="2489" w:type="pct"/>
            <w:tcBorders>
              <w:top w:val="nil"/>
              <w:left w:val="nil"/>
              <w:bottom w:val="nil"/>
              <w:right w:val="nil"/>
            </w:tcBorders>
            <w:vAlign w:val="center"/>
          </w:tcPr>
          <w:p w14:paraId="4669F2D6" w14:textId="77777777" w:rsidR="005D664D" w:rsidRPr="00287D8C" w:rsidRDefault="005D664D" w:rsidP="005D664D">
            <w:pPr>
              <w:pStyle w:val="TableBody"/>
              <w:rPr>
                <w:szCs w:val="18"/>
              </w:rPr>
            </w:pPr>
            <w:r w:rsidRPr="00287D8C">
              <w:rPr>
                <w:szCs w:val="18"/>
              </w:rPr>
              <w:t>Arts and recreation services</w:t>
            </w:r>
          </w:p>
        </w:tc>
        <w:tc>
          <w:tcPr>
            <w:tcW w:w="668" w:type="pct"/>
            <w:tcBorders>
              <w:top w:val="nil"/>
              <w:left w:val="nil"/>
              <w:bottom w:val="nil"/>
              <w:right w:val="nil"/>
            </w:tcBorders>
            <w:shd w:val="clear" w:color="auto" w:fill="FFFFFF" w:themeFill="background1"/>
          </w:tcPr>
          <w:p w14:paraId="6995CB3D" w14:textId="4D0CBB92" w:rsidR="005D664D" w:rsidRPr="00287D8C" w:rsidRDefault="005D664D" w:rsidP="005D664D">
            <w:pPr>
              <w:pStyle w:val="TableBody"/>
              <w:ind w:right="57"/>
              <w:jc w:val="right"/>
              <w:rPr>
                <w:szCs w:val="18"/>
              </w:rPr>
            </w:pPr>
            <w:r w:rsidRPr="00023CC6">
              <w:t>0.2%</w:t>
            </w:r>
          </w:p>
        </w:tc>
        <w:tc>
          <w:tcPr>
            <w:tcW w:w="631" w:type="pct"/>
            <w:tcBorders>
              <w:top w:val="nil"/>
              <w:left w:val="nil"/>
              <w:bottom w:val="nil"/>
              <w:right w:val="nil"/>
            </w:tcBorders>
            <w:shd w:val="clear" w:color="auto" w:fill="FFFFFF" w:themeFill="background1"/>
          </w:tcPr>
          <w:p w14:paraId="32A2D8A6" w14:textId="078FF8C3" w:rsidR="005D664D" w:rsidRPr="00287D8C" w:rsidRDefault="005D664D" w:rsidP="005D664D">
            <w:pPr>
              <w:pStyle w:val="TableBody"/>
              <w:ind w:right="57"/>
              <w:jc w:val="right"/>
              <w:rPr>
                <w:szCs w:val="18"/>
              </w:rPr>
            </w:pPr>
            <w:r w:rsidRPr="00023CC6">
              <w:t>0.1%</w:t>
            </w:r>
          </w:p>
        </w:tc>
        <w:tc>
          <w:tcPr>
            <w:tcW w:w="1212" w:type="pct"/>
            <w:tcBorders>
              <w:top w:val="nil"/>
              <w:left w:val="nil"/>
              <w:bottom w:val="nil"/>
              <w:right w:val="nil"/>
            </w:tcBorders>
            <w:shd w:val="clear" w:color="auto" w:fill="FFFFFF" w:themeFill="background1"/>
          </w:tcPr>
          <w:p w14:paraId="2C5E2AF4" w14:textId="721C0483" w:rsidR="005D664D" w:rsidRPr="00287D8C" w:rsidRDefault="005D664D" w:rsidP="005D664D">
            <w:pPr>
              <w:pStyle w:val="TableBody"/>
              <w:ind w:right="108"/>
              <w:jc w:val="right"/>
              <w:rPr>
                <w:szCs w:val="18"/>
              </w:rPr>
            </w:pPr>
            <w:r w:rsidRPr="00023CC6">
              <w:t>-0.1</w:t>
            </w:r>
          </w:p>
        </w:tc>
      </w:tr>
      <w:tr w:rsidR="005D664D" w:rsidRPr="00287D8C" w14:paraId="6B34EF07" w14:textId="77777777" w:rsidTr="00324E5B">
        <w:trPr>
          <w:trHeight w:val="300"/>
        </w:trPr>
        <w:tc>
          <w:tcPr>
            <w:tcW w:w="2489" w:type="pct"/>
            <w:tcBorders>
              <w:top w:val="nil"/>
              <w:left w:val="nil"/>
              <w:bottom w:val="single" w:sz="2" w:space="0" w:color="BFBFBF" w:themeColor="background1" w:themeShade="BF"/>
              <w:right w:val="nil"/>
            </w:tcBorders>
            <w:shd w:val="clear" w:color="auto" w:fill="F2F2F2" w:themeFill="background1" w:themeFillShade="F2"/>
            <w:vAlign w:val="center"/>
          </w:tcPr>
          <w:p w14:paraId="7F02876B" w14:textId="77777777" w:rsidR="005D664D" w:rsidRPr="00287D8C" w:rsidRDefault="005D664D" w:rsidP="005D664D">
            <w:pPr>
              <w:pStyle w:val="TableBody"/>
              <w:rPr>
                <w:rFonts w:ascii="Arial" w:eastAsia="Times New Roman" w:hAnsi="Arial" w:cs="Arial"/>
                <w:szCs w:val="18"/>
                <w:lang w:eastAsia="en-AU"/>
              </w:rPr>
            </w:pPr>
            <w:r w:rsidRPr="00287D8C">
              <w:rPr>
                <w:szCs w:val="18"/>
              </w:rPr>
              <w:t>Other services</w:t>
            </w:r>
          </w:p>
        </w:tc>
        <w:tc>
          <w:tcPr>
            <w:tcW w:w="668" w:type="pct"/>
            <w:tcBorders>
              <w:top w:val="nil"/>
              <w:left w:val="nil"/>
              <w:bottom w:val="single" w:sz="2" w:space="0" w:color="BFBFBF" w:themeColor="background1" w:themeShade="BF"/>
              <w:right w:val="nil"/>
            </w:tcBorders>
            <w:shd w:val="clear" w:color="auto" w:fill="F2F2F2" w:themeFill="background1" w:themeFillShade="F2"/>
          </w:tcPr>
          <w:p w14:paraId="1F120ADC" w14:textId="0F802E46" w:rsidR="005D664D" w:rsidRPr="00287D8C" w:rsidRDefault="005D664D" w:rsidP="005D664D">
            <w:pPr>
              <w:pStyle w:val="TableBody"/>
              <w:ind w:right="57"/>
              <w:jc w:val="right"/>
              <w:rPr>
                <w:szCs w:val="18"/>
              </w:rPr>
            </w:pPr>
            <w:r w:rsidRPr="00023CC6">
              <w:t>2.3%</w:t>
            </w:r>
          </w:p>
        </w:tc>
        <w:tc>
          <w:tcPr>
            <w:tcW w:w="631" w:type="pct"/>
            <w:tcBorders>
              <w:top w:val="nil"/>
              <w:left w:val="nil"/>
              <w:bottom w:val="single" w:sz="2" w:space="0" w:color="BFBFBF" w:themeColor="background1" w:themeShade="BF"/>
              <w:right w:val="nil"/>
            </w:tcBorders>
            <w:shd w:val="clear" w:color="auto" w:fill="F2F2F2" w:themeFill="background1" w:themeFillShade="F2"/>
          </w:tcPr>
          <w:p w14:paraId="12375E7C" w14:textId="04EB71B9" w:rsidR="005D664D" w:rsidRPr="00287D8C" w:rsidRDefault="005D664D" w:rsidP="005D664D">
            <w:pPr>
              <w:pStyle w:val="TableBody"/>
              <w:ind w:right="57"/>
              <w:jc w:val="right"/>
              <w:rPr>
                <w:szCs w:val="18"/>
              </w:rPr>
            </w:pPr>
            <w:r w:rsidRPr="00023CC6">
              <w:t>0.7%</w:t>
            </w:r>
          </w:p>
        </w:tc>
        <w:tc>
          <w:tcPr>
            <w:tcW w:w="1212" w:type="pct"/>
            <w:tcBorders>
              <w:top w:val="nil"/>
              <w:left w:val="nil"/>
              <w:bottom w:val="single" w:sz="2" w:space="0" w:color="BFBFBF" w:themeColor="background1" w:themeShade="BF"/>
              <w:right w:val="nil"/>
            </w:tcBorders>
            <w:shd w:val="clear" w:color="auto" w:fill="F2F2F2" w:themeFill="background1" w:themeFillShade="F2"/>
          </w:tcPr>
          <w:p w14:paraId="7130763D" w14:textId="763E2AB8" w:rsidR="005D664D" w:rsidRPr="00287D8C" w:rsidRDefault="005D664D" w:rsidP="005D664D">
            <w:pPr>
              <w:pStyle w:val="TableBody"/>
              <w:ind w:right="108"/>
              <w:jc w:val="right"/>
              <w:rPr>
                <w:szCs w:val="18"/>
              </w:rPr>
            </w:pPr>
            <w:r w:rsidRPr="00023CC6">
              <w:t>-1.6</w:t>
            </w:r>
          </w:p>
        </w:tc>
      </w:tr>
    </w:tbl>
    <w:p w14:paraId="2E19966B" w14:textId="7F93F42E" w:rsidR="0036415B" w:rsidRPr="00412F82" w:rsidRDefault="0036415B" w:rsidP="003A58FE">
      <w:pPr>
        <w:pStyle w:val="Source"/>
        <w:rPr>
          <w:spacing w:val="2"/>
        </w:rPr>
      </w:pPr>
      <w:r w:rsidRPr="00E564FB">
        <w:rPr>
          <w:spacing w:val="2"/>
        </w:rPr>
        <w:t>Source</w:t>
      </w:r>
      <w:r w:rsidR="00DD64C9" w:rsidRPr="00E564FB">
        <w:rPr>
          <w:spacing w:val="2"/>
        </w:rPr>
        <w:t>s</w:t>
      </w:r>
      <w:r w:rsidRPr="00E564FB">
        <w:rPr>
          <w:spacing w:val="2"/>
        </w:rPr>
        <w:t xml:space="preserve">: </w:t>
      </w:r>
      <w:r w:rsidR="00053C09" w:rsidRPr="00E564FB">
        <w:rPr>
          <w:spacing w:val="2"/>
        </w:rPr>
        <w:t>PC es</w:t>
      </w:r>
      <w:r w:rsidRPr="00E564FB">
        <w:rPr>
          <w:spacing w:val="2"/>
        </w:rPr>
        <w:t xml:space="preserve">timates based on </w:t>
      </w:r>
      <w:r w:rsidR="00091BF0" w:rsidRPr="00E564FB">
        <w:rPr>
          <w:spacing w:val="2"/>
        </w:rPr>
        <w:t>ABS (</w:t>
      </w:r>
      <w:r w:rsidR="00091BF0" w:rsidRPr="00E564FB">
        <w:rPr>
          <w:i/>
          <w:iCs/>
          <w:spacing w:val="2"/>
        </w:rPr>
        <w:t>Australian National Accounts: National Income, Expenditure and Product</w:t>
      </w:r>
      <w:r w:rsidR="00091BF0" w:rsidRPr="00E564FB">
        <w:rPr>
          <w:spacing w:val="2"/>
        </w:rPr>
        <w:t xml:space="preserve">, </w:t>
      </w:r>
      <w:r w:rsidR="00CB483F">
        <w:rPr>
          <w:spacing w:val="2"/>
        </w:rPr>
        <w:t xml:space="preserve">September </w:t>
      </w:r>
      <w:r w:rsidR="00091BF0" w:rsidRPr="00E564FB">
        <w:rPr>
          <w:spacing w:val="2"/>
        </w:rPr>
        <w:t>202</w:t>
      </w:r>
      <w:r w:rsidR="0088635F">
        <w:rPr>
          <w:spacing w:val="2"/>
        </w:rPr>
        <w:t>5</w:t>
      </w:r>
      <w:r w:rsidR="00160B93">
        <w:rPr>
          <w:spacing w:val="2"/>
        </w:rPr>
        <w:t xml:space="preserve">, </w:t>
      </w:r>
      <w:r w:rsidR="00091BF0" w:rsidRPr="00E564FB">
        <w:rPr>
          <w:spacing w:val="2"/>
        </w:rPr>
        <w:t>table 6</w:t>
      </w:r>
      <w:r w:rsidR="00160B93">
        <w:rPr>
          <w:spacing w:val="2"/>
        </w:rPr>
        <w:t xml:space="preserve">; </w:t>
      </w:r>
      <w:r w:rsidR="00A248BC" w:rsidRPr="00E564FB">
        <w:rPr>
          <w:i/>
          <w:iCs/>
          <w:spacing w:val="2"/>
        </w:rPr>
        <w:t>Labour Account Australia</w:t>
      </w:r>
      <w:r w:rsidR="00A248BC" w:rsidRPr="00E564FB">
        <w:rPr>
          <w:spacing w:val="2"/>
        </w:rPr>
        <w:t xml:space="preserve">, </w:t>
      </w:r>
      <w:r w:rsidR="00CB483F">
        <w:rPr>
          <w:spacing w:val="2"/>
        </w:rPr>
        <w:t xml:space="preserve">September </w:t>
      </w:r>
      <w:r w:rsidR="00A248BC" w:rsidRPr="00E564FB">
        <w:rPr>
          <w:spacing w:val="2"/>
        </w:rPr>
        <w:t>202</w:t>
      </w:r>
      <w:r w:rsidR="00EB3F30">
        <w:rPr>
          <w:spacing w:val="2"/>
        </w:rPr>
        <w:t>5</w:t>
      </w:r>
      <w:r w:rsidR="00A248BC" w:rsidRPr="00E564FB">
        <w:rPr>
          <w:spacing w:val="2"/>
        </w:rPr>
        <w:t xml:space="preserve">, </w:t>
      </w:r>
      <w:r w:rsidR="00160B93">
        <w:rPr>
          <w:spacing w:val="2"/>
        </w:rPr>
        <w:t>I</w:t>
      </w:r>
      <w:r w:rsidR="00A248BC" w:rsidRPr="00E564FB">
        <w:rPr>
          <w:spacing w:val="2"/>
        </w:rPr>
        <w:t>ndustry summary table</w:t>
      </w:r>
      <w:r w:rsidR="00412F82">
        <w:rPr>
          <w:spacing w:val="2"/>
        </w:rPr>
        <w:t xml:space="preserve">; </w:t>
      </w:r>
      <w:r w:rsidR="00412F82" w:rsidRPr="00E564FB">
        <w:rPr>
          <w:i/>
          <w:iCs/>
          <w:spacing w:val="2"/>
        </w:rPr>
        <w:t>Australian National Accounts: National Income, Expenditure and Product</w:t>
      </w:r>
      <w:r w:rsidR="00412F82" w:rsidRPr="00E564FB">
        <w:rPr>
          <w:spacing w:val="2"/>
        </w:rPr>
        <w:t xml:space="preserve">, </w:t>
      </w:r>
      <w:r w:rsidR="00CB483F">
        <w:rPr>
          <w:spacing w:val="2"/>
        </w:rPr>
        <w:t xml:space="preserve">June </w:t>
      </w:r>
      <w:r w:rsidR="00412F82" w:rsidRPr="00E564FB">
        <w:rPr>
          <w:spacing w:val="2"/>
        </w:rPr>
        <w:t>202</w:t>
      </w:r>
      <w:r w:rsidR="00412F82">
        <w:rPr>
          <w:spacing w:val="2"/>
        </w:rPr>
        <w:t xml:space="preserve">5, </w:t>
      </w:r>
      <w:r w:rsidR="00412F82" w:rsidRPr="00E564FB">
        <w:rPr>
          <w:spacing w:val="2"/>
        </w:rPr>
        <w:t>table 6</w:t>
      </w:r>
      <w:r w:rsidR="00412F82">
        <w:rPr>
          <w:spacing w:val="2"/>
        </w:rPr>
        <w:t xml:space="preserve">; </w:t>
      </w:r>
      <w:r w:rsidR="00412F82" w:rsidRPr="00E564FB">
        <w:rPr>
          <w:i/>
          <w:iCs/>
          <w:spacing w:val="2"/>
        </w:rPr>
        <w:t>Labour Account Australia</w:t>
      </w:r>
      <w:r w:rsidR="00412F82" w:rsidRPr="00E564FB">
        <w:rPr>
          <w:spacing w:val="2"/>
        </w:rPr>
        <w:t xml:space="preserve">, </w:t>
      </w:r>
      <w:r w:rsidR="00CB483F">
        <w:rPr>
          <w:spacing w:val="2"/>
        </w:rPr>
        <w:t>June</w:t>
      </w:r>
      <w:r w:rsidR="00412F82">
        <w:rPr>
          <w:spacing w:val="2"/>
        </w:rPr>
        <w:t xml:space="preserve"> </w:t>
      </w:r>
      <w:r w:rsidR="00412F82" w:rsidRPr="00E564FB">
        <w:rPr>
          <w:spacing w:val="2"/>
        </w:rPr>
        <w:t>202</w:t>
      </w:r>
      <w:r w:rsidR="00412F82">
        <w:rPr>
          <w:spacing w:val="2"/>
        </w:rPr>
        <w:t>5</w:t>
      </w:r>
      <w:r w:rsidR="00412F82" w:rsidRPr="00E564FB">
        <w:rPr>
          <w:spacing w:val="2"/>
        </w:rPr>
        <w:t xml:space="preserve">, </w:t>
      </w:r>
      <w:r w:rsidR="00412F82">
        <w:rPr>
          <w:spacing w:val="2"/>
        </w:rPr>
        <w:t>I</w:t>
      </w:r>
      <w:r w:rsidR="00412F82" w:rsidRPr="00E564FB">
        <w:rPr>
          <w:spacing w:val="2"/>
        </w:rPr>
        <w:t>ndustry summary table</w:t>
      </w:r>
      <w:r w:rsidR="00412F82">
        <w:rPr>
          <w:spacing w:val="2"/>
        </w:rPr>
        <w:t>).</w:t>
      </w:r>
    </w:p>
    <w:sectPr w:rsidR="0036415B" w:rsidRPr="00412F82" w:rsidSect="00B5493D">
      <w:headerReference w:type="even" r:id="rId14"/>
      <w:headerReference w:type="default" r:id="rId15"/>
      <w:footerReference w:type="even" r:id="rId16"/>
      <w:footerReference w:type="default" r:id="rId17"/>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56EDA" w14:textId="77777777" w:rsidR="006A4A3A" w:rsidRDefault="006A4A3A" w:rsidP="008017BC">
      <w:r>
        <w:separator/>
      </w:r>
    </w:p>
    <w:p w14:paraId="6A0A9A94" w14:textId="77777777" w:rsidR="006A4A3A" w:rsidRDefault="006A4A3A"/>
  </w:endnote>
  <w:endnote w:type="continuationSeparator" w:id="0">
    <w:p w14:paraId="2767EFE9" w14:textId="77777777" w:rsidR="006A4A3A" w:rsidRDefault="006A4A3A" w:rsidP="008017BC">
      <w:r>
        <w:continuationSeparator/>
      </w:r>
    </w:p>
    <w:p w14:paraId="596B9024" w14:textId="77777777" w:rsidR="006A4A3A" w:rsidRDefault="006A4A3A"/>
  </w:endnote>
  <w:endnote w:type="continuationNotice" w:id="1">
    <w:p w14:paraId="34B47FF3" w14:textId="77777777" w:rsidR="006A4A3A" w:rsidRDefault="006A4A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E83F"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300E35A3"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D182" w14:textId="77777777" w:rsidR="006A4A3A" w:rsidRPr="00C238D1" w:rsidRDefault="006A4A3A" w:rsidP="00273E86">
      <w:pPr>
        <w:spacing w:after="0" w:line="240" w:lineRule="auto"/>
        <w:rPr>
          <w:rStyle w:val="ColourDarkBlue"/>
        </w:rPr>
      </w:pPr>
      <w:r w:rsidRPr="00C238D1">
        <w:rPr>
          <w:rStyle w:val="ColourDarkBlue"/>
        </w:rPr>
        <w:continuationSeparator/>
      </w:r>
    </w:p>
  </w:footnote>
  <w:footnote w:type="continuationSeparator" w:id="0">
    <w:p w14:paraId="728B6B8F" w14:textId="77777777" w:rsidR="006A4A3A" w:rsidRPr="001D7D9B" w:rsidRDefault="006A4A3A" w:rsidP="001D7D9B">
      <w:pPr>
        <w:spacing w:after="0" w:line="240" w:lineRule="auto"/>
        <w:rPr>
          <w:color w:val="265A9A" w:themeColor="background2"/>
        </w:rPr>
      </w:pPr>
      <w:r w:rsidRPr="00C238D1">
        <w:rPr>
          <w:rStyle w:val="ColourDarkBlue"/>
        </w:rPr>
        <w:continuationSeparator/>
      </w:r>
    </w:p>
  </w:footnote>
  <w:footnote w:type="continuationNotice" w:id="1">
    <w:p w14:paraId="441F9132" w14:textId="77777777" w:rsidR="006A4A3A" w:rsidRDefault="006A4A3A"/>
  </w:footnote>
  <w:footnote w:id="2">
    <w:p w14:paraId="3AC5E612" w14:textId="04547B45" w:rsidR="005570A1" w:rsidRDefault="005570A1" w:rsidP="00776A30">
      <w:pPr>
        <w:pStyle w:val="FootnoteText"/>
      </w:pPr>
      <w:r w:rsidRPr="00DB2DD6">
        <w:rPr>
          <w:rStyle w:val="FootnoteReference"/>
        </w:rPr>
        <w:footnoteRef/>
      </w:r>
      <w:r>
        <w:t xml:space="preserve"> </w:t>
      </w:r>
      <w:r w:rsidRPr="00D02D32">
        <w:rPr>
          <w:rStyle w:val="FootnoteTextChar"/>
        </w:rPr>
        <w:t>Usually, the growth in labour productivity exceeds the growth in multifactor productivity. The difference between the two is the contribution from ‘capital deepening</w:t>
      </w:r>
      <w:r w:rsidR="00831C2E">
        <w:rPr>
          <w:rStyle w:val="FootnoteTextChar"/>
        </w:rPr>
        <w:t>’</w:t>
      </w:r>
      <w:r w:rsidRPr="00D02D32">
        <w:rPr>
          <w:rStyle w:val="FootnoteTextChar"/>
        </w:rPr>
        <w:t>.</w:t>
      </w:r>
      <w:r w:rsidRPr="005570A1">
        <w:rPr>
          <w:rStyle w:val="FootnoteTextChar"/>
        </w:rPr>
        <w:t xml:space="preserve"> </w:t>
      </w:r>
    </w:p>
  </w:footnote>
  <w:footnote w:id="3">
    <w:p w14:paraId="5F01240F" w14:textId="2F37FD92" w:rsidR="005570A1" w:rsidRPr="00877969" w:rsidRDefault="005570A1" w:rsidP="00776A30">
      <w:pPr>
        <w:pStyle w:val="FootnoteText"/>
      </w:pPr>
      <w:r w:rsidRPr="00DB2DD6">
        <w:rPr>
          <w:rStyle w:val="FootnoteReference"/>
        </w:rPr>
        <w:footnoteRef/>
      </w:r>
      <w:r w:rsidRPr="00877969">
        <w:t xml:space="preserve"> </w:t>
      </w:r>
      <w:r w:rsidRPr="00877969">
        <w:rPr>
          <w:rStyle w:val="FootnoteTextChar"/>
          <w:spacing w:val="-4"/>
        </w:rPr>
        <w:t>Labour productivity can also be measured for the whole economy (in terms of real GDP per hour worked). Labour productivity measured in this way contributes to growth in living standards but is a poorer indicator of technological change and efficiency improvement because of the difficulty measuring output in health, education and public administration</w:t>
      </w:r>
      <w:r w:rsidRPr="0087796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B01B" w14:textId="71EB0404" w:rsidR="00F173EF" w:rsidRPr="005570A1" w:rsidRDefault="005570A1" w:rsidP="005E600C">
    <w:pPr>
      <w:pStyle w:val="Header-Keyline"/>
    </w:pPr>
    <w:r w:rsidRPr="00610355">
      <w:rPr>
        <w:b/>
      </w:rPr>
      <w:t>PC productivity insights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5B75" w14:textId="32E33B75" w:rsidR="00F173EF" w:rsidRDefault="00E339F4" w:rsidP="00F173EF">
    <w:pPr>
      <w:pStyle w:val="Header-KeylineRight"/>
    </w:pPr>
    <w:r>
      <w:t>PC productivity insights</w:t>
    </w:r>
    <w:r w:rsidR="002161C7">
      <w:t>: Appendix</w:t>
    </w:r>
    <w:r w:rsidR="00B761F8">
      <w:t xml:space="preserve"> – </w:t>
    </w:r>
    <w:r w:rsidR="0006336B">
      <w:t>December</w:t>
    </w:r>
    <w:r w:rsidR="00D56E67">
      <w:t xml:space="preserve"> </w:t>
    </w:r>
    <w:r w:rsidR="00B761F8">
      <w:t>202</w:t>
    </w:r>
    <w:r w:rsidR="00D56E67">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EA05F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3E6C9D"/>
    <w:multiLevelType w:val="multilevel"/>
    <w:tmpl w:val="FF8069A4"/>
    <w:numStyleLink w:val="Bullets"/>
  </w:abstractNum>
  <w:abstractNum w:abstractNumId="6"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7"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8"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9"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D665246"/>
    <w:multiLevelType w:val="multilevel"/>
    <w:tmpl w:val="55366B42"/>
    <w:numStyleLink w:val="LetteredList"/>
  </w:abstractNum>
  <w:abstractNum w:abstractNumId="12" w15:restartNumberingAfterBreak="0">
    <w:nsid w:val="2DFE29AF"/>
    <w:multiLevelType w:val="multilevel"/>
    <w:tmpl w:val="72768BCE"/>
    <w:numStyleLink w:val="AppendixHeadingList"/>
  </w:abstractNum>
  <w:abstractNum w:abstractNumId="13"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7FC4F4C"/>
    <w:multiLevelType w:val="hybridMultilevel"/>
    <w:tmpl w:val="983CD2D2"/>
    <w:lvl w:ilvl="0" w:tplc="58C4AE7C">
      <w:start w:val="1"/>
      <w:numFmt w:val="decimal"/>
      <w:lvlText w:val="%1."/>
      <w:lvlJc w:val="left"/>
      <w:pPr>
        <w:ind w:left="1020" w:hanging="360"/>
      </w:pPr>
    </w:lvl>
    <w:lvl w:ilvl="1" w:tplc="435EE23C">
      <w:start w:val="1"/>
      <w:numFmt w:val="decimal"/>
      <w:lvlText w:val="%2."/>
      <w:lvlJc w:val="left"/>
      <w:pPr>
        <w:ind w:left="1020" w:hanging="360"/>
      </w:pPr>
    </w:lvl>
    <w:lvl w:ilvl="2" w:tplc="B0729566">
      <w:start w:val="1"/>
      <w:numFmt w:val="decimal"/>
      <w:lvlText w:val="%3."/>
      <w:lvlJc w:val="left"/>
      <w:pPr>
        <w:ind w:left="1020" w:hanging="360"/>
      </w:pPr>
    </w:lvl>
    <w:lvl w:ilvl="3" w:tplc="00E47C98">
      <w:start w:val="1"/>
      <w:numFmt w:val="decimal"/>
      <w:lvlText w:val="%4."/>
      <w:lvlJc w:val="left"/>
      <w:pPr>
        <w:ind w:left="1020" w:hanging="360"/>
      </w:pPr>
    </w:lvl>
    <w:lvl w:ilvl="4" w:tplc="49E07F32">
      <w:start w:val="1"/>
      <w:numFmt w:val="decimal"/>
      <w:lvlText w:val="%5."/>
      <w:lvlJc w:val="left"/>
      <w:pPr>
        <w:ind w:left="1020" w:hanging="360"/>
      </w:pPr>
    </w:lvl>
    <w:lvl w:ilvl="5" w:tplc="49C0BA72">
      <w:start w:val="1"/>
      <w:numFmt w:val="decimal"/>
      <w:lvlText w:val="%6."/>
      <w:lvlJc w:val="left"/>
      <w:pPr>
        <w:ind w:left="1020" w:hanging="360"/>
      </w:pPr>
    </w:lvl>
    <w:lvl w:ilvl="6" w:tplc="56DEDCD6">
      <w:start w:val="1"/>
      <w:numFmt w:val="decimal"/>
      <w:lvlText w:val="%7."/>
      <w:lvlJc w:val="left"/>
      <w:pPr>
        <w:ind w:left="1020" w:hanging="360"/>
      </w:pPr>
    </w:lvl>
    <w:lvl w:ilvl="7" w:tplc="B3A2BCC6">
      <w:start w:val="1"/>
      <w:numFmt w:val="decimal"/>
      <w:lvlText w:val="%8."/>
      <w:lvlJc w:val="left"/>
      <w:pPr>
        <w:ind w:left="1020" w:hanging="360"/>
      </w:pPr>
    </w:lvl>
    <w:lvl w:ilvl="8" w:tplc="B2B449D4">
      <w:start w:val="1"/>
      <w:numFmt w:val="decimal"/>
      <w:lvlText w:val="%9."/>
      <w:lvlJc w:val="left"/>
      <w:pPr>
        <w:ind w:left="1020" w:hanging="360"/>
      </w:pPr>
    </w:lvl>
  </w:abstractNum>
  <w:abstractNum w:abstractNumId="16"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72313B"/>
    <w:multiLevelType w:val="hybridMultilevel"/>
    <w:tmpl w:val="A3D6B920"/>
    <w:lvl w:ilvl="0" w:tplc="8990EB6A">
      <w:start w:val="1"/>
      <w:numFmt w:val="decimal"/>
      <w:lvlText w:val="%1."/>
      <w:lvlJc w:val="left"/>
      <w:pPr>
        <w:ind w:left="1020" w:hanging="360"/>
      </w:pPr>
    </w:lvl>
    <w:lvl w:ilvl="1" w:tplc="DC7AC27A">
      <w:start w:val="1"/>
      <w:numFmt w:val="decimal"/>
      <w:lvlText w:val="%2."/>
      <w:lvlJc w:val="left"/>
      <w:pPr>
        <w:ind w:left="1020" w:hanging="360"/>
      </w:pPr>
    </w:lvl>
    <w:lvl w:ilvl="2" w:tplc="6FD83304">
      <w:start w:val="1"/>
      <w:numFmt w:val="decimal"/>
      <w:lvlText w:val="%3."/>
      <w:lvlJc w:val="left"/>
      <w:pPr>
        <w:ind w:left="1020" w:hanging="360"/>
      </w:pPr>
    </w:lvl>
    <w:lvl w:ilvl="3" w:tplc="84AC64B4">
      <w:start w:val="1"/>
      <w:numFmt w:val="decimal"/>
      <w:lvlText w:val="%4."/>
      <w:lvlJc w:val="left"/>
      <w:pPr>
        <w:ind w:left="1020" w:hanging="360"/>
      </w:pPr>
    </w:lvl>
    <w:lvl w:ilvl="4" w:tplc="A60A4FDA">
      <w:start w:val="1"/>
      <w:numFmt w:val="decimal"/>
      <w:lvlText w:val="%5."/>
      <w:lvlJc w:val="left"/>
      <w:pPr>
        <w:ind w:left="1020" w:hanging="360"/>
      </w:pPr>
    </w:lvl>
    <w:lvl w:ilvl="5" w:tplc="F7F637D6">
      <w:start w:val="1"/>
      <w:numFmt w:val="decimal"/>
      <w:lvlText w:val="%6."/>
      <w:lvlJc w:val="left"/>
      <w:pPr>
        <w:ind w:left="1020" w:hanging="360"/>
      </w:pPr>
    </w:lvl>
    <w:lvl w:ilvl="6" w:tplc="53BE180E">
      <w:start w:val="1"/>
      <w:numFmt w:val="decimal"/>
      <w:lvlText w:val="%7."/>
      <w:lvlJc w:val="left"/>
      <w:pPr>
        <w:ind w:left="1020" w:hanging="360"/>
      </w:pPr>
    </w:lvl>
    <w:lvl w:ilvl="7" w:tplc="44B2F142">
      <w:start w:val="1"/>
      <w:numFmt w:val="decimal"/>
      <w:lvlText w:val="%8."/>
      <w:lvlJc w:val="left"/>
      <w:pPr>
        <w:ind w:left="1020" w:hanging="360"/>
      </w:pPr>
    </w:lvl>
    <w:lvl w:ilvl="8" w:tplc="1F36E3B0">
      <w:start w:val="1"/>
      <w:numFmt w:val="decimal"/>
      <w:lvlText w:val="%9."/>
      <w:lvlJc w:val="left"/>
      <w:pPr>
        <w:ind w:left="1020" w:hanging="360"/>
      </w:pPr>
    </w:lvl>
  </w:abstractNum>
  <w:abstractNum w:abstractNumId="18"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9" w15:restartNumberingAfterBreak="0">
    <w:nsid w:val="710F0E51"/>
    <w:multiLevelType w:val="hybridMultilevel"/>
    <w:tmpl w:val="EAF65F7A"/>
    <w:lvl w:ilvl="0" w:tplc="1F5A08A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1B4A1B"/>
    <w:multiLevelType w:val="multilevel"/>
    <w:tmpl w:val="4F48000A"/>
    <w:numStyleLink w:val="Alphalist"/>
  </w:abstractNum>
  <w:num w:numId="1" w16cid:durableId="1835417846">
    <w:abstractNumId w:val="7"/>
  </w:num>
  <w:num w:numId="2" w16cid:durableId="1519077027">
    <w:abstractNumId w:val="3"/>
  </w:num>
  <w:num w:numId="3" w16cid:durableId="1468549479">
    <w:abstractNumId w:val="10"/>
  </w:num>
  <w:num w:numId="4" w16cid:durableId="915166386">
    <w:abstractNumId w:val="16"/>
  </w:num>
  <w:num w:numId="5" w16cid:durableId="1510681289">
    <w:abstractNumId w:val="18"/>
  </w:num>
  <w:num w:numId="6" w16cid:durableId="912081833">
    <w:abstractNumId w:val="14"/>
  </w:num>
  <w:num w:numId="7" w16cid:durableId="2023432934">
    <w:abstractNumId w:val="12"/>
  </w:num>
  <w:num w:numId="8" w16cid:durableId="192770611">
    <w:abstractNumId w:val="8"/>
  </w:num>
  <w:num w:numId="9" w16cid:durableId="485167421">
    <w:abstractNumId w:val="11"/>
  </w:num>
  <w:num w:numId="10" w16cid:durableId="775756382">
    <w:abstractNumId w:val="20"/>
  </w:num>
  <w:num w:numId="11" w16cid:durableId="1975406722">
    <w:abstractNumId w:val="0"/>
  </w:num>
  <w:num w:numId="12" w16cid:durableId="2055227720">
    <w:abstractNumId w:val="4"/>
  </w:num>
  <w:num w:numId="13" w16cid:durableId="432627348">
    <w:abstractNumId w:val="9"/>
  </w:num>
  <w:num w:numId="14" w16cid:durableId="1889947188">
    <w:abstractNumId w:val="6"/>
  </w:num>
  <w:num w:numId="15" w16cid:durableId="818545292">
    <w:abstractNumId w:val="2"/>
  </w:num>
  <w:num w:numId="16" w16cid:durableId="561333589">
    <w:abstractNumId w:val="13"/>
  </w:num>
  <w:num w:numId="17" w16cid:durableId="267082509">
    <w:abstractNumId w:val="5"/>
  </w:num>
  <w:num w:numId="18" w16cid:durableId="1637952783">
    <w:abstractNumId w:val="1"/>
  </w:num>
  <w:num w:numId="19" w16cid:durableId="1556963683">
    <w:abstractNumId w:val="19"/>
  </w:num>
  <w:num w:numId="20" w16cid:durableId="1627076282">
    <w:abstractNumId w:val="15"/>
  </w:num>
  <w:num w:numId="21" w16cid:durableId="114978337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NDYwMDAytDAzsDRT0lEKTi0uzszPAykwqwUADr2R9SwAAAA="/>
  </w:docVars>
  <w:rsids>
    <w:rsidRoot w:val="005570A1"/>
    <w:rsid w:val="00000075"/>
    <w:rsid w:val="00000F3C"/>
    <w:rsid w:val="00001EB3"/>
    <w:rsid w:val="00004489"/>
    <w:rsid w:val="00005C79"/>
    <w:rsid w:val="00005D3B"/>
    <w:rsid w:val="00006D52"/>
    <w:rsid w:val="00007E61"/>
    <w:rsid w:val="000103C6"/>
    <w:rsid w:val="000107B5"/>
    <w:rsid w:val="00011346"/>
    <w:rsid w:val="00011C77"/>
    <w:rsid w:val="00013483"/>
    <w:rsid w:val="00013897"/>
    <w:rsid w:val="00014BAB"/>
    <w:rsid w:val="00015036"/>
    <w:rsid w:val="0001677C"/>
    <w:rsid w:val="0002096D"/>
    <w:rsid w:val="00021D0F"/>
    <w:rsid w:val="00022510"/>
    <w:rsid w:val="000250B0"/>
    <w:rsid w:val="000259E1"/>
    <w:rsid w:val="00026A75"/>
    <w:rsid w:val="00026ACF"/>
    <w:rsid w:val="00026C04"/>
    <w:rsid w:val="000276DE"/>
    <w:rsid w:val="000300AF"/>
    <w:rsid w:val="000331E4"/>
    <w:rsid w:val="0003338D"/>
    <w:rsid w:val="00033619"/>
    <w:rsid w:val="000343B5"/>
    <w:rsid w:val="00034E75"/>
    <w:rsid w:val="00047894"/>
    <w:rsid w:val="0005092A"/>
    <w:rsid w:val="0005151B"/>
    <w:rsid w:val="000518CF"/>
    <w:rsid w:val="00053793"/>
    <w:rsid w:val="00053C09"/>
    <w:rsid w:val="00054C95"/>
    <w:rsid w:val="00055B1E"/>
    <w:rsid w:val="000561C9"/>
    <w:rsid w:val="000561CF"/>
    <w:rsid w:val="0005748D"/>
    <w:rsid w:val="0005774F"/>
    <w:rsid w:val="0006077E"/>
    <w:rsid w:val="00060ACF"/>
    <w:rsid w:val="000617C7"/>
    <w:rsid w:val="00061F64"/>
    <w:rsid w:val="00062504"/>
    <w:rsid w:val="000629F1"/>
    <w:rsid w:val="00062A44"/>
    <w:rsid w:val="0006336B"/>
    <w:rsid w:val="00070E66"/>
    <w:rsid w:val="00071627"/>
    <w:rsid w:val="000724AE"/>
    <w:rsid w:val="00072C59"/>
    <w:rsid w:val="0007776A"/>
    <w:rsid w:val="00077A76"/>
    <w:rsid w:val="00077F0F"/>
    <w:rsid w:val="0008037D"/>
    <w:rsid w:val="000822EB"/>
    <w:rsid w:val="0008251F"/>
    <w:rsid w:val="00083802"/>
    <w:rsid w:val="00084660"/>
    <w:rsid w:val="0008558A"/>
    <w:rsid w:val="0008569C"/>
    <w:rsid w:val="00085FB9"/>
    <w:rsid w:val="00091286"/>
    <w:rsid w:val="00091461"/>
    <w:rsid w:val="00091BF0"/>
    <w:rsid w:val="00094209"/>
    <w:rsid w:val="00094A2A"/>
    <w:rsid w:val="00095955"/>
    <w:rsid w:val="000A076A"/>
    <w:rsid w:val="000A0F08"/>
    <w:rsid w:val="000A2BB4"/>
    <w:rsid w:val="000A2F89"/>
    <w:rsid w:val="000A38AA"/>
    <w:rsid w:val="000A3ED2"/>
    <w:rsid w:val="000A40FF"/>
    <w:rsid w:val="000A5963"/>
    <w:rsid w:val="000A67E5"/>
    <w:rsid w:val="000A6DC3"/>
    <w:rsid w:val="000B2EF8"/>
    <w:rsid w:val="000B4799"/>
    <w:rsid w:val="000B497F"/>
    <w:rsid w:val="000B4A72"/>
    <w:rsid w:val="000B5105"/>
    <w:rsid w:val="000B5896"/>
    <w:rsid w:val="000B689B"/>
    <w:rsid w:val="000C55F1"/>
    <w:rsid w:val="000C5B96"/>
    <w:rsid w:val="000C6B77"/>
    <w:rsid w:val="000C7281"/>
    <w:rsid w:val="000D0488"/>
    <w:rsid w:val="000D09F3"/>
    <w:rsid w:val="000D0BF8"/>
    <w:rsid w:val="000D19C4"/>
    <w:rsid w:val="000D35A7"/>
    <w:rsid w:val="000D39D4"/>
    <w:rsid w:val="000D4DCB"/>
    <w:rsid w:val="000D61ED"/>
    <w:rsid w:val="000D77AA"/>
    <w:rsid w:val="000E0E8C"/>
    <w:rsid w:val="000E12C6"/>
    <w:rsid w:val="000E3D81"/>
    <w:rsid w:val="000E4113"/>
    <w:rsid w:val="000E43B0"/>
    <w:rsid w:val="000F02A8"/>
    <w:rsid w:val="000F1530"/>
    <w:rsid w:val="000F3292"/>
    <w:rsid w:val="000F3E90"/>
    <w:rsid w:val="000F4488"/>
    <w:rsid w:val="000F6571"/>
    <w:rsid w:val="00100FAB"/>
    <w:rsid w:val="00101405"/>
    <w:rsid w:val="00101A8F"/>
    <w:rsid w:val="001020F3"/>
    <w:rsid w:val="0010359B"/>
    <w:rsid w:val="00104BA9"/>
    <w:rsid w:val="0010616D"/>
    <w:rsid w:val="0011217E"/>
    <w:rsid w:val="00112E8F"/>
    <w:rsid w:val="00114C30"/>
    <w:rsid w:val="00116FBB"/>
    <w:rsid w:val="00120792"/>
    <w:rsid w:val="00121686"/>
    <w:rsid w:val="001268BC"/>
    <w:rsid w:val="001268F8"/>
    <w:rsid w:val="001305D7"/>
    <w:rsid w:val="00133DAF"/>
    <w:rsid w:val="00133E2A"/>
    <w:rsid w:val="001347D8"/>
    <w:rsid w:val="00136B34"/>
    <w:rsid w:val="00136E6E"/>
    <w:rsid w:val="00136EFF"/>
    <w:rsid w:val="0013722E"/>
    <w:rsid w:val="00137FAB"/>
    <w:rsid w:val="00140EBA"/>
    <w:rsid w:val="00144AC6"/>
    <w:rsid w:val="00145808"/>
    <w:rsid w:val="001470C9"/>
    <w:rsid w:val="00151B71"/>
    <w:rsid w:val="00154952"/>
    <w:rsid w:val="00154E0D"/>
    <w:rsid w:val="001576DD"/>
    <w:rsid w:val="001600A5"/>
    <w:rsid w:val="001600E9"/>
    <w:rsid w:val="00160B93"/>
    <w:rsid w:val="00160FEC"/>
    <w:rsid w:val="001610E5"/>
    <w:rsid w:val="00161BC8"/>
    <w:rsid w:val="001639F1"/>
    <w:rsid w:val="00164DF7"/>
    <w:rsid w:val="0016735F"/>
    <w:rsid w:val="001709BD"/>
    <w:rsid w:val="001714F3"/>
    <w:rsid w:val="001720A0"/>
    <w:rsid w:val="0017289F"/>
    <w:rsid w:val="00176323"/>
    <w:rsid w:val="001776FC"/>
    <w:rsid w:val="00180629"/>
    <w:rsid w:val="00182A32"/>
    <w:rsid w:val="0018421E"/>
    <w:rsid w:val="001860FD"/>
    <w:rsid w:val="00187F05"/>
    <w:rsid w:val="001909EF"/>
    <w:rsid w:val="00191244"/>
    <w:rsid w:val="00191A3C"/>
    <w:rsid w:val="00192323"/>
    <w:rsid w:val="00192AC7"/>
    <w:rsid w:val="001957BF"/>
    <w:rsid w:val="001A0D77"/>
    <w:rsid w:val="001A109C"/>
    <w:rsid w:val="001A196A"/>
    <w:rsid w:val="001A1D95"/>
    <w:rsid w:val="001A2565"/>
    <w:rsid w:val="001A37A2"/>
    <w:rsid w:val="001A6218"/>
    <w:rsid w:val="001A67F7"/>
    <w:rsid w:val="001A6FEC"/>
    <w:rsid w:val="001A7C2A"/>
    <w:rsid w:val="001A7CE7"/>
    <w:rsid w:val="001B1762"/>
    <w:rsid w:val="001B17AC"/>
    <w:rsid w:val="001B588D"/>
    <w:rsid w:val="001B6D9C"/>
    <w:rsid w:val="001B7CC8"/>
    <w:rsid w:val="001C2040"/>
    <w:rsid w:val="001C61AB"/>
    <w:rsid w:val="001C6D57"/>
    <w:rsid w:val="001C6F71"/>
    <w:rsid w:val="001C7835"/>
    <w:rsid w:val="001D0DF9"/>
    <w:rsid w:val="001D1056"/>
    <w:rsid w:val="001D199C"/>
    <w:rsid w:val="001D38B4"/>
    <w:rsid w:val="001D4050"/>
    <w:rsid w:val="001D64C6"/>
    <w:rsid w:val="001D65F6"/>
    <w:rsid w:val="001D7D9B"/>
    <w:rsid w:val="001E20F1"/>
    <w:rsid w:val="001E242A"/>
    <w:rsid w:val="001E27E7"/>
    <w:rsid w:val="001F13C1"/>
    <w:rsid w:val="001F15E0"/>
    <w:rsid w:val="001F1768"/>
    <w:rsid w:val="001F1E9A"/>
    <w:rsid w:val="001F24D6"/>
    <w:rsid w:val="001F34E6"/>
    <w:rsid w:val="001F446D"/>
    <w:rsid w:val="001F5A03"/>
    <w:rsid w:val="001F6B0A"/>
    <w:rsid w:val="00201320"/>
    <w:rsid w:val="0020204A"/>
    <w:rsid w:val="002027C9"/>
    <w:rsid w:val="0020618E"/>
    <w:rsid w:val="00206E12"/>
    <w:rsid w:val="002105DD"/>
    <w:rsid w:val="00210C18"/>
    <w:rsid w:val="002112EC"/>
    <w:rsid w:val="00211CA2"/>
    <w:rsid w:val="002161C7"/>
    <w:rsid w:val="00217F8A"/>
    <w:rsid w:val="00221800"/>
    <w:rsid w:val="00221AB7"/>
    <w:rsid w:val="002242EA"/>
    <w:rsid w:val="00225F07"/>
    <w:rsid w:val="00227712"/>
    <w:rsid w:val="00227F3D"/>
    <w:rsid w:val="00232A39"/>
    <w:rsid w:val="00235B79"/>
    <w:rsid w:val="00242165"/>
    <w:rsid w:val="00243331"/>
    <w:rsid w:val="002441AB"/>
    <w:rsid w:val="00244EE7"/>
    <w:rsid w:val="002457DE"/>
    <w:rsid w:val="002459A3"/>
    <w:rsid w:val="00246435"/>
    <w:rsid w:val="00246BCF"/>
    <w:rsid w:val="00247A35"/>
    <w:rsid w:val="0025120C"/>
    <w:rsid w:val="00251245"/>
    <w:rsid w:val="00251A3F"/>
    <w:rsid w:val="00251CA2"/>
    <w:rsid w:val="00254EF4"/>
    <w:rsid w:val="002556AC"/>
    <w:rsid w:val="00257AF6"/>
    <w:rsid w:val="002601BB"/>
    <w:rsid w:val="00260719"/>
    <w:rsid w:val="00262CBE"/>
    <w:rsid w:val="00264E07"/>
    <w:rsid w:val="00265918"/>
    <w:rsid w:val="00270834"/>
    <w:rsid w:val="00273024"/>
    <w:rsid w:val="00273E86"/>
    <w:rsid w:val="00280555"/>
    <w:rsid w:val="002814E6"/>
    <w:rsid w:val="00281A54"/>
    <w:rsid w:val="00282AE5"/>
    <w:rsid w:val="00283F82"/>
    <w:rsid w:val="00287114"/>
    <w:rsid w:val="00287D8C"/>
    <w:rsid w:val="002917FC"/>
    <w:rsid w:val="002936B4"/>
    <w:rsid w:val="00294485"/>
    <w:rsid w:val="002951E6"/>
    <w:rsid w:val="00295314"/>
    <w:rsid w:val="00295330"/>
    <w:rsid w:val="002959EF"/>
    <w:rsid w:val="002A0827"/>
    <w:rsid w:val="002A21D4"/>
    <w:rsid w:val="002A3A47"/>
    <w:rsid w:val="002A3EA5"/>
    <w:rsid w:val="002A4975"/>
    <w:rsid w:val="002A70C3"/>
    <w:rsid w:val="002A766B"/>
    <w:rsid w:val="002A7870"/>
    <w:rsid w:val="002B0577"/>
    <w:rsid w:val="002B1FF4"/>
    <w:rsid w:val="002B3591"/>
    <w:rsid w:val="002C1A2E"/>
    <w:rsid w:val="002C294D"/>
    <w:rsid w:val="002C29F6"/>
    <w:rsid w:val="002C4C2B"/>
    <w:rsid w:val="002C5E1A"/>
    <w:rsid w:val="002C797E"/>
    <w:rsid w:val="002D214B"/>
    <w:rsid w:val="002D2C55"/>
    <w:rsid w:val="002D3B14"/>
    <w:rsid w:val="002D50CB"/>
    <w:rsid w:val="002D6B1D"/>
    <w:rsid w:val="002E241E"/>
    <w:rsid w:val="002E3F19"/>
    <w:rsid w:val="002E438C"/>
    <w:rsid w:val="002E51D2"/>
    <w:rsid w:val="002E57EB"/>
    <w:rsid w:val="002E7A0E"/>
    <w:rsid w:val="002E7EFA"/>
    <w:rsid w:val="002F069A"/>
    <w:rsid w:val="002F092D"/>
    <w:rsid w:val="002F2E14"/>
    <w:rsid w:val="002F460F"/>
    <w:rsid w:val="002F4C33"/>
    <w:rsid w:val="002F6386"/>
    <w:rsid w:val="002F7FDB"/>
    <w:rsid w:val="00300A0C"/>
    <w:rsid w:val="00303704"/>
    <w:rsid w:val="00304D3C"/>
    <w:rsid w:val="00305171"/>
    <w:rsid w:val="00306579"/>
    <w:rsid w:val="00307049"/>
    <w:rsid w:val="003073A2"/>
    <w:rsid w:val="0031026B"/>
    <w:rsid w:val="00310BA3"/>
    <w:rsid w:val="00313022"/>
    <w:rsid w:val="003158CB"/>
    <w:rsid w:val="00317E79"/>
    <w:rsid w:val="003233B3"/>
    <w:rsid w:val="00323400"/>
    <w:rsid w:val="00324E5B"/>
    <w:rsid w:val="00325C05"/>
    <w:rsid w:val="00326890"/>
    <w:rsid w:val="00326A36"/>
    <w:rsid w:val="00326F98"/>
    <w:rsid w:val="00330382"/>
    <w:rsid w:val="003307D4"/>
    <w:rsid w:val="00330F21"/>
    <w:rsid w:val="00332304"/>
    <w:rsid w:val="003333E7"/>
    <w:rsid w:val="00334782"/>
    <w:rsid w:val="00336E80"/>
    <w:rsid w:val="00336ECB"/>
    <w:rsid w:val="00341176"/>
    <w:rsid w:val="00345D45"/>
    <w:rsid w:val="0034680A"/>
    <w:rsid w:val="00354696"/>
    <w:rsid w:val="0035519A"/>
    <w:rsid w:val="00356A0A"/>
    <w:rsid w:val="003576EB"/>
    <w:rsid w:val="00357A85"/>
    <w:rsid w:val="0036059A"/>
    <w:rsid w:val="00362DFE"/>
    <w:rsid w:val="00363FF8"/>
    <w:rsid w:val="003640E1"/>
    <w:rsid w:val="0036415B"/>
    <w:rsid w:val="00366B28"/>
    <w:rsid w:val="00366B2C"/>
    <w:rsid w:val="0037003A"/>
    <w:rsid w:val="003748C7"/>
    <w:rsid w:val="0037584B"/>
    <w:rsid w:val="00376491"/>
    <w:rsid w:val="0037721D"/>
    <w:rsid w:val="0038048C"/>
    <w:rsid w:val="0038102A"/>
    <w:rsid w:val="003833B4"/>
    <w:rsid w:val="0038695A"/>
    <w:rsid w:val="00387D5E"/>
    <w:rsid w:val="00387DB4"/>
    <w:rsid w:val="00387ED1"/>
    <w:rsid w:val="00390CB5"/>
    <w:rsid w:val="00391483"/>
    <w:rsid w:val="003916FF"/>
    <w:rsid w:val="00394EE0"/>
    <w:rsid w:val="00395D7C"/>
    <w:rsid w:val="003961E5"/>
    <w:rsid w:val="00396A8A"/>
    <w:rsid w:val="00396D37"/>
    <w:rsid w:val="003A06A9"/>
    <w:rsid w:val="003A1120"/>
    <w:rsid w:val="003A58FE"/>
    <w:rsid w:val="003A63F2"/>
    <w:rsid w:val="003A6516"/>
    <w:rsid w:val="003A66FC"/>
    <w:rsid w:val="003A743E"/>
    <w:rsid w:val="003A7ADE"/>
    <w:rsid w:val="003B29FC"/>
    <w:rsid w:val="003B2A34"/>
    <w:rsid w:val="003B3897"/>
    <w:rsid w:val="003B4DB6"/>
    <w:rsid w:val="003B65BA"/>
    <w:rsid w:val="003B6E2C"/>
    <w:rsid w:val="003B7DB1"/>
    <w:rsid w:val="003C011D"/>
    <w:rsid w:val="003C01D4"/>
    <w:rsid w:val="003C0AF6"/>
    <w:rsid w:val="003C2CC3"/>
    <w:rsid w:val="003C69BF"/>
    <w:rsid w:val="003D089C"/>
    <w:rsid w:val="003D09EE"/>
    <w:rsid w:val="003D1579"/>
    <w:rsid w:val="003D1C57"/>
    <w:rsid w:val="003D23A3"/>
    <w:rsid w:val="003D418C"/>
    <w:rsid w:val="003D4E05"/>
    <w:rsid w:val="003D51A2"/>
    <w:rsid w:val="003D5856"/>
    <w:rsid w:val="003D79D9"/>
    <w:rsid w:val="003E01C9"/>
    <w:rsid w:val="003E0F3F"/>
    <w:rsid w:val="003E1284"/>
    <w:rsid w:val="003E2687"/>
    <w:rsid w:val="003E3A6A"/>
    <w:rsid w:val="003E6055"/>
    <w:rsid w:val="003E6417"/>
    <w:rsid w:val="003E69C4"/>
    <w:rsid w:val="003E7F46"/>
    <w:rsid w:val="003F1485"/>
    <w:rsid w:val="003F3F19"/>
    <w:rsid w:val="003F42EA"/>
    <w:rsid w:val="003F6F1A"/>
    <w:rsid w:val="003F7D15"/>
    <w:rsid w:val="0040060F"/>
    <w:rsid w:val="004025E1"/>
    <w:rsid w:val="00402FA0"/>
    <w:rsid w:val="00404E4F"/>
    <w:rsid w:val="004064F7"/>
    <w:rsid w:val="00412F82"/>
    <w:rsid w:val="00412FEB"/>
    <w:rsid w:val="004148DE"/>
    <w:rsid w:val="0041595C"/>
    <w:rsid w:val="00415A0E"/>
    <w:rsid w:val="00420F0E"/>
    <w:rsid w:val="0042339A"/>
    <w:rsid w:val="004236E6"/>
    <w:rsid w:val="00423B15"/>
    <w:rsid w:val="00424CB8"/>
    <w:rsid w:val="0042508F"/>
    <w:rsid w:val="0042510D"/>
    <w:rsid w:val="00426054"/>
    <w:rsid w:val="00427347"/>
    <w:rsid w:val="00427A8D"/>
    <w:rsid w:val="00433081"/>
    <w:rsid w:val="0043326D"/>
    <w:rsid w:val="0043361A"/>
    <w:rsid w:val="00434C3E"/>
    <w:rsid w:val="00437351"/>
    <w:rsid w:val="004379C2"/>
    <w:rsid w:val="004400E8"/>
    <w:rsid w:val="004431E7"/>
    <w:rsid w:val="00443C23"/>
    <w:rsid w:val="00444756"/>
    <w:rsid w:val="004455A4"/>
    <w:rsid w:val="00445CCA"/>
    <w:rsid w:val="00450A1B"/>
    <w:rsid w:val="00450C80"/>
    <w:rsid w:val="00450DFF"/>
    <w:rsid w:val="00451033"/>
    <w:rsid w:val="0045342C"/>
    <w:rsid w:val="004544D6"/>
    <w:rsid w:val="004569EE"/>
    <w:rsid w:val="00460E35"/>
    <w:rsid w:val="00461CE9"/>
    <w:rsid w:val="00462407"/>
    <w:rsid w:val="004631DD"/>
    <w:rsid w:val="004635FD"/>
    <w:rsid w:val="004638A0"/>
    <w:rsid w:val="00463B1A"/>
    <w:rsid w:val="004651AC"/>
    <w:rsid w:val="00466CBA"/>
    <w:rsid w:val="0046707E"/>
    <w:rsid w:val="00467F22"/>
    <w:rsid w:val="00470129"/>
    <w:rsid w:val="004728A0"/>
    <w:rsid w:val="0047298F"/>
    <w:rsid w:val="004736E9"/>
    <w:rsid w:val="004738B0"/>
    <w:rsid w:val="004742DD"/>
    <w:rsid w:val="00475231"/>
    <w:rsid w:val="00475252"/>
    <w:rsid w:val="0047537D"/>
    <w:rsid w:val="00480EE3"/>
    <w:rsid w:val="00481F3E"/>
    <w:rsid w:val="00484E96"/>
    <w:rsid w:val="00490CAF"/>
    <w:rsid w:val="00490E65"/>
    <w:rsid w:val="00491AFF"/>
    <w:rsid w:val="00496700"/>
    <w:rsid w:val="00496E75"/>
    <w:rsid w:val="004A26C7"/>
    <w:rsid w:val="004A2FB8"/>
    <w:rsid w:val="004A3EDC"/>
    <w:rsid w:val="004A5586"/>
    <w:rsid w:val="004A5A16"/>
    <w:rsid w:val="004A6F92"/>
    <w:rsid w:val="004A744E"/>
    <w:rsid w:val="004B1531"/>
    <w:rsid w:val="004B51F3"/>
    <w:rsid w:val="004B5525"/>
    <w:rsid w:val="004B5789"/>
    <w:rsid w:val="004B609E"/>
    <w:rsid w:val="004B63EC"/>
    <w:rsid w:val="004B7E2E"/>
    <w:rsid w:val="004C0325"/>
    <w:rsid w:val="004C07A2"/>
    <w:rsid w:val="004C07D1"/>
    <w:rsid w:val="004C3156"/>
    <w:rsid w:val="004C33A1"/>
    <w:rsid w:val="004C34D2"/>
    <w:rsid w:val="004C4823"/>
    <w:rsid w:val="004D1FD7"/>
    <w:rsid w:val="004D5211"/>
    <w:rsid w:val="004E11D2"/>
    <w:rsid w:val="004E1233"/>
    <w:rsid w:val="004E28C6"/>
    <w:rsid w:val="004E52CC"/>
    <w:rsid w:val="004E6DD5"/>
    <w:rsid w:val="004E6DE1"/>
    <w:rsid w:val="004F10E0"/>
    <w:rsid w:val="004F138F"/>
    <w:rsid w:val="004F2D0A"/>
    <w:rsid w:val="004F420C"/>
    <w:rsid w:val="004F44ED"/>
    <w:rsid w:val="004F7B29"/>
    <w:rsid w:val="00500123"/>
    <w:rsid w:val="00500B67"/>
    <w:rsid w:val="0050670B"/>
    <w:rsid w:val="00507D19"/>
    <w:rsid w:val="00507E07"/>
    <w:rsid w:val="00507ECA"/>
    <w:rsid w:val="0051085C"/>
    <w:rsid w:val="00511A80"/>
    <w:rsid w:val="00511B29"/>
    <w:rsid w:val="00511CE6"/>
    <w:rsid w:val="005124ED"/>
    <w:rsid w:val="00512887"/>
    <w:rsid w:val="0051331D"/>
    <w:rsid w:val="005141E8"/>
    <w:rsid w:val="005155E1"/>
    <w:rsid w:val="00516A89"/>
    <w:rsid w:val="00517257"/>
    <w:rsid w:val="00520438"/>
    <w:rsid w:val="00522965"/>
    <w:rsid w:val="005262B5"/>
    <w:rsid w:val="00527A18"/>
    <w:rsid w:val="00530477"/>
    <w:rsid w:val="00530DB1"/>
    <w:rsid w:val="005338F9"/>
    <w:rsid w:val="005342E6"/>
    <w:rsid w:val="005343B2"/>
    <w:rsid w:val="005351DD"/>
    <w:rsid w:val="00535D87"/>
    <w:rsid w:val="00536740"/>
    <w:rsid w:val="00536F1C"/>
    <w:rsid w:val="005406CA"/>
    <w:rsid w:val="00540B70"/>
    <w:rsid w:val="005410C5"/>
    <w:rsid w:val="00543F66"/>
    <w:rsid w:val="00546BA3"/>
    <w:rsid w:val="005503C7"/>
    <w:rsid w:val="00550C99"/>
    <w:rsid w:val="005511C3"/>
    <w:rsid w:val="0055179E"/>
    <w:rsid w:val="005523EE"/>
    <w:rsid w:val="00553055"/>
    <w:rsid w:val="00553413"/>
    <w:rsid w:val="00555AB2"/>
    <w:rsid w:val="005563E7"/>
    <w:rsid w:val="005570A1"/>
    <w:rsid w:val="005576F4"/>
    <w:rsid w:val="00561129"/>
    <w:rsid w:val="00562410"/>
    <w:rsid w:val="00562730"/>
    <w:rsid w:val="00562865"/>
    <w:rsid w:val="00564370"/>
    <w:rsid w:val="00565CBA"/>
    <w:rsid w:val="00571371"/>
    <w:rsid w:val="00571C54"/>
    <w:rsid w:val="00571DD6"/>
    <w:rsid w:val="0057514B"/>
    <w:rsid w:val="005754AB"/>
    <w:rsid w:val="005777EA"/>
    <w:rsid w:val="00581382"/>
    <w:rsid w:val="005826F4"/>
    <w:rsid w:val="00583127"/>
    <w:rsid w:val="0058369E"/>
    <w:rsid w:val="00583C4C"/>
    <w:rsid w:val="00585395"/>
    <w:rsid w:val="00590018"/>
    <w:rsid w:val="00590D09"/>
    <w:rsid w:val="0059156A"/>
    <w:rsid w:val="00593314"/>
    <w:rsid w:val="0059368E"/>
    <w:rsid w:val="00593BF5"/>
    <w:rsid w:val="00594496"/>
    <w:rsid w:val="005956D3"/>
    <w:rsid w:val="00596082"/>
    <w:rsid w:val="00596365"/>
    <w:rsid w:val="005965BC"/>
    <w:rsid w:val="005967FB"/>
    <w:rsid w:val="005975B6"/>
    <w:rsid w:val="005A250F"/>
    <w:rsid w:val="005A280C"/>
    <w:rsid w:val="005A35F6"/>
    <w:rsid w:val="005A3631"/>
    <w:rsid w:val="005A7E78"/>
    <w:rsid w:val="005B03ED"/>
    <w:rsid w:val="005B0D67"/>
    <w:rsid w:val="005B1776"/>
    <w:rsid w:val="005B1BA3"/>
    <w:rsid w:val="005B32FB"/>
    <w:rsid w:val="005B3589"/>
    <w:rsid w:val="005B74E3"/>
    <w:rsid w:val="005B7FE4"/>
    <w:rsid w:val="005C05E0"/>
    <w:rsid w:val="005C066A"/>
    <w:rsid w:val="005C37E0"/>
    <w:rsid w:val="005C54B9"/>
    <w:rsid w:val="005C5A1C"/>
    <w:rsid w:val="005C6618"/>
    <w:rsid w:val="005C76FF"/>
    <w:rsid w:val="005D0189"/>
    <w:rsid w:val="005D0D61"/>
    <w:rsid w:val="005D2979"/>
    <w:rsid w:val="005D509F"/>
    <w:rsid w:val="005D664D"/>
    <w:rsid w:val="005D6B66"/>
    <w:rsid w:val="005E19BF"/>
    <w:rsid w:val="005E4470"/>
    <w:rsid w:val="005E557E"/>
    <w:rsid w:val="005E5794"/>
    <w:rsid w:val="005E600C"/>
    <w:rsid w:val="005E651A"/>
    <w:rsid w:val="005F0EA9"/>
    <w:rsid w:val="005F1209"/>
    <w:rsid w:val="005F1A87"/>
    <w:rsid w:val="005F7F8E"/>
    <w:rsid w:val="006004DB"/>
    <w:rsid w:val="00600570"/>
    <w:rsid w:val="0060143F"/>
    <w:rsid w:val="006016F0"/>
    <w:rsid w:val="00602DD7"/>
    <w:rsid w:val="00603FD5"/>
    <w:rsid w:val="0060507F"/>
    <w:rsid w:val="00605136"/>
    <w:rsid w:val="00606D75"/>
    <w:rsid w:val="00607712"/>
    <w:rsid w:val="0060792B"/>
    <w:rsid w:val="00607F03"/>
    <w:rsid w:val="00610627"/>
    <w:rsid w:val="006109B6"/>
    <w:rsid w:val="00610F6C"/>
    <w:rsid w:val="00611F94"/>
    <w:rsid w:val="0061377E"/>
    <w:rsid w:val="00616DC8"/>
    <w:rsid w:val="00620548"/>
    <w:rsid w:val="006206D7"/>
    <w:rsid w:val="00621057"/>
    <w:rsid w:val="00621826"/>
    <w:rsid w:val="00624074"/>
    <w:rsid w:val="00624B90"/>
    <w:rsid w:val="0062501B"/>
    <w:rsid w:val="00626D80"/>
    <w:rsid w:val="00627A70"/>
    <w:rsid w:val="006309CF"/>
    <w:rsid w:val="00630F02"/>
    <w:rsid w:val="00633041"/>
    <w:rsid w:val="00633ACE"/>
    <w:rsid w:val="006465E4"/>
    <w:rsid w:val="006475BD"/>
    <w:rsid w:val="006527FF"/>
    <w:rsid w:val="006538BD"/>
    <w:rsid w:val="0065409F"/>
    <w:rsid w:val="0065619E"/>
    <w:rsid w:val="00656A8A"/>
    <w:rsid w:val="00657CC6"/>
    <w:rsid w:val="00660413"/>
    <w:rsid w:val="00661484"/>
    <w:rsid w:val="00661985"/>
    <w:rsid w:val="00662209"/>
    <w:rsid w:val="006674AA"/>
    <w:rsid w:val="00667B67"/>
    <w:rsid w:val="00670D33"/>
    <w:rsid w:val="00671BF0"/>
    <w:rsid w:val="00675E15"/>
    <w:rsid w:val="006760DC"/>
    <w:rsid w:val="00676486"/>
    <w:rsid w:val="00676D2C"/>
    <w:rsid w:val="00681434"/>
    <w:rsid w:val="00681D6A"/>
    <w:rsid w:val="006828D4"/>
    <w:rsid w:val="0068516A"/>
    <w:rsid w:val="0068681F"/>
    <w:rsid w:val="0068724F"/>
    <w:rsid w:val="0068736B"/>
    <w:rsid w:val="00687BD3"/>
    <w:rsid w:val="006915B5"/>
    <w:rsid w:val="00691AA6"/>
    <w:rsid w:val="0069522D"/>
    <w:rsid w:val="00697003"/>
    <w:rsid w:val="006A0D76"/>
    <w:rsid w:val="006A1DEF"/>
    <w:rsid w:val="006A3C1B"/>
    <w:rsid w:val="006A3CEA"/>
    <w:rsid w:val="006A45B8"/>
    <w:rsid w:val="006A4A3A"/>
    <w:rsid w:val="006A5E00"/>
    <w:rsid w:val="006A5F13"/>
    <w:rsid w:val="006A7069"/>
    <w:rsid w:val="006B016F"/>
    <w:rsid w:val="006B30DF"/>
    <w:rsid w:val="006B4EBB"/>
    <w:rsid w:val="006C03CD"/>
    <w:rsid w:val="006C3551"/>
    <w:rsid w:val="006C36CC"/>
    <w:rsid w:val="006C36D5"/>
    <w:rsid w:val="006C4AF4"/>
    <w:rsid w:val="006C4B34"/>
    <w:rsid w:val="006C4C82"/>
    <w:rsid w:val="006C56B7"/>
    <w:rsid w:val="006C736D"/>
    <w:rsid w:val="006C7E5E"/>
    <w:rsid w:val="006D095B"/>
    <w:rsid w:val="006D0E37"/>
    <w:rsid w:val="006D0F84"/>
    <w:rsid w:val="006D3F2F"/>
    <w:rsid w:val="006D4F09"/>
    <w:rsid w:val="006D5F4F"/>
    <w:rsid w:val="006D6327"/>
    <w:rsid w:val="006E218A"/>
    <w:rsid w:val="006E26CD"/>
    <w:rsid w:val="006E3536"/>
    <w:rsid w:val="006E4659"/>
    <w:rsid w:val="006E5CDE"/>
    <w:rsid w:val="00701100"/>
    <w:rsid w:val="007011CD"/>
    <w:rsid w:val="0070203F"/>
    <w:rsid w:val="00706988"/>
    <w:rsid w:val="007117E6"/>
    <w:rsid w:val="007124F1"/>
    <w:rsid w:val="00712D6D"/>
    <w:rsid w:val="00713193"/>
    <w:rsid w:val="00714488"/>
    <w:rsid w:val="007158C6"/>
    <w:rsid w:val="00717597"/>
    <w:rsid w:val="00720507"/>
    <w:rsid w:val="007215EF"/>
    <w:rsid w:val="007223DE"/>
    <w:rsid w:val="00723956"/>
    <w:rsid w:val="007301C9"/>
    <w:rsid w:val="00730881"/>
    <w:rsid w:val="007347F1"/>
    <w:rsid w:val="007352B6"/>
    <w:rsid w:val="007352DB"/>
    <w:rsid w:val="007359B1"/>
    <w:rsid w:val="00735CF6"/>
    <w:rsid w:val="007373A5"/>
    <w:rsid w:val="007373F6"/>
    <w:rsid w:val="00737702"/>
    <w:rsid w:val="00740804"/>
    <w:rsid w:val="00740933"/>
    <w:rsid w:val="0074227F"/>
    <w:rsid w:val="0074294A"/>
    <w:rsid w:val="00742F0D"/>
    <w:rsid w:val="00743548"/>
    <w:rsid w:val="00744120"/>
    <w:rsid w:val="007449B3"/>
    <w:rsid w:val="00750FB8"/>
    <w:rsid w:val="0075386F"/>
    <w:rsid w:val="007557D7"/>
    <w:rsid w:val="007579D9"/>
    <w:rsid w:val="00760005"/>
    <w:rsid w:val="00760304"/>
    <w:rsid w:val="00760CB9"/>
    <w:rsid w:val="00760E1B"/>
    <w:rsid w:val="00762F69"/>
    <w:rsid w:val="00764EF3"/>
    <w:rsid w:val="00764FE1"/>
    <w:rsid w:val="007669DE"/>
    <w:rsid w:val="00767EAE"/>
    <w:rsid w:val="00770DB0"/>
    <w:rsid w:val="00771BFB"/>
    <w:rsid w:val="00772866"/>
    <w:rsid w:val="007734AB"/>
    <w:rsid w:val="00775165"/>
    <w:rsid w:val="00776A30"/>
    <w:rsid w:val="0077792E"/>
    <w:rsid w:val="00781141"/>
    <w:rsid w:val="0078123E"/>
    <w:rsid w:val="00783706"/>
    <w:rsid w:val="00784A5B"/>
    <w:rsid w:val="007850E9"/>
    <w:rsid w:val="0078533C"/>
    <w:rsid w:val="007861E5"/>
    <w:rsid w:val="00786AA0"/>
    <w:rsid w:val="00786D58"/>
    <w:rsid w:val="00791314"/>
    <w:rsid w:val="00793F8A"/>
    <w:rsid w:val="00796C18"/>
    <w:rsid w:val="007A0363"/>
    <w:rsid w:val="007A5A5B"/>
    <w:rsid w:val="007B1E14"/>
    <w:rsid w:val="007B27A7"/>
    <w:rsid w:val="007B3F5B"/>
    <w:rsid w:val="007B5B7E"/>
    <w:rsid w:val="007B7C0D"/>
    <w:rsid w:val="007C0FE1"/>
    <w:rsid w:val="007C1E19"/>
    <w:rsid w:val="007C3475"/>
    <w:rsid w:val="007C475F"/>
    <w:rsid w:val="007C5D6F"/>
    <w:rsid w:val="007C6C97"/>
    <w:rsid w:val="007D05C3"/>
    <w:rsid w:val="007D1569"/>
    <w:rsid w:val="007D25EB"/>
    <w:rsid w:val="007D3D46"/>
    <w:rsid w:val="007E0D8B"/>
    <w:rsid w:val="007E105A"/>
    <w:rsid w:val="007E1A38"/>
    <w:rsid w:val="007E6044"/>
    <w:rsid w:val="007E708A"/>
    <w:rsid w:val="007F04FD"/>
    <w:rsid w:val="007F4F7D"/>
    <w:rsid w:val="008004CB"/>
    <w:rsid w:val="00800B7A"/>
    <w:rsid w:val="008012FE"/>
    <w:rsid w:val="008017BC"/>
    <w:rsid w:val="00801CF3"/>
    <w:rsid w:val="0080322B"/>
    <w:rsid w:val="008035C3"/>
    <w:rsid w:val="00803F26"/>
    <w:rsid w:val="00804B8B"/>
    <w:rsid w:val="00805640"/>
    <w:rsid w:val="00806F63"/>
    <w:rsid w:val="00807E2A"/>
    <w:rsid w:val="00807F06"/>
    <w:rsid w:val="00811196"/>
    <w:rsid w:val="00813B2F"/>
    <w:rsid w:val="0081533C"/>
    <w:rsid w:val="008161D7"/>
    <w:rsid w:val="0081652C"/>
    <w:rsid w:val="00820661"/>
    <w:rsid w:val="0082437F"/>
    <w:rsid w:val="0082517A"/>
    <w:rsid w:val="00827325"/>
    <w:rsid w:val="00830D37"/>
    <w:rsid w:val="00831C2E"/>
    <w:rsid w:val="00833C4E"/>
    <w:rsid w:val="0083428E"/>
    <w:rsid w:val="008345D0"/>
    <w:rsid w:val="00835382"/>
    <w:rsid w:val="00836262"/>
    <w:rsid w:val="00836E3A"/>
    <w:rsid w:val="00837210"/>
    <w:rsid w:val="0084238D"/>
    <w:rsid w:val="008423EB"/>
    <w:rsid w:val="008437DD"/>
    <w:rsid w:val="00845442"/>
    <w:rsid w:val="00846927"/>
    <w:rsid w:val="00846AFC"/>
    <w:rsid w:val="008472B8"/>
    <w:rsid w:val="008506BF"/>
    <w:rsid w:val="00851065"/>
    <w:rsid w:val="008517C5"/>
    <w:rsid w:val="00851FC5"/>
    <w:rsid w:val="008529A2"/>
    <w:rsid w:val="00852AD0"/>
    <w:rsid w:val="0085439B"/>
    <w:rsid w:val="008579B4"/>
    <w:rsid w:val="008579E7"/>
    <w:rsid w:val="008614F8"/>
    <w:rsid w:val="00863295"/>
    <w:rsid w:val="00865AD1"/>
    <w:rsid w:val="00867F35"/>
    <w:rsid w:val="008702C5"/>
    <w:rsid w:val="008708AA"/>
    <w:rsid w:val="00870E58"/>
    <w:rsid w:val="00871A6C"/>
    <w:rsid w:val="00872917"/>
    <w:rsid w:val="00872A6F"/>
    <w:rsid w:val="008747CF"/>
    <w:rsid w:val="0087566A"/>
    <w:rsid w:val="00875CCB"/>
    <w:rsid w:val="0087610A"/>
    <w:rsid w:val="008764E7"/>
    <w:rsid w:val="00877969"/>
    <w:rsid w:val="00881820"/>
    <w:rsid w:val="00881D94"/>
    <w:rsid w:val="008833F3"/>
    <w:rsid w:val="0088635F"/>
    <w:rsid w:val="008865DE"/>
    <w:rsid w:val="00886890"/>
    <w:rsid w:val="00890BE9"/>
    <w:rsid w:val="00892756"/>
    <w:rsid w:val="00897288"/>
    <w:rsid w:val="00897793"/>
    <w:rsid w:val="00897EAE"/>
    <w:rsid w:val="008A1632"/>
    <w:rsid w:val="008A173D"/>
    <w:rsid w:val="008A1AB3"/>
    <w:rsid w:val="008A234C"/>
    <w:rsid w:val="008A3A67"/>
    <w:rsid w:val="008A48A7"/>
    <w:rsid w:val="008A5A2A"/>
    <w:rsid w:val="008A6F83"/>
    <w:rsid w:val="008A7B76"/>
    <w:rsid w:val="008B05C3"/>
    <w:rsid w:val="008B0BE7"/>
    <w:rsid w:val="008B1057"/>
    <w:rsid w:val="008B1650"/>
    <w:rsid w:val="008B2881"/>
    <w:rsid w:val="008B4965"/>
    <w:rsid w:val="008B4B04"/>
    <w:rsid w:val="008B5998"/>
    <w:rsid w:val="008B5BAE"/>
    <w:rsid w:val="008B78B1"/>
    <w:rsid w:val="008C1CCF"/>
    <w:rsid w:val="008C2771"/>
    <w:rsid w:val="008C6691"/>
    <w:rsid w:val="008C6E3B"/>
    <w:rsid w:val="008D06AA"/>
    <w:rsid w:val="008D1326"/>
    <w:rsid w:val="008D19FD"/>
    <w:rsid w:val="008D1ABD"/>
    <w:rsid w:val="008D2F8B"/>
    <w:rsid w:val="008D30AC"/>
    <w:rsid w:val="008D38E2"/>
    <w:rsid w:val="008D3A0D"/>
    <w:rsid w:val="008D5344"/>
    <w:rsid w:val="008D75ED"/>
    <w:rsid w:val="008D7D89"/>
    <w:rsid w:val="008E19D6"/>
    <w:rsid w:val="008E206D"/>
    <w:rsid w:val="008E25D6"/>
    <w:rsid w:val="008E35B1"/>
    <w:rsid w:val="008E6ED0"/>
    <w:rsid w:val="008E7374"/>
    <w:rsid w:val="008E7BD4"/>
    <w:rsid w:val="008F0A95"/>
    <w:rsid w:val="008F567D"/>
    <w:rsid w:val="008F5C02"/>
    <w:rsid w:val="008F6291"/>
    <w:rsid w:val="008F6884"/>
    <w:rsid w:val="008F6C4A"/>
    <w:rsid w:val="008F6F1A"/>
    <w:rsid w:val="008F7897"/>
    <w:rsid w:val="008F7ECC"/>
    <w:rsid w:val="009008C6"/>
    <w:rsid w:val="0090137A"/>
    <w:rsid w:val="00903370"/>
    <w:rsid w:val="00904399"/>
    <w:rsid w:val="009066FD"/>
    <w:rsid w:val="0091262D"/>
    <w:rsid w:val="00912DD9"/>
    <w:rsid w:val="0091349A"/>
    <w:rsid w:val="00914399"/>
    <w:rsid w:val="00914859"/>
    <w:rsid w:val="0091530C"/>
    <w:rsid w:val="009158BF"/>
    <w:rsid w:val="009165BA"/>
    <w:rsid w:val="00917578"/>
    <w:rsid w:val="00926931"/>
    <w:rsid w:val="00927437"/>
    <w:rsid w:val="00933DBC"/>
    <w:rsid w:val="00933E08"/>
    <w:rsid w:val="009342FC"/>
    <w:rsid w:val="00934DF9"/>
    <w:rsid w:val="00936068"/>
    <w:rsid w:val="00941A57"/>
    <w:rsid w:val="00942F04"/>
    <w:rsid w:val="00943806"/>
    <w:rsid w:val="0094423B"/>
    <w:rsid w:val="00946351"/>
    <w:rsid w:val="00947B90"/>
    <w:rsid w:val="009517CC"/>
    <w:rsid w:val="009567EA"/>
    <w:rsid w:val="00957FF8"/>
    <w:rsid w:val="00960E15"/>
    <w:rsid w:val="009615D4"/>
    <w:rsid w:val="00962905"/>
    <w:rsid w:val="009675A8"/>
    <w:rsid w:val="00970A20"/>
    <w:rsid w:val="0097163D"/>
    <w:rsid w:val="009721F8"/>
    <w:rsid w:val="00974677"/>
    <w:rsid w:val="00976023"/>
    <w:rsid w:val="00980461"/>
    <w:rsid w:val="009818B1"/>
    <w:rsid w:val="009819C5"/>
    <w:rsid w:val="00983A70"/>
    <w:rsid w:val="00984718"/>
    <w:rsid w:val="009863E6"/>
    <w:rsid w:val="009864AF"/>
    <w:rsid w:val="009901F4"/>
    <w:rsid w:val="0099172E"/>
    <w:rsid w:val="00993445"/>
    <w:rsid w:val="0099430B"/>
    <w:rsid w:val="009969C3"/>
    <w:rsid w:val="00996BD1"/>
    <w:rsid w:val="009A0865"/>
    <w:rsid w:val="009A0B78"/>
    <w:rsid w:val="009A0FB8"/>
    <w:rsid w:val="009A2F17"/>
    <w:rsid w:val="009A3C2B"/>
    <w:rsid w:val="009B1CA4"/>
    <w:rsid w:val="009B4E81"/>
    <w:rsid w:val="009C2592"/>
    <w:rsid w:val="009C2C6A"/>
    <w:rsid w:val="009C59AE"/>
    <w:rsid w:val="009C5CEC"/>
    <w:rsid w:val="009C5F11"/>
    <w:rsid w:val="009C6075"/>
    <w:rsid w:val="009C755C"/>
    <w:rsid w:val="009D24F5"/>
    <w:rsid w:val="009D3726"/>
    <w:rsid w:val="009D4209"/>
    <w:rsid w:val="009D6E6B"/>
    <w:rsid w:val="009E19A3"/>
    <w:rsid w:val="009E1F23"/>
    <w:rsid w:val="009E2BF5"/>
    <w:rsid w:val="009E3054"/>
    <w:rsid w:val="009E4DC0"/>
    <w:rsid w:val="009E61A8"/>
    <w:rsid w:val="009E7208"/>
    <w:rsid w:val="009E7910"/>
    <w:rsid w:val="009E7A44"/>
    <w:rsid w:val="009F5F14"/>
    <w:rsid w:val="009F7189"/>
    <w:rsid w:val="00A017BA"/>
    <w:rsid w:val="00A0279B"/>
    <w:rsid w:val="00A02843"/>
    <w:rsid w:val="00A02AE9"/>
    <w:rsid w:val="00A0757A"/>
    <w:rsid w:val="00A11C8E"/>
    <w:rsid w:val="00A11F15"/>
    <w:rsid w:val="00A128B7"/>
    <w:rsid w:val="00A13664"/>
    <w:rsid w:val="00A15E51"/>
    <w:rsid w:val="00A17C10"/>
    <w:rsid w:val="00A20733"/>
    <w:rsid w:val="00A21B7E"/>
    <w:rsid w:val="00A248BC"/>
    <w:rsid w:val="00A30768"/>
    <w:rsid w:val="00A30957"/>
    <w:rsid w:val="00A348C3"/>
    <w:rsid w:val="00A416AD"/>
    <w:rsid w:val="00A41A25"/>
    <w:rsid w:val="00A426AB"/>
    <w:rsid w:val="00A471AE"/>
    <w:rsid w:val="00A506E5"/>
    <w:rsid w:val="00A50CD9"/>
    <w:rsid w:val="00A51374"/>
    <w:rsid w:val="00A52C0C"/>
    <w:rsid w:val="00A54D95"/>
    <w:rsid w:val="00A54E53"/>
    <w:rsid w:val="00A5529A"/>
    <w:rsid w:val="00A5703F"/>
    <w:rsid w:val="00A65DCB"/>
    <w:rsid w:val="00A667C7"/>
    <w:rsid w:val="00A668D5"/>
    <w:rsid w:val="00A75DCB"/>
    <w:rsid w:val="00A804CF"/>
    <w:rsid w:val="00A81554"/>
    <w:rsid w:val="00A8183A"/>
    <w:rsid w:val="00A8364A"/>
    <w:rsid w:val="00A846C7"/>
    <w:rsid w:val="00A857CE"/>
    <w:rsid w:val="00A85A0B"/>
    <w:rsid w:val="00A86051"/>
    <w:rsid w:val="00A8625F"/>
    <w:rsid w:val="00A86D11"/>
    <w:rsid w:val="00A87275"/>
    <w:rsid w:val="00A87AB4"/>
    <w:rsid w:val="00A90151"/>
    <w:rsid w:val="00A90256"/>
    <w:rsid w:val="00A90957"/>
    <w:rsid w:val="00A91551"/>
    <w:rsid w:val="00A91728"/>
    <w:rsid w:val="00A9359B"/>
    <w:rsid w:val="00A93FC2"/>
    <w:rsid w:val="00A9545C"/>
    <w:rsid w:val="00A970A6"/>
    <w:rsid w:val="00AA0AF4"/>
    <w:rsid w:val="00AA163B"/>
    <w:rsid w:val="00AA1BE2"/>
    <w:rsid w:val="00AA1D67"/>
    <w:rsid w:val="00AA3569"/>
    <w:rsid w:val="00AA604D"/>
    <w:rsid w:val="00AA6097"/>
    <w:rsid w:val="00AA7F9E"/>
    <w:rsid w:val="00AB10F4"/>
    <w:rsid w:val="00AB2D17"/>
    <w:rsid w:val="00AB34AD"/>
    <w:rsid w:val="00AB425C"/>
    <w:rsid w:val="00AB46E2"/>
    <w:rsid w:val="00AB6228"/>
    <w:rsid w:val="00AB62CD"/>
    <w:rsid w:val="00AB62F5"/>
    <w:rsid w:val="00AC277F"/>
    <w:rsid w:val="00AC4F7C"/>
    <w:rsid w:val="00AC4FAB"/>
    <w:rsid w:val="00AC5373"/>
    <w:rsid w:val="00AC587D"/>
    <w:rsid w:val="00AD1AA2"/>
    <w:rsid w:val="00AD366D"/>
    <w:rsid w:val="00AD3EDA"/>
    <w:rsid w:val="00AD7A30"/>
    <w:rsid w:val="00AE02C4"/>
    <w:rsid w:val="00AE0AEC"/>
    <w:rsid w:val="00AE155F"/>
    <w:rsid w:val="00AE4E56"/>
    <w:rsid w:val="00AE528A"/>
    <w:rsid w:val="00AF28A2"/>
    <w:rsid w:val="00AF3BD9"/>
    <w:rsid w:val="00AF479F"/>
    <w:rsid w:val="00AF671B"/>
    <w:rsid w:val="00B01265"/>
    <w:rsid w:val="00B0138B"/>
    <w:rsid w:val="00B03CB4"/>
    <w:rsid w:val="00B044BC"/>
    <w:rsid w:val="00B05D53"/>
    <w:rsid w:val="00B061AF"/>
    <w:rsid w:val="00B1151B"/>
    <w:rsid w:val="00B11F80"/>
    <w:rsid w:val="00B134E5"/>
    <w:rsid w:val="00B1476D"/>
    <w:rsid w:val="00B16A22"/>
    <w:rsid w:val="00B202F5"/>
    <w:rsid w:val="00B23258"/>
    <w:rsid w:val="00B23603"/>
    <w:rsid w:val="00B26D17"/>
    <w:rsid w:val="00B26FA0"/>
    <w:rsid w:val="00B302FA"/>
    <w:rsid w:val="00B32519"/>
    <w:rsid w:val="00B32786"/>
    <w:rsid w:val="00B32D6C"/>
    <w:rsid w:val="00B34048"/>
    <w:rsid w:val="00B34683"/>
    <w:rsid w:val="00B3495C"/>
    <w:rsid w:val="00B357AA"/>
    <w:rsid w:val="00B36A1A"/>
    <w:rsid w:val="00B3749D"/>
    <w:rsid w:val="00B40594"/>
    <w:rsid w:val="00B443CC"/>
    <w:rsid w:val="00B44915"/>
    <w:rsid w:val="00B465BC"/>
    <w:rsid w:val="00B47738"/>
    <w:rsid w:val="00B5493D"/>
    <w:rsid w:val="00B559C7"/>
    <w:rsid w:val="00B60F38"/>
    <w:rsid w:val="00B6296D"/>
    <w:rsid w:val="00B65DAA"/>
    <w:rsid w:val="00B66B2F"/>
    <w:rsid w:val="00B71773"/>
    <w:rsid w:val="00B71B6D"/>
    <w:rsid w:val="00B71DF7"/>
    <w:rsid w:val="00B720EC"/>
    <w:rsid w:val="00B730B6"/>
    <w:rsid w:val="00B736E4"/>
    <w:rsid w:val="00B7449C"/>
    <w:rsid w:val="00B74A90"/>
    <w:rsid w:val="00B74F7F"/>
    <w:rsid w:val="00B75B08"/>
    <w:rsid w:val="00B761F8"/>
    <w:rsid w:val="00B7663C"/>
    <w:rsid w:val="00B80132"/>
    <w:rsid w:val="00B80FF2"/>
    <w:rsid w:val="00B81718"/>
    <w:rsid w:val="00B84869"/>
    <w:rsid w:val="00B85A00"/>
    <w:rsid w:val="00B86607"/>
    <w:rsid w:val="00B86DE8"/>
    <w:rsid w:val="00B87282"/>
    <w:rsid w:val="00B87859"/>
    <w:rsid w:val="00B91D47"/>
    <w:rsid w:val="00B91E7F"/>
    <w:rsid w:val="00B92844"/>
    <w:rsid w:val="00B93D97"/>
    <w:rsid w:val="00B93E06"/>
    <w:rsid w:val="00B953E2"/>
    <w:rsid w:val="00B95659"/>
    <w:rsid w:val="00BA1D81"/>
    <w:rsid w:val="00BA3CB8"/>
    <w:rsid w:val="00BA60F4"/>
    <w:rsid w:val="00BA6289"/>
    <w:rsid w:val="00BA75A9"/>
    <w:rsid w:val="00BA7623"/>
    <w:rsid w:val="00BB21B8"/>
    <w:rsid w:val="00BB54C0"/>
    <w:rsid w:val="00BB7119"/>
    <w:rsid w:val="00BC019C"/>
    <w:rsid w:val="00BC0DCE"/>
    <w:rsid w:val="00BC127C"/>
    <w:rsid w:val="00BC17CD"/>
    <w:rsid w:val="00BC219C"/>
    <w:rsid w:val="00BC6601"/>
    <w:rsid w:val="00BC6606"/>
    <w:rsid w:val="00BC6655"/>
    <w:rsid w:val="00BC7C1B"/>
    <w:rsid w:val="00BD0BC3"/>
    <w:rsid w:val="00BD190D"/>
    <w:rsid w:val="00BD2151"/>
    <w:rsid w:val="00BD3524"/>
    <w:rsid w:val="00BD3ECF"/>
    <w:rsid w:val="00BD4E88"/>
    <w:rsid w:val="00BD721F"/>
    <w:rsid w:val="00BE18C5"/>
    <w:rsid w:val="00BE1A81"/>
    <w:rsid w:val="00BE209D"/>
    <w:rsid w:val="00BE4C2C"/>
    <w:rsid w:val="00BE771C"/>
    <w:rsid w:val="00BF0EF2"/>
    <w:rsid w:val="00BF11A0"/>
    <w:rsid w:val="00BF2705"/>
    <w:rsid w:val="00BF4580"/>
    <w:rsid w:val="00BF5246"/>
    <w:rsid w:val="00BF5309"/>
    <w:rsid w:val="00BF68C8"/>
    <w:rsid w:val="00C016A3"/>
    <w:rsid w:val="00C01E68"/>
    <w:rsid w:val="00C02EFA"/>
    <w:rsid w:val="00C03AE2"/>
    <w:rsid w:val="00C04323"/>
    <w:rsid w:val="00C047D1"/>
    <w:rsid w:val="00C06C2B"/>
    <w:rsid w:val="00C07D9B"/>
    <w:rsid w:val="00C115D2"/>
    <w:rsid w:val="00C11924"/>
    <w:rsid w:val="00C14016"/>
    <w:rsid w:val="00C140A6"/>
    <w:rsid w:val="00C15082"/>
    <w:rsid w:val="00C1776C"/>
    <w:rsid w:val="00C17B40"/>
    <w:rsid w:val="00C221A0"/>
    <w:rsid w:val="00C23196"/>
    <w:rsid w:val="00C238D1"/>
    <w:rsid w:val="00C23C36"/>
    <w:rsid w:val="00C24246"/>
    <w:rsid w:val="00C25559"/>
    <w:rsid w:val="00C25C46"/>
    <w:rsid w:val="00C26E28"/>
    <w:rsid w:val="00C275ED"/>
    <w:rsid w:val="00C31E23"/>
    <w:rsid w:val="00C32606"/>
    <w:rsid w:val="00C326F9"/>
    <w:rsid w:val="00C33EDD"/>
    <w:rsid w:val="00C34FF4"/>
    <w:rsid w:val="00C35AC6"/>
    <w:rsid w:val="00C35E22"/>
    <w:rsid w:val="00C36FFC"/>
    <w:rsid w:val="00C374E5"/>
    <w:rsid w:val="00C37A29"/>
    <w:rsid w:val="00C37F6B"/>
    <w:rsid w:val="00C405CA"/>
    <w:rsid w:val="00C40654"/>
    <w:rsid w:val="00C42084"/>
    <w:rsid w:val="00C421A0"/>
    <w:rsid w:val="00C4422E"/>
    <w:rsid w:val="00C45C37"/>
    <w:rsid w:val="00C4730B"/>
    <w:rsid w:val="00C541CF"/>
    <w:rsid w:val="00C60568"/>
    <w:rsid w:val="00C708A2"/>
    <w:rsid w:val="00C70D80"/>
    <w:rsid w:val="00C70EFC"/>
    <w:rsid w:val="00C71688"/>
    <w:rsid w:val="00C718D2"/>
    <w:rsid w:val="00C75C56"/>
    <w:rsid w:val="00C8156B"/>
    <w:rsid w:val="00C82F7F"/>
    <w:rsid w:val="00C932F3"/>
    <w:rsid w:val="00C93AB2"/>
    <w:rsid w:val="00CA0B3F"/>
    <w:rsid w:val="00CB483F"/>
    <w:rsid w:val="00CB5FA4"/>
    <w:rsid w:val="00CB6872"/>
    <w:rsid w:val="00CB7178"/>
    <w:rsid w:val="00CC29B2"/>
    <w:rsid w:val="00CC3DE4"/>
    <w:rsid w:val="00CC459B"/>
    <w:rsid w:val="00CC5593"/>
    <w:rsid w:val="00CC5F5B"/>
    <w:rsid w:val="00CD0227"/>
    <w:rsid w:val="00CD0967"/>
    <w:rsid w:val="00CD0ECA"/>
    <w:rsid w:val="00CD1507"/>
    <w:rsid w:val="00CD1D4D"/>
    <w:rsid w:val="00CD2E91"/>
    <w:rsid w:val="00CD5B1B"/>
    <w:rsid w:val="00CD61EB"/>
    <w:rsid w:val="00CD73D8"/>
    <w:rsid w:val="00CD7F44"/>
    <w:rsid w:val="00CE0FC1"/>
    <w:rsid w:val="00CE18E3"/>
    <w:rsid w:val="00CE2472"/>
    <w:rsid w:val="00CE43AF"/>
    <w:rsid w:val="00CE4D3A"/>
    <w:rsid w:val="00CE4D82"/>
    <w:rsid w:val="00CE64FD"/>
    <w:rsid w:val="00CE7236"/>
    <w:rsid w:val="00CF02F0"/>
    <w:rsid w:val="00CF13C1"/>
    <w:rsid w:val="00CF1B7E"/>
    <w:rsid w:val="00CF4BC6"/>
    <w:rsid w:val="00CF57A0"/>
    <w:rsid w:val="00CF7F06"/>
    <w:rsid w:val="00D01615"/>
    <w:rsid w:val="00D01859"/>
    <w:rsid w:val="00D02433"/>
    <w:rsid w:val="00D02D32"/>
    <w:rsid w:val="00D02FB8"/>
    <w:rsid w:val="00D0352E"/>
    <w:rsid w:val="00D06B26"/>
    <w:rsid w:val="00D10CB0"/>
    <w:rsid w:val="00D10F14"/>
    <w:rsid w:val="00D15113"/>
    <w:rsid w:val="00D15B7C"/>
    <w:rsid w:val="00D15B7D"/>
    <w:rsid w:val="00D16F74"/>
    <w:rsid w:val="00D21404"/>
    <w:rsid w:val="00D23225"/>
    <w:rsid w:val="00D23E87"/>
    <w:rsid w:val="00D24B07"/>
    <w:rsid w:val="00D24CDE"/>
    <w:rsid w:val="00D270A5"/>
    <w:rsid w:val="00D30791"/>
    <w:rsid w:val="00D31E3E"/>
    <w:rsid w:val="00D330CA"/>
    <w:rsid w:val="00D3316D"/>
    <w:rsid w:val="00D34426"/>
    <w:rsid w:val="00D364DA"/>
    <w:rsid w:val="00D37882"/>
    <w:rsid w:val="00D40BF5"/>
    <w:rsid w:val="00D41DDC"/>
    <w:rsid w:val="00D4203B"/>
    <w:rsid w:val="00D423EA"/>
    <w:rsid w:val="00D42917"/>
    <w:rsid w:val="00D42F4B"/>
    <w:rsid w:val="00D43518"/>
    <w:rsid w:val="00D43D0F"/>
    <w:rsid w:val="00D44D9E"/>
    <w:rsid w:val="00D46FD9"/>
    <w:rsid w:val="00D521AF"/>
    <w:rsid w:val="00D54A73"/>
    <w:rsid w:val="00D56E67"/>
    <w:rsid w:val="00D57212"/>
    <w:rsid w:val="00D57665"/>
    <w:rsid w:val="00D60649"/>
    <w:rsid w:val="00D61E88"/>
    <w:rsid w:val="00D62992"/>
    <w:rsid w:val="00D63DCE"/>
    <w:rsid w:val="00D6650A"/>
    <w:rsid w:val="00D67CED"/>
    <w:rsid w:val="00D73E6D"/>
    <w:rsid w:val="00D82BC7"/>
    <w:rsid w:val="00D83923"/>
    <w:rsid w:val="00D84EC8"/>
    <w:rsid w:val="00D852AC"/>
    <w:rsid w:val="00D8644F"/>
    <w:rsid w:val="00D87162"/>
    <w:rsid w:val="00D901A5"/>
    <w:rsid w:val="00D90385"/>
    <w:rsid w:val="00D92A30"/>
    <w:rsid w:val="00D9419D"/>
    <w:rsid w:val="00D96F65"/>
    <w:rsid w:val="00DA136C"/>
    <w:rsid w:val="00DA19A2"/>
    <w:rsid w:val="00DA2C5B"/>
    <w:rsid w:val="00DA3017"/>
    <w:rsid w:val="00DA34E5"/>
    <w:rsid w:val="00DA3597"/>
    <w:rsid w:val="00DA49F0"/>
    <w:rsid w:val="00DA5484"/>
    <w:rsid w:val="00DA70B8"/>
    <w:rsid w:val="00DA7A93"/>
    <w:rsid w:val="00DB192C"/>
    <w:rsid w:val="00DB2DD6"/>
    <w:rsid w:val="00DB7E8D"/>
    <w:rsid w:val="00DC06FB"/>
    <w:rsid w:val="00DC1012"/>
    <w:rsid w:val="00DC18D8"/>
    <w:rsid w:val="00DC1B37"/>
    <w:rsid w:val="00DC25B8"/>
    <w:rsid w:val="00DC27E6"/>
    <w:rsid w:val="00DC35D6"/>
    <w:rsid w:val="00DC3A6C"/>
    <w:rsid w:val="00DC5DFF"/>
    <w:rsid w:val="00DC6509"/>
    <w:rsid w:val="00DC74CB"/>
    <w:rsid w:val="00DC7BD5"/>
    <w:rsid w:val="00DD134A"/>
    <w:rsid w:val="00DD50E2"/>
    <w:rsid w:val="00DD51CA"/>
    <w:rsid w:val="00DD6473"/>
    <w:rsid w:val="00DD64C9"/>
    <w:rsid w:val="00DD68DE"/>
    <w:rsid w:val="00DE60BB"/>
    <w:rsid w:val="00DE6D15"/>
    <w:rsid w:val="00DE728C"/>
    <w:rsid w:val="00DF0F46"/>
    <w:rsid w:val="00DF15A4"/>
    <w:rsid w:val="00DF4E3E"/>
    <w:rsid w:val="00DF57D9"/>
    <w:rsid w:val="00DF60B9"/>
    <w:rsid w:val="00DF63B7"/>
    <w:rsid w:val="00DF7137"/>
    <w:rsid w:val="00E010CD"/>
    <w:rsid w:val="00E01EFA"/>
    <w:rsid w:val="00E02157"/>
    <w:rsid w:val="00E02BEF"/>
    <w:rsid w:val="00E0404A"/>
    <w:rsid w:val="00E0453D"/>
    <w:rsid w:val="00E05FA6"/>
    <w:rsid w:val="00E06055"/>
    <w:rsid w:val="00E122AD"/>
    <w:rsid w:val="00E15A2F"/>
    <w:rsid w:val="00E16EA0"/>
    <w:rsid w:val="00E25474"/>
    <w:rsid w:val="00E26291"/>
    <w:rsid w:val="00E26A88"/>
    <w:rsid w:val="00E26B25"/>
    <w:rsid w:val="00E305D0"/>
    <w:rsid w:val="00E32EE5"/>
    <w:rsid w:val="00E32F93"/>
    <w:rsid w:val="00E3309C"/>
    <w:rsid w:val="00E339F4"/>
    <w:rsid w:val="00E36E07"/>
    <w:rsid w:val="00E377BD"/>
    <w:rsid w:val="00E379F7"/>
    <w:rsid w:val="00E435B8"/>
    <w:rsid w:val="00E455F3"/>
    <w:rsid w:val="00E45EC6"/>
    <w:rsid w:val="00E46A85"/>
    <w:rsid w:val="00E47107"/>
    <w:rsid w:val="00E50062"/>
    <w:rsid w:val="00E506DE"/>
    <w:rsid w:val="00E50C50"/>
    <w:rsid w:val="00E54ACD"/>
    <w:rsid w:val="00E54B2B"/>
    <w:rsid w:val="00E54B6C"/>
    <w:rsid w:val="00E564FB"/>
    <w:rsid w:val="00E60509"/>
    <w:rsid w:val="00E61632"/>
    <w:rsid w:val="00E62EED"/>
    <w:rsid w:val="00E642E7"/>
    <w:rsid w:val="00E64EE8"/>
    <w:rsid w:val="00E65CE3"/>
    <w:rsid w:val="00E6687E"/>
    <w:rsid w:val="00E70DD7"/>
    <w:rsid w:val="00E71752"/>
    <w:rsid w:val="00E7217C"/>
    <w:rsid w:val="00E72670"/>
    <w:rsid w:val="00E72EE0"/>
    <w:rsid w:val="00E741FB"/>
    <w:rsid w:val="00E7478D"/>
    <w:rsid w:val="00E74BD6"/>
    <w:rsid w:val="00E8116E"/>
    <w:rsid w:val="00E8460D"/>
    <w:rsid w:val="00E84687"/>
    <w:rsid w:val="00E84DCD"/>
    <w:rsid w:val="00E84F4A"/>
    <w:rsid w:val="00E85662"/>
    <w:rsid w:val="00E91A7E"/>
    <w:rsid w:val="00E91FED"/>
    <w:rsid w:val="00E924B5"/>
    <w:rsid w:val="00E955B8"/>
    <w:rsid w:val="00E9569C"/>
    <w:rsid w:val="00E971E8"/>
    <w:rsid w:val="00E97AAF"/>
    <w:rsid w:val="00EA1797"/>
    <w:rsid w:val="00EA18FF"/>
    <w:rsid w:val="00EA1943"/>
    <w:rsid w:val="00EA27A2"/>
    <w:rsid w:val="00EA2F8D"/>
    <w:rsid w:val="00EA3497"/>
    <w:rsid w:val="00EA583E"/>
    <w:rsid w:val="00EB14E4"/>
    <w:rsid w:val="00EB3F30"/>
    <w:rsid w:val="00EB3F9D"/>
    <w:rsid w:val="00EB4268"/>
    <w:rsid w:val="00EB54B7"/>
    <w:rsid w:val="00EB5DC6"/>
    <w:rsid w:val="00EC39B9"/>
    <w:rsid w:val="00EC730B"/>
    <w:rsid w:val="00EC753B"/>
    <w:rsid w:val="00ED01A3"/>
    <w:rsid w:val="00ED4983"/>
    <w:rsid w:val="00EE13AC"/>
    <w:rsid w:val="00EE13E7"/>
    <w:rsid w:val="00EE3CC7"/>
    <w:rsid w:val="00EE6F14"/>
    <w:rsid w:val="00EE7B2C"/>
    <w:rsid w:val="00EF3F23"/>
    <w:rsid w:val="00EF5038"/>
    <w:rsid w:val="00EF69A7"/>
    <w:rsid w:val="00EF6C20"/>
    <w:rsid w:val="00F02FA5"/>
    <w:rsid w:val="00F04EA7"/>
    <w:rsid w:val="00F05005"/>
    <w:rsid w:val="00F06413"/>
    <w:rsid w:val="00F076A8"/>
    <w:rsid w:val="00F11F84"/>
    <w:rsid w:val="00F13CDD"/>
    <w:rsid w:val="00F162D4"/>
    <w:rsid w:val="00F165D5"/>
    <w:rsid w:val="00F16FFA"/>
    <w:rsid w:val="00F173EF"/>
    <w:rsid w:val="00F2058B"/>
    <w:rsid w:val="00F219F0"/>
    <w:rsid w:val="00F25AE6"/>
    <w:rsid w:val="00F2767E"/>
    <w:rsid w:val="00F27E72"/>
    <w:rsid w:val="00F3209B"/>
    <w:rsid w:val="00F3214C"/>
    <w:rsid w:val="00F32280"/>
    <w:rsid w:val="00F329A7"/>
    <w:rsid w:val="00F33F8D"/>
    <w:rsid w:val="00F35AC7"/>
    <w:rsid w:val="00F35E7D"/>
    <w:rsid w:val="00F36DAD"/>
    <w:rsid w:val="00F37CB6"/>
    <w:rsid w:val="00F37F65"/>
    <w:rsid w:val="00F4010B"/>
    <w:rsid w:val="00F403C0"/>
    <w:rsid w:val="00F41360"/>
    <w:rsid w:val="00F419FC"/>
    <w:rsid w:val="00F43E25"/>
    <w:rsid w:val="00F463B3"/>
    <w:rsid w:val="00F46E42"/>
    <w:rsid w:val="00F4702C"/>
    <w:rsid w:val="00F50074"/>
    <w:rsid w:val="00F505B8"/>
    <w:rsid w:val="00F51ADA"/>
    <w:rsid w:val="00F526D0"/>
    <w:rsid w:val="00F53EFE"/>
    <w:rsid w:val="00F54917"/>
    <w:rsid w:val="00F55023"/>
    <w:rsid w:val="00F57478"/>
    <w:rsid w:val="00F60BA2"/>
    <w:rsid w:val="00F60BCA"/>
    <w:rsid w:val="00F62DDE"/>
    <w:rsid w:val="00F62E3E"/>
    <w:rsid w:val="00F634F6"/>
    <w:rsid w:val="00F6743F"/>
    <w:rsid w:val="00F67BD0"/>
    <w:rsid w:val="00F71E8D"/>
    <w:rsid w:val="00F72858"/>
    <w:rsid w:val="00F73825"/>
    <w:rsid w:val="00F772D7"/>
    <w:rsid w:val="00F77B4D"/>
    <w:rsid w:val="00F80F5D"/>
    <w:rsid w:val="00F813B2"/>
    <w:rsid w:val="00F828E9"/>
    <w:rsid w:val="00F83C5C"/>
    <w:rsid w:val="00F8550D"/>
    <w:rsid w:val="00F86056"/>
    <w:rsid w:val="00F870AC"/>
    <w:rsid w:val="00F87B07"/>
    <w:rsid w:val="00F904CA"/>
    <w:rsid w:val="00F93B56"/>
    <w:rsid w:val="00F9451A"/>
    <w:rsid w:val="00F94880"/>
    <w:rsid w:val="00F9674E"/>
    <w:rsid w:val="00F97DD0"/>
    <w:rsid w:val="00FA2483"/>
    <w:rsid w:val="00FA33D2"/>
    <w:rsid w:val="00FA40DB"/>
    <w:rsid w:val="00FA7F07"/>
    <w:rsid w:val="00FB016C"/>
    <w:rsid w:val="00FB4E93"/>
    <w:rsid w:val="00FB6DE6"/>
    <w:rsid w:val="00FC067A"/>
    <w:rsid w:val="00FC079C"/>
    <w:rsid w:val="00FC2D8B"/>
    <w:rsid w:val="00FC484D"/>
    <w:rsid w:val="00FC55BC"/>
    <w:rsid w:val="00FC5756"/>
    <w:rsid w:val="00FC7DEE"/>
    <w:rsid w:val="00FD05DF"/>
    <w:rsid w:val="00FD1BD2"/>
    <w:rsid w:val="00FD2070"/>
    <w:rsid w:val="00FD3009"/>
    <w:rsid w:val="00FD3306"/>
    <w:rsid w:val="00FD36B1"/>
    <w:rsid w:val="00FD3A1A"/>
    <w:rsid w:val="00FD3FE4"/>
    <w:rsid w:val="00FD448A"/>
    <w:rsid w:val="00FD4911"/>
    <w:rsid w:val="00FD4B65"/>
    <w:rsid w:val="00FD5893"/>
    <w:rsid w:val="00FD63CA"/>
    <w:rsid w:val="00FD79F8"/>
    <w:rsid w:val="00FE1570"/>
    <w:rsid w:val="00FE59FD"/>
    <w:rsid w:val="00FE6442"/>
    <w:rsid w:val="00FE7F98"/>
    <w:rsid w:val="00FF0A02"/>
    <w:rsid w:val="00FF1241"/>
    <w:rsid w:val="00FF2E7F"/>
    <w:rsid w:val="00FF306D"/>
    <w:rsid w:val="00FF6E82"/>
    <w:rsid w:val="02309479"/>
    <w:rsid w:val="32BF4A46"/>
    <w:rsid w:val="3BA3CA5F"/>
    <w:rsid w:val="4038A74C"/>
    <w:rsid w:val="462736BF"/>
    <w:rsid w:val="568B7A5F"/>
    <w:rsid w:val="6107EAFC"/>
    <w:rsid w:val="61F5D399"/>
    <w:rsid w:val="6E96AB34"/>
    <w:rsid w:val="70FC4811"/>
    <w:rsid w:val="728A4B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49A4F"/>
  <w15:chartTrackingRefBased/>
  <w15:docId w15:val="{D85D3897-DEE7-4215-AABF-414A73E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customStyle="1" w:styleId="normaltextrun">
    <w:name w:val="normaltextrun"/>
    <w:basedOn w:val="DefaultParagraphFont"/>
    <w:rsid w:val="005570A1"/>
  </w:style>
  <w:style w:type="character" w:styleId="FollowedHyperlink">
    <w:name w:val="FollowedHyperlink"/>
    <w:basedOn w:val="DefaultParagraphFont"/>
    <w:uiPriority w:val="99"/>
    <w:semiHidden/>
    <w:unhideWhenUsed/>
    <w:rsid w:val="00DA2C5B"/>
    <w:rPr>
      <w:color w:val="BFBFBF" w:themeColor="followedHyperlink"/>
      <w:u w:val="single"/>
    </w:rPr>
  </w:style>
  <w:style w:type="character" w:styleId="EndnoteReference">
    <w:name w:val="endnote reference"/>
    <w:basedOn w:val="DefaultParagraphFont"/>
    <w:uiPriority w:val="99"/>
    <w:semiHidden/>
    <w:unhideWhenUsed/>
    <w:rsid w:val="00786A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32699">
      <w:bodyDiv w:val="1"/>
      <w:marLeft w:val="0"/>
      <w:marRight w:val="0"/>
      <w:marTop w:val="0"/>
      <w:marBottom w:val="0"/>
      <w:divBdr>
        <w:top w:val="none" w:sz="0" w:space="0" w:color="auto"/>
        <w:left w:val="none" w:sz="0" w:space="0" w:color="auto"/>
        <w:bottom w:val="none" w:sz="0" w:space="0" w:color="auto"/>
        <w:right w:val="none" w:sz="0" w:space="0" w:color="auto"/>
      </w:divBdr>
    </w:div>
    <w:div w:id="147870162">
      <w:bodyDiv w:val="1"/>
      <w:marLeft w:val="0"/>
      <w:marRight w:val="0"/>
      <w:marTop w:val="0"/>
      <w:marBottom w:val="0"/>
      <w:divBdr>
        <w:top w:val="none" w:sz="0" w:space="0" w:color="auto"/>
        <w:left w:val="none" w:sz="0" w:space="0" w:color="auto"/>
        <w:bottom w:val="none" w:sz="0" w:space="0" w:color="auto"/>
        <w:right w:val="none" w:sz="0" w:space="0" w:color="auto"/>
      </w:divBdr>
    </w:div>
    <w:div w:id="480078433">
      <w:bodyDiv w:val="1"/>
      <w:marLeft w:val="0"/>
      <w:marRight w:val="0"/>
      <w:marTop w:val="0"/>
      <w:marBottom w:val="0"/>
      <w:divBdr>
        <w:top w:val="none" w:sz="0" w:space="0" w:color="auto"/>
        <w:left w:val="none" w:sz="0" w:space="0" w:color="auto"/>
        <w:bottom w:val="none" w:sz="0" w:space="0" w:color="auto"/>
        <w:right w:val="none" w:sz="0" w:space="0" w:color="auto"/>
      </w:divBdr>
    </w:div>
    <w:div w:id="573467514">
      <w:bodyDiv w:val="1"/>
      <w:marLeft w:val="0"/>
      <w:marRight w:val="0"/>
      <w:marTop w:val="0"/>
      <w:marBottom w:val="0"/>
      <w:divBdr>
        <w:top w:val="none" w:sz="0" w:space="0" w:color="auto"/>
        <w:left w:val="none" w:sz="0" w:space="0" w:color="auto"/>
        <w:bottom w:val="none" w:sz="0" w:space="0" w:color="auto"/>
        <w:right w:val="none" w:sz="0" w:space="0" w:color="auto"/>
      </w:divBdr>
    </w:div>
    <w:div w:id="702176501">
      <w:bodyDiv w:val="1"/>
      <w:marLeft w:val="0"/>
      <w:marRight w:val="0"/>
      <w:marTop w:val="0"/>
      <w:marBottom w:val="0"/>
      <w:divBdr>
        <w:top w:val="none" w:sz="0" w:space="0" w:color="auto"/>
        <w:left w:val="none" w:sz="0" w:space="0" w:color="auto"/>
        <w:bottom w:val="none" w:sz="0" w:space="0" w:color="auto"/>
        <w:right w:val="none" w:sz="0" w:space="0" w:color="auto"/>
      </w:divBdr>
    </w:div>
    <w:div w:id="1277173539">
      <w:bodyDiv w:val="1"/>
      <w:marLeft w:val="0"/>
      <w:marRight w:val="0"/>
      <w:marTop w:val="0"/>
      <w:marBottom w:val="0"/>
      <w:divBdr>
        <w:top w:val="none" w:sz="0" w:space="0" w:color="auto"/>
        <w:left w:val="none" w:sz="0" w:space="0" w:color="auto"/>
        <w:bottom w:val="none" w:sz="0" w:space="0" w:color="auto"/>
        <w:right w:val="none" w:sz="0" w:space="0" w:color="auto"/>
      </w:divBdr>
    </w:div>
    <w:div w:id="1343122480">
      <w:bodyDiv w:val="1"/>
      <w:marLeft w:val="0"/>
      <w:marRight w:val="0"/>
      <w:marTop w:val="0"/>
      <w:marBottom w:val="0"/>
      <w:divBdr>
        <w:top w:val="none" w:sz="0" w:space="0" w:color="auto"/>
        <w:left w:val="none" w:sz="0" w:space="0" w:color="auto"/>
        <w:bottom w:val="none" w:sz="0" w:space="0" w:color="auto"/>
        <w:right w:val="none" w:sz="0" w:space="0" w:color="auto"/>
      </w:divBdr>
    </w:div>
    <w:div w:id="1358698324">
      <w:bodyDiv w:val="1"/>
      <w:marLeft w:val="0"/>
      <w:marRight w:val="0"/>
      <w:marTop w:val="0"/>
      <w:marBottom w:val="0"/>
      <w:divBdr>
        <w:top w:val="none" w:sz="0" w:space="0" w:color="auto"/>
        <w:left w:val="none" w:sz="0" w:space="0" w:color="auto"/>
        <w:bottom w:val="none" w:sz="0" w:space="0" w:color="auto"/>
        <w:right w:val="none" w:sz="0" w:space="0" w:color="auto"/>
      </w:divBdr>
    </w:div>
    <w:div w:id="1394278524">
      <w:bodyDiv w:val="1"/>
      <w:marLeft w:val="0"/>
      <w:marRight w:val="0"/>
      <w:marTop w:val="0"/>
      <w:marBottom w:val="0"/>
      <w:divBdr>
        <w:top w:val="none" w:sz="0" w:space="0" w:color="auto"/>
        <w:left w:val="none" w:sz="0" w:space="0" w:color="auto"/>
        <w:bottom w:val="none" w:sz="0" w:space="0" w:color="auto"/>
        <w:right w:val="none" w:sz="0" w:space="0" w:color="auto"/>
      </w:divBdr>
    </w:div>
    <w:div w:id="1843927705">
      <w:bodyDiv w:val="1"/>
      <w:marLeft w:val="0"/>
      <w:marRight w:val="0"/>
      <w:marTop w:val="0"/>
      <w:marBottom w:val="0"/>
      <w:divBdr>
        <w:top w:val="none" w:sz="0" w:space="0" w:color="auto"/>
        <w:left w:val="none" w:sz="0" w:space="0" w:color="auto"/>
        <w:bottom w:val="none" w:sz="0" w:space="0" w:color="auto"/>
        <w:right w:val="none" w:sz="0" w:space="0" w:color="auto"/>
      </w:divBdr>
    </w:div>
    <w:div w:id="19365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hiris\AppData\Local\Temp\Templafy\WordVsto\chapter1.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TemplateConfiguration><![CDATA[{"elementsMetadata":[],"transformationConfigurations":[],"templateName":"chapter","templateDescription":"","enableDocumentContentUpdater":false,"version":"2.0"}]]></TemplafyTemplateConfiguration>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haredWithUsers xmlns="20393cdf-440a-4521-8f19-00ba43423d00">
      <UserInfo>
        <DisplayName>Billy Morton</DisplayName>
        <AccountId>125</AccountId>
        <AccountType/>
      </UserInfo>
      <UserInfo>
        <DisplayName>Jeremy Kamil</DisplayName>
        <AccountId>73</AccountId>
        <AccountType/>
      </UserInfo>
      <UserInfo>
        <DisplayName>James Thiris</DisplayName>
        <AccountId>15</AccountId>
        <AccountType/>
      </UserInfo>
      <UserInfo>
        <DisplayName>Colin Burns</DisplayName>
        <AccountId>22</AccountId>
        <AccountType/>
      </UserInfo>
      <UserInfo>
        <DisplayName>Benjamin Mitra-Kahn</DisplayName>
        <AccountId>18</AccountId>
        <AccountType/>
      </UserInfo>
      <UserInfo>
        <DisplayName>Danielle Wood</DisplayName>
        <AccountId>102</AccountId>
        <AccountType/>
      </UserInfo>
    </SharedWithUsers>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MPWT-2140667901-92391</_dlc_DocId>
    <_dlc_DocIdUrl xmlns="20393cdf-440a-4521-8f19-00ba43423d00">
      <Url>https://pcgov.sharepoint.com/sites/sceteam/_layouts/15/DocIdRedir.aspx?ID=MPWT-2140667901-92391</Url>
      <Description>MPWT-2140667901-92391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5bd9f8227901468f7441746a929d2197">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75e762b33340346fcad2706e47dee6f"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DCE8C-2FF2-479D-91C1-79A7A7683D3C}">
  <ds:schemaRefs/>
</ds:datastoreItem>
</file>

<file path=customXml/itemProps2.xml><?xml version="1.0" encoding="utf-8"?>
<ds:datastoreItem xmlns:ds="http://schemas.openxmlformats.org/officeDocument/2006/customXml" ds:itemID="{0B111874-11A0-4463-8886-0A5CB4BF9491}">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F529108E-35FD-4BEB-8688-3F59BC13DD5C}">
  <ds:schemaRefs>
    <ds:schemaRef ds:uri="http://schemas.microsoft.com/sharepoint/events"/>
  </ds:schemaRefs>
</ds:datastoreItem>
</file>

<file path=customXml/itemProps6.xml><?xml version="1.0" encoding="utf-8"?>
<ds:datastoreItem xmlns:ds="http://schemas.openxmlformats.org/officeDocument/2006/customXml" ds:itemID="{ACFAF65E-FBAD-48BE-82B3-B3CD00B9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437F67-57F9-449A-9B14-DE3A90B65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chapter1</Template>
  <TotalTime>6</TotalTime>
  <Pages>5</Pages>
  <Words>1407</Words>
  <Characters>7809</Characters>
  <Application>Microsoft Office Word</Application>
  <DocSecurity>0</DocSecurity>
  <Lines>650</Lines>
  <Paragraphs>614</Paragraphs>
  <ScaleCrop>false</ScaleCrop>
  <HeadingPairs>
    <vt:vector size="2" baseType="variant">
      <vt:variant>
        <vt:lpstr>Title</vt:lpstr>
      </vt:variant>
      <vt:variant>
        <vt:i4>1</vt:i4>
      </vt:variant>
    </vt:vector>
  </HeadingPairs>
  <TitlesOfParts>
    <vt:vector size="1" baseType="lpstr">
      <vt:lpstr>Appendix – December 2025 – Quarterly productivity bulletin</vt:lpstr>
    </vt:vector>
  </TitlesOfParts>
  <Company>Productivity Commission</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 December 2025 – Quarterly productivity bulletin</dc:title>
  <dc:subject/>
  <dc:creator>Productivity Commission</dc:creator>
  <cp:keywords/>
  <dc:description/>
  <cp:lastModifiedBy>Tully Lampasona</cp:lastModifiedBy>
  <cp:revision>6</cp:revision>
  <cp:lastPrinted>2024-12-17T14:16:00Z</cp:lastPrinted>
  <dcterms:created xsi:type="dcterms:W3CDTF">2025-12-09T04:47:00Z</dcterms:created>
  <dcterms:modified xsi:type="dcterms:W3CDTF">2025-12-09T05:47:00Z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id="2DT2wHVk"/&gt;&lt;style id="http://www.zotero.org/styles/Productivity-Commission" hasBibliography="1" bibliographyStyleHasBeenSet="0"/&gt;&lt;prefs&gt;&lt;pref name="fieldType" value="Field"/&gt;&lt;pref name="automatic</vt:lpwstr>
  </property>
  <property fmtid="{D5CDD505-2E9C-101B-9397-08002B2CF9AE}" pid="3" name="ZOTERO_PREF_2">
    <vt:lpwstr>JournalAbbreviations" value="true"/&gt;&lt;/prefs&gt;&lt;/data&gt;</vt:lpwstr>
  </property>
  <property fmtid="{D5CDD505-2E9C-101B-9397-08002B2CF9AE}" pid="4" name="TemplafyTenantId">
    <vt:lpwstr>productivitycommission</vt:lpwstr>
  </property>
  <property fmtid="{D5CDD505-2E9C-101B-9397-08002B2CF9AE}" pid="5" name="TemplafyTemplateId">
    <vt:lpwstr>637629323564275408</vt:lpwstr>
  </property>
  <property fmtid="{D5CDD505-2E9C-101B-9397-08002B2CF9AE}" pid="6" name="TemplafyUserProfileId">
    <vt:lpwstr>637806640633114838</vt:lpwstr>
  </property>
  <property fmtid="{D5CDD505-2E9C-101B-9397-08002B2CF9AE}" pid="7" name="TemplafyFromBlank">
    <vt:bool>false</vt:bool>
  </property>
  <property fmtid="{D5CDD505-2E9C-101B-9397-08002B2CF9AE}" pid="8" name="ContentTypeId">
    <vt:lpwstr>0x0101006C0B5E815648EF46B6FA6D42F17E5E9F000C963E276195B04F83BC027CFDC94A8D</vt:lpwstr>
  </property>
  <property fmtid="{D5CDD505-2E9C-101B-9397-08002B2CF9AE}" pid="9" name="Order">
    <vt:r8>12200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_dlc_DocIdItemGuid">
    <vt:lpwstr>f9a91dac-42ea-4eeb-8364-8382bb5280b7</vt:lpwstr>
  </property>
  <property fmtid="{D5CDD505-2E9C-101B-9397-08002B2CF9AE}" pid="17" name="MediaServiceImageTags">
    <vt:lpwstr/>
  </property>
  <property fmtid="{D5CDD505-2E9C-101B-9397-08002B2CF9AE}" pid="18" name="MSIP_Label_c1f2b1ce-4212-46db-a901-dd8453f57141_Enabled">
    <vt:lpwstr>true</vt:lpwstr>
  </property>
  <property fmtid="{D5CDD505-2E9C-101B-9397-08002B2CF9AE}" pid="19" name="MSIP_Label_c1f2b1ce-4212-46db-a901-dd8453f57141_SetDate">
    <vt:lpwstr>2024-12-12T23:14:22Z</vt:lpwstr>
  </property>
  <property fmtid="{D5CDD505-2E9C-101B-9397-08002B2CF9AE}" pid="20" name="MSIP_Label_c1f2b1ce-4212-46db-a901-dd8453f57141_Method">
    <vt:lpwstr>Privileged</vt:lpwstr>
  </property>
  <property fmtid="{D5CDD505-2E9C-101B-9397-08002B2CF9AE}" pid="21" name="MSIP_Label_c1f2b1ce-4212-46db-a901-dd8453f57141_Name">
    <vt:lpwstr>Publish</vt:lpwstr>
  </property>
  <property fmtid="{D5CDD505-2E9C-101B-9397-08002B2CF9AE}" pid="22" name="MSIP_Label_c1f2b1ce-4212-46db-a901-dd8453f57141_SiteId">
    <vt:lpwstr>29f9330b-c0fe-4244-830e-ba9f275d6c34</vt:lpwstr>
  </property>
  <property fmtid="{D5CDD505-2E9C-101B-9397-08002B2CF9AE}" pid="23" name="MSIP_Label_c1f2b1ce-4212-46db-a901-dd8453f57141_ActionId">
    <vt:lpwstr>6e574073-e4dd-4f37-be22-018859bb6493</vt:lpwstr>
  </property>
  <property fmtid="{D5CDD505-2E9C-101B-9397-08002B2CF9AE}" pid="24" name="MSIP_Label_c1f2b1ce-4212-46db-a901-dd8453f57141_ContentBits">
    <vt:lpwstr>0</vt:lpwstr>
  </property>
  <property fmtid="{D5CDD505-2E9C-101B-9397-08002B2CF9AE}" pid="25" name="ClassificationContentMarkingHeaderText">
    <vt:lpwstr> OFFICIAL</vt:lpwstr>
  </property>
  <property fmtid="{D5CDD505-2E9C-101B-9397-08002B2CF9AE}" pid="26" name="MSIP_Label_f7467c1a-e0ed-413c-a72b-aac8e8e94f41_Name">
    <vt:lpwstr>OFFICIAL</vt:lpwstr>
  </property>
  <property fmtid="{D5CDD505-2E9C-101B-9397-08002B2CF9AE}" pid="27" name="ClassificationContentMarkingHeaderFontProps">
    <vt:lpwstr>#000000,12,Calibri</vt:lpwstr>
  </property>
  <property fmtid="{D5CDD505-2E9C-101B-9397-08002B2CF9AE}" pid="28" name="MSIP_Label_f7467c1a-e0ed-413c-a72b-aac8e8e94f41_ActionId">
    <vt:lpwstr>7587da1e-7e73-4636-9ad5-64993bc0f765</vt:lpwstr>
  </property>
  <property fmtid="{D5CDD505-2E9C-101B-9397-08002B2CF9AE}" pid="29" name="MSIP_Label_f7467c1a-e0ed-413c-a72b-aac8e8e94f41_SiteId">
    <vt:lpwstr>29f9330b-c0fe-4244-830e-ba9f275d6c34</vt:lpwstr>
  </property>
  <property fmtid="{D5CDD505-2E9C-101B-9397-08002B2CF9AE}" pid="30" name="MSIP_Label_f7467c1a-e0ed-413c-a72b-aac8e8e94f41_ContentBits">
    <vt:lpwstr>1</vt:lpwstr>
  </property>
  <property fmtid="{D5CDD505-2E9C-101B-9397-08002B2CF9AE}" pid="31" name="MSIP_Label_f7467c1a-e0ed-413c-a72b-aac8e8e94f41_Method">
    <vt:lpwstr>Privileged</vt:lpwstr>
  </property>
  <property fmtid="{D5CDD505-2E9C-101B-9397-08002B2CF9AE}" pid="32" name="ClassificationContentMarkingHeaderShapeIds">
    <vt:lpwstr>1010f7bd,6cca5795,3274ca4f</vt:lpwstr>
  </property>
  <property fmtid="{D5CDD505-2E9C-101B-9397-08002B2CF9AE}" pid="33" name="MSIP_Label_f7467c1a-e0ed-413c-a72b-aac8e8e94f41_Enabled">
    <vt:lpwstr>true</vt:lpwstr>
  </property>
  <property fmtid="{D5CDD505-2E9C-101B-9397-08002B2CF9AE}" pid="34" name="MSIP_Label_f7467c1a-e0ed-413c-a72b-aac8e8e94f41_SetDate">
    <vt:lpwstr>2024-03-08T04:19:37Z</vt:lpwstr>
  </property>
  <property fmtid="{D5CDD505-2E9C-101B-9397-08002B2CF9AE}" pid="35" name="RevIMBCS">
    <vt:lpwstr>1;#Unclassified|3955eeb1-2d18-4582-aeb2-00144ec3aaf5</vt:lpwstr>
  </property>
  <property fmtid="{D5CDD505-2E9C-101B-9397-08002B2CF9AE}" pid="36" name="docLang">
    <vt:lpwstr>en</vt:lpwstr>
  </property>
</Properties>
</file>