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054E4" w14:textId="34639326" w:rsidR="005C3C44" w:rsidRDefault="003D190D" w:rsidP="003F7700">
      <w:pPr>
        <w:pStyle w:val="Source"/>
      </w:pPr>
      <w:r w:rsidRPr="003D190D">
        <w:rPr>
          <w:noProof/>
        </w:rPr>
        <w:drawing>
          <wp:inline distT="0" distB="0" distL="0" distR="0" wp14:anchorId="019F76E9" wp14:editId="43CD41D6">
            <wp:extent cx="6120130" cy="6557010"/>
            <wp:effectExtent l="0" t="0" r="0" b="0"/>
            <wp:docPr id="1328165619" name="Picture 3" descr="Panel A: This figure is a line chart that shows quarterly labour productivity indexes for the market sector, non-market sector and whole economy between June 2014 and June 2025. The figure also shows the 2015-2019 average level of productivity for the whole economy.&#10;It shows market sector labour productivity has grown by 7.5% since June 2014, non-market sector labour productivity has decreased by 2.3% and overall labour productivity has grown by 3.7% since June 2014.&#10;&#10;Panel B: This figure is a column chart that shows the quarterly change in output, hours worked and labour productivity for the March quarter 2025 and June quarter 2025.&#10;It shows that in the September quarter, output increased by 0.4%, hours worked by 0.2% and labour productivity by 0.2%.&#10;It also shows that in the March quarter, output increased by 0.7%, hours worked by 0.3% and labour productivity by 0.4%.&#10;&#10;Panel C: This figure is a column chart that shows the annual change in output, hours worked and labour productivity for the year to June 2024 and the year to June 2025.&#10;It shows that in the year to September 2025, output increased by 2.1%, hours worked by 1.3% and labour productivity by 0.8%.&#10;It also shows that in the year to September 2024, output increased by 0.8%, hours worked by 1.3% and labour productivity declined by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65619" name="Picture 3" descr="Panel A: This figure is a line chart that shows quarterly labour productivity indexes for the market sector, non-market sector and whole economy between June 2014 and June 2025. The figure also shows the 2015-2019 average level of productivity for the whole economy.&#10;It shows market sector labour productivity has grown by 7.5% since June 2014, non-market sector labour productivity has decreased by 2.3% and overall labour productivity has grown by 3.7% since June 2014.&#10;&#10;Panel B: This figure is a column chart that shows the quarterly change in output, hours worked and labour productivity for the March quarter 2025 and June quarter 2025.&#10;It shows that in the September quarter, output increased by 0.4%, hours worked by 0.2% and labour productivity by 0.2%.&#10;It also shows that in the March quarter, output increased by 0.7%, hours worked by 0.3% and labour productivity by 0.4%.&#10;&#10;Panel C: This figure is a column chart that shows the annual change in output, hours worked and labour productivity for the year to June 2024 and the year to June 2025.&#10;It shows that in the year to September 2025, output increased by 2.1%, hours worked by 1.3% and labour productivity by 0.8%.&#10;It also shows that in the year to September 2024, output increased by 0.8%, hours worked by 1.3% and labour productivity declined by 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57010"/>
                    </a:xfrm>
                    <a:prstGeom prst="rect">
                      <a:avLst/>
                    </a:prstGeom>
                    <a:noFill/>
                    <a:ln>
                      <a:noFill/>
                    </a:ln>
                  </pic:spPr>
                </pic:pic>
              </a:graphicData>
            </a:graphic>
          </wp:inline>
        </w:drawing>
      </w:r>
      <w:r w:rsidRPr="003D190D">
        <w:t xml:space="preserve"> </w:t>
      </w:r>
      <w:r w:rsidR="00194E72" w:rsidRPr="00194E72" w:rsidDel="000E4D4D">
        <w:t xml:space="preserve"> </w:t>
      </w:r>
      <w:r w:rsidR="001A15FC" w:rsidRPr="003F7700">
        <w:t xml:space="preserve">Source: </w:t>
      </w:r>
      <w:r w:rsidR="00F54932" w:rsidRPr="003F7700">
        <w:t>ABS</w:t>
      </w:r>
      <w:r w:rsidR="00D64648" w:rsidRPr="003F7700">
        <w:t xml:space="preserve"> </w:t>
      </w:r>
      <w:r w:rsidR="009978A3" w:rsidRPr="003F7700">
        <w:fldChar w:fldCharType="begin"/>
      </w:r>
      <w:r w:rsidR="009978A3" w:rsidRPr="003F7700">
        <w:instrText xml:space="preserve"> ADDIN ZOTERO_ITEM CSL_CITATION {"citationID":"a03n6rDv","properties":{"formattedCitation":"(2025c)","plainCitation":"(2025c)","noteIndex":0},"citationItems":[{"id":9834,"uris":["http://zotero.org/groups/5086540/items/BAEFTJW8"],"itemData":{"id":9834,"type":"webpage","container-title":"Australian Bureau of Statistics","title":"Australian National Accounts: National Income, Expenditure and Product, September 2025","URL":"https://www.abs.gov.au/statistics/economy/national-accounts/australian-national-accounts-national-income-expenditure-and-product/latest-release","author":[{"family":"Australian Bureau of Statistics","given":""}],"translator":[{"family":"ABS","given":""}],"accessed":{"date-parts":[["2025",12,3]]},"issued":{"date-parts":[["2025"]]}},"suppress-author":true}],"schema":"https://github.com/citation-style-language/schema/raw/master/csl-citation.json"} </w:instrText>
      </w:r>
      <w:r w:rsidR="009978A3" w:rsidRPr="003F7700">
        <w:fldChar w:fldCharType="separate"/>
      </w:r>
      <w:r w:rsidR="009978A3" w:rsidRPr="003F7700">
        <w:t>(2025c)</w:t>
      </w:r>
      <w:r w:rsidR="009978A3" w:rsidRPr="003F7700">
        <w:fldChar w:fldCharType="end"/>
      </w:r>
      <w:r w:rsidR="00D64648" w:rsidRPr="003F7700">
        <w:t xml:space="preserve"> </w:t>
      </w:r>
      <w:r w:rsidR="00E60C18" w:rsidRPr="00C34B56">
        <w:rPr>
          <w:i/>
          <w:iCs/>
        </w:rPr>
        <w:t>Australian National Accounts: National Income, Expenditure and Product</w:t>
      </w:r>
      <w:r w:rsidR="009567ED" w:rsidRPr="003F7700">
        <w:t>,</w:t>
      </w:r>
      <w:r w:rsidR="00E60C18" w:rsidRPr="003F7700">
        <w:t xml:space="preserve"> </w:t>
      </w:r>
      <w:r w:rsidR="00312B2A" w:rsidRPr="003F7700">
        <w:t xml:space="preserve">September </w:t>
      </w:r>
      <w:r w:rsidR="00E60C18" w:rsidRPr="003F7700">
        <w:t>2025.</w:t>
      </w:r>
      <w:r w:rsidR="00B6645D">
        <w:br w:type="page"/>
      </w:r>
    </w:p>
    <w:p w14:paraId="3D45E5FA" w14:textId="47252F85" w:rsidR="00091ED0" w:rsidRPr="0097765E" w:rsidRDefault="00293A78" w:rsidP="003F5356">
      <w:pPr>
        <w:spacing w:after="240"/>
        <w:rPr>
          <w:color w:val="FFFFFF" w:themeColor="background1"/>
        </w:rPr>
      </w:pPr>
      <w:r w:rsidRPr="0097765E">
        <w:rPr>
          <w:noProof/>
          <w:color w:val="FFFFFF" w:themeColor="background1"/>
        </w:rPr>
        <w:lastRenderedPageBreak/>
        <mc:AlternateContent>
          <mc:Choice Requires="wpg">
            <w:drawing>
              <wp:inline distT="0" distB="0" distL="0" distR="0" wp14:anchorId="02AFE326" wp14:editId="3ED349FE">
                <wp:extent cx="6134346" cy="1405893"/>
                <wp:effectExtent l="0" t="0" r="0" b="3810"/>
                <wp:docPr id="83" name="Group 82" descr="Alex Robson, Deputy Chair">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Alex Robson, Deputy Chair"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66F5AD4" w:rsidR="002A0BF6" w:rsidRPr="00EC21A4" w:rsidRDefault="002A0BF6" w:rsidP="001E7688">
                        <w:pPr>
                          <w:kinsoku w:val="0"/>
                          <w:overflowPunct w:val="0"/>
                          <w:spacing w:before="240" w:line="340" w:lineRule="atLeast"/>
                          <w:jc w:val="right"/>
                          <w:textAlignment w:val="baseline"/>
                          <w:rPr>
                            <w:rFonts w:ascii="Arial Black" w:hAnsi="Arial Black" w:cs="Arial"/>
                            <w:b/>
                            <w:color w:val="000000" w:themeColor="text1"/>
                            <w:spacing w:val="2"/>
                            <w:sz w:val="22"/>
                            <w:szCs w:val="22"/>
                            <w:lang w:val="en-US"/>
                          </w:rPr>
                        </w:pPr>
                        <w:r w:rsidRPr="00EC21A4">
                          <w:rPr>
                            <w:rFonts w:ascii="Arial Black" w:hAnsi="Arial Black" w:cs="Arial"/>
                            <w:b/>
                            <w:color w:val="000000" w:themeColor="text1"/>
                            <w:spacing w:val="2"/>
                            <w:sz w:val="22"/>
                            <w:szCs w:val="22"/>
                            <w:lang w:val="en-US"/>
                          </w:rPr>
                          <w:t>Update from Alex Robson</w:t>
                        </w:r>
                        <w:r w:rsidRPr="00EC21A4">
                          <w:rPr>
                            <w:rFonts w:ascii="Arial Black" w:hAnsi="Arial Black" w:cs="Arial"/>
                            <w:b/>
                            <w:i/>
                            <w:color w:val="000000" w:themeColor="text1"/>
                            <w:spacing w:val="2"/>
                            <w:sz w:val="22"/>
                            <w:szCs w:val="22"/>
                            <w:lang w:val="en-US"/>
                          </w:rPr>
                          <w:t xml:space="preserve"> </w:t>
                        </w:r>
                        <w:r w:rsidRPr="00EC21A4">
                          <w:rPr>
                            <w:rFonts w:ascii="Arial Black" w:hAnsi="Arial Black" w:cs="Arial"/>
                            <w:b/>
                            <w:i/>
                            <w:color w:val="000000" w:themeColor="text1"/>
                            <w:spacing w:val="2"/>
                            <w:sz w:val="22"/>
                            <w:szCs w:val="22"/>
                            <w:lang w:val="en-US"/>
                          </w:rPr>
                          <w:br/>
                        </w:r>
                        <w:r w:rsidRPr="00EC21A4">
                          <w:rPr>
                            <w:rFonts w:ascii="Arial Black" w:hAnsi="Arial Black" w:cs="Arial"/>
                            <w:b/>
                            <w:color w:val="000000" w:themeColor="text1"/>
                            <w:spacing w:val="2"/>
                            <w:sz w:val="22"/>
                            <w:szCs w:val="22"/>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4546D078" w14:textId="4BF5B34B" w:rsidR="00363C31" w:rsidRPr="0097765E" w:rsidRDefault="00EB04AB" w:rsidP="009326C8">
      <w:pPr>
        <w:pStyle w:val="Heading2-nonumber"/>
        <w:spacing w:before="0" w:after="0" w:line="20" w:lineRule="exact"/>
        <w:rPr>
          <w:b/>
          <w:bCs/>
          <w:color w:val="FFFFFF" w:themeColor="background1"/>
          <w:lang w:val="en-US"/>
        </w:rPr>
      </w:pPr>
      <w:r w:rsidRPr="00D969C4">
        <w:rPr>
          <w:color w:val="FFFFFF" w:themeColor="background1"/>
          <w:sz w:val="2"/>
          <w:szCs w:val="2"/>
        </w:rPr>
        <w:t>Update from Alex Robson, Deputy Chair, Productivity Commission</w:t>
      </w:r>
    </w:p>
    <w:p w14:paraId="384874C6" w14:textId="1B63CB74" w:rsidR="00525218" w:rsidRDefault="00BE5218" w:rsidP="00525218">
      <w:pPr>
        <w:pStyle w:val="BodyText"/>
      </w:pPr>
      <w:r>
        <w:t>While w</w:t>
      </w:r>
      <w:r w:rsidR="003E222D">
        <w:t xml:space="preserve">e are </w:t>
      </w:r>
      <w:r>
        <w:t xml:space="preserve">beginning </w:t>
      </w:r>
      <w:r w:rsidR="003E222D">
        <w:t>to</w:t>
      </w:r>
      <w:r w:rsidR="00BC4026">
        <w:t xml:space="preserve"> see</w:t>
      </w:r>
      <w:r w:rsidR="003E222D">
        <w:t xml:space="preserve"> green shoots of improvement, </w:t>
      </w:r>
      <w:r>
        <w:t>labour productivity is still much lower than we would like it to be.</w:t>
      </w:r>
    </w:p>
    <w:p w14:paraId="57277B1E" w14:textId="32E1A3F7" w:rsidR="00BE5218" w:rsidRDefault="00BE5218" w:rsidP="00525218">
      <w:pPr>
        <w:pStyle w:val="BodyText"/>
      </w:pPr>
      <w:r>
        <w:t>Labour productivity increased by 0.2% in the September quarter and by 0.8% over the year to September 2025</w:t>
      </w:r>
      <w:r w:rsidR="00B05494">
        <w:t xml:space="preserve">. </w:t>
      </w:r>
      <w:r w:rsidR="00CB1FDF">
        <w:t>The good news is w</w:t>
      </w:r>
      <w:r w:rsidR="00B05494">
        <w:t xml:space="preserve">e have </w:t>
      </w:r>
      <w:r w:rsidR="165D20CE">
        <w:t xml:space="preserve">now </w:t>
      </w:r>
      <w:r w:rsidR="00B05494">
        <w:t xml:space="preserve">observed four consecutive quarters of labour productivity growth since </w:t>
      </w:r>
      <w:r w:rsidR="00CB1FDF">
        <w:t xml:space="preserve">last September. But the bad news is the growth is quite small – 0.8% since last September still means growth is less than half </w:t>
      </w:r>
      <w:r w:rsidR="005C1176">
        <w:t xml:space="preserve">its long-term average. </w:t>
      </w:r>
      <w:r w:rsidR="00FB25D3">
        <w:t>Th</w:t>
      </w:r>
      <w:r w:rsidR="0027758C">
        <w:t>is</w:t>
      </w:r>
      <w:r w:rsidR="00FB25D3">
        <w:t xml:space="preserve"> kind of increase won</w:t>
      </w:r>
      <w:r w:rsidR="00940888">
        <w:t>’</w:t>
      </w:r>
      <w:r w:rsidR="00FB25D3">
        <w:t xml:space="preserve">t give us the </w:t>
      </w:r>
      <w:r w:rsidR="0027758C">
        <w:t xml:space="preserve">long-term </w:t>
      </w:r>
      <w:r w:rsidR="00FB25D3">
        <w:t xml:space="preserve">benefits </w:t>
      </w:r>
      <w:r w:rsidR="0027758C">
        <w:t xml:space="preserve">we </w:t>
      </w:r>
      <w:r w:rsidR="003649ED">
        <w:t xml:space="preserve">know are possible from </w:t>
      </w:r>
      <w:r w:rsidR="00FB25D3">
        <w:t>productivity growth</w:t>
      </w:r>
      <w:r w:rsidR="003649ED">
        <w:t>.</w:t>
      </w:r>
    </w:p>
    <w:p w14:paraId="36FC7386" w14:textId="129C89C7" w:rsidR="002426F3" w:rsidRDefault="00BA1246" w:rsidP="005169A6">
      <w:pPr>
        <w:pStyle w:val="BodyText"/>
      </w:pPr>
      <w:r>
        <w:t xml:space="preserve">Digging a little deeper, we can see that labour productivity in the market sector has grown by 1.0% over the past 12 months, while labour productivity in the non-market sector has </w:t>
      </w:r>
      <w:r w:rsidR="00CE313E">
        <w:t>shrunk by 0.3%.</w:t>
      </w:r>
      <w:r w:rsidR="00F63D81">
        <w:t xml:space="preserve"> </w:t>
      </w:r>
      <w:r w:rsidR="002426F3">
        <w:t>T</w:t>
      </w:r>
      <w:r w:rsidR="00D22FA1">
        <w:t xml:space="preserve">he </w:t>
      </w:r>
      <w:r w:rsidR="00A06482">
        <w:t xml:space="preserve">non-market sector, </w:t>
      </w:r>
      <w:r w:rsidR="00567E65">
        <w:t>broadly defined as those industries that are dominated by government involvement,</w:t>
      </w:r>
      <w:r w:rsidR="00D22FA1">
        <w:t xml:space="preserve"> </w:t>
      </w:r>
      <w:r w:rsidR="00F512B6">
        <w:t xml:space="preserve">has tended to </w:t>
      </w:r>
      <w:r w:rsidR="002426F3">
        <w:t xml:space="preserve">have </w:t>
      </w:r>
      <w:r w:rsidR="00D22FA1">
        <w:t xml:space="preserve">lower </w:t>
      </w:r>
      <w:r w:rsidR="002426F3">
        <w:t xml:space="preserve">growth in labour productivity </w:t>
      </w:r>
      <w:r w:rsidR="00D22FA1">
        <w:t>than the market sector</w:t>
      </w:r>
      <w:r w:rsidR="005169A6">
        <w:t>.</w:t>
      </w:r>
      <w:r w:rsidR="002F241A">
        <w:t xml:space="preserve"> </w:t>
      </w:r>
      <w:r w:rsidR="00F512B6">
        <w:t>However, n</w:t>
      </w:r>
      <w:r w:rsidR="002F241A">
        <w:t>ew data released by the ABS last quarter</w:t>
      </w:r>
      <w:r w:rsidR="00F512B6">
        <w:t xml:space="preserve"> </w:t>
      </w:r>
      <w:r w:rsidR="323BA8A6">
        <w:t xml:space="preserve">suggests </w:t>
      </w:r>
      <w:r w:rsidR="002F241A">
        <w:t xml:space="preserve">that this </w:t>
      </w:r>
      <w:r w:rsidR="002426F3">
        <w:t xml:space="preserve">has not always been the case. </w:t>
      </w:r>
    </w:p>
    <w:p w14:paraId="2FEA6B87" w14:textId="276769E4" w:rsidR="000E4F94" w:rsidRDefault="006057AE" w:rsidP="009106D5">
      <w:pPr>
        <w:pStyle w:val="BodyText"/>
      </w:pPr>
      <w:r>
        <w:t xml:space="preserve">In this bulletin’s feature article, research economists Archana </w:t>
      </w:r>
      <w:r w:rsidR="000D238B">
        <w:t xml:space="preserve">Subramaniam and Billy Morton </w:t>
      </w:r>
      <w:r w:rsidR="00B66939">
        <w:t xml:space="preserve">find </w:t>
      </w:r>
      <w:r w:rsidR="008508E3">
        <w:t>that</w:t>
      </w:r>
      <w:r w:rsidR="00A10908">
        <w:t xml:space="preserve">, unfortunately, unpacking these numbers does not reveal a lost secret to non-market sector labour productivity growth. </w:t>
      </w:r>
      <w:r w:rsidR="00A5423B">
        <w:t xml:space="preserve">Instead, it </w:t>
      </w:r>
      <w:r w:rsidR="7F9DFD40">
        <w:t xml:space="preserve">highlights </w:t>
      </w:r>
      <w:r w:rsidR="000E4F94">
        <w:t>the challenges of</w:t>
      </w:r>
      <w:r w:rsidR="000B642A">
        <w:t xml:space="preserve"> measuring productivity in </w:t>
      </w:r>
      <w:r w:rsidR="00D02E3E">
        <w:t xml:space="preserve">the non-market </w:t>
      </w:r>
      <w:r w:rsidR="000B642A">
        <w:t>sector</w:t>
      </w:r>
      <w:r w:rsidR="004633F9">
        <w:t>.</w:t>
      </w:r>
    </w:p>
    <w:p w14:paraId="31996432" w14:textId="44FC2A7D" w:rsidR="00F41D6B" w:rsidRPr="00844921" w:rsidRDefault="008E6C29" w:rsidP="009106D5">
      <w:pPr>
        <w:pStyle w:val="BodyText"/>
        <w:rPr>
          <w:spacing w:val="-2"/>
        </w:rPr>
      </w:pPr>
      <w:r w:rsidRPr="00844921">
        <w:rPr>
          <w:spacing w:val="-2"/>
        </w:rPr>
        <w:t>This</w:t>
      </w:r>
      <w:r w:rsidR="0078433C" w:rsidRPr="00844921">
        <w:rPr>
          <w:spacing w:val="-2"/>
        </w:rPr>
        <w:t xml:space="preserve"> </w:t>
      </w:r>
      <w:r w:rsidR="0068286C" w:rsidRPr="00844921">
        <w:rPr>
          <w:spacing w:val="-2"/>
        </w:rPr>
        <w:t xml:space="preserve">uncertainty doesn’t </w:t>
      </w:r>
      <w:r w:rsidR="00214584" w:rsidRPr="00844921">
        <w:rPr>
          <w:spacing w:val="-2"/>
        </w:rPr>
        <w:t xml:space="preserve">reduce </w:t>
      </w:r>
      <w:r w:rsidR="004830D6" w:rsidRPr="00844921">
        <w:rPr>
          <w:spacing w:val="-2"/>
        </w:rPr>
        <w:t xml:space="preserve">the </w:t>
      </w:r>
      <w:r w:rsidR="00214584" w:rsidRPr="00844921">
        <w:rPr>
          <w:spacing w:val="-2"/>
        </w:rPr>
        <w:t xml:space="preserve">need </w:t>
      </w:r>
      <w:r w:rsidR="004830D6" w:rsidRPr="00844921">
        <w:rPr>
          <w:spacing w:val="-2"/>
        </w:rPr>
        <w:t>for reform</w:t>
      </w:r>
      <w:r w:rsidR="2499200A" w:rsidRPr="00844921">
        <w:rPr>
          <w:spacing w:val="-2"/>
        </w:rPr>
        <w:t xml:space="preserve"> in the non-market sector</w:t>
      </w:r>
      <w:r w:rsidR="00FB6677" w:rsidRPr="00844921">
        <w:rPr>
          <w:spacing w:val="-2"/>
        </w:rPr>
        <w:t>. In</w:t>
      </w:r>
      <w:r w:rsidR="00676655" w:rsidRPr="00844921" w:rsidDel="00FB6677">
        <w:rPr>
          <w:spacing w:val="-2"/>
        </w:rPr>
        <w:t xml:space="preserve"> </w:t>
      </w:r>
      <w:r w:rsidR="00676655" w:rsidRPr="00844921">
        <w:rPr>
          <w:spacing w:val="-2"/>
        </w:rPr>
        <w:t>the interim report</w:t>
      </w:r>
      <w:r w:rsidR="00F6402F" w:rsidRPr="00844921">
        <w:rPr>
          <w:spacing w:val="-2"/>
        </w:rPr>
        <w:t xml:space="preserve"> of our </w:t>
      </w:r>
      <w:r w:rsidR="00F6402F" w:rsidRPr="00844921">
        <w:rPr>
          <w:i/>
          <w:iCs/>
          <w:spacing w:val="-2"/>
        </w:rPr>
        <w:t>Delivering quality care more efficiently</w:t>
      </w:r>
      <w:r w:rsidR="00F6402F" w:rsidRPr="00844921">
        <w:rPr>
          <w:spacing w:val="-2"/>
        </w:rPr>
        <w:t xml:space="preserve"> inquiry, we presented three productivity</w:t>
      </w:r>
      <w:r w:rsidR="00FB6677" w:rsidRPr="00844921">
        <w:rPr>
          <w:spacing w:val="-2"/>
        </w:rPr>
        <w:t>-</w:t>
      </w:r>
      <w:r w:rsidR="00F6402F" w:rsidRPr="00844921">
        <w:rPr>
          <w:spacing w:val="-2"/>
        </w:rPr>
        <w:t>enhancing policy reform areas</w:t>
      </w:r>
      <w:r w:rsidR="00354F9B" w:rsidRPr="00844921">
        <w:rPr>
          <w:spacing w:val="-2"/>
        </w:rPr>
        <w:t xml:space="preserve"> </w:t>
      </w:r>
      <w:r w:rsidR="00FB6677" w:rsidRPr="00844921">
        <w:rPr>
          <w:spacing w:val="-2"/>
        </w:rPr>
        <w:t>for the</w:t>
      </w:r>
      <w:r w:rsidR="00354F9B" w:rsidRPr="00844921">
        <w:rPr>
          <w:spacing w:val="-2"/>
        </w:rPr>
        <w:t xml:space="preserve"> care economy (a large portion of the non</w:t>
      </w:r>
      <w:r w:rsidR="00FB6677" w:rsidRPr="00844921">
        <w:rPr>
          <w:spacing w:val="-2"/>
        </w:rPr>
        <w:t>-</w:t>
      </w:r>
      <w:r w:rsidR="00354F9B" w:rsidRPr="00844921">
        <w:rPr>
          <w:spacing w:val="-2"/>
        </w:rPr>
        <w:t>market sector)</w:t>
      </w:r>
      <w:r w:rsidR="00F6402F" w:rsidRPr="00844921">
        <w:rPr>
          <w:spacing w:val="-2"/>
        </w:rPr>
        <w:t>: reform</w:t>
      </w:r>
      <w:r w:rsidR="00395E44" w:rsidRPr="00844921">
        <w:rPr>
          <w:spacing w:val="-2"/>
        </w:rPr>
        <w:t>ing</w:t>
      </w:r>
      <w:r w:rsidR="00F6402F" w:rsidRPr="00844921">
        <w:rPr>
          <w:spacing w:val="-2"/>
        </w:rPr>
        <w:t xml:space="preserve"> quality and safety regulation to support a more cohesive care economy; embed</w:t>
      </w:r>
      <w:r w:rsidR="00395E44" w:rsidRPr="00844921">
        <w:rPr>
          <w:spacing w:val="-2"/>
        </w:rPr>
        <w:t>ding</w:t>
      </w:r>
      <w:r w:rsidR="00F6402F" w:rsidRPr="00844921">
        <w:rPr>
          <w:spacing w:val="-2"/>
        </w:rPr>
        <w:t xml:space="preserve"> collaborative commissioning to increase the integration of care services; and </w:t>
      </w:r>
      <w:r w:rsidR="00395E44" w:rsidRPr="00844921">
        <w:rPr>
          <w:spacing w:val="-2"/>
        </w:rPr>
        <w:t xml:space="preserve">creating </w:t>
      </w:r>
      <w:r w:rsidR="00F6402F" w:rsidRPr="00844921">
        <w:rPr>
          <w:spacing w:val="-2"/>
        </w:rPr>
        <w:t>a national framework to support government investment in prevention</w:t>
      </w:r>
      <w:r w:rsidR="00AA605A" w:rsidRPr="00844921">
        <w:rPr>
          <w:spacing w:val="-2"/>
        </w:rPr>
        <w:t>.</w:t>
      </w:r>
    </w:p>
    <w:p w14:paraId="26229E96" w14:textId="47EB0F81" w:rsidR="00B71E83" w:rsidRPr="009C63C6" w:rsidRDefault="0005493B" w:rsidP="00B71E83">
      <w:pPr>
        <w:pStyle w:val="BodyText"/>
      </w:pPr>
      <w:r>
        <w:t>However,</w:t>
      </w:r>
      <w:r w:rsidR="00B71E83">
        <w:t xml:space="preserve"> </w:t>
      </w:r>
      <w:r w:rsidR="00B71E83" w:rsidRPr="008666B0">
        <w:rPr>
          <w:lang w:val="en-US"/>
        </w:rPr>
        <w:t xml:space="preserve">policymakers </w:t>
      </w:r>
      <w:r w:rsidR="00B71E83">
        <w:rPr>
          <w:lang w:val="en-US"/>
        </w:rPr>
        <w:t xml:space="preserve">should not evaluate </w:t>
      </w:r>
      <w:r w:rsidR="00B71E83" w:rsidRPr="008666B0">
        <w:rPr>
          <w:lang w:val="en-US"/>
        </w:rPr>
        <w:t xml:space="preserve">the </w:t>
      </w:r>
      <w:r w:rsidR="00B71E83" w:rsidRPr="2632A3CC">
        <w:rPr>
          <w:lang w:val="en-US"/>
        </w:rPr>
        <w:t xml:space="preserve">performance of the </w:t>
      </w:r>
      <w:r w:rsidR="00B71E83" w:rsidRPr="008666B0">
        <w:rPr>
          <w:lang w:val="en-US"/>
        </w:rPr>
        <w:t xml:space="preserve">non-market sector on </w:t>
      </w:r>
      <w:r w:rsidR="00B71E83">
        <w:rPr>
          <w:lang w:val="en-US"/>
        </w:rPr>
        <w:t>its</w:t>
      </w:r>
      <w:r w:rsidR="00B71E83" w:rsidRPr="008666B0">
        <w:rPr>
          <w:lang w:val="en-US"/>
        </w:rPr>
        <w:t xml:space="preserve"> productivity </w:t>
      </w:r>
      <w:r w:rsidR="00B71E83" w:rsidRPr="2632A3CC">
        <w:rPr>
          <w:lang w:val="en-US"/>
        </w:rPr>
        <w:t xml:space="preserve">record </w:t>
      </w:r>
      <w:r w:rsidR="00B71E83" w:rsidRPr="008666B0">
        <w:rPr>
          <w:lang w:val="en-US"/>
        </w:rPr>
        <w:t>alone</w:t>
      </w:r>
      <w:r w:rsidR="00B71E83">
        <w:rPr>
          <w:lang w:val="en-US"/>
        </w:rPr>
        <w:t xml:space="preserve">. As Archana and Billy explain: </w:t>
      </w:r>
      <w:r>
        <w:rPr>
          <w:lang w:val="en-US"/>
        </w:rPr>
        <w:t>‘</w:t>
      </w:r>
      <w:r w:rsidR="009C63C6">
        <w:t>to fully observe [</w:t>
      </w:r>
      <w:r w:rsidR="005B6071">
        <w:t xml:space="preserve">productivity] </w:t>
      </w:r>
      <w:r w:rsidR="009C63C6">
        <w:t xml:space="preserve">gains, we’ll need better measures </w:t>
      </w:r>
      <w:r w:rsidR="00062DA8" w:rsidRPr="00062DA8">
        <w:t>that account for quality and outcomes.</w:t>
      </w:r>
      <w:r w:rsidR="005B6071">
        <w:t xml:space="preserve"> </w:t>
      </w:r>
      <w:r w:rsidR="00312B2A">
        <w:t xml:space="preserve">In the meantime, policymakers </w:t>
      </w:r>
      <w:r w:rsidR="00062DA8" w:rsidRPr="00062DA8">
        <w:t>need to understand and communicate the data limitations, consider complementary measures of success in the non-market sector and conduct rigorous cost-benefit analysis to pursue good policy – even if the benefits don’t always show up directly in the national accounts.</w:t>
      </w:r>
      <w:r>
        <w:t>’</w:t>
      </w:r>
    </w:p>
    <w:p w14:paraId="296723DF" w14:textId="77777777" w:rsidR="00B87002" w:rsidRDefault="00B87002">
      <w:pPr>
        <w:spacing w:before="0" w:after="160" w:line="259" w:lineRule="auto"/>
      </w:pPr>
      <w:r>
        <w:br w:type="page"/>
      </w:r>
    </w:p>
    <w:p w14:paraId="0A79F3EA" w14:textId="782FCB50" w:rsidR="00EE2437" w:rsidRPr="00CA37D0" w:rsidRDefault="008D25EC" w:rsidP="00CA37D0">
      <w:pPr>
        <w:pStyle w:val="Heading2-nonumber"/>
        <w:rPr>
          <w:color w:val="265A9A" w:themeColor="background2"/>
        </w:rPr>
      </w:pPr>
      <w:r w:rsidRPr="00CA37D0">
        <w:rPr>
          <w:color w:val="265A9A" w:themeColor="background2"/>
        </w:rPr>
        <w:lastRenderedPageBreak/>
        <w:t>Labour productivity in the non-market sector: can we learn from the past?</w:t>
      </w:r>
    </w:p>
    <w:p w14:paraId="038F19B9" w14:textId="052B8CF0" w:rsidR="00EE2437" w:rsidRPr="002D1B97" w:rsidRDefault="00EE2437" w:rsidP="00EE2437">
      <w:pPr>
        <w:pStyle w:val="BodyText"/>
      </w:pPr>
      <w:r w:rsidRPr="001C0924">
        <w:rPr>
          <w:b/>
        </w:rPr>
        <w:t xml:space="preserve">By </w:t>
      </w:r>
      <w:r w:rsidR="00A53E47" w:rsidRPr="00A53E47">
        <w:rPr>
          <w:b/>
        </w:rPr>
        <w:t>Archana Subramaniam and Billy Morton</w:t>
      </w:r>
      <w:r w:rsidRPr="001C0924">
        <w:rPr>
          <w:b/>
        </w:rPr>
        <w:t xml:space="preserve">, </w:t>
      </w:r>
      <w:r>
        <w:rPr>
          <w:b/>
        </w:rPr>
        <w:t>Research Economist</w:t>
      </w:r>
      <w:r w:rsidR="00A53E47">
        <w:rPr>
          <w:b/>
        </w:rPr>
        <w:t>s</w:t>
      </w:r>
    </w:p>
    <w:p w14:paraId="6E904A93" w14:textId="2864799E" w:rsidR="00B071D3" w:rsidRDefault="00B071D3" w:rsidP="00B071D3">
      <w:pPr>
        <w:pStyle w:val="BodyText"/>
      </w:pPr>
      <w:r>
        <w:t>The non-market sector is made up of</w:t>
      </w:r>
      <w:r w:rsidRPr="002220E8">
        <w:t xml:space="preserve"> </w:t>
      </w:r>
      <w:r>
        <w:t>industries</w:t>
      </w:r>
      <w:r w:rsidRPr="002220E8">
        <w:t xml:space="preserve"> </w:t>
      </w:r>
      <w:r>
        <w:t>that are</w:t>
      </w:r>
      <w:r w:rsidRPr="002220E8">
        <w:t xml:space="preserve"> dominated by</w:t>
      </w:r>
      <w:r>
        <w:t xml:space="preserve"> </w:t>
      </w:r>
      <w:r w:rsidRPr="002220E8">
        <w:t>government involvement</w:t>
      </w:r>
      <w:r>
        <w:t xml:space="preserve"> – public administration and safety, education and training, and health care and social assistance.</w:t>
      </w:r>
      <w:r w:rsidRPr="002220E8">
        <w:t xml:space="preserve"> </w:t>
      </w:r>
      <w:r>
        <w:t xml:space="preserve">Measured labour productivity in the non-market sector has been stagnant for a number of years, contributing to our overall productivity malaise </w:t>
      </w:r>
      <w:r>
        <w:fldChar w:fldCharType="begin"/>
      </w:r>
      <w:r w:rsidR="009978A3">
        <w:instrText xml:space="preserve"> ADDIN ZOTERO_ITEM CSL_CITATION {"citationID":"GCDDAMyq","properties":{"formattedCitation":"(Kehoe and Karp\\uc0\\u160{}2025; Wilson\\uc0\\u160{}2025)","plainCitation":"(Kehoe and Karp 2025; Wilson 2025)","noteIndex":0},"citationItems":[{"id":9543,"uris":["http://zotero.org/groups/5626428/items/PVLUZP9D"],"itemData":{"id":9543,"type":"article-magazine","container-title":"Australian Financial Review","title":"Government and NDIS jobs boom drags down productivity, Treasurer Jim Chalmers warned","URL":"https://www.afr.com/policy/economy/productivity-dragged-down-by-government-ndis-jobs-boom-20250715-p5mf4f","author":[{"family":"Kehoe","given":"John"},{"family":"Karp","given":"Paul"}],"accessed":{"date-parts":[["2025",11,25]]},"issued":{"date-parts":[["2025"]]}}},{"id":9544,"uris":["http://zotero.org/groups/5626428/items/4Y79H5BL"],"itemData":{"id":9544,"type":"webpage","language":"en-AU","title":"Research Note: Unpacking Australia’s poor productivity performance","title-short":"Research Note","URL":"https://www.australianindustrygroup.com.au/resourcecentre/research-economics/economics-intelligence/2025/unpacking-australias-poor-productivity-performance/","author":[{"family":"Wilson","given":"Jeffrey"}],"accessed":{"date-parts":[["2025",11,25]]},"issued":{"date-parts":[["2025"]]}}}],"schema":"https://github.com/citation-style-language/schema/raw/master/csl-citation.json"} </w:instrText>
      </w:r>
      <w:r>
        <w:fldChar w:fldCharType="separate"/>
      </w:r>
      <w:r w:rsidRPr="003214C1">
        <w:rPr>
          <w:rFonts w:ascii="Arial" w:hAnsi="Arial" w:cs="Arial"/>
        </w:rPr>
        <w:t>(Kehoe and Karp 2025; Wilson 2025)</w:t>
      </w:r>
      <w:r>
        <w:fldChar w:fldCharType="end"/>
      </w:r>
      <w:r>
        <w:t>. The recent sharp decline in non-market sector productivity has shifted the spotlight to this sector.</w:t>
      </w:r>
    </w:p>
    <w:p w14:paraId="3089DEE4" w14:textId="5CDADA1F" w:rsidR="00B071D3" w:rsidRDefault="00B071D3" w:rsidP="00B071D3">
      <w:pPr>
        <w:pStyle w:val="BodyText"/>
      </w:pPr>
      <w:r>
        <w:t>However, new data from the ABS shows that in contrast to the recent experience, labour productivity has in the past grown at a healthy pace in the non-market sector –</w:t>
      </w:r>
      <w:r w:rsidDel="005F7280">
        <w:t xml:space="preserve"> </w:t>
      </w:r>
      <w:r>
        <w:t>by 1</w:t>
      </w:r>
      <w:r w:rsidR="00F7558B">
        <w:t>1</w:t>
      </w:r>
      <w:r>
        <w:t xml:space="preserve">% between 1995 and 2000, and by 6% in the next ten years before stagnating (figure 1). </w:t>
      </w:r>
    </w:p>
    <w:p w14:paraId="3438A37A" w14:textId="77777777" w:rsidR="00B071D3" w:rsidRDefault="00B071D3" w:rsidP="00B071D3">
      <w:pPr>
        <w:pStyle w:val="BodyText"/>
      </w:pPr>
      <w:r w:rsidRPr="00F847C8">
        <w:t xml:space="preserve">Unfortunately, unpacking these numbers does not reveal a lost secret to non-market labour productivity growth. Instead, </w:t>
      </w:r>
      <w:r>
        <w:t>it reminds us that in the non-market sector, caution is required when it comes to interpreting the numbers. Policy reform in the non-market sector remains vital, but</w:t>
      </w:r>
      <w:r w:rsidRPr="00F847C8">
        <w:t xml:space="preserve"> </w:t>
      </w:r>
      <w:r>
        <w:t>existing measures of</w:t>
      </w:r>
      <w:r w:rsidRPr="00F847C8" w:rsidDel="00A83C49">
        <w:t xml:space="preserve"> </w:t>
      </w:r>
      <w:r>
        <w:t>non</w:t>
      </w:r>
      <w:r>
        <w:noBreakHyphen/>
        <w:t xml:space="preserve">market sector </w:t>
      </w:r>
      <w:r w:rsidRPr="00F847C8">
        <w:t xml:space="preserve">productivity </w:t>
      </w:r>
      <w:r>
        <w:t xml:space="preserve">are </w:t>
      </w:r>
      <w:r w:rsidRPr="00F847C8">
        <w:t xml:space="preserve">not always a reliable </w:t>
      </w:r>
      <w:r>
        <w:t xml:space="preserve">guide to </w:t>
      </w:r>
      <w:r w:rsidRPr="00F847C8">
        <w:t>good policy.</w:t>
      </w:r>
    </w:p>
    <w:p w14:paraId="53E26379" w14:textId="363153D4" w:rsidR="002B398B" w:rsidRPr="00146382" w:rsidRDefault="002B398B">
      <w:pPr>
        <w:pStyle w:val="FigureTableHeading"/>
      </w:pPr>
      <w:r>
        <w:t>Figure</w:t>
      </w:r>
      <w:r w:rsidR="00733457">
        <w:t xml:space="preserve"> 1 – </w:t>
      </w:r>
      <w:r>
        <w:t>Non-market labour productivity has grown in the past</w:t>
      </w:r>
    </w:p>
    <w:p w14:paraId="7E8016A1" w14:textId="1CD11ED9" w:rsidR="00B071D3" w:rsidRDefault="00B071D3" w:rsidP="00B071D3">
      <w:pPr>
        <w:pStyle w:val="FigureTableSubheading"/>
        <w:keepLines/>
      </w:pPr>
      <w:r>
        <w:t>Annual non-market labour productivity, 1995</w:t>
      </w:r>
      <w:r w:rsidR="00940302">
        <w:t>–</w:t>
      </w:r>
      <w:r>
        <w:t>2024</w:t>
      </w:r>
    </w:p>
    <w:p w14:paraId="12F1158D" w14:textId="31D43825" w:rsidR="00B071D3" w:rsidRDefault="00A00E5F" w:rsidP="00A00E5F">
      <w:pPr>
        <w:pStyle w:val="BodyText"/>
        <w:spacing w:before="0" w:after="0"/>
      </w:pPr>
      <w:r w:rsidRPr="00A00E5F">
        <w:rPr>
          <w:noProof/>
        </w:rPr>
        <w:drawing>
          <wp:inline distT="0" distB="0" distL="0" distR="0" wp14:anchorId="72BC1516" wp14:editId="78AE3B0A">
            <wp:extent cx="6120000" cy="2913356"/>
            <wp:effectExtent l="0" t="0" r="0" b="0"/>
            <wp:docPr id="2003731413" name="Picture 1" descr="This figure shows non-market labour productivity since June 1995. It shows that non-market labour productivity rose by 11% between 1995 and 2000, and again by 6% between 2000 and 2010. It also shows it has declined by X% since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1413" name="Picture 1" descr="This figure shows non-market labour productivity since June 1995. It shows that non-market labour productivity rose by 11% between 1995 and 2000, and again by 6% between 2000 and 2010. It also shows it has declined by X% since 2021. "/>
                    <pic:cNvPicPr>
                      <a:picLocks noChangeAspect="1" noChangeArrowheads="1"/>
                    </pic:cNvPicPr>
                  </pic:nvPicPr>
                  <pic:blipFill rotWithShape="1">
                    <a:blip r:embed="rId17">
                      <a:extLst>
                        <a:ext uri="{28A0092B-C50C-407E-A947-70E740481C1C}">
                          <a14:useLocalDpi xmlns:a14="http://schemas.microsoft.com/office/drawing/2010/main" val="0"/>
                        </a:ext>
                      </a:extLst>
                    </a:blip>
                    <a:srcRect l="1462"/>
                    <a:stretch>
                      <a:fillRect/>
                    </a:stretch>
                  </pic:blipFill>
                  <pic:spPr bwMode="auto">
                    <a:xfrm>
                      <a:off x="0" y="0"/>
                      <a:ext cx="6120000" cy="2913356"/>
                    </a:xfrm>
                    <a:prstGeom prst="rect">
                      <a:avLst/>
                    </a:prstGeom>
                    <a:noFill/>
                    <a:ln>
                      <a:noFill/>
                    </a:ln>
                    <a:extLst>
                      <a:ext uri="{53640926-AAD7-44D8-BBD7-CCE9431645EC}">
                        <a14:shadowObscured xmlns:a14="http://schemas.microsoft.com/office/drawing/2010/main"/>
                      </a:ext>
                    </a:extLst>
                  </pic:spPr>
                </pic:pic>
              </a:graphicData>
            </a:graphic>
          </wp:inline>
        </w:drawing>
      </w:r>
    </w:p>
    <w:p w14:paraId="45D48DD3" w14:textId="0C799720" w:rsidR="00B071D3" w:rsidRPr="00615C83" w:rsidRDefault="00B071D3" w:rsidP="00615C83">
      <w:pPr>
        <w:pStyle w:val="Source"/>
      </w:pPr>
      <w:r w:rsidRPr="00615C83">
        <w:t xml:space="preserve">Source: PC estimates using ABS </w:t>
      </w:r>
      <w:r w:rsidRPr="00615C83">
        <w:fldChar w:fldCharType="begin"/>
      </w:r>
      <w:r w:rsidR="009978A3" w:rsidRPr="00615C83">
        <w:instrText xml:space="preserve"> ADDIN ZOTERO_ITEM CSL_CITATION {"citationID":"6xPMLV83","properties":{"formattedCitation":"(2025b, 2025d)","plainCitation":"(2025b, 2025d)","noteIndex":0},"citationItems":[{"id":9815,"uris":["http://zotero.org/groups/5626428/items/AP54LWNJ"],"itemData":{"id":9815,"type":"webpage","title":"Australian National Accounts: National Income, Expenditure and Product, June 2025","URL":"https://www.abs.gov.au/statistics/economy/national-accounts/australian-national-accounts-national-income-expenditure-and-product/jun-2025#data-downloads","author":[{"literal":"Australian Bureau of Statistics"}],"translator":[{"literal":"ABS"}],"issued":{"date-parts":[["2025"]]}},"suppress-author":true},{"id":9816,"uris":["http://zotero.org/groups/5626428/items/STHIXU7M"],"itemData":{"id":9816,"type":"webpage","title":"Labour Account Australia, June 2025","URL":"https://www.abs.gov.au/statistics/labour/labour-accounts/labour-account-australia/latest-release","author":[{"literal":"Australian Bureau of Statistics"}],"translator":[{"literal":"ABS"}],"issued":{"date-parts":[["2025"]]}},"suppress-author":true}],"schema":"https://github.com/citation-style-language/schema/raw/master/csl-citation.json"} </w:instrText>
      </w:r>
      <w:r w:rsidRPr="00615C83">
        <w:fldChar w:fldCharType="separate"/>
      </w:r>
      <w:r w:rsidR="009978A3" w:rsidRPr="00615C83">
        <w:t>(2025b, 2025d)</w:t>
      </w:r>
      <w:r w:rsidRPr="00615C83">
        <w:fldChar w:fldCharType="end"/>
      </w:r>
      <w:r w:rsidR="00C34B56">
        <w:t>.</w:t>
      </w:r>
    </w:p>
    <w:p w14:paraId="0651BC0F" w14:textId="77777777" w:rsidR="00B071D3" w:rsidRPr="00FF74C6" w:rsidRDefault="00B071D3" w:rsidP="00B071D3">
      <w:pPr>
        <w:pStyle w:val="Heading3"/>
        <w:rPr>
          <w:rFonts w:cstheme="majorHAnsi"/>
        </w:rPr>
      </w:pPr>
      <w:r w:rsidRPr="00FF74C6">
        <w:rPr>
          <w:rFonts w:cstheme="majorHAnsi"/>
        </w:rPr>
        <w:t>Measurement challenges in the non-market sector</w:t>
      </w:r>
    </w:p>
    <w:p w14:paraId="08A84E37" w14:textId="77777777" w:rsidR="00B071D3" w:rsidRPr="008E2BA2" w:rsidRDefault="00B071D3" w:rsidP="00B071D3">
      <w:pPr>
        <w:pStyle w:val="BodyText"/>
        <w:rPr>
          <w:rStyle w:val="DraftingNoteChar"/>
          <w:color w:val="auto"/>
          <w:spacing w:val="-2"/>
        </w:rPr>
      </w:pPr>
      <w:r w:rsidRPr="008E2BA2">
        <w:rPr>
          <w:spacing w:val="-2"/>
        </w:rPr>
        <w:t xml:space="preserve">The non-market sector is essential to society but tends to have lower measured labour productivity than industries in the market sector. This is because the sector is usually relatively labour-intensive, subject to fewer competitive pressures, provides many services at zero cost to the user, is often owned, organised or heavily regulated by government, and can often prioritise broad social objectives. To dig a bit deeper into what is driving changes in non-market sector productivity, it helps to look at each industry separately (figure 2). </w:t>
      </w:r>
    </w:p>
    <w:p w14:paraId="3BCD4163" w14:textId="77777777" w:rsidR="00B071D3" w:rsidRPr="00146382" w:rsidRDefault="00B071D3" w:rsidP="00B071D3">
      <w:pPr>
        <w:pStyle w:val="FigureTableHeading"/>
      </w:pPr>
      <w:r>
        <w:lastRenderedPageBreak/>
        <w:t>Figure 2</w:t>
      </w:r>
      <w:r>
        <w:rPr>
          <w:noProof/>
        </w:rPr>
        <w:t xml:space="preserve"> </w:t>
      </w:r>
      <w:r>
        <w:t>– Two key industries supported non-market labour productivity growth</w:t>
      </w:r>
    </w:p>
    <w:p w14:paraId="4C524FA7" w14:textId="77777777" w:rsidR="00B071D3" w:rsidRDefault="00B071D3" w:rsidP="00B071D3">
      <w:pPr>
        <w:pStyle w:val="FigureTableSubheading"/>
        <w:keepLines/>
      </w:pPr>
      <w:r>
        <w:t>Industry decomposition of non-market labour productivity growth over 5-year intervals</w:t>
      </w:r>
    </w:p>
    <w:p w14:paraId="0CC68799" w14:textId="2E481E17" w:rsidR="00B071D3" w:rsidRDefault="00D947FE" w:rsidP="008E2BA2">
      <w:pPr>
        <w:pStyle w:val="BodyText"/>
      </w:pPr>
      <w:r w:rsidRPr="00D947FE">
        <w:rPr>
          <w:noProof/>
        </w:rPr>
        <w:drawing>
          <wp:inline distT="0" distB="0" distL="0" distR="0" wp14:anchorId="0221E382" wp14:editId="5D9CCB0F">
            <wp:extent cx="6050556" cy="2891155"/>
            <wp:effectExtent l="0" t="0" r="0" b="0"/>
            <wp:docPr id="382789944" name="Picture 2" descr="This figure breaks down the productivity growth in non-market sector labour productivity into the three industries that make-up the non-market sector. It covers the period between 1995 and 2025, breaking the period up into 5-year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89944" name="Picture 2" descr="This figure breaks down the productivity growth in non-market sector labour productivity into the three industries that make-up the non-market sector. It covers the period between 1995 and 2025, breaking the period up into 5-year windows. "/>
                    <pic:cNvPicPr>
                      <a:picLocks noChangeAspect="1" noChangeArrowheads="1"/>
                    </pic:cNvPicPr>
                  </pic:nvPicPr>
                  <pic:blipFill>
                    <a:blip r:embed="rId18" cstate="print">
                      <a:extLst>
                        <a:ext uri="{28A0092B-C50C-407E-A947-70E740481C1C}">
                          <a14:useLocalDpi xmlns:a14="http://schemas.microsoft.com/office/drawing/2010/main" val="0"/>
                        </a:ext>
                      </a:extLst>
                    </a:blip>
                    <a:srcRect l="524" r="524"/>
                    <a:stretch>
                      <a:fillRect/>
                    </a:stretch>
                  </pic:blipFill>
                  <pic:spPr bwMode="auto">
                    <a:xfrm>
                      <a:off x="0" y="0"/>
                      <a:ext cx="6050556" cy="2891155"/>
                    </a:xfrm>
                    <a:prstGeom prst="rect">
                      <a:avLst/>
                    </a:prstGeom>
                    <a:noFill/>
                    <a:ln>
                      <a:noFill/>
                    </a:ln>
                    <a:extLst>
                      <a:ext uri="{53640926-AAD7-44D8-BBD7-CCE9431645EC}">
                        <a14:shadowObscured xmlns:a14="http://schemas.microsoft.com/office/drawing/2010/main"/>
                      </a:ext>
                    </a:extLst>
                  </pic:spPr>
                </pic:pic>
              </a:graphicData>
            </a:graphic>
          </wp:inline>
        </w:drawing>
      </w:r>
      <w:r w:rsidRPr="00D947FE">
        <w:t xml:space="preserve"> </w:t>
      </w:r>
    </w:p>
    <w:p w14:paraId="374CA876" w14:textId="69A3D4AC" w:rsidR="00B071D3" w:rsidRPr="00615C83" w:rsidRDefault="00B071D3" w:rsidP="00615C83">
      <w:pPr>
        <w:pStyle w:val="Source"/>
      </w:pPr>
      <w:r w:rsidRPr="00615C83">
        <w:t xml:space="preserve">Source: PC estimates using ABS </w:t>
      </w:r>
      <w:r w:rsidRPr="00615C83">
        <w:fldChar w:fldCharType="begin"/>
      </w:r>
      <w:r w:rsidR="009978A3" w:rsidRPr="00615C83">
        <w:instrText xml:space="preserve"> ADDIN ZOTERO_ITEM CSL_CITATION {"citationID":"QXb9rXyc","properties":{"formattedCitation":"(2025b, 2025d)","plainCitation":"(2025b, 2025d)","noteIndex":0},"citationItems":[{"id":9815,"uris":["http://zotero.org/groups/5626428/items/AP54LWNJ"],"itemData":{"id":9815,"type":"webpage","title":"Australian National Accounts: National Income, Expenditure and Product, June 2025","URL":"https://www.abs.gov.au/statistics/economy/national-accounts/australian-national-accounts-national-income-expenditure-and-product/jun-2025#data-downloads","author":[{"literal":"Australian Bureau of Statistics"}],"translator":[{"literal":"ABS"}],"issued":{"date-parts":[["2025"]]}},"suppress-author":true},{"id":9816,"uris":["http://zotero.org/groups/5626428/items/STHIXU7M"],"itemData":{"id":9816,"type":"webpage","title":"Labour Account Australia, June 2025","URL":"https://www.abs.gov.au/statistics/labour/labour-accounts/labour-account-australia/latest-release","author":[{"literal":"Australian Bureau of Statistics"}],"translator":[{"literal":"ABS"}],"issued":{"date-parts":[["2025"]]}},"suppress-author":true}],"schema":"https://github.com/citation-style-language/schema/raw/master/csl-citation.json"} </w:instrText>
      </w:r>
      <w:r w:rsidRPr="00615C83">
        <w:fldChar w:fldCharType="separate"/>
      </w:r>
      <w:r w:rsidR="009978A3" w:rsidRPr="00615C83">
        <w:t>(2025b, 2025d)</w:t>
      </w:r>
      <w:r w:rsidRPr="00615C83">
        <w:fldChar w:fldCharType="end"/>
      </w:r>
      <w:r w:rsidR="008E2BA2">
        <w:t>.</w:t>
      </w:r>
    </w:p>
    <w:p w14:paraId="12E79355" w14:textId="77777777" w:rsidR="00B071D3" w:rsidRDefault="00B071D3" w:rsidP="00B071D3">
      <w:pPr>
        <w:pStyle w:val="BodyText"/>
      </w:pPr>
      <w:r>
        <w:t>To make meaningful policy decisions, we need to be confident the data is showing us what we expect to see. But the measurement challenges in the sector are significant enough to give us pause.</w:t>
      </w:r>
    </w:p>
    <w:p w14:paraId="590BDCE6" w14:textId="77777777" w:rsidR="00B071D3" w:rsidRDefault="00B071D3" w:rsidP="00B071D3">
      <w:pPr>
        <w:pStyle w:val="BodyText"/>
      </w:pPr>
      <w:r>
        <w:t xml:space="preserve">Firstly, it is important to understand the value of output in the non-market sector. In the market sector, we measure the value of output by multiplying market prices by quantity produced. But prices don’t have the same meaning in the non-market sector, as government support can keep them </w:t>
      </w:r>
      <w:r w:rsidRPr="00256E26">
        <w:t xml:space="preserve">artificially low </w:t>
      </w:r>
      <w:r>
        <w:t xml:space="preserve">(often zero). It means our measure of the value of output can be flawed – and it is difficult to know how productive an industry is when we don’t have a good idea of the value of how much is being produced. </w:t>
      </w:r>
    </w:p>
    <w:p w14:paraId="37264629" w14:textId="45B0BC58" w:rsidR="00B071D3" w:rsidRDefault="00B071D3" w:rsidP="00B071D3">
      <w:pPr>
        <w:pStyle w:val="BodyText"/>
      </w:pPr>
      <w:r>
        <w:t>Second, in the non-market sector improvements in quality are often not reflected in measured productivity data.</w:t>
      </w:r>
      <w:r w:rsidRPr="00D960B5">
        <w:rPr>
          <w:rStyle w:val="FootnoteReference"/>
        </w:rPr>
        <w:footnoteReference w:id="2"/>
      </w:r>
      <w:r>
        <w:t xml:space="preserve"> </w:t>
      </w:r>
      <w:r w:rsidRPr="006E08E3">
        <w:t>This really matters when we think about the role of reforms</w:t>
      </w:r>
      <w:r>
        <w:t>, as</w:t>
      </w:r>
      <w:r w:rsidRPr="006E08E3">
        <w:t xml:space="preserve"> </w:t>
      </w:r>
      <w:r>
        <w:t>m</w:t>
      </w:r>
      <w:r w:rsidRPr="006E08E3">
        <w:t>any policy changes</w:t>
      </w:r>
      <w:r w:rsidRPr="00B55E81">
        <w:t xml:space="preserve"> likely ha</w:t>
      </w:r>
      <w:r>
        <w:t>ve</w:t>
      </w:r>
      <w:r w:rsidRPr="00B55E81">
        <w:t xml:space="preserve"> meaningful quality impacts that aren’t being </w:t>
      </w:r>
      <w:r>
        <w:t xml:space="preserve">fully </w:t>
      </w:r>
      <w:r w:rsidRPr="00B55E81">
        <w:t>captured</w:t>
      </w:r>
      <w:r>
        <w:t xml:space="preserve"> in the productivity data. For example, introducing a mandatory minimum number of minutes staff need to spend with each resident in residential aged care was intended to improve service quality by increasing the staff time available to residents. But without accounting for the quality of service, this will look like the sector is becoming less productive, as output remains unchanged while hours worked increase. Similar considerations arise in the school education sector with respect to student-teacher ratios.</w:t>
      </w:r>
    </w:p>
    <w:p w14:paraId="525E6E3B" w14:textId="77777777" w:rsidR="00B071D3" w:rsidRDefault="00B071D3" w:rsidP="00B071D3">
      <w:pPr>
        <w:pStyle w:val="BodyText"/>
      </w:pPr>
      <w:r>
        <w:t xml:space="preserve">Third, people cannot opt out of consuming certain non-market sector goods and services, like national security or public policy development. When outputs are ‘collectively consumed’ in this way, their value become even harder to measure, as there may be no volume or quantity indicators that can be used to compare increased output levels over time. </w:t>
      </w:r>
    </w:p>
    <w:p w14:paraId="0BB7B763" w14:textId="77777777" w:rsidR="00B071D3" w:rsidRPr="00FF74C6" w:rsidRDefault="00B071D3" w:rsidP="00B071D3">
      <w:pPr>
        <w:pStyle w:val="Heading3"/>
        <w:rPr>
          <w:rFonts w:cstheme="majorHAnsi"/>
        </w:rPr>
      </w:pPr>
      <w:r w:rsidRPr="00FF74C6">
        <w:rPr>
          <w:rFonts w:cstheme="majorHAnsi"/>
        </w:rPr>
        <w:lastRenderedPageBreak/>
        <w:t>The data highlights further gaps in understanding</w:t>
      </w:r>
    </w:p>
    <w:p w14:paraId="2202FE4C" w14:textId="06D05FDD" w:rsidR="00B071D3" w:rsidRPr="003D2832" w:rsidRDefault="00B071D3" w:rsidP="00B071D3">
      <w:pPr>
        <w:pStyle w:val="BodyText"/>
        <w:rPr>
          <w:lang w:val="en-US"/>
        </w:rPr>
      </w:pPr>
      <w:r>
        <w:rPr>
          <w:lang w:val="en-US"/>
        </w:rPr>
        <w:t>Our analysis</w:t>
      </w:r>
      <w:r w:rsidRPr="00093059">
        <w:rPr>
          <w:lang w:val="en-US"/>
        </w:rPr>
        <w:t xml:space="preserve"> illustrates the difficulties of interpreting non-market sector productivity data. While measured non-market sector productivity growth grew significantly </w:t>
      </w:r>
      <w:r w:rsidRPr="005448F5">
        <w:rPr>
          <w:lang w:val="en-US"/>
        </w:rPr>
        <w:t>in the late-90s and between 2005</w:t>
      </w:r>
      <w:r w:rsidR="00AB2C4C">
        <w:t>–</w:t>
      </w:r>
      <w:r w:rsidRPr="005448F5">
        <w:rPr>
          <w:lang w:val="en-US"/>
        </w:rPr>
        <w:t xml:space="preserve">2010 (figure 2), </w:t>
      </w:r>
      <w:r>
        <w:rPr>
          <w:lang w:val="en-US"/>
        </w:rPr>
        <w:t xml:space="preserve">we can’t exactly say why. </w:t>
      </w:r>
    </w:p>
    <w:p w14:paraId="67E27F53" w14:textId="77777777" w:rsidR="00B071D3" w:rsidRPr="0082427F" w:rsidRDefault="00B071D3" w:rsidP="00B071D3">
      <w:pPr>
        <w:pStyle w:val="Heading4"/>
      </w:pPr>
      <w:r w:rsidRPr="00C910E6">
        <w:t xml:space="preserve">Public administration and safety </w:t>
      </w:r>
      <w:proofErr w:type="gramStart"/>
      <w:r w:rsidRPr="00C910E6">
        <w:t>was</w:t>
      </w:r>
      <w:proofErr w:type="gramEnd"/>
      <w:r w:rsidRPr="00C910E6">
        <w:t xml:space="preserve"> the key driver of productivity growth – but there is not much we can learn</w:t>
      </w:r>
    </w:p>
    <w:p w14:paraId="773B8B8F" w14:textId="48474F35" w:rsidR="00B071D3" w:rsidRDefault="00B071D3" w:rsidP="00B071D3">
      <w:pPr>
        <w:pStyle w:val="BodyText"/>
      </w:pPr>
      <w:r>
        <w:t xml:space="preserve">One difficulty with interpreting historical growth is that it was mostly driven by productivity growth in the public administration and safety sector. Not only can we not reliably measure the price of outputs in this sector, we also cannot measure their </w:t>
      </w:r>
      <w:r>
        <w:rPr>
          <w:i/>
          <w:iCs/>
        </w:rPr>
        <w:t>quantity</w:t>
      </w:r>
      <w:r>
        <w:t>. This is partly because many of the services in this industry, like policy making and emergency services, are collectively consumed. But there are deeper conceptual issues at play as well. Are lawmakers more productive if they pass more laws? Are fire services more productive if they put out more fires, if they prevent more fires or something else?</w:t>
      </w:r>
    </w:p>
    <w:p w14:paraId="29055EE5" w14:textId="582B6580" w:rsidR="00B071D3" w:rsidRDefault="4E4D0041" w:rsidP="00B071D3">
      <w:pPr>
        <w:pStyle w:val="BodyText"/>
      </w:pPr>
      <w:r>
        <w:t xml:space="preserve">In some cases, private sector comparators may provide objective yardsticks to measure productivity and performance in certain parts of this sector (for example, public sector consultancies). However, such comparators may not be widely available in other parts of the sector (such as fire and emergency services). </w:t>
      </w:r>
    </w:p>
    <w:p w14:paraId="4265E92E" w14:textId="2245506F" w:rsidR="00B071D3" w:rsidRPr="00B95C35" w:rsidRDefault="00B071D3" w:rsidP="00B071D3">
      <w:pPr>
        <w:pStyle w:val="BodyText"/>
        <w:rPr>
          <w:spacing w:val="-2"/>
        </w:rPr>
      </w:pPr>
      <w:r w:rsidRPr="00B95C35">
        <w:rPr>
          <w:spacing w:val="-2"/>
        </w:rPr>
        <w:t xml:space="preserve">On the one hand, it is likely that the market-oriented reforms of the 1990s produced efficiency gains in this sector. The establishment of the Council of Australian Governments in 1992 led to the introduction of financial management frameworks into the Australian public service and regular output and outcome reporting. Additionally, the role of central agencies was reduced, with individual departments and agencies assuming greater responsibility </w:t>
      </w:r>
      <w:r w:rsidRPr="00B95C35">
        <w:rPr>
          <w:spacing w:val="-2"/>
        </w:rPr>
        <w:fldChar w:fldCharType="begin"/>
      </w:r>
      <w:r w:rsidR="009978A3" w:rsidRPr="00B95C35">
        <w:rPr>
          <w:spacing w:val="-2"/>
        </w:rPr>
        <w:instrText xml:space="preserve"> ADDIN ZOTERO_ITEM CSL_CITATION {"citationID":"y0uESM6n","properties":{"formattedCitation":"(Halligan\\uc0\\u160{}2013)","plainCitation":"(Halligan 2013)","noteIndex":0},"citationItems":[{"id":9822,"uris":["http://zotero.org/groups/5626428/items/FTVJFXT7"],"itemData":{"id":9822,"type":"paper-conference","event-place":"Lisbon","event-title":"Towards a comprehensive reform of public  governance","publisher-place":"Lisbon","title":"Reform of Public Sector Governance in Australia","URL":"https://www.cfp.pt/uploads/eventos_horario_ficheiros/john_halligan_paper.pdf","author":[{"family":"Halligan","given":"John"}],"issued":{"date-parts":[["2013"]]}}}],"schema":"https://github.com/citation-style-language/schema/raw/master/csl-citation.json"} </w:instrText>
      </w:r>
      <w:r w:rsidRPr="00B95C35">
        <w:rPr>
          <w:spacing w:val="-2"/>
        </w:rPr>
        <w:fldChar w:fldCharType="separate"/>
      </w:r>
      <w:r w:rsidRPr="00B95C35">
        <w:rPr>
          <w:rFonts w:cs="Arial"/>
          <w:spacing w:val="-2"/>
        </w:rPr>
        <w:t>(Halligan 2013)</w:t>
      </w:r>
      <w:r w:rsidRPr="00B95C35">
        <w:rPr>
          <w:spacing w:val="-2"/>
        </w:rPr>
        <w:fldChar w:fldCharType="end"/>
      </w:r>
      <w:r w:rsidRPr="00B95C35">
        <w:rPr>
          <w:spacing w:val="-2"/>
        </w:rPr>
        <w:t>. These reforms aimed to increase competition, decentralisation, and efficiency across the public service, which may have contributed to productivity improvements</w:t>
      </w:r>
      <w:r w:rsidR="00B95C35" w:rsidRPr="00B95C35">
        <w:rPr>
          <w:spacing w:val="-2"/>
        </w:rPr>
        <w:t>.</w:t>
      </w:r>
    </w:p>
    <w:p w14:paraId="5AAF69D8" w14:textId="70211628" w:rsidR="00B071D3" w:rsidRPr="005376DA" w:rsidRDefault="00B071D3" w:rsidP="00B071D3">
      <w:pPr>
        <w:pStyle w:val="BodyText"/>
      </w:pPr>
      <w:r>
        <w:t>On the other hand, the lack of quantity measures mean that we cannot conclude with any confidence that these reforms necessarily led to changes in measured productivity</w:t>
      </w:r>
      <w:r w:rsidR="4E54EF67">
        <w:t xml:space="preserve"> without further detailed analysis</w:t>
      </w:r>
      <w:r>
        <w:t xml:space="preserve">. </w:t>
      </w:r>
    </w:p>
    <w:p w14:paraId="3C568E66" w14:textId="77777777" w:rsidR="00B071D3" w:rsidRDefault="00B071D3" w:rsidP="00B071D3">
      <w:pPr>
        <w:pStyle w:val="Heading4"/>
      </w:pPr>
      <w:r>
        <w:t>Reforms may have driven productivity growth in education and training</w:t>
      </w:r>
    </w:p>
    <w:p w14:paraId="5FA1A663" w14:textId="77777777" w:rsidR="00B071D3" w:rsidRDefault="00B071D3" w:rsidP="00B071D3">
      <w:pPr>
        <w:pStyle w:val="BodyText"/>
      </w:pPr>
      <w:r>
        <w:t>In contrast, measures of quantity in parts of the education and training sector allow us to trace some of the measured productivity growth between 1995 and 2005 to specific significant reforms. These improvements relate to improved efficiency in service delivery but do not capture changes in quality.</w:t>
      </w:r>
    </w:p>
    <w:p w14:paraId="5778FACE" w14:textId="328C833C" w:rsidR="00B071D3" w:rsidRDefault="00B071D3" w:rsidP="00B071D3">
      <w:pPr>
        <w:pStyle w:val="BodyText"/>
      </w:pPr>
      <w:r>
        <w:t xml:space="preserve">The Dawkins reforms (announced in 1988) were framed as an attempt to </w:t>
      </w:r>
      <w:r w:rsidRPr="00210AA4">
        <w:t>transition Australia</w:t>
      </w:r>
      <w:r>
        <w:t>’s</w:t>
      </w:r>
      <w:r w:rsidRPr="00210AA4">
        <w:t xml:space="preserve"> higher education system </w:t>
      </w:r>
      <w:r>
        <w:t>towards ‘</w:t>
      </w:r>
      <w:r w:rsidRPr="00210AA4">
        <w:t>mass</w:t>
      </w:r>
      <w:r>
        <w:t xml:space="preserve"> education’. The reforms encouraged greater efficiency by enhancing competition, and taking advantage of economies of scale as the enrolments ballooned </w:t>
      </w:r>
      <w:r>
        <w:fldChar w:fldCharType="begin"/>
      </w:r>
      <w:r w:rsidR="009978A3">
        <w:instrText xml:space="preserve"> ADDIN ZOTERO_ITEM CSL_CITATION {"citationID":"GaVWtHNy","properties":{"formattedCitation":"(Dawkins and Department of Employment, Education and Training\\uc0\\u160{}1988; DoE\\uc0\\u160{}2001, p.\\uc0\\u160{}5, 2008, p.\\uc0\\u160{}6)","plainCitation":"(Dawkins and Department of Employment, Education and Training 1988; DoE 2001, p. 5, 2008, p. 6)","noteIndex":0},"citationItems":[{"id":9533,"uris":["http://zotero.org/groups/5086540/items/568D764Z"],"itemData":{"id":9533,"type":"report","event-place":"Canberra","language":"en","publisher":"Australian Government Public Service","publisher-place":"Canberra","title":"Higher education: a policy statement","URL":"https://nla.gov.au/nla.obj-2518053881","author":[{"family":"Dawkins","given":"John"},{"literal":"Department of Employment, Education and Training"}],"accessed":{"date-parts":[["2025",11,28]]},"issued":{"date-parts":[["1988",7]]}}},{"id":9832,"uris":["http://zotero.org/groups/5086540/items/WDGYPLEY"],"itemData":{"id":9832,"type":"report","abstract":"These time series data presents statistics on students in Australia’s higher education institutions by selected characteristics 1949 - 2000.","note":"publisher: scheme=AGLSTERMS.AglsAgent; corporateName=Department of Education; address=50 Marcus Clarke St, Canberra City, ACT 2601; contact=+61 1300 566 046","title":"Higher Education Students  Time Series Tables Selected Higher Education Statistics 2000","URL":"https://www.education.gov.au/higher-education-statistics/resources/time-series-data-1949-2000","author":[{"literal":"Deparment of Education"}],"translator":[{"literal":"DoE"}],"accessed":{"date-parts":[["2025",12,5]]},"issued":{"date-parts":[["2001"]]}},"locator":"5","label":"page"},{"id":9831,"uris":["http://zotero.org/groups/5086540/items/8KGYA9L2"],"itemData":{"id":9831,"type":"report","title":"Students: 2008 Summary of  Higher Education Statistics","URL":"https://www.education.gov.au/higher-education-statistics/resources/time-series-data-2003-2008","author":[{"literal":"Department of Education"}],"translator":[{"literal":"DoE"}],"accessed":{"date-parts":[["2025",12,5]]},"issued":{"date-parts":[["2008"]]}},"locator":"6","label":"page"}],"schema":"https://github.com/citation-style-language/schema/raw/master/csl-citation.json"} </w:instrText>
      </w:r>
      <w:r>
        <w:fldChar w:fldCharType="separate"/>
      </w:r>
      <w:r w:rsidRPr="001966A0">
        <w:rPr>
          <w:rFonts w:ascii="Arial" w:hAnsi="Arial" w:cs="Arial"/>
        </w:rPr>
        <w:t>(Dawkins and Department of Employment, Education and Training 1988; DoE 2001, p. 5, 2008, p. 6)</w:t>
      </w:r>
      <w:r>
        <w:fldChar w:fldCharType="end"/>
      </w:r>
      <w:r>
        <w:t>. The supply of places was further expanded by t</w:t>
      </w:r>
      <w:r w:rsidRPr="00797E42">
        <w:t>he introduction of full fees for international students</w:t>
      </w:r>
      <w:r>
        <w:t xml:space="preserve">, which </w:t>
      </w:r>
      <w:r w:rsidRPr="00797E42">
        <w:t xml:space="preserve">meant universities were incentivised to </w:t>
      </w:r>
      <w:r>
        <w:t>offer more places and enrolments of i</w:t>
      </w:r>
      <w:r w:rsidRPr="00797E42">
        <w:t xml:space="preserve">nternational students </w:t>
      </w:r>
      <w:r>
        <w:t xml:space="preserve">increased </w:t>
      </w:r>
      <w:r w:rsidRPr="00797E42">
        <w:t>more than 5-fold from 1995 to 2005 (</w:t>
      </w:r>
      <w:r>
        <w:t xml:space="preserve">PC estimate based on DoE </w:t>
      </w:r>
      <w:r>
        <w:fldChar w:fldCharType="begin"/>
      </w:r>
      <w:r w:rsidR="009978A3">
        <w:instrText xml:space="preserve"> ADDIN ZOTERO_ITEM CSL_CITATION {"citationID":"xmWpestF","properties":{"formattedCitation":"(2001, p.\\uc0\\u160{}36, 2008, p.\\uc0\\u160{}6)","plainCitation":"(2001, p. 36, 2008, p. 6)","noteIndex":0},"citationItems":[{"id":9832,"uris":["http://zotero.org/groups/5086540/items/WDGYPLEY"],"itemData":{"id":9832,"type":"report","abstract":"These time series data presents statistics on students in Australia’s higher education institutions by selected characteristics 1949 - 2000.","note":"publisher: scheme=AGLSTERMS.AglsAgent; corporateName=Department of Education; address=50 Marcus Clarke St, Canberra City, ACT 2601; contact=+61 1300 566 046","title":"Higher Education Students  Time Series Tables Selected Higher Education Statistics 2000","URL":"https://www.education.gov.au/higher-education-statistics/resources/time-series-data-1949-2000","author":[{"literal":"Deparment of Education"}],"translator":[{"literal":"DoE"}],"accessed":{"date-parts":[["2025",12,5]]},"issued":{"date-parts":[["2001"]]}},"locator":"36","label":"page","suppress-author":true},{"id":9831,"uris":["http://zotero.org/groups/5086540/items/8KGYA9L2"],"itemData":{"id":9831,"type":"report","title":"Students: 2008 Summary of  Higher Education Statistics","URL":"https://www.education.gov.au/higher-education-statistics/resources/time-series-data-2003-2008","author":[{"literal":"Department of Education"}],"translator":[{"literal":"DoE"}],"accessed":{"date-parts":[["2025",12,5]]},"issued":{"date-parts":[["2008"]]}},"locator":"6","label":"page","suppress-author":true}],"schema":"https://github.com/citation-style-language/schema/raw/master/csl-citation.json"} </w:instrText>
      </w:r>
      <w:r>
        <w:fldChar w:fldCharType="separate"/>
      </w:r>
      <w:r w:rsidRPr="008515BD">
        <w:rPr>
          <w:rFonts w:ascii="Arial" w:hAnsi="Arial" w:cs="Arial"/>
        </w:rPr>
        <w:t>(2001, p. 36, 2008, p. 6)</w:t>
      </w:r>
      <w:r>
        <w:fldChar w:fldCharType="end"/>
      </w:r>
      <w:r>
        <w:t>)</w:t>
      </w:r>
      <w:r w:rsidRPr="00797E42">
        <w:t xml:space="preserve">. </w:t>
      </w:r>
    </w:p>
    <w:p w14:paraId="573A9EAE" w14:textId="37BC5BDB" w:rsidR="00B071D3" w:rsidRDefault="00B071D3" w:rsidP="00B071D3">
      <w:pPr>
        <w:pStyle w:val="BodyText"/>
      </w:pPr>
      <w:r>
        <w:t xml:space="preserve">The formation and rollout of a national vocational education and training (VET) system in the 1990’s may have also been a factor in this industry’s measured labour productivity growth. A national intergovernmental agreement for VET, the Australian National Training Authority agreement, was formed in 1992 and sought to bring greater alignment between state and territory systems. At this time, VET rapidly moved towards a market-oriented, industry-led system </w:t>
      </w:r>
      <w:r>
        <w:fldChar w:fldCharType="begin"/>
      </w:r>
      <w:r w:rsidR="009978A3">
        <w:instrText xml:space="preserve"> ADDIN ZOTERO_ITEM CSL_CITATION {"citationID":"nKtEFs6i","properties":{"formattedCitation":"(Dumbrell\\uc0\\u160{}2004)","plainCitation":"(Dumbrell 2004)","noteIndex":0},"citationItems":[{"id":9531,"uris":["http://zotero.org/groups/5086540/items/H9CT33JR"],"itemData":{"id":9531,"type":"report","publisher":"National Centre for Vocational Education","title":"Resourcing vocational education and training in Australia","URL":"https://www.ncver.edu.au/research-and-statistics/publications/all-publications/resourcing-vocational-education-and-training-in-australia","author":[{"family":"Dumbrell","given":"Tom"}],"issued":{"date-parts":[["2004"]]}}}],"schema":"https://github.com/citation-style-language/schema/raw/master/csl-citation.json"} </w:instrText>
      </w:r>
      <w:r>
        <w:fldChar w:fldCharType="separate"/>
      </w:r>
      <w:r w:rsidR="00BF66BF" w:rsidRPr="00BF66BF">
        <w:rPr>
          <w:rFonts w:ascii="Arial" w:hAnsi="Arial" w:cs="Arial"/>
        </w:rPr>
        <w:t>(Dumbrell 2004)</w:t>
      </w:r>
      <w:r>
        <w:fldChar w:fldCharType="end"/>
      </w:r>
      <w:r>
        <w:t>.</w:t>
      </w:r>
    </w:p>
    <w:p w14:paraId="7EE65DFC" w14:textId="5CDC9E3A" w:rsidR="00B071D3" w:rsidRDefault="00B071D3" w:rsidP="00B071D3">
      <w:pPr>
        <w:pStyle w:val="BodyText"/>
      </w:pPr>
      <w:r>
        <w:t>These reforms – which increased competition and enrolments – are likely to have led to more efficient delivery of university and VET, helping to raise measured productivity.</w:t>
      </w:r>
    </w:p>
    <w:p w14:paraId="66B09883" w14:textId="77777777" w:rsidR="00B071D3" w:rsidRDefault="00B071D3" w:rsidP="00B071D3">
      <w:pPr>
        <w:pStyle w:val="Heading4"/>
      </w:pPr>
      <w:r>
        <w:lastRenderedPageBreak/>
        <w:t>Reforms in healthcare and social assistance industry may have led to a decline in labour productivity – but this doesn’t mean they were bad reforms</w:t>
      </w:r>
    </w:p>
    <w:p w14:paraId="1FD7BF1F" w14:textId="77777777" w:rsidR="00B071D3" w:rsidRDefault="00B071D3" w:rsidP="00B071D3">
      <w:pPr>
        <w:pStyle w:val="BodyText"/>
      </w:pPr>
      <w:r>
        <w:t xml:space="preserve">The lessons we can learn from the healthcare and social assistance industry differ again. While measured labour productivity may be declining </w:t>
      </w:r>
      <w:r w:rsidRPr="008D2933">
        <w:t>(by 2.8% since 2010),</w:t>
      </w:r>
      <w:r>
        <w:t xml:space="preserve"> these figures need to be considered alongside the sector’s evolving demands and unmeasured changes to care quality. </w:t>
      </w:r>
    </w:p>
    <w:p w14:paraId="32CBC076" w14:textId="77777777" w:rsidR="00B071D3" w:rsidRDefault="00B071D3" w:rsidP="00B071D3">
      <w:pPr>
        <w:pStyle w:val="BodyText"/>
      </w:pPr>
      <w:r>
        <w:t xml:space="preserve">The healthcare industry has been the single biggest contributor to Australia’s measured productivity decline. In the past 30 years, the industry has expanded rapidly but this growth has not been matched by an equivalent rise in measured output. But there are two caveats to these statistics. </w:t>
      </w:r>
    </w:p>
    <w:p w14:paraId="4DA32B2F" w14:textId="77777777" w:rsidR="00B071D3" w:rsidRPr="00737B28" w:rsidRDefault="00B071D3" w:rsidP="00B071D3">
      <w:pPr>
        <w:pStyle w:val="BodyText"/>
        <w:rPr>
          <w:rStyle w:val="BodyTextChar"/>
          <w:spacing w:val="-2"/>
        </w:rPr>
      </w:pPr>
      <w:r w:rsidRPr="00737B28">
        <w:rPr>
          <w:spacing w:val="-2"/>
        </w:rPr>
        <w:t>First</w:t>
      </w:r>
      <w:r w:rsidRPr="00737B28" w:rsidDel="001727BA">
        <w:rPr>
          <w:spacing w:val="-2"/>
        </w:rPr>
        <w:t>,</w:t>
      </w:r>
      <w:r w:rsidRPr="00737B28">
        <w:rPr>
          <w:spacing w:val="-2"/>
        </w:rPr>
        <w:t xml:space="preserve"> it is worth noting that the expansion of this sector has been critical in meeting the changing care needs of the Australian population. Over this period, our population has continued to age, female labour force participation has increased (contributing to demand for childcare), chronic disease has become more common and demand for health and social assistance services has risen. </w:t>
      </w:r>
      <w:r w:rsidRPr="00737B28">
        <w:rPr>
          <w:rStyle w:val="BodyTextChar"/>
          <w:spacing w:val="-2"/>
        </w:rPr>
        <w:t xml:space="preserve">The expansion of the healthcare and social assistance industry is not unique to Australia. As countries become wealthier, they tend to demand more and better healthcare and social assistance services. Even as the labour-intensive nature of the industry means that these services become more costly in relation to goods and services produced elsewhere in the economy, societal demand continues to rise – reflecting the higher value that people place on such services. </w:t>
      </w:r>
    </w:p>
    <w:p w14:paraId="07BC8C62" w14:textId="09BB0313" w:rsidR="00B071D3" w:rsidRDefault="00B071D3" w:rsidP="00B071D3">
      <w:pPr>
        <w:pStyle w:val="BodyText"/>
      </w:pPr>
      <w:r>
        <w:t xml:space="preserve">Second, the quality measurement challenge is pronounced in the healthcare sector. Policy such as minimum aged care minutes or ECEC ratios prioritise improving service quality and consumer safety over output. By failing to include these in measured output, reforms in this area look a lot worse than they are. For example, the </w:t>
      </w:r>
      <w:r w:rsidR="00225683">
        <w:t>PC</w:t>
      </w:r>
      <w:r>
        <w:t xml:space="preserve"> found that w</w:t>
      </w:r>
      <w:r w:rsidRPr="00501577">
        <w:t>hen adjustments are made for quality changes, multifactor productivit</w:t>
      </w:r>
      <w:r>
        <w:t>y</w:t>
      </w:r>
      <w:r w:rsidRPr="00501577">
        <w:t xml:space="preserve"> for a subset of health conditions (that accounted for about one third of healthcare spending) is estimated to have grown by an annual rate of 3% between 2011-12 and 2017-18 (P</w:t>
      </w:r>
      <w:r>
        <w:t xml:space="preserve">C 2024). </w:t>
      </w:r>
    </w:p>
    <w:p w14:paraId="67624B10" w14:textId="13987C47" w:rsidR="00B071D3" w:rsidRDefault="00B071D3" w:rsidP="00B071D3">
      <w:pPr>
        <w:pStyle w:val="BodyText"/>
      </w:pPr>
      <w:r>
        <w:t xml:space="preserve">The sector’s productivity can be improved through good policy. The </w:t>
      </w:r>
      <w:r w:rsidR="00946952">
        <w:t>PC’s</w:t>
      </w:r>
      <w:r>
        <w:t xml:space="preserve"> recent interim report on </w:t>
      </w:r>
      <w:r w:rsidRPr="00044764">
        <w:rPr>
          <w:i/>
        </w:rPr>
        <w:t>Delivering quality care more efficiently</w:t>
      </w:r>
      <w:r>
        <w:t xml:space="preserve"> presented three productivity-enhancing policy reform areas: reforming quality and safety regulation to support a more cohesive care economy; embedding collaborative commissioning to increase the integration of care services; and creating a national framework to support government investment in prevention </w:t>
      </w:r>
      <w:r>
        <w:fldChar w:fldCharType="begin"/>
      </w:r>
      <w:r w:rsidR="009978A3">
        <w:instrText xml:space="preserve"> ADDIN ZOTERO_ITEM CSL_CITATION {"citationID":"p1Lw4fwF","properties":{"formattedCitation":"(PC\\uc0\\u160{}2025)","plainCitation":"(PC 2025)","noteIndex":0},"citationItems":[{"id":5,"uris":["http://zotero.org/groups/164861/items/3P6G26VS"],"itemData":{"id":5,"type":"report","genre":"Interim report","title":"Delivering quality care more efficiently","author":[{"family":"Productivity Commission","given":""}],"translator":[{"family":"PC","given":""}],"issued":{"date-parts":[["2025",8]]}}}],"schema":"https://github.com/citation-style-language/schema/raw/master/csl-citation.json"} </w:instrText>
      </w:r>
      <w:r>
        <w:fldChar w:fldCharType="separate"/>
      </w:r>
      <w:r w:rsidRPr="009B7C90">
        <w:rPr>
          <w:rFonts w:ascii="Arial" w:hAnsi="Arial" w:cs="Arial"/>
        </w:rPr>
        <w:t>(PC 2025)</w:t>
      </w:r>
      <w:r>
        <w:fldChar w:fldCharType="end"/>
      </w:r>
      <w:r>
        <w:t xml:space="preserve">. </w:t>
      </w:r>
    </w:p>
    <w:p w14:paraId="40E69F3F" w14:textId="510F48E5" w:rsidR="00B071D3" w:rsidRDefault="00B071D3" w:rsidP="00B071D3">
      <w:pPr>
        <w:pStyle w:val="Heading3"/>
      </w:pPr>
      <w:r>
        <w:t>Proceed with caution</w:t>
      </w:r>
    </w:p>
    <w:p w14:paraId="6A780615" w14:textId="663AD2A3" w:rsidR="00B071D3" w:rsidRPr="00336F63" w:rsidRDefault="00B071D3" w:rsidP="00B071D3">
      <w:pPr>
        <w:pStyle w:val="BodyText"/>
        <w:rPr>
          <w:lang w:val="en-US"/>
        </w:rPr>
      </w:pPr>
      <w:r w:rsidRPr="008666B0">
        <w:rPr>
          <w:lang w:val="en-US"/>
        </w:rPr>
        <w:t>Ultimately</w:t>
      </w:r>
      <w:r w:rsidR="001A2088">
        <w:rPr>
          <w:lang w:val="en-US"/>
        </w:rPr>
        <w:t>,</w:t>
      </w:r>
      <w:r w:rsidRPr="008666B0">
        <w:rPr>
          <w:lang w:val="en-US"/>
        </w:rPr>
        <w:t xml:space="preserve"> the lesson for policy makers is </w:t>
      </w:r>
      <w:r>
        <w:rPr>
          <w:lang w:val="en-US"/>
        </w:rPr>
        <w:t xml:space="preserve">that </w:t>
      </w:r>
      <w:r w:rsidRPr="008666B0">
        <w:rPr>
          <w:lang w:val="en-US"/>
        </w:rPr>
        <w:t xml:space="preserve">we cannot evaluate the non-market sector on </w:t>
      </w:r>
      <w:r>
        <w:rPr>
          <w:lang w:val="en-US"/>
        </w:rPr>
        <w:t>its</w:t>
      </w:r>
      <w:r w:rsidRPr="008666B0">
        <w:rPr>
          <w:lang w:val="en-US"/>
        </w:rPr>
        <w:t xml:space="preserve"> productivity </w:t>
      </w:r>
      <w:r w:rsidRPr="2632A3CC">
        <w:rPr>
          <w:lang w:val="en-US"/>
        </w:rPr>
        <w:t xml:space="preserve">record </w:t>
      </w:r>
      <w:r w:rsidRPr="008666B0">
        <w:rPr>
          <w:lang w:val="en-US"/>
        </w:rPr>
        <w:t>alone.</w:t>
      </w:r>
      <w:r>
        <w:rPr>
          <w:lang w:val="en-US"/>
        </w:rPr>
        <w:t xml:space="preserve"> </w:t>
      </w:r>
      <w:r>
        <w:t xml:space="preserve">Productivity growth in the non-market sector remains an important goal to pursue – policies that deliver better outcomes with greater efficiency will benefit taxpayers and help people access better and more non-market services. But to fully observe these gains, we’ll need better measures that account for quality and outcomes. In the meantime, policymakers need to understand and communicate the data limitations, consider complementary measures of success in the non-market sector </w:t>
      </w:r>
      <w:r w:rsidR="0085027D">
        <w:t xml:space="preserve">(for example, outcomes reported in the Report on Government Services </w:t>
      </w:r>
      <w:r w:rsidR="0085027D">
        <w:fldChar w:fldCharType="begin"/>
      </w:r>
      <w:r w:rsidR="009978A3">
        <w:instrText xml:space="preserve"> ADDIN ZOTERO_ITEM CSL_CITATION {"citationID":"vTMXBguK","properties":{"formattedCitation":"(SCRGSP\\uc0\\u160{}2024)","plainCitation":"(SCRGSP 2024)","noteIndex":0},"citationItems":[{"id":34,"uris":["http://zotero.org/groups/164861/items/N8E8DZNX"],"itemData":{"id":34,"type":"report","event-place":"Canberra","publisher":"Productivity Commission","publisher-place":"Canberra","title":"Report on Government Services 2024","author":[{"family":"Steering Committee for the Review of Government Service Provision","given":""}],"translator":[{"family":"SCRGSP","given":""}],"issued":{"date-parts":[["2024"]]}}}],"schema":"https://github.com/citation-style-language/schema/raw/master/csl-citation.json"} </w:instrText>
      </w:r>
      <w:r w:rsidR="0085027D">
        <w:fldChar w:fldCharType="separate"/>
      </w:r>
      <w:r w:rsidR="0085027D" w:rsidRPr="00360962">
        <w:rPr>
          <w:rFonts w:ascii="Arial" w:hAnsi="Arial" w:cs="Arial"/>
        </w:rPr>
        <w:t>(SCRGSP 2024)</w:t>
      </w:r>
      <w:r w:rsidR="0085027D">
        <w:fldChar w:fldCharType="end"/>
      </w:r>
      <w:r w:rsidR="0085027D">
        <w:t xml:space="preserve">), </w:t>
      </w:r>
      <w:r>
        <w:t>and conduct rigorous cost-benefit analysis to pursue good policy – even if the benefits don’t always show up directly in the national accounts.</w:t>
      </w:r>
    </w:p>
    <w:p w14:paraId="198E3770" w14:textId="5D74F740" w:rsidR="00B071D3" w:rsidRDefault="00B071D3" w:rsidP="00B071D3">
      <w:pPr>
        <w:pStyle w:val="BodyText"/>
      </w:pPr>
      <w:r>
        <w:br w:type="page"/>
      </w:r>
    </w:p>
    <w:p w14:paraId="5A0A98D0" w14:textId="77777777" w:rsidR="00AB2FE3" w:rsidRPr="00CA37D0" w:rsidRDefault="00796F9E" w:rsidP="00CA37D0">
      <w:pPr>
        <w:pStyle w:val="Heading2-nonumber"/>
        <w:rPr>
          <w:color w:val="265A9A" w:themeColor="background2"/>
        </w:rPr>
        <w:sectPr w:rsidR="00AB2FE3" w:rsidRPr="00CA37D0" w:rsidSect="00CF7FA8">
          <w:headerReference w:type="default" r:id="rId19"/>
          <w:footerReference w:type="default" r:id="rId20"/>
          <w:headerReference w:type="first" r:id="rId21"/>
          <w:footerReference w:type="first" r:id="rId22"/>
          <w:pgSz w:w="11906" w:h="16838" w:code="9"/>
          <w:pgMar w:top="1276" w:right="1134" w:bottom="1134" w:left="1134" w:header="709" w:footer="709" w:gutter="0"/>
          <w:cols w:space="708"/>
          <w:titlePg/>
          <w:docGrid w:linePitch="360"/>
        </w:sectPr>
      </w:pPr>
      <w:r w:rsidRPr="00CA37D0">
        <w:rPr>
          <w:color w:val="265A9A" w:themeColor="background2"/>
        </w:rPr>
        <w:lastRenderedPageBreak/>
        <w:t>R</w:t>
      </w:r>
      <w:r w:rsidR="00B071D3" w:rsidRPr="00CA37D0">
        <w:rPr>
          <w:color w:val="265A9A" w:themeColor="background2"/>
        </w:rPr>
        <w:t>eference</w:t>
      </w:r>
      <w:r w:rsidRPr="00CA37D0">
        <w:rPr>
          <w:color w:val="265A9A" w:themeColor="background2"/>
        </w:rPr>
        <w:t>s</w:t>
      </w:r>
      <w:r w:rsidR="00B071D3" w:rsidRPr="00CA37D0">
        <w:rPr>
          <w:color w:val="265A9A" w:themeColor="background2"/>
        </w:rPr>
        <w:t xml:space="preserve"> </w:t>
      </w:r>
    </w:p>
    <w:p w14:paraId="5623AA0C" w14:textId="77777777" w:rsidR="00DA1B27" w:rsidRPr="00BF73CB" w:rsidRDefault="00DA1B27" w:rsidP="00BF73CB">
      <w:pPr>
        <w:pStyle w:val="Reference"/>
      </w:pPr>
      <w:r w:rsidRPr="00BF73CB">
        <w:t xml:space="preserve">ABS (Australian Bureau of Statistics) 2025a, </w:t>
      </w:r>
      <w:r w:rsidRPr="00BF73CB">
        <w:rPr>
          <w:i/>
          <w:iCs/>
        </w:rPr>
        <w:t>A primer on labour productivity</w:t>
      </w:r>
      <w:r w:rsidRPr="00BF73CB">
        <w:t>, https://www.abs.gov.au/articles/primer-labour-productivity (accessed 5 December 2025). </w:t>
      </w:r>
    </w:p>
    <w:p w14:paraId="313F74A3" w14:textId="42519BD4" w:rsidR="00DA1B27" w:rsidRPr="00BF73CB" w:rsidRDefault="00DA1B27" w:rsidP="00BF73CB">
      <w:pPr>
        <w:pStyle w:val="Reference"/>
      </w:pPr>
      <w:r w:rsidRPr="00BF73CB">
        <w:t>——</w:t>
      </w:r>
      <w:r w:rsidR="00546880">
        <w:t xml:space="preserve"> </w:t>
      </w:r>
      <w:r w:rsidRPr="00BF73CB">
        <w:t>2025b</w:t>
      </w:r>
      <w:r w:rsidRPr="00856328">
        <w:rPr>
          <w:i/>
          <w:iCs/>
        </w:rPr>
        <w:t>, Australian National Accounts: National Income, Expenditure and Product</w:t>
      </w:r>
      <w:r w:rsidRPr="00BF73CB">
        <w:t>, June 2025. </w:t>
      </w:r>
    </w:p>
    <w:p w14:paraId="6A6A68BB" w14:textId="72A32440" w:rsidR="00DA1B27" w:rsidRPr="00BF73CB" w:rsidRDefault="00DA1B27" w:rsidP="00BF73CB">
      <w:pPr>
        <w:pStyle w:val="Reference"/>
      </w:pPr>
      <w:r w:rsidRPr="00BF73CB">
        <w:t xml:space="preserve">—— 2025c, </w:t>
      </w:r>
      <w:r w:rsidRPr="00636BDA">
        <w:rPr>
          <w:i/>
          <w:iCs/>
        </w:rPr>
        <w:t>Australian National Accounts: National Income, Expenditure and Product, September 2025</w:t>
      </w:r>
      <w:r w:rsidRPr="00BF73CB">
        <w:t>, Australian Bureau of Statistics,</w:t>
      </w:r>
      <w:r w:rsidR="00AC4EF2">
        <w:t xml:space="preserve"> </w:t>
      </w:r>
      <w:r w:rsidRPr="00BF73CB">
        <w:t>https://www.abs.gov.au/statistics/economy/</w:t>
      </w:r>
      <w:r w:rsidR="001979FD">
        <w:br/>
      </w:r>
      <w:r w:rsidRPr="00BF73CB">
        <w:t>national-accounts/australian-national-accounts-national-income-expenditure-and-product/latest-release (accessed 3 December 2025).</w:t>
      </w:r>
    </w:p>
    <w:p w14:paraId="0F40ADC5" w14:textId="71F65811" w:rsidR="00DA1B27" w:rsidRPr="00BF73CB" w:rsidRDefault="00DA1B27" w:rsidP="00BF73CB">
      <w:pPr>
        <w:pStyle w:val="Reference"/>
      </w:pPr>
      <w:r w:rsidRPr="00BF73CB">
        <w:t>——</w:t>
      </w:r>
      <w:r w:rsidR="00FA505E">
        <w:t xml:space="preserve"> </w:t>
      </w:r>
      <w:r w:rsidRPr="00BF73CB">
        <w:t xml:space="preserve">2025d, </w:t>
      </w:r>
      <w:r w:rsidRPr="00FA505E">
        <w:rPr>
          <w:i/>
          <w:iCs/>
        </w:rPr>
        <w:t>Labour Account Australia, June 2025</w:t>
      </w:r>
      <w:r w:rsidRPr="00BF73CB">
        <w:t>. </w:t>
      </w:r>
    </w:p>
    <w:p w14:paraId="3F571E41" w14:textId="77777777" w:rsidR="00DA1B27" w:rsidRPr="001979FD" w:rsidRDefault="00DA1B27" w:rsidP="00BF73CB">
      <w:pPr>
        <w:pStyle w:val="Reference"/>
        <w:rPr>
          <w:spacing w:val="-4"/>
        </w:rPr>
      </w:pPr>
      <w:r w:rsidRPr="001979FD">
        <w:rPr>
          <w:spacing w:val="-4"/>
        </w:rPr>
        <w:t xml:space="preserve">Dawkins, J and Department of Employment, Education and Training 1988, </w:t>
      </w:r>
      <w:r w:rsidRPr="001979FD">
        <w:rPr>
          <w:i/>
          <w:iCs/>
          <w:spacing w:val="-4"/>
        </w:rPr>
        <w:t>Higher education: a policy statement, July,</w:t>
      </w:r>
      <w:r w:rsidRPr="001979FD">
        <w:rPr>
          <w:spacing w:val="-4"/>
        </w:rPr>
        <w:t xml:space="preserve"> Australian Government Public Service, Canberra, https://nla.gov.au/nla.obj-2518053881 (accessed 28 November 2025). </w:t>
      </w:r>
    </w:p>
    <w:p w14:paraId="0C308C97" w14:textId="1897895C" w:rsidR="00DA1B27" w:rsidRPr="00BF73CB" w:rsidRDefault="00DA1B27" w:rsidP="00BF73CB">
      <w:pPr>
        <w:pStyle w:val="Reference"/>
      </w:pPr>
      <w:r w:rsidRPr="00BF73CB">
        <w:t xml:space="preserve">DoE (Department of Education) 2001, </w:t>
      </w:r>
      <w:r w:rsidRPr="00531B57">
        <w:rPr>
          <w:i/>
          <w:iCs/>
        </w:rPr>
        <w:t>Higher Education Students Time Series Tables Selected Higher Education Statistics 2000</w:t>
      </w:r>
      <w:r w:rsidRPr="00BF73CB">
        <w:t>, https://www.education.gov.au/higher-education-statistics/resources/time-series-data-1949-2000 (accessed 5 December 2025). </w:t>
      </w:r>
    </w:p>
    <w:p w14:paraId="3D8E42B0" w14:textId="087D5DD9" w:rsidR="00DA1B27" w:rsidRPr="00BF73CB" w:rsidRDefault="00DA1B27" w:rsidP="00BF73CB">
      <w:pPr>
        <w:pStyle w:val="Reference"/>
      </w:pPr>
      <w:r w:rsidRPr="00BF73CB">
        <w:t xml:space="preserve">—— 2008, </w:t>
      </w:r>
      <w:r w:rsidRPr="00675596">
        <w:rPr>
          <w:i/>
          <w:iCs/>
        </w:rPr>
        <w:t>Students: 2008 Summary of Higher Education Statistics</w:t>
      </w:r>
      <w:r w:rsidRPr="00BF73CB">
        <w:t>, https://www.education.gov.au/higher-education-statistics/resources/time-series-data-2003-2008 (accessed 5 December 2025). </w:t>
      </w:r>
    </w:p>
    <w:p w14:paraId="15A13EDE" w14:textId="77777777" w:rsidR="00DA1B27" w:rsidRPr="00BF73CB" w:rsidRDefault="00DA1B27" w:rsidP="00BF73CB">
      <w:pPr>
        <w:pStyle w:val="Reference"/>
      </w:pPr>
      <w:r w:rsidRPr="00BF73CB">
        <w:t>Dumbrell, T 2004</w:t>
      </w:r>
      <w:r w:rsidRPr="00675596">
        <w:rPr>
          <w:i/>
          <w:iCs/>
        </w:rPr>
        <w:t>, Resourcing vocational education and training in Australia</w:t>
      </w:r>
      <w:r w:rsidRPr="00BF73CB">
        <w:t>, National Centre for Vocational Education. </w:t>
      </w:r>
    </w:p>
    <w:p w14:paraId="65F597D3" w14:textId="4C8615FD" w:rsidR="00DA1B27" w:rsidRPr="00BF73CB" w:rsidRDefault="00DA1B27" w:rsidP="00BF73CB">
      <w:pPr>
        <w:pStyle w:val="Reference"/>
      </w:pPr>
      <w:r w:rsidRPr="00BF73CB">
        <w:t>Halligan, J 2013, ‘Reform of Public Sector Governance in Australia’, presented at Towards a comprehensive reform of public governance, Lisbon. </w:t>
      </w:r>
    </w:p>
    <w:p w14:paraId="19CE56F1" w14:textId="7CF1B2BF" w:rsidR="00DA1B27" w:rsidRPr="00BF73CB" w:rsidRDefault="00DA1B27" w:rsidP="00BF73CB">
      <w:pPr>
        <w:pStyle w:val="Reference"/>
      </w:pPr>
      <w:r w:rsidRPr="00BF73CB">
        <w:t xml:space="preserve">Kehoe, J and Karp, P 2025, ‘Government and NDIS jobs boom drags down productivity, Treasurer Jim Chalmers warned’, </w:t>
      </w:r>
      <w:r w:rsidRPr="002F5AF4">
        <w:rPr>
          <w:i/>
          <w:iCs/>
        </w:rPr>
        <w:t>Australian Financial Review,</w:t>
      </w:r>
      <w:r w:rsidRPr="00BF73CB">
        <w:t xml:space="preserve"> https://www.afr.com/policy/</w:t>
      </w:r>
      <w:r w:rsidR="002F2FEF">
        <w:br/>
        <w:t>|</w:t>
      </w:r>
      <w:r w:rsidRPr="00BF73CB">
        <w:t>economy/productivity-dragged-down-by-government-ndis-jobs-boom-20250715-p5mf4f (accessed 25 November 2025). </w:t>
      </w:r>
    </w:p>
    <w:p w14:paraId="1BEA1480" w14:textId="77777777" w:rsidR="00DA1B27" w:rsidRPr="00BF73CB" w:rsidRDefault="00DA1B27" w:rsidP="00BF73CB">
      <w:pPr>
        <w:pStyle w:val="Reference"/>
      </w:pPr>
      <w:r w:rsidRPr="00BF73CB">
        <w:t xml:space="preserve">PC (Productivity Commission) 2024, </w:t>
      </w:r>
      <w:r w:rsidRPr="002F5AF4">
        <w:rPr>
          <w:i/>
          <w:iCs/>
        </w:rPr>
        <w:t>Advances in measuring healthcare productivity</w:t>
      </w:r>
      <w:r w:rsidRPr="00BF73CB">
        <w:t>, Research paper, Canberra. </w:t>
      </w:r>
    </w:p>
    <w:p w14:paraId="7E2127C5" w14:textId="47BC6E5A" w:rsidR="00DA1B27" w:rsidRPr="00BF73CB" w:rsidRDefault="00DA1B27" w:rsidP="00BF73CB">
      <w:pPr>
        <w:pStyle w:val="Reference"/>
      </w:pPr>
      <w:r w:rsidRPr="00BF73CB">
        <w:t>—— 2025</w:t>
      </w:r>
      <w:r w:rsidRPr="002F5AF4">
        <w:rPr>
          <w:i/>
          <w:iCs/>
        </w:rPr>
        <w:t>, Delivering quality care more efficiently, Interim report,</w:t>
      </w:r>
      <w:r w:rsidRPr="00BF73CB">
        <w:t xml:space="preserve"> August.</w:t>
      </w:r>
    </w:p>
    <w:p w14:paraId="58FFB663" w14:textId="77777777" w:rsidR="00DA1B27" w:rsidRPr="00BF73CB" w:rsidRDefault="00DA1B27" w:rsidP="00BF73CB">
      <w:pPr>
        <w:pStyle w:val="Reference"/>
      </w:pPr>
      <w:r w:rsidRPr="00BF73CB">
        <w:t xml:space="preserve">SCRGSP (Steering Committee for the Review of Government Service Provision) 2024, </w:t>
      </w:r>
      <w:r w:rsidRPr="002F5AF4">
        <w:rPr>
          <w:i/>
          <w:iCs/>
        </w:rPr>
        <w:t>Report on Government Services 2024</w:t>
      </w:r>
      <w:r w:rsidRPr="00BF73CB">
        <w:t>, Productivity Commission, Canberra. </w:t>
      </w:r>
    </w:p>
    <w:p w14:paraId="6504DDB0" w14:textId="77777777" w:rsidR="00DA1B27" w:rsidRDefault="00DA1B27" w:rsidP="00BF73CB">
      <w:pPr>
        <w:pStyle w:val="Reference"/>
      </w:pPr>
      <w:r w:rsidRPr="00BF73CB">
        <w:t xml:space="preserve">Wilson, J 2025, </w:t>
      </w:r>
      <w:r w:rsidRPr="002F5AF4">
        <w:rPr>
          <w:i/>
          <w:iCs/>
        </w:rPr>
        <w:t>Research Note: Unpacking Australia’s poor productivity performance,</w:t>
      </w:r>
      <w:r w:rsidRPr="00BF73CB">
        <w:t xml:space="preserve"> https://www.australianindustrygroup.com.au/resourcecentre/research-economics/economics-intelligence/2025/unpacking-australias-poor-productivity-performance/ (accessed 25 November 2025). </w:t>
      </w:r>
    </w:p>
    <w:p w14:paraId="490C1402" w14:textId="77777777" w:rsidR="001979FD" w:rsidRPr="00BF73CB" w:rsidRDefault="001979FD" w:rsidP="00BF73CB">
      <w:pPr>
        <w:pStyle w:val="Reference"/>
      </w:pPr>
    </w:p>
    <w:p w14:paraId="2F6C41CC" w14:textId="77777777" w:rsidR="00BF73CB" w:rsidRDefault="00BF73CB" w:rsidP="005F0726">
      <w:pPr>
        <w:pStyle w:val="Reference"/>
        <w:sectPr w:rsidR="00BF73CB" w:rsidSect="00BF73CB">
          <w:type w:val="continuous"/>
          <w:pgSz w:w="11906" w:h="16838" w:code="9"/>
          <w:pgMar w:top="1276" w:right="1134" w:bottom="1134" w:left="1134" w:header="709" w:footer="709" w:gutter="0"/>
          <w:cols w:num="2" w:space="708"/>
          <w:titlePg/>
          <w:docGrid w:linePitch="360"/>
        </w:sectPr>
      </w:pPr>
    </w:p>
    <w:p w14:paraId="039423DE" w14:textId="77777777" w:rsidR="006E72E3" w:rsidRDefault="006E72E3" w:rsidP="005F0726">
      <w:pPr>
        <w:pStyle w:val="Reference"/>
      </w:pPr>
    </w:p>
    <w:p w14:paraId="38BA1F21" w14:textId="77777777" w:rsidR="009714B2" w:rsidRDefault="009714B2" w:rsidP="001979FD">
      <w:pPr>
        <w:pStyle w:val="Reference"/>
        <w:spacing w:before="4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963E9" w:rsidRPr="007F7B6B" w14:paraId="63D5D6DD" w14:textId="77777777" w:rsidTr="00E913EE">
        <w:tc>
          <w:tcPr>
            <w:tcW w:w="9628" w:type="dxa"/>
            <w:shd w:val="clear" w:color="auto" w:fill="265A9A" w:themeFill="background2"/>
            <w:tcMar>
              <w:top w:w="113" w:type="dxa"/>
              <w:bottom w:w="113" w:type="dxa"/>
            </w:tcMar>
          </w:tcPr>
          <w:p w14:paraId="10B57751" w14:textId="77777777" w:rsidR="00A963E9" w:rsidRPr="007F7B6B" w:rsidRDefault="00A963E9" w:rsidP="00E913EE">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1CAF1B6B" w14:textId="7159798F" w:rsidR="00A963E9" w:rsidRPr="005E1FCA" w:rsidRDefault="00A963E9" w:rsidP="00E913EE">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sidRPr="005E1FCA">
              <w:rPr>
                <w:rFonts w:ascii="Arial" w:hAnsi="Arial"/>
                <w:i/>
                <w:iCs/>
                <w:color w:val="FFFFFF" w:themeColor="background1"/>
                <w:spacing w:val="-4"/>
              </w:rPr>
              <w:t>Quarterly productivity bulletin</w:t>
            </w:r>
            <w:r w:rsidRPr="005E1FCA">
              <w:rPr>
                <w:rFonts w:ascii="Arial" w:hAnsi="Arial" w:cs="Arial"/>
                <w:color w:val="FFFFFF" w:themeColor="background1"/>
                <w:spacing w:val="-4"/>
              </w:rPr>
              <w:t xml:space="preserve"> </w:t>
            </w:r>
            <w:r w:rsidRPr="004A56E4">
              <w:rPr>
                <w:rFonts w:ascii="Arial" w:hAnsi="Arial" w:cs="Arial"/>
                <w:i/>
                <w:iCs/>
                <w:color w:val="FFFFFF" w:themeColor="background1"/>
                <w:spacing w:val="-4"/>
              </w:rPr>
              <w:t xml:space="preserve">– </w:t>
            </w:r>
            <w:r w:rsidR="00AA0645">
              <w:rPr>
                <w:rFonts w:ascii="Arial" w:hAnsi="Arial" w:cs="Arial"/>
                <w:i/>
                <w:iCs/>
                <w:color w:val="FFFFFF" w:themeColor="background1"/>
                <w:spacing w:val="-4"/>
              </w:rPr>
              <w:t>December</w:t>
            </w:r>
            <w:r>
              <w:rPr>
                <w:rFonts w:ascii="Arial" w:hAnsi="Arial" w:cs="Arial"/>
                <w:i/>
                <w:iCs/>
                <w:color w:val="FFFFFF" w:themeColor="background1"/>
                <w:spacing w:val="-4"/>
              </w:rPr>
              <w:t xml:space="preserve"> 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04BBAC2B" w14:textId="2F543D04" w:rsidR="00A963E9" w:rsidRPr="00A60825" w:rsidRDefault="00A963E9" w:rsidP="00E913EE">
            <w:pPr>
              <w:spacing w:after="60"/>
              <w:rPr>
                <w:color w:val="FFFFFF" w:themeColor="background1"/>
                <w:lang w:val="fr-CA"/>
              </w:rPr>
            </w:pPr>
            <w:r w:rsidRPr="00A60825">
              <w:rPr>
                <w:rFonts w:ascii="Arial" w:hAnsi="Arial" w:cs="Arial"/>
                <w:color w:val="FFFFFF" w:themeColor="background1"/>
                <w:lang w:val="fr-CA"/>
              </w:rPr>
              <w:t xml:space="preserve">Publication </w:t>
            </w:r>
            <w:proofErr w:type="spellStart"/>
            <w:r w:rsidRPr="00A60825">
              <w:rPr>
                <w:rFonts w:ascii="Arial" w:hAnsi="Arial" w:cs="Arial"/>
                <w:color w:val="FFFFFF" w:themeColor="background1"/>
                <w:lang w:val="fr-CA"/>
              </w:rPr>
              <w:t>enquiries</w:t>
            </w:r>
            <w:proofErr w:type="spellEnd"/>
            <w:r w:rsidRPr="00A60825">
              <w:rPr>
                <w:rFonts w:ascii="Arial" w:hAnsi="Arial" w:cs="Arial"/>
                <w:color w:val="FFFFFF" w:themeColor="background1"/>
                <w:lang w:val="fr-CA"/>
              </w:rPr>
              <w:t>: p</w:t>
            </w:r>
            <w:r w:rsidRPr="00A60825">
              <w:rPr>
                <w:color w:val="FFFFFF" w:themeColor="background1"/>
                <w:lang w:val="fr-CA"/>
              </w:rPr>
              <w:t xml:space="preserve">hone 03 9653 2244 | </w:t>
            </w:r>
            <w:proofErr w:type="gramStart"/>
            <w:r w:rsidRPr="00A60825">
              <w:rPr>
                <w:color w:val="FFFFFF" w:themeColor="background1"/>
                <w:lang w:val="fr-CA"/>
              </w:rPr>
              <w:t>email</w:t>
            </w:r>
            <w:proofErr w:type="gramEnd"/>
            <w:r w:rsidR="001979FD">
              <w:rPr>
                <w:color w:val="FFFFFF" w:themeColor="background1"/>
                <w:lang w:val="fr-CA"/>
              </w:rPr>
              <w:t> :</w:t>
            </w:r>
            <w:r w:rsidRPr="00A60825">
              <w:rPr>
                <w:color w:val="FFFFFF" w:themeColor="background1"/>
                <w:lang w:val="fr-CA"/>
              </w:rPr>
              <w:t xml:space="preserve"> publications@pc.gov.au</w:t>
            </w:r>
          </w:p>
          <w:p w14:paraId="2EC8AE5C" w14:textId="77777777" w:rsidR="00A963E9" w:rsidRPr="007F7B6B" w:rsidRDefault="00A963E9" w:rsidP="00E913EE">
            <w:pPr>
              <w:rPr>
                <w:rFonts w:ascii="Arial" w:hAnsi="Arial" w:cs="Arial"/>
                <w:b/>
                <w:bCs/>
                <w:color w:val="FFFFFF" w:themeColor="background1"/>
              </w:rPr>
            </w:pPr>
            <w:hyperlink r:id="rId23" w:history="1">
              <w:r w:rsidRPr="00C742C6">
                <w:rPr>
                  <w:rStyle w:val="Hyperlink"/>
                  <w:rFonts w:ascii="Arial" w:hAnsi="Arial" w:cs="Arial"/>
                  <w:b/>
                  <w:bCs/>
                  <w:color w:val="FFFFFF" w:themeColor="background1"/>
                </w:rPr>
                <w:t>www.pc.gov.au</w:t>
              </w:r>
            </w:hyperlink>
          </w:p>
        </w:tc>
      </w:tr>
    </w:tbl>
    <w:p w14:paraId="1D9B0063" w14:textId="77777777" w:rsidR="009714B2" w:rsidRDefault="009714B2" w:rsidP="005F0726">
      <w:pPr>
        <w:pStyle w:val="Reference"/>
        <w:sectPr w:rsidR="009714B2" w:rsidSect="009D258E">
          <w:type w:val="continuous"/>
          <w:pgSz w:w="11906" w:h="16838" w:code="9"/>
          <w:pgMar w:top="1276" w:right="1134" w:bottom="1134" w:left="1134" w:header="709" w:footer="709" w:gutter="0"/>
          <w:cols w:space="708"/>
          <w:titlePg/>
          <w:docGrid w:linePitch="360"/>
        </w:sectPr>
      </w:pPr>
    </w:p>
    <w:p w14:paraId="13666D2D" w14:textId="77777777" w:rsidR="009966CF" w:rsidRPr="009966CF" w:rsidRDefault="009966CF" w:rsidP="005F0726">
      <w:pPr>
        <w:pStyle w:val="Reference"/>
      </w:pPr>
    </w:p>
    <w:sectPr w:rsidR="009966CF" w:rsidRPr="009966CF" w:rsidSect="009D258E">
      <w:type w:val="continuous"/>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A9809" w14:textId="77777777" w:rsidR="00750664" w:rsidRDefault="00750664" w:rsidP="00F3517F">
      <w:pPr>
        <w:spacing w:after="0" w:line="240" w:lineRule="auto"/>
      </w:pPr>
      <w:r>
        <w:separator/>
      </w:r>
    </w:p>
  </w:endnote>
  <w:endnote w:type="continuationSeparator" w:id="0">
    <w:p w14:paraId="73BED23B" w14:textId="77777777" w:rsidR="00750664" w:rsidRDefault="00750664" w:rsidP="00F3517F">
      <w:pPr>
        <w:spacing w:after="0" w:line="240" w:lineRule="auto"/>
      </w:pPr>
      <w:r>
        <w:continuationSeparator/>
      </w:r>
    </w:p>
  </w:endnote>
  <w:endnote w:type="continuationNotice" w:id="1">
    <w:p w14:paraId="1E8DCAF7" w14:textId="77777777" w:rsidR="00750664" w:rsidRDefault="007506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E7B5" w14:textId="77777777" w:rsidR="00750664" w:rsidRDefault="00750664" w:rsidP="00F3517F">
      <w:pPr>
        <w:spacing w:after="0" w:line="240" w:lineRule="auto"/>
      </w:pPr>
      <w:r>
        <w:separator/>
      </w:r>
    </w:p>
  </w:footnote>
  <w:footnote w:type="continuationSeparator" w:id="0">
    <w:p w14:paraId="0A0D8C0C" w14:textId="77777777" w:rsidR="00750664" w:rsidRDefault="00750664" w:rsidP="00F3517F">
      <w:pPr>
        <w:spacing w:after="0" w:line="240" w:lineRule="auto"/>
      </w:pPr>
      <w:r>
        <w:continuationSeparator/>
      </w:r>
    </w:p>
  </w:footnote>
  <w:footnote w:type="continuationNotice" w:id="1">
    <w:p w14:paraId="6D950612" w14:textId="77777777" w:rsidR="00750664" w:rsidRDefault="00750664">
      <w:pPr>
        <w:spacing w:before="0" w:after="0" w:line="240" w:lineRule="auto"/>
      </w:pPr>
    </w:p>
  </w:footnote>
  <w:footnote w:id="2">
    <w:p w14:paraId="20D3244A" w14:textId="62CF0576" w:rsidR="00B071D3" w:rsidRPr="00D451DE" w:rsidRDefault="00B071D3" w:rsidP="006A3E6A">
      <w:pPr>
        <w:pStyle w:val="FootnoteText"/>
        <w:rPr>
          <w:lang w:val="en-US"/>
        </w:rPr>
      </w:pPr>
      <w:r w:rsidRPr="00D960B5">
        <w:rPr>
          <w:rStyle w:val="FootnoteReference"/>
        </w:rPr>
        <w:footnoteRef/>
      </w:r>
      <w:r>
        <w:t xml:space="preserve"> In some parts of the non-market sector, the ABS uses relative production costs in an attempt to measure changes in quality but this can fail to capture changes to quality and outcomes </w:t>
      </w:r>
      <w:r>
        <w:fldChar w:fldCharType="begin"/>
      </w:r>
      <w:r w:rsidR="009978A3">
        <w:instrText xml:space="preserve"> ADDIN ZOTERO_ITEM CSL_CITATION {"citationID":"jb9F1obG","properties":{"formattedCitation":"(ABS\\uc0\\u160{}2025a; PC\\uc0\\u160{}2024, pp.\\uc0\\u160{}8\\uc0\\u8211{}9)","plainCitation":"(ABS 2025a; PC 2024, pp. 8–9)","noteIndex":1},"citationItems":[{"id":9830,"uris":["http://zotero.org/groups/5086540/items/ZJWQCPLB"],"itemData":{"id":9830,"type":"webpage","language":"en","title":"A primer on labour productivity","URL":"https://www.abs.gov.au/articles/primer-labour-productivity","author":[{"literal":"Australian Bureau of Statistics"}],"translator":[{"literal":"ABS"}],"accessed":{"date-parts":[["2025",12,5]]},"issued":{"date-parts":[["2025",9,3]]}}},{"id":1164,"uris":["http://zotero.org/groups/164861/items/GURPSN7V"],"itemData":{"id":1164,"type":"report","event-place":"Canberra","genre":"Research paper","publisher-place":"Canberra","title":"Advances in measuring healthcare productivity","author":[{"family":"Productivity Commission","given":""}],"translator":[{"family":"PC","given":""}],"issued":{"date-parts":[["2024"]]}},"locator":"8-9","label":"page"}],"schema":"https://github.com/citation-style-language/schema/raw/master/csl-citation.json"} </w:instrText>
      </w:r>
      <w:r>
        <w:fldChar w:fldCharType="separate"/>
      </w:r>
      <w:r w:rsidRPr="00294FFA">
        <w:rPr>
          <w:rFonts w:ascii="Arial" w:hAnsi="Arial" w:cs="Arial"/>
        </w:rPr>
        <w:t>(ABS 2025a; PC 2024, pp. 8–9)</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511E5199" w:rsidR="00A0683D" w:rsidRDefault="00787E70" w:rsidP="00601C66">
    <w:pPr>
      <w:pStyle w:val="Header-KeylineRight"/>
    </w:pPr>
    <w:r w:rsidRPr="00EB62E7">
      <w:rPr>
        <w:rStyle w:val="Strong"/>
        <w:b w:val="0"/>
        <w:bCs w:val="0"/>
      </w:rPr>
      <w:t>PC productivity insights</w:t>
    </w:r>
    <w:r w:rsidR="005F49F4" w:rsidRPr="005F49F4">
      <w:rPr>
        <w:rStyle w:val="Strong"/>
        <w:b w:val="0"/>
        <w:bCs w:val="0"/>
      </w:rPr>
      <w:t xml:space="preserve">: Quarterly bulletin – </w:t>
    </w:r>
    <w:r w:rsidR="005F49F4">
      <w:rPr>
        <w:rStyle w:val="Strong"/>
        <w:b w:val="0"/>
        <w:bCs w:val="0"/>
      </w:rPr>
      <w:t>December</w:t>
    </w:r>
    <w:r w:rsidR="005F49F4" w:rsidRPr="005F49F4">
      <w:rPr>
        <w:rStyle w:val="Strong"/>
        <w:b w:val="0"/>
        <w:bCs w:val="0"/>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56901737" w:rsidR="00A0683D" w:rsidRPr="00F10DC5" w:rsidRDefault="007603EE" w:rsidP="00EA2CBC">
    <w:pPr>
      <w:spacing w:before="1800" w:after="960" w:line="204" w:lineRule="auto"/>
      <w:ind w:right="2268"/>
      <w:contextualSpacing/>
      <w:outlineLvl w:val="0"/>
      <w:rPr>
        <w:rFonts w:ascii="Arial Black" w:eastAsia="SimHei" w:hAnsi="Arial Black" w:cs="Times New Roman"/>
        <w:noProof/>
        <w:color w:val="FFFFFF"/>
        <w:kern w:val="28"/>
        <w:sz w:val="40"/>
        <w:szCs w:val="40"/>
      </w:rPr>
    </w:pPr>
    <w:r w:rsidRPr="000D6696">
      <w:rPr>
        <w:rFonts w:ascii="Arial Black" w:eastAsia="SimHei" w:hAnsi="Arial Black" w:cs="Times New Roman"/>
        <w:noProof/>
        <w:color w:val="FFFFFF"/>
        <w:kern w:val="28"/>
        <w:sz w:val="40"/>
        <w:szCs w:val="40"/>
      </w:rPr>
      <w:drawing>
        <wp:anchor distT="0" distB="0" distL="114300" distR="114300" simplePos="0" relativeHeight="251658240" behindDoc="1" locked="0" layoutInCell="1" allowOverlap="1" wp14:anchorId="502D6C82" wp14:editId="11A7CBE6">
          <wp:simplePos x="0" y="0"/>
          <wp:positionH relativeFrom="column">
            <wp:posOffset>-764540</wp:posOffset>
          </wp:positionH>
          <wp:positionV relativeFrom="page">
            <wp:posOffset>5715</wp:posOffset>
          </wp:positionV>
          <wp:extent cx="7608570" cy="2519680"/>
          <wp:effectExtent l="0" t="0" r="0" b="0"/>
          <wp:wrapNone/>
          <wp:docPr id="150424842" name="Picture 150424842" descr="Australian Government | Productivity Commission logo | Quarterly productivity bulleti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842" name="Picture 150424842" descr="Australian Government | Productivity Commission logo | Quarterly productivity bulletin cover"/>
                  <pic:cNvPicPr/>
                </pic:nvPicPr>
                <pic:blipFill>
                  <a:blip r:embed="rId1">
                    <a:extLst>
                      <a:ext uri="{28A0092B-C50C-407E-A947-70E740481C1C}">
                        <a14:useLocalDpi xmlns:a14="http://schemas.microsoft.com/office/drawing/2010/main" val="0"/>
                      </a:ext>
                    </a:extLst>
                  </a:blip>
                  <a:stretch>
                    <a:fillRect/>
                  </a:stretch>
                </pic:blipFill>
                <pic:spPr>
                  <a:xfrm>
                    <a:off x="0" y="0"/>
                    <a:ext cx="7608570" cy="2519680"/>
                  </a:xfrm>
                  <a:prstGeom prst="rect">
                    <a:avLst/>
                  </a:prstGeom>
                </pic:spPr>
              </pic:pic>
            </a:graphicData>
          </a:graphic>
          <wp14:sizeRelH relativeFrom="page">
            <wp14:pctWidth>0</wp14:pctWidth>
          </wp14:sizeRelH>
          <wp14:sizeRelV relativeFrom="page">
            <wp14:pctHeight>0</wp14:pctHeight>
          </wp14:sizeRelV>
        </wp:anchor>
      </w:drawing>
    </w:r>
    <w:r w:rsidR="000D6696" w:rsidRPr="000D6696">
      <w:rPr>
        <w:rFonts w:ascii="Arial Black" w:eastAsia="SimHei" w:hAnsi="Arial Black" w:cs="Times New Roman"/>
        <w:noProof/>
        <w:color w:val="FFFFFF"/>
        <w:kern w:val="28"/>
        <w:sz w:val="40"/>
        <w:szCs w:val="40"/>
      </w:rPr>
      <w:t xml:space="preserve">Quarterly productivity </w:t>
    </w:r>
    <w:r w:rsidR="000D6696" w:rsidRPr="000D6696">
      <w:rPr>
        <w:rFonts w:ascii="Arial Black" w:eastAsia="SimHei" w:hAnsi="Arial Black" w:cs="Times New Roman"/>
        <w:noProof/>
        <w:color w:val="FFFFFF"/>
        <w:kern w:val="28"/>
        <w:sz w:val="40"/>
        <w:szCs w:val="40"/>
      </w:rPr>
      <w:br/>
      <w:t xml:space="preserve">bulletin – </w:t>
    </w:r>
    <w:r w:rsidR="00A53E47">
      <w:rPr>
        <w:rFonts w:ascii="Arial Black" w:eastAsia="SimHei" w:hAnsi="Arial Black" w:cs="Times New Roman"/>
        <w:noProof/>
        <w:color w:val="FFFFFF"/>
        <w:kern w:val="28"/>
        <w:sz w:val="40"/>
        <w:szCs w:val="40"/>
      </w:rPr>
      <w:t xml:space="preserve">December </w:t>
    </w:r>
    <w:r w:rsidR="000D6696" w:rsidRPr="000D6696">
      <w:rPr>
        <w:rFonts w:ascii="Arial Black" w:eastAsia="SimHei" w:hAnsi="Arial Black" w:cs="Times New Roman"/>
        <w:noProof/>
        <w:color w:val="FFFFFF"/>
        <w:kern w:val="28"/>
        <w:sz w:val="40"/>
        <w:szCs w:val="40"/>
      </w:rPr>
      <w:t>202</w:t>
    </w:r>
    <w:r w:rsidR="00751428">
      <w:rPr>
        <w:rFonts w:ascii="Arial Black" w:eastAsia="SimHei" w:hAnsi="Arial Black" w:cs="Times New Roman"/>
        <w:noProof/>
        <w:color w:val="FFFFFF"/>
        <w:kern w:val="28"/>
        <w:sz w:val="40"/>
        <w:szCs w:val="4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6B224E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5FC969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DE202E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FA6E55"/>
    <w:multiLevelType w:val="hybridMultilevel"/>
    <w:tmpl w:val="E78C6E68"/>
    <w:lvl w:ilvl="0" w:tplc="F6DAB1D4">
      <w:start w:val="1"/>
      <w:numFmt w:val="bullet"/>
      <w:lvlText w:val=""/>
      <w:lvlJc w:val="left"/>
      <w:pPr>
        <w:ind w:left="720" w:hanging="360"/>
      </w:pPr>
      <w:rPr>
        <w:rFonts w:ascii="Symbol" w:hAnsi="Symbol"/>
      </w:rPr>
    </w:lvl>
    <w:lvl w:ilvl="1" w:tplc="8494943C">
      <w:start w:val="1"/>
      <w:numFmt w:val="bullet"/>
      <w:lvlText w:val=""/>
      <w:lvlJc w:val="left"/>
      <w:pPr>
        <w:ind w:left="720" w:hanging="360"/>
      </w:pPr>
      <w:rPr>
        <w:rFonts w:ascii="Symbol" w:hAnsi="Symbol"/>
      </w:rPr>
    </w:lvl>
    <w:lvl w:ilvl="2" w:tplc="59DE0AAE">
      <w:start w:val="1"/>
      <w:numFmt w:val="bullet"/>
      <w:lvlText w:val=""/>
      <w:lvlJc w:val="left"/>
      <w:pPr>
        <w:ind w:left="720" w:hanging="360"/>
      </w:pPr>
      <w:rPr>
        <w:rFonts w:ascii="Symbol" w:hAnsi="Symbol"/>
      </w:rPr>
    </w:lvl>
    <w:lvl w:ilvl="3" w:tplc="15F6CEFC">
      <w:start w:val="1"/>
      <w:numFmt w:val="bullet"/>
      <w:lvlText w:val=""/>
      <w:lvlJc w:val="left"/>
      <w:pPr>
        <w:ind w:left="720" w:hanging="360"/>
      </w:pPr>
      <w:rPr>
        <w:rFonts w:ascii="Symbol" w:hAnsi="Symbol"/>
      </w:rPr>
    </w:lvl>
    <w:lvl w:ilvl="4" w:tplc="5A561EF4">
      <w:start w:val="1"/>
      <w:numFmt w:val="bullet"/>
      <w:lvlText w:val=""/>
      <w:lvlJc w:val="left"/>
      <w:pPr>
        <w:ind w:left="720" w:hanging="360"/>
      </w:pPr>
      <w:rPr>
        <w:rFonts w:ascii="Symbol" w:hAnsi="Symbol"/>
      </w:rPr>
    </w:lvl>
    <w:lvl w:ilvl="5" w:tplc="DBC6D6E6">
      <w:start w:val="1"/>
      <w:numFmt w:val="bullet"/>
      <w:lvlText w:val=""/>
      <w:lvlJc w:val="left"/>
      <w:pPr>
        <w:ind w:left="720" w:hanging="360"/>
      </w:pPr>
      <w:rPr>
        <w:rFonts w:ascii="Symbol" w:hAnsi="Symbol"/>
      </w:rPr>
    </w:lvl>
    <w:lvl w:ilvl="6" w:tplc="D1A41212">
      <w:start w:val="1"/>
      <w:numFmt w:val="bullet"/>
      <w:lvlText w:val=""/>
      <w:lvlJc w:val="left"/>
      <w:pPr>
        <w:ind w:left="720" w:hanging="360"/>
      </w:pPr>
      <w:rPr>
        <w:rFonts w:ascii="Symbol" w:hAnsi="Symbol"/>
      </w:rPr>
    </w:lvl>
    <w:lvl w:ilvl="7" w:tplc="926EF21A">
      <w:start w:val="1"/>
      <w:numFmt w:val="bullet"/>
      <w:lvlText w:val=""/>
      <w:lvlJc w:val="left"/>
      <w:pPr>
        <w:ind w:left="720" w:hanging="360"/>
      </w:pPr>
      <w:rPr>
        <w:rFonts w:ascii="Symbol" w:hAnsi="Symbol"/>
      </w:rPr>
    </w:lvl>
    <w:lvl w:ilvl="8" w:tplc="74926D70">
      <w:start w:val="1"/>
      <w:numFmt w:val="bullet"/>
      <w:lvlText w:val=""/>
      <w:lvlJc w:val="left"/>
      <w:pPr>
        <w:ind w:left="720" w:hanging="360"/>
      </w:pPr>
      <w:rPr>
        <w:rFonts w:ascii="Symbol" w:hAnsi="Symbol"/>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A1D18"/>
    <w:multiLevelType w:val="hybridMultilevel"/>
    <w:tmpl w:val="AB7E6C00"/>
    <w:lvl w:ilvl="0" w:tplc="CA9A0A50">
      <w:start w:val="1"/>
      <w:numFmt w:val="bullet"/>
      <w:lvlText w:val=""/>
      <w:lvlJc w:val="left"/>
      <w:pPr>
        <w:ind w:left="720" w:hanging="360"/>
      </w:pPr>
      <w:rPr>
        <w:rFonts w:ascii="Symbol" w:hAnsi="Symbol"/>
      </w:rPr>
    </w:lvl>
    <w:lvl w:ilvl="1" w:tplc="1B8AC9E0">
      <w:start w:val="1"/>
      <w:numFmt w:val="bullet"/>
      <w:lvlText w:val=""/>
      <w:lvlJc w:val="left"/>
      <w:pPr>
        <w:ind w:left="720" w:hanging="360"/>
      </w:pPr>
      <w:rPr>
        <w:rFonts w:ascii="Symbol" w:hAnsi="Symbol"/>
      </w:rPr>
    </w:lvl>
    <w:lvl w:ilvl="2" w:tplc="46465FF0">
      <w:start w:val="1"/>
      <w:numFmt w:val="bullet"/>
      <w:lvlText w:val=""/>
      <w:lvlJc w:val="left"/>
      <w:pPr>
        <w:ind w:left="720" w:hanging="360"/>
      </w:pPr>
      <w:rPr>
        <w:rFonts w:ascii="Symbol" w:hAnsi="Symbol"/>
      </w:rPr>
    </w:lvl>
    <w:lvl w:ilvl="3" w:tplc="F88CB16C">
      <w:start w:val="1"/>
      <w:numFmt w:val="bullet"/>
      <w:lvlText w:val=""/>
      <w:lvlJc w:val="left"/>
      <w:pPr>
        <w:ind w:left="720" w:hanging="360"/>
      </w:pPr>
      <w:rPr>
        <w:rFonts w:ascii="Symbol" w:hAnsi="Symbol"/>
      </w:rPr>
    </w:lvl>
    <w:lvl w:ilvl="4" w:tplc="14B49934">
      <w:start w:val="1"/>
      <w:numFmt w:val="bullet"/>
      <w:lvlText w:val=""/>
      <w:lvlJc w:val="left"/>
      <w:pPr>
        <w:ind w:left="720" w:hanging="360"/>
      </w:pPr>
      <w:rPr>
        <w:rFonts w:ascii="Symbol" w:hAnsi="Symbol"/>
      </w:rPr>
    </w:lvl>
    <w:lvl w:ilvl="5" w:tplc="F674516A">
      <w:start w:val="1"/>
      <w:numFmt w:val="bullet"/>
      <w:lvlText w:val=""/>
      <w:lvlJc w:val="left"/>
      <w:pPr>
        <w:ind w:left="720" w:hanging="360"/>
      </w:pPr>
      <w:rPr>
        <w:rFonts w:ascii="Symbol" w:hAnsi="Symbol"/>
      </w:rPr>
    </w:lvl>
    <w:lvl w:ilvl="6" w:tplc="CE4E2E86">
      <w:start w:val="1"/>
      <w:numFmt w:val="bullet"/>
      <w:lvlText w:val=""/>
      <w:lvlJc w:val="left"/>
      <w:pPr>
        <w:ind w:left="720" w:hanging="360"/>
      </w:pPr>
      <w:rPr>
        <w:rFonts w:ascii="Symbol" w:hAnsi="Symbol"/>
      </w:rPr>
    </w:lvl>
    <w:lvl w:ilvl="7" w:tplc="336ABD76">
      <w:start w:val="1"/>
      <w:numFmt w:val="bullet"/>
      <w:lvlText w:val=""/>
      <w:lvlJc w:val="left"/>
      <w:pPr>
        <w:ind w:left="720" w:hanging="360"/>
      </w:pPr>
      <w:rPr>
        <w:rFonts w:ascii="Symbol" w:hAnsi="Symbol"/>
      </w:rPr>
    </w:lvl>
    <w:lvl w:ilvl="8" w:tplc="023E5506">
      <w:start w:val="1"/>
      <w:numFmt w:val="bullet"/>
      <w:lvlText w:val=""/>
      <w:lvlJc w:val="left"/>
      <w:pPr>
        <w:ind w:left="720" w:hanging="360"/>
      </w:pPr>
      <w:rPr>
        <w:rFonts w:ascii="Symbol" w:hAnsi="Symbol"/>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7C57A3"/>
    <w:multiLevelType w:val="hybridMultilevel"/>
    <w:tmpl w:val="DF16D4B6"/>
    <w:lvl w:ilvl="0" w:tplc="7FF2C9D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031ACA"/>
    <w:multiLevelType w:val="hybridMultilevel"/>
    <w:tmpl w:val="35D82A40"/>
    <w:lvl w:ilvl="0" w:tplc="784C9D5A">
      <w:numFmt w:val="bullet"/>
      <w:lvlText w:val="-"/>
      <w:lvlJc w:val="left"/>
      <w:pPr>
        <w:ind w:left="720" w:hanging="360"/>
      </w:pPr>
      <w:rPr>
        <w:rFonts w:ascii="Arial" w:eastAsiaTheme="minorHAnsi"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0746D7"/>
    <w:multiLevelType w:val="hybridMultilevel"/>
    <w:tmpl w:val="DB865FB2"/>
    <w:lvl w:ilvl="0" w:tplc="890AD3A8">
      <w:start w:val="1"/>
      <w:numFmt w:val="bullet"/>
      <w:lvlText w:val=""/>
      <w:lvlJc w:val="left"/>
      <w:pPr>
        <w:ind w:left="720" w:hanging="360"/>
      </w:pPr>
      <w:rPr>
        <w:rFonts w:ascii="Symbol" w:hAnsi="Symbol"/>
      </w:rPr>
    </w:lvl>
    <w:lvl w:ilvl="1" w:tplc="6988213E">
      <w:start w:val="1"/>
      <w:numFmt w:val="bullet"/>
      <w:lvlText w:val=""/>
      <w:lvlJc w:val="left"/>
      <w:pPr>
        <w:ind w:left="720" w:hanging="360"/>
      </w:pPr>
      <w:rPr>
        <w:rFonts w:ascii="Symbol" w:hAnsi="Symbol"/>
      </w:rPr>
    </w:lvl>
    <w:lvl w:ilvl="2" w:tplc="A186FD38">
      <w:start w:val="1"/>
      <w:numFmt w:val="bullet"/>
      <w:lvlText w:val=""/>
      <w:lvlJc w:val="left"/>
      <w:pPr>
        <w:ind w:left="720" w:hanging="360"/>
      </w:pPr>
      <w:rPr>
        <w:rFonts w:ascii="Symbol" w:hAnsi="Symbol"/>
      </w:rPr>
    </w:lvl>
    <w:lvl w:ilvl="3" w:tplc="F39C700A">
      <w:start w:val="1"/>
      <w:numFmt w:val="bullet"/>
      <w:lvlText w:val=""/>
      <w:lvlJc w:val="left"/>
      <w:pPr>
        <w:ind w:left="720" w:hanging="360"/>
      </w:pPr>
      <w:rPr>
        <w:rFonts w:ascii="Symbol" w:hAnsi="Symbol"/>
      </w:rPr>
    </w:lvl>
    <w:lvl w:ilvl="4" w:tplc="AF3AD084">
      <w:start w:val="1"/>
      <w:numFmt w:val="bullet"/>
      <w:lvlText w:val=""/>
      <w:lvlJc w:val="left"/>
      <w:pPr>
        <w:ind w:left="720" w:hanging="360"/>
      </w:pPr>
      <w:rPr>
        <w:rFonts w:ascii="Symbol" w:hAnsi="Symbol"/>
      </w:rPr>
    </w:lvl>
    <w:lvl w:ilvl="5" w:tplc="D96CB478">
      <w:start w:val="1"/>
      <w:numFmt w:val="bullet"/>
      <w:lvlText w:val=""/>
      <w:lvlJc w:val="left"/>
      <w:pPr>
        <w:ind w:left="720" w:hanging="360"/>
      </w:pPr>
      <w:rPr>
        <w:rFonts w:ascii="Symbol" w:hAnsi="Symbol"/>
      </w:rPr>
    </w:lvl>
    <w:lvl w:ilvl="6" w:tplc="173CA8F2">
      <w:start w:val="1"/>
      <w:numFmt w:val="bullet"/>
      <w:lvlText w:val=""/>
      <w:lvlJc w:val="left"/>
      <w:pPr>
        <w:ind w:left="720" w:hanging="360"/>
      </w:pPr>
      <w:rPr>
        <w:rFonts w:ascii="Symbol" w:hAnsi="Symbol"/>
      </w:rPr>
    </w:lvl>
    <w:lvl w:ilvl="7" w:tplc="E5A0D67E">
      <w:start w:val="1"/>
      <w:numFmt w:val="bullet"/>
      <w:lvlText w:val=""/>
      <w:lvlJc w:val="left"/>
      <w:pPr>
        <w:ind w:left="720" w:hanging="360"/>
      </w:pPr>
      <w:rPr>
        <w:rFonts w:ascii="Symbol" w:hAnsi="Symbol"/>
      </w:rPr>
    </w:lvl>
    <w:lvl w:ilvl="8" w:tplc="386CE9EC">
      <w:start w:val="1"/>
      <w:numFmt w:val="bullet"/>
      <w:lvlText w:val=""/>
      <w:lvlJc w:val="left"/>
      <w:pPr>
        <w:ind w:left="720" w:hanging="360"/>
      </w:pPr>
      <w:rPr>
        <w:rFonts w:ascii="Symbol" w:hAnsi="Symbol"/>
      </w:rPr>
    </w:lvl>
  </w:abstractNum>
  <w:abstractNum w:abstractNumId="22" w15:restartNumberingAfterBreak="0">
    <w:nsid w:val="56E429E0"/>
    <w:multiLevelType w:val="hybridMultilevel"/>
    <w:tmpl w:val="480698AA"/>
    <w:lvl w:ilvl="0" w:tplc="2842CF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6E242E1"/>
    <w:multiLevelType w:val="multilevel"/>
    <w:tmpl w:val="D5A6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1B4A1B"/>
    <w:multiLevelType w:val="multilevel"/>
    <w:tmpl w:val="4F48000A"/>
    <w:numStyleLink w:val="Alphalist"/>
  </w:abstractNum>
  <w:num w:numId="1" w16cid:durableId="2077120939">
    <w:abstractNumId w:val="10"/>
  </w:num>
  <w:num w:numId="2" w16cid:durableId="781532609">
    <w:abstractNumId w:val="5"/>
  </w:num>
  <w:num w:numId="3" w16cid:durableId="1537548097">
    <w:abstractNumId w:val="14"/>
  </w:num>
  <w:num w:numId="4" w16cid:durableId="1199472408">
    <w:abstractNumId w:val="23"/>
  </w:num>
  <w:num w:numId="5" w16cid:durableId="247005635">
    <w:abstractNumId w:val="24"/>
  </w:num>
  <w:num w:numId="6" w16cid:durableId="915943895">
    <w:abstractNumId w:val="19"/>
  </w:num>
  <w:num w:numId="7" w16cid:durableId="2033455641">
    <w:abstractNumId w:val="17"/>
  </w:num>
  <w:num w:numId="8" w16cid:durableId="744882570">
    <w:abstractNumId w:val="11"/>
  </w:num>
  <w:num w:numId="9" w16cid:durableId="1208880111">
    <w:abstractNumId w:val="16"/>
  </w:num>
  <w:num w:numId="10" w16cid:durableId="40174071">
    <w:abstractNumId w:val="27"/>
  </w:num>
  <w:num w:numId="11" w16cid:durableId="1599019524">
    <w:abstractNumId w:val="0"/>
  </w:num>
  <w:num w:numId="12" w16cid:durableId="787089408">
    <w:abstractNumId w:val="6"/>
  </w:num>
  <w:num w:numId="13" w16cid:durableId="201866226">
    <w:abstractNumId w:val="12"/>
  </w:num>
  <w:num w:numId="14" w16cid:durableId="1700549354">
    <w:abstractNumId w:val="9"/>
  </w:num>
  <w:num w:numId="15" w16cid:durableId="2034837927">
    <w:abstractNumId w:val="8"/>
  </w:num>
  <w:num w:numId="16" w16cid:durableId="477187289">
    <w:abstractNumId w:val="4"/>
  </w:num>
  <w:num w:numId="17" w16cid:durableId="1699314694">
    <w:abstractNumId w:val="18"/>
  </w:num>
  <w:num w:numId="18" w16cid:durableId="2036228549">
    <w:abstractNumId w:val="26"/>
  </w:num>
  <w:num w:numId="19" w16cid:durableId="1895389490">
    <w:abstractNumId w:val="25"/>
  </w:num>
  <w:num w:numId="20" w16cid:durableId="860243463">
    <w:abstractNumId w:val="15"/>
  </w:num>
  <w:num w:numId="21" w16cid:durableId="1988893824">
    <w:abstractNumId w:val="3"/>
  </w:num>
  <w:num w:numId="22" w16cid:durableId="1798600302">
    <w:abstractNumId w:val="20"/>
  </w:num>
  <w:num w:numId="23" w16cid:durableId="1381051455">
    <w:abstractNumId w:val="21"/>
  </w:num>
  <w:num w:numId="24" w16cid:durableId="318731754">
    <w:abstractNumId w:val="13"/>
  </w:num>
  <w:num w:numId="25" w16cid:durableId="2069260189">
    <w:abstractNumId w:val="7"/>
  </w:num>
  <w:num w:numId="26" w16cid:durableId="2040618747">
    <w:abstractNumId w:val="2"/>
  </w:num>
  <w:num w:numId="27" w16cid:durableId="1911691066">
    <w:abstractNumId w:val="1"/>
  </w:num>
  <w:num w:numId="28" w16cid:durableId="199319305">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44"/>
    <w:rsid w:val="00000ABF"/>
    <w:rsid w:val="00000C50"/>
    <w:rsid w:val="00001F9A"/>
    <w:rsid w:val="000028F4"/>
    <w:rsid w:val="00002A89"/>
    <w:rsid w:val="00002C0C"/>
    <w:rsid w:val="00002EB5"/>
    <w:rsid w:val="00003029"/>
    <w:rsid w:val="0000408F"/>
    <w:rsid w:val="00004BA9"/>
    <w:rsid w:val="00004C43"/>
    <w:rsid w:val="00004CFF"/>
    <w:rsid w:val="000065BF"/>
    <w:rsid w:val="000074C6"/>
    <w:rsid w:val="00007C0A"/>
    <w:rsid w:val="000101E6"/>
    <w:rsid w:val="00010BF2"/>
    <w:rsid w:val="000110BC"/>
    <w:rsid w:val="0001121F"/>
    <w:rsid w:val="0001299A"/>
    <w:rsid w:val="00012DD3"/>
    <w:rsid w:val="00013FF2"/>
    <w:rsid w:val="00014C62"/>
    <w:rsid w:val="00014CE0"/>
    <w:rsid w:val="00015E07"/>
    <w:rsid w:val="0001659F"/>
    <w:rsid w:val="00017963"/>
    <w:rsid w:val="00017C57"/>
    <w:rsid w:val="00021730"/>
    <w:rsid w:val="000218CD"/>
    <w:rsid w:val="00021D0F"/>
    <w:rsid w:val="000221CA"/>
    <w:rsid w:val="000224FF"/>
    <w:rsid w:val="00022866"/>
    <w:rsid w:val="00022CC5"/>
    <w:rsid w:val="00023325"/>
    <w:rsid w:val="000235DA"/>
    <w:rsid w:val="000238A3"/>
    <w:rsid w:val="00023DD9"/>
    <w:rsid w:val="00023E6A"/>
    <w:rsid w:val="0002426C"/>
    <w:rsid w:val="00024C06"/>
    <w:rsid w:val="0002503D"/>
    <w:rsid w:val="00025551"/>
    <w:rsid w:val="00025913"/>
    <w:rsid w:val="00025D7A"/>
    <w:rsid w:val="000273F9"/>
    <w:rsid w:val="00027811"/>
    <w:rsid w:val="000300BA"/>
    <w:rsid w:val="00030C79"/>
    <w:rsid w:val="00030EB9"/>
    <w:rsid w:val="00031333"/>
    <w:rsid w:val="00031658"/>
    <w:rsid w:val="00032066"/>
    <w:rsid w:val="0003207D"/>
    <w:rsid w:val="00033B50"/>
    <w:rsid w:val="00033C6D"/>
    <w:rsid w:val="00034549"/>
    <w:rsid w:val="000360AA"/>
    <w:rsid w:val="000362BF"/>
    <w:rsid w:val="000366F2"/>
    <w:rsid w:val="00036A26"/>
    <w:rsid w:val="000372CF"/>
    <w:rsid w:val="00040236"/>
    <w:rsid w:val="00040535"/>
    <w:rsid w:val="00040F25"/>
    <w:rsid w:val="000413EB"/>
    <w:rsid w:val="0004140F"/>
    <w:rsid w:val="00042106"/>
    <w:rsid w:val="00042329"/>
    <w:rsid w:val="00042334"/>
    <w:rsid w:val="00043586"/>
    <w:rsid w:val="000436A4"/>
    <w:rsid w:val="0004392D"/>
    <w:rsid w:val="000440CE"/>
    <w:rsid w:val="00044BBB"/>
    <w:rsid w:val="00045112"/>
    <w:rsid w:val="0004563A"/>
    <w:rsid w:val="000460A5"/>
    <w:rsid w:val="00046550"/>
    <w:rsid w:val="00047529"/>
    <w:rsid w:val="00047BBD"/>
    <w:rsid w:val="00047FD7"/>
    <w:rsid w:val="0005086F"/>
    <w:rsid w:val="00050A1C"/>
    <w:rsid w:val="000512AE"/>
    <w:rsid w:val="00051325"/>
    <w:rsid w:val="00051B46"/>
    <w:rsid w:val="00051D59"/>
    <w:rsid w:val="00052505"/>
    <w:rsid w:val="00052A71"/>
    <w:rsid w:val="000531FC"/>
    <w:rsid w:val="00053437"/>
    <w:rsid w:val="00053765"/>
    <w:rsid w:val="00053B43"/>
    <w:rsid w:val="00053BE7"/>
    <w:rsid w:val="0005493B"/>
    <w:rsid w:val="00054E1C"/>
    <w:rsid w:val="0005541F"/>
    <w:rsid w:val="0005554D"/>
    <w:rsid w:val="00055DF1"/>
    <w:rsid w:val="00056024"/>
    <w:rsid w:val="00056626"/>
    <w:rsid w:val="00056833"/>
    <w:rsid w:val="00056A1B"/>
    <w:rsid w:val="00056E81"/>
    <w:rsid w:val="00056EAF"/>
    <w:rsid w:val="00056EB2"/>
    <w:rsid w:val="00057004"/>
    <w:rsid w:val="00057633"/>
    <w:rsid w:val="00057683"/>
    <w:rsid w:val="000577B2"/>
    <w:rsid w:val="00057AC6"/>
    <w:rsid w:val="00057D47"/>
    <w:rsid w:val="00060006"/>
    <w:rsid w:val="00061110"/>
    <w:rsid w:val="00062AA5"/>
    <w:rsid w:val="00062BDA"/>
    <w:rsid w:val="00062DA8"/>
    <w:rsid w:val="00062EFC"/>
    <w:rsid w:val="00063165"/>
    <w:rsid w:val="00063238"/>
    <w:rsid w:val="00063A6B"/>
    <w:rsid w:val="00063E2D"/>
    <w:rsid w:val="00063E88"/>
    <w:rsid w:val="00064794"/>
    <w:rsid w:val="00065B02"/>
    <w:rsid w:val="00065FE0"/>
    <w:rsid w:val="00066175"/>
    <w:rsid w:val="0006681C"/>
    <w:rsid w:val="00066AD5"/>
    <w:rsid w:val="00066D7D"/>
    <w:rsid w:val="0006747D"/>
    <w:rsid w:val="00067679"/>
    <w:rsid w:val="00067719"/>
    <w:rsid w:val="00067E7F"/>
    <w:rsid w:val="000704A1"/>
    <w:rsid w:val="00070D34"/>
    <w:rsid w:val="00070D47"/>
    <w:rsid w:val="000718FC"/>
    <w:rsid w:val="00072911"/>
    <w:rsid w:val="00073B32"/>
    <w:rsid w:val="0007413E"/>
    <w:rsid w:val="00075040"/>
    <w:rsid w:val="000765BB"/>
    <w:rsid w:val="00076E0E"/>
    <w:rsid w:val="00077B9B"/>
    <w:rsid w:val="00082178"/>
    <w:rsid w:val="000823CD"/>
    <w:rsid w:val="00082CA0"/>
    <w:rsid w:val="00083485"/>
    <w:rsid w:val="00083830"/>
    <w:rsid w:val="0008393F"/>
    <w:rsid w:val="00083BFB"/>
    <w:rsid w:val="00084A32"/>
    <w:rsid w:val="0008569C"/>
    <w:rsid w:val="00085D1E"/>
    <w:rsid w:val="00086332"/>
    <w:rsid w:val="00087B6A"/>
    <w:rsid w:val="00087FBC"/>
    <w:rsid w:val="000903CA"/>
    <w:rsid w:val="00090BB6"/>
    <w:rsid w:val="00091159"/>
    <w:rsid w:val="00091695"/>
    <w:rsid w:val="00091ED0"/>
    <w:rsid w:val="000923E2"/>
    <w:rsid w:val="00092538"/>
    <w:rsid w:val="000925C4"/>
    <w:rsid w:val="000925F8"/>
    <w:rsid w:val="000927AF"/>
    <w:rsid w:val="00095183"/>
    <w:rsid w:val="00095425"/>
    <w:rsid w:val="00095574"/>
    <w:rsid w:val="00095EB5"/>
    <w:rsid w:val="00096426"/>
    <w:rsid w:val="00096B4F"/>
    <w:rsid w:val="00096FB7"/>
    <w:rsid w:val="0009755F"/>
    <w:rsid w:val="00097678"/>
    <w:rsid w:val="00097A5B"/>
    <w:rsid w:val="00097B3B"/>
    <w:rsid w:val="000A0507"/>
    <w:rsid w:val="000A0F8E"/>
    <w:rsid w:val="000A1474"/>
    <w:rsid w:val="000A1EB0"/>
    <w:rsid w:val="000A33D4"/>
    <w:rsid w:val="000A4287"/>
    <w:rsid w:val="000A6EB6"/>
    <w:rsid w:val="000A77CF"/>
    <w:rsid w:val="000B0BFF"/>
    <w:rsid w:val="000B16E3"/>
    <w:rsid w:val="000B1CB3"/>
    <w:rsid w:val="000B1F0C"/>
    <w:rsid w:val="000B23DA"/>
    <w:rsid w:val="000B2EC3"/>
    <w:rsid w:val="000B3231"/>
    <w:rsid w:val="000B3343"/>
    <w:rsid w:val="000B340B"/>
    <w:rsid w:val="000B3FFC"/>
    <w:rsid w:val="000B642A"/>
    <w:rsid w:val="000B6B38"/>
    <w:rsid w:val="000B7787"/>
    <w:rsid w:val="000C31E9"/>
    <w:rsid w:val="000C352E"/>
    <w:rsid w:val="000C3B3B"/>
    <w:rsid w:val="000C44F6"/>
    <w:rsid w:val="000C4A22"/>
    <w:rsid w:val="000C5884"/>
    <w:rsid w:val="000C5B83"/>
    <w:rsid w:val="000C6B7A"/>
    <w:rsid w:val="000C7211"/>
    <w:rsid w:val="000C76B3"/>
    <w:rsid w:val="000D0641"/>
    <w:rsid w:val="000D09EC"/>
    <w:rsid w:val="000D0F4A"/>
    <w:rsid w:val="000D1286"/>
    <w:rsid w:val="000D1D08"/>
    <w:rsid w:val="000D238B"/>
    <w:rsid w:val="000D28E6"/>
    <w:rsid w:val="000D2934"/>
    <w:rsid w:val="000D2CDA"/>
    <w:rsid w:val="000D35B6"/>
    <w:rsid w:val="000D4620"/>
    <w:rsid w:val="000D4B61"/>
    <w:rsid w:val="000D4C63"/>
    <w:rsid w:val="000D6696"/>
    <w:rsid w:val="000D72FE"/>
    <w:rsid w:val="000D7496"/>
    <w:rsid w:val="000E0435"/>
    <w:rsid w:val="000E0654"/>
    <w:rsid w:val="000E0844"/>
    <w:rsid w:val="000E135D"/>
    <w:rsid w:val="000E1A97"/>
    <w:rsid w:val="000E3440"/>
    <w:rsid w:val="000E39F9"/>
    <w:rsid w:val="000E3C1E"/>
    <w:rsid w:val="000E3D94"/>
    <w:rsid w:val="000E3EC3"/>
    <w:rsid w:val="000E403E"/>
    <w:rsid w:val="000E4765"/>
    <w:rsid w:val="000E484F"/>
    <w:rsid w:val="000E4D4D"/>
    <w:rsid w:val="000E4DF4"/>
    <w:rsid w:val="000E4F94"/>
    <w:rsid w:val="000E59F1"/>
    <w:rsid w:val="000E616C"/>
    <w:rsid w:val="000E62AE"/>
    <w:rsid w:val="000E700F"/>
    <w:rsid w:val="000E702E"/>
    <w:rsid w:val="000E77CF"/>
    <w:rsid w:val="000F1657"/>
    <w:rsid w:val="000F2353"/>
    <w:rsid w:val="000F33FF"/>
    <w:rsid w:val="000F358A"/>
    <w:rsid w:val="000F3E12"/>
    <w:rsid w:val="000F4795"/>
    <w:rsid w:val="000F54DA"/>
    <w:rsid w:val="000F5B58"/>
    <w:rsid w:val="000F5BAE"/>
    <w:rsid w:val="000F5C55"/>
    <w:rsid w:val="000F7570"/>
    <w:rsid w:val="000F7BFA"/>
    <w:rsid w:val="000F7E1E"/>
    <w:rsid w:val="00100015"/>
    <w:rsid w:val="001000C4"/>
    <w:rsid w:val="00100496"/>
    <w:rsid w:val="001008A2"/>
    <w:rsid w:val="00100F62"/>
    <w:rsid w:val="001020F8"/>
    <w:rsid w:val="001028A1"/>
    <w:rsid w:val="00102BDE"/>
    <w:rsid w:val="001036BE"/>
    <w:rsid w:val="0010371B"/>
    <w:rsid w:val="001038FE"/>
    <w:rsid w:val="00104027"/>
    <w:rsid w:val="001048B1"/>
    <w:rsid w:val="00104BEE"/>
    <w:rsid w:val="0010562E"/>
    <w:rsid w:val="00106299"/>
    <w:rsid w:val="00106D39"/>
    <w:rsid w:val="001071A0"/>
    <w:rsid w:val="001101B1"/>
    <w:rsid w:val="0011036F"/>
    <w:rsid w:val="0011041F"/>
    <w:rsid w:val="00110512"/>
    <w:rsid w:val="001109AC"/>
    <w:rsid w:val="00110ABC"/>
    <w:rsid w:val="00110BDE"/>
    <w:rsid w:val="00110E6D"/>
    <w:rsid w:val="00111503"/>
    <w:rsid w:val="00111731"/>
    <w:rsid w:val="00111D1D"/>
    <w:rsid w:val="001138E0"/>
    <w:rsid w:val="001139FB"/>
    <w:rsid w:val="00113E7D"/>
    <w:rsid w:val="00114604"/>
    <w:rsid w:val="0011680A"/>
    <w:rsid w:val="00116FBB"/>
    <w:rsid w:val="0011700B"/>
    <w:rsid w:val="001171E7"/>
    <w:rsid w:val="0012189A"/>
    <w:rsid w:val="00122AB3"/>
    <w:rsid w:val="00122FB3"/>
    <w:rsid w:val="00123180"/>
    <w:rsid w:val="001231B3"/>
    <w:rsid w:val="00123544"/>
    <w:rsid w:val="0012367A"/>
    <w:rsid w:val="001239C6"/>
    <w:rsid w:val="00123F81"/>
    <w:rsid w:val="00124703"/>
    <w:rsid w:val="00126FC2"/>
    <w:rsid w:val="001273BB"/>
    <w:rsid w:val="00127564"/>
    <w:rsid w:val="001277D7"/>
    <w:rsid w:val="00130AEF"/>
    <w:rsid w:val="00130BF0"/>
    <w:rsid w:val="00130C43"/>
    <w:rsid w:val="00132649"/>
    <w:rsid w:val="00132D42"/>
    <w:rsid w:val="00132DF7"/>
    <w:rsid w:val="00133383"/>
    <w:rsid w:val="00134A57"/>
    <w:rsid w:val="00134AA4"/>
    <w:rsid w:val="001353BC"/>
    <w:rsid w:val="001354E3"/>
    <w:rsid w:val="0013553E"/>
    <w:rsid w:val="00135A1A"/>
    <w:rsid w:val="00135A1E"/>
    <w:rsid w:val="00135CEC"/>
    <w:rsid w:val="00136981"/>
    <w:rsid w:val="00136B71"/>
    <w:rsid w:val="00136DA2"/>
    <w:rsid w:val="00137C09"/>
    <w:rsid w:val="00140E41"/>
    <w:rsid w:val="001416ED"/>
    <w:rsid w:val="00141A81"/>
    <w:rsid w:val="00141F40"/>
    <w:rsid w:val="0014282B"/>
    <w:rsid w:val="00142E93"/>
    <w:rsid w:val="001434D0"/>
    <w:rsid w:val="00144349"/>
    <w:rsid w:val="00144EB4"/>
    <w:rsid w:val="00145B02"/>
    <w:rsid w:val="00146C01"/>
    <w:rsid w:val="00147FC2"/>
    <w:rsid w:val="00150142"/>
    <w:rsid w:val="00150451"/>
    <w:rsid w:val="0015095F"/>
    <w:rsid w:val="00150C47"/>
    <w:rsid w:val="001510E5"/>
    <w:rsid w:val="001511C9"/>
    <w:rsid w:val="00151747"/>
    <w:rsid w:val="00151EEF"/>
    <w:rsid w:val="00152292"/>
    <w:rsid w:val="00152B94"/>
    <w:rsid w:val="00152C31"/>
    <w:rsid w:val="00152D1D"/>
    <w:rsid w:val="001531C2"/>
    <w:rsid w:val="001534A2"/>
    <w:rsid w:val="0015394C"/>
    <w:rsid w:val="00153D92"/>
    <w:rsid w:val="00153F8B"/>
    <w:rsid w:val="00153FE6"/>
    <w:rsid w:val="001540A7"/>
    <w:rsid w:val="0015589A"/>
    <w:rsid w:val="001565E6"/>
    <w:rsid w:val="001568AD"/>
    <w:rsid w:val="00156BF2"/>
    <w:rsid w:val="00157E52"/>
    <w:rsid w:val="0016152D"/>
    <w:rsid w:val="00164A05"/>
    <w:rsid w:val="00164FAA"/>
    <w:rsid w:val="00166062"/>
    <w:rsid w:val="00166FC6"/>
    <w:rsid w:val="00167077"/>
    <w:rsid w:val="0017069B"/>
    <w:rsid w:val="001706AC"/>
    <w:rsid w:val="0017081E"/>
    <w:rsid w:val="00170B51"/>
    <w:rsid w:val="00170C16"/>
    <w:rsid w:val="00170E85"/>
    <w:rsid w:val="001713E0"/>
    <w:rsid w:val="00171C99"/>
    <w:rsid w:val="00171ED5"/>
    <w:rsid w:val="00172ABC"/>
    <w:rsid w:val="00172ADC"/>
    <w:rsid w:val="00172D64"/>
    <w:rsid w:val="00172F50"/>
    <w:rsid w:val="001731B2"/>
    <w:rsid w:val="001733B2"/>
    <w:rsid w:val="00174192"/>
    <w:rsid w:val="00174A48"/>
    <w:rsid w:val="00174A5E"/>
    <w:rsid w:val="00174CC2"/>
    <w:rsid w:val="001756BD"/>
    <w:rsid w:val="00175F82"/>
    <w:rsid w:val="00176245"/>
    <w:rsid w:val="00176D34"/>
    <w:rsid w:val="0017719E"/>
    <w:rsid w:val="001776FC"/>
    <w:rsid w:val="00177A27"/>
    <w:rsid w:val="00177CFC"/>
    <w:rsid w:val="00180C7D"/>
    <w:rsid w:val="00182181"/>
    <w:rsid w:val="00182401"/>
    <w:rsid w:val="00182886"/>
    <w:rsid w:val="00182F7B"/>
    <w:rsid w:val="00183053"/>
    <w:rsid w:val="0018305B"/>
    <w:rsid w:val="00183292"/>
    <w:rsid w:val="001838C7"/>
    <w:rsid w:val="00186290"/>
    <w:rsid w:val="00186305"/>
    <w:rsid w:val="00187A87"/>
    <w:rsid w:val="00187B2A"/>
    <w:rsid w:val="00187BED"/>
    <w:rsid w:val="00187C1E"/>
    <w:rsid w:val="00187EEE"/>
    <w:rsid w:val="00190CA3"/>
    <w:rsid w:val="00190D49"/>
    <w:rsid w:val="001915C8"/>
    <w:rsid w:val="00191DF3"/>
    <w:rsid w:val="001922B3"/>
    <w:rsid w:val="00192425"/>
    <w:rsid w:val="001927BB"/>
    <w:rsid w:val="00192EF3"/>
    <w:rsid w:val="00193733"/>
    <w:rsid w:val="0019410F"/>
    <w:rsid w:val="00194ADE"/>
    <w:rsid w:val="00194E72"/>
    <w:rsid w:val="0019531F"/>
    <w:rsid w:val="0019571A"/>
    <w:rsid w:val="00196C6F"/>
    <w:rsid w:val="0019702C"/>
    <w:rsid w:val="001971CC"/>
    <w:rsid w:val="001979B5"/>
    <w:rsid w:val="001979FD"/>
    <w:rsid w:val="001A0396"/>
    <w:rsid w:val="001A1559"/>
    <w:rsid w:val="001A1569"/>
    <w:rsid w:val="001A15FC"/>
    <w:rsid w:val="001A2088"/>
    <w:rsid w:val="001A23D7"/>
    <w:rsid w:val="001A2689"/>
    <w:rsid w:val="001A2739"/>
    <w:rsid w:val="001A2C50"/>
    <w:rsid w:val="001A38DB"/>
    <w:rsid w:val="001A3946"/>
    <w:rsid w:val="001A3ACF"/>
    <w:rsid w:val="001A3AE5"/>
    <w:rsid w:val="001A3B36"/>
    <w:rsid w:val="001A4336"/>
    <w:rsid w:val="001A48B8"/>
    <w:rsid w:val="001A585B"/>
    <w:rsid w:val="001A5C33"/>
    <w:rsid w:val="001A6670"/>
    <w:rsid w:val="001A6E71"/>
    <w:rsid w:val="001A7E4D"/>
    <w:rsid w:val="001B01BE"/>
    <w:rsid w:val="001B07A1"/>
    <w:rsid w:val="001B0C46"/>
    <w:rsid w:val="001B0EA4"/>
    <w:rsid w:val="001B19EF"/>
    <w:rsid w:val="001B23C6"/>
    <w:rsid w:val="001B265F"/>
    <w:rsid w:val="001B2A81"/>
    <w:rsid w:val="001B2F3F"/>
    <w:rsid w:val="001B3210"/>
    <w:rsid w:val="001B3B07"/>
    <w:rsid w:val="001B49BA"/>
    <w:rsid w:val="001B4BF0"/>
    <w:rsid w:val="001B4CE2"/>
    <w:rsid w:val="001B6534"/>
    <w:rsid w:val="001B6A6D"/>
    <w:rsid w:val="001B6DB8"/>
    <w:rsid w:val="001B7071"/>
    <w:rsid w:val="001B7A4C"/>
    <w:rsid w:val="001B7FDC"/>
    <w:rsid w:val="001C0924"/>
    <w:rsid w:val="001C0AC6"/>
    <w:rsid w:val="001C0E10"/>
    <w:rsid w:val="001C1036"/>
    <w:rsid w:val="001C2230"/>
    <w:rsid w:val="001C248A"/>
    <w:rsid w:val="001C2A4A"/>
    <w:rsid w:val="001C2D7B"/>
    <w:rsid w:val="001C3845"/>
    <w:rsid w:val="001C3DEA"/>
    <w:rsid w:val="001C3F54"/>
    <w:rsid w:val="001C40B9"/>
    <w:rsid w:val="001C4EF2"/>
    <w:rsid w:val="001C550C"/>
    <w:rsid w:val="001C550E"/>
    <w:rsid w:val="001C5914"/>
    <w:rsid w:val="001C6881"/>
    <w:rsid w:val="001C7CDB"/>
    <w:rsid w:val="001C7D30"/>
    <w:rsid w:val="001D0DB5"/>
    <w:rsid w:val="001D2FDD"/>
    <w:rsid w:val="001D32B4"/>
    <w:rsid w:val="001D390C"/>
    <w:rsid w:val="001D3A35"/>
    <w:rsid w:val="001D57B8"/>
    <w:rsid w:val="001D5B86"/>
    <w:rsid w:val="001D6FF4"/>
    <w:rsid w:val="001D7413"/>
    <w:rsid w:val="001D747B"/>
    <w:rsid w:val="001D76C7"/>
    <w:rsid w:val="001E0AE6"/>
    <w:rsid w:val="001E0AF3"/>
    <w:rsid w:val="001E0B27"/>
    <w:rsid w:val="001E0C30"/>
    <w:rsid w:val="001E1341"/>
    <w:rsid w:val="001E1A6A"/>
    <w:rsid w:val="001E1FE4"/>
    <w:rsid w:val="001E2E1A"/>
    <w:rsid w:val="001E3147"/>
    <w:rsid w:val="001E3D5E"/>
    <w:rsid w:val="001E4654"/>
    <w:rsid w:val="001E467F"/>
    <w:rsid w:val="001E46CC"/>
    <w:rsid w:val="001E4C4A"/>
    <w:rsid w:val="001E4CD8"/>
    <w:rsid w:val="001E4D18"/>
    <w:rsid w:val="001E4DD7"/>
    <w:rsid w:val="001E6482"/>
    <w:rsid w:val="001E65D4"/>
    <w:rsid w:val="001E6A4C"/>
    <w:rsid w:val="001E7461"/>
    <w:rsid w:val="001E7507"/>
    <w:rsid w:val="001E7688"/>
    <w:rsid w:val="001F00B8"/>
    <w:rsid w:val="001F02AD"/>
    <w:rsid w:val="001F097B"/>
    <w:rsid w:val="001F1675"/>
    <w:rsid w:val="001F1717"/>
    <w:rsid w:val="001F1A26"/>
    <w:rsid w:val="001F1BE3"/>
    <w:rsid w:val="001F23BB"/>
    <w:rsid w:val="001F2A61"/>
    <w:rsid w:val="001F352F"/>
    <w:rsid w:val="001F3A44"/>
    <w:rsid w:val="001F3F96"/>
    <w:rsid w:val="001F405F"/>
    <w:rsid w:val="001F4098"/>
    <w:rsid w:val="001F43B7"/>
    <w:rsid w:val="001F5260"/>
    <w:rsid w:val="001F60C7"/>
    <w:rsid w:val="001F628E"/>
    <w:rsid w:val="001F6921"/>
    <w:rsid w:val="001F6E93"/>
    <w:rsid w:val="001F7555"/>
    <w:rsid w:val="00200615"/>
    <w:rsid w:val="0020086C"/>
    <w:rsid w:val="00200AF2"/>
    <w:rsid w:val="00200F9A"/>
    <w:rsid w:val="00201083"/>
    <w:rsid w:val="00201389"/>
    <w:rsid w:val="002014F2"/>
    <w:rsid w:val="002017B0"/>
    <w:rsid w:val="0020359C"/>
    <w:rsid w:val="002036A9"/>
    <w:rsid w:val="0020462A"/>
    <w:rsid w:val="002049E4"/>
    <w:rsid w:val="002051AF"/>
    <w:rsid w:val="00205691"/>
    <w:rsid w:val="00206933"/>
    <w:rsid w:val="002072F3"/>
    <w:rsid w:val="00210067"/>
    <w:rsid w:val="00210378"/>
    <w:rsid w:val="002116D8"/>
    <w:rsid w:val="002119BC"/>
    <w:rsid w:val="00211D87"/>
    <w:rsid w:val="00212FA9"/>
    <w:rsid w:val="002136E4"/>
    <w:rsid w:val="00214584"/>
    <w:rsid w:val="002157C0"/>
    <w:rsid w:val="00215920"/>
    <w:rsid w:val="00216464"/>
    <w:rsid w:val="0021654A"/>
    <w:rsid w:val="0021705E"/>
    <w:rsid w:val="00217711"/>
    <w:rsid w:val="00217940"/>
    <w:rsid w:val="00217B97"/>
    <w:rsid w:val="00217CE8"/>
    <w:rsid w:val="00217EA5"/>
    <w:rsid w:val="00217ECA"/>
    <w:rsid w:val="002205FF"/>
    <w:rsid w:val="00223A4D"/>
    <w:rsid w:val="00225666"/>
    <w:rsid w:val="00225683"/>
    <w:rsid w:val="00225735"/>
    <w:rsid w:val="002257AF"/>
    <w:rsid w:val="00226A7E"/>
    <w:rsid w:val="002270A9"/>
    <w:rsid w:val="00227188"/>
    <w:rsid w:val="00227FCE"/>
    <w:rsid w:val="0023002C"/>
    <w:rsid w:val="00230389"/>
    <w:rsid w:val="00231392"/>
    <w:rsid w:val="0023267D"/>
    <w:rsid w:val="00234632"/>
    <w:rsid w:val="00234854"/>
    <w:rsid w:val="00234CA3"/>
    <w:rsid w:val="00234CE1"/>
    <w:rsid w:val="002365D3"/>
    <w:rsid w:val="0023712C"/>
    <w:rsid w:val="002372E5"/>
    <w:rsid w:val="002401E8"/>
    <w:rsid w:val="002403D5"/>
    <w:rsid w:val="0024083F"/>
    <w:rsid w:val="00240AE7"/>
    <w:rsid w:val="002418EC"/>
    <w:rsid w:val="00241EE1"/>
    <w:rsid w:val="00242428"/>
    <w:rsid w:val="002426F3"/>
    <w:rsid w:val="00243820"/>
    <w:rsid w:val="002439C6"/>
    <w:rsid w:val="00244694"/>
    <w:rsid w:val="00244913"/>
    <w:rsid w:val="00244AF2"/>
    <w:rsid w:val="00245072"/>
    <w:rsid w:val="00245C66"/>
    <w:rsid w:val="00245E05"/>
    <w:rsid w:val="002469E7"/>
    <w:rsid w:val="00246A17"/>
    <w:rsid w:val="00246B4B"/>
    <w:rsid w:val="00246D93"/>
    <w:rsid w:val="00247216"/>
    <w:rsid w:val="00247820"/>
    <w:rsid w:val="00247990"/>
    <w:rsid w:val="00247E03"/>
    <w:rsid w:val="00252171"/>
    <w:rsid w:val="002522D9"/>
    <w:rsid w:val="002528F7"/>
    <w:rsid w:val="002539C7"/>
    <w:rsid w:val="00253A78"/>
    <w:rsid w:val="002540A3"/>
    <w:rsid w:val="00255498"/>
    <w:rsid w:val="0025574A"/>
    <w:rsid w:val="00256808"/>
    <w:rsid w:val="00256BC9"/>
    <w:rsid w:val="00256D87"/>
    <w:rsid w:val="00257139"/>
    <w:rsid w:val="00260468"/>
    <w:rsid w:val="00260729"/>
    <w:rsid w:val="00261261"/>
    <w:rsid w:val="002615D2"/>
    <w:rsid w:val="00261DDC"/>
    <w:rsid w:val="002622E3"/>
    <w:rsid w:val="00262720"/>
    <w:rsid w:val="0026296E"/>
    <w:rsid w:val="00262CBE"/>
    <w:rsid w:val="00262DEF"/>
    <w:rsid w:val="0026405D"/>
    <w:rsid w:val="002643A5"/>
    <w:rsid w:val="002666B7"/>
    <w:rsid w:val="00266857"/>
    <w:rsid w:val="00266F36"/>
    <w:rsid w:val="00266F83"/>
    <w:rsid w:val="00267A11"/>
    <w:rsid w:val="002706B9"/>
    <w:rsid w:val="002709A6"/>
    <w:rsid w:val="00270A95"/>
    <w:rsid w:val="00270DE9"/>
    <w:rsid w:val="00270FD9"/>
    <w:rsid w:val="002720AE"/>
    <w:rsid w:val="00272334"/>
    <w:rsid w:val="00273230"/>
    <w:rsid w:val="00275474"/>
    <w:rsid w:val="002757B8"/>
    <w:rsid w:val="00275BA9"/>
    <w:rsid w:val="00276567"/>
    <w:rsid w:val="00276D5F"/>
    <w:rsid w:val="00277174"/>
    <w:rsid w:val="0027758C"/>
    <w:rsid w:val="00277751"/>
    <w:rsid w:val="00277991"/>
    <w:rsid w:val="00280D41"/>
    <w:rsid w:val="002816FA"/>
    <w:rsid w:val="00281BF2"/>
    <w:rsid w:val="0028289D"/>
    <w:rsid w:val="00283C3A"/>
    <w:rsid w:val="0028401D"/>
    <w:rsid w:val="00284DDC"/>
    <w:rsid w:val="00285464"/>
    <w:rsid w:val="00285678"/>
    <w:rsid w:val="00285B46"/>
    <w:rsid w:val="00286781"/>
    <w:rsid w:val="0029155B"/>
    <w:rsid w:val="00291BE3"/>
    <w:rsid w:val="00291D45"/>
    <w:rsid w:val="00291FC0"/>
    <w:rsid w:val="0029375C"/>
    <w:rsid w:val="0029398D"/>
    <w:rsid w:val="00293A78"/>
    <w:rsid w:val="00293D59"/>
    <w:rsid w:val="00293F97"/>
    <w:rsid w:val="00295013"/>
    <w:rsid w:val="00295A68"/>
    <w:rsid w:val="00295B0B"/>
    <w:rsid w:val="0029606C"/>
    <w:rsid w:val="00296195"/>
    <w:rsid w:val="00296A4B"/>
    <w:rsid w:val="00296DAD"/>
    <w:rsid w:val="002977B0"/>
    <w:rsid w:val="00297CC3"/>
    <w:rsid w:val="002A071B"/>
    <w:rsid w:val="002A0BF6"/>
    <w:rsid w:val="002A201B"/>
    <w:rsid w:val="002A2552"/>
    <w:rsid w:val="002A269F"/>
    <w:rsid w:val="002A3621"/>
    <w:rsid w:val="002A37A2"/>
    <w:rsid w:val="002A461F"/>
    <w:rsid w:val="002A4B46"/>
    <w:rsid w:val="002A544C"/>
    <w:rsid w:val="002A5485"/>
    <w:rsid w:val="002A5B9F"/>
    <w:rsid w:val="002A6514"/>
    <w:rsid w:val="002A66A4"/>
    <w:rsid w:val="002A6C59"/>
    <w:rsid w:val="002A7388"/>
    <w:rsid w:val="002A7680"/>
    <w:rsid w:val="002A77E8"/>
    <w:rsid w:val="002A784B"/>
    <w:rsid w:val="002A7C75"/>
    <w:rsid w:val="002A7FE7"/>
    <w:rsid w:val="002B16FE"/>
    <w:rsid w:val="002B17B8"/>
    <w:rsid w:val="002B1A96"/>
    <w:rsid w:val="002B1E83"/>
    <w:rsid w:val="002B223F"/>
    <w:rsid w:val="002B2D7C"/>
    <w:rsid w:val="002B2DA1"/>
    <w:rsid w:val="002B3750"/>
    <w:rsid w:val="002B398B"/>
    <w:rsid w:val="002B3A31"/>
    <w:rsid w:val="002B3EBA"/>
    <w:rsid w:val="002B435A"/>
    <w:rsid w:val="002B4371"/>
    <w:rsid w:val="002B502A"/>
    <w:rsid w:val="002B6F3E"/>
    <w:rsid w:val="002B6FE2"/>
    <w:rsid w:val="002B73D4"/>
    <w:rsid w:val="002B7F20"/>
    <w:rsid w:val="002C004E"/>
    <w:rsid w:val="002C0E39"/>
    <w:rsid w:val="002C1279"/>
    <w:rsid w:val="002C16E7"/>
    <w:rsid w:val="002C1FC5"/>
    <w:rsid w:val="002C2093"/>
    <w:rsid w:val="002C2131"/>
    <w:rsid w:val="002C2A26"/>
    <w:rsid w:val="002C4C21"/>
    <w:rsid w:val="002C57BF"/>
    <w:rsid w:val="002C5A27"/>
    <w:rsid w:val="002C5B94"/>
    <w:rsid w:val="002C6C3F"/>
    <w:rsid w:val="002C6CA1"/>
    <w:rsid w:val="002C727F"/>
    <w:rsid w:val="002C73AC"/>
    <w:rsid w:val="002C783E"/>
    <w:rsid w:val="002C7F56"/>
    <w:rsid w:val="002D0390"/>
    <w:rsid w:val="002D0491"/>
    <w:rsid w:val="002D08E1"/>
    <w:rsid w:val="002D13AE"/>
    <w:rsid w:val="002D14F4"/>
    <w:rsid w:val="002D1AC1"/>
    <w:rsid w:val="002D1B97"/>
    <w:rsid w:val="002D1EF0"/>
    <w:rsid w:val="002D2058"/>
    <w:rsid w:val="002D2F1C"/>
    <w:rsid w:val="002D3641"/>
    <w:rsid w:val="002D4765"/>
    <w:rsid w:val="002D498A"/>
    <w:rsid w:val="002D4D1F"/>
    <w:rsid w:val="002D6765"/>
    <w:rsid w:val="002D6D3B"/>
    <w:rsid w:val="002D7035"/>
    <w:rsid w:val="002D741B"/>
    <w:rsid w:val="002D76A0"/>
    <w:rsid w:val="002D78FB"/>
    <w:rsid w:val="002D7D54"/>
    <w:rsid w:val="002E0369"/>
    <w:rsid w:val="002E0EA4"/>
    <w:rsid w:val="002E2229"/>
    <w:rsid w:val="002E3EDB"/>
    <w:rsid w:val="002E4616"/>
    <w:rsid w:val="002E4766"/>
    <w:rsid w:val="002E4ABA"/>
    <w:rsid w:val="002E519A"/>
    <w:rsid w:val="002E5303"/>
    <w:rsid w:val="002E570B"/>
    <w:rsid w:val="002E5FAC"/>
    <w:rsid w:val="002E6288"/>
    <w:rsid w:val="002E6BA6"/>
    <w:rsid w:val="002F0829"/>
    <w:rsid w:val="002F0EBB"/>
    <w:rsid w:val="002F0EF5"/>
    <w:rsid w:val="002F12EF"/>
    <w:rsid w:val="002F1303"/>
    <w:rsid w:val="002F1344"/>
    <w:rsid w:val="002F134A"/>
    <w:rsid w:val="002F1EAC"/>
    <w:rsid w:val="002F241A"/>
    <w:rsid w:val="002F2F63"/>
    <w:rsid w:val="002F2FEF"/>
    <w:rsid w:val="002F3A32"/>
    <w:rsid w:val="002F3D09"/>
    <w:rsid w:val="002F3FED"/>
    <w:rsid w:val="002F5796"/>
    <w:rsid w:val="002F5AF4"/>
    <w:rsid w:val="002F5B7B"/>
    <w:rsid w:val="002F5BE6"/>
    <w:rsid w:val="002F61CA"/>
    <w:rsid w:val="002F6CA4"/>
    <w:rsid w:val="002F7A8D"/>
    <w:rsid w:val="002F7DD6"/>
    <w:rsid w:val="00300252"/>
    <w:rsid w:val="00300A48"/>
    <w:rsid w:val="003016A6"/>
    <w:rsid w:val="0030174F"/>
    <w:rsid w:val="0030245E"/>
    <w:rsid w:val="00302858"/>
    <w:rsid w:val="00302A82"/>
    <w:rsid w:val="0030367C"/>
    <w:rsid w:val="00303C8F"/>
    <w:rsid w:val="00304170"/>
    <w:rsid w:val="00304E25"/>
    <w:rsid w:val="00304F9F"/>
    <w:rsid w:val="003061EB"/>
    <w:rsid w:val="00306A59"/>
    <w:rsid w:val="0030759E"/>
    <w:rsid w:val="00307A66"/>
    <w:rsid w:val="003105E6"/>
    <w:rsid w:val="00310C4A"/>
    <w:rsid w:val="00310E78"/>
    <w:rsid w:val="00310FBB"/>
    <w:rsid w:val="00311B9B"/>
    <w:rsid w:val="00311F59"/>
    <w:rsid w:val="00312012"/>
    <w:rsid w:val="00312A87"/>
    <w:rsid w:val="00312B2A"/>
    <w:rsid w:val="00312E22"/>
    <w:rsid w:val="003131D8"/>
    <w:rsid w:val="00313784"/>
    <w:rsid w:val="00313C24"/>
    <w:rsid w:val="00314155"/>
    <w:rsid w:val="003149C0"/>
    <w:rsid w:val="00315782"/>
    <w:rsid w:val="003158DE"/>
    <w:rsid w:val="00315E7A"/>
    <w:rsid w:val="00316161"/>
    <w:rsid w:val="0031620C"/>
    <w:rsid w:val="00316D29"/>
    <w:rsid w:val="00317E61"/>
    <w:rsid w:val="00320BE6"/>
    <w:rsid w:val="0032247D"/>
    <w:rsid w:val="00322D62"/>
    <w:rsid w:val="0032313F"/>
    <w:rsid w:val="00323DF6"/>
    <w:rsid w:val="00324300"/>
    <w:rsid w:val="00324826"/>
    <w:rsid w:val="00325867"/>
    <w:rsid w:val="003260B6"/>
    <w:rsid w:val="00326BEC"/>
    <w:rsid w:val="00326DAB"/>
    <w:rsid w:val="00327AB9"/>
    <w:rsid w:val="00327B57"/>
    <w:rsid w:val="00327CEC"/>
    <w:rsid w:val="003306A6"/>
    <w:rsid w:val="003314DF"/>
    <w:rsid w:val="00331F09"/>
    <w:rsid w:val="00332706"/>
    <w:rsid w:val="0033307B"/>
    <w:rsid w:val="00333637"/>
    <w:rsid w:val="003337EB"/>
    <w:rsid w:val="00333CFE"/>
    <w:rsid w:val="00333FEA"/>
    <w:rsid w:val="00334583"/>
    <w:rsid w:val="00334DB4"/>
    <w:rsid w:val="00334F4A"/>
    <w:rsid w:val="0033532D"/>
    <w:rsid w:val="00335BBC"/>
    <w:rsid w:val="0033616E"/>
    <w:rsid w:val="00336203"/>
    <w:rsid w:val="003365BA"/>
    <w:rsid w:val="00336BEB"/>
    <w:rsid w:val="00337EF1"/>
    <w:rsid w:val="00340492"/>
    <w:rsid w:val="003408B2"/>
    <w:rsid w:val="00340D03"/>
    <w:rsid w:val="003411E4"/>
    <w:rsid w:val="003418BB"/>
    <w:rsid w:val="003421C8"/>
    <w:rsid w:val="0034381F"/>
    <w:rsid w:val="00343DBD"/>
    <w:rsid w:val="00344167"/>
    <w:rsid w:val="003441C7"/>
    <w:rsid w:val="00344538"/>
    <w:rsid w:val="00344DE5"/>
    <w:rsid w:val="00345565"/>
    <w:rsid w:val="003464BB"/>
    <w:rsid w:val="0034656F"/>
    <w:rsid w:val="00346770"/>
    <w:rsid w:val="0034691A"/>
    <w:rsid w:val="00346CE3"/>
    <w:rsid w:val="00347147"/>
    <w:rsid w:val="0034770A"/>
    <w:rsid w:val="00350139"/>
    <w:rsid w:val="00350738"/>
    <w:rsid w:val="0035080C"/>
    <w:rsid w:val="00351489"/>
    <w:rsid w:val="00352150"/>
    <w:rsid w:val="00352761"/>
    <w:rsid w:val="0035340A"/>
    <w:rsid w:val="00353799"/>
    <w:rsid w:val="00353C53"/>
    <w:rsid w:val="0035435B"/>
    <w:rsid w:val="0035470F"/>
    <w:rsid w:val="00354B35"/>
    <w:rsid w:val="00354C04"/>
    <w:rsid w:val="00354F9B"/>
    <w:rsid w:val="003555D1"/>
    <w:rsid w:val="0035618E"/>
    <w:rsid w:val="00356366"/>
    <w:rsid w:val="0035679D"/>
    <w:rsid w:val="00357605"/>
    <w:rsid w:val="0035777B"/>
    <w:rsid w:val="0035794D"/>
    <w:rsid w:val="00357F29"/>
    <w:rsid w:val="00360D81"/>
    <w:rsid w:val="00361A4B"/>
    <w:rsid w:val="00361ED5"/>
    <w:rsid w:val="00362308"/>
    <w:rsid w:val="00363002"/>
    <w:rsid w:val="00363AAD"/>
    <w:rsid w:val="00363C31"/>
    <w:rsid w:val="00363DB6"/>
    <w:rsid w:val="003649ED"/>
    <w:rsid w:val="003649EE"/>
    <w:rsid w:val="00364E77"/>
    <w:rsid w:val="00364FE6"/>
    <w:rsid w:val="00365510"/>
    <w:rsid w:val="003655C1"/>
    <w:rsid w:val="00365D4C"/>
    <w:rsid w:val="00365FD0"/>
    <w:rsid w:val="00366736"/>
    <w:rsid w:val="003669B1"/>
    <w:rsid w:val="00366EAB"/>
    <w:rsid w:val="00366F47"/>
    <w:rsid w:val="0036759E"/>
    <w:rsid w:val="00367C96"/>
    <w:rsid w:val="0037137C"/>
    <w:rsid w:val="003726AD"/>
    <w:rsid w:val="0037273C"/>
    <w:rsid w:val="00372D79"/>
    <w:rsid w:val="00372FA1"/>
    <w:rsid w:val="0037336B"/>
    <w:rsid w:val="00373485"/>
    <w:rsid w:val="0037450D"/>
    <w:rsid w:val="0037471C"/>
    <w:rsid w:val="00374C37"/>
    <w:rsid w:val="0037519D"/>
    <w:rsid w:val="003779EF"/>
    <w:rsid w:val="00377DEB"/>
    <w:rsid w:val="00380449"/>
    <w:rsid w:val="00381B43"/>
    <w:rsid w:val="00381D74"/>
    <w:rsid w:val="00382925"/>
    <w:rsid w:val="003831A8"/>
    <w:rsid w:val="0038386D"/>
    <w:rsid w:val="003845DF"/>
    <w:rsid w:val="00384775"/>
    <w:rsid w:val="00384DB1"/>
    <w:rsid w:val="003850BF"/>
    <w:rsid w:val="0038563B"/>
    <w:rsid w:val="003859BE"/>
    <w:rsid w:val="00386046"/>
    <w:rsid w:val="00386533"/>
    <w:rsid w:val="0038687E"/>
    <w:rsid w:val="00386A44"/>
    <w:rsid w:val="00386CE7"/>
    <w:rsid w:val="00390561"/>
    <w:rsid w:val="00390724"/>
    <w:rsid w:val="00391076"/>
    <w:rsid w:val="00391293"/>
    <w:rsid w:val="003916FF"/>
    <w:rsid w:val="00392316"/>
    <w:rsid w:val="00392686"/>
    <w:rsid w:val="00392B5C"/>
    <w:rsid w:val="00392C6C"/>
    <w:rsid w:val="00392D81"/>
    <w:rsid w:val="00393276"/>
    <w:rsid w:val="00393449"/>
    <w:rsid w:val="00393BD9"/>
    <w:rsid w:val="00393E4F"/>
    <w:rsid w:val="003947BA"/>
    <w:rsid w:val="00394CEE"/>
    <w:rsid w:val="00395E44"/>
    <w:rsid w:val="00396C32"/>
    <w:rsid w:val="00397FF4"/>
    <w:rsid w:val="003A02D6"/>
    <w:rsid w:val="003A1120"/>
    <w:rsid w:val="003A18A0"/>
    <w:rsid w:val="003A199C"/>
    <w:rsid w:val="003A1C85"/>
    <w:rsid w:val="003A29CA"/>
    <w:rsid w:val="003A29CC"/>
    <w:rsid w:val="003A367D"/>
    <w:rsid w:val="003A37EB"/>
    <w:rsid w:val="003A3920"/>
    <w:rsid w:val="003A39AA"/>
    <w:rsid w:val="003A3E50"/>
    <w:rsid w:val="003A4289"/>
    <w:rsid w:val="003A441F"/>
    <w:rsid w:val="003A484D"/>
    <w:rsid w:val="003A511D"/>
    <w:rsid w:val="003A5197"/>
    <w:rsid w:val="003A53EC"/>
    <w:rsid w:val="003A5662"/>
    <w:rsid w:val="003A57E1"/>
    <w:rsid w:val="003A5BE1"/>
    <w:rsid w:val="003A5BF2"/>
    <w:rsid w:val="003A7301"/>
    <w:rsid w:val="003A7BA0"/>
    <w:rsid w:val="003B02F1"/>
    <w:rsid w:val="003B062C"/>
    <w:rsid w:val="003B2384"/>
    <w:rsid w:val="003B28C3"/>
    <w:rsid w:val="003B2A74"/>
    <w:rsid w:val="003B2B3A"/>
    <w:rsid w:val="003B2C4D"/>
    <w:rsid w:val="003B2C7A"/>
    <w:rsid w:val="003B352B"/>
    <w:rsid w:val="003B3588"/>
    <w:rsid w:val="003B407F"/>
    <w:rsid w:val="003B4361"/>
    <w:rsid w:val="003B4F47"/>
    <w:rsid w:val="003B4F4C"/>
    <w:rsid w:val="003B4F8C"/>
    <w:rsid w:val="003B5514"/>
    <w:rsid w:val="003B5E44"/>
    <w:rsid w:val="003B616E"/>
    <w:rsid w:val="003B638C"/>
    <w:rsid w:val="003B644F"/>
    <w:rsid w:val="003B6C6F"/>
    <w:rsid w:val="003B71A5"/>
    <w:rsid w:val="003B7FE6"/>
    <w:rsid w:val="003C03A3"/>
    <w:rsid w:val="003C0A44"/>
    <w:rsid w:val="003C2141"/>
    <w:rsid w:val="003C23DE"/>
    <w:rsid w:val="003C240A"/>
    <w:rsid w:val="003C2587"/>
    <w:rsid w:val="003C27ED"/>
    <w:rsid w:val="003C2F38"/>
    <w:rsid w:val="003C3904"/>
    <w:rsid w:val="003C41D1"/>
    <w:rsid w:val="003C44BE"/>
    <w:rsid w:val="003C48AD"/>
    <w:rsid w:val="003C4A37"/>
    <w:rsid w:val="003C4E7F"/>
    <w:rsid w:val="003C558F"/>
    <w:rsid w:val="003C57D6"/>
    <w:rsid w:val="003C5F97"/>
    <w:rsid w:val="003C63EA"/>
    <w:rsid w:val="003C6C84"/>
    <w:rsid w:val="003C77A9"/>
    <w:rsid w:val="003C7D34"/>
    <w:rsid w:val="003D1246"/>
    <w:rsid w:val="003D17C0"/>
    <w:rsid w:val="003D190D"/>
    <w:rsid w:val="003D1B2A"/>
    <w:rsid w:val="003D1EC0"/>
    <w:rsid w:val="003D2B0F"/>
    <w:rsid w:val="003D3849"/>
    <w:rsid w:val="003D4FDA"/>
    <w:rsid w:val="003D6616"/>
    <w:rsid w:val="003D739A"/>
    <w:rsid w:val="003E1565"/>
    <w:rsid w:val="003E1F1A"/>
    <w:rsid w:val="003E222D"/>
    <w:rsid w:val="003E2314"/>
    <w:rsid w:val="003E24E7"/>
    <w:rsid w:val="003E2DD8"/>
    <w:rsid w:val="003E30BE"/>
    <w:rsid w:val="003E37FA"/>
    <w:rsid w:val="003E3875"/>
    <w:rsid w:val="003E3E35"/>
    <w:rsid w:val="003E3EDE"/>
    <w:rsid w:val="003E4FBC"/>
    <w:rsid w:val="003E625E"/>
    <w:rsid w:val="003E7A6F"/>
    <w:rsid w:val="003F02F4"/>
    <w:rsid w:val="003F046F"/>
    <w:rsid w:val="003F22F7"/>
    <w:rsid w:val="003F2386"/>
    <w:rsid w:val="003F2A02"/>
    <w:rsid w:val="003F3717"/>
    <w:rsid w:val="003F3D67"/>
    <w:rsid w:val="003F449A"/>
    <w:rsid w:val="003F5356"/>
    <w:rsid w:val="003F5398"/>
    <w:rsid w:val="003F5FAD"/>
    <w:rsid w:val="003F64C2"/>
    <w:rsid w:val="003F65B6"/>
    <w:rsid w:val="003F7700"/>
    <w:rsid w:val="003F7945"/>
    <w:rsid w:val="0040011D"/>
    <w:rsid w:val="004002A5"/>
    <w:rsid w:val="00400F02"/>
    <w:rsid w:val="004014FA"/>
    <w:rsid w:val="00401E41"/>
    <w:rsid w:val="004023DF"/>
    <w:rsid w:val="00402FA0"/>
    <w:rsid w:val="004038BA"/>
    <w:rsid w:val="00403C4A"/>
    <w:rsid w:val="00403C54"/>
    <w:rsid w:val="0040411B"/>
    <w:rsid w:val="004041FB"/>
    <w:rsid w:val="004054D8"/>
    <w:rsid w:val="004055AC"/>
    <w:rsid w:val="004060CE"/>
    <w:rsid w:val="00406A8E"/>
    <w:rsid w:val="00410B4C"/>
    <w:rsid w:val="004128A4"/>
    <w:rsid w:val="00413F12"/>
    <w:rsid w:val="00414617"/>
    <w:rsid w:val="004147FA"/>
    <w:rsid w:val="00415EB5"/>
    <w:rsid w:val="00420620"/>
    <w:rsid w:val="004207AB"/>
    <w:rsid w:val="00424D22"/>
    <w:rsid w:val="0042533F"/>
    <w:rsid w:val="00425466"/>
    <w:rsid w:val="004256C9"/>
    <w:rsid w:val="004266B5"/>
    <w:rsid w:val="00426F10"/>
    <w:rsid w:val="0042715C"/>
    <w:rsid w:val="00427161"/>
    <w:rsid w:val="004272A9"/>
    <w:rsid w:val="00427FA7"/>
    <w:rsid w:val="0043122F"/>
    <w:rsid w:val="00431257"/>
    <w:rsid w:val="00431344"/>
    <w:rsid w:val="004313A1"/>
    <w:rsid w:val="0043178C"/>
    <w:rsid w:val="00431A28"/>
    <w:rsid w:val="00431C03"/>
    <w:rsid w:val="00431C55"/>
    <w:rsid w:val="00432800"/>
    <w:rsid w:val="0043285A"/>
    <w:rsid w:val="00432860"/>
    <w:rsid w:val="00432AE4"/>
    <w:rsid w:val="0043443E"/>
    <w:rsid w:val="0043493E"/>
    <w:rsid w:val="00435B0A"/>
    <w:rsid w:val="004363B9"/>
    <w:rsid w:val="00436CC3"/>
    <w:rsid w:val="0043717E"/>
    <w:rsid w:val="00437BD4"/>
    <w:rsid w:val="00437F76"/>
    <w:rsid w:val="004401CF"/>
    <w:rsid w:val="0044129F"/>
    <w:rsid w:val="00441409"/>
    <w:rsid w:val="00442943"/>
    <w:rsid w:val="0044302D"/>
    <w:rsid w:val="00443284"/>
    <w:rsid w:val="00443847"/>
    <w:rsid w:val="00444B4C"/>
    <w:rsid w:val="00444FB9"/>
    <w:rsid w:val="0044552C"/>
    <w:rsid w:val="00445FA9"/>
    <w:rsid w:val="00446C89"/>
    <w:rsid w:val="00446E04"/>
    <w:rsid w:val="00447727"/>
    <w:rsid w:val="00447E2A"/>
    <w:rsid w:val="00450118"/>
    <w:rsid w:val="00450662"/>
    <w:rsid w:val="00450B0B"/>
    <w:rsid w:val="0045109B"/>
    <w:rsid w:val="00451382"/>
    <w:rsid w:val="004516B3"/>
    <w:rsid w:val="00451B45"/>
    <w:rsid w:val="0045349F"/>
    <w:rsid w:val="00453EA1"/>
    <w:rsid w:val="00454534"/>
    <w:rsid w:val="00454939"/>
    <w:rsid w:val="00455E61"/>
    <w:rsid w:val="004566C8"/>
    <w:rsid w:val="00456E13"/>
    <w:rsid w:val="00456EF2"/>
    <w:rsid w:val="00457259"/>
    <w:rsid w:val="004572B7"/>
    <w:rsid w:val="00457551"/>
    <w:rsid w:val="00457C41"/>
    <w:rsid w:val="00460258"/>
    <w:rsid w:val="0046142F"/>
    <w:rsid w:val="00461982"/>
    <w:rsid w:val="0046199F"/>
    <w:rsid w:val="00462BE7"/>
    <w:rsid w:val="004633F9"/>
    <w:rsid w:val="004642C9"/>
    <w:rsid w:val="00464B78"/>
    <w:rsid w:val="00464F06"/>
    <w:rsid w:val="004657E3"/>
    <w:rsid w:val="004668EC"/>
    <w:rsid w:val="00466FE9"/>
    <w:rsid w:val="004672A7"/>
    <w:rsid w:val="00467A04"/>
    <w:rsid w:val="00467D5C"/>
    <w:rsid w:val="0047002B"/>
    <w:rsid w:val="00470717"/>
    <w:rsid w:val="00470831"/>
    <w:rsid w:val="00470FDD"/>
    <w:rsid w:val="00471581"/>
    <w:rsid w:val="00472E72"/>
    <w:rsid w:val="004738E4"/>
    <w:rsid w:val="00474B6B"/>
    <w:rsid w:val="00476E55"/>
    <w:rsid w:val="00477305"/>
    <w:rsid w:val="004773B9"/>
    <w:rsid w:val="004773FB"/>
    <w:rsid w:val="00477790"/>
    <w:rsid w:val="0048093C"/>
    <w:rsid w:val="004810B8"/>
    <w:rsid w:val="00481681"/>
    <w:rsid w:val="00482B2D"/>
    <w:rsid w:val="0048308D"/>
    <w:rsid w:val="004830D6"/>
    <w:rsid w:val="004830EE"/>
    <w:rsid w:val="00483A20"/>
    <w:rsid w:val="004840F3"/>
    <w:rsid w:val="0048418C"/>
    <w:rsid w:val="00484314"/>
    <w:rsid w:val="00487A30"/>
    <w:rsid w:val="00487D77"/>
    <w:rsid w:val="00487F50"/>
    <w:rsid w:val="0049056C"/>
    <w:rsid w:val="004907BA"/>
    <w:rsid w:val="00490CD4"/>
    <w:rsid w:val="004917A3"/>
    <w:rsid w:val="00491880"/>
    <w:rsid w:val="00491F1E"/>
    <w:rsid w:val="004922AB"/>
    <w:rsid w:val="00493FD6"/>
    <w:rsid w:val="004940E9"/>
    <w:rsid w:val="004952D6"/>
    <w:rsid w:val="0049721D"/>
    <w:rsid w:val="004974B8"/>
    <w:rsid w:val="00497C34"/>
    <w:rsid w:val="004A08D5"/>
    <w:rsid w:val="004A159B"/>
    <w:rsid w:val="004A1E7C"/>
    <w:rsid w:val="004A1ED6"/>
    <w:rsid w:val="004A21AE"/>
    <w:rsid w:val="004A2AB3"/>
    <w:rsid w:val="004A32A6"/>
    <w:rsid w:val="004A353B"/>
    <w:rsid w:val="004A3AA3"/>
    <w:rsid w:val="004A46C7"/>
    <w:rsid w:val="004A4C3E"/>
    <w:rsid w:val="004A4D22"/>
    <w:rsid w:val="004A5ED1"/>
    <w:rsid w:val="004A6DD7"/>
    <w:rsid w:val="004A6F62"/>
    <w:rsid w:val="004A7214"/>
    <w:rsid w:val="004A77AE"/>
    <w:rsid w:val="004B0008"/>
    <w:rsid w:val="004B07F7"/>
    <w:rsid w:val="004B10D7"/>
    <w:rsid w:val="004B1B20"/>
    <w:rsid w:val="004B1C8F"/>
    <w:rsid w:val="004B2691"/>
    <w:rsid w:val="004B2FA5"/>
    <w:rsid w:val="004B3637"/>
    <w:rsid w:val="004B43F9"/>
    <w:rsid w:val="004B4417"/>
    <w:rsid w:val="004B4682"/>
    <w:rsid w:val="004B47E5"/>
    <w:rsid w:val="004B4CC3"/>
    <w:rsid w:val="004B4ED3"/>
    <w:rsid w:val="004B5323"/>
    <w:rsid w:val="004B58E2"/>
    <w:rsid w:val="004B60FC"/>
    <w:rsid w:val="004B68CB"/>
    <w:rsid w:val="004B6E44"/>
    <w:rsid w:val="004B75C5"/>
    <w:rsid w:val="004C13F1"/>
    <w:rsid w:val="004C1A87"/>
    <w:rsid w:val="004C32D8"/>
    <w:rsid w:val="004C3665"/>
    <w:rsid w:val="004C3A23"/>
    <w:rsid w:val="004C3CB2"/>
    <w:rsid w:val="004C3DB4"/>
    <w:rsid w:val="004C3DF5"/>
    <w:rsid w:val="004C42D8"/>
    <w:rsid w:val="004C60A5"/>
    <w:rsid w:val="004C687D"/>
    <w:rsid w:val="004C68E2"/>
    <w:rsid w:val="004C6B45"/>
    <w:rsid w:val="004C769A"/>
    <w:rsid w:val="004D03F4"/>
    <w:rsid w:val="004D0B71"/>
    <w:rsid w:val="004D1316"/>
    <w:rsid w:val="004D194C"/>
    <w:rsid w:val="004D1973"/>
    <w:rsid w:val="004D297A"/>
    <w:rsid w:val="004D30C4"/>
    <w:rsid w:val="004D3CBB"/>
    <w:rsid w:val="004D49C8"/>
    <w:rsid w:val="004D4C5D"/>
    <w:rsid w:val="004D517F"/>
    <w:rsid w:val="004D5369"/>
    <w:rsid w:val="004D5525"/>
    <w:rsid w:val="004D6974"/>
    <w:rsid w:val="004D71D5"/>
    <w:rsid w:val="004D79A7"/>
    <w:rsid w:val="004D7ACC"/>
    <w:rsid w:val="004D7AEA"/>
    <w:rsid w:val="004D7B8B"/>
    <w:rsid w:val="004E2C30"/>
    <w:rsid w:val="004E3435"/>
    <w:rsid w:val="004E3A57"/>
    <w:rsid w:val="004E3F26"/>
    <w:rsid w:val="004E4614"/>
    <w:rsid w:val="004E5162"/>
    <w:rsid w:val="004E54D0"/>
    <w:rsid w:val="004E560C"/>
    <w:rsid w:val="004E5CAE"/>
    <w:rsid w:val="004E5D1F"/>
    <w:rsid w:val="004E649B"/>
    <w:rsid w:val="004E75BF"/>
    <w:rsid w:val="004E7E5E"/>
    <w:rsid w:val="004F11B9"/>
    <w:rsid w:val="004F1397"/>
    <w:rsid w:val="004F1A77"/>
    <w:rsid w:val="004F2B3D"/>
    <w:rsid w:val="004F3021"/>
    <w:rsid w:val="004F3562"/>
    <w:rsid w:val="004F50EB"/>
    <w:rsid w:val="004F52FE"/>
    <w:rsid w:val="004F5419"/>
    <w:rsid w:val="004F55EA"/>
    <w:rsid w:val="004F5927"/>
    <w:rsid w:val="004F6955"/>
    <w:rsid w:val="004F731F"/>
    <w:rsid w:val="004F7F15"/>
    <w:rsid w:val="00500063"/>
    <w:rsid w:val="005000E3"/>
    <w:rsid w:val="00500B4B"/>
    <w:rsid w:val="00500FC2"/>
    <w:rsid w:val="0050111E"/>
    <w:rsid w:val="00502C54"/>
    <w:rsid w:val="00503BE0"/>
    <w:rsid w:val="00503CAC"/>
    <w:rsid w:val="0050477F"/>
    <w:rsid w:val="005049D7"/>
    <w:rsid w:val="00504AC0"/>
    <w:rsid w:val="00504BCE"/>
    <w:rsid w:val="00504BEC"/>
    <w:rsid w:val="00504C43"/>
    <w:rsid w:val="00505AE1"/>
    <w:rsid w:val="00505D91"/>
    <w:rsid w:val="00505D9B"/>
    <w:rsid w:val="00505DDB"/>
    <w:rsid w:val="00506584"/>
    <w:rsid w:val="0050676C"/>
    <w:rsid w:val="005067B4"/>
    <w:rsid w:val="00506A82"/>
    <w:rsid w:val="00506FA2"/>
    <w:rsid w:val="0050796F"/>
    <w:rsid w:val="00507C4E"/>
    <w:rsid w:val="00507F9A"/>
    <w:rsid w:val="00510555"/>
    <w:rsid w:val="00510E68"/>
    <w:rsid w:val="00511F46"/>
    <w:rsid w:val="005124B2"/>
    <w:rsid w:val="005130D5"/>
    <w:rsid w:val="005136F4"/>
    <w:rsid w:val="00513804"/>
    <w:rsid w:val="0051386B"/>
    <w:rsid w:val="00513DF5"/>
    <w:rsid w:val="00513EC0"/>
    <w:rsid w:val="00514584"/>
    <w:rsid w:val="005147CE"/>
    <w:rsid w:val="00514BF5"/>
    <w:rsid w:val="0051593E"/>
    <w:rsid w:val="005169A6"/>
    <w:rsid w:val="005175F4"/>
    <w:rsid w:val="005178C2"/>
    <w:rsid w:val="00520481"/>
    <w:rsid w:val="0052109A"/>
    <w:rsid w:val="00521362"/>
    <w:rsid w:val="0052185C"/>
    <w:rsid w:val="00521E36"/>
    <w:rsid w:val="005223DA"/>
    <w:rsid w:val="005227A7"/>
    <w:rsid w:val="005234C5"/>
    <w:rsid w:val="00523A97"/>
    <w:rsid w:val="00523BD6"/>
    <w:rsid w:val="005241F8"/>
    <w:rsid w:val="005243AE"/>
    <w:rsid w:val="005246B5"/>
    <w:rsid w:val="00524A0F"/>
    <w:rsid w:val="00524D18"/>
    <w:rsid w:val="005251C7"/>
    <w:rsid w:val="00525218"/>
    <w:rsid w:val="005255EF"/>
    <w:rsid w:val="00525623"/>
    <w:rsid w:val="00525934"/>
    <w:rsid w:val="00526594"/>
    <w:rsid w:val="005274CF"/>
    <w:rsid w:val="005274DA"/>
    <w:rsid w:val="00527B7A"/>
    <w:rsid w:val="0053129C"/>
    <w:rsid w:val="00531923"/>
    <w:rsid w:val="00531B57"/>
    <w:rsid w:val="005326B5"/>
    <w:rsid w:val="005327C8"/>
    <w:rsid w:val="00532B4B"/>
    <w:rsid w:val="00532C6F"/>
    <w:rsid w:val="005338C7"/>
    <w:rsid w:val="00533A4B"/>
    <w:rsid w:val="00535872"/>
    <w:rsid w:val="00535F3F"/>
    <w:rsid w:val="005362F5"/>
    <w:rsid w:val="0053653F"/>
    <w:rsid w:val="005367B8"/>
    <w:rsid w:val="005368CB"/>
    <w:rsid w:val="00541AA7"/>
    <w:rsid w:val="00541B9A"/>
    <w:rsid w:val="00541C97"/>
    <w:rsid w:val="005426C7"/>
    <w:rsid w:val="0054280B"/>
    <w:rsid w:val="005437CB"/>
    <w:rsid w:val="00543A60"/>
    <w:rsid w:val="00543ABD"/>
    <w:rsid w:val="00543C80"/>
    <w:rsid w:val="005440C5"/>
    <w:rsid w:val="0054473A"/>
    <w:rsid w:val="00544D0F"/>
    <w:rsid w:val="00544E7A"/>
    <w:rsid w:val="0054544D"/>
    <w:rsid w:val="00545627"/>
    <w:rsid w:val="00545B07"/>
    <w:rsid w:val="00545C27"/>
    <w:rsid w:val="0054606E"/>
    <w:rsid w:val="005461E9"/>
    <w:rsid w:val="0054663F"/>
    <w:rsid w:val="00546710"/>
    <w:rsid w:val="00546880"/>
    <w:rsid w:val="00546ECF"/>
    <w:rsid w:val="00547A4F"/>
    <w:rsid w:val="005502B1"/>
    <w:rsid w:val="005503A5"/>
    <w:rsid w:val="00550C7F"/>
    <w:rsid w:val="005517F8"/>
    <w:rsid w:val="00551D67"/>
    <w:rsid w:val="005527F9"/>
    <w:rsid w:val="00552F30"/>
    <w:rsid w:val="00553015"/>
    <w:rsid w:val="005530D5"/>
    <w:rsid w:val="005533A1"/>
    <w:rsid w:val="00553676"/>
    <w:rsid w:val="00553720"/>
    <w:rsid w:val="005540ED"/>
    <w:rsid w:val="00554145"/>
    <w:rsid w:val="0055510A"/>
    <w:rsid w:val="00555489"/>
    <w:rsid w:val="0055672A"/>
    <w:rsid w:val="00556B67"/>
    <w:rsid w:val="005604DB"/>
    <w:rsid w:val="00560BF5"/>
    <w:rsid w:val="005627C0"/>
    <w:rsid w:val="005649D1"/>
    <w:rsid w:val="00564AB9"/>
    <w:rsid w:val="00564BC5"/>
    <w:rsid w:val="005655A2"/>
    <w:rsid w:val="0056564F"/>
    <w:rsid w:val="005657F1"/>
    <w:rsid w:val="00565903"/>
    <w:rsid w:val="00565F60"/>
    <w:rsid w:val="00566B2E"/>
    <w:rsid w:val="00567E65"/>
    <w:rsid w:val="00570CF9"/>
    <w:rsid w:val="00570F7E"/>
    <w:rsid w:val="00572DB6"/>
    <w:rsid w:val="0057322C"/>
    <w:rsid w:val="005733FE"/>
    <w:rsid w:val="005739AA"/>
    <w:rsid w:val="0057466D"/>
    <w:rsid w:val="00574829"/>
    <w:rsid w:val="00574930"/>
    <w:rsid w:val="00575105"/>
    <w:rsid w:val="00575A05"/>
    <w:rsid w:val="00575F61"/>
    <w:rsid w:val="005768A3"/>
    <w:rsid w:val="00576BAC"/>
    <w:rsid w:val="0057705F"/>
    <w:rsid w:val="005772E5"/>
    <w:rsid w:val="005777B8"/>
    <w:rsid w:val="0058067D"/>
    <w:rsid w:val="00580A07"/>
    <w:rsid w:val="00581131"/>
    <w:rsid w:val="00581399"/>
    <w:rsid w:val="005813A5"/>
    <w:rsid w:val="00581F80"/>
    <w:rsid w:val="005821F2"/>
    <w:rsid w:val="005822F9"/>
    <w:rsid w:val="00582A14"/>
    <w:rsid w:val="00582F70"/>
    <w:rsid w:val="005843C8"/>
    <w:rsid w:val="00585043"/>
    <w:rsid w:val="00585136"/>
    <w:rsid w:val="00585F9F"/>
    <w:rsid w:val="005865BF"/>
    <w:rsid w:val="00590584"/>
    <w:rsid w:val="00590F4C"/>
    <w:rsid w:val="00590FC8"/>
    <w:rsid w:val="00591F28"/>
    <w:rsid w:val="0059290F"/>
    <w:rsid w:val="00592CF3"/>
    <w:rsid w:val="00592FBF"/>
    <w:rsid w:val="00593A4A"/>
    <w:rsid w:val="005941F1"/>
    <w:rsid w:val="00594375"/>
    <w:rsid w:val="005945AB"/>
    <w:rsid w:val="0059460E"/>
    <w:rsid w:val="0059473F"/>
    <w:rsid w:val="00594B7A"/>
    <w:rsid w:val="00594CE1"/>
    <w:rsid w:val="005952D4"/>
    <w:rsid w:val="00595A3B"/>
    <w:rsid w:val="005962CD"/>
    <w:rsid w:val="0059682D"/>
    <w:rsid w:val="005972B1"/>
    <w:rsid w:val="00597BE2"/>
    <w:rsid w:val="005A0255"/>
    <w:rsid w:val="005A2548"/>
    <w:rsid w:val="005A258C"/>
    <w:rsid w:val="005A274D"/>
    <w:rsid w:val="005A280C"/>
    <w:rsid w:val="005A28D7"/>
    <w:rsid w:val="005A29C0"/>
    <w:rsid w:val="005A3032"/>
    <w:rsid w:val="005A33C7"/>
    <w:rsid w:val="005A419F"/>
    <w:rsid w:val="005A5591"/>
    <w:rsid w:val="005A6602"/>
    <w:rsid w:val="005A6890"/>
    <w:rsid w:val="005A69FD"/>
    <w:rsid w:val="005A6DCF"/>
    <w:rsid w:val="005A7367"/>
    <w:rsid w:val="005A7A63"/>
    <w:rsid w:val="005B0835"/>
    <w:rsid w:val="005B08C3"/>
    <w:rsid w:val="005B16AF"/>
    <w:rsid w:val="005B1A68"/>
    <w:rsid w:val="005B1D82"/>
    <w:rsid w:val="005B211E"/>
    <w:rsid w:val="005B25D7"/>
    <w:rsid w:val="005B2784"/>
    <w:rsid w:val="005B32C1"/>
    <w:rsid w:val="005B3701"/>
    <w:rsid w:val="005B37EE"/>
    <w:rsid w:val="005B3C37"/>
    <w:rsid w:val="005B3D46"/>
    <w:rsid w:val="005B463C"/>
    <w:rsid w:val="005B56F0"/>
    <w:rsid w:val="005B5921"/>
    <w:rsid w:val="005B5AF7"/>
    <w:rsid w:val="005B6071"/>
    <w:rsid w:val="005B6337"/>
    <w:rsid w:val="005B6953"/>
    <w:rsid w:val="005B6BAB"/>
    <w:rsid w:val="005C0C38"/>
    <w:rsid w:val="005C1176"/>
    <w:rsid w:val="005C23B6"/>
    <w:rsid w:val="005C27B3"/>
    <w:rsid w:val="005C2E9E"/>
    <w:rsid w:val="005C3421"/>
    <w:rsid w:val="005C3858"/>
    <w:rsid w:val="005C3C44"/>
    <w:rsid w:val="005C54B7"/>
    <w:rsid w:val="005C5BA3"/>
    <w:rsid w:val="005C64BE"/>
    <w:rsid w:val="005C685E"/>
    <w:rsid w:val="005C687B"/>
    <w:rsid w:val="005C6C2B"/>
    <w:rsid w:val="005C79A8"/>
    <w:rsid w:val="005C7DC6"/>
    <w:rsid w:val="005D0B73"/>
    <w:rsid w:val="005D161E"/>
    <w:rsid w:val="005D18DE"/>
    <w:rsid w:val="005D1964"/>
    <w:rsid w:val="005D2887"/>
    <w:rsid w:val="005D3379"/>
    <w:rsid w:val="005D3548"/>
    <w:rsid w:val="005D3707"/>
    <w:rsid w:val="005D4762"/>
    <w:rsid w:val="005D4E0E"/>
    <w:rsid w:val="005D4F0E"/>
    <w:rsid w:val="005D52F2"/>
    <w:rsid w:val="005D586E"/>
    <w:rsid w:val="005D619E"/>
    <w:rsid w:val="005D6833"/>
    <w:rsid w:val="005D6902"/>
    <w:rsid w:val="005E0624"/>
    <w:rsid w:val="005E0D85"/>
    <w:rsid w:val="005E17F1"/>
    <w:rsid w:val="005E1A0F"/>
    <w:rsid w:val="005E1AB1"/>
    <w:rsid w:val="005E1C58"/>
    <w:rsid w:val="005E324D"/>
    <w:rsid w:val="005E3CA8"/>
    <w:rsid w:val="005E3D4C"/>
    <w:rsid w:val="005E3F98"/>
    <w:rsid w:val="005E42D5"/>
    <w:rsid w:val="005E48EE"/>
    <w:rsid w:val="005E4959"/>
    <w:rsid w:val="005E4A99"/>
    <w:rsid w:val="005E5274"/>
    <w:rsid w:val="005E53BC"/>
    <w:rsid w:val="005E5D6F"/>
    <w:rsid w:val="005E63BF"/>
    <w:rsid w:val="005E7034"/>
    <w:rsid w:val="005E7964"/>
    <w:rsid w:val="005F05BF"/>
    <w:rsid w:val="005F0726"/>
    <w:rsid w:val="005F10E9"/>
    <w:rsid w:val="005F1C4F"/>
    <w:rsid w:val="005F26DA"/>
    <w:rsid w:val="005F295F"/>
    <w:rsid w:val="005F2A79"/>
    <w:rsid w:val="005F3016"/>
    <w:rsid w:val="005F3029"/>
    <w:rsid w:val="005F3FD0"/>
    <w:rsid w:val="005F427A"/>
    <w:rsid w:val="005F49F4"/>
    <w:rsid w:val="005F552D"/>
    <w:rsid w:val="005F55F0"/>
    <w:rsid w:val="005F588F"/>
    <w:rsid w:val="005F59E6"/>
    <w:rsid w:val="005F5DCC"/>
    <w:rsid w:val="005F6D62"/>
    <w:rsid w:val="005F6DCD"/>
    <w:rsid w:val="005F71FD"/>
    <w:rsid w:val="005F7940"/>
    <w:rsid w:val="00601C66"/>
    <w:rsid w:val="00601CD4"/>
    <w:rsid w:val="00601E18"/>
    <w:rsid w:val="00602AF7"/>
    <w:rsid w:val="00603E2B"/>
    <w:rsid w:val="00604821"/>
    <w:rsid w:val="006051EF"/>
    <w:rsid w:val="006054CE"/>
    <w:rsid w:val="006057AE"/>
    <w:rsid w:val="00605B9A"/>
    <w:rsid w:val="00605F5E"/>
    <w:rsid w:val="00605F6A"/>
    <w:rsid w:val="00606C75"/>
    <w:rsid w:val="00606D6B"/>
    <w:rsid w:val="00607C3F"/>
    <w:rsid w:val="00607FFD"/>
    <w:rsid w:val="00610D73"/>
    <w:rsid w:val="006110AA"/>
    <w:rsid w:val="00611275"/>
    <w:rsid w:val="0061175E"/>
    <w:rsid w:val="006117A2"/>
    <w:rsid w:val="0061290C"/>
    <w:rsid w:val="00612DF7"/>
    <w:rsid w:val="006132D2"/>
    <w:rsid w:val="00613725"/>
    <w:rsid w:val="00613AC4"/>
    <w:rsid w:val="00614603"/>
    <w:rsid w:val="00614F0A"/>
    <w:rsid w:val="00614F4D"/>
    <w:rsid w:val="00614FE6"/>
    <w:rsid w:val="00615C83"/>
    <w:rsid w:val="00616136"/>
    <w:rsid w:val="00616D92"/>
    <w:rsid w:val="00616FB1"/>
    <w:rsid w:val="006172BB"/>
    <w:rsid w:val="00617863"/>
    <w:rsid w:val="00617953"/>
    <w:rsid w:val="00617A9C"/>
    <w:rsid w:val="00620156"/>
    <w:rsid w:val="00620452"/>
    <w:rsid w:val="00620DD5"/>
    <w:rsid w:val="00621306"/>
    <w:rsid w:val="006215AA"/>
    <w:rsid w:val="00621624"/>
    <w:rsid w:val="00621E80"/>
    <w:rsid w:val="00622ABA"/>
    <w:rsid w:val="00623285"/>
    <w:rsid w:val="00623543"/>
    <w:rsid w:val="00624142"/>
    <w:rsid w:val="00624341"/>
    <w:rsid w:val="006252FF"/>
    <w:rsid w:val="00625952"/>
    <w:rsid w:val="00626920"/>
    <w:rsid w:val="006276D8"/>
    <w:rsid w:val="00627A19"/>
    <w:rsid w:val="00630E0B"/>
    <w:rsid w:val="00631D78"/>
    <w:rsid w:val="00631F13"/>
    <w:rsid w:val="0063207D"/>
    <w:rsid w:val="006324F2"/>
    <w:rsid w:val="006326EA"/>
    <w:rsid w:val="00633B28"/>
    <w:rsid w:val="006343EA"/>
    <w:rsid w:val="00634F29"/>
    <w:rsid w:val="00636B41"/>
    <w:rsid w:val="00636BDA"/>
    <w:rsid w:val="006370B5"/>
    <w:rsid w:val="00637F29"/>
    <w:rsid w:val="00640832"/>
    <w:rsid w:val="00640D05"/>
    <w:rsid w:val="00641280"/>
    <w:rsid w:val="00641441"/>
    <w:rsid w:val="00641869"/>
    <w:rsid w:val="00641FF1"/>
    <w:rsid w:val="00642321"/>
    <w:rsid w:val="00642429"/>
    <w:rsid w:val="00642555"/>
    <w:rsid w:val="0064388C"/>
    <w:rsid w:val="0064411C"/>
    <w:rsid w:val="00644F11"/>
    <w:rsid w:val="00645A2D"/>
    <w:rsid w:val="0064620E"/>
    <w:rsid w:val="00646611"/>
    <w:rsid w:val="00646B15"/>
    <w:rsid w:val="006472A9"/>
    <w:rsid w:val="006507E7"/>
    <w:rsid w:val="0065096B"/>
    <w:rsid w:val="006526E8"/>
    <w:rsid w:val="00652FDD"/>
    <w:rsid w:val="00654C5A"/>
    <w:rsid w:val="0065519A"/>
    <w:rsid w:val="00655370"/>
    <w:rsid w:val="00655ACF"/>
    <w:rsid w:val="00655CE6"/>
    <w:rsid w:val="00655EF9"/>
    <w:rsid w:val="006601AD"/>
    <w:rsid w:val="00660202"/>
    <w:rsid w:val="00660821"/>
    <w:rsid w:val="00660F8B"/>
    <w:rsid w:val="00661974"/>
    <w:rsid w:val="00662622"/>
    <w:rsid w:val="00662970"/>
    <w:rsid w:val="00663CF4"/>
    <w:rsid w:val="006646CD"/>
    <w:rsid w:val="00666455"/>
    <w:rsid w:val="00666754"/>
    <w:rsid w:val="0066725D"/>
    <w:rsid w:val="006679F3"/>
    <w:rsid w:val="00667A2D"/>
    <w:rsid w:val="006701D0"/>
    <w:rsid w:val="00670B39"/>
    <w:rsid w:val="00670C6F"/>
    <w:rsid w:val="00670F61"/>
    <w:rsid w:val="00672108"/>
    <w:rsid w:val="006729EF"/>
    <w:rsid w:val="00672C03"/>
    <w:rsid w:val="00672E01"/>
    <w:rsid w:val="006736DE"/>
    <w:rsid w:val="006739BF"/>
    <w:rsid w:val="00673B99"/>
    <w:rsid w:val="00673F72"/>
    <w:rsid w:val="0067472E"/>
    <w:rsid w:val="0067478A"/>
    <w:rsid w:val="00674E91"/>
    <w:rsid w:val="0067509B"/>
    <w:rsid w:val="00675366"/>
    <w:rsid w:val="00675596"/>
    <w:rsid w:val="00675D43"/>
    <w:rsid w:val="00676265"/>
    <w:rsid w:val="006762DC"/>
    <w:rsid w:val="00676655"/>
    <w:rsid w:val="00677C35"/>
    <w:rsid w:val="00677CA0"/>
    <w:rsid w:val="00680392"/>
    <w:rsid w:val="00680481"/>
    <w:rsid w:val="0068070C"/>
    <w:rsid w:val="0068123A"/>
    <w:rsid w:val="006818C6"/>
    <w:rsid w:val="00681A02"/>
    <w:rsid w:val="00682711"/>
    <w:rsid w:val="0068286C"/>
    <w:rsid w:val="006834CB"/>
    <w:rsid w:val="00683782"/>
    <w:rsid w:val="006837D3"/>
    <w:rsid w:val="00683CAA"/>
    <w:rsid w:val="006844FD"/>
    <w:rsid w:val="006846F3"/>
    <w:rsid w:val="00684E0E"/>
    <w:rsid w:val="00684EC4"/>
    <w:rsid w:val="00685DB6"/>
    <w:rsid w:val="006862C2"/>
    <w:rsid w:val="006873D7"/>
    <w:rsid w:val="006905AC"/>
    <w:rsid w:val="00690CA9"/>
    <w:rsid w:val="00690ECD"/>
    <w:rsid w:val="00691CCA"/>
    <w:rsid w:val="00691EF2"/>
    <w:rsid w:val="006925C3"/>
    <w:rsid w:val="0069272B"/>
    <w:rsid w:val="00692A4B"/>
    <w:rsid w:val="006939AB"/>
    <w:rsid w:val="00693A0C"/>
    <w:rsid w:val="00693F05"/>
    <w:rsid w:val="00693F3F"/>
    <w:rsid w:val="006949D1"/>
    <w:rsid w:val="00694E32"/>
    <w:rsid w:val="00695633"/>
    <w:rsid w:val="00695691"/>
    <w:rsid w:val="00695AB6"/>
    <w:rsid w:val="00695B81"/>
    <w:rsid w:val="00696419"/>
    <w:rsid w:val="00696F7D"/>
    <w:rsid w:val="0069736A"/>
    <w:rsid w:val="0069752E"/>
    <w:rsid w:val="006A0792"/>
    <w:rsid w:val="006A2FD9"/>
    <w:rsid w:val="006A3959"/>
    <w:rsid w:val="006A3B31"/>
    <w:rsid w:val="006A3E6A"/>
    <w:rsid w:val="006A49C4"/>
    <w:rsid w:val="006A4F67"/>
    <w:rsid w:val="006A56B2"/>
    <w:rsid w:val="006A5FAF"/>
    <w:rsid w:val="006A673C"/>
    <w:rsid w:val="006A783A"/>
    <w:rsid w:val="006A78BB"/>
    <w:rsid w:val="006B0B66"/>
    <w:rsid w:val="006B1CB2"/>
    <w:rsid w:val="006B1FD6"/>
    <w:rsid w:val="006B2766"/>
    <w:rsid w:val="006B302B"/>
    <w:rsid w:val="006B319D"/>
    <w:rsid w:val="006B349A"/>
    <w:rsid w:val="006B3622"/>
    <w:rsid w:val="006B3B17"/>
    <w:rsid w:val="006B43CC"/>
    <w:rsid w:val="006B4606"/>
    <w:rsid w:val="006B4977"/>
    <w:rsid w:val="006B5292"/>
    <w:rsid w:val="006B5738"/>
    <w:rsid w:val="006B591F"/>
    <w:rsid w:val="006B5CD6"/>
    <w:rsid w:val="006B5E6F"/>
    <w:rsid w:val="006B6F1C"/>
    <w:rsid w:val="006B72B2"/>
    <w:rsid w:val="006B77D3"/>
    <w:rsid w:val="006B79F0"/>
    <w:rsid w:val="006B7DE3"/>
    <w:rsid w:val="006C051D"/>
    <w:rsid w:val="006C0760"/>
    <w:rsid w:val="006C0D14"/>
    <w:rsid w:val="006C10DF"/>
    <w:rsid w:val="006C113C"/>
    <w:rsid w:val="006C195A"/>
    <w:rsid w:val="006C1FEB"/>
    <w:rsid w:val="006C21C0"/>
    <w:rsid w:val="006C2D7C"/>
    <w:rsid w:val="006C3543"/>
    <w:rsid w:val="006C38B7"/>
    <w:rsid w:val="006C3A15"/>
    <w:rsid w:val="006C3BA4"/>
    <w:rsid w:val="006C416C"/>
    <w:rsid w:val="006C51DA"/>
    <w:rsid w:val="006C56A4"/>
    <w:rsid w:val="006C5E3C"/>
    <w:rsid w:val="006C642F"/>
    <w:rsid w:val="006C6886"/>
    <w:rsid w:val="006C6EF9"/>
    <w:rsid w:val="006C7027"/>
    <w:rsid w:val="006C7309"/>
    <w:rsid w:val="006C7DF7"/>
    <w:rsid w:val="006C7E8B"/>
    <w:rsid w:val="006C7FA6"/>
    <w:rsid w:val="006D0055"/>
    <w:rsid w:val="006D02EE"/>
    <w:rsid w:val="006D0F3F"/>
    <w:rsid w:val="006D106D"/>
    <w:rsid w:val="006D149C"/>
    <w:rsid w:val="006D178B"/>
    <w:rsid w:val="006D1C72"/>
    <w:rsid w:val="006D2A6E"/>
    <w:rsid w:val="006D39DF"/>
    <w:rsid w:val="006D3DC9"/>
    <w:rsid w:val="006D4D55"/>
    <w:rsid w:val="006D5308"/>
    <w:rsid w:val="006D5EE2"/>
    <w:rsid w:val="006D6637"/>
    <w:rsid w:val="006D681D"/>
    <w:rsid w:val="006D6D5E"/>
    <w:rsid w:val="006D6F50"/>
    <w:rsid w:val="006E1B0A"/>
    <w:rsid w:val="006E2A36"/>
    <w:rsid w:val="006E45BC"/>
    <w:rsid w:val="006E49D3"/>
    <w:rsid w:val="006E55A3"/>
    <w:rsid w:val="006E56FD"/>
    <w:rsid w:val="006E5CDE"/>
    <w:rsid w:val="006E72E3"/>
    <w:rsid w:val="006E7393"/>
    <w:rsid w:val="006E78B3"/>
    <w:rsid w:val="006E7AE3"/>
    <w:rsid w:val="006E7C36"/>
    <w:rsid w:val="006F00F7"/>
    <w:rsid w:val="006F03EA"/>
    <w:rsid w:val="006F0684"/>
    <w:rsid w:val="006F155F"/>
    <w:rsid w:val="006F29E6"/>
    <w:rsid w:val="006F2BEF"/>
    <w:rsid w:val="006F370C"/>
    <w:rsid w:val="006F3961"/>
    <w:rsid w:val="006F3F19"/>
    <w:rsid w:val="006F4003"/>
    <w:rsid w:val="006F453C"/>
    <w:rsid w:val="006F54AB"/>
    <w:rsid w:val="006F58B5"/>
    <w:rsid w:val="006F6672"/>
    <w:rsid w:val="006F681E"/>
    <w:rsid w:val="006F6EF9"/>
    <w:rsid w:val="006F6F02"/>
    <w:rsid w:val="006F74BA"/>
    <w:rsid w:val="00700470"/>
    <w:rsid w:val="007004C1"/>
    <w:rsid w:val="007009FA"/>
    <w:rsid w:val="00701848"/>
    <w:rsid w:val="00703AC2"/>
    <w:rsid w:val="007048D3"/>
    <w:rsid w:val="00704BF5"/>
    <w:rsid w:val="00705884"/>
    <w:rsid w:val="00706786"/>
    <w:rsid w:val="007068CA"/>
    <w:rsid w:val="007068D6"/>
    <w:rsid w:val="00706A46"/>
    <w:rsid w:val="007073F9"/>
    <w:rsid w:val="00707594"/>
    <w:rsid w:val="007111B9"/>
    <w:rsid w:val="0071170E"/>
    <w:rsid w:val="00711DF2"/>
    <w:rsid w:val="00712464"/>
    <w:rsid w:val="007127EB"/>
    <w:rsid w:val="0071322E"/>
    <w:rsid w:val="00713424"/>
    <w:rsid w:val="007145BF"/>
    <w:rsid w:val="00714E20"/>
    <w:rsid w:val="0071542E"/>
    <w:rsid w:val="007157B3"/>
    <w:rsid w:val="00715852"/>
    <w:rsid w:val="00715FE7"/>
    <w:rsid w:val="00717B73"/>
    <w:rsid w:val="00717CA0"/>
    <w:rsid w:val="00720A74"/>
    <w:rsid w:val="00721456"/>
    <w:rsid w:val="00721516"/>
    <w:rsid w:val="00721A36"/>
    <w:rsid w:val="00722E05"/>
    <w:rsid w:val="007240DA"/>
    <w:rsid w:val="00724D38"/>
    <w:rsid w:val="007252DD"/>
    <w:rsid w:val="00725A12"/>
    <w:rsid w:val="00725E58"/>
    <w:rsid w:val="00726523"/>
    <w:rsid w:val="00727119"/>
    <w:rsid w:val="007277F8"/>
    <w:rsid w:val="0073019F"/>
    <w:rsid w:val="00730469"/>
    <w:rsid w:val="0073086A"/>
    <w:rsid w:val="00731940"/>
    <w:rsid w:val="007323F3"/>
    <w:rsid w:val="00733457"/>
    <w:rsid w:val="00734037"/>
    <w:rsid w:val="00734639"/>
    <w:rsid w:val="00734B6A"/>
    <w:rsid w:val="00734E40"/>
    <w:rsid w:val="00734FE5"/>
    <w:rsid w:val="00735BF8"/>
    <w:rsid w:val="00736275"/>
    <w:rsid w:val="00737B28"/>
    <w:rsid w:val="00737DE6"/>
    <w:rsid w:val="007405D9"/>
    <w:rsid w:val="00740F0F"/>
    <w:rsid w:val="0074187B"/>
    <w:rsid w:val="0074190F"/>
    <w:rsid w:val="007420A1"/>
    <w:rsid w:val="00742929"/>
    <w:rsid w:val="0074373B"/>
    <w:rsid w:val="00743751"/>
    <w:rsid w:val="00744127"/>
    <w:rsid w:val="00744D03"/>
    <w:rsid w:val="007451E2"/>
    <w:rsid w:val="007454DD"/>
    <w:rsid w:val="00745BAC"/>
    <w:rsid w:val="007464E6"/>
    <w:rsid w:val="00746597"/>
    <w:rsid w:val="0074752F"/>
    <w:rsid w:val="00747653"/>
    <w:rsid w:val="00747A66"/>
    <w:rsid w:val="00747BA3"/>
    <w:rsid w:val="00747E74"/>
    <w:rsid w:val="00747FE5"/>
    <w:rsid w:val="0075049C"/>
    <w:rsid w:val="00750664"/>
    <w:rsid w:val="00751428"/>
    <w:rsid w:val="00752309"/>
    <w:rsid w:val="00752350"/>
    <w:rsid w:val="007531D7"/>
    <w:rsid w:val="0075348C"/>
    <w:rsid w:val="00754327"/>
    <w:rsid w:val="00754686"/>
    <w:rsid w:val="00754870"/>
    <w:rsid w:val="00754E65"/>
    <w:rsid w:val="00754F0E"/>
    <w:rsid w:val="007553D4"/>
    <w:rsid w:val="0075639E"/>
    <w:rsid w:val="007579B4"/>
    <w:rsid w:val="007603EE"/>
    <w:rsid w:val="007618EC"/>
    <w:rsid w:val="007625D2"/>
    <w:rsid w:val="0076273C"/>
    <w:rsid w:val="00763057"/>
    <w:rsid w:val="007630AE"/>
    <w:rsid w:val="00763195"/>
    <w:rsid w:val="00763F81"/>
    <w:rsid w:val="00764DAB"/>
    <w:rsid w:val="00765234"/>
    <w:rsid w:val="007654CB"/>
    <w:rsid w:val="00766258"/>
    <w:rsid w:val="007664E6"/>
    <w:rsid w:val="00767A5B"/>
    <w:rsid w:val="00767A9D"/>
    <w:rsid w:val="00767AD0"/>
    <w:rsid w:val="00771C32"/>
    <w:rsid w:val="0077205C"/>
    <w:rsid w:val="00773634"/>
    <w:rsid w:val="0077510D"/>
    <w:rsid w:val="00775E52"/>
    <w:rsid w:val="007761CC"/>
    <w:rsid w:val="00776206"/>
    <w:rsid w:val="007769F6"/>
    <w:rsid w:val="00777C28"/>
    <w:rsid w:val="00780037"/>
    <w:rsid w:val="00780751"/>
    <w:rsid w:val="00780787"/>
    <w:rsid w:val="00780AC2"/>
    <w:rsid w:val="00780AC4"/>
    <w:rsid w:val="00781FC7"/>
    <w:rsid w:val="0078352D"/>
    <w:rsid w:val="00783CF2"/>
    <w:rsid w:val="0078433C"/>
    <w:rsid w:val="00784DE3"/>
    <w:rsid w:val="00785C7A"/>
    <w:rsid w:val="00786023"/>
    <w:rsid w:val="007861B9"/>
    <w:rsid w:val="00786377"/>
    <w:rsid w:val="007873B0"/>
    <w:rsid w:val="00787E70"/>
    <w:rsid w:val="00790404"/>
    <w:rsid w:val="00791405"/>
    <w:rsid w:val="00791BAA"/>
    <w:rsid w:val="00792008"/>
    <w:rsid w:val="00792194"/>
    <w:rsid w:val="00792E88"/>
    <w:rsid w:val="00792FBF"/>
    <w:rsid w:val="0079447C"/>
    <w:rsid w:val="00794732"/>
    <w:rsid w:val="00795B37"/>
    <w:rsid w:val="00796F9E"/>
    <w:rsid w:val="0079787F"/>
    <w:rsid w:val="007A001B"/>
    <w:rsid w:val="007A012F"/>
    <w:rsid w:val="007A07D5"/>
    <w:rsid w:val="007A0AAC"/>
    <w:rsid w:val="007A12E2"/>
    <w:rsid w:val="007A1EC8"/>
    <w:rsid w:val="007A207C"/>
    <w:rsid w:val="007A26AA"/>
    <w:rsid w:val="007A2915"/>
    <w:rsid w:val="007A2E03"/>
    <w:rsid w:val="007A308D"/>
    <w:rsid w:val="007A31A6"/>
    <w:rsid w:val="007A3733"/>
    <w:rsid w:val="007A4C3F"/>
    <w:rsid w:val="007A55BA"/>
    <w:rsid w:val="007A5959"/>
    <w:rsid w:val="007A5FBA"/>
    <w:rsid w:val="007A6282"/>
    <w:rsid w:val="007A72D6"/>
    <w:rsid w:val="007A744C"/>
    <w:rsid w:val="007A75D9"/>
    <w:rsid w:val="007A7695"/>
    <w:rsid w:val="007A78AA"/>
    <w:rsid w:val="007A79D5"/>
    <w:rsid w:val="007A7F92"/>
    <w:rsid w:val="007B01A7"/>
    <w:rsid w:val="007B111E"/>
    <w:rsid w:val="007B2312"/>
    <w:rsid w:val="007B2FB4"/>
    <w:rsid w:val="007B418D"/>
    <w:rsid w:val="007B4F51"/>
    <w:rsid w:val="007B5A59"/>
    <w:rsid w:val="007B6064"/>
    <w:rsid w:val="007B6AB3"/>
    <w:rsid w:val="007B7A93"/>
    <w:rsid w:val="007C0475"/>
    <w:rsid w:val="007C0552"/>
    <w:rsid w:val="007C1287"/>
    <w:rsid w:val="007C189A"/>
    <w:rsid w:val="007C18C0"/>
    <w:rsid w:val="007C1A42"/>
    <w:rsid w:val="007C1F8E"/>
    <w:rsid w:val="007C25AD"/>
    <w:rsid w:val="007C3D24"/>
    <w:rsid w:val="007C53CF"/>
    <w:rsid w:val="007C585A"/>
    <w:rsid w:val="007C5FD9"/>
    <w:rsid w:val="007C651C"/>
    <w:rsid w:val="007C66D7"/>
    <w:rsid w:val="007C672E"/>
    <w:rsid w:val="007C7183"/>
    <w:rsid w:val="007C7E1A"/>
    <w:rsid w:val="007D0293"/>
    <w:rsid w:val="007D1C68"/>
    <w:rsid w:val="007D216C"/>
    <w:rsid w:val="007D224F"/>
    <w:rsid w:val="007D2DF0"/>
    <w:rsid w:val="007D356B"/>
    <w:rsid w:val="007D4848"/>
    <w:rsid w:val="007D4953"/>
    <w:rsid w:val="007D49A9"/>
    <w:rsid w:val="007D4A15"/>
    <w:rsid w:val="007D5540"/>
    <w:rsid w:val="007D6B02"/>
    <w:rsid w:val="007D7282"/>
    <w:rsid w:val="007D7A04"/>
    <w:rsid w:val="007E0DD5"/>
    <w:rsid w:val="007E1516"/>
    <w:rsid w:val="007E1637"/>
    <w:rsid w:val="007E2331"/>
    <w:rsid w:val="007E2544"/>
    <w:rsid w:val="007E3497"/>
    <w:rsid w:val="007E4371"/>
    <w:rsid w:val="007E541F"/>
    <w:rsid w:val="007E599B"/>
    <w:rsid w:val="007E5EDC"/>
    <w:rsid w:val="007E67E9"/>
    <w:rsid w:val="007E7E0D"/>
    <w:rsid w:val="007F1847"/>
    <w:rsid w:val="007F18B5"/>
    <w:rsid w:val="007F1ACF"/>
    <w:rsid w:val="007F22A2"/>
    <w:rsid w:val="007F25E9"/>
    <w:rsid w:val="007F2FEB"/>
    <w:rsid w:val="007F31CC"/>
    <w:rsid w:val="007F3E73"/>
    <w:rsid w:val="007F41C5"/>
    <w:rsid w:val="007F4641"/>
    <w:rsid w:val="007F4B28"/>
    <w:rsid w:val="007F4DA5"/>
    <w:rsid w:val="007F4E73"/>
    <w:rsid w:val="007F52CF"/>
    <w:rsid w:val="007F5636"/>
    <w:rsid w:val="007F5A8C"/>
    <w:rsid w:val="007F7DA9"/>
    <w:rsid w:val="007F7F39"/>
    <w:rsid w:val="008004CB"/>
    <w:rsid w:val="00800527"/>
    <w:rsid w:val="00800B2B"/>
    <w:rsid w:val="00800BB2"/>
    <w:rsid w:val="0080120F"/>
    <w:rsid w:val="00802947"/>
    <w:rsid w:val="00802B23"/>
    <w:rsid w:val="00802E08"/>
    <w:rsid w:val="00803170"/>
    <w:rsid w:val="008031CD"/>
    <w:rsid w:val="00803D08"/>
    <w:rsid w:val="008047C5"/>
    <w:rsid w:val="0080569F"/>
    <w:rsid w:val="00805998"/>
    <w:rsid w:val="00806158"/>
    <w:rsid w:val="00807203"/>
    <w:rsid w:val="008075C2"/>
    <w:rsid w:val="00807960"/>
    <w:rsid w:val="00807BDB"/>
    <w:rsid w:val="00810260"/>
    <w:rsid w:val="00810623"/>
    <w:rsid w:val="00810831"/>
    <w:rsid w:val="00811117"/>
    <w:rsid w:val="00811A8B"/>
    <w:rsid w:val="00811C02"/>
    <w:rsid w:val="00812CB3"/>
    <w:rsid w:val="00813003"/>
    <w:rsid w:val="008135D7"/>
    <w:rsid w:val="008135FC"/>
    <w:rsid w:val="008143F1"/>
    <w:rsid w:val="0081450C"/>
    <w:rsid w:val="0081497C"/>
    <w:rsid w:val="00814A25"/>
    <w:rsid w:val="00814B62"/>
    <w:rsid w:val="00814C91"/>
    <w:rsid w:val="00815491"/>
    <w:rsid w:val="00815CA7"/>
    <w:rsid w:val="008161B4"/>
    <w:rsid w:val="00816206"/>
    <w:rsid w:val="008163AC"/>
    <w:rsid w:val="0081709B"/>
    <w:rsid w:val="00817320"/>
    <w:rsid w:val="0082133F"/>
    <w:rsid w:val="0082185A"/>
    <w:rsid w:val="00822065"/>
    <w:rsid w:val="00822131"/>
    <w:rsid w:val="00822746"/>
    <w:rsid w:val="00823A1F"/>
    <w:rsid w:val="00825680"/>
    <w:rsid w:val="00825979"/>
    <w:rsid w:val="00825CF0"/>
    <w:rsid w:val="00827DB9"/>
    <w:rsid w:val="00830B22"/>
    <w:rsid w:val="00830E7B"/>
    <w:rsid w:val="00830EF2"/>
    <w:rsid w:val="00830F24"/>
    <w:rsid w:val="008313EB"/>
    <w:rsid w:val="0083283D"/>
    <w:rsid w:val="00832BC6"/>
    <w:rsid w:val="00832D39"/>
    <w:rsid w:val="008330E2"/>
    <w:rsid w:val="00833EDB"/>
    <w:rsid w:val="0083505D"/>
    <w:rsid w:val="00835B38"/>
    <w:rsid w:val="0083730F"/>
    <w:rsid w:val="008374EB"/>
    <w:rsid w:val="008408A7"/>
    <w:rsid w:val="008414FC"/>
    <w:rsid w:val="008415A6"/>
    <w:rsid w:val="00841761"/>
    <w:rsid w:val="00841BA9"/>
    <w:rsid w:val="00841D7D"/>
    <w:rsid w:val="00842359"/>
    <w:rsid w:val="0084251B"/>
    <w:rsid w:val="00842986"/>
    <w:rsid w:val="00842A00"/>
    <w:rsid w:val="00843892"/>
    <w:rsid w:val="008440C3"/>
    <w:rsid w:val="00844198"/>
    <w:rsid w:val="008447ED"/>
    <w:rsid w:val="00844921"/>
    <w:rsid w:val="00845A8D"/>
    <w:rsid w:val="00846171"/>
    <w:rsid w:val="00846BB1"/>
    <w:rsid w:val="00846C11"/>
    <w:rsid w:val="00846E7F"/>
    <w:rsid w:val="00847070"/>
    <w:rsid w:val="008471E2"/>
    <w:rsid w:val="00847267"/>
    <w:rsid w:val="0084737F"/>
    <w:rsid w:val="00847519"/>
    <w:rsid w:val="00847A1E"/>
    <w:rsid w:val="0085027D"/>
    <w:rsid w:val="008508E3"/>
    <w:rsid w:val="00851474"/>
    <w:rsid w:val="00851748"/>
    <w:rsid w:val="00851951"/>
    <w:rsid w:val="00851D5B"/>
    <w:rsid w:val="00851DBB"/>
    <w:rsid w:val="00851DFA"/>
    <w:rsid w:val="00852478"/>
    <w:rsid w:val="00852BA1"/>
    <w:rsid w:val="00852C67"/>
    <w:rsid w:val="0085318C"/>
    <w:rsid w:val="00853334"/>
    <w:rsid w:val="00853981"/>
    <w:rsid w:val="00856328"/>
    <w:rsid w:val="00856D7D"/>
    <w:rsid w:val="00857165"/>
    <w:rsid w:val="008577E6"/>
    <w:rsid w:val="00857861"/>
    <w:rsid w:val="0085790D"/>
    <w:rsid w:val="00857E89"/>
    <w:rsid w:val="0086022E"/>
    <w:rsid w:val="008606C0"/>
    <w:rsid w:val="008610D1"/>
    <w:rsid w:val="008615CD"/>
    <w:rsid w:val="00861C30"/>
    <w:rsid w:val="00862138"/>
    <w:rsid w:val="00863832"/>
    <w:rsid w:val="00863E55"/>
    <w:rsid w:val="00864BAA"/>
    <w:rsid w:val="00865105"/>
    <w:rsid w:val="00865876"/>
    <w:rsid w:val="0086587F"/>
    <w:rsid w:val="00865EFA"/>
    <w:rsid w:val="0086660F"/>
    <w:rsid w:val="00866DB3"/>
    <w:rsid w:val="008679F0"/>
    <w:rsid w:val="00870AFE"/>
    <w:rsid w:val="00870E1A"/>
    <w:rsid w:val="00870FC3"/>
    <w:rsid w:val="0087139C"/>
    <w:rsid w:val="008715F4"/>
    <w:rsid w:val="00871926"/>
    <w:rsid w:val="00871E76"/>
    <w:rsid w:val="00872C7A"/>
    <w:rsid w:val="00873067"/>
    <w:rsid w:val="00875063"/>
    <w:rsid w:val="0087572E"/>
    <w:rsid w:val="008759B4"/>
    <w:rsid w:val="00876F34"/>
    <w:rsid w:val="00876FE4"/>
    <w:rsid w:val="008776A0"/>
    <w:rsid w:val="0087790D"/>
    <w:rsid w:val="00880CA4"/>
    <w:rsid w:val="0088145E"/>
    <w:rsid w:val="00881933"/>
    <w:rsid w:val="00882611"/>
    <w:rsid w:val="00882CAD"/>
    <w:rsid w:val="00883333"/>
    <w:rsid w:val="008833E6"/>
    <w:rsid w:val="0088398B"/>
    <w:rsid w:val="00883B27"/>
    <w:rsid w:val="0088408B"/>
    <w:rsid w:val="00884337"/>
    <w:rsid w:val="0088470C"/>
    <w:rsid w:val="0088489D"/>
    <w:rsid w:val="00884974"/>
    <w:rsid w:val="008853EC"/>
    <w:rsid w:val="00885514"/>
    <w:rsid w:val="00885A48"/>
    <w:rsid w:val="008860C6"/>
    <w:rsid w:val="00886135"/>
    <w:rsid w:val="00886D70"/>
    <w:rsid w:val="008872A5"/>
    <w:rsid w:val="00887750"/>
    <w:rsid w:val="008918FC"/>
    <w:rsid w:val="00891B54"/>
    <w:rsid w:val="00891BFD"/>
    <w:rsid w:val="00892D96"/>
    <w:rsid w:val="00893A01"/>
    <w:rsid w:val="00893C98"/>
    <w:rsid w:val="008947EA"/>
    <w:rsid w:val="00894862"/>
    <w:rsid w:val="008949EC"/>
    <w:rsid w:val="00894E92"/>
    <w:rsid w:val="008954E6"/>
    <w:rsid w:val="00895D75"/>
    <w:rsid w:val="008962D8"/>
    <w:rsid w:val="00896F22"/>
    <w:rsid w:val="00896FCD"/>
    <w:rsid w:val="0089762D"/>
    <w:rsid w:val="008979BD"/>
    <w:rsid w:val="008A0370"/>
    <w:rsid w:val="008A0702"/>
    <w:rsid w:val="008A0DD0"/>
    <w:rsid w:val="008A1125"/>
    <w:rsid w:val="008A1528"/>
    <w:rsid w:val="008A1A2B"/>
    <w:rsid w:val="008A1BA0"/>
    <w:rsid w:val="008A242C"/>
    <w:rsid w:val="008A2B6A"/>
    <w:rsid w:val="008A3A8E"/>
    <w:rsid w:val="008A425D"/>
    <w:rsid w:val="008A4AE4"/>
    <w:rsid w:val="008A5BF5"/>
    <w:rsid w:val="008A61E4"/>
    <w:rsid w:val="008A625F"/>
    <w:rsid w:val="008A6889"/>
    <w:rsid w:val="008A6C21"/>
    <w:rsid w:val="008A775E"/>
    <w:rsid w:val="008A7D7A"/>
    <w:rsid w:val="008A7F1F"/>
    <w:rsid w:val="008B08D4"/>
    <w:rsid w:val="008B1A70"/>
    <w:rsid w:val="008B22AD"/>
    <w:rsid w:val="008B22B9"/>
    <w:rsid w:val="008B288E"/>
    <w:rsid w:val="008B2B96"/>
    <w:rsid w:val="008B2BDE"/>
    <w:rsid w:val="008B4013"/>
    <w:rsid w:val="008B493A"/>
    <w:rsid w:val="008B4B38"/>
    <w:rsid w:val="008B4C1F"/>
    <w:rsid w:val="008B4D5C"/>
    <w:rsid w:val="008B627C"/>
    <w:rsid w:val="008B6CBA"/>
    <w:rsid w:val="008B7151"/>
    <w:rsid w:val="008B73A4"/>
    <w:rsid w:val="008B7757"/>
    <w:rsid w:val="008B7948"/>
    <w:rsid w:val="008B7D2B"/>
    <w:rsid w:val="008C00EE"/>
    <w:rsid w:val="008C02FC"/>
    <w:rsid w:val="008C077F"/>
    <w:rsid w:val="008C091A"/>
    <w:rsid w:val="008C16D7"/>
    <w:rsid w:val="008C19DA"/>
    <w:rsid w:val="008C2069"/>
    <w:rsid w:val="008C21C0"/>
    <w:rsid w:val="008C3821"/>
    <w:rsid w:val="008C4A39"/>
    <w:rsid w:val="008C5A4F"/>
    <w:rsid w:val="008C5C83"/>
    <w:rsid w:val="008C706B"/>
    <w:rsid w:val="008C7531"/>
    <w:rsid w:val="008D05B4"/>
    <w:rsid w:val="008D07F8"/>
    <w:rsid w:val="008D0852"/>
    <w:rsid w:val="008D0869"/>
    <w:rsid w:val="008D09A8"/>
    <w:rsid w:val="008D14D9"/>
    <w:rsid w:val="008D168D"/>
    <w:rsid w:val="008D25EC"/>
    <w:rsid w:val="008D26CF"/>
    <w:rsid w:val="008D27A7"/>
    <w:rsid w:val="008D2A41"/>
    <w:rsid w:val="008D2B76"/>
    <w:rsid w:val="008D312C"/>
    <w:rsid w:val="008D3C1C"/>
    <w:rsid w:val="008D3CC8"/>
    <w:rsid w:val="008D4881"/>
    <w:rsid w:val="008D4AEA"/>
    <w:rsid w:val="008D52CB"/>
    <w:rsid w:val="008D5365"/>
    <w:rsid w:val="008D5ED8"/>
    <w:rsid w:val="008D60AB"/>
    <w:rsid w:val="008D75D7"/>
    <w:rsid w:val="008D7CE2"/>
    <w:rsid w:val="008E0D19"/>
    <w:rsid w:val="008E1807"/>
    <w:rsid w:val="008E1A1D"/>
    <w:rsid w:val="008E1ACE"/>
    <w:rsid w:val="008E2357"/>
    <w:rsid w:val="008E24CD"/>
    <w:rsid w:val="008E2BA2"/>
    <w:rsid w:val="008E2DE1"/>
    <w:rsid w:val="008E3006"/>
    <w:rsid w:val="008E3600"/>
    <w:rsid w:val="008E385B"/>
    <w:rsid w:val="008E38FA"/>
    <w:rsid w:val="008E3A6D"/>
    <w:rsid w:val="008E3B12"/>
    <w:rsid w:val="008E4ABF"/>
    <w:rsid w:val="008E5EFC"/>
    <w:rsid w:val="008E6C29"/>
    <w:rsid w:val="008E7035"/>
    <w:rsid w:val="008E7222"/>
    <w:rsid w:val="008E74B3"/>
    <w:rsid w:val="008E77F1"/>
    <w:rsid w:val="008F0105"/>
    <w:rsid w:val="008F0A0F"/>
    <w:rsid w:val="008F0B6D"/>
    <w:rsid w:val="008F0B74"/>
    <w:rsid w:val="008F1DD7"/>
    <w:rsid w:val="008F2329"/>
    <w:rsid w:val="008F32AC"/>
    <w:rsid w:val="008F366B"/>
    <w:rsid w:val="008F459F"/>
    <w:rsid w:val="008F4616"/>
    <w:rsid w:val="008F49F2"/>
    <w:rsid w:val="008F51BC"/>
    <w:rsid w:val="008F5832"/>
    <w:rsid w:val="008F5B89"/>
    <w:rsid w:val="008F5CFB"/>
    <w:rsid w:val="008F63F6"/>
    <w:rsid w:val="008F669A"/>
    <w:rsid w:val="008F690C"/>
    <w:rsid w:val="008F6C26"/>
    <w:rsid w:val="008F7401"/>
    <w:rsid w:val="008F7F93"/>
    <w:rsid w:val="00900872"/>
    <w:rsid w:val="009008A0"/>
    <w:rsid w:val="009033B1"/>
    <w:rsid w:val="00903E03"/>
    <w:rsid w:val="00904035"/>
    <w:rsid w:val="00904FE8"/>
    <w:rsid w:val="009050DA"/>
    <w:rsid w:val="00905501"/>
    <w:rsid w:val="009056A3"/>
    <w:rsid w:val="009056A4"/>
    <w:rsid w:val="00905FB6"/>
    <w:rsid w:val="009060CC"/>
    <w:rsid w:val="0090713A"/>
    <w:rsid w:val="00907C9E"/>
    <w:rsid w:val="00907E66"/>
    <w:rsid w:val="009106D5"/>
    <w:rsid w:val="009107F2"/>
    <w:rsid w:val="0091117B"/>
    <w:rsid w:val="00911F9F"/>
    <w:rsid w:val="009126F5"/>
    <w:rsid w:val="00912D42"/>
    <w:rsid w:val="00913B98"/>
    <w:rsid w:val="00914228"/>
    <w:rsid w:val="009142D4"/>
    <w:rsid w:val="009149F3"/>
    <w:rsid w:val="009150BB"/>
    <w:rsid w:val="00915FCC"/>
    <w:rsid w:val="00916240"/>
    <w:rsid w:val="00916EE9"/>
    <w:rsid w:val="009171C9"/>
    <w:rsid w:val="0092096A"/>
    <w:rsid w:val="009217FD"/>
    <w:rsid w:val="00921F85"/>
    <w:rsid w:val="00922769"/>
    <w:rsid w:val="00922F12"/>
    <w:rsid w:val="009231A3"/>
    <w:rsid w:val="009231AA"/>
    <w:rsid w:val="00924629"/>
    <w:rsid w:val="0092482F"/>
    <w:rsid w:val="0092484C"/>
    <w:rsid w:val="00924C9D"/>
    <w:rsid w:val="00925AD9"/>
    <w:rsid w:val="0092665E"/>
    <w:rsid w:val="00926A1C"/>
    <w:rsid w:val="00927731"/>
    <w:rsid w:val="00927790"/>
    <w:rsid w:val="0093031C"/>
    <w:rsid w:val="00930F3F"/>
    <w:rsid w:val="00931F0A"/>
    <w:rsid w:val="009326C8"/>
    <w:rsid w:val="00932E44"/>
    <w:rsid w:val="009335DF"/>
    <w:rsid w:val="009338A0"/>
    <w:rsid w:val="00933AAE"/>
    <w:rsid w:val="00933ED1"/>
    <w:rsid w:val="00934C2D"/>
    <w:rsid w:val="00934C84"/>
    <w:rsid w:val="00935292"/>
    <w:rsid w:val="00935753"/>
    <w:rsid w:val="00936822"/>
    <w:rsid w:val="00937346"/>
    <w:rsid w:val="009378CA"/>
    <w:rsid w:val="00937D38"/>
    <w:rsid w:val="00940022"/>
    <w:rsid w:val="00940302"/>
    <w:rsid w:val="009406DE"/>
    <w:rsid w:val="00940724"/>
    <w:rsid w:val="00940888"/>
    <w:rsid w:val="009412B6"/>
    <w:rsid w:val="00941455"/>
    <w:rsid w:val="009423AF"/>
    <w:rsid w:val="00942A6F"/>
    <w:rsid w:val="00942C15"/>
    <w:rsid w:val="00942E03"/>
    <w:rsid w:val="00942F04"/>
    <w:rsid w:val="00945964"/>
    <w:rsid w:val="00946064"/>
    <w:rsid w:val="00946952"/>
    <w:rsid w:val="00946BC2"/>
    <w:rsid w:val="009473F9"/>
    <w:rsid w:val="00947710"/>
    <w:rsid w:val="009477F0"/>
    <w:rsid w:val="009504A7"/>
    <w:rsid w:val="00950F40"/>
    <w:rsid w:val="009512CF"/>
    <w:rsid w:val="00952570"/>
    <w:rsid w:val="009531A0"/>
    <w:rsid w:val="009532D7"/>
    <w:rsid w:val="00953578"/>
    <w:rsid w:val="00955205"/>
    <w:rsid w:val="009567ED"/>
    <w:rsid w:val="00957F2C"/>
    <w:rsid w:val="00960E30"/>
    <w:rsid w:val="00961268"/>
    <w:rsid w:val="009614E6"/>
    <w:rsid w:val="0096210D"/>
    <w:rsid w:val="009623EB"/>
    <w:rsid w:val="009625F8"/>
    <w:rsid w:val="00963066"/>
    <w:rsid w:val="00963385"/>
    <w:rsid w:val="00963AE9"/>
    <w:rsid w:val="00963C6E"/>
    <w:rsid w:val="00964099"/>
    <w:rsid w:val="009648A4"/>
    <w:rsid w:val="00964C06"/>
    <w:rsid w:val="009658B9"/>
    <w:rsid w:val="009658E0"/>
    <w:rsid w:val="009663BE"/>
    <w:rsid w:val="0096658A"/>
    <w:rsid w:val="00966625"/>
    <w:rsid w:val="00966D77"/>
    <w:rsid w:val="009677B2"/>
    <w:rsid w:val="00970006"/>
    <w:rsid w:val="00970329"/>
    <w:rsid w:val="00970BB5"/>
    <w:rsid w:val="00970FD5"/>
    <w:rsid w:val="009714B2"/>
    <w:rsid w:val="009715DD"/>
    <w:rsid w:val="00971809"/>
    <w:rsid w:val="00971CCB"/>
    <w:rsid w:val="00971D23"/>
    <w:rsid w:val="00973452"/>
    <w:rsid w:val="0097377E"/>
    <w:rsid w:val="00973B31"/>
    <w:rsid w:val="00974190"/>
    <w:rsid w:val="00974C19"/>
    <w:rsid w:val="00975766"/>
    <w:rsid w:val="009761FC"/>
    <w:rsid w:val="00976321"/>
    <w:rsid w:val="00976372"/>
    <w:rsid w:val="009763F2"/>
    <w:rsid w:val="0097765E"/>
    <w:rsid w:val="009777B3"/>
    <w:rsid w:val="00980D88"/>
    <w:rsid w:val="00981605"/>
    <w:rsid w:val="00981CBE"/>
    <w:rsid w:val="00982203"/>
    <w:rsid w:val="00982BF7"/>
    <w:rsid w:val="00982EEE"/>
    <w:rsid w:val="009832CD"/>
    <w:rsid w:val="009846CA"/>
    <w:rsid w:val="009853D7"/>
    <w:rsid w:val="00985477"/>
    <w:rsid w:val="0098560A"/>
    <w:rsid w:val="009856E7"/>
    <w:rsid w:val="00985BBF"/>
    <w:rsid w:val="00985C39"/>
    <w:rsid w:val="00985CA3"/>
    <w:rsid w:val="00985D62"/>
    <w:rsid w:val="00985E3C"/>
    <w:rsid w:val="009869BA"/>
    <w:rsid w:val="00986AFA"/>
    <w:rsid w:val="00990055"/>
    <w:rsid w:val="00990290"/>
    <w:rsid w:val="009904DA"/>
    <w:rsid w:val="00990B38"/>
    <w:rsid w:val="00991202"/>
    <w:rsid w:val="009918B6"/>
    <w:rsid w:val="009918BB"/>
    <w:rsid w:val="00991A93"/>
    <w:rsid w:val="00991DD1"/>
    <w:rsid w:val="0099347A"/>
    <w:rsid w:val="00993EFF"/>
    <w:rsid w:val="0099418A"/>
    <w:rsid w:val="00994B03"/>
    <w:rsid w:val="00994F4B"/>
    <w:rsid w:val="00995185"/>
    <w:rsid w:val="009953EE"/>
    <w:rsid w:val="00995C53"/>
    <w:rsid w:val="00995F5A"/>
    <w:rsid w:val="00996055"/>
    <w:rsid w:val="009962AA"/>
    <w:rsid w:val="009966CF"/>
    <w:rsid w:val="00996E06"/>
    <w:rsid w:val="009973FC"/>
    <w:rsid w:val="009978A3"/>
    <w:rsid w:val="009A086E"/>
    <w:rsid w:val="009A0E8C"/>
    <w:rsid w:val="009A2249"/>
    <w:rsid w:val="009A2FD1"/>
    <w:rsid w:val="009A3A62"/>
    <w:rsid w:val="009A3FA7"/>
    <w:rsid w:val="009A47E1"/>
    <w:rsid w:val="009A542D"/>
    <w:rsid w:val="009A55B9"/>
    <w:rsid w:val="009A579B"/>
    <w:rsid w:val="009A5B82"/>
    <w:rsid w:val="009A5F9C"/>
    <w:rsid w:val="009A7848"/>
    <w:rsid w:val="009A7BF1"/>
    <w:rsid w:val="009A7F7F"/>
    <w:rsid w:val="009B1464"/>
    <w:rsid w:val="009B15BD"/>
    <w:rsid w:val="009B1868"/>
    <w:rsid w:val="009B1A17"/>
    <w:rsid w:val="009B22A4"/>
    <w:rsid w:val="009B2BB0"/>
    <w:rsid w:val="009B3A96"/>
    <w:rsid w:val="009B47AB"/>
    <w:rsid w:val="009B4903"/>
    <w:rsid w:val="009B536E"/>
    <w:rsid w:val="009B5571"/>
    <w:rsid w:val="009B56BA"/>
    <w:rsid w:val="009B5DBB"/>
    <w:rsid w:val="009B5EDA"/>
    <w:rsid w:val="009B62E9"/>
    <w:rsid w:val="009B6C60"/>
    <w:rsid w:val="009B73E9"/>
    <w:rsid w:val="009B7CA3"/>
    <w:rsid w:val="009C00CA"/>
    <w:rsid w:val="009C1EB8"/>
    <w:rsid w:val="009C2428"/>
    <w:rsid w:val="009C3046"/>
    <w:rsid w:val="009C3D65"/>
    <w:rsid w:val="009C4412"/>
    <w:rsid w:val="009C45B4"/>
    <w:rsid w:val="009C5422"/>
    <w:rsid w:val="009C5AD0"/>
    <w:rsid w:val="009C6287"/>
    <w:rsid w:val="009C63C6"/>
    <w:rsid w:val="009C700D"/>
    <w:rsid w:val="009C7541"/>
    <w:rsid w:val="009C7632"/>
    <w:rsid w:val="009D0BB5"/>
    <w:rsid w:val="009D0CD5"/>
    <w:rsid w:val="009D179A"/>
    <w:rsid w:val="009D1FD6"/>
    <w:rsid w:val="009D243D"/>
    <w:rsid w:val="009D258E"/>
    <w:rsid w:val="009D2B67"/>
    <w:rsid w:val="009D34D4"/>
    <w:rsid w:val="009D35E4"/>
    <w:rsid w:val="009D3703"/>
    <w:rsid w:val="009D421A"/>
    <w:rsid w:val="009D4AE0"/>
    <w:rsid w:val="009D6029"/>
    <w:rsid w:val="009D61C9"/>
    <w:rsid w:val="009D62D6"/>
    <w:rsid w:val="009D645C"/>
    <w:rsid w:val="009D6CBF"/>
    <w:rsid w:val="009D73BB"/>
    <w:rsid w:val="009E028A"/>
    <w:rsid w:val="009E03AA"/>
    <w:rsid w:val="009E0701"/>
    <w:rsid w:val="009E12BF"/>
    <w:rsid w:val="009E12C6"/>
    <w:rsid w:val="009E132D"/>
    <w:rsid w:val="009E2936"/>
    <w:rsid w:val="009E31DE"/>
    <w:rsid w:val="009E3268"/>
    <w:rsid w:val="009E3D66"/>
    <w:rsid w:val="009E4567"/>
    <w:rsid w:val="009E4A49"/>
    <w:rsid w:val="009E6463"/>
    <w:rsid w:val="009E6B4C"/>
    <w:rsid w:val="009E6C06"/>
    <w:rsid w:val="009E6CB6"/>
    <w:rsid w:val="009E7038"/>
    <w:rsid w:val="009F0F1F"/>
    <w:rsid w:val="009F19DC"/>
    <w:rsid w:val="009F19DE"/>
    <w:rsid w:val="009F25A3"/>
    <w:rsid w:val="009F2830"/>
    <w:rsid w:val="009F298F"/>
    <w:rsid w:val="009F2A91"/>
    <w:rsid w:val="009F2C09"/>
    <w:rsid w:val="009F407F"/>
    <w:rsid w:val="009F4AB8"/>
    <w:rsid w:val="009F5AA4"/>
    <w:rsid w:val="009F5BD0"/>
    <w:rsid w:val="009F5F1D"/>
    <w:rsid w:val="009F668F"/>
    <w:rsid w:val="009F67D3"/>
    <w:rsid w:val="009F68A4"/>
    <w:rsid w:val="009F6F4B"/>
    <w:rsid w:val="009F7612"/>
    <w:rsid w:val="009F7CA6"/>
    <w:rsid w:val="009F7CF0"/>
    <w:rsid w:val="009F7D83"/>
    <w:rsid w:val="009F7F7D"/>
    <w:rsid w:val="00A00502"/>
    <w:rsid w:val="00A00B4F"/>
    <w:rsid w:val="00A00B7D"/>
    <w:rsid w:val="00A00E5F"/>
    <w:rsid w:val="00A00EC5"/>
    <w:rsid w:val="00A00F68"/>
    <w:rsid w:val="00A01186"/>
    <w:rsid w:val="00A0286C"/>
    <w:rsid w:val="00A02B47"/>
    <w:rsid w:val="00A02EDD"/>
    <w:rsid w:val="00A03175"/>
    <w:rsid w:val="00A034AB"/>
    <w:rsid w:val="00A0385A"/>
    <w:rsid w:val="00A03DC7"/>
    <w:rsid w:val="00A05323"/>
    <w:rsid w:val="00A05870"/>
    <w:rsid w:val="00A05C78"/>
    <w:rsid w:val="00A0617B"/>
    <w:rsid w:val="00A06482"/>
    <w:rsid w:val="00A0683D"/>
    <w:rsid w:val="00A07E76"/>
    <w:rsid w:val="00A1006F"/>
    <w:rsid w:val="00A10604"/>
    <w:rsid w:val="00A10908"/>
    <w:rsid w:val="00A10A8A"/>
    <w:rsid w:val="00A10C30"/>
    <w:rsid w:val="00A11130"/>
    <w:rsid w:val="00A11436"/>
    <w:rsid w:val="00A116DD"/>
    <w:rsid w:val="00A11920"/>
    <w:rsid w:val="00A11C8D"/>
    <w:rsid w:val="00A11CAE"/>
    <w:rsid w:val="00A11D34"/>
    <w:rsid w:val="00A121D4"/>
    <w:rsid w:val="00A14385"/>
    <w:rsid w:val="00A14591"/>
    <w:rsid w:val="00A1491F"/>
    <w:rsid w:val="00A14AC1"/>
    <w:rsid w:val="00A14D15"/>
    <w:rsid w:val="00A14F89"/>
    <w:rsid w:val="00A1537C"/>
    <w:rsid w:val="00A1584E"/>
    <w:rsid w:val="00A15A31"/>
    <w:rsid w:val="00A15CF6"/>
    <w:rsid w:val="00A16306"/>
    <w:rsid w:val="00A16E35"/>
    <w:rsid w:val="00A171F7"/>
    <w:rsid w:val="00A17E0E"/>
    <w:rsid w:val="00A20705"/>
    <w:rsid w:val="00A213FC"/>
    <w:rsid w:val="00A21658"/>
    <w:rsid w:val="00A21E07"/>
    <w:rsid w:val="00A2232C"/>
    <w:rsid w:val="00A226B0"/>
    <w:rsid w:val="00A2285E"/>
    <w:rsid w:val="00A23356"/>
    <w:rsid w:val="00A234F5"/>
    <w:rsid w:val="00A23538"/>
    <w:rsid w:val="00A23738"/>
    <w:rsid w:val="00A24A94"/>
    <w:rsid w:val="00A24B60"/>
    <w:rsid w:val="00A25EA4"/>
    <w:rsid w:val="00A26832"/>
    <w:rsid w:val="00A26B18"/>
    <w:rsid w:val="00A26CC5"/>
    <w:rsid w:val="00A270E8"/>
    <w:rsid w:val="00A31154"/>
    <w:rsid w:val="00A313CF"/>
    <w:rsid w:val="00A316B7"/>
    <w:rsid w:val="00A318E7"/>
    <w:rsid w:val="00A31E07"/>
    <w:rsid w:val="00A3219E"/>
    <w:rsid w:val="00A324A4"/>
    <w:rsid w:val="00A32A31"/>
    <w:rsid w:val="00A333E4"/>
    <w:rsid w:val="00A33BA8"/>
    <w:rsid w:val="00A3456A"/>
    <w:rsid w:val="00A34AEF"/>
    <w:rsid w:val="00A366DB"/>
    <w:rsid w:val="00A36DE1"/>
    <w:rsid w:val="00A370AE"/>
    <w:rsid w:val="00A373B5"/>
    <w:rsid w:val="00A374B9"/>
    <w:rsid w:val="00A37ECC"/>
    <w:rsid w:val="00A37F89"/>
    <w:rsid w:val="00A40592"/>
    <w:rsid w:val="00A40FFF"/>
    <w:rsid w:val="00A4100A"/>
    <w:rsid w:val="00A41534"/>
    <w:rsid w:val="00A41617"/>
    <w:rsid w:val="00A4189D"/>
    <w:rsid w:val="00A422A4"/>
    <w:rsid w:val="00A42534"/>
    <w:rsid w:val="00A42D6A"/>
    <w:rsid w:val="00A44440"/>
    <w:rsid w:val="00A44E4D"/>
    <w:rsid w:val="00A45552"/>
    <w:rsid w:val="00A456A1"/>
    <w:rsid w:val="00A460AE"/>
    <w:rsid w:val="00A464BE"/>
    <w:rsid w:val="00A472ED"/>
    <w:rsid w:val="00A47B1D"/>
    <w:rsid w:val="00A47CBA"/>
    <w:rsid w:val="00A50FDB"/>
    <w:rsid w:val="00A517E6"/>
    <w:rsid w:val="00A51B73"/>
    <w:rsid w:val="00A523EA"/>
    <w:rsid w:val="00A526DC"/>
    <w:rsid w:val="00A52A1E"/>
    <w:rsid w:val="00A52D0B"/>
    <w:rsid w:val="00A52F2F"/>
    <w:rsid w:val="00A538C2"/>
    <w:rsid w:val="00A53D4D"/>
    <w:rsid w:val="00A53E47"/>
    <w:rsid w:val="00A5423B"/>
    <w:rsid w:val="00A542B7"/>
    <w:rsid w:val="00A551D4"/>
    <w:rsid w:val="00A5596E"/>
    <w:rsid w:val="00A56008"/>
    <w:rsid w:val="00A56DB2"/>
    <w:rsid w:val="00A56EF9"/>
    <w:rsid w:val="00A60DB7"/>
    <w:rsid w:val="00A60DFD"/>
    <w:rsid w:val="00A60F76"/>
    <w:rsid w:val="00A616A9"/>
    <w:rsid w:val="00A61E7D"/>
    <w:rsid w:val="00A62208"/>
    <w:rsid w:val="00A627B6"/>
    <w:rsid w:val="00A62C4C"/>
    <w:rsid w:val="00A6341A"/>
    <w:rsid w:val="00A636E0"/>
    <w:rsid w:val="00A64A12"/>
    <w:rsid w:val="00A64F2E"/>
    <w:rsid w:val="00A65639"/>
    <w:rsid w:val="00A65BC6"/>
    <w:rsid w:val="00A65DD2"/>
    <w:rsid w:val="00A66607"/>
    <w:rsid w:val="00A666DC"/>
    <w:rsid w:val="00A6711D"/>
    <w:rsid w:val="00A67C9B"/>
    <w:rsid w:val="00A67E61"/>
    <w:rsid w:val="00A67E67"/>
    <w:rsid w:val="00A700F2"/>
    <w:rsid w:val="00A70398"/>
    <w:rsid w:val="00A703AA"/>
    <w:rsid w:val="00A7048D"/>
    <w:rsid w:val="00A70773"/>
    <w:rsid w:val="00A707B9"/>
    <w:rsid w:val="00A70D27"/>
    <w:rsid w:val="00A71508"/>
    <w:rsid w:val="00A7306E"/>
    <w:rsid w:val="00A73ECF"/>
    <w:rsid w:val="00A75057"/>
    <w:rsid w:val="00A767A7"/>
    <w:rsid w:val="00A76AA0"/>
    <w:rsid w:val="00A76B2C"/>
    <w:rsid w:val="00A76D25"/>
    <w:rsid w:val="00A76D7D"/>
    <w:rsid w:val="00A7783C"/>
    <w:rsid w:val="00A77A23"/>
    <w:rsid w:val="00A77F05"/>
    <w:rsid w:val="00A80457"/>
    <w:rsid w:val="00A80D66"/>
    <w:rsid w:val="00A80E98"/>
    <w:rsid w:val="00A819B4"/>
    <w:rsid w:val="00A821C9"/>
    <w:rsid w:val="00A82DF1"/>
    <w:rsid w:val="00A82ED9"/>
    <w:rsid w:val="00A8371F"/>
    <w:rsid w:val="00A84105"/>
    <w:rsid w:val="00A85342"/>
    <w:rsid w:val="00A86647"/>
    <w:rsid w:val="00A86C52"/>
    <w:rsid w:val="00A871E9"/>
    <w:rsid w:val="00A872BC"/>
    <w:rsid w:val="00A87B69"/>
    <w:rsid w:val="00A901DB"/>
    <w:rsid w:val="00A901E7"/>
    <w:rsid w:val="00A90A1A"/>
    <w:rsid w:val="00A92231"/>
    <w:rsid w:val="00A929C2"/>
    <w:rsid w:val="00A92AD6"/>
    <w:rsid w:val="00A932C2"/>
    <w:rsid w:val="00A945D9"/>
    <w:rsid w:val="00A946CD"/>
    <w:rsid w:val="00A950E5"/>
    <w:rsid w:val="00A95A70"/>
    <w:rsid w:val="00A95DD5"/>
    <w:rsid w:val="00A9604C"/>
    <w:rsid w:val="00A963E9"/>
    <w:rsid w:val="00A963FB"/>
    <w:rsid w:val="00A965FD"/>
    <w:rsid w:val="00A97D2C"/>
    <w:rsid w:val="00AA0645"/>
    <w:rsid w:val="00AA13B0"/>
    <w:rsid w:val="00AA21AD"/>
    <w:rsid w:val="00AA29FB"/>
    <w:rsid w:val="00AA2DCD"/>
    <w:rsid w:val="00AA4AC0"/>
    <w:rsid w:val="00AA4D18"/>
    <w:rsid w:val="00AA55AE"/>
    <w:rsid w:val="00AA5BD6"/>
    <w:rsid w:val="00AA5E64"/>
    <w:rsid w:val="00AA605A"/>
    <w:rsid w:val="00AA7636"/>
    <w:rsid w:val="00AA7956"/>
    <w:rsid w:val="00AB1067"/>
    <w:rsid w:val="00AB10E9"/>
    <w:rsid w:val="00AB122F"/>
    <w:rsid w:val="00AB17A4"/>
    <w:rsid w:val="00AB1A92"/>
    <w:rsid w:val="00AB1BB4"/>
    <w:rsid w:val="00AB1BF7"/>
    <w:rsid w:val="00AB2592"/>
    <w:rsid w:val="00AB2674"/>
    <w:rsid w:val="00AB26E3"/>
    <w:rsid w:val="00AB2C4C"/>
    <w:rsid w:val="00AB2E88"/>
    <w:rsid w:val="00AB2FE3"/>
    <w:rsid w:val="00AB3E9F"/>
    <w:rsid w:val="00AB42B3"/>
    <w:rsid w:val="00AB461C"/>
    <w:rsid w:val="00AB473B"/>
    <w:rsid w:val="00AB519F"/>
    <w:rsid w:val="00AB5780"/>
    <w:rsid w:val="00AB5BFA"/>
    <w:rsid w:val="00AB606A"/>
    <w:rsid w:val="00AB6F3D"/>
    <w:rsid w:val="00AB7160"/>
    <w:rsid w:val="00AB7450"/>
    <w:rsid w:val="00AB7666"/>
    <w:rsid w:val="00AB78AA"/>
    <w:rsid w:val="00AB7998"/>
    <w:rsid w:val="00AB7C6C"/>
    <w:rsid w:val="00AB7E3B"/>
    <w:rsid w:val="00AC05DA"/>
    <w:rsid w:val="00AC0738"/>
    <w:rsid w:val="00AC0AC9"/>
    <w:rsid w:val="00AC0E83"/>
    <w:rsid w:val="00AC1911"/>
    <w:rsid w:val="00AC19CD"/>
    <w:rsid w:val="00AC1A8F"/>
    <w:rsid w:val="00AC1F1B"/>
    <w:rsid w:val="00AC2865"/>
    <w:rsid w:val="00AC319B"/>
    <w:rsid w:val="00AC3668"/>
    <w:rsid w:val="00AC4558"/>
    <w:rsid w:val="00AC4EF2"/>
    <w:rsid w:val="00AC580A"/>
    <w:rsid w:val="00AC6B59"/>
    <w:rsid w:val="00AC7614"/>
    <w:rsid w:val="00AD1436"/>
    <w:rsid w:val="00AD15AF"/>
    <w:rsid w:val="00AD163F"/>
    <w:rsid w:val="00AD18F0"/>
    <w:rsid w:val="00AD334B"/>
    <w:rsid w:val="00AD3B0F"/>
    <w:rsid w:val="00AD3C40"/>
    <w:rsid w:val="00AD4A08"/>
    <w:rsid w:val="00AD6182"/>
    <w:rsid w:val="00AD61CB"/>
    <w:rsid w:val="00AD77B5"/>
    <w:rsid w:val="00AE026A"/>
    <w:rsid w:val="00AE1071"/>
    <w:rsid w:val="00AE3838"/>
    <w:rsid w:val="00AE39E6"/>
    <w:rsid w:val="00AE3ED1"/>
    <w:rsid w:val="00AE44D6"/>
    <w:rsid w:val="00AE44F4"/>
    <w:rsid w:val="00AE4BD3"/>
    <w:rsid w:val="00AE4E55"/>
    <w:rsid w:val="00AE5CFE"/>
    <w:rsid w:val="00AE650A"/>
    <w:rsid w:val="00AE687C"/>
    <w:rsid w:val="00AE7134"/>
    <w:rsid w:val="00AE7860"/>
    <w:rsid w:val="00AE7F9E"/>
    <w:rsid w:val="00AE7FDC"/>
    <w:rsid w:val="00AF02E4"/>
    <w:rsid w:val="00AF08B0"/>
    <w:rsid w:val="00AF0D43"/>
    <w:rsid w:val="00AF1414"/>
    <w:rsid w:val="00AF2833"/>
    <w:rsid w:val="00AF2E6C"/>
    <w:rsid w:val="00AF31B7"/>
    <w:rsid w:val="00AF3725"/>
    <w:rsid w:val="00AF3AF0"/>
    <w:rsid w:val="00AF4059"/>
    <w:rsid w:val="00AF41BF"/>
    <w:rsid w:val="00AF495A"/>
    <w:rsid w:val="00AF4C57"/>
    <w:rsid w:val="00AF5D8B"/>
    <w:rsid w:val="00B001B4"/>
    <w:rsid w:val="00B002CB"/>
    <w:rsid w:val="00B00461"/>
    <w:rsid w:val="00B00DAE"/>
    <w:rsid w:val="00B00E1E"/>
    <w:rsid w:val="00B01250"/>
    <w:rsid w:val="00B012EB"/>
    <w:rsid w:val="00B03542"/>
    <w:rsid w:val="00B038D3"/>
    <w:rsid w:val="00B04296"/>
    <w:rsid w:val="00B04922"/>
    <w:rsid w:val="00B0494C"/>
    <w:rsid w:val="00B0521B"/>
    <w:rsid w:val="00B05494"/>
    <w:rsid w:val="00B061ED"/>
    <w:rsid w:val="00B06507"/>
    <w:rsid w:val="00B06CA9"/>
    <w:rsid w:val="00B071D3"/>
    <w:rsid w:val="00B07A53"/>
    <w:rsid w:val="00B106BD"/>
    <w:rsid w:val="00B10AAF"/>
    <w:rsid w:val="00B10F2C"/>
    <w:rsid w:val="00B11215"/>
    <w:rsid w:val="00B11293"/>
    <w:rsid w:val="00B11B46"/>
    <w:rsid w:val="00B12068"/>
    <w:rsid w:val="00B12314"/>
    <w:rsid w:val="00B127D3"/>
    <w:rsid w:val="00B12909"/>
    <w:rsid w:val="00B1304A"/>
    <w:rsid w:val="00B1392B"/>
    <w:rsid w:val="00B13A9C"/>
    <w:rsid w:val="00B13DAE"/>
    <w:rsid w:val="00B1404A"/>
    <w:rsid w:val="00B1419B"/>
    <w:rsid w:val="00B15A41"/>
    <w:rsid w:val="00B16800"/>
    <w:rsid w:val="00B16A75"/>
    <w:rsid w:val="00B17A85"/>
    <w:rsid w:val="00B17B37"/>
    <w:rsid w:val="00B20BD7"/>
    <w:rsid w:val="00B2436F"/>
    <w:rsid w:val="00B2477F"/>
    <w:rsid w:val="00B250DB"/>
    <w:rsid w:val="00B25FA8"/>
    <w:rsid w:val="00B2643C"/>
    <w:rsid w:val="00B266DE"/>
    <w:rsid w:val="00B26B16"/>
    <w:rsid w:val="00B26B53"/>
    <w:rsid w:val="00B270FC"/>
    <w:rsid w:val="00B278F7"/>
    <w:rsid w:val="00B30E12"/>
    <w:rsid w:val="00B31039"/>
    <w:rsid w:val="00B3152B"/>
    <w:rsid w:val="00B3153E"/>
    <w:rsid w:val="00B31CAF"/>
    <w:rsid w:val="00B3216D"/>
    <w:rsid w:val="00B322B1"/>
    <w:rsid w:val="00B324FE"/>
    <w:rsid w:val="00B32ABC"/>
    <w:rsid w:val="00B3312B"/>
    <w:rsid w:val="00B34A68"/>
    <w:rsid w:val="00B34B66"/>
    <w:rsid w:val="00B35C01"/>
    <w:rsid w:val="00B35C1B"/>
    <w:rsid w:val="00B3650B"/>
    <w:rsid w:val="00B36841"/>
    <w:rsid w:val="00B3745A"/>
    <w:rsid w:val="00B37EA4"/>
    <w:rsid w:val="00B40063"/>
    <w:rsid w:val="00B415E4"/>
    <w:rsid w:val="00B41B04"/>
    <w:rsid w:val="00B42539"/>
    <w:rsid w:val="00B4309C"/>
    <w:rsid w:val="00B4410C"/>
    <w:rsid w:val="00B4474D"/>
    <w:rsid w:val="00B45CB5"/>
    <w:rsid w:val="00B4604C"/>
    <w:rsid w:val="00B468E9"/>
    <w:rsid w:val="00B46980"/>
    <w:rsid w:val="00B46B00"/>
    <w:rsid w:val="00B47AD6"/>
    <w:rsid w:val="00B47FC2"/>
    <w:rsid w:val="00B505A5"/>
    <w:rsid w:val="00B50802"/>
    <w:rsid w:val="00B50C4C"/>
    <w:rsid w:val="00B52853"/>
    <w:rsid w:val="00B538DF"/>
    <w:rsid w:val="00B53D51"/>
    <w:rsid w:val="00B53DD0"/>
    <w:rsid w:val="00B53F19"/>
    <w:rsid w:val="00B541EC"/>
    <w:rsid w:val="00B54F99"/>
    <w:rsid w:val="00B55144"/>
    <w:rsid w:val="00B56A45"/>
    <w:rsid w:val="00B56C8C"/>
    <w:rsid w:val="00B57435"/>
    <w:rsid w:val="00B575CC"/>
    <w:rsid w:val="00B611D0"/>
    <w:rsid w:val="00B6236F"/>
    <w:rsid w:val="00B62874"/>
    <w:rsid w:val="00B6343A"/>
    <w:rsid w:val="00B63448"/>
    <w:rsid w:val="00B63D97"/>
    <w:rsid w:val="00B64368"/>
    <w:rsid w:val="00B650A7"/>
    <w:rsid w:val="00B65647"/>
    <w:rsid w:val="00B6645D"/>
    <w:rsid w:val="00B66939"/>
    <w:rsid w:val="00B678EA"/>
    <w:rsid w:val="00B67B62"/>
    <w:rsid w:val="00B67C65"/>
    <w:rsid w:val="00B67CA6"/>
    <w:rsid w:val="00B7014D"/>
    <w:rsid w:val="00B70590"/>
    <w:rsid w:val="00B70821"/>
    <w:rsid w:val="00B70E7D"/>
    <w:rsid w:val="00B710CF"/>
    <w:rsid w:val="00B7111D"/>
    <w:rsid w:val="00B718D5"/>
    <w:rsid w:val="00B71E83"/>
    <w:rsid w:val="00B72127"/>
    <w:rsid w:val="00B7373C"/>
    <w:rsid w:val="00B73992"/>
    <w:rsid w:val="00B7405C"/>
    <w:rsid w:val="00B74340"/>
    <w:rsid w:val="00B74C70"/>
    <w:rsid w:val="00B751E5"/>
    <w:rsid w:val="00B75FD0"/>
    <w:rsid w:val="00B76349"/>
    <w:rsid w:val="00B77D90"/>
    <w:rsid w:val="00B80127"/>
    <w:rsid w:val="00B80A42"/>
    <w:rsid w:val="00B81CA3"/>
    <w:rsid w:val="00B82335"/>
    <w:rsid w:val="00B841C4"/>
    <w:rsid w:val="00B849B3"/>
    <w:rsid w:val="00B85894"/>
    <w:rsid w:val="00B85F79"/>
    <w:rsid w:val="00B87002"/>
    <w:rsid w:val="00B870A5"/>
    <w:rsid w:val="00B87309"/>
    <w:rsid w:val="00B903A6"/>
    <w:rsid w:val="00B9052A"/>
    <w:rsid w:val="00B910A2"/>
    <w:rsid w:val="00B92971"/>
    <w:rsid w:val="00B92A2D"/>
    <w:rsid w:val="00B92A89"/>
    <w:rsid w:val="00B92C25"/>
    <w:rsid w:val="00B92E5A"/>
    <w:rsid w:val="00B933C4"/>
    <w:rsid w:val="00B93428"/>
    <w:rsid w:val="00B94414"/>
    <w:rsid w:val="00B94798"/>
    <w:rsid w:val="00B948CF"/>
    <w:rsid w:val="00B94BD3"/>
    <w:rsid w:val="00B94ED0"/>
    <w:rsid w:val="00B952B3"/>
    <w:rsid w:val="00B9536D"/>
    <w:rsid w:val="00B95772"/>
    <w:rsid w:val="00B959D8"/>
    <w:rsid w:val="00B95C35"/>
    <w:rsid w:val="00B9672F"/>
    <w:rsid w:val="00B96A74"/>
    <w:rsid w:val="00B978B0"/>
    <w:rsid w:val="00B97A97"/>
    <w:rsid w:val="00B97F61"/>
    <w:rsid w:val="00BA0D26"/>
    <w:rsid w:val="00BA11C8"/>
    <w:rsid w:val="00BA1246"/>
    <w:rsid w:val="00BA19A7"/>
    <w:rsid w:val="00BA2E79"/>
    <w:rsid w:val="00BA3480"/>
    <w:rsid w:val="00BA35C3"/>
    <w:rsid w:val="00BA416B"/>
    <w:rsid w:val="00BA431F"/>
    <w:rsid w:val="00BA47E8"/>
    <w:rsid w:val="00BA4D21"/>
    <w:rsid w:val="00BA4EBD"/>
    <w:rsid w:val="00BA5BD1"/>
    <w:rsid w:val="00BA611F"/>
    <w:rsid w:val="00BA6E6A"/>
    <w:rsid w:val="00BA767B"/>
    <w:rsid w:val="00BA7965"/>
    <w:rsid w:val="00BA7FB2"/>
    <w:rsid w:val="00BB059C"/>
    <w:rsid w:val="00BB17E0"/>
    <w:rsid w:val="00BB1AC7"/>
    <w:rsid w:val="00BB290F"/>
    <w:rsid w:val="00BB434A"/>
    <w:rsid w:val="00BB4BFF"/>
    <w:rsid w:val="00BB4D02"/>
    <w:rsid w:val="00BB5875"/>
    <w:rsid w:val="00BB5880"/>
    <w:rsid w:val="00BB59DB"/>
    <w:rsid w:val="00BB668A"/>
    <w:rsid w:val="00BC0E7A"/>
    <w:rsid w:val="00BC1265"/>
    <w:rsid w:val="00BC172D"/>
    <w:rsid w:val="00BC2DF2"/>
    <w:rsid w:val="00BC3583"/>
    <w:rsid w:val="00BC3E83"/>
    <w:rsid w:val="00BC4026"/>
    <w:rsid w:val="00BC464F"/>
    <w:rsid w:val="00BC5692"/>
    <w:rsid w:val="00BC5862"/>
    <w:rsid w:val="00BC6096"/>
    <w:rsid w:val="00BC620E"/>
    <w:rsid w:val="00BC6E74"/>
    <w:rsid w:val="00BC7470"/>
    <w:rsid w:val="00BC75C8"/>
    <w:rsid w:val="00BC77B0"/>
    <w:rsid w:val="00BC7B47"/>
    <w:rsid w:val="00BD0B39"/>
    <w:rsid w:val="00BD0FA7"/>
    <w:rsid w:val="00BD1D53"/>
    <w:rsid w:val="00BD2AEC"/>
    <w:rsid w:val="00BD2C0D"/>
    <w:rsid w:val="00BD4F37"/>
    <w:rsid w:val="00BD669E"/>
    <w:rsid w:val="00BD6844"/>
    <w:rsid w:val="00BD7A89"/>
    <w:rsid w:val="00BD7EF2"/>
    <w:rsid w:val="00BE0BB7"/>
    <w:rsid w:val="00BE0DE1"/>
    <w:rsid w:val="00BE13DF"/>
    <w:rsid w:val="00BE173A"/>
    <w:rsid w:val="00BE1BE5"/>
    <w:rsid w:val="00BE1C36"/>
    <w:rsid w:val="00BE1E65"/>
    <w:rsid w:val="00BE2732"/>
    <w:rsid w:val="00BE2F01"/>
    <w:rsid w:val="00BE2F94"/>
    <w:rsid w:val="00BE3AE2"/>
    <w:rsid w:val="00BE4C76"/>
    <w:rsid w:val="00BE5218"/>
    <w:rsid w:val="00BE5B51"/>
    <w:rsid w:val="00BE69B1"/>
    <w:rsid w:val="00BE6F99"/>
    <w:rsid w:val="00BE755A"/>
    <w:rsid w:val="00BF0682"/>
    <w:rsid w:val="00BF08C1"/>
    <w:rsid w:val="00BF1659"/>
    <w:rsid w:val="00BF2559"/>
    <w:rsid w:val="00BF25BF"/>
    <w:rsid w:val="00BF2FCF"/>
    <w:rsid w:val="00BF3CBF"/>
    <w:rsid w:val="00BF3EDE"/>
    <w:rsid w:val="00BF47DD"/>
    <w:rsid w:val="00BF4BFC"/>
    <w:rsid w:val="00BF5A65"/>
    <w:rsid w:val="00BF5AEF"/>
    <w:rsid w:val="00BF66BF"/>
    <w:rsid w:val="00BF6831"/>
    <w:rsid w:val="00BF6E9B"/>
    <w:rsid w:val="00BF734C"/>
    <w:rsid w:val="00BF73CB"/>
    <w:rsid w:val="00BF7826"/>
    <w:rsid w:val="00BF7A96"/>
    <w:rsid w:val="00BF7A98"/>
    <w:rsid w:val="00BF7F55"/>
    <w:rsid w:val="00C00C48"/>
    <w:rsid w:val="00C00D7E"/>
    <w:rsid w:val="00C00ECF"/>
    <w:rsid w:val="00C01916"/>
    <w:rsid w:val="00C02498"/>
    <w:rsid w:val="00C026AC"/>
    <w:rsid w:val="00C02AA1"/>
    <w:rsid w:val="00C02FE7"/>
    <w:rsid w:val="00C042A1"/>
    <w:rsid w:val="00C04552"/>
    <w:rsid w:val="00C04D74"/>
    <w:rsid w:val="00C04D90"/>
    <w:rsid w:val="00C066DA"/>
    <w:rsid w:val="00C06C22"/>
    <w:rsid w:val="00C070FC"/>
    <w:rsid w:val="00C078A9"/>
    <w:rsid w:val="00C10657"/>
    <w:rsid w:val="00C1067A"/>
    <w:rsid w:val="00C10D62"/>
    <w:rsid w:val="00C11BA2"/>
    <w:rsid w:val="00C12623"/>
    <w:rsid w:val="00C132F2"/>
    <w:rsid w:val="00C1355F"/>
    <w:rsid w:val="00C151E2"/>
    <w:rsid w:val="00C15658"/>
    <w:rsid w:val="00C15721"/>
    <w:rsid w:val="00C1574E"/>
    <w:rsid w:val="00C16320"/>
    <w:rsid w:val="00C166CE"/>
    <w:rsid w:val="00C16A2D"/>
    <w:rsid w:val="00C16D1F"/>
    <w:rsid w:val="00C16F31"/>
    <w:rsid w:val="00C17A17"/>
    <w:rsid w:val="00C17ED7"/>
    <w:rsid w:val="00C20A9C"/>
    <w:rsid w:val="00C20AB5"/>
    <w:rsid w:val="00C21262"/>
    <w:rsid w:val="00C21559"/>
    <w:rsid w:val="00C21614"/>
    <w:rsid w:val="00C21668"/>
    <w:rsid w:val="00C221AC"/>
    <w:rsid w:val="00C22390"/>
    <w:rsid w:val="00C22E23"/>
    <w:rsid w:val="00C233AE"/>
    <w:rsid w:val="00C23407"/>
    <w:rsid w:val="00C23440"/>
    <w:rsid w:val="00C23ABE"/>
    <w:rsid w:val="00C23CBE"/>
    <w:rsid w:val="00C23EB3"/>
    <w:rsid w:val="00C23F25"/>
    <w:rsid w:val="00C24FA8"/>
    <w:rsid w:val="00C25F97"/>
    <w:rsid w:val="00C25FCF"/>
    <w:rsid w:val="00C273FA"/>
    <w:rsid w:val="00C27E7E"/>
    <w:rsid w:val="00C27FAB"/>
    <w:rsid w:val="00C30E10"/>
    <w:rsid w:val="00C317C7"/>
    <w:rsid w:val="00C31B3B"/>
    <w:rsid w:val="00C31B95"/>
    <w:rsid w:val="00C31D35"/>
    <w:rsid w:val="00C31E33"/>
    <w:rsid w:val="00C32655"/>
    <w:rsid w:val="00C32A02"/>
    <w:rsid w:val="00C32BA2"/>
    <w:rsid w:val="00C33794"/>
    <w:rsid w:val="00C345ED"/>
    <w:rsid w:val="00C349D2"/>
    <w:rsid w:val="00C34B56"/>
    <w:rsid w:val="00C34EE7"/>
    <w:rsid w:val="00C357D5"/>
    <w:rsid w:val="00C35F23"/>
    <w:rsid w:val="00C364F8"/>
    <w:rsid w:val="00C371FE"/>
    <w:rsid w:val="00C40855"/>
    <w:rsid w:val="00C40C1A"/>
    <w:rsid w:val="00C40E75"/>
    <w:rsid w:val="00C421C3"/>
    <w:rsid w:val="00C4225A"/>
    <w:rsid w:val="00C43646"/>
    <w:rsid w:val="00C44B58"/>
    <w:rsid w:val="00C44FE6"/>
    <w:rsid w:val="00C45695"/>
    <w:rsid w:val="00C46243"/>
    <w:rsid w:val="00C5011F"/>
    <w:rsid w:val="00C50AD1"/>
    <w:rsid w:val="00C50B63"/>
    <w:rsid w:val="00C5280E"/>
    <w:rsid w:val="00C528E3"/>
    <w:rsid w:val="00C52FCD"/>
    <w:rsid w:val="00C5319F"/>
    <w:rsid w:val="00C53A5D"/>
    <w:rsid w:val="00C53EB2"/>
    <w:rsid w:val="00C5429B"/>
    <w:rsid w:val="00C543C9"/>
    <w:rsid w:val="00C549AA"/>
    <w:rsid w:val="00C54EC9"/>
    <w:rsid w:val="00C54F43"/>
    <w:rsid w:val="00C5506D"/>
    <w:rsid w:val="00C55979"/>
    <w:rsid w:val="00C55C9C"/>
    <w:rsid w:val="00C55E2C"/>
    <w:rsid w:val="00C562C1"/>
    <w:rsid w:val="00C57449"/>
    <w:rsid w:val="00C57743"/>
    <w:rsid w:val="00C6002A"/>
    <w:rsid w:val="00C607E7"/>
    <w:rsid w:val="00C6099B"/>
    <w:rsid w:val="00C60B74"/>
    <w:rsid w:val="00C60ED3"/>
    <w:rsid w:val="00C6106A"/>
    <w:rsid w:val="00C61937"/>
    <w:rsid w:val="00C61F7E"/>
    <w:rsid w:val="00C628DA"/>
    <w:rsid w:val="00C641A8"/>
    <w:rsid w:val="00C65A70"/>
    <w:rsid w:val="00C66329"/>
    <w:rsid w:val="00C66DA3"/>
    <w:rsid w:val="00C6744E"/>
    <w:rsid w:val="00C67AA6"/>
    <w:rsid w:val="00C7036E"/>
    <w:rsid w:val="00C708C4"/>
    <w:rsid w:val="00C71ACB"/>
    <w:rsid w:val="00C7259B"/>
    <w:rsid w:val="00C728AF"/>
    <w:rsid w:val="00C72B09"/>
    <w:rsid w:val="00C7342C"/>
    <w:rsid w:val="00C742C6"/>
    <w:rsid w:val="00C74D98"/>
    <w:rsid w:val="00C75750"/>
    <w:rsid w:val="00C767D7"/>
    <w:rsid w:val="00C768AC"/>
    <w:rsid w:val="00C769B2"/>
    <w:rsid w:val="00C76EF0"/>
    <w:rsid w:val="00C772AD"/>
    <w:rsid w:val="00C773A5"/>
    <w:rsid w:val="00C779ED"/>
    <w:rsid w:val="00C77AE5"/>
    <w:rsid w:val="00C8024E"/>
    <w:rsid w:val="00C80738"/>
    <w:rsid w:val="00C80E22"/>
    <w:rsid w:val="00C8139A"/>
    <w:rsid w:val="00C8156B"/>
    <w:rsid w:val="00C8259A"/>
    <w:rsid w:val="00C825ED"/>
    <w:rsid w:val="00C82634"/>
    <w:rsid w:val="00C82775"/>
    <w:rsid w:val="00C827AA"/>
    <w:rsid w:val="00C82959"/>
    <w:rsid w:val="00C8494B"/>
    <w:rsid w:val="00C85005"/>
    <w:rsid w:val="00C85162"/>
    <w:rsid w:val="00C858A3"/>
    <w:rsid w:val="00C85E0B"/>
    <w:rsid w:val="00C865A4"/>
    <w:rsid w:val="00C86DB2"/>
    <w:rsid w:val="00C86E3D"/>
    <w:rsid w:val="00C8782A"/>
    <w:rsid w:val="00C878B2"/>
    <w:rsid w:val="00C906F1"/>
    <w:rsid w:val="00C92CF2"/>
    <w:rsid w:val="00C9310F"/>
    <w:rsid w:val="00C931B6"/>
    <w:rsid w:val="00C93B31"/>
    <w:rsid w:val="00C93FFF"/>
    <w:rsid w:val="00C944CB"/>
    <w:rsid w:val="00C9463B"/>
    <w:rsid w:val="00C94820"/>
    <w:rsid w:val="00C951C9"/>
    <w:rsid w:val="00C95329"/>
    <w:rsid w:val="00C95402"/>
    <w:rsid w:val="00C954A7"/>
    <w:rsid w:val="00C95B73"/>
    <w:rsid w:val="00C96C56"/>
    <w:rsid w:val="00C96CBF"/>
    <w:rsid w:val="00C97250"/>
    <w:rsid w:val="00C97C79"/>
    <w:rsid w:val="00CA151C"/>
    <w:rsid w:val="00CA1AF9"/>
    <w:rsid w:val="00CA1D98"/>
    <w:rsid w:val="00CA2B92"/>
    <w:rsid w:val="00CA37D0"/>
    <w:rsid w:val="00CA3EA4"/>
    <w:rsid w:val="00CA67FC"/>
    <w:rsid w:val="00CA6CAE"/>
    <w:rsid w:val="00CA6FFF"/>
    <w:rsid w:val="00CA76E6"/>
    <w:rsid w:val="00CA798E"/>
    <w:rsid w:val="00CB024C"/>
    <w:rsid w:val="00CB07A5"/>
    <w:rsid w:val="00CB0963"/>
    <w:rsid w:val="00CB0C57"/>
    <w:rsid w:val="00CB1458"/>
    <w:rsid w:val="00CB1FDF"/>
    <w:rsid w:val="00CB204E"/>
    <w:rsid w:val="00CB2289"/>
    <w:rsid w:val="00CB278F"/>
    <w:rsid w:val="00CB2EA7"/>
    <w:rsid w:val="00CB34EF"/>
    <w:rsid w:val="00CB35AB"/>
    <w:rsid w:val="00CB3E7F"/>
    <w:rsid w:val="00CB4592"/>
    <w:rsid w:val="00CB479F"/>
    <w:rsid w:val="00CB48B3"/>
    <w:rsid w:val="00CB4C01"/>
    <w:rsid w:val="00CB4C41"/>
    <w:rsid w:val="00CB57B0"/>
    <w:rsid w:val="00CB5E86"/>
    <w:rsid w:val="00CB6DFF"/>
    <w:rsid w:val="00CB709D"/>
    <w:rsid w:val="00CB7308"/>
    <w:rsid w:val="00CB7584"/>
    <w:rsid w:val="00CB75B0"/>
    <w:rsid w:val="00CB7626"/>
    <w:rsid w:val="00CB7A7E"/>
    <w:rsid w:val="00CB7FE9"/>
    <w:rsid w:val="00CC0201"/>
    <w:rsid w:val="00CC0589"/>
    <w:rsid w:val="00CC0DF0"/>
    <w:rsid w:val="00CC0F00"/>
    <w:rsid w:val="00CC1085"/>
    <w:rsid w:val="00CC16C0"/>
    <w:rsid w:val="00CC1C68"/>
    <w:rsid w:val="00CC1CAC"/>
    <w:rsid w:val="00CC204D"/>
    <w:rsid w:val="00CC26FD"/>
    <w:rsid w:val="00CC33D1"/>
    <w:rsid w:val="00CC35BE"/>
    <w:rsid w:val="00CC537A"/>
    <w:rsid w:val="00CC5C91"/>
    <w:rsid w:val="00CC5DE9"/>
    <w:rsid w:val="00CC62C5"/>
    <w:rsid w:val="00CC63FD"/>
    <w:rsid w:val="00CC645D"/>
    <w:rsid w:val="00CC72D2"/>
    <w:rsid w:val="00CC79A1"/>
    <w:rsid w:val="00CD0C63"/>
    <w:rsid w:val="00CD0DDB"/>
    <w:rsid w:val="00CD11F5"/>
    <w:rsid w:val="00CD1461"/>
    <w:rsid w:val="00CD20BF"/>
    <w:rsid w:val="00CD2676"/>
    <w:rsid w:val="00CD410B"/>
    <w:rsid w:val="00CD6E5E"/>
    <w:rsid w:val="00CD7751"/>
    <w:rsid w:val="00CD7F8B"/>
    <w:rsid w:val="00CE0389"/>
    <w:rsid w:val="00CE0FDC"/>
    <w:rsid w:val="00CE12A6"/>
    <w:rsid w:val="00CE17A6"/>
    <w:rsid w:val="00CE1955"/>
    <w:rsid w:val="00CE1C32"/>
    <w:rsid w:val="00CE1FAB"/>
    <w:rsid w:val="00CE24B0"/>
    <w:rsid w:val="00CE2E07"/>
    <w:rsid w:val="00CE313E"/>
    <w:rsid w:val="00CE3834"/>
    <w:rsid w:val="00CE44B6"/>
    <w:rsid w:val="00CE4B47"/>
    <w:rsid w:val="00CE4BCA"/>
    <w:rsid w:val="00CE57B2"/>
    <w:rsid w:val="00CE594C"/>
    <w:rsid w:val="00CE5CF6"/>
    <w:rsid w:val="00CE664E"/>
    <w:rsid w:val="00CE6C19"/>
    <w:rsid w:val="00CE6EB0"/>
    <w:rsid w:val="00CE74AB"/>
    <w:rsid w:val="00CE755E"/>
    <w:rsid w:val="00CE79FE"/>
    <w:rsid w:val="00CE7AB8"/>
    <w:rsid w:val="00CF059E"/>
    <w:rsid w:val="00CF0A8B"/>
    <w:rsid w:val="00CF0C8D"/>
    <w:rsid w:val="00CF0DBB"/>
    <w:rsid w:val="00CF1191"/>
    <w:rsid w:val="00CF1812"/>
    <w:rsid w:val="00CF2896"/>
    <w:rsid w:val="00CF3CDA"/>
    <w:rsid w:val="00CF3E27"/>
    <w:rsid w:val="00CF4606"/>
    <w:rsid w:val="00CF4A29"/>
    <w:rsid w:val="00CF4D5E"/>
    <w:rsid w:val="00CF5D2A"/>
    <w:rsid w:val="00CF60AB"/>
    <w:rsid w:val="00CF67B4"/>
    <w:rsid w:val="00CF708F"/>
    <w:rsid w:val="00CF788A"/>
    <w:rsid w:val="00CF7A78"/>
    <w:rsid w:val="00CF7FA8"/>
    <w:rsid w:val="00D0104C"/>
    <w:rsid w:val="00D01E99"/>
    <w:rsid w:val="00D02242"/>
    <w:rsid w:val="00D02533"/>
    <w:rsid w:val="00D02CDF"/>
    <w:rsid w:val="00D02E3E"/>
    <w:rsid w:val="00D048C1"/>
    <w:rsid w:val="00D052C1"/>
    <w:rsid w:val="00D05B59"/>
    <w:rsid w:val="00D06EA8"/>
    <w:rsid w:val="00D071B5"/>
    <w:rsid w:val="00D077AC"/>
    <w:rsid w:val="00D07841"/>
    <w:rsid w:val="00D10F37"/>
    <w:rsid w:val="00D12DE4"/>
    <w:rsid w:val="00D131C5"/>
    <w:rsid w:val="00D13A9E"/>
    <w:rsid w:val="00D14FE3"/>
    <w:rsid w:val="00D15181"/>
    <w:rsid w:val="00D15F0D"/>
    <w:rsid w:val="00D16520"/>
    <w:rsid w:val="00D165AE"/>
    <w:rsid w:val="00D16656"/>
    <w:rsid w:val="00D16A74"/>
    <w:rsid w:val="00D17B0E"/>
    <w:rsid w:val="00D20D1B"/>
    <w:rsid w:val="00D225CC"/>
    <w:rsid w:val="00D226E2"/>
    <w:rsid w:val="00D22A7E"/>
    <w:rsid w:val="00D22FA1"/>
    <w:rsid w:val="00D23062"/>
    <w:rsid w:val="00D24199"/>
    <w:rsid w:val="00D244F6"/>
    <w:rsid w:val="00D24B07"/>
    <w:rsid w:val="00D24DD2"/>
    <w:rsid w:val="00D2521F"/>
    <w:rsid w:val="00D25901"/>
    <w:rsid w:val="00D259C0"/>
    <w:rsid w:val="00D267B9"/>
    <w:rsid w:val="00D3111D"/>
    <w:rsid w:val="00D31CFA"/>
    <w:rsid w:val="00D31D2B"/>
    <w:rsid w:val="00D323C5"/>
    <w:rsid w:val="00D32CA8"/>
    <w:rsid w:val="00D33580"/>
    <w:rsid w:val="00D33727"/>
    <w:rsid w:val="00D35280"/>
    <w:rsid w:val="00D3557F"/>
    <w:rsid w:val="00D3625E"/>
    <w:rsid w:val="00D37084"/>
    <w:rsid w:val="00D371E3"/>
    <w:rsid w:val="00D37A7E"/>
    <w:rsid w:val="00D4061E"/>
    <w:rsid w:val="00D41029"/>
    <w:rsid w:val="00D4229C"/>
    <w:rsid w:val="00D427DB"/>
    <w:rsid w:val="00D433BE"/>
    <w:rsid w:val="00D439D1"/>
    <w:rsid w:val="00D43ADB"/>
    <w:rsid w:val="00D44FCF"/>
    <w:rsid w:val="00D45DB1"/>
    <w:rsid w:val="00D45FBE"/>
    <w:rsid w:val="00D46317"/>
    <w:rsid w:val="00D46725"/>
    <w:rsid w:val="00D46A95"/>
    <w:rsid w:val="00D47175"/>
    <w:rsid w:val="00D472AB"/>
    <w:rsid w:val="00D472F5"/>
    <w:rsid w:val="00D47E1B"/>
    <w:rsid w:val="00D5021B"/>
    <w:rsid w:val="00D505E0"/>
    <w:rsid w:val="00D507F9"/>
    <w:rsid w:val="00D50B77"/>
    <w:rsid w:val="00D50D87"/>
    <w:rsid w:val="00D5107F"/>
    <w:rsid w:val="00D51BFD"/>
    <w:rsid w:val="00D51C94"/>
    <w:rsid w:val="00D51E45"/>
    <w:rsid w:val="00D535E8"/>
    <w:rsid w:val="00D53994"/>
    <w:rsid w:val="00D54671"/>
    <w:rsid w:val="00D547A6"/>
    <w:rsid w:val="00D54EA2"/>
    <w:rsid w:val="00D55BB0"/>
    <w:rsid w:val="00D55CE2"/>
    <w:rsid w:val="00D55D5A"/>
    <w:rsid w:val="00D55E4C"/>
    <w:rsid w:val="00D569F5"/>
    <w:rsid w:val="00D571B2"/>
    <w:rsid w:val="00D57204"/>
    <w:rsid w:val="00D577D4"/>
    <w:rsid w:val="00D6001B"/>
    <w:rsid w:val="00D619E2"/>
    <w:rsid w:val="00D62065"/>
    <w:rsid w:val="00D6454F"/>
    <w:rsid w:val="00D64648"/>
    <w:rsid w:val="00D65E42"/>
    <w:rsid w:val="00D66159"/>
    <w:rsid w:val="00D67318"/>
    <w:rsid w:val="00D6771B"/>
    <w:rsid w:val="00D7010E"/>
    <w:rsid w:val="00D7195F"/>
    <w:rsid w:val="00D7234E"/>
    <w:rsid w:val="00D727B8"/>
    <w:rsid w:val="00D72822"/>
    <w:rsid w:val="00D72CFD"/>
    <w:rsid w:val="00D72EA5"/>
    <w:rsid w:val="00D735E2"/>
    <w:rsid w:val="00D73986"/>
    <w:rsid w:val="00D73CCD"/>
    <w:rsid w:val="00D73E64"/>
    <w:rsid w:val="00D73E7D"/>
    <w:rsid w:val="00D73EE4"/>
    <w:rsid w:val="00D743C6"/>
    <w:rsid w:val="00D75158"/>
    <w:rsid w:val="00D77D5B"/>
    <w:rsid w:val="00D80085"/>
    <w:rsid w:val="00D80099"/>
    <w:rsid w:val="00D80453"/>
    <w:rsid w:val="00D808CF"/>
    <w:rsid w:val="00D80C9B"/>
    <w:rsid w:val="00D8146E"/>
    <w:rsid w:val="00D82EF1"/>
    <w:rsid w:val="00D830F3"/>
    <w:rsid w:val="00D840A7"/>
    <w:rsid w:val="00D841AB"/>
    <w:rsid w:val="00D84F34"/>
    <w:rsid w:val="00D85AE8"/>
    <w:rsid w:val="00D85E2E"/>
    <w:rsid w:val="00D860C0"/>
    <w:rsid w:val="00D86A33"/>
    <w:rsid w:val="00D86A52"/>
    <w:rsid w:val="00D8718B"/>
    <w:rsid w:val="00D87E7D"/>
    <w:rsid w:val="00D87F09"/>
    <w:rsid w:val="00D903F2"/>
    <w:rsid w:val="00D90520"/>
    <w:rsid w:val="00D90B93"/>
    <w:rsid w:val="00D90BA1"/>
    <w:rsid w:val="00D9112F"/>
    <w:rsid w:val="00D914D4"/>
    <w:rsid w:val="00D917BC"/>
    <w:rsid w:val="00D91E50"/>
    <w:rsid w:val="00D92A30"/>
    <w:rsid w:val="00D9321A"/>
    <w:rsid w:val="00D9353D"/>
    <w:rsid w:val="00D93CBE"/>
    <w:rsid w:val="00D94524"/>
    <w:rsid w:val="00D947FE"/>
    <w:rsid w:val="00D95CD8"/>
    <w:rsid w:val="00D963DE"/>
    <w:rsid w:val="00D969C4"/>
    <w:rsid w:val="00D97589"/>
    <w:rsid w:val="00D97A21"/>
    <w:rsid w:val="00DA0C5F"/>
    <w:rsid w:val="00DA1B27"/>
    <w:rsid w:val="00DA211A"/>
    <w:rsid w:val="00DA2619"/>
    <w:rsid w:val="00DA2748"/>
    <w:rsid w:val="00DA2BED"/>
    <w:rsid w:val="00DA3FA9"/>
    <w:rsid w:val="00DA446F"/>
    <w:rsid w:val="00DA501B"/>
    <w:rsid w:val="00DA557C"/>
    <w:rsid w:val="00DA608E"/>
    <w:rsid w:val="00DA60AB"/>
    <w:rsid w:val="00DB13BF"/>
    <w:rsid w:val="00DB1474"/>
    <w:rsid w:val="00DB19E5"/>
    <w:rsid w:val="00DB1B59"/>
    <w:rsid w:val="00DB1C25"/>
    <w:rsid w:val="00DB1D73"/>
    <w:rsid w:val="00DB1DEC"/>
    <w:rsid w:val="00DB2173"/>
    <w:rsid w:val="00DB2FE4"/>
    <w:rsid w:val="00DB330E"/>
    <w:rsid w:val="00DB33E7"/>
    <w:rsid w:val="00DB3458"/>
    <w:rsid w:val="00DB36FE"/>
    <w:rsid w:val="00DB3CB6"/>
    <w:rsid w:val="00DB4B16"/>
    <w:rsid w:val="00DB5E69"/>
    <w:rsid w:val="00DB65DD"/>
    <w:rsid w:val="00DB6B6C"/>
    <w:rsid w:val="00DB6CB2"/>
    <w:rsid w:val="00DB7441"/>
    <w:rsid w:val="00DB7773"/>
    <w:rsid w:val="00DC0D7A"/>
    <w:rsid w:val="00DC1443"/>
    <w:rsid w:val="00DC1F19"/>
    <w:rsid w:val="00DC27FD"/>
    <w:rsid w:val="00DC2BAF"/>
    <w:rsid w:val="00DC30F4"/>
    <w:rsid w:val="00DC34B0"/>
    <w:rsid w:val="00DC36E9"/>
    <w:rsid w:val="00DC3B96"/>
    <w:rsid w:val="00DC40CB"/>
    <w:rsid w:val="00DC4F38"/>
    <w:rsid w:val="00DC5748"/>
    <w:rsid w:val="00DC597E"/>
    <w:rsid w:val="00DC60D8"/>
    <w:rsid w:val="00DC627D"/>
    <w:rsid w:val="00DC74FF"/>
    <w:rsid w:val="00DD0650"/>
    <w:rsid w:val="00DD0C70"/>
    <w:rsid w:val="00DD10C2"/>
    <w:rsid w:val="00DD11FC"/>
    <w:rsid w:val="00DD1DE5"/>
    <w:rsid w:val="00DD2215"/>
    <w:rsid w:val="00DD2996"/>
    <w:rsid w:val="00DD2EC9"/>
    <w:rsid w:val="00DD3065"/>
    <w:rsid w:val="00DD352A"/>
    <w:rsid w:val="00DD5C44"/>
    <w:rsid w:val="00DD609D"/>
    <w:rsid w:val="00DD6AB7"/>
    <w:rsid w:val="00DD706A"/>
    <w:rsid w:val="00DD71FA"/>
    <w:rsid w:val="00DE083E"/>
    <w:rsid w:val="00DE1A3C"/>
    <w:rsid w:val="00DE2299"/>
    <w:rsid w:val="00DE272A"/>
    <w:rsid w:val="00DE2D7D"/>
    <w:rsid w:val="00DE34F4"/>
    <w:rsid w:val="00DE3715"/>
    <w:rsid w:val="00DE387E"/>
    <w:rsid w:val="00DE4B9A"/>
    <w:rsid w:val="00DE54ED"/>
    <w:rsid w:val="00DE5956"/>
    <w:rsid w:val="00DE5A44"/>
    <w:rsid w:val="00DE641F"/>
    <w:rsid w:val="00DE6AE5"/>
    <w:rsid w:val="00DE775F"/>
    <w:rsid w:val="00DE7B7A"/>
    <w:rsid w:val="00DE7D2D"/>
    <w:rsid w:val="00DF0608"/>
    <w:rsid w:val="00DF09B4"/>
    <w:rsid w:val="00DF0CCE"/>
    <w:rsid w:val="00DF1238"/>
    <w:rsid w:val="00DF14DE"/>
    <w:rsid w:val="00DF21C1"/>
    <w:rsid w:val="00DF2E2F"/>
    <w:rsid w:val="00DF34BD"/>
    <w:rsid w:val="00DF4E16"/>
    <w:rsid w:val="00DF59EA"/>
    <w:rsid w:val="00DF617A"/>
    <w:rsid w:val="00DF6949"/>
    <w:rsid w:val="00DF6B6D"/>
    <w:rsid w:val="00DF6D5E"/>
    <w:rsid w:val="00DF6DDC"/>
    <w:rsid w:val="00DF7DC1"/>
    <w:rsid w:val="00E003D9"/>
    <w:rsid w:val="00E00F63"/>
    <w:rsid w:val="00E01564"/>
    <w:rsid w:val="00E01680"/>
    <w:rsid w:val="00E01D14"/>
    <w:rsid w:val="00E01FD5"/>
    <w:rsid w:val="00E022E7"/>
    <w:rsid w:val="00E02CFB"/>
    <w:rsid w:val="00E034D5"/>
    <w:rsid w:val="00E03555"/>
    <w:rsid w:val="00E04E28"/>
    <w:rsid w:val="00E0565B"/>
    <w:rsid w:val="00E05C04"/>
    <w:rsid w:val="00E05CD9"/>
    <w:rsid w:val="00E073C1"/>
    <w:rsid w:val="00E07D64"/>
    <w:rsid w:val="00E102C7"/>
    <w:rsid w:val="00E10625"/>
    <w:rsid w:val="00E1131C"/>
    <w:rsid w:val="00E113EE"/>
    <w:rsid w:val="00E11BFD"/>
    <w:rsid w:val="00E11C46"/>
    <w:rsid w:val="00E127CF"/>
    <w:rsid w:val="00E148E5"/>
    <w:rsid w:val="00E161FE"/>
    <w:rsid w:val="00E20A8F"/>
    <w:rsid w:val="00E2140C"/>
    <w:rsid w:val="00E21D73"/>
    <w:rsid w:val="00E221E5"/>
    <w:rsid w:val="00E225C4"/>
    <w:rsid w:val="00E22D2B"/>
    <w:rsid w:val="00E23539"/>
    <w:rsid w:val="00E23B6D"/>
    <w:rsid w:val="00E23E61"/>
    <w:rsid w:val="00E251C9"/>
    <w:rsid w:val="00E25910"/>
    <w:rsid w:val="00E25EE9"/>
    <w:rsid w:val="00E2600F"/>
    <w:rsid w:val="00E27C8B"/>
    <w:rsid w:val="00E27F4A"/>
    <w:rsid w:val="00E32232"/>
    <w:rsid w:val="00E32330"/>
    <w:rsid w:val="00E3245A"/>
    <w:rsid w:val="00E337DC"/>
    <w:rsid w:val="00E33C1C"/>
    <w:rsid w:val="00E33F3B"/>
    <w:rsid w:val="00E350B5"/>
    <w:rsid w:val="00E3528B"/>
    <w:rsid w:val="00E352E6"/>
    <w:rsid w:val="00E35818"/>
    <w:rsid w:val="00E366E7"/>
    <w:rsid w:val="00E37018"/>
    <w:rsid w:val="00E37180"/>
    <w:rsid w:val="00E3791C"/>
    <w:rsid w:val="00E37C91"/>
    <w:rsid w:val="00E37DC8"/>
    <w:rsid w:val="00E37F1E"/>
    <w:rsid w:val="00E402F1"/>
    <w:rsid w:val="00E41083"/>
    <w:rsid w:val="00E412EA"/>
    <w:rsid w:val="00E4186E"/>
    <w:rsid w:val="00E41E8E"/>
    <w:rsid w:val="00E41F98"/>
    <w:rsid w:val="00E42228"/>
    <w:rsid w:val="00E4288C"/>
    <w:rsid w:val="00E43CC9"/>
    <w:rsid w:val="00E444A3"/>
    <w:rsid w:val="00E4456B"/>
    <w:rsid w:val="00E447FC"/>
    <w:rsid w:val="00E466BC"/>
    <w:rsid w:val="00E468B7"/>
    <w:rsid w:val="00E46BDA"/>
    <w:rsid w:val="00E46FA0"/>
    <w:rsid w:val="00E4709D"/>
    <w:rsid w:val="00E50159"/>
    <w:rsid w:val="00E50DF9"/>
    <w:rsid w:val="00E513BA"/>
    <w:rsid w:val="00E523E1"/>
    <w:rsid w:val="00E5280C"/>
    <w:rsid w:val="00E53E20"/>
    <w:rsid w:val="00E551D2"/>
    <w:rsid w:val="00E55272"/>
    <w:rsid w:val="00E55292"/>
    <w:rsid w:val="00E55D18"/>
    <w:rsid w:val="00E56052"/>
    <w:rsid w:val="00E56F14"/>
    <w:rsid w:val="00E571B5"/>
    <w:rsid w:val="00E577C7"/>
    <w:rsid w:val="00E578B9"/>
    <w:rsid w:val="00E602EA"/>
    <w:rsid w:val="00E60C18"/>
    <w:rsid w:val="00E619B0"/>
    <w:rsid w:val="00E61A1E"/>
    <w:rsid w:val="00E61BEE"/>
    <w:rsid w:val="00E61C7F"/>
    <w:rsid w:val="00E61EDF"/>
    <w:rsid w:val="00E6418B"/>
    <w:rsid w:val="00E65293"/>
    <w:rsid w:val="00E65C40"/>
    <w:rsid w:val="00E66281"/>
    <w:rsid w:val="00E662FA"/>
    <w:rsid w:val="00E675AB"/>
    <w:rsid w:val="00E67BF2"/>
    <w:rsid w:val="00E70920"/>
    <w:rsid w:val="00E7098B"/>
    <w:rsid w:val="00E70E1A"/>
    <w:rsid w:val="00E712B0"/>
    <w:rsid w:val="00E713A8"/>
    <w:rsid w:val="00E71A96"/>
    <w:rsid w:val="00E71AF1"/>
    <w:rsid w:val="00E71B1B"/>
    <w:rsid w:val="00E7241F"/>
    <w:rsid w:val="00E72716"/>
    <w:rsid w:val="00E7271E"/>
    <w:rsid w:val="00E72FC2"/>
    <w:rsid w:val="00E7382B"/>
    <w:rsid w:val="00E73FC3"/>
    <w:rsid w:val="00E74A1C"/>
    <w:rsid w:val="00E74B78"/>
    <w:rsid w:val="00E74C46"/>
    <w:rsid w:val="00E7611A"/>
    <w:rsid w:val="00E76595"/>
    <w:rsid w:val="00E76701"/>
    <w:rsid w:val="00E76B40"/>
    <w:rsid w:val="00E76E52"/>
    <w:rsid w:val="00E771A2"/>
    <w:rsid w:val="00E77483"/>
    <w:rsid w:val="00E77564"/>
    <w:rsid w:val="00E779C5"/>
    <w:rsid w:val="00E77C96"/>
    <w:rsid w:val="00E8022B"/>
    <w:rsid w:val="00E80DEA"/>
    <w:rsid w:val="00E81407"/>
    <w:rsid w:val="00E814DA"/>
    <w:rsid w:val="00E81663"/>
    <w:rsid w:val="00E81CBB"/>
    <w:rsid w:val="00E81F18"/>
    <w:rsid w:val="00E8239D"/>
    <w:rsid w:val="00E83F84"/>
    <w:rsid w:val="00E84312"/>
    <w:rsid w:val="00E84499"/>
    <w:rsid w:val="00E8489F"/>
    <w:rsid w:val="00E85964"/>
    <w:rsid w:val="00E85A3D"/>
    <w:rsid w:val="00E85DC1"/>
    <w:rsid w:val="00E87864"/>
    <w:rsid w:val="00E90174"/>
    <w:rsid w:val="00E901EE"/>
    <w:rsid w:val="00E904F0"/>
    <w:rsid w:val="00E90B0E"/>
    <w:rsid w:val="00E913EE"/>
    <w:rsid w:val="00E91894"/>
    <w:rsid w:val="00E918AB"/>
    <w:rsid w:val="00E91A85"/>
    <w:rsid w:val="00E92A7C"/>
    <w:rsid w:val="00E92D25"/>
    <w:rsid w:val="00E936B6"/>
    <w:rsid w:val="00E936D1"/>
    <w:rsid w:val="00E942AE"/>
    <w:rsid w:val="00E958E8"/>
    <w:rsid w:val="00E966D7"/>
    <w:rsid w:val="00EA0142"/>
    <w:rsid w:val="00EA15B6"/>
    <w:rsid w:val="00EA165D"/>
    <w:rsid w:val="00EA24FF"/>
    <w:rsid w:val="00EA2CBC"/>
    <w:rsid w:val="00EA32E6"/>
    <w:rsid w:val="00EA3C4D"/>
    <w:rsid w:val="00EA3F48"/>
    <w:rsid w:val="00EA424B"/>
    <w:rsid w:val="00EA4AA9"/>
    <w:rsid w:val="00EA4BAE"/>
    <w:rsid w:val="00EA4C6D"/>
    <w:rsid w:val="00EA54FC"/>
    <w:rsid w:val="00EA5D30"/>
    <w:rsid w:val="00EA6999"/>
    <w:rsid w:val="00EA6E85"/>
    <w:rsid w:val="00EA6F66"/>
    <w:rsid w:val="00EA6F8E"/>
    <w:rsid w:val="00EA6F90"/>
    <w:rsid w:val="00EA6FC1"/>
    <w:rsid w:val="00EA772B"/>
    <w:rsid w:val="00EA7DB6"/>
    <w:rsid w:val="00EB0202"/>
    <w:rsid w:val="00EB0225"/>
    <w:rsid w:val="00EB0441"/>
    <w:rsid w:val="00EB04AB"/>
    <w:rsid w:val="00EB0984"/>
    <w:rsid w:val="00EB1092"/>
    <w:rsid w:val="00EB13CF"/>
    <w:rsid w:val="00EB1AB0"/>
    <w:rsid w:val="00EB25E5"/>
    <w:rsid w:val="00EB27A2"/>
    <w:rsid w:val="00EB2B0D"/>
    <w:rsid w:val="00EB2CA3"/>
    <w:rsid w:val="00EB2D8D"/>
    <w:rsid w:val="00EB3992"/>
    <w:rsid w:val="00EB4398"/>
    <w:rsid w:val="00EB4A93"/>
    <w:rsid w:val="00EB4C55"/>
    <w:rsid w:val="00EB5E9B"/>
    <w:rsid w:val="00EB62E7"/>
    <w:rsid w:val="00EB6C1E"/>
    <w:rsid w:val="00EB6D11"/>
    <w:rsid w:val="00EB7570"/>
    <w:rsid w:val="00EB75D3"/>
    <w:rsid w:val="00EC0882"/>
    <w:rsid w:val="00EC1589"/>
    <w:rsid w:val="00EC1955"/>
    <w:rsid w:val="00EC1C74"/>
    <w:rsid w:val="00EC21A4"/>
    <w:rsid w:val="00EC3AB2"/>
    <w:rsid w:val="00EC3BFA"/>
    <w:rsid w:val="00EC4D08"/>
    <w:rsid w:val="00EC6672"/>
    <w:rsid w:val="00EC7DB4"/>
    <w:rsid w:val="00EC7F91"/>
    <w:rsid w:val="00ED0E7E"/>
    <w:rsid w:val="00ED1271"/>
    <w:rsid w:val="00ED1DFC"/>
    <w:rsid w:val="00ED352E"/>
    <w:rsid w:val="00ED3BD4"/>
    <w:rsid w:val="00ED3DB9"/>
    <w:rsid w:val="00ED4304"/>
    <w:rsid w:val="00ED4556"/>
    <w:rsid w:val="00ED47FB"/>
    <w:rsid w:val="00ED5A14"/>
    <w:rsid w:val="00ED633C"/>
    <w:rsid w:val="00ED647B"/>
    <w:rsid w:val="00ED6906"/>
    <w:rsid w:val="00ED71E7"/>
    <w:rsid w:val="00ED73AB"/>
    <w:rsid w:val="00EE1774"/>
    <w:rsid w:val="00EE1904"/>
    <w:rsid w:val="00EE1F26"/>
    <w:rsid w:val="00EE1F38"/>
    <w:rsid w:val="00EE20AF"/>
    <w:rsid w:val="00EE2437"/>
    <w:rsid w:val="00EE2AD8"/>
    <w:rsid w:val="00EE38AD"/>
    <w:rsid w:val="00EE4E7F"/>
    <w:rsid w:val="00EE4F72"/>
    <w:rsid w:val="00EE4FEA"/>
    <w:rsid w:val="00EE5A09"/>
    <w:rsid w:val="00EE702A"/>
    <w:rsid w:val="00EE7A61"/>
    <w:rsid w:val="00EF00F6"/>
    <w:rsid w:val="00EF055F"/>
    <w:rsid w:val="00EF0A0C"/>
    <w:rsid w:val="00EF0BFE"/>
    <w:rsid w:val="00EF0CED"/>
    <w:rsid w:val="00EF19D2"/>
    <w:rsid w:val="00EF2528"/>
    <w:rsid w:val="00EF274A"/>
    <w:rsid w:val="00EF32F7"/>
    <w:rsid w:val="00EF342C"/>
    <w:rsid w:val="00EF3EF5"/>
    <w:rsid w:val="00EF408F"/>
    <w:rsid w:val="00EF42BB"/>
    <w:rsid w:val="00EF52C2"/>
    <w:rsid w:val="00EF5551"/>
    <w:rsid w:val="00EF5E4A"/>
    <w:rsid w:val="00EF6B01"/>
    <w:rsid w:val="00EF77F4"/>
    <w:rsid w:val="00EF7863"/>
    <w:rsid w:val="00EF7CF4"/>
    <w:rsid w:val="00F010CE"/>
    <w:rsid w:val="00F01168"/>
    <w:rsid w:val="00F015A2"/>
    <w:rsid w:val="00F02020"/>
    <w:rsid w:val="00F02198"/>
    <w:rsid w:val="00F03239"/>
    <w:rsid w:val="00F0323E"/>
    <w:rsid w:val="00F04060"/>
    <w:rsid w:val="00F041B1"/>
    <w:rsid w:val="00F048B6"/>
    <w:rsid w:val="00F04F78"/>
    <w:rsid w:val="00F05605"/>
    <w:rsid w:val="00F05826"/>
    <w:rsid w:val="00F06E78"/>
    <w:rsid w:val="00F06F55"/>
    <w:rsid w:val="00F07FB1"/>
    <w:rsid w:val="00F10691"/>
    <w:rsid w:val="00F10DC5"/>
    <w:rsid w:val="00F1100A"/>
    <w:rsid w:val="00F11259"/>
    <w:rsid w:val="00F12167"/>
    <w:rsid w:val="00F13558"/>
    <w:rsid w:val="00F14002"/>
    <w:rsid w:val="00F14056"/>
    <w:rsid w:val="00F140F4"/>
    <w:rsid w:val="00F14767"/>
    <w:rsid w:val="00F14E52"/>
    <w:rsid w:val="00F15325"/>
    <w:rsid w:val="00F156B2"/>
    <w:rsid w:val="00F15D4E"/>
    <w:rsid w:val="00F16B65"/>
    <w:rsid w:val="00F17CC9"/>
    <w:rsid w:val="00F17F29"/>
    <w:rsid w:val="00F20658"/>
    <w:rsid w:val="00F20D6A"/>
    <w:rsid w:val="00F20FE8"/>
    <w:rsid w:val="00F21187"/>
    <w:rsid w:val="00F21245"/>
    <w:rsid w:val="00F212F4"/>
    <w:rsid w:val="00F21B76"/>
    <w:rsid w:val="00F21BDA"/>
    <w:rsid w:val="00F21D96"/>
    <w:rsid w:val="00F2283F"/>
    <w:rsid w:val="00F22B37"/>
    <w:rsid w:val="00F22C78"/>
    <w:rsid w:val="00F232BA"/>
    <w:rsid w:val="00F2345D"/>
    <w:rsid w:val="00F23CEF"/>
    <w:rsid w:val="00F2439C"/>
    <w:rsid w:val="00F24596"/>
    <w:rsid w:val="00F253A2"/>
    <w:rsid w:val="00F25C2C"/>
    <w:rsid w:val="00F2611F"/>
    <w:rsid w:val="00F27D27"/>
    <w:rsid w:val="00F30A49"/>
    <w:rsid w:val="00F31331"/>
    <w:rsid w:val="00F318DA"/>
    <w:rsid w:val="00F31F18"/>
    <w:rsid w:val="00F320E6"/>
    <w:rsid w:val="00F33F2F"/>
    <w:rsid w:val="00F33FFF"/>
    <w:rsid w:val="00F34925"/>
    <w:rsid w:val="00F3517F"/>
    <w:rsid w:val="00F3558E"/>
    <w:rsid w:val="00F358DF"/>
    <w:rsid w:val="00F36023"/>
    <w:rsid w:val="00F36105"/>
    <w:rsid w:val="00F36DFE"/>
    <w:rsid w:val="00F374E5"/>
    <w:rsid w:val="00F37678"/>
    <w:rsid w:val="00F37A63"/>
    <w:rsid w:val="00F37D7E"/>
    <w:rsid w:val="00F404BC"/>
    <w:rsid w:val="00F4066E"/>
    <w:rsid w:val="00F41114"/>
    <w:rsid w:val="00F41D6B"/>
    <w:rsid w:val="00F42973"/>
    <w:rsid w:val="00F43C8B"/>
    <w:rsid w:val="00F43D12"/>
    <w:rsid w:val="00F446FB"/>
    <w:rsid w:val="00F44DF7"/>
    <w:rsid w:val="00F453D5"/>
    <w:rsid w:val="00F4549D"/>
    <w:rsid w:val="00F4590D"/>
    <w:rsid w:val="00F45E47"/>
    <w:rsid w:val="00F4697F"/>
    <w:rsid w:val="00F46B46"/>
    <w:rsid w:val="00F46F3C"/>
    <w:rsid w:val="00F472E9"/>
    <w:rsid w:val="00F47BF9"/>
    <w:rsid w:val="00F507FE"/>
    <w:rsid w:val="00F512B6"/>
    <w:rsid w:val="00F5204B"/>
    <w:rsid w:val="00F52CF6"/>
    <w:rsid w:val="00F535D2"/>
    <w:rsid w:val="00F538E3"/>
    <w:rsid w:val="00F53FE6"/>
    <w:rsid w:val="00F54187"/>
    <w:rsid w:val="00F54932"/>
    <w:rsid w:val="00F558DE"/>
    <w:rsid w:val="00F55CE8"/>
    <w:rsid w:val="00F55EF1"/>
    <w:rsid w:val="00F56724"/>
    <w:rsid w:val="00F56AA5"/>
    <w:rsid w:val="00F56B52"/>
    <w:rsid w:val="00F570A1"/>
    <w:rsid w:val="00F57A19"/>
    <w:rsid w:val="00F57B42"/>
    <w:rsid w:val="00F600AA"/>
    <w:rsid w:val="00F608E2"/>
    <w:rsid w:val="00F623AF"/>
    <w:rsid w:val="00F62523"/>
    <w:rsid w:val="00F62819"/>
    <w:rsid w:val="00F6295B"/>
    <w:rsid w:val="00F62B0D"/>
    <w:rsid w:val="00F62EA6"/>
    <w:rsid w:val="00F63046"/>
    <w:rsid w:val="00F631FA"/>
    <w:rsid w:val="00F632E2"/>
    <w:rsid w:val="00F63D81"/>
    <w:rsid w:val="00F6402F"/>
    <w:rsid w:val="00F647B7"/>
    <w:rsid w:val="00F64844"/>
    <w:rsid w:val="00F64CB3"/>
    <w:rsid w:val="00F65486"/>
    <w:rsid w:val="00F65BE5"/>
    <w:rsid w:val="00F67106"/>
    <w:rsid w:val="00F67BB2"/>
    <w:rsid w:val="00F705CF"/>
    <w:rsid w:val="00F715FE"/>
    <w:rsid w:val="00F71B25"/>
    <w:rsid w:val="00F71DFD"/>
    <w:rsid w:val="00F7233A"/>
    <w:rsid w:val="00F74556"/>
    <w:rsid w:val="00F74AB4"/>
    <w:rsid w:val="00F7558B"/>
    <w:rsid w:val="00F75596"/>
    <w:rsid w:val="00F75E7B"/>
    <w:rsid w:val="00F7629E"/>
    <w:rsid w:val="00F766A1"/>
    <w:rsid w:val="00F766B8"/>
    <w:rsid w:val="00F769D1"/>
    <w:rsid w:val="00F77220"/>
    <w:rsid w:val="00F77407"/>
    <w:rsid w:val="00F77B94"/>
    <w:rsid w:val="00F80C17"/>
    <w:rsid w:val="00F80C6B"/>
    <w:rsid w:val="00F80CFA"/>
    <w:rsid w:val="00F810CE"/>
    <w:rsid w:val="00F81D57"/>
    <w:rsid w:val="00F822FB"/>
    <w:rsid w:val="00F82474"/>
    <w:rsid w:val="00F829BB"/>
    <w:rsid w:val="00F838AE"/>
    <w:rsid w:val="00F838C6"/>
    <w:rsid w:val="00F8442F"/>
    <w:rsid w:val="00F84755"/>
    <w:rsid w:val="00F848FF"/>
    <w:rsid w:val="00F84D94"/>
    <w:rsid w:val="00F85EC6"/>
    <w:rsid w:val="00F8705C"/>
    <w:rsid w:val="00F87182"/>
    <w:rsid w:val="00F90781"/>
    <w:rsid w:val="00F90F6C"/>
    <w:rsid w:val="00F91051"/>
    <w:rsid w:val="00F913AA"/>
    <w:rsid w:val="00F91F44"/>
    <w:rsid w:val="00F92102"/>
    <w:rsid w:val="00F92816"/>
    <w:rsid w:val="00F92D07"/>
    <w:rsid w:val="00F93EF2"/>
    <w:rsid w:val="00F946CF"/>
    <w:rsid w:val="00F94ACA"/>
    <w:rsid w:val="00F97034"/>
    <w:rsid w:val="00F977F2"/>
    <w:rsid w:val="00F97D8A"/>
    <w:rsid w:val="00FA19B5"/>
    <w:rsid w:val="00FA1F42"/>
    <w:rsid w:val="00FA2E8B"/>
    <w:rsid w:val="00FA30B9"/>
    <w:rsid w:val="00FA3F0F"/>
    <w:rsid w:val="00FA40AB"/>
    <w:rsid w:val="00FA447F"/>
    <w:rsid w:val="00FA4AAB"/>
    <w:rsid w:val="00FA505E"/>
    <w:rsid w:val="00FA6758"/>
    <w:rsid w:val="00FA7062"/>
    <w:rsid w:val="00FA72CC"/>
    <w:rsid w:val="00FA7404"/>
    <w:rsid w:val="00FA77EA"/>
    <w:rsid w:val="00FB25D3"/>
    <w:rsid w:val="00FB2B36"/>
    <w:rsid w:val="00FB3D47"/>
    <w:rsid w:val="00FB3D5F"/>
    <w:rsid w:val="00FB4992"/>
    <w:rsid w:val="00FB4D03"/>
    <w:rsid w:val="00FB502F"/>
    <w:rsid w:val="00FB6583"/>
    <w:rsid w:val="00FB6677"/>
    <w:rsid w:val="00FB67CD"/>
    <w:rsid w:val="00FC0A30"/>
    <w:rsid w:val="00FC1500"/>
    <w:rsid w:val="00FC1BED"/>
    <w:rsid w:val="00FC1EB9"/>
    <w:rsid w:val="00FC238F"/>
    <w:rsid w:val="00FC23E9"/>
    <w:rsid w:val="00FC2B92"/>
    <w:rsid w:val="00FC2EF8"/>
    <w:rsid w:val="00FC41E9"/>
    <w:rsid w:val="00FC4E20"/>
    <w:rsid w:val="00FC4F02"/>
    <w:rsid w:val="00FC550A"/>
    <w:rsid w:val="00FC5CF4"/>
    <w:rsid w:val="00FC64DA"/>
    <w:rsid w:val="00FC6C17"/>
    <w:rsid w:val="00FC761D"/>
    <w:rsid w:val="00FC76B9"/>
    <w:rsid w:val="00FC77BE"/>
    <w:rsid w:val="00FD04AA"/>
    <w:rsid w:val="00FD08FE"/>
    <w:rsid w:val="00FD0F29"/>
    <w:rsid w:val="00FD16CC"/>
    <w:rsid w:val="00FD1901"/>
    <w:rsid w:val="00FD1A65"/>
    <w:rsid w:val="00FD271B"/>
    <w:rsid w:val="00FD364C"/>
    <w:rsid w:val="00FD3A2A"/>
    <w:rsid w:val="00FD3BF3"/>
    <w:rsid w:val="00FD3E0F"/>
    <w:rsid w:val="00FD4861"/>
    <w:rsid w:val="00FD5DC4"/>
    <w:rsid w:val="00FD6364"/>
    <w:rsid w:val="00FD638D"/>
    <w:rsid w:val="00FD662E"/>
    <w:rsid w:val="00FD6E29"/>
    <w:rsid w:val="00FD6E75"/>
    <w:rsid w:val="00FD7567"/>
    <w:rsid w:val="00FD7C2D"/>
    <w:rsid w:val="00FD7E27"/>
    <w:rsid w:val="00FE1856"/>
    <w:rsid w:val="00FE19D7"/>
    <w:rsid w:val="00FE2223"/>
    <w:rsid w:val="00FE2E73"/>
    <w:rsid w:val="00FE33AB"/>
    <w:rsid w:val="00FE3A59"/>
    <w:rsid w:val="00FE3EB8"/>
    <w:rsid w:val="00FE4268"/>
    <w:rsid w:val="00FE5562"/>
    <w:rsid w:val="00FE55B0"/>
    <w:rsid w:val="00FE5665"/>
    <w:rsid w:val="00FE5C2F"/>
    <w:rsid w:val="00FE6044"/>
    <w:rsid w:val="00FE61A0"/>
    <w:rsid w:val="00FE6563"/>
    <w:rsid w:val="00FE675B"/>
    <w:rsid w:val="00FE6C54"/>
    <w:rsid w:val="00FE6E7F"/>
    <w:rsid w:val="00FE7C4B"/>
    <w:rsid w:val="00FF0502"/>
    <w:rsid w:val="00FF1042"/>
    <w:rsid w:val="00FF143B"/>
    <w:rsid w:val="00FF1A87"/>
    <w:rsid w:val="00FF242D"/>
    <w:rsid w:val="00FF2AC1"/>
    <w:rsid w:val="00FF2C98"/>
    <w:rsid w:val="00FF320F"/>
    <w:rsid w:val="00FF3311"/>
    <w:rsid w:val="00FF35E5"/>
    <w:rsid w:val="00FF376F"/>
    <w:rsid w:val="00FF3F8F"/>
    <w:rsid w:val="00FF4050"/>
    <w:rsid w:val="00FF40CE"/>
    <w:rsid w:val="00FF4713"/>
    <w:rsid w:val="00FF5D2E"/>
    <w:rsid w:val="00FF6313"/>
    <w:rsid w:val="00FF6689"/>
    <w:rsid w:val="00FF66FF"/>
    <w:rsid w:val="00FF74C6"/>
    <w:rsid w:val="00FF7882"/>
    <w:rsid w:val="01511086"/>
    <w:rsid w:val="02C71551"/>
    <w:rsid w:val="039F8E23"/>
    <w:rsid w:val="045FA04A"/>
    <w:rsid w:val="0711C304"/>
    <w:rsid w:val="0922788B"/>
    <w:rsid w:val="09670F62"/>
    <w:rsid w:val="0996474A"/>
    <w:rsid w:val="0BA96732"/>
    <w:rsid w:val="0C7FD5A7"/>
    <w:rsid w:val="0D8E0BCD"/>
    <w:rsid w:val="0F54BBDE"/>
    <w:rsid w:val="11AEEFA8"/>
    <w:rsid w:val="1235FBFB"/>
    <w:rsid w:val="12D3F5B1"/>
    <w:rsid w:val="12E6C296"/>
    <w:rsid w:val="14DB9583"/>
    <w:rsid w:val="14E6E6FF"/>
    <w:rsid w:val="15670B59"/>
    <w:rsid w:val="1589F6B2"/>
    <w:rsid w:val="15C09D40"/>
    <w:rsid w:val="165D20CE"/>
    <w:rsid w:val="17FDF643"/>
    <w:rsid w:val="1912D815"/>
    <w:rsid w:val="1A5C09B5"/>
    <w:rsid w:val="1B271C86"/>
    <w:rsid w:val="1C924048"/>
    <w:rsid w:val="1E243F8B"/>
    <w:rsid w:val="1EB913E3"/>
    <w:rsid w:val="1F237484"/>
    <w:rsid w:val="1F311AEF"/>
    <w:rsid w:val="1FDACB9D"/>
    <w:rsid w:val="1FF18BF6"/>
    <w:rsid w:val="207B1ECF"/>
    <w:rsid w:val="2206FF04"/>
    <w:rsid w:val="2499200A"/>
    <w:rsid w:val="24C0CB0F"/>
    <w:rsid w:val="251560BF"/>
    <w:rsid w:val="2714930B"/>
    <w:rsid w:val="27710661"/>
    <w:rsid w:val="27F9A6F2"/>
    <w:rsid w:val="29DE70E4"/>
    <w:rsid w:val="2A069289"/>
    <w:rsid w:val="2A35179F"/>
    <w:rsid w:val="2C8A1225"/>
    <w:rsid w:val="2DD52DB0"/>
    <w:rsid w:val="30728244"/>
    <w:rsid w:val="31288B28"/>
    <w:rsid w:val="312899C8"/>
    <w:rsid w:val="323BA8A6"/>
    <w:rsid w:val="32B8E18B"/>
    <w:rsid w:val="3421526A"/>
    <w:rsid w:val="362D9001"/>
    <w:rsid w:val="367E816E"/>
    <w:rsid w:val="38A4A05D"/>
    <w:rsid w:val="393A21D2"/>
    <w:rsid w:val="39F1B40D"/>
    <w:rsid w:val="3A370784"/>
    <w:rsid w:val="3C62FEC8"/>
    <w:rsid w:val="3C7BA315"/>
    <w:rsid w:val="3EA3D7F4"/>
    <w:rsid w:val="3EA8D1CC"/>
    <w:rsid w:val="409563CF"/>
    <w:rsid w:val="422B6118"/>
    <w:rsid w:val="42457352"/>
    <w:rsid w:val="4397CCBD"/>
    <w:rsid w:val="43C266B0"/>
    <w:rsid w:val="443391F5"/>
    <w:rsid w:val="46124EFB"/>
    <w:rsid w:val="469CE9C6"/>
    <w:rsid w:val="46A9F61D"/>
    <w:rsid w:val="475B3730"/>
    <w:rsid w:val="48C829E7"/>
    <w:rsid w:val="4BBF1372"/>
    <w:rsid w:val="4BC0637E"/>
    <w:rsid w:val="4C3B457A"/>
    <w:rsid w:val="4C70F756"/>
    <w:rsid w:val="4D982EC4"/>
    <w:rsid w:val="4DC2401A"/>
    <w:rsid w:val="4DCB1841"/>
    <w:rsid w:val="4E4D0041"/>
    <w:rsid w:val="4E54EF67"/>
    <w:rsid w:val="4F33E017"/>
    <w:rsid w:val="5117C24A"/>
    <w:rsid w:val="5184FC4D"/>
    <w:rsid w:val="53EA4EE2"/>
    <w:rsid w:val="54055EA2"/>
    <w:rsid w:val="553D57D9"/>
    <w:rsid w:val="56BBB91B"/>
    <w:rsid w:val="580A14B2"/>
    <w:rsid w:val="58FB2997"/>
    <w:rsid w:val="59B65784"/>
    <w:rsid w:val="5B39BCA6"/>
    <w:rsid w:val="5B3A9ECA"/>
    <w:rsid w:val="5BFC56DB"/>
    <w:rsid w:val="5D085F53"/>
    <w:rsid w:val="5E36F0FF"/>
    <w:rsid w:val="5E3AB491"/>
    <w:rsid w:val="5EF38A47"/>
    <w:rsid w:val="5F657DF6"/>
    <w:rsid w:val="6143714B"/>
    <w:rsid w:val="6176AD52"/>
    <w:rsid w:val="6509A27D"/>
    <w:rsid w:val="65ACE25A"/>
    <w:rsid w:val="65BFCB31"/>
    <w:rsid w:val="6800243B"/>
    <w:rsid w:val="6AAC721E"/>
    <w:rsid w:val="6D261CDF"/>
    <w:rsid w:val="6F1F86DD"/>
    <w:rsid w:val="6F6BAD70"/>
    <w:rsid w:val="702E029B"/>
    <w:rsid w:val="730E13D8"/>
    <w:rsid w:val="749BEE1A"/>
    <w:rsid w:val="75F405AB"/>
    <w:rsid w:val="767E598F"/>
    <w:rsid w:val="77BF6BE2"/>
    <w:rsid w:val="78C195BB"/>
    <w:rsid w:val="79067FC7"/>
    <w:rsid w:val="79F1716C"/>
    <w:rsid w:val="7E097DEE"/>
    <w:rsid w:val="7EBA9EDC"/>
    <w:rsid w:val="7F9DFD40"/>
    <w:rsid w:val="7FA45192"/>
    <w:rsid w:val="7FA4A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074A782C-8CB0-4F59-9E7A-AC563A19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F731F"/>
    <w:pPr>
      <w:spacing w:before="120" w:after="120" w:line="280" w:lineRule="atLeast"/>
    </w:pPr>
    <w:rPr>
      <w:sz w:val="20"/>
      <w:szCs w:val="20"/>
    </w:rPr>
  </w:style>
  <w:style w:type="paragraph" w:styleId="Heading1">
    <w:name w:val="heading 1"/>
    <w:basedOn w:val="Normal"/>
    <w:next w:val="BodyText"/>
    <w:link w:val="Heading1Char"/>
    <w:uiPriority w:val="9"/>
    <w:qFormat/>
    <w:rsid w:val="009D0B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Arial Black" w:hAnsi="Arial Black"/>
      <w:color w:val="FFFFFF" w:themeColor="background1"/>
      <w:sz w:val="42"/>
    </w:rPr>
  </w:style>
  <w:style w:type="paragraph" w:styleId="Heading2">
    <w:name w:val="heading 2"/>
    <w:basedOn w:val="Normal"/>
    <w:next w:val="BodyText"/>
    <w:link w:val="Heading2Char"/>
    <w:uiPriority w:val="9"/>
    <w:qFormat/>
    <w:rsid w:val="004F731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B79F0"/>
    <w:pPr>
      <w:keepNext/>
      <w:keepLines/>
      <w:spacing w:before="240" w:line="300" w:lineRule="atLeast"/>
      <w:outlineLvl w:val="2"/>
    </w:pPr>
    <w:rPr>
      <w:rFonts w:ascii="Arial Black" w:eastAsiaTheme="majorEastAsia" w:hAnsi="Arial Black" w:cstheme="majorBidi"/>
      <w:color w:val="2D9AC2" w:themeColor="text2" w:themeShade="BF"/>
      <w:sz w:val="26"/>
      <w:szCs w:val="37"/>
    </w:rPr>
  </w:style>
  <w:style w:type="paragraph" w:styleId="Heading4">
    <w:name w:val="heading 4"/>
    <w:basedOn w:val="Normal"/>
    <w:next w:val="BodyText"/>
    <w:link w:val="Heading4Char"/>
    <w:uiPriority w:val="9"/>
    <w:qFormat/>
    <w:rsid w:val="00EA15B6"/>
    <w:pPr>
      <w:keepNext/>
      <w:keepLines/>
      <w:spacing w:before="240" w:line="264" w:lineRule="atLeast"/>
      <w:outlineLvl w:val="3"/>
    </w:pPr>
    <w:rPr>
      <w:rFonts w:ascii="Arial Black" w:eastAsiaTheme="majorEastAsia" w:hAnsi="Arial Black" w:cstheme="majorBidi"/>
      <w:iCs/>
      <w:color w:val="265A9A" w:themeColor="background2"/>
      <w:sz w:val="22"/>
      <w:szCs w:val="33"/>
    </w:rPr>
  </w:style>
  <w:style w:type="paragraph" w:styleId="Heading5">
    <w:name w:val="heading 5"/>
    <w:basedOn w:val="Normal"/>
    <w:next w:val="BodyText"/>
    <w:link w:val="Heading5Char"/>
    <w:uiPriority w:val="9"/>
    <w:qFormat/>
    <w:rsid w:val="004F731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F731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F731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F731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F731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731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F731F"/>
    <w:rPr>
      <w:sz w:val="16"/>
      <w:szCs w:val="20"/>
    </w:rPr>
  </w:style>
  <w:style w:type="paragraph" w:styleId="Footer">
    <w:name w:val="footer"/>
    <w:basedOn w:val="Normal"/>
    <w:link w:val="FooterChar"/>
    <w:uiPriority w:val="11"/>
    <w:rsid w:val="004F731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F731F"/>
    <w:rPr>
      <w:rFonts w:asciiTheme="majorHAnsi" w:hAnsiTheme="majorHAnsi"/>
      <w:sz w:val="17"/>
    </w:rPr>
  </w:style>
  <w:style w:type="paragraph" w:styleId="ListParagraph">
    <w:name w:val="List Paragraph"/>
    <w:basedOn w:val="Normal"/>
    <w:uiPriority w:val="34"/>
    <w:rsid w:val="004F731F"/>
    <w:pPr>
      <w:spacing w:line="293" w:lineRule="auto"/>
      <w:ind w:left="284"/>
      <w:contextualSpacing/>
    </w:pPr>
  </w:style>
  <w:style w:type="table" w:styleId="TableGrid">
    <w:name w:val="Table Grid"/>
    <w:basedOn w:val="TableNormal"/>
    <w:uiPriority w:val="39"/>
    <w:rsid w:val="004F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4F731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F731F"/>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4F731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F731F"/>
    <w:rPr>
      <w:rFonts w:eastAsiaTheme="minorEastAsia"/>
      <w:color w:val="FFFFFF" w:themeColor="background1"/>
      <w:sz w:val="52"/>
      <w:szCs w:val="20"/>
    </w:rPr>
  </w:style>
  <w:style w:type="paragraph" w:styleId="NoSpacing">
    <w:name w:val="No Spacing"/>
    <w:basedOn w:val="Normal"/>
    <w:link w:val="NoSpacingChar"/>
    <w:uiPriority w:val="10"/>
    <w:qFormat/>
    <w:rsid w:val="004F731F"/>
    <w:pPr>
      <w:spacing w:before="0" w:after="0"/>
    </w:pPr>
  </w:style>
  <w:style w:type="character" w:customStyle="1" w:styleId="Heading1Char">
    <w:name w:val="Heading 1 Char"/>
    <w:basedOn w:val="DefaultParagraphFont"/>
    <w:link w:val="Heading1"/>
    <w:uiPriority w:val="9"/>
    <w:rsid w:val="009D0BB5"/>
    <w:rPr>
      <w:rFonts w:ascii="Arial Black" w:hAnsi="Arial Black"/>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4F731F"/>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6B79F0"/>
    <w:rPr>
      <w:rFonts w:ascii="Arial Black" w:eastAsiaTheme="majorEastAsia" w:hAnsi="Arial Black" w:cstheme="majorBidi"/>
      <w:color w:val="2D9AC2" w:themeColor="text2" w:themeShade="BF"/>
      <w:sz w:val="26"/>
      <w:szCs w:val="37"/>
    </w:rPr>
  </w:style>
  <w:style w:type="character" w:customStyle="1" w:styleId="Heading4Char">
    <w:name w:val="Heading 4 Char"/>
    <w:basedOn w:val="DefaultParagraphFont"/>
    <w:link w:val="Heading4"/>
    <w:uiPriority w:val="9"/>
    <w:rsid w:val="00EA15B6"/>
    <w:rPr>
      <w:rFonts w:ascii="Arial Black" w:eastAsiaTheme="majorEastAsia" w:hAnsi="Arial Black" w:cstheme="majorBidi"/>
      <w:iCs/>
      <w:color w:val="265A9A" w:themeColor="background2"/>
      <w:szCs w:val="33"/>
    </w:rPr>
  </w:style>
  <w:style w:type="character" w:customStyle="1" w:styleId="Heading5Char">
    <w:name w:val="Heading 5 Char"/>
    <w:basedOn w:val="DefaultParagraphFont"/>
    <w:link w:val="Heading5"/>
    <w:uiPriority w:val="9"/>
    <w:rsid w:val="004F731F"/>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4F731F"/>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4F731F"/>
    <w:pPr>
      <w:spacing w:before="60"/>
      <w:ind w:left="113" w:right="851"/>
    </w:pPr>
    <w:rPr>
      <w:color w:val="58585B"/>
    </w:rPr>
  </w:style>
  <w:style w:type="character" w:customStyle="1" w:styleId="QuoteChar">
    <w:name w:val="Quote Char"/>
    <w:basedOn w:val="DefaultParagraphFont"/>
    <w:link w:val="Quote"/>
    <w:uiPriority w:val="1"/>
    <w:rsid w:val="004F731F"/>
    <w:rPr>
      <w:color w:val="58585B"/>
      <w:sz w:val="20"/>
      <w:szCs w:val="20"/>
    </w:rPr>
  </w:style>
  <w:style w:type="character" w:styleId="Emphasis">
    <w:name w:val="Emphasis"/>
    <w:basedOn w:val="DefaultParagraphFont"/>
    <w:uiPriority w:val="22"/>
    <w:qFormat/>
    <w:rsid w:val="004F731F"/>
    <w:rPr>
      <w:i/>
      <w:iCs/>
    </w:rPr>
  </w:style>
  <w:style w:type="paragraph" w:styleId="TOCHeading">
    <w:name w:val="TOC Heading"/>
    <w:next w:val="Normal"/>
    <w:uiPriority w:val="39"/>
    <w:unhideWhenUsed/>
    <w:rsid w:val="004F731F"/>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4F731F"/>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4F731F"/>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F731F"/>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4F731F"/>
    <w:rPr>
      <w:color w:val="000000" w:themeColor="hyperlink"/>
      <w:u w:val="single"/>
    </w:rPr>
  </w:style>
  <w:style w:type="paragraph" w:customStyle="1" w:styleId="Space">
    <w:name w:val="Space"/>
    <w:basedOn w:val="BodyText"/>
    <w:uiPriority w:val="1"/>
    <w:rsid w:val="004F731F"/>
    <w:pPr>
      <w:spacing w:before="0" w:after="0"/>
    </w:pPr>
  </w:style>
  <w:style w:type="paragraph" w:styleId="Date">
    <w:name w:val="Date"/>
    <w:basedOn w:val="Normal"/>
    <w:next w:val="Normal"/>
    <w:link w:val="DateChar"/>
    <w:uiPriority w:val="99"/>
    <w:unhideWhenUsed/>
    <w:rsid w:val="004F731F"/>
    <w:pPr>
      <w:spacing w:after="360" w:line="293" w:lineRule="auto"/>
    </w:pPr>
  </w:style>
  <w:style w:type="character" w:customStyle="1" w:styleId="DateChar">
    <w:name w:val="Date Char"/>
    <w:basedOn w:val="DefaultParagraphFont"/>
    <w:link w:val="Date"/>
    <w:uiPriority w:val="99"/>
    <w:rsid w:val="004F731F"/>
    <w:rPr>
      <w:sz w:val="20"/>
      <w:szCs w:val="20"/>
    </w:rPr>
  </w:style>
  <w:style w:type="paragraph" w:styleId="BalloonText">
    <w:name w:val="Balloon Text"/>
    <w:basedOn w:val="Normal"/>
    <w:link w:val="BalloonTextChar"/>
    <w:uiPriority w:val="99"/>
    <w:semiHidden/>
    <w:unhideWhenUsed/>
    <w:rsid w:val="004F73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31F"/>
    <w:rPr>
      <w:rFonts w:ascii="Segoe UI" w:hAnsi="Segoe UI" w:cs="Segoe UI"/>
      <w:sz w:val="18"/>
      <w:szCs w:val="18"/>
    </w:rPr>
  </w:style>
  <w:style w:type="paragraph" w:styleId="ListBullet">
    <w:name w:val="List Bullet"/>
    <w:basedOn w:val="Normal"/>
    <w:link w:val="ListBulletChar"/>
    <w:uiPriority w:val="1"/>
    <w:qFormat/>
    <w:rsid w:val="004F731F"/>
    <w:pPr>
      <w:ind w:left="227" w:hanging="227"/>
      <w:contextualSpacing/>
    </w:pPr>
  </w:style>
  <w:style w:type="paragraph" w:styleId="ListBullet2">
    <w:name w:val="List Bullet 2"/>
    <w:basedOn w:val="Normal"/>
    <w:uiPriority w:val="1"/>
    <w:qFormat/>
    <w:rsid w:val="004F731F"/>
    <w:pPr>
      <w:ind w:left="454" w:hanging="227"/>
      <w:contextualSpacing/>
    </w:pPr>
  </w:style>
  <w:style w:type="paragraph" w:styleId="ListBullet3">
    <w:name w:val="List Bullet 3"/>
    <w:basedOn w:val="Normal"/>
    <w:uiPriority w:val="1"/>
    <w:qFormat/>
    <w:rsid w:val="004F731F"/>
    <w:pPr>
      <w:ind w:left="907" w:hanging="227"/>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4F731F"/>
    <w:rPr>
      <w:color w:val="808080"/>
    </w:rPr>
  </w:style>
  <w:style w:type="character" w:styleId="CommentReference">
    <w:name w:val="annotation reference"/>
    <w:basedOn w:val="DefaultParagraphFont"/>
    <w:uiPriority w:val="99"/>
    <w:semiHidden/>
    <w:unhideWhenUsed/>
    <w:rsid w:val="004F731F"/>
    <w:rPr>
      <w:sz w:val="16"/>
      <w:szCs w:val="16"/>
    </w:rPr>
  </w:style>
  <w:style w:type="paragraph" w:styleId="CommentText">
    <w:name w:val="annotation text"/>
    <w:basedOn w:val="Normal"/>
    <w:link w:val="CommentTextChar"/>
    <w:uiPriority w:val="99"/>
    <w:unhideWhenUsed/>
    <w:rsid w:val="004F731F"/>
    <w:pPr>
      <w:spacing w:line="240" w:lineRule="auto"/>
    </w:pPr>
  </w:style>
  <w:style w:type="character" w:customStyle="1" w:styleId="CommentTextChar">
    <w:name w:val="Comment Text Char"/>
    <w:basedOn w:val="DefaultParagraphFont"/>
    <w:link w:val="CommentText"/>
    <w:uiPriority w:val="99"/>
    <w:rsid w:val="004F731F"/>
    <w:rPr>
      <w:sz w:val="20"/>
      <w:szCs w:val="20"/>
    </w:rPr>
  </w:style>
  <w:style w:type="paragraph" w:styleId="CommentSubject">
    <w:name w:val="annotation subject"/>
    <w:basedOn w:val="CommentText"/>
    <w:next w:val="CommentText"/>
    <w:link w:val="CommentSubjectChar"/>
    <w:uiPriority w:val="99"/>
    <w:semiHidden/>
    <w:unhideWhenUsed/>
    <w:rsid w:val="004F731F"/>
    <w:rPr>
      <w:b/>
      <w:bCs/>
    </w:rPr>
  </w:style>
  <w:style w:type="character" w:customStyle="1" w:styleId="CommentSubjectChar">
    <w:name w:val="Comment Subject Char"/>
    <w:basedOn w:val="CommentTextChar"/>
    <w:link w:val="CommentSubject"/>
    <w:uiPriority w:val="99"/>
    <w:semiHidden/>
    <w:rsid w:val="004F731F"/>
    <w:rPr>
      <w:b/>
      <w:bCs/>
      <w:sz w:val="20"/>
      <w:szCs w:val="20"/>
    </w:rPr>
  </w:style>
  <w:style w:type="character" w:customStyle="1" w:styleId="Heading7Char">
    <w:name w:val="Heading 7 Char"/>
    <w:basedOn w:val="DefaultParagraphFont"/>
    <w:link w:val="Heading7"/>
    <w:uiPriority w:val="9"/>
    <w:semiHidden/>
    <w:rsid w:val="004F731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F731F"/>
    <w:rPr>
      <w:rFonts w:eastAsiaTheme="majorEastAsia" w:cstheme="majorBidi"/>
      <w:b/>
      <w:sz w:val="18"/>
      <w:szCs w:val="21"/>
    </w:rPr>
  </w:style>
  <w:style w:type="character" w:customStyle="1" w:styleId="Heading9Char">
    <w:name w:val="Heading 9 Char"/>
    <w:basedOn w:val="DefaultParagraphFont"/>
    <w:link w:val="Heading9"/>
    <w:uiPriority w:val="9"/>
    <w:semiHidden/>
    <w:rsid w:val="004F731F"/>
    <w:rPr>
      <w:rFonts w:asciiTheme="majorHAnsi" w:hAnsiTheme="majorHAnsi"/>
      <w:color w:val="4D7028" w:themeColor="accent2"/>
      <w:sz w:val="18"/>
      <w:szCs w:val="18"/>
    </w:rPr>
  </w:style>
  <w:style w:type="numbering" w:customStyle="1" w:styleId="Alphalist">
    <w:name w:val="Alpha list"/>
    <w:uiPriority w:val="99"/>
    <w:rsid w:val="004F731F"/>
    <w:pPr>
      <w:numPr>
        <w:numId w:val="1"/>
      </w:numPr>
    </w:pPr>
  </w:style>
  <w:style w:type="numbering" w:customStyle="1" w:styleId="AppendixHeadingList">
    <w:name w:val="Appendix Heading List"/>
    <w:uiPriority w:val="99"/>
    <w:rsid w:val="004F731F"/>
    <w:pPr>
      <w:numPr>
        <w:numId w:val="2"/>
      </w:numPr>
    </w:pPr>
  </w:style>
  <w:style w:type="numbering" w:customStyle="1" w:styleId="AppendixHeading">
    <w:name w:val="AppendixHeading"/>
    <w:uiPriority w:val="99"/>
    <w:rsid w:val="004F731F"/>
    <w:pPr>
      <w:numPr>
        <w:numId w:val="3"/>
      </w:numPr>
    </w:pPr>
  </w:style>
  <w:style w:type="table" w:customStyle="1" w:styleId="Blank">
    <w:name w:val="Blank"/>
    <w:basedOn w:val="TableNormal"/>
    <w:uiPriority w:val="99"/>
    <w:rsid w:val="004F731F"/>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4F731F"/>
  </w:style>
  <w:style w:type="character" w:customStyle="1" w:styleId="BodyTextChar">
    <w:name w:val="Body Text Char"/>
    <w:basedOn w:val="DefaultParagraphFont"/>
    <w:link w:val="BodyText"/>
    <w:rsid w:val="004F731F"/>
    <w:rPr>
      <w:sz w:val="20"/>
      <w:szCs w:val="20"/>
    </w:rPr>
  </w:style>
  <w:style w:type="paragraph" w:customStyle="1" w:styleId="BodyText-Beforebullet">
    <w:name w:val="Body Text-Before bullet"/>
    <w:basedOn w:val="BodyText"/>
    <w:link w:val="BodyText-BeforebulletChar"/>
    <w:semiHidden/>
    <w:unhideWhenUsed/>
    <w:rsid w:val="004F731F"/>
    <w:pPr>
      <w:spacing w:after="20"/>
    </w:pPr>
  </w:style>
  <w:style w:type="character" w:customStyle="1" w:styleId="BodyText-BeforebulletChar">
    <w:name w:val="Body Text-Before bullet Char"/>
    <w:basedOn w:val="BodyTextChar"/>
    <w:link w:val="BodyText-Beforebullet"/>
    <w:semiHidden/>
    <w:rsid w:val="004F731F"/>
    <w:rPr>
      <w:sz w:val="20"/>
      <w:szCs w:val="20"/>
    </w:rPr>
  </w:style>
  <w:style w:type="paragraph" w:customStyle="1" w:styleId="BodyText-Blue">
    <w:name w:val="Body Text-Blue"/>
    <w:basedOn w:val="BodyText"/>
    <w:link w:val="BodyText-BlueChar"/>
    <w:semiHidden/>
    <w:qFormat/>
    <w:rsid w:val="004F731F"/>
    <w:rPr>
      <w:color w:val="265A9A" w:themeColor="background2"/>
    </w:rPr>
  </w:style>
  <w:style w:type="character" w:customStyle="1" w:styleId="BodyText-BlueChar">
    <w:name w:val="Body Text-Blue Char"/>
    <w:basedOn w:val="BodyTextChar"/>
    <w:link w:val="BodyText-Blue"/>
    <w:semiHidden/>
    <w:rsid w:val="004F731F"/>
    <w:rPr>
      <w:color w:val="265A9A" w:themeColor="background2"/>
      <w:sz w:val="20"/>
      <w:szCs w:val="20"/>
    </w:rPr>
  </w:style>
  <w:style w:type="paragraph" w:customStyle="1" w:styleId="BodyText-Grey">
    <w:name w:val="Body Text-Grey"/>
    <w:basedOn w:val="BodyText"/>
    <w:link w:val="BodyText-GreyChar"/>
    <w:semiHidden/>
    <w:qFormat/>
    <w:rsid w:val="004F731F"/>
    <w:rPr>
      <w:color w:val="58585B"/>
    </w:rPr>
  </w:style>
  <w:style w:type="character" w:customStyle="1" w:styleId="BodyText-GreyChar">
    <w:name w:val="Body Text-Grey Char"/>
    <w:basedOn w:val="BodyTextChar"/>
    <w:link w:val="BodyText-Grey"/>
    <w:semiHidden/>
    <w:rsid w:val="004F731F"/>
    <w:rPr>
      <w:color w:val="58585B"/>
      <w:sz w:val="20"/>
      <w:szCs w:val="20"/>
    </w:rPr>
  </w:style>
  <w:style w:type="paragraph" w:styleId="Caption">
    <w:name w:val="caption"/>
    <w:basedOn w:val="Normal"/>
    <w:next w:val="Normal"/>
    <w:uiPriority w:val="4"/>
    <w:qFormat/>
    <w:rsid w:val="004F731F"/>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655370"/>
    <w:pPr>
      <w:keepNext/>
      <w:spacing w:before="240"/>
    </w:pPr>
    <w:rPr>
      <w:rFonts w:ascii="Arial Black" w:hAnsi="Arial Black"/>
    </w:rPr>
  </w:style>
  <w:style w:type="paragraph" w:customStyle="1" w:styleId="BoxHeading1">
    <w:name w:val="Box Heading 1"/>
    <w:basedOn w:val="FigureTableHeading"/>
    <w:next w:val="BodyText"/>
    <w:uiPriority w:val="4"/>
    <w:qFormat/>
    <w:rsid w:val="004F731F"/>
    <w:pPr>
      <w:spacing w:after="0"/>
    </w:pPr>
  </w:style>
  <w:style w:type="paragraph" w:customStyle="1" w:styleId="BoxHeading2">
    <w:name w:val="Box Heading 2"/>
    <w:basedOn w:val="Normal"/>
    <w:next w:val="BodyText"/>
    <w:uiPriority w:val="4"/>
    <w:qFormat/>
    <w:rsid w:val="004F731F"/>
    <w:rPr>
      <w:b/>
    </w:rPr>
  </w:style>
  <w:style w:type="paragraph" w:customStyle="1" w:styleId="BoxHeading3">
    <w:name w:val="Box Heading 3"/>
    <w:basedOn w:val="BoxHeading2"/>
    <w:uiPriority w:val="4"/>
    <w:qFormat/>
    <w:rsid w:val="004F731F"/>
    <w:rPr>
      <w:i/>
    </w:rPr>
  </w:style>
  <w:style w:type="numbering" w:customStyle="1" w:styleId="BoxList">
    <w:name w:val="Box List"/>
    <w:uiPriority w:val="99"/>
    <w:rsid w:val="004F731F"/>
    <w:pPr>
      <w:numPr>
        <w:numId w:val="4"/>
      </w:numPr>
    </w:pPr>
  </w:style>
  <w:style w:type="table" w:customStyle="1" w:styleId="Texttable-Paleblue">
    <w:name w:val="Text table-Pale blue"/>
    <w:basedOn w:val="TableNormal"/>
    <w:uiPriority w:val="99"/>
    <w:rsid w:val="004F731F"/>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4F731F"/>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4F731F"/>
    <w:pPr>
      <w:numPr>
        <w:numId w:val="5"/>
      </w:numPr>
    </w:pPr>
  </w:style>
  <w:style w:type="character" w:customStyle="1" w:styleId="ColourBlue">
    <w:name w:val="Colour Blue"/>
    <w:basedOn w:val="DefaultParagraphFont"/>
    <w:uiPriority w:val="22"/>
    <w:qFormat/>
    <w:rsid w:val="004F731F"/>
    <w:rPr>
      <w:color w:val="66BCDB" w:themeColor="text2"/>
    </w:rPr>
  </w:style>
  <w:style w:type="character" w:customStyle="1" w:styleId="ColourDarkBlue">
    <w:name w:val="Colour Dark Blue"/>
    <w:basedOn w:val="ColourBlue"/>
    <w:uiPriority w:val="22"/>
    <w:qFormat/>
    <w:rsid w:val="004F731F"/>
    <w:rPr>
      <w:color w:val="265A9A" w:themeColor="background2"/>
    </w:rPr>
  </w:style>
  <w:style w:type="table" w:customStyle="1" w:styleId="OverviewPageBannerTableStyle">
    <w:name w:val="Overview/Page Banner Table Style"/>
    <w:basedOn w:val="TableNormal"/>
    <w:uiPriority w:val="99"/>
    <w:rsid w:val="004F731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4F731F"/>
    <w:rPr>
      <w:color w:val="FFFFFF" w:themeColor="background1"/>
    </w:rPr>
    <w:tblPr>
      <w:tblCellMar>
        <w:top w:w="284" w:type="dxa"/>
        <w:left w:w="284" w:type="dxa"/>
        <w:bottom w:w="284" w:type="dxa"/>
        <w:right w:w="3119" w:type="dxa"/>
      </w:tblCellMar>
    </w:tblPr>
  </w:style>
  <w:style w:type="paragraph" w:customStyle="1" w:styleId="Copyrightpage-BodyText">
    <w:name w:val="Copyright page-Body Text"/>
    <w:basedOn w:val="Normal"/>
    <w:link w:val="Copyrightpage-BodyTextChar"/>
    <w:uiPriority w:val="19"/>
    <w:rsid w:val="004F731F"/>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4F731F"/>
    <w:rPr>
      <w:color w:val="FFFFFF" w:themeColor="background1"/>
      <w:sz w:val="16"/>
      <w:szCs w:val="20"/>
    </w:rPr>
  </w:style>
  <w:style w:type="paragraph" w:customStyle="1" w:styleId="Copyrightpage-BodyBold">
    <w:name w:val="Copyright page-Body Bold"/>
    <w:basedOn w:val="Copyrightpage-BodyText"/>
    <w:uiPriority w:val="19"/>
    <w:rsid w:val="004F731F"/>
    <w:rPr>
      <w:b/>
    </w:rPr>
  </w:style>
  <w:style w:type="paragraph" w:customStyle="1" w:styleId="Subtitle2">
    <w:name w:val="Subtitle 2"/>
    <w:basedOn w:val="Normal"/>
    <w:link w:val="Subtitle2Char"/>
    <w:uiPriority w:val="39"/>
    <w:rsid w:val="004F731F"/>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4F731F"/>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4F731F"/>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4F731F"/>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4F731F"/>
    <w:rPr>
      <w:sz w:val="20"/>
      <w:szCs w:val="20"/>
    </w:rPr>
  </w:style>
  <w:style w:type="paragraph" w:customStyle="1" w:styleId="Copyrightpage-Heading2">
    <w:name w:val="Copyright page-Heading 2"/>
    <w:basedOn w:val="NoSpacing"/>
    <w:link w:val="Copyrightpage-Heading2Char"/>
    <w:uiPriority w:val="19"/>
    <w:rsid w:val="004F731F"/>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4F731F"/>
    <w:rPr>
      <w:b/>
      <w:color w:val="FFFFFF" w:themeColor="background1"/>
      <w:sz w:val="16"/>
      <w:szCs w:val="16"/>
    </w:rPr>
  </w:style>
  <w:style w:type="paragraph" w:customStyle="1" w:styleId="Copyrightpage-Keylinenotext">
    <w:name w:val="Copyright page-Keyline (no text)"/>
    <w:basedOn w:val="Copyrightpage-Heading2"/>
    <w:uiPriority w:val="19"/>
    <w:rsid w:val="004F731F"/>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4F731F"/>
    <w:pPr>
      <w:framePr w:wrap="around" w:vAnchor="page" w:hAnchor="margin" w:xAlign="right" w:y="1135" w:anchorLock="1"/>
    </w:pPr>
  </w:style>
  <w:style w:type="paragraph" w:customStyle="1" w:styleId="CoverImage">
    <w:name w:val="Cover Image"/>
    <w:basedOn w:val="Normal"/>
    <w:uiPriority w:val="29"/>
    <w:rsid w:val="004F731F"/>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4F731F"/>
    <w:pPr>
      <w:contextualSpacing/>
    </w:pPr>
    <w:rPr>
      <w:color w:val="A22D2B"/>
      <w:sz w:val="24"/>
      <w:u w:val="dotted"/>
    </w:rPr>
  </w:style>
  <w:style w:type="character" w:customStyle="1" w:styleId="DraftingNoteChar">
    <w:name w:val="Drafting Note Char"/>
    <w:basedOn w:val="BodyTextChar"/>
    <w:link w:val="DraftingNote"/>
    <w:rsid w:val="004F731F"/>
    <w:rPr>
      <w:color w:val="A22D2B"/>
      <w:sz w:val="24"/>
      <w:szCs w:val="20"/>
      <w:u w:val="dotted"/>
    </w:rPr>
  </w:style>
  <w:style w:type="numbering" w:customStyle="1" w:styleId="Figure">
    <w:name w:val="Figure"/>
    <w:uiPriority w:val="99"/>
    <w:rsid w:val="004F731F"/>
    <w:pPr>
      <w:numPr>
        <w:numId w:val="6"/>
      </w:numPr>
    </w:pPr>
  </w:style>
  <w:style w:type="paragraph" w:customStyle="1" w:styleId="Figurecharttitle">
    <w:name w:val="Figure chart title"/>
    <w:basedOn w:val="BodyText"/>
    <w:uiPriority w:val="10"/>
    <w:qFormat/>
    <w:rsid w:val="004F731F"/>
    <w:pPr>
      <w:spacing w:before="0" w:after="0"/>
      <w:ind w:left="284" w:hanging="284"/>
    </w:pPr>
    <w:rPr>
      <w:sz w:val="18"/>
      <w:szCs w:val="18"/>
    </w:rPr>
  </w:style>
  <w:style w:type="paragraph" w:customStyle="1" w:styleId="FigureTableSubheading">
    <w:name w:val="Figure/Table Subheading"/>
    <w:basedOn w:val="FigureTableHeading"/>
    <w:uiPriority w:val="4"/>
    <w:qFormat/>
    <w:rsid w:val="004F731F"/>
    <w:pPr>
      <w:spacing w:before="40"/>
    </w:pPr>
    <w:rPr>
      <w:color w:val="58585B"/>
    </w:rPr>
  </w:style>
  <w:style w:type="paragraph" w:customStyle="1" w:styleId="Footer-right">
    <w:name w:val="Footer-right"/>
    <w:basedOn w:val="Footer"/>
    <w:uiPriority w:val="11"/>
    <w:rsid w:val="004F731F"/>
    <w:pPr>
      <w:jc w:val="right"/>
    </w:pPr>
    <w:rPr>
      <w:szCs w:val="24"/>
    </w:rPr>
  </w:style>
  <w:style w:type="character" w:styleId="FootnoteReference">
    <w:name w:val="footnote reference"/>
    <w:basedOn w:val="DefaultParagraphFont"/>
    <w:uiPriority w:val="99"/>
    <w:semiHidden/>
    <w:unhideWhenUsed/>
    <w:rsid w:val="004F731F"/>
    <w:rPr>
      <w:vertAlign w:val="superscript"/>
    </w:rPr>
  </w:style>
  <w:style w:type="paragraph" w:styleId="FootnoteText">
    <w:name w:val="footnote text"/>
    <w:basedOn w:val="Normal"/>
    <w:link w:val="FootnoteTextChar"/>
    <w:uiPriority w:val="99"/>
    <w:rsid w:val="004F731F"/>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4F731F"/>
    <w:rPr>
      <w:sz w:val="18"/>
      <w:szCs w:val="20"/>
    </w:rPr>
  </w:style>
  <w:style w:type="paragraph" w:customStyle="1" w:styleId="Header-Keyline">
    <w:name w:val="Header - Keyline"/>
    <w:basedOn w:val="Header"/>
    <w:link w:val="Header-KeylineChar"/>
    <w:uiPriority w:val="99"/>
    <w:rsid w:val="004F731F"/>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4F731F"/>
    <w:rPr>
      <w:sz w:val="16"/>
      <w:szCs w:val="20"/>
    </w:rPr>
  </w:style>
  <w:style w:type="paragraph" w:customStyle="1" w:styleId="Header-KeylineRight">
    <w:name w:val="Header - Keyline Right"/>
    <w:basedOn w:val="Header-Keyline"/>
    <w:uiPriority w:val="99"/>
    <w:rsid w:val="004F731F"/>
    <w:pPr>
      <w:jc w:val="right"/>
    </w:pPr>
  </w:style>
  <w:style w:type="paragraph" w:customStyle="1" w:styleId="Heading1-nobackground">
    <w:name w:val="Heading 1-no background"/>
    <w:basedOn w:val="Heading1"/>
    <w:next w:val="BodyText"/>
    <w:uiPriority w:val="9"/>
    <w:qFormat/>
    <w:rsid w:val="004F731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4F731F"/>
    <w:pPr>
      <w:numPr>
        <w:numId w:val="0"/>
      </w:numPr>
      <w:ind w:left="567"/>
    </w:pPr>
  </w:style>
  <w:style w:type="paragraph" w:customStyle="1" w:styleId="Heading1-noTOC">
    <w:name w:val="Heading 1-no TOC"/>
    <w:next w:val="BodyText"/>
    <w:uiPriority w:val="9"/>
    <w:qFormat/>
    <w:rsid w:val="004F731F"/>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4F731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9D0BB5"/>
    <w:pPr>
      <w:numPr>
        <w:ilvl w:val="0"/>
        <w:numId w:val="0"/>
      </w:numPr>
    </w:pPr>
    <w:rPr>
      <w:rFonts w:ascii="Arial Black" w:hAnsi="Arial Black"/>
    </w:rPr>
  </w:style>
  <w:style w:type="paragraph" w:customStyle="1" w:styleId="Heading2-Appendix">
    <w:name w:val="Heading 2-Appendix"/>
    <w:basedOn w:val="Heading2-nonumber"/>
    <w:next w:val="Normal"/>
    <w:uiPriority w:val="10"/>
    <w:qFormat/>
    <w:rsid w:val="004F731F"/>
    <w:pPr>
      <w:numPr>
        <w:ilvl w:val="1"/>
        <w:numId w:val="7"/>
      </w:numPr>
    </w:pPr>
  </w:style>
  <w:style w:type="paragraph" w:customStyle="1" w:styleId="Heading2-noTOC">
    <w:name w:val="Heading 2-no TOC"/>
    <w:next w:val="BodyText"/>
    <w:uiPriority w:val="9"/>
    <w:unhideWhenUsed/>
    <w:qFormat/>
    <w:rsid w:val="004F731F"/>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4F731F"/>
  </w:style>
  <w:style w:type="paragraph" w:customStyle="1" w:styleId="Heading3-noTOC">
    <w:name w:val="Heading 3-no TOC"/>
    <w:basedOn w:val="Heading3"/>
    <w:uiPriority w:val="9"/>
    <w:qFormat/>
    <w:rsid w:val="004F731F"/>
    <w:pPr>
      <w:spacing w:line="312" w:lineRule="atLeast"/>
    </w:pPr>
    <w:rPr>
      <w:color w:val="2C9BC2"/>
    </w:rPr>
  </w:style>
  <w:style w:type="paragraph" w:customStyle="1" w:styleId="Heading-Appendix">
    <w:name w:val="Heading-Appendix"/>
    <w:basedOn w:val="Heading1-nonumber"/>
    <w:next w:val="BodyText"/>
    <w:uiPriority w:val="9"/>
    <w:qFormat/>
    <w:rsid w:val="004F731F"/>
    <w:pPr>
      <w:numPr>
        <w:numId w:val="7"/>
      </w:numPr>
    </w:pPr>
  </w:style>
  <w:style w:type="character" w:styleId="HTMLVariable">
    <w:name w:val="HTML Variable"/>
    <w:basedOn w:val="DefaultParagraphFont"/>
    <w:uiPriority w:val="99"/>
    <w:unhideWhenUsed/>
    <w:rsid w:val="004F731F"/>
    <w:rPr>
      <w:i/>
      <w:iCs/>
    </w:rPr>
  </w:style>
  <w:style w:type="paragraph" w:customStyle="1" w:styleId="KeyPointsicon">
    <w:name w:val="Key Points icon"/>
    <w:basedOn w:val="Normal"/>
    <w:uiPriority w:val="10"/>
    <w:qFormat/>
    <w:rsid w:val="004F731F"/>
    <w:pPr>
      <w:spacing w:before="60"/>
      <w:jc w:val="right"/>
    </w:pPr>
  </w:style>
  <w:style w:type="paragraph" w:customStyle="1" w:styleId="KeyPoints-Bold">
    <w:name w:val="Key Points-Bold"/>
    <w:basedOn w:val="Normal"/>
    <w:uiPriority w:val="10"/>
    <w:qFormat/>
    <w:rsid w:val="004F731F"/>
    <w:pPr>
      <w:spacing w:before="40" w:after="60" w:line="274" w:lineRule="atLeast"/>
    </w:pPr>
    <w:rPr>
      <w:b/>
      <w:sz w:val="18"/>
    </w:rPr>
  </w:style>
  <w:style w:type="character" w:customStyle="1" w:styleId="ListBulletChar">
    <w:name w:val="List Bullet Char"/>
    <w:basedOn w:val="DefaultParagraphFont"/>
    <w:link w:val="ListBullet"/>
    <w:uiPriority w:val="1"/>
    <w:rsid w:val="004F731F"/>
    <w:rPr>
      <w:sz w:val="20"/>
      <w:szCs w:val="20"/>
    </w:rPr>
  </w:style>
  <w:style w:type="paragraph" w:customStyle="1" w:styleId="KeyPoints-Bullet">
    <w:name w:val="Key Points-Bullet"/>
    <w:basedOn w:val="ListBullet"/>
    <w:uiPriority w:val="10"/>
    <w:qFormat/>
    <w:rsid w:val="004F731F"/>
    <w:pPr>
      <w:spacing w:after="60" w:line="274" w:lineRule="atLeast"/>
    </w:pPr>
    <w:rPr>
      <w:sz w:val="18"/>
    </w:rPr>
  </w:style>
  <w:style w:type="paragraph" w:customStyle="1" w:styleId="Keypoints-heading">
    <w:name w:val="Key points-heading"/>
    <w:basedOn w:val="Heading3"/>
    <w:uiPriority w:val="10"/>
    <w:qFormat/>
    <w:rsid w:val="004F731F"/>
    <w:rPr>
      <w:color w:val="auto"/>
    </w:rPr>
  </w:style>
  <w:style w:type="paragraph" w:customStyle="1" w:styleId="LetterRight">
    <w:name w:val="Letter Right"/>
    <w:basedOn w:val="Normal"/>
    <w:link w:val="LetterRightChar"/>
    <w:uiPriority w:val="99"/>
    <w:rsid w:val="004F731F"/>
    <w:pPr>
      <w:spacing w:line="360" w:lineRule="auto"/>
      <w:jc w:val="right"/>
    </w:pPr>
    <w:rPr>
      <w:sz w:val="16"/>
    </w:rPr>
  </w:style>
  <w:style w:type="character" w:customStyle="1" w:styleId="LetterRightChar">
    <w:name w:val="Letter Right Char"/>
    <w:basedOn w:val="DefaultParagraphFont"/>
    <w:link w:val="LetterRight"/>
    <w:uiPriority w:val="99"/>
    <w:rsid w:val="004F731F"/>
    <w:rPr>
      <w:sz w:val="16"/>
      <w:szCs w:val="20"/>
    </w:rPr>
  </w:style>
  <w:style w:type="paragraph" w:customStyle="1" w:styleId="Letterlogo">
    <w:name w:val="Letter logo"/>
    <w:basedOn w:val="LetterRight"/>
    <w:uiPriority w:val="99"/>
    <w:rsid w:val="004F731F"/>
    <w:pPr>
      <w:spacing w:after="320"/>
    </w:pPr>
  </w:style>
  <w:style w:type="paragraph" w:customStyle="1" w:styleId="LetterRight-NoSpace">
    <w:name w:val="Letter Right-No Space"/>
    <w:basedOn w:val="LetterRight"/>
    <w:uiPriority w:val="99"/>
    <w:rsid w:val="004F731F"/>
    <w:pPr>
      <w:spacing w:after="0"/>
    </w:pPr>
  </w:style>
  <w:style w:type="numbering" w:customStyle="1" w:styleId="LetteredList">
    <w:name w:val="Lettered List"/>
    <w:uiPriority w:val="99"/>
    <w:rsid w:val="004F731F"/>
    <w:pPr>
      <w:numPr>
        <w:numId w:val="8"/>
      </w:numPr>
    </w:pPr>
  </w:style>
  <w:style w:type="paragraph" w:styleId="List">
    <w:name w:val="List"/>
    <w:basedOn w:val="Normal"/>
    <w:uiPriority w:val="99"/>
    <w:semiHidden/>
    <w:qFormat/>
    <w:rsid w:val="004F731F"/>
    <w:pPr>
      <w:numPr>
        <w:numId w:val="9"/>
      </w:numPr>
      <w:spacing w:before="60"/>
    </w:pPr>
  </w:style>
  <w:style w:type="paragraph" w:styleId="List2">
    <w:name w:val="List 2"/>
    <w:basedOn w:val="Normal"/>
    <w:uiPriority w:val="99"/>
    <w:semiHidden/>
    <w:qFormat/>
    <w:rsid w:val="004F731F"/>
    <w:pPr>
      <w:numPr>
        <w:ilvl w:val="1"/>
        <w:numId w:val="9"/>
      </w:numPr>
      <w:spacing w:before="60"/>
    </w:pPr>
  </w:style>
  <w:style w:type="paragraph" w:styleId="List3">
    <w:name w:val="List 3"/>
    <w:basedOn w:val="Normal"/>
    <w:uiPriority w:val="99"/>
    <w:semiHidden/>
    <w:rsid w:val="004F731F"/>
    <w:pPr>
      <w:numPr>
        <w:ilvl w:val="2"/>
        <w:numId w:val="9"/>
      </w:numPr>
      <w:contextualSpacing/>
    </w:pPr>
  </w:style>
  <w:style w:type="paragraph" w:styleId="List4">
    <w:name w:val="List 4"/>
    <w:basedOn w:val="Normal"/>
    <w:uiPriority w:val="99"/>
    <w:semiHidden/>
    <w:rsid w:val="004F731F"/>
    <w:pPr>
      <w:numPr>
        <w:ilvl w:val="3"/>
        <w:numId w:val="9"/>
      </w:numPr>
      <w:contextualSpacing/>
    </w:pPr>
  </w:style>
  <w:style w:type="paragraph" w:customStyle="1" w:styleId="ListAlpha1">
    <w:name w:val="List Alpha 1"/>
    <w:basedOn w:val="Normal"/>
    <w:uiPriority w:val="3"/>
    <w:qFormat/>
    <w:rsid w:val="004F731F"/>
    <w:pPr>
      <w:numPr>
        <w:numId w:val="10"/>
      </w:numPr>
      <w:spacing w:before="60"/>
      <w:contextualSpacing/>
    </w:pPr>
  </w:style>
  <w:style w:type="paragraph" w:customStyle="1" w:styleId="ListAlpha2">
    <w:name w:val="List Alpha 2"/>
    <w:basedOn w:val="ListAlpha1"/>
    <w:uiPriority w:val="3"/>
    <w:qFormat/>
    <w:rsid w:val="004F731F"/>
    <w:pPr>
      <w:numPr>
        <w:ilvl w:val="1"/>
      </w:numPr>
    </w:pPr>
  </w:style>
  <w:style w:type="paragraph" w:customStyle="1" w:styleId="ListAlpha3">
    <w:name w:val="List Alpha 3"/>
    <w:basedOn w:val="ListAlpha2"/>
    <w:uiPriority w:val="3"/>
    <w:qFormat/>
    <w:rsid w:val="004F731F"/>
    <w:pPr>
      <w:numPr>
        <w:ilvl w:val="2"/>
      </w:numPr>
    </w:pPr>
  </w:style>
  <w:style w:type="paragraph" w:customStyle="1" w:styleId="ListAlpha4">
    <w:name w:val="List Alpha 4"/>
    <w:basedOn w:val="ListAlpha3"/>
    <w:uiPriority w:val="3"/>
    <w:semiHidden/>
    <w:qFormat/>
    <w:rsid w:val="004F731F"/>
    <w:pPr>
      <w:numPr>
        <w:ilvl w:val="3"/>
      </w:numPr>
    </w:pPr>
  </w:style>
  <w:style w:type="paragraph" w:styleId="ListBullet5">
    <w:name w:val="List Bullet 5"/>
    <w:basedOn w:val="Normal"/>
    <w:uiPriority w:val="13"/>
    <w:semiHidden/>
    <w:rsid w:val="004F731F"/>
    <w:pPr>
      <w:numPr>
        <w:numId w:val="11"/>
      </w:numPr>
      <w:contextualSpacing/>
    </w:pPr>
  </w:style>
  <w:style w:type="paragraph" w:styleId="ListContinue">
    <w:name w:val="List Continue"/>
    <w:basedOn w:val="Normal"/>
    <w:uiPriority w:val="3"/>
    <w:unhideWhenUsed/>
    <w:qFormat/>
    <w:rsid w:val="004F731F"/>
    <w:pPr>
      <w:spacing w:before="60"/>
      <w:ind w:left="227"/>
    </w:pPr>
  </w:style>
  <w:style w:type="paragraph" w:styleId="ListContinue2">
    <w:name w:val="List Continue 2"/>
    <w:basedOn w:val="Normal"/>
    <w:uiPriority w:val="3"/>
    <w:unhideWhenUsed/>
    <w:qFormat/>
    <w:rsid w:val="004F731F"/>
    <w:pPr>
      <w:spacing w:before="60"/>
      <w:ind w:left="454"/>
    </w:pPr>
  </w:style>
  <w:style w:type="paragraph" w:styleId="ListContinue3">
    <w:name w:val="List Continue 3"/>
    <w:basedOn w:val="Normal"/>
    <w:uiPriority w:val="3"/>
    <w:unhideWhenUsed/>
    <w:qFormat/>
    <w:rsid w:val="004F731F"/>
    <w:pPr>
      <w:spacing w:before="60"/>
      <w:ind w:left="907"/>
    </w:pPr>
  </w:style>
  <w:style w:type="paragraph" w:styleId="ListContinue4">
    <w:name w:val="List Continue 4"/>
    <w:basedOn w:val="Normal"/>
    <w:uiPriority w:val="3"/>
    <w:unhideWhenUsed/>
    <w:qFormat/>
    <w:rsid w:val="004F731F"/>
    <w:pPr>
      <w:spacing w:line="293" w:lineRule="auto"/>
      <w:ind w:left="907"/>
      <w:contextualSpacing/>
    </w:pPr>
  </w:style>
  <w:style w:type="paragraph" w:styleId="ListContinue5">
    <w:name w:val="List Continue 5"/>
    <w:basedOn w:val="Normal"/>
    <w:uiPriority w:val="3"/>
    <w:unhideWhenUsed/>
    <w:qFormat/>
    <w:rsid w:val="004F731F"/>
    <w:pPr>
      <w:ind w:left="1134"/>
      <w:contextualSpacing/>
    </w:pPr>
  </w:style>
  <w:style w:type="numbering" w:customStyle="1" w:styleId="ListHeadings">
    <w:name w:val="List Headings"/>
    <w:uiPriority w:val="99"/>
    <w:rsid w:val="004F731F"/>
    <w:pPr>
      <w:numPr>
        <w:numId w:val="12"/>
      </w:numPr>
    </w:pPr>
  </w:style>
  <w:style w:type="paragraph" w:styleId="ListNumber">
    <w:name w:val="List Number"/>
    <w:basedOn w:val="Normal"/>
    <w:uiPriority w:val="2"/>
    <w:qFormat/>
    <w:rsid w:val="004F731F"/>
    <w:pPr>
      <w:numPr>
        <w:numId w:val="14"/>
      </w:numPr>
      <w:spacing w:before="60"/>
      <w:contextualSpacing/>
    </w:pPr>
  </w:style>
  <w:style w:type="paragraph" w:styleId="ListNumber2">
    <w:name w:val="List Number 2"/>
    <w:basedOn w:val="Normal"/>
    <w:uiPriority w:val="13"/>
    <w:semiHidden/>
    <w:qFormat/>
    <w:rsid w:val="004F731F"/>
    <w:pPr>
      <w:numPr>
        <w:ilvl w:val="1"/>
        <w:numId w:val="14"/>
      </w:numPr>
      <w:spacing w:before="60"/>
      <w:contextualSpacing/>
    </w:pPr>
  </w:style>
  <w:style w:type="paragraph" w:styleId="ListNumber3">
    <w:name w:val="List Number 3"/>
    <w:basedOn w:val="Normal"/>
    <w:uiPriority w:val="13"/>
    <w:semiHidden/>
    <w:qFormat/>
    <w:rsid w:val="004F731F"/>
    <w:pPr>
      <w:numPr>
        <w:ilvl w:val="2"/>
        <w:numId w:val="14"/>
      </w:numPr>
      <w:spacing w:before="60"/>
      <w:contextualSpacing/>
    </w:pPr>
  </w:style>
  <w:style w:type="paragraph" w:styleId="ListNumber4">
    <w:name w:val="List Number 4"/>
    <w:basedOn w:val="Normal"/>
    <w:uiPriority w:val="13"/>
    <w:semiHidden/>
    <w:qFormat/>
    <w:rsid w:val="004F731F"/>
    <w:pPr>
      <w:numPr>
        <w:ilvl w:val="3"/>
        <w:numId w:val="14"/>
      </w:numPr>
      <w:spacing w:after="200" w:line="293" w:lineRule="auto"/>
      <w:contextualSpacing/>
    </w:pPr>
  </w:style>
  <w:style w:type="paragraph" w:styleId="ListNumber5">
    <w:name w:val="List Number 5"/>
    <w:basedOn w:val="Normal"/>
    <w:uiPriority w:val="13"/>
    <w:semiHidden/>
    <w:rsid w:val="004F731F"/>
    <w:pPr>
      <w:numPr>
        <w:ilvl w:val="4"/>
        <w:numId w:val="14"/>
      </w:numPr>
      <w:spacing w:after="200" w:line="293" w:lineRule="auto"/>
      <w:contextualSpacing/>
    </w:pPr>
  </w:style>
  <w:style w:type="table" w:customStyle="1" w:styleId="NoBorderwithPadding">
    <w:name w:val="No Border with Padding"/>
    <w:basedOn w:val="TableNormal"/>
    <w:uiPriority w:val="99"/>
    <w:rsid w:val="004F731F"/>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4F731F"/>
    <w:pPr>
      <w:spacing w:before="80" w:after="240" w:line="216" w:lineRule="atLeast"/>
    </w:pPr>
    <w:rPr>
      <w:sz w:val="18"/>
    </w:rPr>
  </w:style>
  <w:style w:type="paragraph" w:customStyle="1" w:styleId="Note">
    <w:name w:val="Note"/>
    <w:basedOn w:val="Source"/>
    <w:uiPriority w:val="9"/>
    <w:qFormat/>
    <w:rsid w:val="004F731F"/>
    <w:pPr>
      <w:spacing w:after="20"/>
    </w:pPr>
  </w:style>
  <w:style w:type="paragraph" w:customStyle="1" w:styleId="NumberedHeading1">
    <w:name w:val="Numbered Heading 1"/>
    <w:basedOn w:val="Heading1"/>
    <w:next w:val="Normal"/>
    <w:link w:val="NumberedHeading1Char"/>
    <w:uiPriority w:val="9"/>
    <w:semiHidden/>
    <w:rsid w:val="004F731F"/>
  </w:style>
  <w:style w:type="character" w:customStyle="1" w:styleId="NumberedHeading1Char">
    <w:name w:val="Numbered Heading 1 Char"/>
    <w:basedOn w:val="Heading1Char"/>
    <w:link w:val="NumberedHeading1"/>
    <w:uiPriority w:val="9"/>
    <w:semiHidden/>
    <w:rsid w:val="004F731F"/>
    <w:rPr>
      <w:rFonts w:ascii="Arial Black" w:hAnsi="Arial Black"/>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4F731F"/>
  </w:style>
  <w:style w:type="character" w:customStyle="1" w:styleId="NumberedHeading2Char">
    <w:name w:val="Numbered Heading 2 Char"/>
    <w:basedOn w:val="Heading2Char"/>
    <w:link w:val="NumberedHeading2"/>
    <w:uiPriority w:val="9"/>
    <w:semiHidden/>
    <w:rsid w:val="004F731F"/>
    <w:rPr>
      <w:rFonts w:asciiTheme="majorHAnsi" w:eastAsiaTheme="majorEastAsia" w:hAnsiTheme="majorHAnsi" w:cstheme="majorBidi"/>
      <w:sz w:val="30"/>
      <w:szCs w:val="60"/>
    </w:rPr>
  </w:style>
  <w:style w:type="numbering" w:customStyle="1" w:styleId="Numbering">
    <w:name w:val="Numbering"/>
    <w:uiPriority w:val="99"/>
    <w:rsid w:val="004F731F"/>
    <w:pPr>
      <w:numPr>
        <w:numId w:val="14"/>
      </w:numPr>
    </w:pPr>
  </w:style>
  <w:style w:type="table" w:customStyle="1" w:styleId="ProductivityCommissionTable1">
    <w:name w:val="Productivity Commission Table 1"/>
    <w:basedOn w:val="TableNormal"/>
    <w:uiPriority w:val="99"/>
    <w:rsid w:val="004F731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4F731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4F731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4F731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4F731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4F731F"/>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4F731F"/>
    <w:pPr>
      <w:spacing w:line="160" w:lineRule="exact"/>
    </w:pPr>
  </w:style>
  <w:style w:type="character" w:customStyle="1" w:styleId="PullQuoteNoSpacingChar">
    <w:name w:val="Pull Quote No Spacing Char"/>
    <w:basedOn w:val="NoSpacingChar"/>
    <w:link w:val="PullQuoteNoSpacing"/>
    <w:uiPriority w:val="10"/>
    <w:rsid w:val="004F731F"/>
    <w:rPr>
      <w:sz w:val="20"/>
      <w:szCs w:val="20"/>
    </w:rPr>
  </w:style>
  <w:style w:type="paragraph" w:customStyle="1" w:styleId="PullQuote-Indigenous">
    <w:name w:val="Pull Quote-Indigenous"/>
    <w:basedOn w:val="PullQuote"/>
    <w:uiPriority w:val="10"/>
    <w:qFormat/>
    <w:rsid w:val="004F731F"/>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4F731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4F731F"/>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4F731F"/>
    <w:rPr>
      <w:b/>
    </w:rPr>
  </w:style>
  <w:style w:type="character" w:customStyle="1" w:styleId="Pull-outQuoteHeadingChar">
    <w:name w:val="Pull-out Quote Heading Char"/>
    <w:basedOn w:val="Pull-outQuoteChar"/>
    <w:link w:val="Pull-outQuoteHeading"/>
    <w:uiPriority w:val="99"/>
    <w:semiHidden/>
    <w:rsid w:val="004F731F"/>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4F731F"/>
    <w:pPr>
      <w:spacing w:before="60"/>
      <w:ind w:left="340" w:right="851"/>
    </w:pPr>
    <w:rPr>
      <w:color w:val="58585B"/>
    </w:rPr>
  </w:style>
  <w:style w:type="character" w:customStyle="1" w:styleId="QuoteBulletChar">
    <w:name w:val="Quote Bullet Char"/>
    <w:basedOn w:val="ListBulletChar"/>
    <w:link w:val="QuoteBullet"/>
    <w:uiPriority w:val="1"/>
    <w:rsid w:val="004F731F"/>
    <w:rPr>
      <w:color w:val="58585B"/>
      <w:sz w:val="20"/>
      <w:szCs w:val="20"/>
    </w:rPr>
  </w:style>
  <w:style w:type="paragraph" w:customStyle="1" w:styleId="Reference">
    <w:name w:val="Reference"/>
    <w:basedOn w:val="BodyText"/>
    <w:qFormat/>
    <w:rsid w:val="004F731F"/>
    <w:pPr>
      <w:spacing w:before="0" w:after="60" w:line="200" w:lineRule="exact"/>
    </w:pPr>
    <w:rPr>
      <w:sz w:val="16"/>
    </w:rPr>
  </w:style>
  <w:style w:type="character" w:styleId="Strong">
    <w:name w:val="Strong"/>
    <w:basedOn w:val="DefaultParagraphFont"/>
    <w:uiPriority w:val="22"/>
    <w:qFormat/>
    <w:rsid w:val="004F731F"/>
    <w:rPr>
      <w:rFonts w:asciiTheme="minorHAnsi" w:hAnsiTheme="minorHAnsi"/>
      <w:b/>
      <w:bCs/>
    </w:rPr>
  </w:style>
  <w:style w:type="paragraph" w:customStyle="1" w:styleId="Subtitle4">
    <w:name w:val="Subtitle 4"/>
    <w:basedOn w:val="Copyrightpage-Heading"/>
    <w:link w:val="Subtitle4Char"/>
    <w:uiPriority w:val="39"/>
    <w:rsid w:val="004F731F"/>
    <w:pPr>
      <w:spacing w:after="40"/>
    </w:pPr>
    <w:rPr>
      <w:b/>
      <w:sz w:val="16"/>
    </w:rPr>
  </w:style>
  <w:style w:type="character" w:customStyle="1" w:styleId="Subtitle4Char">
    <w:name w:val="Subtitle 4 Char"/>
    <w:basedOn w:val="Copyrightpage-HeadingChar"/>
    <w:link w:val="Subtitle4"/>
    <w:uiPriority w:val="39"/>
    <w:rsid w:val="004F731F"/>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4F731F"/>
    <w:pPr>
      <w:spacing w:after="20"/>
      <w:ind w:left="57"/>
    </w:pPr>
    <w:rPr>
      <w:sz w:val="18"/>
    </w:rPr>
  </w:style>
  <w:style w:type="paragraph" w:customStyle="1" w:styleId="TableHeading">
    <w:name w:val="Table Heading"/>
    <w:basedOn w:val="NoSpacing"/>
    <w:uiPriority w:val="4"/>
    <w:qFormat/>
    <w:rsid w:val="004F731F"/>
    <w:pPr>
      <w:spacing w:after="20"/>
      <w:ind w:left="57"/>
    </w:pPr>
    <w:rPr>
      <w:b/>
      <w:color w:val="265A9A" w:themeColor="background2"/>
      <w:sz w:val="18"/>
    </w:rPr>
  </w:style>
  <w:style w:type="paragraph" w:customStyle="1" w:styleId="TableHeading-Subheading">
    <w:name w:val="Table Heading - Subheading"/>
    <w:basedOn w:val="NoSpacing"/>
    <w:uiPriority w:val="40"/>
    <w:rsid w:val="004F731F"/>
    <w:rPr>
      <w:b/>
    </w:rPr>
  </w:style>
  <w:style w:type="paragraph" w:customStyle="1" w:styleId="TableHeading-numbered">
    <w:name w:val="Table Heading-numbered"/>
    <w:basedOn w:val="Normal"/>
    <w:semiHidden/>
    <w:qFormat/>
    <w:rsid w:val="004F731F"/>
    <w:pPr>
      <w:numPr>
        <w:numId w:val="16"/>
      </w:numPr>
      <w:spacing w:before="60"/>
      <w:contextualSpacing/>
    </w:pPr>
    <w:rPr>
      <w:b/>
      <w:color w:val="265A9A" w:themeColor="background2"/>
    </w:rPr>
  </w:style>
  <w:style w:type="paragraph" w:customStyle="1" w:styleId="TableListBullet">
    <w:name w:val="Table List Bullet"/>
    <w:basedOn w:val="ListBullet"/>
    <w:uiPriority w:val="10"/>
    <w:qFormat/>
    <w:rsid w:val="004F731F"/>
    <w:pPr>
      <w:spacing w:before="46" w:after="46"/>
      <w:ind w:left="170" w:hanging="113"/>
    </w:pPr>
    <w:rPr>
      <w:sz w:val="18"/>
    </w:rPr>
  </w:style>
  <w:style w:type="numbering" w:customStyle="1" w:styleId="TableList">
    <w:name w:val="TableList"/>
    <w:uiPriority w:val="99"/>
    <w:rsid w:val="004F731F"/>
    <w:pPr>
      <w:numPr>
        <w:numId w:val="16"/>
      </w:numPr>
    </w:pPr>
  </w:style>
  <w:style w:type="table" w:customStyle="1" w:styleId="TextTable-Grey">
    <w:name w:val="Text Table-Grey"/>
    <w:basedOn w:val="Texttable-Paleblue"/>
    <w:uiPriority w:val="99"/>
    <w:rsid w:val="004F731F"/>
    <w:rPr>
      <w:color w:val="265A9A" w:themeColor="background2"/>
    </w:rPr>
    <w:tblPr/>
    <w:tcPr>
      <w:shd w:val="clear" w:color="auto" w:fill="F2F2F2"/>
    </w:tcPr>
  </w:style>
  <w:style w:type="table" w:customStyle="1" w:styleId="Texttable-Keyline">
    <w:name w:val="Text table-Keyline"/>
    <w:basedOn w:val="Texttable-Paleblue"/>
    <w:uiPriority w:val="99"/>
    <w:rsid w:val="004F731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4F731F"/>
    <w:pPr>
      <w:tabs>
        <w:tab w:val="right" w:pos="7938"/>
        <w:tab w:val="right" w:pos="9628"/>
      </w:tabs>
      <w:spacing w:after="100" w:line="293" w:lineRule="auto"/>
      <w:ind w:left="567" w:right="1701"/>
    </w:pPr>
  </w:style>
  <w:style w:type="numbering" w:customStyle="1" w:styleId="TOCList">
    <w:name w:val="TOC List"/>
    <w:uiPriority w:val="99"/>
    <w:rsid w:val="004F731F"/>
    <w:pPr>
      <w:numPr>
        <w:numId w:val="17"/>
      </w:numPr>
    </w:pPr>
  </w:style>
  <w:style w:type="character" w:styleId="UnresolvedMention">
    <w:name w:val="Unresolved Mention"/>
    <w:basedOn w:val="DefaultParagraphFont"/>
    <w:uiPriority w:val="99"/>
    <w:semiHidden/>
    <w:unhideWhenUsed/>
    <w:rsid w:val="004F731F"/>
    <w:rPr>
      <w:color w:val="605E5C"/>
      <w:shd w:val="clear" w:color="auto" w:fill="E1DFDD"/>
    </w:rPr>
  </w:style>
  <w:style w:type="character" w:customStyle="1" w:styleId="White">
    <w:name w:val="White"/>
    <w:basedOn w:val="DefaultParagraphFont"/>
    <w:uiPriority w:val="10"/>
    <w:rsid w:val="004F731F"/>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463">
      <w:bodyDiv w:val="1"/>
      <w:marLeft w:val="0"/>
      <w:marRight w:val="0"/>
      <w:marTop w:val="0"/>
      <w:marBottom w:val="0"/>
      <w:divBdr>
        <w:top w:val="none" w:sz="0" w:space="0" w:color="auto"/>
        <w:left w:val="none" w:sz="0" w:space="0" w:color="auto"/>
        <w:bottom w:val="none" w:sz="0" w:space="0" w:color="auto"/>
        <w:right w:val="none" w:sz="0" w:space="0" w:color="auto"/>
      </w:divBdr>
    </w:div>
    <w:div w:id="525945376">
      <w:bodyDiv w:val="1"/>
      <w:marLeft w:val="0"/>
      <w:marRight w:val="0"/>
      <w:marTop w:val="0"/>
      <w:marBottom w:val="0"/>
      <w:divBdr>
        <w:top w:val="none" w:sz="0" w:space="0" w:color="auto"/>
        <w:left w:val="none" w:sz="0" w:space="0" w:color="auto"/>
        <w:bottom w:val="none" w:sz="0" w:space="0" w:color="auto"/>
        <w:right w:val="none" w:sz="0" w:space="0" w:color="auto"/>
      </w:divBdr>
    </w:div>
    <w:div w:id="706830335">
      <w:bodyDiv w:val="1"/>
      <w:marLeft w:val="0"/>
      <w:marRight w:val="0"/>
      <w:marTop w:val="0"/>
      <w:marBottom w:val="0"/>
      <w:divBdr>
        <w:top w:val="none" w:sz="0" w:space="0" w:color="auto"/>
        <w:left w:val="none" w:sz="0" w:space="0" w:color="auto"/>
        <w:bottom w:val="none" w:sz="0" w:space="0" w:color="auto"/>
        <w:right w:val="none" w:sz="0" w:space="0" w:color="auto"/>
      </w:divBdr>
    </w:div>
    <w:div w:id="902641280">
      <w:bodyDiv w:val="1"/>
      <w:marLeft w:val="0"/>
      <w:marRight w:val="0"/>
      <w:marTop w:val="0"/>
      <w:marBottom w:val="0"/>
      <w:divBdr>
        <w:top w:val="none" w:sz="0" w:space="0" w:color="auto"/>
        <w:left w:val="none" w:sz="0" w:space="0" w:color="auto"/>
        <w:bottom w:val="none" w:sz="0" w:space="0" w:color="auto"/>
        <w:right w:val="none" w:sz="0" w:space="0" w:color="auto"/>
      </w:divBdr>
    </w:div>
    <w:div w:id="923143600">
      <w:bodyDiv w:val="1"/>
      <w:marLeft w:val="0"/>
      <w:marRight w:val="0"/>
      <w:marTop w:val="0"/>
      <w:marBottom w:val="0"/>
      <w:divBdr>
        <w:top w:val="none" w:sz="0" w:space="0" w:color="auto"/>
        <w:left w:val="none" w:sz="0" w:space="0" w:color="auto"/>
        <w:bottom w:val="none" w:sz="0" w:space="0" w:color="auto"/>
        <w:right w:val="none" w:sz="0" w:space="0" w:color="auto"/>
      </w:divBdr>
    </w:div>
    <w:div w:id="1088580649">
      <w:bodyDiv w:val="1"/>
      <w:marLeft w:val="0"/>
      <w:marRight w:val="0"/>
      <w:marTop w:val="0"/>
      <w:marBottom w:val="0"/>
      <w:divBdr>
        <w:top w:val="none" w:sz="0" w:space="0" w:color="auto"/>
        <w:left w:val="none" w:sz="0" w:space="0" w:color="auto"/>
        <w:bottom w:val="none" w:sz="0" w:space="0" w:color="auto"/>
        <w:right w:val="none" w:sz="0" w:space="0" w:color="auto"/>
      </w:divBdr>
    </w:div>
    <w:div w:id="1281255252">
      <w:bodyDiv w:val="1"/>
      <w:marLeft w:val="0"/>
      <w:marRight w:val="0"/>
      <w:marTop w:val="0"/>
      <w:marBottom w:val="0"/>
      <w:divBdr>
        <w:top w:val="none" w:sz="0" w:space="0" w:color="auto"/>
        <w:left w:val="none" w:sz="0" w:space="0" w:color="auto"/>
        <w:bottom w:val="none" w:sz="0" w:space="0" w:color="auto"/>
        <w:right w:val="none" w:sz="0" w:space="0" w:color="auto"/>
      </w:divBdr>
    </w:div>
    <w:div w:id="1432507035">
      <w:bodyDiv w:val="1"/>
      <w:marLeft w:val="0"/>
      <w:marRight w:val="0"/>
      <w:marTop w:val="0"/>
      <w:marBottom w:val="0"/>
      <w:divBdr>
        <w:top w:val="none" w:sz="0" w:space="0" w:color="auto"/>
        <w:left w:val="none" w:sz="0" w:space="0" w:color="auto"/>
        <w:bottom w:val="none" w:sz="0" w:space="0" w:color="auto"/>
        <w:right w:val="none" w:sz="0" w:space="0" w:color="auto"/>
      </w:divBdr>
    </w:div>
    <w:div w:id="1462724830">
      <w:bodyDiv w:val="1"/>
      <w:marLeft w:val="0"/>
      <w:marRight w:val="0"/>
      <w:marTop w:val="0"/>
      <w:marBottom w:val="0"/>
      <w:divBdr>
        <w:top w:val="none" w:sz="0" w:space="0" w:color="auto"/>
        <w:left w:val="none" w:sz="0" w:space="0" w:color="auto"/>
        <w:bottom w:val="none" w:sz="0" w:space="0" w:color="auto"/>
        <w:right w:val="none" w:sz="0" w:space="0" w:color="auto"/>
      </w:divBdr>
    </w:div>
    <w:div w:id="1477600012">
      <w:bodyDiv w:val="1"/>
      <w:marLeft w:val="0"/>
      <w:marRight w:val="0"/>
      <w:marTop w:val="0"/>
      <w:marBottom w:val="0"/>
      <w:divBdr>
        <w:top w:val="none" w:sz="0" w:space="0" w:color="auto"/>
        <w:left w:val="none" w:sz="0" w:space="0" w:color="auto"/>
        <w:bottom w:val="none" w:sz="0" w:space="0" w:color="auto"/>
        <w:right w:val="none" w:sz="0" w:space="0" w:color="auto"/>
      </w:divBdr>
    </w:div>
    <w:div w:id="157404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pc.gov.au" TargetMode="Externa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MPWT-2140667901-92387</_dlc_DocId>
    <_dlc_DocIdUrl xmlns="20393cdf-440a-4521-8f19-00ba43423d00">
      <Url>https://pcgov.sharepoint.com/sites/sceteam/_layouts/15/DocIdRedir.aspx?ID=MPWT-2140667901-92387</Url>
      <Description>MPWT-2140667901-92387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templateName":"PC blank document","templateDescription":"","enableDocumentContentUpdater":false,"version":"2.0"}]]></TemplafyTemplateConfigura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bd9f8227901468f7441746a929d219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75e762b33340346fcad2706e47dee6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3.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4.xml><?xml version="1.0" encoding="utf-8"?>
<ds:datastoreItem xmlns:ds="http://schemas.openxmlformats.org/officeDocument/2006/customXml" ds:itemID="{692A6653-1667-4F38-91A5-708F434E04D6}">
  <ds:schemaRefs/>
</ds:datastoreItem>
</file>

<file path=customXml/itemProps5.xml><?xml version="1.0" encoding="utf-8"?>
<ds:datastoreItem xmlns:ds="http://schemas.openxmlformats.org/officeDocument/2006/customXml" ds:itemID="{C8C61032-C764-44D1-A0A7-BF730EFD6B0F}">
  <ds:schemaRefs>
    <ds:schemaRef ds:uri="http://schemas.microsoft.com/sharepoint/events"/>
  </ds:schemaRefs>
</ds:datastoreItem>
</file>

<file path=customXml/itemProps6.xml><?xml version="1.0" encoding="utf-8"?>
<ds:datastoreItem xmlns:ds="http://schemas.openxmlformats.org/officeDocument/2006/customXml" ds:itemID="{F79C196A-6B09-4CE5-9F81-A58A35019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508AC62-CB21-46AA-8356-FBD0E94E4CEE}">
  <ds:schemaRefs/>
</ds:datastoreItem>
</file>

<file path=docProps/app.xml><?xml version="1.0" encoding="utf-8"?>
<Properties xmlns="http://schemas.openxmlformats.org/officeDocument/2006/extended-properties" xmlns:vt="http://schemas.openxmlformats.org/officeDocument/2006/docPropsVTypes">
  <Template>PC-report-template</Template>
  <TotalTime>6</TotalTime>
  <Pages>7</Pages>
  <Words>4040</Words>
  <Characters>24160</Characters>
  <Application>Microsoft Office Word</Application>
  <DocSecurity>0</DocSecurity>
  <Lines>371</Lines>
  <Paragraphs>125</Paragraphs>
  <ScaleCrop>false</ScaleCrop>
  <HeadingPairs>
    <vt:vector size="2" baseType="variant">
      <vt:variant>
        <vt:lpstr>Title</vt:lpstr>
      </vt:variant>
      <vt:variant>
        <vt:i4>1</vt:i4>
      </vt:variant>
    </vt:vector>
  </HeadingPairs>
  <TitlesOfParts>
    <vt:vector size="1" baseType="lpstr">
      <vt:lpstr>Quarterly productivity bulletin – December 2025</vt:lpstr>
    </vt:vector>
  </TitlesOfParts>
  <Company>Productivity Commission</Company>
  <LinksUpToDate>false</LinksUpToDate>
  <CharactersWithSpaces>28075</CharactersWithSpaces>
  <SharedDoc>false</SharedDoc>
  <HLinks>
    <vt:vector size="6" baseType="variant">
      <vt:variant>
        <vt:i4>7602218</vt:i4>
      </vt:variant>
      <vt:variant>
        <vt:i4>30</vt:i4>
      </vt:variant>
      <vt:variant>
        <vt:i4>0</vt:i4>
      </vt:variant>
      <vt:variant>
        <vt:i4>5</vt:i4>
      </vt:variant>
      <vt:variant>
        <vt:lpwstr>https://www.pc.gov.au/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productivity bulletin – December 2025</dc:title>
  <dc:subject/>
  <dc:creator>Productivity Commission</dc:creator>
  <cp:keywords/>
  <dc:description/>
  <cp:lastModifiedBy>Tully Lampasona</cp:lastModifiedBy>
  <cp:revision>5</cp:revision>
  <cp:lastPrinted>2024-12-21T04:39:00Z</cp:lastPrinted>
  <dcterms:created xsi:type="dcterms:W3CDTF">2025-12-09T04:39:00Z</dcterms:created>
  <dcterms:modified xsi:type="dcterms:W3CDTF">2025-12-09T05:23:00Z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_dlc_DocIdItemGuid">
    <vt:lpwstr>4d386f47-aad7-4a8e-9bb0-b5a8c8a75aa0</vt:lpwstr>
  </property>
  <property fmtid="{D5CDD505-2E9C-101B-9397-08002B2CF9AE}" pid="9" name="MediaServiceImageTags">
    <vt:lpwstr/>
  </property>
  <property fmtid="{D5CDD505-2E9C-101B-9397-08002B2CF9AE}" pid="10" name="ZOTERO_PREF_2">
    <vt:lpwstr>JournalAbbreviations" value="true"/&gt;&lt;/prefs&gt;&lt;/data&gt;</vt:lpwstr>
  </property>
  <property fmtid="{D5CDD505-2E9C-101B-9397-08002B2CF9AE}" pid="11" name="ClassificationContentMarkingHeaderShapeIds">
    <vt:lpwstr>67a40e75,6dad5684,2a748b54</vt:lpwstr>
  </property>
  <property fmtid="{D5CDD505-2E9C-101B-9397-08002B2CF9AE}" pid="12" name="ClassificationContentMarkingHeaderFontProps">
    <vt:lpwstr>#000000,12,Calibri</vt:lpwstr>
  </property>
  <property fmtid="{D5CDD505-2E9C-101B-9397-08002B2CF9AE}" pid="13" name="ClassificationContentMarkingHeaderText">
    <vt:lpwstr> OFFICIAL</vt:lpwstr>
  </property>
  <property fmtid="{D5CDD505-2E9C-101B-9397-08002B2CF9AE}" pid="14" name="docLang">
    <vt:lpwstr>en</vt:lpwstr>
  </property>
  <property fmtid="{D5CDD505-2E9C-101B-9397-08002B2CF9AE}" pid="15" name="ZOTERO_PREF_1">
    <vt:lpwstr>&lt;data data-version="3" zotero-version="7.0.30"&gt;&lt;session id="bGiFqCFK"/&gt;&lt;style id="http://www.zotero.org/styles/Productivity-Commission" hasBibliography="1" bibliographyStyleHasBeenSet="1"/&gt;&lt;prefs&gt;&lt;pref name="fieldType" value="Field"/&gt;&lt;pref name="automatic</vt:lpwstr>
  </property>
  <property fmtid="{D5CDD505-2E9C-101B-9397-08002B2CF9AE}" pid="16" name="MSIP_Label_c1f2b1ce-4212-46db-a901-dd8453f57141_Enabled">
    <vt:lpwstr>true</vt:lpwstr>
  </property>
  <property fmtid="{D5CDD505-2E9C-101B-9397-08002B2CF9AE}" pid="17" name="MSIP_Label_c1f2b1ce-4212-46db-a901-dd8453f57141_SetDate">
    <vt:lpwstr>2025-12-08T04:15:13Z</vt:lpwstr>
  </property>
  <property fmtid="{D5CDD505-2E9C-101B-9397-08002B2CF9AE}" pid="18" name="MSIP_Label_c1f2b1ce-4212-46db-a901-dd8453f57141_Method">
    <vt:lpwstr>Privileged</vt:lpwstr>
  </property>
  <property fmtid="{D5CDD505-2E9C-101B-9397-08002B2CF9AE}" pid="19" name="MSIP_Label_c1f2b1ce-4212-46db-a901-dd8453f57141_Name">
    <vt:lpwstr>Publish</vt:lpwstr>
  </property>
  <property fmtid="{D5CDD505-2E9C-101B-9397-08002B2CF9AE}" pid="20" name="MSIP_Label_c1f2b1ce-4212-46db-a901-dd8453f57141_SiteId">
    <vt:lpwstr>29f9330b-c0fe-4244-830e-ba9f275d6c34</vt:lpwstr>
  </property>
  <property fmtid="{D5CDD505-2E9C-101B-9397-08002B2CF9AE}" pid="21" name="MSIP_Label_c1f2b1ce-4212-46db-a901-dd8453f57141_ActionId">
    <vt:lpwstr>f54d4560-5fa2-4d94-84af-f926eb779c60</vt:lpwstr>
  </property>
  <property fmtid="{D5CDD505-2E9C-101B-9397-08002B2CF9AE}" pid="22" name="MSIP_Label_c1f2b1ce-4212-46db-a901-dd8453f57141_ContentBits">
    <vt:lpwstr>0</vt:lpwstr>
  </property>
  <property fmtid="{D5CDD505-2E9C-101B-9397-08002B2CF9AE}" pid="23" name="MSIP_Label_c1f2b1ce-4212-46db-a901-dd8453f57141_Tag">
    <vt:lpwstr>10, 0, 1, 1</vt:lpwstr>
  </property>
</Properties>
</file>