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160E5" w14:textId="77777777" w:rsidR="00596550" w:rsidRPr="00461CE9" w:rsidRDefault="00596550" w:rsidP="00596550">
      <w:pPr>
        <w:pStyle w:val="BodyText"/>
        <w:spacing w:after="0"/>
      </w:pPr>
    </w:p>
    <w:p w14:paraId="365B9883" w14:textId="3490C319" w:rsidR="00596550" w:rsidRPr="006F4B96" w:rsidRDefault="00D96114" w:rsidP="00596550">
      <w:pPr>
        <w:pStyle w:val="Title"/>
        <w:spacing w:before="120"/>
        <w:rPr>
          <w:rFonts w:ascii="Open Sans Extrabold" w:hAnsi="Open Sans Extrabold" w:cs="Open Sans Extrabold"/>
          <w:color w:val="1C4373" w:themeColor="background2" w:themeShade="BF"/>
          <w:sz w:val="56"/>
        </w:rPr>
      </w:pPr>
      <w:r w:rsidRPr="006F4B96">
        <w:rPr>
          <w:rStyle w:val="TitleChar"/>
          <w:rFonts w:ascii="Open Sans Extrabold" w:hAnsi="Open Sans Extrabold" w:cs="Open Sans Extrabold"/>
          <w:color w:val="1C4373" w:themeColor="background2" w:themeShade="BF"/>
          <w:sz w:val="56"/>
        </w:rPr>
        <w:t>Safeguards inquiry into the import of fabricated structural steel</w:t>
      </w:r>
    </w:p>
    <w:p w14:paraId="72F6B081" w14:textId="076DA4AC" w:rsidR="00596550" w:rsidRPr="006F4B96" w:rsidRDefault="00D96114" w:rsidP="00596550">
      <w:pPr>
        <w:pStyle w:val="Subtitle"/>
        <w:rPr>
          <w:rFonts w:ascii="Open Sans Semibold" w:hAnsi="Open Sans Semibold" w:cs="Open Sans Semibold"/>
          <w:color w:val="1C4373" w:themeColor="background2" w:themeShade="BF"/>
        </w:rPr>
      </w:pPr>
      <w:r w:rsidRPr="006F4B96">
        <w:rPr>
          <w:rFonts w:ascii="Open Sans Semibold" w:hAnsi="Open Sans Semibold" w:cs="Open Sans Semibold"/>
          <w:color w:val="1C4373" w:themeColor="background2" w:themeShade="BF"/>
        </w:rPr>
        <w:t>Call for submissions</w:t>
      </w:r>
    </w:p>
    <w:p w14:paraId="7CDE39AC" w14:textId="5BC68067" w:rsidR="00596550" w:rsidRDefault="00BC3239" w:rsidP="00596550">
      <w:pPr>
        <w:spacing w:after="160" w:line="259" w:lineRule="auto"/>
      </w:pPr>
      <w:r>
        <w:rPr>
          <w:noProof/>
        </w:rPr>
        <mc:AlternateContent>
          <mc:Choice Requires="wps">
            <w:drawing>
              <wp:anchor distT="0" distB="0" distL="114300" distR="114300" simplePos="0" relativeHeight="251658242" behindDoc="0" locked="0" layoutInCell="1" allowOverlap="1" wp14:anchorId="2E6DDE6B" wp14:editId="2126E220">
                <wp:simplePos x="0" y="0"/>
                <wp:positionH relativeFrom="page">
                  <wp:posOffset>5058410</wp:posOffset>
                </wp:positionH>
                <wp:positionV relativeFrom="page">
                  <wp:posOffset>9544685</wp:posOffset>
                </wp:positionV>
                <wp:extent cx="1551600" cy="518400"/>
                <wp:effectExtent l="0" t="0" r="10795" b="15240"/>
                <wp:wrapNone/>
                <wp:docPr id="1477978846" name="Text Box 1477978846"/>
                <wp:cNvGraphicFramePr/>
                <a:graphic xmlns:a="http://schemas.openxmlformats.org/drawingml/2006/main">
                  <a:graphicData uri="http://schemas.microsoft.com/office/word/2010/wordprocessingShape">
                    <wps:wsp>
                      <wps:cNvSpPr txBox="1"/>
                      <wps:spPr>
                        <a:xfrm>
                          <a:off x="0" y="0"/>
                          <a:ext cx="1551600" cy="518400"/>
                        </a:xfrm>
                        <a:prstGeom prst="rect">
                          <a:avLst/>
                        </a:prstGeom>
                        <a:noFill/>
                        <a:ln w="6350">
                          <a:noFill/>
                        </a:ln>
                      </wps:spPr>
                      <wps:txbx>
                        <w:txbxContent>
                          <w:p w14:paraId="33FDD195" w14:textId="493FF91A" w:rsidR="00BC3239" w:rsidRPr="00A808D3" w:rsidRDefault="00BC3239" w:rsidP="00BC3239">
                            <w:pPr>
                              <w:ind w:left="170" w:hanging="170"/>
                              <w:jc w:val="right"/>
                              <w:rPr>
                                <w:rFonts w:ascii="Open Sans" w:hAnsi="Open Sans" w:cs="Open Sans"/>
                                <w:b/>
                                <w:bCs/>
                                <w:color w:val="FFFFFF" w:themeColor="background1"/>
                                <w:sz w:val="28"/>
                                <w:szCs w:val="28"/>
                              </w:rPr>
                            </w:pPr>
                            <w:r w:rsidRPr="00A808D3">
                              <w:rPr>
                                <w:rFonts w:ascii="Open Sans" w:hAnsi="Open Sans" w:cs="Open Sans"/>
                                <w:b/>
                                <w:bCs/>
                                <w:color w:val="FFFFFF" w:themeColor="background1"/>
                                <w:sz w:val="28"/>
                                <w:szCs w:val="28"/>
                              </w:rPr>
                              <w:t>February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DDE6B" id="_x0000_t202" coordsize="21600,21600" o:spt="202" path="m,l,21600r21600,l21600,xe">
                <v:stroke joinstyle="miter"/>
                <v:path gradientshapeok="t" o:connecttype="rect"/>
              </v:shapetype>
              <v:shape id="Text Box 1477978846" o:spid="_x0000_s1026" type="#_x0000_t202" style="position:absolute;margin-left:398.3pt;margin-top:751.55pt;width:122.15pt;height:4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" filled="f" stroked="f" strokeweight=".5pt">
                <v:textbox inset="0,0,0,0">
                  <w:txbxContent>
                    <w:p w14:paraId="33FDD195" w14:textId="493FF91A" w:rsidR="00BC3239" w:rsidRPr="00A808D3" w:rsidRDefault="00BC3239" w:rsidP="00BC3239">
                      <w:pPr>
                        <w:ind w:left="170" w:hanging="170"/>
                        <w:jc w:val="right"/>
                        <w:rPr>
                          <w:rFonts w:ascii="Open Sans" w:hAnsi="Open Sans" w:cs="Open Sans"/>
                          <w:b/>
                          <w:bCs/>
                          <w:color w:val="FFFFFF" w:themeColor="background1"/>
                          <w:sz w:val="28"/>
                          <w:szCs w:val="28"/>
                        </w:rPr>
                      </w:pPr>
                      <w:r w:rsidRPr="00A808D3">
                        <w:rPr>
                          <w:rFonts w:ascii="Open Sans" w:hAnsi="Open Sans" w:cs="Open Sans"/>
                          <w:b/>
                          <w:bCs/>
                          <w:color w:val="FFFFFF" w:themeColor="background1"/>
                          <w:sz w:val="28"/>
                          <w:szCs w:val="28"/>
                        </w:rPr>
                        <w:t>February 2026</w:t>
                      </w:r>
                    </w:p>
                  </w:txbxContent>
                </v:textbox>
                <w10:wrap anchorx="page" anchory="page"/>
              </v:shape>
            </w:pict>
          </mc:Fallback>
        </mc:AlternateContent>
      </w:r>
      <w:r w:rsidR="00596550">
        <w:rPr>
          <w:noProof/>
        </w:rPr>
        <mc:AlternateContent>
          <mc:Choice Requires="wps">
            <w:drawing>
              <wp:anchor distT="0" distB="0" distL="114300" distR="114300" simplePos="0" relativeHeight="251658240" behindDoc="0" locked="0" layoutInCell="1" allowOverlap="1" wp14:anchorId="4C7DA444" wp14:editId="45336C7F">
                <wp:simplePos x="0" y="0"/>
                <wp:positionH relativeFrom="page">
                  <wp:posOffset>720090</wp:posOffset>
                </wp:positionH>
                <wp:positionV relativeFrom="page">
                  <wp:posOffset>8821420</wp:posOffset>
                </wp:positionV>
                <wp:extent cx="1800000" cy="1260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rgbClr val="E7F6FD"/>
                        </a:solidFill>
                        <a:ln w="6350">
                          <a:noFill/>
                        </a:ln>
                      </wps:spPr>
                      <wps:txbx>
                        <w:txbxContent>
                          <w:p w14:paraId="0A3E13D5" w14:textId="347BE077" w:rsidR="00596550" w:rsidRPr="007C1E40" w:rsidRDefault="00596550" w:rsidP="008872A2">
                            <w:pPr>
                              <w:pStyle w:val="CoverdisclaimerwhiteCover"/>
                              <w:tabs>
                                <w:tab w:val="clear" w:pos="170"/>
                              </w:tabs>
                              <w:spacing w:after="60"/>
                              <w:rPr>
                                <w:color w:val="1C4373" w:themeColor="background2" w:themeShade="BF"/>
                              </w:rPr>
                            </w:pPr>
                            <w:r w:rsidRPr="007C1E40">
                              <w:rPr>
                                <w:color w:val="1C4373" w:themeColor="background2" w:themeShade="BF"/>
                              </w:rPr>
                              <w:t xml:space="preserve">The </w:t>
                            </w:r>
                            <w:r w:rsidR="00BC3239" w:rsidRPr="007C1E40">
                              <w:rPr>
                                <w:color w:val="1C4373" w:themeColor="background2" w:themeShade="BF"/>
                              </w:rPr>
                              <w:t>PC</w:t>
                            </w:r>
                            <w:r w:rsidRPr="007C1E40">
                              <w:rPr>
                                <w:color w:val="1C4373" w:themeColor="background2" w:themeShade="BF"/>
                              </w:rPr>
                              <w:t xml:space="preserve"> has released this </w:t>
                            </w:r>
                            <w:r w:rsidR="00C901A0" w:rsidRPr="007C1E40">
                              <w:rPr>
                                <w:color w:val="1C4373" w:themeColor="background2" w:themeShade="BF"/>
                              </w:rPr>
                              <w:t xml:space="preserve">paper </w:t>
                            </w:r>
                            <w:r w:rsidRPr="007C1E40">
                              <w:rPr>
                                <w:color w:val="1C4373" w:themeColor="background2" w:themeShade="BF"/>
                              </w:rPr>
                              <w:t>to assist individuals and organisations to prepare submissions. It contains and outlines:</w:t>
                            </w:r>
                          </w:p>
                          <w:p w14:paraId="0A8B8C4D" w14:textId="77777777"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 xml:space="preserve">the scope of the inquiry </w:t>
                            </w:r>
                          </w:p>
                          <w:p w14:paraId="2692291C" w14:textId="6DB044BC"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 xml:space="preserve">the </w:t>
                            </w:r>
                            <w:r w:rsidR="00AC7EC0" w:rsidRPr="007C1E40">
                              <w:rPr>
                                <w:color w:val="1C4373" w:themeColor="background2" w:themeShade="BF"/>
                              </w:rPr>
                              <w:t xml:space="preserve">PC’s </w:t>
                            </w:r>
                            <w:r w:rsidRPr="007C1E40">
                              <w:rPr>
                                <w:color w:val="1C4373" w:themeColor="background2" w:themeShade="BF"/>
                              </w:rPr>
                              <w:t>procedures</w:t>
                            </w:r>
                          </w:p>
                          <w:p w14:paraId="503FE76B" w14:textId="67D73FF0" w:rsidR="00596550" w:rsidRPr="007C1E40" w:rsidRDefault="00596550" w:rsidP="00596550">
                            <w:pPr>
                              <w:pStyle w:val="CoverdisclaimerwhiteCover"/>
                              <w:ind w:left="170" w:hanging="170"/>
                              <w:rPr>
                                <w:color w:val="1C4373" w:themeColor="background2" w:themeShade="BF"/>
                              </w:rPr>
                            </w:pPr>
                            <w:r w:rsidRPr="007C1E40">
                              <w:rPr>
                                <w:color w:val="1C4373" w:themeColor="background2" w:themeShade="BF"/>
                              </w:rPr>
                              <w:t>•</w:t>
                            </w:r>
                            <w:r w:rsidRPr="007C1E40">
                              <w:rPr>
                                <w:color w:val="1C4373" w:themeColor="background2" w:themeShade="BF"/>
                              </w:rPr>
                              <w:tab/>
                              <w:t xml:space="preserve">matters about which the </w:t>
                            </w:r>
                            <w:r w:rsidR="002F77CD" w:rsidRPr="007C1E40">
                              <w:rPr>
                                <w:color w:val="1C4373" w:themeColor="background2" w:themeShade="BF"/>
                              </w:rPr>
                              <w:t>PC</w:t>
                            </w:r>
                            <w:r w:rsidRPr="007C1E40">
                              <w:rPr>
                                <w:color w:val="1C4373" w:themeColor="background2" w:themeShade="BF"/>
                              </w:rPr>
                              <w:t xml:space="preserve"> is seeking comment and information</w:t>
                            </w:r>
                          </w:p>
                          <w:p w14:paraId="3E9DE251" w14:textId="77777777"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A444" id="Text Box 15" o:spid="_x0000_s1027"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" fillcolor="#e7f6fd" stroked="f" strokeweight=".5pt">
                <v:textbox inset="2mm,2mm,2mm,2mm">
                  <w:txbxContent>
                    <w:p w14:paraId="0A3E13D5" w14:textId="347BE077" w:rsidR="00596550" w:rsidRPr="007C1E40" w:rsidRDefault="00596550" w:rsidP="008872A2">
                      <w:pPr>
                        <w:pStyle w:val="CoverdisclaimerwhiteCover"/>
                        <w:tabs>
                          <w:tab w:val="clear" w:pos="170"/>
                        </w:tabs>
                        <w:spacing w:after="60"/>
                        <w:rPr>
                          <w:color w:val="1C4373" w:themeColor="background2" w:themeShade="BF"/>
                        </w:rPr>
                      </w:pPr>
                      <w:r w:rsidRPr="007C1E40">
                        <w:rPr>
                          <w:color w:val="1C4373" w:themeColor="background2" w:themeShade="BF"/>
                        </w:rPr>
                        <w:t xml:space="preserve">The </w:t>
                      </w:r>
                      <w:r w:rsidR="00BC3239" w:rsidRPr="007C1E40">
                        <w:rPr>
                          <w:color w:val="1C4373" w:themeColor="background2" w:themeShade="BF"/>
                        </w:rPr>
                        <w:t>PC</w:t>
                      </w:r>
                      <w:r w:rsidRPr="007C1E40">
                        <w:rPr>
                          <w:color w:val="1C4373" w:themeColor="background2" w:themeShade="BF"/>
                        </w:rPr>
                        <w:t xml:space="preserve"> has released this </w:t>
                      </w:r>
                      <w:r w:rsidR="00C901A0" w:rsidRPr="007C1E40">
                        <w:rPr>
                          <w:color w:val="1C4373" w:themeColor="background2" w:themeShade="BF"/>
                        </w:rPr>
                        <w:t xml:space="preserve">paper </w:t>
                      </w:r>
                      <w:r w:rsidRPr="007C1E40">
                        <w:rPr>
                          <w:color w:val="1C4373" w:themeColor="background2" w:themeShade="BF"/>
                        </w:rPr>
                        <w:t>to assist individuals and organisations to prepare submissions. It contains and outlines:</w:t>
                      </w:r>
                    </w:p>
                    <w:p w14:paraId="0A8B8C4D" w14:textId="77777777"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 xml:space="preserve">the scope of the inquiry </w:t>
                      </w:r>
                    </w:p>
                    <w:p w14:paraId="2692291C" w14:textId="6DB044BC"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 xml:space="preserve">the </w:t>
                      </w:r>
                      <w:r w:rsidR="00AC7EC0" w:rsidRPr="007C1E40">
                        <w:rPr>
                          <w:color w:val="1C4373" w:themeColor="background2" w:themeShade="BF"/>
                        </w:rPr>
                        <w:t xml:space="preserve">PC’s </w:t>
                      </w:r>
                      <w:r w:rsidRPr="007C1E40">
                        <w:rPr>
                          <w:color w:val="1C4373" w:themeColor="background2" w:themeShade="BF"/>
                        </w:rPr>
                        <w:t>procedures</w:t>
                      </w:r>
                    </w:p>
                    <w:p w14:paraId="503FE76B" w14:textId="67D73FF0" w:rsidR="00596550" w:rsidRPr="007C1E40" w:rsidRDefault="00596550" w:rsidP="00596550">
                      <w:pPr>
                        <w:pStyle w:val="CoverdisclaimerwhiteCover"/>
                        <w:ind w:left="170" w:hanging="170"/>
                        <w:rPr>
                          <w:color w:val="1C4373" w:themeColor="background2" w:themeShade="BF"/>
                        </w:rPr>
                      </w:pPr>
                      <w:r w:rsidRPr="007C1E40">
                        <w:rPr>
                          <w:color w:val="1C4373" w:themeColor="background2" w:themeShade="BF"/>
                        </w:rPr>
                        <w:t>•</w:t>
                      </w:r>
                      <w:r w:rsidRPr="007C1E40">
                        <w:rPr>
                          <w:color w:val="1C4373" w:themeColor="background2" w:themeShade="BF"/>
                        </w:rPr>
                        <w:tab/>
                        <w:t xml:space="preserve">matters about which the </w:t>
                      </w:r>
                      <w:r w:rsidR="002F77CD" w:rsidRPr="007C1E40">
                        <w:rPr>
                          <w:color w:val="1C4373" w:themeColor="background2" w:themeShade="BF"/>
                        </w:rPr>
                        <w:t>PC</w:t>
                      </w:r>
                      <w:r w:rsidRPr="007C1E40">
                        <w:rPr>
                          <w:color w:val="1C4373" w:themeColor="background2" w:themeShade="BF"/>
                        </w:rPr>
                        <w:t xml:space="preserve"> is seeking comment and information</w:t>
                      </w:r>
                    </w:p>
                    <w:p w14:paraId="3E9DE251" w14:textId="77777777" w:rsidR="00596550" w:rsidRPr="007C1E40" w:rsidRDefault="00596550" w:rsidP="00596550">
                      <w:pPr>
                        <w:pStyle w:val="CoverdisclaimerwhiteCover"/>
                        <w:rPr>
                          <w:color w:val="1C4373" w:themeColor="background2" w:themeShade="BF"/>
                        </w:rPr>
                      </w:pPr>
                      <w:r w:rsidRPr="007C1E40">
                        <w:rPr>
                          <w:color w:val="1C4373" w:themeColor="background2" w:themeShade="BF"/>
                        </w:rPr>
                        <w:t>•</w:t>
                      </w:r>
                      <w:r w:rsidRPr="007C1E40">
                        <w:rPr>
                          <w:color w:val="1C4373" w:themeColor="background2" w:themeShade="BF"/>
                        </w:rPr>
                        <w:tab/>
                        <w:t>how to make a submission.</w:t>
                      </w:r>
                    </w:p>
                  </w:txbxContent>
                </v:textbox>
                <w10:wrap anchorx="page" anchory="page"/>
              </v:shape>
            </w:pict>
          </mc:Fallback>
        </mc:AlternateContent>
      </w:r>
    </w:p>
    <w:p w14:paraId="74578294"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C9798D" w:rsidRPr="00C9798D" w14:paraId="256E4DB9" w14:textId="77777777" w:rsidTr="00294A7E">
        <w:trPr>
          <w:trHeight w:hRule="exact" w:val="12643"/>
        </w:trPr>
        <w:tc>
          <w:tcPr>
            <w:tcW w:w="9638" w:type="dxa"/>
            <w:shd w:val="clear" w:color="auto" w:fill="E7F6FD"/>
            <w:tcMar>
              <w:top w:w="113" w:type="dxa"/>
            </w:tcMar>
            <w:vAlign w:val="top"/>
          </w:tcPr>
          <w:p w14:paraId="590BECC4" w14:textId="36171FF4" w:rsidR="00900092" w:rsidRPr="00900092" w:rsidRDefault="00525F6E" w:rsidP="00D568EA">
            <w:pPr>
              <w:spacing w:before="240"/>
              <w:ind w:right="1594"/>
              <w:rPr>
                <w:rFonts w:asciiTheme="majorHAnsi" w:hAnsiTheme="majorHAnsi"/>
                <w:color w:val="auto"/>
                <w:spacing w:val="4"/>
                <w:sz w:val="19"/>
                <w:szCs w:val="18"/>
              </w:rPr>
            </w:pPr>
            <w:r w:rsidRPr="00C9798D">
              <w:rPr>
                <w:rStyle w:val="White"/>
                <w:color w:val="auto"/>
              </w:rPr>
              <w:lastRenderedPageBreak/>
              <w:br w:type="page"/>
            </w:r>
            <w:r w:rsidR="00900092" w:rsidRPr="00900092">
              <w:rPr>
                <w:rFonts w:asciiTheme="majorHAnsi" w:hAnsiTheme="majorHAnsi"/>
                <w:color w:val="auto"/>
                <w:spacing w:val="4"/>
                <w:sz w:val="19"/>
                <w:szCs w:val="18"/>
              </w:rPr>
              <w:t>Acknowledgement of Country</w:t>
            </w:r>
          </w:p>
          <w:p w14:paraId="3986EE26" w14:textId="3031B187" w:rsidR="00900092" w:rsidRPr="00900092" w:rsidRDefault="003F745B" w:rsidP="003A748D">
            <w:pPr>
              <w:spacing w:before="80" w:line="250" w:lineRule="atLeast"/>
              <w:rPr>
                <w:b/>
                <w:color w:val="auto"/>
                <w:spacing w:val="-4"/>
                <w:sz w:val="16"/>
              </w:rPr>
            </w:pPr>
            <w:r w:rsidRPr="00294A7E">
              <w:rPr>
                <w:rFonts w:ascii="Arial" w:hAnsi="Arial" w:cs="Arial"/>
                <w:b/>
                <w:noProof/>
                <w:spacing w:val="2"/>
              </w:rPr>
              <w:drawing>
                <wp:anchor distT="0" distB="0" distL="114300" distR="114300" simplePos="0" relativeHeight="251658241" behindDoc="0" locked="0" layoutInCell="1" allowOverlap="1" wp14:anchorId="3B6D9341" wp14:editId="4F354A96">
                  <wp:simplePos x="0" y="0"/>
                  <wp:positionH relativeFrom="column">
                    <wp:posOffset>13970</wp:posOffset>
                  </wp:positionH>
                  <wp:positionV relativeFrom="paragraph">
                    <wp:posOffset>15240</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092" w:rsidRPr="00900092">
              <w:rPr>
                <w:b/>
                <w:color w:val="auto"/>
                <w:spacing w:val="-4"/>
                <w:sz w:val="16"/>
              </w:rPr>
              <w:t>The Productivity Commission acknowledges the Traditional Owners of Country throughout Australia and their continuing connection to land, waters and community. We pay our respects to their Cultures, Country and Elders past and present.</w:t>
            </w:r>
          </w:p>
          <w:p w14:paraId="086B0492" w14:textId="77777777" w:rsidR="00900092" w:rsidRPr="00900092" w:rsidRDefault="00900092" w:rsidP="00610E7E">
            <w:pPr>
              <w:pStyle w:val="Copyrightpage-Keylinenotext"/>
              <w:ind w:right="-284"/>
              <w:rPr>
                <w:b/>
                <w:bCs/>
                <w:color w:val="auto"/>
              </w:rPr>
            </w:pPr>
          </w:p>
          <w:p w14:paraId="444A4274" w14:textId="0C9B0393" w:rsidR="00525F6E" w:rsidRPr="00C9798D" w:rsidRDefault="00525F6E" w:rsidP="00D568EA">
            <w:pPr>
              <w:pStyle w:val="Copyrightpage-Heading"/>
              <w:ind w:right="-284"/>
              <w:rPr>
                <w:color w:val="auto"/>
              </w:rPr>
            </w:pPr>
            <w:r w:rsidRPr="00C9798D">
              <w:rPr>
                <w:color w:val="auto"/>
              </w:rPr>
              <w:t>The Productivity Commission</w:t>
            </w:r>
          </w:p>
          <w:p w14:paraId="6FE4396C" w14:textId="793A466D" w:rsidR="00525F6E" w:rsidRPr="0018144C" w:rsidRDefault="00525F6E" w:rsidP="00D568EA">
            <w:pPr>
              <w:pStyle w:val="Copyrightpage-BodyBold"/>
              <w:rPr>
                <w:b w:val="0"/>
                <w:bCs/>
                <w:color w:val="auto"/>
                <w:spacing w:val="-4"/>
              </w:rPr>
            </w:pPr>
            <w:r w:rsidRPr="0018144C">
              <w:rPr>
                <w:b w:val="0"/>
                <w:bCs/>
                <w:color w:val="auto"/>
                <w:spacing w:val="-4"/>
              </w:rPr>
              <w:t xml:space="preserve">The </w:t>
            </w:r>
            <w:r w:rsidR="0018144C" w:rsidRPr="0018144C">
              <w:rPr>
                <w:b w:val="0"/>
                <w:bCs/>
                <w:color w:val="auto"/>
                <w:spacing w:val="-4"/>
              </w:rPr>
              <w:t xml:space="preserve">PC </w:t>
            </w:r>
            <w:r w:rsidRPr="0018144C">
              <w:rPr>
                <w:b w:val="0"/>
                <w:bCs/>
                <w:color w:val="auto"/>
                <w:spacing w:val="-4"/>
              </w:rPr>
              <w:t xml:space="preserve">is the Australian Government’s independent research and advisory body on a range of economic, social and environmental issues affecting the welfare of Australians. Its role, expressed most simply, is to help governments make better policies, in the </w:t>
            </w:r>
            <w:r w:rsidR="0018144C" w:rsidRPr="0018144C">
              <w:rPr>
                <w:b w:val="0"/>
                <w:bCs/>
                <w:color w:val="auto"/>
                <w:spacing w:val="-4"/>
              </w:rPr>
              <w:t>long-term</w:t>
            </w:r>
            <w:r w:rsidRPr="0018144C">
              <w:rPr>
                <w:b w:val="0"/>
                <w:bCs/>
                <w:color w:val="auto"/>
                <w:spacing w:val="-4"/>
              </w:rPr>
              <w:t xml:space="preserve"> interest of the Australian community.</w:t>
            </w:r>
          </w:p>
          <w:p w14:paraId="217BE9E9" w14:textId="78BCC1D4" w:rsidR="00525F6E" w:rsidRPr="0018144C" w:rsidRDefault="00525F6E" w:rsidP="00D568EA">
            <w:pPr>
              <w:pStyle w:val="Copyrightpage-BodyBold"/>
              <w:rPr>
                <w:b w:val="0"/>
                <w:bCs/>
                <w:color w:val="auto"/>
              </w:rPr>
            </w:pPr>
            <w:r w:rsidRPr="0018144C">
              <w:rPr>
                <w:b w:val="0"/>
                <w:bCs/>
                <w:color w:val="auto"/>
              </w:rPr>
              <w:t xml:space="preserve">The </w:t>
            </w:r>
            <w:r w:rsidR="00C9798D" w:rsidRPr="0018144C">
              <w:rPr>
                <w:b w:val="0"/>
                <w:bCs/>
                <w:color w:val="auto"/>
              </w:rPr>
              <w:t>PC’s</w:t>
            </w:r>
            <w:r w:rsidRPr="0018144C">
              <w:rPr>
                <w:b w:val="0"/>
                <w:bCs/>
                <w:color w:val="auto"/>
              </w:rPr>
              <w:t xml:space="preserve"> independence is underpinned by an Act of Parliament. Its processes and outputs are open to public scrutiny and are driven by concern for the wellbeing of the </w:t>
            </w:r>
            <w:proofErr w:type="gramStart"/>
            <w:r w:rsidRPr="0018144C">
              <w:rPr>
                <w:b w:val="0"/>
                <w:bCs/>
                <w:color w:val="auto"/>
              </w:rPr>
              <w:t>community as a whole</w:t>
            </w:r>
            <w:proofErr w:type="gramEnd"/>
            <w:r w:rsidRPr="0018144C">
              <w:rPr>
                <w:b w:val="0"/>
                <w:bCs/>
                <w:color w:val="auto"/>
              </w:rPr>
              <w:t>.</w:t>
            </w:r>
          </w:p>
          <w:p w14:paraId="2451D5B9" w14:textId="5D4D6586" w:rsidR="003A748D" w:rsidRPr="002D55D5" w:rsidRDefault="003A748D" w:rsidP="003A748D">
            <w:pPr>
              <w:pStyle w:val="Copyrightpage-BodyBold"/>
              <w:rPr>
                <w:b w:val="0"/>
                <w:bCs/>
                <w:color w:val="auto"/>
                <w:spacing w:val="-4"/>
              </w:rPr>
            </w:pPr>
            <w:r w:rsidRPr="00657B2E">
              <w:rPr>
                <w:b w:val="0"/>
                <w:bCs/>
                <w:color w:val="auto"/>
                <w:spacing w:val="-4"/>
              </w:rPr>
              <w:t xml:space="preserve">For more information, visit the </w:t>
            </w:r>
            <w:r w:rsidRPr="002D55D5">
              <w:rPr>
                <w:b w:val="0"/>
                <w:bCs/>
                <w:color w:val="auto"/>
                <w:spacing w:val="-4"/>
              </w:rPr>
              <w:t xml:space="preserve">PC’s website: </w:t>
            </w:r>
            <w:r w:rsidRPr="00F559AC">
              <w:rPr>
                <w:b w:val="0"/>
                <w:bCs/>
                <w:color w:val="000000" w:themeColor="text1"/>
                <w:spacing w:val="-4"/>
              </w:rPr>
              <w:t>www.pc.gov.au</w:t>
            </w:r>
          </w:p>
          <w:p w14:paraId="2965CAD5" w14:textId="77777777" w:rsidR="00525F6E" w:rsidRPr="00C9798D" w:rsidRDefault="00525F6E" w:rsidP="00D568EA">
            <w:pPr>
              <w:pStyle w:val="Copyrightpage-Keylinenotext"/>
              <w:ind w:right="-284"/>
              <w:rPr>
                <w:b/>
                <w:bCs/>
                <w:color w:val="auto"/>
              </w:rPr>
            </w:pPr>
          </w:p>
          <w:p w14:paraId="41231097" w14:textId="79748166" w:rsidR="005F66CF" w:rsidRPr="00C9798D" w:rsidRDefault="00FD10D3" w:rsidP="00D568EA">
            <w:pPr>
              <w:pStyle w:val="Copyrightpage-Heading"/>
              <w:ind w:right="-284"/>
              <w:rPr>
                <w:color w:val="auto"/>
              </w:rPr>
            </w:pPr>
            <w:r w:rsidRPr="00C9798D">
              <w:rPr>
                <w:color w:val="auto"/>
              </w:rPr>
              <w:t xml:space="preserve">Call for submissions </w:t>
            </w:r>
          </w:p>
          <w:p w14:paraId="79404812" w14:textId="25E7AA91" w:rsidR="005F66CF" w:rsidRPr="00C9798D" w:rsidRDefault="005F66CF" w:rsidP="00D568EA">
            <w:pPr>
              <w:pStyle w:val="Copyrightpage-BodyText"/>
              <w:rPr>
                <w:color w:val="auto"/>
              </w:rPr>
            </w:pPr>
            <w:r w:rsidRPr="00C9798D">
              <w:rPr>
                <w:color w:val="auto"/>
              </w:rPr>
              <w:t xml:space="preserve">The </w:t>
            </w:r>
            <w:r w:rsidR="00C9798D">
              <w:rPr>
                <w:color w:val="auto"/>
              </w:rPr>
              <w:t>PC</w:t>
            </w:r>
            <w:r w:rsidRPr="00C9798D">
              <w:rPr>
                <w:color w:val="auto"/>
              </w:rPr>
              <w:t xml:space="preserve"> has released this </w:t>
            </w:r>
            <w:r w:rsidR="00A44FEC">
              <w:rPr>
                <w:color w:val="auto"/>
              </w:rPr>
              <w:t>paper</w:t>
            </w:r>
            <w:r w:rsidR="00FD10D3" w:rsidRPr="00C9798D">
              <w:rPr>
                <w:color w:val="auto"/>
              </w:rPr>
              <w:t xml:space="preserve"> </w:t>
            </w:r>
            <w:r w:rsidRPr="00C9798D">
              <w:rPr>
                <w:color w:val="auto"/>
              </w:rPr>
              <w:t xml:space="preserve">to assist individuals and organisations to prepare submissions to the </w:t>
            </w:r>
            <w:r w:rsidR="0077697B">
              <w:rPr>
                <w:color w:val="auto"/>
              </w:rPr>
              <w:t>inquiry</w:t>
            </w:r>
            <w:r w:rsidRPr="00C9798D">
              <w:rPr>
                <w:color w:val="auto"/>
              </w:rPr>
              <w:t>. It contains and outlines:</w:t>
            </w:r>
          </w:p>
          <w:p w14:paraId="3219C4DD" w14:textId="1B951CEC" w:rsidR="005F66CF" w:rsidRPr="00C9798D" w:rsidRDefault="005F66CF" w:rsidP="00D568EA">
            <w:pPr>
              <w:pStyle w:val="Copyrightpage-BodyText"/>
              <w:numPr>
                <w:ilvl w:val="0"/>
                <w:numId w:val="27"/>
              </w:numPr>
              <w:ind w:left="357" w:hanging="357"/>
              <w:contextualSpacing/>
              <w:rPr>
                <w:color w:val="auto"/>
              </w:rPr>
            </w:pPr>
            <w:r w:rsidRPr="00C9798D">
              <w:rPr>
                <w:color w:val="auto"/>
              </w:rPr>
              <w:t xml:space="preserve">the scope of the </w:t>
            </w:r>
            <w:r w:rsidR="00FD10D3" w:rsidRPr="00C9798D">
              <w:rPr>
                <w:color w:val="auto"/>
              </w:rPr>
              <w:t>inquiry</w:t>
            </w:r>
          </w:p>
          <w:p w14:paraId="21A22289" w14:textId="1AD3AAD8" w:rsidR="005F66CF" w:rsidRPr="00C9798D" w:rsidRDefault="005F66CF" w:rsidP="00D568EA">
            <w:pPr>
              <w:pStyle w:val="Copyrightpage-BodyText"/>
              <w:numPr>
                <w:ilvl w:val="0"/>
                <w:numId w:val="27"/>
              </w:numPr>
              <w:ind w:left="357" w:hanging="357"/>
              <w:contextualSpacing/>
              <w:rPr>
                <w:color w:val="auto"/>
              </w:rPr>
            </w:pPr>
            <w:r w:rsidRPr="00C9798D">
              <w:rPr>
                <w:color w:val="auto"/>
              </w:rPr>
              <w:t xml:space="preserve">the </w:t>
            </w:r>
            <w:r w:rsidR="00C9798D">
              <w:rPr>
                <w:color w:val="auto"/>
              </w:rPr>
              <w:t>PC’s</w:t>
            </w:r>
            <w:r w:rsidRPr="00C9798D">
              <w:rPr>
                <w:color w:val="auto"/>
              </w:rPr>
              <w:t xml:space="preserve"> procedures</w:t>
            </w:r>
          </w:p>
          <w:p w14:paraId="6413A9D9" w14:textId="3071F475" w:rsidR="005F66CF" w:rsidRPr="00C9798D" w:rsidRDefault="005F66CF" w:rsidP="00D568EA">
            <w:pPr>
              <w:pStyle w:val="Copyrightpage-BodyText"/>
              <w:numPr>
                <w:ilvl w:val="0"/>
                <w:numId w:val="27"/>
              </w:numPr>
              <w:ind w:left="357" w:hanging="357"/>
              <w:contextualSpacing/>
              <w:rPr>
                <w:color w:val="auto"/>
              </w:rPr>
            </w:pPr>
            <w:r w:rsidRPr="00C9798D">
              <w:rPr>
                <w:color w:val="auto"/>
              </w:rPr>
              <w:t xml:space="preserve">matters about which the </w:t>
            </w:r>
            <w:r w:rsidR="00C9798D">
              <w:rPr>
                <w:color w:val="auto"/>
              </w:rPr>
              <w:t>PC</w:t>
            </w:r>
            <w:r w:rsidRPr="00C9798D">
              <w:rPr>
                <w:color w:val="auto"/>
              </w:rPr>
              <w:t xml:space="preserve"> is seeking comment and information</w:t>
            </w:r>
          </w:p>
          <w:p w14:paraId="6167DFFE" w14:textId="77777777" w:rsidR="005F66CF" w:rsidRPr="00C9798D" w:rsidRDefault="005F66CF" w:rsidP="00D568EA">
            <w:pPr>
              <w:pStyle w:val="Copyrightpage-BodyText"/>
              <w:numPr>
                <w:ilvl w:val="0"/>
                <w:numId w:val="27"/>
              </w:numPr>
              <w:ind w:left="360"/>
              <w:rPr>
                <w:color w:val="auto"/>
              </w:rPr>
            </w:pPr>
            <w:r w:rsidRPr="00C9798D">
              <w:rPr>
                <w:color w:val="auto"/>
              </w:rPr>
              <w:t>how to make a submission (see attachment B).</w:t>
            </w:r>
          </w:p>
          <w:p w14:paraId="6908FE45" w14:textId="484B7279" w:rsidR="005F66CF" w:rsidRPr="00C9798D" w:rsidRDefault="005F66CF" w:rsidP="00D568EA">
            <w:pPr>
              <w:pStyle w:val="Copyrightpage-BodyText"/>
              <w:rPr>
                <w:color w:val="auto"/>
              </w:rPr>
            </w:pPr>
            <w:r w:rsidRPr="00C9798D">
              <w:rPr>
                <w:color w:val="auto"/>
              </w:rPr>
              <w:t>Participants should not feel that they are restricted to comment only on matters raised in th</w:t>
            </w:r>
            <w:r w:rsidR="0018144C">
              <w:rPr>
                <w:color w:val="auto"/>
              </w:rPr>
              <w:t xml:space="preserve">is </w:t>
            </w:r>
            <w:r w:rsidRPr="00C9798D">
              <w:rPr>
                <w:color w:val="auto"/>
              </w:rPr>
              <w:t xml:space="preserve">paper. The </w:t>
            </w:r>
            <w:r w:rsidR="00C9798D">
              <w:rPr>
                <w:color w:val="auto"/>
              </w:rPr>
              <w:t>PC</w:t>
            </w:r>
            <w:r w:rsidR="00C43E48">
              <w:rPr>
                <w:color w:val="auto"/>
              </w:rPr>
              <w:t xml:space="preserve"> </w:t>
            </w:r>
            <w:r w:rsidRPr="00C9798D">
              <w:rPr>
                <w:color w:val="auto"/>
              </w:rPr>
              <w:t xml:space="preserve">wishes to receive information and comment on issues which participants consider relevant to the </w:t>
            </w:r>
            <w:r w:rsidR="0077697B">
              <w:rPr>
                <w:color w:val="auto"/>
              </w:rPr>
              <w:t>inquiry’s</w:t>
            </w:r>
            <w:r w:rsidRPr="00C9798D">
              <w:rPr>
                <w:color w:val="auto"/>
              </w:rPr>
              <w:t xml:space="preserve"> terms of reference.</w:t>
            </w:r>
          </w:p>
          <w:p w14:paraId="190F8598" w14:textId="77777777" w:rsidR="005F66CF" w:rsidRPr="00C9798D" w:rsidRDefault="005F66CF" w:rsidP="00D568EA">
            <w:pPr>
              <w:pStyle w:val="Copyrightpage-Keylinenotext"/>
              <w:ind w:right="-284"/>
              <w:rPr>
                <w:b/>
                <w:bCs/>
                <w:color w:val="auto"/>
              </w:rPr>
            </w:pPr>
          </w:p>
          <w:p w14:paraId="0384DA9C" w14:textId="276A0C26" w:rsidR="005F66CF" w:rsidRPr="00C9798D" w:rsidRDefault="005F66CF" w:rsidP="00D568EA">
            <w:pPr>
              <w:pStyle w:val="Copyrightpage-Heading"/>
              <w:spacing w:after="40"/>
              <w:ind w:right="-284"/>
              <w:rPr>
                <w:color w:val="auto"/>
              </w:rPr>
            </w:pPr>
            <w:r w:rsidRPr="00C9798D">
              <w:rPr>
                <w:color w:val="auto"/>
              </w:rPr>
              <w:t>Key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C9798D" w:rsidRPr="00C9798D" w14:paraId="72F09E6D" w14:textId="77777777">
              <w:trPr>
                <w:tblHeader/>
              </w:trPr>
              <w:tc>
                <w:tcPr>
                  <w:tcW w:w="2414" w:type="dxa"/>
                  <w:tcMar>
                    <w:left w:w="0" w:type="dxa"/>
                  </w:tcMar>
                </w:tcPr>
                <w:p w14:paraId="1AC3439A" w14:textId="77777777" w:rsidR="005F66CF" w:rsidRPr="00C9798D" w:rsidRDefault="005F66CF" w:rsidP="00D568EA">
                  <w:pPr>
                    <w:pStyle w:val="Copyrightpage-BodyText"/>
                    <w:spacing w:before="0" w:after="40"/>
                    <w:rPr>
                      <w:color w:val="auto"/>
                    </w:rPr>
                  </w:pPr>
                  <w:r w:rsidRPr="00C9798D">
                    <w:rPr>
                      <w:color w:val="auto"/>
                    </w:rPr>
                    <w:t>Receipt of terms of reference</w:t>
                  </w:r>
                </w:p>
              </w:tc>
              <w:tc>
                <w:tcPr>
                  <w:tcW w:w="3969" w:type="dxa"/>
                </w:tcPr>
                <w:p w14:paraId="500535DF" w14:textId="16426EF2" w:rsidR="005F66CF" w:rsidRPr="00C9798D" w:rsidRDefault="005638D8" w:rsidP="00D568EA">
                  <w:pPr>
                    <w:pStyle w:val="Copyrightpage-BodyText"/>
                    <w:spacing w:before="0" w:after="40"/>
                    <w:rPr>
                      <w:color w:val="auto"/>
                    </w:rPr>
                  </w:pPr>
                  <w:r w:rsidRPr="00C9798D">
                    <w:rPr>
                      <w:color w:val="auto"/>
                    </w:rPr>
                    <w:t>23 Jan</w:t>
                  </w:r>
                  <w:r w:rsidR="006754AD" w:rsidRPr="00C9798D">
                    <w:rPr>
                      <w:color w:val="auto"/>
                    </w:rPr>
                    <w:t>uary</w:t>
                  </w:r>
                  <w:r w:rsidRPr="00C9798D">
                    <w:rPr>
                      <w:color w:val="auto"/>
                    </w:rPr>
                    <w:t xml:space="preserve"> 2026</w:t>
                  </w:r>
                </w:p>
              </w:tc>
            </w:tr>
            <w:tr w:rsidR="00C9798D" w:rsidRPr="00C9798D" w14:paraId="41ECAB1B" w14:textId="77777777">
              <w:tc>
                <w:tcPr>
                  <w:tcW w:w="2414" w:type="dxa"/>
                  <w:tcMar>
                    <w:left w:w="0" w:type="dxa"/>
                  </w:tcMar>
                </w:tcPr>
                <w:p w14:paraId="13FAA374" w14:textId="77777777" w:rsidR="005F66CF" w:rsidRPr="00C9798D" w:rsidRDefault="005F66CF" w:rsidP="00D568EA">
                  <w:pPr>
                    <w:pStyle w:val="Copyrightpage-BodyText"/>
                    <w:spacing w:before="0" w:after="40"/>
                    <w:rPr>
                      <w:color w:val="auto"/>
                    </w:rPr>
                  </w:pPr>
                  <w:r w:rsidRPr="00C9798D">
                    <w:rPr>
                      <w:color w:val="auto"/>
                    </w:rPr>
                    <w:t>Due date for submissions</w:t>
                  </w:r>
                </w:p>
              </w:tc>
              <w:tc>
                <w:tcPr>
                  <w:tcW w:w="3969" w:type="dxa"/>
                </w:tcPr>
                <w:p w14:paraId="115D4354" w14:textId="3AFD478D" w:rsidR="005F66CF" w:rsidRPr="00C9798D" w:rsidRDefault="0015572B" w:rsidP="00D568EA">
                  <w:pPr>
                    <w:pStyle w:val="Copyrightpage-BodyText"/>
                    <w:spacing w:before="0" w:after="40"/>
                    <w:rPr>
                      <w:color w:val="auto"/>
                    </w:rPr>
                  </w:pPr>
                  <w:r w:rsidRPr="00C9798D">
                    <w:rPr>
                      <w:color w:val="auto"/>
                    </w:rPr>
                    <w:t>20 April 2026</w:t>
                  </w:r>
                </w:p>
              </w:tc>
            </w:tr>
            <w:tr w:rsidR="00610E7E" w:rsidRPr="00C9798D" w14:paraId="6A78629D" w14:textId="77777777">
              <w:tc>
                <w:tcPr>
                  <w:tcW w:w="2414" w:type="dxa"/>
                  <w:tcMar>
                    <w:left w:w="0" w:type="dxa"/>
                  </w:tcMar>
                </w:tcPr>
                <w:p w14:paraId="6672AB54" w14:textId="7372DA5A" w:rsidR="00610E7E" w:rsidRPr="00C9798D" w:rsidRDefault="00610E7E" w:rsidP="00D568EA">
                  <w:pPr>
                    <w:pStyle w:val="Copyrightpage-BodyText"/>
                    <w:spacing w:before="0" w:after="40"/>
                    <w:rPr>
                      <w:color w:val="auto"/>
                    </w:rPr>
                  </w:pPr>
                  <w:r>
                    <w:rPr>
                      <w:color w:val="auto"/>
                    </w:rPr>
                    <w:t>Public hearings</w:t>
                  </w:r>
                </w:p>
              </w:tc>
              <w:tc>
                <w:tcPr>
                  <w:tcW w:w="3969" w:type="dxa"/>
                </w:tcPr>
                <w:p w14:paraId="5823A4DC" w14:textId="2E51964A" w:rsidR="00610E7E" w:rsidRPr="00C9798D" w:rsidRDefault="00B861FE" w:rsidP="00D568EA">
                  <w:pPr>
                    <w:pStyle w:val="Copyrightpage-BodyText"/>
                    <w:spacing w:before="0" w:after="40"/>
                    <w:rPr>
                      <w:color w:val="auto"/>
                    </w:rPr>
                  </w:pPr>
                  <w:r>
                    <w:rPr>
                      <w:color w:val="auto"/>
                    </w:rPr>
                    <w:t>To be advised</w:t>
                  </w:r>
                </w:p>
              </w:tc>
            </w:tr>
            <w:tr w:rsidR="00C9798D" w:rsidRPr="00C9798D" w14:paraId="542B1BEF" w14:textId="77777777">
              <w:tc>
                <w:tcPr>
                  <w:tcW w:w="2414" w:type="dxa"/>
                  <w:tcMar>
                    <w:left w:w="0" w:type="dxa"/>
                  </w:tcMar>
                </w:tcPr>
                <w:p w14:paraId="2F6D107D" w14:textId="57D0DD6F" w:rsidR="005F66CF" w:rsidRPr="00C9798D" w:rsidRDefault="005F66CF" w:rsidP="00D568EA">
                  <w:pPr>
                    <w:pStyle w:val="Copyrightpage-BodyText"/>
                    <w:spacing w:before="0" w:after="40"/>
                    <w:rPr>
                      <w:color w:val="auto"/>
                    </w:rPr>
                  </w:pPr>
                  <w:r w:rsidRPr="00C9798D">
                    <w:rPr>
                      <w:color w:val="auto"/>
                    </w:rPr>
                    <w:t xml:space="preserve">Release of </w:t>
                  </w:r>
                  <w:r w:rsidR="00742799" w:rsidRPr="00C9798D">
                    <w:rPr>
                      <w:color w:val="auto"/>
                    </w:rPr>
                    <w:t>interim</w:t>
                  </w:r>
                  <w:r w:rsidR="0013450C" w:rsidRPr="00C9798D">
                    <w:rPr>
                      <w:color w:val="auto"/>
                    </w:rPr>
                    <w:t xml:space="preserve"> </w:t>
                  </w:r>
                  <w:r w:rsidRPr="00C9798D">
                    <w:rPr>
                      <w:color w:val="auto"/>
                    </w:rPr>
                    <w:t>report</w:t>
                  </w:r>
                </w:p>
              </w:tc>
              <w:tc>
                <w:tcPr>
                  <w:tcW w:w="3969" w:type="dxa"/>
                </w:tcPr>
                <w:p w14:paraId="061E518C" w14:textId="09735BC4" w:rsidR="005F66CF" w:rsidRPr="00C9798D" w:rsidRDefault="0015572B" w:rsidP="00D568EA">
                  <w:pPr>
                    <w:pStyle w:val="Copyrightpage-BodyText"/>
                    <w:spacing w:before="0" w:after="40"/>
                    <w:rPr>
                      <w:color w:val="auto"/>
                    </w:rPr>
                  </w:pPr>
                  <w:r w:rsidRPr="00C9798D">
                    <w:rPr>
                      <w:color w:val="auto"/>
                    </w:rPr>
                    <w:t xml:space="preserve">By </w:t>
                  </w:r>
                  <w:r w:rsidR="00941491" w:rsidRPr="00C9798D">
                    <w:rPr>
                      <w:color w:val="auto"/>
                    </w:rPr>
                    <w:t xml:space="preserve">23 </w:t>
                  </w:r>
                  <w:r w:rsidRPr="00C9798D">
                    <w:rPr>
                      <w:color w:val="auto"/>
                    </w:rPr>
                    <w:t>S</w:t>
                  </w:r>
                  <w:r w:rsidR="00941491" w:rsidRPr="00C9798D">
                    <w:rPr>
                      <w:color w:val="auto"/>
                    </w:rPr>
                    <w:t xml:space="preserve">eptember 2026 </w:t>
                  </w:r>
                </w:p>
              </w:tc>
            </w:tr>
            <w:tr w:rsidR="00C9798D" w:rsidRPr="00C9798D" w14:paraId="52A475E7" w14:textId="77777777">
              <w:tc>
                <w:tcPr>
                  <w:tcW w:w="2414" w:type="dxa"/>
                  <w:tcMar>
                    <w:left w:w="0" w:type="dxa"/>
                  </w:tcMar>
                </w:tcPr>
                <w:p w14:paraId="14DB82E2" w14:textId="77777777" w:rsidR="005F66CF" w:rsidRPr="00C9798D" w:rsidRDefault="005F66CF" w:rsidP="00D568EA">
                  <w:pPr>
                    <w:pStyle w:val="Copyrightpage-BodyText"/>
                    <w:spacing w:before="0" w:after="40"/>
                    <w:rPr>
                      <w:color w:val="auto"/>
                    </w:rPr>
                  </w:pPr>
                  <w:r w:rsidRPr="00C9798D">
                    <w:rPr>
                      <w:color w:val="auto"/>
                    </w:rPr>
                    <w:t>Final report to Government</w:t>
                  </w:r>
                </w:p>
              </w:tc>
              <w:tc>
                <w:tcPr>
                  <w:tcW w:w="3969" w:type="dxa"/>
                </w:tcPr>
                <w:p w14:paraId="4438D086" w14:textId="548735E7" w:rsidR="005F66CF" w:rsidRPr="00C9798D" w:rsidRDefault="00696F20" w:rsidP="00D568EA">
                  <w:pPr>
                    <w:pStyle w:val="Copyrightpage-BodyText"/>
                    <w:spacing w:before="0" w:after="40"/>
                    <w:rPr>
                      <w:color w:val="auto"/>
                    </w:rPr>
                  </w:pPr>
                  <w:r w:rsidRPr="00C9798D">
                    <w:rPr>
                      <w:color w:val="auto"/>
                    </w:rPr>
                    <w:t xml:space="preserve">November 2026 </w:t>
                  </w:r>
                </w:p>
              </w:tc>
            </w:tr>
          </w:tbl>
          <w:p w14:paraId="0A4BF4DD" w14:textId="77777777" w:rsidR="005F66CF" w:rsidRPr="00C9798D" w:rsidRDefault="005F66CF" w:rsidP="00D568EA">
            <w:pPr>
              <w:pStyle w:val="Copyrightpage-Heading"/>
              <w:spacing w:before="120" w:after="40"/>
              <w:ind w:right="-284"/>
              <w:rPr>
                <w:color w:val="auto"/>
              </w:rPr>
            </w:pPr>
            <w:r w:rsidRPr="00C9798D">
              <w:rPr>
                <w:color w:val="auto"/>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C9798D" w:rsidRPr="00C9798D" w14:paraId="58665CD8" w14:textId="77777777">
              <w:trPr>
                <w:tblHeader/>
              </w:trPr>
              <w:tc>
                <w:tcPr>
                  <w:tcW w:w="2414" w:type="dxa"/>
                  <w:tcMar>
                    <w:left w:w="0" w:type="dxa"/>
                  </w:tcMar>
                </w:tcPr>
                <w:p w14:paraId="1EFD82E0" w14:textId="77777777" w:rsidR="005F66CF" w:rsidRPr="00C9798D" w:rsidRDefault="005F66CF" w:rsidP="00D568EA">
                  <w:pPr>
                    <w:pStyle w:val="Copyrightpage-BodyText"/>
                    <w:spacing w:before="0" w:after="40"/>
                    <w:rPr>
                      <w:color w:val="auto"/>
                    </w:rPr>
                  </w:pPr>
                  <w:r w:rsidRPr="00C9798D">
                    <w:rPr>
                      <w:color w:val="auto"/>
                    </w:rPr>
                    <w:t>Phone</w:t>
                  </w:r>
                </w:p>
              </w:tc>
              <w:tc>
                <w:tcPr>
                  <w:tcW w:w="3969" w:type="dxa"/>
                </w:tcPr>
                <w:p w14:paraId="7E9294E0" w14:textId="182BDA1A" w:rsidR="005F66CF" w:rsidRPr="00C9798D" w:rsidRDefault="00DA1FA8" w:rsidP="00D568EA">
                  <w:pPr>
                    <w:pStyle w:val="Copyrightpage-BodyText"/>
                    <w:spacing w:before="0" w:after="40"/>
                    <w:rPr>
                      <w:color w:val="auto"/>
                      <w:highlight w:val="yellow"/>
                    </w:rPr>
                  </w:pPr>
                  <w:r w:rsidRPr="00DA1FA8">
                    <w:rPr>
                      <w:color w:val="auto"/>
                    </w:rPr>
                    <w:t>03 9653 2298</w:t>
                  </w:r>
                </w:p>
              </w:tc>
            </w:tr>
            <w:tr w:rsidR="00C9798D" w:rsidRPr="00C9798D" w14:paraId="3BEEEB29" w14:textId="77777777">
              <w:tc>
                <w:tcPr>
                  <w:tcW w:w="2414" w:type="dxa"/>
                  <w:tcMar>
                    <w:left w:w="0" w:type="dxa"/>
                  </w:tcMar>
                </w:tcPr>
                <w:p w14:paraId="6A04B3E4" w14:textId="77777777" w:rsidR="005F66CF" w:rsidRPr="00DA1FA8" w:rsidRDefault="005F66CF" w:rsidP="00D568EA">
                  <w:pPr>
                    <w:pStyle w:val="Copyrightpage-BodyText"/>
                    <w:spacing w:before="0" w:after="40"/>
                    <w:rPr>
                      <w:color w:val="auto"/>
                    </w:rPr>
                  </w:pPr>
                  <w:proofErr w:type="spellStart"/>
                  <w:r w:rsidRPr="00DA1FA8">
                    <w:rPr>
                      <w:color w:val="auto"/>
                    </w:rPr>
                    <w:t>Freecall</w:t>
                  </w:r>
                  <w:proofErr w:type="spellEnd"/>
                </w:p>
              </w:tc>
              <w:tc>
                <w:tcPr>
                  <w:tcW w:w="3969" w:type="dxa"/>
                </w:tcPr>
                <w:p w14:paraId="51762178" w14:textId="77777777" w:rsidR="005F66CF" w:rsidRPr="00DA1FA8" w:rsidRDefault="005F66CF" w:rsidP="00D568EA">
                  <w:pPr>
                    <w:pStyle w:val="Copyrightpage-BodyText"/>
                    <w:spacing w:before="0" w:after="40"/>
                    <w:rPr>
                      <w:color w:val="auto"/>
                    </w:rPr>
                  </w:pPr>
                  <w:r w:rsidRPr="00DA1FA8">
                    <w:rPr>
                      <w:color w:val="auto"/>
                    </w:rPr>
                    <w:t>1800 020 083</w:t>
                  </w:r>
                </w:p>
              </w:tc>
            </w:tr>
            <w:tr w:rsidR="00C9798D" w:rsidRPr="00C9798D" w14:paraId="7C1A72AD" w14:textId="77777777">
              <w:tc>
                <w:tcPr>
                  <w:tcW w:w="2414" w:type="dxa"/>
                  <w:tcMar>
                    <w:left w:w="0" w:type="dxa"/>
                  </w:tcMar>
                </w:tcPr>
                <w:p w14:paraId="57C05351" w14:textId="77777777" w:rsidR="005F66CF" w:rsidRPr="00DA1FA8" w:rsidRDefault="005F66CF" w:rsidP="00D568EA">
                  <w:pPr>
                    <w:pStyle w:val="Copyrightpage-BodyText"/>
                    <w:spacing w:before="0" w:after="40"/>
                    <w:rPr>
                      <w:color w:val="auto"/>
                    </w:rPr>
                  </w:pPr>
                  <w:r w:rsidRPr="00DA1FA8">
                    <w:rPr>
                      <w:color w:val="auto"/>
                    </w:rPr>
                    <w:t>Email</w:t>
                  </w:r>
                </w:p>
              </w:tc>
              <w:tc>
                <w:tcPr>
                  <w:tcW w:w="3969" w:type="dxa"/>
                </w:tcPr>
                <w:p w14:paraId="084938F3" w14:textId="38BBAE84" w:rsidR="005F66CF" w:rsidRPr="00DA1FA8" w:rsidRDefault="00DA1FA8" w:rsidP="00D568EA">
                  <w:pPr>
                    <w:pStyle w:val="Copyrightpage-BodyText"/>
                    <w:spacing w:before="0" w:after="40"/>
                    <w:rPr>
                      <w:color w:val="auto"/>
                    </w:rPr>
                  </w:pPr>
                  <w:r w:rsidRPr="00DA1FA8">
                    <w:rPr>
                      <w:color w:val="auto"/>
                    </w:rPr>
                    <w:t>safeguards</w:t>
                  </w:r>
                  <w:r w:rsidR="005F66CF" w:rsidRPr="00DA1FA8">
                    <w:rPr>
                      <w:color w:val="auto"/>
                    </w:rPr>
                    <w:t>@pc.gov.au</w:t>
                  </w:r>
                </w:p>
              </w:tc>
            </w:tr>
            <w:tr w:rsidR="00C9798D" w:rsidRPr="00610E7E" w14:paraId="018D57EE" w14:textId="77777777">
              <w:tc>
                <w:tcPr>
                  <w:tcW w:w="2414" w:type="dxa"/>
                  <w:tcMar>
                    <w:left w:w="0" w:type="dxa"/>
                  </w:tcMar>
                </w:tcPr>
                <w:p w14:paraId="1DAE6417" w14:textId="77777777" w:rsidR="005F66CF" w:rsidRPr="002E5B4E" w:rsidRDefault="005F66CF" w:rsidP="00D568EA">
                  <w:pPr>
                    <w:pStyle w:val="Copyrightpage-BodyText"/>
                    <w:spacing w:before="0" w:after="40"/>
                    <w:rPr>
                      <w:color w:val="auto"/>
                    </w:rPr>
                  </w:pPr>
                  <w:r w:rsidRPr="002E5B4E">
                    <w:rPr>
                      <w:color w:val="auto"/>
                    </w:rPr>
                    <w:t>Website</w:t>
                  </w:r>
                </w:p>
              </w:tc>
              <w:tc>
                <w:tcPr>
                  <w:tcW w:w="3969" w:type="dxa"/>
                </w:tcPr>
                <w:p w14:paraId="464288F7" w14:textId="2895C7FA" w:rsidR="005F66CF" w:rsidRPr="002E5B4E" w:rsidRDefault="00DA62E0" w:rsidP="00D568EA">
                  <w:pPr>
                    <w:pStyle w:val="Copyrightpage-BodyText"/>
                    <w:spacing w:before="0" w:after="40"/>
                    <w:rPr>
                      <w:color w:val="auto"/>
                    </w:rPr>
                  </w:pPr>
                  <w:r w:rsidRPr="002E5B4E">
                    <w:rPr>
                      <w:color w:val="auto"/>
                    </w:rPr>
                    <w:t>www.pc.gov.au/inquiries-and-research/steel-safeguards</w:t>
                  </w:r>
                  <w:r w:rsidR="006A5553" w:rsidRPr="002E5B4E">
                    <w:rPr>
                      <w:color w:val="auto"/>
                    </w:rPr>
                    <w:t xml:space="preserve"> </w:t>
                  </w:r>
                </w:p>
              </w:tc>
            </w:tr>
          </w:tbl>
          <w:p w14:paraId="26730407" w14:textId="77777777" w:rsidR="00525F6E" w:rsidRPr="00C9798D" w:rsidRDefault="00525F6E" w:rsidP="00D568EA">
            <w:pPr>
              <w:pStyle w:val="Copyrightpage-BodyBold"/>
              <w:ind w:right="-284"/>
              <w:rPr>
                <w:color w:val="auto"/>
              </w:rPr>
            </w:pPr>
          </w:p>
        </w:tc>
      </w:tr>
    </w:tbl>
    <w:p w14:paraId="13A874A2" w14:textId="77777777" w:rsidR="00525F6E" w:rsidRDefault="00525F6E" w:rsidP="00D562BA">
      <w:pPr>
        <w:spacing w:before="0" w:after="160" w:line="259" w:lineRule="auto"/>
      </w:pPr>
      <w:r>
        <w:rPr>
          <w:rStyle w:val="White"/>
          <w:b/>
        </w:rPr>
        <w:t xml:space="preserve"> </w:t>
      </w:r>
    </w:p>
    <w:p w14:paraId="408F3272" w14:textId="77777777" w:rsidR="00525F6E" w:rsidRDefault="00525F6E" w:rsidP="00525F6E">
      <w:pPr>
        <w:sectPr w:rsidR="00525F6E" w:rsidSect="00653A54">
          <w:headerReference w:type="even" r:id="rId20"/>
          <w:headerReference w:type="default" r:id="rId21"/>
          <w:footerReference w:type="even" r:id="rId22"/>
          <w:footerReference w:type="default" r:id="rId23"/>
          <w:pgSz w:w="11906" w:h="16838" w:code="9"/>
          <w:pgMar w:top="1134" w:right="1134" w:bottom="1134" w:left="1134" w:header="794" w:footer="510" w:gutter="0"/>
          <w:pgNumType w:start="2"/>
          <w:cols w:space="708"/>
          <w:docGrid w:linePitch="360"/>
        </w:sectPr>
      </w:pPr>
    </w:p>
    <w:p w14:paraId="508F1B76" w14:textId="26C33D60" w:rsidR="00A86051" w:rsidRDefault="00525F6E" w:rsidP="009758BD">
      <w:pPr>
        <w:pStyle w:val="Heading1-nobackground"/>
      </w:pPr>
      <w:bookmarkStart w:id="0" w:name="_Toc222734438"/>
      <w:r>
        <w:lastRenderedPageBreak/>
        <w:t>Contents</w:t>
      </w:r>
      <w:bookmarkEnd w:id="0"/>
    </w:p>
    <w:p w14:paraId="5E5A9EA7" w14:textId="13AAE555" w:rsidR="002D76E8" w:rsidRDefault="009758BD" w:rsidP="002D76E8">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D76E8">
        <w:rPr>
          <w:noProof/>
        </w:rPr>
        <w:t>What we have been asked to do</w:t>
      </w:r>
      <w:r w:rsidR="002D76E8">
        <w:rPr>
          <w:noProof/>
          <w:webHidden/>
        </w:rPr>
        <w:tab/>
      </w:r>
      <w:r w:rsidR="002D76E8">
        <w:rPr>
          <w:noProof/>
          <w:webHidden/>
        </w:rPr>
        <w:fldChar w:fldCharType="begin"/>
      </w:r>
      <w:r w:rsidR="002D76E8">
        <w:rPr>
          <w:noProof/>
          <w:webHidden/>
        </w:rPr>
        <w:instrText xml:space="preserve"> PAGEREF _Toc222734439 \h </w:instrText>
      </w:r>
      <w:r w:rsidR="002D76E8">
        <w:rPr>
          <w:noProof/>
          <w:webHidden/>
        </w:rPr>
      </w:r>
      <w:r w:rsidR="002D76E8">
        <w:rPr>
          <w:noProof/>
          <w:webHidden/>
        </w:rPr>
        <w:fldChar w:fldCharType="separate"/>
      </w:r>
      <w:r w:rsidR="00026AD9">
        <w:rPr>
          <w:noProof/>
          <w:webHidden/>
        </w:rPr>
        <w:t>4</w:t>
      </w:r>
      <w:r w:rsidR="002D76E8">
        <w:rPr>
          <w:noProof/>
          <w:webHidden/>
        </w:rPr>
        <w:fldChar w:fldCharType="end"/>
      </w:r>
    </w:p>
    <w:p w14:paraId="55854648" w14:textId="33A3D5CC" w:rsidR="002D76E8" w:rsidRDefault="002D76E8">
      <w:pPr>
        <w:pStyle w:val="TOC2"/>
        <w:rPr>
          <w:rFonts w:eastAsiaTheme="minorEastAsia"/>
          <w:kern w:val="2"/>
          <w:sz w:val="24"/>
          <w:szCs w:val="24"/>
          <w:lang w:eastAsia="en-AU"/>
          <w14:ligatures w14:val="standardContextual"/>
        </w:rPr>
      </w:pPr>
      <w:r>
        <w:t>Fabricated structural steel</w:t>
      </w:r>
      <w:r>
        <w:rPr>
          <w:webHidden/>
        </w:rPr>
        <w:tab/>
      </w:r>
      <w:r>
        <w:rPr>
          <w:webHidden/>
        </w:rPr>
        <w:fldChar w:fldCharType="begin"/>
      </w:r>
      <w:r>
        <w:rPr>
          <w:webHidden/>
        </w:rPr>
        <w:instrText xml:space="preserve"> PAGEREF _Toc222734440 \h </w:instrText>
      </w:r>
      <w:r>
        <w:rPr>
          <w:webHidden/>
        </w:rPr>
      </w:r>
      <w:r>
        <w:rPr>
          <w:webHidden/>
        </w:rPr>
        <w:fldChar w:fldCharType="separate"/>
      </w:r>
      <w:r w:rsidR="00026AD9">
        <w:rPr>
          <w:webHidden/>
        </w:rPr>
        <w:t>4</w:t>
      </w:r>
      <w:r>
        <w:rPr>
          <w:webHidden/>
        </w:rPr>
        <w:fldChar w:fldCharType="end"/>
      </w:r>
    </w:p>
    <w:p w14:paraId="74E61B49" w14:textId="5580262D" w:rsidR="002D76E8" w:rsidRDefault="002D76E8">
      <w:pPr>
        <w:pStyle w:val="TOC2"/>
        <w:rPr>
          <w:rFonts w:eastAsiaTheme="minorEastAsia"/>
          <w:kern w:val="2"/>
          <w:sz w:val="24"/>
          <w:szCs w:val="24"/>
          <w:lang w:eastAsia="en-AU"/>
          <w14:ligatures w14:val="standardContextual"/>
        </w:rPr>
      </w:pPr>
      <w:r w:rsidRPr="004C5EB1">
        <w:rPr>
          <w:spacing w:val="-8"/>
        </w:rPr>
        <w:t>What are safeguard measures and when can they be applied?</w:t>
      </w:r>
      <w:r>
        <w:rPr>
          <w:webHidden/>
        </w:rPr>
        <w:tab/>
      </w:r>
      <w:r>
        <w:rPr>
          <w:webHidden/>
        </w:rPr>
        <w:fldChar w:fldCharType="begin"/>
      </w:r>
      <w:r>
        <w:rPr>
          <w:webHidden/>
        </w:rPr>
        <w:instrText xml:space="preserve"> PAGEREF _Toc222734441 \h </w:instrText>
      </w:r>
      <w:r>
        <w:rPr>
          <w:webHidden/>
        </w:rPr>
      </w:r>
      <w:r>
        <w:rPr>
          <w:webHidden/>
        </w:rPr>
        <w:fldChar w:fldCharType="separate"/>
      </w:r>
      <w:r w:rsidR="00026AD9">
        <w:rPr>
          <w:webHidden/>
        </w:rPr>
        <w:t>5</w:t>
      </w:r>
      <w:r>
        <w:rPr>
          <w:webHidden/>
        </w:rPr>
        <w:fldChar w:fldCharType="end"/>
      </w:r>
    </w:p>
    <w:p w14:paraId="3AB1A546" w14:textId="704E9E0A" w:rsidR="002D76E8" w:rsidRDefault="002D76E8">
      <w:pPr>
        <w:pStyle w:val="TOC2"/>
        <w:rPr>
          <w:rFonts w:eastAsiaTheme="minorEastAsia"/>
          <w:kern w:val="2"/>
          <w:sz w:val="24"/>
          <w:szCs w:val="24"/>
          <w:lang w:eastAsia="en-AU"/>
          <w14:ligatures w14:val="standardContextual"/>
        </w:rPr>
      </w:pPr>
      <w:r>
        <w:t>Have imports of the relevant steel products increased?</w:t>
      </w:r>
      <w:r>
        <w:rPr>
          <w:webHidden/>
        </w:rPr>
        <w:tab/>
      </w:r>
      <w:r>
        <w:rPr>
          <w:webHidden/>
        </w:rPr>
        <w:fldChar w:fldCharType="begin"/>
      </w:r>
      <w:r>
        <w:rPr>
          <w:webHidden/>
        </w:rPr>
        <w:instrText xml:space="preserve"> PAGEREF _Toc222734442 \h </w:instrText>
      </w:r>
      <w:r>
        <w:rPr>
          <w:webHidden/>
        </w:rPr>
      </w:r>
      <w:r>
        <w:rPr>
          <w:webHidden/>
        </w:rPr>
        <w:fldChar w:fldCharType="separate"/>
      </w:r>
      <w:r w:rsidR="00026AD9">
        <w:rPr>
          <w:webHidden/>
        </w:rPr>
        <w:t>5</w:t>
      </w:r>
      <w:r>
        <w:rPr>
          <w:webHidden/>
        </w:rPr>
        <w:fldChar w:fldCharType="end"/>
      </w:r>
    </w:p>
    <w:p w14:paraId="4C1E3BAE" w14:textId="2F1E6656" w:rsidR="002D76E8" w:rsidRDefault="002D76E8">
      <w:pPr>
        <w:pStyle w:val="TOC2"/>
        <w:rPr>
          <w:rFonts w:eastAsiaTheme="minorEastAsia"/>
          <w:kern w:val="2"/>
          <w:sz w:val="24"/>
          <w:szCs w:val="24"/>
          <w:lang w:eastAsia="en-AU"/>
          <w14:ligatures w14:val="standardContextual"/>
        </w:rPr>
      </w:pPr>
      <w:r>
        <w:t xml:space="preserve">Has the domestic industry suffered serious injury, or is there a threat of </w:t>
      </w:r>
      <w:r>
        <w:br/>
        <w:t>serious injury?</w:t>
      </w:r>
      <w:r>
        <w:rPr>
          <w:webHidden/>
        </w:rPr>
        <w:tab/>
      </w:r>
      <w:r>
        <w:rPr>
          <w:webHidden/>
        </w:rPr>
        <w:fldChar w:fldCharType="begin"/>
      </w:r>
      <w:r>
        <w:rPr>
          <w:webHidden/>
        </w:rPr>
        <w:instrText xml:space="preserve"> PAGEREF _Toc222734443 \h </w:instrText>
      </w:r>
      <w:r>
        <w:rPr>
          <w:webHidden/>
        </w:rPr>
      </w:r>
      <w:r>
        <w:rPr>
          <w:webHidden/>
        </w:rPr>
        <w:fldChar w:fldCharType="separate"/>
      </w:r>
      <w:r w:rsidR="00026AD9">
        <w:rPr>
          <w:webHidden/>
        </w:rPr>
        <w:t>5</w:t>
      </w:r>
      <w:r>
        <w:rPr>
          <w:webHidden/>
        </w:rPr>
        <w:fldChar w:fldCharType="end"/>
      </w:r>
    </w:p>
    <w:p w14:paraId="3EE46677" w14:textId="4F9B16B0" w:rsidR="002D76E8" w:rsidRDefault="002D76E8">
      <w:pPr>
        <w:pStyle w:val="TOC2"/>
        <w:rPr>
          <w:rFonts w:eastAsiaTheme="minorEastAsia"/>
          <w:kern w:val="2"/>
          <w:sz w:val="24"/>
          <w:szCs w:val="24"/>
          <w:lang w:eastAsia="en-AU"/>
          <w14:ligatures w14:val="standardContextual"/>
        </w:rPr>
      </w:pPr>
      <w:r>
        <w:t>What caused the injury?</w:t>
      </w:r>
      <w:r>
        <w:rPr>
          <w:webHidden/>
        </w:rPr>
        <w:tab/>
      </w:r>
      <w:r>
        <w:rPr>
          <w:webHidden/>
        </w:rPr>
        <w:fldChar w:fldCharType="begin"/>
      </w:r>
      <w:r>
        <w:rPr>
          <w:webHidden/>
        </w:rPr>
        <w:instrText xml:space="preserve"> PAGEREF _Toc222734444 \h </w:instrText>
      </w:r>
      <w:r>
        <w:rPr>
          <w:webHidden/>
        </w:rPr>
      </w:r>
      <w:r>
        <w:rPr>
          <w:webHidden/>
        </w:rPr>
        <w:fldChar w:fldCharType="separate"/>
      </w:r>
      <w:r w:rsidR="00026AD9">
        <w:rPr>
          <w:webHidden/>
        </w:rPr>
        <w:t>6</w:t>
      </w:r>
      <w:r>
        <w:rPr>
          <w:webHidden/>
        </w:rPr>
        <w:fldChar w:fldCharType="end"/>
      </w:r>
    </w:p>
    <w:p w14:paraId="5B3BBE6B" w14:textId="36ABAA67" w:rsidR="002D76E8" w:rsidRDefault="002D76E8">
      <w:pPr>
        <w:pStyle w:val="TOC2"/>
        <w:rPr>
          <w:rFonts w:eastAsiaTheme="minorEastAsia"/>
          <w:kern w:val="2"/>
          <w:sz w:val="24"/>
          <w:szCs w:val="24"/>
          <w:lang w:eastAsia="en-AU"/>
          <w14:ligatures w14:val="standardContextual"/>
        </w:rPr>
      </w:pPr>
      <w:r>
        <w:t>What sort of measure would best address any injury?</w:t>
      </w:r>
      <w:r>
        <w:rPr>
          <w:webHidden/>
        </w:rPr>
        <w:tab/>
      </w:r>
      <w:r>
        <w:rPr>
          <w:webHidden/>
        </w:rPr>
        <w:fldChar w:fldCharType="begin"/>
      </w:r>
      <w:r>
        <w:rPr>
          <w:webHidden/>
        </w:rPr>
        <w:instrText xml:space="preserve"> PAGEREF _Toc222734445 \h </w:instrText>
      </w:r>
      <w:r>
        <w:rPr>
          <w:webHidden/>
        </w:rPr>
      </w:r>
      <w:r>
        <w:rPr>
          <w:webHidden/>
        </w:rPr>
        <w:fldChar w:fldCharType="separate"/>
      </w:r>
      <w:r w:rsidR="00026AD9">
        <w:rPr>
          <w:webHidden/>
        </w:rPr>
        <w:t>6</w:t>
      </w:r>
      <w:r>
        <w:rPr>
          <w:webHidden/>
        </w:rPr>
        <w:fldChar w:fldCharType="end"/>
      </w:r>
    </w:p>
    <w:p w14:paraId="1E04EAE3" w14:textId="25F69ABB" w:rsidR="002D76E8" w:rsidRDefault="002D76E8">
      <w:pPr>
        <w:pStyle w:val="TOC2"/>
        <w:rPr>
          <w:rFonts w:eastAsiaTheme="minorEastAsia"/>
          <w:kern w:val="2"/>
          <w:sz w:val="24"/>
          <w:szCs w:val="24"/>
          <w:lang w:eastAsia="en-AU"/>
          <w14:ligatures w14:val="standardContextual"/>
        </w:rPr>
      </w:pPr>
      <w:r>
        <w:t>Is a safeguard measure in the public interest?</w:t>
      </w:r>
      <w:r>
        <w:rPr>
          <w:webHidden/>
        </w:rPr>
        <w:tab/>
      </w:r>
      <w:r>
        <w:rPr>
          <w:webHidden/>
        </w:rPr>
        <w:fldChar w:fldCharType="begin"/>
      </w:r>
      <w:r>
        <w:rPr>
          <w:webHidden/>
        </w:rPr>
        <w:instrText xml:space="preserve"> PAGEREF _Toc222734446 \h </w:instrText>
      </w:r>
      <w:r>
        <w:rPr>
          <w:webHidden/>
        </w:rPr>
      </w:r>
      <w:r>
        <w:rPr>
          <w:webHidden/>
        </w:rPr>
        <w:fldChar w:fldCharType="separate"/>
      </w:r>
      <w:r w:rsidR="00026AD9">
        <w:rPr>
          <w:webHidden/>
        </w:rPr>
        <w:t>7</w:t>
      </w:r>
      <w:r>
        <w:rPr>
          <w:webHidden/>
        </w:rPr>
        <w:fldChar w:fldCharType="end"/>
      </w:r>
    </w:p>
    <w:p w14:paraId="3DB3BC0A" w14:textId="48E82A3B" w:rsidR="002D76E8" w:rsidRDefault="002D76E8">
      <w:pPr>
        <w:pStyle w:val="TOC2"/>
        <w:rPr>
          <w:rFonts w:eastAsiaTheme="minorEastAsia"/>
          <w:kern w:val="2"/>
          <w:sz w:val="24"/>
          <w:szCs w:val="24"/>
          <w:lang w:eastAsia="en-AU"/>
          <w14:ligatures w14:val="standardContextual"/>
        </w:rPr>
      </w:pPr>
      <w:r>
        <w:t>Are there critical circumstances that warrant a provisional measure?</w:t>
      </w:r>
      <w:r>
        <w:rPr>
          <w:webHidden/>
        </w:rPr>
        <w:tab/>
      </w:r>
      <w:r>
        <w:rPr>
          <w:webHidden/>
        </w:rPr>
        <w:fldChar w:fldCharType="begin"/>
      </w:r>
      <w:r>
        <w:rPr>
          <w:webHidden/>
        </w:rPr>
        <w:instrText xml:space="preserve"> PAGEREF _Toc222734447 \h </w:instrText>
      </w:r>
      <w:r>
        <w:rPr>
          <w:webHidden/>
        </w:rPr>
      </w:r>
      <w:r>
        <w:rPr>
          <w:webHidden/>
        </w:rPr>
        <w:fldChar w:fldCharType="separate"/>
      </w:r>
      <w:r w:rsidR="00026AD9">
        <w:rPr>
          <w:webHidden/>
        </w:rPr>
        <w:t>7</w:t>
      </w:r>
      <w:r>
        <w:rPr>
          <w:webHidden/>
        </w:rPr>
        <w:fldChar w:fldCharType="end"/>
      </w:r>
    </w:p>
    <w:p w14:paraId="3341A09A" w14:textId="249DEC2C" w:rsidR="002D76E8" w:rsidRDefault="002D76E8">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_Toc222734448 \h </w:instrText>
      </w:r>
      <w:r>
        <w:rPr>
          <w:webHidden/>
        </w:rPr>
      </w:r>
      <w:r>
        <w:rPr>
          <w:webHidden/>
        </w:rPr>
        <w:fldChar w:fldCharType="separate"/>
      </w:r>
      <w:r w:rsidR="00026AD9">
        <w:rPr>
          <w:webHidden/>
        </w:rPr>
        <w:t>8</w:t>
      </w:r>
      <w:r>
        <w:rPr>
          <w:webHidden/>
        </w:rPr>
        <w:fldChar w:fldCharType="end"/>
      </w:r>
    </w:p>
    <w:p w14:paraId="77BB0D08" w14:textId="3CDE449D" w:rsidR="002D76E8" w:rsidRDefault="002D76E8">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Terms of reference</w:t>
      </w:r>
      <w:r>
        <w:rPr>
          <w:noProof/>
          <w:webHidden/>
        </w:rPr>
        <w:tab/>
      </w:r>
      <w:r>
        <w:rPr>
          <w:noProof/>
          <w:webHidden/>
        </w:rPr>
        <w:fldChar w:fldCharType="begin"/>
      </w:r>
      <w:r>
        <w:rPr>
          <w:noProof/>
          <w:webHidden/>
        </w:rPr>
        <w:instrText xml:space="preserve"> PAGEREF _Toc222734449 \h </w:instrText>
      </w:r>
      <w:r>
        <w:rPr>
          <w:noProof/>
          <w:webHidden/>
        </w:rPr>
      </w:r>
      <w:r>
        <w:rPr>
          <w:noProof/>
          <w:webHidden/>
        </w:rPr>
        <w:fldChar w:fldCharType="separate"/>
      </w:r>
      <w:r w:rsidR="00026AD9">
        <w:rPr>
          <w:noProof/>
          <w:webHidden/>
        </w:rPr>
        <w:t>9</w:t>
      </w:r>
      <w:r>
        <w:rPr>
          <w:noProof/>
          <w:webHidden/>
        </w:rPr>
        <w:fldChar w:fldCharType="end"/>
      </w:r>
    </w:p>
    <w:p w14:paraId="5DEFEAFC" w14:textId="7A5FDDEF" w:rsidR="002D76E8" w:rsidRDefault="002D76E8">
      <w:pPr>
        <w:pStyle w:val="TOC2"/>
        <w:rPr>
          <w:rFonts w:eastAsiaTheme="minorEastAsia"/>
          <w:kern w:val="2"/>
          <w:sz w:val="24"/>
          <w:szCs w:val="24"/>
          <w:lang w:eastAsia="en-AU"/>
          <w14:ligatures w14:val="standardContextual"/>
        </w:rPr>
      </w:pPr>
      <w:r>
        <w:t>Background</w:t>
      </w:r>
      <w:r>
        <w:rPr>
          <w:webHidden/>
        </w:rPr>
        <w:tab/>
      </w:r>
      <w:r>
        <w:rPr>
          <w:webHidden/>
        </w:rPr>
        <w:fldChar w:fldCharType="begin"/>
      </w:r>
      <w:r>
        <w:rPr>
          <w:webHidden/>
        </w:rPr>
        <w:instrText xml:space="preserve"> PAGEREF _Toc222734450 \h </w:instrText>
      </w:r>
      <w:r>
        <w:rPr>
          <w:webHidden/>
        </w:rPr>
      </w:r>
      <w:r>
        <w:rPr>
          <w:webHidden/>
        </w:rPr>
        <w:fldChar w:fldCharType="separate"/>
      </w:r>
      <w:r w:rsidR="00026AD9">
        <w:rPr>
          <w:webHidden/>
        </w:rPr>
        <w:t>9</w:t>
      </w:r>
      <w:r>
        <w:rPr>
          <w:webHidden/>
        </w:rPr>
        <w:fldChar w:fldCharType="end"/>
      </w:r>
    </w:p>
    <w:p w14:paraId="5816A1C8" w14:textId="79403015" w:rsidR="002D76E8" w:rsidRDefault="002D76E8">
      <w:pPr>
        <w:pStyle w:val="TOC2"/>
        <w:rPr>
          <w:rFonts w:eastAsiaTheme="minorEastAsia"/>
          <w:kern w:val="2"/>
          <w:sz w:val="24"/>
          <w:szCs w:val="24"/>
          <w:lang w:eastAsia="en-AU"/>
          <w14:ligatures w14:val="standardContextual"/>
        </w:rPr>
      </w:pPr>
      <w:r>
        <w:t>Scope</w:t>
      </w:r>
      <w:r>
        <w:rPr>
          <w:webHidden/>
        </w:rPr>
        <w:tab/>
      </w:r>
      <w:r>
        <w:rPr>
          <w:webHidden/>
        </w:rPr>
        <w:fldChar w:fldCharType="begin"/>
      </w:r>
      <w:r>
        <w:rPr>
          <w:webHidden/>
        </w:rPr>
        <w:instrText xml:space="preserve"> PAGEREF _Toc222734451 \h </w:instrText>
      </w:r>
      <w:r>
        <w:rPr>
          <w:webHidden/>
        </w:rPr>
      </w:r>
      <w:r>
        <w:rPr>
          <w:webHidden/>
        </w:rPr>
        <w:fldChar w:fldCharType="separate"/>
      </w:r>
      <w:r w:rsidR="00026AD9">
        <w:rPr>
          <w:webHidden/>
        </w:rPr>
        <w:t>9</w:t>
      </w:r>
      <w:r>
        <w:rPr>
          <w:webHidden/>
        </w:rPr>
        <w:fldChar w:fldCharType="end"/>
      </w:r>
    </w:p>
    <w:p w14:paraId="7749667F" w14:textId="3BAE8617" w:rsidR="002D76E8" w:rsidRDefault="002D76E8">
      <w:pPr>
        <w:pStyle w:val="TOC2"/>
        <w:rPr>
          <w:rFonts w:eastAsiaTheme="minorEastAsia"/>
          <w:kern w:val="2"/>
          <w:sz w:val="24"/>
          <w:szCs w:val="24"/>
          <w:lang w:eastAsia="en-AU"/>
          <w14:ligatures w14:val="standardContextual"/>
        </w:rPr>
      </w:pPr>
      <w:r>
        <w:t>Process</w:t>
      </w:r>
      <w:r>
        <w:rPr>
          <w:webHidden/>
        </w:rPr>
        <w:tab/>
      </w:r>
      <w:r>
        <w:rPr>
          <w:webHidden/>
        </w:rPr>
        <w:fldChar w:fldCharType="begin"/>
      </w:r>
      <w:r>
        <w:rPr>
          <w:webHidden/>
        </w:rPr>
        <w:instrText xml:space="preserve"> PAGEREF _Toc222734452 \h </w:instrText>
      </w:r>
      <w:r>
        <w:rPr>
          <w:webHidden/>
        </w:rPr>
      </w:r>
      <w:r>
        <w:rPr>
          <w:webHidden/>
        </w:rPr>
        <w:fldChar w:fldCharType="separate"/>
      </w:r>
      <w:r w:rsidR="00026AD9">
        <w:rPr>
          <w:webHidden/>
        </w:rPr>
        <w:t>10</w:t>
      </w:r>
      <w:r>
        <w:rPr>
          <w:webHidden/>
        </w:rPr>
        <w:fldChar w:fldCharType="end"/>
      </w:r>
    </w:p>
    <w:p w14:paraId="55EE051B" w14:textId="09B0482D" w:rsidR="002D76E8" w:rsidRDefault="002D76E8">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How to make a submission</w:t>
      </w:r>
      <w:r>
        <w:rPr>
          <w:noProof/>
          <w:webHidden/>
        </w:rPr>
        <w:tab/>
      </w:r>
      <w:r>
        <w:rPr>
          <w:noProof/>
          <w:webHidden/>
        </w:rPr>
        <w:fldChar w:fldCharType="begin"/>
      </w:r>
      <w:r>
        <w:rPr>
          <w:noProof/>
          <w:webHidden/>
        </w:rPr>
        <w:instrText xml:space="preserve"> PAGEREF _Toc222734453 \h </w:instrText>
      </w:r>
      <w:r>
        <w:rPr>
          <w:noProof/>
          <w:webHidden/>
        </w:rPr>
      </w:r>
      <w:r>
        <w:rPr>
          <w:noProof/>
          <w:webHidden/>
        </w:rPr>
        <w:fldChar w:fldCharType="separate"/>
      </w:r>
      <w:r w:rsidR="00026AD9">
        <w:rPr>
          <w:noProof/>
          <w:webHidden/>
        </w:rPr>
        <w:t>11</w:t>
      </w:r>
      <w:r>
        <w:rPr>
          <w:noProof/>
          <w:webHidden/>
        </w:rPr>
        <w:fldChar w:fldCharType="end"/>
      </w:r>
    </w:p>
    <w:p w14:paraId="2746B719" w14:textId="4E05D4A4" w:rsidR="002D76E8" w:rsidRDefault="002D76E8">
      <w:pPr>
        <w:pStyle w:val="TOC2"/>
        <w:rPr>
          <w:rFonts w:eastAsiaTheme="minorEastAsia"/>
          <w:kern w:val="2"/>
          <w:sz w:val="24"/>
          <w:szCs w:val="24"/>
          <w:lang w:eastAsia="en-AU"/>
          <w14:ligatures w14:val="standardContextual"/>
        </w:rPr>
      </w:pPr>
      <w:r>
        <w:t>How to prepare a submission</w:t>
      </w:r>
      <w:r>
        <w:rPr>
          <w:webHidden/>
        </w:rPr>
        <w:tab/>
      </w:r>
      <w:r>
        <w:rPr>
          <w:webHidden/>
        </w:rPr>
        <w:fldChar w:fldCharType="begin"/>
      </w:r>
      <w:r>
        <w:rPr>
          <w:webHidden/>
        </w:rPr>
        <w:instrText xml:space="preserve"> PAGEREF _Toc222734454 \h </w:instrText>
      </w:r>
      <w:r>
        <w:rPr>
          <w:webHidden/>
        </w:rPr>
      </w:r>
      <w:r>
        <w:rPr>
          <w:webHidden/>
        </w:rPr>
        <w:fldChar w:fldCharType="separate"/>
      </w:r>
      <w:r w:rsidR="00026AD9">
        <w:rPr>
          <w:webHidden/>
        </w:rPr>
        <w:t>11</w:t>
      </w:r>
      <w:r>
        <w:rPr>
          <w:webHidden/>
        </w:rPr>
        <w:fldChar w:fldCharType="end"/>
      </w:r>
    </w:p>
    <w:p w14:paraId="5EEB0F33" w14:textId="42BB7EE1" w:rsidR="002D76E8" w:rsidRDefault="002D76E8">
      <w:pPr>
        <w:pStyle w:val="TOC2"/>
        <w:rPr>
          <w:rFonts w:eastAsiaTheme="minorEastAsia"/>
          <w:kern w:val="2"/>
          <w:sz w:val="24"/>
          <w:szCs w:val="24"/>
          <w:lang w:eastAsia="en-AU"/>
          <w14:ligatures w14:val="standardContextual"/>
        </w:rPr>
      </w:pPr>
      <w:r>
        <w:t>How to lodge a submission</w:t>
      </w:r>
      <w:r>
        <w:rPr>
          <w:webHidden/>
        </w:rPr>
        <w:tab/>
      </w:r>
      <w:r>
        <w:rPr>
          <w:webHidden/>
        </w:rPr>
        <w:fldChar w:fldCharType="begin"/>
      </w:r>
      <w:r>
        <w:rPr>
          <w:webHidden/>
        </w:rPr>
        <w:instrText xml:space="preserve"> PAGEREF _Toc222734455 \h </w:instrText>
      </w:r>
      <w:r>
        <w:rPr>
          <w:webHidden/>
        </w:rPr>
      </w:r>
      <w:r>
        <w:rPr>
          <w:webHidden/>
        </w:rPr>
        <w:fldChar w:fldCharType="separate"/>
      </w:r>
      <w:r w:rsidR="00026AD9">
        <w:rPr>
          <w:webHidden/>
        </w:rPr>
        <w:t>12</w:t>
      </w:r>
      <w:r>
        <w:rPr>
          <w:webHidden/>
        </w:rPr>
        <w:fldChar w:fldCharType="end"/>
      </w:r>
    </w:p>
    <w:p w14:paraId="3027DE94" w14:textId="43D62FAD" w:rsidR="009758BD" w:rsidRPr="009758BD" w:rsidRDefault="009758BD" w:rsidP="002D76E8">
      <w:pPr>
        <w:pStyle w:val="BodyText"/>
      </w:pPr>
      <w:r>
        <w:rPr>
          <w:sz w:val="18"/>
        </w:rPr>
        <w:fldChar w:fldCharType="end"/>
      </w:r>
    </w:p>
    <w:p w14:paraId="083E016B" w14:textId="3FDEB7BF" w:rsidR="00D562BA" w:rsidRDefault="00D562BA" w:rsidP="005F66CF">
      <w:pPr>
        <w:rPr>
          <w:sz w:val="18"/>
        </w:rPr>
        <w:sectPr w:rsidR="00D562BA" w:rsidSect="00525F6E">
          <w:headerReference w:type="even" r:id="rId24"/>
          <w:headerReference w:type="default" r:id="rId25"/>
          <w:type w:val="oddPage"/>
          <w:pgSz w:w="11906" w:h="16838" w:code="9"/>
          <w:pgMar w:top="1134" w:right="1134" w:bottom="1134" w:left="1134" w:header="794" w:footer="510" w:gutter="0"/>
          <w:cols w:space="708"/>
          <w:docGrid w:linePitch="360"/>
        </w:sectPr>
      </w:pPr>
    </w:p>
    <w:p w14:paraId="4DC9281B" w14:textId="110D7849" w:rsidR="00525F6E" w:rsidRDefault="00105A35" w:rsidP="00D562BA">
      <w:pPr>
        <w:pStyle w:val="Heading1-nobackground"/>
      </w:pPr>
      <w:bookmarkStart w:id="1" w:name="_Toc222413897"/>
      <w:bookmarkStart w:id="2" w:name="_Toc222734439"/>
      <w:r>
        <w:lastRenderedPageBreak/>
        <w:t>What we have been asked to do</w:t>
      </w:r>
      <w:bookmarkEnd w:id="1"/>
      <w:bookmarkEnd w:id="2"/>
    </w:p>
    <w:p w14:paraId="477987F0" w14:textId="578263B6" w:rsidR="00D32E97" w:rsidRDefault="00D32E97" w:rsidP="005F66CF">
      <w:r>
        <w:t xml:space="preserve">The </w:t>
      </w:r>
      <w:r w:rsidR="00576970" w:rsidRPr="00576970">
        <w:t>Productivity Commission</w:t>
      </w:r>
      <w:r w:rsidR="00576970">
        <w:t xml:space="preserve"> </w:t>
      </w:r>
      <w:r>
        <w:t xml:space="preserve">has been asked to conduct </w:t>
      </w:r>
      <w:r w:rsidRPr="00D32E97">
        <w:t xml:space="preserve">an inquiry into whether safeguard </w:t>
      </w:r>
      <w:r w:rsidR="009923FB">
        <w:t xml:space="preserve">measures are </w:t>
      </w:r>
      <w:r w:rsidRPr="00D32E97">
        <w:t xml:space="preserve">warranted against imports of </w:t>
      </w:r>
      <w:r>
        <w:t xml:space="preserve">certain </w:t>
      </w:r>
      <w:r w:rsidRPr="00D32E97">
        <w:t>fabricated structural steel products</w:t>
      </w:r>
      <w:r w:rsidR="00120709">
        <w:t xml:space="preserve"> set out in our </w:t>
      </w:r>
      <w:r w:rsidR="00226851">
        <w:t>terms of reference (</w:t>
      </w:r>
      <w:r w:rsidR="006D4573">
        <w:t>attachment</w:t>
      </w:r>
      <w:r w:rsidR="00226851">
        <w:t> A)</w:t>
      </w:r>
      <w:r w:rsidR="0008788B">
        <w:t>.</w:t>
      </w:r>
      <w:r w:rsidR="003F1F56">
        <w:t xml:space="preserve"> </w:t>
      </w:r>
      <w:r w:rsidR="00DA0920">
        <w:t xml:space="preserve">The inquiry must be conducted </w:t>
      </w:r>
      <w:r w:rsidR="0037588A" w:rsidRPr="0037588A">
        <w:t xml:space="preserve">in accordance with </w:t>
      </w:r>
      <w:r w:rsidR="00626B0B">
        <w:t xml:space="preserve">the </w:t>
      </w:r>
      <w:r w:rsidR="00626B0B" w:rsidRPr="00626B0B">
        <w:rPr>
          <w:i/>
          <w:iCs/>
        </w:rPr>
        <w:t>Productivity Commission Act</w:t>
      </w:r>
      <w:r w:rsidR="00626B0B">
        <w:t> </w:t>
      </w:r>
      <w:r w:rsidR="00626B0B" w:rsidRPr="00626B0B">
        <w:rPr>
          <w:i/>
          <w:iCs/>
        </w:rPr>
        <w:t>1998</w:t>
      </w:r>
      <w:r w:rsidR="00626B0B">
        <w:rPr>
          <w:i/>
          <w:iCs/>
        </w:rPr>
        <w:t xml:space="preserve"> </w:t>
      </w:r>
      <w:r w:rsidR="00626B0B" w:rsidRPr="00626B0B">
        <w:t>and</w:t>
      </w:r>
      <w:r w:rsidR="00626B0B">
        <w:rPr>
          <w:i/>
          <w:iCs/>
        </w:rPr>
        <w:t xml:space="preserve"> </w:t>
      </w:r>
      <w:r w:rsidR="0037588A" w:rsidRPr="0037588A">
        <w:t>the World Trade Organization (WTO) safeguard investigation procedures</w:t>
      </w:r>
      <w:r w:rsidR="0033656F">
        <w:t>.</w:t>
      </w:r>
      <w:r w:rsidR="006F6D29">
        <w:t xml:space="preserve"> The PC is the ‘competent authority’ </w:t>
      </w:r>
      <w:r w:rsidR="00DB5CF1">
        <w:t xml:space="preserve">in Australia </w:t>
      </w:r>
      <w:r w:rsidR="006F6D29">
        <w:t xml:space="preserve">for investigating proposed safeguard measures </w:t>
      </w:r>
      <w:r w:rsidR="000D3927">
        <w:t>(</w:t>
      </w:r>
      <w:r w:rsidR="000D3927" w:rsidRPr="000D3927">
        <w:t xml:space="preserve">Gazette </w:t>
      </w:r>
      <w:r w:rsidR="009B791E">
        <w:t>n</w:t>
      </w:r>
      <w:r w:rsidR="000D3927" w:rsidRPr="000D3927">
        <w:t>o. S</w:t>
      </w:r>
      <w:r w:rsidR="00805981">
        <w:t> </w:t>
      </w:r>
      <w:r w:rsidR="000D3927" w:rsidRPr="000D3927">
        <w:t>297 of 25</w:t>
      </w:r>
      <w:r w:rsidR="00795A40">
        <w:t> </w:t>
      </w:r>
      <w:r w:rsidR="000D3927" w:rsidRPr="000D3927">
        <w:t>June</w:t>
      </w:r>
      <w:r w:rsidR="00795A40">
        <w:t> </w:t>
      </w:r>
      <w:r w:rsidR="000D3927" w:rsidRPr="000D3927">
        <w:t>199</w:t>
      </w:r>
      <w:r w:rsidR="000D3927">
        <w:t>8)</w:t>
      </w:r>
      <w:r w:rsidR="00475B52">
        <w:t>.</w:t>
      </w:r>
    </w:p>
    <w:p w14:paraId="02592F30" w14:textId="77777777" w:rsidR="005563FF" w:rsidRDefault="005563FF" w:rsidP="005563FF">
      <w:pPr>
        <w:pStyle w:val="BodyText"/>
      </w:pPr>
      <w:r>
        <w:t>The PC has been asked to prepare:</w:t>
      </w:r>
    </w:p>
    <w:p w14:paraId="3273FAE9" w14:textId="6537838C" w:rsidR="005563FF" w:rsidRDefault="005563FF" w:rsidP="005563FF">
      <w:pPr>
        <w:pStyle w:val="ListBullet"/>
      </w:pPr>
      <w:r>
        <w:t xml:space="preserve">an </w:t>
      </w:r>
      <w:r w:rsidR="00742799">
        <w:t xml:space="preserve">interim </w:t>
      </w:r>
      <w:r>
        <w:t xml:space="preserve">report about whether </w:t>
      </w:r>
      <w:r w:rsidR="00795A40">
        <w:t>provisional</w:t>
      </w:r>
      <w:r>
        <w:t xml:space="preserve"> </w:t>
      </w:r>
      <w:r w:rsidR="003151C1">
        <w:t xml:space="preserve">safeguard </w:t>
      </w:r>
      <w:r>
        <w:t xml:space="preserve">measures should be </w:t>
      </w:r>
      <w:r w:rsidR="00C97AA8">
        <w:t>applied</w:t>
      </w:r>
      <w:r w:rsidR="00A7393F">
        <w:t xml:space="preserve"> – due by 23</w:t>
      </w:r>
      <w:r w:rsidR="003151C1">
        <w:t> </w:t>
      </w:r>
      <w:r w:rsidR="00A7393F">
        <w:t>September</w:t>
      </w:r>
      <w:r w:rsidR="003151C1">
        <w:t> </w:t>
      </w:r>
      <w:r w:rsidR="00A7393F">
        <w:t>2026</w:t>
      </w:r>
    </w:p>
    <w:p w14:paraId="266D9883" w14:textId="1AA2B328" w:rsidR="005563FF" w:rsidRDefault="005563FF" w:rsidP="005563FF">
      <w:pPr>
        <w:pStyle w:val="ListBullet"/>
      </w:pPr>
      <w:r>
        <w:t>a final report</w:t>
      </w:r>
      <w:r w:rsidR="00A755E3">
        <w:t xml:space="preserve"> </w:t>
      </w:r>
      <w:r w:rsidR="00A7393F">
        <w:t xml:space="preserve">about </w:t>
      </w:r>
      <w:r>
        <w:t xml:space="preserve">whether </w:t>
      </w:r>
      <w:r w:rsidR="00BE50EA">
        <w:t>definitive</w:t>
      </w:r>
      <w:r>
        <w:t xml:space="preserve"> </w:t>
      </w:r>
      <w:r w:rsidR="003151C1">
        <w:t xml:space="preserve">safeguard </w:t>
      </w:r>
      <w:r>
        <w:t xml:space="preserve">measures should be </w:t>
      </w:r>
      <w:r w:rsidR="00C97AA8">
        <w:t>applied</w:t>
      </w:r>
      <w:r w:rsidR="00A7393F">
        <w:t xml:space="preserve"> – due 23</w:t>
      </w:r>
      <w:r w:rsidR="003151C1">
        <w:t> </w:t>
      </w:r>
      <w:r w:rsidR="00A7393F">
        <w:t>November</w:t>
      </w:r>
      <w:r w:rsidR="003151C1">
        <w:t> </w:t>
      </w:r>
      <w:r w:rsidR="00A7393F">
        <w:t>2026</w:t>
      </w:r>
      <w:r>
        <w:t>.</w:t>
      </w:r>
    </w:p>
    <w:p w14:paraId="126CEA0C" w14:textId="5D3F6AEA" w:rsidR="00303860" w:rsidRDefault="00303860" w:rsidP="005563FF">
      <w:pPr>
        <w:pStyle w:val="BodyText"/>
      </w:pPr>
      <w:r w:rsidRPr="00475B52">
        <w:t>The interim report will also function as a draft of the final report.</w:t>
      </w:r>
      <w:r>
        <w:t xml:space="preserve"> </w:t>
      </w:r>
    </w:p>
    <w:p w14:paraId="345E1570" w14:textId="3F103D1E" w:rsidR="00580004" w:rsidRPr="00CA6901" w:rsidRDefault="00EF59A9" w:rsidP="005563FF">
      <w:pPr>
        <w:pStyle w:val="BodyText"/>
        <w:rPr>
          <w:spacing w:val="-4"/>
        </w:rPr>
      </w:pPr>
      <w:r w:rsidRPr="00CA6901">
        <w:rPr>
          <w:spacing w:val="-4"/>
        </w:rPr>
        <w:t xml:space="preserve">Inquiry participants </w:t>
      </w:r>
      <w:r w:rsidR="005563FF" w:rsidRPr="00CA6901">
        <w:rPr>
          <w:spacing w:val="-4"/>
        </w:rPr>
        <w:t xml:space="preserve">are invited to make submissions or brief comments in response to this call for submissions paper. These will inform both the </w:t>
      </w:r>
      <w:r w:rsidR="00742799" w:rsidRPr="00CA6901">
        <w:rPr>
          <w:spacing w:val="-4"/>
        </w:rPr>
        <w:t>interim</w:t>
      </w:r>
      <w:r w:rsidR="005563FF" w:rsidRPr="00CA6901">
        <w:rPr>
          <w:spacing w:val="-4"/>
        </w:rPr>
        <w:t xml:space="preserve"> and final reports. </w:t>
      </w:r>
      <w:r w:rsidR="000E1395" w:rsidRPr="00CA6901">
        <w:rPr>
          <w:spacing w:val="-4"/>
        </w:rPr>
        <w:t xml:space="preserve">Submissions are due by </w:t>
      </w:r>
      <w:r w:rsidR="008868F5" w:rsidRPr="00CA6901">
        <w:rPr>
          <w:b/>
          <w:bCs/>
          <w:spacing w:val="-4"/>
        </w:rPr>
        <w:t>20</w:t>
      </w:r>
      <w:r w:rsidR="00B25716" w:rsidRPr="00CA6901">
        <w:rPr>
          <w:b/>
          <w:bCs/>
          <w:spacing w:val="-4"/>
        </w:rPr>
        <w:t> </w:t>
      </w:r>
      <w:r w:rsidR="008868F5" w:rsidRPr="00CA6901">
        <w:rPr>
          <w:b/>
          <w:bCs/>
          <w:spacing w:val="-4"/>
        </w:rPr>
        <w:t>April</w:t>
      </w:r>
      <w:r w:rsidR="00B25716" w:rsidRPr="00CA6901">
        <w:rPr>
          <w:b/>
          <w:bCs/>
          <w:spacing w:val="-4"/>
        </w:rPr>
        <w:t> </w:t>
      </w:r>
      <w:r w:rsidR="008868F5" w:rsidRPr="00CA6901">
        <w:rPr>
          <w:b/>
          <w:bCs/>
          <w:spacing w:val="-4"/>
        </w:rPr>
        <w:t>20</w:t>
      </w:r>
      <w:r w:rsidR="00B25716" w:rsidRPr="00CA6901">
        <w:rPr>
          <w:b/>
          <w:bCs/>
          <w:spacing w:val="-4"/>
        </w:rPr>
        <w:t>26</w:t>
      </w:r>
      <w:r w:rsidR="000E1395" w:rsidRPr="00CA6901">
        <w:rPr>
          <w:spacing w:val="-4"/>
        </w:rPr>
        <w:t>.</w:t>
      </w:r>
    </w:p>
    <w:p w14:paraId="415CE394" w14:textId="407E4304" w:rsidR="005563FF" w:rsidRDefault="007A6919" w:rsidP="005563FF">
      <w:pPr>
        <w:pStyle w:val="BodyText"/>
      </w:pPr>
      <w:r>
        <w:t>F</w:t>
      </w:r>
      <w:r w:rsidR="005563FF">
        <w:t>urther opportunit</w:t>
      </w:r>
      <w:r>
        <w:t>ies</w:t>
      </w:r>
      <w:r w:rsidR="005563FF">
        <w:t xml:space="preserve"> to make submissions</w:t>
      </w:r>
      <w:r w:rsidR="00135B89">
        <w:t>, including</w:t>
      </w:r>
      <w:r w:rsidR="005563FF">
        <w:t xml:space="preserve"> </w:t>
      </w:r>
      <w:r w:rsidR="00580004">
        <w:t>in response</w:t>
      </w:r>
      <w:r w:rsidR="005563FF">
        <w:t xml:space="preserve"> </w:t>
      </w:r>
      <w:r w:rsidR="00234673">
        <w:t xml:space="preserve">to </w:t>
      </w:r>
      <w:r w:rsidR="005563FF">
        <w:t xml:space="preserve">the </w:t>
      </w:r>
      <w:r w:rsidR="00580004">
        <w:t>interim</w:t>
      </w:r>
      <w:r w:rsidR="005563FF">
        <w:t xml:space="preserve"> report </w:t>
      </w:r>
      <w:r w:rsidR="00580004">
        <w:t>and in response to submissions from others</w:t>
      </w:r>
      <w:r w:rsidR="00135B89">
        <w:t>,</w:t>
      </w:r>
      <w:r w:rsidR="00580004">
        <w:t xml:space="preserve"> </w:t>
      </w:r>
      <w:r w:rsidR="005563FF">
        <w:t xml:space="preserve">will </w:t>
      </w:r>
      <w:r w:rsidR="00580004">
        <w:t xml:space="preserve">also </w:t>
      </w:r>
      <w:r w:rsidR="005563FF">
        <w:t>be provided later in the inquiry.</w:t>
      </w:r>
    </w:p>
    <w:p w14:paraId="23937DEF" w14:textId="0DE9DA0E" w:rsidR="005563FF" w:rsidRDefault="005563FF" w:rsidP="005563FF">
      <w:pPr>
        <w:pStyle w:val="BodyText"/>
      </w:pPr>
      <w:r>
        <w:t xml:space="preserve">The PC will meet with some participants before and after the release of the </w:t>
      </w:r>
      <w:r w:rsidR="00742799">
        <w:t>interim</w:t>
      </w:r>
      <w:r>
        <w:t xml:space="preserve"> report. </w:t>
      </w:r>
      <w:r w:rsidR="00702B87" w:rsidRPr="00475B52">
        <w:t>We</w:t>
      </w:r>
      <w:r w:rsidR="00702B87" w:rsidRPr="00475B52" w:rsidDel="00272476">
        <w:t xml:space="preserve"> </w:t>
      </w:r>
      <w:r w:rsidR="00272476" w:rsidRPr="00475B52">
        <w:t xml:space="preserve">will </w:t>
      </w:r>
      <w:r w:rsidR="00702B87" w:rsidRPr="00475B52">
        <w:t xml:space="preserve">also gather </w:t>
      </w:r>
      <w:r w:rsidR="00F956FC" w:rsidRPr="00475B52">
        <w:t xml:space="preserve">other </w:t>
      </w:r>
      <w:r w:rsidR="00702B87" w:rsidRPr="00475B52">
        <w:t>data to inform the inquiry.</w:t>
      </w:r>
    </w:p>
    <w:p w14:paraId="6C52F324" w14:textId="50A266D8" w:rsidR="005563FF" w:rsidRDefault="005563FF" w:rsidP="005563FF">
      <w:pPr>
        <w:pStyle w:val="BodyText"/>
      </w:pPr>
      <w:r>
        <w:t xml:space="preserve">Public hearings will </w:t>
      </w:r>
      <w:r w:rsidR="0011290C">
        <w:t xml:space="preserve">also be </w:t>
      </w:r>
      <w:r>
        <w:t>held</w:t>
      </w:r>
      <w:r w:rsidR="00247718">
        <w:t xml:space="preserve">, with the </w:t>
      </w:r>
      <w:r>
        <w:t>date</w:t>
      </w:r>
      <w:r w:rsidR="006370E2">
        <w:t>s</w:t>
      </w:r>
      <w:r>
        <w:t xml:space="preserve"> and locations </w:t>
      </w:r>
      <w:r w:rsidR="00247718">
        <w:t>to</w:t>
      </w:r>
      <w:r>
        <w:t xml:space="preserve"> be announced on the PC’s website. Interested parties wishing to appear at a public hearing are encouraged to contact the PC.</w:t>
      </w:r>
      <w:r w:rsidR="00A75DA0">
        <w:t xml:space="preserve"> The PC may also approach other</w:t>
      </w:r>
      <w:r w:rsidR="00162DA4">
        <w:t>s</w:t>
      </w:r>
      <w:r w:rsidR="00A51A87">
        <w:t xml:space="preserve"> to appear</w:t>
      </w:r>
      <w:r w:rsidR="00A75DA0">
        <w:t>.</w:t>
      </w:r>
    </w:p>
    <w:p w14:paraId="23A39E2B" w14:textId="246CD100" w:rsidR="005563FF" w:rsidRDefault="004E51BD" w:rsidP="004E51BD">
      <w:pPr>
        <w:pStyle w:val="BodyText"/>
      </w:pPr>
      <w:r>
        <w:t xml:space="preserve">The final report will set out in detail our findings, reasoned conclusions and recommendations, as required by the Agreement on Safeguards and the </w:t>
      </w:r>
      <w:r w:rsidRPr="00D26FA6">
        <w:rPr>
          <w:i/>
          <w:iCs/>
        </w:rPr>
        <w:t>Productivity Commission Act 1998</w:t>
      </w:r>
      <w:r>
        <w:t xml:space="preserve">. </w:t>
      </w:r>
      <w:r w:rsidRPr="006B0E39">
        <w:t>The Treasurer must table the final report within 25 Parliamentary sitting days, at which point the report will be published on the PC website.</w:t>
      </w:r>
    </w:p>
    <w:p w14:paraId="7C9C905F" w14:textId="0F846641" w:rsidR="008A113D" w:rsidRDefault="002C2BC7" w:rsidP="007B2552">
      <w:pPr>
        <w:pStyle w:val="Heading2-nonumber"/>
      </w:pPr>
      <w:bookmarkStart w:id="3" w:name="_Toc222413898"/>
      <w:bookmarkStart w:id="4" w:name="_Toc222734440"/>
      <w:r>
        <w:t>F</w:t>
      </w:r>
      <w:r w:rsidR="006E3A4B">
        <w:t xml:space="preserve">abricated </w:t>
      </w:r>
      <w:r>
        <w:t xml:space="preserve">structural </w:t>
      </w:r>
      <w:r w:rsidR="006E3A4B">
        <w:t>steel</w:t>
      </w:r>
      <w:bookmarkEnd w:id="3"/>
      <w:bookmarkEnd w:id="4"/>
    </w:p>
    <w:p w14:paraId="500D001F" w14:textId="4FA9C314" w:rsidR="00381560" w:rsidRPr="00F90E0B" w:rsidRDefault="00723234" w:rsidP="00723234">
      <w:r w:rsidRPr="00F90E0B">
        <w:t>The Australian fabricated structural steel industry manufactures steel components</w:t>
      </w:r>
      <w:r w:rsidR="00327A8B">
        <w:t>, including</w:t>
      </w:r>
      <w:r w:rsidRPr="00F90E0B">
        <w:t xml:space="preserve"> for the construction, mining, manufacturing, defence and agriculture sectors. Fabricators cut, shape, hole, weld and bend semi</w:t>
      </w:r>
      <w:r w:rsidR="00E44E7B" w:rsidRPr="00E44E7B">
        <w:noBreakHyphen/>
      </w:r>
      <w:r w:rsidRPr="00F90E0B">
        <w:t>finished steel, such as beams, plates and coils</w:t>
      </w:r>
      <w:r w:rsidR="001438FA">
        <w:t>,</w:t>
      </w:r>
      <w:r w:rsidRPr="00F90E0B">
        <w:t xml:space="preserve"> to create finished steel products. Final products can range from simple components</w:t>
      </w:r>
      <w:r w:rsidR="00521E88" w:rsidRPr="00521E88">
        <w:t>, such as brackets,</w:t>
      </w:r>
      <w:r w:rsidRPr="00F90E0B">
        <w:t xml:space="preserve"> to more bespoke and specialised products</w:t>
      </w:r>
      <w:r w:rsidR="00521E88" w:rsidRPr="00521E88">
        <w:t>, such as bridge sections and mining infrastructure</w:t>
      </w:r>
      <w:r w:rsidRPr="00F90E0B">
        <w:t>.</w:t>
      </w:r>
      <w:r w:rsidR="00381560">
        <w:t xml:space="preserve"> This inquiry is about the specific </w:t>
      </w:r>
      <w:r w:rsidR="00381560" w:rsidRPr="00F90E0B">
        <w:t xml:space="preserve">fabricated structural steel </w:t>
      </w:r>
      <w:r w:rsidR="00381560">
        <w:t>products set out in the terms of reference.</w:t>
      </w:r>
    </w:p>
    <w:p w14:paraId="78FC78C2" w14:textId="69494DAC" w:rsidR="00723234" w:rsidRPr="00F90E0B" w:rsidRDefault="00C9721B" w:rsidP="00723234">
      <w:r>
        <w:t>According to the Australian Bureau of Statistics</w:t>
      </w:r>
      <w:r w:rsidR="00723234" w:rsidRPr="00F90E0B" w:rsidDel="00363F78">
        <w:t xml:space="preserve">, </w:t>
      </w:r>
      <w:r w:rsidR="00723234" w:rsidRPr="00F90E0B">
        <w:t xml:space="preserve">there were </w:t>
      </w:r>
      <w:r w:rsidR="001438FA">
        <w:t>over a thousand</w:t>
      </w:r>
      <w:r w:rsidR="00723234" w:rsidRPr="00F90E0B">
        <w:t xml:space="preserve"> employing businesses in the fabricated structural steel industry</w:t>
      </w:r>
      <w:r w:rsidR="00363F78">
        <w:t xml:space="preserve"> i</w:t>
      </w:r>
      <w:r w:rsidR="00363F78" w:rsidRPr="00F90E0B">
        <w:t>n 2023-24</w:t>
      </w:r>
      <w:r w:rsidR="00723234" w:rsidRPr="00F90E0B">
        <w:t xml:space="preserve">, employing </w:t>
      </w:r>
      <w:r w:rsidR="00C07AE0">
        <w:t xml:space="preserve">over </w:t>
      </w:r>
      <w:r w:rsidR="00723234" w:rsidRPr="00F90E0B">
        <w:t>20,</w:t>
      </w:r>
      <w:r w:rsidR="00C07AE0">
        <w:t>000</w:t>
      </w:r>
      <w:r w:rsidR="00723234" w:rsidRPr="00F90E0B">
        <w:t xml:space="preserve"> people, largely in eastern Australia</w:t>
      </w:r>
      <w:r w:rsidR="00AD30E7">
        <w:t xml:space="preserve"> </w:t>
      </w:r>
      <w:r w:rsidR="00710E3E" w:rsidRPr="00710E3E">
        <w:rPr>
          <w:rFonts w:ascii="Arial" w:hAnsi="Arial" w:cs="Arial"/>
          <w:szCs w:val="24"/>
        </w:rPr>
        <w:t>(ABS 2025a)</w:t>
      </w:r>
      <w:r w:rsidR="00723234" w:rsidRPr="00F90E0B">
        <w:t>. Most enterprises are small, employing less than 50 people, however, large vertically integrated firms also fabricate steel. Total sales and service income for the sector was $9.</w:t>
      </w:r>
      <w:r w:rsidR="00A94CAF">
        <w:t>6</w:t>
      </w:r>
      <w:r w:rsidR="00723234" w:rsidRPr="00F90E0B">
        <w:t xml:space="preserve"> billion in 2023-24 and industry value added was $2.9 billion</w:t>
      </w:r>
      <w:r w:rsidR="00FA268F">
        <w:t xml:space="preserve"> </w:t>
      </w:r>
      <w:r w:rsidR="00710E3E" w:rsidRPr="00710E3E">
        <w:rPr>
          <w:rFonts w:ascii="Arial" w:hAnsi="Arial" w:cs="Arial"/>
          <w:szCs w:val="24"/>
        </w:rPr>
        <w:t>(ABS 2025b)</w:t>
      </w:r>
      <w:r w:rsidR="00723234" w:rsidRPr="00F90E0B">
        <w:t xml:space="preserve">. </w:t>
      </w:r>
    </w:p>
    <w:p w14:paraId="1F86AE12" w14:textId="62303AE6" w:rsidR="00723234" w:rsidRPr="00F90E0B" w:rsidRDefault="00723234" w:rsidP="00723234">
      <w:r w:rsidRPr="00F90E0B">
        <w:lastRenderedPageBreak/>
        <w:t>Major inputs into the fabrication of structural steel are sourced from domestic steel mills and suppliers, as well as imported. The largest consumer of Australian fabricated structural steel products is the construction sector, accounting for more than half of total demand, followed by the manufacturing and mining sectors.</w:t>
      </w:r>
    </w:p>
    <w:p w14:paraId="4E67CFCF" w14:textId="3CC169E9" w:rsidR="00105A35" w:rsidRPr="00CA6901" w:rsidRDefault="00105A35" w:rsidP="007B2552">
      <w:pPr>
        <w:pStyle w:val="Heading2-nonumber"/>
        <w:rPr>
          <w:spacing w:val="-8"/>
        </w:rPr>
      </w:pPr>
      <w:bookmarkStart w:id="5" w:name="_Toc222413899"/>
      <w:bookmarkStart w:id="6" w:name="_Toc222734441"/>
      <w:r w:rsidRPr="00CA6901">
        <w:rPr>
          <w:spacing w:val="-8"/>
        </w:rPr>
        <w:t xml:space="preserve">What </w:t>
      </w:r>
      <w:r w:rsidR="0033656F" w:rsidRPr="00CA6901">
        <w:rPr>
          <w:spacing w:val="-8"/>
        </w:rPr>
        <w:t xml:space="preserve">are </w:t>
      </w:r>
      <w:r w:rsidRPr="00CA6901">
        <w:rPr>
          <w:spacing w:val="-8"/>
        </w:rPr>
        <w:t>safeguard measure</w:t>
      </w:r>
      <w:r w:rsidR="0033656F" w:rsidRPr="00CA6901">
        <w:rPr>
          <w:spacing w:val="-8"/>
        </w:rPr>
        <w:t>s</w:t>
      </w:r>
      <w:r w:rsidR="00E215A0" w:rsidRPr="00CA6901">
        <w:rPr>
          <w:spacing w:val="-8"/>
        </w:rPr>
        <w:t xml:space="preserve"> and when can they be </w:t>
      </w:r>
      <w:r w:rsidR="00C97AA8" w:rsidRPr="00CA6901">
        <w:rPr>
          <w:spacing w:val="-8"/>
        </w:rPr>
        <w:t>applied</w:t>
      </w:r>
      <w:r w:rsidRPr="00CA6901">
        <w:rPr>
          <w:spacing w:val="-8"/>
        </w:rPr>
        <w:t>?</w:t>
      </w:r>
      <w:bookmarkEnd w:id="5"/>
      <w:bookmarkEnd w:id="6"/>
    </w:p>
    <w:p w14:paraId="46FCE689" w14:textId="0632EBC0" w:rsidR="00163611" w:rsidRPr="00CA6901" w:rsidRDefault="00E215A0" w:rsidP="008F599A">
      <w:pPr>
        <w:rPr>
          <w:spacing w:val="-2"/>
        </w:rPr>
      </w:pPr>
      <w:r w:rsidRPr="00CA6901">
        <w:rPr>
          <w:spacing w:val="-2"/>
        </w:rPr>
        <w:t>A safeguard measure is a trade barrier, such as a tariff or quota on imported goods</w:t>
      </w:r>
      <w:r w:rsidR="00DE3204" w:rsidRPr="00CA6901">
        <w:rPr>
          <w:spacing w:val="-2"/>
        </w:rPr>
        <w:t xml:space="preserve">, </w:t>
      </w:r>
      <w:r w:rsidR="00651DF7" w:rsidRPr="00CA6901">
        <w:rPr>
          <w:spacing w:val="-2"/>
        </w:rPr>
        <w:t xml:space="preserve">that can be </w:t>
      </w:r>
      <w:r w:rsidR="00C97AA8" w:rsidRPr="00CA6901">
        <w:rPr>
          <w:spacing w:val="-2"/>
        </w:rPr>
        <w:t>applied</w:t>
      </w:r>
      <w:r w:rsidR="00293866" w:rsidRPr="00CA6901">
        <w:rPr>
          <w:spacing w:val="-2"/>
        </w:rPr>
        <w:t xml:space="preserve"> </w:t>
      </w:r>
      <w:r w:rsidR="00651DF7" w:rsidRPr="00CA6901">
        <w:rPr>
          <w:spacing w:val="-2"/>
        </w:rPr>
        <w:t>in limited</w:t>
      </w:r>
      <w:r w:rsidR="00966D0D" w:rsidRPr="00CA6901">
        <w:rPr>
          <w:spacing w:val="-2"/>
        </w:rPr>
        <w:t xml:space="preserve"> </w:t>
      </w:r>
      <w:r w:rsidR="00CD1260" w:rsidRPr="00CA6901">
        <w:rPr>
          <w:spacing w:val="-2"/>
        </w:rPr>
        <w:t xml:space="preserve">emergency </w:t>
      </w:r>
      <w:r w:rsidR="00966D0D" w:rsidRPr="00CA6901">
        <w:rPr>
          <w:spacing w:val="-2"/>
        </w:rPr>
        <w:t xml:space="preserve">circumstances to </w:t>
      </w:r>
      <w:r w:rsidR="00F77C00" w:rsidRPr="00CA6901">
        <w:rPr>
          <w:spacing w:val="-2"/>
        </w:rPr>
        <w:t xml:space="preserve">give some </w:t>
      </w:r>
      <w:r w:rsidR="00966D0D" w:rsidRPr="00CA6901">
        <w:rPr>
          <w:spacing w:val="-2"/>
        </w:rPr>
        <w:t>‘</w:t>
      </w:r>
      <w:r w:rsidR="00F77C00" w:rsidRPr="00CA6901">
        <w:rPr>
          <w:spacing w:val="-2"/>
        </w:rPr>
        <w:t>breathing space</w:t>
      </w:r>
      <w:r w:rsidR="00966D0D" w:rsidRPr="00CA6901">
        <w:rPr>
          <w:spacing w:val="-2"/>
        </w:rPr>
        <w:t>’</w:t>
      </w:r>
      <w:r w:rsidR="00F77C00" w:rsidRPr="00CA6901">
        <w:rPr>
          <w:spacing w:val="-2"/>
        </w:rPr>
        <w:t xml:space="preserve"> to </w:t>
      </w:r>
      <w:r w:rsidR="00966D0D" w:rsidRPr="00CA6901">
        <w:rPr>
          <w:spacing w:val="-2"/>
        </w:rPr>
        <w:t>a</w:t>
      </w:r>
      <w:r w:rsidR="00F77C00" w:rsidRPr="00CA6901">
        <w:rPr>
          <w:spacing w:val="-2"/>
        </w:rPr>
        <w:t xml:space="preserve"> domestic industry</w:t>
      </w:r>
      <w:r w:rsidR="001061FB" w:rsidRPr="00CA6901">
        <w:rPr>
          <w:spacing w:val="-2"/>
        </w:rPr>
        <w:t xml:space="preserve"> to </w:t>
      </w:r>
      <w:r w:rsidR="00680EE1" w:rsidRPr="00CA6901">
        <w:rPr>
          <w:spacing w:val="-2"/>
        </w:rPr>
        <w:t>‘</w:t>
      </w:r>
      <w:r w:rsidR="001061FB" w:rsidRPr="00CA6901">
        <w:rPr>
          <w:spacing w:val="-2"/>
        </w:rPr>
        <w:t xml:space="preserve">allow it to adapt to new </w:t>
      </w:r>
      <w:r w:rsidR="00F10B72" w:rsidRPr="00CA6901">
        <w:rPr>
          <w:spacing w:val="-2"/>
        </w:rPr>
        <w:t>economic realities</w:t>
      </w:r>
      <w:r w:rsidR="001061FB" w:rsidRPr="00CA6901">
        <w:rPr>
          <w:spacing w:val="-2"/>
        </w:rPr>
        <w:t>’</w:t>
      </w:r>
      <w:r w:rsidR="00EE19E4" w:rsidRPr="00CA6901">
        <w:rPr>
          <w:spacing w:val="-2"/>
        </w:rPr>
        <w:t xml:space="preserve"> </w:t>
      </w:r>
      <w:r w:rsidR="00840783" w:rsidRPr="00CA6901">
        <w:rPr>
          <w:rFonts w:cs="Arial"/>
          <w:spacing w:val="-2"/>
          <w:szCs w:val="24"/>
        </w:rPr>
        <w:t>(Van den Bossche and Zdouc 2022, p. 689)</w:t>
      </w:r>
      <w:r w:rsidR="009A727E" w:rsidRPr="00CA6901">
        <w:rPr>
          <w:spacing w:val="-2"/>
        </w:rPr>
        <w:t>.</w:t>
      </w:r>
      <w:r w:rsidR="001061FB" w:rsidRPr="00CA6901">
        <w:rPr>
          <w:spacing w:val="-2"/>
        </w:rPr>
        <w:t xml:space="preserve"> </w:t>
      </w:r>
      <w:r w:rsidR="006D1B63" w:rsidRPr="00CA6901">
        <w:rPr>
          <w:spacing w:val="-2"/>
        </w:rPr>
        <w:t xml:space="preserve">The WTO Appellate Body has stressed that </w:t>
      </w:r>
      <w:r w:rsidR="00126E63" w:rsidRPr="00CA6901">
        <w:rPr>
          <w:spacing w:val="-2"/>
        </w:rPr>
        <w:t>a safeguard measure is ‘an extraordinary measure that is applied in extraordinary circumstances’</w:t>
      </w:r>
      <w:r w:rsidR="009812B0" w:rsidRPr="00CA6901">
        <w:rPr>
          <w:spacing w:val="-2"/>
        </w:rPr>
        <w:t>.</w:t>
      </w:r>
      <w:r w:rsidR="00793FF5" w:rsidRPr="00CA6901">
        <w:rPr>
          <w:rStyle w:val="FootnoteReference"/>
          <w:spacing w:val="-2"/>
        </w:rPr>
        <w:footnoteReference w:id="2"/>
      </w:r>
    </w:p>
    <w:p w14:paraId="66A0F06B" w14:textId="4F565C68" w:rsidR="00082F25" w:rsidRDefault="0000073C" w:rsidP="00B55A8D">
      <w:r>
        <w:t xml:space="preserve">The legal </w:t>
      </w:r>
      <w:r w:rsidR="009927E6">
        <w:t xml:space="preserve">requirements </w:t>
      </w:r>
      <w:r w:rsidR="0076478D">
        <w:t xml:space="preserve">for taking </w:t>
      </w:r>
      <w:r w:rsidR="00CF0808">
        <w:t xml:space="preserve">safeguard </w:t>
      </w:r>
      <w:r w:rsidR="0076478D">
        <w:t xml:space="preserve">measures </w:t>
      </w:r>
      <w:r>
        <w:t xml:space="preserve">are set out in Article XIX </w:t>
      </w:r>
      <w:r w:rsidR="005B5588">
        <w:t xml:space="preserve">of the </w:t>
      </w:r>
      <w:r w:rsidR="00D61BB1" w:rsidRPr="00D61BB1">
        <w:t>General Agreement on Tariffs and Trade</w:t>
      </w:r>
      <w:r w:rsidR="00D61BB1">
        <w:t xml:space="preserve"> </w:t>
      </w:r>
      <w:r w:rsidR="005B5588">
        <w:t>1994</w:t>
      </w:r>
      <w:r w:rsidR="00A6596D">
        <w:t xml:space="preserve"> (GATT)</w:t>
      </w:r>
      <w:r w:rsidR="008E52E9">
        <w:t>, titled</w:t>
      </w:r>
      <w:r w:rsidR="005B5588">
        <w:t xml:space="preserve"> </w:t>
      </w:r>
      <w:r w:rsidR="008E52E9" w:rsidRPr="00E43334">
        <w:rPr>
          <w:i/>
          <w:iCs/>
        </w:rPr>
        <w:t>Emergency Action on Imports of Particular Products</w:t>
      </w:r>
      <w:r w:rsidR="008E52E9" w:rsidRPr="00834A64">
        <w:t xml:space="preserve">, </w:t>
      </w:r>
      <w:r w:rsidRPr="00834A64">
        <w:t>and the Agreement on Safeguards</w:t>
      </w:r>
      <w:r w:rsidR="006432D7" w:rsidRPr="00834A64">
        <w:t xml:space="preserve"> (</w:t>
      </w:r>
      <w:r w:rsidR="00744673" w:rsidRPr="00834A64">
        <w:t>SA</w:t>
      </w:r>
      <w:r w:rsidR="006432D7" w:rsidRPr="00834A64">
        <w:t>)</w:t>
      </w:r>
      <w:r w:rsidR="00F9313F">
        <w:t xml:space="preserve">. </w:t>
      </w:r>
      <w:r w:rsidR="00B55A8D">
        <w:t xml:space="preserve">The requirements </w:t>
      </w:r>
      <w:r w:rsidR="00082F25">
        <w:t xml:space="preserve">– </w:t>
      </w:r>
      <w:r w:rsidR="00C02B41">
        <w:t xml:space="preserve">both </w:t>
      </w:r>
      <w:r w:rsidR="00082F25">
        <w:t xml:space="preserve">substantive and procedural – </w:t>
      </w:r>
      <w:r w:rsidR="00F9313F">
        <w:t>have</w:t>
      </w:r>
      <w:r w:rsidR="00082F25">
        <w:t xml:space="preserve"> </w:t>
      </w:r>
      <w:r w:rsidR="00F9313F">
        <w:t xml:space="preserve">been </w:t>
      </w:r>
      <w:r w:rsidR="009B384B">
        <w:t xml:space="preserve">explained and </w:t>
      </w:r>
      <w:r w:rsidR="00BE3ED2">
        <w:t>interpreted in various decisions of WTO panel</w:t>
      </w:r>
      <w:r w:rsidR="00683378">
        <w:t>s</w:t>
      </w:r>
      <w:r w:rsidR="00BB296B">
        <w:t xml:space="preserve"> </w:t>
      </w:r>
      <w:r w:rsidR="00BB296B" w:rsidRPr="00BB296B">
        <w:t>and the WTO Appellate Body</w:t>
      </w:r>
      <w:r w:rsidR="00BE3ED2">
        <w:t>.</w:t>
      </w:r>
      <w:r w:rsidR="009927E6">
        <w:t xml:space="preserve"> </w:t>
      </w:r>
    </w:p>
    <w:p w14:paraId="0655228E" w14:textId="510C2E3F" w:rsidR="00BC5206" w:rsidRDefault="008A4AB7" w:rsidP="00376116">
      <w:pPr>
        <w:pStyle w:val="BodyText"/>
      </w:pPr>
      <w:r>
        <w:t xml:space="preserve">Essentially, </w:t>
      </w:r>
      <w:r w:rsidR="008611F1">
        <w:t xml:space="preserve">safeguard measures </w:t>
      </w:r>
      <w:r w:rsidR="005F76E4">
        <w:t xml:space="preserve">can only be </w:t>
      </w:r>
      <w:r w:rsidR="00C97AA8">
        <w:t>applied</w:t>
      </w:r>
      <w:r w:rsidR="005F76E4">
        <w:t xml:space="preserve"> if</w:t>
      </w:r>
      <w:r w:rsidR="00B57985">
        <w:t xml:space="preserve"> </w:t>
      </w:r>
      <w:r w:rsidR="005F76E4" w:rsidRPr="009B384B">
        <w:rPr>
          <w:i/>
          <w:iCs/>
        </w:rPr>
        <w:t xml:space="preserve">increased imports have caused or are threatening to cause serious injury to the </w:t>
      </w:r>
      <w:r w:rsidR="00683378" w:rsidRPr="009B384B">
        <w:rPr>
          <w:i/>
          <w:iCs/>
        </w:rPr>
        <w:t xml:space="preserve">relevant </w:t>
      </w:r>
      <w:r w:rsidR="005F76E4" w:rsidRPr="009B384B">
        <w:rPr>
          <w:i/>
          <w:iCs/>
        </w:rPr>
        <w:t>domestic industry</w:t>
      </w:r>
      <w:r w:rsidR="005F76E4">
        <w:t>.</w:t>
      </w:r>
      <w:r w:rsidR="00056C1B">
        <w:t xml:space="preserve"> To determine this, investigating bodies such as the PC are required to answer </w:t>
      </w:r>
      <w:proofErr w:type="gramStart"/>
      <w:r w:rsidR="00056C1B">
        <w:t>a number of</w:t>
      </w:r>
      <w:proofErr w:type="gramEnd"/>
      <w:r w:rsidR="00056C1B">
        <w:t xml:space="preserve"> specific </w:t>
      </w:r>
      <w:r w:rsidR="009B384B">
        <w:t>sub-</w:t>
      </w:r>
      <w:r w:rsidR="00C60980">
        <w:t>questions. These are set out below</w:t>
      </w:r>
      <w:r w:rsidR="005E6046">
        <w:t xml:space="preserve"> along with a brief introduction to each question. </w:t>
      </w:r>
      <w:r w:rsidR="00323D4F">
        <w:t>P</w:t>
      </w:r>
      <w:r w:rsidR="005E6046">
        <w:t xml:space="preserve">articipants </w:t>
      </w:r>
      <w:r w:rsidR="00323D4F">
        <w:t xml:space="preserve">are invited </w:t>
      </w:r>
      <w:r w:rsidR="005E6046">
        <w:t xml:space="preserve">to address these </w:t>
      </w:r>
      <w:r w:rsidR="00323D4F">
        <w:t xml:space="preserve">questions in their </w:t>
      </w:r>
      <w:r w:rsidR="00C60980">
        <w:t>submissions.</w:t>
      </w:r>
    </w:p>
    <w:p w14:paraId="4A0F529F" w14:textId="63531B8F" w:rsidR="005F76E4" w:rsidRDefault="005F76E4" w:rsidP="007B2552">
      <w:pPr>
        <w:pStyle w:val="Heading2-nonumber"/>
      </w:pPr>
      <w:bookmarkStart w:id="7" w:name="_Toc222413900"/>
      <w:bookmarkStart w:id="8" w:name="_Toc222734442"/>
      <w:r>
        <w:t xml:space="preserve">Have imports of the </w:t>
      </w:r>
      <w:r w:rsidR="00E35950">
        <w:t xml:space="preserve">relevant steel </w:t>
      </w:r>
      <w:r>
        <w:t>products increased?</w:t>
      </w:r>
      <w:bookmarkEnd w:id="7"/>
      <w:bookmarkEnd w:id="8"/>
    </w:p>
    <w:p w14:paraId="7C029DA1" w14:textId="3333ED2E" w:rsidR="00EB4399" w:rsidRPr="000758B5" w:rsidRDefault="00214D1C" w:rsidP="00EB4399">
      <w:pPr>
        <w:pStyle w:val="BodyText"/>
        <w:rPr>
          <w:spacing w:val="-2"/>
        </w:rPr>
      </w:pPr>
      <w:r w:rsidRPr="000758B5">
        <w:rPr>
          <w:spacing w:val="-2"/>
        </w:rPr>
        <w:t>S</w:t>
      </w:r>
      <w:r w:rsidR="00EB4399" w:rsidRPr="000758B5">
        <w:rPr>
          <w:spacing w:val="-2"/>
        </w:rPr>
        <w:t xml:space="preserve">afeguard measures can only be </w:t>
      </w:r>
      <w:r w:rsidR="00C97AA8" w:rsidRPr="000758B5">
        <w:rPr>
          <w:spacing w:val="-2"/>
        </w:rPr>
        <w:t>applied</w:t>
      </w:r>
      <w:r w:rsidR="00DB41FF" w:rsidRPr="000758B5">
        <w:rPr>
          <w:spacing w:val="-2"/>
        </w:rPr>
        <w:t xml:space="preserve"> </w:t>
      </w:r>
      <w:r w:rsidR="00EB4399" w:rsidRPr="000758B5">
        <w:rPr>
          <w:spacing w:val="-2"/>
        </w:rPr>
        <w:t>if imports have increased</w:t>
      </w:r>
      <w:r w:rsidR="00DB41FF" w:rsidRPr="000758B5">
        <w:rPr>
          <w:spacing w:val="-2"/>
        </w:rPr>
        <w:t>,</w:t>
      </w:r>
      <w:r w:rsidR="00EB4399" w:rsidRPr="000758B5">
        <w:rPr>
          <w:spacing w:val="-2"/>
        </w:rPr>
        <w:t xml:space="preserve"> either absolute</w:t>
      </w:r>
      <w:r w:rsidR="006B6357" w:rsidRPr="000758B5">
        <w:rPr>
          <w:spacing w:val="-2"/>
        </w:rPr>
        <w:t>ly</w:t>
      </w:r>
      <w:r w:rsidR="00EB4399" w:rsidRPr="000758B5">
        <w:rPr>
          <w:spacing w:val="-2"/>
        </w:rPr>
        <w:t xml:space="preserve"> or relative to domestic production. </w:t>
      </w:r>
      <w:r w:rsidR="009A08C3" w:rsidRPr="000758B5">
        <w:rPr>
          <w:spacing w:val="-2"/>
        </w:rPr>
        <w:t>The increase must be recent, sudden, sharp and significant.</w:t>
      </w:r>
      <w:r w:rsidR="00C66288" w:rsidRPr="000758B5">
        <w:rPr>
          <w:rStyle w:val="FootnoteReference"/>
          <w:spacing w:val="-2"/>
        </w:rPr>
        <w:footnoteReference w:id="3"/>
      </w:r>
      <w:r w:rsidR="00540526" w:rsidRPr="000758B5">
        <w:rPr>
          <w:spacing w:val="-2"/>
        </w:rPr>
        <w:t xml:space="preserve"> </w:t>
      </w:r>
      <w:r w:rsidR="00C0756A" w:rsidRPr="000758B5">
        <w:rPr>
          <w:spacing w:val="-2"/>
        </w:rPr>
        <w:t xml:space="preserve">The </w:t>
      </w:r>
      <w:r w:rsidR="00C0756A" w:rsidRPr="000758B5">
        <w:rPr>
          <w:i/>
          <w:spacing w:val="-2"/>
        </w:rPr>
        <w:t>trend</w:t>
      </w:r>
      <w:r w:rsidR="00C0756A" w:rsidRPr="000758B5">
        <w:rPr>
          <w:spacing w:val="-2"/>
        </w:rPr>
        <w:t xml:space="preserve"> </w:t>
      </w:r>
      <w:r w:rsidR="000D35C9" w:rsidRPr="000758B5">
        <w:rPr>
          <w:spacing w:val="-2"/>
        </w:rPr>
        <w:t xml:space="preserve">in imports </w:t>
      </w:r>
      <w:r w:rsidR="00C0756A" w:rsidRPr="000758B5">
        <w:rPr>
          <w:spacing w:val="-2"/>
        </w:rPr>
        <w:t xml:space="preserve">is also </w:t>
      </w:r>
      <w:r w:rsidR="001C4019" w:rsidRPr="000758B5">
        <w:rPr>
          <w:spacing w:val="-2"/>
        </w:rPr>
        <w:t>relevant</w:t>
      </w:r>
      <w:r w:rsidR="00C0756A" w:rsidRPr="000758B5">
        <w:rPr>
          <w:spacing w:val="-2"/>
        </w:rPr>
        <w:t xml:space="preserve">. </w:t>
      </w:r>
    </w:p>
    <w:p w14:paraId="225E4568" w14:textId="592C30C8" w:rsidR="001E3EE4" w:rsidRDefault="002C6A1D" w:rsidP="00C8415D">
      <w:pPr>
        <w:pStyle w:val="BodyText"/>
      </w:pPr>
      <w:r w:rsidRPr="003812D3">
        <w:t>The in</w:t>
      </w:r>
      <w:r>
        <w:t xml:space="preserve">crease </w:t>
      </w:r>
      <w:r w:rsidRPr="003812D3">
        <w:t xml:space="preserve">must </w:t>
      </w:r>
      <w:r>
        <w:t xml:space="preserve">also </w:t>
      </w:r>
      <w:r w:rsidRPr="003812D3">
        <w:t xml:space="preserve">be </w:t>
      </w:r>
      <w:r w:rsidR="00E74A63">
        <w:t xml:space="preserve">the </w:t>
      </w:r>
      <w:r w:rsidRPr="003812D3">
        <w:t xml:space="preserve">result of ‘unforeseen </w:t>
      </w:r>
      <w:proofErr w:type="gramStart"/>
      <w:r w:rsidRPr="003812D3">
        <w:t>developments’</w:t>
      </w:r>
      <w:proofErr w:type="gramEnd"/>
      <w:r w:rsidRPr="003812D3">
        <w:t xml:space="preserve"> and the effect of the obligations Australia incurred </w:t>
      </w:r>
      <w:r w:rsidR="00F03554">
        <w:t xml:space="preserve">under </w:t>
      </w:r>
      <w:r w:rsidRPr="003812D3">
        <w:t>GATT (Article XIX, par</w:t>
      </w:r>
      <w:r w:rsidR="00E7744D">
        <w:t>.</w:t>
      </w:r>
      <w:r w:rsidRPr="003812D3">
        <w:t xml:space="preserve"> 1(a)).</w:t>
      </w:r>
      <w:r>
        <w:t xml:space="preserve"> </w:t>
      </w:r>
      <w:r w:rsidR="004E5AF8" w:rsidRPr="003C6F89">
        <w:t xml:space="preserve">This </w:t>
      </w:r>
      <w:r w:rsidR="004E5AF8" w:rsidRPr="00540526">
        <w:t xml:space="preserve">means </w:t>
      </w:r>
      <w:r w:rsidR="005E418D">
        <w:t xml:space="preserve">that </w:t>
      </w:r>
      <w:r w:rsidR="00CB6E70">
        <w:t xml:space="preserve">it will need to be established that </w:t>
      </w:r>
      <w:r w:rsidR="00E7744D">
        <w:t>(1</w:t>
      </w:r>
      <w:r w:rsidR="00FB6FE6">
        <w:t>) </w:t>
      </w:r>
      <w:r w:rsidR="00E7744D">
        <w:t xml:space="preserve">the </w:t>
      </w:r>
      <w:r w:rsidR="005E418D">
        <w:t xml:space="preserve">recent </w:t>
      </w:r>
      <w:r w:rsidR="002332AA">
        <w:t xml:space="preserve">developments </w:t>
      </w:r>
      <w:r w:rsidR="005E418D">
        <w:t xml:space="preserve">that have </w:t>
      </w:r>
      <w:r w:rsidR="00F13DDA">
        <w:t xml:space="preserve">resulted in </w:t>
      </w:r>
      <w:r w:rsidR="00003DB0">
        <w:t xml:space="preserve">increased </w:t>
      </w:r>
      <w:r w:rsidR="00F13DDA">
        <w:t>imports</w:t>
      </w:r>
      <w:r w:rsidR="005E418D">
        <w:t xml:space="preserve"> </w:t>
      </w:r>
      <w:r w:rsidRPr="00540526">
        <w:t>could</w:t>
      </w:r>
      <w:r w:rsidRPr="003C6F89">
        <w:t xml:space="preserve"> not reasonably have been expected by </w:t>
      </w:r>
      <w:r w:rsidR="003635AA">
        <w:t>the GATT</w:t>
      </w:r>
      <w:r w:rsidRPr="003C6F89">
        <w:t xml:space="preserve"> negotiators in 1994</w:t>
      </w:r>
      <w:r w:rsidR="00AE7938">
        <w:t>, and (2)</w:t>
      </w:r>
      <w:r w:rsidR="004E284A">
        <w:t xml:space="preserve"> that</w:t>
      </w:r>
      <w:r w:rsidR="00954D3A">
        <w:t xml:space="preserve"> Australia </w:t>
      </w:r>
      <w:r w:rsidR="006647E0">
        <w:t xml:space="preserve">was prevented by its </w:t>
      </w:r>
      <w:r w:rsidR="00095D0E">
        <w:t xml:space="preserve">trade </w:t>
      </w:r>
      <w:r w:rsidR="006647E0">
        <w:t>obligations from</w:t>
      </w:r>
      <w:r w:rsidR="00954D3A">
        <w:t xml:space="preserve"> </w:t>
      </w:r>
      <w:r w:rsidR="00600885">
        <w:t>impos</w:t>
      </w:r>
      <w:r w:rsidR="006647E0">
        <w:t>ing</w:t>
      </w:r>
      <w:r w:rsidR="00600885">
        <w:t xml:space="preserve"> measures</w:t>
      </w:r>
      <w:r w:rsidR="00954D3A">
        <w:t xml:space="preserve"> to limit the increase.</w:t>
      </w:r>
      <w:r w:rsidR="00DA457A">
        <w:t xml:space="preserve"> </w:t>
      </w:r>
      <w:r w:rsidR="005A27C0">
        <w:t>T</w:t>
      </w:r>
      <w:r w:rsidR="001E3EE4" w:rsidRPr="001E3EE4">
        <w:t>here must be a ‘logical connection’ between unforeseen developments and an increase in imports</w:t>
      </w:r>
      <w:r w:rsidR="00182B8E">
        <w:t>.</w:t>
      </w:r>
    </w:p>
    <w:p w14:paraId="1D677C93" w14:textId="35272534" w:rsidR="00314345" w:rsidRDefault="00314345" w:rsidP="00C8415D">
      <w:pPr>
        <w:pStyle w:val="BodyText"/>
      </w:pPr>
      <w:r w:rsidRPr="009D2B58">
        <w:t>The PC welcomes submissions</w:t>
      </w:r>
      <w:r w:rsidR="00DD4CB4" w:rsidRPr="009D2B58">
        <w:t xml:space="preserve"> </w:t>
      </w:r>
      <w:r w:rsidR="006B6A85" w:rsidRPr="009D2B58">
        <w:t xml:space="preserve">providing evidence </w:t>
      </w:r>
      <w:r w:rsidR="001E1020" w:rsidRPr="009D2B58">
        <w:t xml:space="preserve">about recent </w:t>
      </w:r>
      <w:r w:rsidR="004831FD" w:rsidRPr="009D2B58">
        <w:t xml:space="preserve">changes in </w:t>
      </w:r>
      <w:r w:rsidR="001E1020" w:rsidRPr="009D2B58">
        <w:t xml:space="preserve">imports of the relevant </w:t>
      </w:r>
      <w:r w:rsidR="009D2B58" w:rsidRPr="009D2B58">
        <w:t xml:space="preserve">steel </w:t>
      </w:r>
      <w:r w:rsidR="001E1020" w:rsidRPr="009D2B58">
        <w:t xml:space="preserve">products, and </w:t>
      </w:r>
      <w:r w:rsidR="003D7C25" w:rsidRPr="009D2B58">
        <w:t xml:space="preserve">about </w:t>
      </w:r>
      <w:r w:rsidR="006B6A85" w:rsidRPr="009D2B58">
        <w:t xml:space="preserve">the causes of </w:t>
      </w:r>
      <w:r w:rsidR="00995A34" w:rsidRPr="009D2B58">
        <w:t>those changes</w:t>
      </w:r>
      <w:r w:rsidR="006B6A85" w:rsidRPr="009D2B58">
        <w:t>.</w:t>
      </w:r>
    </w:p>
    <w:p w14:paraId="0E5F8D7B" w14:textId="081EB279" w:rsidR="005F76E4" w:rsidRPr="00C8415D" w:rsidRDefault="005F76E4" w:rsidP="00EF69E0">
      <w:pPr>
        <w:pStyle w:val="Heading2-nonumber"/>
      </w:pPr>
      <w:bookmarkStart w:id="9" w:name="_Toc222413901"/>
      <w:bookmarkStart w:id="10" w:name="_Toc222734443"/>
      <w:r w:rsidRPr="00C8415D">
        <w:t xml:space="preserve">Has the </w:t>
      </w:r>
      <w:r w:rsidR="00A555F2" w:rsidRPr="00C8415D">
        <w:t xml:space="preserve">domestic </w:t>
      </w:r>
      <w:r w:rsidRPr="00C8415D">
        <w:t>industry suffered serious injury</w:t>
      </w:r>
      <w:r w:rsidR="00D33AB9">
        <w:t>, or is there a threat of serious injury</w:t>
      </w:r>
      <w:r w:rsidRPr="00C8415D">
        <w:t>?</w:t>
      </w:r>
      <w:bookmarkEnd w:id="9"/>
      <w:bookmarkEnd w:id="10"/>
    </w:p>
    <w:p w14:paraId="1ED8BA3F" w14:textId="2E3BC6A0" w:rsidR="00A2626B" w:rsidRDefault="004414C3" w:rsidP="00A2626B">
      <w:pPr>
        <w:pStyle w:val="BodyText"/>
      </w:pPr>
      <w:r>
        <w:t xml:space="preserve">Safeguard measures can only be </w:t>
      </w:r>
      <w:r w:rsidR="00C97AA8">
        <w:t xml:space="preserve">applied </w:t>
      </w:r>
      <w:r>
        <w:t xml:space="preserve">if the </w:t>
      </w:r>
      <w:r w:rsidR="00837834">
        <w:t>domestic industry has suffered ‘serious injury’</w:t>
      </w:r>
      <w:r w:rsidR="0034784E">
        <w:t>,</w:t>
      </w:r>
      <w:r w:rsidR="00837834">
        <w:t xml:space="preserve"> or there is a threat of serious injury. </w:t>
      </w:r>
      <w:r w:rsidR="000E2DC2">
        <w:t xml:space="preserve">‘Serious injury’ means ‘a significant overall impairment in the position of a domestic industry’ (SA Article 4.1(a)). </w:t>
      </w:r>
      <w:r w:rsidR="00A2626B" w:rsidRPr="003657D7">
        <w:t xml:space="preserve">A </w:t>
      </w:r>
      <w:r w:rsidR="00A2626B" w:rsidRPr="00B860A9">
        <w:t>threat</w:t>
      </w:r>
      <w:r w:rsidR="00A2626B" w:rsidRPr="003657D7">
        <w:t xml:space="preserve"> of serious injury means a serious injury that is </w:t>
      </w:r>
      <w:r w:rsidR="00A2626B">
        <w:t>‘</w:t>
      </w:r>
      <w:r w:rsidR="00A2626B" w:rsidRPr="003657D7">
        <w:t>clearly imminent</w:t>
      </w:r>
      <w:r w:rsidR="00A2626B">
        <w:t>’</w:t>
      </w:r>
      <w:r w:rsidR="00A2626B" w:rsidRPr="003657D7">
        <w:t xml:space="preserve"> and based on facts, </w:t>
      </w:r>
      <w:r w:rsidR="00A2626B">
        <w:t>‘</w:t>
      </w:r>
      <w:r w:rsidR="00A2626B" w:rsidRPr="003657D7">
        <w:t>not merely on allegation, conjecture or remote possibility</w:t>
      </w:r>
      <w:r w:rsidR="00A2626B">
        <w:t>’</w:t>
      </w:r>
      <w:r w:rsidR="00A2626B" w:rsidRPr="003657D7">
        <w:t xml:space="preserve"> (SA Article 4(1)(b)).</w:t>
      </w:r>
    </w:p>
    <w:p w14:paraId="41734F44" w14:textId="694AC3F0" w:rsidR="000E2DC2" w:rsidRDefault="000E50D4" w:rsidP="00805981">
      <w:pPr>
        <w:pStyle w:val="BodyText"/>
        <w:keepNext/>
      </w:pPr>
      <w:r>
        <w:lastRenderedPageBreak/>
        <w:t>To determine whether there has been serious injury, t</w:t>
      </w:r>
      <w:r w:rsidR="000E2DC2">
        <w:t>he PC must evaluate ‘all relevant factors of an objective and quantifiable nature having a bearing on the situation of that industry’</w:t>
      </w:r>
      <w:r w:rsidR="000C0399">
        <w:t>, including</w:t>
      </w:r>
      <w:r w:rsidR="000035CF">
        <w:t xml:space="preserve"> (</w:t>
      </w:r>
      <w:r w:rsidR="002C6F15">
        <w:t xml:space="preserve">SA </w:t>
      </w:r>
      <w:r w:rsidR="000035CF">
        <w:t>Article</w:t>
      </w:r>
      <w:r w:rsidR="008758FB">
        <w:t> </w:t>
      </w:r>
      <w:r w:rsidR="000035CF">
        <w:t>4.2(a))</w:t>
      </w:r>
      <w:r w:rsidR="000E2DC2">
        <w:t xml:space="preserve">, at a minimum: </w:t>
      </w:r>
    </w:p>
    <w:p w14:paraId="71FE4E05" w14:textId="77777777" w:rsidR="00D67A70" w:rsidRDefault="000E2DC2" w:rsidP="000035CF">
      <w:pPr>
        <w:pStyle w:val="ListNumber"/>
      </w:pPr>
      <w:r>
        <w:t>the rate and amount of the increase in imports in absolute and relative terms</w:t>
      </w:r>
    </w:p>
    <w:p w14:paraId="03BD9CB6" w14:textId="77777777" w:rsidR="00D67A70" w:rsidRDefault="000E2DC2" w:rsidP="000035CF">
      <w:pPr>
        <w:pStyle w:val="ListNumber"/>
      </w:pPr>
      <w:r>
        <w:t>the share of the domestic market taken by increased imports</w:t>
      </w:r>
    </w:p>
    <w:p w14:paraId="6A45BADC" w14:textId="610B3634" w:rsidR="000035CF" w:rsidRDefault="000E2DC2" w:rsidP="000035CF">
      <w:pPr>
        <w:pStyle w:val="ListNumber"/>
      </w:pPr>
      <w:r>
        <w:t>changes in sales</w:t>
      </w:r>
    </w:p>
    <w:p w14:paraId="035B667A" w14:textId="519CD0E1" w:rsidR="000035CF" w:rsidRDefault="000035CF" w:rsidP="000035CF">
      <w:pPr>
        <w:pStyle w:val="ListNumber"/>
      </w:pPr>
      <w:r>
        <w:t xml:space="preserve">changes in </w:t>
      </w:r>
      <w:r w:rsidR="000E2DC2">
        <w:t>production</w:t>
      </w:r>
    </w:p>
    <w:p w14:paraId="1E5FCEF8" w14:textId="07AF2563" w:rsidR="000035CF" w:rsidRDefault="000035CF" w:rsidP="000035CF">
      <w:pPr>
        <w:pStyle w:val="ListNumber"/>
      </w:pPr>
      <w:r>
        <w:t xml:space="preserve">changes in </w:t>
      </w:r>
      <w:r w:rsidR="000E2DC2">
        <w:t>productivity</w:t>
      </w:r>
    </w:p>
    <w:p w14:paraId="6266D3EF" w14:textId="4C627C4F" w:rsidR="000035CF" w:rsidRDefault="000035CF" w:rsidP="000035CF">
      <w:pPr>
        <w:pStyle w:val="ListNumber"/>
      </w:pPr>
      <w:r>
        <w:t xml:space="preserve">changes in </w:t>
      </w:r>
      <w:r w:rsidR="000E2DC2">
        <w:t>capacity utili</w:t>
      </w:r>
      <w:r w:rsidR="00E77BD3">
        <w:t>s</w:t>
      </w:r>
      <w:r w:rsidR="000E2DC2">
        <w:t>ation</w:t>
      </w:r>
    </w:p>
    <w:p w14:paraId="3E6277DE" w14:textId="77777777" w:rsidR="000035CF" w:rsidRDefault="000035CF" w:rsidP="000035CF">
      <w:pPr>
        <w:pStyle w:val="ListNumber"/>
      </w:pPr>
      <w:r>
        <w:t xml:space="preserve">changes in </w:t>
      </w:r>
      <w:r w:rsidR="000E2DC2">
        <w:t>profits and losses</w:t>
      </w:r>
    </w:p>
    <w:p w14:paraId="302FC64A" w14:textId="26AE353D" w:rsidR="000E2DC2" w:rsidRDefault="000035CF" w:rsidP="000035CF">
      <w:pPr>
        <w:pStyle w:val="ListNumber"/>
      </w:pPr>
      <w:r>
        <w:t xml:space="preserve">changes in </w:t>
      </w:r>
      <w:r w:rsidR="000E2DC2">
        <w:t xml:space="preserve">employment. </w:t>
      </w:r>
    </w:p>
    <w:p w14:paraId="6E864F80" w14:textId="7ACDD68C" w:rsidR="001A147A" w:rsidRDefault="001A147A" w:rsidP="00A555F2">
      <w:pPr>
        <w:pStyle w:val="BodyText"/>
      </w:pPr>
      <w:r>
        <w:t>Other factors can also be considered.</w:t>
      </w:r>
    </w:p>
    <w:p w14:paraId="2BF63148" w14:textId="32D9AB32" w:rsidR="003369FF" w:rsidRDefault="00E2036E" w:rsidP="00A555F2">
      <w:pPr>
        <w:pStyle w:val="BodyText"/>
      </w:pPr>
      <w:r>
        <w:t>In determining whether there is serious injury, i</w:t>
      </w:r>
      <w:r w:rsidR="00837834">
        <w:t xml:space="preserve">t is </w:t>
      </w:r>
      <w:r w:rsidR="00C75CF2">
        <w:t xml:space="preserve">also </w:t>
      </w:r>
      <w:r w:rsidR="00837834">
        <w:t>important to identify the relevant domestic industry</w:t>
      </w:r>
      <w:r w:rsidR="00FE1AE9">
        <w:t>. Th</w:t>
      </w:r>
      <w:r w:rsidR="009871AB">
        <w:t xml:space="preserve">e domestic industry </w:t>
      </w:r>
      <w:r w:rsidR="00FE1AE9">
        <w:t>mean</w:t>
      </w:r>
      <w:r w:rsidR="00DB3FD3">
        <w:t>s</w:t>
      </w:r>
      <w:r w:rsidR="00FE1AE9">
        <w:t xml:space="preserve"> </w:t>
      </w:r>
      <w:r w:rsidR="003369FF">
        <w:t xml:space="preserve">the producers </w:t>
      </w:r>
      <w:proofErr w:type="gramStart"/>
      <w:r w:rsidR="003369FF">
        <w:t>as a whole of</w:t>
      </w:r>
      <w:proofErr w:type="gramEnd"/>
      <w:r w:rsidR="003369FF">
        <w:t xml:space="preserve"> ‘like or directly competitive products’, </w:t>
      </w:r>
      <w:r w:rsidR="003B5D5F">
        <w:t xml:space="preserve">operating within Australia, </w:t>
      </w:r>
      <w:r w:rsidR="003369FF">
        <w:t xml:space="preserve">or the producers whose </w:t>
      </w:r>
      <w:r w:rsidR="00297E06">
        <w:t>‘</w:t>
      </w:r>
      <w:r w:rsidR="003369FF">
        <w:t xml:space="preserve">collective output </w:t>
      </w:r>
      <w:r w:rsidR="003B5D5F">
        <w:t xml:space="preserve">… </w:t>
      </w:r>
      <w:r w:rsidR="00B94168">
        <w:t xml:space="preserve">constitutes </w:t>
      </w:r>
      <w:r w:rsidR="003369FF">
        <w:t>a major proportion of the total domestic production of those products</w:t>
      </w:r>
      <w:r w:rsidR="00B94168">
        <w:t>’</w:t>
      </w:r>
      <w:r w:rsidR="00BB29D6">
        <w:t xml:space="preserve"> (SA</w:t>
      </w:r>
      <w:r w:rsidR="00C33211">
        <w:t> Article 4(1)(c)</w:t>
      </w:r>
      <w:r w:rsidR="00BB29D6">
        <w:t>)</w:t>
      </w:r>
      <w:r w:rsidR="003369FF">
        <w:t xml:space="preserve">. </w:t>
      </w:r>
      <w:r w:rsidR="00937A15">
        <w:t>We welcome s</w:t>
      </w:r>
      <w:r w:rsidR="004730E3">
        <w:t xml:space="preserve">ubmissions </w:t>
      </w:r>
      <w:r w:rsidR="009A736D">
        <w:t xml:space="preserve">that precisely </w:t>
      </w:r>
      <w:r w:rsidR="00937A15">
        <w:t xml:space="preserve">identify the relevant </w:t>
      </w:r>
      <w:r w:rsidR="003369FF">
        <w:t>domestic</w:t>
      </w:r>
      <w:r w:rsidR="00937A15">
        <w:t xml:space="preserve"> industry</w:t>
      </w:r>
      <w:r w:rsidR="009A736D">
        <w:t xml:space="preserve"> for this inquiry</w:t>
      </w:r>
      <w:r w:rsidR="003369FF">
        <w:t>.</w:t>
      </w:r>
    </w:p>
    <w:p w14:paraId="02C35E9C" w14:textId="4E9473B0" w:rsidR="005F76E4" w:rsidRDefault="00127287" w:rsidP="007B2552">
      <w:pPr>
        <w:pStyle w:val="Heading2-nonumber"/>
      </w:pPr>
      <w:bookmarkStart w:id="11" w:name="_Toc222413902"/>
      <w:bookmarkStart w:id="12" w:name="_Toc222734444"/>
      <w:r>
        <w:t xml:space="preserve">What caused the </w:t>
      </w:r>
      <w:r w:rsidR="005F76E4">
        <w:t>injury</w:t>
      </w:r>
      <w:r>
        <w:t>?</w:t>
      </w:r>
      <w:bookmarkEnd w:id="11"/>
      <w:bookmarkEnd w:id="12"/>
    </w:p>
    <w:p w14:paraId="417B2EEB" w14:textId="3A4466A7" w:rsidR="007E068B" w:rsidRDefault="009716E3" w:rsidP="00EF5061">
      <w:pPr>
        <w:pStyle w:val="BodyText"/>
      </w:pPr>
      <w:proofErr w:type="gramStart"/>
      <w:r w:rsidRPr="0092651D">
        <w:t>A number of</w:t>
      </w:r>
      <w:proofErr w:type="gramEnd"/>
      <w:r w:rsidRPr="0092651D">
        <w:t xml:space="preserve"> factors might affect the health of a domestic industry</w:t>
      </w:r>
      <w:r w:rsidR="00445FE1">
        <w:t>, such as technological developments and changes in demand</w:t>
      </w:r>
      <w:r w:rsidRPr="0092651D">
        <w:t xml:space="preserve">. </w:t>
      </w:r>
      <w:r w:rsidR="0076507A" w:rsidRPr="0092651D">
        <w:t xml:space="preserve">To apply a safeguard measure, </w:t>
      </w:r>
      <w:r w:rsidR="005448AB">
        <w:t xml:space="preserve">serious </w:t>
      </w:r>
      <w:r w:rsidR="0076507A" w:rsidRPr="0092651D">
        <w:t xml:space="preserve">injury to the domestic industry must be </w:t>
      </w:r>
      <w:r w:rsidR="0076507A" w:rsidRPr="006A1C63">
        <w:t xml:space="preserve">caused by </w:t>
      </w:r>
      <w:r w:rsidR="003C6FC5">
        <w:t>an</w:t>
      </w:r>
      <w:r w:rsidR="003C6FC5" w:rsidRPr="006A1C63">
        <w:t xml:space="preserve"> </w:t>
      </w:r>
      <w:r w:rsidR="00E90CA4" w:rsidRPr="006A1C63">
        <w:t>increase in imports</w:t>
      </w:r>
      <w:r w:rsidR="00E90CA4" w:rsidRPr="0092651D">
        <w:t>.</w:t>
      </w:r>
      <w:r w:rsidR="00BC10CB" w:rsidRPr="0092651D">
        <w:t xml:space="preserve"> </w:t>
      </w:r>
    </w:p>
    <w:p w14:paraId="76060E9E" w14:textId="6AAEEA0A" w:rsidR="001B184B" w:rsidRDefault="00BC10CB" w:rsidP="00EF5061">
      <w:pPr>
        <w:pStyle w:val="BodyText"/>
      </w:pPr>
      <w:r w:rsidRPr="0092651D">
        <w:t xml:space="preserve">The imports </w:t>
      </w:r>
      <w:r w:rsidR="00FE1AE9">
        <w:t xml:space="preserve">do not need to be </w:t>
      </w:r>
      <w:r w:rsidRPr="0092651D">
        <w:t xml:space="preserve">the </w:t>
      </w:r>
      <w:r w:rsidRPr="00377690">
        <w:rPr>
          <w:i/>
          <w:iCs/>
        </w:rPr>
        <w:t>only</w:t>
      </w:r>
      <w:r w:rsidRPr="0092651D">
        <w:t xml:space="preserve"> </w:t>
      </w:r>
      <w:r w:rsidR="005511DF" w:rsidRPr="0092651D">
        <w:t>cause of the injury</w:t>
      </w:r>
      <w:r w:rsidR="00BC4056" w:rsidRPr="0092651D">
        <w:t xml:space="preserve">, but there must be a ‘genuine and substantial relationship </w:t>
      </w:r>
      <w:r w:rsidR="00F2259B" w:rsidRPr="0092651D">
        <w:t>of cause and effect’ between the injury and the increased imports.</w:t>
      </w:r>
      <w:r w:rsidR="00696AE2">
        <w:rPr>
          <w:rStyle w:val="FootnoteReference"/>
        </w:rPr>
        <w:footnoteReference w:id="4"/>
      </w:r>
      <w:r w:rsidR="00EF5061">
        <w:t xml:space="preserve"> </w:t>
      </w:r>
    </w:p>
    <w:p w14:paraId="2AD68731" w14:textId="77777777" w:rsidR="008F4181" w:rsidRDefault="00827641" w:rsidP="00DC5FA0">
      <w:pPr>
        <w:pStyle w:val="BodyText"/>
      </w:pPr>
      <w:r w:rsidRPr="0092651D">
        <w:t>The PC invites submission</w:t>
      </w:r>
      <w:r w:rsidR="00F26DDD" w:rsidRPr="0092651D">
        <w:t>s both</w:t>
      </w:r>
      <w:r w:rsidR="008F4181">
        <w:t>:</w:t>
      </w:r>
    </w:p>
    <w:p w14:paraId="422F28E8" w14:textId="0DD94568" w:rsidR="008F4181" w:rsidRDefault="00F26DDD" w:rsidP="00331D99">
      <w:pPr>
        <w:pStyle w:val="ListNumber"/>
        <w:numPr>
          <w:ilvl w:val="0"/>
          <w:numId w:val="34"/>
        </w:numPr>
      </w:pPr>
      <w:r w:rsidRPr="0092651D">
        <w:t xml:space="preserve">demonstrating </w:t>
      </w:r>
      <w:r w:rsidR="00234D38">
        <w:t>a</w:t>
      </w:r>
      <w:r w:rsidR="00234D38" w:rsidRPr="0092651D">
        <w:t xml:space="preserve"> </w:t>
      </w:r>
      <w:r w:rsidRPr="0092651D">
        <w:t>causal link</w:t>
      </w:r>
      <w:r w:rsidR="00331D99">
        <w:t xml:space="preserve"> between </w:t>
      </w:r>
      <w:r w:rsidR="00234D38">
        <w:t>any</w:t>
      </w:r>
      <w:r w:rsidR="00331D99">
        <w:t xml:space="preserve"> increased imports and serious injury</w:t>
      </w:r>
      <w:r w:rsidR="0050647F" w:rsidRPr="0050647F">
        <w:t xml:space="preserve"> </w:t>
      </w:r>
      <w:r w:rsidR="0050647F" w:rsidRPr="0092651D">
        <w:t xml:space="preserve">to the relevant </w:t>
      </w:r>
      <w:r w:rsidR="00E11E0D">
        <w:t xml:space="preserve">domestic </w:t>
      </w:r>
      <w:r w:rsidR="0050647F" w:rsidRPr="0092651D">
        <w:t>steel industry</w:t>
      </w:r>
      <w:r w:rsidR="008F4181">
        <w:t>,</w:t>
      </w:r>
      <w:r w:rsidRPr="0092651D">
        <w:t xml:space="preserve"> and </w:t>
      </w:r>
    </w:p>
    <w:p w14:paraId="5129F0FB" w14:textId="608DAB4C" w:rsidR="00DC5FA0" w:rsidRDefault="00827641" w:rsidP="00331D99">
      <w:pPr>
        <w:pStyle w:val="ListNumber"/>
      </w:pPr>
      <w:r w:rsidRPr="0092651D">
        <w:t xml:space="preserve">identifying </w:t>
      </w:r>
      <w:r w:rsidR="00F26DDD" w:rsidRPr="0092651D">
        <w:t xml:space="preserve">other factors that have caused </w:t>
      </w:r>
      <w:r w:rsidR="00F12390">
        <w:t>or threaten to cause serious</w:t>
      </w:r>
      <w:r w:rsidR="00F26DDD" w:rsidRPr="0092651D">
        <w:t xml:space="preserve"> injury </w:t>
      </w:r>
      <w:r w:rsidR="00CB3F7F">
        <w:t>but tha</w:t>
      </w:r>
      <w:r w:rsidR="008F4181">
        <w:t xml:space="preserve">t </w:t>
      </w:r>
      <w:r w:rsidR="0050647F">
        <w:t xml:space="preserve">are </w:t>
      </w:r>
      <w:r w:rsidR="00580EE9">
        <w:t xml:space="preserve">not </w:t>
      </w:r>
      <w:r w:rsidR="008F4181">
        <w:t>attributed to increased imports</w:t>
      </w:r>
      <w:r w:rsidR="00F26DDD" w:rsidRPr="0092651D">
        <w:t>.</w:t>
      </w:r>
    </w:p>
    <w:p w14:paraId="214A6317" w14:textId="4E9AC88D" w:rsidR="000207BA" w:rsidRPr="0092651D" w:rsidRDefault="00BF3C93" w:rsidP="008C0E3B">
      <w:pPr>
        <w:pStyle w:val="BodyText"/>
      </w:pPr>
      <w:r>
        <w:t>Clearly identifying the other factors helps ensure</w:t>
      </w:r>
      <w:r w:rsidR="00812AB7">
        <w:t xml:space="preserve"> ‘all the different causal factors are distinguished and separated</w:t>
      </w:r>
      <w:r w:rsidR="008C0E3B">
        <w:t>’</w:t>
      </w:r>
      <w:r w:rsidR="00762D01">
        <w:t xml:space="preserve"> and avoids attributing to increased imports </w:t>
      </w:r>
      <w:r w:rsidR="00CC1C0D">
        <w:t>injury caused by other things.</w:t>
      </w:r>
      <w:r w:rsidR="006D675B">
        <w:rPr>
          <w:rStyle w:val="FootnoteReference"/>
        </w:rPr>
        <w:footnoteReference w:id="5"/>
      </w:r>
    </w:p>
    <w:p w14:paraId="7C8C6C08" w14:textId="237D4682" w:rsidR="00B94DCD" w:rsidRDefault="00241FB7" w:rsidP="007B2552">
      <w:pPr>
        <w:pStyle w:val="Heading2-nonumber"/>
      </w:pPr>
      <w:bookmarkStart w:id="13" w:name="_Toc222413903"/>
      <w:bookmarkStart w:id="14" w:name="_Toc222734445"/>
      <w:r>
        <w:t>W</w:t>
      </w:r>
      <w:r w:rsidR="00B94DCD">
        <w:t xml:space="preserve">hat </w:t>
      </w:r>
      <w:r w:rsidR="00D17660">
        <w:t xml:space="preserve">sort of </w:t>
      </w:r>
      <w:r w:rsidR="00B94DCD">
        <w:t>measure</w:t>
      </w:r>
      <w:r w:rsidR="00991C47">
        <w:t xml:space="preserve"> would </w:t>
      </w:r>
      <w:r w:rsidR="00E85335">
        <w:t xml:space="preserve">best </w:t>
      </w:r>
      <w:r w:rsidR="00991C47">
        <w:t xml:space="preserve">address </w:t>
      </w:r>
      <w:r w:rsidR="00167119">
        <w:t xml:space="preserve">any </w:t>
      </w:r>
      <w:r w:rsidR="00991C47">
        <w:t>injury</w:t>
      </w:r>
      <w:r w:rsidR="00D17660">
        <w:t>?</w:t>
      </w:r>
      <w:bookmarkEnd w:id="13"/>
      <w:bookmarkEnd w:id="14"/>
    </w:p>
    <w:p w14:paraId="4B1CBD79" w14:textId="19289014" w:rsidR="005D1044" w:rsidRDefault="001A3652" w:rsidP="00D17660">
      <w:pPr>
        <w:pStyle w:val="BodyText"/>
      </w:pPr>
      <w:r>
        <w:t>If</w:t>
      </w:r>
      <w:r w:rsidR="00A41B37">
        <w:t xml:space="preserve"> </w:t>
      </w:r>
      <w:r>
        <w:t xml:space="preserve">safeguard measures </w:t>
      </w:r>
      <w:r w:rsidR="00BA1F37">
        <w:t xml:space="preserve">are justified, there is the question of </w:t>
      </w:r>
      <w:r w:rsidR="00764069">
        <w:t xml:space="preserve">what </w:t>
      </w:r>
      <w:r w:rsidR="00BA1F37">
        <w:t>form</w:t>
      </w:r>
      <w:r w:rsidR="002E66E7">
        <w:t xml:space="preserve"> </w:t>
      </w:r>
      <w:r w:rsidR="00764069">
        <w:t>they should take (</w:t>
      </w:r>
      <w:r w:rsidR="002E66E7">
        <w:t>for</w:t>
      </w:r>
      <w:r w:rsidR="00BA78E6">
        <w:t xml:space="preserve"> </w:t>
      </w:r>
      <w:r w:rsidR="002E66E7">
        <w:t xml:space="preserve">example, an increase in tariffs or a </w:t>
      </w:r>
      <w:r w:rsidR="00641569">
        <w:t>t</w:t>
      </w:r>
      <w:r w:rsidR="00641569" w:rsidRPr="00641569">
        <w:t xml:space="preserve">ariff </w:t>
      </w:r>
      <w:r w:rsidR="00641569">
        <w:t>r</w:t>
      </w:r>
      <w:r w:rsidR="00641569" w:rsidRPr="00641569">
        <w:t xml:space="preserve">ate </w:t>
      </w:r>
      <w:r w:rsidR="00641569">
        <w:t>q</w:t>
      </w:r>
      <w:r w:rsidR="00641569" w:rsidRPr="00641569">
        <w:t>uota</w:t>
      </w:r>
      <w:r w:rsidR="00764069">
        <w:t>)</w:t>
      </w:r>
      <w:r w:rsidR="00BA78E6">
        <w:t xml:space="preserve"> </w:t>
      </w:r>
      <w:r w:rsidR="00072E48">
        <w:t xml:space="preserve">and their </w:t>
      </w:r>
      <w:r w:rsidR="0071551A">
        <w:t>extent</w:t>
      </w:r>
      <w:r w:rsidR="00BA78E6">
        <w:t xml:space="preserve"> </w:t>
      </w:r>
      <w:r w:rsidR="0071551A">
        <w:t xml:space="preserve">and </w:t>
      </w:r>
      <w:r w:rsidR="00BA1F37">
        <w:t>duration</w:t>
      </w:r>
      <w:r w:rsidR="004B4429">
        <w:t>.</w:t>
      </w:r>
      <w:r w:rsidR="00F77C43">
        <w:t xml:space="preserve"> </w:t>
      </w:r>
      <w:r w:rsidR="005D1044">
        <w:t xml:space="preserve">As noted </w:t>
      </w:r>
      <w:r w:rsidR="00DB6AE9">
        <w:t>below</w:t>
      </w:r>
      <w:r w:rsidR="005D1044">
        <w:t xml:space="preserve">, </w:t>
      </w:r>
      <w:r w:rsidR="00C2710B">
        <w:t xml:space="preserve">there is </w:t>
      </w:r>
      <w:r w:rsidR="0080720B">
        <w:t xml:space="preserve">less </w:t>
      </w:r>
      <w:r w:rsidR="00C2710B">
        <w:t xml:space="preserve">flexibility for </w:t>
      </w:r>
      <w:r w:rsidR="0080720B" w:rsidRPr="0019317A">
        <w:rPr>
          <w:i/>
        </w:rPr>
        <w:t>provisional</w:t>
      </w:r>
      <w:r w:rsidR="0080720B">
        <w:t xml:space="preserve"> measures.</w:t>
      </w:r>
    </w:p>
    <w:p w14:paraId="00B41130" w14:textId="77777777" w:rsidR="004E19E8" w:rsidRDefault="007B324C" w:rsidP="002F10C5">
      <w:pPr>
        <w:pStyle w:val="BodyText"/>
      </w:pPr>
      <w:r>
        <w:t xml:space="preserve">Safeguard </w:t>
      </w:r>
      <w:r w:rsidR="002F10C5">
        <w:t xml:space="preserve">measures can be applied </w:t>
      </w:r>
      <w:r w:rsidR="00411C17">
        <w:t xml:space="preserve">only to the extent necessary, and only for </w:t>
      </w:r>
      <w:r w:rsidR="002F10C5">
        <w:t>as long as necessary</w:t>
      </w:r>
      <w:r w:rsidR="00411C17">
        <w:t xml:space="preserve">, </w:t>
      </w:r>
      <w:r w:rsidR="002F10C5">
        <w:t xml:space="preserve">to prevent or remedy serious injury and to </w:t>
      </w:r>
      <w:r w:rsidR="00846607">
        <w:t xml:space="preserve">allow the domestic industry to adjust </w:t>
      </w:r>
      <w:r w:rsidR="00411C17">
        <w:t>(</w:t>
      </w:r>
      <w:r w:rsidR="00A41B37">
        <w:t xml:space="preserve">SA </w:t>
      </w:r>
      <w:r w:rsidR="00411C17">
        <w:t>Articles 5 and 7)</w:t>
      </w:r>
      <w:r w:rsidR="00E93E11">
        <w:t xml:space="preserve">. They can </w:t>
      </w:r>
      <w:r w:rsidR="00E93E11">
        <w:lastRenderedPageBreak/>
        <w:t xml:space="preserve">also initially apply </w:t>
      </w:r>
      <w:r w:rsidR="00E22D63">
        <w:t>for no more than four years</w:t>
      </w:r>
      <w:r w:rsidR="00D76791">
        <w:t xml:space="preserve">, although this can be extended </w:t>
      </w:r>
      <w:r w:rsidR="00E22D63">
        <w:t>following a further investigation (</w:t>
      </w:r>
      <w:r w:rsidR="00A41B37">
        <w:t xml:space="preserve">SA </w:t>
      </w:r>
      <w:r w:rsidR="00E22D63">
        <w:t xml:space="preserve">Article 7). Measures that apply for more than one year </w:t>
      </w:r>
      <w:r w:rsidR="00A41B37">
        <w:t xml:space="preserve">must </w:t>
      </w:r>
      <w:r w:rsidR="00E22D63">
        <w:t>be progressively liberalised (Article 7(4)).</w:t>
      </w:r>
    </w:p>
    <w:p w14:paraId="10257EFD" w14:textId="02C83791" w:rsidR="00411C17" w:rsidRDefault="004E19E8" w:rsidP="002F10C5">
      <w:pPr>
        <w:pStyle w:val="BodyText"/>
      </w:pPr>
      <w:r>
        <w:t xml:space="preserve">We welcome submissions on </w:t>
      </w:r>
      <w:r w:rsidR="005E74B5">
        <w:t xml:space="preserve">the appropriate </w:t>
      </w:r>
      <w:r>
        <w:t xml:space="preserve">form </w:t>
      </w:r>
      <w:r w:rsidR="005E74B5">
        <w:t xml:space="preserve">and duration </w:t>
      </w:r>
      <w:r>
        <w:t xml:space="preserve">of </w:t>
      </w:r>
      <w:r w:rsidR="00477718">
        <w:t>a</w:t>
      </w:r>
      <w:r>
        <w:t xml:space="preserve"> </w:t>
      </w:r>
      <w:r w:rsidR="00402893">
        <w:t>safeguards measure</w:t>
      </w:r>
      <w:r w:rsidR="00EC64B2">
        <w:t xml:space="preserve">, were it to be found that </w:t>
      </w:r>
      <w:r w:rsidR="0028073B">
        <w:t xml:space="preserve">an increase in imports had </w:t>
      </w:r>
      <w:r w:rsidR="0030412C">
        <w:t xml:space="preserve">caused </w:t>
      </w:r>
      <w:r w:rsidR="00B466CC">
        <w:t>or threaten</w:t>
      </w:r>
      <w:r w:rsidR="005F443A">
        <w:t>s</w:t>
      </w:r>
      <w:r w:rsidR="00B466CC">
        <w:t xml:space="preserve"> to cause</w:t>
      </w:r>
      <w:r w:rsidR="0030412C">
        <w:t xml:space="preserve"> </w:t>
      </w:r>
      <w:r w:rsidR="00E741F6">
        <w:t xml:space="preserve">serious </w:t>
      </w:r>
      <w:r w:rsidR="00AB649C">
        <w:t>injury</w:t>
      </w:r>
      <w:r w:rsidR="00E741F6">
        <w:t xml:space="preserve"> to the Australian fabricated </w:t>
      </w:r>
      <w:r w:rsidR="00832576">
        <w:t xml:space="preserve">structural </w:t>
      </w:r>
      <w:r w:rsidR="00E741F6">
        <w:t>steel industry</w:t>
      </w:r>
      <w:r w:rsidR="00402893">
        <w:t>.</w:t>
      </w:r>
      <w:r w:rsidR="00584497">
        <w:t xml:space="preserve"> </w:t>
      </w:r>
    </w:p>
    <w:p w14:paraId="1A64E1BC" w14:textId="2C9D449A" w:rsidR="003479E7" w:rsidRDefault="004215F8" w:rsidP="002F10C5">
      <w:pPr>
        <w:pStyle w:val="BodyText"/>
      </w:pPr>
      <w:r>
        <w:t>Subject to limited exceptions, the measures should not be discriminatory</w:t>
      </w:r>
      <w:r w:rsidR="00F77C43">
        <w:t xml:space="preserve"> – t</w:t>
      </w:r>
      <w:r w:rsidR="00EE20E1">
        <w:t>hat</w:t>
      </w:r>
      <w:r w:rsidR="00F77C43">
        <w:t xml:space="preserve"> </w:t>
      </w:r>
      <w:r w:rsidR="00EE20E1">
        <w:t>is, t</w:t>
      </w:r>
      <w:r w:rsidR="00735C7D">
        <w:t>hey should apply to a product ‘irrespective of its source’ (</w:t>
      </w:r>
      <w:r w:rsidR="00A41B37">
        <w:t xml:space="preserve">SA </w:t>
      </w:r>
      <w:r w:rsidR="00735C7D">
        <w:t>Article 2(</w:t>
      </w:r>
      <w:r w:rsidR="00B46CC7">
        <w:t xml:space="preserve">2)). </w:t>
      </w:r>
      <w:r w:rsidR="00FB49D9">
        <w:t xml:space="preserve">For example, they should not apply </w:t>
      </w:r>
      <w:r w:rsidR="00A41B37">
        <w:t xml:space="preserve">selectively </w:t>
      </w:r>
      <w:r w:rsidR="00FB49D9">
        <w:t xml:space="preserve">to only a </w:t>
      </w:r>
      <w:r w:rsidR="009874D1">
        <w:t>few</w:t>
      </w:r>
      <w:r w:rsidR="00FB49D9" w:rsidDel="009874D1">
        <w:t xml:space="preserve"> </w:t>
      </w:r>
      <w:r w:rsidR="00FB49D9">
        <w:t xml:space="preserve">countries, even if those countries are </w:t>
      </w:r>
      <w:r w:rsidR="00077E02">
        <w:t>the primary exporters of the relevant products.</w:t>
      </w:r>
      <w:r w:rsidR="003479E7">
        <w:t xml:space="preserve"> However, </w:t>
      </w:r>
      <w:r w:rsidR="001042E1">
        <w:t xml:space="preserve">there </w:t>
      </w:r>
      <w:r w:rsidR="00FB0BAB">
        <w:t xml:space="preserve">are </w:t>
      </w:r>
      <w:r w:rsidR="001042E1">
        <w:t>exceptions</w:t>
      </w:r>
      <w:r w:rsidR="00C06BC6">
        <w:t xml:space="preserve"> to the general rule</w:t>
      </w:r>
      <w:r w:rsidR="00370AC7">
        <w:t xml:space="preserve">, for example </w:t>
      </w:r>
      <w:r w:rsidR="004A7594">
        <w:t xml:space="preserve">for developing countries </w:t>
      </w:r>
      <w:r w:rsidR="00497F38">
        <w:t>in some circumstances</w:t>
      </w:r>
      <w:r w:rsidR="00DF268E">
        <w:t>,</w:t>
      </w:r>
      <w:r w:rsidR="004A7594">
        <w:t xml:space="preserve"> and pursuant to some free trade agreements. Australia’s </w:t>
      </w:r>
      <w:r w:rsidR="00FB0BAB">
        <w:t xml:space="preserve">trade </w:t>
      </w:r>
      <w:r w:rsidR="004A7594">
        <w:t xml:space="preserve">agreements with New Zealand and Singapore </w:t>
      </w:r>
      <w:r w:rsidR="00EB3119">
        <w:t xml:space="preserve">mean any exports of relevant steel products from these countries will not be considered in this inquiry, and any safeguard measure will not apply to </w:t>
      </w:r>
      <w:r w:rsidR="00F95B18">
        <w:t>th</w:t>
      </w:r>
      <w:r w:rsidR="00FB0BAB">
        <w:t>o</w:t>
      </w:r>
      <w:r w:rsidR="00F95B18">
        <w:t>se countries.</w:t>
      </w:r>
      <w:r w:rsidR="009230B5">
        <w:t xml:space="preserve"> </w:t>
      </w:r>
    </w:p>
    <w:p w14:paraId="3688C7E7" w14:textId="447DBF1A" w:rsidR="00105A35" w:rsidRDefault="00591E16" w:rsidP="007B2552">
      <w:pPr>
        <w:pStyle w:val="Heading2-nonumber"/>
      </w:pPr>
      <w:bookmarkStart w:id="15" w:name="_Toc222413904"/>
      <w:bookmarkStart w:id="16" w:name="_Toc222734446"/>
      <w:r>
        <w:t>Is a safeguard measure in the public interest?</w:t>
      </w:r>
      <w:bookmarkEnd w:id="15"/>
      <w:bookmarkEnd w:id="16"/>
    </w:p>
    <w:p w14:paraId="043D65A1" w14:textId="08C9BF16" w:rsidR="00A6247E" w:rsidRDefault="00D7354C" w:rsidP="005F66CF">
      <w:r>
        <w:t>The terms of reference for this inquiry also direct the PC to consider whether a safeguard measure would be in the</w:t>
      </w:r>
      <w:r w:rsidR="00DE4A21">
        <w:t xml:space="preserve"> public interest</w:t>
      </w:r>
      <w:r w:rsidR="004C4517">
        <w:t xml:space="preserve">. </w:t>
      </w:r>
      <w:r w:rsidR="00277BD8">
        <w:t xml:space="preserve">This question is in addition to the requirements set out in </w:t>
      </w:r>
      <w:r w:rsidR="00D52D4C">
        <w:t xml:space="preserve">GATT </w:t>
      </w:r>
      <w:r w:rsidR="00BE39CD">
        <w:t>Article XIX and the Agreement on Safeguards</w:t>
      </w:r>
      <w:r w:rsidR="00F85D7B">
        <w:t>.</w:t>
      </w:r>
      <w:r w:rsidR="003A4885">
        <w:t xml:space="preserve"> </w:t>
      </w:r>
    </w:p>
    <w:p w14:paraId="745E8A3B" w14:textId="2C25A83D" w:rsidR="00A6247E" w:rsidRPr="00CF7483" w:rsidRDefault="00A6247E" w:rsidP="005F66CF">
      <w:pPr>
        <w:rPr>
          <w:spacing w:val="-2"/>
        </w:rPr>
      </w:pPr>
      <w:r w:rsidRPr="00CF7483">
        <w:rPr>
          <w:spacing w:val="-2"/>
        </w:rPr>
        <w:t xml:space="preserve">Article XIX says contracting parties are </w:t>
      </w:r>
      <w:r w:rsidR="005A416A" w:rsidRPr="00CF7483">
        <w:rPr>
          <w:spacing w:val="-2"/>
        </w:rPr>
        <w:t>‘</w:t>
      </w:r>
      <w:r w:rsidRPr="00CF7483">
        <w:rPr>
          <w:spacing w:val="-2"/>
        </w:rPr>
        <w:t>free</w:t>
      </w:r>
      <w:r w:rsidR="005A416A" w:rsidRPr="00CF7483">
        <w:rPr>
          <w:spacing w:val="-2"/>
        </w:rPr>
        <w:t>’</w:t>
      </w:r>
      <w:r w:rsidRPr="00CF7483">
        <w:rPr>
          <w:spacing w:val="-2"/>
        </w:rPr>
        <w:t xml:space="preserve"> to apply measures in certain circumstances (par. 1(a)), and the Agreement on Safeguards says a member </w:t>
      </w:r>
      <w:r w:rsidR="005A416A" w:rsidRPr="00CF7483">
        <w:rPr>
          <w:spacing w:val="-2"/>
        </w:rPr>
        <w:t>‘</w:t>
      </w:r>
      <w:r w:rsidRPr="00CF7483">
        <w:rPr>
          <w:spacing w:val="-2"/>
        </w:rPr>
        <w:t>may</w:t>
      </w:r>
      <w:r w:rsidR="005A416A" w:rsidRPr="00CF7483">
        <w:rPr>
          <w:spacing w:val="-2"/>
        </w:rPr>
        <w:t>’</w:t>
      </w:r>
      <w:r w:rsidRPr="00CF7483">
        <w:rPr>
          <w:spacing w:val="-2"/>
        </w:rPr>
        <w:t xml:space="preserve"> apply a safeguard measure in certain circumstances (</w:t>
      </w:r>
      <w:r w:rsidR="008540CC" w:rsidRPr="00CF7483">
        <w:rPr>
          <w:spacing w:val="-2"/>
        </w:rPr>
        <w:t>SA </w:t>
      </w:r>
      <w:r w:rsidRPr="00CF7483">
        <w:rPr>
          <w:spacing w:val="-2"/>
        </w:rPr>
        <w:t>Article</w:t>
      </w:r>
      <w:r w:rsidR="0018617D" w:rsidRPr="00CF7483">
        <w:rPr>
          <w:spacing w:val="-2"/>
        </w:rPr>
        <w:t> </w:t>
      </w:r>
      <w:r w:rsidRPr="00CF7483">
        <w:rPr>
          <w:spacing w:val="-2"/>
        </w:rPr>
        <w:t xml:space="preserve">2). </w:t>
      </w:r>
      <w:r w:rsidR="00D6628B" w:rsidRPr="00CF7483">
        <w:rPr>
          <w:spacing w:val="-2"/>
        </w:rPr>
        <w:t xml:space="preserve">Therefore, the Australian Government is not </w:t>
      </w:r>
      <w:r w:rsidR="00D6628B" w:rsidRPr="00CF7483">
        <w:rPr>
          <w:i/>
          <w:iCs/>
          <w:spacing w:val="-2"/>
        </w:rPr>
        <w:t>required</w:t>
      </w:r>
      <w:r w:rsidR="00D6628B" w:rsidRPr="00CF7483">
        <w:rPr>
          <w:spacing w:val="-2"/>
        </w:rPr>
        <w:t xml:space="preserve"> to apply safeguard measures, even if the threshold requirements have been met</w:t>
      </w:r>
      <w:r w:rsidR="0076711A" w:rsidRPr="00CF7483">
        <w:rPr>
          <w:spacing w:val="-2"/>
        </w:rPr>
        <w:t xml:space="preserve">, and may consider </w:t>
      </w:r>
      <w:r w:rsidRPr="00CF7483">
        <w:rPr>
          <w:spacing w:val="-2"/>
        </w:rPr>
        <w:t>whether a measure would be in the public interes</w:t>
      </w:r>
      <w:r w:rsidR="0076711A" w:rsidRPr="00CF7483">
        <w:rPr>
          <w:spacing w:val="-2"/>
        </w:rPr>
        <w:t>t</w:t>
      </w:r>
      <w:r w:rsidRPr="00CF7483">
        <w:rPr>
          <w:spacing w:val="-2"/>
        </w:rPr>
        <w:t>.</w:t>
      </w:r>
    </w:p>
    <w:p w14:paraId="2E271554" w14:textId="650DE09F" w:rsidR="00FF4A65" w:rsidRDefault="003A4885" w:rsidP="005F66CF">
      <w:r>
        <w:t xml:space="preserve">The PC welcomes submissions discussing whether </w:t>
      </w:r>
      <w:r w:rsidR="007010D6">
        <w:t>a safeguard measure would be in the public interest.</w:t>
      </w:r>
    </w:p>
    <w:p w14:paraId="4391A434" w14:textId="6233DFF1" w:rsidR="00FC7D64" w:rsidRPr="001A4B2E" w:rsidRDefault="00FC7D64" w:rsidP="00FC7D64">
      <w:pPr>
        <w:pStyle w:val="Heading2-nonumber"/>
      </w:pPr>
      <w:bookmarkStart w:id="17" w:name="_Toc222413905"/>
      <w:bookmarkStart w:id="18" w:name="_Toc222734447"/>
      <w:r w:rsidRPr="001A4B2E">
        <w:t>Are there critical circumstances that warrant a provisional measure?</w:t>
      </w:r>
      <w:bookmarkEnd w:id="17"/>
      <w:bookmarkEnd w:id="18"/>
    </w:p>
    <w:p w14:paraId="45553A4E" w14:textId="6389B649" w:rsidR="00FC7D64" w:rsidRDefault="00FC7D64" w:rsidP="00FC7D64">
      <w:pPr>
        <w:pStyle w:val="BodyText"/>
      </w:pPr>
      <w:r w:rsidRPr="00D50D95">
        <w:t>Th</w:t>
      </w:r>
      <w:r>
        <w:t xml:space="preserve">is </w:t>
      </w:r>
      <w:r w:rsidRPr="00D50D95">
        <w:t xml:space="preserve">is an additional requirement that must be met before a </w:t>
      </w:r>
      <w:r w:rsidRPr="00D50D95">
        <w:rPr>
          <w:i/>
          <w:iCs/>
        </w:rPr>
        <w:t>provisional</w:t>
      </w:r>
      <w:r w:rsidRPr="00D50D95">
        <w:t xml:space="preserve"> safeguard measure can be </w:t>
      </w:r>
      <w:r>
        <w:t>applied</w:t>
      </w:r>
      <w:r w:rsidRPr="00D50D95">
        <w:t xml:space="preserve">. Article 6 of the Agreement </w:t>
      </w:r>
      <w:r w:rsidR="00120DB6">
        <w:t xml:space="preserve">on </w:t>
      </w:r>
      <w:r w:rsidR="00120DB6" w:rsidRPr="00D50D95">
        <w:t>Safeguard</w:t>
      </w:r>
      <w:r w:rsidR="00120DB6">
        <w:t>s</w:t>
      </w:r>
      <w:r w:rsidR="00120DB6" w:rsidRPr="00D50D95">
        <w:t xml:space="preserve"> </w:t>
      </w:r>
      <w:r w:rsidRPr="00D50D95">
        <w:t>states:</w:t>
      </w:r>
    </w:p>
    <w:p w14:paraId="71AA8CE3" w14:textId="77777777" w:rsidR="00FC7D64" w:rsidRDefault="00FC7D64" w:rsidP="00FC7D64">
      <w:pPr>
        <w:pStyle w:val="Quote"/>
      </w:pPr>
      <w:r>
        <w:t xml:space="preserve">In critical circumstances where delay would cause damage which it would be difficult to repair, a </w:t>
      </w:r>
      <w:proofErr w:type="gramStart"/>
      <w:r>
        <w:t>Member</w:t>
      </w:r>
      <w:proofErr w:type="gramEnd"/>
      <w:r>
        <w:t xml:space="preserve"> may take a provisional safeguard measure pursuant to a preliminary determination that there is clear evidence that increased imports have caused or are threatening to cause serious injury.</w:t>
      </w:r>
    </w:p>
    <w:p w14:paraId="36EBD667" w14:textId="4DD48831" w:rsidR="00FC7D64" w:rsidRPr="00DC0B6F" w:rsidRDefault="00FC7D64" w:rsidP="00FC7D64">
      <w:pPr>
        <w:pStyle w:val="BodyText"/>
        <w:rPr>
          <w:spacing w:val="-4"/>
        </w:rPr>
      </w:pPr>
      <w:r w:rsidRPr="00DC0B6F">
        <w:rPr>
          <w:spacing w:val="-4"/>
        </w:rPr>
        <w:t xml:space="preserve">Whether a provisional measure should be applied will be the focus of the PC’s interim report. </w:t>
      </w:r>
    </w:p>
    <w:p w14:paraId="108D03AA" w14:textId="434182A3" w:rsidR="00FC7D64" w:rsidRDefault="00FC7D64" w:rsidP="00FC7D64">
      <w:pPr>
        <w:pStyle w:val="BodyText"/>
      </w:pPr>
      <w:r>
        <w:t>Provisional safeguard measures must take the form of increased tariffs</w:t>
      </w:r>
      <w:r w:rsidR="00A16891">
        <w:t>,</w:t>
      </w:r>
      <w:r>
        <w:t xml:space="preserve"> and they can apply for no more than 200 days. Duties must be refunded if the subsequent full investigation does not find that increased imports are causing serious injury to the domestic industry (SA Article 6).</w:t>
      </w:r>
    </w:p>
    <w:p w14:paraId="56958CCB" w14:textId="77777777" w:rsidR="00CF7483" w:rsidRPr="00E82CED" w:rsidRDefault="00CF7483" w:rsidP="00CF748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F40CE" w14:paraId="38CA6B5D" w14:textId="77777777">
        <w:trPr>
          <w:trHeight w:val="765"/>
          <w:tblHeader/>
        </w:trPr>
        <w:tc>
          <w:tcPr>
            <w:tcW w:w="366" w:type="pct"/>
            <w:shd w:val="clear" w:color="auto" w:fill="EBEBEB"/>
            <w:tcMar>
              <w:bottom w:w="0" w:type="dxa"/>
            </w:tcMar>
            <w:vAlign w:val="center"/>
          </w:tcPr>
          <w:p w14:paraId="2592161C" w14:textId="77777777" w:rsidR="00EF40CE" w:rsidRDefault="00EF40CE">
            <w:pPr>
              <w:pStyle w:val="NoSpacing"/>
              <w:keepNext/>
              <w:keepLines/>
              <w:jc w:val="right"/>
            </w:pPr>
            <w:r w:rsidRPr="00A51374">
              <w:rPr>
                <w:noProof/>
              </w:rPr>
              <w:lastRenderedPageBreak/>
              <w:drawing>
                <wp:inline distT="0" distB="0" distL="0" distR="0" wp14:anchorId="683C5174" wp14:editId="6D0DAEF9">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066F4CE" w14:textId="64281E04" w:rsidR="00EF40CE" w:rsidRPr="002530FF" w:rsidRDefault="00EF40CE">
            <w:pPr>
              <w:pStyle w:val="TableHeading"/>
              <w:keepNext/>
              <w:keepLines/>
              <w:spacing w:before="120"/>
            </w:pPr>
            <w:r w:rsidRPr="000B0B71">
              <w:t>Information request</w:t>
            </w:r>
            <w:r>
              <w:t xml:space="preserve"> </w:t>
            </w:r>
          </w:p>
        </w:tc>
      </w:tr>
      <w:tr w:rsidR="00EF40CE" w:rsidRPr="00655720" w14:paraId="3C73D495" w14:textId="77777777">
        <w:tc>
          <w:tcPr>
            <w:tcW w:w="5000" w:type="pct"/>
            <w:gridSpan w:val="2"/>
            <w:shd w:val="clear" w:color="auto" w:fill="EBEBEB"/>
          </w:tcPr>
          <w:p w14:paraId="7D95FBCE" w14:textId="6D79AC12" w:rsidR="00D3500F" w:rsidRPr="00D3500F" w:rsidRDefault="00D3500F" w:rsidP="00D3500F">
            <w:pPr>
              <w:pStyle w:val="BodyText"/>
              <w:rPr>
                <w:b/>
                <w:color w:val="265A9A" w:themeColor="background2"/>
              </w:rPr>
            </w:pPr>
            <w:r w:rsidRPr="00E332B3">
              <w:rPr>
                <w:bCs/>
                <w:color w:val="265A9A" w:themeColor="background2"/>
              </w:rPr>
              <w:t xml:space="preserve">The PC welcomes submissions addressing some or </w:t>
            </w:r>
            <w:proofErr w:type="gramStart"/>
            <w:r w:rsidRPr="00E332B3">
              <w:rPr>
                <w:bCs/>
                <w:color w:val="265A9A" w:themeColor="background2"/>
              </w:rPr>
              <w:t>all of</w:t>
            </w:r>
            <w:proofErr w:type="gramEnd"/>
            <w:r w:rsidRPr="00E332B3">
              <w:rPr>
                <w:bCs/>
                <w:color w:val="265A9A" w:themeColor="background2"/>
              </w:rPr>
              <w:t xml:space="preserve"> the following questions</w:t>
            </w:r>
            <w:r w:rsidR="008C64B3">
              <w:rPr>
                <w:bCs/>
                <w:color w:val="265A9A" w:themeColor="background2"/>
              </w:rPr>
              <w:t>, preferably in relation to eac</w:t>
            </w:r>
            <w:r w:rsidR="00267BC8">
              <w:rPr>
                <w:bCs/>
                <w:color w:val="265A9A" w:themeColor="background2"/>
              </w:rPr>
              <w:t>h tariff code item</w:t>
            </w:r>
            <w:r w:rsidR="00C11556">
              <w:rPr>
                <w:bCs/>
                <w:color w:val="265A9A" w:themeColor="background2"/>
              </w:rPr>
              <w:t xml:space="preserve"> </w:t>
            </w:r>
            <w:r w:rsidR="00267BC8">
              <w:rPr>
                <w:bCs/>
                <w:color w:val="265A9A" w:themeColor="background2"/>
              </w:rPr>
              <w:t>in the terms of reference</w:t>
            </w:r>
            <w:r w:rsidRPr="00E332B3">
              <w:rPr>
                <w:bCs/>
                <w:color w:val="265A9A" w:themeColor="background2"/>
              </w:rPr>
              <w:t xml:space="preserve">. </w:t>
            </w:r>
            <w:r w:rsidR="00783332" w:rsidRPr="00E332B3">
              <w:rPr>
                <w:bCs/>
                <w:color w:val="265A9A" w:themeColor="background2"/>
              </w:rPr>
              <w:t xml:space="preserve">We also welcome submissions that identify reliable sources of data </w:t>
            </w:r>
            <w:r w:rsidR="00AB08F1" w:rsidRPr="00E332B3">
              <w:rPr>
                <w:bCs/>
                <w:color w:val="265A9A" w:themeColor="background2"/>
              </w:rPr>
              <w:t xml:space="preserve">that </w:t>
            </w:r>
            <w:r w:rsidR="00701640">
              <w:rPr>
                <w:bCs/>
                <w:color w:val="265A9A" w:themeColor="background2"/>
              </w:rPr>
              <w:t>c</w:t>
            </w:r>
            <w:r w:rsidR="00701640" w:rsidRPr="00E332B3">
              <w:rPr>
                <w:bCs/>
                <w:color w:val="265A9A" w:themeColor="background2"/>
              </w:rPr>
              <w:t>ould</w:t>
            </w:r>
            <w:r w:rsidR="00AB08F1" w:rsidRPr="00E332B3">
              <w:rPr>
                <w:bCs/>
                <w:color w:val="265A9A" w:themeColor="background2"/>
              </w:rPr>
              <w:t xml:space="preserve"> </w:t>
            </w:r>
            <w:r w:rsidR="00E332B3">
              <w:rPr>
                <w:bCs/>
                <w:color w:val="265A9A" w:themeColor="background2"/>
              </w:rPr>
              <w:t>inform our analysis</w:t>
            </w:r>
            <w:r w:rsidR="00AB08F1" w:rsidRPr="00E332B3">
              <w:rPr>
                <w:bCs/>
                <w:color w:val="265A9A" w:themeColor="background2"/>
              </w:rPr>
              <w:t>.</w:t>
            </w:r>
            <w:r w:rsidR="0018626D">
              <w:rPr>
                <w:bCs/>
                <w:color w:val="265A9A" w:themeColor="background2"/>
              </w:rPr>
              <w:t xml:space="preserve"> </w:t>
            </w:r>
          </w:p>
          <w:p w14:paraId="7E914A7D" w14:textId="117B7180" w:rsidR="00097343" w:rsidRPr="00297E06" w:rsidRDefault="00EF40CE" w:rsidP="00005605">
            <w:pPr>
              <w:pStyle w:val="BodyText"/>
              <w:numPr>
                <w:ilvl w:val="6"/>
                <w:numId w:val="12"/>
              </w:numPr>
              <w:ind w:left="454" w:hanging="454"/>
              <w:rPr>
                <w:bCs/>
                <w:color w:val="265A9A" w:themeColor="background2"/>
              </w:rPr>
            </w:pPr>
            <w:r w:rsidRPr="00EF40CE">
              <w:rPr>
                <w:b/>
                <w:bCs/>
                <w:color w:val="265A9A" w:themeColor="background2"/>
              </w:rPr>
              <w:t>Have imports of the relevant steel products</w:t>
            </w:r>
            <w:r w:rsidR="008135C6" w:rsidRPr="00966164">
              <w:rPr>
                <w:b/>
                <w:color w:val="265A9A" w:themeColor="background2"/>
              </w:rPr>
              <w:t>*</w:t>
            </w:r>
            <w:r w:rsidRPr="00EF40CE">
              <w:rPr>
                <w:b/>
                <w:bCs/>
                <w:color w:val="265A9A" w:themeColor="background2"/>
              </w:rPr>
              <w:t xml:space="preserve"> increased?</w:t>
            </w:r>
            <w:r w:rsidR="0067514C">
              <w:rPr>
                <w:b/>
                <w:bCs/>
                <w:color w:val="265A9A" w:themeColor="background2"/>
              </w:rPr>
              <w:t xml:space="preserve"> </w:t>
            </w:r>
            <w:r w:rsidR="00030451" w:rsidRPr="0067514C">
              <w:rPr>
                <w:color w:val="265A9A" w:themeColor="background2"/>
              </w:rPr>
              <w:t xml:space="preserve">Please provide information about </w:t>
            </w:r>
            <w:r w:rsidR="000441AC" w:rsidRPr="00966164">
              <w:rPr>
                <w:color w:val="265A9A" w:themeColor="background2"/>
              </w:rPr>
              <w:t xml:space="preserve">any </w:t>
            </w:r>
            <w:r w:rsidR="00030451" w:rsidRPr="0067514C">
              <w:rPr>
                <w:color w:val="265A9A" w:themeColor="background2"/>
              </w:rPr>
              <w:t xml:space="preserve">absolute </w:t>
            </w:r>
            <w:r w:rsidR="00030451" w:rsidRPr="00966164">
              <w:rPr>
                <w:color w:val="265A9A" w:themeColor="background2"/>
              </w:rPr>
              <w:t>change</w:t>
            </w:r>
            <w:r w:rsidR="000441AC" w:rsidRPr="00966164">
              <w:rPr>
                <w:color w:val="265A9A" w:themeColor="background2"/>
              </w:rPr>
              <w:t xml:space="preserve"> in imports</w:t>
            </w:r>
            <w:r w:rsidR="00030451" w:rsidRPr="0067514C">
              <w:rPr>
                <w:color w:val="265A9A" w:themeColor="background2"/>
              </w:rPr>
              <w:t xml:space="preserve">, changes relative to domestic production, and trends </w:t>
            </w:r>
            <w:r w:rsidR="003129D6">
              <w:rPr>
                <w:color w:val="265A9A" w:themeColor="background2"/>
              </w:rPr>
              <w:t>in imports</w:t>
            </w:r>
            <w:r w:rsidR="00B455A2">
              <w:rPr>
                <w:color w:val="265A9A" w:themeColor="background2"/>
              </w:rPr>
              <w:t xml:space="preserve"> of the relevant products</w:t>
            </w:r>
            <w:r w:rsidR="00030451" w:rsidRPr="0067514C">
              <w:rPr>
                <w:color w:val="265A9A" w:themeColor="background2"/>
              </w:rPr>
              <w:t>.</w:t>
            </w:r>
          </w:p>
          <w:p w14:paraId="6C03FAE8" w14:textId="10BBCB01" w:rsidR="00C31DD4" w:rsidRPr="00297E06" w:rsidRDefault="00C31DD4" w:rsidP="00005605">
            <w:pPr>
              <w:pStyle w:val="BodyText"/>
              <w:numPr>
                <w:ilvl w:val="6"/>
                <w:numId w:val="12"/>
              </w:numPr>
              <w:ind w:left="454" w:hanging="454"/>
              <w:rPr>
                <w:color w:val="265A9A" w:themeColor="background2"/>
              </w:rPr>
            </w:pPr>
            <w:r>
              <w:rPr>
                <w:b/>
                <w:bCs/>
                <w:color w:val="265A9A" w:themeColor="background2"/>
              </w:rPr>
              <w:t xml:space="preserve">What </w:t>
            </w:r>
            <w:r w:rsidR="004D6B9C">
              <w:rPr>
                <w:b/>
                <w:bCs/>
                <w:color w:val="265A9A" w:themeColor="background2"/>
              </w:rPr>
              <w:t>are the causes of</w:t>
            </w:r>
            <w:r>
              <w:rPr>
                <w:b/>
                <w:bCs/>
                <w:color w:val="265A9A" w:themeColor="background2"/>
              </w:rPr>
              <w:t xml:space="preserve"> any changes in imports of the relevant steel products? </w:t>
            </w:r>
            <w:r w:rsidR="005B53B8">
              <w:rPr>
                <w:color w:val="265A9A" w:themeColor="background2"/>
              </w:rPr>
              <w:t xml:space="preserve">Have there been </w:t>
            </w:r>
            <w:r w:rsidR="00044E6B">
              <w:rPr>
                <w:color w:val="265A9A" w:themeColor="background2"/>
              </w:rPr>
              <w:t xml:space="preserve">unexpected </w:t>
            </w:r>
            <w:r w:rsidR="005B53B8">
              <w:rPr>
                <w:color w:val="265A9A" w:themeColor="background2"/>
              </w:rPr>
              <w:t>developments</w:t>
            </w:r>
            <w:r w:rsidR="00AA3622">
              <w:rPr>
                <w:color w:val="265A9A" w:themeColor="background2"/>
              </w:rPr>
              <w:t xml:space="preserve"> that have caused </w:t>
            </w:r>
            <w:r w:rsidR="00DF283C">
              <w:rPr>
                <w:color w:val="265A9A" w:themeColor="background2"/>
              </w:rPr>
              <w:t xml:space="preserve">changes </w:t>
            </w:r>
            <w:r w:rsidR="00AA3622">
              <w:rPr>
                <w:color w:val="265A9A" w:themeColor="background2"/>
              </w:rPr>
              <w:t>in imports</w:t>
            </w:r>
            <w:r w:rsidR="00044E6B" w:rsidRPr="0032746F">
              <w:rPr>
                <w:color w:val="265A9A" w:themeColor="background2"/>
              </w:rPr>
              <w:t xml:space="preserve">? </w:t>
            </w:r>
            <w:r w:rsidR="00BF6CBA">
              <w:rPr>
                <w:color w:val="265A9A" w:themeColor="background2"/>
              </w:rPr>
              <w:t>H</w:t>
            </w:r>
            <w:r w:rsidR="00044E6B" w:rsidRPr="0032746F">
              <w:rPr>
                <w:color w:val="265A9A" w:themeColor="background2"/>
              </w:rPr>
              <w:t>ave</w:t>
            </w:r>
            <w:r w:rsidR="00044E6B">
              <w:rPr>
                <w:color w:val="265A9A" w:themeColor="background2"/>
              </w:rPr>
              <w:t xml:space="preserve"> Australia’s </w:t>
            </w:r>
            <w:r w:rsidR="007B56AB" w:rsidRPr="007B56AB">
              <w:rPr>
                <w:color w:val="265A9A" w:themeColor="background2"/>
              </w:rPr>
              <w:t>GATT</w:t>
            </w:r>
            <w:r w:rsidR="00044E6B">
              <w:rPr>
                <w:color w:val="265A9A" w:themeColor="background2"/>
              </w:rPr>
              <w:t xml:space="preserve"> obligations </w:t>
            </w:r>
            <w:r w:rsidR="007B56AB" w:rsidRPr="007B56AB">
              <w:rPr>
                <w:color w:val="265A9A" w:themeColor="background2"/>
              </w:rPr>
              <w:t>constrained it from responding</w:t>
            </w:r>
            <w:r w:rsidR="00044E6B">
              <w:rPr>
                <w:color w:val="265A9A" w:themeColor="background2"/>
              </w:rPr>
              <w:t xml:space="preserve"> to </w:t>
            </w:r>
            <w:r w:rsidR="007B56AB" w:rsidRPr="007B56AB">
              <w:rPr>
                <w:color w:val="265A9A" w:themeColor="background2"/>
              </w:rPr>
              <w:t>increased</w:t>
            </w:r>
            <w:r w:rsidR="00044E6B">
              <w:rPr>
                <w:color w:val="265A9A" w:themeColor="background2"/>
              </w:rPr>
              <w:t xml:space="preserve"> </w:t>
            </w:r>
            <w:r w:rsidR="00044E6B" w:rsidRPr="00297E06">
              <w:rPr>
                <w:color w:val="265A9A" w:themeColor="background2"/>
              </w:rPr>
              <w:t>imports?</w:t>
            </w:r>
          </w:p>
          <w:p w14:paraId="2623E162" w14:textId="4F697F3E" w:rsidR="00EC244F" w:rsidRPr="00400FF8" w:rsidRDefault="00EF40CE" w:rsidP="00005605">
            <w:pPr>
              <w:pStyle w:val="BodyText"/>
              <w:numPr>
                <w:ilvl w:val="6"/>
                <w:numId w:val="12"/>
              </w:numPr>
              <w:ind w:left="454" w:hanging="454"/>
              <w:rPr>
                <w:color w:val="265A9A" w:themeColor="background2"/>
              </w:rPr>
            </w:pPr>
            <w:r w:rsidRPr="00EF40CE">
              <w:rPr>
                <w:b/>
                <w:bCs/>
                <w:color w:val="265A9A" w:themeColor="background2"/>
              </w:rPr>
              <w:t>Has the domestic industry suffered serious injury</w:t>
            </w:r>
            <w:r w:rsidR="0067514C">
              <w:rPr>
                <w:b/>
                <w:bCs/>
                <w:color w:val="265A9A" w:themeColor="background2"/>
              </w:rPr>
              <w:t>, or is there a threat of serious injury</w:t>
            </w:r>
            <w:r w:rsidRPr="00EF40CE">
              <w:rPr>
                <w:b/>
                <w:bCs/>
                <w:color w:val="265A9A" w:themeColor="background2"/>
              </w:rPr>
              <w:t>?</w:t>
            </w:r>
            <w:r w:rsidR="0067514C">
              <w:rPr>
                <w:b/>
                <w:bCs/>
                <w:color w:val="265A9A" w:themeColor="background2"/>
              </w:rPr>
              <w:t xml:space="preserve"> </w:t>
            </w:r>
            <w:r w:rsidR="00216A37" w:rsidRPr="00400FF8">
              <w:rPr>
                <w:color w:val="265A9A" w:themeColor="background2"/>
              </w:rPr>
              <w:t>We invite data and evidence that</w:t>
            </w:r>
            <w:r w:rsidR="0067514C" w:rsidRPr="0067514C">
              <w:rPr>
                <w:color w:val="265A9A" w:themeColor="background2"/>
              </w:rPr>
              <w:t xml:space="preserve"> address </w:t>
            </w:r>
            <w:r w:rsidR="00EA1F2C">
              <w:rPr>
                <w:color w:val="265A9A" w:themeColor="background2"/>
              </w:rPr>
              <w:t xml:space="preserve">all relevant </w:t>
            </w:r>
            <w:r w:rsidR="00D81EFE">
              <w:rPr>
                <w:color w:val="265A9A" w:themeColor="background2"/>
              </w:rPr>
              <w:t xml:space="preserve">‘injury </w:t>
            </w:r>
            <w:r w:rsidR="00216A37" w:rsidRPr="00400FF8">
              <w:rPr>
                <w:color w:val="265A9A" w:themeColor="background2"/>
              </w:rPr>
              <w:t>factors’</w:t>
            </w:r>
            <w:r w:rsidR="00EA1F2C">
              <w:rPr>
                <w:color w:val="265A9A" w:themeColor="background2"/>
              </w:rPr>
              <w:t>, including</w:t>
            </w:r>
            <w:r w:rsidR="00400FF8">
              <w:rPr>
                <w:color w:val="265A9A" w:themeColor="background2"/>
              </w:rPr>
              <w:t>:</w:t>
            </w:r>
          </w:p>
          <w:p w14:paraId="16F679DD" w14:textId="72E73B2A" w:rsidR="00EC244F" w:rsidRPr="00AF6D78" w:rsidRDefault="0067514C" w:rsidP="003070D9">
            <w:pPr>
              <w:pStyle w:val="ListAlpha4"/>
              <w:numPr>
                <w:ilvl w:val="4"/>
                <w:numId w:val="14"/>
              </w:numPr>
              <w:tabs>
                <w:tab w:val="left" w:pos="879"/>
              </w:tabs>
              <w:ind w:left="823" w:hanging="369"/>
              <w:rPr>
                <w:color w:val="265A9A" w:themeColor="background2"/>
              </w:rPr>
            </w:pPr>
            <w:r w:rsidRPr="0067514C">
              <w:rPr>
                <w:color w:val="265A9A" w:themeColor="background2"/>
              </w:rPr>
              <w:t xml:space="preserve">the rate and amount of </w:t>
            </w:r>
            <w:r w:rsidR="00663188">
              <w:rPr>
                <w:color w:val="265A9A" w:themeColor="background2"/>
              </w:rPr>
              <w:t>any</w:t>
            </w:r>
            <w:r w:rsidRPr="0067514C">
              <w:rPr>
                <w:color w:val="265A9A" w:themeColor="background2"/>
              </w:rPr>
              <w:t xml:space="preserve"> increase in </w:t>
            </w:r>
            <w:r w:rsidR="00552B3A">
              <w:rPr>
                <w:color w:val="265A9A" w:themeColor="background2"/>
              </w:rPr>
              <w:t>imports</w:t>
            </w:r>
            <w:r w:rsidRPr="0067514C">
              <w:rPr>
                <w:color w:val="265A9A" w:themeColor="background2"/>
              </w:rPr>
              <w:t xml:space="preserve"> </w:t>
            </w:r>
            <w:r w:rsidR="009345F2">
              <w:rPr>
                <w:color w:val="265A9A" w:themeColor="background2"/>
              </w:rPr>
              <w:t>of the relevant steel products</w:t>
            </w:r>
            <w:r w:rsidRPr="0067514C">
              <w:rPr>
                <w:color w:val="265A9A" w:themeColor="background2"/>
              </w:rPr>
              <w:t xml:space="preserve"> in absolute and relative terms</w:t>
            </w:r>
          </w:p>
          <w:p w14:paraId="29AA730D" w14:textId="2BD5BD9C" w:rsidR="00EC244F" w:rsidRPr="00AF6D78" w:rsidRDefault="0067514C" w:rsidP="003070D9">
            <w:pPr>
              <w:pStyle w:val="ListAlpha4"/>
              <w:numPr>
                <w:ilvl w:val="4"/>
                <w:numId w:val="14"/>
              </w:numPr>
              <w:tabs>
                <w:tab w:val="left" w:pos="879"/>
              </w:tabs>
              <w:ind w:left="681"/>
              <w:rPr>
                <w:color w:val="265A9A" w:themeColor="background2"/>
              </w:rPr>
            </w:pPr>
            <w:r w:rsidRPr="0067514C">
              <w:rPr>
                <w:color w:val="265A9A" w:themeColor="background2"/>
              </w:rPr>
              <w:t xml:space="preserve">the share of the domestic market taken by </w:t>
            </w:r>
            <w:r w:rsidR="00663188">
              <w:rPr>
                <w:color w:val="265A9A" w:themeColor="background2"/>
              </w:rPr>
              <w:t>any</w:t>
            </w:r>
            <w:r w:rsidRPr="0067514C">
              <w:rPr>
                <w:color w:val="265A9A" w:themeColor="background2"/>
              </w:rPr>
              <w:t xml:space="preserve"> increase</w:t>
            </w:r>
            <w:r w:rsidR="00663188">
              <w:rPr>
                <w:color w:val="265A9A" w:themeColor="background2"/>
              </w:rPr>
              <w:t xml:space="preserve"> in</w:t>
            </w:r>
            <w:r w:rsidRPr="0067514C">
              <w:rPr>
                <w:color w:val="265A9A" w:themeColor="background2"/>
              </w:rPr>
              <w:t xml:space="preserve"> imports</w:t>
            </w:r>
          </w:p>
          <w:p w14:paraId="285D5509" w14:textId="77777777" w:rsidR="00EC244F" w:rsidRPr="00AF6D78" w:rsidRDefault="0067514C" w:rsidP="003070D9">
            <w:pPr>
              <w:pStyle w:val="ListAlpha4"/>
              <w:numPr>
                <w:ilvl w:val="4"/>
                <w:numId w:val="14"/>
              </w:numPr>
              <w:tabs>
                <w:tab w:val="left" w:pos="879"/>
              </w:tabs>
              <w:ind w:left="681"/>
              <w:rPr>
                <w:color w:val="265A9A" w:themeColor="background2"/>
              </w:rPr>
            </w:pPr>
            <w:r w:rsidRPr="0067514C">
              <w:rPr>
                <w:color w:val="265A9A" w:themeColor="background2"/>
              </w:rPr>
              <w:t>changes in sales</w:t>
            </w:r>
          </w:p>
          <w:p w14:paraId="2121276D" w14:textId="5B581FEF" w:rsidR="00EC244F" w:rsidRPr="00AF6D78" w:rsidRDefault="00EC244F" w:rsidP="003070D9">
            <w:pPr>
              <w:pStyle w:val="ListAlpha4"/>
              <w:numPr>
                <w:ilvl w:val="4"/>
                <w:numId w:val="14"/>
              </w:numPr>
              <w:tabs>
                <w:tab w:val="left" w:pos="879"/>
              </w:tabs>
              <w:ind w:left="681"/>
              <w:rPr>
                <w:color w:val="265A9A" w:themeColor="background2"/>
              </w:rPr>
            </w:pPr>
            <w:r w:rsidRPr="00AF6D78">
              <w:rPr>
                <w:color w:val="265A9A" w:themeColor="background2"/>
              </w:rPr>
              <w:t>changes in</w:t>
            </w:r>
            <w:r w:rsidR="0067514C" w:rsidRPr="0067514C">
              <w:rPr>
                <w:color w:val="265A9A" w:themeColor="background2"/>
              </w:rPr>
              <w:t xml:space="preserve"> production</w:t>
            </w:r>
          </w:p>
          <w:p w14:paraId="1ED18493" w14:textId="0429D3F7" w:rsidR="00EC244F" w:rsidRPr="00AF6D78" w:rsidRDefault="00EC244F" w:rsidP="003070D9">
            <w:pPr>
              <w:pStyle w:val="ListAlpha4"/>
              <w:numPr>
                <w:ilvl w:val="4"/>
                <w:numId w:val="14"/>
              </w:numPr>
              <w:tabs>
                <w:tab w:val="left" w:pos="879"/>
              </w:tabs>
              <w:ind w:left="681"/>
              <w:rPr>
                <w:color w:val="265A9A" w:themeColor="background2"/>
              </w:rPr>
            </w:pPr>
            <w:r w:rsidRPr="00AF6D78">
              <w:rPr>
                <w:color w:val="265A9A" w:themeColor="background2"/>
              </w:rPr>
              <w:t>changes in</w:t>
            </w:r>
            <w:r w:rsidR="0067514C" w:rsidRPr="0067514C">
              <w:rPr>
                <w:color w:val="265A9A" w:themeColor="background2"/>
              </w:rPr>
              <w:t xml:space="preserve"> productivity</w:t>
            </w:r>
          </w:p>
          <w:p w14:paraId="2A773D51" w14:textId="45F459E0" w:rsidR="00EC244F" w:rsidRPr="00AF6D78" w:rsidRDefault="00400FF8" w:rsidP="003070D9">
            <w:pPr>
              <w:pStyle w:val="ListAlpha4"/>
              <w:numPr>
                <w:ilvl w:val="4"/>
                <w:numId w:val="14"/>
              </w:numPr>
              <w:tabs>
                <w:tab w:val="left" w:pos="879"/>
              </w:tabs>
              <w:ind w:left="681"/>
              <w:rPr>
                <w:color w:val="265A9A" w:themeColor="background2"/>
              </w:rPr>
            </w:pPr>
            <w:r w:rsidRPr="00AF6D78">
              <w:rPr>
                <w:color w:val="265A9A" w:themeColor="background2"/>
              </w:rPr>
              <w:tab/>
            </w:r>
            <w:r w:rsidR="00EC244F" w:rsidRPr="00AF6D78">
              <w:rPr>
                <w:color w:val="265A9A" w:themeColor="background2"/>
              </w:rPr>
              <w:t>changes in</w:t>
            </w:r>
            <w:r w:rsidR="0067514C" w:rsidRPr="0067514C">
              <w:rPr>
                <w:color w:val="265A9A" w:themeColor="background2"/>
              </w:rPr>
              <w:t xml:space="preserve"> capacity utili</w:t>
            </w:r>
            <w:r w:rsidR="00E77BD3">
              <w:rPr>
                <w:color w:val="265A9A" w:themeColor="background2"/>
              </w:rPr>
              <w:t>s</w:t>
            </w:r>
            <w:r w:rsidR="0067514C" w:rsidRPr="0067514C">
              <w:rPr>
                <w:color w:val="265A9A" w:themeColor="background2"/>
              </w:rPr>
              <w:t>ation</w:t>
            </w:r>
          </w:p>
          <w:p w14:paraId="001DB085" w14:textId="79D9F677" w:rsidR="00EC244F" w:rsidRPr="00AF6D78" w:rsidRDefault="00EC244F" w:rsidP="003070D9">
            <w:pPr>
              <w:pStyle w:val="ListAlpha4"/>
              <w:numPr>
                <w:ilvl w:val="4"/>
                <w:numId w:val="14"/>
              </w:numPr>
              <w:tabs>
                <w:tab w:val="left" w:pos="879"/>
              </w:tabs>
              <w:ind w:left="681"/>
              <w:rPr>
                <w:color w:val="265A9A" w:themeColor="background2"/>
              </w:rPr>
            </w:pPr>
            <w:r w:rsidRPr="00AF6D78">
              <w:rPr>
                <w:color w:val="265A9A" w:themeColor="background2"/>
              </w:rPr>
              <w:t>changes in</w:t>
            </w:r>
            <w:r w:rsidR="0067514C" w:rsidRPr="0067514C">
              <w:rPr>
                <w:color w:val="265A9A" w:themeColor="background2"/>
              </w:rPr>
              <w:t xml:space="preserve"> profits and losses</w:t>
            </w:r>
          </w:p>
          <w:p w14:paraId="5381293E" w14:textId="77777777" w:rsidR="00400FF8" w:rsidRPr="00AF6D78" w:rsidRDefault="00EC244F" w:rsidP="003070D9">
            <w:pPr>
              <w:pStyle w:val="ListAlpha4"/>
              <w:numPr>
                <w:ilvl w:val="4"/>
                <w:numId w:val="14"/>
              </w:numPr>
              <w:tabs>
                <w:tab w:val="left" w:pos="879"/>
              </w:tabs>
              <w:ind w:left="681"/>
              <w:rPr>
                <w:color w:val="265A9A" w:themeColor="background2"/>
              </w:rPr>
            </w:pPr>
            <w:r w:rsidRPr="00AF6D78">
              <w:rPr>
                <w:color w:val="265A9A" w:themeColor="background2"/>
              </w:rPr>
              <w:t>changes in</w:t>
            </w:r>
            <w:r w:rsidR="0067514C" w:rsidRPr="0067514C">
              <w:rPr>
                <w:color w:val="265A9A" w:themeColor="background2"/>
              </w:rPr>
              <w:t xml:space="preserve"> employment</w:t>
            </w:r>
            <w:r w:rsidR="00EA1F2C">
              <w:rPr>
                <w:color w:val="265A9A" w:themeColor="background2"/>
              </w:rPr>
              <w:t>.</w:t>
            </w:r>
            <w:r w:rsidR="0067514C" w:rsidRPr="00AF6D78">
              <w:rPr>
                <w:color w:val="265A9A" w:themeColor="background2"/>
              </w:rPr>
              <w:t xml:space="preserve"> </w:t>
            </w:r>
          </w:p>
          <w:p w14:paraId="7B51EE40" w14:textId="32006075" w:rsidR="0067514C" w:rsidRPr="001961C3" w:rsidRDefault="0067514C" w:rsidP="00005605">
            <w:pPr>
              <w:pStyle w:val="BodyText"/>
              <w:ind w:left="454"/>
              <w:rPr>
                <w:color w:val="265A9A" w:themeColor="background2"/>
              </w:rPr>
            </w:pPr>
            <w:r w:rsidRPr="00236267">
              <w:rPr>
                <w:color w:val="265A9A" w:themeColor="background2"/>
              </w:rPr>
              <w:t>Submissions precisely identifying the relevant domestic industry are also welcome.</w:t>
            </w:r>
          </w:p>
          <w:p w14:paraId="6D63C591" w14:textId="73C59E24" w:rsidR="00EF40CE" w:rsidRPr="00297E06" w:rsidRDefault="00695803" w:rsidP="00005605">
            <w:pPr>
              <w:pStyle w:val="BodyText"/>
              <w:numPr>
                <w:ilvl w:val="6"/>
                <w:numId w:val="12"/>
              </w:numPr>
              <w:ind w:left="454" w:hanging="454"/>
              <w:rPr>
                <w:color w:val="265A9A" w:themeColor="background2"/>
              </w:rPr>
            </w:pPr>
            <w:r>
              <w:rPr>
                <w:b/>
                <w:bCs/>
                <w:color w:val="265A9A" w:themeColor="background2"/>
              </w:rPr>
              <w:t xml:space="preserve">Have </w:t>
            </w:r>
            <w:r w:rsidR="00236267" w:rsidRPr="00236267">
              <w:rPr>
                <w:b/>
                <w:bCs/>
                <w:color w:val="265A9A" w:themeColor="background2"/>
              </w:rPr>
              <w:t xml:space="preserve">increased imports </w:t>
            </w:r>
            <w:r w:rsidRPr="00695803">
              <w:rPr>
                <w:b/>
                <w:bCs/>
                <w:i/>
                <w:iCs/>
                <w:color w:val="265A9A" w:themeColor="background2"/>
              </w:rPr>
              <w:t>caused</w:t>
            </w:r>
            <w:r>
              <w:rPr>
                <w:b/>
                <w:bCs/>
                <w:color w:val="265A9A" w:themeColor="background2"/>
              </w:rPr>
              <w:t xml:space="preserve"> the </w:t>
            </w:r>
            <w:r w:rsidR="00236267" w:rsidRPr="00236267">
              <w:rPr>
                <w:b/>
                <w:bCs/>
                <w:color w:val="265A9A" w:themeColor="background2"/>
              </w:rPr>
              <w:t>serious injury</w:t>
            </w:r>
            <w:r>
              <w:rPr>
                <w:b/>
                <w:bCs/>
                <w:color w:val="265A9A" w:themeColor="background2"/>
              </w:rPr>
              <w:t>?</w:t>
            </w:r>
            <w:r w:rsidRPr="00695803">
              <w:rPr>
                <w:color w:val="265A9A" w:themeColor="background2"/>
              </w:rPr>
              <w:t xml:space="preserve"> Please also </w:t>
            </w:r>
            <w:r w:rsidR="00236267" w:rsidRPr="00695803">
              <w:rPr>
                <w:color w:val="265A9A" w:themeColor="background2"/>
              </w:rPr>
              <w:t xml:space="preserve">identify </w:t>
            </w:r>
            <w:r w:rsidRPr="00695803">
              <w:rPr>
                <w:color w:val="265A9A" w:themeColor="background2"/>
              </w:rPr>
              <w:t xml:space="preserve">any </w:t>
            </w:r>
            <w:r w:rsidR="00236267" w:rsidRPr="00695803">
              <w:rPr>
                <w:color w:val="265A9A" w:themeColor="background2"/>
              </w:rPr>
              <w:t xml:space="preserve">other factors that </w:t>
            </w:r>
            <w:r w:rsidR="007C72A1">
              <w:rPr>
                <w:color w:val="265A9A" w:themeColor="background2"/>
              </w:rPr>
              <w:t xml:space="preserve">may </w:t>
            </w:r>
            <w:r w:rsidR="00236267" w:rsidRPr="00695803">
              <w:rPr>
                <w:color w:val="265A9A" w:themeColor="background2"/>
              </w:rPr>
              <w:t xml:space="preserve">have caused injury </w:t>
            </w:r>
            <w:r w:rsidRPr="00695803">
              <w:rPr>
                <w:color w:val="265A9A" w:themeColor="background2"/>
              </w:rPr>
              <w:t xml:space="preserve">to the </w:t>
            </w:r>
            <w:r w:rsidR="006F590C">
              <w:rPr>
                <w:color w:val="265A9A" w:themeColor="background2"/>
              </w:rPr>
              <w:t xml:space="preserve">domestic </w:t>
            </w:r>
            <w:r w:rsidRPr="00695803">
              <w:rPr>
                <w:color w:val="265A9A" w:themeColor="background2"/>
              </w:rPr>
              <w:t>industry</w:t>
            </w:r>
            <w:r w:rsidR="00236267" w:rsidRPr="00695803">
              <w:rPr>
                <w:color w:val="265A9A" w:themeColor="background2"/>
              </w:rPr>
              <w:t>.</w:t>
            </w:r>
          </w:p>
          <w:p w14:paraId="77201F76" w14:textId="21956B3D" w:rsidR="00097343" w:rsidRPr="00297E06" w:rsidRDefault="00097343" w:rsidP="00005605">
            <w:pPr>
              <w:pStyle w:val="BodyText"/>
              <w:numPr>
                <w:ilvl w:val="6"/>
                <w:numId w:val="12"/>
              </w:numPr>
              <w:ind w:left="454" w:hanging="454"/>
              <w:rPr>
                <w:color w:val="265A9A" w:themeColor="background2"/>
              </w:rPr>
            </w:pPr>
            <w:r>
              <w:rPr>
                <w:b/>
                <w:bCs/>
                <w:color w:val="265A9A" w:themeColor="background2"/>
              </w:rPr>
              <w:t xml:space="preserve">If </w:t>
            </w:r>
            <w:r w:rsidR="001F4F4F">
              <w:rPr>
                <w:b/>
                <w:color w:val="265A9A" w:themeColor="background2"/>
              </w:rPr>
              <w:t xml:space="preserve">safeguard </w:t>
            </w:r>
            <w:r>
              <w:rPr>
                <w:b/>
                <w:bCs/>
                <w:color w:val="265A9A" w:themeColor="background2"/>
              </w:rPr>
              <w:t>measure</w:t>
            </w:r>
            <w:r w:rsidR="00E46005">
              <w:rPr>
                <w:b/>
                <w:bCs/>
                <w:color w:val="265A9A" w:themeColor="background2"/>
              </w:rPr>
              <w:t>s are</w:t>
            </w:r>
            <w:r>
              <w:rPr>
                <w:b/>
                <w:bCs/>
                <w:color w:val="265A9A" w:themeColor="background2"/>
              </w:rPr>
              <w:t xml:space="preserve"> justified, w</w:t>
            </w:r>
            <w:r w:rsidR="00EF40CE" w:rsidRPr="00EF40CE">
              <w:rPr>
                <w:b/>
                <w:bCs/>
                <w:color w:val="265A9A" w:themeColor="background2"/>
              </w:rPr>
              <w:t>hat sort of measure</w:t>
            </w:r>
            <w:r w:rsidR="008421C8">
              <w:rPr>
                <w:b/>
                <w:bCs/>
                <w:color w:val="265A9A" w:themeColor="background2"/>
              </w:rPr>
              <w:t xml:space="preserve"> should be put in place</w:t>
            </w:r>
            <w:r w:rsidR="00EF40CE" w:rsidRPr="00EF40CE">
              <w:rPr>
                <w:b/>
                <w:bCs/>
                <w:color w:val="265A9A" w:themeColor="background2"/>
              </w:rPr>
              <w:t>?</w:t>
            </w:r>
            <w:r w:rsidR="008421C8">
              <w:rPr>
                <w:b/>
                <w:bCs/>
                <w:color w:val="265A9A" w:themeColor="background2"/>
              </w:rPr>
              <w:t xml:space="preserve"> </w:t>
            </w:r>
            <w:r w:rsidR="008421C8" w:rsidRPr="004E7EE4">
              <w:rPr>
                <w:color w:val="265A9A" w:themeColor="background2"/>
              </w:rPr>
              <w:t xml:space="preserve">Please </w:t>
            </w:r>
            <w:r w:rsidR="004E7EE4" w:rsidRPr="004E7EE4">
              <w:rPr>
                <w:color w:val="265A9A" w:themeColor="background2"/>
              </w:rPr>
              <w:t>address the appropriate form, extent and duration</w:t>
            </w:r>
            <w:r w:rsidR="00796118">
              <w:rPr>
                <w:color w:val="265A9A" w:themeColor="background2"/>
              </w:rPr>
              <w:t xml:space="preserve"> of a</w:t>
            </w:r>
            <w:r w:rsidR="00A65505">
              <w:rPr>
                <w:color w:val="265A9A" w:themeColor="background2"/>
              </w:rPr>
              <w:t xml:space="preserve"> definitive safeguard measure</w:t>
            </w:r>
            <w:r w:rsidR="004E7EE4" w:rsidRPr="004E7EE4">
              <w:rPr>
                <w:color w:val="265A9A" w:themeColor="background2"/>
              </w:rPr>
              <w:t>.</w:t>
            </w:r>
          </w:p>
          <w:p w14:paraId="0AB259A5" w14:textId="59A9BDCD" w:rsidR="00EF40CE" w:rsidRDefault="009E4D76" w:rsidP="00005605">
            <w:pPr>
              <w:pStyle w:val="BodyText"/>
              <w:numPr>
                <w:ilvl w:val="6"/>
                <w:numId w:val="12"/>
              </w:numPr>
              <w:ind w:left="454" w:hanging="454"/>
              <w:rPr>
                <w:color w:val="265A9A" w:themeColor="background2"/>
              </w:rPr>
            </w:pPr>
            <w:r>
              <w:rPr>
                <w:b/>
                <w:bCs/>
                <w:color w:val="265A9A" w:themeColor="background2"/>
              </w:rPr>
              <w:t xml:space="preserve">Is a </w:t>
            </w:r>
            <w:r w:rsidR="00EF40CE" w:rsidRPr="00097343">
              <w:rPr>
                <w:b/>
                <w:bCs/>
                <w:color w:val="265A9A" w:themeColor="background2"/>
              </w:rPr>
              <w:t>safeguard measure in the public interest</w:t>
            </w:r>
            <w:r>
              <w:rPr>
                <w:b/>
                <w:bCs/>
                <w:color w:val="265A9A" w:themeColor="background2"/>
              </w:rPr>
              <w:t>?</w:t>
            </w:r>
            <w:r w:rsidR="00A65505">
              <w:rPr>
                <w:b/>
                <w:bCs/>
                <w:color w:val="265A9A" w:themeColor="background2"/>
              </w:rPr>
              <w:t xml:space="preserve"> </w:t>
            </w:r>
            <w:r w:rsidR="00720410" w:rsidRPr="00D3500F">
              <w:rPr>
                <w:color w:val="265A9A" w:themeColor="background2"/>
              </w:rPr>
              <w:t>For example, w</w:t>
            </w:r>
            <w:r w:rsidR="00E9409E" w:rsidRPr="00D3500F">
              <w:rPr>
                <w:color w:val="265A9A" w:themeColor="background2"/>
              </w:rPr>
              <w:t>hat</w:t>
            </w:r>
            <w:r w:rsidR="00E9409E">
              <w:rPr>
                <w:color w:val="265A9A" w:themeColor="background2"/>
              </w:rPr>
              <w:t xml:space="preserve"> flow-on effects to other sectors of the economy </w:t>
            </w:r>
            <w:r w:rsidR="000E393C">
              <w:rPr>
                <w:color w:val="265A9A" w:themeColor="background2"/>
              </w:rPr>
              <w:t>might be expected if safeguard measures were to be introduced?</w:t>
            </w:r>
          </w:p>
          <w:p w14:paraId="5C507058" w14:textId="442D8588" w:rsidR="003446E4" w:rsidRPr="00297E06" w:rsidRDefault="003446E4" w:rsidP="00005605">
            <w:pPr>
              <w:pStyle w:val="BodyText"/>
              <w:numPr>
                <w:ilvl w:val="6"/>
                <w:numId w:val="12"/>
              </w:numPr>
              <w:ind w:left="454" w:hanging="454"/>
              <w:rPr>
                <w:rStyle w:val="CommentReference"/>
                <w:color w:val="265A9A" w:themeColor="background2"/>
                <w:sz w:val="20"/>
                <w:szCs w:val="20"/>
              </w:rPr>
            </w:pPr>
            <w:r w:rsidRPr="00EF40CE">
              <w:rPr>
                <w:b/>
                <w:bCs/>
                <w:color w:val="265A9A" w:themeColor="background2"/>
              </w:rPr>
              <w:t xml:space="preserve">Are there critical circumstances that warrant a </w:t>
            </w:r>
            <w:r w:rsidRPr="006E7E39">
              <w:rPr>
                <w:b/>
                <w:bCs/>
                <w:i/>
                <w:iCs/>
                <w:color w:val="265A9A" w:themeColor="background2"/>
              </w:rPr>
              <w:t>provisional</w:t>
            </w:r>
            <w:r w:rsidRPr="00EF40CE">
              <w:rPr>
                <w:b/>
                <w:bCs/>
                <w:color w:val="265A9A" w:themeColor="background2"/>
              </w:rPr>
              <w:t xml:space="preserve"> measure?</w:t>
            </w:r>
            <w:r>
              <w:t xml:space="preserve"> </w:t>
            </w:r>
            <w:r w:rsidRPr="001F4F4F">
              <w:rPr>
                <w:color w:val="265A9A" w:themeColor="background2"/>
              </w:rPr>
              <w:t xml:space="preserve">Specifically, would delay in </w:t>
            </w:r>
            <w:r>
              <w:rPr>
                <w:color w:val="265A9A" w:themeColor="background2"/>
              </w:rPr>
              <w:t>m</w:t>
            </w:r>
            <w:r w:rsidRPr="001F4F4F">
              <w:rPr>
                <w:color w:val="265A9A" w:themeColor="background2"/>
              </w:rPr>
              <w:t xml:space="preserve">aking a safeguard measure cause damage </w:t>
            </w:r>
            <w:r>
              <w:rPr>
                <w:color w:val="265A9A" w:themeColor="background2"/>
              </w:rPr>
              <w:t xml:space="preserve">that </w:t>
            </w:r>
            <w:r w:rsidRPr="001F4F4F">
              <w:rPr>
                <w:color w:val="265A9A" w:themeColor="background2"/>
              </w:rPr>
              <w:t>would be difficult to repair?</w:t>
            </w:r>
            <w:r w:rsidR="00EB2E06">
              <w:rPr>
                <w:color w:val="265A9A" w:themeColor="background2"/>
              </w:rPr>
              <w:t xml:space="preserve"> (Th</w:t>
            </w:r>
            <w:r w:rsidR="00E475B1">
              <w:rPr>
                <w:color w:val="265A9A" w:themeColor="background2"/>
              </w:rPr>
              <w:t xml:space="preserve">e PC will make a recommendation in relation to this </w:t>
            </w:r>
            <w:r w:rsidR="00EB2E06">
              <w:rPr>
                <w:color w:val="265A9A" w:themeColor="background2"/>
              </w:rPr>
              <w:t xml:space="preserve">final question </w:t>
            </w:r>
            <w:r w:rsidR="00E475B1">
              <w:rPr>
                <w:color w:val="265A9A" w:themeColor="background2"/>
              </w:rPr>
              <w:t>in the interim report.)</w:t>
            </w:r>
            <w:r w:rsidR="008825C2" w:rsidRPr="00297E06">
              <w:rPr>
                <w:rStyle w:val="CommentReference"/>
                <w:color w:val="265A9A" w:themeColor="background2"/>
                <w:sz w:val="20"/>
                <w:szCs w:val="20"/>
              </w:rPr>
              <w:t xml:space="preserve"> </w:t>
            </w:r>
          </w:p>
          <w:p w14:paraId="4690CF77" w14:textId="1C5212D4" w:rsidR="00EF40CE" w:rsidRPr="00AB0D69" w:rsidRDefault="008135C6" w:rsidP="00AB0D69">
            <w:pPr>
              <w:pStyle w:val="BodyText"/>
              <w:rPr>
                <w:i/>
                <w:color w:val="265A9A" w:themeColor="background2"/>
              </w:rPr>
            </w:pPr>
            <w:r>
              <w:rPr>
                <w:i/>
                <w:iCs/>
                <w:color w:val="265A9A" w:themeColor="background2"/>
              </w:rPr>
              <w:t xml:space="preserve">* </w:t>
            </w:r>
            <w:r w:rsidR="00AB0D69" w:rsidRPr="00AB0D69">
              <w:rPr>
                <w:i/>
                <w:iCs/>
                <w:color w:val="265A9A" w:themeColor="background2"/>
              </w:rPr>
              <w:t>The ‘relevant steel products’ are the fabricated structural steel products listed in the terms of reference.</w:t>
            </w:r>
          </w:p>
        </w:tc>
      </w:tr>
      <w:tr w:rsidR="00EF40CE" w14:paraId="56A3E2B0" w14:textId="77777777">
        <w:tc>
          <w:tcPr>
            <w:tcW w:w="5000" w:type="pct"/>
            <w:gridSpan w:val="2"/>
            <w:tcMar>
              <w:bottom w:w="0" w:type="dxa"/>
            </w:tcMar>
          </w:tcPr>
          <w:p w14:paraId="42AF357D" w14:textId="77777777" w:rsidR="00EF40CE" w:rsidRDefault="00EF40CE">
            <w:pPr>
              <w:pStyle w:val="NoSpacing"/>
              <w:spacing w:line="200" w:lineRule="atLeast"/>
            </w:pPr>
          </w:p>
        </w:tc>
      </w:tr>
    </w:tbl>
    <w:p w14:paraId="4EAAC240" w14:textId="77777777" w:rsidR="007542BC" w:rsidRDefault="007542BC" w:rsidP="009F1C23">
      <w:pPr>
        <w:pStyle w:val="Heading2-nonumber"/>
      </w:pPr>
      <w:bookmarkStart w:id="19" w:name="_Toc222413906"/>
      <w:bookmarkStart w:id="20" w:name="_Toc222734448"/>
      <w:r>
        <w:t>References</w:t>
      </w:r>
      <w:bookmarkEnd w:id="19"/>
      <w:bookmarkEnd w:id="20"/>
    </w:p>
    <w:p w14:paraId="40219A31" w14:textId="365F6A04" w:rsidR="007542BC" w:rsidRPr="00C6369F" w:rsidRDefault="007542BC" w:rsidP="003070D9">
      <w:pPr>
        <w:pStyle w:val="Reference"/>
      </w:pPr>
      <w:r w:rsidRPr="00C6369F">
        <w:t>ABS (Australian Bureau of Statistics) 2025a, Australian and New Zealand Standard Classification of Industry (ANZSIC) 2006 by financial year by main state of operation by employing status, Businesses in Australia (BLADE) 2001-02 to 2023-24.</w:t>
      </w:r>
    </w:p>
    <w:p w14:paraId="64252D3B" w14:textId="638F83C6" w:rsidR="007542BC" w:rsidRPr="00C6369F" w:rsidRDefault="007542BC" w:rsidP="003070D9">
      <w:pPr>
        <w:pStyle w:val="Reference"/>
      </w:pPr>
      <w:r w:rsidRPr="00C6369F">
        <w:t>——</w:t>
      </w:r>
      <w:r w:rsidR="003070D9">
        <w:t> </w:t>
      </w:r>
      <w:r w:rsidRPr="00C6369F">
        <w:t>2025b, Table 1: Manufacturing industry by ANZSIC class, Australian Industry 2023-24.</w:t>
      </w:r>
    </w:p>
    <w:p w14:paraId="3B7E074D" w14:textId="6C83D406" w:rsidR="001C7452" w:rsidRPr="00297E06" w:rsidRDefault="00840783" w:rsidP="00B85E4F">
      <w:pPr>
        <w:pStyle w:val="Reference"/>
      </w:pPr>
      <w:r w:rsidRPr="00840783">
        <w:t xml:space="preserve">Van den Bossche, P. and Zdouc, W. 2022, </w:t>
      </w:r>
      <w:r w:rsidRPr="00CA6901">
        <w:rPr>
          <w:i/>
          <w:iCs/>
        </w:rPr>
        <w:t>The Law and Policy of the World Trade Organization: Text, Cases, and Materials</w:t>
      </w:r>
      <w:r w:rsidRPr="00840783">
        <w:t xml:space="preserve">, 5th </w:t>
      </w:r>
      <w:proofErr w:type="spellStart"/>
      <w:r w:rsidRPr="00840783">
        <w:t>edn</w:t>
      </w:r>
      <w:proofErr w:type="spellEnd"/>
      <w:r w:rsidRPr="00840783">
        <w:t>, Cambridge University Press.</w:t>
      </w:r>
      <w:r w:rsidR="001C7452" w:rsidRPr="00297E06">
        <w:br w:type="page"/>
      </w:r>
    </w:p>
    <w:p w14:paraId="541A8B0D" w14:textId="6A864125" w:rsidR="00D562BA" w:rsidRDefault="00171609" w:rsidP="00171609">
      <w:pPr>
        <w:pStyle w:val="Heading1-nobackground"/>
      </w:pPr>
      <w:bookmarkStart w:id="21" w:name="_Toc222413907"/>
      <w:bookmarkStart w:id="22" w:name="_Toc222734449"/>
      <w:r>
        <w:lastRenderedPageBreak/>
        <w:t>A.</w:t>
      </w:r>
      <w:r>
        <w:tab/>
      </w:r>
      <w:r w:rsidR="00D562BA">
        <w:t>Terms of reference</w:t>
      </w:r>
      <w:bookmarkEnd w:id="21"/>
      <w:bookmarkEnd w:id="22"/>
    </w:p>
    <w:p w14:paraId="278FFF24" w14:textId="2374C8E5" w:rsidR="00823974" w:rsidRDefault="00791007" w:rsidP="00171609">
      <w:pPr>
        <w:pStyle w:val="BodyText"/>
      </w:pPr>
      <w:r w:rsidRPr="00791007">
        <w:t xml:space="preserve">I, the Hon Jim Chalmers MP, Treasurer, pursuant to Parts 2 and 3 of the </w:t>
      </w:r>
      <w:r w:rsidRPr="00791007">
        <w:rPr>
          <w:i/>
          <w:iCs/>
        </w:rPr>
        <w:t>Productivity Commission Act 1998</w:t>
      </w:r>
      <w:r w:rsidRPr="00791007">
        <w:t>, hereby request that the Productivity Commission (PC) undertake an inquiry into whether safeguard action is warranted against imports of fabricated structural steel products of the Australian Customs Tariff.</w:t>
      </w:r>
    </w:p>
    <w:p w14:paraId="7743B05D" w14:textId="77777777" w:rsidR="00171609" w:rsidRPr="003B7DB1" w:rsidRDefault="00171609" w:rsidP="00171609">
      <w:pPr>
        <w:pStyle w:val="Heading2-nonumber"/>
      </w:pPr>
      <w:bookmarkStart w:id="23" w:name="_Toc222413908"/>
      <w:bookmarkStart w:id="24" w:name="_Toc222734450"/>
      <w:r w:rsidRPr="003B7DB1">
        <w:t>Background</w:t>
      </w:r>
      <w:bookmarkEnd w:id="23"/>
      <w:bookmarkEnd w:id="24"/>
    </w:p>
    <w:p w14:paraId="4B601CA5" w14:textId="77777777" w:rsidR="00723C66" w:rsidRDefault="00DD0B35" w:rsidP="00DD0B35">
      <w:pPr>
        <w:pStyle w:val="BodyText"/>
      </w:pPr>
      <w:r>
        <w:t xml:space="preserve">The Australian Steel Institute, on behalf of the industry, has lodged an application requesting that the Australian Government apply safeguard measures for fabricated structural steel products. </w:t>
      </w:r>
    </w:p>
    <w:p w14:paraId="7AD1CA8E" w14:textId="01A95406" w:rsidR="00171609" w:rsidRPr="003B7DB1" w:rsidRDefault="00DD0B35" w:rsidP="00DD0B35">
      <w:pPr>
        <w:pStyle w:val="BodyText"/>
      </w:pPr>
      <w:r>
        <w:t xml:space="preserve">The PC is Australia’s competent authority to investigate whether safeguard measures are justified under World Trade Organisation (WTO) rules, </w:t>
      </w:r>
      <w:proofErr w:type="gramStart"/>
      <w:r>
        <w:t>on the basis of</w:t>
      </w:r>
      <w:proofErr w:type="gramEnd"/>
      <w:r>
        <w:t xml:space="preserve"> there being a surge of imports that causes, or threatens to cause, serious injury to a domestic industry</w:t>
      </w:r>
      <w:r w:rsidR="00171609" w:rsidRPr="003B7DB1">
        <w:t>.</w:t>
      </w:r>
    </w:p>
    <w:p w14:paraId="5D54A3A5" w14:textId="6101FC33" w:rsidR="00171609" w:rsidRPr="003B7DB1" w:rsidRDefault="00171609" w:rsidP="00171609">
      <w:pPr>
        <w:pStyle w:val="Heading2-nonumber"/>
      </w:pPr>
      <w:bookmarkStart w:id="25" w:name="_Toc222413909"/>
      <w:bookmarkStart w:id="26" w:name="_Toc222734451"/>
      <w:r w:rsidRPr="003B7DB1">
        <w:t>Scope</w:t>
      </w:r>
      <w:bookmarkEnd w:id="25"/>
      <w:bookmarkEnd w:id="26"/>
    </w:p>
    <w:p w14:paraId="003D990E" w14:textId="70272FE5" w:rsidR="006E52D8" w:rsidRDefault="00FB2E05" w:rsidP="00FB2E05">
      <w:pPr>
        <w:pStyle w:val="BodyText"/>
      </w:pPr>
      <w:r>
        <w:t>The PC is to undertake an inquiry into whether safeguard action is warranted against imports of the following fabricated structural steel products of the Australian Customs Tariff:</w:t>
      </w:r>
    </w:p>
    <w:p w14:paraId="015F984F" w14:textId="62C245F3" w:rsidR="006E52D8" w:rsidRDefault="00FB2E05" w:rsidP="00AF24CA">
      <w:pPr>
        <w:pStyle w:val="ListBullet"/>
      </w:pPr>
      <w:r>
        <w:t>7308100001 – Bridges and bridge-sections of iron or steel.</w:t>
      </w:r>
    </w:p>
    <w:p w14:paraId="19D654A4" w14:textId="77777777" w:rsidR="006E52D8" w:rsidRDefault="00FB2E05" w:rsidP="00AF24CA">
      <w:pPr>
        <w:pStyle w:val="ListBullet"/>
      </w:pPr>
      <w:r>
        <w:t xml:space="preserve">7308900052 – Columns, pillars, posts, beams, girders, bracing, gantries, brackets, struts, ties and similar structural units, hot rolled, of iron or steel (excl. those of HTISCs 7308100001, 7308200002, 7308300003 and 7308400004). </w:t>
      </w:r>
    </w:p>
    <w:p w14:paraId="38927125" w14:textId="77777777" w:rsidR="006E52D8" w:rsidRDefault="00FB2E05" w:rsidP="00AF24CA">
      <w:pPr>
        <w:pStyle w:val="ListBullet"/>
      </w:pPr>
      <w:r>
        <w:t xml:space="preserve">7308900053 – Same as above, roll formed, plated or coated with zinc or aluminium-zinc alloys, less than 1.2mm thick, of iron or steel (excl. hot rolled and HS 730810 to 730840). </w:t>
      </w:r>
    </w:p>
    <w:p w14:paraId="0A3C1B34" w14:textId="77777777" w:rsidR="006E52D8" w:rsidRDefault="00FB2E05" w:rsidP="00AF24CA">
      <w:pPr>
        <w:pStyle w:val="ListBullet"/>
      </w:pPr>
      <w:r>
        <w:t>7308900054 – Same as above, roll formed, plated or coated with zinc or aluminium-zinc alloys, greater than or equal to 1.2mm thick, of iron or steel (excl. hot rolled and HS 730810 to 730840).</w:t>
      </w:r>
    </w:p>
    <w:p w14:paraId="48C080A6" w14:textId="77777777" w:rsidR="006E52D8" w:rsidRDefault="00FB2E05" w:rsidP="00AF24CA">
      <w:pPr>
        <w:pStyle w:val="ListBullet"/>
      </w:pPr>
      <w:r>
        <w:t xml:space="preserve">7308900055 – Same as above, roll formed, of iron or steel (excluding hot rolled; plated or coated with zinc or aluminium-zinc alloys; and HS 730810 to 730840). </w:t>
      </w:r>
    </w:p>
    <w:p w14:paraId="39FF5411" w14:textId="77777777" w:rsidR="006E52D8" w:rsidRDefault="00FB2E05" w:rsidP="00AF24CA">
      <w:pPr>
        <w:pStyle w:val="ListBullet"/>
      </w:pPr>
      <w:r>
        <w:t>7308900056 – Same as above, of iron or steel (excluding roll-formed structures and those of HTISCs 7308100001, 7308200002, 7308300003 and 7308400004).</w:t>
      </w:r>
    </w:p>
    <w:p w14:paraId="1F899445" w14:textId="77777777" w:rsidR="006E52D8" w:rsidRDefault="00FB2E05" w:rsidP="00AF24CA">
      <w:pPr>
        <w:pStyle w:val="ListBullet"/>
      </w:pPr>
      <w:r>
        <w:t>7308900057 – Steel grating, stairways and treads (excluding those of HTISCs 7308100001, 7308200002, 7308300003 and 7308400004).</w:t>
      </w:r>
    </w:p>
    <w:p w14:paraId="76A6D563" w14:textId="77777777" w:rsidR="006E52D8" w:rsidRDefault="00FB2E05" w:rsidP="00AF24CA">
      <w:pPr>
        <w:pStyle w:val="ListBullet"/>
      </w:pPr>
      <w:r>
        <w:t>7308900060 – Handrails and stanchions, of iron or steel (excluding those of HTISCs 7308100001, 7308200002, 7308300003 and 7308400004).</w:t>
      </w:r>
    </w:p>
    <w:p w14:paraId="2B0DF120" w14:textId="77777777" w:rsidR="006E52D8" w:rsidRDefault="00FB2E05" w:rsidP="00AF24CA">
      <w:pPr>
        <w:pStyle w:val="ListBullet"/>
      </w:pPr>
      <w:r>
        <w:t>7308900062 – Guard rails and road barriers, of iron or steel, prepared for use on bridges and roads.</w:t>
      </w:r>
    </w:p>
    <w:p w14:paraId="59CB1BC2" w14:textId="0AE1518C" w:rsidR="006E52D8" w:rsidRDefault="00FB2E05" w:rsidP="00AF24CA">
      <w:pPr>
        <w:pStyle w:val="ListBullet"/>
      </w:pPr>
      <w:r>
        <w:t>7308900063 – Sectional components, of iron or steel, prepared for use in towers and lattice masts.</w:t>
      </w:r>
    </w:p>
    <w:p w14:paraId="085FABFC" w14:textId="77777777" w:rsidR="006E52D8" w:rsidRDefault="00FB2E05" w:rsidP="00AF24CA">
      <w:pPr>
        <w:pStyle w:val="ListBullet"/>
      </w:pPr>
      <w:r>
        <w:t>7308900064 – Lintels, of iron or steel, prepared for use with doors and windows.</w:t>
      </w:r>
    </w:p>
    <w:p w14:paraId="2CCE3FB1" w14:textId="77777777" w:rsidR="006E52D8" w:rsidRDefault="00FB2E05" w:rsidP="00AF24CA">
      <w:pPr>
        <w:pStyle w:val="ListBullet"/>
      </w:pPr>
      <w:r>
        <w:t xml:space="preserve">7308900065 – Structures and parts of structures and plates, rods, angles, shapes, sections, tubes and the like, prepared for use in structures, of iron or steel (excluding those of HTISC 7308100001). </w:t>
      </w:r>
    </w:p>
    <w:p w14:paraId="57FEE1CE" w14:textId="385651F2" w:rsidR="006E52D8" w:rsidRDefault="00FB2E05" w:rsidP="00FB2E05">
      <w:pPr>
        <w:pStyle w:val="BodyText"/>
      </w:pPr>
      <w:r>
        <w:t>The inquiry is to be undertaken in accordance with the WTO safeguard investigation procedures published in the Gazette of S297 of 25 June 1998, as amended by GN39 of 5 October 2005, and consistent with Australia’s relevant free trade agreement obligations.</w:t>
      </w:r>
    </w:p>
    <w:p w14:paraId="7021D41C" w14:textId="77777777" w:rsidR="006E52D8" w:rsidRDefault="00FB2E05" w:rsidP="00FB2E05">
      <w:pPr>
        <w:pStyle w:val="BodyText"/>
      </w:pPr>
      <w:r>
        <w:lastRenderedPageBreak/>
        <w:t xml:space="preserve">The PC is to report at an industry level, and where feasible, for each tariff line on – </w:t>
      </w:r>
    </w:p>
    <w:p w14:paraId="4239C2B1" w14:textId="77777777" w:rsidR="006E52D8" w:rsidRDefault="00FB2E05" w:rsidP="00AF24CA">
      <w:pPr>
        <w:pStyle w:val="ListBullet"/>
      </w:pPr>
      <w:r>
        <w:t>Whether conditions are such that safeguard measures would be justified under the WTO Agreements, including the General Agreement on Tariffs and Trade 1994 (GATT) and the WTO Agreement on Safeguards.</w:t>
      </w:r>
    </w:p>
    <w:p w14:paraId="332281AB" w14:textId="77777777" w:rsidR="006E52D8" w:rsidRDefault="00FB2E05" w:rsidP="00AF24CA">
      <w:pPr>
        <w:pStyle w:val="ListBullet"/>
      </w:pPr>
      <w:r>
        <w:t>If these conditions are met, what measures would be necessary to prevent or remedy serious injury, and the threat thereof, and to facilitate adjustment.</w:t>
      </w:r>
    </w:p>
    <w:p w14:paraId="32F09E5E" w14:textId="77777777" w:rsidR="006E52D8" w:rsidRDefault="00FB2E05" w:rsidP="00AF24CA">
      <w:pPr>
        <w:pStyle w:val="ListBullet"/>
      </w:pPr>
      <w:r>
        <w:t>Whether those measures should be implemented, having regard to the public interest.</w:t>
      </w:r>
    </w:p>
    <w:p w14:paraId="1316C6BD" w14:textId="20A39621" w:rsidR="00171609" w:rsidRPr="003B7DB1" w:rsidRDefault="00FB2E05" w:rsidP="00FB2E05">
      <w:pPr>
        <w:pStyle w:val="BodyText"/>
      </w:pPr>
      <w:r>
        <w:t>The PC is to provide an interim report on whether critical circumstances exist where delay in applying measures would cause damage which it would be difficult to repair. If such circumstances exist, and pursuant to a preliminary determination that there is clear evidence that increased imports have caused or are threatening to cause serious injury, the PC is to recommend what provisional safeguard measures (to apply for no more than 200 days) would be appropriate</w:t>
      </w:r>
      <w:r w:rsidR="00171609" w:rsidRPr="003B7DB1">
        <w:t>.</w:t>
      </w:r>
    </w:p>
    <w:p w14:paraId="6BD2F34F" w14:textId="77777777" w:rsidR="00171609" w:rsidRPr="003B7DB1" w:rsidRDefault="00171609" w:rsidP="00171609">
      <w:pPr>
        <w:pStyle w:val="Heading2-nonumber"/>
      </w:pPr>
      <w:bookmarkStart w:id="27" w:name="_Toc222413910"/>
      <w:bookmarkStart w:id="28" w:name="_Toc222734452"/>
      <w:r w:rsidRPr="003B7DB1">
        <w:t>Process</w:t>
      </w:r>
      <w:bookmarkEnd w:id="27"/>
      <w:bookmarkEnd w:id="28"/>
    </w:p>
    <w:p w14:paraId="078A324F" w14:textId="371A30DE" w:rsidR="008F34FA" w:rsidRDefault="00731F76" w:rsidP="00731F76">
      <w:pPr>
        <w:pStyle w:val="BodyText"/>
      </w:pPr>
      <w:r>
        <w:t>The PC is to provide an interim report to the Government no later than 8 months and a final report within 10</w:t>
      </w:r>
      <w:r w:rsidR="00B60075">
        <w:t> </w:t>
      </w:r>
      <w:r>
        <w:t>months of receipt of this reference. The reports will be published as soon as practicable.</w:t>
      </w:r>
    </w:p>
    <w:p w14:paraId="54CA86A2" w14:textId="30FF4B7C" w:rsidR="00171609" w:rsidRDefault="00731F76" w:rsidP="00171609">
      <w:pPr>
        <w:pStyle w:val="BodyText"/>
      </w:pPr>
      <w:r>
        <w:t>The PC is to consult widely, hold hearings and invite submissions for the purpose of the inquiry.</w:t>
      </w:r>
    </w:p>
    <w:p w14:paraId="789BC5EC" w14:textId="2CA5391E" w:rsidR="00171609" w:rsidRPr="003B7DB1" w:rsidRDefault="00894436" w:rsidP="00B60075">
      <w:pPr>
        <w:pStyle w:val="BodyText"/>
        <w:spacing w:before="360"/>
      </w:pPr>
      <w:r w:rsidRPr="00894436">
        <w:rPr>
          <w:b/>
          <w:bCs/>
        </w:rPr>
        <w:t>Jim Chalmers</w:t>
      </w:r>
      <w:r w:rsidR="00B60075">
        <w:rPr>
          <w:b/>
          <w:bCs/>
        </w:rPr>
        <w:br/>
      </w:r>
      <w:r w:rsidRPr="00894436">
        <w:rPr>
          <w:b/>
          <w:bCs/>
        </w:rPr>
        <w:t xml:space="preserve">Treasurer </w:t>
      </w:r>
    </w:p>
    <w:p w14:paraId="54A31DB6" w14:textId="20171379" w:rsidR="00171609" w:rsidRDefault="00171609" w:rsidP="00D562BA">
      <w:pPr>
        <w:pStyle w:val="BodyText"/>
        <w:sectPr w:rsidR="00171609" w:rsidSect="00D562BA">
          <w:headerReference w:type="even" r:id="rId28"/>
          <w:pgSz w:w="11906" w:h="16838" w:code="9"/>
          <w:pgMar w:top="1134" w:right="1134" w:bottom="1134" w:left="1134" w:header="794" w:footer="510" w:gutter="0"/>
          <w:cols w:space="708"/>
          <w:docGrid w:linePitch="360"/>
        </w:sectPr>
      </w:pPr>
      <w:r>
        <w:t xml:space="preserve">[Received </w:t>
      </w:r>
      <w:sdt>
        <w:sdtPr>
          <w:id w:val="1805112169"/>
          <w:placeholder>
            <w:docPart w:val="F4DB1115B4AE437498768F0252DA6E8C"/>
          </w:placeholder>
          <w:date w:fullDate="2026-01-23T00:00:00Z">
            <w:dateFormat w:val="d MMMM yyyy"/>
            <w:lid w:val="en-AU"/>
            <w:storeMappedDataAs w:val="dateTime"/>
            <w:calendar w:val="gregorian"/>
          </w:date>
        </w:sdtPr>
        <w:sdtContent>
          <w:r w:rsidR="00894436">
            <w:t>23 January 2026</w:t>
          </w:r>
        </w:sdtContent>
      </w:sdt>
      <w:r w:rsidR="00894436">
        <w:t>]</w:t>
      </w:r>
    </w:p>
    <w:p w14:paraId="10B7C535" w14:textId="77777777" w:rsidR="00171609" w:rsidRPr="00391500" w:rsidRDefault="00171609" w:rsidP="00171609">
      <w:pPr>
        <w:pStyle w:val="Heading1-nobackground"/>
      </w:pPr>
      <w:bookmarkStart w:id="29" w:name="_Toc222413911"/>
      <w:bookmarkStart w:id="30" w:name="_Toc222734453"/>
      <w:r>
        <w:lastRenderedPageBreak/>
        <w:t>B.</w:t>
      </w:r>
      <w:r>
        <w:tab/>
        <w:t xml:space="preserve">How to </w:t>
      </w:r>
      <w:r w:rsidRPr="00391500">
        <w:t>make a submission</w:t>
      </w:r>
      <w:bookmarkEnd w:id="29"/>
      <w:bookmarkEnd w:id="30"/>
    </w:p>
    <w:p w14:paraId="75153FEB" w14:textId="77777777" w:rsidR="00171609" w:rsidRDefault="00171609" w:rsidP="00171609">
      <w:pPr>
        <w:pStyle w:val="Heading2-nonumber"/>
      </w:pPr>
      <w:bookmarkStart w:id="31" w:name="_Toc222413912"/>
      <w:bookmarkStart w:id="32" w:name="_Toc222734454"/>
      <w:r>
        <w:t>How to prepare a submission</w:t>
      </w:r>
      <w:bookmarkEnd w:id="31"/>
      <w:bookmarkEnd w:id="32"/>
    </w:p>
    <w:p w14:paraId="4B420704" w14:textId="02C1D932" w:rsidR="00171609" w:rsidRDefault="00171609" w:rsidP="00171609">
      <w:pPr>
        <w:pStyle w:val="BodyText"/>
      </w:pPr>
      <w:r>
        <w:t>Written submissions may range from a short comment outlining your views on a particular topic to a much more s</w:t>
      </w:r>
      <w:smartTag w:uri="urn:schemas-microsoft-com:office:smarttags" w:element="PersonName">
        <w:r>
          <w:t>ubs</w:t>
        </w:r>
      </w:smartTag>
      <w:r>
        <w:t>ta</w:t>
      </w:r>
      <w:smartTag w:uri="urn:schemas-microsoft-com:office:smarttags" w:element="PersonName">
        <w:r>
          <w:t>nt</w:t>
        </w:r>
      </w:smartTag>
      <w:r>
        <w:t>ial docume</w:t>
      </w:r>
      <w:smartTag w:uri="urn:schemas-microsoft-com:office:smarttags" w:element="PersonName">
        <w:r>
          <w:t>nt</w:t>
        </w:r>
      </w:smartTag>
      <w:r>
        <w:t xml:space="preserve"> covering a range of issues. Where possible, you should provide evidence, such as relevant data and documentation, to support your views</w:t>
      </w:r>
      <w:r w:rsidR="00946357">
        <w:t xml:space="preserve">, and address the </w:t>
      </w:r>
      <w:r w:rsidR="0059514C">
        <w:t>specific legal requirements for safeguard measures</w:t>
      </w:r>
      <w:r>
        <w:t>.</w:t>
      </w:r>
    </w:p>
    <w:p w14:paraId="3F140CFA" w14:textId="77777777" w:rsidR="00171609" w:rsidRDefault="00171609" w:rsidP="00171609">
      <w:pPr>
        <w:pStyle w:val="Heading3"/>
      </w:pPr>
      <w:r>
        <w:t>Publishing submissions</w:t>
      </w:r>
    </w:p>
    <w:p w14:paraId="7F42BB91" w14:textId="75BA5F20" w:rsidR="00171609" w:rsidRPr="00B82865" w:rsidRDefault="005731E0" w:rsidP="00171609">
      <w:pPr>
        <w:pStyle w:val="ListBullet"/>
      </w:pPr>
      <w:r>
        <w:t xml:space="preserve">Most </w:t>
      </w:r>
      <w:r w:rsidR="00171609" w:rsidRPr="00B82865">
        <w:t>submission</w:t>
      </w:r>
      <w:r>
        <w:t xml:space="preserve">s </w:t>
      </w:r>
      <w:r w:rsidR="00171609" w:rsidRPr="00B82865">
        <w:t xml:space="preserve">will be published on the </w:t>
      </w:r>
      <w:r w:rsidR="007F0CAC">
        <w:t>PC’s</w:t>
      </w:r>
      <w:r w:rsidR="00171609" w:rsidRPr="00B82865">
        <w:t xml:space="preserve"> website shortly after </w:t>
      </w:r>
      <w:proofErr w:type="gramStart"/>
      <w:r w:rsidR="00171609" w:rsidRPr="00B82865">
        <w:t>receipt, and</w:t>
      </w:r>
      <w:proofErr w:type="gramEnd"/>
      <w:r w:rsidR="00171609" w:rsidRPr="00B82865">
        <w:t xml:space="preserve"> will remain there indefinitely as a public document.</w:t>
      </w:r>
    </w:p>
    <w:p w14:paraId="379C13CD" w14:textId="5B672696" w:rsidR="00760667" w:rsidRDefault="00760667" w:rsidP="00171609">
      <w:pPr>
        <w:pStyle w:val="ListBullet"/>
      </w:pPr>
      <w:r>
        <w:t>Material provided in confidence will not be published on the website (see below).</w:t>
      </w:r>
    </w:p>
    <w:p w14:paraId="427FC6A0" w14:textId="3B22B8A1" w:rsidR="0085027B" w:rsidRPr="00B82865" w:rsidRDefault="00171609" w:rsidP="00171609">
      <w:pPr>
        <w:pStyle w:val="ListBullet"/>
      </w:pPr>
      <w:r w:rsidRPr="00B82865">
        <w:t>The</w:t>
      </w:r>
      <w:r w:rsidRPr="00B82865" w:rsidDel="007F0CAC">
        <w:t xml:space="preserve"> </w:t>
      </w:r>
      <w:r w:rsidR="007F0CAC">
        <w:t>PC</w:t>
      </w:r>
      <w:r w:rsidRPr="00B82865">
        <w:t xml:space="preserve"> reserves the right to not publish material on its website that is offensive, potentially defamatory, or clearly out of scope for the inquiry.</w:t>
      </w:r>
    </w:p>
    <w:p w14:paraId="527A32E2" w14:textId="77777777" w:rsidR="00171609" w:rsidRDefault="00171609" w:rsidP="00171609">
      <w:pPr>
        <w:pStyle w:val="Heading3"/>
      </w:pPr>
      <w:r>
        <w:t>Copyright</w:t>
      </w:r>
    </w:p>
    <w:p w14:paraId="34FEDB20" w14:textId="309E63A3" w:rsidR="00171609" w:rsidRPr="00B82865" w:rsidRDefault="00171609" w:rsidP="00171609">
      <w:pPr>
        <w:pStyle w:val="ListBullet"/>
      </w:pPr>
      <w:r w:rsidRPr="00B82865">
        <w:t xml:space="preserve">Copyright in submissions sent to the </w:t>
      </w:r>
      <w:r w:rsidR="007F0CAC">
        <w:t>PC</w:t>
      </w:r>
      <w:r w:rsidR="007F0CAC" w:rsidRPr="00B82865">
        <w:t xml:space="preserve"> </w:t>
      </w:r>
      <w:r w:rsidRPr="00B82865">
        <w:t xml:space="preserve">resides with the author(s), not with the </w:t>
      </w:r>
      <w:r w:rsidR="007F0CAC">
        <w:t>PC</w:t>
      </w:r>
      <w:r w:rsidRPr="00B82865">
        <w:t>.</w:t>
      </w:r>
    </w:p>
    <w:p w14:paraId="302917FE" w14:textId="0E8D760C"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w:t>
      </w:r>
      <w:r w:rsidR="00005408">
        <w:t xml:space="preserve">. </w:t>
      </w:r>
      <w:r w:rsidR="00613396">
        <w:t xml:space="preserve">Instead, include </w:t>
      </w:r>
      <w:r w:rsidRPr="00B82865">
        <w:t>reference</w:t>
      </w:r>
      <w:r w:rsidR="00613396">
        <w:t>s</w:t>
      </w:r>
      <w:r w:rsidRPr="00B82865">
        <w:t xml:space="preserve"> or link</w:t>
      </w:r>
      <w:r w:rsidR="00613396">
        <w:t>s</w:t>
      </w:r>
      <w:r w:rsidRPr="00B82865">
        <w:t xml:space="preserve"> to this material in your submission.</w:t>
      </w:r>
    </w:p>
    <w:p w14:paraId="338A3C0C" w14:textId="77777777" w:rsidR="00171609" w:rsidRDefault="00171609" w:rsidP="00171609">
      <w:pPr>
        <w:pStyle w:val="Heading3"/>
      </w:pPr>
      <w:r>
        <w:t>In confidence material</w:t>
      </w:r>
    </w:p>
    <w:p w14:paraId="295143BB" w14:textId="25510A56" w:rsidR="0077693C" w:rsidRDefault="00171609" w:rsidP="00171609">
      <w:pPr>
        <w:pStyle w:val="ListBullet"/>
      </w:pPr>
      <w:r w:rsidRPr="00B82865">
        <w:t xml:space="preserve">This is a public </w:t>
      </w:r>
      <w:r w:rsidR="00E4669D">
        <w:t>inquiry</w:t>
      </w:r>
      <w:r w:rsidR="00916C4B">
        <w:t xml:space="preserve">. Participants are encouraged to provide </w:t>
      </w:r>
      <w:r w:rsidRPr="00B82865">
        <w:t xml:space="preserve">submissions as public documents that can be placed on the </w:t>
      </w:r>
      <w:r w:rsidR="007F0CAC">
        <w:t>PC</w:t>
      </w:r>
      <w:r w:rsidR="007F0CAC" w:rsidRPr="00B82865">
        <w:t xml:space="preserve">’s </w:t>
      </w:r>
      <w:r w:rsidRPr="00B82865">
        <w:t xml:space="preserve">website for others to read and comment on. </w:t>
      </w:r>
    </w:p>
    <w:p w14:paraId="592E6ADB" w14:textId="40865B94" w:rsidR="00171609" w:rsidRPr="006650FF" w:rsidRDefault="00171609" w:rsidP="00171609">
      <w:pPr>
        <w:pStyle w:val="ListBullet"/>
      </w:pPr>
      <w:r w:rsidRPr="006650FF">
        <w:t xml:space="preserve">However, information which is of a confidential </w:t>
      </w:r>
      <w:proofErr w:type="gramStart"/>
      <w:r w:rsidRPr="006650FF">
        <w:t>nature</w:t>
      </w:r>
      <w:proofErr w:type="gramEnd"/>
      <w:r w:rsidRPr="006650FF">
        <w:t xml:space="preserve"> or which is submitted in confidence can be treated as such by the </w:t>
      </w:r>
      <w:r w:rsidR="007F0CAC">
        <w:t>PC</w:t>
      </w:r>
      <w:r w:rsidRPr="006650FF">
        <w:t>, provided the cause for such treatment is shown.</w:t>
      </w:r>
      <w:r w:rsidR="0020301A">
        <w:t xml:space="preserve"> </w:t>
      </w:r>
      <w:r w:rsidR="0020301A" w:rsidRPr="0020301A">
        <w:t xml:space="preserve">Only staff of the PC will be permitted access to this information. The information will be stored on secure, password-protected ICT systems and destroyed in accordance with terms detailed in the appropriate </w:t>
      </w:r>
      <w:r w:rsidR="00B82147">
        <w:t>r</w:t>
      </w:r>
      <w:r w:rsidR="00844F19" w:rsidRPr="0020301A">
        <w:t xml:space="preserve">ecords </w:t>
      </w:r>
      <w:r w:rsidR="00B82147">
        <w:t>a</w:t>
      </w:r>
      <w:r w:rsidR="00437887" w:rsidRPr="0020301A">
        <w:t>uthorit</w:t>
      </w:r>
      <w:r w:rsidR="00437887">
        <w:t>y</w:t>
      </w:r>
      <w:r w:rsidR="0020301A">
        <w:t>.</w:t>
      </w:r>
    </w:p>
    <w:p w14:paraId="64C62CDF" w14:textId="410E8640" w:rsidR="00171609" w:rsidRPr="00B82865" w:rsidRDefault="00171609" w:rsidP="00171609">
      <w:pPr>
        <w:pStyle w:val="ListBullet"/>
      </w:pPr>
      <w:r w:rsidRPr="00B82865">
        <w:t xml:space="preserve">The </w:t>
      </w:r>
      <w:r w:rsidR="007F0CAC">
        <w:t>PC</w:t>
      </w:r>
      <w:r w:rsidRPr="00B82865">
        <w:t xml:space="preserve"> may also request a non</w:t>
      </w:r>
      <w:r w:rsidRPr="00B82865">
        <w:noBreakHyphen/>
        <w:t>confidential summary of the confidential material it is given, or the reasons why a summary cannot be provided.</w:t>
      </w:r>
    </w:p>
    <w:p w14:paraId="21B454A2"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1E1F9ABA" w14:textId="3055DA08" w:rsidR="00171609" w:rsidRPr="00B82865" w:rsidRDefault="00171609" w:rsidP="00171609">
      <w:pPr>
        <w:pStyle w:val="ListBullet"/>
      </w:pPr>
      <w:r w:rsidRPr="00B82865">
        <w:t xml:space="preserve">You are encouraged to contact the </w:t>
      </w:r>
      <w:r w:rsidR="007F0CAC">
        <w:t>PC</w:t>
      </w:r>
      <w:r w:rsidR="007F0CAC" w:rsidRPr="00B82865">
        <w:t xml:space="preserve"> </w:t>
      </w:r>
      <w:r w:rsidRPr="00B82865">
        <w:t>for further information and advice before submitting such material.</w:t>
      </w:r>
    </w:p>
    <w:p w14:paraId="3D7F9D2C" w14:textId="77777777" w:rsidR="00171609" w:rsidRDefault="00171609" w:rsidP="00171609">
      <w:pPr>
        <w:pStyle w:val="Heading3"/>
      </w:pPr>
      <w:r>
        <w:t>Privacy</w:t>
      </w:r>
    </w:p>
    <w:p w14:paraId="63BD8563" w14:textId="7BAE5647" w:rsidR="00171609" w:rsidRPr="00B82865" w:rsidRDefault="00171609" w:rsidP="00171609">
      <w:pPr>
        <w:pStyle w:val="ListBullet"/>
      </w:pPr>
      <w:r w:rsidRPr="00B82865">
        <w:t xml:space="preserve">For privacy reasons, </w:t>
      </w:r>
      <w:r w:rsidR="003A0729">
        <w:t xml:space="preserve">some </w:t>
      </w:r>
      <w:r w:rsidRPr="009F1C23">
        <w:t>personal</w:t>
      </w:r>
      <w:r w:rsidRPr="00B82865">
        <w:t xml:space="preserve"> details (e.g. home and email address, signatures and phone numbers) will be removed before </w:t>
      </w:r>
      <w:r w:rsidR="004472A1">
        <w:t xml:space="preserve">submissions </w:t>
      </w:r>
      <w:r w:rsidRPr="00B82865">
        <w:t>are published on the website.</w:t>
      </w:r>
    </w:p>
    <w:p w14:paraId="78B31016" w14:textId="6EAF00E2" w:rsidR="00171609" w:rsidRPr="00B82865" w:rsidRDefault="00171609" w:rsidP="00171609">
      <w:pPr>
        <w:pStyle w:val="ListBullet"/>
      </w:pPr>
      <w:r w:rsidRPr="00B82865">
        <w:t xml:space="preserve">You may wish to remain anonymous or use a pseudonym. Please note that, if you choose to remain anonymous or use a pseudonym, the </w:t>
      </w:r>
      <w:r w:rsidR="007F0CAC">
        <w:t>PC</w:t>
      </w:r>
      <w:r w:rsidR="007F0CAC" w:rsidRPr="00B82865">
        <w:t xml:space="preserve"> </w:t>
      </w:r>
      <w:r w:rsidRPr="00B82865">
        <w:t>may place less weight on your submission.</w:t>
      </w:r>
    </w:p>
    <w:p w14:paraId="087D1621" w14:textId="77777777" w:rsidR="00171609" w:rsidRDefault="00171609" w:rsidP="00171609">
      <w:pPr>
        <w:pStyle w:val="Heading3"/>
      </w:pPr>
      <w:r>
        <w:lastRenderedPageBreak/>
        <w:t>Technical tips</w:t>
      </w:r>
    </w:p>
    <w:p w14:paraId="41C6A676" w14:textId="76C12A92" w:rsidR="00171609" w:rsidRPr="00B82865" w:rsidRDefault="00171609" w:rsidP="00171609">
      <w:pPr>
        <w:pStyle w:val="ListBullet"/>
      </w:pPr>
      <w:r w:rsidRPr="00B82865">
        <w:t xml:space="preserve">The </w:t>
      </w:r>
      <w:r w:rsidR="007F0CAC">
        <w:t>PC</w:t>
      </w:r>
      <w:r w:rsidRPr="00B82865">
        <w:t xml:space="preserve"> prefers to receive submissions as a Microsoft Word (.docx) files. PDF files are acceptable if produced from a Word document or similar </w:t>
      </w:r>
      <w:r w:rsidR="0048544D" w:rsidRPr="00B82865">
        <w:t>text-based</w:t>
      </w:r>
      <w:r w:rsidRPr="00B82865">
        <w:t xml:space="preserve"> software. You may wish to search the Internet on how to make your documents more accessible or for the more technical, follow advice from Web Content Accessibility Guidelines (WCAG) 2.0: </w:t>
      </w:r>
      <w:r w:rsidRPr="001C4E4D">
        <w:t>https://www.w3.org/TR/WCAG20/</w:t>
      </w:r>
    </w:p>
    <w:p w14:paraId="7CECD8BA" w14:textId="77777777" w:rsidR="00171609" w:rsidRPr="00B82865" w:rsidRDefault="00171609" w:rsidP="00171609">
      <w:pPr>
        <w:pStyle w:val="ListBullet"/>
      </w:pPr>
      <w:r w:rsidRPr="00B82865">
        <w:t>Do not send password protected files.</w:t>
      </w:r>
    </w:p>
    <w:p w14:paraId="25434BF0" w14:textId="77777777" w:rsidR="00171609" w:rsidRPr="00B82865" w:rsidRDefault="00171609" w:rsidP="00171609">
      <w:pPr>
        <w:pStyle w:val="ListBullet"/>
      </w:pPr>
      <w:r w:rsidRPr="00B82865">
        <w:t>Track changes, editing marks, hidden text and internal links should be removed from submissions.</w:t>
      </w:r>
    </w:p>
    <w:p w14:paraId="21C4ED1D" w14:textId="77777777" w:rsidR="00171609" w:rsidRPr="00B82865" w:rsidRDefault="00171609" w:rsidP="00171609">
      <w:pPr>
        <w:pStyle w:val="ListBullet"/>
      </w:pPr>
      <w:r w:rsidRPr="00B82865">
        <w:t xml:space="preserve">To minimise linking problems, type the full web address (for example, </w:t>
      </w:r>
      <w:r w:rsidRPr="001C4E4D">
        <w:t>http://www.referred</w:t>
      </w:r>
      <w:r w:rsidRPr="001C4E4D">
        <w:noBreakHyphen/>
        <w:t>website.com/folder/file</w:t>
      </w:r>
      <w:r w:rsidRPr="001C4E4D">
        <w:noBreakHyphen/>
        <w:t>name.html)</w:t>
      </w:r>
      <w:r w:rsidRPr="00B82865">
        <w:t>.</w:t>
      </w:r>
    </w:p>
    <w:p w14:paraId="1AC92A7C" w14:textId="77777777" w:rsidR="00171609" w:rsidRDefault="00171609" w:rsidP="00171609">
      <w:pPr>
        <w:pStyle w:val="Heading2-nonumber"/>
      </w:pPr>
      <w:bookmarkStart w:id="33" w:name="_Toc222413913"/>
      <w:bookmarkStart w:id="34" w:name="_Toc222734455"/>
      <w:r>
        <w:t>How to lodge a submission</w:t>
      </w:r>
      <w:bookmarkEnd w:id="33"/>
      <w:bookmarkEnd w:id="34"/>
    </w:p>
    <w:p w14:paraId="326F8C52" w14:textId="36A81A4F" w:rsidR="00171609" w:rsidRDefault="00171609" w:rsidP="00171609">
      <w:pPr>
        <w:pStyle w:val="BodyText"/>
        <w:spacing w:after="240"/>
      </w:pPr>
      <w:r w:rsidRPr="008960C8">
        <w:t xml:space="preserve">Submissions should be lodged using the online form on the </w:t>
      </w:r>
      <w:r w:rsidR="00CE4D33">
        <w:t>PC’s</w:t>
      </w:r>
      <w:r w:rsidR="00CE4D33" w:rsidRPr="00B82865">
        <w:t xml:space="preserve"> </w:t>
      </w:r>
      <w:r w:rsidRPr="008960C8">
        <w:t>website. Submissions lodged by post should be accompanied by a submission cover sheet</w:t>
      </w:r>
      <w:r>
        <w:t xml:space="preserve">, available from the </w:t>
      </w:r>
      <w:r w:rsidR="00CE4D33">
        <w:t xml:space="preserve">PC’s </w:t>
      </w:r>
      <w:r>
        <w:t>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71609" w14:paraId="3A2D2529" w14:textId="77777777">
        <w:trPr>
          <w:tblHeader/>
        </w:trPr>
        <w:tc>
          <w:tcPr>
            <w:tcW w:w="1384" w:type="dxa"/>
          </w:tcPr>
          <w:p w14:paraId="7C67053F" w14:textId="77777777" w:rsidR="00171609" w:rsidRDefault="00171609">
            <w:pPr>
              <w:pStyle w:val="BodyText"/>
              <w:tabs>
                <w:tab w:val="left" w:pos="1701"/>
              </w:tabs>
            </w:pPr>
            <w:r>
              <w:t>Online*</w:t>
            </w:r>
          </w:p>
        </w:tc>
        <w:tc>
          <w:tcPr>
            <w:tcW w:w="7621" w:type="dxa"/>
          </w:tcPr>
          <w:p w14:paraId="17412B77" w14:textId="53D209CC" w:rsidR="00171609" w:rsidRDefault="00544932">
            <w:pPr>
              <w:pStyle w:val="BodyText"/>
              <w:tabs>
                <w:tab w:val="left" w:pos="1701"/>
              </w:tabs>
            </w:pPr>
            <w:r w:rsidRPr="008758FB">
              <w:t>http://</w:t>
            </w:r>
            <w:r w:rsidR="005561DE" w:rsidRPr="008758FB">
              <w:t>www.pc.gov.au/inquiries-and-research/steel-safeguards/</w:t>
            </w:r>
            <w:r w:rsidR="00EF32EC">
              <w:t xml:space="preserve"> </w:t>
            </w:r>
          </w:p>
        </w:tc>
      </w:tr>
      <w:tr w:rsidR="00171609" w14:paraId="0620C352" w14:textId="77777777">
        <w:tc>
          <w:tcPr>
            <w:tcW w:w="1384" w:type="dxa"/>
          </w:tcPr>
          <w:p w14:paraId="70F760D2" w14:textId="77777777" w:rsidR="00171609" w:rsidRDefault="00171609">
            <w:pPr>
              <w:pStyle w:val="BodyText"/>
              <w:tabs>
                <w:tab w:val="left" w:pos="1701"/>
              </w:tabs>
            </w:pPr>
            <w:r>
              <w:t>Post*</w:t>
            </w:r>
          </w:p>
        </w:tc>
        <w:tc>
          <w:tcPr>
            <w:tcW w:w="7621" w:type="dxa"/>
          </w:tcPr>
          <w:p w14:paraId="4E590084" w14:textId="71E80950" w:rsidR="00497A7A" w:rsidRDefault="00497A7A" w:rsidP="00DE6178">
            <w:pPr>
              <w:pStyle w:val="BodyText"/>
              <w:tabs>
                <w:tab w:val="left" w:pos="1701"/>
              </w:tabs>
              <w:spacing w:before="0" w:after="0"/>
            </w:pPr>
            <w:r w:rsidRPr="00497A7A">
              <w:t>Fabricated structural steel safeguards</w:t>
            </w:r>
            <w:r>
              <w:t xml:space="preserve"> inquiry</w:t>
            </w:r>
          </w:p>
          <w:p w14:paraId="35FF3BB0" w14:textId="0E903BF6" w:rsidR="00DE6178" w:rsidRDefault="00171609" w:rsidP="00DE6178">
            <w:pPr>
              <w:pStyle w:val="BodyText"/>
              <w:tabs>
                <w:tab w:val="left" w:pos="1701"/>
              </w:tabs>
              <w:spacing w:before="0" w:after="0"/>
            </w:pPr>
            <w:r>
              <w:t>Productivity Commission</w:t>
            </w:r>
            <w:r w:rsidR="00F614F2">
              <w:br/>
            </w:r>
            <w:r>
              <w:t>GPO Box 1428</w:t>
            </w:r>
          </w:p>
          <w:p w14:paraId="5D4A4AB4" w14:textId="3D606493" w:rsidR="00171609" w:rsidRDefault="008F2971" w:rsidP="00DE6178">
            <w:pPr>
              <w:pStyle w:val="BodyText"/>
              <w:tabs>
                <w:tab w:val="left" w:pos="1701"/>
              </w:tabs>
              <w:spacing w:before="0" w:after="0"/>
            </w:pPr>
            <w:r>
              <w:t>Canberra City ACT 2601, Australia</w:t>
            </w:r>
          </w:p>
        </w:tc>
      </w:tr>
      <w:tr w:rsidR="00171609" w14:paraId="1212C3E0" w14:textId="77777777">
        <w:tc>
          <w:tcPr>
            <w:tcW w:w="1384" w:type="dxa"/>
          </w:tcPr>
          <w:p w14:paraId="31F1D1CB" w14:textId="77777777" w:rsidR="00171609" w:rsidRDefault="00171609">
            <w:pPr>
              <w:pStyle w:val="BodyText"/>
              <w:tabs>
                <w:tab w:val="left" w:pos="1701"/>
              </w:tabs>
            </w:pPr>
            <w:r>
              <w:t>Phone</w:t>
            </w:r>
          </w:p>
        </w:tc>
        <w:tc>
          <w:tcPr>
            <w:tcW w:w="7621" w:type="dxa"/>
          </w:tcPr>
          <w:p w14:paraId="250A2AA5" w14:textId="68C2BB25" w:rsidR="00171609" w:rsidRDefault="00171609">
            <w:pPr>
              <w:pStyle w:val="BodyText"/>
              <w:tabs>
                <w:tab w:val="left" w:pos="1701"/>
              </w:tabs>
            </w:pPr>
            <w:r>
              <w:t xml:space="preserve">Please contact the Administrative Officer on </w:t>
            </w:r>
            <w:r w:rsidR="00CB52F1" w:rsidRPr="00CC330C">
              <w:t>03 9653 2298</w:t>
            </w:r>
          </w:p>
        </w:tc>
      </w:tr>
    </w:tbl>
    <w:p w14:paraId="74F12A3C" w14:textId="28DB1724" w:rsidR="00171609" w:rsidRPr="0048544D" w:rsidRDefault="00171609" w:rsidP="00171609">
      <w:pPr>
        <w:pStyle w:val="BodyText"/>
        <w:rPr>
          <w:spacing w:val="-6"/>
        </w:rPr>
      </w:pPr>
      <w:r w:rsidRPr="0048544D">
        <w:rPr>
          <w:spacing w:val="-6"/>
        </w:rPr>
        <w:t xml:space="preserve">* If you do not receive notification of receipt of your submission to the </w:t>
      </w:r>
      <w:r w:rsidR="00CE4D33" w:rsidRPr="0048544D">
        <w:rPr>
          <w:spacing w:val="-6"/>
        </w:rPr>
        <w:t>PC</w:t>
      </w:r>
      <w:r w:rsidRPr="0048544D">
        <w:rPr>
          <w:spacing w:val="-6"/>
        </w:rPr>
        <w:t>, please contact the Administrative Officer.</w:t>
      </w:r>
    </w:p>
    <w:p w14:paraId="62EE3309" w14:textId="77777777" w:rsidR="00171609" w:rsidRPr="00391500" w:rsidRDefault="00171609" w:rsidP="00171609">
      <w:pPr>
        <w:pStyle w:val="Heading3"/>
      </w:pPr>
      <w:r w:rsidRPr="00391500">
        <w:t>Due date for submissions</w:t>
      </w:r>
    </w:p>
    <w:p w14:paraId="6728C831" w14:textId="78C2ADE3" w:rsidR="00D562BA" w:rsidRDefault="00171609" w:rsidP="00171609">
      <w:pPr>
        <w:pStyle w:val="BodyText"/>
      </w:pPr>
      <w:r>
        <w:t xml:space="preserve">Please send submissions to the </w:t>
      </w:r>
      <w:r w:rsidR="00CE4D33">
        <w:t>PC</w:t>
      </w:r>
      <w:r w:rsidR="00CE4D33" w:rsidRPr="00B82865">
        <w:t xml:space="preserve"> </w:t>
      </w:r>
      <w:r>
        <w:t xml:space="preserve">by </w:t>
      </w:r>
      <w:r w:rsidR="00B25716" w:rsidRPr="001A162B">
        <w:rPr>
          <w:b/>
        </w:rPr>
        <w:t xml:space="preserve">20 April </w:t>
      </w:r>
      <w:r w:rsidR="00B25716" w:rsidRPr="001A162B">
        <w:rPr>
          <w:b/>
          <w:bCs/>
        </w:rPr>
        <w:t>2026</w:t>
      </w:r>
      <w:r w:rsidRPr="00A516A2">
        <w:t>.</w:t>
      </w:r>
    </w:p>
    <w:sectPr w:rsidR="00D562BA"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7BB51" w14:textId="77777777" w:rsidR="00AF404A" w:rsidRDefault="00AF404A" w:rsidP="008017BC">
      <w:r>
        <w:separator/>
      </w:r>
    </w:p>
    <w:p w14:paraId="288A0D9C" w14:textId="77777777" w:rsidR="00AF404A" w:rsidRDefault="00AF404A"/>
  </w:endnote>
  <w:endnote w:type="continuationSeparator" w:id="0">
    <w:p w14:paraId="48AF539C" w14:textId="77777777" w:rsidR="00AF404A" w:rsidRDefault="00AF404A" w:rsidP="008017BC">
      <w:r>
        <w:continuationSeparator/>
      </w:r>
    </w:p>
    <w:p w14:paraId="0927632A" w14:textId="77777777" w:rsidR="00AF404A" w:rsidRDefault="00AF4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CEC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310AA84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C790"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68D1CB20"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9DB24" w14:textId="77777777" w:rsidR="00AF404A" w:rsidRPr="00C238D1" w:rsidRDefault="00AF404A" w:rsidP="00273E86">
      <w:pPr>
        <w:spacing w:after="0" w:line="240" w:lineRule="auto"/>
        <w:rPr>
          <w:rStyle w:val="ColourDarkBlue"/>
        </w:rPr>
      </w:pPr>
      <w:r w:rsidRPr="00C238D1">
        <w:rPr>
          <w:rStyle w:val="ColourDarkBlue"/>
        </w:rPr>
        <w:continuationSeparator/>
      </w:r>
    </w:p>
  </w:footnote>
  <w:footnote w:type="continuationSeparator" w:id="0">
    <w:p w14:paraId="3B2EDD25" w14:textId="77777777" w:rsidR="00AF404A" w:rsidRPr="001D7D9B" w:rsidRDefault="00AF404A" w:rsidP="001D7D9B">
      <w:pPr>
        <w:spacing w:after="0" w:line="240" w:lineRule="auto"/>
        <w:rPr>
          <w:color w:val="265A9A" w:themeColor="background2"/>
        </w:rPr>
      </w:pPr>
      <w:r w:rsidRPr="00C238D1">
        <w:rPr>
          <w:rStyle w:val="ColourDarkBlue"/>
        </w:rPr>
        <w:continuationSeparator/>
      </w:r>
    </w:p>
  </w:footnote>
  <w:footnote w:type="continuationNotice" w:id="1">
    <w:p w14:paraId="202EAC87" w14:textId="77777777" w:rsidR="00AF404A" w:rsidRDefault="00AF404A"/>
  </w:footnote>
  <w:footnote w:id="2">
    <w:p w14:paraId="6F3C3DAB" w14:textId="6856BDC6" w:rsidR="00793FF5" w:rsidRPr="00793FF5" w:rsidRDefault="00793FF5" w:rsidP="005D6404">
      <w:pPr>
        <w:pStyle w:val="FootnoteText"/>
        <w:spacing w:before="0" w:after="0" w:line="240" w:lineRule="auto"/>
      </w:pPr>
      <w:r>
        <w:rPr>
          <w:rStyle w:val="FootnoteReference"/>
        </w:rPr>
        <w:footnoteRef/>
      </w:r>
      <w:r>
        <w:t xml:space="preserve"> </w:t>
      </w:r>
      <w:r w:rsidRPr="005D6404">
        <w:rPr>
          <w:szCs w:val="18"/>
        </w:rPr>
        <w:t xml:space="preserve">Appellate Body Report, </w:t>
      </w:r>
      <w:r w:rsidRPr="005D6404">
        <w:rPr>
          <w:i/>
          <w:szCs w:val="18"/>
        </w:rPr>
        <w:t>United States – Line Pipe</w:t>
      </w:r>
      <w:r w:rsidRPr="005D6404">
        <w:rPr>
          <w:szCs w:val="18"/>
        </w:rPr>
        <w:t>,</w:t>
      </w:r>
      <w:r w:rsidR="00176D27" w:rsidRPr="005D6404">
        <w:rPr>
          <w:szCs w:val="18"/>
        </w:rPr>
        <w:t xml:space="preserve"> </w:t>
      </w:r>
      <w:hyperlink r:id="rId1" w:history="1">
        <w:r w:rsidR="00A37782" w:rsidRPr="004F7B42">
          <w:rPr>
            <w:rStyle w:val="Hyperlink"/>
            <w:szCs w:val="18"/>
          </w:rPr>
          <w:t>WTO Doc WT/DS202/AB/R</w:t>
        </w:r>
      </w:hyperlink>
      <w:r w:rsidR="00A37782" w:rsidRPr="005D6404">
        <w:rPr>
          <w:szCs w:val="18"/>
        </w:rPr>
        <w:t xml:space="preserve"> (</w:t>
      </w:r>
      <w:r w:rsidR="005D6404" w:rsidRPr="005D6404">
        <w:rPr>
          <w:szCs w:val="18"/>
        </w:rPr>
        <w:t>15 February 2002</w:t>
      </w:r>
      <w:r w:rsidR="00A37782" w:rsidRPr="005D6404">
        <w:rPr>
          <w:szCs w:val="18"/>
        </w:rPr>
        <w:t>) [111]</w:t>
      </w:r>
      <w:r w:rsidR="000758B5">
        <w:rPr>
          <w:szCs w:val="18"/>
        </w:rPr>
        <w:t>.</w:t>
      </w:r>
    </w:p>
  </w:footnote>
  <w:footnote w:id="3">
    <w:p w14:paraId="6A1ED8BF" w14:textId="18E01A1E" w:rsidR="00C66288" w:rsidRPr="00860D48" w:rsidRDefault="00C66288" w:rsidP="005D6404">
      <w:pPr>
        <w:spacing w:before="0" w:after="0" w:line="240" w:lineRule="auto"/>
      </w:pPr>
      <w:r w:rsidRPr="00B35A3C">
        <w:rPr>
          <w:rStyle w:val="FootnoteReference"/>
          <w:sz w:val="18"/>
          <w:szCs w:val="18"/>
        </w:rPr>
        <w:footnoteRef/>
      </w:r>
      <w:r>
        <w:t xml:space="preserve"> </w:t>
      </w:r>
      <w:r w:rsidR="00070B34" w:rsidRPr="005D6404">
        <w:rPr>
          <w:sz w:val="18"/>
          <w:szCs w:val="18"/>
        </w:rPr>
        <w:t xml:space="preserve">Appellate Body Report, </w:t>
      </w:r>
      <w:r w:rsidRPr="005D6404">
        <w:rPr>
          <w:i/>
          <w:iCs/>
          <w:sz w:val="18"/>
          <w:szCs w:val="18"/>
        </w:rPr>
        <w:t>Argentina – Footwear</w:t>
      </w:r>
      <w:r w:rsidR="00860D48" w:rsidRPr="005D6404">
        <w:rPr>
          <w:i/>
          <w:iCs/>
          <w:sz w:val="18"/>
          <w:szCs w:val="18"/>
        </w:rPr>
        <w:t xml:space="preserve">, </w:t>
      </w:r>
      <w:hyperlink r:id="rId2" w:history="1">
        <w:r w:rsidR="00CC6A87" w:rsidRPr="009231E2">
          <w:rPr>
            <w:rStyle w:val="Hyperlink"/>
            <w:sz w:val="18"/>
            <w:szCs w:val="18"/>
          </w:rPr>
          <w:t>WTO Doc WT/DS121/AB/R</w:t>
        </w:r>
      </w:hyperlink>
      <w:r w:rsidR="00CC6A87" w:rsidRPr="005D6404">
        <w:rPr>
          <w:sz w:val="18"/>
          <w:szCs w:val="18"/>
        </w:rPr>
        <w:t xml:space="preserve"> </w:t>
      </w:r>
      <w:r w:rsidR="00860D48" w:rsidRPr="005D6404">
        <w:rPr>
          <w:sz w:val="18"/>
          <w:szCs w:val="18"/>
        </w:rPr>
        <w:t>(</w:t>
      </w:r>
      <w:r w:rsidR="002C4579" w:rsidRPr="005D6404">
        <w:rPr>
          <w:sz w:val="18"/>
          <w:szCs w:val="18"/>
        </w:rPr>
        <w:t>14 December 1999</w:t>
      </w:r>
      <w:r w:rsidR="00860D48" w:rsidRPr="005D6404">
        <w:rPr>
          <w:sz w:val="18"/>
          <w:szCs w:val="18"/>
        </w:rPr>
        <w:t xml:space="preserve">) </w:t>
      </w:r>
      <w:r w:rsidR="00CC6A87" w:rsidRPr="005D6404">
        <w:rPr>
          <w:sz w:val="18"/>
          <w:szCs w:val="18"/>
        </w:rPr>
        <w:t>[</w:t>
      </w:r>
      <w:r w:rsidRPr="005D6404">
        <w:rPr>
          <w:sz w:val="18"/>
          <w:szCs w:val="18"/>
        </w:rPr>
        <w:t>131</w:t>
      </w:r>
      <w:r w:rsidR="00CC6A87" w:rsidRPr="005D6404">
        <w:rPr>
          <w:sz w:val="18"/>
          <w:szCs w:val="18"/>
        </w:rPr>
        <w:t>]</w:t>
      </w:r>
      <w:r w:rsidR="000758B5">
        <w:rPr>
          <w:sz w:val="18"/>
          <w:szCs w:val="18"/>
        </w:rPr>
        <w:t>.</w:t>
      </w:r>
    </w:p>
  </w:footnote>
  <w:footnote w:id="4">
    <w:p w14:paraId="0CCD43BF" w14:textId="62BB53B5" w:rsidR="00696AE2" w:rsidRPr="00696AE2" w:rsidRDefault="00696AE2" w:rsidP="006F0F86">
      <w:pPr>
        <w:pStyle w:val="FootnoteText"/>
        <w:spacing w:before="0" w:after="0" w:line="240" w:lineRule="auto"/>
        <w:rPr>
          <w:lang w:val="en-US"/>
        </w:rPr>
      </w:pPr>
      <w:r>
        <w:rPr>
          <w:rStyle w:val="FootnoteReference"/>
        </w:rPr>
        <w:footnoteRef/>
      </w:r>
      <w:r>
        <w:t xml:space="preserve"> </w:t>
      </w:r>
      <w:r w:rsidRPr="00D84AB3">
        <w:t>Appellate Body Report,</w:t>
      </w:r>
      <w:r w:rsidRPr="00E87F32">
        <w:rPr>
          <w:i/>
        </w:rPr>
        <w:t xml:space="preserve"> United States</w:t>
      </w:r>
      <w:r w:rsidR="00EA2646" w:rsidRPr="00E87F32">
        <w:rPr>
          <w:i/>
        </w:rPr>
        <w:t xml:space="preserve"> </w:t>
      </w:r>
      <w:r w:rsidRPr="00E87F32">
        <w:rPr>
          <w:i/>
        </w:rPr>
        <w:t>– Wheat Gluten</w:t>
      </w:r>
      <w:r w:rsidRPr="00696AE2">
        <w:t xml:space="preserve">, </w:t>
      </w:r>
      <w:hyperlink r:id="rId3" w:history="1">
        <w:r w:rsidR="000B018B" w:rsidRPr="00397674">
          <w:rPr>
            <w:rStyle w:val="Hyperlink"/>
          </w:rPr>
          <w:t xml:space="preserve">WTO Doc </w:t>
        </w:r>
        <w:r w:rsidRPr="00397674">
          <w:rPr>
            <w:rStyle w:val="Hyperlink"/>
          </w:rPr>
          <w:t>WT/DS166/AB/R</w:t>
        </w:r>
      </w:hyperlink>
      <w:r w:rsidR="000B018B">
        <w:t xml:space="preserve"> (</w:t>
      </w:r>
      <w:r w:rsidRPr="00696AE2">
        <w:t>22 December 2000</w:t>
      </w:r>
      <w:r w:rsidR="000B018B">
        <w:t>) [</w:t>
      </w:r>
      <w:r w:rsidRPr="00696AE2">
        <w:t>69</w:t>
      </w:r>
      <w:r w:rsidR="000B018B">
        <w:t>]</w:t>
      </w:r>
      <w:r w:rsidR="000758B5">
        <w:t>.</w:t>
      </w:r>
    </w:p>
  </w:footnote>
  <w:footnote w:id="5">
    <w:p w14:paraId="230CB858" w14:textId="47872D7B" w:rsidR="006D675B" w:rsidRPr="006D675B" w:rsidRDefault="006D675B" w:rsidP="006F0F86">
      <w:pPr>
        <w:pStyle w:val="FootnoteText"/>
        <w:spacing w:before="0" w:after="0" w:line="240" w:lineRule="auto"/>
        <w:rPr>
          <w:lang w:val="en-US"/>
        </w:rPr>
      </w:pPr>
      <w:r>
        <w:rPr>
          <w:rStyle w:val="FootnoteReference"/>
        </w:rPr>
        <w:footnoteRef/>
      </w:r>
      <w:r>
        <w:t xml:space="preserve"> </w:t>
      </w:r>
      <w:r w:rsidRPr="00D84AB3">
        <w:rPr>
          <w:iCs/>
        </w:rPr>
        <w:t>Appellate Body Report,</w:t>
      </w:r>
      <w:r w:rsidRPr="00E87F32">
        <w:rPr>
          <w:i/>
        </w:rPr>
        <w:t xml:space="preserve"> United States – </w:t>
      </w:r>
      <w:r w:rsidRPr="007C302E">
        <w:rPr>
          <w:i/>
          <w:iCs/>
        </w:rPr>
        <w:t>Lamb</w:t>
      </w:r>
      <w:r w:rsidR="006F0F86" w:rsidRPr="00696AE2">
        <w:t xml:space="preserve">, </w:t>
      </w:r>
      <w:hyperlink r:id="rId4" w:history="1">
        <w:r w:rsidR="006F0F86" w:rsidRPr="00436C45">
          <w:rPr>
            <w:rStyle w:val="Hyperlink"/>
          </w:rPr>
          <w:t>WTO Doc WT/DS177/AB/R</w:t>
        </w:r>
      </w:hyperlink>
      <w:r w:rsidR="006F0F86" w:rsidRPr="006F0F86">
        <w:rPr>
          <w:i/>
          <w:iCs/>
        </w:rPr>
        <w:t xml:space="preserve"> </w:t>
      </w:r>
      <w:r w:rsidRPr="00D21422">
        <w:t>(</w:t>
      </w:r>
      <w:r w:rsidR="00D21422" w:rsidRPr="00D21422">
        <w:t xml:space="preserve">1 May </w:t>
      </w:r>
      <w:r w:rsidRPr="00D21422">
        <w:t>2001)</w:t>
      </w:r>
      <w:r>
        <w:t xml:space="preserve"> </w:t>
      </w:r>
      <w:r w:rsidR="00510AB2">
        <w:t>[</w:t>
      </w:r>
      <w:r>
        <w:t>179</w:t>
      </w:r>
      <w:r w:rsidR="00510AB2">
        <w:t>]</w:t>
      </w:r>
      <w:r w:rsidR="000758B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57694" w14:textId="6143C531" w:rsidR="00596550" w:rsidRDefault="00000000" w:rsidP="00596550">
    <w:pPr>
      <w:pStyle w:val="Header-KeylineRight"/>
    </w:pPr>
    <w:sdt>
      <w:sdtPr>
        <w:rPr>
          <w:rStyle w:val="Strong"/>
        </w:rPr>
        <w:alias w:val="Title"/>
        <w:tag w:val=""/>
        <w:id w:val="-1701777645"/>
        <w:placeholder>
          <w:docPart w:val="52C47450FFB64E059F045C6F73867139"/>
        </w:placeholder>
        <w:dataBinding w:prefixMappings="xmlns:ns0='http://purl.org/dc/elements/1.1/' xmlns:ns1='http://schemas.openxmlformats.org/package/2006/metadata/core-properties' " w:xpath="/ns1:coreProperties[1]/ns0:title[1]" w:storeItemID="{6C3C8BC8-F283-45AE-878A-BAB7291924A1}"/>
        <w:text/>
      </w:sdtPr>
      <w:sdtContent>
        <w:r w:rsidR="00234A6E">
          <w:rPr>
            <w:rStyle w:val="Strong"/>
          </w:rPr>
          <w:t>Call for submissions - Fabricated structural steel safeguards - Public inquiry</w:t>
        </w:r>
      </w:sdtContent>
    </w:sdt>
    <w:r w:rsidR="00596550">
      <w:t xml:space="preserve"> </w:t>
    </w:r>
    <w:proofErr w:type="spellStart"/>
    <w:r w:rsidR="00596550">
      <w:t>Inquiry</w:t>
    </w:r>
    <w:proofErr w:type="spellEnd"/>
    <w:r w:rsidR="00596550">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A7B7" w14:textId="09AC6517" w:rsidR="00596550" w:rsidRPr="007215EF" w:rsidRDefault="00596550" w:rsidP="00596550">
    <w:r w:rsidRPr="007215EF">
      <w:rPr>
        <w:noProof/>
      </w:rPr>
      <w:drawing>
        <wp:anchor distT="0" distB="0" distL="114300" distR="114300" simplePos="0" relativeHeight="251658241" behindDoc="0" locked="1" layoutInCell="1" allowOverlap="1" wp14:anchorId="7126E053" wp14:editId="7B78CFD4">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C782" w14:textId="0B91F4A2" w:rsidR="00596550" w:rsidRPr="007215EF" w:rsidRDefault="00C43E48" w:rsidP="00596550">
    <w:r>
      <w:rPr>
        <w:noProof/>
      </w:rPr>
      <w:drawing>
        <wp:anchor distT="0" distB="0" distL="114300" distR="114300" simplePos="0" relativeHeight="251658240" behindDoc="0" locked="0" layoutInCell="1" allowOverlap="1" wp14:anchorId="7962A870" wp14:editId="7340C409">
          <wp:simplePos x="0" y="0"/>
          <wp:positionH relativeFrom="page">
            <wp:align>right</wp:align>
          </wp:positionH>
          <wp:positionV relativeFrom="paragraph">
            <wp:posOffset>-504190</wp:posOffset>
          </wp:positionV>
          <wp:extent cx="7560000" cy="10691169"/>
          <wp:effectExtent l="0" t="0" r="3175" b="0"/>
          <wp:wrapNone/>
          <wp:docPr id="2039402653" name="Picture 1" descr="Australian Government Productivity Commission logo | Call for submis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02653" name="Picture 1" descr="Australian Government Productivity Commission logo | Call for submissions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p w14:paraId="4F4C71AF"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F916" w14:textId="56B23517" w:rsidR="00525F6E" w:rsidRDefault="0077697B" w:rsidP="004544D6">
    <w:pPr>
      <w:pStyle w:val="Header-Keyline"/>
      <w:rPr>
        <w:rStyle w:val="Strong"/>
        <w:b w:val="0"/>
        <w:bCs w:val="0"/>
      </w:rPr>
    </w:pPr>
    <w: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5E3D" w14:textId="53E8C12D" w:rsidR="00525F6E" w:rsidRDefault="00D910BC" w:rsidP="00D910BC">
    <w:pPr>
      <w:pStyle w:val="Header-KeylineRight"/>
    </w:pPr>
    <w:r>
      <w:fldChar w:fldCharType="begin"/>
    </w:r>
    <w:r>
      <w:instrText xml:space="preserve"> STYLEREF  "Heading 1"  \* MERGEFORMAT </w:instrText>
    </w:r>
    <w:r>
      <w:fldChar w:fldCharType="separate"/>
    </w:r>
    <w:r w:rsidR="00026AD9">
      <w:rPr>
        <w:b/>
        <w:bCs/>
        <w:noProof/>
        <w:lang w:val="en-US"/>
      </w:rPr>
      <w:t>Error! No text of specified style in document.</w:t>
    </w:r>
    <w:r>
      <w:rPr>
        <w:noProof/>
      </w:rPr>
      <w:fldChar w:fldCharType="end"/>
    </w:r>
  </w:p>
  <w:p w14:paraId="553A24E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98E1A" w14:textId="5228A218" w:rsidR="00525F6E" w:rsidRDefault="00000000" w:rsidP="00596550">
    <w:pPr>
      <w:pStyle w:val="Header-KeylineRight"/>
    </w:pPr>
    <w:sdt>
      <w:sdtPr>
        <w:rPr>
          <w:rStyle w:val="Strong"/>
        </w:rPr>
        <w:alias w:val="Title"/>
        <w:tag w:val=""/>
        <w:id w:val="948275566"/>
        <w:placeholder>
          <w:docPart w:val="E311EA3988014C4F96A2D9CEE6DBEFC2"/>
        </w:placeholder>
        <w:dataBinding w:prefixMappings="xmlns:ns0='http://purl.org/dc/elements/1.1/' xmlns:ns1='http://schemas.openxmlformats.org/package/2006/metadata/core-properties' " w:xpath="/ns1:coreProperties[1]/ns0:title[1]" w:storeItemID="{6C3C8BC8-F283-45AE-878A-BAB7291924A1}"/>
        <w:text/>
      </w:sdtPr>
      <w:sdtContent>
        <w:r w:rsidR="00234A6E">
          <w:rPr>
            <w:rStyle w:val="Strong"/>
          </w:rPr>
          <w:t>Call for submissions - Fabricated structural steel safeguards - Public inquiry</w:t>
        </w:r>
      </w:sdtContent>
    </w:sdt>
    <w:r w:rsidR="00525F6E">
      <w:t xml:space="preserve"> </w:t>
    </w:r>
    <w:proofErr w:type="spellStart"/>
    <w:r w:rsidR="00525F6E">
      <w:t>Inquiry</w:t>
    </w:r>
    <w:proofErr w:type="spellEnd"/>
    <w:r w:rsidR="00525F6E">
      <w:t xml:space="preserve">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2E00" w14:textId="1F4A9889" w:rsidR="00525F6E" w:rsidRDefault="00533D70" w:rsidP="00525F6E">
    <w:pPr>
      <w:pStyle w:val="Header-KeylineRight"/>
    </w:pPr>
    <w:r w:rsidRPr="00533D70">
      <w:t>Fabricated structural steel safeguards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038E" w14:textId="3FC9BD6F" w:rsidR="00D910BC" w:rsidRDefault="003A748D"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8FC353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56262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3F4D8C"/>
    <w:multiLevelType w:val="hybridMultilevel"/>
    <w:tmpl w:val="982C75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3F35D4"/>
    <w:multiLevelType w:val="hybridMultilevel"/>
    <w:tmpl w:val="EFD8ED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0B516A3"/>
    <w:multiLevelType w:val="multilevel"/>
    <w:tmpl w:val="EBE686F8"/>
    <w:numStyleLink w:val="ListHeadings"/>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95D2E60"/>
    <w:multiLevelType w:val="hybridMultilevel"/>
    <w:tmpl w:val="25EC28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E33934"/>
    <w:multiLevelType w:val="multilevel"/>
    <w:tmpl w:val="EBE686F8"/>
    <w:numStyleLink w:val="ListHeadings"/>
  </w:abstractNum>
  <w:abstractNum w:abstractNumId="19" w15:restartNumberingAfterBreak="0">
    <w:nsid w:val="2D665246"/>
    <w:multiLevelType w:val="multilevel"/>
    <w:tmpl w:val="55366B42"/>
    <w:numStyleLink w:val="LetteredList"/>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E23A3D"/>
    <w:multiLevelType w:val="multilevel"/>
    <w:tmpl w:val="EBE686F8"/>
    <w:numStyleLink w:val="ListHeadings"/>
  </w:abstractNum>
  <w:abstractNum w:abstractNumId="22" w15:restartNumberingAfterBreak="0">
    <w:nsid w:val="4116276D"/>
    <w:multiLevelType w:val="hybridMultilevel"/>
    <w:tmpl w:val="DC5062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6B5E98"/>
    <w:multiLevelType w:val="hybridMultilevel"/>
    <w:tmpl w:val="844E3846"/>
    <w:lvl w:ilvl="0" w:tplc="417CBC1A">
      <w:start w:val="1"/>
      <w:numFmt w:val="lowerLetter"/>
      <w:lvlText w:val="%1)"/>
      <w:lvlJc w:val="left"/>
      <w:pPr>
        <w:ind w:left="1620" w:hanging="360"/>
      </w:pPr>
    </w:lvl>
    <w:lvl w:ilvl="1" w:tplc="A120D6B4">
      <w:start w:val="1"/>
      <w:numFmt w:val="lowerLetter"/>
      <w:lvlText w:val="%2)"/>
      <w:lvlJc w:val="left"/>
      <w:pPr>
        <w:ind w:left="1620" w:hanging="360"/>
      </w:pPr>
    </w:lvl>
    <w:lvl w:ilvl="2" w:tplc="6444EB56">
      <w:start w:val="1"/>
      <w:numFmt w:val="lowerLetter"/>
      <w:lvlText w:val="%3)"/>
      <w:lvlJc w:val="left"/>
      <w:pPr>
        <w:ind w:left="1620" w:hanging="360"/>
      </w:pPr>
    </w:lvl>
    <w:lvl w:ilvl="3" w:tplc="E8B273D6">
      <w:start w:val="1"/>
      <w:numFmt w:val="lowerLetter"/>
      <w:lvlText w:val="%4)"/>
      <w:lvlJc w:val="left"/>
      <w:pPr>
        <w:ind w:left="1620" w:hanging="360"/>
      </w:pPr>
    </w:lvl>
    <w:lvl w:ilvl="4" w:tplc="4CA23E76">
      <w:start w:val="1"/>
      <w:numFmt w:val="lowerLetter"/>
      <w:lvlText w:val="%5)"/>
      <w:lvlJc w:val="left"/>
      <w:pPr>
        <w:ind w:left="1620" w:hanging="360"/>
      </w:pPr>
    </w:lvl>
    <w:lvl w:ilvl="5" w:tplc="ADDEB20E">
      <w:start w:val="1"/>
      <w:numFmt w:val="lowerLetter"/>
      <w:lvlText w:val="%6)"/>
      <w:lvlJc w:val="left"/>
      <w:pPr>
        <w:ind w:left="1620" w:hanging="360"/>
      </w:pPr>
    </w:lvl>
    <w:lvl w:ilvl="6" w:tplc="6F98905A">
      <w:start w:val="1"/>
      <w:numFmt w:val="lowerLetter"/>
      <w:lvlText w:val="%7)"/>
      <w:lvlJc w:val="left"/>
      <w:pPr>
        <w:ind w:left="1620" w:hanging="360"/>
      </w:pPr>
    </w:lvl>
    <w:lvl w:ilvl="7" w:tplc="74E617BC">
      <w:start w:val="1"/>
      <w:numFmt w:val="lowerLetter"/>
      <w:lvlText w:val="%8)"/>
      <w:lvlJc w:val="left"/>
      <w:pPr>
        <w:ind w:left="1620" w:hanging="360"/>
      </w:pPr>
    </w:lvl>
    <w:lvl w:ilvl="8" w:tplc="C6F8A228">
      <w:start w:val="1"/>
      <w:numFmt w:val="lowerLetter"/>
      <w:lvlText w:val="%9)"/>
      <w:lvlJc w:val="left"/>
      <w:pPr>
        <w:ind w:left="1620" w:hanging="360"/>
      </w:p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7" w15:restartNumberingAfterBreak="0">
    <w:nsid w:val="58464600"/>
    <w:multiLevelType w:val="hybridMultilevel"/>
    <w:tmpl w:val="F05C86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0013B9"/>
    <w:multiLevelType w:val="hybridMultilevel"/>
    <w:tmpl w:val="4D5669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6A0C8C"/>
    <w:multiLevelType w:val="multilevel"/>
    <w:tmpl w:val="1FA8DC2A"/>
    <w:numStyleLink w:val="Numbering"/>
  </w:abstractNum>
  <w:abstractNum w:abstractNumId="30" w15:restartNumberingAfterBreak="0">
    <w:nsid w:val="5B0C3340"/>
    <w:multiLevelType w:val="hybridMultilevel"/>
    <w:tmpl w:val="AE72E284"/>
    <w:lvl w:ilvl="0" w:tplc="A2A62336">
      <w:start w:val="1"/>
      <w:numFmt w:val="lowerLetter"/>
      <w:lvlText w:val="%1)"/>
      <w:lvlJc w:val="left"/>
      <w:pPr>
        <w:ind w:left="1620" w:hanging="360"/>
      </w:pPr>
    </w:lvl>
    <w:lvl w:ilvl="1" w:tplc="2FF052F0">
      <w:start w:val="1"/>
      <w:numFmt w:val="lowerLetter"/>
      <w:lvlText w:val="%2)"/>
      <w:lvlJc w:val="left"/>
      <w:pPr>
        <w:ind w:left="1620" w:hanging="360"/>
      </w:pPr>
    </w:lvl>
    <w:lvl w:ilvl="2" w:tplc="1314458E">
      <w:start w:val="1"/>
      <w:numFmt w:val="lowerLetter"/>
      <w:lvlText w:val="%3)"/>
      <w:lvlJc w:val="left"/>
      <w:pPr>
        <w:ind w:left="1620" w:hanging="360"/>
      </w:pPr>
    </w:lvl>
    <w:lvl w:ilvl="3" w:tplc="B0E4CF34">
      <w:start w:val="1"/>
      <w:numFmt w:val="lowerLetter"/>
      <w:lvlText w:val="%4)"/>
      <w:lvlJc w:val="left"/>
      <w:pPr>
        <w:ind w:left="1620" w:hanging="360"/>
      </w:pPr>
    </w:lvl>
    <w:lvl w:ilvl="4" w:tplc="931892BC">
      <w:start w:val="1"/>
      <w:numFmt w:val="lowerLetter"/>
      <w:lvlText w:val="%5)"/>
      <w:lvlJc w:val="left"/>
      <w:pPr>
        <w:ind w:left="1620" w:hanging="360"/>
      </w:pPr>
    </w:lvl>
    <w:lvl w:ilvl="5" w:tplc="9AF0701C">
      <w:start w:val="1"/>
      <w:numFmt w:val="lowerLetter"/>
      <w:lvlText w:val="%6)"/>
      <w:lvlJc w:val="left"/>
      <w:pPr>
        <w:ind w:left="1620" w:hanging="360"/>
      </w:pPr>
    </w:lvl>
    <w:lvl w:ilvl="6" w:tplc="84DECE84">
      <w:start w:val="1"/>
      <w:numFmt w:val="lowerLetter"/>
      <w:lvlText w:val="%7)"/>
      <w:lvlJc w:val="left"/>
      <w:pPr>
        <w:ind w:left="1620" w:hanging="360"/>
      </w:pPr>
    </w:lvl>
    <w:lvl w:ilvl="7" w:tplc="33D83EAA">
      <w:start w:val="1"/>
      <w:numFmt w:val="lowerLetter"/>
      <w:lvlText w:val="%8)"/>
      <w:lvlJc w:val="left"/>
      <w:pPr>
        <w:ind w:left="1620" w:hanging="360"/>
      </w:pPr>
    </w:lvl>
    <w:lvl w:ilvl="8" w:tplc="4A8EAA94">
      <w:start w:val="1"/>
      <w:numFmt w:val="lowerLetter"/>
      <w:lvlText w:val="%9)"/>
      <w:lvlJc w:val="left"/>
      <w:pPr>
        <w:ind w:left="1620" w:hanging="360"/>
      </w:pPr>
    </w:lvl>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134636A"/>
    <w:multiLevelType w:val="multilevel"/>
    <w:tmpl w:val="B3AA1274"/>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4" w15:restartNumberingAfterBreak="0">
    <w:nsid w:val="64F310B3"/>
    <w:multiLevelType w:val="hybridMultilevel"/>
    <w:tmpl w:val="1652C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B94265"/>
    <w:multiLevelType w:val="multilevel"/>
    <w:tmpl w:val="4F48000A"/>
    <w:numStyleLink w:val="Alphalist"/>
  </w:abstractNum>
  <w:abstractNum w:abstractNumId="36" w15:restartNumberingAfterBreak="0">
    <w:nsid w:val="761B4A1B"/>
    <w:multiLevelType w:val="multilevel"/>
    <w:tmpl w:val="4F48000A"/>
    <w:numStyleLink w:val="Alphalist"/>
  </w:abstractNum>
  <w:abstractNum w:abstractNumId="37" w15:restartNumberingAfterBreak="0">
    <w:nsid w:val="7691714D"/>
    <w:multiLevelType w:val="hybridMultilevel"/>
    <w:tmpl w:val="9B64CB92"/>
    <w:lvl w:ilvl="0" w:tplc="C13C9EAA">
      <w:start w:val="1"/>
      <w:numFmt w:val="bullet"/>
      <w:lvlText w:val=""/>
      <w:lvlJc w:val="left"/>
      <w:pPr>
        <w:ind w:left="1280" w:hanging="360"/>
      </w:pPr>
      <w:rPr>
        <w:rFonts w:ascii="Symbol" w:hAnsi="Symbol"/>
      </w:rPr>
    </w:lvl>
    <w:lvl w:ilvl="1" w:tplc="556EC722">
      <w:start w:val="1"/>
      <w:numFmt w:val="bullet"/>
      <w:lvlText w:val=""/>
      <w:lvlJc w:val="left"/>
      <w:pPr>
        <w:ind w:left="1840" w:hanging="360"/>
      </w:pPr>
      <w:rPr>
        <w:rFonts w:ascii="Symbol" w:hAnsi="Symbol"/>
      </w:rPr>
    </w:lvl>
    <w:lvl w:ilvl="2" w:tplc="55980998">
      <w:start w:val="1"/>
      <w:numFmt w:val="bullet"/>
      <w:lvlText w:val=""/>
      <w:lvlJc w:val="left"/>
      <w:pPr>
        <w:ind w:left="1280" w:hanging="360"/>
      </w:pPr>
      <w:rPr>
        <w:rFonts w:ascii="Symbol" w:hAnsi="Symbol"/>
      </w:rPr>
    </w:lvl>
    <w:lvl w:ilvl="3" w:tplc="5210B05E">
      <w:start w:val="1"/>
      <w:numFmt w:val="bullet"/>
      <w:lvlText w:val=""/>
      <w:lvlJc w:val="left"/>
      <w:pPr>
        <w:ind w:left="1280" w:hanging="360"/>
      </w:pPr>
      <w:rPr>
        <w:rFonts w:ascii="Symbol" w:hAnsi="Symbol"/>
      </w:rPr>
    </w:lvl>
    <w:lvl w:ilvl="4" w:tplc="BD4E13B8">
      <w:start w:val="1"/>
      <w:numFmt w:val="bullet"/>
      <w:lvlText w:val=""/>
      <w:lvlJc w:val="left"/>
      <w:pPr>
        <w:ind w:left="1280" w:hanging="360"/>
      </w:pPr>
      <w:rPr>
        <w:rFonts w:ascii="Symbol" w:hAnsi="Symbol"/>
      </w:rPr>
    </w:lvl>
    <w:lvl w:ilvl="5" w:tplc="C69CD556">
      <w:start w:val="1"/>
      <w:numFmt w:val="bullet"/>
      <w:lvlText w:val=""/>
      <w:lvlJc w:val="left"/>
      <w:pPr>
        <w:ind w:left="1280" w:hanging="360"/>
      </w:pPr>
      <w:rPr>
        <w:rFonts w:ascii="Symbol" w:hAnsi="Symbol"/>
      </w:rPr>
    </w:lvl>
    <w:lvl w:ilvl="6" w:tplc="0570E482">
      <w:start w:val="1"/>
      <w:numFmt w:val="bullet"/>
      <w:lvlText w:val=""/>
      <w:lvlJc w:val="left"/>
      <w:pPr>
        <w:ind w:left="1280" w:hanging="360"/>
      </w:pPr>
      <w:rPr>
        <w:rFonts w:ascii="Symbol" w:hAnsi="Symbol"/>
      </w:rPr>
    </w:lvl>
    <w:lvl w:ilvl="7" w:tplc="F0CED346">
      <w:start w:val="1"/>
      <w:numFmt w:val="bullet"/>
      <w:lvlText w:val=""/>
      <w:lvlJc w:val="left"/>
      <w:pPr>
        <w:ind w:left="1280" w:hanging="360"/>
      </w:pPr>
      <w:rPr>
        <w:rFonts w:ascii="Symbol" w:hAnsi="Symbol"/>
      </w:rPr>
    </w:lvl>
    <w:lvl w:ilvl="8" w:tplc="D5EC4F42">
      <w:start w:val="1"/>
      <w:numFmt w:val="bullet"/>
      <w:lvlText w:val=""/>
      <w:lvlJc w:val="left"/>
      <w:pPr>
        <w:ind w:left="1280" w:hanging="360"/>
      </w:pPr>
      <w:rPr>
        <w:rFonts w:ascii="Symbol" w:hAnsi="Symbol"/>
      </w:rPr>
    </w:lvl>
  </w:abstractNum>
  <w:abstractNum w:abstractNumId="38" w15:restartNumberingAfterBreak="0">
    <w:nsid w:val="7FD73D39"/>
    <w:multiLevelType w:val="hybridMultilevel"/>
    <w:tmpl w:val="D05044A0"/>
    <w:lvl w:ilvl="0" w:tplc="332A416A">
      <w:start w:val="1"/>
      <w:numFmt w:val="lowerLetter"/>
      <w:lvlText w:val="%1)"/>
      <w:lvlJc w:val="left"/>
      <w:pPr>
        <w:ind w:left="1620" w:hanging="360"/>
      </w:pPr>
    </w:lvl>
    <w:lvl w:ilvl="1" w:tplc="D2325690">
      <w:start w:val="1"/>
      <w:numFmt w:val="lowerLetter"/>
      <w:lvlText w:val="%2)"/>
      <w:lvlJc w:val="left"/>
      <w:pPr>
        <w:ind w:left="1620" w:hanging="360"/>
      </w:pPr>
    </w:lvl>
    <w:lvl w:ilvl="2" w:tplc="2BAE0E52">
      <w:start w:val="1"/>
      <w:numFmt w:val="lowerLetter"/>
      <w:lvlText w:val="%3)"/>
      <w:lvlJc w:val="left"/>
      <w:pPr>
        <w:ind w:left="1620" w:hanging="360"/>
      </w:pPr>
    </w:lvl>
    <w:lvl w:ilvl="3" w:tplc="C51089B2">
      <w:start w:val="1"/>
      <w:numFmt w:val="lowerLetter"/>
      <w:lvlText w:val="%4)"/>
      <w:lvlJc w:val="left"/>
      <w:pPr>
        <w:ind w:left="1620" w:hanging="360"/>
      </w:pPr>
    </w:lvl>
    <w:lvl w:ilvl="4" w:tplc="DEAE7BDC">
      <w:start w:val="1"/>
      <w:numFmt w:val="lowerLetter"/>
      <w:lvlText w:val="%5)"/>
      <w:lvlJc w:val="left"/>
      <w:pPr>
        <w:ind w:left="1620" w:hanging="360"/>
      </w:pPr>
    </w:lvl>
    <w:lvl w:ilvl="5" w:tplc="2460D19C">
      <w:start w:val="1"/>
      <w:numFmt w:val="lowerLetter"/>
      <w:lvlText w:val="%6)"/>
      <w:lvlJc w:val="left"/>
      <w:pPr>
        <w:ind w:left="1620" w:hanging="360"/>
      </w:pPr>
    </w:lvl>
    <w:lvl w:ilvl="6" w:tplc="E576A3C0">
      <w:start w:val="1"/>
      <w:numFmt w:val="lowerLetter"/>
      <w:lvlText w:val="%7)"/>
      <w:lvlJc w:val="left"/>
      <w:pPr>
        <w:ind w:left="1620" w:hanging="360"/>
      </w:pPr>
    </w:lvl>
    <w:lvl w:ilvl="7" w:tplc="98B8673A">
      <w:start w:val="1"/>
      <w:numFmt w:val="lowerLetter"/>
      <w:lvlText w:val="%8)"/>
      <w:lvlJc w:val="left"/>
      <w:pPr>
        <w:ind w:left="1620" w:hanging="360"/>
      </w:pPr>
    </w:lvl>
    <w:lvl w:ilvl="8" w:tplc="7D0E082A">
      <w:start w:val="1"/>
      <w:numFmt w:val="lowerLetter"/>
      <w:lvlText w:val="%9)"/>
      <w:lvlJc w:val="left"/>
      <w:pPr>
        <w:ind w:left="1620" w:hanging="360"/>
      </w:pPr>
    </w:lvl>
  </w:abstractNum>
  <w:num w:numId="1" w16cid:durableId="1833330530">
    <w:abstractNumId w:val="0"/>
  </w:num>
  <w:num w:numId="2" w16cid:durableId="1780487384">
    <w:abstractNumId w:val="32"/>
  </w:num>
  <w:num w:numId="3" w16cid:durableId="477188846">
    <w:abstractNumId w:val="11"/>
  </w:num>
  <w:num w:numId="4" w16cid:durableId="1065181450">
    <w:abstractNumId w:val="9"/>
  </w:num>
  <w:num w:numId="5" w16cid:durableId="612395390">
    <w:abstractNumId w:val="14"/>
  </w:num>
  <w:num w:numId="6" w16cid:durableId="5576674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4935862">
    <w:abstractNumId w:val="20"/>
  </w:num>
  <w:num w:numId="8" w16cid:durableId="519708041">
    <w:abstractNumId w:val="24"/>
  </w:num>
  <w:num w:numId="9" w16cid:durableId="1575357509">
    <w:abstractNumId w:val="31"/>
  </w:num>
  <w:num w:numId="10" w16cid:durableId="14718224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0131544">
    <w:abstractNumId w:val="13"/>
  </w:num>
  <w:num w:numId="12" w16cid:durableId="1632980027">
    <w:abstractNumId w:val="33"/>
  </w:num>
  <w:num w:numId="13" w16cid:durableId="1979453617">
    <w:abstractNumId w:val="19"/>
  </w:num>
  <w:num w:numId="14" w16cid:durableId="1261715967">
    <w:abstractNumId w:val="36"/>
  </w:num>
  <w:num w:numId="15" w16cid:durableId="284236631">
    <w:abstractNumId w:val="6"/>
  </w:num>
  <w:num w:numId="16" w16cid:durableId="532693257">
    <w:abstractNumId w:val="12"/>
  </w:num>
  <w:num w:numId="17" w16cid:durableId="927270774">
    <w:abstractNumId w:val="10"/>
  </w:num>
  <w:num w:numId="18" w16cid:durableId="491455947">
    <w:abstractNumId w:val="17"/>
  </w:num>
  <w:num w:numId="19" w16cid:durableId="5521587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878786">
    <w:abstractNumId w:val="25"/>
  </w:num>
  <w:num w:numId="21" w16cid:durableId="1622614518">
    <w:abstractNumId w:val="16"/>
  </w:num>
  <w:num w:numId="22" w16cid:durableId="2035686805">
    <w:abstractNumId w:val="7"/>
  </w:num>
  <w:num w:numId="23" w16cid:durableId="10942032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2582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7862939">
    <w:abstractNumId w:val="21"/>
  </w:num>
  <w:num w:numId="26" w16cid:durableId="1122188409">
    <w:abstractNumId w:val="35"/>
  </w:num>
  <w:num w:numId="27" w16cid:durableId="1620453606">
    <w:abstractNumId w:val="3"/>
  </w:num>
  <w:num w:numId="28" w16cid:durableId="1622493028">
    <w:abstractNumId w:val="18"/>
  </w:num>
  <w:num w:numId="29" w16cid:durableId="2097356892">
    <w:abstractNumId w:val="5"/>
  </w:num>
  <w:num w:numId="30" w16cid:durableId="895825168">
    <w:abstractNumId w:val="26"/>
  </w:num>
  <w:num w:numId="31" w16cid:durableId="75055205">
    <w:abstractNumId w:val="15"/>
  </w:num>
  <w:num w:numId="32" w16cid:durableId="1234239549">
    <w:abstractNumId w:val="1"/>
  </w:num>
  <w:num w:numId="33" w16cid:durableId="1823693889">
    <w:abstractNumId w:val="2"/>
  </w:num>
  <w:num w:numId="34" w16cid:durableId="9771536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3875401">
    <w:abstractNumId w:val="34"/>
  </w:num>
  <w:num w:numId="36" w16cid:durableId="211843189">
    <w:abstractNumId w:val="27"/>
  </w:num>
  <w:num w:numId="37" w16cid:durableId="1270549150">
    <w:abstractNumId w:val="8"/>
  </w:num>
  <w:num w:numId="38" w16cid:durableId="1598908749">
    <w:abstractNumId w:val="22"/>
  </w:num>
  <w:num w:numId="39" w16cid:durableId="7366893">
    <w:abstractNumId w:val="28"/>
  </w:num>
  <w:num w:numId="40" w16cid:durableId="713424997">
    <w:abstractNumId w:val="4"/>
  </w:num>
  <w:num w:numId="41" w16cid:durableId="189804689">
    <w:abstractNumId w:val="37"/>
  </w:num>
  <w:num w:numId="42" w16cid:durableId="932326049">
    <w:abstractNumId w:val="38"/>
  </w:num>
  <w:num w:numId="43" w16cid:durableId="1010714627">
    <w:abstractNumId w:val="23"/>
  </w:num>
  <w:num w:numId="44" w16cid:durableId="1213149088">
    <w:abstractNumId w:val="30"/>
  </w:num>
  <w:num w:numId="45" w16cid:durableId="161050291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E97"/>
    <w:rsid w:val="00000075"/>
    <w:rsid w:val="0000073C"/>
    <w:rsid w:val="00000F3C"/>
    <w:rsid w:val="00001BA7"/>
    <w:rsid w:val="000022D1"/>
    <w:rsid w:val="000029B3"/>
    <w:rsid w:val="00002F5B"/>
    <w:rsid w:val="000035CF"/>
    <w:rsid w:val="00003DB0"/>
    <w:rsid w:val="00004245"/>
    <w:rsid w:val="00004489"/>
    <w:rsid w:val="00005408"/>
    <w:rsid w:val="000055F4"/>
    <w:rsid w:val="00005605"/>
    <w:rsid w:val="00005C79"/>
    <w:rsid w:val="00006C09"/>
    <w:rsid w:val="00007F4C"/>
    <w:rsid w:val="00010AEC"/>
    <w:rsid w:val="00010B86"/>
    <w:rsid w:val="00013130"/>
    <w:rsid w:val="00013244"/>
    <w:rsid w:val="00013F0D"/>
    <w:rsid w:val="00014C72"/>
    <w:rsid w:val="000152D2"/>
    <w:rsid w:val="00016628"/>
    <w:rsid w:val="0002035A"/>
    <w:rsid w:val="0002061F"/>
    <w:rsid w:val="000207BA"/>
    <w:rsid w:val="00020BC9"/>
    <w:rsid w:val="00021D72"/>
    <w:rsid w:val="00023E88"/>
    <w:rsid w:val="0002491E"/>
    <w:rsid w:val="00024AC5"/>
    <w:rsid w:val="00024B48"/>
    <w:rsid w:val="000254CD"/>
    <w:rsid w:val="00025EA5"/>
    <w:rsid w:val="00026AD9"/>
    <w:rsid w:val="00026ADC"/>
    <w:rsid w:val="00026C04"/>
    <w:rsid w:val="000300AF"/>
    <w:rsid w:val="00030451"/>
    <w:rsid w:val="00030787"/>
    <w:rsid w:val="000323D8"/>
    <w:rsid w:val="00032F95"/>
    <w:rsid w:val="000331CA"/>
    <w:rsid w:val="000331E4"/>
    <w:rsid w:val="0003338D"/>
    <w:rsid w:val="00033619"/>
    <w:rsid w:val="00035FF7"/>
    <w:rsid w:val="00036BCA"/>
    <w:rsid w:val="00037430"/>
    <w:rsid w:val="00037F5D"/>
    <w:rsid w:val="0004026D"/>
    <w:rsid w:val="000412CF"/>
    <w:rsid w:val="00042832"/>
    <w:rsid w:val="00044142"/>
    <w:rsid w:val="000441AC"/>
    <w:rsid w:val="000448FE"/>
    <w:rsid w:val="00044E6B"/>
    <w:rsid w:val="00044F6A"/>
    <w:rsid w:val="00045F9D"/>
    <w:rsid w:val="00046601"/>
    <w:rsid w:val="000468BA"/>
    <w:rsid w:val="0004767E"/>
    <w:rsid w:val="00047894"/>
    <w:rsid w:val="00051086"/>
    <w:rsid w:val="0005151B"/>
    <w:rsid w:val="00052AA3"/>
    <w:rsid w:val="00053135"/>
    <w:rsid w:val="000531D4"/>
    <w:rsid w:val="00053614"/>
    <w:rsid w:val="000545FC"/>
    <w:rsid w:val="00054C95"/>
    <w:rsid w:val="000561CF"/>
    <w:rsid w:val="00056865"/>
    <w:rsid w:val="00056BC8"/>
    <w:rsid w:val="00056C1B"/>
    <w:rsid w:val="00056D0B"/>
    <w:rsid w:val="00057600"/>
    <w:rsid w:val="0005774F"/>
    <w:rsid w:val="00057B0F"/>
    <w:rsid w:val="00061BCA"/>
    <w:rsid w:val="0006239D"/>
    <w:rsid w:val="0006252C"/>
    <w:rsid w:val="00062A44"/>
    <w:rsid w:val="00062A85"/>
    <w:rsid w:val="00063C0C"/>
    <w:rsid w:val="000646B8"/>
    <w:rsid w:val="000651B0"/>
    <w:rsid w:val="00065410"/>
    <w:rsid w:val="00066B4E"/>
    <w:rsid w:val="00066C48"/>
    <w:rsid w:val="00066F50"/>
    <w:rsid w:val="000677EF"/>
    <w:rsid w:val="000679AF"/>
    <w:rsid w:val="00070AF8"/>
    <w:rsid w:val="00070B34"/>
    <w:rsid w:val="00070BA8"/>
    <w:rsid w:val="0007172F"/>
    <w:rsid w:val="0007227E"/>
    <w:rsid w:val="000724AE"/>
    <w:rsid w:val="00072E48"/>
    <w:rsid w:val="00072FD6"/>
    <w:rsid w:val="000753E9"/>
    <w:rsid w:val="000758B5"/>
    <w:rsid w:val="000765F0"/>
    <w:rsid w:val="0007776A"/>
    <w:rsid w:val="00077A76"/>
    <w:rsid w:val="00077E02"/>
    <w:rsid w:val="000801E2"/>
    <w:rsid w:val="0008037D"/>
    <w:rsid w:val="000806A9"/>
    <w:rsid w:val="00080BB4"/>
    <w:rsid w:val="00082A68"/>
    <w:rsid w:val="00082F25"/>
    <w:rsid w:val="00083DC3"/>
    <w:rsid w:val="00084660"/>
    <w:rsid w:val="0008563A"/>
    <w:rsid w:val="00085866"/>
    <w:rsid w:val="00085AEF"/>
    <w:rsid w:val="00085FB9"/>
    <w:rsid w:val="00086083"/>
    <w:rsid w:val="00086591"/>
    <w:rsid w:val="0008788B"/>
    <w:rsid w:val="00090782"/>
    <w:rsid w:val="00090ECD"/>
    <w:rsid w:val="00091286"/>
    <w:rsid w:val="00092110"/>
    <w:rsid w:val="000924C7"/>
    <w:rsid w:val="000925B4"/>
    <w:rsid w:val="00092A26"/>
    <w:rsid w:val="000932DA"/>
    <w:rsid w:val="00095915"/>
    <w:rsid w:val="00095D0E"/>
    <w:rsid w:val="00095E85"/>
    <w:rsid w:val="00096D8D"/>
    <w:rsid w:val="000970DF"/>
    <w:rsid w:val="00097343"/>
    <w:rsid w:val="00097613"/>
    <w:rsid w:val="0009792E"/>
    <w:rsid w:val="000A0F08"/>
    <w:rsid w:val="000A2040"/>
    <w:rsid w:val="000A2E98"/>
    <w:rsid w:val="000A38AA"/>
    <w:rsid w:val="000A3962"/>
    <w:rsid w:val="000A44C9"/>
    <w:rsid w:val="000A4E37"/>
    <w:rsid w:val="000A550A"/>
    <w:rsid w:val="000A5699"/>
    <w:rsid w:val="000A7170"/>
    <w:rsid w:val="000A7669"/>
    <w:rsid w:val="000B018B"/>
    <w:rsid w:val="000B02A4"/>
    <w:rsid w:val="000B2B8F"/>
    <w:rsid w:val="000B3648"/>
    <w:rsid w:val="000B42D8"/>
    <w:rsid w:val="000B44A9"/>
    <w:rsid w:val="000B497F"/>
    <w:rsid w:val="000B4A72"/>
    <w:rsid w:val="000B5105"/>
    <w:rsid w:val="000B565F"/>
    <w:rsid w:val="000B5B6E"/>
    <w:rsid w:val="000B6053"/>
    <w:rsid w:val="000B73B2"/>
    <w:rsid w:val="000B7B1C"/>
    <w:rsid w:val="000B7B6C"/>
    <w:rsid w:val="000C0399"/>
    <w:rsid w:val="000C03D6"/>
    <w:rsid w:val="000C0E82"/>
    <w:rsid w:val="000C18DD"/>
    <w:rsid w:val="000C18E5"/>
    <w:rsid w:val="000C1CCD"/>
    <w:rsid w:val="000C1CD3"/>
    <w:rsid w:val="000C1F9D"/>
    <w:rsid w:val="000C225D"/>
    <w:rsid w:val="000C39F3"/>
    <w:rsid w:val="000C4189"/>
    <w:rsid w:val="000C42B7"/>
    <w:rsid w:val="000C6697"/>
    <w:rsid w:val="000C673C"/>
    <w:rsid w:val="000C6867"/>
    <w:rsid w:val="000C6B77"/>
    <w:rsid w:val="000C7DD6"/>
    <w:rsid w:val="000D0565"/>
    <w:rsid w:val="000D073E"/>
    <w:rsid w:val="000D0824"/>
    <w:rsid w:val="000D14D0"/>
    <w:rsid w:val="000D2F55"/>
    <w:rsid w:val="000D3158"/>
    <w:rsid w:val="000D31B9"/>
    <w:rsid w:val="000D35C9"/>
    <w:rsid w:val="000D3927"/>
    <w:rsid w:val="000D47BC"/>
    <w:rsid w:val="000D5D6D"/>
    <w:rsid w:val="000D62E7"/>
    <w:rsid w:val="000D6379"/>
    <w:rsid w:val="000D7830"/>
    <w:rsid w:val="000D7C70"/>
    <w:rsid w:val="000E0207"/>
    <w:rsid w:val="000E097E"/>
    <w:rsid w:val="000E0BF3"/>
    <w:rsid w:val="000E102F"/>
    <w:rsid w:val="000E1395"/>
    <w:rsid w:val="000E1422"/>
    <w:rsid w:val="000E285C"/>
    <w:rsid w:val="000E2DC2"/>
    <w:rsid w:val="000E393C"/>
    <w:rsid w:val="000E43B0"/>
    <w:rsid w:val="000E50D4"/>
    <w:rsid w:val="000E5AE2"/>
    <w:rsid w:val="000E5B47"/>
    <w:rsid w:val="000E6D8C"/>
    <w:rsid w:val="000E7B0F"/>
    <w:rsid w:val="000F178D"/>
    <w:rsid w:val="000F3015"/>
    <w:rsid w:val="000F4488"/>
    <w:rsid w:val="000F4744"/>
    <w:rsid w:val="000F48EB"/>
    <w:rsid w:val="000F517B"/>
    <w:rsid w:val="000F531C"/>
    <w:rsid w:val="000F53FD"/>
    <w:rsid w:val="000F5E0B"/>
    <w:rsid w:val="000F612F"/>
    <w:rsid w:val="000F6196"/>
    <w:rsid w:val="000F6791"/>
    <w:rsid w:val="000F6867"/>
    <w:rsid w:val="000F7EF1"/>
    <w:rsid w:val="00100FAB"/>
    <w:rsid w:val="00101055"/>
    <w:rsid w:val="0010129E"/>
    <w:rsid w:val="00101E99"/>
    <w:rsid w:val="00102F44"/>
    <w:rsid w:val="00103010"/>
    <w:rsid w:val="001042E1"/>
    <w:rsid w:val="0010460F"/>
    <w:rsid w:val="00105171"/>
    <w:rsid w:val="00105A35"/>
    <w:rsid w:val="00105B62"/>
    <w:rsid w:val="001061FB"/>
    <w:rsid w:val="001062E4"/>
    <w:rsid w:val="00107230"/>
    <w:rsid w:val="00107389"/>
    <w:rsid w:val="001078A7"/>
    <w:rsid w:val="001079A0"/>
    <w:rsid w:val="00110871"/>
    <w:rsid w:val="00110A40"/>
    <w:rsid w:val="00111DBC"/>
    <w:rsid w:val="0011217E"/>
    <w:rsid w:val="0011290C"/>
    <w:rsid w:val="00112AA0"/>
    <w:rsid w:val="00112E8F"/>
    <w:rsid w:val="001138AD"/>
    <w:rsid w:val="00113C1A"/>
    <w:rsid w:val="001154F1"/>
    <w:rsid w:val="00116C67"/>
    <w:rsid w:val="001173A0"/>
    <w:rsid w:val="00117A73"/>
    <w:rsid w:val="00117C8D"/>
    <w:rsid w:val="00120709"/>
    <w:rsid w:val="00120792"/>
    <w:rsid w:val="001207C9"/>
    <w:rsid w:val="00120DB6"/>
    <w:rsid w:val="00121B79"/>
    <w:rsid w:val="00121FEA"/>
    <w:rsid w:val="00124286"/>
    <w:rsid w:val="001245AE"/>
    <w:rsid w:val="001268BC"/>
    <w:rsid w:val="00126E63"/>
    <w:rsid w:val="00127287"/>
    <w:rsid w:val="00127511"/>
    <w:rsid w:val="0012763B"/>
    <w:rsid w:val="00130DE8"/>
    <w:rsid w:val="001311C6"/>
    <w:rsid w:val="00132F5A"/>
    <w:rsid w:val="00133FE3"/>
    <w:rsid w:val="0013450C"/>
    <w:rsid w:val="00135B89"/>
    <w:rsid w:val="00135BEF"/>
    <w:rsid w:val="00136509"/>
    <w:rsid w:val="0013670A"/>
    <w:rsid w:val="00136C8E"/>
    <w:rsid w:val="0013722E"/>
    <w:rsid w:val="00137FAB"/>
    <w:rsid w:val="00142133"/>
    <w:rsid w:val="0014215E"/>
    <w:rsid w:val="00142A1C"/>
    <w:rsid w:val="00142DA8"/>
    <w:rsid w:val="0014342F"/>
    <w:rsid w:val="001438FA"/>
    <w:rsid w:val="00144DD8"/>
    <w:rsid w:val="001451F6"/>
    <w:rsid w:val="00145A74"/>
    <w:rsid w:val="00146444"/>
    <w:rsid w:val="001473DC"/>
    <w:rsid w:val="001510E4"/>
    <w:rsid w:val="00151177"/>
    <w:rsid w:val="001513C1"/>
    <w:rsid w:val="00151974"/>
    <w:rsid w:val="001523A0"/>
    <w:rsid w:val="00152E44"/>
    <w:rsid w:val="00153778"/>
    <w:rsid w:val="0015437B"/>
    <w:rsid w:val="00154E0D"/>
    <w:rsid w:val="001556B8"/>
    <w:rsid w:val="0015572B"/>
    <w:rsid w:val="00156390"/>
    <w:rsid w:val="001567B6"/>
    <w:rsid w:val="001600E9"/>
    <w:rsid w:val="001601F6"/>
    <w:rsid w:val="00160393"/>
    <w:rsid w:val="00160948"/>
    <w:rsid w:val="00160D9C"/>
    <w:rsid w:val="00160FEC"/>
    <w:rsid w:val="001610E5"/>
    <w:rsid w:val="001614E6"/>
    <w:rsid w:val="00161BC8"/>
    <w:rsid w:val="00161D16"/>
    <w:rsid w:val="0016285B"/>
    <w:rsid w:val="00162DA4"/>
    <w:rsid w:val="00162E56"/>
    <w:rsid w:val="00163611"/>
    <w:rsid w:val="00163A78"/>
    <w:rsid w:val="001640C5"/>
    <w:rsid w:val="0016466B"/>
    <w:rsid w:val="001649B5"/>
    <w:rsid w:val="00164BD1"/>
    <w:rsid w:val="0016501C"/>
    <w:rsid w:val="00165D49"/>
    <w:rsid w:val="001661C1"/>
    <w:rsid w:val="00166876"/>
    <w:rsid w:val="00166C4C"/>
    <w:rsid w:val="00167119"/>
    <w:rsid w:val="00167CFC"/>
    <w:rsid w:val="0017014E"/>
    <w:rsid w:val="00170956"/>
    <w:rsid w:val="001714F3"/>
    <w:rsid w:val="00171609"/>
    <w:rsid w:val="00171E77"/>
    <w:rsid w:val="00171EBF"/>
    <w:rsid w:val="0017201D"/>
    <w:rsid w:val="00172298"/>
    <w:rsid w:val="0017408F"/>
    <w:rsid w:val="00174BCE"/>
    <w:rsid w:val="00175311"/>
    <w:rsid w:val="001763F4"/>
    <w:rsid w:val="00176D27"/>
    <w:rsid w:val="00177E40"/>
    <w:rsid w:val="0018144C"/>
    <w:rsid w:val="00181D62"/>
    <w:rsid w:val="00182B8E"/>
    <w:rsid w:val="00183494"/>
    <w:rsid w:val="00183643"/>
    <w:rsid w:val="00183DAB"/>
    <w:rsid w:val="00184122"/>
    <w:rsid w:val="001848B9"/>
    <w:rsid w:val="00184DC6"/>
    <w:rsid w:val="001854DA"/>
    <w:rsid w:val="0018617D"/>
    <w:rsid w:val="0018626D"/>
    <w:rsid w:val="00186DAA"/>
    <w:rsid w:val="00187548"/>
    <w:rsid w:val="00187F05"/>
    <w:rsid w:val="001908F7"/>
    <w:rsid w:val="001918F1"/>
    <w:rsid w:val="0019317A"/>
    <w:rsid w:val="0019448E"/>
    <w:rsid w:val="00194A00"/>
    <w:rsid w:val="00195780"/>
    <w:rsid w:val="001957BF"/>
    <w:rsid w:val="001958DD"/>
    <w:rsid w:val="00195D51"/>
    <w:rsid w:val="001961C3"/>
    <w:rsid w:val="0019620F"/>
    <w:rsid w:val="001966F3"/>
    <w:rsid w:val="001A0200"/>
    <w:rsid w:val="001A0D77"/>
    <w:rsid w:val="001A0F78"/>
    <w:rsid w:val="001A147A"/>
    <w:rsid w:val="001A162B"/>
    <w:rsid w:val="001A196A"/>
    <w:rsid w:val="001A1D95"/>
    <w:rsid w:val="001A1EC6"/>
    <w:rsid w:val="001A2029"/>
    <w:rsid w:val="001A2565"/>
    <w:rsid w:val="001A3652"/>
    <w:rsid w:val="001A3729"/>
    <w:rsid w:val="001A380F"/>
    <w:rsid w:val="001A4B2E"/>
    <w:rsid w:val="001A5774"/>
    <w:rsid w:val="001A66C2"/>
    <w:rsid w:val="001A7CE7"/>
    <w:rsid w:val="001A7CEC"/>
    <w:rsid w:val="001B0379"/>
    <w:rsid w:val="001B03E3"/>
    <w:rsid w:val="001B1762"/>
    <w:rsid w:val="001B17AC"/>
    <w:rsid w:val="001B184B"/>
    <w:rsid w:val="001B39C1"/>
    <w:rsid w:val="001B3BD1"/>
    <w:rsid w:val="001B3D74"/>
    <w:rsid w:val="001B54C3"/>
    <w:rsid w:val="001B588D"/>
    <w:rsid w:val="001B6562"/>
    <w:rsid w:val="001C025D"/>
    <w:rsid w:val="001C03DD"/>
    <w:rsid w:val="001C07CB"/>
    <w:rsid w:val="001C09D6"/>
    <w:rsid w:val="001C1435"/>
    <w:rsid w:val="001C2846"/>
    <w:rsid w:val="001C2AD2"/>
    <w:rsid w:val="001C32F6"/>
    <w:rsid w:val="001C4019"/>
    <w:rsid w:val="001C4E8A"/>
    <w:rsid w:val="001C5392"/>
    <w:rsid w:val="001C5676"/>
    <w:rsid w:val="001C5843"/>
    <w:rsid w:val="001C6021"/>
    <w:rsid w:val="001C7452"/>
    <w:rsid w:val="001C7835"/>
    <w:rsid w:val="001D0BD6"/>
    <w:rsid w:val="001D197E"/>
    <w:rsid w:val="001D1B58"/>
    <w:rsid w:val="001D34CA"/>
    <w:rsid w:val="001D355C"/>
    <w:rsid w:val="001D36AD"/>
    <w:rsid w:val="001D377D"/>
    <w:rsid w:val="001D37FD"/>
    <w:rsid w:val="001D401C"/>
    <w:rsid w:val="001D4050"/>
    <w:rsid w:val="001D6170"/>
    <w:rsid w:val="001D61E8"/>
    <w:rsid w:val="001D6EAB"/>
    <w:rsid w:val="001D75A4"/>
    <w:rsid w:val="001D7B46"/>
    <w:rsid w:val="001D7D9B"/>
    <w:rsid w:val="001E1020"/>
    <w:rsid w:val="001E14E3"/>
    <w:rsid w:val="001E1E11"/>
    <w:rsid w:val="001E3EE4"/>
    <w:rsid w:val="001E4114"/>
    <w:rsid w:val="001E46FE"/>
    <w:rsid w:val="001E5DF6"/>
    <w:rsid w:val="001E63C9"/>
    <w:rsid w:val="001E751D"/>
    <w:rsid w:val="001F0531"/>
    <w:rsid w:val="001F0F4D"/>
    <w:rsid w:val="001F11A1"/>
    <w:rsid w:val="001F13C1"/>
    <w:rsid w:val="001F15DA"/>
    <w:rsid w:val="001F1E9A"/>
    <w:rsid w:val="001F2A0F"/>
    <w:rsid w:val="001F3568"/>
    <w:rsid w:val="001F38F9"/>
    <w:rsid w:val="001F4365"/>
    <w:rsid w:val="001F446D"/>
    <w:rsid w:val="001F4F4F"/>
    <w:rsid w:val="001F5F75"/>
    <w:rsid w:val="001F6516"/>
    <w:rsid w:val="001F69BC"/>
    <w:rsid w:val="001F6B0A"/>
    <w:rsid w:val="001F72A9"/>
    <w:rsid w:val="001F7CEC"/>
    <w:rsid w:val="002008C8"/>
    <w:rsid w:val="00201320"/>
    <w:rsid w:val="00202030"/>
    <w:rsid w:val="0020204A"/>
    <w:rsid w:val="0020256F"/>
    <w:rsid w:val="00202668"/>
    <w:rsid w:val="0020301A"/>
    <w:rsid w:val="00203513"/>
    <w:rsid w:val="00204EED"/>
    <w:rsid w:val="00205BCF"/>
    <w:rsid w:val="00205D31"/>
    <w:rsid w:val="002073C9"/>
    <w:rsid w:val="00210833"/>
    <w:rsid w:val="00210BA5"/>
    <w:rsid w:val="00210CAA"/>
    <w:rsid w:val="002112EC"/>
    <w:rsid w:val="00211E93"/>
    <w:rsid w:val="00212CA2"/>
    <w:rsid w:val="0021332D"/>
    <w:rsid w:val="00213497"/>
    <w:rsid w:val="0021397E"/>
    <w:rsid w:val="002139FA"/>
    <w:rsid w:val="002140B5"/>
    <w:rsid w:val="00214425"/>
    <w:rsid w:val="00214D1C"/>
    <w:rsid w:val="002154C6"/>
    <w:rsid w:val="002161C3"/>
    <w:rsid w:val="00216381"/>
    <w:rsid w:val="00216A37"/>
    <w:rsid w:val="00216EE8"/>
    <w:rsid w:val="0021706F"/>
    <w:rsid w:val="002173A7"/>
    <w:rsid w:val="00217628"/>
    <w:rsid w:val="0022023C"/>
    <w:rsid w:val="00220D8E"/>
    <w:rsid w:val="00221800"/>
    <w:rsid w:val="002219D0"/>
    <w:rsid w:val="00221A75"/>
    <w:rsid w:val="00221AB7"/>
    <w:rsid w:val="0022372E"/>
    <w:rsid w:val="00223E3A"/>
    <w:rsid w:val="00224573"/>
    <w:rsid w:val="00226851"/>
    <w:rsid w:val="002268F3"/>
    <w:rsid w:val="00226CD3"/>
    <w:rsid w:val="00227712"/>
    <w:rsid w:val="0022791A"/>
    <w:rsid w:val="00227B52"/>
    <w:rsid w:val="002301A8"/>
    <w:rsid w:val="002310DA"/>
    <w:rsid w:val="00231174"/>
    <w:rsid w:val="00231992"/>
    <w:rsid w:val="00231B72"/>
    <w:rsid w:val="0023254B"/>
    <w:rsid w:val="0023288C"/>
    <w:rsid w:val="00232B45"/>
    <w:rsid w:val="00233016"/>
    <w:rsid w:val="00233054"/>
    <w:rsid w:val="002332AA"/>
    <w:rsid w:val="00234673"/>
    <w:rsid w:val="002348F4"/>
    <w:rsid w:val="00234A6E"/>
    <w:rsid w:val="00234D38"/>
    <w:rsid w:val="002352E0"/>
    <w:rsid w:val="00236267"/>
    <w:rsid w:val="00237808"/>
    <w:rsid w:val="00240AE3"/>
    <w:rsid w:val="00240FB2"/>
    <w:rsid w:val="002414A5"/>
    <w:rsid w:val="00241FB7"/>
    <w:rsid w:val="00242214"/>
    <w:rsid w:val="0024350D"/>
    <w:rsid w:val="002438DF"/>
    <w:rsid w:val="00244567"/>
    <w:rsid w:val="0024494F"/>
    <w:rsid w:val="00245070"/>
    <w:rsid w:val="00245536"/>
    <w:rsid w:val="002457DE"/>
    <w:rsid w:val="00246435"/>
    <w:rsid w:val="00246BCF"/>
    <w:rsid w:val="0024718D"/>
    <w:rsid w:val="0024742C"/>
    <w:rsid w:val="0024766B"/>
    <w:rsid w:val="00247718"/>
    <w:rsid w:val="00247D48"/>
    <w:rsid w:val="00247E28"/>
    <w:rsid w:val="00250314"/>
    <w:rsid w:val="00250667"/>
    <w:rsid w:val="00251245"/>
    <w:rsid w:val="0025130C"/>
    <w:rsid w:val="00251CA2"/>
    <w:rsid w:val="00252811"/>
    <w:rsid w:val="00252A76"/>
    <w:rsid w:val="00253508"/>
    <w:rsid w:val="00253BA0"/>
    <w:rsid w:val="00254CBD"/>
    <w:rsid w:val="002550E6"/>
    <w:rsid w:val="00255A80"/>
    <w:rsid w:val="0025630E"/>
    <w:rsid w:val="002601BB"/>
    <w:rsid w:val="00260648"/>
    <w:rsid w:val="00260686"/>
    <w:rsid w:val="00260922"/>
    <w:rsid w:val="00260968"/>
    <w:rsid w:val="00261EE9"/>
    <w:rsid w:val="0026287D"/>
    <w:rsid w:val="00263FC2"/>
    <w:rsid w:val="002643F4"/>
    <w:rsid w:val="00264B7B"/>
    <w:rsid w:val="002653EA"/>
    <w:rsid w:val="00265918"/>
    <w:rsid w:val="00265A6D"/>
    <w:rsid w:val="0026635E"/>
    <w:rsid w:val="00266434"/>
    <w:rsid w:val="00266C0F"/>
    <w:rsid w:val="002678E9"/>
    <w:rsid w:val="00267BC8"/>
    <w:rsid w:val="002706C9"/>
    <w:rsid w:val="00270834"/>
    <w:rsid w:val="0027179C"/>
    <w:rsid w:val="002722ED"/>
    <w:rsid w:val="00272476"/>
    <w:rsid w:val="00272A38"/>
    <w:rsid w:val="00273819"/>
    <w:rsid w:val="00273E86"/>
    <w:rsid w:val="00273F66"/>
    <w:rsid w:val="002762C9"/>
    <w:rsid w:val="00276609"/>
    <w:rsid w:val="0027663C"/>
    <w:rsid w:val="00276EEA"/>
    <w:rsid w:val="00277BD8"/>
    <w:rsid w:val="00280643"/>
    <w:rsid w:val="0028073B"/>
    <w:rsid w:val="002814E6"/>
    <w:rsid w:val="00281A54"/>
    <w:rsid w:val="002821F3"/>
    <w:rsid w:val="002821F6"/>
    <w:rsid w:val="00282AE5"/>
    <w:rsid w:val="00284100"/>
    <w:rsid w:val="00284648"/>
    <w:rsid w:val="0028475C"/>
    <w:rsid w:val="00284A03"/>
    <w:rsid w:val="00285598"/>
    <w:rsid w:val="002860FD"/>
    <w:rsid w:val="00286142"/>
    <w:rsid w:val="00287114"/>
    <w:rsid w:val="002879D8"/>
    <w:rsid w:val="00290698"/>
    <w:rsid w:val="00290D46"/>
    <w:rsid w:val="00290D9E"/>
    <w:rsid w:val="0029123D"/>
    <w:rsid w:val="00292283"/>
    <w:rsid w:val="002924FB"/>
    <w:rsid w:val="00292BB1"/>
    <w:rsid w:val="00292F27"/>
    <w:rsid w:val="002936B4"/>
    <w:rsid w:val="0029371F"/>
    <w:rsid w:val="00293866"/>
    <w:rsid w:val="00293F2D"/>
    <w:rsid w:val="002945DD"/>
    <w:rsid w:val="00294A7E"/>
    <w:rsid w:val="00294C43"/>
    <w:rsid w:val="002951E6"/>
    <w:rsid w:val="00295330"/>
    <w:rsid w:val="00295856"/>
    <w:rsid w:val="002960C4"/>
    <w:rsid w:val="00296424"/>
    <w:rsid w:val="00296BB6"/>
    <w:rsid w:val="002974A7"/>
    <w:rsid w:val="00297E06"/>
    <w:rsid w:val="002A0243"/>
    <w:rsid w:val="002A08E1"/>
    <w:rsid w:val="002A2A14"/>
    <w:rsid w:val="002A33DE"/>
    <w:rsid w:val="002A3A1C"/>
    <w:rsid w:val="002A4B1D"/>
    <w:rsid w:val="002A61D6"/>
    <w:rsid w:val="002A7B3B"/>
    <w:rsid w:val="002A7F9A"/>
    <w:rsid w:val="002B0577"/>
    <w:rsid w:val="002B1775"/>
    <w:rsid w:val="002B26A0"/>
    <w:rsid w:val="002B3179"/>
    <w:rsid w:val="002B35A6"/>
    <w:rsid w:val="002B50DF"/>
    <w:rsid w:val="002B54AB"/>
    <w:rsid w:val="002B5BD1"/>
    <w:rsid w:val="002B6A95"/>
    <w:rsid w:val="002B6C5E"/>
    <w:rsid w:val="002B73E5"/>
    <w:rsid w:val="002C005E"/>
    <w:rsid w:val="002C0386"/>
    <w:rsid w:val="002C0542"/>
    <w:rsid w:val="002C0E19"/>
    <w:rsid w:val="002C162F"/>
    <w:rsid w:val="002C25C0"/>
    <w:rsid w:val="002C2BC7"/>
    <w:rsid w:val="002C4579"/>
    <w:rsid w:val="002C565E"/>
    <w:rsid w:val="002C5939"/>
    <w:rsid w:val="002C6A1D"/>
    <w:rsid w:val="002C6F15"/>
    <w:rsid w:val="002C797E"/>
    <w:rsid w:val="002C7E47"/>
    <w:rsid w:val="002D0AE7"/>
    <w:rsid w:val="002D227C"/>
    <w:rsid w:val="002D2725"/>
    <w:rsid w:val="002D27A6"/>
    <w:rsid w:val="002D367B"/>
    <w:rsid w:val="002D3971"/>
    <w:rsid w:val="002D50CB"/>
    <w:rsid w:val="002D5DF8"/>
    <w:rsid w:val="002D6788"/>
    <w:rsid w:val="002D6DF5"/>
    <w:rsid w:val="002D76E8"/>
    <w:rsid w:val="002E070E"/>
    <w:rsid w:val="002E09DE"/>
    <w:rsid w:val="002E15C7"/>
    <w:rsid w:val="002E1FDB"/>
    <w:rsid w:val="002E2157"/>
    <w:rsid w:val="002E29D3"/>
    <w:rsid w:val="002E3831"/>
    <w:rsid w:val="002E3B4C"/>
    <w:rsid w:val="002E3F19"/>
    <w:rsid w:val="002E4DE0"/>
    <w:rsid w:val="002E51D2"/>
    <w:rsid w:val="002E596A"/>
    <w:rsid w:val="002E5B4E"/>
    <w:rsid w:val="002E66E7"/>
    <w:rsid w:val="002E6776"/>
    <w:rsid w:val="002E6DDB"/>
    <w:rsid w:val="002E7A0E"/>
    <w:rsid w:val="002E7EFA"/>
    <w:rsid w:val="002F10C5"/>
    <w:rsid w:val="002F12B5"/>
    <w:rsid w:val="002F18D7"/>
    <w:rsid w:val="002F1AC3"/>
    <w:rsid w:val="002F1E5B"/>
    <w:rsid w:val="002F6386"/>
    <w:rsid w:val="002F64F7"/>
    <w:rsid w:val="002F763F"/>
    <w:rsid w:val="002F77CD"/>
    <w:rsid w:val="002F7C17"/>
    <w:rsid w:val="003007D3"/>
    <w:rsid w:val="00300E89"/>
    <w:rsid w:val="003017D5"/>
    <w:rsid w:val="003021ED"/>
    <w:rsid w:val="0030260F"/>
    <w:rsid w:val="00302F1A"/>
    <w:rsid w:val="0030314F"/>
    <w:rsid w:val="00303704"/>
    <w:rsid w:val="0030373D"/>
    <w:rsid w:val="00303860"/>
    <w:rsid w:val="0030412C"/>
    <w:rsid w:val="00305171"/>
    <w:rsid w:val="0030540A"/>
    <w:rsid w:val="00305B2D"/>
    <w:rsid w:val="0030632B"/>
    <w:rsid w:val="003063A9"/>
    <w:rsid w:val="00306FEF"/>
    <w:rsid w:val="003070D9"/>
    <w:rsid w:val="00307377"/>
    <w:rsid w:val="003076DA"/>
    <w:rsid w:val="0031079F"/>
    <w:rsid w:val="003108CF"/>
    <w:rsid w:val="00310F84"/>
    <w:rsid w:val="00311003"/>
    <w:rsid w:val="0031101F"/>
    <w:rsid w:val="003129D6"/>
    <w:rsid w:val="00312B64"/>
    <w:rsid w:val="003131BD"/>
    <w:rsid w:val="003136F9"/>
    <w:rsid w:val="00313775"/>
    <w:rsid w:val="00313E67"/>
    <w:rsid w:val="00314345"/>
    <w:rsid w:val="003144B6"/>
    <w:rsid w:val="003151C1"/>
    <w:rsid w:val="00315E32"/>
    <w:rsid w:val="003162A1"/>
    <w:rsid w:val="0031646B"/>
    <w:rsid w:val="00317FC3"/>
    <w:rsid w:val="00321DFB"/>
    <w:rsid w:val="003231A0"/>
    <w:rsid w:val="00323400"/>
    <w:rsid w:val="0032351F"/>
    <w:rsid w:val="00323A45"/>
    <w:rsid w:val="00323B53"/>
    <w:rsid w:val="00323CE3"/>
    <w:rsid w:val="00323D4F"/>
    <w:rsid w:val="00326A36"/>
    <w:rsid w:val="00326D3B"/>
    <w:rsid w:val="003272EA"/>
    <w:rsid w:val="0032746F"/>
    <w:rsid w:val="00327A8B"/>
    <w:rsid w:val="00327C50"/>
    <w:rsid w:val="00330199"/>
    <w:rsid w:val="00330720"/>
    <w:rsid w:val="00331B71"/>
    <w:rsid w:val="00331D99"/>
    <w:rsid w:val="003329D9"/>
    <w:rsid w:val="00333755"/>
    <w:rsid w:val="00333C82"/>
    <w:rsid w:val="003357A5"/>
    <w:rsid w:val="0033656F"/>
    <w:rsid w:val="003369FF"/>
    <w:rsid w:val="00336ECB"/>
    <w:rsid w:val="00337F1D"/>
    <w:rsid w:val="003437E2"/>
    <w:rsid w:val="00343C95"/>
    <w:rsid w:val="00344033"/>
    <w:rsid w:val="003446E4"/>
    <w:rsid w:val="00345645"/>
    <w:rsid w:val="0034680A"/>
    <w:rsid w:val="00346A32"/>
    <w:rsid w:val="003470B7"/>
    <w:rsid w:val="003476A2"/>
    <w:rsid w:val="0034784E"/>
    <w:rsid w:val="003479E7"/>
    <w:rsid w:val="00350BD4"/>
    <w:rsid w:val="00351A5D"/>
    <w:rsid w:val="00352ACE"/>
    <w:rsid w:val="00352AF8"/>
    <w:rsid w:val="003545BC"/>
    <w:rsid w:val="00354696"/>
    <w:rsid w:val="0035519A"/>
    <w:rsid w:val="00356077"/>
    <w:rsid w:val="003574C0"/>
    <w:rsid w:val="0036059A"/>
    <w:rsid w:val="00360862"/>
    <w:rsid w:val="00361940"/>
    <w:rsid w:val="00361995"/>
    <w:rsid w:val="003635AA"/>
    <w:rsid w:val="00363DCC"/>
    <w:rsid w:val="00363F78"/>
    <w:rsid w:val="00363FF8"/>
    <w:rsid w:val="003640E1"/>
    <w:rsid w:val="00365516"/>
    <w:rsid w:val="003657D7"/>
    <w:rsid w:val="00365F8B"/>
    <w:rsid w:val="003665BA"/>
    <w:rsid w:val="00366A1F"/>
    <w:rsid w:val="00366ACA"/>
    <w:rsid w:val="003674CF"/>
    <w:rsid w:val="00367618"/>
    <w:rsid w:val="00367988"/>
    <w:rsid w:val="00367ED0"/>
    <w:rsid w:val="0037086D"/>
    <w:rsid w:val="00370AC7"/>
    <w:rsid w:val="003714EA"/>
    <w:rsid w:val="00372D3F"/>
    <w:rsid w:val="00374A29"/>
    <w:rsid w:val="00375269"/>
    <w:rsid w:val="00375488"/>
    <w:rsid w:val="0037588A"/>
    <w:rsid w:val="00375E6D"/>
    <w:rsid w:val="00376116"/>
    <w:rsid w:val="00376491"/>
    <w:rsid w:val="0037721D"/>
    <w:rsid w:val="003774B5"/>
    <w:rsid w:val="00377690"/>
    <w:rsid w:val="0038102A"/>
    <w:rsid w:val="003812D3"/>
    <w:rsid w:val="003814AA"/>
    <w:rsid w:val="00381560"/>
    <w:rsid w:val="00381ECE"/>
    <w:rsid w:val="003821CA"/>
    <w:rsid w:val="003828E4"/>
    <w:rsid w:val="003833B4"/>
    <w:rsid w:val="003833E9"/>
    <w:rsid w:val="003843C9"/>
    <w:rsid w:val="003845B1"/>
    <w:rsid w:val="003849CD"/>
    <w:rsid w:val="003849D9"/>
    <w:rsid w:val="0038632E"/>
    <w:rsid w:val="003867F9"/>
    <w:rsid w:val="003877B8"/>
    <w:rsid w:val="003879C9"/>
    <w:rsid w:val="00390C54"/>
    <w:rsid w:val="00390C55"/>
    <w:rsid w:val="003917B2"/>
    <w:rsid w:val="0039259E"/>
    <w:rsid w:val="00392650"/>
    <w:rsid w:val="0039306C"/>
    <w:rsid w:val="00393772"/>
    <w:rsid w:val="00393BE3"/>
    <w:rsid w:val="00393E4F"/>
    <w:rsid w:val="0039423C"/>
    <w:rsid w:val="00394AB5"/>
    <w:rsid w:val="00394FD0"/>
    <w:rsid w:val="00395554"/>
    <w:rsid w:val="00395C4C"/>
    <w:rsid w:val="0039672E"/>
    <w:rsid w:val="00396B03"/>
    <w:rsid w:val="00396D94"/>
    <w:rsid w:val="00397674"/>
    <w:rsid w:val="003A0729"/>
    <w:rsid w:val="003A0B67"/>
    <w:rsid w:val="003A0F3A"/>
    <w:rsid w:val="003A1119"/>
    <w:rsid w:val="003A1169"/>
    <w:rsid w:val="003A1172"/>
    <w:rsid w:val="003A17B8"/>
    <w:rsid w:val="003A265B"/>
    <w:rsid w:val="003A2B4A"/>
    <w:rsid w:val="003A4885"/>
    <w:rsid w:val="003A50E8"/>
    <w:rsid w:val="003A5DF8"/>
    <w:rsid w:val="003A68B9"/>
    <w:rsid w:val="003A743E"/>
    <w:rsid w:val="003A748D"/>
    <w:rsid w:val="003A7ADE"/>
    <w:rsid w:val="003A7C9B"/>
    <w:rsid w:val="003B08D3"/>
    <w:rsid w:val="003B093F"/>
    <w:rsid w:val="003B1DBC"/>
    <w:rsid w:val="003B2A34"/>
    <w:rsid w:val="003B3FA2"/>
    <w:rsid w:val="003B4767"/>
    <w:rsid w:val="003B5ABD"/>
    <w:rsid w:val="003B5D5F"/>
    <w:rsid w:val="003B6E2C"/>
    <w:rsid w:val="003B77DC"/>
    <w:rsid w:val="003B7AE2"/>
    <w:rsid w:val="003B7DB1"/>
    <w:rsid w:val="003C01D4"/>
    <w:rsid w:val="003C08DD"/>
    <w:rsid w:val="003C0C93"/>
    <w:rsid w:val="003C13DF"/>
    <w:rsid w:val="003C1524"/>
    <w:rsid w:val="003C162B"/>
    <w:rsid w:val="003C224A"/>
    <w:rsid w:val="003C2B8F"/>
    <w:rsid w:val="003C2CC3"/>
    <w:rsid w:val="003C2D53"/>
    <w:rsid w:val="003C3C12"/>
    <w:rsid w:val="003C4997"/>
    <w:rsid w:val="003C57C4"/>
    <w:rsid w:val="003C5C35"/>
    <w:rsid w:val="003C69BF"/>
    <w:rsid w:val="003C6F89"/>
    <w:rsid w:val="003C6FC5"/>
    <w:rsid w:val="003C740F"/>
    <w:rsid w:val="003C7C52"/>
    <w:rsid w:val="003D0091"/>
    <w:rsid w:val="003D096E"/>
    <w:rsid w:val="003D09EE"/>
    <w:rsid w:val="003D23A3"/>
    <w:rsid w:val="003D4085"/>
    <w:rsid w:val="003D47E8"/>
    <w:rsid w:val="003D5856"/>
    <w:rsid w:val="003D64C6"/>
    <w:rsid w:val="003D67C8"/>
    <w:rsid w:val="003D6C36"/>
    <w:rsid w:val="003D75CA"/>
    <w:rsid w:val="003D7C25"/>
    <w:rsid w:val="003E0AAE"/>
    <w:rsid w:val="003E0ADD"/>
    <w:rsid w:val="003E0C32"/>
    <w:rsid w:val="003E10D5"/>
    <w:rsid w:val="003E327B"/>
    <w:rsid w:val="003E4884"/>
    <w:rsid w:val="003E48A1"/>
    <w:rsid w:val="003E48D8"/>
    <w:rsid w:val="003E5A1D"/>
    <w:rsid w:val="003E6055"/>
    <w:rsid w:val="003E62FA"/>
    <w:rsid w:val="003E68FC"/>
    <w:rsid w:val="003E6CDD"/>
    <w:rsid w:val="003E6D4F"/>
    <w:rsid w:val="003E6D77"/>
    <w:rsid w:val="003F0869"/>
    <w:rsid w:val="003F1F56"/>
    <w:rsid w:val="003F3022"/>
    <w:rsid w:val="003F327A"/>
    <w:rsid w:val="003F3F03"/>
    <w:rsid w:val="003F4020"/>
    <w:rsid w:val="003F4984"/>
    <w:rsid w:val="003F5264"/>
    <w:rsid w:val="003F6F1A"/>
    <w:rsid w:val="003F7216"/>
    <w:rsid w:val="003F745B"/>
    <w:rsid w:val="003F7636"/>
    <w:rsid w:val="003F7A0E"/>
    <w:rsid w:val="0040060F"/>
    <w:rsid w:val="00400776"/>
    <w:rsid w:val="004008C3"/>
    <w:rsid w:val="00400FF8"/>
    <w:rsid w:val="00402893"/>
    <w:rsid w:val="00404E4F"/>
    <w:rsid w:val="00405246"/>
    <w:rsid w:val="004056EF"/>
    <w:rsid w:val="004064F7"/>
    <w:rsid w:val="004070AA"/>
    <w:rsid w:val="0040735F"/>
    <w:rsid w:val="00407AC8"/>
    <w:rsid w:val="004110D3"/>
    <w:rsid w:val="004117DD"/>
    <w:rsid w:val="0041195F"/>
    <w:rsid w:val="00411C17"/>
    <w:rsid w:val="004120BB"/>
    <w:rsid w:val="00412299"/>
    <w:rsid w:val="00413F62"/>
    <w:rsid w:val="00414224"/>
    <w:rsid w:val="00414FD3"/>
    <w:rsid w:val="00415001"/>
    <w:rsid w:val="00415AC3"/>
    <w:rsid w:val="00415B24"/>
    <w:rsid w:val="00415C52"/>
    <w:rsid w:val="004160CA"/>
    <w:rsid w:val="00416830"/>
    <w:rsid w:val="00416889"/>
    <w:rsid w:val="00417EFE"/>
    <w:rsid w:val="00417FE8"/>
    <w:rsid w:val="0042026D"/>
    <w:rsid w:val="00420F0E"/>
    <w:rsid w:val="0042114F"/>
    <w:rsid w:val="004215F8"/>
    <w:rsid w:val="004222BC"/>
    <w:rsid w:val="00422541"/>
    <w:rsid w:val="00422F87"/>
    <w:rsid w:val="0042339A"/>
    <w:rsid w:val="00423B15"/>
    <w:rsid w:val="00424CB8"/>
    <w:rsid w:val="00424F03"/>
    <w:rsid w:val="0042508F"/>
    <w:rsid w:val="00425696"/>
    <w:rsid w:val="00426EC0"/>
    <w:rsid w:val="00427495"/>
    <w:rsid w:val="004305AE"/>
    <w:rsid w:val="004314BA"/>
    <w:rsid w:val="00431957"/>
    <w:rsid w:val="004325AE"/>
    <w:rsid w:val="00432B5B"/>
    <w:rsid w:val="0043326D"/>
    <w:rsid w:val="00434980"/>
    <w:rsid w:val="00434BE6"/>
    <w:rsid w:val="00435D38"/>
    <w:rsid w:val="00436C45"/>
    <w:rsid w:val="00436CDE"/>
    <w:rsid w:val="00437887"/>
    <w:rsid w:val="0043795E"/>
    <w:rsid w:val="004379C2"/>
    <w:rsid w:val="0044006B"/>
    <w:rsid w:val="004400E8"/>
    <w:rsid w:val="00440980"/>
    <w:rsid w:val="004414C3"/>
    <w:rsid w:val="00442E83"/>
    <w:rsid w:val="004444D8"/>
    <w:rsid w:val="004448B9"/>
    <w:rsid w:val="00444A46"/>
    <w:rsid w:val="00445E45"/>
    <w:rsid w:val="00445FE1"/>
    <w:rsid w:val="004472A1"/>
    <w:rsid w:val="004472A3"/>
    <w:rsid w:val="004476B5"/>
    <w:rsid w:val="0045028E"/>
    <w:rsid w:val="00450C80"/>
    <w:rsid w:val="004511C5"/>
    <w:rsid w:val="00452020"/>
    <w:rsid w:val="004544D6"/>
    <w:rsid w:val="004545CC"/>
    <w:rsid w:val="00455A34"/>
    <w:rsid w:val="00455FDF"/>
    <w:rsid w:val="00457829"/>
    <w:rsid w:val="00460EF4"/>
    <w:rsid w:val="00461ACB"/>
    <w:rsid w:val="00461CE9"/>
    <w:rsid w:val="00461F7D"/>
    <w:rsid w:val="004622FE"/>
    <w:rsid w:val="00462407"/>
    <w:rsid w:val="00462532"/>
    <w:rsid w:val="004631DD"/>
    <w:rsid w:val="004635FD"/>
    <w:rsid w:val="00464CB2"/>
    <w:rsid w:val="00465CB3"/>
    <w:rsid w:val="0046656D"/>
    <w:rsid w:val="004673E4"/>
    <w:rsid w:val="00470129"/>
    <w:rsid w:val="00470925"/>
    <w:rsid w:val="00470D22"/>
    <w:rsid w:val="00471155"/>
    <w:rsid w:val="00471229"/>
    <w:rsid w:val="004728A0"/>
    <w:rsid w:val="00472D62"/>
    <w:rsid w:val="00472E57"/>
    <w:rsid w:val="00472F1C"/>
    <w:rsid w:val="004730E3"/>
    <w:rsid w:val="004742DD"/>
    <w:rsid w:val="0047467C"/>
    <w:rsid w:val="00474F13"/>
    <w:rsid w:val="00474FD1"/>
    <w:rsid w:val="00475231"/>
    <w:rsid w:val="004757EF"/>
    <w:rsid w:val="00475B52"/>
    <w:rsid w:val="00477718"/>
    <w:rsid w:val="00477E53"/>
    <w:rsid w:val="004803FB"/>
    <w:rsid w:val="00481686"/>
    <w:rsid w:val="00481865"/>
    <w:rsid w:val="004831FD"/>
    <w:rsid w:val="00483462"/>
    <w:rsid w:val="00483966"/>
    <w:rsid w:val="00484E96"/>
    <w:rsid w:val="0048544D"/>
    <w:rsid w:val="0048633A"/>
    <w:rsid w:val="004864A6"/>
    <w:rsid w:val="00486613"/>
    <w:rsid w:val="00486ADE"/>
    <w:rsid w:val="00490AA6"/>
    <w:rsid w:val="0049117C"/>
    <w:rsid w:val="00491998"/>
    <w:rsid w:val="00491E27"/>
    <w:rsid w:val="00492477"/>
    <w:rsid w:val="004935CF"/>
    <w:rsid w:val="00494AEF"/>
    <w:rsid w:val="00494E24"/>
    <w:rsid w:val="00494F30"/>
    <w:rsid w:val="004952AD"/>
    <w:rsid w:val="00496700"/>
    <w:rsid w:val="00496B3A"/>
    <w:rsid w:val="004974BF"/>
    <w:rsid w:val="00497A7A"/>
    <w:rsid w:val="00497F38"/>
    <w:rsid w:val="004A04E5"/>
    <w:rsid w:val="004A1A37"/>
    <w:rsid w:val="004A2D53"/>
    <w:rsid w:val="004A2FB8"/>
    <w:rsid w:val="004A414F"/>
    <w:rsid w:val="004A5586"/>
    <w:rsid w:val="004A74D4"/>
    <w:rsid w:val="004A7594"/>
    <w:rsid w:val="004B0E9B"/>
    <w:rsid w:val="004B1531"/>
    <w:rsid w:val="004B17F0"/>
    <w:rsid w:val="004B290A"/>
    <w:rsid w:val="004B3DC2"/>
    <w:rsid w:val="004B4429"/>
    <w:rsid w:val="004B4BFA"/>
    <w:rsid w:val="004B5FCD"/>
    <w:rsid w:val="004B609E"/>
    <w:rsid w:val="004B6260"/>
    <w:rsid w:val="004B667B"/>
    <w:rsid w:val="004B7C1C"/>
    <w:rsid w:val="004C01AB"/>
    <w:rsid w:val="004C169A"/>
    <w:rsid w:val="004C188B"/>
    <w:rsid w:val="004C2DBC"/>
    <w:rsid w:val="004C34D2"/>
    <w:rsid w:val="004C37EA"/>
    <w:rsid w:val="004C4517"/>
    <w:rsid w:val="004C4823"/>
    <w:rsid w:val="004C48D0"/>
    <w:rsid w:val="004C4AF6"/>
    <w:rsid w:val="004C55DD"/>
    <w:rsid w:val="004C57C2"/>
    <w:rsid w:val="004C5F9E"/>
    <w:rsid w:val="004D0CF4"/>
    <w:rsid w:val="004D2243"/>
    <w:rsid w:val="004D289C"/>
    <w:rsid w:val="004D2B11"/>
    <w:rsid w:val="004D2BA4"/>
    <w:rsid w:val="004D2D03"/>
    <w:rsid w:val="004D2DBC"/>
    <w:rsid w:val="004D32B4"/>
    <w:rsid w:val="004D35EE"/>
    <w:rsid w:val="004D35F8"/>
    <w:rsid w:val="004D3940"/>
    <w:rsid w:val="004D49CD"/>
    <w:rsid w:val="004D4A04"/>
    <w:rsid w:val="004D56AB"/>
    <w:rsid w:val="004D5E2D"/>
    <w:rsid w:val="004D6B9C"/>
    <w:rsid w:val="004D727B"/>
    <w:rsid w:val="004E01C3"/>
    <w:rsid w:val="004E0608"/>
    <w:rsid w:val="004E07DE"/>
    <w:rsid w:val="004E0B07"/>
    <w:rsid w:val="004E11EF"/>
    <w:rsid w:val="004E1233"/>
    <w:rsid w:val="004E19E8"/>
    <w:rsid w:val="004E284A"/>
    <w:rsid w:val="004E28C6"/>
    <w:rsid w:val="004E2CB4"/>
    <w:rsid w:val="004E2F92"/>
    <w:rsid w:val="004E3108"/>
    <w:rsid w:val="004E3FEF"/>
    <w:rsid w:val="004E51BD"/>
    <w:rsid w:val="004E51FC"/>
    <w:rsid w:val="004E532C"/>
    <w:rsid w:val="004E5AF8"/>
    <w:rsid w:val="004E6DE1"/>
    <w:rsid w:val="004E6EB5"/>
    <w:rsid w:val="004E7EE4"/>
    <w:rsid w:val="004F0204"/>
    <w:rsid w:val="004F0538"/>
    <w:rsid w:val="004F0DF3"/>
    <w:rsid w:val="004F10E0"/>
    <w:rsid w:val="004F138F"/>
    <w:rsid w:val="004F29A4"/>
    <w:rsid w:val="004F2D0A"/>
    <w:rsid w:val="004F2F67"/>
    <w:rsid w:val="004F327E"/>
    <w:rsid w:val="004F420C"/>
    <w:rsid w:val="004F4C7E"/>
    <w:rsid w:val="004F4F83"/>
    <w:rsid w:val="004F5679"/>
    <w:rsid w:val="004F65CE"/>
    <w:rsid w:val="004F777E"/>
    <w:rsid w:val="004F7B42"/>
    <w:rsid w:val="0050003B"/>
    <w:rsid w:val="00500123"/>
    <w:rsid w:val="0050133C"/>
    <w:rsid w:val="00501E0C"/>
    <w:rsid w:val="00501E35"/>
    <w:rsid w:val="00502435"/>
    <w:rsid w:val="00504279"/>
    <w:rsid w:val="00504312"/>
    <w:rsid w:val="00504389"/>
    <w:rsid w:val="005045E1"/>
    <w:rsid w:val="00505AF2"/>
    <w:rsid w:val="005060F2"/>
    <w:rsid w:val="0050647F"/>
    <w:rsid w:val="0050670B"/>
    <w:rsid w:val="00506955"/>
    <w:rsid w:val="00506E3D"/>
    <w:rsid w:val="0050741F"/>
    <w:rsid w:val="00507813"/>
    <w:rsid w:val="00507E17"/>
    <w:rsid w:val="00510247"/>
    <w:rsid w:val="00510777"/>
    <w:rsid w:val="00510AB2"/>
    <w:rsid w:val="00511B29"/>
    <w:rsid w:val="005124ED"/>
    <w:rsid w:val="00513A54"/>
    <w:rsid w:val="00513CD7"/>
    <w:rsid w:val="00513FB3"/>
    <w:rsid w:val="00513FC8"/>
    <w:rsid w:val="005141E8"/>
    <w:rsid w:val="0051497E"/>
    <w:rsid w:val="00515E28"/>
    <w:rsid w:val="00516451"/>
    <w:rsid w:val="005168FD"/>
    <w:rsid w:val="00516A89"/>
    <w:rsid w:val="00516AD2"/>
    <w:rsid w:val="00517257"/>
    <w:rsid w:val="00517966"/>
    <w:rsid w:val="00517DA2"/>
    <w:rsid w:val="00517E9B"/>
    <w:rsid w:val="00521E27"/>
    <w:rsid w:val="00521E88"/>
    <w:rsid w:val="005226AA"/>
    <w:rsid w:val="00522A15"/>
    <w:rsid w:val="005231E4"/>
    <w:rsid w:val="00524A74"/>
    <w:rsid w:val="00524FB9"/>
    <w:rsid w:val="00525F6E"/>
    <w:rsid w:val="005265A4"/>
    <w:rsid w:val="00527A18"/>
    <w:rsid w:val="00527C75"/>
    <w:rsid w:val="00531917"/>
    <w:rsid w:val="00531B45"/>
    <w:rsid w:val="005325A9"/>
    <w:rsid w:val="00532760"/>
    <w:rsid w:val="00533A13"/>
    <w:rsid w:val="00533D70"/>
    <w:rsid w:val="00535832"/>
    <w:rsid w:val="00535839"/>
    <w:rsid w:val="00535EE8"/>
    <w:rsid w:val="00536B1A"/>
    <w:rsid w:val="00537052"/>
    <w:rsid w:val="00537334"/>
    <w:rsid w:val="00537C9C"/>
    <w:rsid w:val="005401E6"/>
    <w:rsid w:val="005403E8"/>
    <w:rsid w:val="00540526"/>
    <w:rsid w:val="005409AB"/>
    <w:rsid w:val="00540B70"/>
    <w:rsid w:val="00540E2A"/>
    <w:rsid w:val="00540EAE"/>
    <w:rsid w:val="00541421"/>
    <w:rsid w:val="00541DB1"/>
    <w:rsid w:val="0054229C"/>
    <w:rsid w:val="005433F0"/>
    <w:rsid w:val="00544643"/>
    <w:rsid w:val="005448AB"/>
    <w:rsid w:val="00544932"/>
    <w:rsid w:val="005451DE"/>
    <w:rsid w:val="00546D17"/>
    <w:rsid w:val="00547B21"/>
    <w:rsid w:val="00550157"/>
    <w:rsid w:val="0055038E"/>
    <w:rsid w:val="005507A9"/>
    <w:rsid w:val="00550C99"/>
    <w:rsid w:val="0055105D"/>
    <w:rsid w:val="005511DF"/>
    <w:rsid w:val="005515F5"/>
    <w:rsid w:val="00552234"/>
    <w:rsid w:val="00552AA7"/>
    <w:rsid w:val="00552B3A"/>
    <w:rsid w:val="00553413"/>
    <w:rsid w:val="00553BEB"/>
    <w:rsid w:val="005556C3"/>
    <w:rsid w:val="0055587E"/>
    <w:rsid w:val="00555AB2"/>
    <w:rsid w:val="00556138"/>
    <w:rsid w:val="005561DE"/>
    <w:rsid w:val="0055639D"/>
    <w:rsid w:val="005563FF"/>
    <w:rsid w:val="0055740F"/>
    <w:rsid w:val="00557D5A"/>
    <w:rsid w:val="00557E9B"/>
    <w:rsid w:val="00560157"/>
    <w:rsid w:val="00560B1C"/>
    <w:rsid w:val="00561129"/>
    <w:rsid w:val="005617B2"/>
    <w:rsid w:val="0056213E"/>
    <w:rsid w:val="00562410"/>
    <w:rsid w:val="005638D8"/>
    <w:rsid w:val="005645B9"/>
    <w:rsid w:val="00564F9F"/>
    <w:rsid w:val="0056526F"/>
    <w:rsid w:val="00566EBC"/>
    <w:rsid w:val="005679BE"/>
    <w:rsid w:val="00567BCC"/>
    <w:rsid w:val="00567C0A"/>
    <w:rsid w:val="00571371"/>
    <w:rsid w:val="00571A14"/>
    <w:rsid w:val="00571B6F"/>
    <w:rsid w:val="00571C54"/>
    <w:rsid w:val="00572F34"/>
    <w:rsid w:val="005731E0"/>
    <w:rsid w:val="005753F9"/>
    <w:rsid w:val="005754AB"/>
    <w:rsid w:val="00575793"/>
    <w:rsid w:val="00576970"/>
    <w:rsid w:val="005777BA"/>
    <w:rsid w:val="00577FEF"/>
    <w:rsid w:val="00580004"/>
    <w:rsid w:val="00580BFC"/>
    <w:rsid w:val="00580C83"/>
    <w:rsid w:val="00580EE9"/>
    <w:rsid w:val="005826F4"/>
    <w:rsid w:val="00582CB5"/>
    <w:rsid w:val="005831E8"/>
    <w:rsid w:val="0058369E"/>
    <w:rsid w:val="00584497"/>
    <w:rsid w:val="005850AE"/>
    <w:rsid w:val="00585395"/>
    <w:rsid w:val="005854C5"/>
    <w:rsid w:val="00585835"/>
    <w:rsid w:val="00586A86"/>
    <w:rsid w:val="005872F1"/>
    <w:rsid w:val="005878F2"/>
    <w:rsid w:val="00587AB4"/>
    <w:rsid w:val="00590019"/>
    <w:rsid w:val="005905ED"/>
    <w:rsid w:val="00590D09"/>
    <w:rsid w:val="0059156A"/>
    <w:rsid w:val="005918EF"/>
    <w:rsid w:val="00591CE8"/>
    <w:rsid w:val="00591E16"/>
    <w:rsid w:val="00591FE7"/>
    <w:rsid w:val="005928C6"/>
    <w:rsid w:val="00593314"/>
    <w:rsid w:val="0059332A"/>
    <w:rsid w:val="0059368E"/>
    <w:rsid w:val="00593BF5"/>
    <w:rsid w:val="00593E24"/>
    <w:rsid w:val="00594496"/>
    <w:rsid w:val="00594E9F"/>
    <w:rsid w:val="0059514C"/>
    <w:rsid w:val="005956D3"/>
    <w:rsid w:val="00595DA6"/>
    <w:rsid w:val="00596365"/>
    <w:rsid w:val="00596550"/>
    <w:rsid w:val="005965BC"/>
    <w:rsid w:val="005A08E6"/>
    <w:rsid w:val="005A0944"/>
    <w:rsid w:val="005A1291"/>
    <w:rsid w:val="005A1706"/>
    <w:rsid w:val="005A18D4"/>
    <w:rsid w:val="005A27C0"/>
    <w:rsid w:val="005A2A76"/>
    <w:rsid w:val="005A35F6"/>
    <w:rsid w:val="005A416A"/>
    <w:rsid w:val="005A4DB6"/>
    <w:rsid w:val="005A519F"/>
    <w:rsid w:val="005A5C8B"/>
    <w:rsid w:val="005A60D8"/>
    <w:rsid w:val="005A65D5"/>
    <w:rsid w:val="005A6D4F"/>
    <w:rsid w:val="005A7176"/>
    <w:rsid w:val="005A7A83"/>
    <w:rsid w:val="005A7E78"/>
    <w:rsid w:val="005A7F65"/>
    <w:rsid w:val="005B03ED"/>
    <w:rsid w:val="005B1752"/>
    <w:rsid w:val="005B1776"/>
    <w:rsid w:val="005B184D"/>
    <w:rsid w:val="005B1BA3"/>
    <w:rsid w:val="005B1CC0"/>
    <w:rsid w:val="005B1DEA"/>
    <w:rsid w:val="005B1FA0"/>
    <w:rsid w:val="005B22F3"/>
    <w:rsid w:val="005B32AC"/>
    <w:rsid w:val="005B32FB"/>
    <w:rsid w:val="005B3452"/>
    <w:rsid w:val="005B53B8"/>
    <w:rsid w:val="005B5588"/>
    <w:rsid w:val="005B74BA"/>
    <w:rsid w:val="005B77AE"/>
    <w:rsid w:val="005B77F5"/>
    <w:rsid w:val="005B7FE4"/>
    <w:rsid w:val="005C00CF"/>
    <w:rsid w:val="005C05E0"/>
    <w:rsid w:val="005C20FB"/>
    <w:rsid w:val="005C30A8"/>
    <w:rsid w:val="005C35A1"/>
    <w:rsid w:val="005C37E0"/>
    <w:rsid w:val="005C3D43"/>
    <w:rsid w:val="005C4553"/>
    <w:rsid w:val="005C4BE4"/>
    <w:rsid w:val="005C54B9"/>
    <w:rsid w:val="005C5A1C"/>
    <w:rsid w:val="005C5AE5"/>
    <w:rsid w:val="005C6618"/>
    <w:rsid w:val="005C6B69"/>
    <w:rsid w:val="005D0189"/>
    <w:rsid w:val="005D0A72"/>
    <w:rsid w:val="005D0C21"/>
    <w:rsid w:val="005D1044"/>
    <w:rsid w:val="005D1111"/>
    <w:rsid w:val="005D1424"/>
    <w:rsid w:val="005D4C94"/>
    <w:rsid w:val="005D6404"/>
    <w:rsid w:val="005D67B0"/>
    <w:rsid w:val="005D70F7"/>
    <w:rsid w:val="005D7648"/>
    <w:rsid w:val="005D7EFB"/>
    <w:rsid w:val="005E050C"/>
    <w:rsid w:val="005E1577"/>
    <w:rsid w:val="005E2105"/>
    <w:rsid w:val="005E33D3"/>
    <w:rsid w:val="005E418D"/>
    <w:rsid w:val="005E4470"/>
    <w:rsid w:val="005E4B4A"/>
    <w:rsid w:val="005E5454"/>
    <w:rsid w:val="005E5794"/>
    <w:rsid w:val="005E5A4E"/>
    <w:rsid w:val="005E5C1E"/>
    <w:rsid w:val="005E6046"/>
    <w:rsid w:val="005E69EB"/>
    <w:rsid w:val="005E7285"/>
    <w:rsid w:val="005E738F"/>
    <w:rsid w:val="005E74B5"/>
    <w:rsid w:val="005E76D9"/>
    <w:rsid w:val="005E7D87"/>
    <w:rsid w:val="005F0CF2"/>
    <w:rsid w:val="005F0EBE"/>
    <w:rsid w:val="005F1A65"/>
    <w:rsid w:val="005F2691"/>
    <w:rsid w:val="005F2D7D"/>
    <w:rsid w:val="005F443A"/>
    <w:rsid w:val="005F5540"/>
    <w:rsid w:val="005F5C59"/>
    <w:rsid w:val="005F617C"/>
    <w:rsid w:val="005F6675"/>
    <w:rsid w:val="005F66CF"/>
    <w:rsid w:val="005F6BE0"/>
    <w:rsid w:val="005F76E4"/>
    <w:rsid w:val="005F79FE"/>
    <w:rsid w:val="005F7C32"/>
    <w:rsid w:val="00600885"/>
    <w:rsid w:val="00600E67"/>
    <w:rsid w:val="006017FE"/>
    <w:rsid w:val="006025AA"/>
    <w:rsid w:val="00602FA3"/>
    <w:rsid w:val="00603FD5"/>
    <w:rsid w:val="00605816"/>
    <w:rsid w:val="00605FF9"/>
    <w:rsid w:val="00606893"/>
    <w:rsid w:val="00607007"/>
    <w:rsid w:val="0060724B"/>
    <w:rsid w:val="0060788E"/>
    <w:rsid w:val="00607F03"/>
    <w:rsid w:val="00610627"/>
    <w:rsid w:val="00610E7E"/>
    <w:rsid w:val="00610F6C"/>
    <w:rsid w:val="00611362"/>
    <w:rsid w:val="00611632"/>
    <w:rsid w:val="006119DB"/>
    <w:rsid w:val="006122E6"/>
    <w:rsid w:val="00612383"/>
    <w:rsid w:val="00612DA7"/>
    <w:rsid w:val="00613396"/>
    <w:rsid w:val="00613EE5"/>
    <w:rsid w:val="0061487C"/>
    <w:rsid w:val="00614EE9"/>
    <w:rsid w:val="00616716"/>
    <w:rsid w:val="00616DC8"/>
    <w:rsid w:val="00620548"/>
    <w:rsid w:val="00620847"/>
    <w:rsid w:val="006208D5"/>
    <w:rsid w:val="006215F0"/>
    <w:rsid w:val="00622837"/>
    <w:rsid w:val="00622F38"/>
    <w:rsid w:val="00624B27"/>
    <w:rsid w:val="00624B90"/>
    <w:rsid w:val="00625B60"/>
    <w:rsid w:val="00625FD7"/>
    <w:rsid w:val="0062610A"/>
    <w:rsid w:val="00626529"/>
    <w:rsid w:val="00626AB8"/>
    <w:rsid w:val="00626B07"/>
    <w:rsid w:val="00626B0B"/>
    <w:rsid w:val="00627351"/>
    <w:rsid w:val="00627B1A"/>
    <w:rsid w:val="00627CE6"/>
    <w:rsid w:val="0063057A"/>
    <w:rsid w:val="00630581"/>
    <w:rsid w:val="00630A5B"/>
    <w:rsid w:val="00630F02"/>
    <w:rsid w:val="00633A7A"/>
    <w:rsid w:val="0063523B"/>
    <w:rsid w:val="00635271"/>
    <w:rsid w:val="00635F60"/>
    <w:rsid w:val="006370E2"/>
    <w:rsid w:val="0064014B"/>
    <w:rsid w:val="00640989"/>
    <w:rsid w:val="00641569"/>
    <w:rsid w:val="0064228E"/>
    <w:rsid w:val="00642927"/>
    <w:rsid w:val="006432D7"/>
    <w:rsid w:val="006435B1"/>
    <w:rsid w:val="00644123"/>
    <w:rsid w:val="0064427A"/>
    <w:rsid w:val="00644ACF"/>
    <w:rsid w:val="00645090"/>
    <w:rsid w:val="00646A36"/>
    <w:rsid w:val="00646C16"/>
    <w:rsid w:val="006475BD"/>
    <w:rsid w:val="006478E6"/>
    <w:rsid w:val="00647F33"/>
    <w:rsid w:val="006507B8"/>
    <w:rsid w:val="006511CA"/>
    <w:rsid w:val="00651384"/>
    <w:rsid w:val="006513D3"/>
    <w:rsid w:val="006513EF"/>
    <w:rsid w:val="00651DF7"/>
    <w:rsid w:val="006527D2"/>
    <w:rsid w:val="006527FF"/>
    <w:rsid w:val="00652F98"/>
    <w:rsid w:val="00653173"/>
    <w:rsid w:val="00653A54"/>
    <w:rsid w:val="0065404D"/>
    <w:rsid w:val="00654987"/>
    <w:rsid w:val="0065523F"/>
    <w:rsid w:val="00655846"/>
    <w:rsid w:val="00655959"/>
    <w:rsid w:val="00656595"/>
    <w:rsid w:val="006567BE"/>
    <w:rsid w:val="00656A8A"/>
    <w:rsid w:val="006611CC"/>
    <w:rsid w:val="00662209"/>
    <w:rsid w:val="00663188"/>
    <w:rsid w:val="00663189"/>
    <w:rsid w:val="00663DA7"/>
    <w:rsid w:val="00664062"/>
    <w:rsid w:val="006647E0"/>
    <w:rsid w:val="006648B4"/>
    <w:rsid w:val="006650FF"/>
    <w:rsid w:val="0066513E"/>
    <w:rsid w:val="006654B1"/>
    <w:rsid w:val="00665621"/>
    <w:rsid w:val="00665B3E"/>
    <w:rsid w:val="00665BB4"/>
    <w:rsid w:val="00666B0F"/>
    <w:rsid w:val="00666CF3"/>
    <w:rsid w:val="00666EF2"/>
    <w:rsid w:val="006704BC"/>
    <w:rsid w:val="00671ECC"/>
    <w:rsid w:val="0067324B"/>
    <w:rsid w:val="006738AC"/>
    <w:rsid w:val="0067514C"/>
    <w:rsid w:val="006754AD"/>
    <w:rsid w:val="006755DF"/>
    <w:rsid w:val="006760F3"/>
    <w:rsid w:val="00676E15"/>
    <w:rsid w:val="0067708C"/>
    <w:rsid w:val="00677225"/>
    <w:rsid w:val="00677EBB"/>
    <w:rsid w:val="00680098"/>
    <w:rsid w:val="00680D74"/>
    <w:rsid w:val="00680EE1"/>
    <w:rsid w:val="00681434"/>
    <w:rsid w:val="00681873"/>
    <w:rsid w:val="006818B3"/>
    <w:rsid w:val="00681D27"/>
    <w:rsid w:val="0068205C"/>
    <w:rsid w:val="00682B72"/>
    <w:rsid w:val="006831BE"/>
    <w:rsid w:val="00683378"/>
    <w:rsid w:val="006839C7"/>
    <w:rsid w:val="006840A9"/>
    <w:rsid w:val="00684C73"/>
    <w:rsid w:val="0068583B"/>
    <w:rsid w:val="00687202"/>
    <w:rsid w:val="0068724F"/>
    <w:rsid w:val="00687D56"/>
    <w:rsid w:val="00687DFB"/>
    <w:rsid w:val="0069055A"/>
    <w:rsid w:val="006912FB"/>
    <w:rsid w:val="00692744"/>
    <w:rsid w:val="00692DFE"/>
    <w:rsid w:val="006946FC"/>
    <w:rsid w:val="00694BA2"/>
    <w:rsid w:val="00695106"/>
    <w:rsid w:val="006957BD"/>
    <w:rsid w:val="006957F5"/>
    <w:rsid w:val="00695803"/>
    <w:rsid w:val="006959A3"/>
    <w:rsid w:val="00695D58"/>
    <w:rsid w:val="00696AE2"/>
    <w:rsid w:val="00696F20"/>
    <w:rsid w:val="00697141"/>
    <w:rsid w:val="006A1B7C"/>
    <w:rsid w:val="006A1C63"/>
    <w:rsid w:val="006A1DEF"/>
    <w:rsid w:val="006A24D9"/>
    <w:rsid w:val="006A2B40"/>
    <w:rsid w:val="006A2E8C"/>
    <w:rsid w:val="006A3D2D"/>
    <w:rsid w:val="006A4A75"/>
    <w:rsid w:val="006A4AFA"/>
    <w:rsid w:val="006A4FCB"/>
    <w:rsid w:val="006A5553"/>
    <w:rsid w:val="006A563E"/>
    <w:rsid w:val="006A605A"/>
    <w:rsid w:val="006A7069"/>
    <w:rsid w:val="006B02EF"/>
    <w:rsid w:val="006B0E39"/>
    <w:rsid w:val="006B167B"/>
    <w:rsid w:val="006B22D2"/>
    <w:rsid w:val="006B3C2F"/>
    <w:rsid w:val="006B49AE"/>
    <w:rsid w:val="006B5619"/>
    <w:rsid w:val="006B612B"/>
    <w:rsid w:val="006B6357"/>
    <w:rsid w:val="006B68C3"/>
    <w:rsid w:val="006B6A85"/>
    <w:rsid w:val="006B74A4"/>
    <w:rsid w:val="006C0045"/>
    <w:rsid w:val="006C034F"/>
    <w:rsid w:val="006C07BE"/>
    <w:rsid w:val="006C16C1"/>
    <w:rsid w:val="006C22D8"/>
    <w:rsid w:val="006C36D5"/>
    <w:rsid w:val="006C4522"/>
    <w:rsid w:val="006C4AF4"/>
    <w:rsid w:val="006C4C26"/>
    <w:rsid w:val="006C4C82"/>
    <w:rsid w:val="006C50DF"/>
    <w:rsid w:val="006C519F"/>
    <w:rsid w:val="006C5889"/>
    <w:rsid w:val="006C5B7E"/>
    <w:rsid w:val="006C752A"/>
    <w:rsid w:val="006C79B2"/>
    <w:rsid w:val="006D06B8"/>
    <w:rsid w:val="006D095B"/>
    <w:rsid w:val="006D1B63"/>
    <w:rsid w:val="006D2010"/>
    <w:rsid w:val="006D3312"/>
    <w:rsid w:val="006D376F"/>
    <w:rsid w:val="006D3F2F"/>
    <w:rsid w:val="006D401A"/>
    <w:rsid w:val="006D4573"/>
    <w:rsid w:val="006D4E82"/>
    <w:rsid w:val="006D4F09"/>
    <w:rsid w:val="006D4FF0"/>
    <w:rsid w:val="006D57D1"/>
    <w:rsid w:val="006D5ABC"/>
    <w:rsid w:val="006D5B42"/>
    <w:rsid w:val="006D5C8C"/>
    <w:rsid w:val="006D5F4F"/>
    <w:rsid w:val="006D6414"/>
    <w:rsid w:val="006D675B"/>
    <w:rsid w:val="006D786D"/>
    <w:rsid w:val="006E0213"/>
    <w:rsid w:val="006E1437"/>
    <w:rsid w:val="006E186D"/>
    <w:rsid w:val="006E1AB8"/>
    <w:rsid w:val="006E1DD7"/>
    <w:rsid w:val="006E26AE"/>
    <w:rsid w:val="006E3536"/>
    <w:rsid w:val="006E3862"/>
    <w:rsid w:val="006E3A4B"/>
    <w:rsid w:val="006E44AC"/>
    <w:rsid w:val="006E4777"/>
    <w:rsid w:val="006E52D8"/>
    <w:rsid w:val="006E6F63"/>
    <w:rsid w:val="006E7E39"/>
    <w:rsid w:val="006F053A"/>
    <w:rsid w:val="006F0F86"/>
    <w:rsid w:val="006F1256"/>
    <w:rsid w:val="006F2D0F"/>
    <w:rsid w:val="006F4B96"/>
    <w:rsid w:val="006F590C"/>
    <w:rsid w:val="006F6D29"/>
    <w:rsid w:val="006F74E5"/>
    <w:rsid w:val="006F7DF8"/>
    <w:rsid w:val="00700329"/>
    <w:rsid w:val="00700CFE"/>
    <w:rsid w:val="007010D6"/>
    <w:rsid w:val="00701100"/>
    <w:rsid w:val="00701640"/>
    <w:rsid w:val="0070227D"/>
    <w:rsid w:val="00702317"/>
    <w:rsid w:val="00702B87"/>
    <w:rsid w:val="00702F65"/>
    <w:rsid w:val="007040A4"/>
    <w:rsid w:val="007041D2"/>
    <w:rsid w:val="00704A4D"/>
    <w:rsid w:val="00706CE9"/>
    <w:rsid w:val="007071B1"/>
    <w:rsid w:val="0070781D"/>
    <w:rsid w:val="00710B8E"/>
    <w:rsid w:val="00710C35"/>
    <w:rsid w:val="00710DAF"/>
    <w:rsid w:val="00710E3E"/>
    <w:rsid w:val="0071101E"/>
    <w:rsid w:val="007119D0"/>
    <w:rsid w:val="007121B0"/>
    <w:rsid w:val="007123CB"/>
    <w:rsid w:val="0071252E"/>
    <w:rsid w:val="00712E39"/>
    <w:rsid w:val="00714488"/>
    <w:rsid w:val="007145F3"/>
    <w:rsid w:val="00714825"/>
    <w:rsid w:val="00714E65"/>
    <w:rsid w:val="0071551A"/>
    <w:rsid w:val="007158C6"/>
    <w:rsid w:val="00715E06"/>
    <w:rsid w:val="00717817"/>
    <w:rsid w:val="00717A5F"/>
    <w:rsid w:val="00717BD1"/>
    <w:rsid w:val="00717E10"/>
    <w:rsid w:val="00720410"/>
    <w:rsid w:val="00720507"/>
    <w:rsid w:val="0072146F"/>
    <w:rsid w:val="007215EF"/>
    <w:rsid w:val="00721E89"/>
    <w:rsid w:val="007231BE"/>
    <w:rsid w:val="00723234"/>
    <w:rsid w:val="00723608"/>
    <w:rsid w:val="00723858"/>
    <w:rsid w:val="00723C66"/>
    <w:rsid w:val="00726907"/>
    <w:rsid w:val="00727ABA"/>
    <w:rsid w:val="007301C9"/>
    <w:rsid w:val="00730C73"/>
    <w:rsid w:val="00731F76"/>
    <w:rsid w:val="00732AA7"/>
    <w:rsid w:val="00732C2B"/>
    <w:rsid w:val="00733064"/>
    <w:rsid w:val="0073330E"/>
    <w:rsid w:val="007336F0"/>
    <w:rsid w:val="00733880"/>
    <w:rsid w:val="007343D5"/>
    <w:rsid w:val="00734B23"/>
    <w:rsid w:val="00734C7D"/>
    <w:rsid w:val="0073592E"/>
    <w:rsid w:val="00735C7D"/>
    <w:rsid w:val="00735E26"/>
    <w:rsid w:val="0073670F"/>
    <w:rsid w:val="00736BE6"/>
    <w:rsid w:val="00736FC5"/>
    <w:rsid w:val="0073715E"/>
    <w:rsid w:val="007373F6"/>
    <w:rsid w:val="00737744"/>
    <w:rsid w:val="00737CBB"/>
    <w:rsid w:val="00740011"/>
    <w:rsid w:val="0074134B"/>
    <w:rsid w:val="00741B42"/>
    <w:rsid w:val="00742729"/>
    <w:rsid w:val="00742799"/>
    <w:rsid w:val="007428AF"/>
    <w:rsid w:val="00742F0D"/>
    <w:rsid w:val="00743548"/>
    <w:rsid w:val="00743CE3"/>
    <w:rsid w:val="00744120"/>
    <w:rsid w:val="00744673"/>
    <w:rsid w:val="007448CC"/>
    <w:rsid w:val="00745CC9"/>
    <w:rsid w:val="00747A75"/>
    <w:rsid w:val="00747C75"/>
    <w:rsid w:val="0075056F"/>
    <w:rsid w:val="00752255"/>
    <w:rsid w:val="00752E65"/>
    <w:rsid w:val="0075386F"/>
    <w:rsid w:val="007541DA"/>
    <w:rsid w:val="007542BC"/>
    <w:rsid w:val="00754331"/>
    <w:rsid w:val="0075495D"/>
    <w:rsid w:val="00754DDC"/>
    <w:rsid w:val="00755788"/>
    <w:rsid w:val="00755F89"/>
    <w:rsid w:val="00756729"/>
    <w:rsid w:val="007571C3"/>
    <w:rsid w:val="00757E51"/>
    <w:rsid w:val="00760304"/>
    <w:rsid w:val="00760667"/>
    <w:rsid w:val="0076072C"/>
    <w:rsid w:val="00760E1B"/>
    <w:rsid w:val="00761AE7"/>
    <w:rsid w:val="007626A6"/>
    <w:rsid w:val="00762D01"/>
    <w:rsid w:val="00762EBA"/>
    <w:rsid w:val="00762F69"/>
    <w:rsid w:val="00763782"/>
    <w:rsid w:val="00764069"/>
    <w:rsid w:val="007642BE"/>
    <w:rsid w:val="00764632"/>
    <w:rsid w:val="0076478D"/>
    <w:rsid w:val="007647A8"/>
    <w:rsid w:val="00764C49"/>
    <w:rsid w:val="00764FE1"/>
    <w:rsid w:val="0076507A"/>
    <w:rsid w:val="00765429"/>
    <w:rsid w:val="00765457"/>
    <w:rsid w:val="00765D4C"/>
    <w:rsid w:val="00765FCB"/>
    <w:rsid w:val="007663AC"/>
    <w:rsid w:val="007665D4"/>
    <w:rsid w:val="007669DE"/>
    <w:rsid w:val="0076711A"/>
    <w:rsid w:val="00767EAE"/>
    <w:rsid w:val="00770797"/>
    <w:rsid w:val="00770DB0"/>
    <w:rsid w:val="00770EDE"/>
    <w:rsid w:val="00771FD4"/>
    <w:rsid w:val="00772446"/>
    <w:rsid w:val="007725B7"/>
    <w:rsid w:val="007729E6"/>
    <w:rsid w:val="00773B9E"/>
    <w:rsid w:val="00774590"/>
    <w:rsid w:val="00774B3D"/>
    <w:rsid w:val="00774D6B"/>
    <w:rsid w:val="00775165"/>
    <w:rsid w:val="00775A1E"/>
    <w:rsid w:val="0077693C"/>
    <w:rsid w:val="0077697B"/>
    <w:rsid w:val="007769DF"/>
    <w:rsid w:val="0078139E"/>
    <w:rsid w:val="00782761"/>
    <w:rsid w:val="00783332"/>
    <w:rsid w:val="007835B3"/>
    <w:rsid w:val="00783D0E"/>
    <w:rsid w:val="0078449D"/>
    <w:rsid w:val="00784F06"/>
    <w:rsid w:val="0078533C"/>
    <w:rsid w:val="00786108"/>
    <w:rsid w:val="00786308"/>
    <w:rsid w:val="007863B6"/>
    <w:rsid w:val="00787086"/>
    <w:rsid w:val="007873B5"/>
    <w:rsid w:val="00787849"/>
    <w:rsid w:val="00787C31"/>
    <w:rsid w:val="00791007"/>
    <w:rsid w:val="0079156D"/>
    <w:rsid w:val="00793E73"/>
    <w:rsid w:val="00793FF5"/>
    <w:rsid w:val="00794283"/>
    <w:rsid w:val="0079471B"/>
    <w:rsid w:val="0079474D"/>
    <w:rsid w:val="007949C2"/>
    <w:rsid w:val="00794FE3"/>
    <w:rsid w:val="007954BC"/>
    <w:rsid w:val="00795A40"/>
    <w:rsid w:val="00795F98"/>
    <w:rsid w:val="00796118"/>
    <w:rsid w:val="0079671B"/>
    <w:rsid w:val="007A0363"/>
    <w:rsid w:val="007A1489"/>
    <w:rsid w:val="007A20AF"/>
    <w:rsid w:val="007A2B1B"/>
    <w:rsid w:val="007A30A9"/>
    <w:rsid w:val="007A47AC"/>
    <w:rsid w:val="007A4AB7"/>
    <w:rsid w:val="007A4BE8"/>
    <w:rsid w:val="007A5162"/>
    <w:rsid w:val="007A5B42"/>
    <w:rsid w:val="007A675E"/>
    <w:rsid w:val="007A6919"/>
    <w:rsid w:val="007B0131"/>
    <w:rsid w:val="007B0763"/>
    <w:rsid w:val="007B0B67"/>
    <w:rsid w:val="007B0EE8"/>
    <w:rsid w:val="007B135A"/>
    <w:rsid w:val="007B2552"/>
    <w:rsid w:val="007B2926"/>
    <w:rsid w:val="007B2DF6"/>
    <w:rsid w:val="007B324C"/>
    <w:rsid w:val="007B3296"/>
    <w:rsid w:val="007B36CD"/>
    <w:rsid w:val="007B4798"/>
    <w:rsid w:val="007B5019"/>
    <w:rsid w:val="007B56AB"/>
    <w:rsid w:val="007B6176"/>
    <w:rsid w:val="007B6406"/>
    <w:rsid w:val="007C1E40"/>
    <w:rsid w:val="007C2713"/>
    <w:rsid w:val="007C2DA8"/>
    <w:rsid w:val="007C302E"/>
    <w:rsid w:val="007C3475"/>
    <w:rsid w:val="007C48AD"/>
    <w:rsid w:val="007C5BEB"/>
    <w:rsid w:val="007C6039"/>
    <w:rsid w:val="007C72A1"/>
    <w:rsid w:val="007C730F"/>
    <w:rsid w:val="007C7C85"/>
    <w:rsid w:val="007D0848"/>
    <w:rsid w:val="007D0E77"/>
    <w:rsid w:val="007D0FC9"/>
    <w:rsid w:val="007D1569"/>
    <w:rsid w:val="007D25EB"/>
    <w:rsid w:val="007D2605"/>
    <w:rsid w:val="007D2727"/>
    <w:rsid w:val="007D5111"/>
    <w:rsid w:val="007D554B"/>
    <w:rsid w:val="007D6913"/>
    <w:rsid w:val="007D6D97"/>
    <w:rsid w:val="007D7441"/>
    <w:rsid w:val="007D7E9A"/>
    <w:rsid w:val="007E0410"/>
    <w:rsid w:val="007E068B"/>
    <w:rsid w:val="007E0DE3"/>
    <w:rsid w:val="007E16B7"/>
    <w:rsid w:val="007E18A7"/>
    <w:rsid w:val="007E1A38"/>
    <w:rsid w:val="007E2E43"/>
    <w:rsid w:val="007E2F08"/>
    <w:rsid w:val="007E37D1"/>
    <w:rsid w:val="007E433D"/>
    <w:rsid w:val="007E6157"/>
    <w:rsid w:val="007E6427"/>
    <w:rsid w:val="007E655C"/>
    <w:rsid w:val="007E6D6B"/>
    <w:rsid w:val="007F049F"/>
    <w:rsid w:val="007F0914"/>
    <w:rsid w:val="007F0B40"/>
    <w:rsid w:val="007F0CAC"/>
    <w:rsid w:val="007F1A9F"/>
    <w:rsid w:val="007F1F1F"/>
    <w:rsid w:val="007F1FA8"/>
    <w:rsid w:val="007F1FEC"/>
    <w:rsid w:val="007F2836"/>
    <w:rsid w:val="007F2D1B"/>
    <w:rsid w:val="007F2DFD"/>
    <w:rsid w:val="007F46AF"/>
    <w:rsid w:val="007F47E5"/>
    <w:rsid w:val="007F4EEA"/>
    <w:rsid w:val="007F5206"/>
    <w:rsid w:val="007F5C60"/>
    <w:rsid w:val="007F6351"/>
    <w:rsid w:val="007F6EC9"/>
    <w:rsid w:val="007F707A"/>
    <w:rsid w:val="007F72A7"/>
    <w:rsid w:val="008017BC"/>
    <w:rsid w:val="00802112"/>
    <w:rsid w:val="0080322B"/>
    <w:rsid w:val="008035C3"/>
    <w:rsid w:val="00803845"/>
    <w:rsid w:val="00803F26"/>
    <w:rsid w:val="00804B8B"/>
    <w:rsid w:val="00804C1D"/>
    <w:rsid w:val="00804D41"/>
    <w:rsid w:val="00805981"/>
    <w:rsid w:val="00805C95"/>
    <w:rsid w:val="00806F63"/>
    <w:rsid w:val="008071B5"/>
    <w:rsid w:val="0080720B"/>
    <w:rsid w:val="00807429"/>
    <w:rsid w:val="00807F06"/>
    <w:rsid w:val="00811185"/>
    <w:rsid w:val="00811196"/>
    <w:rsid w:val="0081171E"/>
    <w:rsid w:val="00811A2D"/>
    <w:rsid w:val="00811D2D"/>
    <w:rsid w:val="0081287A"/>
    <w:rsid w:val="00812AB7"/>
    <w:rsid w:val="008133B8"/>
    <w:rsid w:val="008135C6"/>
    <w:rsid w:val="00814829"/>
    <w:rsid w:val="008151DF"/>
    <w:rsid w:val="0081533C"/>
    <w:rsid w:val="008161D7"/>
    <w:rsid w:val="00817C1C"/>
    <w:rsid w:val="00817EEA"/>
    <w:rsid w:val="00817F05"/>
    <w:rsid w:val="00820115"/>
    <w:rsid w:val="00820661"/>
    <w:rsid w:val="00821708"/>
    <w:rsid w:val="00821884"/>
    <w:rsid w:val="00821A26"/>
    <w:rsid w:val="008228DB"/>
    <w:rsid w:val="008238AD"/>
    <w:rsid w:val="00823974"/>
    <w:rsid w:val="0082437F"/>
    <w:rsid w:val="00824A50"/>
    <w:rsid w:val="00825D20"/>
    <w:rsid w:val="00827099"/>
    <w:rsid w:val="00827641"/>
    <w:rsid w:val="00827DDC"/>
    <w:rsid w:val="00832576"/>
    <w:rsid w:val="0083344B"/>
    <w:rsid w:val="00834A64"/>
    <w:rsid w:val="008354E2"/>
    <w:rsid w:val="00836028"/>
    <w:rsid w:val="008360A9"/>
    <w:rsid w:val="00836262"/>
    <w:rsid w:val="00836CC5"/>
    <w:rsid w:val="00836E3A"/>
    <w:rsid w:val="00837210"/>
    <w:rsid w:val="00837834"/>
    <w:rsid w:val="00837E43"/>
    <w:rsid w:val="00840378"/>
    <w:rsid w:val="00840783"/>
    <w:rsid w:val="00841EAB"/>
    <w:rsid w:val="008421C8"/>
    <w:rsid w:val="0084238D"/>
    <w:rsid w:val="00843ACB"/>
    <w:rsid w:val="00843C02"/>
    <w:rsid w:val="00844CD9"/>
    <w:rsid w:val="00844F19"/>
    <w:rsid w:val="00845957"/>
    <w:rsid w:val="008459E6"/>
    <w:rsid w:val="00845AB0"/>
    <w:rsid w:val="00846386"/>
    <w:rsid w:val="00846607"/>
    <w:rsid w:val="00846E96"/>
    <w:rsid w:val="008472B8"/>
    <w:rsid w:val="00847E38"/>
    <w:rsid w:val="00847F9E"/>
    <w:rsid w:val="0085027B"/>
    <w:rsid w:val="00851FE4"/>
    <w:rsid w:val="00852166"/>
    <w:rsid w:val="008527E0"/>
    <w:rsid w:val="008529A2"/>
    <w:rsid w:val="00853155"/>
    <w:rsid w:val="00853788"/>
    <w:rsid w:val="008540CC"/>
    <w:rsid w:val="0085439B"/>
    <w:rsid w:val="00854F54"/>
    <w:rsid w:val="008554AA"/>
    <w:rsid w:val="00855B51"/>
    <w:rsid w:val="008562C8"/>
    <w:rsid w:val="008567A3"/>
    <w:rsid w:val="00857338"/>
    <w:rsid w:val="008579B4"/>
    <w:rsid w:val="00860D48"/>
    <w:rsid w:val="008611F1"/>
    <w:rsid w:val="008616D4"/>
    <w:rsid w:val="00861843"/>
    <w:rsid w:val="00861F40"/>
    <w:rsid w:val="00862A17"/>
    <w:rsid w:val="00863968"/>
    <w:rsid w:val="0086436E"/>
    <w:rsid w:val="00864845"/>
    <w:rsid w:val="0086609A"/>
    <w:rsid w:val="008662E0"/>
    <w:rsid w:val="00866A7C"/>
    <w:rsid w:val="00867851"/>
    <w:rsid w:val="00871A6C"/>
    <w:rsid w:val="00872375"/>
    <w:rsid w:val="00872A6F"/>
    <w:rsid w:val="0087396C"/>
    <w:rsid w:val="00873990"/>
    <w:rsid w:val="008740F1"/>
    <w:rsid w:val="0087438D"/>
    <w:rsid w:val="00874471"/>
    <w:rsid w:val="00874E73"/>
    <w:rsid w:val="00875676"/>
    <w:rsid w:val="008758FB"/>
    <w:rsid w:val="00875CCB"/>
    <w:rsid w:val="0087687C"/>
    <w:rsid w:val="00877095"/>
    <w:rsid w:val="00877DBA"/>
    <w:rsid w:val="00880DE0"/>
    <w:rsid w:val="0088237E"/>
    <w:rsid w:val="008825C2"/>
    <w:rsid w:val="00882C02"/>
    <w:rsid w:val="008833F3"/>
    <w:rsid w:val="0088380F"/>
    <w:rsid w:val="008838AE"/>
    <w:rsid w:val="00885238"/>
    <w:rsid w:val="008868F5"/>
    <w:rsid w:val="00886E8E"/>
    <w:rsid w:val="008872A2"/>
    <w:rsid w:val="00891439"/>
    <w:rsid w:val="00891971"/>
    <w:rsid w:val="00892944"/>
    <w:rsid w:val="00892DE3"/>
    <w:rsid w:val="00893DAC"/>
    <w:rsid w:val="00893ED5"/>
    <w:rsid w:val="00894436"/>
    <w:rsid w:val="008944EA"/>
    <w:rsid w:val="0089459C"/>
    <w:rsid w:val="00894692"/>
    <w:rsid w:val="00894716"/>
    <w:rsid w:val="00894FCD"/>
    <w:rsid w:val="00895603"/>
    <w:rsid w:val="00896CD6"/>
    <w:rsid w:val="00897793"/>
    <w:rsid w:val="008A113D"/>
    <w:rsid w:val="008A1318"/>
    <w:rsid w:val="008A1632"/>
    <w:rsid w:val="008A171E"/>
    <w:rsid w:val="008A23E6"/>
    <w:rsid w:val="008A345E"/>
    <w:rsid w:val="008A45DC"/>
    <w:rsid w:val="008A49A1"/>
    <w:rsid w:val="008A4AB7"/>
    <w:rsid w:val="008A4B8E"/>
    <w:rsid w:val="008A6F83"/>
    <w:rsid w:val="008A7E5A"/>
    <w:rsid w:val="008B04F7"/>
    <w:rsid w:val="008B0552"/>
    <w:rsid w:val="008B05C3"/>
    <w:rsid w:val="008B0CA1"/>
    <w:rsid w:val="008B17F3"/>
    <w:rsid w:val="008B37E1"/>
    <w:rsid w:val="008B38CB"/>
    <w:rsid w:val="008B440D"/>
    <w:rsid w:val="008B4965"/>
    <w:rsid w:val="008B4CC3"/>
    <w:rsid w:val="008B7251"/>
    <w:rsid w:val="008B78B1"/>
    <w:rsid w:val="008B7D00"/>
    <w:rsid w:val="008C063F"/>
    <w:rsid w:val="008C099F"/>
    <w:rsid w:val="008C0E3B"/>
    <w:rsid w:val="008C0F1C"/>
    <w:rsid w:val="008C1CCF"/>
    <w:rsid w:val="008C2A98"/>
    <w:rsid w:val="008C34FE"/>
    <w:rsid w:val="008C3672"/>
    <w:rsid w:val="008C428A"/>
    <w:rsid w:val="008C4D7D"/>
    <w:rsid w:val="008C4E1A"/>
    <w:rsid w:val="008C59C2"/>
    <w:rsid w:val="008C64B3"/>
    <w:rsid w:val="008C6D82"/>
    <w:rsid w:val="008C7189"/>
    <w:rsid w:val="008C7F5A"/>
    <w:rsid w:val="008D19FD"/>
    <w:rsid w:val="008D1ABD"/>
    <w:rsid w:val="008D3561"/>
    <w:rsid w:val="008D3A0D"/>
    <w:rsid w:val="008D573F"/>
    <w:rsid w:val="008D706C"/>
    <w:rsid w:val="008D7737"/>
    <w:rsid w:val="008E044D"/>
    <w:rsid w:val="008E1A50"/>
    <w:rsid w:val="008E24DA"/>
    <w:rsid w:val="008E25D6"/>
    <w:rsid w:val="008E2E0B"/>
    <w:rsid w:val="008E3545"/>
    <w:rsid w:val="008E4799"/>
    <w:rsid w:val="008E50F7"/>
    <w:rsid w:val="008E52E9"/>
    <w:rsid w:val="008E6144"/>
    <w:rsid w:val="008E772D"/>
    <w:rsid w:val="008E7BD4"/>
    <w:rsid w:val="008E7E76"/>
    <w:rsid w:val="008F0A95"/>
    <w:rsid w:val="008F0E10"/>
    <w:rsid w:val="008F2971"/>
    <w:rsid w:val="008F3114"/>
    <w:rsid w:val="008F34FA"/>
    <w:rsid w:val="008F3B71"/>
    <w:rsid w:val="008F3C44"/>
    <w:rsid w:val="008F3FFE"/>
    <w:rsid w:val="008F4181"/>
    <w:rsid w:val="008F567D"/>
    <w:rsid w:val="008F599A"/>
    <w:rsid w:val="008F6884"/>
    <w:rsid w:val="008F6C49"/>
    <w:rsid w:val="008F6F1A"/>
    <w:rsid w:val="008F718E"/>
    <w:rsid w:val="008F767C"/>
    <w:rsid w:val="008F77FA"/>
    <w:rsid w:val="008F7897"/>
    <w:rsid w:val="00900092"/>
    <w:rsid w:val="00900A6C"/>
    <w:rsid w:val="00900BFF"/>
    <w:rsid w:val="0090137A"/>
    <w:rsid w:val="009021F0"/>
    <w:rsid w:val="00902BBF"/>
    <w:rsid w:val="00903083"/>
    <w:rsid w:val="009030E7"/>
    <w:rsid w:val="00903370"/>
    <w:rsid w:val="00904627"/>
    <w:rsid w:val="0090773A"/>
    <w:rsid w:val="009079C2"/>
    <w:rsid w:val="00910013"/>
    <w:rsid w:val="00910590"/>
    <w:rsid w:val="00910A8C"/>
    <w:rsid w:val="00911169"/>
    <w:rsid w:val="00911327"/>
    <w:rsid w:val="00912A3C"/>
    <w:rsid w:val="00913318"/>
    <w:rsid w:val="0091349A"/>
    <w:rsid w:val="00913C76"/>
    <w:rsid w:val="00913CB2"/>
    <w:rsid w:val="00913E1D"/>
    <w:rsid w:val="00914399"/>
    <w:rsid w:val="00914459"/>
    <w:rsid w:val="0091460E"/>
    <w:rsid w:val="0091530C"/>
    <w:rsid w:val="0091559E"/>
    <w:rsid w:val="009158BF"/>
    <w:rsid w:val="00916057"/>
    <w:rsid w:val="00916125"/>
    <w:rsid w:val="00916B40"/>
    <w:rsid w:val="00916C4B"/>
    <w:rsid w:val="009176BC"/>
    <w:rsid w:val="00917C93"/>
    <w:rsid w:val="009205A2"/>
    <w:rsid w:val="0092088D"/>
    <w:rsid w:val="00921BB0"/>
    <w:rsid w:val="00922675"/>
    <w:rsid w:val="00923032"/>
    <w:rsid w:val="009230B5"/>
    <w:rsid w:val="009231E2"/>
    <w:rsid w:val="009238AA"/>
    <w:rsid w:val="00924627"/>
    <w:rsid w:val="00924EE0"/>
    <w:rsid w:val="009259AA"/>
    <w:rsid w:val="0092651D"/>
    <w:rsid w:val="0092659A"/>
    <w:rsid w:val="0092677D"/>
    <w:rsid w:val="00927A02"/>
    <w:rsid w:val="00927E65"/>
    <w:rsid w:val="00930077"/>
    <w:rsid w:val="00930276"/>
    <w:rsid w:val="00930817"/>
    <w:rsid w:val="00931B9D"/>
    <w:rsid w:val="009324B0"/>
    <w:rsid w:val="00933488"/>
    <w:rsid w:val="00933742"/>
    <w:rsid w:val="00933E08"/>
    <w:rsid w:val="009342FC"/>
    <w:rsid w:val="009345F2"/>
    <w:rsid w:val="00935152"/>
    <w:rsid w:val="00935AEC"/>
    <w:rsid w:val="00936068"/>
    <w:rsid w:val="00936085"/>
    <w:rsid w:val="00937A15"/>
    <w:rsid w:val="00940772"/>
    <w:rsid w:val="00941214"/>
    <w:rsid w:val="00941491"/>
    <w:rsid w:val="00941A81"/>
    <w:rsid w:val="00943806"/>
    <w:rsid w:val="00944849"/>
    <w:rsid w:val="009453D0"/>
    <w:rsid w:val="00945994"/>
    <w:rsid w:val="00945E34"/>
    <w:rsid w:val="00945FD8"/>
    <w:rsid w:val="00946351"/>
    <w:rsid w:val="00946357"/>
    <w:rsid w:val="00946CE0"/>
    <w:rsid w:val="00946CE9"/>
    <w:rsid w:val="00947F88"/>
    <w:rsid w:val="009517CC"/>
    <w:rsid w:val="00951E24"/>
    <w:rsid w:val="0095249F"/>
    <w:rsid w:val="00953400"/>
    <w:rsid w:val="00953999"/>
    <w:rsid w:val="00953C1D"/>
    <w:rsid w:val="00953EEC"/>
    <w:rsid w:val="00953FC8"/>
    <w:rsid w:val="009549B0"/>
    <w:rsid w:val="00954D3A"/>
    <w:rsid w:val="009565A7"/>
    <w:rsid w:val="00956D62"/>
    <w:rsid w:val="00960DB6"/>
    <w:rsid w:val="009615D4"/>
    <w:rsid w:val="00962243"/>
    <w:rsid w:val="00962758"/>
    <w:rsid w:val="00962905"/>
    <w:rsid w:val="00962B2E"/>
    <w:rsid w:val="00963B30"/>
    <w:rsid w:val="00963C36"/>
    <w:rsid w:val="00964767"/>
    <w:rsid w:val="00966164"/>
    <w:rsid w:val="00966723"/>
    <w:rsid w:val="00966B1E"/>
    <w:rsid w:val="00966D0D"/>
    <w:rsid w:val="00970A20"/>
    <w:rsid w:val="0097136B"/>
    <w:rsid w:val="0097163D"/>
    <w:rsid w:val="009716E3"/>
    <w:rsid w:val="00971B8C"/>
    <w:rsid w:val="009721F8"/>
    <w:rsid w:val="009727C8"/>
    <w:rsid w:val="00972B44"/>
    <w:rsid w:val="00973095"/>
    <w:rsid w:val="00973A7C"/>
    <w:rsid w:val="00974677"/>
    <w:rsid w:val="009758BD"/>
    <w:rsid w:val="00976023"/>
    <w:rsid w:val="00977066"/>
    <w:rsid w:val="009773D8"/>
    <w:rsid w:val="00977CA4"/>
    <w:rsid w:val="00977D6B"/>
    <w:rsid w:val="0098009C"/>
    <w:rsid w:val="00980461"/>
    <w:rsid w:val="009812B0"/>
    <w:rsid w:val="009820AA"/>
    <w:rsid w:val="00982657"/>
    <w:rsid w:val="00983651"/>
    <w:rsid w:val="0098486D"/>
    <w:rsid w:val="00985C12"/>
    <w:rsid w:val="009864AF"/>
    <w:rsid w:val="00986702"/>
    <w:rsid w:val="009871AB"/>
    <w:rsid w:val="009874D1"/>
    <w:rsid w:val="00990088"/>
    <w:rsid w:val="009901F4"/>
    <w:rsid w:val="009911B9"/>
    <w:rsid w:val="00991C47"/>
    <w:rsid w:val="00991D64"/>
    <w:rsid w:val="009923FB"/>
    <w:rsid w:val="00992703"/>
    <w:rsid w:val="0099270C"/>
    <w:rsid w:val="009927E6"/>
    <w:rsid w:val="00992839"/>
    <w:rsid w:val="00992BF9"/>
    <w:rsid w:val="00992F48"/>
    <w:rsid w:val="009931F4"/>
    <w:rsid w:val="00993B9E"/>
    <w:rsid w:val="009944F0"/>
    <w:rsid w:val="009947B0"/>
    <w:rsid w:val="009950FA"/>
    <w:rsid w:val="00995A34"/>
    <w:rsid w:val="00995B77"/>
    <w:rsid w:val="0099684D"/>
    <w:rsid w:val="009969C3"/>
    <w:rsid w:val="00996CD3"/>
    <w:rsid w:val="00997CC6"/>
    <w:rsid w:val="009A08C3"/>
    <w:rsid w:val="009A097B"/>
    <w:rsid w:val="009A1AE7"/>
    <w:rsid w:val="009A2F17"/>
    <w:rsid w:val="009A351B"/>
    <w:rsid w:val="009A3C2B"/>
    <w:rsid w:val="009A41CD"/>
    <w:rsid w:val="009A4516"/>
    <w:rsid w:val="009A59C7"/>
    <w:rsid w:val="009A727E"/>
    <w:rsid w:val="009A736D"/>
    <w:rsid w:val="009B0706"/>
    <w:rsid w:val="009B0AB6"/>
    <w:rsid w:val="009B279F"/>
    <w:rsid w:val="009B384B"/>
    <w:rsid w:val="009B4978"/>
    <w:rsid w:val="009B49FF"/>
    <w:rsid w:val="009B663C"/>
    <w:rsid w:val="009B66B4"/>
    <w:rsid w:val="009B791E"/>
    <w:rsid w:val="009C03D0"/>
    <w:rsid w:val="009C0EB0"/>
    <w:rsid w:val="009C1DF6"/>
    <w:rsid w:val="009C1ED9"/>
    <w:rsid w:val="009C1EFD"/>
    <w:rsid w:val="009C3458"/>
    <w:rsid w:val="009C3FC8"/>
    <w:rsid w:val="009C5200"/>
    <w:rsid w:val="009C54E2"/>
    <w:rsid w:val="009C6075"/>
    <w:rsid w:val="009C64FC"/>
    <w:rsid w:val="009C6618"/>
    <w:rsid w:val="009D0575"/>
    <w:rsid w:val="009D06F0"/>
    <w:rsid w:val="009D24F5"/>
    <w:rsid w:val="009D2B58"/>
    <w:rsid w:val="009D418F"/>
    <w:rsid w:val="009D6660"/>
    <w:rsid w:val="009D6B2A"/>
    <w:rsid w:val="009D6F91"/>
    <w:rsid w:val="009D71B5"/>
    <w:rsid w:val="009D7824"/>
    <w:rsid w:val="009D799D"/>
    <w:rsid w:val="009D7C13"/>
    <w:rsid w:val="009E06C5"/>
    <w:rsid w:val="009E075E"/>
    <w:rsid w:val="009E0A2D"/>
    <w:rsid w:val="009E19A3"/>
    <w:rsid w:val="009E218B"/>
    <w:rsid w:val="009E25E8"/>
    <w:rsid w:val="009E2AB1"/>
    <w:rsid w:val="009E2BF5"/>
    <w:rsid w:val="009E2DE9"/>
    <w:rsid w:val="009E30C3"/>
    <w:rsid w:val="009E3273"/>
    <w:rsid w:val="009E3447"/>
    <w:rsid w:val="009E36D3"/>
    <w:rsid w:val="009E3E89"/>
    <w:rsid w:val="009E4026"/>
    <w:rsid w:val="009E4C25"/>
    <w:rsid w:val="009E4D76"/>
    <w:rsid w:val="009E4DC0"/>
    <w:rsid w:val="009E5011"/>
    <w:rsid w:val="009E508D"/>
    <w:rsid w:val="009E743C"/>
    <w:rsid w:val="009E78C4"/>
    <w:rsid w:val="009F03D1"/>
    <w:rsid w:val="009F0FAB"/>
    <w:rsid w:val="009F12A1"/>
    <w:rsid w:val="009F1934"/>
    <w:rsid w:val="009F1C23"/>
    <w:rsid w:val="009F3778"/>
    <w:rsid w:val="009F4604"/>
    <w:rsid w:val="009F47ED"/>
    <w:rsid w:val="009F5376"/>
    <w:rsid w:val="009F6924"/>
    <w:rsid w:val="009F7118"/>
    <w:rsid w:val="009F7440"/>
    <w:rsid w:val="009F7C58"/>
    <w:rsid w:val="009F7FE4"/>
    <w:rsid w:val="00A025FE"/>
    <w:rsid w:val="00A039C8"/>
    <w:rsid w:val="00A03E4D"/>
    <w:rsid w:val="00A04673"/>
    <w:rsid w:val="00A04C4E"/>
    <w:rsid w:val="00A063C8"/>
    <w:rsid w:val="00A06C0F"/>
    <w:rsid w:val="00A0757A"/>
    <w:rsid w:val="00A10A83"/>
    <w:rsid w:val="00A1173B"/>
    <w:rsid w:val="00A11E07"/>
    <w:rsid w:val="00A128B7"/>
    <w:rsid w:val="00A128DD"/>
    <w:rsid w:val="00A12CF9"/>
    <w:rsid w:val="00A13664"/>
    <w:rsid w:val="00A13DFD"/>
    <w:rsid w:val="00A14750"/>
    <w:rsid w:val="00A148BC"/>
    <w:rsid w:val="00A159B2"/>
    <w:rsid w:val="00A16543"/>
    <w:rsid w:val="00A16891"/>
    <w:rsid w:val="00A206ED"/>
    <w:rsid w:val="00A216B4"/>
    <w:rsid w:val="00A21757"/>
    <w:rsid w:val="00A2198C"/>
    <w:rsid w:val="00A221BB"/>
    <w:rsid w:val="00A221C0"/>
    <w:rsid w:val="00A22376"/>
    <w:rsid w:val="00A22BBC"/>
    <w:rsid w:val="00A2321B"/>
    <w:rsid w:val="00A238A0"/>
    <w:rsid w:val="00A2498F"/>
    <w:rsid w:val="00A24CF9"/>
    <w:rsid w:val="00A2626B"/>
    <w:rsid w:val="00A26CDC"/>
    <w:rsid w:val="00A270DC"/>
    <w:rsid w:val="00A273DD"/>
    <w:rsid w:val="00A3011C"/>
    <w:rsid w:val="00A3021D"/>
    <w:rsid w:val="00A30311"/>
    <w:rsid w:val="00A31172"/>
    <w:rsid w:val="00A31853"/>
    <w:rsid w:val="00A3268A"/>
    <w:rsid w:val="00A33424"/>
    <w:rsid w:val="00A33479"/>
    <w:rsid w:val="00A35890"/>
    <w:rsid w:val="00A36953"/>
    <w:rsid w:val="00A37055"/>
    <w:rsid w:val="00A37561"/>
    <w:rsid w:val="00A37782"/>
    <w:rsid w:val="00A37974"/>
    <w:rsid w:val="00A37A6B"/>
    <w:rsid w:val="00A37CFB"/>
    <w:rsid w:val="00A4086D"/>
    <w:rsid w:val="00A416AD"/>
    <w:rsid w:val="00A41B37"/>
    <w:rsid w:val="00A41BC3"/>
    <w:rsid w:val="00A42A48"/>
    <w:rsid w:val="00A42C89"/>
    <w:rsid w:val="00A438B8"/>
    <w:rsid w:val="00A44B07"/>
    <w:rsid w:val="00A44FEC"/>
    <w:rsid w:val="00A4604C"/>
    <w:rsid w:val="00A471AE"/>
    <w:rsid w:val="00A47948"/>
    <w:rsid w:val="00A50A5A"/>
    <w:rsid w:val="00A50CD9"/>
    <w:rsid w:val="00A50D9C"/>
    <w:rsid w:val="00A51374"/>
    <w:rsid w:val="00A51A87"/>
    <w:rsid w:val="00A51FF2"/>
    <w:rsid w:val="00A522CF"/>
    <w:rsid w:val="00A533D1"/>
    <w:rsid w:val="00A54252"/>
    <w:rsid w:val="00A550D0"/>
    <w:rsid w:val="00A5529A"/>
    <w:rsid w:val="00A555F2"/>
    <w:rsid w:val="00A5703F"/>
    <w:rsid w:val="00A612E1"/>
    <w:rsid w:val="00A618FE"/>
    <w:rsid w:val="00A6247E"/>
    <w:rsid w:val="00A63CD2"/>
    <w:rsid w:val="00A6403F"/>
    <w:rsid w:val="00A64E28"/>
    <w:rsid w:val="00A65505"/>
    <w:rsid w:val="00A6596D"/>
    <w:rsid w:val="00A65DCB"/>
    <w:rsid w:val="00A7393F"/>
    <w:rsid w:val="00A748B5"/>
    <w:rsid w:val="00A755E3"/>
    <w:rsid w:val="00A75A57"/>
    <w:rsid w:val="00A75DA0"/>
    <w:rsid w:val="00A75DCB"/>
    <w:rsid w:val="00A76850"/>
    <w:rsid w:val="00A76A75"/>
    <w:rsid w:val="00A77177"/>
    <w:rsid w:val="00A808D3"/>
    <w:rsid w:val="00A810D9"/>
    <w:rsid w:val="00A815E4"/>
    <w:rsid w:val="00A8183A"/>
    <w:rsid w:val="00A81C57"/>
    <w:rsid w:val="00A821FE"/>
    <w:rsid w:val="00A82BDC"/>
    <w:rsid w:val="00A82EC4"/>
    <w:rsid w:val="00A82F83"/>
    <w:rsid w:val="00A84B6B"/>
    <w:rsid w:val="00A85CD8"/>
    <w:rsid w:val="00A86051"/>
    <w:rsid w:val="00A8625F"/>
    <w:rsid w:val="00A87AB4"/>
    <w:rsid w:val="00A90151"/>
    <w:rsid w:val="00A90256"/>
    <w:rsid w:val="00A909FD"/>
    <w:rsid w:val="00A91102"/>
    <w:rsid w:val="00A92079"/>
    <w:rsid w:val="00A92CD2"/>
    <w:rsid w:val="00A93043"/>
    <w:rsid w:val="00A9359B"/>
    <w:rsid w:val="00A94226"/>
    <w:rsid w:val="00A946E0"/>
    <w:rsid w:val="00A94A82"/>
    <w:rsid w:val="00A94CAF"/>
    <w:rsid w:val="00A9545C"/>
    <w:rsid w:val="00A95ED8"/>
    <w:rsid w:val="00A965A2"/>
    <w:rsid w:val="00A970A6"/>
    <w:rsid w:val="00A9782F"/>
    <w:rsid w:val="00A978E8"/>
    <w:rsid w:val="00AA0B60"/>
    <w:rsid w:val="00AA0BDE"/>
    <w:rsid w:val="00AA163B"/>
    <w:rsid w:val="00AA1E48"/>
    <w:rsid w:val="00AA214E"/>
    <w:rsid w:val="00AA3569"/>
    <w:rsid w:val="00AA35D3"/>
    <w:rsid w:val="00AA3622"/>
    <w:rsid w:val="00AA363D"/>
    <w:rsid w:val="00AA40BA"/>
    <w:rsid w:val="00AA445E"/>
    <w:rsid w:val="00AA454B"/>
    <w:rsid w:val="00AA4E3C"/>
    <w:rsid w:val="00AA51B5"/>
    <w:rsid w:val="00AA603D"/>
    <w:rsid w:val="00AA640B"/>
    <w:rsid w:val="00AA6A4A"/>
    <w:rsid w:val="00AA72B7"/>
    <w:rsid w:val="00AA7744"/>
    <w:rsid w:val="00AB07E3"/>
    <w:rsid w:val="00AB08F1"/>
    <w:rsid w:val="00AB0D69"/>
    <w:rsid w:val="00AB10F4"/>
    <w:rsid w:val="00AB204D"/>
    <w:rsid w:val="00AB2D17"/>
    <w:rsid w:val="00AB2D60"/>
    <w:rsid w:val="00AB2D86"/>
    <w:rsid w:val="00AB319A"/>
    <w:rsid w:val="00AB34AD"/>
    <w:rsid w:val="00AB46E2"/>
    <w:rsid w:val="00AB523E"/>
    <w:rsid w:val="00AB58AE"/>
    <w:rsid w:val="00AB649C"/>
    <w:rsid w:val="00AB6970"/>
    <w:rsid w:val="00AC0687"/>
    <w:rsid w:val="00AC07BF"/>
    <w:rsid w:val="00AC09F8"/>
    <w:rsid w:val="00AC1486"/>
    <w:rsid w:val="00AC159C"/>
    <w:rsid w:val="00AC1B88"/>
    <w:rsid w:val="00AC284C"/>
    <w:rsid w:val="00AC2EB1"/>
    <w:rsid w:val="00AC34A5"/>
    <w:rsid w:val="00AC3BAA"/>
    <w:rsid w:val="00AC401B"/>
    <w:rsid w:val="00AC42E4"/>
    <w:rsid w:val="00AC4F7C"/>
    <w:rsid w:val="00AC51EB"/>
    <w:rsid w:val="00AC587D"/>
    <w:rsid w:val="00AC5DB3"/>
    <w:rsid w:val="00AC62CC"/>
    <w:rsid w:val="00AC7EC0"/>
    <w:rsid w:val="00AD0D1C"/>
    <w:rsid w:val="00AD1AA2"/>
    <w:rsid w:val="00AD1D68"/>
    <w:rsid w:val="00AD20D9"/>
    <w:rsid w:val="00AD30E7"/>
    <w:rsid w:val="00AD46B1"/>
    <w:rsid w:val="00AD4800"/>
    <w:rsid w:val="00AD5799"/>
    <w:rsid w:val="00AD63D4"/>
    <w:rsid w:val="00AD65D5"/>
    <w:rsid w:val="00AD6F05"/>
    <w:rsid w:val="00AD7775"/>
    <w:rsid w:val="00AD79C0"/>
    <w:rsid w:val="00AD7A30"/>
    <w:rsid w:val="00AD7B6C"/>
    <w:rsid w:val="00AD7D4F"/>
    <w:rsid w:val="00AE0BC9"/>
    <w:rsid w:val="00AE0F32"/>
    <w:rsid w:val="00AE1A9D"/>
    <w:rsid w:val="00AE1CE2"/>
    <w:rsid w:val="00AE2AF5"/>
    <w:rsid w:val="00AE2B15"/>
    <w:rsid w:val="00AE309D"/>
    <w:rsid w:val="00AE350B"/>
    <w:rsid w:val="00AE35B9"/>
    <w:rsid w:val="00AE394E"/>
    <w:rsid w:val="00AE443C"/>
    <w:rsid w:val="00AE4E53"/>
    <w:rsid w:val="00AE5000"/>
    <w:rsid w:val="00AE7938"/>
    <w:rsid w:val="00AF1D7F"/>
    <w:rsid w:val="00AF1F67"/>
    <w:rsid w:val="00AF21BC"/>
    <w:rsid w:val="00AF24CA"/>
    <w:rsid w:val="00AF28A2"/>
    <w:rsid w:val="00AF3BD9"/>
    <w:rsid w:val="00AF3C12"/>
    <w:rsid w:val="00AF404A"/>
    <w:rsid w:val="00AF479F"/>
    <w:rsid w:val="00AF4DB2"/>
    <w:rsid w:val="00AF548B"/>
    <w:rsid w:val="00AF59A2"/>
    <w:rsid w:val="00AF6AE9"/>
    <w:rsid w:val="00AF6D1D"/>
    <w:rsid w:val="00AF6D78"/>
    <w:rsid w:val="00AF71F6"/>
    <w:rsid w:val="00AF7658"/>
    <w:rsid w:val="00AF7CCA"/>
    <w:rsid w:val="00AF7E58"/>
    <w:rsid w:val="00B001FB"/>
    <w:rsid w:val="00B002BB"/>
    <w:rsid w:val="00B00302"/>
    <w:rsid w:val="00B00467"/>
    <w:rsid w:val="00B0275F"/>
    <w:rsid w:val="00B03330"/>
    <w:rsid w:val="00B0337B"/>
    <w:rsid w:val="00B044BC"/>
    <w:rsid w:val="00B060A8"/>
    <w:rsid w:val="00B0689A"/>
    <w:rsid w:val="00B07499"/>
    <w:rsid w:val="00B07656"/>
    <w:rsid w:val="00B11778"/>
    <w:rsid w:val="00B11A74"/>
    <w:rsid w:val="00B11F80"/>
    <w:rsid w:val="00B14094"/>
    <w:rsid w:val="00B16479"/>
    <w:rsid w:val="00B16A6B"/>
    <w:rsid w:val="00B20085"/>
    <w:rsid w:val="00B2023C"/>
    <w:rsid w:val="00B213B4"/>
    <w:rsid w:val="00B21671"/>
    <w:rsid w:val="00B21EB0"/>
    <w:rsid w:val="00B22A2D"/>
    <w:rsid w:val="00B23258"/>
    <w:rsid w:val="00B232F7"/>
    <w:rsid w:val="00B23603"/>
    <w:rsid w:val="00B245FD"/>
    <w:rsid w:val="00B250D5"/>
    <w:rsid w:val="00B251EE"/>
    <w:rsid w:val="00B25716"/>
    <w:rsid w:val="00B260C7"/>
    <w:rsid w:val="00B26524"/>
    <w:rsid w:val="00B26527"/>
    <w:rsid w:val="00B26D52"/>
    <w:rsid w:val="00B270AE"/>
    <w:rsid w:val="00B27ECE"/>
    <w:rsid w:val="00B27F94"/>
    <w:rsid w:val="00B27FF5"/>
    <w:rsid w:val="00B302FA"/>
    <w:rsid w:val="00B30786"/>
    <w:rsid w:val="00B30B52"/>
    <w:rsid w:val="00B30D84"/>
    <w:rsid w:val="00B315EC"/>
    <w:rsid w:val="00B3242B"/>
    <w:rsid w:val="00B329D3"/>
    <w:rsid w:val="00B32D6C"/>
    <w:rsid w:val="00B34048"/>
    <w:rsid w:val="00B34DE3"/>
    <w:rsid w:val="00B35A3C"/>
    <w:rsid w:val="00B35E87"/>
    <w:rsid w:val="00B36DA4"/>
    <w:rsid w:val="00B36E03"/>
    <w:rsid w:val="00B3749D"/>
    <w:rsid w:val="00B415D8"/>
    <w:rsid w:val="00B41708"/>
    <w:rsid w:val="00B41A2F"/>
    <w:rsid w:val="00B4216F"/>
    <w:rsid w:val="00B422BC"/>
    <w:rsid w:val="00B425E4"/>
    <w:rsid w:val="00B43D8A"/>
    <w:rsid w:val="00B443CC"/>
    <w:rsid w:val="00B445B1"/>
    <w:rsid w:val="00B44A8B"/>
    <w:rsid w:val="00B44ABB"/>
    <w:rsid w:val="00B45306"/>
    <w:rsid w:val="00B455A2"/>
    <w:rsid w:val="00B45CD0"/>
    <w:rsid w:val="00B46299"/>
    <w:rsid w:val="00B4635C"/>
    <w:rsid w:val="00B466CC"/>
    <w:rsid w:val="00B46CC7"/>
    <w:rsid w:val="00B46D61"/>
    <w:rsid w:val="00B477A3"/>
    <w:rsid w:val="00B47FEB"/>
    <w:rsid w:val="00B50032"/>
    <w:rsid w:val="00B509D1"/>
    <w:rsid w:val="00B50D38"/>
    <w:rsid w:val="00B5320D"/>
    <w:rsid w:val="00B53F02"/>
    <w:rsid w:val="00B54DED"/>
    <w:rsid w:val="00B55A8D"/>
    <w:rsid w:val="00B56B2A"/>
    <w:rsid w:val="00B57985"/>
    <w:rsid w:val="00B60075"/>
    <w:rsid w:val="00B61DF1"/>
    <w:rsid w:val="00B6247A"/>
    <w:rsid w:val="00B62A18"/>
    <w:rsid w:val="00B63DC2"/>
    <w:rsid w:val="00B644ED"/>
    <w:rsid w:val="00B64D98"/>
    <w:rsid w:val="00B65DAA"/>
    <w:rsid w:val="00B66AEB"/>
    <w:rsid w:val="00B66B2F"/>
    <w:rsid w:val="00B67D34"/>
    <w:rsid w:val="00B71F15"/>
    <w:rsid w:val="00B720EC"/>
    <w:rsid w:val="00B72759"/>
    <w:rsid w:val="00B73A34"/>
    <w:rsid w:val="00B74F7F"/>
    <w:rsid w:val="00B755C5"/>
    <w:rsid w:val="00B75B08"/>
    <w:rsid w:val="00B75F62"/>
    <w:rsid w:val="00B7663C"/>
    <w:rsid w:val="00B80509"/>
    <w:rsid w:val="00B82147"/>
    <w:rsid w:val="00B83090"/>
    <w:rsid w:val="00B83823"/>
    <w:rsid w:val="00B84869"/>
    <w:rsid w:val="00B85272"/>
    <w:rsid w:val="00B85E4F"/>
    <w:rsid w:val="00B860A9"/>
    <w:rsid w:val="00B861FE"/>
    <w:rsid w:val="00B86607"/>
    <w:rsid w:val="00B873D2"/>
    <w:rsid w:val="00B87859"/>
    <w:rsid w:val="00B91D47"/>
    <w:rsid w:val="00B933BE"/>
    <w:rsid w:val="00B93F6F"/>
    <w:rsid w:val="00B94168"/>
    <w:rsid w:val="00B94CDC"/>
    <w:rsid w:val="00B94DCD"/>
    <w:rsid w:val="00B953E2"/>
    <w:rsid w:val="00B956C4"/>
    <w:rsid w:val="00B95CB4"/>
    <w:rsid w:val="00B96E7A"/>
    <w:rsid w:val="00BA04CA"/>
    <w:rsid w:val="00BA10DB"/>
    <w:rsid w:val="00BA1F37"/>
    <w:rsid w:val="00BA3980"/>
    <w:rsid w:val="00BA3CB8"/>
    <w:rsid w:val="00BA3FD4"/>
    <w:rsid w:val="00BA5611"/>
    <w:rsid w:val="00BA62FC"/>
    <w:rsid w:val="00BA6411"/>
    <w:rsid w:val="00BA6681"/>
    <w:rsid w:val="00BA6A0F"/>
    <w:rsid w:val="00BA75D4"/>
    <w:rsid w:val="00BA7623"/>
    <w:rsid w:val="00BA78E6"/>
    <w:rsid w:val="00BB14D8"/>
    <w:rsid w:val="00BB1A12"/>
    <w:rsid w:val="00BB1C31"/>
    <w:rsid w:val="00BB1D9F"/>
    <w:rsid w:val="00BB296B"/>
    <w:rsid w:val="00BB29D6"/>
    <w:rsid w:val="00BB2F49"/>
    <w:rsid w:val="00BB3D1C"/>
    <w:rsid w:val="00BB5A7B"/>
    <w:rsid w:val="00BC045E"/>
    <w:rsid w:val="00BC0902"/>
    <w:rsid w:val="00BC0DCE"/>
    <w:rsid w:val="00BC10CB"/>
    <w:rsid w:val="00BC10DC"/>
    <w:rsid w:val="00BC127C"/>
    <w:rsid w:val="00BC24C8"/>
    <w:rsid w:val="00BC27B6"/>
    <w:rsid w:val="00BC2865"/>
    <w:rsid w:val="00BC3239"/>
    <w:rsid w:val="00BC385D"/>
    <w:rsid w:val="00BC4056"/>
    <w:rsid w:val="00BC5206"/>
    <w:rsid w:val="00BC64CC"/>
    <w:rsid w:val="00BC6606"/>
    <w:rsid w:val="00BC6D1A"/>
    <w:rsid w:val="00BC7C1B"/>
    <w:rsid w:val="00BC7F64"/>
    <w:rsid w:val="00BD0642"/>
    <w:rsid w:val="00BD10A6"/>
    <w:rsid w:val="00BD1372"/>
    <w:rsid w:val="00BD190D"/>
    <w:rsid w:val="00BD2931"/>
    <w:rsid w:val="00BD37F5"/>
    <w:rsid w:val="00BD4AE4"/>
    <w:rsid w:val="00BD523A"/>
    <w:rsid w:val="00BD6295"/>
    <w:rsid w:val="00BD6325"/>
    <w:rsid w:val="00BD6F67"/>
    <w:rsid w:val="00BD797C"/>
    <w:rsid w:val="00BD7BBF"/>
    <w:rsid w:val="00BE0796"/>
    <w:rsid w:val="00BE1A8C"/>
    <w:rsid w:val="00BE2F25"/>
    <w:rsid w:val="00BE3040"/>
    <w:rsid w:val="00BE39CD"/>
    <w:rsid w:val="00BE3E95"/>
    <w:rsid w:val="00BE3ED2"/>
    <w:rsid w:val="00BE4C60"/>
    <w:rsid w:val="00BE4C65"/>
    <w:rsid w:val="00BE50EA"/>
    <w:rsid w:val="00BE7BCC"/>
    <w:rsid w:val="00BF0862"/>
    <w:rsid w:val="00BF0869"/>
    <w:rsid w:val="00BF0A10"/>
    <w:rsid w:val="00BF0EF2"/>
    <w:rsid w:val="00BF11A0"/>
    <w:rsid w:val="00BF1206"/>
    <w:rsid w:val="00BF1BA9"/>
    <w:rsid w:val="00BF3C93"/>
    <w:rsid w:val="00BF3D60"/>
    <w:rsid w:val="00BF4873"/>
    <w:rsid w:val="00BF5533"/>
    <w:rsid w:val="00BF60D9"/>
    <w:rsid w:val="00BF68C8"/>
    <w:rsid w:val="00BF6CBA"/>
    <w:rsid w:val="00BF784B"/>
    <w:rsid w:val="00BF78E5"/>
    <w:rsid w:val="00C00666"/>
    <w:rsid w:val="00C016A3"/>
    <w:rsid w:val="00C01A7E"/>
    <w:rsid w:val="00C01E68"/>
    <w:rsid w:val="00C0249E"/>
    <w:rsid w:val="00C02A19"/>
    <w:rsid w:val="00C02B41"/>
    <w:rsid w:val="00C02CF3"/>
    <w:rsid w:val="00C032D3"/>
    <w:rsid w:val="00C03605"/>
    <w:rsid w:val="00C03EBF"/>
    <w:rsid w:val="00C04308"/>
    <w:rsid w:val="00C04A85"/>
    <w:rsid w:val="00C04C2E"/>
    <w:rsid w:val="00C05562"/>
    <w:rsid w:val="00C05677"/>
    <w:rsid w:val="00C06BC6"/>
    <w:rsid w:val="00C0756A"/>
    <w:rsid w:val="00C07AE0"/>
    <w:rsid w:val="00C07E8F"/>
    <w:rsid w:val="00C1138D"/>
    <w:rsid w:val="00C11556"/>
    <w:rsid w:val="00C11924"/>
    <w:rsid w:val="00C12CFB"/>
    <w:rsid w:val="00C134D8"/>
    <w:rsid w:val="00C14016"/>
    <w:rsid w:val="00C145B2"/>
    <w:rsid w:val="00C14826"/>
    <w:rsid w:val="00C148EE"/>
    <w:rsid w:val="00C158DE"/>
    <w:rsid w:val="00C17B40"/>
    <w:rsid w:val="00C200F7"/>
    <w:rsid w:val="00C20ABA"/>
    <w:rsid w:val="00C21D67"/>
    <w:rsid w:val="00C220E0"/>
    <w:rsid w:val="00C221A0"/>
    <w:rsid w:val="00C223D1"/>
    <w:rsid w:val="00C238D1"/>
    <w:rsid w:val="00C24444"/>
    <w:rsid w:val="00C25C46"/>
    <w:rsid w:val="00C26AC3"/>
    <w:rsid w:val="00C2710B"/>
    <w:rsid w:val="00C27430"/>
    <w:rsid w:val="00C27C71"/>
    <w:rsid w:val="00C3019C"/>
    <w:rsid w:val="00C301F5"/>
    <w:rsid w:val="00C318AA"/>
    <w:rsid w:val="00C31DA6"/>
    <w:rsid w:val="00C31DD4"/>
    <w:rsid w:val="00C31E23"/>
    <w:rsid w:val="00C326F9"/>
    <w:rsid w:val="00C32BA3"/>
    <w:rsid w:val="00C33211"/>
    <w:rsid w:val="00C3491E"/>
    <w:rsid w:val="00C3635C"/>
    <w:rsid w:val="00C36FFC"/>
    <w:rsid w:val="00C370B1"/>
    <w:rsid w:val="00C37605"/>
    <w:rsid w:val="00C37A29"/>
    <w:rsid w:val="00C37F24"/>
    <w:rsid w:val="00C41508"/>
    <w:rsid w:val="00C417D5"/>
    <w:rsid w:val="00C419A7"/>
    <w:rsid w:val="00C42B86"/>
    <w:rsid w:val="00C4351A"/>
    <w:rsid w:val="00C43E48"/>
    <w:rsid w:val="00C454D2"/>
    <w:rsid w:val="00C455DA"/>
    <w:rsid w:val="00C46119"/>
    <w:rsid w:val="00C478AC"/>
    <w:rsid w:val="00C47C88"/>
    <w:rsid w:val="00C51105"/>
    <w:rsid w:val="00C525C5"/>
    <w:rsid w:val="00C54862"/>
    <w:rsid w:val="00C555C0"/>
    <w:rsid w:val="00C55A8A"/>
    <w:rsid w:val="00C572BF"/>
    <w:rsid w:val="00C601E2"/>
    <w:rsid w:val="00C60980"/>
    <w:rsid w:val="00C61CD5"/>
    <w:rsid w:val="00C61F11"/>
    <w:rsid w:val="00C62C7E"/>
    <w:rsid w:val="00C630ED"/>
    <w:rsid w:val="00C6369F"/>
    <w:rsid w:val="00C641CA"/>
    <w:rsid w:val="00C65D66"/>
    <w:rsid w:val="00C65FCE"/>
    <w:rsid w:val="00C660AC"/>
    <w:rsid w:val="00C66107"/>
    <w:rsid w:val="00C66288"/>
    <w:rsid w:val="00C66E7E"/>
    <w:rsid w:val="00C7012A"/>
    <w:rsid w:val="00C70D80"/>
    <w:rsid w:val="00C70EFC"/>
    <w:rsid w:val="00C71688"/>
    <w:rsid w:val="00C72AF2"/>
    <w:rsid w:val="00C73D0A"/>
    <w:rsid w:val="00C73DC1"/>
    <w:rsid w:val="00C74D04"/>
    <w:rsid w:val="00C75C56"/>
    <w:rsid w:val="00C75CF2"/>
    <w:rsid w:val="00C76D2B"/>
    <w:rsid w:val="00C76F24"/>
    <w:rsid w:val="00C77A1E"/>
    <w:rsid w:val="00C77F93"/>
    <w:rsid w:val="00C81482"/>
    <w:rsid w:val="00C818F4"/>
    <w:rsid w:val="00C81FE9"/>
    <w:rsid w:val="00C821D1"/>
    <w:rsid w:val="00C827B0"/>
    <w:rsid w:val="00C831BB"/>
    <w:rsid w:val="00C83B04"/>
    <w:rsid w:val="00C8415D"/>
    <w:rsid w:val="00C85DB3"/>
    <w:rsid w:val="00C901A0"/>
    <w:rsid w:val="00C906EA"/>
    <w:rsid w:val="00C90AC5"/>
    <w:rsid w:val="00C91265"/>
    <w:rsid w:val="00C914EA"/>
    <w:rsid w:val="00C91598"/>
    <w:rsid w:val="00C916DA"/>
    <w:rsid w:val="00C9237B"/>
    <w:rsid w:val="00C9254B"/>
    <w:rsid w:val="00C927AC"/>
    <w:rsid w:val="00C932F3"/>
    <w:rsid w:val="00C93EAE"/>
    <w:rsid w:val="00C9417E"/>
    <w:rsid w:val="00C9571C"/>
    <w:rsid w:val="00C9721B"/>
    <w:rsid w:val="00C9798D"/>
    <w:rsid w:val="00C97AA8"/>
    <w:rsid w:val="00CA0B3F"/>
    <w:rsid w:val="00CA186B"/>
    <w:rsid w:val="00CA1CC6"/>
    <w:rsid w:val="00CA1D5D"/>
    <w:rsid w:val="00CA1F2E"/>
    <w:rsid w:val="00CA23BF"/>
    <w:rsid w:val="00CA3068"/>
    <w:rsid w:val="00CA3D2F"/>
    <w:rsid w:val="00CA471E"/>
    <w:rsid w:val="00CA4A5D"/>
    <w:rsid w:val="00CA53AD"/>
    <w:rsid w:val="00CA56B7"/>
    <w:rsid w:val="00CA5E23"/>
    <w:rsid w:val="00CA5E46"/>
    <w:rsid w:val="00CA63B9"/>
    <w:rsid w:val="00CA6637"/>
    <w:rsid w:val="00CA6901"/>
    <w:rsid w:val="00CA72EA"/>
    <w:rsid w:val="00CB0D87"/>
    <w:rsid w:val="00CB0F3D"/>
    <w:rsid w:val="00CB16BB"/>
    <w:rsid w:val="00CB19D8"/>
    <w:rsid w:val="00CB1F84"/>
    <w:rsid w:val="00CB2D34"/>
    <w:rsid w:val="00CB3E1F"/>
    <w:rsid w:val="00CB3F7F"/>
    <w:rsid w:val="00CB437D"/>
    <w:rsid w:val="00CB4638"/>
    <w:rsid w:val="00CB4647"/>
    <w:rsid w:val="00CB52F1"/>
    <w:rsid w:val="00CB6E70"/>
    <w:rsid w:val="00CB739A"/>
    <w:rsid w:val="00CC00C7"/>
    <w:rsid w:val="00CC0542"/>
    <w:rsid w:val="00CC06FA"/>
    <w:rsid w:val="00CC1C0D"/>
    <w:rsid w:val="00CC1C1A"/>
    <w:rsid w:val="00CC2162"/>
    <w:rsid w:val="00CC24C3"/>
    <w:rsid w:val="00CC32C2"/>
    <w:rsid w:val="00CC330C"/>
    <w:rsid w:val="00CC3DE4"/>
    <w:rsid w:val="00CC41B4"/>
    <w:rsid w:val="00CC459B"/>
    <w:rsid w:val="00CC49B4"/>
    <w:rsid w:val="00CC5F5B"/>
    <w:rsid w:val="00CC63F3"/>
    <w:rsid w:val="00CC6486"/>
    <w:rsid w:val="00CC651B"/>
    <w:rsid w:val="00CC6A87"/>
    <w:rsid w:val="00CC6C87"/>
    <w:rsid w:val="00CC6CF8"/>
    <w:rsid w:val="00CC74A6"/>
    <w:rsid w:val="00CD093F"/>
    <w:rsid w:val="00CD0ECA"/>
    <w:rsid w:val="00CD1260"/>
    <w:rsid w:val="00CD165A"/>
    <w:rsid w:val="00CD1FD7"/>
    <w:rsid w:val="00CD23C2"/>
    <w:rsid w:val="00CD27B0"/>
    <w:rsid w:val="00CD2EA8"/>
    <w:rsid w:val="00CD5013"/>
    <w:rsid w:val="00CD50DA"/>
    <w:rsid w:val="00CD5960"/>
    <w:rsid w:val="00CD61EB"/>
    <w:rsid w:val="00CD79CC"/>
    <w:rsid w:val="00CD7F44"/>
    <w:rsid w:val="00CE01A6"/>
    <w:rsid w:val="00CE0457"/>
    <w:rsid w:val="00CE120C"/>
    <w:rsid w:val="00CE1AD7"/>
    <w:rsid w:val="00CE2BB3"/>
    <w:rsid w:val="00CE300B"/>
    <w:rsid w:val="00CE33FD"/>
    <w:rsid w:val="00CE361E"/>
    <w:rsid w:val="00CE3661"/>
    <w:rsid w:val="00CE3C27"/>
    <w:rsid w:val="00CE3C6F"/>
    <w:rsid w:val="00CE43AF"/>
    <w:rsid w:val="00CE49B2"/>
    <w:rsid w:val="00CE4C40"/>
    <w:rsid w:val="00CE4D33"/>
    <w:rsid w:val="00CE4D3A"/>
    <w:rsid w:val="00CE5970"/>
    <w:rsid w:val="00CE64FD"/>
    <w:rsid w:val="00CE69AF"/>
    <w:rsid w:val="00CE7236"/>
    <w:rsid w:val="00CE7BBF"/>
    <w:rsid w:val="00CF00D8"/>
    <w:rsid w:val="00CF02F0"/>
    <w:rsid w:val="00CF0808"/>
    <w:rsid w:val="00CF114E"/>
    <w:rsid w:val="00CF13C1"/>
    <w:rsid w:val="00CF1421"/>
    <w:rsid w:val="00CF1D5D"/>
    <w:rsid w:val="00CF4953"/>
    <w:rsid w:val="00CF49D0"/>
    <w:rsid w:val="00CF4BC6"/>
    <w:rsid w:val="00CF6906"/>
    <w:rsid w:val="00CF7320"/>
    <w:rsid w:val="00CF7483"/>
    <w:rsid w:val="00CF7B48"/>
    <w:rsid w:val="00CF7F06"/>
    <w:rsid w:val="00D009A9"/>
    <w:rsid w:val="00D00DC7"/>
    <w:rsid w:val="00D01311"/>
    <w:rsid w:val="00D015B6"/>
    <w:rsid w:val="00D01615"/>
    <w:rsid w:val="00D01E83"/>
    <w:rsid w:val="00D02433"/>
    <w:rsid w:val="00D02478"/>
    <w:rsid w:val="00D02C25"/>
    <w:rsid w:val="00D02DC1"/>
    <w:rsid w:val="00D031CA"/>
    <w:rsid w:val="00D0352E"/>
    <w:rsid w:val="00D03990"/>
    <w:rsid w:val="00D03F84"/>
    <w:rsid w:val="00D0454C"/>
    <w:rsid w:val="00D046AE"/>
    <w:rsid w:val="00D0572C"/>
    <w:rsid w:val="00D10F14"/>
    <w:rsid w:val="00D13166"/>
    <w:rsid w:val="00D1477B"/>
    <w:rsid w:val="00D14DB2"/>
    <w:rsid w:val="00D14DCA"/>
    <w:rsid w:val="00D14F78"/>
    <w:rsid w:val="00D15113"/>
    <w:rsid w:val="00D15B7C"/>
    <w:rsid w:val="00D15B7D"/>
    <w:rsid w:val="00D15DBD"/>
    <w:rsid w:val="00D16373"/>
    <w:rsid w:val="00D16933"/>
    <w:rsid w:val="00D16F74"/>
    <w:rsid w:val="00D173B9"/>
    <w:rsid w:val="00D17660"/>
    <w:rsid w:val="00D17A10"/>
    <w:rsid w:val="00D17F42"/>
    <w:rsid w:val="00D20244"/>
    <w:rsid w:val="00D20669"/>
    <w:rsid w:val="00D209B2"/>
    <w:rsid w:val="00D21023"/>
    <w:rsid w:val="00D21422"/>
    <w:rsid w:val="00D216C8"/>
    <w:rsid w:val="00D22497"/>
    <w:rsid w:val="00D2251A"/>
    <w:rsid w:val="00D2258F"/>
    <w:rsid w:val="00D2276C"/>
    <w:rsid w:val="00D2371F"/>
    <w:rsid w:val="00D23B9D"/>
    <w:rsid w:val="00D23F07"/>
    <w:rsid w:val="00D24377"/>
    <w:rsid w:val="00D2608E"/>
    <w:rsid w:val="00D26FA6"/>
    <w:rsid w:val="00D27FDD"/>
    <w:rsid w:val="00D3056F"/>
    <w:rsid w:val="00D30791"/>
    <w:rsid w:val="00D308D2"/>
    <w:rsid w:val="00D315BC"/>
    <w:rsid w:val="00D319BF"/>
    <w:rsid w:val="00D31E3E"/>
    <w:rsid w:val="00D32E97"/>
    <w:rsid w:val="00D330CA"/>
    <w:rsid w:val="00D3316D"/>
    <w:rsid w:val="00D3334F"/>
    <w:rsid w:val="00D334DC"/>
    <w:rsid w:val="00D33AB9"/>
    <w:rsid w:val="00D34E01"/>
    <w:rsid w:val="00D3500F"/>
    <w:rsid w:val="00D35393"/>
    <w:rsid w:val="00D357CE"/>
    <w:rsid w:val="00D35ED7"/>
    <w:rsid w:val="00D36ED6"/>
    <w:rsid w:val="00D37882"/>
    <w:rsid w:val="00D379EF"/>
    <w:rsid w:val="00D379FC"/>
    <w:rsid w:val="00D40EBF"/>
    <w:rsid w:val="00D41967"/>
    <w:rsid w:val="00D42500"/>
    <w:rsid w:val="00D42947"/>
    <w:rsid w:val="00D439E5"/>
    <w:rsid w:val="00D44F9F"/>
    <w:rsid w:val="00D4555F"/>
    <w:rsid w:val="00D463A0"/>
    <w:rsid w:val="00D463A3"/>
    <w:rsid w:val="00D46A41"/>
    <w:rsid w:val="00D46A89"/>
    <w:rsid w:val="00D46BE0"/>
    <w:rsid w:val="00D46FD9"/>
    <w:rsid w:val="00D47851"/>
    <w:rsid w:val="00D50D95"/>
    <w:rsid w:val="00D519E8"/>
    <w:rsid w:val="00D51BBC"/>
    <w:rsid w:val="00D52A8F"/>
    <w:rsid w:val="00D52D4C"/>
    <w:rsid w:val="00D53069"/>
    <w:rsid w:val="00D53387"/>
    <w:rsid w:val="00D550E9"/>
    <w:rsid w:val="00D562BA"/>
    <w:rsid w:val="00D568EA"/>
    <w:rsid w:val="00D56EEC"/>
    <w:rsid w:val="00D60649"/>
    <w:rsid w:val="00D61BB1"/>
    <w:rsid w:val="00D61E88"/>
    <w:rsid w:val="00D6287B"/>
    <w:rsid w:val="00D63DF6"/>
    <w:rsid w:val="00D65CBE"/>
    <w:rsid w:val="00D6628B"/>
    <w:rsid w:val="00D6664E"/>
    <w:rsid w:val="00D67A70"/>
    <w:rsid w:val="00D70659"/>
    <w:rsid w:val="00D72C19"/>
    <w:rsid w:val="00D72D46"/>
    <w:rsid w:val="00D7354C"/>
    <w:rsid w:val="00D73BC3"/>
    <w:rsid w:val="00D74D93"/>
    <w:rsid w:val="00D76791"/>
    <w:rsid w:val="00D76969"/>
    <w:rsid w:val="00D775C1"/>
    <w:rsid w:val="00D80134"/>
    <w:rsid w:val="00D81012"/>
    <w:rsid w:val="00D81EFE"/>
    <w:rsid w:val="00D820AE"/>
    <w:rsid w:val="00D82CBB"/>
    <w:rsid w:val="00D830F3"/>
    <w:rsid w:val="00D8343B"/>
    <w:rsid w:val="00D83923"/>
    <w:rsid w:val="00D845D8"/>
    <w:rsid w:val="00D84AB3"/>
    <w:rsid w:val="00D85DF0"/>
    <w:rsid w:val="00D87597"/>
    <w:rsid w:val="00D87AC3"/>
    <w:rsid w:val="00D908DE"/>
    <w:rsid w:val="00D90B0E"/>
    <w:rsid w:val="00D90FB5"/>
    <w:rsid w:val="00D910BC"/>
    <w:rsid w:val="00D915F9"/>
    <w:rsid w:val="00D91A81"/>
    <w:rsid w:val="00D92157"/>
    <w:rsid w:val="00D933DE"/>
    <w:rsid w:val="00D934DF"/>
    <w:rsid w:val="00D9388B"/>
    <w:rsid w:val="00D9419D"/>
    <w:rsid w:val="00D94DAE"/>
    <w:rsid w:val="00D95381"/>
    <w:rsid w:val="00D9592B"/>
    <w:rsid w:val="00D96114"/>
    <w:rsid w:val="00D96C20"/>
    <w:rsid w:val="00D96F65"/>
    <w:rsid w:val="00D97B34"/>
    <w:rsid w:val="00DA06D4"/>
    <w:rsid w:val="00DA0920"/>
    <w:rsid w:val="00DA0948"/>
    <w:rsid w:val="00DA136C"/>
    <w:rsid w:val="00DA1CEF"/>
    <w:rsid w:val="00DA1F68"/>
    <w:rsid w:val="00DA1FA8"/>
    <w:rsid w:val="00DA24D2"/>
    <w:rsid w:val="00DA2758"/>
    <w:rsid w:val="00DA3017"/>
    <w:rsid w:val="00DA402A"/>
    <w:rsid w:val="00DA457A"/>
    <w:rsid w:val="00DA4814"/>
    <w:rsid w:val="00DA4A0A"/>
    <w:rsid w:val="00DA4B40"/>
    <w:rsid w:val="00DA53D0"/>
    <w:rsid w:val="00DA5484"/>
    <w:rsid w:val="00DA5E75"/>
    <w:rsid w:val="00DA5EB3"/>
    <w:rsid w:val="00DA62E0"/>
    <w:rsid w:val="00DA64E6"/>
    <w:rsid w:val="00DA7C4F"/>
    <w:rsid w:val="00DB014C"/>
    <w:rsid w:val="00DB0630"/>
    <w:rsid w:val="00DB071F"/>
    <w:rsid w:val="00DB08E2"/>
    <w:rsid w:val="00DB13D9"/>
    <w:rsid w:val="00DB169B"/>
    <w:rsid w:val="00DB1E8B"/>
    <w:rsid w:val="00DB34F8"/>
    <w:rsid w:val="00DB3FD3"/>
    <w:rsid w:val="00DB41FF"/>
    <w:rsid w:val="00DB4724"/>
    <w:rsid w:val="00DB477E"/>
    <w:rsid w:val="00DB4B6C"/>
    <w:rsid w:val="00DB5CF1"/>
    <w:rsid w:val="00DB6722"/>
    <w:rsid w:val="00DB6AE9"/>
    <w:rsid w:val="00DB6D51"/>
    <w:rsid w:val="00DB7888"/>
    <w:rsid w:val="00DB7E8D"/>
    <w:rsid w:val="00DC0B6F"/>
    <w:rsid w:val="00DC1012"/>
    <w:rsid w:val="00DC18D8"/>
    <w:rsid w:val="00DC1B37"/>
    <w:rsid w:val="00DC2168"/>
    <w:rsid w:val="00DC2EFB"/>
    <w:rsid w:val="00DC3C09"/>
    <w:rsid w:val="00DC5DFF"/>
    <w:rsid w:val="00DC5FA0"/>
    <w:rsid w:val="00DC64AC"/>
    <w:rsid w:val="00DC7276"/>
    <w:rsid w:val="00DC74CB"/>
    <w:rsid w:val="00DD01CD"/>
    <w:rsid w:val="00DD0B35"/>
    <w:rsid w:val="00DD134A"/>
    <w:rsid w:val="00DD301D"/>
    <w:rsid w:val="00DD36B7"/>
    <w:rsid w:val="00DD44C8"/>
    <w:rsid w:val="00DD490F"/>
    <w:rsid w:val="00DD49A5"/>
    <w:rsid w:val="00DD4CB4"/>
    <w:rsid w:val="00DD51E2"/>
    <w:rsid w:val="00DD5B28"/>
    <w:rsid w:val="00DD5EC0"/>
    <w:rsid w:val="00DD6473"/>
    <w:rsid w:val="00DD6597"/>
    <w:rsid w:val="00DE0B6A"/>
    <w:rsid w:val="00DE0B86"/>
    <w:rsid w:val="00DE1921"/>
    <w:rsid w:val="00DE2903"/>
    <w:rsid w:val="00DE31BB"/>
    <w:rsid w:val="00DE3204"/>
    <w:rsid w:val="00DE353A"/>
    <w:rsid w:val="00DE4A21"/>
    <w:rsid w:val="00DE4BA6"/>
    <w:rsid w:val="00DE5253"/>
    <w:rsid w:val="00DE5356"/>
    <w:rsid w:val="00DE5762"/>
    <w:rsid w:val="00DE6178"/>
    <w:rsid w:val="00DE652F"/>
    <w:rsid w:val="00DE667E"/>
    <w:rsid w:val="00DF0D4E"/>
    <w:rsid w:val="00DF172A"/>
    <w:rsid w:val="00DF268E"/>
    <w:rsid w:val="00DF283C"/>
    <w:rsid w:val="00DF2B11"/>
    <w:rsid w:val="00DF3256"/>
    <w:rsid w:val="00DF4B81"/>
    <w:rsid w:val="00DF4C43"/>
    <w:rsid w:val="00DF4E3E"/>
    <w:rsid w:val="00DF57D9"/>
    <w:rsid w:val="00DF5B14"/>
    <w:rsid w:val="00DF607C"/>
    <w:rsid w:val="00DF60B9"/>
    <w:rsid w:val="00DF638C"/>
    <w:rsid w:val="00DF63B7"/>
    <w:rsid w:val="00DF74DA"/>
    <w:rsid w:val="00E0052E"/>
    <w:rsid w:val="00E010CD"/>
    <w:rsid w:val="00E01225"/>
    <w:rsid w:val="00E01330"/>
    <w:rsid w:val="00E01E6B"/>
    <w:rsid w:val="00E02555"/>
    <w:rsid w:val="00E02626"/>
    <w:rsid w:val="00E031F2"/>
    <w:rsid w:val="00E03FFA"/>
    <w:rsid w:val="00E04512"/>
    <w:rsid w:val="00E0453D"/>
    <w:rsid w:val="00E05FA6"/>
    <w:rsid w:val="00E06630"/>
    <w:rsid w:val="00E06DC0"/>
    <w:rsid w:val="00E074FE"/>
    <w:rsid w:val="00E10381"/>
    <w:rsid w:val="00E119F1"/>
    <w:rsid w:val="00E11E0D"/>
    <w:rsid w:val="00E1335A"/>
    <w:rsid w:val="00E1344E"/>
    <w:rsid w:val="00E137DD"/>
    <w:rsid w:val="00E13A0A"/>
    <w:rsid w:val="00E14FB3"/>
    <w:rsid w:val="00E15A2F"/>
    <w:rsid w:val="00E16571"/>
    <w:rsid w:val="00E165AB"/>
    <w:rsid w:val="00E16665"/>
    <w:rsid w:val="00E178E9"/>
    <w:rsid w:val="00E17ACE"/>
    <w:rsid w:val="00E17B57"/>
    <w:rsid w:val="00E2036E"/>
    <w:rsid w:val="00E215A0"/>
    <w:rsid w:val="00E22D63"/>
    <w:rsid w:val="00E23252"/>
    <w:rsid w:val="00E235A8"/>
    <w:rsid w:val="00E23DAF"/>
    <w:rsid w:val="00E245E9"/>
    <w:rsid w:val="00E245F4"/>
    <w:rsid w:val="00E2461F"/>
    <w:rsid w:val="00E25474"/>
    <w:rsid w:val="00E25B2B"/>
    <w:rsid w:val="00E25E0E"/>
    <w:rsid w:val="00E26842"/>
    <w:rsid w:val="00E2687B"/>
    <w:rsid w:val="00E26A81"/>
    <w:rsid w:val="00E26DE2"/>
    <w:rsid w:val="00E2731E"/>
    <w:rsid w:val="00E27664"/>
    <w:rsid w:val="00E31C2A"/>
    <w:rsid w:val="00E3208E"/>
    <w:rsid w:val="00E32EE5"/>
    <w:rsid w:val="00E32F93"/>
    <w:rsid w:val="00E332B3"/>
    <w:rsid w:val="00E34678"/>
    <w:rsid w:val="00E34B54"/>
    <w:rsid w:val="00E35950"/>
    <w:rsid w:val="00E374C1"/>
    <w:rsid w:val="00E375B4"/>
    <w:rsid w:val="00E379F7"/>
    <w:rsid w:val="00E37A0B"/>
    <w:rsid w:val="00E404A7"/>
    <w:rsid w:val="00E424F9"/>
    <w:rsid w:val="00E4251D"/>
    <w:rsid w:val="00E42655"/>
    <w:rsid w:val="00E43334"/>
    <w:rsid w:val="00E43E8B"/>
    <w:rsid w:val="00E443A0"/>
    <w:rsid w:val="00E44DE7"/>
    <w:rsid w:val="00E44E7B"/>
    <w:rsid w:val="00E45307"/>
    <w:rsid w:val="00E46005"/>
    <w:rsid w:val="00E4669D"/>
    <w:rsid w:val="00E47107"/>
    <w:rsid w:val="00E475B1"/>
    <w:rsid w:val="00E47F6C"/>
    <w:rsid w:val="00E5043E"/>
    <w:rsid w:val="00E51141"/>
    <w:rsid w:val="00E511E1"/>
    <w:rsid w:val="00E51985"/>
    <w:rsid w:val="00E51C66"/>
    <w:rsid w:val="00E51D7C"/>
    <w:rsid w:val="00E5204B"/>
    <w:rsid w:val="00E52282"/>
    <w:rsid w:val="00E5438D"/>
    <w:rsid w:val="00E54ACD"/>
    <w:rsid w:val="00E54B2B"/>
    <w:rsid w:val="00E56C81"/>
    <w:rsid w:val="00E56D75"/>
    <w:rsid w:val="00E57018"/>
    <w:rsid w:val="00E57027"/>
    <w:rsid w:val="00E6019B"/>
    <w:rsid w:val="00E60D51"/>
    <w:rsid w:val="00E61632"/>
    <w:rsid w:val="00E620DC"/>
    <w:rsid w:val="00E6308A"/>
    <w:rsid w:val="00E63219"/>
    <w:rsid w:val="00E63512"/>
    <w:rsid w:val="00E64F87"/>
    <w:rsid w:val="00E6596A"/>
    <w:rsid w:val="00E66696"/>
    <w:rsid w:val="00E666B0"/>
    <w:rsid w:val="00E66817"/>
    <w:rsid w:val="00E66C5F"/>
    <w:rsid w:val="00E675D8"/>
    <w:rsid w:val="00E67ECD"/>
    <w:rsid w:val="00E70108"/>
    <w:rsid w:val="00E70DD7"/>
    <w:rsid w:val="00E717D1"/>
    <w:rsid w:val="00E7199F"/>
    <w:rsid w:val="00E725E2"/>
    <w:rsid w:val="00E728CA"/>
    <w:rsid w:val="00E72EE0"/>
    <w:rsid w:val="00E73F8A"/>
    <w:rsid w:val="00E741F6"/>
    <w:rsid w:val="00E741FB"/>
    <w:rsid w:val="00E7467A"/>
    <w:rsid w:val="00E7473E"/>
    <w:rsid w:val="00E74A63"/>
    <w:rsid w:val="00E74CD7"/>
    <w:rsid w:val="00E75DA0"/>
    <w:rsid w:val="00E76491"/>
    <w:rsid w:val="00E7744D"/>
    <w:rsid w:val="00E7755F"/>
    <w:rsid w:val="00E779C7"/>
    <w:rsid w:val="00E77BD3"/>
    <w:rsid w:val="00E805AD"/>
    <w:rsid w:val="00E80DF2"/>
    <w:rsid w:val="00E81034"/>
    <w:rsid w:val="00E8191B"/>
    <w:rsid w:val="00E81AF1"/>
    <w:rsid w:val="00E821B5"/>
    <w:rsid w:val="00E82B5D"/>
    <w:rsid w:val="00E82CED"/>
    <w:rsid w:val="00E82DE1"/>
    <w:rsid w:val="00E8423F"/>
    <w:rsid w:val="00E843B5"/>
    <w:rsid w:val="00E85335"/>
    <w:rsid w:val="00E854DD"/>
    <w:rsid w:val="00E861A9"/>
    <w:rsid w:val="00E86961"/>
    <w:rsid w:val="00E874E4"/>
    <w:rsid w:val="00E87946"/>
    <w:rsid w:val="00E87F32"/>
    <w:rsid w:val="00E87FB5"/>
    <w:rsid w:val="00E90CA4"/>
    <w:rsid w:val="00E90E38"/>
    <w:rsid w:val="00E91A7E"/>
    <w:rsid w:val="00E91B43"/>
    <w:rsid w:val="00E91FED"/>
    <w:rsid w:val="00E9333C"/>
    <w:rsid w:val="00E93E11"/>
    <w:rsid w:val="00E9409E"/>
    <w:rsid w:val="00E94603"/>
    <w:rsid w:val="00E94D57"/>
    <w:rsid w:val="00E95109"/>
    <w:rsid w:val="00E95AE1"/>
    <w:rsid w:val="00E95AE3"/>
    <w:rsid w:val="00E96404"/>
    <w:rsid w:val="00E965A6"/>
    <w:rsid w:val="00E965EB"/>
    <w:rsid w:val="00E97119"/>
    <w:rsid w:val="00E973C2"/>
    <w:rsid w:val="00E97790"/>
    <w:rsid w:val="00E97EC0"/>
    <w:rsid w:val="00EA1943"/>
    <w:rsid w:val="00EA1F2C"/>
    <w:rsid w:val="00EA2646"/>
    <w:rsid w:val="00EA27D0"/>
    <w:rsid w:val="00EA2B64"/>
    <w:rsid w:val="00EA4276"/>
    <w:rsid w:val="00EA6107"/>
    <w:rsid w:val="00EA6D95"/>
    <w:rsid w:val="00EA728D"/>
    <w:rsid w:val="00EB023C"/>
    <w:rsid w:val="00EB09DF"/>
    <w:rsid w:val="00EB115A"/>
    <w:rsid w:val="00EB2E06"/>
    <w:rsid w:val="00EB2E6D"/>
    <w:rsid w:val="00EB3119"/>
    <w:rsid w:val="00EB3F9D"/>
    <w:rsid w:val="00EB4399"/>
    <w:rsid w:val="00EB5DC6"/>
    <w:rsid w:val="00EB6D2E"/>
    <w:rsid w:val="00EB7746"/>
    <w:rsid w:val="00EB7DCC"/>
    <w:rsid w:val="00EC01DC"/>
    <w:rsid w:val="00EC04DB"/>
    <w:rsid w:val="00EC15FF"/>
    <w:rsid w:val="00EC19C3"/>
    <w:rsid w:val="00EC1BA0"/>
    <w:rsid w:val="00EC244F"/>
    <w:rsid w:val="00EC5B07"/>
    <w:rsid w:val="00EC5C3A"/>
    <w:rsid w:val="00EC5E50"/>
    <w:rsid w:val="00EC64B2"/>
    <w:rsid w:val="00EC7EB8"/>
    <w:rsid w:val="00ED25E0"/>
    <w:rsid w:val="00ED2D02"/>
    <w:rsid w:val="00ED3F26"/>
    <w:rsid w:val="00ED4637"/>
    <w:rsid w:val="00ED4983"/>
    <w:rsid w:val="00ED529D"/>
    <w:rsid w:val="00ED599A"/>
    <w:rsid w:val="00ED601E"/>
    <w:rsid w:val="00ED76A7"/>
    <w:rsid w:val="00EE02E0"/>
    <w:rsid w:val="00EE0F40"/>
    <w:rsid w:val="00EE19E4"/>
    <w:rsid w:val="00EE1B0D"/>
    <w:rsid w:val="00EE1B6B"/>
    <w:rsid w:val="00EE20E1"/>
    <w:rsid w:val="00EE2B9D"/>
    <w:rsid w:val="00EE2CB8"/>
    <w:rsid w:val="00EE3EA0"/>
    <w:rsid w:val="00EE5A0D"/>
    <w:rsid w:val="00EE5BAE"/>
    <w:rsid w:val="00EE67C5"/>
    <w:rsid w:val="00EE6B85"/>
    <w:rsid w:val="00EE6F14"/>
    <w:rsid w:val="00EE7EEC"/>
    <w:rsid w:val="00EF049C"/>
    <w:rsid w:val="00EF2BF5"/>
    <w:rsid w:val="00EF32EC"/>
    <w:rsid w:val="00EF3EDF"/>
    <w:rsid w:val="00EF3F23"/>
    <w:rsid w:val="00EF40CE"/>
    <w:rsid w:val="00EF5061"/>
    <w:rsid w:val="00EF59A9"/>
    <w:rsid w:val="00EF6708"/>
    <w:rsid w:val="00EF69E0"/>
    <w:rsid w:val="00EF77E1"/>
    <w:rsid w:val="00F00059"/>
    <w:rsid w:val="00F0010B"/>
    <w:rsid w:val="00F02304"/>
    <w:rsid w:val="00F023C3"/>
    <w:rsid w:val="00F03554"/>
    <w:rsid w:val="00F03663"/>
    <w:rsid w:val="00F045E0"/>
    <w:rsid w:val="00F04EA7"/>
    <w:rsid w:val="00F07C7D"/>
    <w:rsid w:val="00F106B2"/>
    <w:rsid w:val="00F10B72"/>
    <w:rsid w:val="00F116F2"/>
    <w:rsid w:val="00F117D0"/>
    <w:rsid w:val="00F11C32"/>
    <w:rsid w:val="00F12390"/>
    <w:rsid w:val="00F12B63"/>
    <w:rsid w:val="00F13A27"/>
    <w:rsid w:val="00F13DDA"/>
    <w:rsid w:val="00F152F9"/>
    <w:rsid w:val="00F15480"/>
    <w:rsid w:val="00F15606"/>
    <w:rsid w:val="00F15989"/>
    <w:rsid w:val="00F162D4"/>
    <w:rsid w:val="00F2058B"/>
    <w:rsid w:val="00F20DF6"/>
    <w:rsid w:val="00F20F49"/>
    <w:rsid w:val="00F21D25"/>
    <w:rsid w:val="00F2259B"/>
    <w:rsid w:val="00F22B57"/>
    <w:rsid w:val="00F22CD5"/>
    <w:rsid w:val="00F235B8"/>
    <w:rsid w:val="00F23C96"/>
    <w:rsid w:val="00F24279"/>
    <w:rsid w:val="00F25499"/>
    <w:rsid w:val="00F25AE6"/>
    <w:rsid w:val="00F26DDD"/>
    <w:rsid w:val="00F270F5"/>
    <w:rsid w:val="00F30293"/>
    <w:rsid w:val="00F30867"/>
    <w:rsid w:val="00F311B7"/>
    <w:rsid w:val="00F3209B"/>
    <w:rsid w:val="00F3214C"/>
    <w:rsid w:val="00F33104"/>
    <w:rsid w:val="00F33C1F"/>
    <w:rsid w:val="00F33F8D"/>
    <w:rsid w:val="00F34B1E"/>
    <w:rsid w:val="00F35694"/>
    <w:rsid w:val="00F358DE"/>
    <w:rsid w:val="00F36C3F"/>
    <w:rsid w:val="00F3705B"/>
    <w:rsid w:val="00F37BDD"/>
    <w:rsid w:val="00F37CB6"/>
    <w:rsid w:val="00F37F65"/>
    <w:rsid w:val="00F4010B"/>
    <w:rsid w:val="00F40CA0"/>
    <w:rsid w:val="00F40DC7"/>
    <w:rsid w:val="00F412FC"/>
    <w:rsid w:val="00F42E44"/>
    <w:rsid w:val="00F438CF"/>
    <w:rsid w:val="00F446C2"/>
    <w:rsid w:val="00F465D8"/>
    <w:rsid w:val="00F46E42"/>
    <w:rsid w:val="00F4702C"/>
    <w:rsid w:val="00F47B8D"/>
    <w:rsid w:val="00F502D3"/>
    <w:rsid w:val="00F505B8"/>
    <w:rsid w:val="00F52D37"/>
    <w:rsid w:val="00F5367D"/>
    <w:rsid w:val="00F53BC6"/>
    <w:rsid w:val="00F53EFE"/>
    <w:rsid w:val="00F542B8"/>
    <w:rsid w:val="00F55151"/>
    <w:rsid w:val="00F559AC"/>
    <w:rsid w:val="00F56483"/>
    <w:rsid w:val="00F56CA3"/>
    <w:rsid w:val="00F56E49"/>
    <w:rsid w:val="00F572C4"/>
    <w:rsid w:val="00F575F2"/>
    <w:rsid w:val="00F57B56"/>
    <w:rsid w:val="00F57CF6"/>
    <w:rsid w:val="00F60A65"/>
    <w:rsid w:val="00F60BA2"/>
    <w:rsid w:val="00F60D08"/>
    <w:rsid w:val="00F612E5"/>
    <w:rsid w:val="00F614F2"/>
    <w:rsid w:val="00F6166E"/>
    <w:rsid w:val="00F61A8D"/>
    <w:rsid w:val="00F6263F"/>
    <w:rsid w:val="00F627DE"/>
    <w:rsid w:val="00F6299F"/>
    <w:rsid w:val="00F62B36"/>
    <w:rsid w:val="00F630AC"/>
    <w:rsid w:val="00F6331F"/>
    <w:rsid w:val="00F634F6"/>
    <w:rsid w:val="00F63C66"/>
    <w:rsid w:val="00F63D3E"/>
    <w:rsid w:val="00F6461F"/>
    <w:rsid w:val="00F64BFA"/>
    <w:rsid w:val="00F64EA8"/>
    <w:rsid w:val="00F65606"/>
    <w:rsid w:val="00F6567A"/>
    <w:rsid w:val="00F663DE"/>
    <w:rsid w:val="00F6660B"/>
    <w:rsid w:val="00F67939"/>
    <w:rsid w:val="00F67B2B"/>
    <w:rsid w:val="00F67FC6"/>
    <w:rsid w:val="00F701B5"/>
    <w:rsid w:val="00F70393"/>
    <w:rsid w:val="00F70475"/>
    <w:rsid w:val="00F71F4E"/>
    <w:rsid w:val="00F7244A"/>
    <w:rsid w:val="00F751A2"/>
    <w:rsid w:val="00F75B07"/>
    <w:rsid w:val="00F7605E"/>
    <w:rsid w:val="00F764F7"/>
    <w:rsid w:val="00F76E3B"/>
    <w:rsid w:val="00F7710E"/>
    <w:rsid w:val="00F772DC"/>
    <w:rsid w:val="00F7751F"/>
    <w:rsid w:val="00F77B4D"/>
    <w:rsid w:val="00F77C00"/>
    <w:rsid w:val="00F77C43"/>
    <w:rsid w:val="00F800E3"/>
    <w:rsid w:val="00F8077D"/>
    <w:rsid w:val="00F81205"/>
    <w:rsid w:val="00F814D0"/>
    <w:rsid w:val="00F81802"/>
    <w:rsid w:val="00F82664"/>
    <w:rsid w:val="00F82CB8"/>
    <w:rsid w:val="00F82E2C"/>
    <w:rsid w:val="00F85D7B"/>
    <w:rsid w:val="00F860AF"/>
    <w:rsid w:val="00F87B07"/>
    <w:rsid w:val="00F87B38"/>
    <w:rsid w:val="00F91BA3"/>
    <w:rsid w:val="00F91BC6"/>
    <w:rsid w:val="00F920B3"/>
    <w:rsid w:val="00F92147"/>
    <w:rsid w:val="00F92762"/>
    <w:rsid w:val="00F9313F"/>
    <w:rsid w:val="00F932FF"/>
    <w:rsid w:val="00F94342"/>
    <w:rsid w:val="00F94880"/>
    <w:rsid w:val="00F950EA"/>
    <w:rsid w:val="00F956FC"/>
    <w:rsid w:val="00F95B18"/>
    <w:rsid w:val="00F96446"/>
    <w:rsid w:val="00F9647A"/>
    <w:rsid w:val="00F97757"/>
    <w:rsid w:val="00FA1293"/>
    <w:rsid w:val="00FA268F"/>
    <w:rsid w:val="00FA33D2"/>
    <w:rsid w:val="00FA385F"/>
    <w:rsid w:val="00FA3EC3"/>
    <w:rsid w:val="00FA4BD5"/>
    <w:rsid w:val="00FA4CC8"/>
    <w:rsid w:val="00FA65B6"/>
    <w:rsid w:val="00FA7E84"/>
    <w:rsid w:val="00FB0104"/>
    <w:rsid w:val="00FB016C"/>
    <w:rsid w:val="00FB0497"/>
    <w:rsid w:val="00FB0BAB"/>
    <w:rsid w:val="00FB0C82"/>
    <w:rsid w:val="00FB0E5C"/>
    <w:rsid w:val="00FB28A8"/>
    <w:rsid w:val="00FB2E05"/>
    <w:rsid w:val="00FB325C"/>
    <w:rsid w:val="00FB3756"/>
    <w:rsid w:val="00FB3888"/>
    <w:rsid w:val="00FB49D9"/>
    <w:rsid w:val="00FB4E93"/>
    <w:rsid w:val="00FB6AEE"/>
    <w:rsid w:val="00FB6B39"/>
    <w:rsid w:val="00FB6C8B"/>
    <w:rsid w:val="00FB6E42"/>
    <w:rsid w:val="00FB6FE6"/>
    <w:rsid w:val="00FB737C"/>
    <w:rsid w:val="00FB7A19"/>
    <w:rsid w:val="00FB7B13"/>
    <w:rsid w:val="00FB7CB8"/>
    <w:rsid w:val="00FC0518"/>
    <w:rsid w:val="00FC188A"/>
    <w:rsid w:val="00FC1FA1"/>
    <w:rsid w:val="00FC2114"/>
    <w:rsid w:val="00FC24CD"/>
    <w:rsid w:val="00FC2D8B"/>
    <w:rsid w:val="00FC3E8F"/>
    <w:rsid w:val="00FC5367"/>
    <w:rsid w:val="00FC6285"/>
    <w:rsid w:val="00FC73E8"/>
    <w:rsid w:val="00FC7D64"/>
    <w:rsid w:val="00FD10D3"/>
    <w:rsid w:val="00FD13C8"/>
    <w:rsid w:val="00FD220E"/>
    <w:rsid w:val="00FD226A"/>
    <w:rsid w:val="00FD2713"/>
    <w:rsid w:val="00FD3306"/>
    <w:rsid w:val="00FD3608"/>
    <w:rsid w:val="00FD36B1"/>
    <w:rsid w:val="00FD3DF9"/>
    <w:rsid w:val="00FD3E1D"/>
    <w:rsid w:val="00FD47E3"/>
    <w:rsid w:val="00FD51D3"/>
    <w:rsid w:val="00FD5855"/>
    <w:rsid w:val="00FD5BF8"/>
    <w:rsid w:val="00FD6626"/>
    <w:rsid w:val="00FE1AC5"/>
    <w:rsid w:val="00FE1AE9"/>
    <w:rsid w:val="00FE1E2C"/>
    <w:rsid w:val="00FE59FD"/>
    <w:rsid w:val="00FE6741"/>
    <w:rsid w:val="00FE7F98"/>
    <w:rsid w:val="00FF087D"/>
    <w:rsid w:val="00FF1B26"/>
    <w:rsid w:val="00FF2881"/>
    <w:rsid w:val="00FF2E7F"/>
    <w:rsid w:val="00FF306D"/>
    <w:rsid w:val="00FF35B5"/>
    <w:rsid w:val="00FF4398"/>
    <w:rsid w:val="00FF4A65"/>
    <w:rsid w:val="00FF5064"/>
    <w:rsid w:val="00FF56D0"/>
    <w:rsid w:val="00FF5CAD"/>
    <w:rsid w:val="00FF61F2"/>
    <w:rsid w:val="00FF622C"/>
    <w:rsid w:val="00FF64C3"/>
    <w:rsid w:val="00FF7120"/>
    <w:rsid w:val="00FF75E8"/>
    <w:rsid w:val="201A20CB"/>
    <w:rsid w:val="26F858AA"/>
    <w:rsid w:val="7612163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D81B356"/>
  <w15:chartTrackingRefBased/>
  <w15:docId w15:val="{643A22A4-BD9C-41B2-8B8F-42CEA80B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numPr>
        <w:numId w:val="12"/>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2"/>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2"/>
      </w:numPr>
      <w:spacing w:before="60"/>
      <w:contextualSpacing/>
    </w:pPr>
  </w:style>
  <w:style w:type="paragraph" w:styleId="ListNumber4">
    <w:name w:val="List Number 4"/>
    <w:basedOn w:val="Normal"/>
    <w:uiPriority w:val="13"/>
    <w:semiHidden/>
    <w:qFormat/>
    <w:rsid w:val="009C6075"/>
    <w:pPr>
      <w:numPr>
        <w:ilvl w:val="3"/>
        <w:numId w:val="12"/>
      </w:numPr>
      <w:spacing w:after="200" w:line="293" w:lineRule="auto"/>
      <w:contextualSpacing/>
    </w:pPr>
  </w:style>
  <w:style w:type="paragraph" w:styleId="ListNumber5">
    <w:name w:val="List Number 5"/>
    <w:basedOn w:val="Normal"/>
    <w:uiPriority w:val="13"/>
    <w:semiHidden/>
    <w:rsid w:val="009C6075"/>
    <w:pPr>
      <w:numPr>
        <w:ilvl w:val="4"/>
        <w:numId w:val="12"/>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4"/>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2"/>
      </w:numPr>
      <w:tabs>
        <w:tab w:val="num" w:pos="360"/>
      </w:tabs>
      <w:ind w:left="567" w:firstLine="0"/>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character" w:styleId="Mention">
    <w:name w:val="Mention"/>
    <w:basedOn w:val="DefaultParagraphFont"/>
    <w:uiPriority w:val="99"/>
    <w:unhideWhenUsed/>
    <w:rsid w:val="00422F87"/>
    <w:rPr>
      <w:color w:val="2B579A"/>
      <w:shd w:val="clear" w:color="auto" w:fill="E1DFDD"/>
    </w:rPr>
  </w:style>
  <w:style w:type="paragraph" w:styleId="Bibliography">
    <w:name w:val="Bibliography"/>
    <w:basedOn w:val="Normal"/>
    <w:next w:val="Normal"/>
    <w:uiPriority w:val="37"/>
    <w:unhideWhenUsed/>
    <w:rsid w:val="00DF4B81"/>
    <w:pPr>
      <w:spacing w:after="240" w:line="240" w:lineRule="atLeast"/>
      <w:ind w:left="720" w:hanging="720"/>
    </w:pPr>
  </w:style>
  <w:style w:type="character" w:styleId="FollowedHyperlink">
    <w:name w:val="FollowedHyperlink"/>
    <w:basedOn w:val="DefaultParagraphFont"/>
    <w:uiPriority w:val="99"/>
    <w:semiHidden/>
    <w:unhideWhenUsed/>
    <w:rsid w:val="00DF4B81"/>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6.sv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wto.org/english/tratop_e/dispu_e/cases_e/ds166_e.htm" TargetMode="External"/><Relationship Id="rId2" Type="http://schemas.openxmlformats.org/officeDocument/2006/relationships/hyperlink" Target="https://www.wto.org/english/tratop_e/dispu_e/cases_e/ds121_e.htm" TargetMode="External"/><Relationship Id="rId1" Type="http://schemas.openxmlformats.org/officeDocument/2006/relationships/hyperlink" Target="https://www.wto.org/english/tratop_e/dispu_e/cases_e/ds202_e.htm" TargetMode="External"/><Relationship Id="rId4" Type="http://schemas.openxmlformats.org/officeDocument/2006/relationships/hyperlink" Target="https://www.wto.org/english/tratop_e/dispu_e/cases_e/ds177_e.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ed.boorer\AppData\Local\Temp\Templafy\WordVsto\Issues%20paper%20_%20Call%20for%20submiss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C47450FFB64E059F045C6F73867139"/>
        <w:category>
          <w:name w:val="General"/>
          <w:gallery w:val="placeholder"/>
        </w:category>
        <w:types>
          <w:type w:val="bbPlcHdr"/>
        </w:types>
        <w:behaviors>
          <w:behavior w:val="content"/>
        </w:behaviors>
        <w:guid w:val="{806B6506-8C4E-4AFF-A640-459E2C2550E0}"/>
      </w:docPartPr>
      <w:docPartBody>
        <w:p w:rsidR="00741B42" w:rsidRDefault="00741B42">
          <w:pPr>
            <w:pStyle w:val="52C47450FFB64E059F045C6F73867139"/>
          </w:pPr>
          <w:r w:rsidRPr="00F2058B">
            <w:rPr>
              <w:highlight w:val="lightGray"/>
            </w:rPr>
            <w:t>[click to add text]</w:t>
          </w:r>
        </w:p>
      </w:docPartBody>
    </w:docPart>
    <w:docPart>
      <w:docPartPr>
        <w:name w:val="F4DB1115B4AE437498768F0252DA6E8C"/>
        <w:category>
          <w:name w:val="General"/>
          <w:gallery w:val="placeholder"/>
        </w:category>
        <w:types>
          <w:type w:val="bbPlcHdr"/>
        </w:types>
        <w:behaviors>
          <w:behavior w:val="content"/>
        </w:behaviors>
        <w:guid w:val="{ACCF6CEE-2C16-481A-9868-2FE50A7E3DBF}"/>
      </w:docPartPr>
      <w:docPartBody>
        <w:p w:rsidR="00741B42" w:rsidRDefault="00741B42">
          <w:pPr>
            <w:pStyle w:val="F4DB1115B4AE437498768F0252DA6E8C"/>
          </w:pPr>
          <w:r w:rsidRPr="00265918">
            <w:rPr>
              <w:highlight w:val="lightGray"/>
            </w:rPr>
            <w:t>[Choose Received date]</w:t>
          </w:r>
        </w:p>
      </w:docPartBody>
    </w:docPart>
    <w:docPart>
      <w:docPartPr>
        <w:name w:val="E311EA3988014C4F96A2D9CEE6DBEFC2"/>
        <w:category>
          <w:name w:val="General"/>
          <w:gallery w:val="placeholder"/>
        </w:category>
        <w:types>
          <w:type w:val="bbPlcHdr"/>
        </w:types>
        <w:behaviors>
          <w:behavior w:val="content"/>
        </w:behaviors>
        <w:guid w:val="{9B47BFBF-7755-408F-BCED-B729A18DC1AD}"/>
      </w:docPartPr>
      <w:docPartBody>
        <w:p w:rsidR="00741B42" w:rsidRDefault="00741B42">
          <w:pPr>
            <w:pStyle w:val="E311EA3988014C4F96A2D9CEE6DBEFC2"/>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42"/>
    <w:rsid w:val="00007F4C"/>
    <w:rsid w:val="00013DB0"/>
    <w:rsid w:val="00024030"/>
    <w:rsid w:val="000B565F"/>
    <w:rsid w:val="000C46D6"/>
    <w:rsid w:val="000C52CF"/>
    <w:rsid w:val="000F2BAB"/>
    <w:rsid w:val="001B0FAC"/>
    <w:rsid w:val="00252811"/>
    <w:rsid w:val="00416FE5"/>
    <w:rsid w:val="004C125A"/>
    <w:rsid w:val="00535EE8"/>
    <w:rsid w:val="005878F2"/>
    <w:rsid w:val="005B1CC0"/>
    <w:rsid w:val="005C1389"/>
    <w:rsid w:val="00602FA3"/>
    <w:rsid w:val="00612E4A"/>
    <w:rsid w:val="00686B36"/>
    <w:rsid w:val="00690CF3"/>
    <w:rsid w:val="00692DFE"/>
    <w:rsid w:val="0069736F"/>
    <w:rsid w:val="006B02EF"/>
    <w:rsid w:val="006D0F99"/>
    <w:rsid w:val="00741B42"/>
    <w:rsid w:val="00754DDC"/>
    <w:rsid w:val="0079671B"/>
    <w:rsid w:val="007F41DC"/>
    <w:rsid w:val="00851FE4"/>
    <w:rsid w:val="00893ED5"/>
    <w:rsid w:val="008A7AD0"/>
    <w:rsid w:val="008F5264"/>
    <w:rsid w:val="00A26C5B"/>
    <w:rsid w:val="00AB436F"/>
    <w:rsid w:val="00B53F02"/>
    <w:rsid w:val="00BD1372"/>
    <w:rsid w:val="00BD711A"/>
    <w:rsid w:val="00BD797C"/>
    <w:rsid w:val="00C927AC"/>
    <w:rsid w:val="00CB0F3D"/>
    <w:rsid w:val="00CB37D1"/>
    <w:rsid w:val="00CD093F"/>
    <w:rsid w:val="00D03F84"/>
    <w:rsid w:val="00D2371F"/>
    <w:rsid w:val="00E22DCA"/>
    <w:rsid w:val="00F03663"/>
    <w:rsid w:val="00F60A65"/>
    <w:rsid w:val="00FB388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bidi="ar-SA"/>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bidi="ar-SA"/>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50"/>
    </w:rPr>
  </w:style>
  <w:style w:type="character" w:styleId="PlaceholderText">
    <w:name w:val="Placeholder Text"/>
    <w:basedOn w:val="DefaultParagraphFont"/>
    <w:uiPriority w:val="99"/>
    <w:semiHidden/>
    <w:rPr>
      <w:color w:val="808080"/>
    </w:rPr>
  </w:style>
  <w:style w:type="paragraph" w:customStyle="1" w:styleId="52C47450FFB64E059F045C6F73867139">
    <w:name w:val="52C47450FFB64E059F045C6F73867139"/>
  </w:style>
  <w:style w:type="paragraph" w:customStyle="1" w:styleId="F4DB1115B4AE437498768F0252DA6E8C">
    <w:name w:val="F4DB1115B4AE437498768F0252DA6E8C"/>
  </w:style>
  <w:style w:type="character" w:styleId="Strong">
    <w:name w:val="Strong"/>
    <w:basedOn w:val="DefaultParagraphFont"/>
    <w:uiPriority w:val="22"/>
    <w:qFormat/>
    <w:rPr>
      <w:rFonts w:asciiTheme="minorHAnsi" w:hAnsiTheme="minorHAnsi"/>
      <w:b/>
      <w:bCs/>
    </w:rPr>
  </w:style>
  <w:style w:type="paragraph" w:customStyle="1" w:styleId="E311EA3988014C4F96A2D9CEE6DBEFC2">
    <w:name w:val="E311EA3988014C4F96A2D9CEE6DBEF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MPWT-2140667901-94726</_dlc_DocId>
    <_dlc_DocIdUrl xmlns="20393cdf-440a-4521-8f19-00ba43423d00">
      <Url>https://pcgov.sharepoint.com/sites/sceteam/_layouts/15/DocIdRedir.aspx?ID=MPWT-2140667901-94726</Url>
      <Description>MPWT-2140667901-94726</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649810887bb75a57cff02df53733928a">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d0ea3e6deb8b7a49e7eba1864892cdc"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Props1.xml><?xml version="1.0" encoding="utf-8"?>
<ds:datastoreItem xmlns:ds="http://schemas.openxmlformats.org/officeDocument/2006/customXml" ds:itemID="{B8D6F55B-39EC-4848-8B54-9A06D3F2F396}">
  <ds:schemaRefs>
    <ds:schemaRef ds:uri="http://schemas.microsoft.com/sharepoint/events"/>
  </ds:schemaRefs>
</ds:datastoreItem>
</file>

<file path=customXml/itemProps2.xml><?xml version="1.0" encoding="utf-8"?>
<ds:datastoreItem xmlns:ds="http://schemas.openxmlformats.org/officeDocument/2006/customXml" ds:itemID="{23061657-D493-4443-B172-FE1D7B7DF2A6}">
  <ds:schemaRefs>
    <ds:schemaRef ds:uri="http://schemas.microsoft.com/sharepoint/v3/contenttype/form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4F0C1A3E-0766-43D3-ABB5-0D1F3FFCA6BE}">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7C80D67B-5754-4476-B8ED-44C4AC775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Issues paper _ Call for submissions.dotx</Template>
  <TotalTime>2611</TotalTime>
  <Pages>12</Pages>
  <Words>3970</Words>
  <Characters>21558</Characters>
  <Application>Microsoft Office Word</Application>
  <DocSecurity>0</DocSecurity>
  <Lines>384</Lines>
  <Paragraphs>243</Paragraphs>
  <ScaleCrop>false</ScaleCrop>
  <HeadingPairs>
    <vt:vector size="2" baseType="variant">
      <vt:variant>
        <vt:lpstr>Title</vt:lpstr>
      </vt:variant>
      <vt:variant>
        <vt:i4>1</vt:i4>
      </vt:variant>
    </vt:vector>
  </HeadingPairs>
  <TitlesOfParts>
    <vt:vector size="1" baseType="lpstr">
      <vt:lpstr>Call for submissions - Fabricated structural steel safeguards - Public inquiry</vt:lpstr>
    </vt:vector>
  </TitlesOfParts>
  <Company>Productivity Commission</Company>
  <LinksUpToDate>false</LinksUpToDate>
  <CharactersWithSpaces>25285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Fabricated structural steel safeguards - Public inquiry</dc:title>
  <dc:subject>Call for submissions</dc:subject>
  <dc:creator>Productivity Commission</dc:creator>
  <cp:keywords/>
  <dc:description/>
  <cp:lastModifiedBy>Chris Alston</cp:lastModifiedBy>
  <cp:revision>841</cp:revision>
  <cp:lastPrinted>2026-02-23T02:49:00Z</cp:lastPrinted>
  <dcterms:created xsi:type="dcterms:W3CDTF">2026-01-14T18:34:00Z</dcterms:created>
  <dcterms:modified xsi:type="dcterms:W3CDTF">2026-02-23T05:34:00Z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637981175195758050</vt:lpwstr>
  </property>
  <property fmtid="{D5CDD505-2E9C-101B-9397-08002B2CF9AE}" pid="5" name="TemplafyFromBlank">
    <vt:bool>false</vt:bool>
  </property>
  <property fmtid="{D5CDD505-2E9C-101B-9397-08002B2CF9AE}" pid="6" name="ClassificationContentMarkingHeaderShapeIds">
    <vt:lpwstr>3fb26e69</vt:lpwstr>
  </property>
  <property fmtid="{D5CDD505-2E9C-101B-9397-08002B2CF9AE}" pid="7" name="ClassificationContentMarkingHeaderFontProps">
    <vt:lpwstr>#000000,12,Aptos</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docLang">
    <vt:lpwstr>en</vt:lpwstr>
  </property>
  <property fmtid="{D5CDD505-2E9C-101B-9397-08002B2CF9AE}" pid="12" name="ZOTERO_PREF_2">
    <vt:lpwstr>ournalAbbreviations" value="true"/&gt;&lt;/prefs&gt;&lt;/data&gt;</vt:lpwstr>
  </property>
  <property fmtid="{D5CDD505-2E9C-101B-9397-08002B2CF9AE}" pid="13" name="_dlc_DocIdItemGuid">
    <vt:lpwstr>50814c7b-aa73-4497-b323-4837ebf96c5a</vt:lpwstr>
  </property>
  <property fmtid="{D5CDD505-2E9C-101B-9397-08002B2CF9AE}" pid="14" name="MediaServiceImageTags">
    <vt:lpwstr/>
  </property>
  <property fmtid="{D5CDD505-2E9C-101B-9397-08002B2CF9AE}" pid="15" name="MSIP_Label_c1f2b1ce-4212-46db-a901-dd8453f57141_Enabled">
    <vt:lpwstr>true</vt:lpwstr>
  </property>
  <property fmtid="{D5CDD505-2E9C-101B-9397-08002B2CF9AE}" pid="16" name="MSIP_Label_c1f2b1ce-4212-46db-a901-dd8453f57141_SetDate">
    <vt:lpwstr>2026-02-17T04:58:28Z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a36d6b50-f0a7-4157-af16-3274bb355707</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ZOTERO_PREF_1">
    <vt:lpwstr>&lt;data data-version="3" zotero-version="8.0.3"&gt;&lt;session id="vAxfxxff"/&gt;&lt;style id="http://www.zotero.org/styles/Productivity-Commission" hasBibliography="1" bibliographyStyleHasBeenSet="1"/&gt;&lt;prefs&gt;&lt;pref name="fieldType" value="Field"/&gt;&lt;pref name="automaticJ</vt:lpwstr>
  </property>
</Properties>
</file>