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5FA77" w14:textId="77777777" w:rsidR="00582C54" w:rsidRDefault="00582C54" w:rsidP="00582C54">
      <w:pPr>
        <w:spacing w:line="360" w:lineRule="auto"/>
        <w:rPr>
          <w:b/>
          <w:bCs/>
        </w:rPr>
      </w:pPr>
    </w:p>
    <w:p w14:paraId="6916700F" w14:textId="77777777" w:rsidR="00582C54" w:rsidRDefault="00582C54" w:rsidP="00582C54">
      <w:pPr>
        <w:spacing w:line="360" w:lineRule="auto"/>
        <w:rPr>
          <w:b/>
          <w:bCs/>
        </w:rPr>
      </w:pPr>
    </w:p>
    <w:p w14:paraId="1CD5DE92" w14:textId="77777777" w:rsidR="00582C54" w:rsidRDefault="00582C54" w:rsidP="00582C54">
      <w:pPr>
        <w:spacing w:line="360" w:lineRule="auto"/>
        <w:rPr>
          <w:b/>
          <w:bCs/>
        </w:rPr>
      </w:pPr>
    </w:p>
    <w:p w14:paraId="53C848D3" w14:textId="77777777" w:rsidR="00582C54" w:rsidRPr="00B835C5" w:rsidRDefault="00582C54" w:rsidP="00582C54">
      <w:pPr>
        <w:spacing w:line="360" w:lineRule="auto"/>
        <w:rPr>
          <w:b/>
          <w:bCs/>
        </w:rPr>
      </w:pPr>
      <w:r w:rsidRPr="00B835C5">
        <w:rPr>
          <w:b/>
          <w:bCs/>
        </w:rPr>
        <w:t>Submission to the Productivity Commission</w:t>
      </w:r>
    </w:p>
    <w:p w14:paraId="459EB2EC" w14:textId="77777777" w:rsidR="00582C54" w:rsidRPr="00B835C5" w:rsidRDefault="00582C54" w:rsidP="00582C54">
      <w:pPr>
        <w:spacing w:line="360" w:lineRule="auto"/>
        <w:rPr>
          <w:sz w:val="20"/>
          <w:szCs w:val="20"/>
        </w:rPr>
      </w:pPr>
    </w:p>
    <w:p w14:paraId="7442F3A1" w14:textId="77777777" w:rsidR="00582C54" w:rsidRPr="00B835C5" w:rsidRDefault="00582C54" w:rsidP="00582C54">
      <w:pPr>
        <w:spacing w:line="360" w:lineRule="auto"/>
        <w:rPr>
          <w:sz w:val="20"/>
          <w:szCs w:val="20"/>
        </w:rPr>
      </w:pPr>
      <w:r w:rsidRPr="00B835C5">
        <w:rPr>
          <w:sz w:val="20"/>
          <w:szCs w:val="20"/>
        </w:rPr>
        <w:t>Safeguard Inquiry – Fabricated Structural Steel Imports</w:t>
      </w:r>
    </w:p>
    <w:p w14:paraId="478956E8" w14:textId="77777777" w:rsidR="00582C54" w:rsidRPr="00B835C5" w:rsidRDefault="00582C54" w:rsidP="00582C54">
      <w:pPr>
        <w:spacing w:line="360" w:lineRule="auto"/>
        <w:rPr>
          <w:sz w:val="20"/>
          <w:szCs w:val="20"/>
        </w:rPr>
      </w:pPr>
      <w:r w:rsidRPr="00B835C5">
        <w:rPr>
          <w:sz w:val="20"/>
          <w:szCs w:val="20"/>
        </w:rPr>
        <w:t>Submitted by: HVAC Australia Pty Ltd</w:t>
      </w:r>
    </w:p>
    <w:p w14:paraId="7AD7E003" w14:textId="77777777" w:rsidR="00582C54" w:rsidRPr="00B835C5" w:rsidRDefault="00582C54" w:rsidP="00582C54">
      <w:pPr>
        <w:spacing w:line="360" w:lineRule="auto"/>
        <w:rPr>
          <w:sz w:val="20"/>
          <w:szCs w:val="20"/>
        </w:rPr>
      </w:pPr>
    </w:p>
    <w:p w14:paraId="46B9DC35" w14:textId="77777777" w:rsidR="00582C54" w:rsidRDefault="00582C54" w:rsidP="00582C54">
      <w:pPr>
        <w:spacing w:line="360" w:lineRule="auto"/>
        <w:rPr>
          <w:b/>
          <w:bCs/>
        </w:rPr>
      </w:pPr>
      <w:r w:rsidRPr="00582C54">
        <w:rPr>
          <w:b/>
          <w:bCs/>
        </w:rPr>
        <w:t>Introduction</w:t>
      </w:r>
    </w:p>
    <w:p w14:paraId="6341C6AD" w14:textId="77777777" w:rsidR="00582C54" w:rsidRPr="00582C54" w:rsidRDefault="00582C54" w:rsidP="00582C54">
      <w:pPr>
        <w:spacing w:line="360" w:lineRule="auto"/>
        <w:rPr>
          <w:b/>
          <w:bCs/>
        </w:rPr>
      </w:pPr>
    </w:p>
    <w:p w14:paraId="6D6FCA7D" w14:textId="77777777" w:rsidR="00582C54" w:rsidRPr="00B835C5" w:rsidRDefault="00582C54" w:rsidP="00582C54">
      <w:pPr>
        <w:spacing w:line="360" w:lineRule="auto"/>
        <w:rPr>
          <w:sz w:val="20"/>
          <w:szCs w:val="20"/>
        </w:rPr>
      </w:pPr>
      <w:r w:rsidRPr="00B835C5">
        <w:rPr>
          <w:sz w:val="20"/>
          <w:szCs w:val="20"/>
        </w:rPr>
        <w:t>HVAC Australia welcomes the opportunity to provide input into the Productivity Commission’s inquiry into whether safeguard measures are warranted against imports of fabricated structural steel products.</w:t>
      </w:r>
    </w:p>
    <w:p w14:paraId="74B80FF9" w14:textId="77777777" w:rsidR="00582C54" w:rsidRDefault="00582C54" w:rsidP="00582C54">
      <w:pPr>
        <w:spacing w:line="360" w:lineRule="auto"/>
        <w:rPr>
          <w:sz w:val="20"/>
          <w:szCs w:val="20"/>
        </w:rPr>
      </w:pPr>
    </w:p>
    <w:p w14:paraId="5449B951" w14:textId="77777777" w:rsidR="00582C54" w:rsidRDefault="00582C54" w:rsidP="00582C54">
      <w:pPr>
        <w:spacing w:line="360" w:lineRule="auto"/>
        <w:rPr>
          <w:sz w:val="20"/>
          <w:szCs w:val="20"/>
        </w:rPr>
      </w:pPr>
      <w:r w:rsidRPr="00B835C5">
        <w:rPr>
          <w:sz w:val="20"/>
          <w:szCs w:val="20"/>
        </w:rPr>
        <w:t xml:space="preserve">HVAC has extensive experience in structural steel fabrication and energy infrastructure projects, including substations, transmission upgrades, and Battery Energy Storage System (BESS) installations. Our direct participation in these markets provides clear, practical insight into the material injury being experienced by Australian fabricators </w:t>
      </w:r>
      <w:proofErr w:type="gramStart"/>
      <w:r w:rsidRPr="00B835C5">
        <w:rPr>
          <w:sz w:val="20"/>
          <w:szCs w:val="20"/>
        </w:rPr>
        <w:t>as a result of</w:t>
      </w:r>
      <w:proofErr w:type="gramEnd"/>
      <w:r w:rsidRPr="00B835C5">
        <w:rPr>
          <w:sz w:val="20"/>
          <w:szCs w:val="20"/>
        </w:rPr>
        <w:t xml:space="preserve"> sustained increases in imported fabricated steel.</w:t>
      </w:r>
    </w:p>
    <w:p w14:paraId="2B574DFD" w14:textId="77777777" w:rsidR="00582C54" w:rsidRPr="00B835C5" w:rsidRDefault="00582C54" w:rsidP="00582C54">
      <w:pPr>
        <w:spacing w:line="360" w:lineRule="auto"/>
        <w:rPr>
          <w:sz w:val="20"/>
          <w:szCs w:val="20"/>
        </w:rPr>
      </w:pPr>
    </w:p>
    <w:p w14:paraId="4F57BC86" w14:textId="77777777" w:rsidR="00582C54" w:rsidRPr="00B835C5" w:rsidRDefault="00582C54" w:rsidP="00582C54">
      <w:pPr>
        <w:spacing w:line="360" w:lineRule="auto"/>
        <w:rPr>
          <w:sz w:val="20"/>
          <w:szCs w:val="20"/>
        </w:rPr>
      </w:pPr>
      <w:r w:rsidRPr="00B835C5">
        <w:rPr>
          <w:sz w:val="20"/>
          <w:szCs w:val="20"/>
        </w:rPr>
        <w:t>Australia is entering a period of unprecedented investment in energy infrastructure. However, without targeted intervention, there is a significant risk that the economic and industrial benefits of this investment will continue to flow offshore rather than supporting domestic manufacturing capability.</w:t>
      </w:r>
    </w:p>
    <w:p w14:paraId="73E843CF" w14:textId="77777777" w:rsidR="00582C54" w:rsidRPr="00B835C5" w:rsidRDefault="00582C54" w:rsidP="00582C54">
      <w:pPr>
        <w:spacing w:line="360" w:lineRule="auto"/>
        <w:rPr>
          <w:sz w:val="20"/>
          <w:szCs w:val="20"/>
        </w:rPr>
      </w:pPr>
    </w:p>
    <w:p w14:paraId="307E41F4" w14:textId="77777777" w:rsidR="00582C54" w:rsidRDefault="00582C54" w:rsidP="00582C54">
      <w:pPr>
        <w:spacing w:line="360" w:lineRule="auto"/>
        <w:rPr>
          <w:b/>
          <w:bCs/>
        </w:rPr>
      </w:pPr>
      <w:r w:rsidRPr="00B835C5">
        <w:rPr>
          <w:b/>
          <w:bCs/>
        </w:rPr>
        <w:t>Evidence of Injury and Loss of Domestic Work</w:t>
      </w:r>
    </w:p>
    <w:p w14:paraId="76B4FAE4" w14:textId="77777777" w:rsidR="00582C54" w:rsidRPr="00B835C5" w:rsidRDefault="00582C54" w:rsidP="00582C54">
      <w:pPr>
        <w:spacing w:line="360" w:lineRule="auto"/>
        <w:rPr>
          <w:b/>
          <w:bCs/>
        </w:rPr>
      </w:pPr>
    </w:p>
    <w:p w14:paraId="1809E116" w14:textId="77777777" w:rsidR="00582C54" w:rsidRPr="00B835C5" w:rsidRDefault="00582C54" w:rsidP="00582C54">
      <w:pPr>
        <w:spacing w:line="360" w:lineRule="auto"/>
        <w:rPr>
          <w:sz w:val="20"/>
          <w:szCs w:val="20"/>
        </w:rPr>
      </w:pPr>
      <w:r w:rsidRPr="00B835C5">
        <w:rPr>
          <w:sz w:val="20"/>
          <w:szCs w:val="20"/>
        </w:rPr>
        <w:t>HVAC’s experience provides a direct example of the impact of import penetration on Australian manufacturing:</w:t>
      </w:r>
    </w:p>
    <w:p w14:paraId="4E0CBDF7" w14:textId="77777777" w:rsidR="00582C54" w:rsidRDefault="00582C54" w:rsidP="00582C54">
      <w:pPr>
        <w:spacing w:line="360" w:lineRule="auto"/>
        <w:rPr>
          <w:sz w:val="20"/>
          <w:szCs w:val="20"/>
        </w:rPr>
      </w:pPr>
      <w:r w:rsidRPr="00B835C5">
        <w:rPr>
          <w:sz w:val="20"/>
          <w:szCs w:val="20"/>
        </w:rPr>
        <w:t>Transmission and substation infrastructure previously accounted for approximately $3,000,000 in annual revenue for HVAC prior to the mid-2010s.</w:t>
      </w:r>
      <w:r>
        <w:rPr>
          <w:sz w:val="20"/>
          <w:szCs w:val="20"/>
        </w:rPr>
        <w:t xml:space="preserve"> </w:t>
      </w:r>
      <w:r w:rsidRPr="00B835C5">
        <w:rPr>
          <w:sz w:val="20"/>
          <w:szCs w:val="20"/>
        </w:rPr>
        <w:t>Rail components and coal wagons accounted for a further $1,500,000 in annual revenue.</w:t>
      </w:r>
    </w:p>
    <w:p w14:paraId="59E096AE" w14:textId="77777777" w:rsidR="00582C54" w:rsidRDefault="00582C54" w:rsidP="00582C54">
      <w:pPr>
        <w:spacing w:line="360" w:lineRule="auto"/>
        <w:rPr>
          <w:sz w:val="20"/>
          <w:szCs w:val="20"/>
        </w:rPr>
      </w:pPr>
      <w:r>
        <w:rPr>
          <w:sz w:val="20"/>
          <w:szCs w:val="20"/>
        </w:rPr>
        <w:t xml:space="preserve"> </w:t>
      </w:r>
    </w:p>
    <w:p w14:paraId="180164E9" w14:textId="77777777" w:rsidR="00582C54" w:rsidRPr="00B835C5" w:rsidRDefault="00582C54" w:rsidP="00582C54">
      <w:pPr>
        <w:spacing w:line="360" w:lineRule="auto"/>
        <w:rPr>
          <w:sz w:val="20"/>
          <w:szCs w:val="20"/>
        </w:rPr>
      </w:pPr>
      <w:r w:rsidRPr="00B835C5">
        <w:rPr>
          <w:sz w:val="20"/>
          <w:szCs w:val="20"/>
        </w:rPr>
        <w:t>Both categories of work are now predominantly sourced from overseas suppliers.</w:t>
      </w:r>
      <w:r>
        <w:rPr>
          <w:sz w:val="20"/>
          <w:szCs w:val="20"/>
        </w:rPr>
        <w:t xml:space="preserve"> </w:t>
      </w:r>
      <w:r w:rsidRPr="00B835C5">
        <w:rPr>
          <w:sz w:val="20"/>
          <w:szCs w:val="20"/>
        </w:rPr>
        <w:t>This represents a material and sustained loss of domestic manufacturing activity, not attributable to capability constraints, but directly linked to increased import competition.</w:t>
      </w:r>
      <w:r>
        <w:rPr>
          <w:sz w:val="20"/>
          <w:szCs w:val="20"/>
        </w:rPr>
        <w:t xml:space="preserve"> </w:t>
      </w:r>
      <w:r w:rsidRPr="00B835C5">
        <w:rPr>
          <w:sz w:val="20"/>
          <w:szCs w:val="20"/>
        </w:rPr>
        <w:t>The loss of this work has reduced utilisation of local facilities, constrained reinvestment, and contributed to the broader contraction of Australia’s fabricated steel sector.</w:t>
      </w:r>
    </w:p>
    <w:p w14:paraId="0888EE01" w14:textId="77777777" w:rsidR="00582C54" w:rsidRPr="00B835C5" w:rsidRDefault="00582C54" w:rsidP="00582C54">
      <w:pPr>
        <w:spacing w:line="360" w:lineRule="auto"/>
        <w:rPr>
          <w:sz w:val="20"/>
          <w:szCs w:val="20"/>
        </w:rPr>
      </w:pPr>
    </w:p>
    <w:p w14:paraId="081F480D" w14:textId="77777777" w:rsidR="00582C54" w:rsidRDefault="00582C54" w:rsidP="00582C54">
      <w:pPr>
        <w:spacing w:line="360" w:lineRule="auto"/>
        <w:rPr>
          <w:b/>
          <w:bCs/>
        </w:rPr>
      </w:pPr>
    </w:p>
    <w:p w14:paraId="331BCA3A" w14:textId="77777777" w:rsidR="00582C54" w:rsidRDefault="00582C54" w:rsidP="00582C54">
      <w:pPr>
        <w:spacing w:line="360" w:lineRule="auto"/>
        <w:rPr>
          <w:b/>
          <w:bCs/>
        </w:rPr>
      </w:pPr>
    </w:p>
    <w:p w14:paraId="4C29F30E" w14:textId="77777777" w:rsidR="00582C54" w:rsidRDefault="00582C54" w:rsidP="00582C54">
      <w:pPr>
        <w:spacing w:line="360" w:lineRule="auto"/>
        <w:rPr>
          <w:b/>
          <w:bCs/>
        </w:rPr>
      </w:pPr>
    </w:p>
    <w:p w14:paraId="005E2DB7" w14:textId="77777777" w:rsidR="00582C54" w:rsidRDefault="00582C54" w:rsidP="00582C54">
      <w:pPr>
        <w:spacing w:line="360" w:lineRule="auto"/>
        <w:rPr>
          <w:b/>
          <w:bCs/>
        </w:rPr>
      </w:pPr>
      <w:r w:rsidRPr="00B835C5">
        <w:rPr>
          <w:b/>
          <w:bCs/>
        </w:rPr>
        <w:lastRenderedPageBreak/>
        <w:t>Industry Capability and Capacity</w:t>
      </w:r>
    </w:p>
    <w:p w14:paraId="380C7FDA" w14:textId="77777777" w:rsidR="00582C54" w:rsidRPr="00B835C5" w:rsidRDefault="00582C54" w:rsidP="00582C54">
      <w:pPr>
        <w:spacing w:line="360" w:lineRule="auto"/>
        <w:rPr>
          <w:b/>
          <w:bCs/>
        </w:rPr>
      </w:pPr>
    </w:p>
    <w:p w14:paraId="529194C7" w14:textId="77777777" w:rsidR="00582C54" w:rsidRPr="00B835C5" w:rsidRDefault="00582C54" w:rsidP="00582C54">
      <w:pPr>
        <w:spacing w:line="360" w:lineRule="auto"/>
        <w:rPr>
          <w:sz w:val="20"/>
          <w:szCs w:val="20"/>
        </w:rPr>
      </w:pPr>
      <w:r w:rsidRPr="00B835C5">
        <w:rPr>
          <w:sz w:val="20"/>
          <w:szCs w:val="20"/>
        </w:rPr>
        <w:t>Australia retains a capable and compliant fabricated steel industry with the infrastructure, workforce, and technical expertise required to manufacture transmission structures, wind tower components, and other complex fabricated products.</w:t>
      </w:r>
    </w:p>
    <w:p w14:paraId="36058291" w14:textId="77777777" w:rsidR="00582C54" w:rsidRPr="00B835C5" w:rsidRDefault="00582C54" w:rsidP="00582C54">
      <w:pPr>
        <w:spacing w:line="360" w:lineRule="auto"/>
        <w:rPr>
          <w:sz w:val="20"/>
          <w:szCs w:val="20"/>
        </w:rPr>
      </w:pPr>
      <w:r w:rsidRPr="00B835C5">
        <w:rPr>
          <w:sz w:val="20"/>
          <w:szCs w:val="20"/>
        </w:rPr>
        <w:t>This capability is supported by recognised certification frameworks, including:</w:t>
      </w:r>
    </w:p>
    <w:p w14:paraId="0C6EBA36" w14:textId="77777777" w:rsidR="00582C54" w:rsidRPr="00B835C5" w:rsidRDefault="00582C54" w:rsidP="00582C54">
      <w:pPr>
        <w:spacing w:line="360" w:lineRule="auto"/>
        <w:rPr>
          <w:sz w:val="20"/>
          <w:szCs w:val="20"/>
        </w:rPr>
      </w:pPr>
    </w:p>
    <w:p w14:paraId="0EEA72AD" w14:textId="77777777" w:rsidR="00582C54" w:rsidRPr="00B835C5" w:rsidRDefault="00582C54" w:rsidP="00582C54">
      <w:pPr>
        <w:numPr>
          <w:ilvl w:val="0"/>
          <w:numId w:val="42"/>
        </w:numPr>
        <w:spacing w:line="360" w:lineRule="auto"/>
        <w:rPr>
          <w:sz w:val="20"/>
          <w:szCs w:val="20"/>
        </w:rPr>
      </w:pPr>
      <w:r w:rsidRPr="00B835C5">
        <w:rPr>
          <w:sz w:val="20"/>
          <w:szCs w:val="20"/>
        </w:rPr>
        <w:t>ISO 9001:2015 – Quality Management Systems</w:t>
      </w:r>
    </w:p>
    <w:p w14:paraId="533E0E25" w14:textId="77777777" w:rsidR="00582C54" w:rsidRPr="00B835C5" w:rsidRDefault="00582C54" w:rsidP="00582C54">
      <w:pPr>
        <w:numPr>
          <w:ilvl w:val="0"/>
          <w:numId w:val="42"/>
        </w:numPr>
        <w:spacing w:line="360" w:lineRule="auto"/>
        <w:rPr>
          <w:sz w:val="20"/>
          <w:szCs w:val="20"/>
        </w:rPr>
      </w:pPr>
      <w:r w:rsidRPr="00B835C5">
        <w:rPr>
          <w:sz w:val="20"/>
          <w:szCs w:val="20"/>
        </w:rPr>
        <w:t>ISO 45001:2018 – Occupational Health and Safety</w:t>
      </w:r>
    </w:p>
    <w:p w14:paraId="0EB17D3B" w14:textId="77777777" w:rsidR="00582C54" w:rsidRPr="00B835C5" w:rsidRDefault="00582C54" w:rsidP="00582C54">
      <w:pPr>
        <w:numPr>
          <w:ilvl w:val="0"/>
          <w:numId w:val="42"/>
        </w:numPr>
        <w:spacing w:line="360" w:lineRule="auto"/>
        <w:rPr>
          <w:sz w:val="20"/>
          <w:szCs w:val="20"/>
        </w:rPr>
      </w:pPr>
      <w:r w:rsidRPr="00B835C5">
        <w:rPr>
          <w:sz w:val="20"/>
          <w:szCs w:val="20"/>
        </w:rPr>
        <w:t>ISO 14001:2015 – Environmental Management Systems</w:t>
      </w:r>
    </w:p>
    <w:p w14:paraId="4A1E0777" w14:textId="77777777" w:rsidR="00582C54" w:rsidRPr="00B835C5" w:rsidRDefault="00582C54" w:rsidP="00582C54">
      <w:pPr>
        <w:numPr>
          <w:ilvl w:val="0"/>
          <w:numId w:val="42"/>
        </w:numPr>
        <w:spacing w:line="360" w:lineRule="auto"/>
        <w:rPr>
          <w:sz w:val="20"/>
          <w:szCs w:val="20"/>
        </w:rPr>
      </w:pPr>
      <w:r w:rsidRPr="00B835C5">
        <w:rPr>
          <w:sz w:val="20"/>
          <w:szCs w:val="20"/>
        </w:rPr>
        <w:t>AS/NZS ISO 3834 Part 2 – Welding Quality Requirements</w:t>
      </w:r>
    </w:p>
    <w:p w14:paraId="7D11418F" w14:textId="77777777" w:rsidR="00582C54" w:rsidRPr="00B835C5" w:rsidRDefault="00582C54" w:rsidP="00582C54">
      <w:pPr>
        <w:numPr>
          <w:ilvl w:val="0"/>
          <w:numId w:val="42"/>
        </w:numPr>
        <w:spacing w:line="360" w:lineRule="auto"/>
        <w:rPr>
          <w:sz w:val="20"/>
          <w:szCs w:val="20"/>
        </w:rPr>
      </w:pPr>
      <w:r w:rsidRPr="00B835C5">
        <w:rPr>
          <w:sz w:val="20"/>
          <w:szCs w:val="20"/>
        </w:rPr>
        <w:t>AS/NZS 5131 CC3 – Structural Steel Fabrication and Erection</w:t>
      </w:r>
    </w:p>
    <w:p w14:paraId="1A0D0948" w14:textId="77777777" w:rsidR="00582C54" w:rsidRDefault="00582C54" w:rsidP="00582C54">
      <w:pPr>
        <w:spacing w:line="360" w:lineRule="auto"/>
        <w:rPr>
          <w:sz w:val="20"/>
          <w:szCs w:val="20"/>
        </w:rPr>
      </w:pPr>
    </w:p>
    <w:p w14:paraId="0129CC3A" w14:textId="77777777" w:rsidR="00582C54" w:rsidRDefault="00582C54" w:rsidP="00582C54">
      <w:pPr>
        <w:spacing w:line="360" w:lineRule="auto"/>
        <w:rPr>
          <w:sz w:val="20"/>
          <w:szCs w:val="20"/>
        </w:rPr>
      </w:pPr>
      <w:r w:rsidRPr="00B835C5">
        <w:rPr>
          <w:sz w:val="20"/>
          <w:szCs w:val="20"/>
        </w:rPr>
        <w:t>Australian fabricators are also prequalified under major state infrastructure frameworks and operate under strict regulatory and compliance regimes.</w:t>
      </w:r>
    </w:p>
    <w:p w14:paraId="3B8C81F8" w14:textId="77777777" w:rsidR="00582C54" w:rsidRPr="00B835C5" w:rsidRDefault="00582C54" w:rsidP="00582C54">
      <w:pPr>
        <w:spacing w:line="360" w:lineRule="auto"/>
        <w:rPr>
          <w:sz w:val="20"/>
          <w:szCs w:val="20"/>
        </w:rPr>
      </w:pPr>
    </w:p>
    <w:p w14:paraId="1862EA14" w14:textId="77777777" w:rsidR="00582C54" w:rsidRPr="00B835C5" w:rsidRDefault="00582C54" w:rsidP="00582C54">
      <w:pPr>
        <w:spacing w:line="360" w:lineRule="auto"/>
        <w:rPr>
          <w:sz w:val="20"/>
          <w:szCs w:val="20"/>
        </w:rPr>
      </w:pPr>
      <w:r w:rsidRPr="00B835C5">
        <w:rPr>
          <w:sz w:val="20"/>
          <w:szCs w:val="20"/>
        </w:rPr>
        <w:t>The key point is clear: the capability exists domestically today. The observed decline in local manufacturing is not due to a lack of capacity or technical ability, but due to market conditions shaped by import competition.</w:t>
      </w:r>
    </w:p>
    <w:p w14:paraId="25BABE2F" w14:textId="77777777" w:rsidR="00582C54" w:rsidRPr="00B835C5" w:rsidRDefault="00582C54" w:rsidP="00582C54">
      <w:pPr>
        <w:spacing w:line="360" w:lineRule="auto"/>
        <w:rPr>
          <w:sz w:val="20"/>
          <w:szCs w:val="20"/>
        </w:rPr>
      </w:pPr>
    </w:p>
    <w:p w14:paraId="081EDE67" w14:textId="77777777" w:rsidR="00582C54" w:rsidRDefault="00582C54" w:rsidP="00582C54">
      <w:pPr>
        <w:spacing w:line="360" w:lineRule="auto"/>
        <w:rPr>
          <w:b/>
          <w:bCs/>
        </w:rPr>
      </w:pPr>
      <w:r w:rsidRPr="00B835C5">
        <w:rPr>
          <w:b/>
          <w:bCs/>
        </w:rPr>
        <w:t>Import Pricing and Market Distortion</w:t>
      </w:r>
    </w:p>
    <w:p w14:paraId="2346DA47" w14:textId="77777777" w:rsidR="00582C54" w:rsidRPr="00B835C5" w:rsidRDefault="00582C54" w:rsidP="00582C54">
      <w:pPr>
        <w:spacing w:line="360" w:lineRule="auto"/>
        <w:rPr>
          <w:b/>
          <w:bCs/>
        </w:rPr>
      </w:pPr>
    </w:p>
    <w:p w14:paraId="7030ACDB" w14:textId="77777777" w:rsidR="00582C54" w:rsidRDefault="00582C54" w:rsidP="00582C54">
      <w:pPr>
        <w:spacing w:line="360" w:lineRule="auto"/>
        <w:rPr>
          <w:sz w:val="20"/>
          <w:szCs w:val="20"/>
        </w:rPr>
      </w:pPr>
      <w:r w:rsidRPr="00B835C5">
        <w:rPr>
          <w:sz w:val="20"/>
          <w:szCs w:val="20"/>
        </w:rPr>
        <w:t>HVAC’s experience demonstrates a significant pricing disparity between imported and locally fabricated steel, particularly in the context of transmission and substation structures:</w:t>
      </w:r>
    </w:p>
    <w:p w14:paraId="16645050" w14:textId="77777777" w:rsidR="00582C54" w:rsidRDefault="00582C54" w:rsidP="00582C54">
      <w:pPr>
        <w:spacing w:line="360" w:lineRule="auto"/>
        <w:rPr>
          <w:sz w:val="20"/>
          <w:szCs w:val="20"/>
        </w:rPr>
      </w:pPr>
    </w:p>
    <w:p w14:paraId="2169BF31" w14:textId="77777777" w:rsidR="00582C54" w:rsidRDefault="00582C54" w:rsidP="00582C54">
      <w:pPr>
        <w:spacing w:line="360" w:lineRule="auto"/>
        <w:rPr>
          <w:sz w:val="20"/>
          <w:szCs w:val="20"/>
        </w:rPr>
      </w:pPr>
      <w:r w:rsidRPr="00B835C5">
        <w:rPr>
          <w:sz w:val="20"/>
          <w:szCs w:val="20"/>
        </w:rPr>
        <w:t>Imported fabricated steel packages for transmission and substation infrastructure are commonly priced at approximately 50% of Australian equivalents.</w:t>
      </w:r>
      <w:r>
        <w:rPr>
          <w:sz w:val="20"/>
          <w:szCs w:val="20"/>
        </w:rPr>
        <w:t xml:space="preserve"> </w:t>
      </w:r>
      <w:r w:rsidRPr="00B835C5">
        <w:rPr>
          <w:sz w:val="20"/>
          <w:szCs w:val="20"/>
        </w:rPr>
        <w:t>In one recent example, a comparable package of transmission-related structural steel priced by a Vietnamese supplier was approximately AUD $5,000 per tonne, compared to AUD $9,000–$10,000 per tonne from Australian fabricators.</w:t>
      </w:r>
    </w:p>
    <w:p w14:paraId="70D88221" w14:textId="77777777" w:rsidR="00582C54" w:rsidRPr="00B835C5" w:rsidRDefault="00582C54" w:rsidP="00582C54">
      <w:pPr>
        <w:spacing w:line="360" w:lineRule="auto"/>
        <w:rPr>
          <w:sz w:val="20"/>
          <w:szCs w:val="20"/>
        </w:rPr>
      </w:pPr>
    </w:p>
    <w:p w14:paraId="3D052932" w14:textId="77777777" w:rsidR="00582C54" w:rsidRDefault="00582C54" w:rsidP="00582C54">
      <w:pPr>
        <w:spacing w:line="360" w:lineRule="auto"/>
        <w:rPr>
          <w:sz w:val="20"/>
          <w:szCs w:val="20"/>
        </w:rPr>
      </w:pPr>
      <w:r w:rsidRPr="00B835C5">
        <w:rPr>
          <w:sz w:val="20"/>
          <w:szCs w:val="20"/>
        </w:rPr>
        <w:t>It has been confirmed through industry engagement that imported transmission and substation steelwork can be delivered into Australia at less than half the domestic fabrication cost.</w:t>
      </w:r>
      <w:r>
        <w:rPr>
          <w:sz w:val="20"/>
          <w:szCs w:val="20"/>
        </w:rPr>
        <w:t xml:space="preserve"> </w:t>
      </w:r>
      <w:r w:rsidRPr="00B835C5">
        <w:rPr>
          <w:sz w:val="20"/>
          <w:szCs w:val="20"/>
        </w:rPr>
        <w:t>This pricing differential is not reflective of equivalent operating conditions. Australian manufacturers producing transmission and substation infrastructure operate under significantly higher labour costs, regulatory standards, environmental compliance obligations, and industrial frameworks.</w:t>
      </w:r>
    </w:p>
    <w:p w14:paraId="0A0A2AB9" w14:textId="77777777" w:rsidR="00582C54" w:rsidRPr="00B835C5" w:rsidRDefault="00582C54" w:rsidP="00582C54">
      <w:pPr>
        <w:spacing w:line="360" w:lineRule="auto"/>
        <w:rPr>
          <w:sz w:val="20"/>
          <w:szCs w:val="20"/>
        </w:rPr>
      </w:pPr>
    </w:p>
    <w:p w14:paraId="4315C097" w14:textId="77777777" w:rsidR="00582C54" w:rsidRPr="00B835C5" w:rsidRDefault="00582C54" w:rsidP="00582C54">
      <w:pPr>
        <w:spacing w:line="360" w:lineRule="auto"/>
        <w:rPr>
          <w:sz w:val="20"/>
          <w:szCs w:val="20"/>
        </w:rPr>
      </w:pPr>
      <w:r w:rsidRPr="00B835C5">
        <w:rPr>
          <w:sz w:val="20"/>
          <w:szCs w:val="20"/>
        </w:rPr>
        <w:t>The scale and persistence of this pricing gap in this critical infrastructure segment indicates a distorted competitive environment, where domestic manufacturers cannot reasonably compete on price alone.</w:t>
      </w:r>
      <w:r>
        <w:rPr>
          <w:sz w:val="20"/>
          <w:szCs w:val="20"/>
        </w:rPr>
        <w:t xml:space="preserve"> </w:t>
      </w:r>
      <w:r w:rsidRPr="00B835C5">
        <w:rPr>
          <w:sz w:val="20"/>
          <w:szCs w:val="20"/>
        </w:rPr>
        <w:t xml:space="preserve">This issue is further amplified by the scale of upcoming investment, with industry estimates (QMCA) indicating </w:t>
      </w:r>
      <w:r w:rsidRPr="00B835C5">
        <w:rPr>
          <w:sz w:val="20"/>
          <w:szCs w:val="20"/>
        </w:rPr>
        <w:lastRenderedPageBreak/>
        <w:t>approximately $22.8 billion in funded electricity and energy infrastructure over the next five years from 2025. Without intervention, a substantial portion of this investment risks being captured by offshore manufacturers, representing a significant missed opportunity to utilise and sustain existing domestic capability.</w:t>
      </w:r>
    </w:p>
    <w:p w14:paraId="348A4257" w14:textId="77777777" w:rsidR="00582C54" w:rsidRPr="00B835C5" w:rsidRDefault="00582C54" w:rsidP="00582C54">
      <w:pPr>
        <w:spacing w:line="360" w:lineRule="auto"/>
        <w:rPr>
          <w:sz w:val="20"/>
          <w:szCs w:val="20"/>
        </w:rPr>
      </w:pPr>
    </w:p>
    <w:p w14:paraId="371FC325" w14:textId="77777777" w:rsidR="00582C54" w:rsidRDefault="00582C54" w:rsidP="00582C54">
      <w:pPr>
        <w:spacing w:line="360" w:lineRule="auto"/>
        <w:rPr>
          <w:b/>
          <w:bCs/>
        </w:rPr>
      </w:pPr>
      <w:r w:rsidRPr="00B835C5">
        <w:rPr>
          <w:b/>
          <w:bCs/>
        </w:rPr>
        <w:t>Procurement Practices and Import Penetration</w:t>
      </w:r>
    </w:p>
    <w:p w14:paraId="588E3D7A" w14:textId="77777777" w:rsidR="00582C54" w:rsidRPr="00B835C5" w:rsidRDefault="00582C54" w:rsidP="00582C54">
      <w:pPr>
        <w:spacing w:line="360" w:lineRule="auto"/>
        <w:rPr>
          <w:b/>
          <w:bCs/>
        </w:rPr>
      </w:pPr>
    </w:p>
    <w:p w14:paraId="63D965C2" w14:textId="77777777" w:rsidR="00582C54" w:rsidRPr="00B835C5" w:rsidRDefault="00582C54" w:rsidP="00582C54">
      <w:pPr>
        <w:spacing w:line="360" w:lineRule="auto"/>
        <w:rPr>
          <w:sz w:val="20"/>
          <w:szCs w:val="20"/>
        </w:rPr>
      </w:pPr>
      <w:r w:rsidRPr="00B835C5">
        <w:rPr>
          <w:sz w:val="20"/>
          <w:szCs w:val="20"/>
        </w:rPr>
        <w:t>Current procurement practices have reinforced the impact of import competition:</w:t>
      </w:r>
    </w:p>
    <w:p w14:paraId="2621A7A8" w14:textId="77777777" w:rsidR="00582C54" w:rsidRDefault="00582C54" w:rsidP="00582C54">
      <w:pPr>
        <w:spacing w:line="360" w:lineRule="auto"/>
        <w:rPr>
          <w:sz w:val="20"/>
          <w:szCs w:val="20"/>
        </w:rPr>
      </w:pPr>
      <w:r w:rsidRPr="00B835C5">
        <w:rPr>
          <w:sz w:val="20"/>
          <w:szCs w:val="20"/>
        </w:rPr>
        <w:t>“Best value” procurement is commonly interpreted as lowest upfront cost, with limited weighting given to domestic economic benefit or sovereign capability.</w:t>
      </w:r>
      <w:r>
        <w:rPr>
          <w:sz w:val="20"/>
          <w:szCs w:val="20"/>
        </w:rPr>
        <w:t xml:space="preserve"> </w:t>
      </w:r>
      <w:r w:rsidRPr="00B835C5">
        <w:rPr>
          <w:sz w:val="20"/>
          <w:szCs w:val="20"/>
        </w:rPr>
        <w:t>Local participation requirements lack enforceability and do not meaningfully influence procurement outcomes.</w:t>
      </w:r>
      <w:r>
        <w:rPr>
          <w:sz w:val="20"/>
          <w:szCs w:val="20"/>
        </w:rPr>
        <w:t xml:space="preserve"> </w:t>
      </w:r>
      <w:r w:rsidRPr="00B835C5">
        <w:rPr>
          <w:sz w:val="20"/>
          <w:szCs w:val="20"/>
        </w:rPr>
        <w:t>Domestic manufacturers are routinely invited to tender but are not competitively positioned where imported alternatives are significantly cheaper.</w:t>
      </w:r>
      <w:r>
        <w:rPr>
          <w:sz w:val="20"/>
          <w:szCs w:val="20"/>
        </w:rPr>
        <w:t xml:space="preserve"> </w:t>
      </w:r>
    </w:p>
    <w:p w14:paraId="7429AC3F" w14:textId="77777777" w:rsidR="00582C54" w:rsidRDefault="00582C54" w:rsidP="00582C54">
      <w:pPr>
        <w:spacing w:line="360" w:lineRule="auto"/>
        <w:rPr>
          <w:sz w:val="20"/>
          <w:szCs w:val="20"/>
        </w:rPr>
      </w:pPr>
    </w:p>
    <w:p w14:paraId="7DC1F361" w14:textId="77777777" w:rsidR="00582C54" w:rsidRPr="00B835C5" w:rsidRDefault="00582C54" w:rsidP="00582C54">
      <w:pPr>
        <w:spacing w:line="360" w:lineRule="auto"/>
        <w:rPr>
          <w:sz w:val="20"/>
          <w:szCs w:val="20"/>
        </w:rPr>
      </w:pPr>
      <w:r w:rsidRPr="00B835C5">
        <w:rPr>
          <w:sz w:val="20"/>
          <w:szCs w:val="20"/>
        </w:rPr>
        <w:t>Since January 2025, HVAC Australia has tendered approximately $18,023,000 worth of transmission and substation infrastructure work without securing any of these projects, despite maintaining full technical capability and compliance. This provides a current and measurable example of the difficulty domestic manufacturers face in competing under existing market conditions.</w:t>
      </w:r>
    </w:p>
    <w:p w14:paraId="14A2D23E" w14:textId="77777777" w:rsidR="00582C54" w:rsidRDefault="00582C54" w:rsidP="00582C54">
      <w:pPr>
        <w:spacing w:line="360" w:lineRule="auto"/>
        <w:rPr>
          <w:sz w:val="20"/>
          <w:szCs w:val="20"/>
        </w:rPr>
      </w:pPr>
    </w:p>
    <w:p w14:paraId="45684DB2" w14:textId="77777777" w:rsidR="00582C54" w:rsidRPr="00B835C5" w:rsidRDefault="00582C54" w:rsidP="00582C54">
      <w:pPr>
        <w:spacing w:line="360" w:lineRule="auto"/>
        <w:rPr>
          <w:sz w:val="20"/>
          <w:szCs w:val="20"/>
        </w:rPr>
      </w:pPr>
      <w:r w:rsidRPr="00B835C5">
        <w:rPr>
          <w:sz w:val="20"/>
          <w:szCs w:val="20"/>
        </w:rPr>
        <w:t>Feedback on unsuccessful tenders is typically vague or not provided, limiting the ability of local firms to refine their approach.</w:t>
      </w:r>
      <w:r>
        <w:rPr>
          <w:sz w:val="20"/>
          <w:szCs w:val="20"/>
        </w:rPr>
        <w:t xml:space="preserve"> </w:t>
      </w:r>
      <w:r w:rsidRPr="00B835C5">
        <w:rPr>
          <w:sz w:val="20"/>
          <w:szCs w:val="20"/>
        </w:rPr>
        <w:t>These conditions have enabled sustained import penetration and the continued displacement of Australian fabrication work.</w:t>
      </w:r>
    </w:p>
    <w:p w14:paraId="4D796FD8" w14:textId="77777777" w:rsidR="00582C54" w:rsidRPr="00B835C5" w:rsidRDefault="00582C54" w:rsidP="00582C54">
      <w:pPr>
        <w:spacing w:line="360" w:lineRule="auto"/>
        <w:rPr>
          <w:sz w:val="20"/>
          <w:szCs w:val="20"/>
        </w:rPr>
      </w:pPr>
    </w:p>
    <w:p w14:paraId="46C48490" w14:textId="77777777" w:rsidR="00582C54" w:rsidRDefault="00582C54" w:rsidP="00582C54">
      <w:pPr>
        <w:spacing w:line="360" w:lineRule="auto"/>
        <w:rPr>
          <w:b/>
          <w:bCs/>
        </w:rPr>
      </w:pPr>
      <w:r w:rsidRPr="00B835C5">
        <w:rPr>
          <w:b/>
          <w:bCs/>
        </w:rPr>
        <w:t>Demonstrated Effectiveness of Strong Policy Settings</w:t>
      </w:r>
    </w:p>
    <w:p w14:paraId="7C1E7302" w14:textId="77777777" w:rsidR="00582C54" w:rsidRPr="00582C54" w:rsidRDefault="00582C54" w:rsidP="00582C54">
      <w:pPr>
        <w:spacing w:line="360" w:lineRule="auto"/>
        <w:rPr>
          <w:b/>
          <w:bCs/>
        </w:rPr>
      </w:pPr>
    </w:p>
    <w:p w14:paraId="372F06BE" w14:textId="77777777" w:rsidR="00582C54" w:rsidRDefault="00582C54" w:rsidP="00582C54">
      <w:pPr>
        <w:spacing w:line="360" w:lineRule="auto"/>
        <w:rPr>
          <w:sz w:val="20"/>
          <w:szCs w:val="20"/>
        </w:rPr>
      </w:pPr>
      <w:r w:rsidRPr="00B835C5">
        <w:rPr>
          <w:sz w:val="20"/>
          <w:szCs w:val="20"/>
        </w:rPr>
        <w:t>There are clear examples within Australia where stronger procurement controls have successfully supported domestic manufacturing outcomes.</w:t>
      </w:r>
      <w:r>
        <w:rPr>
          <w:sz w:val="20"/>
          <w:szCs w:val="20"/>
        </w:rPr>
        <w:t xml:space="preserve"> </w:t>
      </w:r>
      <w:r w:rsidRPr="00B835C5">
        <w:rPr>
          <w:sz w:val="20"/>
          <w:szCs w:val="20"/>
        </w:rPr>
        <w:t>In one major state infrastructure program, strict compliance requirements, active surveillance, and robust auditing of local participation have made it materially more difficult to offshore fabricated steel packages.</w:t>
      </w:r>
      <w:r>
        <w:rPr>
          <w:sz w:val="20"/>
          <w:szCs w:val="20"/>
        </w:rPr>
        <w:t xml:space="preserve"> </w:t>
      </w:r>
    </w:p>
    <w:p w14:paraId="222279F9" w14:textId="77777777" w:rsidR="00582C54" w:rsidRDefault="00582C54" w:rsidP="00582C54">
      <w:pPr>
        <w:spacing w:line="360" w:lineRule="auto"/>
        <w:rPr>
          <w:sz w:val="20"/>
          <w:szCs w:val="20"/>
        </w:rPr>
      </w:pPr>
    </w:p>
    <w:p w14:paraId="1FADFBDB" w14:textId="77777777" w:rsidR="00582C54" w:rsidRPr="00B835C5" w:rsidRDefault="00582C54" w:rsidP="00582C54">
      <w:pPr>
        <w:spacing w:line="360" w:lineRule="auto"/>
        <w:rPr>
          <w:sz w:val="20"/>
          <w:szCs w:val="20"/>
        </w:rPr>
      </w:pPr>
      <w:r w:rsidRPr="00B835C5">
        <w:rPr>
          <w:sz w:val="20"/>
          <w:szCs w:val="20"/>
        </w:rPr>
        <w:t>This has resulted in sustained utilisation of Australian fabrication capacity, retention of skilled labour, and continued investment in local industry.</w:t>
      </w:r>
      <w:r>
        <w:rPr>
          <w:sz w:val="20"/>
          <w:szCs w:val="20"/>
        </w:rPr>
        <w:t xml:space="preserve"> </w:t>
      </w:r>
      <w:r w:rsidRPr="00B835C5">
        <w:rPr>
          <w:sz w:val="20"/>
          <w:szCs w:val="20"/>
        </w:rPr>
        <w:t>This demonstrates that policy settings directly influence procurement outcomes, and that domestic capability can be effectively supported where appropriate enforcement mechanisms are in place.</w:t>
      </w:r>
    </w:p>
    <w:p w14:paraId="70A3D573" w14:textId="77777777" w:rsidR="00582C54" w:rsidRDefault="00582C54" w:rsidP="00582C54">
      <w:pPr>
        <w:spacing w:line="360" w:lineRule="auto"/>
        <w:rPr>
          <w:b/>
          <w:bCs/>
        </w:rPr>
      </w:pPr>
    </w:p>
    <w:p w14:paraId="58409543" w14:textId="77777777" w:rsidR="00582C54" w:rsidRDefault="00582C54" w:rsidP="00582C54">
      <w:pPr>
        <w:spacing w:line="360" w:lineRule="auto"/>
        <w:rPr>
          <w:b/>
          <w:bCs/>
        </w:rPr>
      </w:pPr>
    </w:p>
    <w:p w14:paraId="40AB082D" w14:textId="77777777" w:rsidR="00582C54" w:rsidRDefault="00582C54" w:rsidP="00582C54">
      <w:pPr>
        <w:spacing w:line="360" w:lineRule="auto"/>
        <w:rPr>
          <w:b/>
          <w:bCs/>
        </w:rPr>
      </w:pPr>
    </w:p>
    <w:p w14:paraId="7C658235" w14:textId="77777777" w:rsidR="00582C54" w:rsidRDefault="00582C54" w:rsidP="00582C54">
      <w:pPr>
        <w:spacing w:line="360" w:lineRule="auto"/>
        <w:rPr>
          <w:b/>
          <w:bCs/>
        </w:rPr>
      </w:pPr>
    </w:p>
    <w:p w14:paraId="5D411F9E" w14:textId="77777777" w:rsidR="00582C54" w:rsidRDefault="00582C54" w:rsidP="00582C54">
      <w:pPr>
        <w:spacing w:line="360" w:lineRule="auto"/>
        <w:rPr>
          <w:b/>
          <w:bCs/>
        </w:rPr>
      </w:pPr>
    </w:p>
    <w:p w14:paraId="2666CDB0" w14:textId="77777777" w:rsidR="00582C54" w:rsidRPr="00B835C5" w:rsidRDefault="00582C54" w:rsidP="00582C54">
      <w:pPr>
        <w:spacing w:line="360" w:lineRule="auto"/>
        <w:rPr>
          <w:b/>
          <w:bCs/>
        </w:rPr>
      </w:pPr>
      <w:r w:rsidRPr="00B835C5">
        <w:rPr>
          <w:b/>
          <w:bCs/>
        </w:rPr>
        <w:lastRenderedPageBreak/>
        <w:t>Strategic Implications</w:t>
      </w:r>
    </w:p>
    <w:p w14:paraId="50ED91E2" w14:textId="77777777" w:rsidR="00582C54" w:rsidRPr="00B835C5" w:rsidRDefault="00582C54" w:rsidP="00582C54">
      <w:pPr>
        <w:spacing w:line="360" w:lineRule="auto"/>
        <w:rPr>
          <w:sz w:val="20"/>
          <w:szCs w:val="20"/>
        </w:rPr>
      </w:pPr>
    </w:p>
    <w:p w14:paraId="450266BD" w14:textId="77777777" w:rsidR="00582C54" w:rsidRPr="00B835C5" w:rsidRDefault="00582C54" w:rsidP="00582C54">
      <w:pPr>
        <w:spacing w:line="360" w:lineRule="auto"/>
        <w:rPr>
          <w:sz w:val="20"/>
          <w:szCs w:val="20"/>
        </w:rPr>
      </w:pPr>
      <w:r w:rsidRPr="00B835C5">
        <w:rPr>
          <w:sz w:val="20"/>
          <w:szCs w:val="20"/>
        </w:rPr>
        <w:t>The continued displacement of domestic fabricated steel manufacturing presents broader economic and strategic risks:</w:t>
      </w:r>
    </w:p>
    <w:p w14:paraId="082C401F" w14:textId="77777777" w:rsidR="00582C54" w:rsidRPr="00B835C5" w:rsidRDefault="00582C54" w:rsidP="00582C54">
      <w:pPr>
        <w:pStyle w:val="ListParagraph"/>
        <w:numPr>
          <w:ilvl w:val="0"/>
          <w:numId w:val="41"/>
        </w:numPr>
        <w:spacing w:after="160" w:line="360" w:lineRule="auto"/>
        <w:rPr>
          <w:rFonts w:ascii="Times New Roman" w:hAnsi="Times New Roman"/>
          <w:szCs w:val="20"/>
        </w:rPr>
      </w:pPr>
      <w:r w:rsidRPr="00B835C5">
        <w:rPr>
          <w:rFonts w:ascii="Times New Roman" w:hAnsi="Times New Roman"/>
          <w:szCs w:val="20"/>
        </w:rPr>
        <w:t>Loss of sovereign industrial capability</w:t>
      </w:r>
    </w:p>
    <w:p w14:paraId="24A4A879" w14:textId="77777777" w:rsidR="00582C54" w:rsidRPr="00B835C5" w:rsidRDefault="00582C54" w:rsidP="00582C54">
      <w:pPr>
        <w:pStyle w:val="ListParagraph"/>
        <w:numPr>
          <w:ilvl w:val="0"/>
          <w:numId w:val="41"/>
        </w:numPr>
        <w:spacing w:after="160" w:line="360" w:lineRule="auto"/>
        <w:rPr>
          <w:rFonts w:ascii="Times New Roman" w:hAnsi="Times New Roman"/>
          <w:szCs w:val="20"/>
        </w:rPr>
      </w:pPr>
      <w:r w:rsidRPr="00B835C5">
        <w:rPr>
          <w:rFonts w:ascii="Times New Roman" w:hAnsi="Times New Roman"/>
          <w:szCs w:val="20"/>
        </w:rPr>
        <w:t>Reduced supply chain resilience</w:t>
      </w:r>
    </w:p>
    <w:p w14:paraId="5BE0012C" w14:textId="77777777" w:rsidR="00582C54" w:rsidRPr="00B835C5" w:rsidRDefault="00582C54" w:rsidP="00582C54">
      <w:pPr>
        <w:pStyle w:val="ListParagraph"/>
        <w:numPr>
          <w:ilvl w:val="0"/>
          <w:numId w:val="41"/>
        </w:numPr>
        <w:spacing w:after="160" w:line="360" w:lineRule="auto"/>
        <w:rPr>
          <w:rFonts w:ascii="Times New Roman" w:hAnsi="Times New Roman"/>
          <w:szCs w:val="20"/>
        </w:rPr>
      </w:pPr>
      <w:r w:rsidRPr="00B835C5">
        <w:rPr>
          <w:rFonts w:ascii="Times New Roman" w:hAnsi="Times New Roman"/>
          <w:szCs w:val="20"/>
        </w:rPr>
        <w:t>Increased exposure to geopolitical and freight disruption risks</w:t>
      </w:r>
    </w:p>
    <w:p w14:paraId="3B99DF4F" w14:textId="77777777" w:rsidR="00582C54" w:rsidRPr="00B835C5" w:rsidRDefault="00582C54" w:rsidP="00582C54">
      <w:pPr>
        <w:pStyle w:val="ListParagraph"/>
        <w:numPr>
          <w:ilvl w:val="0"/>
          <w:numId w:val="41"/>
        </w:numPr>
        <w:spacing w:after="160" w:line="360" w:lineRule="auto"/>
        <w:rPr>
          <w:rFonts w:ascii="Times New Roman" w:hAnsi="Times New Roman"/>
          <w:szCs w:val="20"/>
        </w:rPr>
      </w:pPr>
      <w:r w:rsidRPr="00B835C5">
        <w:rPr>
          <w:rFonts w:ascii="Times New Roman" w:hAnsi="Times New Roman"/>
          <w:szCs w:val="20"/>
        </w:rPr>
        <w:t>Long-term erosion of skilled workforce capacity</w:t>
      </w:r>
    </w:p>
    <w:p w14:paraId="1918A9E0" w14:textId="77777777" w:rsidR="00582C54" w:rsidRPr="00B835C5" w:rsidRDefault="00582C54" w:rsidP="00582C54">
      <w:pPr>
        <w:spacing w:line="360" w:lineRule="auto"/>
        <w:rPr>
          <w:sz w:val="20"/>
          <w:szCs w:val="20"/>
        </w:rPr>
      </w:pPr>
    </w:p>
    <w:p w14:paraId="6239B77C" w14:textId="77777777" w:rsidR="00582C54" w:rsidRPr="00B835C5" w:rsidRDefault="00582C54" w:rsidP="00582C54">
      <w:pPr>
        <w:spacing w:line="360" w:lineRule="auto"/>
        <w:rPr>
          <w:sz w:val="20"/>
          <w:szCs w:val="20"/>
        </w:rPr>
      </w:pPr>
      <w:r w:rsidRPr="00B835C5">
        <w:rPr>
          <w:sz w:val="20"/>
          <w:szCs w:val="20"/>
        </w:rPr>
        <w:t>Once lost, this capability is difficult and costly to rebuild. Maintaining it through effective policy intervention is significantly more efficient than attempting to restore it in the future.</w:t>
      </w:r>
    </w:p>
    <w:p w14:paraId="5B410A54" w14:textId="77777777" w:rsidR="00582C54" w:rsidRPr="00B835C5" w:rsidRDefault="00582C54" w:rsidP="00582C54">
      <w:pPr>
        <w:spacing w:line="360" w:lineRule="auto"/>
        <w:rPr>
          <w:sz w:val="20"/>
          <w:szCs w:val="20"/>
        </w:rPr>
      </w:pPr>
    </w:p>
    <w:p w14:paraId="69362323" w14:textId="77777777" w:rsidR="00582C54" w:rsidRPr="00B835C5" w:rsidRDefault="00582C54" w:rsidP="00582C54">
      <w:pPr>
        <w:spacing w:line="360" w:lineRule="auto"/>
        <w:rPr>
          <w:b/>
          <w:bCs/>
        </w:rPr>
      </w:pPr>
      <w:r w:rsidRPr="00B835C5">
        <w:rPr>
          <w:b/>
          <w:bCs/>
        </w:rPr>
        <w:t>Case for Safeguard Measures</w:t>
      </w:r>
    </w:p>
    <w:p w14:paraId="5CEEE1C3" w14:textId="77777777" w:rsidR="00582C54" w:rsidRPr="00B835C5" w:rsidRDefault="00582C54" w:rsidP="00582C54">
      <w:pPr>
        <w:spacing w:line="360" w:lineRule="auto"/>
        <w:rPr>
          <w:sz w:val="20"/>
          <w:szCs w:val="20"/>
        </w:rPr>
      </w:pPr>
    </w:p>
    <w:p w14:paraId="5357CCD5" w14:textId="77777777" w:rsidR="00582C54" w:rsidRPr="00B835C5" w:rsidRDefault="00582C54" w:rsidP="00582C54">
      <w:pPr>
        <w:spacing w:line="360" w:lineRule="auto"/>
        <w:rPr>
          <w:sz w:val="20"/>
          <w:szCs w:val="20"/>
        </w:rPr>
      </w:pPr>
      <w:r w:rsidRPr="00B835C5">
        <w:rPr>
          <w:sz w:val="20"/>
          <w:szCs w:val="20"/>
        </w:rPr>
        <w:t>HVAC supports the introduction of safeguard measures where appropriate to address the demonstrated injury caused by import surges.</w:t>
      </w:r>
    </w:p>
    <w:p w14:paraId="6A59DCCB" w14:textId="77777777" w:rsidR="00582C54" w:rsidRPr="00B835C5" w:rsidRDefault="00582C54" w:rsidP="00582C54">
      <w:pPr>
        <w:spacing w:line="360" w:lineRule="auto"/>
        <w:rPr>
          <w:sz w:val="20"/>
          <w:szCs w:val="20"/>
        </w:rPr>
      </w:pPr>
      <w:r w:rsidRPr="00B835C5">
        <w:rPr>
          <w:sz w:val="20"/>
          <w:szCs w:val="20"/>
        </w:rPr>
        <w:t>Based on our experience, the conditions for safeguard consideration are clearly present:</w:t>
      </w:r>
    </w:p>
    <w:p w14:paraId="14785AA6" w14:textId="77777777" w:rsidR="00582C54" w:rsidRPr="00B835C5" w:rsidRDefault="00582C54" w:rsidP="00582C54">
      <w:pPr>
        <w:pStyle w:val="ListParagraph"/>
        <w:numPr>
          <w:ilvl w:val="0"/>
          <w:numId w:val="41"/>
        </w:numPr>
        <w:spacing w:after="160" w:line="360" w:lineRule="auto"/>
        <w:rPr>
          <w:rFonts w:ascii="Times New Roman" w:hAnsi="Times New Roman"/>
          <w:szCs w:val="20"/>
        </w:rPr>
      </w:pPr>
      <w:r w:rsidRPr="00B835C5">
        <w:rPr>
          <w:rFonts w:ascii="Times New Roman" w:hAnsi="Times New Roman"/>
          <w:szCs w:val="20"/>
        </w:rPr>
        <w:t>A sustained increase in import penetration</w:t>
      </w:r>
    </w:p>
    <w:p w14:paraId="683A524B" w14:textId="77777777" w:rsidR="00582C54" w:rsidRPr="00B835C5" w:rsidRDefault="00582C54" w:rsidP="00582C54">
      <w:pPr>
        <w:pStyle w:val="ListParagraph"/>
        <w:numPr>
          <w:ilvl w:val="0"/>
          <w:numId w:val="41"/>
        </w:numPr>
        <w:spacing w:after="160" w:line="360" w:lineRule="auto"/>
        <w:rPr>
          <w:rFonts w:ascii="Times New Roman" w:hAnsi="Times New Roman"/>
          <w:szCs w:val="20"/>
        </w:rPr>
      </w:pPr>
      <w:r w:rsidRPr="00B835C5">
        <w:rPr>
          <w:rFonts w:ascii="Times New Roman" w:hAnsi="Times New Roman"/>
          <w:szCs w:val="20"/>
        </w:rPr>
        <w:t>Material injury to domestic manufacturers</w:t>
      </w:r>
    </w:p>
    <w:p w14:paraId="2073E5BC" w14:textId="77777777" w:rsidR="00582C54" w:rsidRPr="00B835C5" w:rsidRDefault="00582C54" w:rsidP="00582C54">
      <w:pPr>
        <w:pStyle w:val="ListParagraph"/>
        <w:numPr>
          <w:ilvl w:val="0"/>
          <w:numId w:val="41"/>
        </w:numPr>
        <w:spacing w:after="160" w:line="360" w:lineRule="auto"/>
        <w:rPr>
          <w:rFonts w:ascii="Times New Roman" w:hAnsi="Times New Roman"/>
          <w:szCs w:val="20"/>
        </w:rPr>
      </w:pPr>
      <w:r w:rsidRPr="00B835C5">
        <w:rPr>
          <w:rFonts w:ascii="Times New Roman" w:hAnsi="Times New Roman"/>
          <w:szCs w:val="20"/>
        </w:rPr>
        <w:t>A direct causal link between imports and the loss of domestic work</w:t>
      </w:r>
    </w:p>
    <w:p w14:paraId="194112A6" w14:textId="77777777" w:rsidR="00582C54" w:rsidRPr="00B835C5" w:rsidRDefault="00582C54" w:rsidP="00582C54">
      <w:pPr>
        <w:spacing w:line="360" w:lineRule="auto"/>
        <w:rPr>
          <w:sz w:val="20"/>
          <w:szCs w:val="20"/>
        </w:rPr>
      </w:pPr>
      <w:r w:rsidRPr="00B835C5">
        <w:rPr>
          <w:sz w:val="20"/>
          <w:szCs w:val="20"/>
        </w:rPr>
        <w:t>Safeguard measures would provide a necessary mechanism to stabilise the domestic industry and restore more balanced and sustainable competitive conditions.</w:t>
      </w:r>
    </w:p>
    <w:p w14:paraId="70752A5E" w14:textId="77777777" w:rsidR="00582C54" w:rsidRPr="00B835C5" w:rsidRDefault="00582C54" w:rsidP="00582C54">
      <w:pPr>
        <w:spacing w:line="360" w:lineRule="auto"/>
        <w:rPr>
          <w:sz w:val="20"/>
          <w:szCs w:val="20"/>
        </w:rPr>
      </w:pPr>
    </w:p>
    <w:p w14:paraId="59E73D9A" w14:textId="77777777" w:rsidR="00582C54" w:rsidRPr="00B835C5" w:rsidRDefault="00582C54" w:rsidP="00582C54">
      <w:pPr>
        <w:spacing w:line="360" w:lineRule="auto"/>
        <w:rPr>
          <w:b/>
          <w:bCs/>
        </w:rPr>
      </w:pPr>
      <w:r w:rsidRPr="00B835C5">
        <w:rPr>
          <w:b/>
          <w:bCs/>
        </w:rPr>
        <w:t>Conclusion</w:t>
      </w:r>
    </w:p>
    <w:p w14:paraId="173314B0" w14:textId="77777777" w:rsidR="00582C54" w:rsidRPr="00B835C5" w:rsidRDefault="00582C54" w:rsidP="00582C54">
      <w:pPr>
        <w:spacing w:line="360" w:lineRule="auto"/>
        <w:rPr>
          <w:sz w:val="20"/>
          <w:szCs w:val="20"/>
        </w:rPr>
      </w:pPr>
    </w:p>
    <w:p w14:paraId="1DAD7251" w14:textId="77777777" w:rsidR="00582C54" w:rsidRDefault="00582C54" w:rsidP="00582C54">
      <w:pPr>
        <w:spacing w:line="360" w:lineRule="auto"/>
        <w:rPr>
          <w:sz w:val="20"/>
          <w:szCs w:val="20"/>
        </w:rPr>
      </w:pPr>
      <w:r w:rsidRPr="00B835C5">
        <w:rPr>
          <w:sz w:val="20"/>
          <w:szCs w:val="20"/>
        </w:rPr>
        <w:t>HVAC Australia’s experience reflects a broader structural issue within the Australian fabricated steel industry. Domestic capability remains intact but is being systematically displaced by lower</w:t>
      </w:r>
      <w:r>
        <w:rPr>
          <w:sz w:val="20"/>
          <w:szCs w:val="20"/>
        </w:rPr>
        <w:t xml:space="preserve"> </w:t>
      </w:r>
      <w:r w:rsidRPr="00B835C5">
        <w:rPr>
          <w:sz w:val="20"/>
          <w:szCs w:val="20"/>
        </w:rPr>
        <w:t>cost imports under current market conditions.</w:t>
      </w:r>
      <w:r>
        <w:rPr>
          <w:sz w:val="20"/>
          <w:szCs w:val="20"/>
        </w:rPr>
        <w:t xml:space="preserve"> </w:t>
      </w:r>
      <w:r w:rsidRPr="00B835C5">
        <w:rPr>
          <w:sz w:val="20"/>
          <w:szCs w:val="20"/>
        </w:rPr>
        <w:t>Without intervention, this trend will continue, resulting in further loss of capacity, capability, and workforce.</w:t>
      </w:r>
    </w:p>
    <w:p w14:paraId="220740C1" w14:textId="77777777" w:rsidR="00582C54" w:rsidRPr="00B835C5" w:rsidRDefault="00582C54" w:rsidP="00582C54">
      <w:pPr>
        <w:spacing w:line="360" w:lineRule="auto"/>
        <w:rPr>
          <w:sz w:val="20"/>
          <w:szCs w:val="20"/>
        </w:rPr>
      </w:pPr>
    </w:p>
    <w:p w14:paraId="0B4BEFDA" w14:textId="77777777" w:rsidR="00582C54" w:rsidRPr="00B835C5" w:rsidRDefault="00582C54" w:rsidP="00582C54">
      <w:pPr>
        <w:spacing w:line="360" w:lineRule="auto"/>
        <w:rPr>
          <w:sz w:val="20"/>
          <w:szCs w:val="20"/>
        </w:rPr>
      </w:pPr>
      <w:r w:rsidRPr="00B835C5">
        <w:rPr>
          <w:sz w:val="20"/>
          <w:szCs w:val="20"/>
        </w:rPr>
        <w:t>Australia has the capability, capacity, and workforce required to support the energy transition. What is required is a policy framework that ensures this capability is utilised, rather than displaced.</w:t>
      </w:r>
      <w:r>
        <w:rPr>
          <w:sz w:val="20"/>
          <w:szCs w:val="20"/>
        </w:rPr>
        <w:t xml:space="preserve"> </w:t>
      </w:r>
      <w:r w:rsidRPr="00B835C5">
        <w:rPr>
          <w:sz w:val="20"/>
          <w:szCs w:val="20"/>
        </w:rPr>
        <w:t>The Productivity Commission inquiry represents a critical opportunity to address these issues. HVAC strongly supports the consideration of safeguard measures to ensure a more balanced and sustainable operating environment for Australian manufacturers.</w:t>
      </w:r>
      <w:r>
        <w:rPr>
          <w:sz w:val="20"/>
          <w:szCs w:val="20"/>
        </w:rPr>
        <w:t xml:space="preserve"> </w:t>
      </w:r>
      <w:r w:rsidRPr="00B835C5">
        <w:rPr>
          <w:sz w:val="20"/>
          <w:szCs w:val="20"/>
        </w:rPr>
        <w:t>HVAC welcomes further engagement and would be pleased to provide additional information to assist the Commission in its assessment.</w:t>
      </w:r>
    </w:p>
    <w:p w14:paraId="7B3D3976" w14:textId="77777777" w:rsidR="00FE5BBC" w:rsidRPr="00705654" w:rsidRDefault="00FE5BBC" w:rsidP="00582C54">
      <w:pPr>
        <w:spacing w:line="360" w:lineRule="auto"/>
      </w:pPr>
    </w:p>
    <w:sectPr w:rsidR="00FE5BBC" w:rsidRPr="00705654" w:rsidSect="000B2A4B">
      <w:headerReference w:type="even" r:id="rId12"/>
      <w:headerReference w:type="default" r:id="rId13"/>
      <w:footerReference w:type="default" r:id="rId14"/>
      <w:headerReference w:type="first" r:id="rId15"/>
      <w:footerReference w:type="first" r:id="rId16"/>
      <w:type w:val="continuous"/>
      <w:pgSz w:w="11900" w:h="16840" w:code="9"/>
      <w:pgMar w:top="1985" w:right="1440" w:bottom="1440" w:left="144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141E7" w14:textId="77777777" w:rsidR="000965D2" w:rsidRDefault="000965D2" w:rsidP="00850D01">
      <w:r>
        <w:separator/>
      </w:r>
    </w:p>
  </w:endnote>
  <w:endnote w:type="continuationSeparator" w:id="0">
    <w:p w14:paraId="4AC72402" w14:textId="77777777" w:rsidR="000965D2" w:rsidRDefault="000965D2" w:rsidP="00850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Lucida Grande">
    <w:altName w:val="DokChampa"/>
    <w:charset w:val="00"/>
    <w:family w:val="auto"/>
    <w:pitch w:val="variable"/>
    <w:sig w:usb0="03000000"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7C6C1" w14:textId="218EC6F5" w:rsidR="00E84AA3" w:rsidRDefault="00016137">
    <w:pPr>
      <w:pStyle w:val="Footer"/>
    </w:pPr>
    <w:r>
      <w:rPr>
        <w:noProof/>
        <w:lang w:eastAsia="en-AU"/>
      </w:rPr>
      <mc:AlternateContent>
        <mc:Choice Requires="wps">
          <w:drawing>
            <wp:anchor distT="0" distB="0" distL="114300" distR="114300" simplePos="0" relativeHeight="251657728" behindDoc="0" locked="0" layoutInCell="1" allowOverlap="1" wp14:anchorId="433C4471" wp14:editId="0453E542">
              <wp:simplePos x="0" y="0"/>
              <wp:positionH relativeFrom="column">
                <wp:posOffset>-694055</wp:posOffset>
              </wp:positionH>
              <wp:positionV relativeFrom="paragraph">
                <wp:posOffset>172085</wp:posOffset>
              </wp:positionV>
              <wp:extent cx="3057525" cy="323850"/>
              <wp:effectExtent l="1270" t="635" r="0" b="0"/>
              <wp:wrapNone/>
              <wp:docPr id="41971781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9AE57" w14:textId="77777777" w:rsidR="00114A4C" w:rsidRPr="00114A4C" w:rsidRDefault="00114A4C">
                          <w:pPr>
                            <w:rPr>
                              <w:rFonts w:ascii="Verdana" w:hAnsi="Verdana"/>
                              <w:color w:val="FFFFFF"/>
                              <w:sz w:val="28"/>
                              <w:szCs w:val="28"/>
                            </w:rPr>
                          </w:pPr>
                          <w:r w:rsidRPr="00114A4C">
                            <w:rPr>
                              <w:rFonts w:ascii="Verdana" w:hAnsi="Verdana"/>
                              <w:color w:val="FFFFFF"/>
                              <w:sz w:val="28"/>
                              <w:szCs w:val="28"/>
                            </w:rPr>
                            <w:t>Engineering Solutions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3C4471" id="_x0000_t202" coordsize="21600,21600" o:spt="202" path="m,l,21600r21600,l21600,xe">
              <v:stroke joinstyle="miter"/>
              <v:path gradientshapeok="t" o:connecttype="rect"/>
            </v:shapetype>
            <v:shape id="Text Box 21" o:spid="_x0000_s1026" type="#_x0000_t202" style="position:absolute;margin-left:-54.65pt;margin-top:13.55pt;width:240.75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" filled="f" stroked="f">
              <v:textbox>
                <w:txbxContent>
                  <w:p w14:paraId="2D39AE57" w14:textId="77777777" w:rsidR="00114A4C" w:rsidRPr="00114A4C" w:rsidRDefault="00114A4C">
                    <w:pPr>
                      <w:rPr>
                        <w:rFonts w:ascii="Verdana" w:hAnsi="Verdana"/>
                        <w:color w:val="FFFFFF"/>
                        <w:sz w:val="28"/>
                        <w:szCs w:val="28"/>
                      </w:rPr>
                    </w:pPr>
                    <w:r w:rsidRPr="00114A4C">
                      <w:rPr>
                        <w:rFonts w:ascii="Verdana" w:hAnsi="Verdana"/>
                        <w:color w:val="FFFFFF"/>
                        <w:sz w:val="28"/>
                        <w:szCs w:val="28"/>
                      </w:rPr>
                      <w:t>Engineering Solutions</w:t>
                    </w:r>
                  </w:p>
                </w:txbxContent>
              </v:textbox>
            </v:shape>
          </w:pict>
        </mc:Fallback>
      </mc:AlternateContent>
    </w:r>
    <w:r>
      <w:rPr>
        <w:noProof/>
        <w:lang w:eastAsia="en-AU"/>
      </w:rPr>
      <w:drawing>
        <wp:anchor distT="0" distB="0" distL="114300" distR="114300" simplePos="0" relativeHeight="251656704" behindDoc="1" locked="0" layoutInCell="1" allowOverlap="1" wp14:anchorId="7A1A77DE" wp14:editId="3382FC0D">
          <wp:simplePos x="0" y="0"/>
          <wp:positionH relativeFrom="column">
            <wp:posOffset>-914400</wp:posOffset>
          </wp:positionH>
          <wp:positionV relativeFrom="paragraph">
            <wp:posOffset>60960</wp:posOffset>
          </wp:positionV>
          <wp:extent cx="7847330" cy="548640"/>
          <wp:effectExtent l="0" t="0" r="0" b="0"/>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7330" cy="5486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553E7" w14:textId="77777777" w:rsidR="00582C54" w:rsidRPr="00582C54" w:rsidRDefault="00582C54">
    <w:pPr>
      <w:pStyle w:val="Footer"/>
      <w:jc w:val="center"/>
      <w:rPr>
        <w:sz w:val="16"/>
        <w:szCs w:val="16"/>
      </w:rPr>
    </w:pPr>
    <w:r w:rsidRPr="00582C54">
      <w:rPr>
        <w:sz w:val="16"/>
        <w:szCs w:val="16"/>
      </w:rPr>
      <w:fldChar w:fldCharType="begin"/>
    </w:r>
    <w:r w:rsidRPr="00582C54">
      <w:rPr>
        <w:sz w:val="16"/>
        <w:szCs w:val="16"/>
      </w:rPr>
      <w:instrText xml:space="preserve"> PAGE   \* MERGEFORMAT </w:instrText>
    </w:r>
    <w:r w:rsidRPr="00582C54">
      <w:rPr>
        <w:sz w:val="16"/>
        <w:szCs w:val="16"/>
      </w:rPr>
      <w:fldChar w:fldCharType="separate"/>
    </w:r>
    <w:r w:rsidRPr="00582C54">
      <w:rPr>
        <w:noProof/>
        <w:sz w:val="16"/>
        <w:szCs w:val="16"/>
      </w:rPr>
      <w:t>2</w:t>
    </w:r>
    <w:r w:rsidRPr="00582C54">
      <w:rPr>
        <w:noProof/>
        <w:sz w:val="16"/>
        <w:szCs w:val="16"/>
      </w:rPr>
      <w:fldChar w:fldCharType="end"/>
    </w:r>
  </w:p>
  <w:p w14:paraId="2A308356" w14:textId="77777777" w:rsidR="000C0046" w:rsidRPr="0005778B" w:rsidRDefault="000C0046" w:rsidP="000E0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7E8DD" w14:textId="77777777" w:rsidR="000965D2" w:rsidRDefault="000965D2" w:rsidP="00850D01">
      <w:r>
        <w:separator/>
      </w:r>
    </w:p>
  </w:footnote>
  <w:footnote w:type="continuationSeparator" w:id="0">
    <w:p w14:paraId="32D259AD" w14:textId="77777777" w:rsidR="000965D2" w:rsidRDefault="000965D2" w:rsidP="00850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739E0" w14:textId="77777777" w:rsidR="009B747A" w:rsidRDefault="009B747A">
    <w:pPr>
      <w:pStyle w:val="Header"/>
    </w:pPr>
    <w:r>
      <w:rPr>
        <w:szCs w:val="20"/>
        <w:lang w:val="en-AU" w:eastAsia="zh-CN"/>
      </w:rPr>
      <w:pict w14:anchorId="5FF33B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0;width:413.5pt;height:584.75pt;z-index:-251660800;mso-wrap-edited:f;mso-position-horizontal:center;mso-position-horizontal-relative:margin;mso-position-vertical:center;mso-position-vertical-relative:margin" wrapcoords="-39 0 -39 21572 21600 21572 21600 0 -39 0">
          <v:imagedata r:id="rId1" o:title="J838_HVAC Letterhead FINAL VIEW"/>
        </v:shape>
      </w:pict>
    </w:r>
    <w:r>
      <w:rPr>
        <w:szCs w:val="20"/>
        <w:lang w:val="en-AU" w:eastAsia="zh-CN"/>
      </w:rPr>
      <w:pict w14:anchorId="1132102E">
        <v:shape id="WordPictureWatermark2" o:spid="_x0000_s1026" type="#_x0000_t75" style="position:absolute;margin-left:0;margin-top:0;width:413.5pt;height:584.75pt;z-index:-251661824;mso-wrap-edited:f;mso-position-horizontal:center;mso-position-horizontal-relative:margin;mso-position-vertical:center;mso-position-vertical-relative:margin" wrapcoords="-39 0 -39 21572 21600 21572 21600 0 -39 0">
          <v:imagedata r:id="rId2" o:title="J838_HVAC Letterhead FINAL 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401B1" w14:textId="42E1E828" w:rsidR="009B747A" w:rsidRDefault="00016137" w:rsidP="00517A9E">
    <w:pPr>
      <w:pStyle w:val="Header"/>
      <w:jc w:val="right"/>
    </w:pPr>
    <w:r>
      <w:rPr>
        <w:noProof/>
      </w:rPr>
      <w:drawing>
        <wp:anchor distT="0" distB="0" distL="114300" distR="114300" simplePos="0" relativeHeight="251660800" behindDoc="1" locked="0" layoutInCell="1" allowOverlap="1" wp14:anchorId="48A37E97" wp14:editId="1C7EADE5">
          <wp:simplePos x="0" y="0"/>
          <wp:positionH relativeFrom="column">
            <wp:posOffset>3881755</wp:posOffset>
          </wp:positionH>
          <wp:positionV relativeFrom="paragraph">
            <wp:posOffset>0</wp:posOffset>
          </wp:positionV>
          <wp:extent cx="2562225" cy="762000"/>
          <wp:effectExtent l="0" t="0" r="0" b="0"/>
          <wp:wrapNone/>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EDDA" w14:textId="70D63F4B" w:rsidR="006A1DE7" w:rsidRDefault="00016137" w:rsidP="000C0046">
    <w:pPr>
      <w:pStyle w:val="Header"/>
      <w:jc w:val="right"/>
    </w:pPr>
    <w:r>
      <w:rPr>
        <w:noProof/>
      </w:rPr>
      <w:drawing>
        <wp:anchor distT="0" distB="0" distL="114300" distR="114300" simplePos="0" relativeHeight="251658752" behindDoc="1" locked="0" layoutInCell="1" allowOverlap="1" wp14:anchorId="6475712A" wp14:editId="5D2F0B6D">
          <wp:simplePos x="0" y="0"/>
          <wp:positionH relativeFrom="column">
            <wp:posOffset>3910965</wp:posOffset>
          </wp:positionH>
          <wp:positionV relativeFrom="paragraph">
            <wp:posOffset>-295275</wp:posOffset>
          </wp:positionV>
          <wp:extent cx="2562225" cy="762000"/>
          <wp:effectExtent l="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AU" w:eastAsia="en-AU"/>
      </w:rPr>
      <mc:AlternateContent>
        <mc:Choice Requires="wps">
          <w:drawing>
            <wp:anchor distT="0" distB="0" distL="114300" distR="114300" simplePos="0" relativeHeight="251659776" behindDoc="1" locked="0" layoutInCell="1" allowOverlap="1" wp14:anchorId="0883394B" wp14:editId="4862CE56">
              <wp:simplePos x="0" y="0"/>
              <wp:positionH relativeFrom="column">
                <wp:posOffset>4075430</wp:posOffset>
              </wp:positionH>
              <wp:positionV relativeFrom="paragraph">
                <wp:posOffset>466725</wp:posOffset>
              </wp:positionV>
              <wp:extent cx="2440940" cy="1343025"/>
              <wp:effectExtent l="0" t="0" r="0" b="0"/>
              <wp:wrapNone/>
              <wp:docPr id="122958350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940" cy="1343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19D18E" w14:textId="77777777" w:rsidR="003366CA" w:rsidRPr="0005778B" w:rsidRDefault="003366CA" w:rsidP="003366CA">
                          <w:pPr>
                            <w:pStyle w:val="Header"/>
                            <w:spacing w:after="100"/>
                            <w:jc w:val="right"/>
                            <w:rPr>
                              <w:rFonts w:ascii="Verdana" w:hAnsi="Verdana"/>
                              <w:color w:val="002060"/>
                              <w:sz w:val="18"/>
                              <w:szCs w:val="18"/>
                              <w:lang w:val="en-AU"/>
                            </w:rPr>
                          </w:pPr>
                          <w:r w:rsidRPr="0005778B">
                            <w:rPr>
                              <w:rFonts w:ascii="Verdana" w:hAnsi="Verdana"/>
                              <w:b/>
                              <w:color w:val="002060"/>
                              <w:sz w:val="18"/>
                              <w:szCs w:val="18"/>
                              <w:lang w:val="en-AU"/>
                            </w:rPr>
                            <w:t>HVAC Australia Pty Ltd</w:t>
                          </w:r>
                          <w:r w:rsidRPr="0005778B">
                            <w:rPr>
                              <w:rFonts w:ascii="Verdana" w:hAnsi="Verdana"/>
                              <w:b/>
                              <w:color w:val="002060"/>
                              <w:sz w:val="18"/>
                              <w:szCs w:val="18"/>
                              <w:lang w:val="en-AU"/>
                            </w:rPr>
                            <w:br/>
                          </w:r>
                          <w:r w:rsidRPr="0005778B">
                            <w:rPr>
                              <w:rFonts w:ascii="Verdana" w:hAnsi="Verdana"/>
                              <w:color w:val="FF0000"/>
                              <w:sz w:val="18"/>
                              <w:szCs w:val="18"/>
                              <w:lang w:val="en-AU"/>
                            </w:rPr>
                            <w:t>ABN</w:t>
                          </w:r>
                          <w:r w:rsidRPr="0005778B">
                            <w:rPr>
                              <w:rFonts w:ascii="Verdana" w:hAnsi="Verdana"/>
                              <w:color w:val="002060"/>
                              <w:sz w:val="18"/>
                              <w:szCs w:val="18"/>
                              <w:lang w:val="en-AU"/>
                            </w:rPr>
                            <w:t xml:space="preserve"> 15 102 771 817</w:t>
                          </w:r>
                        </w:p>
                        <w:p w14:paraId="00890789" w14:textId="77777777" w:rsidR="003366CA" w:rsidRPr="0005778B" w:rsidRDefault="003366CA" w:rsidP="003366CA">
                          <w:pPr>
                            <w:pStyle w:val="Header"/>
                            <w:spacing w:after="100"/>
                            <w:jc w:val="right"/>
                            <w:rPr>
                              <w:rFonts w:ascii="Verdana" w:hAnsi="Verdana"/>
                              <w:color w:val="002060"/>
                              <w:sz w:val="18"/>
                              <w:szCs w:val="18"/>
                              <w:lang w:val="en-AU"/>
                            </w:rPr>
                          </w:pPr>
                          <w:r w:rsidRPr="0005778B">
                            <w:rPr>
                              <w:rFonts w:ascii="Verdana" w:hAnsi="Verdana"/>
                              <w:color w:val="002060"/>
                              <w:sz w:val="18"/>
                              <w:szCs w:val="18"/>
                              <w:lang w:val="en-AU"/>
                            </w:rPr>
                            <w:t>50 River Road, Redbank QLD 4301</w:t>
                          </w:r>
                        </w:p>
                        <w:p w14:paraId="23F2C92B" w14:textId="77777777" w:rsidR="003366CA" w:rsidRPr="0005778B" w:rsidRDefault="003366CA" w:rsidP="003366CA">
                          <w:pPr>
                            <w:pStyle w:val="Header"/>
                            <w:jc w:val="right"/>
                            <w:rPr>
                              <w:rFonts w:ascii="Verdana" w:hAnsi="Verdana"/>
                              <w:color w:val="002060"/>
                              <w:sz w:val="18"/>
                              <w:szCs w:val="18"/>
                              <w:lang w:val="fr-FR"/>
                            </w:rPr>
                          </w:pPr>
                          <w:r w:rsidRPr="0005778B">
                            <w:rPr>
                              <w:rFonts w:ascii="Verdana" w:hAnsi="Verdana"/>
                              <w:color w:val="FF0000"/>
                              <w:sz w:val="18"/>
                              <w:szCs w:val="18"/>
                              <w:lang w:val="fr-FR"/>
                            </w:rPr>
                            <w:t>T</w:t>
                          </w:r>
                          <w:r w:rsidRPr="0005778B">
                            <w:rPr>
                              <w:rFonts w:ascii="Verdana" w:hAnsi="Verdana"/>
                              <w:color w:val="002060"/>
                              <w:sz w:val="18"/>
                              <w:szCs w:val="18"/>
                              <w:lang w:val="fr-FR"/>
                            </w:rPr>
                            <w:t xml:space="preserve"> 07 3280 8400 </w:t>
                          </w:r>
                        </w:p>
                        <w:p w14:paraId="341C4B84" w14:textId="77777777" w:rsidR="003366CA" w:rsidRPr="0005778B" w:rsidRDefault="003366CA" w:rsidP="003366CA">
                          <w:pPr>
                            <w:pStyle w:val="Header"/>
                            <w:spacing w:after="100"/>
                            <w:jc w:val="right"/>
                            <w:rPr>
                              <w:rFonts w:ascii="Verdana" w:hAnsi="Verdana"/>
                              <w:color w:val="002060"/>
                              <w:sz w:val="18"/>
                              <w:szCs w:val="18"/>
                              <w:lang w:val="fr-FR"/>
                            </w:rPr>
                          </w:pPr>
                          <w:r w:rsidRPr="0005778B">
                            <w:rPr>
                              <w:rFonts w:ascii="Verdana" w:hAnsi="Verdana"/>
                              <w:color w:val="FF0000"/>
                              <w:sz w:val="18"/>
                              <w:szCs w:val="18"/>
                              <w:lang w:val="fr-FR"/>
                            </w:rPr>
                            <w:t>E</w:t>
                          </w:r>
                          <w:r w:rsidRPr="0005778B">
                            <w:rPr>
                              <w:rFonts w:ascii="Verdana" w:hAnsi="Verdana"/>
                              <w:color w:val="002060"/>
                              <w:sz w:val="18"/>
                              <w:szCs w:val="18"/>
                              <w:lang w:val="fr-FR"/>
                            </w:rPr>
                            <w:t xml:space="preserve"> info@hvac.com.au</w:t>
                          </w:r>
                        </w:p>
                        <w:p w14:paraId="3C89E494" w14:textId="77777777" w:rsidR="003366CA" w:rsidRPr="003366CA" w:rsidRDefault="003366CA">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83394B" id="_x0000_t202" coordsize="21600,21600" o:spt="202" path="m,l,21600r21600,l21600,xe">
              <v:stroke joinstyle="miter"/>
              <v:path gradientshapeok="t" o:connecttype="rect"/>
            </v:shapetype>
            <v:shape id="Text Box 23" o:spid="_x0000_s1027" type="#_x0000_t202" style="position:absolute;left:0;text-align:left;margin-left:320.9pt;margin-top:36.75pt;width:192.2pt;height:10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" stroked="f">
              <v:textbox>
                <w:txbxContent>
                  <w:p w14:paraId="3319D18E" w14:textId="77777777" w:rsidR="003366CA" w:rsidRPr="0005778B" w:rsidRDefault="003366CA" w:rsidP="003366CA">
                    <w:pPr>
                      <w:pStyle w:val="Header"/>
                      <w:spacing w:after="100"/>
                      <w:jc w:val="right"/>
                      <w:rPr>
                        <w:rFonts w:ascii="Verdana" w:hAnsi="Verdana"/>
                        <w:color w:val="002060"/>
                        <w:sz w:val="18"/>
                        <w:szCs w:val="18"/>
                        <w:lang w:val="en-AU"/>
                      </w:rPr>
                    </w:pPr>
                    <w:r w:rsidRPr="0005778B">
                      <w:rPr>
                        <w:rFonts w:ascii="Verdana" w:hAnsi="Verdana"/>
                        <w:b/>
                        <w:color w:val="002060"/>
                        <w:sz w:val="18"/>
                        <w:szCs w:val="18"/>
                        <w:lang w:val="en-AU"/>
                      </w:rPr>
                      <w:t>HVAC Australia Pty Ltd</w:t>
                    </w:r>
                    <w:r w:rsidRPr="0005778B">
                      <w:rPr>
                        <w:rFonts w:ascii="Verdana" w:hAnsi="Verdana"/>
                        <w:b/>
                        <w:color w:val="002060"/>
                        <w:sz w:val="18"/>
                        <w:szCs w:val="18"/>
                        <w:lang w:val="en-AU"/>
                      </w:rPr>
                      <w:br/>
                    </w:r>
                    <w:r w:rsidRPr="0005778B">
                      <w:rPr>
                        <w:rFonts w:ascii="Verdana" w:hAnsi="Verdana"/>
                        <w:color w:val="FF0000"/>
                        <w:sz w:val="18"/>
                        <w:szCs w:val="18"/>
                        <w:lang w:val="en-AU"/>
                      </w:rPr>
                      <w:t>ABN</w:t>
                    </w:r>
                    <w:r w:rsidRPr="0005778B">
                      <w:rPr>
                        <w:rFonts w:ascii="Verdana" w:hAnsi="Verdana"/>
                        <w:color w:val="002060"/>
                        <w:sz w:val="18"/>
                        <w:szCs w:val="18"/>
                        <w:lang w:val="en-AU"/>
                      </w:rPr>
                      <w:t xml:space="preserve"> 15 102 771 817</w:t>
                    </w:r>
                  </w:p>
                  <w:p w14:paraId="00890789" w14:textId="77777777" w:rsidR="003366CA" w:rsidRPr="0005778B" w:rsidRDefault="003366CA" w:rsidP="003366CA">
                    <w:pPr>
                      <w:pStyle w:val="Header"/>
                      <w:spacing w:after="100"/>
                      <w:jc w:val="right"/>
                      <w:rPr>
                        <w:rFonts w:ascii="Verdana" w:hAnsi="Verdana"/>
                        <w:color w:val="002060"/>
                        <w:sz w:val="18"/>
                        <w:szCs w:val="18"/>
                        <w:lang w:val="en-AU"/>
                      </w:rPr>
                    </w:pPr>
                    <w:r w:rsidRPr="0005778B">
                      <w:rPr>
                        <w:rFonts w:ascii="Verdana" w:hAnsi="Verdana"/>
                        <w:color w:val="002060"/>
                        <w:sz w:val="18"/>
                        <w:szCs w:val="18"/>
                        <w:lang w:val="en-AU"/>
                      </w:rPr>
                      <w:t>50 River Road, Redbank QLD 4301</w:t>
                    </w:r>
                  </w:p>
                  <w:p w14:paraId="23F2C92B" w14:textId="77777777" w:rsidR="003366CA" w:rsidRPr="0005778B" w:rsidRDefault="003366CA" w:rsidP="003366CA">
                    <w:pPr>
                      <w:pStyle w:val="Header"/>
                      <w:jc w:val="right"/>
                      <w:rPr>
                        <w:rFonts w:ascii="Verdana" w:hAnsi="Verdana"/>
                        <w:color w:val="002060"/>
                        <w:sz w:val="18"/>
                        <w:szCs w:val="18"/>
                        <w:lang w:val="fr-FR"/>
                      </w:rPr>
                    </w:pPr>
                    <w:r w:rsidRPr="0005778B">
                      <w:rPr>
                        <w:rFonts w:ascii="Verdana" w:hAnsi="Verdana"/>
                        <w:color w:val="FF0000"/>
                        <w:sz w:val="18"/>
                        <w:szCs w:val="18"/>
                        <w:lang w:val="fr-FR"/>
                      </w:rPr>
                      <w:t>T</w:t>
                    </w:r>
                    <w:r w:rsidRPr="0005778B">
                      <w:rPr>
                        <w:rFonts w:ascii="Verdana" w:hAnsi="Verdana"/>
                        <w:color w:val="002060"/>
                        <w:sz w:val="18"/>
                        <w:szCs w:val="18"/>
                        <w:lang w:val="fr-FR"/>
                      </w:rPr>
                      <w:t xml:space="preserve"> 07 3280 8400 </w:t>
                    </w:r>
                  </w:p>
                  <w:p w14:paraId="341C4B84" w14:textId="77777777" w:rsidR="003366CA" w:rsidRPr="0005778B" w:rsidRDefault="003366CA" w:rsidP="003366CA">
                    <w:pPr>
                      <w:pStyle w:val="Header"/>
                      <w:spacing w:after="100"/>
                      <w:jc w:val="right"/>
                      <w:rPr>
                        <w:rFonts w:ascii="Verdana" w:hAnsi="Verdana"/>
                        <w:color w:val="002060"/>
                        <w:sz w:val="18"/>
                        <w:szCs w:val="18"/>
                        <w:lang w:val="fr-FR"/>
                      </w:rPr>
                    </w:pPr>
                    <w:r w:rsidRPr="0005778B">
                      <w:rPr>
                        <w:rFonts w:ascii="Verdana" w:hAnsi="Verdana"/>
                        <w:color w:val="FF0000"/>
                        <w:sz w:val="18"/>
                        <w:szCs w:val="18"/>
                        <w:lang w:val="fr-FR"/>
                      </w:rPr>
                      <w:t>E</w:t>
                    </w:r>
                    <w:r w:rsidRPr="0005778B">
                      <w:rPr>
                        <w:rFonts w:ascii="Verdana" w:hAnsi="Verdana"/>
                        <w:color w:val="002060"/>
                        <w:sz w:val="18"/>
                        <w:szCs w:val="18"/>
                        <w:lang w:val="fr-FR"/>
                      </w:rPr>
                      <w:t xml:space="preserve"> info@hvac.com.au</w:t>
                    </w:r>
                  </w:p>
                  <w:p w14:paraId="3C89E494" w14:textId="77777777" w:rsidR="003366CA" w:rsidRPr="003366CA" w:rsidRDefault="003366CA">
                    <w:pPr>
                      <w:rPr>
                        <w:lang w:val="fr-FR"/>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FE6"/>
    <w:multiLevelType w:val="singleLevel"/>
    <w:tmpl w:val="2F6CA94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1E6B23"/>
    <w:multiLevelType w:val="hybridMultilevel"/>
    <w:tmpl w:val="F7587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061526"/>
    <w:multiLevelType w:val="hybridMultilevel"/>
    <w:tmpl w:val="20409A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5C74A5"/>
    <w:multiLevelType w:val="hybridMultilevel"/>
    <w:tmpl w:val="71C890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6515D8"/>
    <w:multiLevelType w:val="hybridMultilevel"/>
    <w:tmpl w:val="5B9E4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B04A2"/>
    <w:multiLevelType w:val="hybridMultilevel"/>
    <w:tmpl w:val="9030FA3E"/>
    <w:lvl w:ilvl="0" w:tplc="54D6FE12">
      <w:start w:val="21"/>
      <w:numFmt w:val="bullet"/>
      <w:lvlText w:val=""/>
      <w:lvlJc w:val="left"/>
      <w:pPr>
        <w:ind w:left="814" w:hanging="360"/>
      </w:pPr>
      <w:rPr>
        <w:rFonts w:ascii="Symbol" w:eastAsia="Times New Roman" w:hAnsi="Symbol" w:cs="Arial" w:hint="default"/>
      </w:rPr>
    </w:lvl>
    <w:lvl w:ilvl="1" w:tplc="0C090003" w:tentative="1">
      <w:start w:val="1"/>
      <w:numFmt w:val="bullet"/>
      <w:lvlText w:val="o"/>
      <w:lvlJc w:val="left"/>
      <w:pPr>
        <w:ind w:left="1534" w:hanging="360"/>
      </w:pPr>
      <w:rPr>
        <w:rFonts w:ascii="Courier New" w:hAnsi="Courier New" w:cs="Courier New" w:hint="default"/>
      </w:rPr>
    </w:lvl>
    <w:lvl w:ilvl="2" w:tplc="0C090005" w:tentative="1">
      <w:start w:val="1"/>
      <w:numFmt w:val="bullet"/>
      <w:lvlText w:val=""/>
      <w:lvlJc w:val="left"/>
      <w:pPr>
        <w:ind w:left="2254" w:hanging="360"/>
      </w:pPr>
      <w:rPr>
        <w:rFonts w:ascii="Wingdings" w:hAnsi="Wingdings" w:hint="default"/>
      </w:rPr>
    </w:lvl>
    <w:lvl w:ilvl="3" w:tplc="0C090001" w:tentative="1">
      <w:start w:val="1"/>
      <w:numFmt w:val="bullet"/>
      <w:lvlText w:val=""/>
      <w:lvlJc w:val="left"/>
      <w:pPr>
        <w:ind w:left="2974" w:hanging="360"/>
      </w:pPr>
      <w:rPr>
        <w:rFonts w:ascii="Symbol" w:hAnsi="Symbol" w:hint="default"/>
      </w:rPr>
    </w:lvl>
    <w:lvl w:ilvl="4" w:tplc="0C090003" w:tentative="1">
      <w:start w:val="1"/>
      <w:numFmt w:val="bullet"/>
      <w:lvlText w:val="o"/>
      <w:lvlJc w:val="left"/>
      <w:pPr>
        <w:ind w:left="3694" w:hanging="360"/>
      </w:pPr>
      <w:rPr>
        <w:rFonts w:ascii="Courier New" w:hAnsi="Courier New" w:cs="Courier New" w:hint="default"/>
      </w:rPr>
    </w:lvl>
    <w:lvl w:ilvl="5" w:tplc="0C090005" w:tentative="1">
      <w:start w:val="1"/>
      <w:numFmt w:val="bullet"/>
      <w:lvlText w:val=""/>
      <w:lvlJc w:val="left"/>
      <w:pPr>
        <w:ind w:left="4414" w:hanging="360"/>
      </w:pPr>
      <w:rPr>
        <w:rFonts w:ascii="Wingdings" w:hAnsi="Wingdings" w:hint="default"/>
      </w:rPr>
    </w:lvl>
    <w:lvl w:ilvl="6" w:tplc="0C090001" w:tentative="1">
      <w:start w:val="1"/>
      <w:numFmt w:val="bullet"/>
      <w:lvlText w:val=""/>
      <w:lvlJc w:val="left"/>
      <w:pPr>
        <w:ind w:left="5134" w:hanging="360"/>
      </w:pPr>
      <w:rPr>
        <w:rFonts w:ascii="Symbol" w:hAnsi="Symbol" w:hint="default"/>
      </w:rPr>
    </w:lvl>
    <w:lvl w:ilvl="7" w:tplc="0C090003" w:tentative="1">
      <w:start w:val="1"/>
      <w:numFmt w:val="bullet"/>
      <w:lvlText w:val="o"/>
      <w:lvlJc w:val="left"/>
      <w:pPr>
        <w:ind w:left="5854" w:hanging="360"/>
      </w:pPr>
      <w:rPr>
        <w:rFonts w:ascii="Courier New" w:hAnsi="Courier New" w:cs="Courier New" w:hint="default"/>
      </w:rPr>
    </w:lvl>
    <w:lvl w:ilvl="8" w:tplc="0C090005" w:tentative="1">
      <w:start w:val="1"/>
      <w:numFmt w:val="bullet"/>
      <w:lvlText w:val=""/>
      <w:lvlJc w:val="left"/>
      <w:pPr>
        <w:ind w:left="6574" w:hanging="360"/>
      </w:pPr>
      <w:rPr>
        <w:rFonts w:ascii="Wingdings" w:hAnsi="Wingdings" w:hint="default"/>
      </w:rPr>
    </w:lvl>
  </w:abstractNum>
  <w:abstractNum w:abstractNumId="6" w15:restartNumberingAfterBreak="0">
    <w:nsid w:val="22392083"/>
    <w:multiLevelType w:val="hybridMultilevel"/>
    <w:tmpl w:val="F33A9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610A15"/>
    <w:multiLevelType w:val="hybridMultilevel"/>
    <w:tmpl w:val="08C60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327B4E"/>
    <w:multiLevelType w:val="hybridMultilevel"/>
    <w:tmpl w:val="ADF650AE"/>
    <w:lvl w:ilvl="0" w:tplc="8638B148">
      <w:numFmt w:val="bullet"/>
      <w:lvlText w:val="-"/>
      <w:lvlJc w:val="left"/>
      <w:pPr>
        <w:ind w:left="720" w:hanging="360"/>
      </w:pPr>
      <w:rPr>
        <w:rFonts w:ascii="Times New Roman" w:eastAsia="Aptos"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703519"/>
    <w:multiLevelType w:val="multilevel"/>
    <w:tmpl w:val="A172259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2C4E677A"/>
    <w:multiLevelType w:val="hybridMultilevel"/>
    <w:tmpl w:val="BE74EB82"/>
    <w:lvl w:ilvl="0" w:tplc="38D2499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CC18C9"/>
    <w:multiLevelType w:val="hybridMultilevel"/>
    <w:tmpl w:val="EB745C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E510B8B"/>
    <w:multiLevelType w:val="hybridMultilevel"/>
    <w:tmpl w:val="0AC0AC8A"/>
    <w:lvl w:ilvl="0" w:tplc="0C090017">
      <w:start w:val="1"/>
      <w:numFmt w:val="lowerLetter"/>
      <w:lvlText w:val="%1)"/>
      <w:lvlJc w:val="left"/>
      <w:pPr>
        <w:ind w:left="1180" w:hanging="360"/>
      </w:pPr>
    </w:lvl>
    <w:lvl w:ilvl="1" w:tplc="0C090019">
      <w:start w:val="1"/>
      <w:numFmt w:val="lowerLetter"/>
      <w:lvlText w:val="%2."/>
      <w:lvlJc w:val="left"/>
      <w:pPr>
        <w:ind w:left="1900" w:hanging="360"/>
      </w:pPr>
    </w:lvl>
    <w:lvl w:ilvl="2" w:tplc="0C09001B">
      <w:start w:val="1"/>
      <w:numFmt w:val="lowerRoman"/>
      <w:lvlText w:val="%3."/>
      <w:lvlJc w:val="right"/>
      <w:pPr>
        <w:ind w:left="2620" w:hanging="180"/>
      </w:pPr>
    </w:lvl>
    <w:lvl w:ilvl="3" w:tplc="0C09000F">
      <w:start w:val="1"/>
      <w:numFmt w:val="decimal"/>
      <w:lvlText w:val="%4."/>
      <w:lvlJc w:val="left"/>
      <w:pPr>
        <w:ind w:left="3340" w:hanging="360"/>
      </w:pPr>
    </w:lvl>
    <w:lvl w:ilvl="4" w:tplc="0C090019">
      <w:start w:val="1"/>
      <w:numFmt w:val="lowerLetter"/>
      <w:lvlText w:val="%5."/>
      <w:lvlJc w:val="left"/>
      <w:pPr>
        <w:ind w:left="4060" w:hanging="360"/>
      </w:pPr>
    </w:lvl>
    <w:lvl w:ilvl="5" w:tplc="0C09001B">
      <w:start w:val="1"/>
      <w:numFmt w:val="lowerRoman"/>
      <w:lvlText w:val="%6."/>
      <w:lvlJc w:val="right"/>
      <w:pPr>
        <w:ind w:left="4780" w:hanging="180"/>
      </w:pPr>
    </w:lvl>
    <w:lvl w:ilvl="6" w:tplc="0C09000F">
      <w:start w:val="1"/>
      <w:numFmt w:val="decimal"/>
      <w:lvlText w:val="%7."/>
      <w:lvlJc w:val="left"/>
      <w:pPr>
        <w:ind w:left="5500" w:hanging="360"/>
      </w:pPr>
    </w:lvl>
    <w:lvl w:ilvl="7" w:tplc="0C090019">
      <w:start w:val="1"/>
      <w:numFmt w:val="lowerLetter"/>
      <w:lvlText w:val="%8."/>
      <w:lvlJc w:val="left"/>
      <w:pPr>
        <w:ind w:left="6220" w:hanging="360"/>
      </w:pPr>
    </w:lvl>
    <w:lvl w:ilvl="8" w:tplc="0C09001B">
      <w:start w:val="1"/>
      <w:numFmt w:val="lowerRoman"/>
      <w:lvlText w:val="%9."/>
      <w:lvlJc w:val="right"/>
      <w:pPr>
        <w:ind w:left="6940" w:hanging="180"/>
      </w:pPr>
    </w:lvl>
  </w:abstractNum>
  <w:abstractNum w:abstractNumId="13" w15:restartNumberingAfterBreak="0">
    <w:nsid w:val="2FE36732"/>
    <w:multiLevelType w:val="hybridMultilevel"/>
    <w:tmpl w:val="8E96A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85096E"/>
    <w:multiLevelType w:val="hybridMultilevel"/>
    <w:tmpl w:val="2E1C5382"/>
    <w:lvl w:ilvl="0" w:tplc="219A5320">
      <w:start w:val="1"/>
      <w:numFmt w:val="decimal"/>
      <w:lvlText w:val="(%1)"/>
      <w:lvlJc w:val="left"/>
      <w:pPr>
        <w:ind w:left="820" w:hanging="360"/>
      </w:pPr>
      <w:rPr>
        <w:b/>
      </w:rPr>
    </w:lvl>
    <w:lvl w:ilvl="1" w:tplc="0C090019">
      <w:start w:val="1"/>
      <w:numFmt w:val="lowerLetter"/>
      <w:lvlText w:val="%2."/>
      <w:lvlJc w:val="left"/>
      <w:pPr>
        <w:ind w:left="1540" w:hanging="360"/>
      </w:pPr>
    </w:lvl>
    <w:lvl w:ilvl="2" w:tplc="0C09001B">
      <w:start w:val="1"/>
      <w:numFmt w:val="lowerRoman"/>
      <w:lvlText w:val="%3."/>
      <w:lvlJc w:val="right"/>
      <w:pPr>
        <w:ind w:left="2260" w:hanging="180"/>
      </w:pPr>
    </w:lvl>
    <w:lvl w:ilvl="3" w:tplc="0C09000F">
      <w:start w:val="1"/>
      <w:numFmt w:val="decimal"/>
      <w:lvlText w:val="%4."/>
      <w:lvlJc w:val="left"/>
      <w:pPr>
        <w:ind w:left="2980" w:hanging="360"/>
      </w:pPr>
    </w:lvl>
    <w:lvl w:ilvl="4" w:tplc="0C090019">
      <w:start w:val="1"/>
      <w:numFmt w:val="lowerLetter"/>
      <w:lvlText w:val="%5."/>
      <w:lvlJc w:val="left"/>
      <w:pPr>
        <w:ind w:left="3700" w:hanging="360"/>
      </w:pPr>
    </w:lvl>
    <w:lvl w:ilvl="5" w:tplc="0C09001B">
      <w:start w:val="1"/>
      <w:numFmt w:val="lowerRoman"/>
      <w:lvlText w:val="%6."/>
      <w:lvlJc w:val="right"/>
      <w:pPr>
        <w:ind w:left="4420" w:hanging="180"/>
      </w:pPr>
    </w:lvl>
    <w:lvl w:ilvl="6" w:tplc="0C09000F">
      <w:start w:val="1"/>
      <w:numFmt w:val="decimal"/>
      <w:lvlText w:val="%7."/>
      <w:lvlJc w:val="left"/>
      <w:pPr>
        <w:ind w:left="5140" w:hanging="360"/>
      </w:pPr>
    </w:lvl>
    <w:lvl w:ilvl="7" w:tplc="0C090019">
      <w:start w:val="1"/>
      <w:numFmt w:val="lowerLetter"/>
      <w:lvlText w:val="%8."/>
      <w:lvlJc w:val="left"/>
      <w:pPr>
        <w:ind w:left="5860" w:hanging="360"/>
      </w:pPr>
    </w:lvl>
    <w:lvl w:ilvl="8" w:tplc="0C09001B">
      <w:start w:val="1"/>
      <w:numFmt w:val="lowerRoman"/>
      <w:lvlText w:val="%9."/>
      <w:lvlJc w:val="right"/>
      <w:pPr>
        <w:ind w:left="6580" w:hanging="180"/>
      </w:pPr>
    </w:lvl>
  </w:abstractNum>
  <w:abstractNum w:abstractNumId="15" w15:restartNumberingAfterBreak="0">
    <w:nsid w:val="36F16B9A"/>
    <w:multiLevelType w:val="hybridMultilevel"/>
    <w:tmpl w:val="3F7603CC"/>
    <w:lvl w:ilvl="0" w:tplc="EFC2957C">
      <w:start w:val="1"/>
      <w:numFmt w:val="lowerLetter"/>
      <w:lvlText w:val="(%1)"/>
      <w:lvlJc w:val="left"/>
      <w:pPr>
        <w:ind w:left="1440" w:hanging="720"/>
      </w:pPr>
      <w:rPr>
        <w:rFonts w:hint="default"/>
      </w:rPr>
    </w:lvl>
    <w:lvl w:ilvl="1" w:tplc="0C090019">
      <w:start w:val="1"/>
      <w:numFmt w:val="lowerLetter"/>
      <w:lvlText w:val="%2."/>
      <w:lvlJc w:val="left"/>
      <w:pPr>
        <w:ind w:left="1800" w:hanging="360"/>
      </w:pPr>
    </w:lvl>
    <w:lvl w:ilvl="2" w:tplc="E864D014">
      <w:start w:val="1"/>
      <w:numFmt w:val="lowerRoman"/>
      <w:lvlText w:val="%3."/>
      <w:lvlJc w:val="right"/>
      <w:pPr>
        <w:ind w:left="2520" w:hanging="252"/>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37FD2BD0"/>
    <w:multiLevelType w:val="hybridMultilevel"/>
    <w:tmpl w:val="02FCF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8D3F8E"/>
    <w:multiLevelType w:val="multilevel"/>
    <w:tmpl w:val="5D42163A"/>
    <w:lvl w:ilvl="0">
      <w:start w:val="1"/>
      <w:numFmt w:val="decimal"/>
      <w:pStyle w:val="BDONumberedList"/>
      <w:lvlText w:val="%1."/>
      <w:lvlJc w:val="left"/>
      <w:pPr>
        <w:ind w:left="964" w:hanging="397"/>
      </w:pPr>
      <w:rPr>
        <w:rFonts w:hint="default"/>
        <w:b w:val="0"/>
        <w:color w:val="auto"/>
      </w:rPr>
    </w:lvl>
    <w:lvl w:ilvl="1">
      <w:start w:val="1"/>
      <w:numFmt w:val="lowerLetter"/>
      <w:lvlText w:val="%2."/>
      <w:lvlJc w:val="left"/>
      <w:pPr>
        <w:ind w:left="1361" w:hanging="397"/>
      </w:pPr>
      <w:rPr>
        <w:rFonts w:hint="default"/>
      </w:rPr>
    </w:lvl>
    <w:lvl w:ilvl="2">
      <w:start w:val="1"/>
      <w:numFmt w:val="lowerRoman"/>
      <w:lvlText w:val="%3."/>
      <w:lvlJc w:val="left"/>
      <w:pPr>
        <w:ind w:left="1758" w:hanging="397"/>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8" w15:restartNumberingAfterBreak="0">
    <w:nsid w:val="3F542B5E"/>
    <w:multiLevelType w:val="multilevel"/>
    <w:tmpl w:val="5574C796"/>
    <w:lvl w:ilvl="0">
      <w:start w:val="1"/>
      <w:numFmt w:val="bullet"/>
      <w:pStyle w:val="BDOBulletOne"/>
      <w:lvlText w:val="•"/>
      <w:lvlJc w:val="left"/>
      <w:pPr>
        <w:ind w:left="397" w:hanging="397"/>
      </w:pPr>
      <w:rPr>
        <w:rFonts w:ascii="Trebuchet MS" w:hAnsi="Trebuchet MS" w:hint="default"/>
        <w:sz w:val="20"/>
        <w:szCs w:val="20"/>
      </w:rPr>
    </w:lvl>
    <w:lvl w:ilvl="1">
      <w:start w:val="1"/>
      <w:numFmt w:val="bullet"/>
      <w:lvlText w:val="-"/>
      <w:lvlJc w:val="left"/>
      <w:pPr>
        <w:tabs>
          <w:tab w:val="num" w:pos="1837"/>
        </w:tabs>
        <w:ind w:left="794" w:hanging="397"/>
      </w:pPr>
      <w:rPr>
        <w:rFonts w:ascii="Courier New" w:hAnsi="Courier New" w:hint="default"/>
      </w:rPr>
    </w:lvl>
    <w:lvl w:ilvl="2">
      <w:start w:val="1"/>
      <w:numFmt w:val="bullet"/>
      <w:lvlText w:val="•"/>
      <w:lvlJc w:val="left"/>
      <w:pPr>
        <w:tabs>
          <w:tab w:val="num" w:pos="2557"/>
        </w:tabs>
        <w:ind w:left="1191" w:hanging="397"/>
      </w:pPr>
      <w:rPr>
        <w:rFonts w:ascii="Trebuchet MS" w:hAnsi="Trebuchet MS" w:hint="default"/>
      </w:rPr>
    </w:lvl>
    <w:lvl w:ilvl="3">
      <w:start w:val="1"/>
      <w:numFmt w:val="bullet"/>
      <w:lvlText w:val=""/>
      <w:lvlJc w:val="left"/>
      <w:pPr>
        <w:tabs>
          <w:tab w:val="num" w:pos="3277"/>
        </w:tabs>
        <w:ind w:left="3277" w:hanging="360"/>
      </w:pPr>
      <w:rPr>
        <w:rFonts w:ascii="Symbol" w:hAnsi="Symbol" w:hint="default"/>
      </w:rPr>
    </w:lvl>
    <w:lvl w:ilvl="4">
      <w:start w:val="1"/>
      <w:numFmt w:val="bullet"/>
      <w:lvlText w:val="o"/>
      <w:lvlJc w:val="left"/>
      <w:pPr>
        <w:tabs>
          <w:tab w:val="num" w:pos="3997"/>
        </w:tabs>
        <w:ind w:left="3997" w:hanging="360"/>
      </w:pPr>
      <w:rPr>
        <w:rFonts w:ascii="Courier New" w:hAnsi="Courier New" w:cs="Courier New" w:hint="default"/>
      </w:rPr>
    </w:lvl>
    <w:lvl w:ilvl="5">
      <w:start w:val="1"/>
      <w:numFmt w:val="bullet"/>
      <w:lvlText w:val=""/>
      <w:lvlJc w:val="left"/>
      <w:pPr>
        <w:tabs>
          <w:tab w:val="num" w:pos="4717"/>
        </w:tabs>
        <w:ind w:left="4717" w:hanging="360"/>
      </w:pPr>
      <w:rPr>
        <w:rFonts w:ascii="Wingdings" w:hAnsi="Wingdings" w:hint="default"/>
      </w:rPr>
    </w:lvl>
    <w:lvl w:ilvl="6">
      <w:start w:val="1"/>
      <w:numFmt w:val="bullet"/>
      <w:lvlText w:val=""/>
      <w:lvlJc w:val="left"/>
      <w:pPr>
        <w:tabs>
          <w:tab w:val="num" w:pos="5437"/>
        </w:tabs>
        <w:ind w:left="5437" w:hanging="360"/>
      </w:pPr>
      <w:rPr>
        <w:rFonts w:ascii="Symbol" w:hAnsi="Symbol" w:hint="default"/>
      </w:rPr>
    </w:lvl>
    <w:lvl w:ilvl="7">
      <w:start w:val="1"/>
      <w:numFmt w:val="bullet"/>
      <w:lvlText w:val="o"/>
      <w:lvlJc w:val="left"/>
      <w:pPr>
        <w:tabs>
          <w:tab w:val="num" w:pos="6157"/>
        </w:tabs>
        <w:ind w:left="6157" w:hanging="360"/>
      </w:pPr>
      <w:rPr>
        <w:rFonts w:ascii="Courier New" w:hAnsi="Courier New" w:cs="Courier New" w:hint="default"/>
      </w:rPr>
    </w:lvl>
    <w:lvl w:ilvl="8">
      <w:start w:val="1"/>
      <w:numFmt w:val="bullet"/>
      <w:lvlText w:val=""/>
      <w:lvlJc w:val="left"/>
      <w:pPr>
        <w:tabs>
          <w:tab w:val="num" w:pos="6877"/>
        </w:tabs>
        <w:ind w:left="6877" w:hanging="360"/>
      </w:pPr>
      <w:rPr>
        <w:rFonts w:ascii="Wingdings" w:hAnsi="Wingdings" w:hint="default"/>
      </w:rPr>
    </w:lvl>
  </w:abstractNum>
  <w:abstractNum w:abstractNumId="19" w15:restartNumberingAfterBreak="0">
    <w:nsid w:val="40B65690"/>
    <w:multiLevelType w:val="hybridMultilevel"/>
    <w:tmpl w:val="31888706"/>
    <w:lvl w:ilvl="0" w:tplc="0C090017">
      <w:start w:val="1"/>
      <w:numFmt w:val="lowerLetter"/>
      <w:lvlText w:val="%1)"/>
      <w:lvlJc w:val="left"/>
      <w:pPr>
        <w:ind w:left="1995" w:hanging="360"/>
      </w:pPr>
    </w:lvl>
    <w:lvl w:ilvl="1" w:tplc="0C090019">
      <w:start w:val="1"/>
      <w:numFmt w:val="lowerLetter"/>
      <w:lvlText w:val="%2."/>
      <w:lvlJc w:val="left"/>
      <w:pPr>
        <w:ind w:left="2715" w:hanging="360"/>
      </w:pPr>
    </w:lvl>
    <w:lvl w:ilvl="2" w:tplc="0C09001B">
      <w:start w:val="1"/>
      <w:numFmt w:val="lowerRoman"/>
      <w:lvlText w:val="%3."/>
      <w:lvlJc w:val="right"/>
      <w:pPr>
        <w:ind w:left="3435" w:hanging="180"/>
      </w:pPr>
    </w:lvl>
    <w:lvl w:ilvl="3" w:tplc="0C09000F">
      <w:start w:val="1"/>
      <w:numFmt w:val="decimal"/>
      <w:lvlText w:val="%4."/>
      <w:lvlJc w:val="left"/>
      <w:pPr>
        <w:ind w:left="4155" w:hanging="360"/>
      </w:pPr>
    </w:lvl>
    <w:lvl w:ilvl="4" w:tplc="0C090019">
      <w:start w:val="1"/>
      <w:numFmt w:val="lowerLetter"/>
      <w:lvlText w:val="%5."/>
      <w:lvlJc w:val="left"/>
      <w:pPr>
        <w:ind w:left="4875" w:hanging="360"/>
      </w:pPr>
    </w:lvl>
    <w:lvl w:ilvl="5" w:tplc="0C09001B">
      <w:start w:val="1"/>
      <w:numFmt w:val="lowerRoman"/>
      <w:lvlText w:val="%6."/>
      <w:lvlJc w:val="right"/>
      <w:pPr>
        <w:ind w:left="5595" w:hanging="180"/>
      </w:pPr>
    </w:lvl>
    <w:lvl w:ilvl="6" w:tplc="0C09000F">
      <w:start w:val="1"/>
      <w:numFmt w:val="decimal"/>
      <w:lvlText w:val="%7."/>
      <w:lvlJc w:val="left"/>
      <w:pPr>
        <w:ind w:left="6315" w:hanging="360"/>
      </w:pPr>
    </w:lvl>
    <w:lvl w:ilvl="7" w:tplc="0C090019">
      <w:start w:val="1"/>
      <w:numFmt w:val="lowerLetter"/>
      <w:lvlText w:val="%8."/>
      <w:lvlJc w:val="left"/>
      <w:pPr>
        <w:ind w:left="7035" w:hanging="360"/>
      </w:pPr>
    </w:lvl>
    <w:lvl w:ilvl="8" w:tplc="0C09001B">
      <w:start w:val="1"/>
      <w:numFmt w:val="lowerRoman"/>
      <w:lvlText w:val="%9."/>
      <w:lvlJc w:val="right"/>
      <w:pPr>
        <w:ind w:left="7755" w:hanging="180"/>
      </w:pPr>
    </w:lvl>
  </w:abstractNum>
  <w:abstractNum w:abstractNumId="20" w15:restartNumberingAfterBreak="0">
    <w:nsid w:val="43BF4BE4"/>
    <w:multiLevelType w:val="hybridMultilevel"/>
    <w:tmpl w:val="077A48CE"/>
    <w:lvl w:ilvl="0" w:tplc="EBF6D7F8">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DCE29A3"/>
    <w:multiLevelType w:val="hybridMultilevel"/>
    <w:tmpl w:val="257EB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E661E2"/>
    <w:multiLevelType w:val="hybridMultilevel"/>
    <w:tmpl w:val="5B92789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1C54875"/>
    <w:multiLevelType w:val="multilevel"/>
    <w:tmpl w:val="E7787826"/>
    <w:lvl w:ilvl="0">
      <w:start w:val="1"/>
      <w:numFmt w:val="upperLetter"/>
      <w:pStyle w:val="BDOAlphaList"/>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3D010D7"/>
    <w:multiLevelType w:val="hybridMultilevel"/>
    <w:tmpl w:val="880236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192F6B"/>
    <w:multiLevelType w:val="hybridMultilevel"/>
    <w:tmpl w:val="BE24E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0F276D"/>
    <w:multiLevelType w:val="hybridMultilevel"/>
    <w:tmpl w:val="5212E596"/>
    <w:lvl w:ilvl="0" w:tplc="93BE552E">
      <w:numFmt w:val="bullet"/>
      <w:lvlText w:val="-"/>
      <w:lvlJc w:val="left"/>
      <w:pPr>
        <w:ind w:left="720" w:hanging="360"/>
      </w:pPr>
      <w:rPr>
        <w:rFonts w:ascii="Trebuchet MS" w:eastAsia="Times New Roman" w:hAnsi="Trebuchet M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4D5F04"/>
    <w:multiLevelType w:val="singleLevel"/>
    <w:tmpl w:val="2F6CA948"/>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5E266E9"/>
    <w:multiLevelType w:val="hybridMultilevel"/>
    <w:tmpl w:val="775445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6202678"/>
    <w:multiLevelType w:val="hybridMultilevel"/>
    <w:tmpl w:val="3F7603CC"/>
    <w:lvl w:ilvl="0" w:tplc="EFC2957C">
      <w:start w:val="1"/>
      <w:numFmt w:val="lowerLetter"/>
      <w:lvlText w:val="(%1)"/>
      <w:lvlJc w:val="left"/>
      <w:pPr>
        <w:ind w:left="1440" w:hanging="720"/>
      </w:pPr>
      <w:rPr>
        <w:rFonts w:hint="default"/>
      </w:rPr>
    </w:lvl>
    <w:lvl w:ilvl="1" w:tplc="0C090019">
      <w:start w:val="1"/>
      <w:numFmt w:val="lowerLetter"/>
      <w:lvlText w:val="%2."/>
      <w:lvlJc w:val="left"/>
      <w:pPr>
        <w:ind w:left="1800" w:hanging="360"/>
      </w:pPr>
    </w:lvl>
    <w:lvl w:ilvl="2" w:tplc="E864D014">
      <w:start w:val="1"/>
      <w:numFmt w:val="lowerRoman"/>
      <w:lvlText w:val="%3."/>
      <w:lvlJc w:val="right"/>
      <w:pPr>
        <w:ind w:left="2520" w:hanging="252"/>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66A17758"/>
    <w:multiLevelType w:val="hybridMultilevel"/>
    <w:tmpl w:val="6EF427E4"/>
    <w:lvl w:ilvl="0" w:tplc="43D810DE">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807210"/>
    <w:multiLevelType w:val="hybridMultilevel"/>
    <w:tmpl w:val="3998C794"/>
    <w:lvl w:ilvl="0" w:tplc="54EA2148">
      <w:start w:val="2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BAD15C1"/>
    <w:multiLevelType w:val="multilevel"/>
    <w:tmpl w:val="EA123406"/>
    <w:lvl w:ilvl="0">
      <w:start w:val="1"/>
      <w:numFmt w:val="decimal"/>
      <w:pStyle w:val="BDONumericList"/>
      <w:lvlText w:val="%1."/>
      <w:lvlJc w:val="left"/>
      <w:pPr>
        <w:ind w:left="454" w:hanging="454"/>
      </w:pPr>
      <w:rPr>
        <w:rFonts w:ascii="Trebuchet MS" w:hAnsi="Trebuchet MS" w:hint="default"/>
        <w:b w:val="0"/>
        <w:i w:val="0"/>
        <w:color w:val="000000"/>
        <w:sz w:val="20"/>
      </w:rPr>
    </w:lvl>
    <w:lvl w:ilvl="1">
      <w:start w:val="1"/>
      <w:numFmt w:val="decimal"/>
      <w:lvlText w:val="%1.%2."/>
      <w:lvlJc w:val="left"/>
      <w:pPr>
        <w:ind w:left="936" w:hanging="652"/>
      </w:pPr>
      <w:rPr>
        <w:rFonts w:ascii="Trebuchet MS" w:hAnsi="Trebuchet MS" w:hint="default"/>
        <w:b w:val="0"/>
        <w:i w:val="0"/>
        <w:color w:val="000000"/>
        <w:sz w:val="20"/>
      </w:rPr>
    </w:lvl>
    <w:lvl w:ilvl="2">
      <w:start w:val="1"/>
      <w:numFmt w:val="decimal"/>
      <w:lvlText w:val="%1.%2.%3."/>
      <w:lvlJc w:val="left"/>
      <w:pPr>
        <w:ind w:left="1418" w:hanging="850"/>
      </w:pPr>
      <w:rPr>
        <w:rFonts w:ascii="Trebuchet MS" w:hAnsi="Trebuchet MS" w:hint="default"/>
        <w:b w:val="0"/>
        <w:i w:val="0"/>
        <w:color w:val="000000"/>
        <w:sz w:val="20"/>
      </w:rPr>
    </w:lvl>
    <w:lvl w:ilvl="3">
      <w:start w:val="1"/>
      <w:numFmt w:val="decimal"/>
      <w:lvlText w:val="%1.%2.%3.%4."/>
      <w:lvlJc w:val="left"/>
      <w:pPr>
        <w:ind w:left="1899" w:hanging="1047"/>
      </w:pPr>
      <w:rPr>
        <w:rFonts w:ascii="Trebuchet MS" w:hAnsi="Trebuchet MS" w:hint="default"/>
        <w:b w:val="0"/>
        <w:i w:val="0"/>
        <w:sz w:val="20"/>
      </w:rPr>
    </w:lvl>
    <w:lvl w:ilvl="4">
      <w:start w:val="1"/>
      <w:numFmt w:val="decimal"/>
      <w:lvlText w:val="%1.%2.%3.%4.%5."/>
      <w:lvlJc w:val="left"/>
      <w:pPr>
        <w:ind w:left="2381" w:hanging="1245"/>
      </w:pPr>
      <w:rPr>
        <w:rFonts w:ascii="Trebuchet MS" w:hAnsi="Trebuchet MS" w:hint="default"/>
        <w:b w:val="0"/>
        <w:i w:val="0"/>
        <w:sz w:val="20"/>
      </w:rPr>
    </w:lvl>
    <w:lvl w:ilvl="5">
      <w:start w:val="1"/>
      <w:numFmt w:val="decimal"/>
      <w:lvlText w:val="%1.%2.%3.%4.%5.%6."/>
      <w:lvlJc w:val="left"/>
      <w:pPr>
        <w:ind w:left="2863" w:hanging="1443"/>
      </w:pPr>
      <w:rPr>
        <w:rFonts w:ascii="Trebuchet MS" w:hAnsi="Trebuchet MS" w:hint="default"/>
        <w:b w:val="0"/>
        <w:i w:val="0"/>
        <w:sz w:val="20"/>
      </w:rPr>
    </w:lvl>
    <w:lvl w:ilvl="6">
      <w:start w:val="1"/>
      <w:numFmt w:val="decimal"/>
      <w:lvlText w:val="%1.%2.%3.%4.%5.%6.%7."/>
      <w:lvlJc w:val="left"/>
      <w:pPr>
        <w:ind w:left="3345" w:hanging="1641"/>
      </w:pPr>
      <w:rPr>
        <w:rFonts w:ascii="Trebuchet MS" w:hAnsi="Trebuchet MS" w:hint="default"/>
        <w:b w:val="0"/>
        <w:i w:val="0"/>
        <w:sz w:val="20"/>
      </w:rPr>
    </w:lvl>
    <w:lvl w:ilvl="7">
      <w:start w:val="1"/>
      <w:numFmt w:val="decimal"/>
      <w:lvlText w:val="%1.%2.%3.%4.%5.%6.%7.%8."/>
      <w:lvlJc w:val="left"/>
      <w:pPr>
        <w:ind w:left="3827" w:hanging="1839"/>
      </w:pPr>
      <w:rPr>
        <w:rFonts w:ascii="Trebuchet MS" w:hAnsi="Trebuchet MS" w:hint="default"/>
        <w:b w:val="0"/>
        <w:i w:val="0"/>
        <w:color w:val="auto"/>
        <w:sz w:val="20"/>
      </w:rPr>
    </w:lvl>
    <w:lvl w:ilvl="8">
      <w:start w:val="1"/>
      <w:numFmt w:val="decimal"/>
      <w:lvlText w:val="%1.%2.%3.%4.%5.%6.%7.%8.%9."/>
      <w:lvlJc w:val="left"/>
      <w:pPr>
        <w:ind w:left="2669" w:hanging="397"/>
      </w:pPr>
      <w:rPr>
        <w:rFonts w:ascii="Trebuchet MS" w:hAnsi="Trebuchet MS" w:hint="default"/>
        <w:b w:val="0"/>
        <w:i w:val="0"/>
        <w:color w:val="auto"/>
        <w:sz w:val="20"/>
      </w:rPr>
    </w:lvl>
  </w:abstractNum>
  <w:abstractNum w:abstractNumId="33" w15:restartNumberingAfterBreak="0">
    <w:nsid w:val="6F346BE3"/>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4" w15:restartNumberingAfterBreak="0">
    <w:nsid w:val="6FBE0B26"/>
    <w:multiLevelType w:val="hybridMultilevel"/>
    <w:tmpl w:val="C95E8EE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5" w15:restartNumberingAfterBreak="0">
    <w:nsid w:val="737D5502"/>
    <w:multiLevelType w:val="hybridMultilevel"/>
    <w:tmpl w:val="5F547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F9354C"/>
    <w:multiLevelType w:val="hybridMultilevel"/>
    <w:tmpl w:val="B6880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7537ED6"/>
    <w:multiLevelType w:val="hybridMultilevel"/>
    <w:tmpl w:val="4C90AE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8" w15:restartNumberingAfterBreak="0">
    <w:nsid w:val="7EE72F52"/>
    <w:multiLevelType w:val="hybridMultilevel"/>
    <w:tmpl w:val="5776B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EB3D45"/>
    <w:multiLevelType w:val="hybridMultilevel"/>
    <w:tmpl w:val="9BA20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1465725">
    <w:abstractNumId w:val="21"/>
  </w:num>
  <w:num w:numId="2" w16cid:durableId="1595549603">
    <w:abstractNumId w:val="4"/>
  </w:num>
  <w:num w:numId="3" w16cid:durableId="1091973722">
    <w:abstractNumId w:val="25"/>
  </w:num>
  <w:num w:numId="4" w16cid:durableId="1880319557">
    <w:abstractNumId w:val="3"/>
  </w:num>
  <w:num w:numId="5" w16cid:durableId="854461314">
    <w:abstractNumId w:val="20"/>
  </w:num>
  <w:num w:numId="6" w16cid:durableId="425343493">
    <w:abstractNumId w:val="30"/>
  </w:num>
  <w:num w:numId="7" w16cid:durableId="356351122">
    <w:abstractNumId w:val="23"/>
  </w:num>
  <w:num w:numId="8" w16cid:durableId="892077717">
    <w:abstractNumId w:val="32"/>
  </w:num>
  <w:num w:numId="9" w16cid:durableId="1015116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91739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0727488">
    <w:abstractNumId w:val="5"/>
  </w:num>
  <w:num w:numId="12" w16cid:durableId="122624170">
    <w:abstractNumId w:val="1"/>
  </w:num>
  <w:num w:numId="13" w16cid:durableId="2045593782">
    <w:abstractNumId w:val="0"/>
  </w:num>
  <w:num w:numId="14" w16cid:durableId="1040009852">
    <w:abstractNumId w:val="27"/>
  </w:num>
  <w:num w:numId="15" w16cid:durableId="1218004587">
    <w:abstractNumId w:val="33"/>
  </w:num>
  <w:num w:numId="16" w16cid:durableId="1134713466">
    <w:abstractNumId w:val="18"/>
  </w:num>
  <w:num w:numId="17" w16cid:durableId="1379087020">
    <w:abstractNumId w:val="17"/>
  </w:num>
  <w:num w:numId="18" w16cid:durableId="717971513">
    <w:abstractNumId w:val="29"/>
  </w:num>
  <w:num w:numId="19" w16cid:durableId="833028278">
    <w:abstractNumId w:val="15"/>
  </w:num>
  <w:num w:numId="20" w16cid:durableId="1980257974">
    <w:abstractNumId w:val="34"/>
  </w:num>
  <w:num w:numId="21" w16cid:durableId="1583636648">
    <w:abstractNumId w:val="13"/>
  </w:num>
  <w:num w:numId="22" w16cid:durableId="1181747139">
    <w:abstractNumId w:val="31"/>
  </w:num>
  <w:num w:numId="23" w16cid:durableId="1735273410">
    <w:abstractNumId w:val="7"/>
  </w:num>
  <w:num w:numId="24" w16cid:durableId="2061787721">
    <w:abstractNumId w:val="36"/>
  </w:num>
  <w:num w:numId="25" w16cid:durableId="1709404302">
    <w:abstractNumId w:val="24"/>
  </w:num>
  <w:num w:numId="26" w16cid:durableId="1379932554">
    <w:abstractNumId w:val="35"/>
  </w:num>
  <w:num w:numId="27" w16cid:durableId="1717777776">
    <w:abstractNumId w:val="22"/>
  </w:num>
  <w:num w:numId="28" w16cid:durableId="905384073">
    <w:abstractNumId w:val="26"/>
  </w:num>
  <w:num w:numId="29" w16cid:durableId="39521258">
    <w:abstractNumId w:val="37"/>
    <w:lvlOverride w:ilvl="0"/>
    <w:lvlOverride w:ilvl="1"/>
    <w:lvlOverride w:ilvl="2"/>
    <w:lvlOverride w:ilvl="3"/>
    <w:lvlOverride w:ilvl="4"/>
    <w:lvlOverride w:ilvl="5"/>
    <w:lvlOverride w:ilvl="6"/>
    <w:lvlOverride w:ilvl="7"/>
    <w:lvlOverride w:ilvl="8"/>
  </w:num>
  <w:num w:numId="30" w16cid:durableId="12458403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582362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530255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5976285">
    <w:abstractNumId w:val="11"/>
    <w:lvlOverride w:ilvl="0"/>
    <w:lvlOverride w:ilvl="1"/>
    <w:lvlOverride w:ilvl="2"/>
    <w:lvlOverride w:ilvl="3"/>
    <w:lvlOverride w:ilvl="4"/>
    <w:lvlOverride w:ilvl="5"/>
    <w:lvlOverride w:ilvl="6"/>
    <w:lvlOverride w:ilvl="7"/>
    <w:lvlOverride w:ilvl="8"/>
  </w:num>
  <w:num w:numId="34" w16cid:durableId="1758208445">
    <w:abstractNumId w:val="38"/>
  </w:num>
  <w:num w:numId="35" w16cid:durableId="373046296">
    <w:abstractNumId w:val="2"/>
  </w:num>
  <w:num w:numId="36" w16cid:durableId="895316148">
    <w:abstractNumId w:val="28"/>
  </w:num>
  <w:num w:numId="37" w16cid:durableId="2144619232">
    <w:abstractNumId w:val="39"/>
  </w:num>
  <w:num w:numId="38" w16cid:durableId="934173326">
    <w:abstractNumId w:val="6"/>
  </w:num>
  <w:num w:numId="39" w16cid:durableId="1091777437">
    <w:abstractNumId w:val="9"/>
  </w:num>
  <w:num w:numId="40" w16cid:durableId="1256086781">
    <w:abstractNumId w:val="16"/>
  </w:num>
  <w:num w:numId="41" w16cid:durableId="698579972">
    <w:abstractNumId w:val="8"/>
  </w:num>
  <w:num w:numId="42" w16cid:durableId="500771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AFE"/>
    <w:rsid w:val="000029B5"/>
    <w:rsid w:val="00002B13"/>
    <w:rsid w:val="00016137"/>
    <w:rsid w:val="0002576C"/>
    <w:rsid w:val="00027F78"/>
    <w:rsid w:val="00031235"/>
    <w:rsid w:val="0003390D"/>
    <w:rsid w:val="0005381D"/>
    <w:rsid w:val="0005778B"/>
    <w:rsid w:val="000637F0"/>
    <w:rsid w:val="00065554"/>
    <w:rsid w:val="00091A04"/>
    <w:rsid w:val="000965D2"/>
    <w:rsid w:val="0009746E"/>
    <w:rsid w:val="000A2500"/>
    <w:rsid w:val="000B12AA"/>
    <w:rsid w:val="000B2A4B"/>
    <w:rsid w:val="000B395A"/>
    <w:rsid w:val="000C0046"/>
    <w:rsid w:val="000D42DD"/>
    <w:rsid w:val="000D6F92"/>
    <w:rsid w:val="000D77CA"/>
    <w:rsid w:val="000E066B"/>
    <w:rsid w:val="000E2F41"/>
    <w:rsid w:val="000F7109"/>
    <w:rsid w:val="00114A4C"/>
    <w:rsid w:val="001253EE"/>
    <w:rsid w:val="00136C8D"/>
    <w:rsid w:val="001459A2"/>
    <w:rsid w:val="00163FAE"/>
    <w:rsid w:val="001646C7"/>
    <w:rsid w:val="00167ADB"/>
    <w:rsid w:val="001B42F0"/>
    <w:rsid w:val="001D4556"/>
    <w:rsid w:val="001E27B4"/>
    <w:rsid w:val="001F4595"/>
    <w:rsid w:val="001F5AE0"/>
    <w:rsid w:val="00205335"/>
    <w:rsid w:val="0023306C"/>
    <w:rsid w:val="00240FF7"/>
    <w:rsid w:val="00284078"/>
    <w:rsid w:val="00287A6A"/>
    <w:rsid w:val="0029660C"/>
    <w:rsid w:val="002B6471"/>
    <w:rsid w:val="002D651B"/>
    <w:rsid w:val="002F4A29"/>
    <w:rsid w:val="002F4FBF"/>
    <w:rsid w:val="00301174"/>
    <w:rsid w:val="003203BB"/>
    <w:rsid w:val="00325338"/>
    <w:rsid w:val="00336562"/>
    <w:rsid w:val="003366CA"/>
    <w:rsid w:val="0035003C"/>
    <w:rsid w:val="0035120D"/>
    <w:rsid w:val="00376B8D"/>
    <w:rsid w:val="003A0644"/>
    <w:rsid w:val="003B599F"/>
    <w:rsid w:val="003C5F0A"/>
    <w:rsid w:val="003D1085"/>
    <w:rsid w:val="003D28E5"/>
    <w:rsid w:val="003E13DC"/>
    <w:rsid w:val="003F3A37"/>
    <w:rsid w:val="00410CD9"/>
    <w:rsid w:val="0041301C"/>
    <w:rsid w:val="00417AED"/>
    <w:rsid w:val="004310B4"/>
    <w:rsid w:val="004534DA"/>
    <w:rsid w:val="00462BAE"/>
    <w:rsid w:val="00470BF1"/>
    <w:rsid w:val="00484981"/>
    <w:rsid w:val="00494B6F"/>
    <w:rsid w:val="004A28EA"/>
    <w:rsid w:val="004A4D20"/>
    <w:rsid w:val="004A6BBF"/>
    <w:rsid w:val="004B3815"/>
    <w:rsid w:val="004C3A07"/>
    <w:rsid w:val="004C7F8E"/>
    <w:rsid w:val="004D3CE6"/>
    <w:rsid w:val="004F3930"/>
    <w:rsid w:val="004F51E5"/>
    <w:rsid w:val="004F7C72"/>
    <w:rsid w:val="00502B5D"/>
    <w:rsid w:val="00517A9E"/>
    <w:rsid w:val="00517EF0"/>
    <w:rsid w:val="00525653"/>
    <w:rsid w:val="0053066B"/>
    <w:rsid w:val="00532078"/>
    <w:rsid w:val="00582C54"/>
    <w:rsid w:val="005A0168"/>
    <w:rsid w:val="005C5DB4"/>
    <w:rsid w:val="005D28A0"/>
    <w:rsid w:val="005D5E9F"/>
    <w:rsid w:val="005E7070"/>
    <w:rsid w:val="005F0E7B"/>
    <w:rsid w:val="005F13F1"/>
    <w:rsid w:val="0060039B"/>
    <w:rsid w:val="0060428E"/>
    <w:rsid w:val="00622A41"/>
    <w:rsid w:val="006314EC"/>
    <w:rsid w:val="00635009"/>
    <w:rsid w:val="00646DB9"/>
    <w:rsid w:val="00646FA3"/>
    <w:rsid w:val="00654C42"/>
    <w:rsid w:val="006747BA"/>
    <w:rsid w:val="006822CA"/>
    <w:rsid w:val="00696458"/>
    <w:rsid w:val="0069723E"/>
    <w:rsid w:val="006A1DE7"/>
    <w:rsid w:val="006A2D3B"/>
    <w:rsid w:val="006A6B0D"/>
    <w:rsid w:val="006A7A11"/>
    <w:rsid w:val="006C3183"/>
    <w:rsid w:val="006E7C68"/>
    <w:rsid w:val="006F69FF"/>
    <w:rsid w:val="00705654"/>
    <w:rsid w:val="00710D63"/>
    <w:rsid w:val="00720B0A"/>
    <w:rsid w:val="00742176"/>
    <w:rsid w:val="00742669"/>
    <w:rsid w:val="0075714E"/>
    <w:rsid w:val="0077421A"/>
    <w:rsid w:val="00777E8B"/>
    <w:rsid w:val="00782BCD"/>
    <w:rsid w:val="0078639E"/>
    <w:rsid w:val="00792104"/>
    <w:rsid w:val="0079273A"/>
    <w:rsid w:val="00794EE3"/>
    <w:rsid w:val="00797D20"/>
    <w:rsid w:val="007A04DE"/>
    <w:rsid w:val="007A179B"/>
    <w:rsid w:val="007A1D36"/>
    <w:rsid w:val="007A524F"/>
    <w:rsid w:val="007C105A"/>
    <w:rsid w:val="007C72C8"/>
    <w:rsid w:val="007D37F1"/>
    <w:rsid w:val="007E28D1"/>
    <w:rsid w:val="007E4D4D"/>
    <w:rsid w:val="007F31C3"/>
    <w:rsid w:val="007F5FEE"/>
    <w:rsid w:val="008016E6"/>
    <w:rsid w:val="0081193E"/>
    <w:rsid w:val="00811995"/>
    <w:rsid w:val="00827650"/>
    <w:rsid w:val="0085014A"/>
    <w:rsid w:val="00850D01"/>
    <w:rsid w:val="00852EAC"/>
    <w:rsid w:val="008565A9"/>
    <w:rsid w:val="00883032"/>
    <w:rsid w:val="008869C8"/>
    <w:rsid w:val="008C6EC6"/>
    <w:rsid w:val="008E02C2"/>
    <w:rsid w:val="008E2272"/>
    <w:rsid w:val="008E7C9A"/>
    <w:rsid w:val="00900F5B"/>
    <w:rsid w:val="00903139"/>
    <w:rsid w:val="0092094D"/>
    <w:rsid w:val="00924CC1"/>
    <w:rsid w:val="0093656C"/>
    <w:rsid w:val="00945AD3"/>
    <w:rsid w:val="00951061"/>
    <w:rsid w:val="00955850"/>
    <w:rsid w:val="00962820"/>
    <w:rsid w:val="009849CE"/>
    <w:rsid w:val="009A16B6"/>
    <w:rsid w:val="009A3A17"/>
    <w:rsid w:val="009A685F"/>
    <w:rsid w:val="009B0BAD"/>
    <w:rsid w:val="009B23E5"/>
    <w:rsid w:val="009B7167"/>
    <w:rsid w:val="009B747A"/>
    <w:rsid w:val="009C13E6"/>
    <w:rsid w:val="009E0B2C"/>
    <w:rsid w:val="009E4C74"/>
    <w:rsid w:val="00A243A3"/>
    <w:rsid w:val="00A276DC"/>
    <w:rsid w:val="00A318EA"/>
    <w:rsid w:val="00A36A4E"/>
    <w:rsid w:val="00A658DB"/>
    <w:rsid w:val="00AA33C2"/>
    <w:rsid w:val="00AA7A5C"/>
    <w:rsid w:val="00AB1DE0"/>
    <w:rsid w:val="00AC0074"/>
    <w:rsid w:val="00AE1557"/>
    <w:rsid w:val="00AF5F56"/>
    <w:rsid w:val="00B03513"/>
    <w:rsid w:val="00B15735"/>
    <w:rsid w:val="00B33E39"/>
    <w:rsid w:val="00B435F5"/>
    <w:rsid w:val="00B715C9"/>
    <w:rsid w:val="00B74D4B"/>
    <w:rsid w:val="00B818B9"/>
    <w:rsid w:val="00B826FD"/>
    <w:rsid w:val="00B836C4"/>
    <w:rsid w:val="00BA5DFF"/>
    <w:rsid w:val="00BB43E4"/>
    <w:rsid w:val="00BC6EEC"/>
    <w:rsid w:val="00BE3951"/>
    <w:rsid w:val="00BF7AA9"/>
    <w:rsid w:val="00C35411"/>
    <w:rsid w:val="00C50FC7"/>
    <w:rsid w:val="00C513D0"/>
    <w:rsid w:val="00C5239A"/>
    <w:rsid w:val="00C849B2"/>
    <w:rsid w:val="00C9368D"/>
    <w:rsid w:val="00CB718D"/>
    <w:rsid w:val="00CD0D5D"/>
    <w:rsid w:val="00CE095A"/>
    <w:rsid w:val="00CE2DD3"/>
    <w:rsid w:val="00CE68B3"/>
    <w:rsid w:val="00CF1293"/>
    <w:rsid w:val="00CF4F6F"/>
    <w:rsid w:val="00D13315"/>
    <w:rsid w:val="00D172E1"/>
    <w:rsid w:val="00D41EAA"/>
    <w:rsid w:val="00D473D8"/>
    <w:rsid w:val="00D675D0"/>
    <w:rsid w:val="00D72C8B"/>
    <w:rsid w:val="00D75D8E"/>
    <w:rsid w:val="00DA29B8"/>
    <w:rsid w:val="00DA3F57"/>
    <w:rsid w:val="00DD247F"/>
    <w:rsid w:val="00E070E9"/>
    <w:rsid w:val="00E14CA2"/>
    <w:rsid w:val="00E17153"/>
    <w:rsid w:val="00E7132B"/>
    <w:rsid w:val="00E739B4"/>
    <w:rsid w:val="00E75432"/>
    <w:rsid w:val="00E80250"/>
    <w:rsid w:val="00E84AA3"/>
    <w:rsid w:val="00E979F2"/>
    <w:rsid w:val="00EA2A95"/>
    <w:rsid w:val="00EA406A"/>
    <w:rsid w:val="00EB6936"/>
    <w:rsid w:val="00EC552F"/>
    <w:rsid w:val="00ED443F"/>
    <w:rsid w:val="00EE20F9"/>
    <w:rsid w:val="00EF6AF0"/>
    <w:rsid w:val="00EF772B"/>
    <w:rsid w:val="00F05273"/>
    <w:rsid w:val="00F16D3D"/>
    <w:rsid w:val="00F40991"/>
    <w:rsid w:val="00F42A7F"/>
    <w:rsid w:val="00F50065"/>
    <w:rsid w:val="00F85DE2"/>
    <w:rsid w:val="00F922B9"/>
    <w:rsid w:val="00FB3AA5"/>
    <w:rsid w:val="00FD1524"/>
    <w:rsid w:val="00FE5BB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oNotEmbedSmartTags/>
  <w:decimalSymbol w:val="."/>
  <w:listSeparator w:val=","/>
  <w14:docId w14:val="7453FF4B"/>
  <w15:chartTrackingRefBased/>
  <w15:docId w15:val="{E8AEEBE3-32D4-4CF3-A371-FAD083A6A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bidi="ar-SA"/>
    </w:rPr>
  </w:style>
  <w:style w:type="paragraph" w:styleId="Heading1">
    <w:name w:val="heading 1"/>
    <w:basedOn w:val="Normal"/>
    <w:next w:val="Normal"/>
    <w:link w:val="Heading1Char"/>
    <w:uiPriority w:val="9"/>
    <w:qFormat/>
    <w:rsid w:val="00FD1524"/>
    <w:pPr>
      <w:keepNext/>
      <w:numPr>
        <w:numId w:val="15"/>
      </w:numPr>
      <w:spacing w:before="240" w:after="120" w:line="280" w:lineRule="atLeast"/>
      <w:outlineLvl w:val="0"/>
    </w:pPr>
    <w:rPr>
      <w:rFonts w:ascii="Trebuchet MS" w:hAnsi="Trebuchet MS"/>
      <w:b/>
      <w:bCs/>
      <w:kern w:val="32"/>
      <w:sz w:val="28"/>
      <w:szCs w:val="32"/>
      <w:lang w:val="x-none" w:eastAsia="en-GB"/>
    </w:rPr>
  </w:style>
  <w:style w:type="paragraph" w:styleId="Heading2">
    <w:name w:val="heading 2"/>
    <w:basedOn w:val="Normal"/>
    <w:next w:val="Normal"/>
    <w:link w:val="Heading2Char"/>
    <w:uiPriority w:val="9"/>
    <w:qFormat/>
    <w:rsid w:val="00FD1524"/>
    <w:pPr>
      <w:keepNext/>
      <w:numPr>
        <w:ilvl w:val="1"/>
        <w:numId w:val="15"/>
      </w:numPr>
      <w:spacing w:after="120" w:line="280" w:lineRule="atLeast"/>
      <w:outlineLvl w:val="1"/>
    </w:pPr>
    <w:rPr>
      <w:rFonts w:ascii="Trebuchet MS" w:hAnsi="Trebuchet MS"/>
      <w:b/>
      <w:bCs/>
      <w:iCs/>
      <w:sz w:val="20"/>
      <w:szCs w:val="28"/>
      <w:lang w:val="x-none" w:eastAsia="en-GB"/>
    </w:rPr>
  </w:style>
  <w:style w:type="paragraph" w:styleId="Heading3">
    <w:name w:val="heading 3"/>
    <w:basedOn w:val="Normal"/>
    <w:next w:val="Normal"/>
    <w:link w:val="Heading3Char"/>
    <w:semiHidden/>
    <w:rsid w:val="00FD1524"/>
    <w:pPr>
      <w:keepNext/>
      <w:numPr>
        <w:ilvl w:val="2"/>
        <w:numId w:val="15"/>
      </w:numPr>
      <w:spacing w:after="120" w:line="240" w:lineRule="exact"/>
      <w:outlineLvl w:val="2"/>
    </w:pPr>
    <w:rPr>
      <w:rFonts w:ascii="Trebuchet MS" w:hAnsi="Trebuchet MS"/>
      <w:b/>
      <w:bCs/>
      <w:sz w:val="20"/>
      <w:szCs w:val="26"/>
      <w:lang w:val="x-none" w:eastAsia="en-GB"/>
    </w:rPr>
  </w:style>
  <w:style w:type="paragraph" w:styleId="Heading4">
    <w:name w:val="heading 4"/>
    <w:basedOn w:val="Normal"/>
    <w:next w:val="Normal"/>
    <w:link w:val="Heading4Char"/>
    <w:uiPriority w:val="9"/>
    <w:qFormat/>
    <w:rsid w:val="00FD1524"/>
    <w:pPr>
      <w:keepNext/>
      <w:numPr>
        <w:ilvl w:val="3"/>
        <w:numId w:val="15"/>
      </w:numPr>
      <w:spacing w:before="240" w:after="60" w:line="280" w:lineRule="atLeast"/>
      <w:outlineLvl w:val="3"/>
    </w:pPr>
    <w:rPr>
      <w:b/>
      <w:bCs/>
      <w:sz w:val="28"/>
      <w:szCs w:val="28"/>
      <w:lang w:val="x-none" w:eastAsia="en-GB"/>
    </w:rPr>
  </w:style>
  <w:style w:type="paragraph" w:styleId="Heading5">
    <w:name w:val="heading 5"/>
    <w:basedOn w:val="Normal"/>
    <w:next w:val="Normal"/>
    <w:link w:val="Heading5Char"/>
    <w:uiPriority w:val="9"/>
    <w:qFormat/>
    <w:rsid w:val="00FD1524"/>
    <w:pPr>
      <w:numPr>
        <w:ilvl w:val="4"/>
        <w:numId w:val="15"/>
      </w:numPr>
      <w:spacing w:before="240" w:after="60" w:line="280" w:lineRule="atLeast"/>
      <w:outlineLvl w:val="4"/>
    </w:pPr>
    <w:rPr>
      <w:rFonts w:ascii="Trebuchet MS" w:hAnsi="Trebuchet MS"/>
      <w:b/>
      <w:bCs/>
      <w:i/>
      <w:iCs/>
      <w:sz w:val="26"/>
      <w:szCs w:val="26"/>
      <w:lang w:val="x-none" w:eastAsia="en-GB"/>
    </w:rPr>
  </w:style>
  <w:style w:type="paragraph" w:styleId="Heading6">
    <w:name w:val="heading 6"/>
    <w:basedOn w:val="Normal"/>
    <w:next w:val="Normal"/>
    <w:link w:val="Heading6Char"/>
    <w:qFormat/>
    <w:rsid w:val="00FD1524"/>
    <w:pPr>
      <w:numPr>
        <w:ilvl w:val="5"/>
        <w:numId w:val="15"/>
      </w:numPr>
      <w:spacing w:before="240" w:after="60" w:line="280" w:lineRule="atLeast"/>
      <w:outlineLvl w:val="5"/>
    </w:pPr>
    <w:rPr>
      <w:b/>
      <w:bCs/>
      <w:sz w:val="22"/>
      <w:szCs w:val="22"/>
      <w:lang w:val="x-none" w:eastAsia="en-GB"/>
    </w:rPr>
  </w:style>
  <w:style w:type="paragraph" w:styleId="Heading7">
    <w:name w:val="heading 7"/>
    <w:basedOn w:val="Normal"/>
    <w:next w:val="Normal"/>
    <w:link w:val="Heading7Char"/>
    <w:semiHidden/>
    <w:rsid w:val="00FD1524"/>
    <w:pPr>
      <w:numPr>
        <w:ilvl w:val="6"/>
        <w:numId w:val="15"/>
      </w:numPr>
      <w:spacing w:before="240" w:after="60" w:line="280" w:lineRule="atLeast"/>
      <w:outlineLvl w:val="6"/>
    </w:pPr>
    <w:rPr>
      <w:lang w:val="x-none" w:eastAsia="en-GB"/>
    </w:rPr>
  </w:style>
  <w:style w:type="paragraph" w:styleId="Heading8">
    <w:name w:val="heading 8"/>
    <w:basedOn w:val="Normal"/>
    <w:next w:val="Normal"/>
    <w:link w:val="Heading8Char"/>
    <w:uiPriority w:val="9"/>
    <w:qFormat/>
    <w:rsid w:val="00FD1524"/>
    <w:pPr>
      <w:numPr>
        <w:ilvl w:val="7"/>
        <w:numId w:val="15"/>
      </w:numPr>
      <w:spacing w:before="240" w:after="60" w:line="280" w:lineRule="atLeast"/>
      <w:outlineLvl w:val="7"/>
    </w:pPr>
    <w:rPr>
      <w:i/>
      <w:iCs/>
      <w:lang w:val="x-none" w:eastAsia="en-GB"/>
    </w:rPr>
  </w:style>
  <w:style w:type="paragraph" w:styleId="Heading9">
    <w:name w:val="heading 9"/>
    <w:basedOn w:val="Normal"/>
    <w:next w:val="Normal"/>
    <w:link w:val="Heading9Char"/>
    <w:uiPriority w:val="9"/>
    <w:qFormat/>
    <w:rsid w:val="00FD1524"/>
    <w:pPr>
      <w:numPr>
        <w:ilvl w:val="8"/>
        <w:numId w:val="15"/>
      </w:numPr>
      <w:spacing w:before="240" w:after="60" w:line="280" w:lineRule="atLeast"/>
      <w:outlineLvl w:val="8"/>
    </w:pPr>
    <w:rPr>
      <w:rFonts w:ascii="Arial" w:hAnsi="Arial"/>
      <w:sz w:val="22"/>
      <w:szCs w:val="22"/>
      <w:lang w:val="x-none"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87553A"/>
    <w:rPr>
      <w:rFonts w:ascii="Lucida Grande" w:hAnsi="Lucida Grande"/>
      <w:sz w:val="18"/>
      <w:szCs w:val="18"/>
    </w:rPr>
  </w:style>
  <w:style w:type="paragraph" w:styleId="Header">
    <w:name w:val="header"/>
    <w:basedOn w:val="Normal"/>
    <w:link w:val="HeaderChar"/>
    <w:rsid w:val="003625A4"/>
    <w:pPr>
      <w:tabs>
        <w:tab w:val="center" w:pos="4320"/>
        <w:tab w:val="right" w:pos="8640"/>
      </w:tabs>
    </w:pPr>
    <w:rPr>
      <w:lang w:val="x-none"/>
    </w:rPr>
  </w:style>
  <w:style w:type="paragraph" w:styleId="Footer">
    <w:name w:val="footer"/>
    <w:basedOn w:val="Normal"/>
    <w:link w:val="FooterChar"/>
    <w:uiPriority w:val="99"/>
    <w:rsid w:val="003625A4"/>
    <w:pPr>
      <w:tabs>
        <w:tab w:val="center" w:pos="4320"/>
        <w:tab w:val="right" w:pos="8640"/>
      </w:tabs>
    </w:pPr>
    <w:rPr>
      <w:lang w:eastAsia="x-none"/>
    </w:rPr>
  </w:style>
  <w:style w:type="character" w:customStyle="1" w:styleId="FooterChar">
    <w:name w:val="Footer Char"/>
    <w:link w:val="Footer"/>
    <w:uiPriority w:val="99"/>
    <w:rsid w:val="005F13F1"/>
    <w:rPr>
      <w:sz w:val="24"/>
      <w:szCs w:val="24"/>
      <w:lang w:val="en-AU"/>
    </w:rPr>
  </w:style>
  <w:style w:type="paragraph" w:styleId="NoSpacing">
    <w:name w:val="No Spacing"/>
    <w:uiPriority w:val="1"/>
    <w:qFormat/>
    <w:rsid w:val="004F7C72"/>
    <w:rPr>
      <w:sz w:val="24"/>
      <w:szCs w:val="24"/>
      <w:lang w:eastAsia="en-US" w:bidi="ar-SA"/>
    </w:rPr>
  </w:style>
  <w:style w:type="character" w:styleId="Hyperlink">
    <w:name w:val="Hyperlink"/>
    <w:uiPriority w:val="99"/>
    <w:unhideWhenUsed/>
    <w:rsid w:val="004C7F8E"/>
    <w:rPr>
      <w:color w:val="0000FF"/>
      <w:u w:val="single"/>
    </w:rPr>
  </w:style>
  <w:style w:type="paragraph" w:customStyle="1" w:styleId="BDOBodyText">
    <w:name w:val="BDO_Body Text"/>
    <w:basedOn w:val="Normal"/>
    <w:uiPriority w:val="1"/>
    <w:qFormat/>
    <w:rsid w:val="00D75D8E"/>
  </w:style>
  <w:style w:type="table" w:styleId="TableGrid">
    <w:name w:val="Table Grid"/>
    <w:basedOn w:val="TableNormal"/>
    <w:uiPriority w:val="59"/>
    <w:rsid w:val="00D7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D75D8E"/>
    <w:rPr>
      <w:vertAlign w:val="superscript"/>
    </w:rPr>
  </w:style>
  <w:style w:type="paragraph" w:customStyle="1" w:styleId="BDOHeading3">
    <w:name w:val="BDO_Heading 3"/>
    <w:basedOn w:val="Normal"/>
    <w:qFormat/>
    <w:rsid w:val="00D75D8E"/>
    <w:pPr>
      <w:keepNext/>
      <w:spacing w:after="120" w:line="280" w:lineRule="atLeast"/>
      <w:outlineLvl w:val="1"/>
    </w:pPr>
    <w:rPr>
      <w:rFonts w:ascii="Trebuchet MS" w:hAnsi="Trebuchet MS"/>
      <w:lang w:eastAsia="en-GB"/>
    </w:rPr>
  </w:style>
  <w:style w:type="paragraph" w:customStyle="1" w:styleId="BDOHeading4">
    <w:name w:val="BDO_Heading 4"/>
    <w:basedOn w:val="Normal"/>
    <w:qFormat/>
    <w:rsid w:val="00D75D8E"/>
    <w:pPr>
      <w:keepNext/>
      <w:spacing w:after="120" w:line="280" w:lineRule="atLeast"/>
    </w:pPr>
    <w:rPr>
      <w:rFonts w:ascii="Trebuchet MS" w:hAnsi="Trebuchet MS"/>
      <w:b/>
      <w:sz w:val="20"/>
      <w:lang w:eastAsia="en-GB"/>
    </w:rPr>
  </w:style>
  <w:style w:type="paragraph" w:customStyle="1" w:styleId="BDOTBDataBold">
    <w:name w:val="BDO_TB_Data (Bold)"/>
    <w:basedOn w:val="Normal"/>
    <w:uiPriority w:val="1"/>
    <w:qFormat/>
    <w:rsid w:val="00D75D8E"/>
    <w:pPr>
      <w:spacing w:after="120" w:line="240" w:lineRule="exact"/>
    </w:pPr>
    <w:rPr>
      <w:rFonts w:ascii="Trebuchet MS" w:hAnsi="Trebuchet MS"/>
      <w:b/>
      <w:sz w:val="20"/>
      <w:lang w:eastAsia="en-GB"/>
    </w:rPr>
  </w:style>
  <w:style w:type="paragraph" w:customStyle="1" w:styleId="BDOAlphaList">
    <w:name w:val="BDO_Alpha List"/>
    <w:uiPriority w:val="2"/>
    <w:qFormat/>
    <w:rsid w:val="00D75D8E"/>
    <w:pPr>
      <w:numPr>
        <w:numId w:val="7"/>
      </w:numPr>
      <w:spacing w:after="40" w:line="280" w:lineRule="atLeast"/>
    </w:pPr>
    <w:rPr>
      <w:rFonts w:ascii="Trebuchet MS" w:hAnsi="Trebuchet MS"/>
      <w:color w:val="000000"/>
      <w:szCs w:val="24"/>
      <w:lang w:eastAsia="en-GB" w:bidi="ar-SA"/>
    </w:rPr>
  </w:style>
  <w:style w:type="paragraph" w:customStyle="1" w:styleId="BDONumericList">
    <w:name w:val="BDO_Numeric List"/>
    <w:uiPriority w:val="1"/>
    <w:rsid w:val="00D75D8E"/>
    <w:pPr>
      <w:numPr>
        <w:numId w:val="8"/>
      </w:numPr>
      <w:spacing w:after="40" w:line="280" w:lineRule="atLeast"/>
    </w:pPr>
    <w:rPr>
      <w:rFonts w:ascii="Trebuchet MS" w:hAnsi="Trebuchet MS" w:cs="Arial"/>
      <w:color w:val="000000"/>
      <w:lang w:eastAsia="en-AU" w:bidi="ar-SA"/>
    </w:rPr>
  </w:style>
  <w:style w:type="character" w:customStyle="1" w:styleId="HeaderChar">
    <w:name w:val="Header Char"/>
    <w:link w:val="Header"/>
    <w:rsid w:val="00BC6EEC"/>
    <w:rPr>
      <w:sz w:val="24"/>
      <w:szCs w:val="24"/>
      <w:lang w:eastAsia="en-US"/>
    </w:rPr>
  </w:style>
  <w:style w:type="paragraph" w:styleId="BodyText2">
    <w:name w:val="Body Text 2"/>
    <w:basedOn w:val="Normal"/>
    <w:link w:val="BodyText2Char"/>
    <w:semiHidden/>
    <w:rsid w:val="00BC6EEC"/>
    <w:pPr>
      <w:tabs>
        <w:tab w:val="left" w:pos="-1546"/>
        <w:tab w:val="left" w:pos="-826"/>
        <w:tab w:val="left" w:pos="-106"/>
        <w:tab w:val="left" w:pos="614"/>
        <w:tab w:val="left" w:pos="1334"/>
        <w:tab w:val="left" w:pos="2054"/>
        <w:tab w:val="left" w:pos="2774"/>
        <w:tab w:val="left" w:pos="3494"/>
        <w:tab w:val="left" w:pos="4214"/>
        <w:tab w:val="left" w:pos="4934"/>
        <w:tab w:val="left" w:pos="5654"/>
        <w:tab w:val="left" w:pos="6374"/>
        <w:tab w:val="left" w:pos="7094"/>
        <w:tab w:val="left" w:pos="7814"/>
        <w:tab w:val="left" w:pos="8534"/>
        <w:tab w:val="left" w:pos="9254"/>
        <w:tab w:val="left" w:pos="9974"/>
        <w:tab w:val="left" w:pos="10694"/>
        <w:tab w:val="left" w:pos="11414"/>
        <w:tab w:val="left" w:pos="12134"/>
        <w:tab w:val="left" w:pos="12854"/>
        <w:tab w:val="left" w:pos="13574"/>
        <w:tab w:val="left" w:pos="14294"/>
        <w:tab w:val="left" w:pos="15014"/>
        <w:tab w:val="left" w:pos="15734"/>
        <w:tab w:val="left" w:pos="16454"/>
        <w:tab w:val="left" w:pos="17174"/>
        <w:tab w:val="left" w:pos="17894"/>
        <w:tab w:val="left" w:pos="18614"/>
      </w:tabs>
      <w:suppressAutoHyphens/>
      <w:spacing w:line="288" w:lineRule="auto"/>
      <w:jc w:val="both"/>
    </w:pPr>
    <w:rPr>
      <w:rFonts w:ascii="Arial" w:hAnsi="Arial"/>
      <w:spacing w:val="-2"/>
      <w:sz w:val="20"/>
      <w:szCs w:val="20"/>
      <w:lang w:val="x-none"/>
    </w:rPr>
  </w:style>
  <w:style w:type="character" w:customStyle="1" w:styleId="BodyText2Char">
    <w:name w:val="Body Text 2 Char"/>
    <w:link w:val="BodyText2"/>
    <w:semiHidden/>
    <w:rsid w:val="00BC6EEC"/>
    <w:rPr>
      <w:rFonts w:ascii="Arial" w:hAnsi="Arial"/>
      <w:spacing w:val="-2"/>
      <w:lang w:eastAsia="en-US"/>
    </w:rPr>
  </w:style>
  <w:style w:type="character" w:customStyle="1" w:styleId="Heading1Char">
    <w:name w:val="Heading 1 Char"/>
    <w:link w:val="Heading1"/>
    <w:uiPriority w:val="9"/>
    <w:rsid w:val="00FD1524"/>
    <w:rPr>
      <w:rFonts w:ascii="Trebuchet MS" w:hAnsi="Trebuchet MS" w:cs="Arial"/>
      <w:b/>
      <w:bCs/>
      <w:kern w:val="32"/>
      <w:sz w:val="28"/>
      <w:szCs w:val="32"/>
      <w:lang w:eastAsia="en-GB"/>
    </w:rPr>
  </w:style>
  <w:style w:type="character" w:customStyle="1" w:styleId="Heading2Char">
    <w:name w:val="Heading 2 Char"/>
    <w:link w:val="Heading2"/>
    <w:uiPriority w:val="9"/>
    <w:rsid w:val="00FD1524"/>
    <w:rPr>
      <w:rFonts w:ascii="Trebuchet MS" w:hAnsi="Trebuchet MS" w:cs="Arial"/>
      <w:b/>
      <w:bCs/>
      <w:iCs/>
      <w:szCs w:val="28"/>
      <w:lang w:eastAsia="en-GB"/>
    </w:rPr>
  </w:style>
  <w:style w:type="character" w:customStyle="1" w:styleId="Heading3Char">
    <w:name w:val="Heading 3 Char"/>
    <w:link w:val="Heading3"/>
    <w:semiHidden/>
    <w:rsid w:val="00FD1524"/>
    <w:rPr>
      <w:rFonts w:ascii="Trebuchet MS" w:hAnsi="Trebuchet MS" w:cs="Arial"/>
      <w:b/>
      <w:bCs/>
      <w:szCs w:val="26"/>
      <w:lang w:eastAsia="en-GB"/>
    </w:rPr>
  </w:style>
  <w:style w:type="character" w:customStyle="1" w:styleId="Heading4Char">
    <w:name w:val="Heading 4 Char"/>
    <w:link w:val="Heading4"/>
    <w:uiPriority w:val="9"/>
    <w:rsid w:val="00FD1524"/>
    <w:rPr>
      <w:b/>
      <w:bCs/>
      <w:sz w:val="28"/>
      <w:szCs w:val="28"/>
      <w:lang w:eastAsia="en-GB"/>
    </w:rPr>
  </w:style>
  <w:style w:type="character" w:customStyle="1" w:styleId="Heading5Char">
    <w:name w:val="Heading 5 Char"/>
    <w:link w:val="Heading5"/>
    <w:uiPriority w:val="9"/>
    <w:rsid w:val="00FD1524"/>
    <w:rPr>
      <w:rFonts w:ascii="Trebuchet MS" w:hAnsi="Trebuchet MS"/>
      <w:b/>
      <w:bCs/>
      <w:i/>
      <w:iCs/>
      <w:sz w:val="26"/>
      <w:szCs w:val="26"/>
      <w:lang w:eastAsia="en-GB"/>
    </w:rPr>
  </w:style>
  <w:style w:type="character" w:customStyle="1" w:styleId="Heading6Char">
    <w:name w:val="Heading 6 Char"/>
    <w:link w:val="Heading6"/>
    <w:rsid w:val="00FD1524"/>
    <w:rPr>
      <w:b/>
      <w:bCs/>
      <w:sz w:val="22"/>
      <w:szCs w:val="22"/>
      <w:lang w:eastAsia="en-GB"/>
    </w:rPr>
  </w:style>
  <w:style w:type="character" w:customStyle="1" w:styleId="Heading7Char">
    <w:name w:val="Heading 7 Char"/>
    <w:link w:val="Heading7"/>
    <w:semiHidden/>
    <w:rsid w:val="00FD1524"/>
    <w:rPr>
      <w:sz w:val="24"/>
      <w:szCs w:val="24"/>
      <w:lang w:eastAsia="en-GB"/>
    </w:rPr>
  </w:style>
  <w:style w:type="character" w:customStyle="1" w:styleId="Heading8Char">
    <w:name w:val="Heading 8 Char"/>
    <w:link w:val="Heading8"/>
    <w:uiPriority w:val="9"/>
    <w:rsid w:val="00FD1524"/>
    <w:rPr>
      <w:i/>
      <w:iCs/>
      <w:sz w:val="24"/>
      <w:szCs w:val="24"/>
      <w:lang w:eastAsia="en-GB"/>
    </w:rPr>
  </w:style>
  <w:style w:type="character" w:customStyle="1" w:styleId="Heading9Char">
    <w:name w:val="Heading 9 Char"/>
    <w:link w:val="Heading9"/>
    <w:uiPriority w:val="9"/>
    <w:rsid w:val="00FD1524"/>
    <w:rPr>
      <w:rFonts w:ascii="Arial" w:hAnsi="Arial" w:cs="Arial"/>
      <w:sz w:val="22"/>
      <w:szCs w:val="22"/>
      <w:lang w:eastAsia="en-GB"/>
    </w:rPr>
  </w:style>
  <w:style w:type="paragraph" w:customStyle="1" w:styleId="BDOBulletOne">
    <w:name w:val="BDO_Bullet One"/>
    <w:basedOn w:val="Normal"/>
    <w:uiPriority w:val="1"/>
    <w:qFormat/>
    <w:rsid w:val="00FD1524"/>
    <w:pPr>
      <w:numPr>
        <w:numId w:val="16"/>
      </w:numPr>
      <w:spacing w:after="40" w:line="280" w:lineRule="atLeast"/>
      <w:contextualSpacing/>
    </w:pPr>
    <w:rPr>
      <w:rFonts w:ascii="Trebuchet MS" w:hAnsi="Trebuchet MS"/>
      <w:color w:val="000000"/>
      <w:sz w:val="20"/>
      <w:lang w:eastAsia="en-GB"/>
    </w:rPr>
  </w:style>
  <w:style w:type="numbering" w:styleId="ArticleSection">
    <w:name w:val="Outline List 3"/>
    <w:basedOn w:val="NoList"/>
    <w:semiHidden/>
    <w:rsid w:val="00FD1524"/>
    <w:pPr>
      <w:numPr>
        <w:numId w:val="15"/>
      </w:numPr>
    </w:pPr>
  </w:style>
  <w:style w:type="paragraph" w:styleId="FootnoteText">
    <w:name w:val="footnote text"/>
    <w:basedOn w:val="Normal"/>
    <w:link w:val="FootnoteTextChar"/>
    <w:semiHidden/>
    <w:rsid w:val="00FD1524"/>
    <w:pPr>
      <w:spacing w:after="120" w:line="280" w:lineRule="atLeast"/>
    </w:pPr>
    <w:rPr>
      <w:rFonts w:ascii="Trebuchet MS" w:hAnsi="Trebuchet MS"/>
      <w:sz w:val="20"/>
      <w:szCs w:val="20"/>
      <w:lang w:val="x-none" w:eastAsia="en-GB"/>
    </w:rPr>
  </w:style>
  <w:style w:type="character" w:customStyle="1" w:styleId="FootnoteTextChar">
    <w:name w:val="Footnote Text Char"/>
    <w:link w:val="FootnoteText"/>
    <w:semiHidden/>
    <w:rsid w:val="00FD1524"/>
    <w:rPr>
      <w:rFonts w:ascii="Trebuchet MS" w:hAnsi="Trebuchet MS"/>
      <w:lang w:eastAsia="en-GB"/>
    </w:rPr>
  </w:style>
  <w:style w:type="paragraph" w:styleId="ListParagraph">
    <w:name w:val="List Paragraph"/>
    <w:basedOn w:val="Normal"/>
    <w:uiPriority w:val="34"/>
    <w:qFormat/>
    <w:rsid w:val="00FD1524"/>
    <w:pPr>
      <w:spacing w:after="120" w:line="280" w:lineRule="atLeast"/>
      <w:ind w:left="720"/>
      <w:contextualSpacing/>
    </w:pPr>
    <w:rPr>
      <w:rFonts w:ascii="Trebuchet MS" w:hAnsi="Trebuchet MS"/>
      <w:sz w:val="20"/>
      <w:lang w:eastAsia="en-GB"/>
    </w:rPr>
  </w:style>
  <w:style w:type="paragraph" w:customStyle="1" w:styleId="BDONumberedList">
    <w:name w:val="BDO_Numbered List"/>
    <w:basedOn w:val="BDOBodyText"/>
    <w:uiPriority w:val="1"/>
    <w:qFormat/>
    <w:rsid w:val="00FD1524"/>
    <w:pPr>
      <w:numPr>
        <w:numId w:val="17"/>
      </w:numPr>
      <w:spacing w:after="120" w:line="280" w:lineRule="atLeast"/>
    </w:pPr>
    <w:rPr>
      <w:rFonts w:ascii="Trebuchet MS" w:hAnsi="Trebuchet MS"/>
      <w:sz w:val="20"/>
      <w:lang w:eastAsia="en-GB"/>
    </w:rPr>
  </w:style>
  <w:style w:type="paragraph" w:customStyle="1" w:styleId="1Paragraph1">
    <w:name w:val="1Paragraph1"/>
    <w:rsid w:val="00FD1524"/>
    <w:pPr>
      <w:tabs>
        <w:tab w:val="left" w:pos="720"/>
      </w:tabs>
      <w:autoSpaceDE w:val="0"/>
      <w:autoSpaceDN w:val="0"/>
      <w:adjustRightInd w:val="0"/>
      <w:spacing w:after="200" w:line="276" w:lineRule="auto"/>
      <w:ind w:left="720" w:hanging="720"/>
      <w:jc w:val="both"/>
    </w:pPr>
    <w:rPr>
      <w:rFonts w:ascii="Palatino" w:hAnsi="Palatino"/>
      <w:sz w:val="22"/>
      <w:szCs w:val="24"/>
      <w:lang w:val="en-US" w:eastAsia="en-US" w:bidi="ar-SA"/>
    </w:rPr>
  </w:style>
  <w:style w:type="paragraph" w:styleId="BodyText">
    <w:name w:val="Body Text"/>
    <w:basedOn w:val="Normal"/>
    <w:link w:val="BodyTextChar"/>
    <w:uiPriority w:val="99"/>
    <w:semiHidden/>
    <w:unhideWhenUsed/>
    <w:rsid w:val="00CE095A"/>
    <w:pPr>
      <w:spacing w:after="120"/>
    </w:pPr>
    <w:rPr>
      <w:lang w:val="x-none"/>
    </w:rPr>
  </w:style>
  <w:style w:type="character" w:customStyle="1" w:styleId="BodyTextChar">
    <w:name w:val="Body Text Char"/>
    <w:link w:val="BodyText"/>
    <w:uiPriority w:val="99"/>
    <w:semiHidden/>
    <w:rsid w:val="00CE095A"/>
    <w:rPr>
      <w:sz w:val="24"/>
      <w:szCs w:val="24"/>
      <w:lang w:eastAsia="en-US"/>
    </w:rPr>
  </w:style>
  <w:style w:type="paragraph" w:styleId="BodyTextIndent">
    <w:name w:val="Body Text Indent"/>
    <w:basedOn w:val="Normal"/>
    <w:link w:val="BodyTextIndentChar"/>
    <w:uiPriority w:val="99"/>
    <w:semiHidden/>
    <w:unhideWhenUsed/>
    <w:rsid w:val="00CE095A"/>
    <w:pPr>
      <w:spacing w:after="120"/>
      <w:ind w:left="283"/>
    </w:pPr>
    <w:rPr>
      <w:lang w:val="x-none"/>
    </w:rPr>
  </w:style>
  <w:style w:type="character" w:customStyle="1" w:styleId="BodyTextIndentChar">
    <w:name w:val="Body Text Indent Char"/>
    <w:link w:val="BodyTextIndent"/>
    <w:uiPriority w:val="99"/>
    <w:semiHidden/>
    <w:rsid w:val="00CE095A"/>
    <w:rPr>
      <w:sz w:val="24"/>
      <w:szCs w:val="24"/>
      <w:lang w:eastAsia="en-US"/>
    </w:rPr>
  </w:style>
  <w:style w:type="paragraph" w:styleId="NormalWeb">
    <w:name w:val="Normal (Web)"/>
    <w:basedOn w:val="Normal"/>
    <w:uiPriority w:val="99"/>
    <w:semiHidden/>
    <w:unhideWhenUsed/>
    <w:rsid w:val="00EF772B"/>
    <w:pPr>
      <w:spacing w:before="100" w:beforeAutospacing="1" w:after="100" w:afterAutospacing="1"/>
    </w:pPr>
    <w:rPr>
      <w:lang w:eastAsia="en-AU"/>
    </w:rPr>
  </w:style>
  <w:style w:type="character" w:styleId="Emphasis">
    <w:name w:val="Emphasis"/>
    <w:uiPriority w:val="20"/>
    <w:qFormat/>
    <w:rsid w:val="00EF772B"/>
    <w:rPr>
      <w:i/>
      <w:iCs/>
    </w:rPr>
  </w:style>
  <w:style w:type="paragraph" w:customStyle="1" w:styleId="BDOBodytext0">
    <w:name w:val="BDO_Body text"/>
    <w:qFormat/>
    <w:rsid w:val="00525653"/>
    <w:pPr>
      <w:spacing w:after="120" w:line="280" w:lineRule="atLeast"/>
    </w:pPr>
    <w:rPr>
      <w:rFonts w:ascii="Trebuchet MS" w:hAnsi="Trebuchet MS" w:cs="Arial"/>
      <w:color w:val="404040"/>
      <w:lang w:eastAsia="en-AU" w:bidi="ar-SA"/>
    </w:rPr>
  </w:style>
  <w:style w:type="paragraph" w:customStyle="1" w:styleId="BDOHeading1">
    <w:name w:val="BDO_Heading 1"/>
    <w:next w:val="BDOBodytext0"/>
    <w:qFormat/>
    <w:rsid w:val="00525653"/>
    <w:pPr>
      <w:spacing w:after="240"/>
    </w:pPr>
    <w:rPr>
      <w:rFonts w:ascii="Trebuchet MS" w:hAnsi="Trebuchet MS" w:cs="Arial"/>
      <w:b/>
      <w:caps/>
      <w:color w:val="ED1A3B"/>
      <w:sz w:val="32"/>
      <w:szCs w:val="24"/>
      <w:lang w:eastAsia="en-US" w:bidi="ar-SA"/>
    </w:rPr>
  </w:style>
  <w:style w:type="character" w:styleId="Strong">
    <w:name w:val="Strong"/>
    <w:uiPriority w:val="22"/>
    <w:qFormat/>
    <w:rsid w:val="005E7070"/>
    <w:rPr>
      <w:b/>
      <w:bCs/>
    </w:rPr>
  </w:style>
  <w:style w:type="paragraph" w:customStyle="1" w:styleId="Para1">
    <w:name w:val="Para1"/>
    <w:basedOn w:val="Normal"/>
    <w:rsid w:val="005E7070"/>
    <w:pPr>
      <w:suppressAutoHyphens/>
      <w:spacing w:before="40" w:after="40"/>
      <w:jc w:val="both"/>
    </w:pPr>
    <w:rPr>
      <w:rFonts w:ascii="Arial" w:hAnsi="Arial"/>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203360">
      <w:bodyDiv w:val="1"/>
      <w:marLeft w:val="0"/>
      <w:marRight w:val="0"/>
      <w:marTop w:val="0"/>
      <w:marBottom w:val="0"/>
      <w:divBdr>
        <w:top w:val="none" w:sz="0" w:space="0" w:color="auto"/>
        <w:left w:val="none" w:sz="0" w:space="0" w:color="auto"/>
        <w:bottom w:val="none" w:sz="0" w:space="0" w:color="auto"/>
        <w:right w:val="none" w:sz="0" w:space="0" w:color="auto"/>
      </w:divBdr>
    </w:div>
    <w:div w:id="1733307686">
      <w:bodyDiv w:val="1"/>
      <w:marLeft w:val="0"/>
      <w:marRight w:val="0"/>
      <w:marTop w:val="0"/>
      <w:marBottom w:val="0"/>
      <w:divBdr>
        <w:top w:val="none" w:sz="0" w:space="0" w:color="auto"/>
        <w:left w:val="none" w:sz="0" w:space="0" w:color="auto"/>
        <w:bottom w:val="none" w:sz="0" w:space="0" w:color="auto"/>
        <w:right w:val="none" w:sz="0" w:space="0" w:color="auto"/>
      </w:divBdr>
    </w:div>
    <w:div w:id="200975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45418C5BD8924CBC7EC8DF62A8D933" ma:contentTypeVersion="6" ma:contentTypeDescription="Create a new document." ma:contentTypeScope="" ma:versionID="89222a3476021a4eb6102a22146342c5">
  <xsd:schema xmlns:xsd="http://www.w3.org/2001/XMLSchema" xmlns:xs="http://www.w3.org/2001/XMLSchema" xmlns:p="http://schemas.microsoft.com/office/2006/metadata/properties" xmlns:ns2="84a291b7-ff80-4fec-be10-c7930c11c76d" xmlns:ns3="24dd48c3-b996-40bb-a15e-8657ae8ff822" targetNamespace="http://schemas.microsoft.com/office/2006/metadata/properties" ma:root="true" ma:fieldsID="4d2c7bb6e72993663329f4d78f38a9cc" ns2:_="" ns3:_="">
    <xsd:import namespace="84a291b7-ff80-4fec-be10-c7930c11c76d"/>
    <xsd:import namespace="24dd48c3-b996-40bb-a15e-8657ae8ff822"/>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291b7-ff80-4fec-be10-c7930c11c76d"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9731004-7d3f-481d-903d-74197f59a9f6}" ma:internalName="TaxCatchAll" ma:showField="CatchAllData" ma:web="84a291b7-ff80-4fec-be10-c7930c11c7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dd48c3-b996-40bb-a15e-8657ae8ff8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i0f84bba906045b4af568ee102a52dcb xmlns="84a291b7-ff80-4fec-be10-c7930c11c76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84a291b7-ff80-4fec-be10-c7930c11c76d">
      <Value>1</Value>
    </TaxCatchAll>
  </documentManagement>
</p:properties>
</file>

<file path=customXml/itemProps1.xml><?xml version="1.0" encoding="utf-8"?>
<ds:datastoreItem xmlns:ds="http://schemas.openxmlformats.org/officeDocument/2006/customXml" ds:itemID="{1AB28577-E97E-44DB-8AD3-D580CD0E3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291b7-ff80-4fec-be10-c7930c11c76d"/>
    <ds:schemaRef ds:uri="24dd48c3-b996-40bb-a15e-8657ae8f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E8B414-4035-4CA0-93E1-74C7F8605C9F}">
  <ds:schemaRefs>
    <ds:schemaRef ds:uri="http://schemas.microsoft.com/sharepoint/v3/contenttype/forms"/>
  </ds:schemaRefs>
</ds:datastoreItem>
</file>

<file path=customXml/itemProps3.xml><?xml version="1.0" encoding="utf-8"?>
<ds:datastoreItem xmlns:ds="http://schemas.openxmlformats.org/officeDocument/2006/customXml" ds:itemID="{423C53C3-1B0E-4A74-989A-517244174793}">
  <ds:schemaRefs>
    <ds:schemaRef ds:uri="http://schemas.microsoft.com/office/2006/metadata/longProperties"/>
  </ds:schemaRefs>
</ds:datastoreItem>
</file>

<file path=customXml/itemProps4.xml><?xml version="1.0" encoding="utf-8"?>
<ds:datastoreItem xmlns:ds="http://schemas.openxmlformats.org/officeDocument/2006/customXml" ds:itemID="{42702FEA-7187-4C81-A4E9-92CBF894E227}">
  <ds:schemaRefs>
    <ds:schemaRef ds:uri="http://schemas.openxmlformats.org/officeDocument/2006/bibliography"/>
  </ds:schemaRefs>
</ds:datastoreItem>
</file>

<file path=customXml/itemProps5.xml><?xml version="1.0" encoding="utf-8"?>
<ds:datastoreItem xmlns:ds="http://schemas.openxmlformats.org/officeDocument/2006/customXml" ds:itemID="{7519ACB6-6575-4AA9-A66E-878FCFF26077}">
  <ds:schemaRefs>
    <ds:schemaRef ds:uri="http://purl.org/dc/elements/1.1/"/>
    <ds:schemaRef ds:uri="http://schemas.openxmlformats.org/package/2006/metadata/core-properties"/>
    <ds:schemaRef ds:uri="http://purl.org/dc/terms/"/>
    <ds:schemaRef ds:uri="24dd48c3-b996-40bb-a15e-8657ae8ff822"/>
    <ds:schemaRef ds:uri="http://schemas.microsoft.com/office/2006/documentManagement/types"/>
    <ds:schemaRef ds:uri="http://schemas.microsoft.com/office/infopath/2007/PartnerControls"/>
    <ds:schemaRef ds:uri="http://purl.org/dc/dcmitype/"/>
    <ds:schemaRef ds:uri="84a291b7-ff80-4fec-be10-c7930c11c76d"/>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1124</Words>
  <Characters>7435</Characters>
  <Application>Microsoft Office Word</Application>
  <DocSecurity>0</DocSecurity>
  <Lines>148</Lines>
  <Paragraphs>58</Paragraphs>
  <ScaleCrop>false</ScaleCrop>
  <HeadingPairs>
    <vt:vector size="2" baseType="variant">
      <vt:variant>
        <vt:lpstr>Title</vt:lpstr>
      </vt:variant>
      <vt:variant>
        <vt:i4>1</vt:i4>
      </vt:variant>
    </vt:vector>
  </HeadingPairs>
  <TitlesOfParts>
    <vt:vector size="1" baseType="lpstr">
      <vt:lpstr>Submission 13 - HVAC Australia - Fabricated structural steel safeguards - Public inquiry</vt:lpstr>
    </vt:vector>
  </TitlesOfParts>
  <Company>HVAC Australia</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13 - HVAC Australia - Fabricated structural steel safeguards - Public inquiry</dc:title>
  <dc:subject/>
  <dc:creator>HVAC Australia</dc:creator>
  <cp:keywords/>
  <cp:lastModifiedBy>Chris Alston</cp:lastModifiedBy>
  <cp:revision>2</cp:revision>
  <cp:lastPrinted>2025-09-22T00:24:00Z</cp:lastPrinted>
  <dcterms:created xsi:type="dcterms:W3CDTF">2026-04-20T23:07:00Z</dcterms:created>
  <dcterms:modified xsi:type="dcterms:W3CDTF">2026-04-20T23:07:00Z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PointListItemID">
    <vt:lpwstr>48.0000000000000</vt:lpwstr>
  </property>
  <property fmtid="{D5CDD505-2E9C-101B-9397-08002B2CF9AE}" pid="3" name="Publicationconsent">
    <vt:lpwstr>Public with attribution</vt:lpwstr>
  </property>
  <property fmtid="{D5CDD505-2E9C-101B-9397-08002B2CF9AE}" pid="4" name="Detailsofrequiredredactions">
    <vt:lpwstr>None required</vt:lpwstr>
  </property>
  <property fmtid="{D5CDD505-2E9C-101B-9397-08002B2CF9AE}" pid="5" name="FileType">
    <vt:lpwstr>Submission</vt:lpwstr>
  </property>
  <property fmtid="{D5CDD505-2E9C-101B-9397-08002B2CF9AE}" pid="6" name="RevIMBCS">
    <vt:lpwstr>1;#Unclassified|3955eeb1-2d18-4582-aeb2-00144ec3aaf5</vt:lpwstr>
  </property>
  <property fmtid="{D5CDD505-2E9C-101B-9397-08002B2CF9AE}" pid="7" name="Publishfile?">
    <vt:lpwstr>Publish with attribution</vt:lpwstr>
  </property>
  <property fmtid="{D5CDD505-2E9C-101B-9397-08002B2CF9AE}" pid="8" name="Redactions">
    <vt:lpwstr>No</vt:lpwstr>
  </property>
  <property fmtid="{D5CDD505-2E9C-101B-9397-08002B2CF9AE}" pid="9" name="Comments">
    <vt:lpwstr/>
  </property>
  <property fmtid="{D5CDD505-2E9C-101B-9397-08002B2CF9AE}" pid="10" name="Adminredactions">
    <vt:lpwstr/>
  </property>
  <property fmtid="{D5CDD505-2E9C-101B-9397-08002B2CF9AE}" pid="11" name="Published">
    <vt:lpwstr>0</vt:lpwstr>
  </property>
  <property fmtid="{D5CDD505-2E9C-101B-9397-08002B2CF9AE}" pid="12" name="ContentTypeId">
    <vt:lpwstr>0x0101006845418C5BD8924CBC7EC8DF62A8D933</vt:lpwstr>
  </property>
  <property fmtid="{D5CDD505-2E9C-101B-9397-08002B2CF9AE}" pid="13" name="MSIP_Label_c1f2b1ce-4212-46db-a901-dd8453f57141_Enabled">
    <vt:lpwstr>true</vt:lpwstr>
  </property>
  <property fmtid="{D5CDD505-2E9C-101B-9397-08002B2CF9AE}" pid="14" name="MSIP_Label_c1f2b1ce-4212-46db-a901-dd8453f57141_SetDate">
    <vt:lpwstr>2026-04-20T23:07:28Z</vt:lpwstr>
  </property>
  <property fmtid="{D5CDD505-2E9C-101B-9397-08002B2CF9AE}" pid="15" name="MSIP_Label_c1f2b1ce-4212-46db-a901-dd8453f57141_Method">
    <vt:lpwstr>Privileged</vt:lpwstr>
  </property>
  <property fmtid="{D5CDD505-2E9C-101B-9397-08002B2CF9AE}" pid="16" name="MSIP_Label_c1f2b1ce-4212-46db-a901-dd8453f57141_Name">
    <vt:lpwstr>Publish</vt:lpwstr>
  </property>
  <property fmtid="{D5CDD505-2E9C-101B-9397-08002B2CF9AE}" pid="17" name="MSIP_Label_c1f2b1ce-4212-46db-a901-dd8453f57141_SiteId">
    <vt:lpwstr>29f9330b-c0fe-4244-830e-ba9f275d6c34</vt:lpwstr>
  </property>
  <property fmtid="{D5CDD505-2E9C-101B-9397-08002B2CF9AE}" pid="18" name="MSIP_Label_c1f2b1ce-4212-46db-a901-dd8453f57141_ActionId">
    <vt:lpwstr>96db933b-7d9d-47d0-8462-0b789914f4ce</vt:lpwstr>
  </property>
  <property fmtid="{D5CDD505-2E9C-101B-9397-08002B2CF9AE}" pid="19" name="MSIP_Label_c1f2b1ce-4212-46db-a901-dd8453f57141_ContentBits">
    <vt:lpwstr>0</vt:lpwstr>
  </property>
  <property fmtid="{D5CDD505-2E9C-101B-9397-08002B2CF9AE}" pid="20" name="MSIP_Label_c1f2b1ce-4212-46db-a901-dd8453f57141_Tag">
    <vt:lpwstr>10, 0, 1, 1</vt:lpwstr>
  </property>
</Properties>
</file>