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8406" w14:textId="77777777" w:rsidR="008932FE" w:rsidRPr="008932FE" w:rsidRDefault="008932FE" w:rsidP="008932FE">
      <w:pPr>
        <w:spacing w:after="0"/>
        <w:rPr>
          <w:rFonts w:ascii="Calibri" w:hAnsi="Calibri" w:cs="Calibri"/>
          <w:sz w:val="22"/>
          <w:szCs w:val="22"/>
        </w:rPr>
      </w:pPr>
    </w:p>
    <w:p w14:paraId="0CC59ED1" w14:textId="5125176D" w:rsidR="008932FE" w:rsidRPr="0093119A" w:rsidRDefault="008932FE" w:rsidP="00D413C4">
      <w:pPr>
        <w:spacing w:after="0"/>
        <w:rPr>
          <w:rFonts w:ascii="Calibri" w:hAnsi="Calibri" w:cs="Calibri"/>
          <w:b/>
          <w:bCs/>
          <w:sz w:val="22"/>
          <w:szCs w:val="22"/>
        </w:rPr>
      </w:pPr>
      <w:r w:rsidRPr="0093119A">
        <w:rPr>
          <w:rFonts w:ascii="Calibri" w:hAnsi="Calibri" w:cs="Calibri"/>
          <w:b/>
          <w:bCs/>
          <w:sz w:val="22"/>
          <w:szCs w:val="22"/>
        </w:rPr>
        <w:t xml:space="preserve">Watkins Steel Pty Ltd  </w:t>
      </w:r>
    </w:p>
    <w:p w14:paraId="146A7A17" w14:textId="3F2F8C4B" w:rsidR="008932FE" w:rsidRPr="00D413C4" w:rsidRDefault="008932FE" w:rsidP="00D413C4">
      <w:pPr>
        <w:spacing w:after="0"/>
        <w:rPr>
          <w:rFonts w:ascii="Calibri" w:hAnsi="Calibri" w:cs="Calibri"/>
          <w:sz w:val="22"/>
          <w:szCs w:val="22"/>
        </w:rPr>
      </w:pPr>
      <w:r w:rsidRPr="00D413C4">
        <w:rPr>
          <w:rFonts w:ascii="Calibri" w:hAnsi="Calibri" w:cs="Calibri"/>
          <w:sz w:val="22"/>
          <w:szCs w:val="22"/>
        </w:rPr>
        <w:t xml:space="preserve">Location: Banyo, Queensland  </w:t>
      </w:r>
    </w:p>
    <w:p w14:paraId="53DA86BE" w14:textId="1D5B4EBC" w:rsidR="008932FE" w:rsidRPr="00D413C4" w:rsidRDefault="008932FE" w:rsidP="00D413C4">
      <w:pPr>
        <w:spacing w:after="0"/>
        <w:rPr>
          <w:rFonts w:ascii="Calibri" w:hAnsi="Calibri" w:cs="Calibri"/>
          <w:sz w:val="22"/>
          <w:szCs w:val="22"/>
        </w:rPr>
      </w:pPr>
      <w:r w:rsidRPr="00D413C4">
        <w:rPr>
          <w:rFonts w:ascii="Calibri" w:hAnsi="Calibri" w:cs="Calibri"/>
          <w:sz w:val="22"/>
          <w:szCs w:val="22"/>
        </w:rPr>
        <w:t xml:space="preserve">April 2026  </w:t>
      </w:r>
    </w:p>
    <w:p w14:paraId="77F1531C" w14:textId="77777777" w:rsidR="008932FE" w:rsidRPr="008932FE" w:rsidRDefault="008932FE" w:rsidP="008932FE">
      <w:pPr>
        <w:spacing w:after="0"/>
        <w:rPr>
          <w:rFonts w:ascii="Calibri" w:hAnsi="Calibri" w:cs="Calibri"/>
          <w:sz w:val="22"/>
          <w:szCs w:val="22"/>
        </w:rPr>
      </w:pPr>
    </w:p>
    <w:p w14:paraId="3F991FDE" w14:textId="6E740582" w:rsidR="008932FE" w:rsidRPr="00D413C4" w:rsidRDefault="008932FE" w:rsidP="00D413C4">
      <w:pPr>
        <w:pStyle w:val="ListParagraph"/>
        <w:numPr>
          <w:ilvl w:val="0"/>
          <w:numId w:val="9"/>
        </w:numPr>
        <w:spacing w:after="0"/>
        <w:rPr>
          <w:rFonts w:ascii="Calibri" w:hAnsi="Calibri" w:cs="Calibri"/>
          <w:sz w:val="22"/>
          <w:szCs w:val="22"/>
        </w:rPr>
      </w:pPr>
      <w:r w:rsidRPr="00D413C4">
        <w:rPr>
          <w:rFonts w:ascii="Calibri" w:hAnsi="Calibri" w:cs="Calibri"/>
          <w:sz w:val="22"/>
          <w:szCs w:val="22"/>
        </w:rPr>
        <w:t>Business Overview</w:t>
      </w:r>
    </w:p>
    <w:p w14:paraId="6D688F20" w14:textId="23A498BE" w:rsidR="008932FE" w:rsidRPr="00F81839" w:rsidRDefault="008932FE" w:rsidP="00F81839">
      <w:pPr>
        <w:spacing w:after="0"/>
        <w:ind w:firstLine="720"/>
        <w:rPr>
          <w:rFonts w:ascii="Calibri" w:hAnsi="Calibri" w:cs="Calibri"/>
          <w:sz w:val="22"/>
          <w:szCs w:val="22"/>
        </w:rPr>
      </w:pPr>
      <w:r w:rsidRPr="00F81839">
        <w:rPr>
          <w:rFonts w:ascii="Calibri" w:hAnsi="Calibri" w:cs="Calibri"/>
          <w:sz w:val="22"/>
          <w:szCs w:val="22"/>
        </w:rPr>
        <w:t xml:space="preserve">Company name: Watkins Steel Pty Ltd  </w:t>
      </w:r>
    </w:p>
    <w:p w14:paraId="49C832F7" w14:textId="7E5FE731" w:rsidR="008932FE" w:rsidRPr="00F81839" w:rsidRDefault="008932FE" w:rsidP="00F81839">
      <w:pPr>
        <w:spacing w:after="0"/>
        <w:ind w:firstLine="720"/>
        <w:rPr>
          <w:rFonts w:ascii="Calibri" w:hAnsi="Calibri" w:cs="Calibri"/>
          <w:sz w:val="22"/>
          <w:szCs w:val="22"/>
        </w:rPr>
      </w:pPr>
      <w:r w:rsidRPr="00F81839">
        <w:rPr>
          <w:rFonts w:ascii="Calibri" w:hAnsi="Calibri" w:cs="Calibri"/>
          <w:sz w:val="22"/>
          <w:szCs w:val="22"/>
        </w:rPr>
        <w:t>Location of operations: North Brisbane, Queensland</w:t>
      </w:r>
    </w:p>
    <w:p w14:paraId="1FE49F85" w14:textId="77777777" w:rsidR="008932FE" w:rsidRPr="00F81839" w:rsidRDefault="008932FE" w:rsidP="00F81839">
      <w:pPr>
        <w:spacing w:after="0"/>
        <w:ind w:firstLine="720"/>
        <w:rPr>
          <w:rFonts w:ascii="Calibri" w:hAnsi="Calibri" w:cs="Calibri"/>
          <w:sz w:val="22"/>
          <w:szCs w:val="22"/>
        </w:rPr>
      </w:pPr>
      <w:r w:rsidRPr="00F81839">
        <w:rPr>
          <w:rFonts w:ascii="Calibri" w:hAnsi="Calibri" w:cs="Calibri"/>
          <w:sz w:val="22"/>
          <w:szCs w:val="22"/>
        </w:rPr>
        <w:t>Products manufactured with relevant tariff code classifications</w:t>
      </w:r>
    </w:p>
    <w:p w14:paraId="2BBCC5FC" w14:textId="77777777" w:rsidR="008932FE" w:rsidRPr="0093119A" w:rsidRDefault="008932FE" w:rsidP="00D413C4">
      <w:pPr>
        <w:pStyle w:val="ListParagraph"/>
        <w:numPr>
          <w:ilvl w:val="2"/>
          <w:numId w:val="9"/>
        </w:numPr>
        <w:spacing w:after="0"/>
        <w:rPr>
          <w:rFonts w:ascii="Calibri" w:hAnsi="Calibri" w:cs="Calibri"/>
          <w:sz w:val="22"/>
          <w:szCs w:val="22"/>
        </w:rPr>
      </w:pPr>
      <w:r w:rsidRPr="0093119A">
        <w:rPr>
          <w:rFonts w:ascii="Calibri" w:hAnsi="Calibri" w:cs="Calibri"/>
          <w:sz w:val="22"/>
          <w:szCs w:val="22"/>
        </w:rPr>
        <w:t xml:space="preserve">7308900052 – Structural steel (primary)  </w:t>
      </w:r>
    </w:p>
    <w:p w14:paraId="0F8D18C6" w14:textId="77777777" w:rsidR="008932FE" w:rsidRPr="0093119A" w:rsidRDefault="008932FE" w:rsidP="00D413C4">
      <w:pPr>
        <w:pStyle w:val="ListParagraph"/>
        <w:numPr>
          <w:ilvl w:val="2"/>
          <w:numId w:val="9"/>
        </w:numPr>
        <w:spacing w:after="0"/>
        <w:rPr>
          <w:rFonts w:ascii="Calibri" w:hAnsi="Calibri" w:cs="Calibri"/>
          <w:sz w:val="22"/>
          <w:szCs w:val="22"/>
        </w:rPr>
      </w:pPr>
      <w:r w:rsidRPr="0093119A">
        <w:rPr>
          <w:rFonts w:ascii="Calibri" w:hAnsi="Calibri" w:cs="Calibri"/>
          <w:sz w:val="22"/>
          <w:szCs w:val="22"/>
        </w:rPr>
        <w:t xml:space="preserve">7308900056 – General fabricated structural steel  </w:t>
      </w:r>
    </w:p>
    <w:p w14:paraId="02D7834E" w14:textId="350BE18B" w:rsidR="008932FE" w:rsidRPr="0093119A" w:rsidRDefault="008932FE" w:rsidP="00D413C4">
      <w:pPr>
        <w:pStyle w:val="ListParagraph"/>
        <w:numPr>
          <w:ilvl w:val="2"/>
          <w:numId w:val="9"/>
        </w:numPr>
        <w:spacing w:after="0"/>
        <w:rPr>
          <w:rFonts w:ascii="Calibri" w:hAnsi="Calibri" w:cs="Calibri"/>
          <w:sz w:val="22"/>
          <w:szCs w:val="22"/>
        </w:rPr>
      </w:pPr>
      <w:r w:rsidRPr="0093119A">
        <w:rPr>
          <w:rFonts w:ascii="Calibri" w:hAnsi="Calibri" w:cs="Calibri"/>
          <w:sz w:val="22"/>
          <w:szCs w:val="22"/>
        </w:rPr>
        <w:t>7308900065 – Structures and parts of structures</w:t>
      </w:r>
    </w:p>
    <w:p w14:paraId="166C3A32" w14:textId="77777777" w:rsidR="0093119A" w:rsidRDefault="0093119A" w:rsidP="0093119A">
      <w:pPr>
        <w:pStyle w:val="NormalWeb"/>
        <w:spacing w:before="0" w:beforeAutospacing="0" w:after="140" w:afterAutospacing="0"/>
        <w:ind w:left="720"/>
        <w:rPr>
          <w:rFonts w:ascii="Calibri" w:hAnsi="Calibri" w:cs="Calibri"/>
          <w:color w:val="000000"/>
          <w:sz w:val="22"/>
          <w:szCs w:val="22"/>
          <w:lang w:val="en-US"/>
        </w:rPr>
      </w:pPr>
    </w:p>
    <w:p w14:paraId="0843B624" w14:textId="56D3495A" w:rsidR="0093119A" w:rsidRPr="0093119A" w:rsidRDefault="0093119A" w:rsidP="00F81839">
      <w:pPr>
        <w:pStyle w:val="NormalWeb"/>
        <w:spacing w:before="0" w:beforeAutospacing="0" w:after="140" w:afterAutospacing="0"/>
        <w:ind w:left="720"/>
        <w:rPr>
          <w:rFonts w:ascii="Calibri" w:hAnsi="Calibri" w:cs="Calibri"/>
          <w:color w:val="000000"/>
          <w:sz w:val="22"/>
          <w:szCs w:val="22"/>
          <w:lang w:val="en-US"/>
        </w:rPr>
      </w:pPr>
      <w:r w:rsidRPr="0093119A">
        <w:rPr>
          <w:rFonts w:ascii="Calibri" w:hAnsi="Calibri" w:cs="Calibri"/>
          <w:color w:val="000000"/>
          <w:sz w:val="22"/>
          <w:szCs w:val="22"/>
          <w:lang w:val="en-US"/>
        </w:rPr>
        <w:t xml:space="preserve">Watkins Steel is an Australian-based structural steel fabricator operating from </w:t>
      </w:r>
      <w:r w:rsidR="00F81839">
        <w:rPr>
          <w:rFonts w:ascii="Calibri" w:hAnsi="Calibri" w:cs="Calibri"/>
          <w:color w:val="000000"/>
          <w:sz w:val="22"/>
          <w:szCs w:val="22"/>
          <w:lang w:val="en-US"/>
        </w:rPr>
        <w:t>North Brisbane</w:t>
      </w:r>
      <w:r w:rsidRPr="0093119A">
        <w:rPr>
          <w:rFonts w:ascii="Calibri" w:hAnsi="Calibri" w:cs="Calibri"/>
          <w:color w:val="000000"/>
          <w:sz w:val="22"/>
          <w:szCs w:val="22"/>
          <w:lang w:val="en-US"/>
        </w:rPr>
        <w:t>, Queensland. Our business undertakes the fabrication and supply of structural steel for commercial, industrial, and infrastructure projects across </w:t>
      </w:r>
      <w:proofErr w:type="gramStart"/>
      <w:r w:rsidRPr="0093119A">
        <w:rPr>
          <w:rFonts w:ascii="Calibri" w:hAnsi="Calibri" w:cs="Calibri"/>
          <w:color w:val="000000"/>
          <w:sz w:val="22"/>
          <w:szCs w:val="22"/>
          <w:lang w:val="en-US"/>
        </w:rPr>
        <w:t>South East</w:t>
      </w:r>
      <w:proofErr w:type="gramEnd"/>
      <w:r w:rsidRPr="0093119A">
        <w:rPr>
          <w:rFonts w:ascii="Calibri" w:hAnsi="Calibri" w:cs="Calibri"/>
          <w:color w:val="000000"/>
          <w:sz w:val="22"/>
          <w:szCs w:val="22"/>
          <w:lang w:val="en-US"/>
        </w:rPr>
        <w:t xml:space="preserve"> Queensland. We employ a skilled local workforce including trades, </w:t>
      </w:r>
      <w:r w:rsidR="00F81839">
        <w:rPr>
          <w:rFonts w:ascii="Calibri" w:hAnsi="Calibri" w:cs="Calibri"/>
          <w:color w:val="000000"/>
          <w:sz w:val="22"/>
          <w:szCs w:val="22"/>
          <w:lang w:val="en-US"/>
        </w:rPr>
        <w:t>drafting</w:t>
      </w:r>
      <w:r w:rsidRPr="0093119A">
        <w:rPr>
          <w:rFonts w:ascii="Calibri" w:hAnsi="Calibri" w:cs="Calibri"/>
          <w:color w:val="000000"/>
          <w:sz w:val="22"/>
          <w:szCs w:val="22"/>
          <w:lang w:val="en-US"/>
        </w:rPr>
        <w:t>, project management, and support roles, and we invest heavily in Australian standards compliance, safety systems, training, and capital equipment. </w:t>
      </w:r>
    </w:p>
    <w:p w14:paraId="28AF4970" w14:textId="7C6DE65E" w:rsidR="0093119A" w:rsidRPr="0093119A" w:rsidRDefault="0093119A" w:rsidP="0093119A">
      <w:pPr>
        <w:pStyle w:val="NormalWeb"/>
        <w:spacing w:before="0" w:beforeAutospacing="0" w:after="140" w:afterAutospacing="0"/>
        <w:ind w:left="720"/>
        <w:rPr>
          <w:rFonts w:ascii="Calibri" w:hAnsi="Calibri" w:cs="Calibri"/>
          <w:color w:val="000000"/>
          <w:sz w:val="22"/>
          <w:szCs w:val="22"/>
          <w:lang w:val="en-US"/>
        </w:rPr>
      </w:pPr>
      <w:r w:rsidRPr="0093119A">
        <w:rPr>
          <w:rFonts w:ascii="Calibri" w:hAnsi="Calibri" w:cs="Calibri"/>
          <w:color w:val="000000"/>
          <w:sz w:val="22"/>
          <w:szCs w:val="22"/>
          <w:lang w:val="en-US"/>
        </w:rPr>
        <w:t>Watkins Steel competes directly with imported fabricated structural steel products in major projects, particularly where project procurement models </w:t>
      </w:r>
      <w:r w:rsidR="00F81839" w:rsidRPr="0093119A">
        <w:rPr>
          <w:rFonts w:ascii="Calibri" w:hAnsi="Calibri" w:cs="Calibri"/>
          <w:color w:val="000000"/>
          <w:sz w:val="22"/>
          <w:szCs w:val="22"/>
          <w:lang w:val="en-US"/>
        </w:rPr>
        <w:t>priorities</w:t>
      </w:r>
      <w:r w:rsidRPr="0093119A">
        <w:rPr>
          <w:rFonts w:ascii="Calibri" w:hAnsi="Calibri" w:cs="Calibri"/>
          <w:color w:val="000000"/>
          <w:sz w:val="22"/>
          <w:szCs w:val="22"/>
          <w:lang w:val="en-US"/>
        </w:rPr>
        <w:t> headline price over whole</w:t>
      </w:r>
      <w:r w:rsidRPr="0093119A">
        <w:rPr>
          <w:rFonts w:ascii="Calibri" w:hAnsi="Calibri" w:cs="Calibri"/>
          <w:color w:val="000000"/>
          <w:sz w:val="22"/>
          <w:szCs w:val="22"/>
          <w:lang w:val="en-US"/>
        </w:rPr>
        <w:noBreakHyphen/>
        <w:t>of</w:t>
      </w:r>
      <w:r w:rsidRPr="0093119A">
        <w:rPr>
          <w:rFonts w:ascii="Calibri" w:hAnsi="Calibri" w:cs="Calibri"/>
          <w:color w:val="000000"/>
          <w:sz w:val="22"/>
          <w:szCs w:val="22"/>
          <w:lang w:val="en-US"/>
        </w:rPr>
        <w:noBreakHyphen/>
        <w:t>life cost, quality assurance, risk allocation, and local economic outcomes.</w:t>
      </w:r>
    </w:p>
    <w:p w14:paraId="3F3903D2" w14:textId="77777777" w:rsidR="0093119A" w:rsidRPr="0093119A" w:rsidRDefault="0093119A" w:rsidP="0093119A">
      <w:pPr>
        <w:pStyle w:val="ListParagraph"/>
        <w:spacing w:after="0"/>
        <w:ind w:left="1440"/>
        <w:rPr>
          <w:rFonts w:ascii="Calibri" w:hAnsi="Calibri" w:cs="Calibri"/>
          <w:sz w:val="22"/>
          <w:szCs w:val="22"/>
        </w:rPr>
      </w:pPr>
    </w:p>
    <w:p w14:paraId="134AF9DE" w14:textId="74FF57C8" w:rsidR="008932FE" w:rsidRPr="0093119A" w:rsidRDefault="008932FE" w:rsidP="0093119A">
      <w:pPr>
        <w:pStyle w:val="ListParagraph"/>
        <w:spacing w:after="0"/>
        <w:rPr>
          <w:rFonts w:ascii="Calibri" w:hAnsi="Calibri" w:cs="Calibri"/>
          <w:sz w:val="22"/>
          <w:szCs w:val="22"/>
        </w:rPr>
      </w:pPr>
      <w:r w:rsidRPr="0093119A">
        <w:rPr>
          <w:rFonts w:ascii="Calibri" w:hAnsi="Calibri" w:cs="Calibri"/>
          <w:sz w:val="22"/>
          <w:szCs w:val="22"/>
        </w:rPr>
        <w:t>Exposure to import competition</w:t>
      </w:r>
    </w:p>
    <w:p w14:paraId="187B8729" w14:textId="0E85BC71" w:rsidR="008932FE" w:rsidRPr="008932FE" w:rsidRDefault="008932FE" w:rsidP="0093119A">
      <w:pPr>
        <w:pStyle w:val="ListParagraph"/>
        <w:numPr>
          <w:ilvl w:val="1"/>
          <w:numId w:val="9"/>
        </w:numPr>
        <w:spacing w:after="0"/>
        <w:rPr>
          <w:rFonts w:ascii="Calibri" w:hAnsi="Calibri" w:cs="Calibri"/>
          <w:sz w:val="22"/>
          <w:szCs w:val="22"/>
        </w:rPr>
      </w:pPr>
      <w:r w:rsidRPr="0093119A">
        <w:rPr>
          <w:rFonts w:ascii="Calibri" w:hAnsi="Calibri" w:cs="Calibri"/>
          <w:sz w:val="22"/>
          <w:szCs w:val="22"/>
        </w:rPr>
        <w:t>Approximate percentage</w:t>
      </w:r>
      <w:r w:rsidRPr="008932FE">
        <w:rPr>
          <w:rFonts w:ascii="Calibri" w:hAnsi="Calibri" w:cs="Calibri"/>
          <w:sz w:val="22"/>
          <w:szCs w:val="22"/>
        </w:rPr>
        <w:t xml:space="preserve"> of revenue exposed to direct import competition: High – the majority of our commercial, industrial and infrastructure work is now subject to direct price competition from imported fabricated steel.  </w:t>
      </w:r>
    </w:p>
    <w:p w14:paraId="11E250D0" w14:textId="66879E11" w:rsidR="008932FE" w:rsidRDefault="008932FE" w:rsidP="0093119A">
      <w:pPr>
        <w:pStyle w:val="ListParagraph"/>
        <w:numPr>
          <w:ilvl w:val="1"/>
          <w:numId w:val="9"/>
        </w:numPr>
        <w:spacing w:after="0"/>
        <w:rPr>
          <w:rFonts w:ascii="Calibri" w:hAnsi="Calibri" w:cs="Calibri"/>
          <w:sz w:val="22"/>
          <w:szCs w:val="22"/>
        </w:rPr>
      </w:pPr>
      <w:r w:rsidRPr="008932FE">
        <w:rPr>
          <w:rFonts w:ascii="Calibri" w:hAnsi="Calibri" w:cs="Calibri"/>
          <w:sz w:val="22"/>
          <w:szCs w:val="22"/>
        </w:rPr>
        <w:t xml:space="preserve">Key customer segments: Commercial, industrial and infrastructure projects across Southeast Queensland. </w:t>
      </w:r>
    </w:p>
    <w:p w14:paraId="4D12A1B8" w14:textId="77777777" w:rsidR="008932FE" w:rsidRDefault="008932FE" w:rsidP="008932FE">
      <w:pPr>
        <w:pStyle w:val="ListParagraph"/>
        <w:spacing w:after="0"/>
        <w:ind w:left="1080"/>
        <w:rPr>
          <w:rFonts w:ascii="Calibri" w:hAnsi="Calibri" w:cs="Calibri"/>
          <w:sz w:val="22"/>
          <w:szCs w:val="22"/>
        </w:rPr>
      </w:pPr>
    </w:p>
    <w:p w14:paraId="52548591" w14:textId="77777777" w:rsidR="00D413C4" w:rsidRDefault="008932FE" w:rsidP="00D413C4">
      <w:pPr>
        <w:pStyle w:val="ListParagraph"/>
        <w:numPr>
          <w:ilvl w:val="0"/>
          <w:numId w:val="9"/>
        </w:numPr>
        <w:spacing w:after="0"/>
        <w:rPr>
          <w:rFonts w:ascii="Calibri" w:hAnsi="Calibri" w:cs="Calibri"/>
          <w:sz w:val="22"/>
          <w:szCs w:val="22"/>
        </w:rPr>
      </w:pPr>
      <w:r w:rsidRPr="00D413C4">
        <w:rPr>
          <w:rFonts w:ascii="Calibri" w:hAnsi="Calibri" w:cs="Calibri"/>
          <w:sz w:val="22"/>
          <w:szCs w:val="22"/>
        </w:rPr>
        <w:t>Evidence of an Import Surge</w:t>
      </w:r>
    </w:p>
    <w:p w14:paraId="5281CA49" w14:textId="6705532B" w:rsidR="008932FE" w:rsidRPr="00D413C4" w:rsidRDefault="008932FE" w:rsidP="00D413C4">
      <w:pPr>
        <w:pStyle w:val="ListParagraph"/>
        <w:numPr>
          <w:ilvl w:val="1"/>
          <w:numId w:val="9"/>
        </w:numPr>
        <w:spacing w:after="0"/>
        <w:rPr>
          <w:rFonts w:ascii="Calibri" w:hAnsi="Calibri" w:cs="Calibri"/>
          <w:sz w:val="22"/>
          <w:szCs w:val="22"/>
        </w:rPr>
      </w:pPr>
      <w:r w:rsidRPr="00D413C4">
        <w:rPr>
          <w:rFonts w:ascii="Calibri" w:hAnsi="Calibri" w:cs="Calibri"/>
          <w:sz w:val="22"/>
          <w:szCs w:val="22"/>
        </w:rPr>
        <w:t>Market observations</w:t>
      </w:r>
    </w:p>
    <w:p w14:paraId="7FC35DE1" w14:textId="3E0F62EA" w:rsidR="008932FE" w:rsidRPr="008932FE" w:rsidRDefault="008932FE" w:rsidP="00F81839">
      <w:pPr>
        <w:pStyle w:val="ListParagraph"/>
        <w:spacing w:after="0"/>
        <w:ind w:left="1080"/>
        <w:rPr>
          <w:rFonts w:ascii="Calibri" w:hAnsi="Calibri" w:cs="Calibri"/>
          <w:sz w:val="22"/>
          <w:szCs w:val="22"/>
        </w:rPr>
      </w:pPr>
      <w:r w:rsidRPr="00D413C4">
        <w:rPr>
          <w:rFonts w:ascii="Calibri" w:hAnsi="Calibri" w:cs="Calibri"/>
          <w:sz w:val="22"/>
          <w:szCs w:val="22"/>
        </w:rPr>
        <w:t>We have observed a clear and sustained increase in import penetration in fabricated structural steel over the past three years. Quote volumes at Watkins Steel have risen by approximately 24% across this period, yet our conversion rate has fallen by approximately 3%. This has effectively doubled the workload of our estimating team simply to maintain the same level of secured work. The surge is not limited to our business</w:t>
      </w:r>
      <w:r w:rsidR="00F81839">
        <w:rPr>
          <w:rFonts w:ascii="Calibri" w:hAnsi="Calibri" w:cs="Calibri"/>
          <w:sz w:val="22"/>
          <w:szCs w:val="22"/>
        </w:rPr>
        <w:t>,</w:t>
      </w:r>
      <w:r w:rsidRPr="00D413C4">
        <w:rPr>
          <w:rFonts w:ascii="Calibri" w:hAnsi="Calibri" w:cs="Calibri"/>
          <w:sz w:val="22"/>
          <w:szCs w:val="22"/>
        </w:rPr>
        <w:t xml:space="preserve"> the broader competitor market is growing as other domestic fabricators expand their quoting activity in an attempt to stay viable amid intense price pressure. This has created a highly competitive quoting environment where volume of bids has increased but win rates have declined </w:t>
      </w:r>
      <w:r w:rsidR="00D413C4" w:rsidRPr="00D413C4">
        <w:rPr>
          <w:rFonts w:ascii="Calibri" w:hAnsi="Calibri" w:cs="Calibri"/>
          <w:sz w:val="22"/>
          <w:szCs w:val="22"/>
        </w:rPr>
        <w:t>industry wide</w:t>
      </w:r>
      <w:r w:rsidRPr="00D413C4">
        <w:rPr>
          <w:rFonts w:ascii="Calibri" w:hAnsi="Calibri" w:cs="Calibri"/>
          <w:sz w:val="22"/>
          <w:szCs w:val="22"/>
        </w:rPr>
        <w:t>.</w:t>
      </w:r>
    </w:p>
    <w:p w14:paraId="04F57242" w14:textId="7F49CC0F" w:rsidR="008932FE" w:rsidRPr="00D413C4" w:rsidRDefault="008932FE" w:rsidP="00D413C4">
      <w:pPr>
        <w:pStyle w:val="ListParagraph"/>
        <w:numPr>
          <w:ilvl w:val="1"/>
          <w:numId w:val="9"/>
        </w:numPr>
        <w:spacing w:after="0"/>
        <w:rPr>
          <w:rFonts w:ascii="Calibri" w:hAnsi="Calibri" w:cs="Calibri"/>
          <w:sz w:val="22"/>
          <w:szCs w:val="22"/>
        </w:rPr>
      </w:pPr>
      <w:r w:rsidRPr="00D413C4">
        <w:rPr>
          <w:rFonts w:ascii="Calibri" w:hAnsi="Calibri" w:cs="Calibri"/>
          <w:sz w:val="22"/>
          <w:szCs w:val="22"/>
        </w:rPr>
        <w:lastRenderedPageBreak/>
        <w:t>Pricing impacts</w:t>
      </w:r>
    </w:p>
    <w:p w14:paraId="75B18465" w14:textId="0C5853CB" w:rsidR="008932FE" w:rsidRPr="008932FE" w:rsidRDefault="008932FE" w:rsidP="00F81839">
      <w:pPr>
        <w:pStyle w:val="ListParagraph"/>
        <w:spacing w:after="0"/>
        <w:ind w:left="1080"/>
        <w:rPr>
          <w:rFonts w:ascii="Calibri" w:hAnsi="Calibri" w:cs="Calibri"/>
          <w:sz w:val="22"/>
          <w:szCs w:val="22"/>
        </w:rPr>
      </w:pPr>
      <w:r w:rsidRPr="00D413C4">
        <w:rPr>
          <w:rFonts w:ascii="Calibri" w:hAnsi="Calibri" w:cs="Calibri"/>
          <w:sz w:val="22"/>
          <w:szCs w:val="22"/>
        </w:rPr>
        <w:t>We have experienced sustained and significant price undercutting by imported fabricated structural steel. The estimated price gap relative to imports is consistently 20–30%. This pressure has been ongoing for the past 2–3 years and is now the dominant factor in most tender outcomes.</w:t>
      </w:r>
    </w:p>
    <w:p w14:paraId="36310A75" w14:textId="71721703" w:rsidR="008932FE" w:rsidRPr="00D413C4" w:rsidRDefault="008932FE" w:rsidP="00D413C4">
      <w:pPr>
        <w:pStyle w:val="ListParagraph"/>
        <w:numPr>
          <w:ilvl w:val="1"/>
          <w:numId w:val="9"/>
        </w:numPr>
        <w:spacing w:after="0"/>
        <w:rPr>
          <w:rFonts w:ascii="Calibri" w:hAnsi="Calibri" w:cs="Calibri"/>
          <w:sz w:val="22"/>
          <w:szCs w:val="22"/>
        </w:rPr>
      </w:pPr>
      <w:r w:rsidRPr="00D413C4">
        <w:rPr>
          <w:rFonts w:ascii="Calibri" w:hAnsi="Calibri" w:cs="Calibri"/>
          <w:sz w:val="22"/>
          <w:szCs w:val="22"/>
        </w:rPr>
        <w:t>Other information</w:t>
      </w:r>
    </w:p>
    <w:p w14:paraId="126AF669" w14:textId="609CA9F6" w:rsidR="008932FE" w:rsidRPr="00D413C4" w:rsidRDefault="008932FE" w:rsidP="00D413C4">
      <w:pPr>
        <w:pStyle w:val="ListParagraph"/>
        <w:numPr>
          <w:ilvl w:val="2"/>
          <w:numId w:val="9"/>
        </w:numPr>
        <w:spacing w:after="0"/>
        <w:rPr>
          <w:rFonts w:ascii="Calibri" w:hAnsi="Calibri" w:cs="Calibri"/>
          <w:sz w:val="22"/>
          <w:szCs w:val="22"/>
        </w:rPr>
      </w:pPr>
      <w:r w:rsidRPr="00D413C4">
        <w:rPr>
          <w:rFonts w:ascii="Calibri" w:hAnsi="Calibri" w:cs="Calibri"/>
          <w:sz w:val="22"/>
          <w:szCs w:val="22"/>
        </w:rPr>
        <w:t xml:space="preserve">Changes in order volumes: Quote volume +24% over three years; secured work volume effectively flat or declining.  </w:t>
      </w:r>
    </w:p>
    <w:p w14:paraId="2C7BCDB2" w14:textId="2FF91FF9" w:rsidR="008932FE" w:rsidRPr="00D413C4" w:rsidRDefault="008932FE" w:rsidP="00D413C4">
      <w:pPr>
        <w:pStyle w:val="ListParagraph"/>
        <w:numPr>
          <w:ilvl w:val="2"/>
          <w:numId w:val="9"/>
        </w:numPr>
        <w:spacing w:after="0"/>
        <w:rPr>
          <w:rFonts w:ascii="Calibri" w:hAnsi="Calibri" w:cs="Calibri"/>
          <w:sz w:val="22"/>
          <w:szCs w:val="22"/>
        </w:rPr>
      </w:pPr>
      <w:r w:rsidRPr="00D413C4">
        <w:rPr>
          <w:rFonts w:ascii="Calibri" w:hAnsi="Calibri" w:cs="Calibri"/>
          <w:sz w:val="22"/>
          <w:szCs w:val="22"/>
        </w:rPr>
        <w:t xml:space="preserve">Shifts in customer procurement behaviour: Customers are increasingly defaulting to the lowest-price imported option, even where local fabrication offers superior lead times, quality assurance and supply-chain certainty.  </w:t>
      </w:r>
    </w:p>
    <w:p w14:paraId="3322FDE0" w14:textId="25DE35B1" w:rsidR="008932FE" w:rsidRPr="00D413C4" w:rsidRDefault="008932FE" w:rsidP="008932FE">
      <w:pPr>
        <w:pStyle w:val="ListParagraph"/>
        <w:numPr>
          <w:ilvl w:val="2"/>
          <w:numId w:val="9"/>
        </w:numPr>
        <w:spacing w:after="0"/>
        <w:rPr>
          <w:rFonts w:ascii="Calibri" w:hAnsi="Calibri" w:cs="Calibri"/>
          <w:sz w:val="22"/>
          <w:szCs w:val="22"/>
        </w:rPr>
      </w:pPr>
      <w:r w:rsidRPr="00D413C4">
        <w:rPr>
          <w:rFonts w:ascii="Calibri" w:hAnsi="Calibri" w:cs="Calibri"/>
          <w:sz w:val="22"/>
          <w:szCs w:val="22"/>
        </w:rPr>
        <w:t>Evidence of import-led price setting: Domestic fabricators (including Watkins Steel and our competitors) are now forced to price defensively to remain in contention, fuelling the expansion of quoting activity across the industry as companies scramble to win any available work.</w:t>
      </w:r>
    </w:p>
    <w:p w14:paraId="1DAB0CEE" w14:textId="757BD8E4" w:rsidR="008932FE" w:rsidRPr="00D413C4" w:rsidRDefault="008932FE" w:rsidP="00D413C4">
      <w:pPr>
        <w:pStyle w:val="ListParagraph"/>
        <w:numPr>
          <w:ilvl w:val="0"/>
          <w:numId w:val="9"/>
        </w:numPr>
        <w:spacing w:after="0"/>
        <w:rPr>
          <w:rFonts w:ascii="Calibri" w:hAnsi="Calibri" w:cs="Calibri"/>
          <w:sz w:val="22"/>
          <w:szCs w:val="22"/>
        </w:rPr>
      </w:pPr>
      <w:r w:rsidRPr="00D413C4">
        <w:rPr>
          <w:rFonts w:ascii="Calibri" w:hAnsi="Calibri" w:cs="Calibri"/>
          <w:sz w:val="22"/>
          <w:szCs w:val="22"/>
        </w:rPr>
        <w:t>Evidence of Injury</w:t>
      </w:r>
    </w:p>
    <w:p w14:paraId="461BC95F" w14:textId="2F857B9D" w:rsidR="008932FE" w:rsidRPr="00D413C4" w:rsidRDefault="008932FE" w:rsidP="00D413C4">
      <w:pPr>
        <w:pStyle w:val="ListParagraph"/>
        <w:numPr>
          <w:ilvl w:val="1"/>
          <w:numId w:val="9"/>
        </w:numPr>
        <w:spacing w:after="0"/>
        <w:rPr>
          <w:rFonts w:ascii="Calibri" w:hAnsi="Calibri" w:cs="Calibri"/>
          <w:sz w:val="22"/>
          <w:szCs w:val="22"/>
        </w:rPr>
      </w:pPr>
      <w:r w:rsidRPr="00D413C4">
        <w:rPr>
          <w:rFonts w:ascii="Calibri" w:hAnsi="Calibri" w:cs="Calibri"/>
          <w:sz w:val="22"/>
          <w:szCs w:val="22"/>
        </w:rPr>
        <w:t>Financial impacts</w:t>
      </w:r>
    </w:p>
    <w:p w14:paraId="3082B1C0" w14:textId="3385CACC" w:rsidR="00D413C4" w:rsidRPr="00D413C4" w:rsidRDefault="008932FE" w:rsidP="00F81839">
      <w:pPr>
        <w:spacing w:after="0"/>
        <w:ind w:left="1080"/>
        <w:rPr>
          <w:rFonts w:ascii="Calibri" w:hAnsi="Calibri" w:cs="Calibri"/>
          <w:sz w:val="22"/>
          <w:szCs w:val="22"/>
        </w:rPr>
      </w:pPr>
      <w:r w:rsidRPr="00D413C4">
        <w:rPr>
          <w:rFonts w:ascii="Calibri" w:hAnsi="Calibri" w:cs="Calibri"/>
          <w:sz w:val="22"/>
          <w:szCs w:val="22"/>
        </w:rPr>
        <w:t xml:space="preserve">Gross margins have declined markedly over the past 2–3 years (indicatively </w:t>
      </w:r>
      <w:r w:rsidR="00B85437">
        <w:rPr>
          <w:rFonts w:ascii="Calibri" w:hAnsi="Calibri" w:cs="Calibri"/>
          <w:sz w:val="22"/>
          <w:szCs w:val="22"/>
        </w:rPr>
        <w:t>a 5</w:t>
      </w:r>
      <w:r w:rsidRPr="00D413C4">
        <w:rPr>
          <w:rFonts w:ascii="Calibri" w:hAnsi="Calibri" w:cs="Calibri"/>
          <w:sz w:val="22"/>
          <w:szCs w:val="22"/>
        </w:rPr>
        <w:t xml:space="preserve">% </w:t>
      </w:r>
      <w:r w:rsidR="00B85437">
        <w:rPr>
          <w:rFonts w:ascii="Calibri" w:hAnsi="Calibri" w:cs="Calibri"/>
          <w:sz w:val="22"/>
          <w:szCs w:val="22"/>
        </w:rPr>
        <w:t>drop</w:t>
      </w:r>
      <w:r w:rsidRPr="00D413C4">
        <w:rPr>
          <w:rFonts w:ascii="Calibri" w:hAnsi="Calibri" w:cs="Calibri"/>
          <w:sz w:val="22"/>
          <w:szCs w:val="22"/>
        </w:rPr>
        <w:t xml:space="preserve">). To remain </w:t>
      </w:r>
      <w:r w:rsidR="0093119A" w:rsidRPr="00D413C4">
        <w:rPr>
          <w:rFonts w:ascii="Calibri" w:hAnsi="Calibri" w:cs="Calibri"/>
          <w:sz w:val="22"/>
          <w:szCs w:val="22"/>
        </w:rPr>
        <w:t>competitive,</w:t>
      </w:r>
      <w:r w:rsidRPr="00D413C4">
        <w:rPr>
          <w:rFonts w:ascii="Calibri" w:hAnsi="Calibri" w:cs="Calibri"/>
          <w:sz w:val="22"/>
          <w:szCs w:val="22"/>
        </w:rPr>
        <w:t xml:space="preserve"> we have been required to accept significantly reduced project margins while simultaneously facing rising operating costs in labour, compliance, overheads and raw-material inputs.  </w:t>
      </w:r>
    </w:p>
    <w:p w14:paraId="46E188A7" w14:textId="77777777" w:rsidR="00D413C4" w:rsidRDefault="00D413C4" w:rsidP="00D413C4">
      <w:pPr>
        <w:spacing w:after="0"/>
        <w:ind w:left="1440"/>
        <w:rPr>
          <w:rFonts w:ascii="Calibri" w:hAnsi="Calibri" w:cs="Calibri"/>
          <w:sz w:val="22"/>
          <w:szCs w:val="22"/>
        </w:rPr>
      </w:pPr>
    </w:p>
    <w:p w14:paraId="1033F9A7" w14:textId="517F89FA" w:rsidR="008932FE" w:rsidRPr="00D413C4" w:rsidRDefault="008932FE" w:rsidP="00F81839">
      <w:pPr>
        <w:spacing w:after="0"/>
        <w:ind w:left="1080"/>
        <w:rPr>
          <w:rFonts w:ascii="Calibri" w:hAnsi="Calibri" w:cs="Calibri"/>
          <w:sz w:val="22"/>
          <w:szCs w:val="22"/>
        </w:rPr>
      </w:pPr>
      <w:r w:rsidRPr="00D413C4">
        <w:rPr>
          <w:rFonts w:ascii="Calibri" w:hAnsi="Calibri" w:cs="Calibri"/>
          <w:sz w:val="22"/>
          <w:szCs w:val="22"/>
        </w:rPr>
        <w:t>This has placed substantial financial strain on Watkins Steel and is mirrored across the broader fabricated structural steel industry. Revenue growth is constrained despite increased quoting activity, because the price pressure from imports prevents recovery of cost increases. The result is compressed cash flow, reduced profitability and limited capacity to service debt or fund growth.</w:t>
      </w:r>
    </w:p>
    <w:p w14:paraId="34FD3A6B" w14:textId="78B97CEE" w:rsidR="008932FE" w:rsidRPr="00D413C4" w:rsidRDefault="008932FE" w:rsidP="00D413C4">
      <w:pPr>
        <w:pStyle w:val="ListParagraph"/>
        <w:numPr>
          <w:ilvl w:val="1"/>
          <w:numId w:val="9"/>
        </w:numPr>
        <w:spacing w:after="0"/>
        <w:rPr>
          <w:rFonts w:ascii="Calibri" w:hAnsi="Calibri" w:cs="Calibri"/>
          <w:sz w:val="22"/>
          <w:szCs w:val="22"/>
        </w:rPr>
      </w:pPr>
      <w:r w:rsidRPr="00D413C4">
        <w:rPr>
          <w:rFonts w:ascii="Calibri" w:hAnsi="Calibri" w:cs="Calibri"/>
          <w:sz w:val="22"/>
          <w:szCs w:val="22"/>
        </w:rPr>
        <w:t>Production and utilisation</w:t>
      </w:r>
    </w:p>
    <w:p w14:paraId="4CFE6952" w14:textId="44C11D9B" w:rsidR="00D413C4" w:rsidRPr="00D413C4" w:rsidRDefault="008932FE" w:rsidP="00F81839">
      <w:pPr>
        <w:pStyle w:val="ListParagraph"/>
        <w:numPr>
          <w:ilvl w:val="2"/>
          <w:numId w:val="9"/>
        </w:numPr>
        <w:spacing w:after="0"/>
        <w:rPr>
          <w:rFonts w:ascii="Calibri" w:hAnsi="Calibri" w:cs="Calibri"/>
          <w:sz w:val="22"/>
          <w:szCs w:val="22"/>
        </w:rPr>
      </w:pPr>
      <w:r w:rsidRPr="00D413C4">
        <w:rPr>
          <w:rFonts w:ascii="Calibri" w:hAnsi="Calibri" w:cs="Calibri"/>
          <w:sz w:val="22"/>
          <w:szCs w:val="22"/>
        </w:rPr>
        <w:t>No specific change in overall production volumes has occurred; however, capacity utilisation is under pressure due to lower conversion of quotes into secured work.</w:t>
      </w:r>
      <w:r w:rsidR="00B85437">
        <w:rPr>
          <w:rFonts w:ascii="Calibri" w:hAnsi="Calibri" w:cs="Calibri"/>
          <w:sz w:val="22"/>
          <w:szCs w:val="22"/>
        </w:rPr>
        <w:t xml:space="preserve"> Workflow intensity has increased due to shorter projects time frames, one of the domestic advantages, however this places additional strain on equipment and staff, leading to higher costs for labour and machinery upkeep.</w:t>
      </w:r>
    </w:p>
    <w:p w14:paraId="12808F7E" w14:textId="60558C90" w:rsidR="008932FE" w:rsidRPr="00D413C4" w:rsidRDefault="008932FE" w:rsidP="0093119A">
      <w:pPr>
        <w:pStyle w:val="ListParagraph"/>
        <w:numPr>
          <w:ilvl w:val="1"/>
          <w:numId w:val="9"/>
        </w:numPr>
        <w:spacing w:after="0"/>
        <w:rPr>
          <w:rFonts w:ascii="Calibri" w:hAnsi="Calibri" w:cs="Calibri"/>
          <w:sz w:val="22"/>
          <w:szCs w:val="22"/>
        </w:rPr>
      </w:pPr>
      <w:r w:rsidRPr="00D413C4">
        <w:rPr>
          <w:rFonts w:ascii="Calibri" w:hAnsi="Calibri" w:cs="Calibri"/>
          <w:sz w:val="22"/>
          <w:szCs w:val="22"/>
        </w:rPr>
        <w:t>Employment impacts</w:t>
      </w:r>
    </w:p>
    <w:p w14:paraId="690D7DD5" w14:textId="3080F3E8" w:rsidR="008932FE" w:rsidRPr="00D413C4" w:rsidRDefault="008932FE" w:rsidP="00D413C4">
      <w:pPr>
        <w:pStyle w:val="ListParagraph"/>
        <w:numPr>
          <w:ilvl w:val="2"/>
          <w:numId w:val="9"/>
        </w:numPr>
        <w:spacing w:after="0"/>
        <w:rPr>
          <w:rFonts w:ascii="Calibri" w:hAnsi="Calibri" w:cs="Calibri"/>
          <w:sz w:val="22"/>
          <w:szCs w:val="22"/>
        </w:rPr>
      </w:pPr>
      <w:r w:rsidRPr="00D413C4">
        <w:rPr>
          <w:rFonts w:ascii="Calibri" w:hAnsi="Calibri" w:cs="Calibri"/>
          <w:sz w:val="22"/>
          <w:szCs w:val="22"/>
        </w:rPr>
        <w:t xml:space="preserve">Workforce uncertainty is now impacting staff retention.  </w:t>
      </w:r>
    </w:p>
    <w:p w14:paraId="45A142E6" w14:textId="201C0318" w:rsidR="008932FE" w:rsidRPr="00D413C4" w:rsidRDefault="008932FE" w:rsidP="00D413C4">
      <w:pPr>
        <w:pStyle w:val="ListParagraph"/>
        <w:numPr>
          <w:ilvl w:val="2"/>
          <w:numId w:val="9"/>
        </w:numPr>
        <w:spacing w:after="0"/>
        <w:rPr>
          <w:rFonts w:ascii="Calibri" w:hAnsi="Calibri" w:cs="Calibri"/>
          <w:sz w:val="22"/>
          <w:szCs w:val="22"/>
        </w:rPr>
      </w:pPr>
      <w:r w:rsidRPr="00D413C4">
        <w:rPr>
          <w:rFonts w:ascii="Calibri" w:hAnsi="Calibri" w:cs="Calibri"/>
          <w:sz w:val="22"/>
          <w:szCs w:val="22"/>
        </w:rPr>
        <w:t xml:space="preserve">Increased pressure on estimating and operational teams (workload has effectively doubled in the estimating department).  </w:t>
      </w:r>
    </w:p>
    <w:p w14:paraId="56904852" w14:textId="5A093816" w:rsidR="008932FE" w:rsidRPr="00D413C4" w:rsidRDefault="008932FE" w:rsidP="00D413C4">
      <w:pPr>
        <w:pStyle w:val="ListParagraph"/>
        <w:numPr>
          <w:ilvl w:val="2"/>
          <w:numId w:val="9"/>
        </w:numPr>
        <w:spacing w:after="0"/>
        <w:rPr>
          <w:rFonts w:ascii="Calibri" w:hAnsi="Calibri" w:cs="Calibri"/>
          <w:sz w:val="22"/>
          <w:szCs w:val="22"/>
        </w:rPr>
      </w:pPr>
      <w:r w:rsidRPr="00D413C4">
        <w:rPr>
          <w:rFonts w:ascii="Calibri" w:hAnsi="Calibri" w:cs="Calibri"/>
          <w:sz w:val="22"/>
          <w:szCs w:val="22"/>
        </w:rPr>
        <w:t xml:space="preserve">No forced redundancies to </w:t>
      </w:r>
      <w:r w:rsidR="00D413C4" w:rsidRPr="00D413C4">
        <w:rPr>
          <w:rFonts w:ascii="Calibri" w:hAnsi="Calibri" w:cs="Calibri"/>
          <w:sz w:val="22"/>
          <w:szCs w:val="22"/>
        </w:rPr>
        <w:t>date but</w:t>
      </w:r>
      <w:r w:rsidRPr="00D413C4">
        <w:rPr>
          <w:rFonts w:ascii="Calibri" w:hAnsi="Calibri" w:cs="Calibri"/>
          <w:sz w:val="22"/>
          <w:szCs w:val="22"/>
        </w:rPr>
        <w:t xml:space="preserve"> hiring freezes and deferred recruitment are being considered to manage costs.</w:t>
      </w:r>
    </w:p>
    <w:p w14:paraId="3F9D2F70" w14:textId="77777777" w:rsidR="00204954" w:rsidRDefault="00204954">
      <w:pPr>
        <w:rPr>
          <w:rFonts w:ascii="Calibri" w:hAnsi="Calibri" w:cs="Calibri"/>
          <w:sz w:val="22"/>
          <w:szCs w:val="22"/>
        </w:rPr>
      </w:pPr>
      <w:r>
        <w:rPr>
          <w:rFonts w:ascii="Calibri" w:hAnsi="Calibri" w:cs="Calibri"/>
          <w:sz w:val="22"/>
          <w:szCs w:val="22"/>
        </w:rPr>
        <w:br w:type="page"/>
      </w:r>
    </w:p>
    <w:p w14:paraId="64DD5AA8" w14:textId="592A1CBC" w:rsidR="008932FE" w:rsidRPr="00D413C4" w:rsidRDefault="008932FE" w:rsidP="0093119A">
      <w:pPr>
        <w:pStyle w:val="ListParagraph"/>
        <w:numPr>
          <w:ilvl w:val="1"/>
          <w:numId w:val="9"/>
        </w:numPr>
        <w:spacing w:after="0"/>
        <w:rPr>
          <w:rFonts w:ascii="Calibri" w:hAnsi="Calibri" w:cs="Calibri"/>
          <w:sz w:val="22"/>
          <w:szCs w:val="22"/>
        </w:rPr>
      </w:pPr>
      <w:r w:rsidRPr="00D413C4">
        <w:rPr>
          <w:rFonts w:ascii="Calibri" w:hAnsi="Calibri" w:cs="Calibri"/>
          <w:sz w:val="22"/>
          <w:szCs w:val="22"/>
        </w:rPr>
        <w:lastRenderedPageBreak/>
        <w:t xml:space="preserve">Investment impacts  </w:t>
      </w:r>
    </w:p>
    <w:p w14:paraId="1AEBC443" w14:textId="37AB7161" w:rsidR="008932FE" w:rsidRPr="00D413C4" w:rsidRDefault="008932FE" w:rsidP="0093119A">
      <w:pPr>
        <w:pStyle w:val="ListParagraph"/>
        <w:numPr>
          <w:ilvl w:val="2"/>
          <w:numId w:val="9"/>
        </w:numPr>
        <w:spacing w:after="0"/>
        <w:rPr>
          <w:rFonts w:ascii="Calibri" w:hAnsi="Calibri" w:cs="Calibri"/>
          <w:sz w:val="22"/>
          <w:szCs w:val="22"/>
        </w:rPr>
      </w:pPr>
      <w:r w:rsidRPr="00D413C4">
        <w:rPr>
          <w:rFonts w:ascii="Calibri" w:hAnsi="Calibri" w:cs="Calibri"/>
          <w:sz w:val="22"/>
          <w:szCs w:val="22"/>
        </w:rPr>
        <w:t xml:space="preserve">Capital expenditure has been </w:t>
      </w:r>
      <w:r w:rsidR="00B85437">
        <w:rPr>
          <w:rFonts w:ascii="Calibri" w:hAnsi="Calibri" w:cs="Calibri"/>
          <w:sz w:val="22"/>
          <w:szCs w:val="22"/>
        </w:rPr>
        <w:t>slowed and prioritised to best suite operations and ROI</w:t>
      </w:r>
      <w:r w:rsidRPr="00D413C4">
        <w:rPr>
          <w:rFonts w:ascii="Calibri" w:hAnsi="Calibri" w:cs="Calibri"/>
          <w:sz w:val="22"/>
          <w:szCs w:val="22"/>
        </w:rPr>
        <w:t xml:space="preserve">.  </w:t>
      </w:r>
    </w:p>
    <w:p w14:paraId="61D50106" w14:textId="5E037A07" w:rsidR="008932FE" w:rsidRPr="00D413C4" w:rsidRDefault="008932FE" w:rsidP="0093119A">
      <w:pPr>
        <w:pStyle w:val="ListParagraph"/>
        <w:numPr>
          <w:ilvl w:val="2"/>
          <w:numId w:val="9"/>
        </w:numPr>
        <w:spacing w:after="0"/>
        <w:rPr>
          <w:rFonts w:ascii="Calibri" w:hAnsi="Calibri" w:cs="Calibri"/>
          <w:sz w:val="22"/>
          <w:szCs w:val="22"/>
        </w:rPr>
      </w:pPr>
      <w:r w:rsidRPr="00D413C4">
        <w:rPr>
          <w:rFonts w:ascii="Calibri" w:hAnsi="Calibri" w:cs="Calibri"/>
          <w:sz w:val="22"/>
          <w:szCs w:val="22"/>
        </w:rPr>
        <w:t xml:space="preserve">We are actively considering downsizing </w:t>
      </w:r>
      <w:r w:rsidR="006A4E1A">
        <w:rPr>
          <w:rFonts w:ascii="Calibri" w:hAnsi="Calibri" w:cs="Calibri"/>
          <w:sz w:val="22"/>
          <w:szCs w:val="22"/>
        </w:rPr>
        <w:t xml:space="preserve">and alternative funding </w:t>
      </w:r>
      <w:r w:rsidRPr="00D413C4">
        <w:rPr>
          <w:rFonts w:ascii="Calibri" w:hAnsi="Calibri" w:cs="Calibri"/>
          <w:sz w:val="22"/>
          <w:szCs w:val="22"/>
        </w:rPr>
        <w:t xml:space="preserve">options to preserve cash flow.  </w:t>
      </w:r>
    </w:p>
    <w:p w14:paraId="43953658" w14:textId="25AFE745" w:rsidR="008932FE" w:rsidRPr="00D413C4" w:rsidRDefault="008932FE" w:rsidP="0093119A">
      <w:pPr>
        <w:pStyle w:val="ListParagraph"/>
        <w:numPr>
          <w:ilvl w:val="2"/>
          <w:numId w:val="9"/>
        </w:numPr>
        <w:spacing w:after="0"/>
        <w:rPr>
          <w:rFonts w:ascii="Calibri" w:hAnsi="Calibri" w:cs="Calibri"/>
          <w:sz w:val="22"/>
          <w:szCs w:val="22"/>
        </w:rPr>
      </w:pPr>
      <w:r w:rsidRPr="00D413C4">
        <w:rPr>
          <w:rFonts w:ascii="Calibri" w:hAnsi="Calibri" w:cs="Calibri"/>
          <w:sz w:val="22"/>
          <w:szCs w:val="22"/>
        </w:rPr>
        <w:t>Projects that would have improved efficiency or expanded capability have been placed on hold.</w:t>
      </w:r>
    </w:p>
    <w:p w14:paraId="5507D5D8" w14:textId="511DB4C5" w:rsidR="008932FE" w:rsidRPr="00D413C4" w:rsidRDefault="008932FE" w:rsidP="0093119A">
      <w:pPr>
        <w:pStyle w:val="ListParagraph"/>
        <w:numPr>
          <w:ilvl w:val="1"/>
          <w:numId w:val="9"/>
        </w:numPr>
        <w:spacing w:after="0"/>
        <w:rPr>
          <w:rFonts w:ascii="Calibri" w:hAnsi="Calibri" w:cs="Calibri"/>
          <w:sz w:val="22"/>
          <w:szCs w:val="22"/>
        </w:rPr>
      </w:pPr>
      <w:r w:rsidRPr="00D413C4">
        <w:rPr>
          <w:rFonts w:ascii="Calibri" w:hAnsi="Calibri" w:cs="Calibri"/>
          <w:sz w:val="22"/>
          <w:szCs w:val="22"/>
        </w:rPr>
        <w:t>Explanation</w:t>
      </w:r>
    </w:p>
    <w:p w14:paraId="28A3993C" w14:textId="642DA277" w:rsidR="008932FE" w:rsidRPr="0093119A" w:rsidRDefault="008932FE" w:rsidP="0093119A">
      <w:pPr>
        <w:spacing w:after="0"/>
        <w:ind w:left="1440"/>
        <w:rPr>
          <w:rFonts w:ascii="Calibri" w:hAnsi="Calibri" w:cs="Calibri"/>
          <w:sz w:val="22"/>
          <w:szCs w:val="22"/>
        </w:rPr>
      </w:pPr>
      <w:r w:rsidRPr="0093119A">
        <w:rPr>
          <w:rFonts w:ascii="Calibri" w:hAnsi="Calibri" w:cs="Calibri"/>
          <w:sz w:val="22"/>
          <w:szCs w:val="22"/>
        </w:rPr>
        <w:t xml:space="preserve">The injury is directly attributable to the surge in imports of fabricated structural steel rather than broader macroeconomic conditions. The evidence is </w:t>
      </w:r>
      <w:r w:rsidR="006A4E1A">
        <w:rPr>
          <w:rFonts w:ascii="Calibri" w:hAnsi="Calibri" w:cs="Calibri"/>
          <w:sz w:val="22"/>
          <w:szCs w:val="22"/>
        </w:rPr>
        <w:t>directly attributable</w:t>
      </w:r>
      <w:r w:rsidRPr="0093119A">
        <w:rPr>
          <w:rFonts w:ascii="Calibri" w:hAnsi="Calibri" w:cs="Calibri"/>
          <w:sz w:val="22"/>
          <w:szCs w:val="22"/>
        </w:rPr>
        <w:t xml:space="preserve">:  </w:t>
      </w:r>
    </w:p>
    <w:p w14:paraId="273A5D81" w14:textId="7A7F2D48" w:rsidR="008932FE" w:rsidRPr="00D413C4" w:rsidRDefault="008932FE" w:rsidP="0093119A">
      <w:pPr>
        <w:pStyle w:val="ListParagraph"/>
        <w:numPr>
          <w:ilvl w:val="2"/>
          <w:numId w:val="9"/>
        </w:numPr>
        <w:spacing w:after="0"/>
        <w:rPr>
          <w:rFonts w:ascii="Calibri" w:hAnsi="Calibri" w:cs="Calibri"/>
          <w:sz w:val="22"/>
          <w:szCs w:val="22"/>
        </w:rPr>
      </w:pPr>
      <w:r w:rsidRPr="00D413C4">
        <w:rPr>
          <w:rFonts w:ascii="Calibri" w:hAnsi="Calibri" w:cs="Calibri"/>
          <w:sz w:val="22"/>
          <w:szCs w:val="22"/>
        </w:rPr>
        <w:t xml:space="preserve">Lost contracts are decided overwhelmingly on price.  </w:t>
      </w:r>
    </w:p>
    <w:p w14:paraId="0521D504" w14:textId="1CCBCC15" w:rsidR="008932FE" w:rsidRPr="00D413C4" w:rsidRDefault="008932FE" w:rsidP="0093119A">
      <w:pPr>
        <w:pStyle w:val="ListParagraph"/>
        <w:numPr>
          <w:ilvl w:val="2"/>
          <w:numId w:val="9"/>
        </w:numPr>
        <w:spacing w:after="0"/>
        <w:rPr>
          <w:rFonts w:ascii="Calibri" w:hAnsi="Calibri" w:cs="Calibri"/>
          <w:sz w:val="22"/>
          <w:szCs w:val="22"/>
        </w:rPr>
      </w:pPr>
      <w:r w:rsidRPr="00D413C4">
        <w:rPr>
          <w:rFonts w:ascii="Calibri" w:hAnsi="Calibri" w:cs="Calibri"/>
          <w:sz w:val="22"/>
          <w:szCs w:val="22"/>
        </w:rPr>
        <w:t xml:space="preserve">Quote volume has risen sharply while conversion has fallen – a classic indicator of import displacement.  </w:t>
      </w:r>
    </w:p>
    <w:p w14:paraId="7DF5A1F0" w14:textId="318EEA97" w:rsidR="008932FE" w:rsidRPr="00D413C4" w:rsidRDefault="008932FE" w:rsidP="0093119A">
      <w:pPr>
        <w:pStyle w:val="ListParagraph"/>
        <w:numPr>
          <w:ilvl w:val="2"/>
          <w:numId w:val="9"/>
        </w:numPr>
        <w:spacing w:after="0"/>
        <w:rPr>
          <w:rFonts w:ascii="Calibri" w:hAnsi="Calibri" w:cs="Calibri"/>
          <w:sz w:val="22"/>
          <w:szCs w:val="22"/>
        </w:rPr>
      </w:pPr>
      <w:r w:rsidRPr="00D413C4">
        <w:rPr>
          <w:rFonts w:ascii="Calibri" w:hAnsi="Calibri" w:cs="Calibri"/>
          <w:sz w:val="22"/>
          <w:szCs w:val="22"/>
        </w:rPr>
        <w:t xml:space="preserve">Margin compression and workload inefficiencies track the three-year import surge timeline and are not explained by general economic </w:t>
      </w:r>
      <w:r w:rsidR="006A4E1A">
        <w:rPr>
          <w:rFonts w:ascii="Calibri" w:hAnsi="Calibri" w:cs="Calibri"/>
          <w:sz w:val="22"/>
          <w:szCs w:val="22"/>
        </w:rPr>
        <w:t>environment</w:t>
      </w:r>
      <w:r w:rsidRPr="00D413C4">
        <w:rPr>
          <w:rFonts w:ascii="Calibri" w:hAnsi="Calibri" w:cs="Calibri"/>
          <w:sz w:val="22"/>
          <w:szCs w:val="22"/>
        </w:rPr>
        <w:t xml:space="preserve">.  </w:t>
      </w:r>
    </w:p>
    <w:p w14:paraId="535269D3" w14:textId="33D9D913" w:rsidR="008932FE" w:rsidRPr="00D413C4" w:rsidRDefault="008932FE" w:rsidP="0093119A">
      <w:pPr>
        <w:pStyle w:val="ListParagraph"/>
        <w:numPr>
          <w:ilvl w:val="2"/>
          <w:numId w:val="9"/>
        </w:numPr>
        <w:spacing w:after="0"/>
        <w:rPr>
          <w:rFonts w:ascii="Calibri" w:hAnsi="Calibri" w:cs="Calibri"/>
          <w:sz w:val="22"/>
          <w:szCs w:val="22"/>
        </w:rPr>
      </w:pPr>
      <w:r w:rsidRPr="00D413C4">
        <w:rPr>
          <w:rFonts w:ascii="Calibri" w:hAnsi="Calibri" w:cs="Calibri"/>
          <w:sz w:val="22"/>
          <w:szCs w:val="22"/>
        </w:rPr>
        <w:t>Other domestic fabricators are exhibiting the same behaviour (expanded quoting to survive), confirming the industry-wide nature of the pressure.</w:t>
      </w:r>
    </w:p>
    <w:p w14:paraId="1BB2A463" w14:textId="77777777" w:rsidR="008932FE" w:rsidRPr="008932FE" w:rsidRDefault="008932FE" w:rsidP="008932FE">
      <w:pPr>
        <w:spacing w:after="0"/>
        <w:rPr>
          <w:rFonts w:ascii="Calibri" w:hAnsi="Calibri" w:cs="Calibri"/>
          <w:sz w:val="22"/>
          <w:szCs w:val="22"/>
        </w:rPr>
      </w:pPr>
    </w:p>
    <w:p w14:paraId="3B11FA83" w14:textId="30F5AAA6" w:rsidR="008932FE" w:rsidRPr="00F81839" w:rsidRDefault="008932FE" w:rsidP="008932FE">
      <w:pPr>
        <w:pStyle w:val="ListParagraph"/>
        <w:numPr>
          <w:ilvl w:val="0"/>
          <w:numId w:val="9"/>
        </w:numPr>
        <w:spacing w:after="0"/>
        <w:rPr>
          <w:rFonts w:ascii="Calibri" w:hAnsi="Calibri" w:cs="Calibri"/>
          <w:sz w:val="22"/>
          <w:szCs w:val="22"/>
        </w:rPr>
      </w:pPr>
      <w:r w:rsidRPr="00D413C4">
        <w:rPr>
          <w:rFonts w:ascii="Calibri" w:hAnsi="Calibri" w:cs="Calibri"/>
          <w:sz w:val="22"/>
          <w:szCs w:val="22"/>
        </w:rPr>
        <w:t>Productivity Implications</w:t>
      </w:r>
    </w:p>
    <w:p w14:paraId="3BC4560C" w14:textId="23CA5050" w:rsidR="008932FE" w:rsidRPr="00D413C4" w:rsidRDefault="008932FE" w:rsidP="00D413C4">
      <w:pPr>
        <w:pStyle w:val="ListParagraph"/>
        <w:numPr>
          <w:ilvl w:val="1"/>
          <w:numId w:val="9"/>
        </w:numPr>
        <w:spacing w:after="0"/>
        <w:rPr>
          <w:rFonts w:ascii="Calibri" w:hAnsi="Calibri" w:cs="Calibri"/>
          <w:sz w:val="22"/>
          <w:szCs w:val="22"/>
        </w:rPr>
      </w:pPr>
      <w:r w:rsidRPr="00D413C4">
        <w:rPr>
          <w:rFonts w:ascii="Calibri" w:hAnsi="Calibri" w:cs="Calibri"/>
          <w:sz w:val="22"/>
          <w:szCs w:val="22"/>
        </w:rPr>
        <w:t>Current constraints</w:t>
      </w:r>
    </w:p>
    <w:p w14:paraId="7625D7C2" w14:textId="77777777" w:rsidR="008932FE" w:rsidRPr="00D413C4" w:rsidRDefault="008932FE" w:rsidP="00D413C4">
      <w:pPr>
        <w:spacing w:after="0"/>
        <w:ind w:left="1440"/>
        <w:rPr>
          <w:rFonts w:ascii="Calibri" w:hAnsi="Calibri" w:cs="Calibri"/>
          <w:sz w:val="22"/>
          <w:szCs w:val="22"/>
        </w:rPr>
      </w:pPr>
      <w:r w:rsidRPr="00D413C4">
        <w:rPr>
          <w:rFonts w:ascii="Calibri" w:hAnsi="Calibri" w:cs="Calibri"/>
          <w:sz w:val="22"/>
          <w:szCs w:val="22"/>
        </w:rPr>
        <w:t>Margin pressure and the inefficiencies created by dramatically increased quoting activity (without corresponding secured work) are severely limiting our ability to invest in productivity improvements. Capital is being preserved for survival rather than modernisation, and management time is consumed by defensive pricing and tendering rather than process enhancement.</w:t>
      </w:r>
    </w:p>
    <w:p w14:paraId="24D31FAB" w14:textId="77777777" w:rsidR="008932FE" w:rsidRPr="008932FE" w:rsidRDefault="008932FE" w:rsidP="008932FE">
      <w:pPr>
        <w:spacing w:after="0"/>
        <w:rPr>
          <w:rFonts w:ascii="Calibri" w:hAnsi="Calibri" w:cs="Calibri"/>
          <w:sz w:val="22"/>
          <w:szCs w:val="22"/>
        </w:rPr>
      </w:pPr>
    </w:p>
    <w:p w14:paraId="5272B611" w14:textId="1228E191" w:rsidR="008932FE" w:rsidRPr="00D413C4" w:rsidRDefault="008932FE" w:rsidP="00D413C4">
      <w:pPr>
        <w:pStyle w:val="ListParagraph"/>
        <w:numPr>
          <w:ilvl w:val="1"/>
          <w:numId w:val="9"/>
        </w:numPr>
        <w:spacing w:after="0"/>
        <w:rPr>
          <w:rFonts w:ascii="Calibri" w:hAnsi="Calibri" w:cs="Calibri"/>
          <w:sz w:val="22"/>
          <w:szCs w:val="22"/>
        </w:rPr>
      </w:pPr>
      <w:r w:rsidRPr="00D413C4">
        <w:rPr>
          <w:rFonts w:ascii="Calibri" w:hAnsi="Calibri" w:cs="Calibri"/>
          <w:sz w:val="22"/>
          <w:szCs w:val="22"/>
        </w:rPr>
        <w:t>Response to a safeguard measure</w:t>
      </w:r>
    </w:p>
    <w:p w14:paraId="15BF86F1" w14:textId="7216D725" w:rsidR="008932FE" w:rsidRPr="00D413C4" w:rsidRDefault="008932FE" w:rsidP="00D413C4">
      <w:pPr>
        <w:spacing w:after="0"/>
        <w:ind w:left="1440"/>
        <w:rPr>
          <w:rFonts w:ascii="Calibri" w:hAnsi="Calibri" w:cs="Calibri"/>
          <w:sz w:val="22"/>
          <w:szCs w:val="22"/>
        </w:rPr>
      </w:pPr>
      <w:r w:rsidRPr="00D413C4">
        <w:rPr>
          <w:rFonts w:ascii="Calibri" w:hAnsi="Calibri" w:cs="Calibri"/>
          <w:sz w:val="22"/>
          <w:szCs w:val="22"/>
        </w:rPr>
        <w:t>If a temporary safeguard measure were imposed, Watkins Steel would</w:t>
      </w:r>
      <w:r w:rsidR="006A4E1A">
        <w:rPr>
          <w:rFonts w:ascii="Calibri" w:hAnsi="Calibri" w:cs="Calibri"/>
          <w:sz w:val="22"/>
          <w:szCs w:val="22"/>
        </w:rPr>
        <w:t xml:space="preserve"> step </w:t>
      </w:r>
      <w:r w:rsidR="00F46B59">
        <w:rPr>
          <w:rFonts w:ascii="Calibri" w:hAnsi="Calibri" w:cs="Calibri"/>
          <w:sz w:val="22"/>
          <w:szCs w:val="22"/>
        </w:rPr>
        <w:t xml:space="preserve">up </w:t>
      </w:r>
      <w:r w:rsidR="00F46B59" w:rsidRPr="00D413C4">
        <w:rPr>
          <w:rFonts w:ascii="Calibri" w:hAnsi="Calibri" w:cs="Calibri"/>
          <w:sz w:val="22"/>
          <w:szCs w:val="22"/>
        </w:rPr>
        <w:t>reinvest</w:t>
      </w:r>
      <w:r w:rsidRPr="00D413C4">
        <w:rPr>
          <w:rFonts w:ascii="Calibri" w:hAnsi="Calibri" w:cs="Calibri"/>
          <w:sz w:val="22"/>
          <w:szCs w:val="22"/>
        </w:rPr>
        <w:t xml:space="preserve"> in automation and process improvements. This “breathing space” would restore sustainable margins, allowing us to:  </w:t>
      </w:r>
    </w:p>
    <w:p w14:paraId="6FA87A14" w14:textId="6166511D" w:rsidR="008932FE" w:rsidRPr="00D413C4" w:rsidRDefault="008932FE" w:rsidP="00D413C4">
      <w:pPr>
        <w:pStyle w:val="ListParagraph"/>
        <w:numPr>
          <w:ilvl w:val="2"/>
          <w:numId w:val="9"/>
        </w:numPr>
        <w:spacing w:after="0"/>
        <w:rPr>
          <w:rFonts w:ascii="Calibri" w:hAnsi="Calibri" w:cs="Calibri"/>
          <w:sz w:val="22"/>
          <w:szCs w:val="22"/>
        </w:rPr>
      </w:pPr>
      <w:r w:rsidRPr="00D413C4">
        <w:rPr>
          <w:rFonts w:ascii="Calibri" w:hAnsi="Calibri" w:cs="Calibri"/>
          <w:sz w:val="22"/>
          <w:szCs w:val="22"/>
        </w:rPr>
        <w:t xml:space="preserve">Upgrade fabrication equipment and software.  </w:t>
      </w:r>
    </w:p>
    <w:p w14:paraId="2D6049C0" w14:textId="74DF7E62" w:rsidR="008932FE" w:rsidRPr="00D413C4" w:rsidRDefault="008932FE" w:rsidP="00D413C4">
      <w:pPr>
        <w:pStyle w:val="ListParagraph"/>
        <w:numPr>
          <w:ilvl w:val="2"/>
          <w:numId w:val="9"/>
        </w:numPr>
        <w:spacing w:after="0"/>
        <w:rPr>
          <w:rFonts w:ascii="Calibri" w:hAnsi="Calibri" w:cs="Calibri"/>
          <w:sz w:val="22"/>
          <w:szCs w:val="22"/>
        </w:rPr>
      </w:pPr>
      <w:r w:rsidRPr="00D413C4">
        <w:rPr>
          <w:rFonts w:ascii="Calibri" w:hAnsi="Calibri" w:cs="Calibri"/>
          <w:sz w:val="22"/>
          <w:szCs w:val="22"/>
        </w:rPr>
        <w:t xml:space="preserve">Improve workflow efficiency and reduce labour intensity.  </w:t>
      </w:r>
    </w:p>
    <w:p w14:paraId="347B54C9" w14:textId="77777777" w:rsidR="00D413C4" w:rsidRDefault="008932FE" w:rsidP="00D413C4">
      <w:pPr>
        <w:pStyle w:val="ListParagraph"/>
        <w:numPr>
          <w:ilvl w:val="2"/>
          <w:numId w:val="9"/>
        </w:numPr>
        <w:spacing w:after="0"/>
        <w:rPr>
          <w:rFonts w:ascii="Calibri" w:hAnsi="Calibri" w:cs="Calibri"/>
          <w:sz w:val="22"/>
          <w:szCs w:val="22"/>
        </w:rPr>
      </w:pPr>
      <w:r w:rsidRPr="00D413C4">
        <w:rPr>
          <w:rFonts w:ascii="Calibri" w:hAnsi="Calibri" w:cs="Calibri"/>
          <w:sz w:val="22"/>
          <w:szCs w:val="22"/>
        </w:rPr>
        <w:t xml:space="preserve">Lift overall productivity and competitiveness in the long term.  </w:t>
      </w:r>
    </w:p>
    <w:p w14:paraId="6AE84E0F" w14:textId="294E1B55" w:rsidR="008932FE" w:rsidRPr="00D413C4" w:rsidRDefault="008932FE" w:rsidP="00D413C4">
      <w:pPr>
        <w:spacing w:after="0"/>
        <w:ind w:left="1440"/>
        <w:rPr>
          <w:rFonts w:ascii="Calibri" w:hAnsi="Calibri" w:cs="Calibri"/>
          <w:sz w:val="22"/>
          <w:szCs w:val="22"/>
        </w:rPr>
      </w:pPr>
      <w:r w:rsidRPr="00D413C4">
        <w:rPr>
          <w:rFonts w:ascii="Calibri" w:hAnsi="Calibri" w:cs="Calibri"/>
          <w:sz w:val="22"/>
          <w:szCs w:val="22"/>
        </w:rPr>
        <w:t>The safeguard would therefore directly support the Productivity Commission’s objective of facilitating genuine adjustment and productivity gains rather than permanent protection.</w:t>
      </w:r>
    </w:p>
    <w:p w14:paraId="6D0772A8" w14:textId="77777777" w:rsidR="008932FE" w:rsidRPr="008932FE" w:rsidRDefault="008932FE" w:rsidP="008932FE">
      <w:pPr>
        <w:spacing w:after="0"/>
        <w:rPr>
          <w:rFonts w:ascii="Calibri" w:hAnsi="Calibri" w:cs="Calibri"/>
          <w:sz w:val="22"/>
          <w:szCs w:val="22"/>
        </w:rPr>
      </w:pPr>
    </w:p>
    <w:p w14:paraId="6B7ADD4A" w14:textId="77777777" w:rsidR="00204954" w:rsidRDefault="00204954">
      <w:pPr>
        <w:rPr>
          <w:rFonts w:ascii="Calibri" w:hAnsi="Calibri" w:cs="Calibri"/>
          <w:sz w:val="22"/>
          <w:szCs w:val="22"/>
        </w:rPr>
      </w:pPr>
      <w:r>
        <w:rPr>
          <w:rFonts w:ascii="Calibri" w:hAnsi="Calibri" w:cs="Calibri"/>
          <w:sz w:val="22"/>
          <w:szCs w:val="22"/>
        </w:rPr>
        <w:br w:type="page"/>
      </w:r>
    </w:p>
    <w:p w14:paraId="6654F291" w14:textId="0C31BF0C" w:rsidR="0093119A" w:rsidRDefault="008932FE" w:rsidP="0093119A">
      <w:pPr>
        <w:pStyle w:val="ListParagraph"/>
        <w:numPr>
          <w:ilvl w:val="0"/>
          <w:numId w:val="9"/>
        </w:numPr>
        <w:spacing w:after="0"/>
        <w:rPr>
          <w:rFonts w:ascii="Calibri" w:hAnsi="Calibri" w:cs="Calibri"/>
          <w:sz w:val="22"/>
          <w:szCs w:val="22"/>
        </w:rPr>
      </w:pPr>
      <w:r w:rsidRPr="00D413C4">
        <w:rPr>
          <w:rFonts w:ascii="Calibri" w:hAnsi="Calibri" w:cs="Calibri"/>
          <w:sz w:val="22"/>
          <w:szCs w:val="22"/>
        </w:rPr>
        <w:lastRenderedPageBreak/>
        <w:t>Structural Implications</w:t>
      </w:r>
    </w:p>
    <w:p w14:paraId="6E8A6781" w14:textId="56B484BC" w:rsidR="008932FE" w:rsidRPr="0093119A" w:rsidRDefault="008932FE" w:rsidP="0093119A">
      <w:pPr>
        <w:pStyle w:val="ListParagraph"/>
        <w:numPr>
          <w:ilvl w:val="1"/>
          <w:numId w:val="9"/>
        </w:numPr>
        <w:spacing w:after="0"/>
        <w:rPr>
          <w:rFonts w:ascii="Calibri" w:hAnsi="Calibri" w:cs="Calibri"/>
          <w:sz w:val="22"/>
          <w:szCs w:val="22"/>
        </w:rPr>
      </w:pPr>
      <w:r w:rsidRPr="0093119A">
        <w:rPr>
          <w:rFonts w:ascii="Calibri" w:hAnsi="Calibri" w:cs="Calibri"/>
          <w:sz w:val="22"/>
          <w:szCs w:val="22"/>
        </w:rPr>
        <w:t>Skills and workforce</w:t>
      </w:r>
    </w:p>
    <w:p w14:paraId="100BCD00" w14:textId="73696B35" w:rsidR="008932FE" w:rsidRPr="008932FE" w:rsidRDefault="008932FE" w:rsidP="0093119A">
      <w:pPr>
        <w:spacing w:after="0"/>
        <w:ind w:left="1440"/>
        <w:rPr>
          <w:rFonts w:ascii="Calibri" w:hAnsi="Calibri" w:cs="Calibri"/>
          <w:sz w:val="22"/>
          <w:szCs w:val="22"/>
        </w:rPr>
      </w:pPr>
      <w:r w:rsidRPr="0093119A">
        <w:rPr>
          <w:rFonts w:ascii="Calibri" w:hAnsi="Calibri" w:cs="Calibri"/>
          <w:sz w:val="22"/>
          <w:szCs w:val="22"/>
        </w:rPr>
        <w:t>Experienced and specialised fabrication staff are at risk of being lost due to ongoing uncertainty. Rebuilding this capability would be difficult and time-consuming</w:t>
      </w:r>
      <w:r w:rsidR="006A4E1A">
        <w:rPr>
          <w:rFonts w:ascii="Calibri" w:hAnsi="Calibri" w:cs="Calibri"/>
          <w:sz w:val="22"/>
          <w:szCs w:val="22"/>
        </w:rPr>
        <w:t>.</w:t>
      </w:r>
      <w:r w:rsidRPr="0093119A">
        <w:rPr>
          <w:rFonts w:ascii="Calibri" w:hAnsi="Calibri" w:cs="Calibri"/>
          <w:sz w:val="22"/>
          <w:szCs w:val="22"/>
        </w:rPr>
        <w:t xml:space="preserve"> </w:t>
      </w:r>
    </w:p>
    <w:p w14:paraId="2FC436E4" w14:textId="1547A7D4" w:rsidR="008932FE" w:rsidRPr="00D413C4" w:rsidRDefault="008932FE" w:rsidP="0093119A">
      <w:pPr>
        <w:pStyle w:val="ListParagraph"/>
        <w:numPr>
          <w:ilvl w:val="1"/>
          <w:numId w:val="9"/>
        </w:numPr>
        <w:spacing w:after="0"/>
        <w:rPr>
          <w:rFonts w:ascii="Calibri" w:hAnsi="Calibri" w:cs="Calibri"/>
          <w:sz w:val="22"/>
          <w:szCs w:val="22"/>
        </w:rPr>
      </w:pPr>
      <w:r w:rsidRPr="00D413C4">
        <w:rPr>
          <w:rFonts w:ascii="Calibri" w:hAnsi="Calibri" w:cs="Calibri"/>
          <w:sz w:val="22"/>
          <w:szCs w:val="22"/>
        </w:rPr>
        <w:t>Business viability</w:t>
      </w:r>
    </w:p>
    <w:p w14:paraId="4342C05B" w14:textId="77777777" w:rsidR="0093119A" w:rsidRDefault="008932FE" w:rsidP="0093119A">
      <w:pPr>
        <w:pStyle w:val="ListParagraph"/>
        <w:spacing w:after="0"/>
        <w:ind w:left="1440"/>
        <w:rPr>
          <w:rFonts w:ascii="Calibri" w:hAnsi="Calibri" w:cs="Calibri"/>
          <w:sz w:val="22"/>
          <w:szCs w:val="22"/>
        </w:rPr>
      </w:pPr>
      <w:r w:rsidRPr="00D413C4">
        <w:rPr>
          <w:rFonts w:ascii="Calibri" w:hAnsi="Calibri" w:cs="Calibri"/>
          <w:sz w:val="22"/>
          <w:szCs w:val="22"/>
        </w:rPr>
        <w:t xml:space="preserve">Continued import pressure threatens the long-term viability of key product lines and, ultimately, the sustainability of domestic fabrication operations in our market segments.  </w:t>
      </w:r>
    </w:p>
    <w:p w14:paraId="32BEF62B" w14:textId="738B54D7" w:rsidR="008932FE" w:rsidRPr="0093119A" w:rsidRDefault="008932FE" w:rsidP="0093119A">
      <w:pPr>
        <w:pStyle w:val="ListParagraph"/>
        <w:numPr>
          <w:ilvl w:val="1"/>
          <w:numId w:val="9"/>
        </w:numPr>
        <w:spacing w:after="0"/>
        <w:rPr>
          <w:rFonts w:ascii="Calibri" w:hAnsi="Calibri" w:cs="Calibri"/>
          <w:sz w:val="22"/>
          <w:szCs w:val="22"/>
        </w:rPr>
      </w:pPr>
      <w:r w:rsidRPr="0093119A">
        <w:rPr>
          <w:rFonts w:ascii="Calibri" w:hAnsi="Calibri" w:cs="Calibri"/>
          <w:sz w:val="22"/>
          <w:szCs w:val="22"/>
        </w:rPr>
        <w:t>Supply chain implications</w:t>
      </w:r>
    </w:p>
    <w:p w14:paraId="07DDD422" w14:textId="77777777" w:rsidR="0093119A" w:rsidRDefault="008932FE" w:rsidP="0093119A">
      <w:pPr>
        <w:pStyle w:val="ListParagraph"/>
        <w:spacing w:after="0"/>
        <w:ind w:left="1440"/>
        <w:rPr>
          <w:rFonts w:ascii="Calibri" w:hAnsi="Calibri" w:cs="Calibri"/>
          <w:sz w:val="22"/>
          <w:szCs w:val="22"/>
        </w:rPr>
      </w:pPr>
      <w:r w:rsidRPr="00D413C4">
        <w:rPr>
          <w:rFonts w:ascii="Calibri" w:hAnsi="Calibri" w:cs="Calibri"/>
          <w:sz w:val="22"/>
          <w:szCs w:val="22"/>
        </w:rPr>
        <w:t>Watkins Steel plays an important role in domestic supply chains for commercial, industrial and infrastructure projects. Contraction of local capacity would increase Australia’s reliance on offshore fabricated steel, reducing supply-chain resilience, exposing projects to longer lead times, quality variability and geopolitical risks.</w:t>
      </w:r>
    </w:p>
    <w:p w14:paraId="61C4D5A1" w14:textId="414ED212" w:rsidR="008932FE" w:rsidRPr="0093119A" w:rsidRDefault="008932FE" w:rsidP="0093119A">
      <w:pPr>
        <w:pStyle w:val="ListParagraph"/>
        <w:numPr>
          <w:ilvl w:val="1"/>
          <w:numId w:val="9"/>
        </w:numPr>
        <w:spacing w:after="0"/>
        <w:rPr>
          <w:rFonts w:ascii="Calibri" w:hAnsi="Calibri" w:cs="Calibri"/>
          <w:sz w:val="22"/>
          <w:szCs w:val="22"/>
        </w:rPr>
      </w:pPr>
      <w:r w:rsidRPr="0093119A">
        <w:rPr>
          <w:rFonts w:ascii="Calibri" w:hAnsi="Calibri" w:cs="Calibri"/>
          <w:sz w:val="22"/>
          <w:szCs w:val="22"/>
        </w:rPr>
        <w:t xml:space="preserve">Regional impact </w:t>
      </w:r>
    </w:p>
    <w:p w14:paraId="62668254" w14:textId="5E10E19F" w:rsidR="008932FE" w:rsidRPr="00D413C4" w:rsidRDefault="008932FE" w:rsidP="0093119A">
      <w:pPr>
        <w:pStyle w:val="ListParagraph"/>
        <w:spacing w:after="0"/>
        <w:ind w:left="1440"/>
        <w:rPr>
          <w:rFonts w:ascii="Calibri" w:hAnsi="Calibri" w:cs="Calibri"/>
          <w:sz w:val="22"/>
          <w:szCs w:val="22"/>
        </w:rPr>
      </w:pPr>
      <w:r w:rsidRPr="00D413C4">
        <w:rPr>
          <w:rFonts w:ascii="Calibri" w:hAnsi="Calibri" w:cs="Calibri"/>
          <w:sz w:val="22"/>
          <w:szCs w:val="22"/>
        </w:rPr>
        <w:t>Our operations in Queensland, contribute directly to local employment and the regional economy. Any contraction would have flow-on effects for suppliers, subcontractors and the broader Southeast Queensland construction sector.</w:t>
      </w:r>
    </w:p>
    <w:p w14:paraId="11A2AACF" w14:textId="77777777" w:rsidR="008932FE" w:rsidRPr="008932FE" w:rsidRDefault="008932FE" w:rsidP="008932FE">
      <w:pPr>
        <w:spacing w:after="0"/>
        <w:rPr>
          <w:rFonts w:ascii="Calibri" w:hAnsi="Calibri" w:cs="Calibri"/>
          <w:sz w:val="22"/>
          <w:szCs w:val="22"/>
        </w:rPr>
      </w:pPr>
    </w:p>
    <w:p w14:paraId="7AD8ECCA" w14:textId="77777777" w:rsidR="0093119A" w:rsidRDefault="008932FE" w:rsidP="0093119A">
      <w:pPr>
        <w:pStyle w:val="ListParagraph"/>
        <w:numPr>
          <w:ilvl w:val="0"/>
          <w:numId w:val="9"/>
        </w:numPr>
        <w:spacing w:after="0"/>
        <w:rPr>
          <w:rFonts w:ascii="Calibri" w:hAnsi="Calibri" w:cs="Calibri"/>
          <w:sz w:val="22"/>
          <w:szCs w:val="22"/>
        </w:rPr>
      </w:pPr>
      <w:r w:rsidRPr="00D413C4">
        <w:rPr>
          <w:rFonts w:ascii="Calibri" w:hAnsi="Calibri" w:cs="Calibri"/>
          <w:sz w:val="22"/>
          <w:szCs w:val="22"/>
        </w:rPr>
        <w:t>Conclusion</w:t>
      </w:r>
    </w:p>
    <w:p w14:paraId="043C8899" w14:textId="69B5C42B" w:rsidR="008932FE" w:rsidRPr="0093119A" w:rsidRDefault="008932FE" w:rsidP="0093119A">
      <w:pPr>
        <w:spacing w:after="0"/>
        <w:ind w:left="720"/>
        <w:rPr>
          <w:rFonts w:ascii="Calibri" w:hAnsi="Calibri" w:cs="Calibri"/>
          <w:sz w:val="22"/>
          <w:szCs w:val="22"/>
        </w:rPr>
      </w:pPr>
      <w:r w:rsidRPr="0093119A">
        <w:rPr>
          <w:rFonts w:ascii="Calibri" w:hAnsi="Calibri" w:cs="Calibri"/>
          <w:sz w:val="22"/>
          <w:szCs w:val="22"/>
        </w:rPr>
        <w:t xml:space="preserve">Imports of fabricated structural steel are causing measurable financial and operational strain on Watkins Steel, evidenced by sharply increased quoting activity (but declining conversion), sustained 20–30% price undercutting, margin compression, workforce uncertainty and deferred investment.  </w:t>
      </w:r>
    </w:p>
    <w:p w14:paraId="21510C35" w14:textId="77777777" w:rsidR="008932FE" w:rsidRPr="008932FE" w:rsidRDefault="008932FE" w:rsidP="008932FE">
      <w:pPr>
        <w:spacing w:after="0"/>
        <w:rPr>
          <w:rFonts w:ascii="Calibri" w:hAnsi="Calibri" w:cs="Calibri"/>
          <w:sz w:val="22"/>
          <w:szCs w:val="22"/>
        </w:rPr>
      </w:pPr>
    </w:p>
    <w:p w14:paraId="3D4E10B1" w14:textId="411FC4D1" w:rsidR="008932FE" w:rsidRPr="00D413C4" w:rsidRDefault="008932FE" w:rsidP="0093119A">
      <w:pPr>
        <w:pStyle w:val="ListParagraph"/>
        <w:spacing w:after="0"/>
        <w:rPr>
          <w:rFonts w:ascii="Calibri" w:hAnsi="Calibri" w:cs="Calibri"/>
          <w:sz w:val="22"/>
          <w:szCs w:val="22"/>
        </w:rPr>
      </w:pPr>
      <w:r w:rsidRPr="00D413C4">
        <w:rPr>
          <w:rFonts w:ascii="Calibri" w:hAnsi="Calibri" w:cs="Calibri"/>
          <w:sz w:val="22"/>
          <w:szCs w:val="22"/>
        </w:rPr>
        <w:t>These effects are not isolated</w:t>
      </w:r>
      <w:r w:rsidR="006A4E1A">
        <w:rPr>
          <w:rFonts w:ascii="Calibri" w:hAnsi="Calibri" w:cs="Calibri"/>
          <w:sz w:val="22"/>
          <w:szCs w:val="22"/>
        </w:rPr>
        <w:t>,</w:t>
      </w:r>
      <w:r w:rsidRPr="00D413C4">
        <w:rPr>
          <w:rFonts w:ascii="Calibri" w:hAnsi="Calibri" w:cs="Calibri"/>
          <w:sz w:val="22"/>
          <w:szCs w:val="22"/>
        </w:rPr>
        <w:t xml:space="preserve"> they are driving expansion of quoting across the domestic competitor market as other businesses fight to remain viable. Safeguard measures are necessary to restore fair competition, protect sustainable margins, employment and investment, and enable the productivity improvements that will strengthen the Australian fabricated structural steel industry.</w:t>
      </w:r>
    </w:p>
    <w:p w14:paraId="76E31C0E" w14:textId="77777777" w:rsidR="008932FE" w:rsidRPr="008932FE" w:rsidRDefault="008932FE" w:rsidP="008932FE">
      <w:pPr>
        <w:spacing w:after="0"/>
        <w:rPr>
          <w:rFonts w:ascii="Calibri" w:hAnsi="Calibri" w:cs="Calibri"/>
          <w:sz w:val="22"/>
          <w:szCs w:val="22"/>
        </w:rPr>
      </w:pPr>
    </w:p>
    <w:p w14:paraId="01B8496A" w14:textId="77777777" w:rsidR="008932FE" w:rsidRPr="00D413C4" w:rsidRDefault="008932FE" w:rsidP="0093119A">
      <w:pPr>
        <w:pStyle w:val="ListParagraph"/>
        <w:spacing w:after="0"/>
        <w:rPr>
          <w:rFonts w:ascii="Calibri" w:hAnsi="Calibri" w:cs="Calibri"/>
          <w:sz w:val="22"/>
          <w:szCs w:val="22"/>
        </w:rPr>
      </w:pPr>
      <w:r w:rsidRPr="00D413C4">
        <w:rPr>
          <w:rFonts w:ascii="Calibri" w:hAnsi="Calibri" w:cs="Calibri"/>
          <w:sz w:val="22"/>
          <w:szCs w:val="22"/>
        </w:rPr>
        <w:t>We strongly support the imposition of targeted, temporary safeguard measures on the relevant tariff codes.</w:t>
      </w:r>
    </w:p>
    <w:p w14:paraId="15E51298" w14:textId="77777777" w:rsidR="008932FE" w:rsidRDefault="008932FE" w:rsidP="008932FE">
      <w:pPr>
        <w:spacing w:after="0"/>
        <w:rPr>
          <w:rFonts w:ascii="Calibri" w:hAnsi="Calibri" w:cs="Calibri"/>
          <w:sz w:val="22"/>
          <w:szCs w:val="22"/>
        </w:rPr>
      </w:pPr>
    </w:p>
    <w:p w14:paraId="0C336DFF" w14:textId="1EBE931B" w:rsidR="00F46B59" w:rsidRPr="00F46B59" w:rsidRDefault="00F46B59" w:rsidP="008932FE">
      <w:pPr>
        <w:spacing w:after="0"/>
        <w:rPr>
          <w:rFonts w:ascii="Calibri" w:hAnsi="Calibri" w:cs="Calibri"/>
          <w:b/>
          <w:bCs/>
          <w:sz w:val="22"/>
          <w:szCs w:val="22"/>
        </w:rPr>
      </w:pPr>
      <w:r w:rsidRPr="00F46B59">
        <w:rPr>
          <w:rFonts w:ascii="Calibri" w:hAnsi="Calibri" w:cs="Calibri"/>
          <w:b/>
          <w:bCs/>
          <w:sz w:val="22"/>
          <w:szCs w:val="22"/>
        </w:rPr>
        <w:t>Watkins Steel Pty Ltd</w:t>
      </w:r>
    </w:p>
    <w:p w14:paraId="7472595B" w14:textId="6BEAD59D" w:rsidR="00F46B59" w:rsidRPr="00F46B59" w:rsidRDefault="00F46B59" w:rsidP="008932FE">
      <w:pPr>
        <w:spacing w:after="0"/>
        <w:rPr>
          <w:rFonts w:ascii="Calibri" w:hAnsi="Calibri" w:cs="Calibri"/>
          <w:b/>
          <w:bCs/>
          <w:sz w:val="22"/>
          <w:szCs w:val="22"/>
        </w:rPr>
      </w:pPr>
      <w:r w:rsidRPr="00F46B59">
        <w:rPr>
          <w:rFonts w:ascii="Calibri" w:hAnsi="Calibri" w:cs="Calibri"/>
          <w:b/>
          <w:bCs/>
          <w:sz w:val="22"/>
          <w:szCs w:val="22"/>
        </w:rPr>
        <w:t>Desmond Watkins</w:t>
      </w:r>
    </w:p>
    <w:sectPr w:rsidR="00F46B59" w:rsidRPr="00F46B59" w:rsidSect="00204954">
      <w:headerReference w:type="even" r:id="rId10"/>
      <w:headerReference w:type="default" r:id="rId11"/>
      <w:footerReference w:type="default" r:id="rId12"/>
      <w:headerReference w:type="first" r:id="rId13"/>
      <w:pgSz w:w="11906" w:h="16838"/>
      <w:pgMar w:top="1560" w:right="1440" w:bottom="1440" w:left="144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CC07" w14:textId="77777777" w:rsidR="00D61DBF" w:rsidRDefault="00D61DBF" w:rsidP="0093119A">
      <w:pPr>
        <w:spacing w:after="0" w:line="240" w:lineRule="auto"/>
      </w:pPr>
      <w:r>
        <w:separator/>
      </w:r>
    </w:p>
  </w:endnote>
  <w:endnote w:type="continuationSeparator" w:id="0">
    <w:p w14:paraId="6AE04FDA" w14:textId="77777777" w:rsidR="00D61DBF" w:rsidRDefault="00D61DBF" w:rsidP="0093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817847"/>
      <w:docPartObj>
        <w:docPartGallery w:val="Page Numbers (Bottom of Page)"/>
        <w:docPartUnique/>
      </w:docPartObj>
    </w:sdtPr>
    <w:sdtContent>
      <w:sdt>
        <w:sdtPr>
          <w:id w:val="1728636285"/>
          <w:docPartObj>
            <w:docPartGallery w:val="Page Numbers (Top of Page)"/>
            <w:docPartUnique/>
          </w:docPartObj>
        </w:sdtPr>
        <w:sdtContent>
          <w:p w14:paraId="19BB9CB7" w14:textId="0865A8AA" w:rsidR="00204954" w:rsidRDefault="0020495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2AF325" w14:textId="77777777" w:rsidR="00204954" w:rsidRDefault="00204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679BE" w14:textId="77777777" w:rsidR="00D61DBF" w:rsidRDefault="00D61DBF" w:rsidP="0093119A">
      <w:pPr>
        <w:spacing w:after="0" w:line="240" w:lineRule="auto"/>
      </w:pPr>
      <w:r>
        <w:separator/>
      </w:r>
    </w:p>
  </w:footnote>
  <w:footnote w:type="continuationSeparator" w:id="0">
    <w:p w14:paraId="32BB0FF7" w14:textId="77777777" w:rsidR="00D61DBF" w:rsidRDefault="00D61DBF" w:rsidP="00931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A2CE" w14:textId="3D1E54A4" w:rsidR="00303EC7" w:rsidRDefault="00303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D76F" w14:textId="65D525F7" w:rsidR="00204954" w:rsidRPr="00204954" w:rsidRDefault="00204954" w:rsidP="00204954">
    <w:pPr>
      <w:spacing w:after="0"/>
      <w:ind w:right="-1180"/>
      <w:jc w:val="right"/>
      <w:rPr>
        <w:rFonts w:ascii="Calibri" w:hAnsi="Calibri" w:cs="Calibri"/>
        <w:b/>
        <w:bCs/>
        <w:sz w:val="28"/>
        <w:szCs w:val="28"/>
      </w:rPr>
    </w:pPr>
    <w:r w:rsidRPr="00204954">
      <w:rPr>
        <w:rFonts w:ascii="Calibri" w:hAnsi="Calibri" w:cs="Calibri"/>
        <w:b/>
        <w:bCs/>
        <w:noProof/>
        <w:sz w:val="28"/>
        <w:szCs w:val="28"/>
      </w:rPr>
      <w:drawing>
        <wp:inline distT="0" distB="0" distL="0" distR="0" wp14:anchorId="7BBE8E5F" wp14:editId="746A5385">
          <wp:extent cx="2166865" cy="676275"/>
          <wp:effectExtent l="0" t="0" r="5080" b="0"/>
          <wp:docPr id="1037361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601" cy="680562"/>
                  </a:xfrm>
                  <a:prstGeom prst="rect">
                    <a:avLst/>
                  </a:prstGeom>
                  <a:noFill/>
                  <a:ln>
                    <a:noFill/>
                  </a:ln>
                </pic:spPr>
              </pic:pic>
            </a:graphicData>
          </a:graphic>
        </wp:inline>
      </w:drawing>
    </w:r>
  </w:p>
  <w:p w14:paraId="1FFE9BD1" w14:textId="1758411E" w:rsidR="0093119A" w:rsidRPr="00204954" w:rsidRDefault="0093119A" w:rsidP="00204954">
    <w:pPr>
      <w:spacing w:after="0"/>
      <w:jc w:val="center"/>
      <w:rPr>
        <w:rFonts w:ascii="Calibri" w:hAnsi="Calibri" w:cs="Calibri"/>
        <w:b/>
        <w:bCs/>
        <w:color w:val="002060"/>
        <w:sz w:val="32"/>
        <w:szCs w:val="32"/>
      </w:rPr>
    </w:pPr>
    <w:r w:rsidRPr="00204954">
      <w:rPr>
        <w:rFonts w:ascii="Calibri" w:hAnsi="Calibri" w:cs="Calibri"/>
        <w:b/>
        <w:bCs/>
        <w:color w:val="002060"/>
        <w:sz w:val="32"/>
        <w:szCs w:val="32"/>
      </w:rPr>
      <w:t>Submission to the Productivity Commission</w:t>
    </w:r>
  </w:p>
  <w:p w14:paraId="05AC675D" w14:textId="77777777" w:rsidR="0093119A" w:rsidRPr="00204954" w:rsidRDefault="0093119A" w:rsidP="00204954">
    <w:pPr>
      <w:spacing w:after="0"/>
      <w:jc w:val="center"/>
      <w:rPr>
        <w:rFonts w:ascii="Calibri" w:hAnsi="Calibri" w:cs="Calibri"/>
        <w:b/>
        <w:bCs/>
        <w:color w:val="002060"/>
        <w:sz w:val="32"/>
        <w:szCs w:val="32"/>
      </w:rPr>
    </w:pPr>
    <w:r w:rsidRPr="00204954">
      <w:rPr>
        <w:rFonts w:ascii="Calibri" w:hAnsi="Calibri" w:cs="Calibri"/>
        <w:b/>
        <w:bCs/>
        <w:color w:val="002060"/>
        <w:sz w:val="32"/>
        <w:szCs w:val="32"/>
      </w:rPr>
      <w:t>Fabricated Structural Steel Safeguard Inquiry</w:t>
    </w:r>
  </w:p>
  <w:p w14:paraId="4A2848F7" w14:textId="77777777" w:rsidR="0093119A" w:rsidRDefault="00931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7D04" w14:textId="5CA94BFE" w:rsidR="00303EC7" w:rsidRDefault="00303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BF3"/>
    <w:multiLevelType w:val="hybridMultilevel"/>
    <w:tmpl w:val="2ABAAD5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4B7DAC"/>
    <w:multiLevelType w:val="hybridMultilevel"/>
    <w:tmpl w:val="F1F00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F208C5"/>
    <w:multiLevelType w:val="hybridMultilevel"/>
    <w:tmpl w:val="265C00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2C45AF"/>
    <w:multiLevelType w:val="hybridMultilevel"/>
    <w:tmpl w:val="C8DC38B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9887A85"/>
    <w:multiLevelType w:val="hybridMultilevel"/>
    <w:tmpl w:val="2EA00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556F89"/>
    <w:multiLevelType w:val="hybridMultilevel"/>
    <w:tmpl w:val="552A9CA0"/>
    <w:lvl w:ilvl="0" w:tplc="0C09000F">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5E6F0CAF"/>
    <w:multiLevelType w:val="hybridMultilevel"/>
    <w:tmpl w:val="9BE077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D860A32"/>
    <w:multiLevelType w:val="hybridMultilevel"/>
    <w:tmpl w:val="A97A5C18"/>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7BF24A79"/>
    <w:multiLevelType w:val="hybridMultilevel"/>
    <w:tmpl w:val="B548222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372965992">
    <w:abstractNumId w:val="1"/>
  </w:num>
  <w:num w:numId="2" w16cid:durableId="349840183">
    <w:abstractNumId w:val="4"/>
  </w:num>
  <w:num w:numId="3" w16cid:durableId="1371807074">
    <w:abstractNumId w:val="7"/>
  </w:num>
  <w:num w:numId="4" w16cid:durableId="1966816476">
    <w:abstractNumId w:val="2"/>
  </w:num>
  <w:num w:numId="5" w16cid:durableId="714697601">
    <w:abstractNumId w:val="5"/>
  </w:num>
  <w:num w:numId="6" w16cid:durableId="843009062">
    <w:abstractNumId w:val="0"/>
  </w:num>
  <w:num w:numId="7" w16cid:durableId="735057366">
    <w:abstractNumId w:val="6"/>
  </w:num>
  <w:num w:numId="8" w16cid:durableId="1999993163">
    <w:abstractNumId w:val="8"/>
  </w:num>
  <w:num w:numId="9" w16cid:durableId="1286540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2FE"/>
    <w:rsid w:val="00204954"/>
    <w:rsid w:val="00216C76"/>
    <w:rsid w:val="0026330B"/>
    <w:rsid w:val="00293E24"/>
    <w:rsid w:val="00303EC7"/>
    <w:rsid w:val="006509C1"/>
    <w:rsid w:val="006A4E1A"/>
    <w:rsid w:val="007A4B08"/>
    <w:rsid w:val="007E191C"/>
    <w:rsid w:val="008932FE"/>
    <w:rsid w:val="008F4D3B"/>
    <w:rsid w:val="0093119A"/>
    <w:rsid w:val="00A10FD7"/>
    <w:rsid w:val="00B85437"/>
    <w:rsid w:val="00B933C0"/>
    <w:rsid w:val="00D02B02"/>
    <w:rsid w:val="00D413C4"/>
    <w:rsid w:val="00D61DBF"/>
    <w:rsid w:val="00F16B03"/>
    <w:rsid w:val="00F400EC"/>
    <w:rsid w:val="00F46B59"/>
    <w:rsid w:val="00F81839"/>
    <w:rsid w:val="00F81AA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FDCDC"/>
  <w15:chartTrackingRefBased/>
  <w15:docId w15:val="{EA98A81C-4106-4EE3-A3F9-9E7792A1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2FE"/>
    <w:rPr>
      <w:rFonts w:eastAsiaTheme="majorEastAsia" w:cstheme="majorBidi"/>
      <w:color w:val="272727" w:themeColor="text1" w:themeTint="D8"/>
    </w:rPr>
  </w:style>
  <w:style w:type="paragraph" w:styleId="Title">
    <w:name w:val="Title"/>
    <w:basedOn w:val="Normal"/>
    <w:next w:val="Normal"/>
    <w:link w:val="TitleChar"/>
    <w:uiPriority w:val="10"/>
    <w:qFormat/>
    <w:rsid w:val="00893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2FE"/>
    <w:pPr>
      <w:spacing w:before="160"/>
      <w:jc w:val="center"/>
    </w:pPr>
    <w:rPr>
      <w:i/>
      <w:iCs/>
      <w:color w:val="404040" w:themeColor="text1" w:themeTint="BF"/>
    </w:rPr>
  </w:style>
  <w:style w:type="character" w:customStyle="1" w:styleId="QuoteChar">
    <w:name w:val="Quote Char"/>
    <w:basedOn w:val="DefaultParagraphFont"/>
    <w:link w:val="Quote"/>
    <w:uiPriority w:val="29"/>
    <w:rsid w:val="008932FE"/>
    <w:rPr>
      <w:i/>
      <w:iCs/>
      <w:color w:val="404040" w:themeColor="text1" w:themeTint="BF"/>
    </w:rPr>
  </w:style>
  <w:style w:type="paragraph" w:styleId="ListParagraph">
    <w:name w:val="List Paragraph"/>
    <w:basedOn w:val="Normal"/>
    <w:uiPriority w:val="34"/>
    <w:qFormat/>
    <w:rsid w:val="008932FE"/>
    <w:pPr>
      <w:ind w:left="720"/>
      <w:contextualSpacing/>
    </w:pPr>
  </w:style>
  <w:style w:type="character" w:styleId="IntenseEmphasis">
    <w:name w:val="Intense Emphasis"/>
    <w:basedOn w:val="DefaultParagraphFont"/>
    <w:uiPriority w:val="21"/>
    <w:qFormat/>
    <w:rsid w:val="008932FE"/>
    <w:rPr>
      <w:i/>
      <w:iCs/>
      <w:color w:val="0F4761" w:themeColor="accent1" w:themeShade="BF"/>
    </w:rPr>
  </w:style>
  <w:style w:type="paragraph" w:styleId="IntenseQuote">
    <w:name w:val="Intense Quote"/>
    <w:basedOn w:val="Normal"/>
    <w:next w:val="Normal"/>
    <w:link w:val="IntenseQuoteChar"/>
    <w:uiPriority w:val="30"/>
    <w:qFormat/>
    <w:rsid w:val="00893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2FE"/>
    <w:rPr>
      <w:i/>
      <w:iCs/>
      <w:color w:val="0F4761" w:themeColor="accent1" w:themeShade="BF"/>
    </w:rPr>
  </w:style>
  <w:style w:type="character" w:styleId="IntenseReference">
    <w:name w:val="Intense Reference"/>
    <w:basedOn w:val="DefaultParagraphFont"/>
    <w:uiPriority w:val="32"/>
    <w:qFormat/>
    <w:rsid w:val="008932FE"/>
    <w:rPr>
      <w:b/>
      <w:bCs/>
      <w:smallCaps/>
      <w:color w:val="0F4761" w:themeColor="accent1" w:themeShade="BF"/>
      <w:spacing w:val="5"/>
    </w:rPr>
  </w:style>
  <w:style w:type="paragraph" w:styleId="Header">
    <w:name w:val="header"/>
    <w:basedOn w:val="Normal"/>
    <w:link w:val="HeaderChar"/>
    <w:uiPriority w:val="99"/>
    <w:unhideWhenUsed/>
    <w:rsid w:val="00931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19A"/>
  </w:style>
  <w:style w:type="paragraph" w:styleId="Footer">
    <w:name w:val="footer"/>
    <w:basedOn w:val="Normal"/>
    <w:link w:val="FooterChar"/>
    <w:uiPriority w:val="99"/>
    <w:unhideWhenUsed/>
    <w:rsid w:val="00931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19A"/>
  </w:style>
  <w:style w:type="paragraph" w:styleId="NormalWeb">
    <w:name w:val="Normal (Web)"/>
    <w:basedOn w:val="Normal"/>
    <w:uiPriority w:val="99"/>
    <w:semiHidden/>
    <w:unhideWhenUsed/>
    <w:rsid w:val="0093119A"/>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84a291b7-ff80-4fec-be10-c7930c11c76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84a291b7-ff80-4fec-be10-c7930c11c76d">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45418C5BD8924CBC7EC8DF62A8D933" ma:contentTypeVersion="6" ma:contentTypeDescription="Create a new document." ma:contentTypeScope="" ma:versionID="2b496c16bb2db6395828aa4ba31e55e2">
  <xsd:schema xmlns:xsd="http://www.w3.org/2001/XMLSchema" xmlns:xs="http://www.w3.org/2001/XMLSchema" xmlns:p="http://schemas.microsoft.com/office/2006/metadata/properties" xmlns:ns2="84a291b7-ff80-4fec-be10-c7930c11c76d" xmlns:ns3="24dd48c3-b996-40bb-a15e-8657ae8ff822" targetNamespace="http://schemas.microsoft.com/office/2006/metadata/properties" ma:root="true" ma:fieldsID="7152a05a16aacabc8562c8447b62b205" ns2:_="" ns3:_="">
    <xsd:import namespace="84a291b7-ff80-4fec-be10-c7930c11c76d"/>
    <xsd:import namespace="24dd48c3-b996-40bb-a15e-8657ae8ff82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291b7-ff80-4fec-be10-c7930c11c76d"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731004-7d3f-481d-903d-74197f59a9f6}" ma:internalName="TaxCatchAll" ma:showField="CatchAllData" ma:web="84a291b7-ff80-4fec-be10-c7930c11c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d48c3-b996-40bb-a15e-8657ae8ff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90A69-9249-44A2-A3CA-B1CF1D119682}">
  <ds:schemaRefs>
    <ds:schemaRef ds:uri="http://schemas.microsoft.com/sharepoint/v3/contenttype/forms"/>
  </ds:schemaRefs>
</ds:datastoreItem>
</file>

<file path=customXml/itemProps2.xml><?xml version="1.0" encoding="utf-8"?>
<ds:datastoreItem xmlns:ds="http://schemas.openxmlformats.org/officeDocument/2006/customXml" ds:itemID="{C1A0FB38-1EF2-4829-95FA-6A7B14A4E7F4}">
  <ds:schemaRefs>
    <ds:schemaRef ds:uri="http://schemas.microsoft.com/office/2006/metadata/properties"/>
    <ds:schemaRef ds:uri="http://schemas.microsoft.com/office/infopath/2007/PartnerControls"/>
    <ds:schemaRef ds:uri="84a291b7-ff80-4fec-be10-c7930c11c76d"/>
  </ds:schemaRefs>
</ds:datastoreItem>
</file>

<file path=customXml/itemProps3.xml><?xml version="1.0" encoding="utf-8"?>
<ds:datastoreItem xmlns:ds="http://schemas.openxmlformats.org/officeDocument/2006/customXml" ds:itemID="{7E6030DB-9F6C-48E0-927B-5CAB2DA88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291b7-ff80-4fec-be10-c7930c11c76d"/>
    <ds:schemaRef ds:uri="24dd48c3-b996-40bb-a15e-8657ae8f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1205</Words>
  <Characters>7218</Characters>
  <Application>Microsoft Office Word</Application>
  <DocSecurity>0</DocSecurity>
  <Lines>136</Lines>
  <Paragraphs>50</Paragraphs>
  <ScaleCrop>false</ScaleCrop>
  <HeadingPairs>
    <vt:vector size="2" baseType="variant">
      <vt:variant>
        <vt:lpstr>Title</vt:lpstr>
      </vt:variant>
      <vt:variant>
        <vt:i4>1</vt:i4>
      </vt:variant>
    </vt:vector>
  </HeadingPairs>
  <TitlesOfParts>
    <vt:vector size="1" baseType="lpstr">
      <vt:lpstr>Submission 20 - Watkins Steel - Fabricated structural steel safeguards - Public inquiry</vt:lpstr>
    </vt:vector>
  </TitlesOfParts>
  <Company>Watkins Steel</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20 - Watkins Steel - Fabricated structural steel safeguards - Public inquiry</dc:title>
  <dc:subject/>
  <dc:creator>Watkins Steel</dc:creator>
  <cp:keywords/>
  <dc:description/>
  <cp:lastModifiedBy>Chris Alston</cp:lastModifiedBy>
  <cp:revision>7</cp:revision>
  <cp:lastPrinted>2026-04-24T06:54:00Z</cp:lastPrinted>
  <dcterms:created xsi:type="dcterms:W3CDTF">2026-04-19T23:40:00Z</dcterms:created>
  <dcterms:modified xsi:type="dcterms:W3CDTF">2026-04-24T06:59:00Z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0x0101006845418C5BD8924CBC7EC8DF62A8D933</vt:lpwstr>
  </property>
  <property fmtid="{D5CDD505-2E9C-101B-9397-08002B2CF9AE}" pid="3" name="RevIMBCS">
    <vt:lpwstr>1;#Unclassified|3955eeb1-2d18-4582-aeb2-00144ec3aaf5</vt:lpwstr>
  </property>
  <property fmtid="{D5CDD505-2E9C-101B-9397-08002B2CF9AE}" pid="4" name="docLang">
    <vt:lpwstr>en</vt:lpwstr>
  </property>
  <property fmtid="{D5CDD505-2E9C-101B-9397-08002B2CF9AE}" pid="5" name="Publicationconsent">
    <vt:lpwstr>Public with attribution</vt:lpwstr>
  </property>
  <property fmtid="{D5CDD505-2E9C-101B-9397-08002B2CF9AE}" pid="6" name="Published">
    <vt:bool>false</vt:bool>
  </property>
  <property fmtid="{D5CDD505-2E9C-101B-9397-08002B2CF9AE}" pid="7" name="Publishfile?">
    <vt:lpwstr>Publish with attribution</vt:lpwstr>
  </property>
  <property fmtid="{D5CDD505-2E9C-101B-9397-08002B2CF9AE}" pid="8" name="Redactions">
    <vt:lpwstr>No</vt:lpwstr>
  </property>
  <property fmtid="{D5CDD505-2E9C-101B-9397-08002B2CF9AE}" pid="9" name="SharePointListItemID">
    <vt:r8>63</vt:r8>
  </property>
  <property fmtid="{D5CDD505-2E9C-101B-9397-08002B2CF9AE}" pid="10" name="Detailsofrequiredredactions">
    <vt:lpwstr>None required</vt:lpwstr>
  </property>
  <property fmtid="{D5CDD505-2E9C-101B-9397-08002B2CF9AE}" pid="11" name="FileType">
    <vt:lpwstr>Submission</vt:lpwstr>
  </property>
  <property fmtid="{D5CDD505-2E9C-101B-9397-08002B2CF9AE}" pid="12" name="MSIP_Label_c1f2b1ce-4212-46db-a901-dd8453f57141_Enabled">
    <vt:lpwstr>true</vt:lpwstr>
  </property>
  <property fmtid="{D5CDD505-2E9C-101B-9397-08002B2CF9AE}" pid="13" name="MSIP_Label_c1f2b1ce-4212-46db-a901-dd8453f57141_SetDate">
    <vt:lpwstr>2026-04-24T06:54:17Z</vt:lpwstr>
  </property>
  <property fmtid="{D5CDD505-2E9C-101B-9397-08002B2CF9AE}" pid="14" name="MSIP_Label_c1f2b1ce-4212-46db-a901-dd8453f57141_Method">
    <vt:lpwstr>Privileged</vt:lpwstr>
  </property>
  <property fmtid="{D5CDD505-2E9C-101B-9397-08002B2CF9AE}" pid="15" name="MSIP_Label_c1f2b1ce-4212-46db-a901-dd8453f57141_Name">
    <vt:lpwstr>Publish</vt:lpwstr>
  </property>
  <property fmtid="{D5CDD505-2E9C-101B-9397-08002B2CF9AE}" pid="16" name="MSIP_Label_c1f2b1ce-4212-46db-a901-dd8453f57141_SiteId">
    <vt:lpwstr>29f9330b-c0fe-4244-830e-ba9f275d6c34</vt:lpwstr>
  </property>
  <property fmtid="{D5CDD505-2E9C-101B-9397-08002B2CF9AE}" pid="17" name="MSIP_Label_c1f2b1ce-4212-46db-a901-dd8453f57141_ActionId">
    <vt:lpwstr>1fcc4efd-7c3d-46c7-b222-752660e318d0</vt:lpwstr>
  </property>
  <property fmtid="{D5CDD505-2E9C-101B-9397-08002B2CF9AE}" pid="18" name="MSIP_Label_c1f2b1ce-4212-46db-a901-dd8453f57141_ContentBits">
    <vt:lpwstr>0</vt:lpwstr>
  </property>
  <property fmtid="{D5CDD505-2E9C-101B-9397-08002B2CF9AE}" pid="19" name="MSIP_Label_c1f2b1ce-4212-46db-a901-dd8453f57141_Tag">
    <vt:lpwstr>10, 0, 1, 1</vt:lpwstr>
  </property>
</Properties>
</file>