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3032" w14:textId="29A2CBD4" w:rsidR="00675483" w:rsidRPr="00474E73" w:rsidRDefault="00000000" w:rsidP="0008620B">
      <w:pPr>
        <w:pStyle w:val="Heading1"/>
      </w:pPr>
      <w:sdt>
        <w:sdtPr>
          <w:alias w:val="Title"/>
          <w:tag w:val=""/>
          <w:id w:val="-580370248"/>
          <w:lock w:val="sdtLocked"/>
          <w:placeholder>
            <w:docPart w:val="9C5B698FEAA749F0B87F6185CBBD128B"/>
          </w:placeholder>
          <w:dataBinding w:prefixMappings="xmlns:ns0='http://purl.org/dc/elements/1.1/' xmlns:ns1='http://schemas.openxmlformats.org/package/2006/metadata/core-properties' " w:xpath="/ns1:coreProperties[1]/ns0:title[1]" w:storeItemID="{6C3C8BC8-F283-45AE-878A-BAB7291924A1}"/>
          <w:text/>
        </w:sdtPr>
        <w:sdtContent>
          <w:r w:rsidR="00495BE8">
            <w:t>Submission 020 - NSW Department of Climate Change, Energy, the Environment and Water, Water Group - National Water Reform 2026 - Public inquiry</w:t>
          </w:r>
        </w:sdtContent>
      </w:sdt>
    </w:p>
    <w:p w14:paraId="7EFAE06E" w14:textId="3E3CBB28" w:rsidR="00042DB7" w:rsidRPr="0008620B" w:rsidRDefault="0033161E" w:rsidP="0033161E">
      <w:pPr>
        <w:pStyle w:val="DocumentIntro"/>
      </w:pPr>
      <w:r>
        <w:t>Productivity Commission</w:t>
      </w:r>
      <w:r w:rsidR="00E702BF">
        <w:t>’s National Water Reform</w:t>
      </w:r>
      <w:r w:rsidR="00532609">
        <w:t xml:space="preserve"> 2026 </w:t>
      </w:r>
      <w:r w:rsidR="00850EFF">
        <w:t>– Call for submissions</w:t>
      </w:r>
      <w:r w:rsidR="00532609">
        <w:t xml:space="preserve"> </w:t>
      </w:r>
      <w:r w:rsidR="002A1B5F" w:rsidRPr="0008620B">
        <w:t xml:space="preserve">  </w:t>
      </w:r>
    </w:p>
    <w:p w14:paraId="0F0768A4" w14:textId="7CB6C5A8" w:rsidR="00321A98" w:rsidRDefault="00102102" w:rsidP="003426F2">
      <w:pPr>
        <w:pStyle w:val="BodyText"/>
        <w:numPr>
          <w:ilvl w:val="0"/>
          <w:numId w:val="0"/>
        </w:numPr>
      </w:pPr>
      <w:r w:rsidRPr="00102102">
        <w:t xml:space="preserve">This submission responds to the Productivity Commission’s </w:t>
      </w:r>
      <w:r w:rsidRPr="00102102">
        <w:rPr>
          <w:i/>
          <w:iCs/>
        </w:rPr>
        <w:t>National Water Reform 2026 – Call for submissions</w:t>
      </w:r>
      <w:r w:rsidRPr="00102102">
        <w:t xml:space="preserve">, which seeks evidence and perspectives on how pricing, economic regulation and governance arrangements are supporting a secure, resilient and sustainable water services industry. It draws on publicly available information and reflects the experience of </w:t>
      </w:r>
      <w:r w:rsidR="1A8ACAA9">
        <w:t>NSW</w:t>
      </w:r>
      <w:r w:rsidRPr="00102102">
        <w:t xml:space="preserve"> in balancing service reliability, long-term financial sustainability and affordability in </w:t>
      </w:r>
      <w:r w:rsidR="00CB2215">
        <w:t xml:space="preserve">the face </w:t>
      </w:r>
      <w:r w:rsidRPr="00102102">
        <w:t xml:space="preserve">of increasing pressures from climate variability, population growth and emerging water-intensive industries. </w:t>
      </w:r>
    </w:p>
    <w:p w14:paraId="6047C2E5" w14:textId="59222C39" w:rsidR="00584755" w:rsidRDefault="58704345" w:rsidP="003426F2">
      <w:pPr>
        <w:pStyle w:val="BodyText"/>
        <w:numPr>
          <w:ilvl w:val="0"/>
          <w:numId w:val="0"/>
        </w:numPr>
      </w:pPr>
      <w:r>
        <w:t>T</w:t>
      </w:r>
      <w:r w:rsidR="00102102">
        <w:t>his</w:t>
      </w:r>
      <w:r w:rsidR="00102102" w:rsidRPr="00102102">
        <w:t xml:space="preserve"> submission </w:t>
      </w:r>
      <w:r w:rsidR="00102102">
        <w:t>focuses</w:t>
      </w:r>
      <w:r w:rsidR="00102102" w:rsidRPr="00102102">
        <w:t xml:space="preserve"> on key issues and practical insights relevant to Part B of the inquiry, including how current arrangements operate in practice, where trade-offs and risks arise, and opportunities for reform to deliver improved outcomes for customers and the broader community.</w:t>
      </w:r>
    </w:p>
    <w:p w14:paraId="27601EFF" w14:textId="77777777" w:rsidR="003426F2" w:rsidRDefault="003426F2" w:rsidP="003426F2">
      <w:pPr>
        <w:pStyle w:val="BodyText"/>
        <w:numPr>
          <w:ilvl w:val="0"/>
          <w:numId w:val="0"/>
        </w:numPr>
      </w:pPr>
    </w:p>
    <w:p w14:paraId="5053BE67" w14:textId="77777777" w:rsidR="003426F2" w:rsidRDefault="003426F2" w:rsidP="003426F2">
      <w:pPr>
        <w:pStyle w:val="BodyText"/>
        <w:numPr>
          <w:ilvl w:val="0"/>
          <w:numId w:val="0"/>
        </w:numPr>
      </w:pPr>
    </w:p>
    <w:p w14:paraId="4D9B4FC3" w14:textId="77777777" w:rsidR="003426F2" w:rsidRDefault="003426F2" w:rsidP="003426F2">
      <w:pPr>
        <w:pStyle w:val="BodyText"/>
        <w:numPr>
          <w:ilvl w:val="0"/>
          <w:numId w:val="0"/>
        </w:numPr>
      </w:pPr>
    </w:p>
    <w:p w14:paraId="40C71CBD" w14:textId="77777777" w:rsidR="003426F2" w:rsidRDefault="003426F2" w:rsidP="003426F2">
      <w:pPr>
        <w:pStyle w:val="BodyText"/>
        <w:numPr>
          <w:ilvl w:val="0"/>
          <w:numId w:val="0"/>
        </w:numPr>
      </w:pPr>
    </w:p>
    <w:p w14:paraId="4A4EF33F" w14:textId="1EC1C3F6" w:rsidR="003426F2" w:rsidRPr="00D86B25" w:rsidRDefault="003426F2" w:rsidP="00D86B25">
      <w:pPr>
        <w:spacing w:before="-1" w:after="-1" w:line="240" w:lineRule="auto"/>
        <w:rPr>
          <w:rFonts w:ascii="Public Sans Light" w:hAnsi="Public Sans Light"/>
        </w:rPr>
        <w:sectPr w:rsidR="003426F2" w:rsidRPr="00D86B25" w:rsidSect="00215B3B">
          <w:headerReference w:type="default" r:id="rId12"/>
          <w:footerReference w:type="default" r:id="rId13"/>
          <w:headerReference w:type="first" r:id="rId14"/>
          <w:footerReference w:type="first" r:id="rId15"/>
          <w:pgSz w:w="11900" w:h="16840" w:code="9"/>
          <w:pgMar w:top="1843" w:right="851" w:bottom="1418" w:left="851" w:header="567" w:footer="567" w:gutter="0"/>
          <w:cols w:space="708"/>
          <w:titlePg/>
          <w:docGrid w:linePitch="299"/>
        </w:sectPr>
      </w:pPr>
      <w:r>
        <w:br w:type="page"/>
      </w:r>
    </w:p>
    <w:p w14:paraId="45419BFE" w14:textId="29117BA9" w:rsidR="003426F2" w:rsidRPr="003426F2" w:rsidRDefault="003426F2" w:rsidP="003426F2">
      <w:pPr>
        <w:tabs>
          <w:tab w:val="left" w:pos="1650"/>
        </w:tabs>
      </w:pPr>
    </w:p>
    <w:tbl>
      <w:tblPr>
        <w:tblStyle w:val="1DPEDefault"/>
        <w:tblW w:w="13892" w:type="dxa"/>
        <w:tblLayout w:type="fixed"/>
        <w:tblLook w:val="04A0" w:firstRow="1" w:lastRow="0" w:firstColumn="1" w:lastColumn="0" w:noHBand="0" w:noVBand="1"/>
      </w:tblPr>
      <w:tblGrid>
        <w:gridCol w:w="3544"/>
        <w:gridCol w:w="5528"/>
        <w:gridCol w:w="4820"/>
      </w:tblGrid>
      <w:tr w:rsidR="00041B1B" w:rsidRPr="003426F2" w14:paraId="7B9311C4" w14:textId="374F7F2A" w:rsidTr="2454A4E7">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010A4BD9" w14:textId="39FFD63C" w:rsidR="00041B1B" w:rsidRPr="00A1581B" w:rsidRDefault="00041B1B" w:rsidP="003426F2">
            <w:pPr>
              <w:tabs>
                <w:tab w:val="left" w:pos="1650"/>
              </w:tabs>
              <w:rPr>
                <w:szCs w:val="20"/>
              </w:rPr>
            </w:pPr>
            <w:r w:rsidRPr="00A1581B">
              <w:rPr>
                <w:bCs/>
                <w:szCs w:val="20"/>
              </w:rPr>
              <w:t>Productivity Commission question</w:t>
            </w:r>
            <w:r w:rsidRPr="00A1581B">
              <w:rPr>
                <w:szCs w:val="20"/>
              </w:rPr>
              <w:t xml:space="preserve"> </w:t>
            </w:r>
          </w:p>
        </w:tc>
        <w:tc>
          <w:tcPr>
            <w:tcW w:w="5528" w:type="dxa"/>
            <w:hideMark/>
          </w:tcPr>
          <w:p w14:paraId="030C7EE1" w14:textId="0F548A5D" w:rsidR="00041B1B" w:rsidRPr="00A1581B" w:rsidRDefault="00041B1B" w:rsidP="003426F2">
            <w:pPr>
              <w:tabs>
                <w:tab w:val="left" w:pos="1650"/>
              </w:tabs>
              <w:cnfStyle w:val="100000000000" w:firstRow="1" w:lastRow="0" w:firstColumn="0" w:lastColumn="0" w:oddVBand="0" w:evenVBand="0" w:oddHBand="0" w:evenHBand="0" w:firstRowFirstColumn="0" w:firstRowLastColumn="0" w:lastRowFirstColumn="0" w:lastRowLastColumn="0"/>
              <w:rPr>
                <w:szCs w:val="20"/>
              </w:rPr>
            </w:pPr>
            <w:r w:rsidRPr="00A1581B">
              <w:rPr>
                <w:bCs/>
                <w:szCs w:val="20"/>
              </w:rPr>
              <w:t>High level co</w:t>
            </w:r>
            <w:r w:rsidRPr="00A1581B">
              <w:rPr>
                <w:b w:val="0"/>
                <w:bCs/>
                <w:szCs w:val="20"/>
              </w:rPr>
              <w:t>ntext</w:t>
            </w:r>
          </w:p>
        </w:tc>
        <w:tc>
          <w:tcPr>
            <w:tcW w:w="4820" w:type="dxa"/>
            <w:hideMark/>
          </w:tcPr>
          <w:p w14:paraId="116C3650" w14:textId="26A150E9" w:rsidR="00041B1B" w:rsidRPr="00A1581B" w:rsidRDefault="00AE74C7" w:rsidP="003426F2">
            <w:pPr>
              <w:ind w:right="279"/>
              <w:cnfStyle w:val="100000000000" w:firstRow="1" w:lastRow="0" w:firstColumn="0" w:lastColumn="0" w:oddVBand="0" w:evenVBand="0" w:oddHBand="0" w:evenHBand="0" w:firstRowFirstColumn="0" w:firstRowLastColumn="0" w:lastRowFirstColumn="0" w:lastRowLastColumn="0"/>
              <w:rPr>
                <w:szCs w:val="20"/>
              </w:rPr>
            </w:pPr>
            <w:r>
              <w:rPr>
                <w:bCs/>
                <w:szCs w:val="20"/>
              </w:rPr>
              <w:t>More information</w:t>
            </w:r>
          </w:p>
        </w:tc>
      </w:tr>
      <w:tr w:rsidR="00041B1B" w:rsidRPr="003426F2" w14:paraId="4148A010" w14:textId="60AD9B88" w:rsidTr="2454A4E7">
        <w:trPr>
          <w:cantSplit w:val="0"/>
          <w:trHeight w:val="285"/>
        </w:trPr>
        <w:tc>
          <w:tcPr>
            <w:cnfStyle w:val="001000000000" w:firstRow="0" w:lastRow="0" w:firstColumn="1" w:lastColumn="0" w:oddVBand="0" w:evenVBand="0" w:oddHBand="0" w:evenHBand="0" w:firstRowFirstColumn="0" w:firstRowLastColumn="0" w:lastRowFirstColumn="0" w:lastRowLastColumn="0"/>
            <w:tcW w:w="3544" w:type="dxa"/>
            <w:hideMark/>
          </w:tcPr>
          <w:p w14:paraId="5A11E3C0" w14:textId="07A71DFA" w:rsidR="00041B1B" w:rsidRPr="00A1581B" w:rsidRDefault="69C0B665" w:rsidP="2454A4E7">
            <w:pPr>
              <w:numPr>
                <w:ilvl w:val="0"/>
                <w:numId w:val="10"/>
              </w:numPr>
              <w:tabs>
                <w:tab w:val="left" w:pos="1650"/>
              </w:tabs>
              <w:rPr>
                <w:rFonts w:asciiTheme="minorHAnsi" w:hAnsiTheme="minorHAnsi"/>
              </w:rPr>
            </w:pPr>
            <w:r w:rsidRPr="2454A4E7">
              <w:rPr>
                <w:rFonts w:asciiTheme="minorHAnsi" w:hAnsiTheme="minorHAnsi"/>
              </w:rPr>
              <w:t xml:space="preserve">Are there specific aspects of current water service arrangements, in particular regions or jurisdictions, that create material risks, inefficiencies or misalignments?  </w:t>
            </w:r>
          </w:p>
          <w:p w14:paraId="463CA7E2" w14:textId="71E600D5" w:rsidR="00041B1B" w:rsidRPr="00A1581B" w:rsidRDefault="00041B1B" w:rsidP="00DF3F4D">
            <w:pPr>
              <w:pStyle w:val="ListParagraph"/>
              <w:numPr>
                <w:ilvl w:val="0"/>
                <w:numId w:val="83"/>
              </w:numPr>
              <w:tabs>
                <w:tab w:val="left" w:pos="1650"/>
              </w:tabs>
              <w:rPr>
                <w:rFonts w:asciiTheme="minorHAnsi" w:hAnsiTheme="minorHAnsi"/>
                <w:szCs w:val="20"/>
              </w:rPr>
            </w:pPr>
            <w:r w:rsidRPr="00A1581B">
              <w:rPr>
                <w:rFonts w:asciiTheme="minorHAnsi" w:hAnsiTheme="minorHAnsi"/>
                <w:szCs w:val="20"/>
              </w:rPr>
              <w:t xml:space="preserve">What consequences have you observed, and who is affected by them?  </w:t>
            </w:r>
          </w:p>
          <w:p w14:paraId="740507EB" w14:textId="67439CFC" w:rsidR="00041B1B" w:rsidRPr="00A1581B" w:rsidRDefault="00041B1B" w:rsidP="00DF3F4D">
            <w:pPr>
              <w:pStyle w:val="ListParagraph"/>
              <w:numPr>
                <w:ilvl w:val="0"/>
                <w:numId w:val="83"/>
              </w:numPr>
              <w:tabs>
                <w:tab w:val="left" w:pos="1650"/>
              </w:tabs>
              <w:rPr>
                <w:rFonts w:asciiTheme="minorHAnsi" w:hAnsiTheme="minorHAnsi"/>
                <w:szCs w:val="20"/>
              </w:rPr>
            </w:pPr>
            <w:r w:rsidRPr="00A1581B">
              <w:rPr>
                <w:rFonts w:asciiTheme="minorHAnsi" w:hAnsiTheme="minorHAnsi"/>
                <w:szCs w:val="20"/>
              </w:rPr>
              <w:t xml:space="preserve">Do you anticipate any risks, inefficiencies or misalignments increasing in the future, and if so, why? </w:t>
            </w:r>
          </w:p>
        </w:tc>
        <w:tc>
          <w:tcPr>
            <w:tcW w:w="5528" w:type="dxa"/>
            <w:hideMark/>
          </w:tcPr>
          <w:p w14:paraId="1BB6C6C4" w14:textId="46F53AEB" w:rsidR="1051A936" w:rsidRPr="00A1581B" w:rsidRDefault="1051A936" w:rsidP="2E0445FD">
            <w:pPr>
              <w:numPr>
                <w:ilvl w:val="0"/>
                <w:numId w:val="11"/>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 potential future risk to water service arrangements </w:t>
            </w:r>
            <w:r w:rsidR="7CAB6711" w:rsidRPr="00A1581B">
              <w:rPr>
                <w:rFonts w:asciiTheme="minorHAnsi" w:hAnsiTheme="minorHAnsi"/>
                <w:szCs w:val="20"/>
              </w:rPr>
              <w:t xml:space="preserve">is the </w:t>
            </w:r>
            <w:r w:rsidR="2A72C85E" w:rsidRPr="00A1581B">
              <w:rPr>
                <w:rFonts w:asciiTheme="minorHAnsi" w:hAnsiTheme="minorHAnsi"/>
                <w:szCs w:val="20"/>
              </w:rPr>
              <w:t>development of data centres.</w:t>
            </w:r>
          </w:p>
          <w:p w14:paraId="000DA61B" w14:textId="51E3B290" w:rsidR="00041B1B" w:rsidRPr="00A1581B" w:rsidRDefault="00041B1B" w:rsidP="00DF3F4D">
            <w:pPr>
              <w:numPr>
                <w:ilvl w:val="0"/>
                <w:numId w:val="11"/>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The Commonwealth has published national expectations for data centres, including a dedicated expectation on sustainable and efficient water usage. </w:t>
            </w:r>
          </w:p>
          <w:p w14:paraId="26AA044B" w14:textId="18222891" w:rsidR="00041B1B" w:rsidRPr="00A1581B" w:rsidRDefault="00041B1B" w:rsidP="00DF3F4D">
            <w:pPr>
              <w:numPr>
                <w:ilvl w:val="0"/>
                <w:numId w:val="12"/>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Following the release of the national expectations, the NSW Government published a consultation paper which contained principles which aim to facilitate a conversation about both data centre investment and mitigating the potential impacts on the community, other industries, and the environment. Principle 3 of this paper states that “data centres need to be efficient and make sustainable use of our energy and water systems as well as the environment”.  </w:t>
            </w:r>
          </w:p>
          <w:p w14:paraId="756A07F1" w14:textId="77777777" w:rsidR="00041B1B" w:rsidRPr="00A1581B" w:rsidRDefault="00041B1B" w:rsidP="00DF3F4D">
            <w:pPr>
              <w:numPr>
                <w:ilvl w:val="0"/>
                <w:numId w:val="1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pacing w:val="-2"/>
                <w:szCs w:val="20"/>
              </w:rPr>
              <w:t xml:space="preserve">The National Australian Built Environment Rating System (NABERS) currently only offers an energy rating tool but does not include a water rating. Consistent with NSW’s intent to collaborate with Industry, utilities and government in the Data Centre Consultation Paper - NSW </w:t>
            </w:r>
            <w:r w:rsidR="06E0F8DC" w:rsidRPr="00A1581B">
              <w:rPr>
                <w:rFonts w:asciiTheme="minorHAnsi" w:hAnsiTheme="minorHAnsi"/>
                <w:spacing w:val="-2"/>
                <w:szCs w:val="20"/>
              </w:rPr>
              <w:t xml:space="preserve">is open to collaborating </w:t>
            </w:r>
            <w:r w:rsidR="6B917D62" w:rsidRPr="00A1581B">
              <w:rPr>
                <w:rFonts w:asciiTheme="minorHAnsi" w:hAnsiTheme="minorHAnsi"/>
                <w:spacing w:val="-2"/>
                <w:szCs w:val="20"/>
              </w:rPr>
              <w:t>with</w:t>
            </w:r>
            <w:r w:rsidRPr="00A1581B">
              <w:rPr>
                <w:rFonts w:asciiTheme="minorHAnsi" w:hAnsiTheme="minorHAnsi"/>
                <w:spacing w:val="-2"/>
                <w:szCs w:val="20"/>
              </w:rPr>
              <w:t xml:space="preserve"> NABERS </w:t>
            </w:r>
            <w:r w:rsidRPr="00A1581B">
              <w:rPr>
                <w:rFonts w:asciiTheme="minorHAnsi" w:hAnsiTheme="minorHAnsi"/>
                <w:szCs w:val="20"/>
              </w:rPr>
              <w:t xml:space="preserve">in developing a water rating tool for data centres (including incorporation of a Water Use Effectiveness benchmark) to complement the existing energy tool. </w:t>
            </w:r>
          </w:p>
          <w:p w14:paraId="63738AB6" w14:textId="52E67F03" w:rsidR="00C45E6F" w:rsidRPr="00A1581B" w:rsidRDefault="00C45E6F" w:rsidP="00DF3F4D">
            <w:pPr>
              <w:numPr>
                <w:ilvl w:val="0"/>
                <w:numId w:val="1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This response also relates to question 2.</w:t>
            </w:r>
          </w:p>
        </w:tc>
        <w:tc>
          <w:tcPr>
            <w:tcW w:w="4820" w:type="dxa"/>
            <w:hideMark/>
          </w:tcPr>
          <w:p w14:paraId="4886CE85" w14:textId="77777777" w:rsidR="00195E72" w:rsidRPr="00A1581B" w:rsidRDefault="00195E72" w:rsidP="00195E72">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Sources:</w:t>
            </w:r>
          </w:p>
          <w:p w14:paraId="7CC47FC5" w14:textId="0CB6C2D0" w:rsidR="00195E72" w:rsidRPr="00A1581B" w:rsidRDefault="00195E72">
            <w:pPr>
              <w:numPr>
                <w:ilvl w:val="0"/>
                <w:numId w:val="1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Expectations of data centres and AI infrastructure developers </w:t>
            </w:r>
            <w:hyperlink r:id="rId16" w:history="1">
              <w:r w:rsidRPr="00A1581B">
                <w:rPr>
                  <w:rStyle w:val="Hyperlink"/>
                  <w:rFonts w:asciiTheme="minorHAnsi" w:hAnsiTheme="minorHAnsi"/>
                  <w:szCs w:val="20"/>
                </w:rPr>
                <w:t>https://www.industry.gov.au/publications/expectations-data-centres-and-ai-infrastructure-developers</w:t>
              </w:r>
            </w:hyperlink>
          </w:p>
          <w:p w14:paraId="12096374" w14:textId="082A5C95" w:rsidR="00195E72" w:rsidRPr="00A1581B" w:rsidRDefault="00195E72" w:rsidP="00B5537F">
            <w:pPr>
              <w:numPr>
                <w:ilvl w:val="0"/>
                <w:numId w:val="1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NSW Data Centre Consultation Paper </w:t>
            </w:r>
            <w:hyperlink r:id="rId17" w:history="1">
              <w:r w:rsidR="007F2CC8" w:rsidRPr="00A1581B">
                <w:rPr>
                  <w:rStyle w:val="Hyperlink"/>
                  <w:rFonts w:asciiTheme="minorHAnsi" w:hAnsiTheme="minorHAnsi"/>
                  <w:szCs w:val="20"/>
                </w:rPr>
                <w:t>https://infrastructure.nsw.gov.au/expert-advice/nsw-data-centre-consultation-paper/</w:t>
              </w:r>
            </w:hyperlink>
          </w:p>
          <w:p w14:paraId="1ED74D99" w14:textId="302E5325" w:rsidR="00041B1B" w:rsidRPr="00A1581B" w:rsidRDefault="00195E72" w:rsidP="00172D66">
            <w:pPr>
              <w:pStyle w:val="ListParagraph"/>
              <w:numPr>
                <w:ilvl w:val="0"/>
                <w:numId w:val="1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 media release from the NSW Treasurer, Minister for Industry and Trade, Minister for Planning and Public Spaces stated that the consultation paper “follows and supports the publication this week of the Albanese Government’s Expectations for Data Centres and AI Infrastructure Developers document.”   </w:t>
            </w:r>
            <w:hyperlink r:id="rId18" w:history="1">
              <w:r w:rsidR="00172D66" w:rsidRPr="00A1581B">
                <w:rPr>
                  <w:rStyle w:val="Hyperlink"/>
                  <w:rFonts w:asciiTheme="minorHAnsi" w:hAnsiTheme="minorHAnsi"/>
                  <w:szCs w:val="20"/>
                </w:rPr>
                <w:t>https://www.nsw.gov.au/ministerial-releases/data-centre-investment-sustainable-development</w:t>
              </w:r>
            </w:hyperlink>
          </w:p>
        </w:tc>
      </w:tr>
      <w:tr w:rsidR="00041B1B" w:rsidRPr="003426F2" w14:paraId="1F471F55" w14:textId="201268C1" w:rsidTr="2454A4E7">
        <w:trPr>
          <w:cnfStyle w:val="000000010000" w:firstRow="0" w:lastRow="0" w:firstColumn="0" w:lastColumn="0" w:oddVBand="0" w:evenVBand="0" w:oddHBand="0" w:evenHBand="1" w:firstRowFirstColumn="0" w:firstRowLastColumn="0" w:lastRowFirstColumn="0" w:lastRowLastColumn="0"/>
          <w:cantSplit w:val="0"/>
          <w:trHeight w:val="285"/>
        </w:trPr>
        <w:tc>
          <w:tcPr>
            <w:cnfStyle w:val="001000000000" w:firstRow="0" w:lastRow="0" w:firstColumn="1" w:lastColumn="0" w:oddVBand="0" w:evenVBand="0" w:oddHBand="0" w:evenHBand="0" w:firstRowFirstColumn="0" w:firstRowLastColumn="0" w:lastRowFirstColumn="0" w:lastRowLastColumn="0"/>
            <w:tcW w:w="3544" w:type="dxa"/>
            <w:hideMark/>
          </w:tcPr>
          <w:p w14:paraId="1A3158D6" w14:textId="5C92BC35"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lastRenderedPageBreak/>
              <w:t>How do current arrangements affect how trade</w:t>
            </w:r>
            <w:r w:rsidR="00041B1B">
              <w:noBreakHyphen/>
            </w:r>
            <w:r w:rsidRPr="2454A4E7">
              <w:rPr>
                <w:rFonts w:asciiTheme="minorHAnsi" w:hAnsiTheme="minorHAnsi"/>
              </w:rPr>
              <w:t>offs are made between service reliability, long</w:t>
            </w:r>
            <w:r w:rsidR="52FB78B3" w:rsidRPr="2454A4E7">
              <w:rPr>
                <w:rFonts w:asciiTheme="minorHAnsi" w:hAnsiTheme="minorHAnsi"/>
              </w:rPr>
              <w:t>-</w:t>
            </w:r>
            <w:r w:rsidRPr="2454A4E7">
              <w:rPr>
                <w:rFonts w:asciiTheme="minorHAnsi" w:hAnsiTheme="minorHAnsi"/>
              </w:rPr>
              <w:t xml:space="preserve">term financial sustainability, affordability and any other objectives?  </w:t>
            </w:r>
          </w:p>
          <w:p w14:paraId="7229C71B" w14:textId="44F9743F" w:rsidR="00041B1B" w:rsidRPr="00A1581B" w:rsidRDefault="00041B1B" w:rsidP="00A1581B">
            <w:pPr>
              <w:numPr>
                <w:ilvl w:val="0"/>
                <w:numId w:val="90"/>
              </w:numPr>
              <w:tabs>
                <w:tab w:val="left" w:pos="1650"/>
              </w:tabs>
              <w:rPr>
                <w:rFonts w:asciiTheme="minorHAnsi" w:hAnsiTheme="minorHAnsi"/>
                <w:szCs w:val="20"/>
              </w:rPr>
            </w:pPr>
            <w:r w:rsidRPr="00A1581B">
              <w:rPr>
                <w:rFonts w:asciiTheme="minorHAnsi" w:hAnsiTheme="minorHAnsi"/>
                <w:szCs w:val="20"/>
              </w:rPr>
              <w:t xml:space="preserve">Are there objectives and goals that are not being achieved as successfully as others, and if so which ones?  </w:t>
            </w:r>
          </w:p>
          <w:p w14:paraId="47C84DF2" w14:textId="470CCFA7" w:rsidR="00041B1B" w:rsidRPr="00A1581B" w:rsidRDefault="00041B1B" w:rsidP="00A1581B">
            <w:pPr>
              <w:numPr>
                <w:ilvl w:val="0"/>
                <w:numId w:val="90"/>
              </w:numPr>
              <w:tabs>
                <w:tab w:val="left" w:pos="1650"/>
              </w:tabs>
              <w:rPr>
                <w:rFonts w:asciiTheme="minorHAnsi" w:hAnsiTheme="minorHAnsi"/>
                <w:szCs w:val="20"/>
              </w:rPr>
            </w:pPr>
            <w:r w:rsidRPr="00A1581B">
              <w:rPr>
                <w:rFonts w:asciiTheme="minorHAnsi" w:hAnsiTheme="minorHAnsi"/>
                <w:szCs w:val="20"/>
              </w:rPr>
              <w:t>How might these trade</w:t>
            </w:r>
            <w:r w:rsidRPr="00A1581B">
              <w:rPr>
                <w:rFonts w:asciiTheme="minorHAnsi" w:hAnsiTheme="minorHAnsi"/>
                <w:szCs w:val="20"/>
              </w:rPr>
              <w:noBreakHyphen/>
              <w:t>offs become more acute over the medium to long term (for example, due to climate change, population growth, new or expanding water</w:t>
            </w:r>
            <w:r w:rsidRPr="00A1581B">
              <w:rPr>
                <w:rFonts w:asciiTheme="minorHAnsi" w:hAnsiTheme="minorHAnsi"/>
                <w:szCs w:val="20"/>
              </w:rPr>
              <w:noBreakHyphen/>
              <w:t xml:space="preserve">intensive industries, or emerging demand profiles), and how well are current arrangements positioned to manage these pressures sustainably? </w:t>
            </w:r>
          </w:p>
        </w:tc>
        <w:tc>
          <w:tcPr>
            <w:tcW w:w="5528" w:type="dxa"/>
            <w:hideMark/>
          </w:tcPr>
          <w:p w14:paraId="6A630F8F" w14:textId="617A8422" w:rsidR="00041B1B" w:rsidRPr="00A1581B" w:rsidRDefault="00041B1B" w:rsidP="00DF3F4D">
            <w:pPr>
              <w:numPr>
                <w:ilvl w:val="0"/>
                <w:numId w:val="17"/>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52B67656">
              <w:rPr>
                <w:rFonts w:asciiTheme="minorHAnsi" w:hAnsiTheme="minorHAnsi"/>
              </w:rPr>
              <w:t>Large water utility prices are typically determined by the Independent Pricing and Regulatory Tribunal (IPART) on a 5-year basis. IPART applies building</w:t>
            </w:r>
            <w:r w:rsidRPr="52B67656">
              <w:rPr>
                <w:rFonts w:asciiTheme="minorHAnsi" w:hAnsiTheme="minorHAnsi"/>
              </w:rPr>
              <w:noBreakHyphen/>
              <w:t>block, cost</w:t>
            </w:r>
            <w:r>
              <w:noBreakHyphen/>
            </w:r>
            <w:r w:rsidRPr="52B67656">
              <w:rPr>
                <w:rFonts w:asciiTheme="minorHAnsi" w:hAnsiTheme="minorHAnsi"/>
              </w:rPr>
              <w:t>of</w:t>
            </w:r>
            <w:r>
              <w:noBreakHyphen/>
            </w:r>
            <w:r w:rsidRPr="52B67656">
              <w:rPr>
                <w:rFonts w:asciiTheme="minorHAnsi" w:hAnsiTheme="minorHAnsi"/>
              </w:rPr>
              <w:t xml:space="preserve">service model, setting maximum prices to recover efficient operating costs, approved capital expenditure and a regulated rate of return. The NSW Premier wrote to IPART in 2024 highlighting some of the tensions between investment and affordability in the price review process, and the need to support vulnerable communities. </w:t>
            </w:r>
          </w:p>
          <w:p w14:paraId="7558C833" w14:textId="4B09A5BD" w:rsidR="00041B1B" w:rsidRPr="00A1581B" w:rsidRDefault="00041B1B" w:rsidP="00DF3F4D">
            <w:pPr>
              <w:numPr>
                <w:ilvl w:val="0"/>
                <w:numId w:val="18"/>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3CAE1B5">
              <w:rPr>
                <w:rFonts w:asciiTheme="minorHAnsi" w:hAnsiTheme="minorHAnsi"/>
              </w:rPr>
              <w:t xml:space="preserve">To support longer term infrastructure projects that enhance water security and drought resilience in the context of the risks posed by climate change and a growing population, the Commonwealth could consider investing in key infrastructure such a water treatment plants and critical sewer upgrades. This could be achieved through expansion of the National Water Grid to urban water projects. The Commonwealth could also consider funding the National Water Agreement to support national delivery of its intended outcomes. </w:t>
            </w:r>
          </w:p>
          <w:p w14:paraId="6A0531E7" w14:textId="1506EEEC" w:rsidR="00041B1B" w:rsidRPr="00A1581B" w:rsidRDefault="00041B1B" w:rsidP="00DF3F4D">
            <w:pPr>
              <w:numPr>
                <w:ilvl w:val="0"/>
                <w:numId w:val="19"/>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This response also relates to issues 5 and 6. </w:t>
            </w:r>
          </w:p>
        </w:tc>
        <w:tc>
          <w:tcPr>
            <w:tcW w:w="4820" w:type="dxa"/>
            <w:hideMark/>
          </w:tcPr>
          <w:p w14:paraId="30E3060B" w14:textId="77777777" w:rsidR="00957CE8" w:rsidRPr="00A1581B" w:rsidRDefault="00957CE8" w:rsidP="00957CE8">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Sources:</w:t>
            </w:r>
          </w:p>
          <w:p w14:paraId="645861FA" w14:textId="031F7F1D" w:rsidR="00041B1B" w:rsidRPr="00A1581B" w:rsidRDefault="00957CE8" w:rsidP="00957CE8">
            <w:pPr>
              <w:numPr>
                <w:ilvl w:val="0"/>
                <w:numId w:val="19"/>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Letter from the Premier to IPART on matters to consider for the Sydney Water and Hunter Water price determinations - August 2024</w:t>
            </w:r>
            <w:r w:rsidR="002344B2" w:rsidRPr="00A1581B">
              <w:rPr>
                <w:rFonts w:asciiTheme="minorHAnsi" w:hAnsiTheme="minorHAnsi"/>
                <w:szCs w:val="20"/>
              </w:rPr>
              <w:t xml:space="preserve"> </w:t>
            </w:r>
            <w:hyperlink r:id="rId19" w:history="1">
              <w:r w:rsidR="008E4400" w:rsidRPr="00A1581B">
                <w:rPr>
                  <w:rStyle w:val="Hyperlink"/>
                  <w:rFonts w:asciiTheme="minorHAnsi" w:hAnsiTheme="minorHAnsi"/>
                  <w:szCs w:val="20"/>
                </w:rPr>
                <w:t>https://www.ipart.nsw.gov.au/documents/letter/letter-premier-ipart-matters-consider-sydney-water-and-hunter-water-price-determinations-august-2024</w:t>
              </w:r>
            </w:hyperlink>
          </w:p>
        </w:tc>
      </w:tr>
      <w:tr w:rsidR="00041B1B" w:rsidRPr="003426F2" w14:paraId="6391E839" w14:textId="093C624D" w:rsidTr="2454A4E7">
        <w:trPr>
          <w:cantSplit w:val="0"/>
          <w:trHeight w:val="285"/>
        </w:trPr>
        <w:tc>
          <w:tcPr>
            <w:cnfStyle w:val="001000000000" w:firstRow="0" w:lastRow="0" w:firstColumn="1" w:lastColumn="0" w:oddVBand="0" w:evenVBand="0" w:oddHBand="0" w:evenHBand="0" w:firstRowFirstColumn="0" w:firstRowLastColumn="0" w:lastRowFirstColumn="0" w:lastRowLastColumn="0"/>
            <w:tcW w:w="3544" w:type="dxa"/>
            <w:hideMark/>
          </w:tcPr>
          <w:p w14:paraId="0689C797" w14:textId="2CE9261E"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t xml:space="preserve">How well do current arrangements support safe, secure and culturally </w:t>
            </w:r>
            <w:r w:rsidRPr="2454A4E7">
              <w:rPr>
                <w:rFonts w:asciiTheme="minorHAnsi" w:hAnsiTheme="minorHAnsi"/>
              </w:rPr>
              <w:lastRenderedPageBreak/>
              <w:t xml:space="preserve">appropriate water services for Aboriginal and Torres Strait Islander communities? </w:t>
            </w:r>
          </w:p>
        </w:tc>
        <w:tc>
          <w:tcPr>
            <w:tcW w:w="5528" w:type="dxa"/>
            <w:hideMark/>
          </w:tcPr>
          <w:p w14:paraId="6EBAAFD0" w14:textId="73C1C464"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lastRenderedPageBreak/>
              <w:t>NSW has a well</w:t>
            </w:r>
            <w:r w:rsidR="324976DA" w:rsidRPr="333E74C6">
              <w:rPr>
                <w:rFonts w:eastAsia="Public Sans Light" w:cs="Public Sans Light"/>
              </w:rPr>
              <w:t>-</w:t>
            </w:r>
            <w:r w:rsidRPr="333E74C6">
              <w:rPr>
                <w:rFonts w:eastAsia="Public Sans Light" w:cs="Public Sans Light"/>
              </w:rPr>
              <w:t>established framework for ensuring safe, reliable and high</w:t>
            </w:r>
            <w:r>
              <w:noBreakHyphen/>
            </w:r>
            <w:r w:rsidRPr="333E74C6">
              <w:rPr>
                <w:rFonts w:eastAsia="Public Sans Light" w:cs="Public Sans Light"/>
              </w:rPr>
              <w:t xml:space="preserve">quality drinking water and sewerage services for eligible </w:t>
            </w:r>
            <w:r w:rsidRPr="333E74C6">
              <w:rPr>
                <w:rFonts w:eastAsia="Public Sans Light" w:cs="Public Sans Light"/>
              </w:rPr>
              <w:lastRenderedPageBreak/>
              <w:t xml:space="preserve">Aboriginal communities through the Aboriginal Communities Water and Sewerage Program (ACWSP): </w:t>
            </w:r>
          </w:p>
          <w:p w14:paraId="0AF7B51A" w14:textId="3C3B808B" w:rsidR="00041B1B" w:rsidRPr="00A1581B" w:rsidRDefault="00041B1B" w:rsidP="00DF3F4D">
            <w:pPr>
              <w:numPr>
                <w:ilvl w:val="0"/>
                <w:numId w:val="21"/>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The ACWSP supports 63 discrete Aboriginal communities across NSW and aims to ensure service standards are equivalent to nearby </w:t>
            </w:r>
            <w:r w:rsidR="4A899A4E" w:rsidRPr="3204402C">
              <w:rPr>
                <w:rFonts w:eastAsia="Public Sans Light" w:cs="Public Sans Light"/>
              </w:rPr>
              <w:t>non</w:t>
            </w:r>
            <w:r w:rsidR="641C69F0" w:rsidRPr="3204402C">
              <w:rPr>
                <w:rFonts w:eastAsia="Public Sans Light" w:cs="Public Sans Light"/>
              </w:rPr>
              <w:t>-</w:t>
            </w:r>
            <w:r w:rsidR="4A899A4E" w:rsidRPr="3204402C">
              <w:rPr>
                <w:rFonts w:eastAsia="Public Sans Light" w:cs="Public Sans Light"/>
              </w:rPr>
              <w:t>Indigenous</w:t>
            </w:r>
            <w:r w:rsidRPr="333E74C6">
              <w:rPr>
                <w:rFonts w:eastAsia="Public Sans Light" w:cs="Public Sans Light"/>
              </w:rPr>
              <w:t xml:space="preserve"> towns.  </w:t>
            </w:r>
          </w:p>
          <w:p w14:paraId="5BEB67B5" w14:textId="67FBD06F" w:rsidR="00041B1B" w:rsidRPr="00A1581B" w:rsidRDefault="00041B1B" w:rsidP="00DF3F4D">
            <w:pPr>
              <w:numPr>
                <w:ilvl w:val="0"/>
                <w:numId w:val="22"/>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The program is a $200 million joint initiative between the NSW Government and the NSW Aboriginal Land Council, with Aboriginal Affairs as the lead agency and partnerships with local water utilities and NSW Health.  </w:t>
            </w:r>
          </w:p>
          <w:p w14:paraId="70F66C9C" w14:textId="08EB7173" w:rsidR="00041B1B" w:rsidRPr="00A1581B" w:rsidRDefault="00041B1B" w:rsidP="00DF3F4D">
            <w:pPr>
              <w:numPr>
                <w:ilvl w:val="0"/>
                <w:numId w:val="23"/>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NSW Health’s role in monitoring drinking water quality and public health standards strengthens assurance of safe and compliant services.  </w:t>
            </w:r>
          </w:p>
          <w:p w14:paraId="38B17F0E" w14:textId="2B11EC27" w:rsidR="00041B1B" w:rsidRPr="00A1581B" w:rsidRDefault="00041B1B" w:rsidP="00DF3F4D">
            <w:pPr>
              <w:numPr>
                <w:ilvl w:val="0"/>
                <w:numId w:val="24"/>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These arrangements have significantly reduced health risks associated with inadequate water and sewerage infrastructure and have provided long</w:t>
            </w:r>
            <w:r>
              <w:noBreakHyphen/>
            </w:r>
            <w:r w:rsidRPr="333E74C6">
              <w:rPr>
                <w:rFonts w:eastAsia="Public Sans Light" w:cs="Public Sans Light"/>
              </w:rPr>
              <w:t>term operational and maintenance support, addressing historical capacity and funding gaps in community</w:t>
            </w:r>
            <w:r>
              <w:noBreakHyphen/>
            </w:r>
            <w:r w:rsidRPr="333E74C6">
              <w:rPr>
                <w:rFonts w:eastAsia="Public Sans Light" w:cs="Public Sans Light"/>
              </w:rPr>
              <w:t xml:space="preserve">managed systems. </w:t>
            </w:r>
          </w:p>
          <w:p w14:paraId="73C45822" w14:textId="5ADEEE2E"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The NSW Aboriginal Water Strategy (released October 2025) explicitly recognises water as central to culture, identity, wellbeing and connection to Country, not only as an economic or service asset.  </w:t>
            </w:r>
          </w:p>
          <w:p w14:paraId="4E76052A" w14:textId="28EB9879" w:rsidR="00041B1B" w:rsidRPr="00A1581B" w:rsidRDefault="00041B1B" w:rsidP="00DF3F4D">
            <w:pPr>
              <w:numPr>
                <w:ilvl w:val="0"/>
                <w:numId w:val="25"/>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It commits the NSW Government to increasing Aboriginal access to and ownership of water, strengthening participation in decision</w:t>
            </w:r>
            <w:r>
              <w:noBreakHyphen/>
            </w:r>
            <w:r w:rsidRPr="333E74C6">
              <w:rPr>
                <w:rFonts w:eastAsia="Public Sans Light" w:cs="Public Sans Light"/>
              </w:rPr>
              <w:t xml:space="preserve">making, and embedding Aboriginal knowledge in water planning and management.  </w:t>
            </w:r>
          </w:p>
          <w:p w14:paraId="20B0FCFE" w14:textId="5DD03A1E" w:rsidR="00041B1B" w:rsidRPr="00A1581B" w:rsidRDefault="00041B1B" w:rsidP="00DF3F4D">
            <w:pPr>
              <w:numPr>
                <w:ilvl w:val="0"/>
                <w:numId w:val="26"/>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lastRenderedPageBreak/>
              <w:t>The Strategy aligns with NSW commitments under the National Agreement on Closing the Gap, particularly in relation to shared decision</w:t>
            </w:r>
            <w:r>
              <w:noBreakHyphen/>
            </w:r>
            <w:r w:rsidRPr="333E74C6">
              <w:rPr>
                <w:rFonts w:eastAsia="Public Sans Light" w:cs="Public Sans Light"/>
              </w:rPr>
              <w:t xml:space="preserve">making and outcomes for inland waters.  </w:t>
            </w:r>
          </w:p>
          <w:p w14:paraId="40E662DB" w14:textId="6E209D24" w:rsidR="00041B1B" w:rsidRPr="00A1581B" w:rsidRDefault="00041B1B" w:rsidP="00DF3F4D">
            <w:pPr>
              <w:numPr>
                <w:ilvl w:val="0"/>
                <w:numId w:val="27"/>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Public consultation highlighted that Aboriginal communities viewed meaningful involvement in governance and decision</w:t>
            </w:r>
            <w:r>
              <w:noBreakHyphen/>
            </w:r>
            <w:r w:rsidRPr="333E74C6">
              <w:rPr>
                <w:rFonts w:eastAsia="Public Sans Light" w:cs="Public Sans Light"/>
              </w:rPr>
              <w:t xml:space="preserve">making as essential to culturally appropriate water outcomes, a finding reflected in the final Strategy design. </w:t>
            </w:r>
          </w:p>
          <w:p w14:paraId="616B4971" w14:textId="35643E4B"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NSW arrangements support culturally appropriate use of water through Aboriginal </w:t>
            </w:r>
            <w:proofErr w:type="gramStart"/>
            <w:r w:rsidRPr="333E74C6">
              <w:rPr>
                <w:rFonts w:eastAsia="Public Sans Light" w:cs="Public Sans Light"/>
              </w:rPr>
              <w:t>cultural</w:t>
            </w:r>
            <w:proofErr w:type="gramEnd"/>
            <w:r w:rsidRPr="333E74C6">
              <w:rPr>
                <w:rFonts w:eastAsia="Public Sans Light" w:cs="Public Sans Light"/>
              </w:rPr>
              <w:t xml:space="preserve"> specific purpose access licences.</w:t>
            </w:r>
          </w:p>
          <w:p w14:paraId="6BED64BE" w14:textId="0669F263" w:rsidR="00041B1B" w:rsidRPr="00A1581B" w:rsidRDefault="00041B1B" w:rsidP="00DF3F4D">
            <w:pPr>
              <w:numPr>
                <w:ilvl w:val="0"/>
                <w:numId w:val="28"/>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Aboriginal people can apply for Aboriginal </w:t>
            </w:r>
            <w:proofErr w:type="gramStart"/>
            <w:r w:rsidRPr="333E74C6">
              <w:rPr>
                <w:rFonts w:eastAsia="Public Sans Light" w:cs="Public Sans Light"/>
              </w:rPr>
              <w:t>cultural</w:t>
            </w:r>
            <w:proofErr w:type="gramEnd"/>
            <w:r w:rsidRPr="333E74C6">
              <w:rPr>
                <w:rFonts w:eastAsia="Public Sans Light" w:cs="Public Sans Light"/>
              </w:rPr>
              <w:t xml:space="preserve"> specific purpose access licences to access water to care for Country, and to help maintain traditional cultural practices and customs. </w:t>
            </w:r>
          </w:p>
          <w:p w14:paraId="0D3EAE0F" w14:textId="5716E9C5" w:rsidR="00041B1B" w:rsidRPr="00A1581B" w:rsidRDefault="00041B1B" w:rsidP="00DF3F4D">
            <w:pPr>
              <w:numPr>
                <w:ilvl w:val="0"/>
                <w:numId w:val="29"/>
              </w:numPr>
              <w:tabs>
                <w:tab w:val="left" w:pos="1650"/>
              </w:tabs>
              <w:cnfStyle w:val="000000000000" w:firstRow="0" w:lastRow="0" w:firstColumn="0" w:lastColumn="0" w:oddVBand="0" w:evenVBand="0" w:oddHBand="0" w:evenHBand="0" w:firstRowFirstColumn="0" w:firstRowLastColumn="0" w:lastRowFirstColumn="0" w:lastRowLastColumn="0"/>
              <w:rPr>
                <w:rFonts w:eastAsia="Public Sans Light" w:cs="Public Sans Light"/>
              </w:rPr>
            </w:pPr>
            <w:r w:rsidRPr="333E74C6">
              <w:rPr>
                <w:rFonts w:eastAsia="Public Sans Light" w:cs="Public Sans Light"/>
              </w:rPr>
              <w:t xml:space="preserve">The application process for these licences </w:t>
            </w:r>
            <w:proofErr w:type="gramStart"/>
            <w:r w:rsidRPr="333E74C6">
              <w:rPr>
                <w:rFonts w:eastAsia="Public Sans Light" w:cs="Public Sans Light"/>
              </w:rPr>
              <w:t>have</w:t>
            </w:r>
            <w:proofErr w:type="gramEnd"/>
            <w:r w:rsidRPr="333E74C6">
              <w:rPr>
                <w:rFonts w:eastAsia="Public Sans Light" w:cs="Public Sans Light"/>
              </w:rPr>
              <w:t xml:space="preserve"> been simplified and fees waived until at least mid</w:t>
            </w:r>
            <w:r>
              <w:noBreakHyphen/>
            </w:r>
            <w:r w:rsidRPr="333E74C6">
              <w:rPr>
                <w:rFonts w:eastAsia="Public Sans Light" w:cs="Public Sans Light"/>
              </w:rPr>
              <w:t>2029 to reduce barriers to access</w:t>
            </w:r>
            <w:r w:rsidR="3E561FE2" w:rsidRPr="2B69ED71">
              <w:rPr>
                <w:rFonts w:eastAsia="Public Sans Light" w:cs="Public Sans Light"/>
              </w:rPr>
              <w:t>.</w:t>
            </w:r>
            <w:r w:rsidRPr="333E74C6">
              <w:rPr>
                <w:rFonts w:eastAsia="Public Sans Light" w:cs="Public Sans Light"/>
              </w:rPr>
              <w:t xml:space="preserve"> </w:t>
            </w:r>
          </w:p>
        </w:tc>
        <w:tc>
          <w:tcPr>
            <w:tcW w:w="4820" w:type="dxa"/>
            <w:hideMark/>
          </w:tcPr>
          <w:p w14:paraId="38A8319E" w14:textId="2A626C6C" w:rsidR="00041B1B" w:rsidRPr="00A1581B" w:rsidRDefault="00041B1B" w:rsidP="00060E83">
            <w:p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Sources: </w:t>
            </w:r>
          </w:p>
          <w:p w14:paraId="275A87C0" w14:textId="278E6CE2" w:rsidR="00041B1B" w:rsidRPr="00A1581B" w:rsidRDefault="00041B1B" w:rsidP="00060E83">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Aboriginal Communities Water and Sewerage Program</w:t>
            </w:r>
            <w:r w:rsidRPr="00A1581B">
              <w:rPr>
                <w:rFonts w:asciiTheme="minorHAnsi" w:hAnsiTheme="minorHAnsi"/>
                <w:szCs w:val="20"/>
                <w:u w:val="single"/>
              </w:rPr>
              <w:t xml:space="preserve"> </w:t>
            </w:r>
            <w:hyperlink r:id="rId20" w:history="1">
              <w:r w:rsidR="00BF2B10" w:rsidRPr="00A1581B">
                <w:rPr>
                  <w:rStyle w:val="Hyperlink"/>
                  <w:rFonts w:asciiTheme="minorHAnsi" w:hAnsiTheme="minorHAnsi"/>
                  <w:szCs w:val="20"/>
                </w:rPr>
                <w:t>https://www.water.dpie.nsw.gov.au/our-work/projects-and-programs/aboriginal-water-programs/aboriginal-communities-water-and-sewerage</w:t>
              </w:r>
            </w:hyperlink>
            <w:r w:rsidRPr="00A1581B">
              <w:rPr>
                <w:rFonts w:asciiTheme="minorHAnsi" w:hAnsiTheme="minorHAnsi"/>
                <w:szCs w:val="20"/>
              </w:rPr>
              <w:t xml:space="preserve">  </w:t>
            </w:r>
          </w:p>
          <w:p w14:paraId="1B843591" w14:textId="3AE31CDD" w:rsidR="00060E83" w:rsidRPr="00A1581B" w:rsidRDefault="00041B1B" w:rsidP="00060E83">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NSW Aboriginal Water Strategy </w:t>
            </w:r>
            <w:hyperlink r:id="rId21" w:tgtFrame="_blank" w:history="1">
              <w:r w:rsidRPr="00A1581B">
                <w:rPr>
                  <w:rStyle w:val="Hyperlink"/>
                  <w:rFonts w:asciiTheme="minorHAnsi" w:hAnsiTheme="minorHAnsi"/>
                  <w:szCs w:val="20"/>
                </w:rPr>
                <w:t>https://www.water.dcceew.nsw.gov.au/our-work/projects-and-programs/nsw-aboriginal-water-strategy</w:t>
              </w:r>
            </w:hyperlink>
            <w:r w:rsidRPr="00A1581B">
              <w:rPr>
                <w:rFonts w:asciiTheme="minorHAnsi" w:hAnsiTheme="minorHAnsi"/>
                <w:szCs w:val="20"/>
              </w:rPr>
              <w:t xml:space="preserve">  </w:t>
            </w:r>
          </w:p>
          <w:p w14:paraId="43F20070" w14:textId="77777777" w:rsidR="00060E83" w:rsidRPr="00A1581B" w:rsidRDefault="00041B1B" w:rsidP="00060E83">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What We Heard Report: NSW Aboriginal Water Strategy</w:t>
            </w:r>
            <w:r w:rsidR="00060E83" w:rsidRPr="00A1581B">
              <w:rPr>
                <w:rFonts w:asciiTheme="minorHAnsi" w:hAnsiTheme="minorHAnsi"/>
                <w:szCs w:val="20"/>
              </w:rPr>
              <w:t xml:space="preserve"> </w:t>
            </w:r>
            <w:hyperlink r:id="rId22" w:history="1">
              <w:r w:rsidR="00060E83" w:rsidRPr="00A1581B">
                <w:rPr>
                  <w:rStyle w:val="Hyperlink"/>
                  <w:rFonts w:asciiTheme="minorHAnsi" w:hAnsiTheme="minorHAnsi"/>
                  <w:szCs w:val="20"/>
                </w:rPr>
                <w:t>https://www.water.dcceew.nsw.gov.au/sites/default/files/2025-07/aboriginal-water-strategy-and-action-plan-what-we-heard-report.pdf</w:t>
              </w:r>
            </w:hyperlink>
            <w:r w:rsidRPr="00A1581B">
              <w:rPr>
                <w:rFonts w:asciiTheme="minorHAnsi" w:hAnsiTheme="minorHAnsi"/>
                <w:szCs w:val="20"/>
              </w:rPr>
              <w:t xml:space="preserve">  </w:t>
            </w:r>
          </w:p>
          <w:p w14:paraId="27D34702" w14:textId="12CF8BC5" w:rsidR="00041B1B" w:rsidRPr="00A1581B" w:rsidRDefault="00041B1B" w:rsidP="00060E83">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Aboriginal </w:t>
            </w:r>
            <w:proofErr w:type="gramStart"/>
            <w:r w:rsidRPr="00A1581B">
              <w:rPr>
                <w:rFonts w:asciiTheme="minorHAnsi" w:hAnsiTheme="minorHAnsi"/>
                <w:szCs w:val="20"/>
              </w:rPr>
              <w:t>cultural</w:t>
            </w:r>
            <w:proofErr w:type="gramEnd"/>
            <w:r w:rsidRPr="00A1581B">
              <w:rPr>
                <w:rFonts w:asciiTheme="minorHAnsi" w:hAnsiTheme="minorHAnsi"/>
                <w:szCs w:val="20"/>
              </w:rPr>
              <w:t xml:space="preserve"> specific purpose access licences. </w:t>
            </w:r>
            <w:hyperlink r:id="rId23" w:tgtFrame="_blank" w:history="1">
              <w:r w:rsidRPr="00A1581B">
                <w:rPr>
                  <w:rStyle w:val="Hyperlink"/>
                  <w:rFonts w:asciiTheme="minorHAnsi" w:hAnsiTheme="minorHAnsi"/>
                  <w:szCs w:val="20"/>
                </w:rPr>
                <w:t>https://www.water.nsw.gov.au/cultural-water-access-aboriginal-people</w:t>
              </w:r>
            </w:hyperlink>
            <w:r w:rsidRPr="00A1581B">
              <w:rPr>
                <w:rFonts w:asciiTheme="minorHAnsi" w:hAnsiTheme="minorHAnsi"/>
                <w:szCs w:val="20"/>
              </w:rPr>
              <w:t xml:space="preserve">  </w:t>
            </w:r>
          </w:p>
          <w:p w14:paraId="19E9CFB9" w14:textId="455B6DA4" w:rsidR="00041B1B" w:rsidRPr="00A1581B" w:rsidRDefault="00041B1B" w:rsidP="00060E83">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Registration of interest for water licence transfers to Aboriginal legal entities   </w:t>
            </w:r>
            <w:hyperlink r:id="rId24" w:tgtFrame="_blank" w:history="1">
              <w:r w:rsidRPr="00A1581B">
                <w:rPr>
                  <w:rStyle w:val="Hyperlink"/>
                  <w:rFonts w:asciiTheme="minorHAnsi" w:hAnsiTheme="minorHAnsi"/>
                  <w:szCs w:val="20"/>
                </w:rPr>
                <w:t>https://www.water.dcceew.nsw.gov.au/our-work/projects-and-programs/aboriginal-water-programs/registration-interest-transferring-water</w:t>
              </w:r>
            </w:hyperlink>
            <w:r w:rsidRPr="00A1581B">
              <w:rPr>
                <w:rFonts w:asciiTheme="minorHAnsi" w:hAnsiTheme="minorHAnsi"/>
                <w:szCs w:val="20"/>
              </w:rPr>
              <w:t xml:space="preserve">  </w:t>
            </w:r>
          </w:p>
        </w:tc>
      </w:tr>
      <w:tr w:rsidR="00041B1B" w:rsidRPr="003426F2" w14:paraId="510D31C4" w14:textId="7D86B66A" w:rsidTr="2454A4E7">
        <w:trPr>
          <w:cnfStyle w:val="000000010000" w:firstRow="0" w:lastRow="0" w:firstColumn="0" w:lastColumn="0" w:oddVBand="0" w:evenVBand="0" w:oddHBand="0" w:evenHBand="1" w:firstRowFirstColumn="0" w:firstRowLastColumn="0" w:lastRowFirstColumn="0" w:lastRowLastColumn="0"/>
          <w:cantSplit w:val="0"/>
          <w:trHeight w:val="285"/>
        </w:trPr>
        <w:tc>
          <w:tcPr>
            <w:cnfStyle w:val="001000000000" w:firstRow="0" w:lastRow="0" w:firstColumn="1" w:lastColumn="0" w:oddVBand="0" w:evenVBand="0" w:oddHBand="0" w:evenHBand="0" w:firstRowFirstColumn="0" w:firstRowLastColumn="0" w:lastRowFirstColumn="0" w:lastRowLastColumn="0"/>
            <w:tcW w:w="3544" w:type="dxa"/>
            <w:hideMark/>
          </w:tcPr>
          <w:p w14:paraId="6F86BC21" w14:textId="16BC08B6"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lastRenderedPageBreak/>
              <w:t xml:space="preserve">Are there specific reforms to water service arrangements that would materially improve outcomes?  </w:t>
            </w:r>
          </w:p>
          <w:p w14:paraId="1EEC2DA2" w14:textId="1EDB944A" w:rsidR="00041B1B" w:rsidRPr="00A1581B" w:rsidRDefault="00041B1B" w:rsidP="00A1581B">
            <w:pPr>
              <w:pStyle w:val="ListParagraph"/>
              <w:numPr>
                <w:ilvl w:val="0"/>
                <w:numId w:val="91"/>
              </w:numPr>
              <w:tabs>
                <w:tab w:val="left" w:pos="1650"/>
              </w:tabs>
              <w:rPr>
                <w:szCs w:val="20"/>
              </w:rPr>
            </w:pPr>
            <w:r w:rsidRPr="00A1581B">
              <w:rPr>
                <w:szCs w:val="20"/>
              </w:rPr>
              <w:t xml:space="preserve">What problem would the reform address, and what implementation challenges </w:t>
            </w:r>
            <w:r w:rsidRPr="00A1581B">
              <w:rPr>
                <w:szCs w:val="20"/>
              </w:rPr>
              <w:lastRenderedPageBreak/>
              <w:t xml:space="preserve">or risks should be considered? </w:t>
            </w:r>
          </w:p>
        </w:tc>
        <w:tc>
          <w:tcPr>
            <w:tcW w:w="5528" w:type="dxa"/>
            <w:hideMark/>
          </w:tcPr>
          <w:p w14:paraId="659F6C34" w14:textId="45201D3D" w:rsidR="00041B1B" w:rsidRPr="00A1581B" w:rsidRDefault="00041B1B" w:rsidP="00FD7BD6">
            <w:pPr>
              <w:tabs>
                <w:tab w:val="left" w:pos="1650"/>
              </w:tabs>
              <w:ind w:left="3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NSW has a stated policy objective to significantly increase the use of recycled and alternative water supplies to support population growth, climate resilience and emerging water intensive industries. Continued Commonwealth leadership through national policy settings, investment frameworks and coordination mechanisms could help enable jurisdictions to </w:t>
            </w:r>
            <w:r w:rsidRPr="00A1581B">
              <w:rPr>
                <w:rFonts w:asciiTheme="minorHAnsi" w:hAnsiTheme="minorHAnsi"/>
                <w:szCs w:val="20"/>
              </w:rPr>
              <w:lastRenderedPageBreak/>
              <w:t xml:space="preserve">scale recycled and alternative water solutions where they represent a least cost, system wide outcome. </w:t>
            </w:r>
          </w:p>
        </w:tc>
        <w:tc>
          <w:tcPr>
            <w:tcW w:w="4820" w:type="dxa"/>
            <w:hideMark/>
          </w:tcPr>
          <w:p w14:paraId="1B0DE3BA" w14:textId="77777777" w:rsidR="007A2679" w:rsidRPr="00A1581B" w:rsidRDefault="007A2679" w:rsidP="007A2679">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3006E441" w14:textId="6D303115" w:rsidR="00041B1B" w:rsidRPr="00A1581B" w:rsidRDefault="007A2679" w:rsidP="00060E83">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Recycled water roadmap</w:t>
            </w:r>
            <w:r w:rsidR="00060E83" w:rsidRPr="00A1581B">
              <w:rPr>
                <w:rFonts w:asciiTheme="minorHAnsi" w:hAnsiTheme="minorHAnsi"/>
                <w:szCs w:val="20"/>
              </w:rPr>
              <w:t xml:space="preserve"> </w:t>
            </w:r>
            <w:hyperlink r:id="rId25" w:history="1">
              <w:r w:rsidRPr="00A1581B">
                <w:rPr>
                  <w:rStyle w:val="Hyperlink"/>
                  <w:rFonts w:asciiTheme="minorHAnsi" w:hAnsiTheme="minorHAnsi"/>
                  <w:szCs w:val="20"/>
                </w:rPr>
                <w:t>https://www.water.dcceew.nsw.gov.au/our-work/plans-and-strategies/recycled-water-roadmap</w:t>
              </w:r>
            </w:hyperlink>
          </w:p>
        </w:tc>
      </w:tr>
      <w:tr w:rsidR="00041B1B" w:rsidRPr="003426F2" w14:paraId="68ABC463" w14:textId="08FF32C4"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5941A596" w14:textId="6073B472"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t xml:space="preserve">How do current pricing determinations meet and balance different objectives relating to service reliability, long-term financial viability, affordability and any other objectives (e.g. cost-recovery, asset renewal, monopoly price regulation, social equity, addressing disadvantage, environmental outcomes, liveability or other customer priorities)? </w:t>
            </w:r>
          </w:p>
        </w:tc>
        <w:tc>
          <w:tcPr>
            <w:tcW w:w="5528" w:type="dxa"/>
            <w:hideMark/>
          </w:tcPr>
          <w:p w14:paraId="467A4BC6" w14:textId="4BF62FD3"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637E4EEA">
              <w:rPr>
                <w:rFonts w:asciiTheme="minorHAnsi" w:hAnsiTheme="minorHAnsi"/>
              </w:rPr>
              <w:t xml:space="preserve">IPART expects all regulated businesses to consider trade-offs of service level and cost. However, these are </w:t>
            </w:r>
            <w:r w:rsidR="00701F9A" w:rsidRPr="637E4EEA">
              <w:rPr>
                <w:rFonts w:asciiTheme="minorHAnsi" w:hAnsiTheme="minorHAnsi"/>
              </w:rPr>
              <w:t xml:space="preserve">often </w:t>
            </w:r>
            <w:r w:rsidRPr="637E4EEA">
              <w:rPr>
                <w:rFonts w:asciiTheme="minorHAnsi" w:hAnsiTheme="minorHAnsi"/>
              </w:rPr>
              <w:t>short</w:t>
            </w:r>
            <w:r w:rsidR="4FE10257" w:rsidRPr="637E4EEA">
              <w:rPr>
                <w:rFonts w:asciiTheme="minorHAnsi" w:hAnsiTheme="minorHAnsi"/>
              </w:rPr>
              <w:t>-</w:t>
            </w:r>
            <w:r w:rsidRPr="637E4EEA">
              <w:rPr>
                <w:rFonts w:asciiTheme="minorHAnsi" w:hAnsiTheme="minorHAnsi"/>
              </w:rPr>
              <w:t xml:space="preserve">term trade-offs that do not consider the long-term implication of underfunding services. Additionally, most of WAMC’s services are statutory requirements, with little discretion about service levels. </w:t>
            </w:r>
          </w:p>
          <w:p w14:paraId="633475D3" w14:textId="49C0A87B"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All trade-offs are handled at the discretion of the pricing regulator. IPART primarily seeks to manage affordability impacts through price suppression rather than seeking Government commitment to targeted hardship and community service payments. </w:t>
            </w:r>
          </w:p>
        </w:tc>
        <w:tc>
          <w:tcPr>
            <w:tcW w:w="4820" w:type="dxa"/>
            <w:hideMark/>
          </w:tcPr>
          <w:p w14:paraId="200A3A5D" w14:textId="77777777" w:rsidR="00E02502" w:rsidRPr="00A1581B" w:rsidRDefault="00E02502" w:rsidP="003C01F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Source: </w:t>
            </w:r>
          </w:p>
          <w:p w14:paraId="6713EBDE" w14:textId="6A49B3B9" w:rsidR="00060E83" w:rsidRPr="00A1581B" w:rsidRDefault="00E02502" w:rsidP="00060E83">
            <w:pPr>
              <w:pStyle w:val="ListParagraph"/>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u w:val="single"/>
              </w:rPr>
            </w:pPr>
            <w:r w:rsidRPr="00A1581B">
              <w:rPr>
                <w:rFonts w:asciiTheme="minorHAnsi" w:hAnsiTheme="minorHAnsi"/>
                <w:szCs w:val="20"/>
              </w:rPr>
              <w:t xml:space="preserve">Prices for Water Administration Ministerial Corporation (WAMC) from 1 October 2025 </w:t>
            </w:r>
            <w:r w:rsidR="00060E83" w:rsidRPr="00A1581B">
              <w:rPr>
                <w:rFonts w:asciiTheme="minorHAnsi" w:hAnsiTheme="minorHAnsi"/>
                <w:szCs w:val="20"/>
              </w:rPr>
              <w:t xml:space="preserve"> </w:t>
            </w:r>
            <w:hyperlink r:id="rId26" w:history="1">
              <w:r w:rsidRPr="00A1581B">
                <w:rPr>
                  <w:rStyle w:val="Hyperlink"/>
                  <w:rFonts w:asciiTheme="minorHAnsi" w:hAnsiTheme="minorHAnsi"/>
                  <w:szCs w:val="20"/>
                </w:rPr>
                <w:t>https://www.ipart.nsw.gov.au/review/water-rural-water/prices-water-administration-ministerial-corporation-wamc-1-october-2025</w:t>
              </w:r>
            </w:hyperlink>
          </w:p>
          <w:p w14:paraId="024C83EF" w14:textId="77777777" w:rsidR="00060E83" w:rsidRPr="00A1581B" w:rsidRDefault="00E02502" w:rsidP="00060E83">
            <w:pPr>
              <w:pStyle w:val="ListParagraph"/>
              <w:tabs>
                <w:tab w:val="left" w:pos="16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“We consider that WAMC’s approach may have limited its ability to genuinely engage on trade-offs between service levels and costs, particularly in areas such as floodplain harvesting and non-urban metering.” WAMC final report p30 </w:t>
            </w:r>
          </w:p>
          <w:p w14:paraId="4C6E2AF6" w14:textId="77777777" w:rsidR="00060E83" w:rsidRPr="00A1581B" w:rsidRDefault="00E02502" w:rsidP="00060E83">
            <w:pPr>
              <w:pStyle w:val="ListParagraph"/>
              <w:tabs>
                <w:tab w:val="left" w:pos="16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“In our Draft Report we considered that some of the costs WAMC proposed to pass through to its customers were not sufficiently justified by customer driven outcomes or preferred cost of service trade-offs.” ibid p32 </w:t>
            </w:r>
          </w:p>
          <w:p w14:paraId="3972EF9E" w14:textId="77777777" w:rsidR="00060E83" w:rsidRPr="00A1581B" w:rsidRDefault="00E02502" w:rsidP="00060E83">
            <w:pPr>
              <w:pStyle w:val="ListParagraph"/>
              <w:tabs>
                <w:tab w:val="left" w:pos="16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“We agree with Stantec’s view that there remains room for improvement in clarifying risk tolerance and ensuring trade-offs between service level, cost and risk are considered and informed by community engagement.” p54 </w:t>
            </w:r>
          </w:p>
          <w:p w14:paraId="67A50B75" w14:textId="6568A157" w:rsidR="00041B1B" w:rsidRPr="00A1581B" w:rsidRDefault="00E02502" w:rsidP="00060E83">
            <w:pPr>
              <w:pStyle w:val="ListParagraph"/>
              <w:tabs>
                <w:tab w:val="left" w:pos="16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“Places significantly more weight on the potential impact of price increases compared to significant under recovery by businesses”. p168 </w:t>
            </w:r>
          </w:p>
        </w:tc>
      </w:tr>
      <w:tr w:rsidR="00041B1B" w:rsidRPr="003426F2" w14:paraId="03E00FA6" w14:textId="0157AEE0"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2099EAC6" w14:textId="2754B963"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lastRenderedPageBreak/>
              <w:t xml:space="preserve">How are trade-offs made during the price setting process, especially between long-term objectives (such as those relating to asset expenditure and renewal) and short-term social equity objectives (such as affordability)? </w:t>
            </w:r>
          </w:p>
        </w:tc>
        <w:tc>
          <w:tcPr>
            <w:tcW w:w="5528" w:type="dxa"/>
            <w:hideMark/>
          </w:tcPr>
          <w:p w14:paraId="50E64610" w14:textId="611B1F85" w:rsidR="00C251FA"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IPART’s Water Regulation Handbook sets out its expectation that utilities explore and demonstrate consideration of trade-offs factoring in feedback from customer consultation. IPART makes decisions on </w:t>
            </w:r>
            <w:r w:rsidR="008025E1">
              <w:rPr>
                <w:rFonts w:asciiTheme="minorHAnsi" w:hAnsiTheme="minorHAnsi"/>
                <w:szCs w:val="20"/>
              </w:rPr>
              <w:t xml:space="preserve">efficient costs, </w:t>
            </w:r>
            <w:r w:rsidR="004F088D">
              <w:rPr>
                <w:rFonts w:asciiTheme="minorHAnsi" w:hAnsiTheme="minorHAnsi"/>
                <w:szCs w:val="20"/>
              </w:rPr>
              <w:t xml:space="preserve">how much should be recovered from water users and </w:t>
            </w:r>
            <w:r w:rsidR="00C441DC">
              <w:rPr>
                <w:rFonts w:asciiTheme="minorHAnsi" w:hAnsiTheme="minorHAnsi"/>
                <w:szCs w:val="20"/>
              </w:rPr>
              <w:t>affordability measures</w:t>
            </w:r>
            <w:r w:rsidRPr="00A1581B">
              <w:rPr>
                <w:rFonts w:asciiTheme="minorHAnsi" w:hAnsiTheme="minorHAnsi"/>
                <w:szCs w:val="20"/>
              </w:rPr>
              <w:t>.</w:t>
            </w:r>
          </w:p>
          <w:p w14:paraId="63E061E1" w14:textId="0179C985" w:rsidR="00E2611B" w:rsidRDefault="00E400FB" w:rsidP="1C51F463">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C51F463">
              <w:rPr>
                <w:rFonts w:asciiTheme="minorHAnsi" w:hAnsiTheme="minorHAnsi"/>
              </w:rPr>
              <w:t>There is a tension between long term sustain</w:t>
            </w:r>
            <w:r w:rsidR="00B61AC5" w:rsidRPr="1C51F463">
              <w:rPr>
                <w:rFonts w:asciiTheme="minorHAnsi" w:hAnsiTheme="minorHAnsi"/>
              </w:rPr>
              <w:t xml:space="preserve">ability </w:t>
            </w:r>
            <w:r w:rsidR="005C17B8" w:rsidRPr="1C51F463">
              <w:rPr>
                <w:rFonts w:asciiTheme="minorHAnsi" w:hAnsiTheme="minorHAnsi"/>
              </w:rPr>
              <w:t xml:space="preserve">of the sector </w:t>
            </w:r>
            <w:r w:rsidR="00451ED9" w:rsidRPr="1C51F463">
              <w:rPr>
                <w:rFonts w:asciiTheme="minorHAnsi" w:hAnsiTheme="minorHAnsi"/>
              </w:rPr>
              <w:t xml:space="preserve">and affordability in the price setting process. </w:t>
            </w:r>
            <w:r w:rsidR="16776EE2" w:rsidRPr="1C51F463">
              <w:rPr>
                <w:rFonts w:asciiTheme="minorHAnsi" w:hAnsiTheme="minorHAnsi"/>
              </w:rPr>
              <w:t>T</w:t>
            </w:r>
            <w:r w:rsidR="2A8E17ED" w:rsidRPr="1C51F463">
              <w:rPr>
                <w:rFonts w:asciiTheme="minorHAnsi" w:hAnsiTheme="minorHAnsi"/>
              </w:rPr>
              <w:t>he N</w:t>
            </w:r>
            <w:r w:rsidR="0600E19D" w:rsidRPr="1C51F463">
              <w:rPr>
                <w:rFonts w:asciiTheme="minorHAnsi" w:hAnsiTheme="minorHAnsi"/>
              </w:rPr>
              <w:t xml:space="preserve">ational </w:t>
            </w:r>
            <w:r w:rsidR="2A8E17ED" w:rsidRPr="1C51F463">
              <w:rPr>
                <w:rFonts w:asciiTheme="minorHAnsi" w:hAnsiTheme="minorHAnsi"/>
              </w:rPr>
              <w:t>W</w:t>
            </w:r>
            <w:r w:rsidR="0FBE4A09" w:rsidRPr="1C51F463">
              <w:rPr>
                <w:rFonts w:asciiTheme="minorHAnsi" w:hAnsiTheme="minorHAnsi"/>
              </w:rPr>
              <w:t xml:space="preserve">ater </w:t>
            </w:r>
            <w:r w:rsidR="2A8E17ED" w:rsidRPr="1C51F463">
              <w:rPr>
                <w:rFonts w:asciiTheme="minorHAnsi" w:hAnsiTheme="minorHAnsi"/>
              </w:rPr>
              <w:t>I</w:t>
            </w:r>
            <w:r w:rsidR="19ED89D0" w:rsidRPr="1C51F463">
              <w:rPr>
                <w:rFonts w:asciiTheme="minorHAnsi" w:hAnsiTheme="minorHAnsi"/>
              </w:rPr>
              <w:t>nitiative</w:t>
            </w:r>
            <w:r w:rsidR="00A84B75" w:rsidRPr="1C51F463">
              <w:rPr>
                <w:rFonts w:asciiTheme="minorHAnsi" w:hAnsiTheme="minorHAnsi"/>
              </w:rPr>
              <w:t xml:space="preserve"> </w:t>
            </w:r>
            <w:r w:rsidR="00103100" w:rsidRPr="1C51F463">
              <w:rPr>
                <w:rFonts w:asciiTheme="minorHAnsi" w:hAnsiTheme="minorHAnsi"/>
              </w:rPr>
              <w:t>aims for recovery</w:t>
            </w:r>
            <w:r w:rsidR="002B7692" w:rsidRPr="1C51F463">
              <w:rPr>
                <w:rFonts w:asciiTheme="minorHAnsi" w:hAnsiTheme="minorHAnsi"/>
              </w:rPr>
              <w:t xml:space="preserve"> of efficient costs</w:t>
            </w:r>
            <w:r w:rsidR="001178AC" w:rsidRPr="1C51F463">
              <w:rPr>
                <w:rFonts w:asciiTheme="minorHAnsi" w:hAnsiTheme="minorHAnsi"/>
              </w:rPr>
              <w:t xml:space="preserve">, while IPART is required to consider </w:t>
            </w:r>
            <w:r w:rsidR="00FD4EFA" w:rsidRPr="1C51F463">
              <w:rPr>
                <w:rFonts w:asciiTheme="minorHAnsi" w:hAnsiTheme="minorHAnsi"/>
              </w:rPr>
              <w:t xml:space="preserve">affordability. </w:t>
            </w:r>
          </w:p>
          <w:p w14:paraId="181DF773" w14:textId="540F322F" w:rsidR="00041B1B" w:rsidRPr="00A1581B" w:rsidRDefault="003F1A95"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Pr>
                <w:rFonts w:asciiTheme="minorHAnsi" w:hAnsiTheme="minorHAnsi"/>
                <w:szCs w:val="20"/>
              </w:rPr>
              <w:t xml:space="preserve">IPART has </w:t>
            </w:r>
            <w:r w:rsidR="00F56800">
              <w:rPr>
                <w:rFonts w:asciiTheme="minorHAnsi" w:hAnsiTheme="minorHAnsi"/>
                <w:szCs w:val="20"/>
              </w:rPr>
              <w:t>sought to keep pric</w:t>
            </w:r>
            <w:r w:rsidR="00EF3306">
              <w:rPr>
                <w:rFonts w:asciiTheme="minorHAnsi" w:hAnsiTheme="minorHAnsi"/>
                <w:szCs w:val="20"/>
              </w:rPr>
              <w:t>es as stable as possible</w:t>
            </w:r>
            <w:r w:rsidR="00F56800">
              <w:rPr>
                <w:rFonts w:asciiTheme="minorHAnsi" w:hAnsiTheme="minorHAnsi"/>
                <w:szCs w:val="20"/>
              </w:rPr>
              <w:t xml:space="preserve">, resulting </w:t>
            </w:r>
            <w:r w:rsidR="00FD4EFA">
              <w:rPr>
                <w:rFonts w:asciiTheme="minorHAnsi" w:hAnsiTheme="minorHAnsi"/>
                <w:szCs w:val="20"/>
              </w:rPr>
              <w:t xml:space="preserve">in </w:t>
            </w:r>
            <w:r w:rsidR="00350E26">
              <w:rPr>
                <w:rFonts w:asciiTheme="minorHAnsi" w:hAnsiTheme="minorHAnsi"/>
                <w:szCs w:val="20"/>
              </w:rPr>
              <w:t>deferral of capital investment</w:t>
            </w:r>
            <w:r w:rsidR="00674EFE">
              <w:rPr>
                <w:rFonts w:asciiTheme="minorHAnsi" w:hAnsiTheme="minorHAnsi"/>
                <w:szCs w:val="20"/>
              </w:rPr>
              <w:t xml:space="preserve"> and </w:t>
            </w:r>
            <w:r w:rsidR="00330255">
              <w:rPr>
                <w:rFonts w:asciiTheme="minorHAnsi" w:hAnsiTheme="minorHAnsi"/>
                <w:szCs w:val="20"/>
              </w:rPr>
              <w:t xml:space="preserve">agencies reshaping programs to deliver within regulated budget envelopes. </w:t>
            </w:r>
            <w:r w:rsidR="00E2611B">
              <w:rPr>
                <w:rFonts w:asciiTheme="minorHAnsi" w:hAnsiTheme="minorHAnsi"/>
                <w:szCs w:val="20"/>
              </w:rPr>
              <w:t xml:space="preserve">Water agencies </w:t>
            </w:r>
            <w:r w:rsidR="00EF3306">
              <w:rPr>
                <w:rFonts w:asciiTheme="minorHAnsi" w:hAnsiTheme="minorHAnsi"/>
                <w:szCs w:val="20"/>
              </w:rPr>
              <w:t>now face</w:t>
            </w:r>
            <w:r w:rsidR="00E2611B">
              <w:rPr>
                <w:rFonts w:asciiTheme="minorHAnsi" w:hAnsiTheme="minorHAnsi"/>
                <w:szCs w:val="20"/>
              </w:rPr>
              <w:t xml:space="preserve"> rising compliance, climate change and asset renewal costs due to aging infrastructure. </w:t>
            </w:r>
            <w:r w:rsidR="002754B7">
              <w:rPr>
                <w:rFonts w:asciiTheme="minorHAnsi" w:hAnsiTheme="minorHAnsi"/>
                <w:szCs w:val="20"/>
              </w:rPr>
              <w:t>A</w:t>
            </w:r>
            <w:r w:rsidR="00350E26">
              <w:rPr>
                <w:rFonts w:asciiTheme="minorHAnsi" w:hAnsiTheme="minorHAnsi"/>
                <w:szCs w:val="20"/>
              </w:rPr>
              <w:t xml:space="preserve">ffordability measures </w:t>
            </w:r>
            <w:r w:rsidR="006705A5">
              <w:rPr>
                <w:rFonts w:asciiTheme="minorHAnsi" w:hAnsiTheme="minorHAnsi"/>
                <w:szCs w:val="20"/>
              </w:rPr>
              <w:t xml:space="preserve">applied by IPART </w:t>
            </w:r>
            <w:r w:rsidR="00350E26">
              <w:rPr>
                <w:rFonts w:asciiTheme="minorHAnsi" w:hAnsiTheme="minorHAnsi"/>
                <w:szCs w:val="20"/>
              </w:rPr>
              <w:t xml:space="preserve">are putting greater pressure on governments </w:t>
            </w:r>
            <w:r w:rsidR="00EF3306">
              <w:rPr>
                <w:rFonts w:asciiTheme="minorHAnsi" w:hAnsiTheme="minorHAnsi"/>
                <w:szCs w:val="20"/>
              </w:rPr>
              <w:t>to subsidise water services.</w:t>
            </w:r>
          </w:p>
        </w:tc>
        <w:tc>
          <w:tcPr>
            <w:tcW w:w="4820" w:type="dxa"/>
            <w:hideMark/>
          </w:tcPr>
          <w:p w14:paraId="2E822747" w14:textId="77777777" w:rsidR="00DA527A" w:rsidRPr="00A1581B" w:rsidRDefault="00DA527A" w:rsidP="00DA527A">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Source:</w:t>
            </w:r>
          </w:p>
          <w:p w14:paraId="45DA2A50" w14:textId="77777777" w:rsidR="00041B1B" w:rsidRDefault="00041B1B" w:rsidP="0008007E">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IPART Water Regulation Handbook (v2) pp10, 37, 106 </w:t>
            </w:r>
            <w:hyperlink r:id="rId27" w:history="1">
              <w:r w:rsidR="0052006E" w:rsidRPr="00A1581B">
                <w:rPr>
                  <w:rStyle w:val="Hyperlink"/>
                  <w:rFonts w:asciiTheme="minorHAnsi" w:hAnsiTheme="minorHAnsi"/>
                  <w:szCs w:val="20"/>
                </w:rPr>
                <w:t>https://www.ipart.nsw.gov.au/water-regulation-handbook</w:t>
              </w:r>
            </w:hyperlink>
            <w:r w:rsidR="00060E83" w:rsidRPr="00A1581B">
              <w:rPr>
                <w:rFonts w:asciiTheme="minorHAnsi" w:hAnsiTheme="minorHAnsi"/>
                <w:szCs w:val="20"/>
              </w:rPr>
              <w:t xml:space="preserve"> </w:t>
            </w:r>
          </w:p>
          <w:p w14:paraId="00497105" w14:textId="05CE0330" w:rsidR="00265CF8" w:rsidRPr="00A1581B" w:rsidRDefault="0066149B" w:rsidP="0066149B">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66149B">
              <w:rPr>
                <w:rFonts w:asciiTheme="minorHAnsi" w:hAnsiTheme="minorHAnsi"/>
                <w:szCs w:val="20"/>
              </w:rPr>
              <w:t>Intergovernmental agreement on a National Water Initiative</w:t>
            </w:r>
            <w:r>
              <w:rPr>
                <w:rFonts w:asciiTheme="minorHAnsi" w:hAnsiTheme="minorHAnsi"/>
                <w:szCs w:val="20"/>
              </w:rPr>
              <w:t xml:space="preserve"> </w:t>
            </w:r>
            <w:hyperlink r:id="rId28" w:history="1">
              <w:r w:rsidRPr="00793C23">
                <w:rPr>
                  <w:rStyle w:val="Hyperlink"/>
                  <w:szCs w:val="20"/>
                </w:rPr>
                <w:t>https://www.dcceew.gov.au/sites/default/files/sitecollectiondocuments/water/Intergovernmental-Agreement-on-a-national-water-initiative.pdf</w:t>
              </w:r>
            </w:hyperlink>
            <w:r>
              <w:rPr>
                <w:rFonts w:asciiTheme="minorHAnsi" w:hAnsiTheme="minorHAnsi"/>
                <w:szCs w:val="20"/>
              </w:rPr>
              <w:t xml:space="preserve"> </w:t>
            </w:r>
          </w:p>
        </w:tc>
      </w:tr>
      <w:tr w:rsidR="00041B1B" w:rsidRPr="003426F2" w14:paraId="073E7C62" w14:textId="72DDC053"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45C504E8" w14:textId="6AF2E51B"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t xml:space="preserve">Are broader policy objectives (such as housing growth or emissions reduction) clearly specified in pricing decision processes? If so, how? </w:t>
            </w:r>
          </w:p>
        </w:tc>
        <w:tc>
          <w:tcPr>
            <w:tcW w:w="5528" w:type="dxa"/>
            <w:hideMark/>
          </w:tcPr>
          <w:p w14:paraId="0E06040C" w14:textId="36413883" w:rsidR="0034295E" w:rsidRDefault="00785F93"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Pr>
                <w:rFonts w:asciiTheme="minorHAnsi" w:hAnsiTheme="minorHAnsi"/>
                <w:szCs w:val="20"/>
              </w:rPr>
              <w:t xml:space="preserve">IPART typically </w:t>
            </w:r>
            <w:r w:rsidR="001F79FB">
              <w:rPr>
                <w:rFonts w:asciiTheme="minorHAnsi" w:hAnsiTheme="minorHAnsi"/>
                <w:szCs w:val="20"/>
              </w:rPr>
              <w:t xml:space="preserve">treats regulatory requirements as necessary </w:t>
            </w:r>
            <w:r w:rsidR="00FC660C">
              <w:rPr>
                <w:rFonts w:asciiTheme="minorHAnsi" w:hAnsiTheme="minorHAnsi"/>
                <w:szCs w:val="20"/>
              </w:rPr>
              <w:t>(</w:t>
            </w:r>
            <w:r w:rsidR="00283992">
              <w:rPr>
                <w:rFonts w:asciiTheme="minorHAnsi" w:hAnsiTheme="minorHAnsi"/>
                <w:szCs w:val="20"/>
              </w:rPr>
              <w:t>e.</w:t>
            </w:r>
            <w:r w:rsidR="00283992">
              <w:rPr>
                <w:szCs w:val="20"/>
              </w:rPr>
              <w:t>g.</w:t>
            </w:r>
            <w:r w:rsidR="00FC660C">
              <w:rPr>
                <w:rFonts w:asciiTheme="minorHAnsi" w:hAnsiTheme="minorHAnsi"/>
                <w:szCs w:val="20"/>
              </w:rPr>
              <w:t xml:space="preserve"> </w:t>
            </w:r>
            <w:r w:rsidR="006A670B">
              <w:rPr>
                <w:rFonts w:asciiTheme="minorHAnsi" w:hAnsiTheme="minorHAnsi"/>
                <w:szCs w:val="20"/>
              </w:rPr>
              <w:t>NSW health regulations</w:t>
            </w:r>
            <w:r w:rsidR="0055673C">
              <w:rPr>
                <w:rFonts w:asciiTheme="minorHAnsi" w:hAnsiTheme="minorHAnsi"/>
                <w:szCs w:val="20"/>
              </w:rPr>
              <w:t>)</w:t>
            </w:r>
            <w:r w:rsidR="00B850D5">
              <w:rPr>
                <w:rFonts w:asciiTheme="minorHAnsi" w:hAnsiTheme="minorHAnsi"/>
                <w:szCs w:val="20"/>
              </w:rPr>
              <w:t xml:space="preserve"> and </w:t>
            </w:r>
            <w:r w:rsidR="00D50380">
              <w:rPr>
                <w:rFonts w:asciiTheme="minorHAnsi" w:hAnsiTheme="minorHAnsi"/>
                <w:szCs w:val="20"/>
              </w:rPr>
              <w:t>includes efficient costs</w:t>
            </w:r>
            <w:r w:rsidR="00372A20">
              <w:rPr>
                <w:rFonts w:asciiTheme="minorHAnsi" w:hAnsiTheme="minorHAnsi"/>
                <w:szCs w:val="20"/>
              </w:rPr>
              <w:t xml:space="preserve"> of </w:t>
            </w:r>
            <w:r w:rsidR="00A13729">
              <w:rPr>
                <w:rFonts w:asciiTheme="minorHAnsi" w:hAnsiTheme="minorHAnsi"/>
                <w:szCs w:val="20"/>
              </w:rPr>
              <w:t xml:space="preserve">meeting these requirements </w:t>
            </w:r>
            <w:r w:rsidR="002C60F4">
              <w:rPr>
                <w:rFonts w:asciiTheme="minorHAnsi" w:hAnsiTheme="minorHAnsi"/>
                <w:szCs w:val="20"/>
              </w:rPr>
              <w:t>in prices</w:t>
            </w:r>
            <w:r w:rsidR="00A13729">
              <w:rPr>
                <w:rFonts w:asciiTheme="minorHAnsi" w:hAnsiTheme="minorHAnsi"/>
                <w:szCs w:val="20"/>
              </w:rPr>
              <w:t>.</w:t>
            </w:r>
          </w:p>
          <w:p w14:paraId="45E030A3" w14:textId="3A34935C"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IPART helped establish a Regulatory Advisory Panel made up of IPART, the NSW Environment Protection Authority (EPA), NSW Department of Climate Change, Energy, the Environment, and </w:t>
            </w:r>
            <w:r w:rsidRPr="00A1581B">
              <w:rPr>
                <w:rFonts w:asciiTheme="minorHAnsi" w:hAnsiTheme="minorHAnsi"/>
                <w:szCs w:val="20"/>
              </w:rPr>
              <w:lastRenderedPageBreak/>
              <w:t xml:space="preserve">Water, the NSW Resource Access Regulator and NSW Health. The role of the regulatory advisory panel includes: </w:t>
            </w:r>
          </w:p>
          <w:p w14:paraId="44B6C870" w14:textId="5F541A75" w:rsidR="00041B1B" w:rsidRPr="00A1581B" w:rsidRDefault="00041B1B" w:rsidP="00DF3F4D">
            <w:pPr>
              <w:numPr>
                <w:ilvl w:val="0"/>
                <w:numId w:val="35"/>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develop a consistent, overarching objective for water regulation </w:t>
            </w:r>
          </w:p>
          <w:p w14:paraId="333447C1" w14:textId="206F63F7" w:rsidR="00041B1B" w:rsidRPr="00A1581B" w:rsidRDefault="00041B1B" w:rsidP="00DF3F4D">
            <w:pPr>
              <w:numPr>
                <w:ilvl w:val="0"/>
                <w:numId w:val="3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promote transparency in establishing regulatory standards</w:t>
            </w:r>
          </w:p>
          <w:p w14:paraId="77B1937F" w14:textId="6C5AB9E5" w:rsidR="00041B1B" w:rsidRPr="00A1581B" w:rsidRDefault="00041B1B" w:rsidP="00DF3F4D">
            <w:pPr>
              <w:numPr>
                <w:ilvl w:val="0"/>
                <w:numId w:val="37"/>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discuss government policy objectives.</w:t>
            </w:r>
          </w:p>
          <w:p w14:paraId="77A990BB" w14:textId="23C47610" w:rsidR="00041B1B" w:rsidRPr="00A1581B" w:rsidRDefault="0055673C" w:rsidP="00FD7BD6">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Pr>
                <w:rFonts w:asciiTheme="minorHAnsi" w:hAnsiTheme="minorHAnsi"/>
                <w:szCs w:val="20"/>
              </w:rPr>
              <w:t>IPART considers broader government policy objectives</w:t>
            </w:r>
            <w:r w:rsidR="00502F22">
              <w:rPr>
                <w:rFonts w:asciiTheme="minorHAnsi" w:hAnsiTheme="minorHAnsi"/>
                <w:szCs w:val="20"/>
              </w:rPr>
              <w:t xml:space="preserve"> </w:t>
            </w:r>
            <w:r w:rsidR="00061D09">
              <w:rPr>
                <w:rFonts w:asciiTheme="minorHAnsi" w:hAnsiTheme="minorHAnsi"/>
                <w:szCs w:val="20"/>
              </w:rPr>
              <w:t xml:space="preserve">in its pricing decisions, </w:t>
            </w:r>
            <w:r w:rsidR="00502F22">
              <w:rPr>
                <w:rFonts w:asciiTheme="minorHAnsi" w:hAnsiTheme="minorHAnsi"/>
                <w:szCs w:val="20"/>
              </w:rPr>
              <w:t xml:space="preserve">but requires justification of the </w:t>
            </w:r>
            <w:r w:rsidR="00054641">
              <w:rPr>
                <w:rFonts w:asciiTheme="minorHAnsi" w:hAnsiTheme="minorHAnsi"/>
                <w:szCs w:val="20"/>
              </w:rPr>
              <w:t>need for investment</w:t>
            </w:r>
            <w:r w:rsidR="0027692B">
              <w:rPr>
                <w:rFonts w:asciiTheme="minorHAnsi" w:hAnsiTheme="minorHAnsi"/>
                <w:szCs w:val="20"/>
              </w:rPr>
              <w:t xml:space="preserve">, </w:t>
            </w:r>
            <w:r w:rsidR="004778FB">
              <w:rPr>
                <w:rFonts w:asciiTheme="minorHAnsi" w:hAnsiTheme="minorHAnsi"/>
                <w:szCs w:val="20"/>
              </w:rPr>
              <w:t>service levels and cost efficiency</w:t>
            </w:r>
            <w:r w:rsidR="00137339">
              <w:rPr>
                <w:rFonts w:asciiTheme="minorHAnsi" w:hAnsiTheme="minorHAnsi"/>
                <w:szCs w:val="20"/>
              </w:rPr>
              <w:t xml:space="preserve"> of programs to deliver on these objectives.</w:t>
            </w:r>
            <w:r w:rsidR="004C0DD8">
              <w:rPr>
                <w:rFonts w:asciiTheme="minorHAnsi" w:hAnsiTheme="minorHAnsi"/>
                <w:szCs w:val="20"/>
              </w:rPr>
              <w:t xml:space="preserve"> </w:t>
            </w:r>
            <w:r w:rsidR="00FF04D7">
              <w:rPr>
                <w:rFonts w:asciiTheme="minorHAnsi" w:hAnsiTheme="minorHAnsi"/>
                <w:szCs w:val="20"/>
              </w:rPr>
              <w:t>This is challenging</w:t>
            </w:r>
            <w:r w:rsidR="00305A32">
              <w:rPr>
                <w:rFonts w:asciiTheme="minorHAnsi" w:hAnsiTheme="minorHAnsi"/>
                <w:szCs w:val="20"/>
              </w:rPr>
              <w:t xml:space="preserve"> where policy objectives deliver broad, intergenerational </w:t>
            </w:r>
            <w:r w:rsidR="00F848BC">
              <w:rPr>
                <w:rFonts w:asciiTheme="minorHAnsi" w:hAnsiTheme="minorHAnsi"/>
                <w:szCs w:val="20"/>
              </w:rPr>
              <w:t>outcomes</w:t>
            </w:r>
            <w:r w:rsidR="008A1D66">
              <w:rPr>
                <w:rFonts w:asciiTheme="minorHAnsi" w:hAnsiTheme="minorHAnsi"/>
                <w:szCs w:val="20"/>
              </w:rPr>
              <w:t xml:space="preserve">. For example, climate adaptation </w:t>
            </w:r>
            <w:r w:rsidR="00B727D7">
              <w:rPr>
                <w:rFonts w:asciiTheme="minorHAnsi" w:hAnsiTheme="minorHAnsi"/>
                <w:szCs w:val="20"/>
              </w:rPr>
              <w:t>costs are</w:t>
            </w:r>
            <w:r w:rsidR="002E1CF3">
              <w:rPr>
                <w:rFonts w:asciiTheme="minorHAnsi" w:hAnsiTheme="minorHAnsi"/>
                <w:szCs w:val="20"/>
              </w:rPr>
              <w:t xml:space="preserve"> preventative and uncertain</w:t>
            </w:r>
            <w:r w:rsidR="009F536A">
              <w:rPr>
                <w:rFonts w:asciiTheme="minorHAnsi" w:hAnsiTheme="minorHAnsi"/>
                <w:szCs w:val="20"/>
              </w:rPr>
              <w:t xml:space="preserve"> and there are unresolved questions about who should pay.</w:t>
            </w:r>
          </w:p>
        </w:tc>
        <w:tc>
          <w:tcPr>
            <w:tcW w:w="4820" w:type="dxa"/>
            <w:hideMark/>
          </w:tcPr>
          <w:p w14:paraId="7BAD5CDE" w14:textId="77777777" w:rsidR="0099026A" w:rsidRPr="00A1581B" w:rsidRDefault="0099026A" w:rsidP="0099026A">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1587C816" w14:textId="6CA3DD9A" w:rsidR="0099026A" w:rsidRPr="00A1581B" w:rsidRDefault="0099026A">
            <w:pPr>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Regulators Advisory Panel</w:t>
            </w:r>
            <w:r w:rsidR="0049323E" w:rsidRPr="00A1581B">
              <w:rPr>
                <w:rFonts w:asciiTheme="minorHAnsi" w:hAnsiTheme="minorHAnsi"/>
                <w:szCs w:val="20"/>
              </w:rPr>
              <w:t xml:space="preserve"> </w:t>
            </w:r>
            <w:hyperlink r:id="rId29" w:history="1">
              <w:r w:rsidR="00626F04" w:rsidRPr="00A1581B">
                <w:rPr>
                  <w:rStyle w:val="Hyperlink"/>
                  <w:rFonts w:asciiTheme="minorHAnsi" w:hAnsiTheme="minorHAnsi"/>
                  <w:szCs w:val="20"/>
                </w:rPr>
                <w:t>https://www.ipart.nsw.gov.au/regulators-advisory-panel</w:t>
              </w:r>
            </w:hyperlink>
            <w:r w:rsidR="00626F04" w:rsidRPr="00A1581B">
              <w:rPr>
                <w:rFonts w:asciiTheme="minorHAnsi" w:hAnsiTheme="minorHAnsi"/>
                <w:szCs w:val="20"/>
              </w:rPr>
              <w:t xml:space="preserve"> </w:t>
            </w:r>
            <w:r w:rsidR="00FC3177" w:rsidRPr="00A1581B">
              <w:rPr>
                <w:rFonts w:asciiTheme="minorHAnsi" w:hAnsiTheme="minorHAnsi"/>
                <w:szCs w:val="20"/>
              </w:rPr>
              <w:t xml:space="preserve">  </w:t>
            </w:r>
            <w:r w:rsidRPr="00A1581B">
              <w:rPr>
                <w:rFonts w:asciiTheme="minorHAnsi" w:hAnsiTheme="minorHAnsi"/>
                <w:szCs w:val="20"/>
              </w:rPr>
              <w:t xml:space="preserve"> </w:t>
            </w:r>
          </w:p>
          <w:p w14:paraId="1E57D097" w14:textId="00CE9CA4" w:rsidR="00182D3D" w:rsidRPr="00A1581B" w:rsidRDefault="003E680F" w:rsidP="00182D3D">
            <w:pPr>
              <w:pStyle w:val="ListParagraph"/>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Final Report - Review of prices for the Water Administration Ministerial Corporation from 1 October 2025 to 30 June 2029 </w:t>
            </w:r>
            <w:r w:rsidR="00041B1B" w:rsidRPr="00A1581B">
              <w:rPr>
                <w:rFonts w:asciiTheme="minorHAnsi" w:hAnsiTheme="minorHAnsi"/>
                <w:szCs w:val="20"/>
              </w:rPr>
              <w:t xml:space="preserve">p 16 </w:t>
            </w:r>
          </w:p>
          <w:p w14:paraId="18E8837A" w14:textId="131B6E01" w:rsidR="00182D3D" w:rsidRPr="00A1581B" w:rsidRDefault="00182D3D" w:rsidP="00182D3D">
            <w:pPr>
              <w:pStyle w:val="ListParagraph"/>
              <w:tabs>
                <w:tab w:val="left" w:pos="16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hyperlink r:id="rId30" w:history="1">
              <w:r w:rsidRPr="00A1581B">
                <w:rPr>
                  <w:rStyle w:val="Hyperlink"/>
                  <w:rFonts w:asciiTheme="minorHAnsi" w:hAnsiTheme="minorHAnsi"/>
                  <w:szCs w:val="20"/>
                </w:rPr>
                <w:t>Final-Report-Review-of-prices-for-the-Water-Administration-Ministerial-Corporation-from-1-October-2025-to-30-June-2029-September-2025.PDF</w:t>
              </w:r>
            </w:hyperlink>
          </w:p>
        </w:tc>
      </w:tr>
      <w:tr w:rsidR="00041B1B" w:rsidRPr="003426F2" w14:paraId="5B62EB5A" w14:textId="5F9EE2AB"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03366D48" w14:textId="0346A957"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lastRenderedPageBreak/>
              <w:t xml:space="preserve">How is affordability defined, considered and assessed in practice in price setting processes? Is affordability primarily addressed through targeted measures for customers experiencing hardship or vulnerability, through average/broader price moderation for all customers, a combination of both, or otherwise? </w:t>
            </w:r>
          </w:p>
          <w:p w14:paraId="5A0B270A" w14:textId="77DA639D" w:rsidR="00041B1B" w:rsidRPr="00A1581B" w:rsidRDefault="00041B1B" w:rsidP="00496981">
            <w:pPr>
              <w:pStyle w:val="ListParagraph"/>
              <w:numPr>
                <w:ilvl w:val="0"/>
                <w:numId w:val="91"/>
              </w:numPr>
              <w:tabs>
                <w:tab w:val="left" w:pos="1650"/>
              </w:tabs>
              <w:rPr>
                <w:szCs w:val="20"/>
              </w:rPr>
            </w:pPr>
            <w:r w:rsidRPr="00A1581B">
              <w:rPr>
                <w:szCs w:val="20"/>
              </w:rPr>
              <w:lastRenderedPageBreak/>
              <w:t xml:space="preserve">What trade-offs arise between these approaches? </w:t>
            </w:r>
          </w:p>
          <w:p w14:paraId="78E59A33" w14:textId="7B5A1FE1" w:rsidR="00041B1B" w:rsidRPr="00A1581B" w:rsidRDefault="00041B1B" w:rsidP="00496981">
            <w:pPr>
              <w:pStyle w:val="ListParagraph"/>
              <w:numPr>
                <w:ilvl w:val="0"/>
                <w:numId w:val="91"/>
              </w:numPr>
              <w:tabs>
                <w:tab w:val="left" w:pos="1650"/>
              </w:tabs>
              <w:rPr>
                <w:szCs w:val="20"/>
              </w:rPr>
            </w:pPr>
            <w:r w:rsidRPr="00A1581B">
              <w:rPr>
                <w:szCs w:val="20"/>
              </w:rPr>
              <w:t xml:space="preserve">How are distributional impacts assessed and monitored? </w:t>
            </w:r>
          </w:p>
        </w:tc>
        <w:tc>
          <w:tcPr>
            <w:tcW w:w="5528" w:type="dxa"/>
            <w:hideMark/>
          </w:tcPr>
          <w:p w14:paraId="22B7904E" w14:textId="698EEDD4" w:rsidR="002B246F" w:rsidRDefault="00DE3C04"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Pr>
                <w:rFonts w:asciiTheme="minorHAnsi" w:hAnsiTheme="minorHAnsi"/>
                <w:szCs w:val="20"/>
              </w:rPr>
              <w:lastRenderedPageBreak/>
              <w:t xml:space="preserve">Section 15 of </w:t>
            </w:r>
            <w:r w:rsidR="002B246F">
              <w:rPr>
                <w:rFonts w:asciiTheme="minorHAnsi" w:hAnsiTheme="minorHAnsi"/>
                <w:szCs w:val="20"/>
              </w:rPr>
              <w:t xml:space="preserve">The IPART Act 1992 requires IPART to consider </w:t>
            </w:r>
            <w:r>
              <w:rPr>
                <w:rFonts w:asciiTheme="minorHAnsi" w:hAnsiTheme="minorHAnsi"/>
                <w:szCs w:val="20"/>
              </w:rPr>
              <w:t xml:space="preserve">the </w:t>
            </w:r>
            <w:r w:rsidR="004620A9">
              <w:rPr>
                <w:rFonts w:asciiTheme="minorHAnsi" w:hAnsiTheme="minorHAnsi"/>
                <w:szCs w:val="20"/>
              </w:rPr>
              <w:t>social impact of its price determinations.</w:t>
            </w:r>
          </w:p>
          <w:p w14:paraId="5754518A" w14:textId="30CF7B3D"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Affordability does not have a consistent definition in the NSW context. IPART uses benchmarks for metropolitan water utilities based on household income share, consistent with UN definitions.  </w:t>
            </w:r>
          </w:p>
          <w:p w14:paraId="58C91112" w14:textId="42BFFF4F"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Affordability in the rural water pricing context has typically been managed through price caps, determined by IPART and applied across all customers – this </w:t>
            </w:r>
            <w:r w:rsidR="006650FB">
              <w:rPr>
                <w:rFonts w:asciiTheme="minorHAnsi" w:hAnsiTheme="minorHAnsi"/>
                <w:szCs w:val="20"/>
              </w:rPr>
              <w:t>results in cross-subsidies that benefit</w:t>
            </w:r>
            <w:r w:rsidRPr="00A1581B">
              <w:rPr>
                <w:rFonts w:asciiTheme="minorHAnsi" w:hAnsiTheme="minorHAnsi"/>
                <w:szCs w:val="20"/>
              </w:rPr>
              <w:t xml:space="preserve"> larger water users with a higher ability to pay for water prices.</w:t>
            </w:r>
          </w:p>
          <w:p w14:paraId="12D6D6A9" w14:textId="459B6361" w:rsidR="00FF5C22" w:rsidRPr="00A1581B" w:rsidRDefault="009E321C"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Pr>
                <w:rFonts w:asciiTheme="minorHAnsi" w:hAnsiTheme="minorHAnsi"/>
                <w:szCs w:val="20"/>
              </w:rPr>
              <w:lastRenderedPageBreak/>
              <w:t xml:space="preserve">This approach </w:t>
            </w:r>
            <w:r w:rsidR="00CD7B58">
              <w:rPr>
                <w:rFonts w:asciiTheme="minorHAnsi" w:hAnsiTheme="minorHAnsi"/>
                <w:szCs w:val="20"/>
              </w:rPr>
              <w:t>results in trade-offs between</w:t>
            </w:r>
            <w:r>
              <w:rPr>
                <w:rFonts w:asciiTheme="minorHAnsi" w:hAnsiTheme="minorHAnsi"/>
                <w:szCs w:val="20"/>
              </w:rPr>
              <w:t xml:space="preserve"> </w:t>
            </w:r>
            <w:r w:rsidR="004724B9">
              <w:rPr>
                <w:rFonts w:asciiTheme="minorHAnsi" w:hAnsiTheme="minorHAnsi"/>
                <w:szCs w:val="20"/>
              </w:rPr>
              <w:t>efficien</w:t>
            </w:r>
            <w:r w:rsidR="00C97769">
              <w:rPr>
                <w:rFonts w:asciiTheme="minorHAnsi" w:hAnsiTheme="minorHAnsi"/>
                <w:szCs w:val="20"/>
              </w:rPr>
              <w:t>t</w:t>
            </w:r>
            <w:r w:rsidR="00CD7B58">
              <w:rPr>
                <w:rFonts w:asciiTheme="minorHAnsi" w:hAnsiTheme="minorHAnsi"/>
                <w:szCs w:val="20"/>
              </w:rPr>
              <w:t xml:space="preserve"> prices and</w:t>
            </w:r>
            <w:r w:rsidR="004724B9">
              <w:rPr>
                <w:rFonts w:asciiTheme="minorHAnsi" w:hAnsiTheme="minorHAnsi"/>
                <w:szCs w:val="20"/>
              </w:rPr>
              <w:t xml:space="preserve"> affordability</w:t>
            </w:r>
            <w:r w:rsidR="00CE241A">
              <w:rPr>
                <w:rFonts w:asciiTheme="minorHAnsi" w:hAnsiTheme="minorHAnsi"/>
                <w:szCs w:val="20"/>
              </w:rPr>
              <w:t xml:space="preserve"> and shifts costs </w:t>
            </w:r>
            <w:r w:rsidR="00EE332F">
              <w:rPr>
                <w:rFonts w:asciiTheme="minorHAnsi" w:hAnsiTheme="minorHAnsi"/>
                <w:szCs w:val="20"/>
              </w:rPr>
              <w:t>from water users to the NSW Government.</w:t>
            </w:r>
          </w:p>
          <w:p w14:paraId="34A0B5A2" w14:textId="5FBBC622"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 </w:t>
            </w:r>
          </w:p>
        </w:tc>
        <w:tc>
          <w:tcPr>
            <w:tcW w:w="4820" w:type="dxa"/>
            <w:hideMark/>
          </w:tcPr>
          <w:p w14:paraId="3BFBD1E1" w14:textId="77777777" w:rsidR="002C3C3B" w:rsidRPr="00A1581B" w:rsidRDefault="002C3C3B" w:rsidP="002C3C3B">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55AEC467" w14:textId="3182C491" w:rsidR="002C3C3B" w:rsidRPr="00A1581B" w:rsidRDefault="00041B1B" w:rsidP="002C3C3B">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hyperlink r:id="rId31" w:tgtFrame="_blank" w:history="1">
              <w:r w:rsidRPr="00A1581B">
                <w:rPr>
                  <w:rStyle w:val="Hyperlink"/>
                  <w:rFonts w:asciiTheme="minorHAnsi" w:hAnsiTheme="minorHAnsi"/>
                  <w:szCs w:val="20"/>
                  <w:u w:val="none"/>
                </w:rPr>
                <w:t>IPART Sydney Water Final Report P13</w:t>
              </w:r>
            </w:hyperlink>
            <w:r w:rsidRPr="00A1581B">
              <w:rPr>
                <w:rFonts w:asciiTheme="minorHAnsi" w:hAnsiTheme="minorHAnsi"/>
                <w:szCs w:val="20"/>
              </w:rPr>
              <w:t xml:space="preserve"> </w:t>
            </w:r>
            <w:hyperlink r:id="rId32" w:history="1">
              <w:r w:rsidR="00182D3D" w:rsidRPr="00A1581B">
                <w:rPr>
                  <w:rStyle w:val="Hyperlink"/>
                  <w:rFonts w:asciiTheme="minorHAnsi" w:hAnsiTheme="minorHAnsi"/>
                  <w:szCs w:val="20"/>
                </w:rPr>
                <w:t>https://www.ipart.nsw.gov.au/sites/default/files/cm9_documents/Final-Report-Sydney-Water-prices-2025-2030-September-2025.PDF</w:t>
              </w:r>
            </w:hyperlink>
            <w:r w:rsidR="00182D3D" w:rsidRPr="00A1581B">
              <w:rPr>
                <w:rFonts w:asciiTheme="minorHAnsi" w:hAnsiTheme="minorHAnsi"/>
                <w:szCs w:val="20"/>
              </w:rPr>
              <w:t xml:space="preserve"> </w:t>
            </w:r>
          </w:p>
          <w:p w14:paraId="202FF85C" w14:textId="74A4D056" w:rsidR="00041B1B" w:rsidRPr="00A1581B" w:rsidRDefault="00D3448C" w:rsidP="00E17B57">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hyperlink r:id="rId33" w:tgtFrame="_blank" w:history="1">
              <w:r w:rsidRPr="00A1581B">
                <w:rPr>
                  <w:rFonts w:asciiTheme="minorHAnsi" w:hAnsiTheme="minorHAnsi"/>
                  <w:szCs w:val="20"/>
                </w:rPr>
                <w:t xml:space="preserve"> Final Report - Review of prices for the Water Administration Ministerial Corporation from 1 October 2025 to 30 June 2029,</w:t>
              </w:r>
              <w:r w:rsidR="00041B1B" w:rsidRPr="00A1581B">
                <w:rPr>
                  <w:rStyle w:val="Hyperlink"/>
                  <w:rFonts w:asciiTheme="minorHAnsi" w:hAnsiTheme="minorHAnsi"/>
                  <w:szCs w:val="20"/>
                  <w:u w:val="none"/>
                </w:rPr>
                <w:t xml:space="preserve"> P37 and Appendix C</w:t>
              </w:r>
            </w:hyperlink>
            <w:r w:rsidR="00041B1B" w:rsidRPr="00A1581B">
              <w:rPr>
                <w:rFonts w:asciiTheme="minorHAnsi" w:hAnsiTheme="minorHAnsi"/>
                <w:szCs w:val="20"/>
              </w:rPr>
              <w:t xml:space="preserve"> </w:t>
            </w:r>
            <w:hyperlink r:id="rId34" w:history="1">
              <w:r w:rsidR="0002698B" w:rsidRPr="00A1581B">
                <w:rPr>
                  <w:rStyle w:val="Hyperlink"/>
                  <w:rFonts w:asciiTheme="minorHAnsi" w:hAnsiTheme="minorHAnsi"/>
                  <w:szCs w:val="20"/>
                </w:rPr>
                <w:t>https://www.ipart.nsw.gov.au/documents/final-report/final-report-review-prices-water-</w:t>
              </w:r>
              <w:r w:rsidR="0002698B" w:rsidRPr="00A1581B">
                <w:rPr>
                  <w:rStyle w:val="Hyperlink"/>
                  <w:rFonts w:asciiTheme="minorHAnsi" w:hAnsiTheme="minorHAnsi"/>
                  <w:szCs w:val="20"/>
                </w:rPr>
                <w:lastRenderedPageBreak/>
                <w:t>administration-ministerial-corporation-1-october-2025-30-june-2029-september-2025?timeline_id=17694</w:t>
              </w:r>
            </w:hyperlink>
            <w:r w:rsidR="0002698B" w:rsidRPr="00A1581B">
              <w:rPr>
                <w:rFonts w:asciiTheme="minorHAnsi" w:hAnsiTheme="minorHAnsi"/>
                <w:szCs w:val="20"/>
              </w:rPr>
              <w:t xml:space="preserve"> </w:t>
            </w:r>
          </w:p>
        </w:tc>
      </w:tr>
      <w:tr w:rsidR="00041B1B" w:rsidRPr="003426F2" w14:paraId="4FC01FC2" w14:textId="3055CC87"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4682335D" w14:textId="50E49717"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lastRenderedPageBreak/>
              <w:t xml:space="preserve">How do current regulatory settings support efficient and prudent capital and operating expenditure?  </w:t>
            </w:r>
          </w:p>
        </w:tc>
        <w:tc>
          <w:tcPr>
            <w:tcW w:w="5528" w:type="dxa"/>
            <w:hideMark/>
          </w:tcPr>
          <w:p w14:paraId="4E54691D" w14:textId="0E7EDA26" w:rsidR="0082178E" w:rsidRPr="00A1581B" w:rsidRDefault="0082178E" w:rsidP="0082178E">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Pr>
                <w:rFonts w:asciiTheme="minorHAnsi" w:hAnsiTheme="minorHAnsi"/>
                <w:szCs w:val="20"/>
              </w:rPr>
              <w:t>Independent price regulation</w:t>
            </w:r>
            <w:r w:rsidR="00D06416">
              <w:rPr>
                <w:rFonts w:asciiTheme="minorHAnsi" w:hAnsiTheme="minorHAnsi"/>
                <w:szCs w:val="20"/>
              </w:rPr>
              <w:t xml:space="preserve"> </w:t>
            </w:r>
            <w:r>
              <w:rPr>
                <w:rFonts w:asciiTheme="minorHAnsi" w:hAnsiTheme="minorHAnsi"/>
                <w:szCs w:val="20"/>
              </w:rPr>
              <w:t xml:space="preserve">has improved the efficiency and prudence of capital and operating expenditure in the water sector. However, pressure </w:t>
            </w:r>
            <w:r w:rsidR="00D7103E">
              <w:rPr>
                <w:rFonts w:asciiTheme="minorHAnsi" w:hAnsiTheme="minorHAnsi"/>
                <w:szCs w:val="20"/>
              </w:rPr>
              <w:t>to keep prices stable</w:t>
            </w:r>
            <w:r w:rsidR="004062D4">
              <w:rPr>
                <w:rFonts w:asciiTheme="minorHAnsi" w:hAnsiTheme="minorHAnsi"/>
                <w:szCs w:val="20"/>
              </w:rPr>
              <w:t xml:space="preserve"> </w:t>
            </w:r>
            <w:r>
              <w:rPr>
                <w:rFonts w:asciiTheme="minorHAnsi" w:hAnsiTheme="minorHAnsi"/>
                <w:szCs w:val="20"/>
              </w:rPr>
              <w:t xml:space="preserve">can </w:t>
            </w:r>
            <w:r w:rsidR="0078739B">
              <w:rPr>
                <w:rFonts w:asciiTheme="minorHAnsi" w:hAnsiTheme="minorHAnsi"/>
                <w:szCs w:val="20"/>
              </w:rPr>
              <w:t>incentivise</w:t>
            </w:r>
            <w:r>
              <w:rPr>
                <w:rFonts w:asciiTheme="minorHAnsi" w:hAnsiTheme="minorHAnsi"/>
                <w:szCs w:val="20"/>
              </w:rPr>
              <w:t xml:space="preserve"> regulated businesses to prioritise short term cost containment</w:t>
            </w:r>
            <w:r w:rsidR="0078739B">
              <w:rPr>
                <w:rFonts w:asciiTheme="minorHAnsi" w:hAnsiTheme="minorHAnsi"/>
                <w:szCs w:val="20"/>
              </w:rPr>
              <w:t xml:space="preserve"> over prudent </w:t>
            </w:r>
            <w:proofErr w:type="gramStart"/>
            <w:r w:rsidR="0078739B">
              <w:rPr>
                <w:rFonts w:asciiTheme="minorHAnsi" w:hAnsiTheme="minorHAnsi"/>
                <w:szCs w:val="20"/>
              </w:rPr>
              <w:t>long term</w:t>
            </w:r>
            <w:proofErr w:type="gramEnd"/>
            <w:r w:rsidR="0078739B">
              <w:rPr>
                <w:rFonts w:asciiTheme="minorHAnsi" w:hAnsiTheme="minorHAnsi"/>
                <w:szCs w:val="20"/>
              </w:rPr>
              <w:t xml:space="preserve"> investment.</w:t>
            </w:r>
          </w:p>
          <w:p w14:paraId="083159D9" w14:textId="77777777" w:rsidR="00C62567"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WAMC has set out the risks and implications of IPART’s determination in its submission to IPART’s draft report.</w:t>
            </w:r>
          </w:p>
          <w:p w14:paraId="0BF93F3F" w14:textId="200B1082"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4820" w:type="dxa"/>
            <w:hideMark/>
          </w:tcPr>
          <w:p w14:paraId="776AF3EA" w14:textId="77777777" w:rsidR="00DB4EFF" w:rsidRPr="00A1581B" w:rsidRDefault="00DB4EFF" w:rsidP="00DB4EFF">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Source:</w:t>
            </w:r>
          </w:p>
          <w:p w14:paraId="73FBF9CC" w14:textId="069BDC45" w:rsidR="00041B1B" w:rsidRPr="00A1581B" w:rsidRDefault="00B30A1A" w:rsidP="00E17B57">
            <w:pPr>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WAMC Submission to the Independent Pricing and Regulatory Tribunal’s draft water management price determination </w:t>
            </w:r>
            <w:r w:rsidR="00DB4EFF" w:rsidRPr="00A1581B">
              <w:rPr>
                <w:rFonts w:asciiTheme="minorHAnsi" w:hAnsiTheme="minorHAnsi"/>
                <w:szCs w:val="20"/>
              </w:rPr>
              <w:t>p.17,19-20</w:t>
            </w:r>
            <w:r w:rsidR="0002698B" w:rsidRPr="00A1581B">
              <w:rPr>
                <w:rFonts w:asciiTheme="minorHAnsi" w:hAnsiTheme="minorHAnsi"/>
                <w:szCs w:val="20"/>
              </w:rPr>
              <w:t xml:space="preserve"> </w:t>
            </w:r>
            <w:hyperlink r:id="rId35" w:history="1">
              <w:r w:rsidR="0002698B" w:rsidRPr="00A1581B">
                <w:rPr>
                  <w:rStyle w:val="Hyperlink"/>
                  <w:rFonts w:asciiTheme="minorHAnsi" w:hAnsiTheme="minorHAnsi"/>
                  <w:szCs w:val="20"/>
                </w:rPr>
                <w:t>https://www.ipart.nsw.gov.au/sites/default/files/cm9_documents/Online-Submission-Water-Administration-Ministerial-Corporation-A.-Lean-4-Jul-2025-085033829.PDF</w:t>
              </w:r>
            </w:hyperlink>
            <w:r w:rsidR="0002698B" w:rsidRPr="00A1581B">
              <w:rPr>
                <w:rFonts w:asciiTheme="minorHAnsi" w:hAnsiTheme="minorHAnsi"/>
                <w:szCs w:val="20"/>
              </w:rPr>
              <w:t xml:space="preserve"> </w:t>
            </w:r>
          </w:p>
        </w:tc>
      </w:tr>
      <w:tr w:rsidR="00041B1B" w:rsidRPr="003426F2" w14:paraId="17ECC260" w14:textId="4069CCEB"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65496E89" w14:textId="5FF2F972"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t xml:space="preserve">Are pricing review and economic regulatory processes proportionate to the risks being managed? </w:t>
            </w:r>
          </w:p>
        </w:tc>
        <w:tc>
          <w:tcPr>
            <w:tcW w:w="5528" w:type="dxa"/>
            <w:hideMark/>
          </w:tcPr>
          <w:p w14:paraId="1A533C5B" w14:textId="77777777"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Please refer to the WAMC Submission to IPART’s draft water management price determination. </w:t>
            </w:r>
          </w:p>
          <w:p w14:paraId="063F2071" w14:textId="54CD1136" w:rsidR="00041B1B" w:rsidRPr="00A1581B" w:rsidRDefault="00041B1B" w:rsidP="006358C1">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“IPART reviews are costly for regulated entities and pricing proposals are expensive to produce, especially with the increased burden of the 3Cs framework.” – p 20 </w:t>
            </w:r>
          </w:p>
          <w:p w14:paraId="4D2272E2" w14:textId="70C472DB"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4820" w:type="dxa"/>
            <w:hideMark/>
          </w:tcPr>
          <w:p w14:paraId="6AD9B10B" w14:textId="77777777" w:rsidR="003E0BA8" w:rsidRPr="00A1581B" w:rsidRDefault="003E0BA8" w:rsidP="003E0BA8">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Source:</w:t>
            </w:r>
          </w:p>
          <w:p w14:paraId="6260DB74" w14:textId="0E418954" w:rsidR="00041B1B" w:rsidRPr="00A66C6D" w:rsidRDefault="000B5867" w:rsidP="00A66C6D">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WAMC Submission to the Independent Pricing and Regulatory Tribunal’s draft water management price determination </w:t>
            </w:r>
            <w:r w:rsidR="003E0BA8" w:rsidRPr="00A1581B">
              <w:rPr>
                <w:rFonts w:asciiTheme="minorHAnsi" w:hAnsiTheme="minorHAnsi"/>
                <w:szCs w:val="20"/>
              </w:rPr>
              <w:t>p.20</w:t>
            </w:r>
            <w:r w:rsidR="00B30A1A" w:rsidRPr="00A1581B">
              <w:rPr>
                <w:rFonts w:asciiTheme="minorHAnsi" w:hAnsiTheme="minorHAnsi"/>
                <w:szCs w:val="20"/>
              </w:rPr>
              <w:t xml:space="preserve"> </w:t>
            </w:r>
            <w:hyperlink r:id="rId36" w:history="1">
              <w:r w:rsidR="00041B1B" w:rsidRPr="00A66C6D">
                <w:rPr>
                  <w:rStyle w:val="Hyperlink"/>
                  <w:rFonts w:asciiTheme="minorHAnsi" w:hAnsiTheme="minorHAnsi"/>
                  <w:szCs w:val="20"/>
                </w:rPr>
                <w:t>https://www.ipart.nsw.gov.au/sites/default/files/cm9_documents/Online-Submission-Water-Administration-Ministerial-Corporation-A.-Lean-4-Jul-2025-085033829.PDF</w:t>
              </w:r>
            </w:hyperlink>
            <w:r w:rsidR="00220B21" w:rsidRPr="00A66C6D">
              <w:rPr>
                <w:rFonts w:asciiTheme="minorHAnsi" w:hAnsiTheme="minorHAnsi"/>
                <w:szCs w:val="20"/>
              </w:rPr>
              <w:t xml:space="preserve"> </w:t>
            </w:r>
            <w:r w:rsidR="00060E83" w:rsidRPr="00A66C6D">
              <w:rPr>
                <w:rFonts w:asciiTheme="minorHAnsi" w:hAnsiTheme="minorHAnsi"/>
                <w:szCs w:val="20"/>
              </w:rPr>
              <w:t xml:space="preserve"> </w:t>
            </w:r>
            <w:r w:rsidRPr="00A66C6D">
              <w:rPr>
                <w:rFonts w:asciiTheme="minorHAnsi" w:hAnsiTheme="minorHAnsi"/>
                <w:szCs w:val="20"/>
              </w:rPr>
              <w:t xml:space="preserve">  </w:t>
            </w:r>
            <w:r w:rsidR="00B30A1A" w:rsidRPr="00A66C6D">
              <w:rPr>
                <w:rFonts w:asciiTheme="minorHAnsi" w:hAnsiTheme="minorHAnsi"/>
                <w:szCs w:val="20"/>
              </w:rPr>
              <w:t xml:space="preserve"> </w:t>
            </w:r>
            <w:r w:rsidRPr="00A66C6D">
              <w:rPr>
                <w:rFonts w:asciiTheme="minorHAnsi" w:hAnsiTheme="minorHAnsi"/>
                <w:szCs w:val="20"/>
              </w:rPr>
              <w:t xml:space="preserve"> </w:t>
            </w:r>
          </w:p>
        </w:tc>
      </w:tr>
      <w:tr w:rsidR="00041B1B" w:rsidRPr="003426F2" w14:paraId="1AE79D83" w14:textId="7F6551CE"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70E98EB3" w14:textId="6C093B6A"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t xml:space="preserve">What administrative, planning, management or compliance costs arise from current pricing </w:t>
            </w:r>
            <w:r w:rsidRPr="00A1581B">
              <w:rPr>
                <w:rFonts w:asciiTheme="minorHAnsi" w:hAnsiTheme="minorHAnsi"/>
                <w:szCs w:val="20"/>
              </w:rPr>
              <w:lastRenderedPageBreak/>
              <w:t xml:space="preserve">review and economic regulatory processes, and who bears them? </w:t>
            </w:r>
          </w:p>
        </w:tc>
        <w:tc>
          <w:tcPr>
            <w:tcW w:w="5528" w:type="dxa"/>
            <w:hideMark/>
          </w:tcPr>
          <w:p w14:paraId="4B146136" w14:textId="17A30524"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Please refer to the WAMC Submission to IPART’s draft water management price determination.</w:t>
            </w:r>
          </w:p>
          <w:p w14:paraId="67E23BF1" w14:textId="0345B619"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The 2024 pricing proposal cost WAMC around $6 million to develop (across the department, WaterNSW and NRAR). This expenditure was planned for in the final 2 years of the 5-year period. IPART has proposed a 3-year determination which would require bringing this expenditure forward into the first 2 years of the period. </w:t>
            </w:r>
          </w:p>
        </w:tc>
        <w:tc>
          <w:tcPr>
            <w:tcW w:w="4820" w:type="dxa"/>
            <w:hideMark/>
          </w:tcPr>
          <w:p w14:paraId="7084640F" w14:textId="77777777" w:rsidR="00F52304" w:rsidRPr="00A1581B" w:rsidRDefault="00F52304" w:rsidP="00F52304">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6D2278E5" w14:textId="2F16A219" w:rsidR="00041B1B" w:rsidRPr="00A1581B" w:rsidRDefault="000B5867" w:rsidP="006358C1">
            <w:pPr>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WAMC Submission to the Independent Pricing and Regulatory Tribunal’s draft water management price determination </w:t>
            </w:r>
            <w:r w:rsidR="00F52304" w:rsidRPr="00A1581B">
              <w:rPr>
                <w:rFonts w:asciiTheme="minorHAnsi" w:hAnsiTheme="minorHAnsi"/>
                <w:szCs w:val="20"/>
              </w:rPr>
              <w:t>p.20</w:t>
            </w:r>
            <w:r w:rsidRPr="00A1581B">
              <w:rPr>
                <w:rFonts w:asciiTheme="minorHAnsi" w:hAnsiTheme="minorHAnsi"/>
                <w:szCs w:val="20"/>
              </w:rPr>
              <w:t xml:space="preserve"> </w:t>
            </w:r>
            <w:hyperlink r:id="rId37" w:history="1">
              <w:r w:rsidRPr="00A1581B">
                <w:rPr>
                  <w:rStyle w:val="Hyperlink"/>
                  <w:rFonts w:asciiTheme="minorHAnsi" w:hAnsiTheme="minorHAnsi"/>
                  <w:szCs w:val="20"/>
                </w:rPr>
                <w:t>https://www.ipart.nsw.gov.au/sites/default/files/cm9_documents/Online-Submission-Water-Administration-Ministerial-Corporation-A.-Lean-4-Jul-2025-085033829.PDF</w:t>
              </w:r>
            </w:hyperlink>
          </w:p>
        </w:tc>
      </w:tr>
      <w:tr w:rsidR="00041B1B" w:rsidRPr="003426F2" w14:paraId="488C189C" w14:textId="3EBFB566"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4292585F" w14:textId="36468D50"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lastRenderedPageBreak/>
              <w:t xml:space="preserve">How do regulatory timeframes support or affect investment certainty or service delivery? </w:t>
            </w:r>
          </w:p>
        </w:tc>
        <w:tc>
          <w:tcPr>
            <w:tcW w:w="5528" w:type="dxa"/>
            <w:hideMark/>
          </w:tcPr>
          <w:p w14:paraId="04FBEBB5" w14:textId="77777777" w:rsidR="00041B1B" w:rsidRPr="00A1581B" w:rsidRDefault="00041B1B" w:rsidP="006358C1">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Please refer to the WAMC Submission to IPART’s draft water management price determination.</w:t>
            </w:r>
          </w:p>
          <w:p w14:paraId="03550DAE" w14:textId="1026DF12" w:rsidR="00041B1B" w:rsidRPr="00A158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We note that regulatory timeframes may act as a driver for certain planning horizons in situations where funding cannot be guaranteed beyond the current period. </w:t>
            </w:r>
          </w:p>
        </w:tc>
        <w:tc>
          <w:tcPr>
            <w:tcW w:w="4820" w:type="dxa"/>
            <w:hideMark/>
          </w:tcPr>
          <w:p w14:paraId="7955BF4F" w14:textId="77777777" w:rsidR="002D7A4A" w:rsidRPr="00A1581B" w:rsidRDefault="002D7A4A" w:rsidP="002D7A4A">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Source:</w:t>
            </w:r>
          </w:p>
          <w:p w14:paraId="70FA8587" w14:textId="20B8E2BF" w:rsidR="00041B1B" w:rsidRPr="00A1581B" w:rsidRDefault="000B5867" w:rsidP="006358C1">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WAMC Submission to the Independent Pricing and Regulatory Tribunal’s draft water management price determination </w:t>
            </w:r>
            <w:r w:rsidR="002D7A4A" w:rsidRPr="00A1581B">
              <w:rPr>
                <w:rFonts w:asciiTheme="minorHAnsi" w:hAnsiTheme="minorHAnsi"/>
                <w:szCs w:val="20"/>
              </w:rPr>
              <w:t>p.20</w:t>
            </w:r>
            <w:r w:rsidRPr="00A1581B">
              <w:rPr>
                <w:rFonts w:asciiTheme="minorHAnsi" w:hAnsiTheme="minorHAnsi"/>
                <w:szCs w:val="20"/>
              </w:rPr>
              <w:t xml:space="preserve"> </w:t>
            </w:r>
            <w:hyperlink r:id="rId38" w:history="1">
              <w:r w:rsidRPr="00A1581B">
                <w:rPr>
                  <w:rStyle w:val="Hyperlink"/>
                  <w:rFonts w:asciiTheme="minorHAnsi" w:hAnsiTheme="minorHAnsi"/>
                  <w:szCs w:val="20"/>
                </w:rPr>
                <w:t>https://www.ipart.nsw.gov.au/sites/default/files/cm9_documents/Online-Submission-Water-Administration-Ministerial-Corporation-A.-Lean-4-Jul-2025-085033829.PDF</w:t>
              </w:r>
            </w:hyperlink>
          </w:p>
        </w:tc>
      </w:tr>
      <w:tr w:rsidR="00041B1B" w:rsidRPr="003426F2" w14:paraId="503482BB" w14:textId="78A264FB"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6DB3261A" w14:textId="4E4F32E9"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t xml:space="preserve">How clearly defined are the differing roles of governments, regulators and service providers? How well are these roles communicated to customers and the </w:t>
            </w:r>
            <w:proofErr w:type="gramStart"/>
            <w:r w:rsidRPr="00A1581B">
              <w:rPr>
                <w:rFonts w:asciiTheme="minorHAnsi" w:hAnsiTheme="minorHAnsi"/>
                <w:szCs w:val="20"/>
              </w:rPr>
              <w:t>general public</w:t>
            </w:r>
            <w:proofErr w:type="gramEnd"/>
            <w:r w:rsidRPr="00A1581B">
              <w:rPr>
                <w:rFonts w:asciiTheme="minorHAnsi" w:hAnsiTheme="minorHAnsi"/>
                <w:szCs w:val="20"/>
              </w:rPr>
              <w:t xml:space="preserve">? </w:t>
            </w:r>
          </w:p>
        </w:tc>
        <w:tc>
          <w:tcPr>
            <w:tcW w:w="5528" w:type="dxa"/>
            <w:hideMark/>
          </w:tcPr>
          <w:p w14:paraId="41BF3D2B" w14:textId="77777777" w:rsidR="00041B1B" w:rsidRPr="00A1581B" w:rsidRDefault="00041B1B" w:rsidP="00891BFC">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Please refer to the WAMC Submission to IPART’s draft water management price determination.</w:t>
            </w:r>
          </w:p>
          <w:p w14:paraId="6771C26F" w14:textId="77777777" w:rsidR="00041B1B" w:rsidRPr="00A1581B" w:rsidRDefault="00041B1B" w:rsidP="00891BFC">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IPART has identified governance concerns in relation to WAMC, including the role of the Minister in pricing proposal decision</w:t>
            </w:r>
            <w:r w:rsidRPr="00A1581B">
              <w:rPr>
                <w:rFonts w:asciiTheme="minorHAnsi" w:hAnsiTheme="minorHAnsi"/>
                <w:szCs w:val="20"/>
              </w:rPr>
              <w:noBreakHyphen/>
              <w:t xml:space="preserve">making, and has noted the implications this has for WAMC’s operating arrangements. </w:t>
            </w:r>
          </w:p>
          <w:p w14:paraId="50B1DD1B" w14:textId="77777777" w:rsidR="00494A81" w:rsidRDefault="0058551A" w:rsidP="00891BFC">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Pr>
                <w:rFonts w:asciiTheme="minorHAnsi" w:hAnsiTheme="minorHAnsi"/>
                <w:szCs w:val="20"/>
              </w:rPr>
              <w:t xml:space="preserve">NSW government agencies that are part of WAMC have </w:t>
            </w:r>
            <w:r w:rsidR="003A187F">
              <w:rPr>
                <w:rFonts w:asciiTheme="minorHAnsi" w:hAnsiTheme="minorHAnsi"/>
                <w:szCs w:val="20"/>
              </w:rPr>
              <w:t xml:space="preserve">established </w:t>
            </w:r>
            <w:r w:rsidR="008238A7">
              <w:rPr>
                <w:rFonts w:asciiTheme="minorHAnsi" w:hAnsiTheme="minorHAnsi"/>
                <w:szCs w:val="20"/>
              </w:rPr>
              <w:t xml:space="preserve">and published </w:t>
            </w:r>
            <w:r w:rsidR="003A187F">
              <w:rPr>
                <w:rFonts w:asciiTheme="minorHAnsi" w:hAnsiTheme="minorHAnsi"/>
                <w:szCs w:val="20"/>
              </w:rPr>
              <w:t xml:space="preserve">a Roles and Responsibilities Agreement </w:t>
            </w:r>
            <w:r w:rsidR="008238A7">
              <w:rPr>
                <w:rFonts w:asciiTheme="minorHAnsi" w:hAnsiTheme="minorHAnsi"/>
                <w:szCs w:val="20"/>
              </w:rPr>
              <w:t xml:space="preserve">setting out </w:t>
            </w:r>
            <w:r w:rsidR="007E4582">
              <w:rPr>
                <w:rFonts w:asciiTheme="minorHAnsi" w:hAnsiTheme="minorHAnsi"/>
                <w:szCs w:val="20"/>
              </w:rPr>
              <w:t>the roles of each agency in delivering water management functions.</w:t>
            </w:r>
            <w:r w:rsidR="00627E40">
              <w:rPr>
                <w:rFonts w:asciiTheme="minorHAnsi" w:hAnsiTheme="minorHAnsi"/>
                <w:szCs w:val="20"/>
              </w:rPr>
              <w:t xml:space="preserve"> </w:t>
            </w:r>
          </w:p>
          <w:p w14:paraId="0CC9A5CA" w14:textId="754B2078" w:rsidR="00041B1B" w:rsidRPr="00A1581B" w:rsidRDefault="00627E40"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Pr>
                <w:rFonts w:asciiTheme="minorHAnsi" w:hAnsiTheme="minorHAnsi"/>
                <w:szCs w:val="20"/>
              </w:rPr>
              <w:lastRenderedPageBreak/>
              <w:t xml:space="preserve">WAMC agencies undertook extensive </w:t>
            </w:r>
            <w:r w:rsidR="00FE4405">
              <w:rPr>
                <w:rFonts w:asciiTheme="minorHAnsi" w:hAnsiTheme="minorHAnsi"/>
                <w:szCs w:val="20"/>
              </w:rPr>
              <w:t>engagement during development of the 2025 pricing proposal</w:t>
            </w:r>
            <w:r w:rsidR="003550D4">
              <w:rPr>
                <w:rFonts w:asciiTheme="minorHAnsi" w:hAnsiTheme="minorHAnsi"/>
                <w:szCs w:val="20"/>
              </w:rPr>
              <w:t xml:space="preserve">, including communication of roles and responsibilities. </w:t>
            </w:r>
          </w:p>
        </w:tc>
        <w:tc>
          <w:tcPr>
            <w:tcW w:w="4820" w:type="dxa"/>
            <w:hideMark/>
          </w:tcPr>
          <w:p w14:paraId="2A4F79B4" w14:textId="77777777" w:rsidR="00814E91" w:rsidRPr="00A1581B" w:rsidRDefault="00814E91" w:rsidP="00814E91">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7AE2CF9B" w14:textId="77777777" w:rsidR="000A7DF6" w:rsidRDefault="0030674B" w:rsidP="00E17B57">
            <w:pPr>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Final Report - Review of prices for the Water Administration Ministerial Corporation from 1 October 2025 to 30 June 2029 - September 2025 p 203 </w:t>
            </w:r>
            <w:hyperlink r:id="rId39" w:history="1">
              <w:r w:rsidRPr="00A1581B">
                <w:rPr>
                  <w:rStyle w:val="Hyperlink"/>
                  <w:rFonts w:asciiTheme="minorHAnsi" w:hAnsiTheme="minorHAnsi"/>
                  <w:szCs w:val="20"/>
                </w:rPr>
                <w:t>https://www.ipart.nsw.gov.au/documents/final-report/final-report-review-prices-water-administration-ministerial-corporation-1-october-2025-30-june-2029-september-2025?timeline_id=17694</w:t>
              </w:r>
            </w:hyperlink>
            <w:r w:rsidR="00F76070" w:rsidRPr="00A1581B">
              <w:rPr>
                <w:rFonts w:asciiTheme="minorHAnsi" w:hAnsiTheme="minorHAnsi"/>
                <w:szCs w:val="20"/>
              </w:rPr>
              <w:t xml:space="preserve"> </w:t>
            </w:r>
          </w:p>
          <w:p w14:paraId="7EB04C1C" w14:textId="452094E1" w:rsidR="00041B1B" w:rsidRPr="00494A81" w:rsidRDefault="00494A81" w:rsidP="00494A81">
            <w:pPr>
              <w:pStyle w:val="ListParagraph"/>
              <w:numPr>
                <w:ilvl w:val="0"/>
                <w:numId w:val="86"/>
              </w:numPr>
              <w:tabs>
                <w:tab w:val="left" w:pos="1650"/>
              </w:tabs>
              <w:cnfStyle w:val="000000000000" w:firstRow="0" w:lastRow="0" w:firstColumn="0" w:lastColumn="0" w:oddVBand="0" w:evenVBand="0" w:oddHBand="0" w:evenHBand="0" w:firstRowFirstColumn="0" w:firstRowLastColumn="0" w:lastRowFirstColumn="0" w:lastRowLastColumn="0"/>
              <w:rPr>
                <w:szCs w:val="20"/>
              </w:rPr>
            </w:pPr>
            <w:r w:rsidRPr="00494A81">
              <w:rPr>
                <w:szCs w:val="20"/>
              </w:rPr>
              <w:lastRenderedPageBreak/>
              <w:t xml:space="preserve">Roles and Responsibilities Agreement (DCCEEW Water, NRAR, WAMC, WaterNSW)  </w:t>
            </w:r>
            <w:hyperlink r:id="rId40" w:history="1">
              <w:r w:rsidRPr="00494A81">
                <w:rPr>
                  <w:rStyle w:val="Hyperlink"/>
                  <w:rFonts w:asciiTheme="minorHAnsi" w:hAnsiTheme="minorHAnsi"/>
                  <w:szCs w:val="20"/>
                </w:rPr>
                <w:t>https://www.water.dcceew.nsw.gov.au/sites/default/files/2025-09/roles-and-responsibilities-agreement.pdf</w:t>
              </w:r>
            </w:hyperlink>
            <w:r w:rsidRPr="00494A81">
              <w:rPr>
                <w:szCs w:val="20"/>
              </w:rPr>
              <w:t xml:space="preserve">   </w:t>
            </w:r>
          </w:p>
        </w:tc>
      </w:tr>
      <w:tr w:rsidR="00041B1B" w:rsidRPr="003426F2" w14:paraId="215EA0E6" w14:textId="05630BF3"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75716AA8" w14:textId="1FD1EAB4"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lastRenderedPageBreak/>
              <w:t xml:space="preserve">Are there areas of overlapping or fragmented responsibilities, and if so, what consequences arise? </w:t>
            </w:r>
          </w:p>
        </w:tc>
        <w:tc>
          <w:tcPr>
            <w:tcW w:w="5528" w:type="dxa"/>
            <w:hideMark/>
          </w:tcPr>
          <w:p w14:paraId="482F749D" w14:textId="77777777" w:rsidR="00041B1B" w:rsidRDefault="00041B1B" w:rsidP="00E17B57">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WAMC has significantly improved the definition of its roles and responsibilities between the 3 delivery agencies. </w:t>
            </w:r>
            <w:r w:rsidR="008043FE">
              <w:rPr>
                <w:rFonts w:asciiTheme="minorHAnsi" w:hAnsiTheme="minorHAnsi"/>
                <w:szCs w:val="20"/>
              </w:rPr>
              <w:t xml:space="preserve">For some functions </w:t>
            </w:r>
            <w:r w:rsidR="008C2A39">
              <w:rPr>
                <w:rFonts w:asciiTheme="minorHAnsi" w:hAnsiTheme="minorHAnsi"/>
                <w:szCs w:val="20"/>
              </w:rPr>
              <w:t>where there are</w:t>
            </w:r>
            <w:r w:rsidR="008043FE">
              <w:rPr>
                <w:rFonts w:asciiTheme="minorHAnsi" w:hAnsiTheme="minorHAnsi"/>
                <w:szCs w:val="20"/>
              </w:rPr>
              <w:t xml:space="preserve"> </w:t>
            </w:r>
            <w:r w:rsidR="009C13CF">
              <w:rPr>
                <w:rFonts w:asciiTheme="minorHAnsi" w:hAnsiTheme="minorHAnsi"/>
                <w:szCs w:val="20"/>
              </w:rPr>
              <w:t>dependencies between the agencies</w:t>
            </w:r>
            <w:r w:rsidR="008043FE">
              <w:rPr>
                <w:rFonts w:asciiTheme="minorHAnsi" w:hAnsiTheme="minorHAnsi"/>
                <w:szCs w:val="20"/>
              </w:rPr>
              <w:t>, service level agreements</w:t>
            </w:r>
            <w:r w:rsidR="009C13CF">
              <w:rPr>
                <w:rFonts w:asciiTheme="minorHAnsi" w:hAnsiTheme="minorHAnsi"/>
                <w:szCs w:val="20"/>
              </w:rPr>
              <w:t xml:space="preserve"> are in place to </w:t>
            </w:r>
            <w:r w:rsidR="00AE6FFC">
              <w:rPr>
                <w:rFonts w:asciiTheme="minorHAnsi" w:hAnsiTheme="minorHAnsi"/>
                <w:szCs w:val="20"/>
              </w:rPr>
              <w:t>set out more detailed arrangements between the agencies</w:t>
            </w:r>
            <w:r w:rsidR="003F49B6">
              <w:rPr>
                <w:rFonts w:asciiTheme="minorHAnsi" w:hAnsiTheme="minorHAnsi"/>
                <w:szCs w:val="20"/>
              </w:rPr>
              <w:t xml:space="preserve"> to manage the risks of functional gaps or duplication</w:t>
            </w:r>
            <w:r w:rsidR="00AE6FFC">
              <w:rPr>
                <w:rFonts w:asciiTheme="minorHAnsi" w:hAnsiTheme="minorHAnsi"/>
                <w:szCs w:val="20"/>
              </w:rPr>
              <w:t>.</w:t>
            </w:r>
          </w:p>
          <w:p w14:paraId="1B15B29C" w14:textId="6AB0A288" w:rsidR="00041B1B" w:rsidRPr="00A1581B" w:rsidRDefault="00A20F4A" w:rsidP="1C51F463">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C51F463">
              <w:rPr>
                <w:rFonts w:asciiTheme="minorHAnsi" w:hAnsiTheme="minorHAnsi"/>
              </w:rPr>
              <w:t xml:space="preserve">IPART has recommended a review of WAMC governance, </w:t>
            </w:r>
            <w:r w:rsidR="00204175" w:rsidRPr="1C51F463">
              <w:rPr>
                <w:rFonts w:asciiTheme="minorHAnsi" w:hAnsiTheme="minorHAnsi"/>
              </w:rPr>
              <w:t>to clari</w:t>
            </w:r>
            <w:r w:rsidR="66E394C7" w:rsidRPr="1C51F463">
              <w:rPr>
                <w:rFonts w:asciiTheme="minorHAnsi" w:hAnsiTheme="minorHAnsi"/>
              </w:rPr>
              <w:t>f</w:t>
            </w:r>
            <w:r w:rsidR="00204175" w:rsidRPr="1C51F463">
              <w:rPr>
                <w:rFonts w:asciiTheme="minorHAnsi" w:hAnsiTheme="minorHAnsi"/>
              </w:rPr>
              <w:t>y</w:t>
            </w:r>
            <w:r w:rsidR="00404FDA" w:rsidRPr="1C51F463">
              <w:rPr>
                <w:rFonts w:asciiTheme="minorHAnsi" w:hAnsiTheme="minorHAnsi"/>
              </w:rPr>
              <w:t xml:space="preserve"> </w:t>
            </w:r>
            <w:r w:rsidR="000C2BCF" w:rsidRPr="1C51F463">
              <w:rPr>
                <w:rFonts w:asciiTheme="minorHAnsi" w:hAnsiTheme="minorHAnsi"/>
              </w:rPr>
              <w:t>a single point of</w:t>
            </w:r>
            <w:r w:rsidR="00204175" w:rsidRPr="1C51F463">
              <w:rPr>
                <w:rFonts w:asciiTheme="minorHAnsi" w:hAnsiTheme="minorHAnsi"/>
              </w:rPr>
              <w:t xml:space="preserve"> </w:t>
            </w:r>
            <w:r w:rsidR="00404FDA" w:rsidRPr="1C51F463">
              <w:rPr>
                <w:rFonts w:asciiTheme="minorHAnsi" w:hAnsiTheme="minorHAnsi"/>
              </w:rPr>
              <w:t>accountability</w:t>
            </w:r>
            <w:r w:rsidR="00C25A4C" w:rsidRPr="1C51F463">
              <w:rPr>
                <w:rFonts w:asciiTheme="minorHAnsi" w:hAnsiTheme="minorHAnsi"/>
              </w:rPr>
              <w:t xml:space="preserve"> </w:t>
            </w:r>
            <w:r w:rsidR="00204175" w:rsidRPr="1C51F463">
              <w:rPr>
                <w:rFonts w:asciiTheme="minorHAnsi" w:hAnsiTheme="minorHAnsi"/>
              </w:rPr>
              <w:t xml:space="preserve">for decisions </w:t>
            </w:r>
            <w:r w:rsidR="00C25A4C" w:rsidRPr="1C51F463">
              <w:rPr>
                <w:rFonts w:asciiTheme="minorHAnsi" w:hAnsiTheme="minorHAnsi"/>
              </w:rPr>
              <w:t>and</w:t>
            </w:r>
            <w:r w:rsidR="00404FDA" w:rsidRPr="1C51F463">
              <w:rPr>
                <w:rFonts w:asciiTheme="minorHAnsi" w:hAnsiTheme="minorHAnsi"/>
              </w:rPr>
              <w:t xml:space="preserve"> </w:t>
            </w:r>
            <w:r w:rsidR="000C2BCF" w:rsidRPr="1C51F463">
              <w:rPr>
                <w:rFonts w:asciiTheme="minorHAnsi" w:hAnsiTheme="minorHAnsi"/>
              </w:rPr>
              <w:t>performance.</w:t>
            </w:r>
          </w:p>
        </w:tc>
        <w:tc>
          <w:tcPr>
            <w:tcW w:w="4820" w:type="dxa"/>
            <w:hideMark/>
          </w:tcPr>
          <w:p w14:paraId="3D25FBFC" w14:textId="77777777" w:rsidR="007D75FC" w:rsidRPr="00A1581B" w:rsidRDefault="007D75FC" w:rsidP="007D75FC">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Source:</w:t>
            </w:r>
          </w:p>
          <w:p w14:paraId="6567B210" w14:textId="77777777" w:rsidR="00041B1B" w:rsidRDefault="007D75FC" w:rsidP="00A42BDF">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 xml:space="preserve">Roles and Responsibilities Agreement (DCCEEW Water, NRAR, WAMC, WaterNSW)  </w:t>
            </w:r>
            <w:hyperlink r:id="rId41" w:history="1">
              <w:r w:rsidRPr="00A1581B">
                <w:rPr>
                  <w:rStyle w:val="Hyperlink"/>
                  <w:rFonts w:asciiTheme="minorHAnsi" w:hAnsiTheme="minorHAnsi"/>
                  <w:szCs w:val="20"/>
                </w:rPr>
                <w:t>https://www.water.dcceew.nsw.gov.au/sites/default/files/2025-09/roles-and-responsibilities-agreement.pdf</w:t>
              </w:r>
            </w:hyperlink>
            <w:r w:rsidR="00F76070" w:rsidRPr="00A1581B">
              <w:rPr>
                <w:rFonts w:asciiTheme="minorHAnsi" w:hAnsiTheme="minorHAnsi"/>
                <w:szCs w:val="20"/>
              </w:rPr>
              <w:t xml:space="preserve"> </w:t>
            </w:r>
            <w:r w:rsidR="00A42BDF" w:rsidRPr="00A1581B">
              <w:rPr>
                <w:rFonts w:asciiTheme="minorHAnsi" w:hAnsiTheme="minorHAnsi"/>
                <w:szCs w:val="20"/>
              </w:rPr>
              <w:t xml:space="preserve">  </w:t>
            </w:r>
          </w:p>
          <w:p w14:paraId="2A71BCA7" w14:textId="0AB1575F" w:rsidR="00041B1B" w:rsidRPr="00A1581B" w:rsidRDefault="000C2BCF" w:rsidP="00A42BDF">
            <w:pPr>
              <w:numPr>
                <w:ilvl w:val="0"/>
                <w:numId w:val="86"/>
              </w:num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Pr>
                <w:rFonts w:asciiTheme="minorHAnsi" w:hAnsiTheme="minorHAnsi"/>
                <w:szCs w:val="20"/>
              </w:rPr>
              <w:t>IPART final report on WAMC price determination</w:t>
            </w:r>
          </w:p>
        </w:tc>
      </w:tr>
      <w:tr w:rsidR="00041B1B" w:rsidRPr="003426F2" w14:paraId="4B63AEDF" w14:textId="6D091177"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4CC73AE3" w14:textId="12848D45" w:rsidR="00041B1B" w:rsidRPr="00A1581B" w:rsidRDefault="00041B1B" w:rsidP="00041B1B">
            <w:pPr>
              <w:pStyle w:val="ListParagraph"/>
              <w:numPr>
                <w:ilvl w:val="0"/>
                <w:numId w:val="10"/>
              </w:numPr>
              <w:tabs>
                <w:tab w:val="left" w:pos="1650"/>
              </w:tabs>
              <w:rPr>
                <w:rFonts w:asciiTheme="minorHAnsi" w:hAnsiTheme="minorHAnsi"/>
                <w:szCs w:val="20"/>
              </w:rPr>
            </w:pPr>
            <w:r w:rsidRPr="00A1581B">
              <w:rPr>
                <w:rFonts w:asciiTheme="minorHAnsi" w:hAnsiTheme="minorHAnsi"/>
                <w:szCs w:val="20"/>
              </w:rPr>
              <w:t xml:space="preserve">Are there formal partnership arrangements in place between Aboriginal and Torres Strait Islander people and governments to support joint decision-making? How could these partnerships be strengthened? </w:t>
            </w:r>
          </w:p>
        </w:tc>
        <w:tc>
          <w:tcPr>
            <w:tcW w:w="5528" w:type="dxa"/>
            <w:hideMark/>
          </w:tcPr>
          <w:p w14:paraId="122B0789" w14:textId="4A63FCC1"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Yes. A tri-partnership between the department, the NSW Aboriginal Land Council (NSWALC) on behalf of the NSW Coalition of Aboriginal Peak Organisations, and the Native Title Service Provider for Aboriginal Traditional Owners in NSW and ACT (</w:t>
            </w:r>
            <w:proofErr w:type="spellStart"/>
            <w:r w:rsidRPr="00A1581B">
              <w:rPr>
                <w:rFonts w:asciiTheme="minorHAnsi" w:hAnsiTheme="minorHAnsi"/>
                <w:szCs w:val="20"/>
              </w:rPr>
              <w:t>NTSCorp</w:t>
            </w:r>
            <w:proofErr w:type="spellEnd"/>
            <w:r w:rsidRPr="00A1581B">
              <w:rPr>
                <w:rFonts w:asciiTheme="minorHAnsi" w:hAnsiTheme="minorHAnsi"/>
                <w:szCs w:val="20"/>
              </w:rPr>
              <w:t xml:space="preserve">) - is identifying ways to improve Aboriginal peoples’ rights, value, access to and ownership of water. This includes: </w:t>
            </w:r>
          </w:p>
          <w:p w14:paraId="17CCC9EB" w14:textId="062CEDC8" w:rsidR="00041B1B" w:rsidRPr="00A1581B" w:rsidRDefault="00041B1B" w:rsidP="00DF3F4D">
            <w:pPr>
              <w:numPr>
                <w:ilvl w:val="0"/>
                <w:numId w:val="51"/>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establishing a new Closing the Gap Inland Waters Target for NSW.  </w:t>
            </w:r>
          </w:p>
          <w:p w14:paraId="266B0A39" w14:textId="45305FE9" w:rsidR="00041B1B" w:rsidRPr="00A1581B" w:rsidRDefault="00041B1B" w:rsidP="00DF3F4D">
            <w:pPr>
              <w:numPr>
                <w:ilvl w:val="0"/>
                <w:numId w:val="52"/>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co-designing and promoting a Registration of Interest process for the transfer of surrendered water access </w:t>
            </w:r>
            <w:r w:rsidRPr="00A1581B">
              <w:rPr>
                <w:rFonts w:asciiTheme="minorHAnsi" w:hAnsiTheme="minorHAnsi"/>
                <w:szCs w:val="20"/>
              </w:rPr>
              <w:lastRenderedPageBreak/>
              <w:t xml:space="preserve">licenses to Aboriginal entities to increase Aboriginal peoples’ ownership and access of water,  </w:t>
            </w:r>
          </w:p>
          <w:p w14:paraId="7373FBFA" w14:textId="26E07E4F" w:rsidR="00041B1B" w:rsidRPr="00A1581B" w:rsidRDefault="00041B1B" w:rsidP="00DF3F4D">
            <w:pPr>
              <w:numPr>
                <w:ilvl w:val="0"/>
                <w:numId w:val="53"/>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collaborative preparation of several significant reports, including a stocktake of existing opportunities for Aboriginal people to participate in the ownership and management of inland waters, an assessment of existing legal rights, and an analysis of gaps, barriers and opportunities for Aboriginal ownership and rights to inland water, including initial water-holding arrangements.    </w:t>
            </w:r>
          </w:p>
          <w:p w14:paraId="066EBA4A" w14:textId="53240FE6"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The Department provides funding to NSWALC and </w:t>
            </w:r>
            <w:proofErr w:type="spellStart"/>
            <w:r w:rsidRPr="00A1581B">
              <w:rPr>
                <w:rFonts w:asciiTheme="minorHAnsi" w:hAnsiTheme="minorHAnsi"/>
                <w:szCs w:val="20"/>
              </w:rPr>
              <w:t>NTSCorp</w:t>
            </w:r>
            <w:proofErr w:type="spellEnd"/>
            <w:r w:rsidRPr="00A1581B">
              <w:rPr>
                <w:rFonts w:asciiTheme="minorHAnsi" w:hAnsiTheme="minorHAnsi"/>
                <w:szCs w:val="20"/>
              </w:rPr>
              <w:t xml:space="preserve"> to support their involvement and capacity in the partnership. This is consistent with Clause 33 of the National Agreement on Closing the Gap Agreement and the findings of the Productivity Commission’s 2024 Review, which identified the need for governments to invest in the continuity and capacity of Aboriginal-led partnerships to enable meaningful participation in shared decision-making and governance. </w:t>
            </w:r>
          </w:p>
          <w:p w14:paraId="0FDFC5DC" w14:textId="7379EAB1"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 In addition to the formal partnership, in 2023, the department established 12 Regional Aboriginal Water Committees through an expression of interest process. These committees, and the valuable contributions of their members, have helped embed Aboriginal perspectives and outcomes into water planning and management across NSW. </w:t>
            </w:r>
          </w:p>
          <w:p w14:paraId="16B64B03" w14:textId="3D37BD14" w:rsidR="00041B1B" w:rsidRPr="00A1581B" w:rsidRDefault="00041B1B" w:rsidP="1C51F463">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51F463">
              <w:rPr>
                <w:rFonts w:asciiTheme="minorHAnsi" w:hAnsiTheme="minorHAnsi"/>
              </w:rPr>
              <w:t>Since their establishment, the structure has been refined to strengthen regional representation. There are now 8 committees operating across three regions</w:t>
            </w:r>
            <w:r w:rsidR="2F991E8D" w:rsidRPr="1C51F463">
              <w:rPr>
                <w:rFonts w:asciiTheme="minorHAnsi" w:hAnsiTheme="minorHAnsi"/>
              </w:rPr>
              <w:t>.</w:t>
            </w:r>
            <w:r w:rsidRPr="1C51F463">
              <w:rPr>
                <w:rFonts w:asciiTheme="minorHAnsi" w:hAnsiTheme="minorHAnsi"/>
              </w:rPr>
              <w:t xml:space="preserve"> </w:t>
            </w:r>
          </w:p>
          <w:p w14:paraId="6A686D81" w14:textId="5FDCDA6F"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The Committees are an advisory body to the department, established as part of the commitment to ensure Aboriginal peoples have a strong, informed and respected voice in water planning and management in NSW. Through two-way knowledge sharing and collaboration, the committees provide a platform for Aboriginal people to bring cultural knowledge, community perspectives and lived experience that shape how the department and other agencies engage with and manage water. </w:t>
            </w:r>
          </w:p>
          <w:p w14:paraId="59ACB4ED" w14:textId="7BD952D5" w:rsidR="00041B1B" w:rsidRPr="00A1581B" w:rsidRDefault="00041B1B" w:rsidP="1C51F463">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C51F463">
              <w:rPr>
                <w:rFonts w:asciiTheme="minorHAnsi" w:hAnsiTheme="minorHAnsi"/>
              </w:rPr>
              <w:t xml:space="preserve"> One of the key priorities in the NSW Aboriginal Water Strategy is to strengthen the role of Aboriginal peoples in water management through representation, engagement and respectful partnerships</w:t>
            </w:r>
            <w:r w:rsidR="6416BF56" w:rsidRPr="1C51F463">
              <w:rPr>
                <w:rFonts w:asciiTheme="minorHAnsi" w:hAnsiTheme="minorHAnsi"/>
              </w:rPr>
              <w:t>.</w:t>
            </w:r>
            <w:r w:rsidRPr="1C51F463">
              <w:rPr>
                <w:rFonts w:asciiTheme="minorHAnsi" w:hAnsiTheme="minorHAnsi"/>
              </w:rPr>
              <w:t xml:space="preserve"> </w:t>
            </w:r>
          </w:p>
        </w:tc>
        <w:tc>
          <w:tcPr>
            <w:tcW w:w="4820" w:type="dxa"/>
            <w:hideMark/>
          </w:tcPr>
          <w:p w14:paraId="224EAC1D" w14:textId="77777777" w:rsidR="00041B1B" w:rsidRPr="00A1581B" w:rsidRDefault="00041B1B" w:rsidP="00041B1B">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Sources: </w:t>
            </w:r>
          </w:p>
          <w:p w14:paraId="3F2DAA8E" w14:textId="24786BA3" w:rsidR="00041B1B"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Aboriginal Communities Water and Sewerage Program</w:t>
            </w:r>
            <w:r w:rsidRPr="00A1581B">
              <w:rPr>
                <w:rFonts w:asciiTheme="minorHAnsi" w:hAnsiTheme="minorHAnsi"/>
                <w:szCs w:val="20"/>
                <w:u w:val="single"/>
              </w:rPr>
              <w:t xml:space="preserve"> </w:t>
            </w:r>
            <w:hyperlink r:id="rId42" w:tgtFrame="_blank" w:history="1">
              <w:r w:rsidRPr="00A1581B">
                <w:rPr>
                  <w:rStyle w:val="Hyperlink"/>
                  <w:rFonts w:asciiTheme="minorHAnsi" w:hAnsiTheme="minorHAnsi"/>
                  <w:szCs w:val="20"/>
                </w:rPr>
                <w:t>https://www.water.dpie.nsw.gov.au/our-work/projects-and-programs/aboriginal-water-programs/aboriginal-communities-water-and-sewerage</w:t>
              </w:r>
            </w:hyperlink>
            <w:r w:rsidR="009D1657" w:rsidRPr="00A1581B">
              <w:rPr>
                <w:rFonts w:asciiTheme="minorHAnsi" w:hAnsiTheme="minorHAnsi"/>
                <w:szCs w:val="20"/>
              </w:rPr>
              <w:t xml:space="preserve"> </w:t>
            </w:r>
            <w:r w:rsidRPr="00A1581B">
              <w:rPr>
                <w:rFonts w:asciiTheme="minorHAnsi" w:hAnsiTheme="minorHAnsi"/>
                <w:szCs w:val="20"/>
              </w:rPr>
              <w:t xml:space="preserve">  </w:t>
            </w:r>
          </w:p>
          <w:p w14:paraId="5338A922" w14:textId="0AEF6C18" w:rsidR="00041B1B"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NSW Aboriginal Water Strategy</w:t>
            </w:r>
            <w:r w:rsidR="0094006D" w:rsidRPr="00A1581B">
              <w:rPr>
                <w:rFonts w:asciiTheme="minorHAnsi" w:hAnsiTheme="minorHAnsi"/>
                <w:szCs w:val="20"/>
              </w:rPr>
              <w:t xml:space="preserve"> </w:t>
            </w:r>
            <w:hyperlink r:id="rId43" w:history="1">
              <w:r w:rsidR="0094006D" w:rsidRPr="00A1581B">
                <w:rPr>
                  <w:rStyle w:val="Hyperlink"/>
                  <w:rFonts w:asciiTheme="minorHAnsi" w:hAnsiTheme="minorHAnsi"/>
                  <w:szCs w:val="20"/>
                </w:rPr>
                <w:t>https://www.water.dcceew.nsw.gov.au/our-work/projects-and-programs/nsw-aboriginal-water-strategy</w:t>
              </w:r>
            </w:hyperlink>
            <w:r w:rsidRPr="00A1581B">
              <w:rPr>
                <w:rFonts w:asciiTheme="minorHAnsi" w:hAnsiTheme="minorHAnsi"/>
                <w:szCs w:val="20"/>
              </w:rPr>
              <w:t xml:space="preserve">  </w:t>
            </w:r>
          </w:p>
          <w:p w14:paraId="056D416B" w14:textId="77777777" w:rsidR="00DB145E"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 xml:space="preserve">What We Heard Report: NSW Aboriginal Water Strategy </w:t>
            </w:r>
            <w:hyperlink r:id="rId44" w:history="1">
              <w:r w:rsidR="00DB145E" w:rsidRPr="00A1581B">
                <w:rPr>
                  <w:rStyle w:val="Hyperlink"/>
                  <w:rFonts w:asciiTheme="minorHAnsi" w:hAnsiTheme="minorHAnsi"/>
                  <w:szCs w:val="20"/>
                </w:rPr>
                <w:t>https://www.water.dcceew.nsw.gov.au/sites/default/files/2025-07/aboriginal-water-strategy-and-action-plan-what-we-heard-report.pdf</w:t>
              </w:r>
            </w:hyperlink>
            <w:r w:rsidRPr="00A1581B">
              <w:rPr>
                <w:rFonts w:asciiTheme="minorHAnsi" w:hAnsiTheme="minorHAnsi"/>
                <w:szCs w:val="20"/>
              </w:rPr>
              <w:t xml:space="preserve">  </w:t>
            </w:r>
          </w:p>
          <w:p w14:paraId="7CAA34E5" w14:textId="74F59580" w:rsidR="00041B1B"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Aboriginal </w:t>
            </w:r>
            <w:proofErr w:type="gramStart"/>
            <w:r w:rsidRPr="00A1581B">
              <w:rPr>
                <w:rFonts w:asciiTheme="minorHAnsi" w:hAnsiTheme="minorHAnsi"/>
                <w:szCs w:val="20"/>
              </w:rPr>
              <w:t>cultural</w:t>
            </w:r>
            <w:proofErr w:type="gramEnd"/>
            <w:r w:rsidRPr="00A1581B">
              <w:rPr>
                <w:rFonts w:asciiTheme="minorHAnsi" w:hAnsiTheme="minorHAnsi"/>
                <w:szCs w:val="20"/>
              </w:rPr>
              <w:t xml:space="preserve"> specific purpose access licences. </w:t>
            </w:r>
            <w:hyperlink r:id="rId45" w:history="1">
              <w:r w:rsidR="00DB145E" w:rsidRPr="00A1581B">
                <w:rPr>
                  <w:rStyle w:val="Hyperlink"/>
                  <w:rFonts w:asciiTheme="minorHAnsi" w:hAnsiTheme="minorHAnsi"/>
                  <w:szCs w:val="20"/>
                </w:rPr>
                <w:t>https://www.water.nsw.gov.au/cultural-water-access-aboriginal-people</w:t>
              </w:r>
            </w:hyperlink>
            <w:r w:rsidRPr="00A1581B">
              <w:rPr>
                <w:rFonts w:asciiTheme="minorHAnsi" w:hAnsiTheme="minorHAnsi"/>
                <w:szCs w:val="20"/>
              </w:rPr>
              <w:t xml:space="preserve">  </w:t>
            </w:r>
          </w:p>
          <w:p w14:paraId="5E7E2C53" w14:textId="01FDB9A4" w:rsidR="00041B1B"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Registration of interest for water licence transfers to Aboriginal legal entities   </w:t>
            </w:r>
            <w:hyperlink r:id="rId46" w:history="1">
              <w:r w:rsidR="00DB145E" w:rsidRPr="00A1581B">
                <w:rPr>
                  <w:rStyle w:val="Hyperlink"/>
                  <w:rFonts w:asciiTheme="minorHAnsi" w:hAnsiTheme="minorHAnsi"/>
                  <w:szCs w:val="20"/>
                </w:rPr>
                <w:t>https://www.water.dcceew.nsw.gov.au/our-work/projects-and-programs/aboriginal-water-programs/registration-interest-transferring-water</w:t>
              </w:r>
            </w:hyperlink>
            <w:r w:rsidRPr="00A1581B">
              <w:rPr>
                <w:rFonts w:asciiTheme="minorHAnsi" w:hAnsiTheme="minorHAnsi"/>
                <w:szCs w:val="20"/>
              </w:rPr>
              <w:t xml:space="preserve">  </w:t>
            </w:r>
          </w:p>
          <w:p w14:paraId="61D5DB26" w14:textId="38A1001F" w:rsidR="00041B1B" w:rsidRPr="00A1581B" w:rsidRDefault="00041B1B" w:rsidP="0094006D">
            <w:pPr>
              <w:pStyle w:val="ListParagraph"/>
              <w:numPr>
                <w:ilvl w:val="0"/>
                <w:numId w:val="29"/>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NSW Regional Aboriginal Water Committees </w:t>
            </w:r>
            <w:hyperlink r:id="rId47" w:history="1">
              <w:r w:rsidR="00DB145E" w:rsidRPr="00A1581B">
                <w:rPr>
                  <w:rStyle w:val="Hyperlink"/>
                  <w:rFonts w:asciiTheme="minorHAnsi" w:hAnsiTheme="minorHAnsi"/>
                  <w:szCs w:val="20"/>
                </w:rPr>
                <w:t>https://www.water.dcceew.nsw.gov.au/our-work/projects-and-programs/aboriginal-water-programs/regional-aboriginal-water-committees</w:t>
              </w:r>
            </w:hyperlink>
            <w:r w:rsidRPr="00A1581B">
              <w:rPr>
                <w:rFonts w:asciiTheme="minorHAnsi" w:hAnsiTheme="minorHAnsi"/>
                <w:szCs w:val="20"/>
              </w:rPr>
              <w:t xml:space="preserve">  </w:t>
            </w:r>
          </w:p>
        </w:tc>
      </w:tr>
      <w:tr w:rsidR="00041B1B" w:rsidRPr="003426F2" w14:paraId="74143456" w14:textId="054C917E" w:rsidTr="2454A4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5D375A78" w14:textId="0E866C45"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lastRenderedPageBreak/>
              <w:t xml:space="preserve">How do current arrangements support effective coordination between:  </w:t>
            </w:r>
          </w:p>
          <w:p w14:paraId="2F96972B" w14:textId="65265180" w:rsidR="00041B1B" w:rsidRPr="00A1581B" w:rsidRDefault="00041B1B" w:rsidP="00AB3570">
            <w:pPr>
              <w:numPr>
                <w:ilvl w:val="0"/>
                <w:numId w:val="92"/>
              </w:numPr>
              <w:tabs>
                <w:tab w:val="left" w:pos="1650"/>
              </w:tabs>
              <w:rPr>
                <w:rFonts w:asciiTheme="minorHAnsi" w:hAnsiTheme="minorHAnsi"/>
                <w:szCs w:val="20"/>
              </w:rPr>
            </w:pPr>
            <w:r w:rsidRPr="00A1581B">
              <w:rPr>
                <w:rFonts w:asciiTheme="minorHAnsi" w:hAnsiTheme="minorHAnsi"/>
                <w:szCs w:val="20"/>
              </w:rPr>
              <w:t xml:space="preserve">water supply, wastewater and stormwater services (including recycled water and other options)?  </w:t>
            </w:r>
          </w:p>
          <w:p w14:paraId="3F3223D7" w14:textId="691094AD" w:rsidR="00041B1B" w:rsidRPr="00A1581B" w:rsidRDefault="00041B1B" w:rsidP="00AB3570">
            <w:pPr>
              <w:numPr>
                <w:ilvl w:val="0"/>
                <w:numId w:val="92"/>
              </w:numPr>
              <w:tabs>
                <w:tab w:val="left" w:pos="1650"/>
              </w:tabs>
              <w:rPr>
                <w:rFonts w:asciiTheme="minorHAnsi" w:hAnsiTheme="minorHAnsi"/>
                <w:szCs w:val="20"/>
              </w:rPr>
            </w:pPr>
            <w:r w:rsidRPr="00A1581B">
              <w:rPr>
                <w:rFonts w:asciiTheme="minorHAnsi" w:hAnsiTheme="minorHAnsi"/>
                <w:szCs w:val="20"/>
              </w:rPr>
              <w:t xml:space="preserve">water services provision and land-use planning systems? </w:t>
            </w:r>
          </w:p>
          <w:p w14:paraId="0195B312" w14:textId="271F79F1" w:rsidR="00041B1B" w:rsidRPr="00A1581B" w:rsidRDefault="00041B1B" w:rsidP="00AB3570">
            <w:pPr>
              <w:numPr>
                <w:ilvl w:val="0"/>
                <w:numId w:val="92"/>
              </w:numPr>
              <w:tabs>
                <w:tab w:val="left" w:pos="1650"/>
              </w:tabs>
              <w:rPr>
                <w:rFonts w:asciiTheme="minorHAnsi" w:hAnsiTheme="minorHAnsi"/>
                <w:szCs w:val="20"/>
              </w:rPr>
            </w:pPr>
            <w:r w:rsidRPr="00A1581B">
              <w:rPr>
                <w:rFonts w:asciiTheme="minorHAnsi" w:hAnsiTheme="minorHAnsi"/>
                <w:szCs w:val="20"/>
              </w:rPr>
              <w:t xml:space="preserve">service providers and economic </w:t>
            </w:r>
            <w:proofErr w:type="gramStart"/>
            <w:r w:rsidRPr="00A1581B">
              <w:rPr>
                <w:rFonts w:asciiTheme="minorHAnsi" w:hAnsiTheme="minorHAnsi"/>
                <w:szCs w:val="20"/>
              </w:rPr>
              <w:t>regulators?</w:t>
            </w:r>
            <w:proofErr w:type="gramEnd"/>
            <w:r w:rsidRPr="00A1581B">
              <w:rPr>
                <w:rFonts w:asciiTheme="minorHAnsi" w:hAnsiTheme="minorHAnsi"/>
                <w:szCs w:val="20"/>
              </w:rPr>
              <w:t xml:space="preserve"> </w:t>
            </w:r>
          </w:p>
          <w:p w14:paraId="67036359" w14:textId="7BFCF6EF" w:rsidR="00041B1B" w:rsidRPr="00A1581B" w:rsidRDefault="00041B1B" w:rsidP="00AB3570">
            <w:pPr>
              <w:numPr>
                <w:ilvl w:val="0"/>
                <w:numId w:val="92"/>
              </w:numPr>
              <w:tabs>
                <w:tab w:val="left" w:pos="1650"/>
              </w:tabs>
              <w:rPr>
                <w:rFonts w:asciiTheme="minorHAnsi" w:hAnsiTheme="minorHAnsi"/>
                <w:szCs w:val="20"/>
              </w:rPr>
            </w:pPr>
            <w:r w:rsidRPr="00A1581B">
              <w:rPr>
                <w:rFonts w:asciiTheme="minorHAnsi" w:hAnsiTheme="minorHAnsi"/>
                <w:szCs w:val="20"/>
              </w:rPr>
              <w:lastRenderedPageBreak/>
              <w:t xml:space="preserve">economic, environmental, health and other relevant regulators? </w:t>
            </w:r>
          </w:p>
        </w:tc>
        <w:tc>
          <w:tcPr>
            <w:tcW w:w="5528" w:type="dxa"/>
            <w:hideMark/>
          </w:tcPr>
          <w:p w14:paraId="080734D0" w14:textId="46381F68" w:rsidR="00041B1B" w:rsidRPr="00A1581B" w:rsidRDefault="00041B1B" w:rsidP="1C51F463">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C51F463">
              <w:rPr>
                <w:rFonts w:asciiTheme="minorHAnsi" w:hAnsiTheme="minorHAnsi"/>
              </w:rPr>
              <w:lastRenderedPageBreak/>
              <w:t xml:space="preserve">As identified by the Productivity Commission’s Report in 2020, the integration of the water cycle is hampered by poor integration and governance of stormwater assets and management. NSW has introduced a Framework for honouring its commitment to using integrated water cycle management (IWCM) to improve outcomes for communities in NSW (as stated in the NSW Water Strategy, regional and metropolitan water strategies and the Regulatory and Assurance Framework for local water utilities). </w:t>
            </w:r>
          </w:p>
          <w:p w14:paraId="68F8DEBB" w14:textId="24B4CEF9" w:rsidR="00041B1B" w:rsidRPr="00A1581B" w:rsidRDefault="00041B1B" w:rsidP="1C51F463">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C51F463">
              <w:rPr>
                <w:rFonts w:asciiTheme="minorHAnsi" w:hAnsiTheme="minorHAnsi"/>
              </w:rPr>
              <w:t xml:space="preserve">The NSW IWCM Framework is a best practice guide to developing and delivering integrated water cycle management projects. It aims to help government, land use planners, water utilities, development proponents, and the community to work together </w:t>
            </w:r>
            <w:r w:rsidRPr="1C51F463">
              <w:rPr>
                <w:rFonts w:asciiTheme="minorHAnsi" w:hAnsiTheme="minorHAnsi"/>
              </w:rPr>
              <w:lastRenderedPageBreak/>
              <w:t>to plan, manage and deliver water-resilient cities and towns across NSW</w:t>
            </w:r>
            <w:r w:rsidR="15CB9108" w:rsidRPr="1C51F463">
              <w:rPr>
                <w:rFonts w:asciiTheme="minorHAnsi" w:hAnsiTheme="minorHAnsi"/>
              </w:rPr>
              <w:t>.</w:t>
            </w:r>
            <w:r w:rsidRPr="1C51F463">
              <w:rPr>
                <w:rFonts w:asciiTheme="minorHAnsi" w:hAnsiTheme="minorHAnsi"/>
              </w:rPr>
              <w:t xml:space="preserve"> </w:t>
            </w:r>
          </w:p>
        </w:tc>
        <w:tc>
          <w:tcPr>
            <w:tcW w:w="4820" w:type="dxa"/>
            <w:hideMark/>
          </w:tcPr>
          <w:p w14:paraId="79956B78" w14:textId="77777777" w:rsidR="00220384" w:rsidRPr="00A1581B" w:rsidRDefault="00220384" w:rsidP="00220384">
            <w:pPr>
              <w:tabs>
                <w:tab w:val="left" w:pos="1650"/>
              </w:tabs>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w:t>
            </w:r>
          </w:p>
          <w:p w14:paraId="2BC7A15F" w14:textId="1D7386FA" w:rsidR="00220384" w:rsidRPr="00A1581B" w:rsidRDefault="00220384" w:rsidP="0094006D">
            <w:pPr>
              <w:pStyle w:val="ListParagraph"/>
              <w:numPr>
                <w:ilvl w:val="0"/>
                <w:numId w:val="86"/>
              </w:numPr>
              <w:tabs>
                <w:tab w:val="left" w:pos="1650"/>
              </w:tabs>
              <w:spacing w:before="240" w:line="240" w:lineRule="auto"/>
              <w:ind w:left="425" w:hanging="357"/>
              <w:cnfStyle w:val="000000010000" w:firstRow="0" w:lastRow="0" w:firstColumn="0" w:lastColumn="0" w:oddVBand="0" w:evenVBand="0" w:oddHBand="0" w:evenHBand="1" w:firstRowFirstColumn="0" w:firstRowLastColumn="0" w:lastRowFirstColumn="0" w:lastRowLastColumn="0"/>
              <w:rPr>
                <w:rStyle w:val="Hyperlink"/>
                <w:rFonts w:asciiTheme="minorHAnsi" w:hAnsiTheme="minorHAnsi"/>
                <w:color w:val="auto"/>
                <w:szCs w:val="20"/>
                <w:u w:val="none"/>
              </w:rPr>
            </w:pPr>
            <w:r w:rsidRPr="00A1581B">
              <w:rPr>
                <w:rFonts w:asciiTheme="minorHAnsi" w:hAnsiTheme="minorHAnsi"/>
                <w:szCs w:val="20"/>
              </w:rPr>
              <w:t>Integrated Water Cycle Management</w:t>
            </w:r>
            <w:r w:rsidR="0094006D" w:rsidRPr="00A1581B">
              <w:rPr>
                <w:rFonts w:asciiTheme="minorHAnsi" w:hAnsiTheme="minorHAnsi"/>
                <w:szCs w:val="20"/>
              </w:rPr>
              <w:t xml:space="preserve"> </w:t>
            </w:r>
            <w:hyperlink r:id="rId48" w:history="1">
              <w:r w:rsidR="0094006D" w:rsidRPr="00A1581B">
                <w:rPr>
                  <w:rStyle w:val="Hyperlink"/>
                  <w:rFonts w:asciiTheme="minorHAnsi" w:hAnsiTheme="minorHAnsi"/>
                  <w:szCs w:val="20"/>
                </w:rPr>
                <w:t>https://www.water.dcceew.nsw.gov.au/our-work/plans-and-strategies/integrated-water-cycle-management-iwcm</w:t>
              </w:r>
            </w:hyperlink>
            <w:r w:rsidRPr="00A1581B">
              <w:rPr>
                <w:rStyle w:val="Hyperlink"/>
                <w:rFonts w:asciiTheme="minorHAnsi" w:hAnsiTheme="minorHAnsi"/>
                <w:szCs w:val="20"/>
                <w:u w:val="none"/>
              </w:rPr>
              <w:t xml:space="preserve"> </w:t>
            </w:r>
          </w:p>
          <w:p w14:paraId="596309CD" w14:textId="27FA5AF7" w:rsidR="00041B1B" w:rsidRPr="00A1581B" w:rsidRDefault="00220384" w:rsidP="0094006D">
            <w:pPr>
              <w:pStyle w:val="ListParagraph"/>
              <w:numPr>
                <w:ilvl w:val="0"/>
                <w:numId w:val="86"/>
              </w:numPr>
              <w:tabs>
                <w:tab w:val="left" w:pos="1650"/>
              </w:tabs>
              <w:spacing w:before="240" w:line="240" w:lineRule="auto"/>
              <w:ind w:left="425" w:hanging="357"/>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A1581B">
              <w:rPr>
                <w:rFonts w:asciiTheme="minorHAnsi" w:hAnsiTheme="minorHAnsi"/>
                <w:szCs w:val="20"/>
              </w:rPr>
              <w:t>Integrated Water Cycle Management Framework – Best Practice Guide</w:t>
            </w:r>
            <w:r w:rsidR="0094006D" w:rsidRPr="00A1581B">
              <w:rPr>
                <w:rFonts w:asciiTheme="minorHAnsi" w:hAnsiTheme="minorHAnsi"/>
                <w:szCs w:val="20"/>
              </w:rPr>
              <w:t xml:space="preserve"> </w:t>
            </w:r>
            <w:hyperlink r:id="rId49" w:history="1">
              <w:r w:rsidR="0094006D" w:rsidRPr="00A1581B">
                <w:rPr>
                  <w:rStyle w:val="Hyperlink"/>
                  <w:rFonts w:asciiTheme="minorHAnsi" w:hAnsiTheme="minorHAnsi"/>
                  <w:szCs w:val="20"/>
                </w:rPr>
                <w:t>https://www.water.dcceew.nsw.gov.au/sites/default/files/2025-08/iwcm-framework.pdf</w:t>
              </w:r>
            </w:hyperlink>
            <w:r w:rsidRPr="00A1581B">
              <w:rPr>
                <w:rFonts w:asciiTheme="minorHAnsi" w:hAnsiTheme="minorHAnsi"/>
                <w:szCs w:val="20"/>
              </w:rPr>
              <w:t xml:space="preserve"> </w:t>
            </w:r>
          </w:p>
        </w:tc>
      </w:tr>
      <w:tr w:rsidR="00041B1B" w:rsidRPr="003426F2" w14:paraId="3590165E" w14:textId="52D7B174"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508DC804" w14:textId="537A151C" w:rsidR="00041B1B" w:rsidRPr="00A1581B" w:rsidRDefault="69C0B665" w:rsidP="2454A4E7">
            <w:pPr>
              <w:pStyle w:val="ListParagraph"/>
              <w:numPr>
                <w:ilvl w:val="0"/>
                <w:numId w:val="10"/>
              </w:numPr>
              <w:tabs>
                <w:tab w:val="left" w:pos="1650"/>
              </w:tabs>
              <w:rPr>
                <w:rFonts w:asciiTheme="minorHAnsi" w:hAnsiTheme="minorHAnsi"/>
              </w:rPr>
            </w:pPr>
            <w:r w:rsidRPr="2454A4E7">
              <w:rPr>
                <w:rFonts w:asciiTheme="minorHAnsi" w:hAnsiTheme="minorHAnsi"/>
              </w:rPr>
              <w:t xml:space="preserve">Do differences between jurisdictions create compliance costs or inefficiencies, and if so, how?  </w:t>
            </w:r>
          </w:p>
        </w:tc>
        <w:tc>
          <w:tcPr>
            <w:tcW w:w="5528" w:type="dxa"/>
            <w:hideMark/>
          </w:tcPr>
          <w:p w14:paraId="24837230" w14:textId="0821FAA2" w:rsidR="00041B1B" w:rsidRPr="00A1581B"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The NSW </w:t>
            </w:r>
            <w:r w:rsidR="000616EA">
              <w:rPr>
                <w:rFonts w:asciiTheme="minorHAnsi" w:hAnsiTheme="minorHAnsi"/>
                <w:szCs w:val="20"/>
              </w:rPr>
              <w:t xml:space="preserve">Data Centre </w:t>
            </w:r>
            <w:r w:rsidRPr="00A1581B">
              <w:rPr>
                <w:rFonts w:asciiTheme="minorHAnsi" w:hAnsiTheme="minorHAnsi"/>
                <w:szCs w:val="20"/>
              </w:rPr>
              <w:t xml:space="preserve">Consultation Paper acknowledges that unclear or inconsistent approval and compliance requirements increase investment risk and inefficiency. Aligning settings across jurisdictions with broader national expectations for data centres – particularly on energy, water use and sustainability will ensure proponents face more consistent signals across jurisdictions without constraining NSW’s ability to manage local impacts. </w:t>
            </w:r>
          </w:p>
        </w:tc>
        <w:tc>
          <w:tcPr>
            <w:tcW w:w="4820" w:type="dxa"/>
            <w:hideMark/>
          </w:tcPr>
          <w:p w14:paraId="61202975" w14:textId="77777777" w:rsidR="00596F20" w:rsidRPr="00A1581B" w:rsidRDefault="00596F20" w:rsidP="0094006D">
            <w:p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Sources:</w:t>
            </w:r>
          </w:p>
          <w:p w14:paraId="125F682C" w14:textId="70CDABB1" w:rsidR="00596F20" w:rsidRPr="00A1581B" w:rsidRDefault="00596F20" w:rsidP="0094006D">
            <w:pPr>
              <w:numPr>
                <w:ilvl w:val="0"/>
                <w:numId w:val="86"/>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Expectations of data centres and AI infrastructure developers </w:t>
            </w:r>
            <w:hyperlink r:id="rId50" w:history="1">
              <w:r w:rsidR="0094006D" w:rsidRPr="00A1581B">
                <w:rPr>
                  <w:rStyle w:val="Hyperlink"/>
                  <w:rFonts w:asciiTheme="minorHAnsi" w:hAnsiTheme="minorHAnsi"/>
                  <w:szCs w:val="20"/>
                </w:rPr>
                <w:t>https://www.industry.gov.au/publications/expectations-data-centres-and-ai-infrastructure-developers</w:t>
              </w:r>
            </w:hyperlink>
          </w:p>
          <w:p w14:paraId="4942EA72" w14:textId="72C86420" w:rsidR="00041B1B" w:rsidRPr="00A1581B" w:rsidRDefault="00596F20" w:rsidP="0094006D">
            <w:pPr>
              <w:numPr>
                <w:ilvl w:val="0"/>
                <w:numId w:val="86"/>
              </w:num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NSW Data Centre Consultation Paper </w:t>
            </w:r>
            <w:hyperlink r:id="rId51" w:history="1">
              <w:r w:rsidR="0094006D" w:rsidRPr="00A1581B">
                <w:rPr>
                  <w:rStyle w:val="Hyperlink"/>
                  <w:rFonts w:asciiTheme="minorHAnsi" w:hAnsiTheme="minorHAnsi"/>
                  <w:szCs w:val="20"/>
                </w:rPr>
                <w:t>https://infrastructure.nsw.gov.au/expert-advice/nsw-data-centre-consultation-paper/</w:t>
              </w:r>
            </w:hyperlink>
          </w:p>
        </w:tc>
      </w:tr>
      <w:tr w:rsidR="00246C91" w:rsidRPr="003426F2" w14:paraId="141344CB" w14:textId="77777777" w:rsidTr="00246C9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3892" w:type="dxa"/>
            <w:gridSpan w:val="3"/>
            <w:vAlign w:val="center"/>
          </w:tcPr>
          <w:p w14:paraId="74C7123B" w14:textId="41F216F6" w:rsidR="00246C91" w:rsidRPr="00A1581B" w:rsidRDefault="00246C91" w:rsidP="00246C91">
            <w:pPr>
              <w:pStyle w:val="Heading4"/>
              <w:spacing w:before="120"/>
              <w:rPr>
                <w:szCs w:val="20"/>
              </w:rPr>
            </w:pPr>
            <w:r w:rsidRPr="00246C91">
              <w:t>Additional information</w:t>
            </w:r>
          </w:p>
        </w:tc>
      </w:tr>
      <w:tr w:rsidR="00041B1B" w:rsidRPr="003426F2" w14:paraId="50029985" w14:textId="06DB9A84" w:rsidTr="2454A4E7">
        <w:trPr>
          <w:cantSplit w:val="0"/>
        </w:trPr>
        <w:tc>
          <w:tcPr>
            <w:cnfStyle w:val="001000000000" w:firstRow="0" w:lastRow="0" w:firstColumn="1" w:lastColumn="0" w:oddVBand="0" w:evenVBand="0" w:oddHBand="0" w:evenHBand="0" w:firstRowFirstColumn="0" w:firstRowLastColumn="0" w:lastRowFirstColumn="0" w:lastRowLastColumn="0"/>
            <w:tcW w:w="3544" w:type="dxa"/>
            <w:hideMark/>
          </w:tcPr>
          <w:p w14:paraId="655E0F7E" w14:textId="1BEC930D" w:rsidR="00AE74C7" w:rsidRPr="00BB0B4E" w:rsidRDefault="00AE74C7" w:rsidP="00AE74C7">
            <w:pPr>
              <w:tabs>
                <w:tab w:val="left" w:pos="1650"/>
              </w:tabs>
              <w:ind w:left="360"/>
              <w:rPr>
                <w:rFonts w:asciiTheme="minorHAnsi" w:hAnsiTheme="minorHAnsi"/>
                <w:bCs/>
              </w:rPr>
            </w:pPr>
            <w:r w:rsidRPr="00BB0B4E">
              <w:rPr>
                <w:rFonts w:asciiTheme="minorHAnsi" w:hAnsiTheme="minorHAnsi"/>
                <w:bCs/>
              </w:rPr>
              <w:t xml:space="preserve">Additional information </w:t>
            </w:r>
            <w:r w:rsidR="00102254">
              <w:rPr>
                <w:rFonts w:asciiTheme="minorHAnsi" w:hAnsiTheme="minorHAnsi"/>
                <w:bCs/>
              </w:rPr>
              <w:t xml:space="preserve">relevant </w:t>
            </w:r>
            <w:r w:rsidR="00246C91" w:rsidRPr="00BB0B4E">
              <w:rPr>
                <w:rFonts w:asciiTheme="minorHAnsi" w:hAnsiTheme="minorHAnsi"/>
                <w:bCs/>
              </w:rPr>
              <w:t>to the Productivity Commission’s questions:</w:t>
            </w:r>
          </w:p>
          <w:p w14:paraId="580AA542" w14:textId="062F7311" w:rsidR="00041B1B" w:rsidRPr="00AE74C7" w:rsidRDefault="69C0B665" w:rsidP="00AE74C7">
            <w:pPr>
              <w:tabs>
                <w:tab w:val="left" w:pos="1650"/>
              </w:tabs>
              <w:ind w:left="360"/>
              <w:rPr>
                <w:rFonts w:asciiTheme="minorHAnsi" w:hAnsiTheme="minorHAnsi"/>
              </w:rPr>
            </w:pPr>
            <w:r w:rsidRPr="00AE74C7">
              <w:rPr>
                <w:rFonts w:asciiTheme="minorHAnsi" w:hAnsiTheme="minorHAnsi"/>
              </w:rPr>
              <w:t xml:space="preserve">Please refer to the Productivity and Equality Commission (PEC) Review of Funding Models for Local Water Utilities and the NSW Government Response to the review (at links) for detailed discussion about local water utility funding reform </w:t>
            </w:r>
          </w:p>
          <w:p w14:paraId="2B72C898" w14:textId="7A8E0FB3" w:rsidR="00041B1B" w:rsidRPr="00A1581B" w:rsidRDefault="00041B1B" w:rsidP="00E17B57">
            <w:pPr>
              <w:tabs>
                <w:tab w:val="left" w:pos="1650"/>
              </w:tabs>
              <w:rPr>
                <w:rFonts w:asciiTheme="minorHAnsi" w:hAnsiTheme="minorHAnsi"/>
                <w:szCs w:val="20"/>
              </w:rPr>
            </w:pPr>
            <w:r w:rsidRPr="00A1581B">
              <w:rPr>
                <w:rFonts w:asciiTheme="minorHAnsi" w:hAnsiTheme="minorHAnsi"/>
                <w:szCs w:val="20"/>
              </w:rPr>
              <w:t xml:space="preserve"> </w:t>
            </w:r>
          </w:p>
        </w:tc>
        <w:tc>
          <w:tcPr>
            <w:tcW w:w="5528" w:type="dxa"/>
            <w:hideMark/>
          </w:tcPr>
          <w:p w14:paraId="4F7D665C" w14:textId="293AE6A9" w:rsidR="00041B1B" w:rsidRPr="00AB3570"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B3570">
              <w:rPr>
                <w:rFonts w:asciiTheme="minorHAnsi" w:hAnsiTheme="minorHAnsi"/>
                <w:szCs w:val="20"/>
              </w:rPr>
              <w:t>The Productivity and Equality Commission (PEC) Review of Funding Models for Local Water Utilities examined whether current NSW Government funding, pricing and regulatory arrangements support financially sustainable, efficient and equitable delivery of water and sewerage services, and recommended reforms to improve transparency, cost</w:t>
            </w:r>
            <w:r w:rsidRPr="00AB3570">
              <w:rPr>
                <w:rFonts w:asciiTheme="minorHAnsi" w:hAnsiTheme="minorHAnsi"/>
                <w:szCs w:val="20"/>
              </w:rPr>
              <w:noBreakHyphen/>
              <w:t xml:space="preserve">recovery and affordability. </w:t>
            </w:r>
          </w:p>
          <w:p w14:paraId="18CCB383" w14:textId="7CDE1FB3" w:rsidR="00041B1B" w:rsidRPr="00AB3570" w:rsidRDefault="00041B1B" w:rsidP="00E17B57">
            <w:p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B3570">
              <w:rPr>
                <w:rFonts w:asciiTheme="minorHAnsi" w:hAnsiTheme="minorHAnsi"/>
                <w:szCs w:val="20"/>
              </w:rPr>
              <w:t xml:space="preserve">In response to the PEC recommendations, during a 2-year policy design phase, the NSW Government will: </w:t>
            </w:r>
          </w:p>
          <w:p w14:paraId="000F6523" w14:textId="6AAA6FB6" w:rsidR="00041B1B" w:rsidRPr="00A1581B" w:rsidRDefault="00041B1B" w:rsidP="00DF3F4D">
            <w:pPr>
              <w:numPr>
                <w:ilvl w:val="0"/>
                <w:numId w:val="75"/>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Consider further a shift from project-based capital grant funding to a Community Service Obligation funding </w:t>
            </w:r>
            <w:r w:rsidRPr="00A1581B">
              <w:rPr>
                <w:rFonts w:asciiTheme="minorHAnsi" w:hAnsiTheme="minorHAnsi"/>
                <w:szCs w:val="20"/>
              </w:rPr>
              <w:lastRenderedPageBreak/>
              <w:t xml:space="preserve">model as the main model to address funding needs – that is, a model that funds the gap between a LWU’s efficient expenditure needs to provide basic levels of service (including capital and operational expenditure) and the revenue that can be reasonably raised from the LWU’s customers and developers - subject to financial decision making, further analysis and parallel reforms. </w:t>
            </w:r>
          </w:p>
          <w:p w14:paraId="69A79A32" w14:textId="41CFF46D" w:rsidR="00041B1B" w:rsidRPr="00A1581B" w:rsidRDefault="00041B1B" w:rsidP="00DF3F4D">
            <w:pPr>
              <w:numPr>
                <w:ilvl w:val="0"/>
                <w:numId w:val="76"/>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Review how to improve the setting and applying of efficient minimum regulatory standards (for water quality, water security, and environmental impacts) to enable the setting of effective and efficient basic levels of service for funding purposes. </w:t>
            </w:r>
          </w:p>
          <w:p w14:paraId="5DD36FFE" w14:textId="50422D3D" w:rsidR="00041B1B" w:rsidRPr="00A1581B" w:rsidRDefault="00041B1B" w:rsidP="00DF3F4D">
            <w:pPr>
              <w:numPr>
                <w:ilvl w:val="0"/>
                <w:numId w:val="77"/>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Develop a package of parallel reforms to improve sector performance, efficiency, strategic planning effectiveness, and own source revenue raising. </w:t>
            </w:r>
          </w:p>
          <w:p w14:paraId="137C461B" w14:textId="04D761C7" w:rsidR="00041B1B" w:rsidRPr="00A1581B" w:rsidRDefault="00041B1B" w:rsidP="00DF3F4D">
            <w:pPr>
              <w:numPr>
                <w:ilvl w:val="0"/>
                <w:numId w:val="78"/>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Review customer affordability support schemes, including pensioner rebates and hardship schemes, across regional and metropolitan NSW. </w:t>
            </w:r>
          </w:p>
          <w:p w14:paraId="219A43B1" w14:textId="6118A6E4" w:rsidR="00041B1B" w:rsidRPr="00A1581B" w:rsidRDefault="00041B1B" w:rsidP="00DF3F4D">
            <w:pPr>
              <w:numPr>
                <w:ilvl w:val="0"/>
                <w:numId w:val="79"/>
              </w:numPr>
              <w:tabs>
                <w:tab w:val="left" w:pos="1650"/>
              </w:tabs>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Continue exploring reform approaches, including structural improvements, in Western NSW that achieve expenditure efficiencies, reduce risks, and deliver better water and wastewater services. This will include a pilot program to be co-designed with willing Western NSW councils, focussing on addressing strategic planning gaps. </w:t>
            </w:r>
          </w:p>
        </w:tc>
        <w:tc>
          <w:tcPr>
            <w:tcW w:w="4820" w:type="dxa"/>
            <w:hideMark/>
          </w:tcPr>
          <w:p w14:paraId="61D19B99" w14:textId="77777777" w:rsidR="00FC0868" w:rsidRPr="00A1581B" w:rsidRDefault="00FC0868" w:rsidP="0094006D">
            <w:pPr>
              <w:tabs>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lastRenderedPageBreak/>
              <w:t>Sources:</w:t>
            </w:r>
          </w:p>
          <w:p w14:paraId="7DDAE306" w14:textId="7449EF8A" w:rsidR="00FC0868" w:rsidRPr="00A1581B" w:rsidRDefault="00FC0868" w:rsidP="0094006D">
            <w:pPr>
              <w:numPr>
                <w:ilvl w:val="0"/>
                <w:numId w:val="79"/>
              </w:numPr>
              <w:tabs>
                <w:tab w:val="num" w:pos="569"/>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Review of Funding Models for Local Water Utilities – NSW Productivity and Equality Commission (PEC)</w:t>
            </w:r>
            <w:r w:rsidR="0094006D" w:rsidRPr="00A1581B">
              <w:rPr>
                <w:rFonts w:asciiTheme="minorHAnsi" w:hAnsiTheme="minorHAnsi"/>
                <w:szCs w:val="20"/>
              </w:rPr>
              <w:t xml:space="preserve"> </w:t>
            </w:r>
            <w:hyperlink r:id="rId52" w:history="1">
              <w:r w:rsidR="0094006D" w:rsidRPr="00A1581B">
                <w:rPr>
                  <w:rStyle w:val="Hyperlink"/>
                  <w:rFonts w:asciiTheme="minorHAnsi" w:hAnsiTheme="minorHAnsi"/>
                  <w:szCs w:val="20"/>
                </w:rPr>
                <w:t>https://www.nsw.gov.au/departments-and-agencies/nsw-productivity-and-equality-commission/document-library/review-of-funding-models-for-local-water-utilities</w:t>
              </w:r>
            </w:hyperlink>
          </w:p>
          <w:p w14:paraId="48321997" w14:textId="2F167353" w:rsidR="00FC0868" w:rsidRPr="00A1581B" w:rsidRDefault="00FC0868" w:rsidP="0094006D">
            <w:pPr>
              <w:numPr>
                <w:ilvl w:val="0"/>
                <w:numId w:val="79"/>
              </w:numPr>
              <w:tabs>
                <w:tab w:val="num" w:pos="427"/>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 xml:space="preserve">NSW Government response to the recommendations of the NSW Productivity and Equality Commission’s Review of Funding Models for Local Water Utilities. </w:t>
            </w:r>
            <w:r w:rsidR="0094006D" w:rsidRPr="00A1581B">
              <w:rPr>
                <w:rFonts w:asciiTheme="minorHAnsi" w:hAnsiTheme="minorHAnsi"/>
                <w:szCs w:val="20"/>
              </w:rPr>
              <w:t xml:space="preserve"> </w:t>
            </w:r>
            <w:hyperlink r:id="rId53" w:history="1">
              <w:r w:rsidR="0094006D" w:rsidRPr="00A1581B">
                <w:rPr>
                  <w:rStyle w:val="Hyperlink"/>
                  <w:rFonts w:asciiTheme="minorHAnsi" w:hAnsiTheme="minorHAnsi"/>
                  <w:szCs w:val="20"/>
                </w:rPr>
                <w:t>https://www.water.dcceew.nsw.gov.au/sites/default/files/2025-09/nsw-government-response-to-recommendations-of-PEC-review_0.pdf</w:t>
              </w:r>
            </w:hyperlink>
            <w:r w:rsidR="0094006D" w:rsidRPr="00A1581B">
              <w:rPr>
                <w:rFonts w:asciiTheme="minorHAnsi" w:hAnsiTheme="minorHAnsi"/>
                <w:szCs w:val="20"/>
              </w:rPr>
              <w:t xml:space="preserve"> </w:t>
            </w:r>
          </w:p>
          <w:p w14:paraId="2CD632A2" w14:textId="0D99EBEC" w:rsidR="00041B1B" w:rsidRPr="00A1581B" w:rsidRDefault="00FC0868" w:rsidP="0094006D">
            <w:pPr>
              <w:numPr>
                <w:ilvl w:val="0"/>
                <w:numId w:val="79"/>
              </w:numPr>
              <w:tabs>
                <w:tab w:val="num" w:pos="427"/>
                <w:tab w:val="left" w:pos="1650"/>
              </w:tabs>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A1581B">
              <w:rPr>
                <w:rFonts w:asciiTheme="minorHAnsi" w:hAnsiTheme="minorHAnsi"/>
                <w:szCs w:val="20"/>
              </w:rPr>
              <w:t>Local Water Utility reform - NSW DCCEEW Water website</w:t>
            </w:r>
            <w:r w:rsidR="0094006D" w:rsidRPr="00A1581B">
              <w:rPr>
                <w:rFonts w:asciiTheme="minorHAnsi" w:hAnsiTheme="minorHAnsi"/>
                <w:szCs w:val="20"/>
              </w:rPr>
              <w:t xml:space="preserve"> </w:t>
            </w:r>
            <w:hyperlink r:id="rId54" w:history="1">
              <w:r w:rsidR="0094006D" w:rsidRPr="00A1581B">
                <w:rPr>
                  <w:rStyle w:val="Hyperlink"/>
                  <w:rFonts w:asciiTheme="minorHAnsi" w:hAnsiTheme="minorHAnsi"/>
                  <w:szCs w:val="20"/>
                </w:rPr>
                <w:t>https://www.water.dcceew.nsw.gov.au/our-work/local-water-utilities/local-water-utility-reform</w:t>
              </w:r>
            </w:hyperlink>
          </w:p>
        </w:tc>
      </w:tr>
    </w:tbl>
    <w:p w14:paraId="1ACBD15C" w14:textId="09315975" w:rsidR="003426F2" w:rsidRPr="003426F2" w:rsidRDefault="003426F2" w:rsidP="003426F2">
      <w:pPr>
        <w:tabs>
          <w:tab w:val="left" w:pos="1650"/>
        </w:tabs>
      </w:pPr>
    </w:p>
    <w:sectPr w:rsidR="003426F2" w:rsidRPr="003426F2" w:rsidSect="00D86B25">
      <w:pgSz w:w="16840" w:h="11900" w:orient="landscape" w:code="9"/>
      <w:pgMar w:top="1560" w:right="1843" w:bottom="851"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2261" w14:textId="77777777" w:rsidR="009A30AB" w:rsidRDefault="009A30AB" w:rsidP="00D41211">
      <w:r>
        <w:separator/>
      </w:r>
    </w:p>
    <w:p w14:paraId="5B2B9404" w14:textId="77777777" w:rsidR="009A30AB" w:rsidRDefault="009A30AB"/>
    <w:p w14:paraId="31DA40CF" w14:textId="77777777" w:rsidR="009A30AB" w:rsidRDefault="009A30AB"/>
  </w:endnote>
  <w:endnote w:type="continuationSeparator" w:id="0">
    <w:p w14:paraId="01DFDDE1" w14:textId="77777777" w:rsidR="009A30AB" w:rsidRDefault="009A30AB" w:rsidP="00D41211">
      <w:r>
        <w:continuationSeparator/>
      </w:r>
    </w:p>
    <w:p w14:paraId="044FB1D2" w14:textId="77777777" w:rsidR="009A30AB" w:rsidRDefault="009A30AB"/>
    <w:p w14:paraId="006577CC" w14:textId="77777777" w:rsidR="009A30AB" w:rsidRDefault="009A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Light">
    <w:altName w:val="Calibri"/>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w:altName w:val="Calibri"/>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ublic Sans ExtraLight">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8F37" w14:textId="26D4B463" w:rsidR="009B0C40" w:rsidRPr="00215B3B" w:rsidRDefault="00215B3B" w:rsidP="00215B3B">
    <w:pPr>
      <w:pStyle w:val="Footer"/>
    </w:pPr>
    <w:r w:rsidRPr="00856EB4">
      <w:t>Department of Climate Change, Energy, the Environment and Water</w:t>
    </w:r>
    <w:r>
      <w:t xml:space="preserve"> </w:t>
    </w:r>
    <w:r w:rsidRPr="00064FF1">
      <w:t xml:space="preserve">| </w:t>
    </w:r>
    <w:sdt>
      <w:sdtPr>
        <w:alias w:val="Category"/>
        <w:tag w:val=""/>
        <w:id w:val="-991563253"/>
        <w:dataBinding w:prefixMappings="xmlns:ns0='http://purl.org/dc/elements/1.1/' xmlns:ns1='http://schemas.openxmlformats.org/package/2006/metadata/core-properties' " w:xpath="/ns1:coreProperties[1]/ns1:category[1]" w:storeItemID="{6C3C8BC8-F283-45AE-878A-BAB7291924A1}"/>
        <w:text/>
      </w:sdtPr>
      <w:sdtContent>
        <w:r w:rsidR="003426F2">
          <w:t>DOC26/79141</w:t>
        </w:r>
      </w:sdtContent>
    </w:sdt>
    <w:r w:rsidRPr="001A1072">
      <w:t xml:space="preserve"> </w:t>
    </w:r>
    <w:r w:rsidRPr="001A1072">
      <w:tab/>
    </w:r>
    <w:r w:rsidRPr="001A1072">
      <w:fldChar w:fldCharType="begin"/>
    </w:r>
    <w:r w:rsidRPr="001A1072">
      <w:instrText xml:space="preserve"> PAGE   \* MERGEFORMAT </w:instrText>
    </w:r>
    <w:r w:rsidRPr="001A1072">
      <w:fldChar w:fldCharType="separate"/>
    </w:r>
    <w:r>
      <w:t>2</w:t>
    </w:r>
    <w:r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EF19" w14:textId="3FD0B77A" w:rsidR="00042DB7" w:rsidRPr="00215B3B" w:rsidRDefault="00215B3B" w:rsidP="00F71614">
    <w:pPr>
      <w:pStyle w:val="Disclaimer"/>
      <w:ind w:right="-738"/>
    </w:pPr>
    <w:bookmarkStart w:id="0" w:name="_Hlk91073325"/>
    <w:r w:rsidRPr="00A30F7A">
      <w:t xml:space="preserve">© State of New South Wales through </w:t>
    </w:r>
    <w:r>
      <w:t xml:space="preserve">the </w:t>
    </w:r>
    <w:r w:rsidRPr="00856EB4">
      <w:t>Department of Climate Change, Energy, the Environment and Water</w:t>
    </w:r>
    <w:r>
      <w:t xml:space="preserve"> 2024</w:t>
    </w:r>
    <w:r w:rsidRPr="00A30F7A">
      <w:t xml:space="preserve">. Information contained in this publication is based on knowledge and understanding at the time of writing, </w:t>
    </w:r>
    <w:r w:rsidR="003426F2">
      <w:t>April 2026</w:t>
    </w:r>
    <w:r w:rsidRPr="00A30F7A">
      <w:t xml:space="preserve">, and is subject to change. </w:t>
    </w:r>
    <w:r>
      <w:br/>
    </w:r>
    <w:r w:rsidRPr="00A30F7A">
      <w:t xml:space="preserve">For more information, please visit </w:t>
    </w:r>
    <w:hyperlink r:id="rId1" w:history="1">
      <w:r w:rsidRPr="00021244">
        <w:rPr>
          <w:rStyle w:val="Hyperlink"/>
        </w:rPr>
        <w:t>d</w:t>
      </w:r>
      <w:r>
        <w:rPr>
          <w:rStyle w:val="Hyperlink"/>
        </w:rPr>
        <w:t>cceew</w:t>
      </w:r>
      <w:r w:rsidRPr="00021244">
        <w:rPr>
          <w:rStyle w:val="Hyperlink"/>
        </w:rPr>
        <w:t>.nsw.gov.au/copyright</w:t>
      </w:r>
    </w:hyperlink>
    <w:bookmarkEnd w:id="0"/>
    <w:r w:rsidRPr="00C73069">
      <w:tab/>
    </w:r>
    <w:sdt>
      <w:sdtPr>
        <w:alias w:val="Category"/>
        <w:tag w:val=""/>
        <w:id w:val="-1501652676"/>
        <w:dataBinding w:prefixMappings="xmlns:ns0='http://purl.org/dc/elements/1.1/' xmlns:ns1='http://schemas.openxmlformats.org/package/2006/metadata/core-properties' " w:xpath="/ns1:coreProperties[1]/ns1:category[1]" w:storeItemID="{6C3C8BC8-F283-45AE-878A-BAB7291924A1}"/>
        <w15:color w:val="808080"/>
        <w:text/>
      </w:sdtPr>
      <w:sdtContent>
        <w:r w:rsidR="003426F2" w:rsidRPr="003426F2">
          <w:t>DOC26/79141</w:t>
        </w:r>
      </w:sdtContent>
    </w:sdt>
    <w:r>
      <w:t xml:space="preserve"> | TMP-MC-FS-V1.3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0D67" w14:textId="77777777" w:rsidR="009A30AB" w:rsidRPr="00214F16" w:rsidRDefault="009A30AB" w:rsidP="00214F16">
      <w:pPr>
        <w:pStyle w:val="FootnoteText"/>
      </w:pPr>
      <w:r>
        <w:separator/>
      </w:r>
    </w:p>
  </w:footnote>
  <w:footnote w:type="continuationSeparator" w:id="0">
    <w:p w14:paraId="3C87B83E" w14:textId="77777777" w:rsidR="009A30AB" w:rsidRPr="00214F16" w:rsidRDefault="009A30AB" w:rsidP="00214F16">
      <w:pPr>
        <w:pStyle w:val="FootnoteText"/>
      </w:pPr>
      <w:r>
        <w:continuationSeparator/>
      </w:r>
    </w:p>
  </w:footnote>
  <w:footnote w:type="continuationNotice" w:id="1">
    <w:p w14:paraId="3A4A6B76" w14:textId="77777777" w:rsidR="009A30AB" w:rsidRDefault="009A30AB"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06F0" w14:textId="77777777" w:rsidR="00546049" w:rsidRPr="00215B3B" w:rsidRDefault="00152AB8" w:rsidP="00546049">
    <w:pPr>
      <w:pStyle w:val="Descriptor"/>
      <w:rPr>
        <w:color w:val="FFFFFF" w:themeColor="background1"/>
        <w:sz w:val="22"/>
        <w:szCs w:val="22"/>
        <w:lang w:val="en-GB"/>
      </w:rPr>
    </w:pPr>
    <w:r w:rsidRPr="00215B3B">
      <w:rPr>
        <w:noProof/>
        <w:color w:val="FFFFFF" w:themeColor="background1"/>
      </w:rPr>
      <mc:AlternateContent>
        <mc:Choice Requires="wpg">
          <w:drawing>
            <wp:anchor distT="0" distB="0" distL="114300" distR="114300" simplePos="0" relativeHeight="251658242" behindDoc="1" locked="1" layoutInCell="1" allowOverlap="1" wp14:anchorId="43511EF1" wp14:editId="6E6380C9">
              <wp:simplePos x="0" y="0"/>
              <wp:positionH relativeFrom="column">
                <wp:posOffset>-900430</wp:posOffset>
              </wp:positionH>
              <wp:positionV relativeFrom="page">
                <wp:posOffset>0</wp:posOffset>
              </wp:positionV>
              <wp:extent cx="10674350" cy="946150"/>
              <wp:effectExtent l="0" t="0" r="0" b="635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74350" cy="946150"/>
                        <a:chOff x="-257685" y="0"/>
                        <a:chExt cx="7839585" cy="1114425"/>
                      </a:xfrm>
                    </wpg:grpSpPr>
                    <wps:wsp>
                      <wps:cNvPr id="1" name="Rectangle 5">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257685" y="0"/>
                          <a:ext cx="5858385" cy="1114425"/>
                        </a:xfrm>
                        <a:prstGeom prst="rect">
                          <a:avLst/>
                        </a:prstGeom>
                        <a:solidFill>
                          <a:schemeClr val="bg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7F23E147">
            <v:group id="Group 2" style="position:absolute;margin-left:-70.9pt;margin-top:0;width:840.5pt;height:74.5pt;z-index:-251646976;mso-position-vertical-relative:page;mso-width-relative:margin;mso-height-relative:margin" alt="&quot;&quot;" coordsize="78395,11144" coordorigin="-2576" o:spid="_x0000_s1026" w14:anchorId="5102E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">
              <v:rect id="Rectangle 5" style="position:absolute;left:60198;width:15621;height:11144;visibility:visible;mso-wrap-style:square;v-text-anchor:middle" alt="&quot;&quot;" o:spid="_x0000_s1027" fillcolor="#cbedfd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"/>
              <v:rect id="Rectangle 6" style="position:absolute;left:-2576;width:58583;height:11144;visibility:visible;mso-wrap-style:square;v-text-anchor:middle" alt="&quot;&quot;" o:spid="_x0000_s1028" fillcolor="#002664 [321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"/>
              <v:rect id="Rectangle 8" style="position:absolute;left:56007;width:4191;height:11144;visibility:visible;mso-wrap-style:square;v-text-anchor:middle" alt="&quot;&quot;" o:spid="_x0000_s1029" fillcolor="#d7153a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w10:wrap anchory="page"/>
              <w10:anchorlock/>
            </v:group>
          </w:pict>
        </mc:Fallback>
      </mc:AlternateContent>
    </w:r>
    <w:r w:rsidR="00546049" w:rsidRPr="00215B3B">
      <w:rPr>
        <w:color w:val="FFFFFF" w:themeColor="background1"/>
        <w:sz w:val="22"/>
        <w:szCs w:val="22"/>
        <w:lang w:val="en-GB"/>
      </w:rPr>
      <w:t>Department of Climate Change, Energy, the Environment and Water</w:t>
    </w:r>
  </w:p>
  <w:p w14:paraId="0985E5C8" w14:textId="0958AB79" w:rsidR="009B0C40" w:rsidRPr="00215B3B" w:rsidRDefault="00152AB8" w:rsidP="00152AB8">
    <w:pPr>
      <w:pStyle w:val="HeaderTitle"/>
      <w:rPr>
        <w:color w:val="FFFFFF" w:themeColor="background1"/>
      </w:rPr>
    </w:pPr>
    <w:r w:rsidRPr="00215B3B">
      <w:rPr>
        <w:noProof/>
        <w:color w:val="FFFFFF" w:themeColor="background1"/>
      </w:rPr>
      <w:drawing>
        <wp:anchor distT="0" distB="0" distL="114300" distR="114300" simplePos="0" relativeHeight="251658243" behindDoc="1" locked="1" layoutInCell="1" allowOverlap="1" wp14:anchorId="618E29AD" wp14:editId="27BC91C2">
          <wp:simplePos x="0" y="0"/>
          <wp:positionH relativeFrom="page">
            <wp:posOffset>9888855</wp:posOffset>
          </wp:positionH>
          <wp:positionV relativeFrom="page">
            <wp:posOffset>234315</wp:posOffset>
          </wp:positionV>
          <wp:extent cx="579120" cy="62992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FEE2" w14:textId="785C9856" w:rsidR="00042DB7" w:rsidRPr="0041185C" w:rsidRDefault="00EC6DE5" w:rsidP="0041185C">
    <w:pPr>
      <w:pStyle w:val="Descriptor"/>
      <w:rPr>
        <w:color w:val="FFFFFF" w:themeColor="background1"/>
        <w:sz w:val="22"/>
        <w:szCs w:val="22"/>
        <w:lang w:val="en-GB"/>
      </w:rPr>
    </w:pPr>
    <w:r w:rsidRPr="00215B3B">
      <w:rPr>
        <w:noProof/>
        <w:color w:val="FFFFFF" w:themeColor="background1"/>
        <w:sz w:val="22"/>
        <w:szCs w:val="22"/>
      </w:rPr>
      <mc:AlternateContent>
        <mc:Choice Requires="wpg">
          <w:drawing>
            <wp:anchor distT="0" distB="0" distL="114300" distR="114300" simplePos="0" relativeHeight="251658240" behindDoc="1" locked="1" layoutInCell="1" allowOverlap="1" wp14:anchorId="62D3F370" wp14:editId="1B741496">
              <wp:simplePos x="0" y="0"/>
              <wp:positionH relativeFrom="page">
                <wp:posOffset>10160</wp:posOffset>
              </wp:positionH>
              <wp:positionV relativeFrom="page">
                <wp:align>top</wp:align>
              </wp:positionV>
              <wp:extent cx="10685145" cy="1073785"/>
              <wp:effectExtent l="0" t="0" r="1905"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5145" cy="1073785"/>
                        <a:chOff x="0" y="0"/>
                        <a:chExt cx="7581900" cy="1114425"/>
                      </a:xfrm>
                    </wpg:grpSpPr>
                    <wps:wsp>
                      <wps:cNvPr id="4" name="Rectangle 4">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1">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3">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tx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5D68D528">
            <v:group id="Group 7" style="position:absolute;margin-left:.8pt;margin-top:0;width:841.35pt;height:84.55pt;z-index:-251652097;mso-position-horizontal-relative:page;mso-position-vertical:top;mso-position-vertical-relative:page;mso-width-relative:margin;mso-height-relative:margin" alt="&quot;&quot;" coordsize="75819,11144" o:spid="_x0000_s1026" w14:anchorId="21659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">
              <v:rect id="Rectangle 4" style="position:absolute;left:60198;width:15621;height:11144;visibility:visible;mso-wrap-style:square;v-text-anchor:middle" alt="&quot;&quot;" o:spid="_x0000_s1027" fillcolor="#cbedfd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"/>
              <v:rect id="Rectangle 1" style="position:absolute;width:56007;height:11144;visibility:visible;mso-wrap-style:square;v-text-anchor:middle" alt="&quot;&quot;" o:spid="_x0000_s1028" fillcolor="#002664 [321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"/>
              <v:rect id="Rectangle 3" style="position:absolute;left:56007;width:4191;height:11144;visibility:visible;mso-wrap-style:square;v-text-anchor:middle" alt="&quot;&quot;" o:spid="_x0000_s1029" fillcolor="#d7153a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w10:wrap anchorx="page" anchory="page"/>
              <w10:anchorlock/>
            </v:group>
          </w:pict>
        </mc:Fallback>
      </mc:AlternateContent>
    </w:r>
    <w:r w:rsidR="00C5652D" w:rsidRPr="00215B3B">
      <w:rPr>
        <w:color w:val="FFFFFF" w:themeColor="background1"/>
        <w:sz w:val="22"/>
        <w:szCs w:val="22"/>
        <w:lang w:val="en-GB"/>
      </w:rPr>
      <w:t>Department of Climate Change, Energy, the Environment and Water</w:t>
    </w:r>
    <w:r w:rsidRPr="00215B3B">
      <w:rPr>
        <w:noProof/>
        <w:color w:val="FFFFFF" w:themeColor="background1"/>
      </w:rPr>
      <w:drawing>
        <wp:anchor distT="0" distB="0" distL="114300" distR="114300" simplePos="0" relativeHeight="251658241" behindDoc="1" locked="1" layoutInCell="1" allowOverlap="1" wp14:anchorId="3BC745F2" wp14:editId="07765873">
          <wp:simplePos x="0" y="0"/>
          <wp:positionH relativeFrom="page">
            <wp:posOffset>9803765</wp:posOffset>
          </wp:positionH>
          <wp:positionV relativeFrom="page">
            <wp:posOffset>255270</wp:posOffset>
          </wp:positionV>
          <wp:extent cx="579120" cy="62992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3B2"/>
    <w:multiLevelType w:val="multilevel"/>
    <w:tmpl w:val="A95A96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A7FD5"/>
    <w:multiLevelType w:val="multilevel"/>
    <w:tmpl w:val="C7746B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945C0"/>
    <w:multiLevelType w:val="multilevel"/>
    <w:tmpl w:val="43741B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91975"/>
    <w:multiLevelType w:val="hybridMultilevel"/>
    <w:tmpl w:val="BA6C5CB4"/>
    <w:lvl w:ilvl="0" w:tplc="0A525AE8">
      <w:numFmt w:val="bullet"/>
      <w:lvlText w:val="–"/>
      <w:lvlJc w:val="left"/>
      <w:pPr>
        <w:ind w:left="1080" w:hanging="360"/>
      </w:pPr>
      <w:rPr>
        <w:rFonts w:ascii="Public Sans Light" w:eastAsia="Arial" w:hAnsi="Public Sans 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B6485A"/>
    <w:multiLevelType w:val="multilevel"/>
    <w:tmpl w:val="EEE0A1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D5644"/>
    <w:multiLevelType w:val="multilevel"/>
    <w:tmpl w:val="6B3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7E2B60"/>
    <w:multiLevelType w:val="multilevel"/>
    <w:tmpl w:val="5B5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52471E"/>
    <w:multiLevelType w:val="multilevel"/>
    <w:tmpl w:val="1E32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416EB2"/>
    <w:multiLevelType w:val="multilevel"/>
    <w:tmpl w:val="026424B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8F1F1F"/>
    <w:multiLevelType w:val="multilevel"/>
    <w:tmpl w:val="3334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7E643E"/>
    <w:multiLevelType w:val="multilevel"/>
    <w:tmpl w:val="F32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A95A09"/>
    <w:multiLevelType w:val="multilevel"/>
    <w:tmpl w:val="C862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B4EAC"/>
    <w:multiLevelType w:val="multilevel"/>
    <w:tmpl w:val="AF8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F347313"/>
    <w:multiLevelType w:val="multilevel"/>
    <w:tmpl w:val="D9923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C50F76"/>
    <w:multiLevelType w:val="multilevel"/>
    <w:tmpl w:val="AFC485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327C7C"/>
    <w:multiLevelType w:val="multilevel"/>
    <w:tmpl w:val="F382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A4AD7"/>
    <w:multiLevelType w:val="multilevel"/>
    <w:tmpl w:val="AD54ED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DB46EC"/>
    <w:multiLevelType w:val="multilevel"/>
    <w:tmpl w:val="079AE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9976337"/>
    <w:multiLevelType w:val="multilevel"/>
    <w:tmpl w:val="188E85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246E29"/>
    <w:multiLevelType w:val="multilevel"/>
    <w:tmpl w:val="F07A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D32EFB"/>
    <w:multiLevelType w:val="multilevel"/>
    <w:tmpl w:val="1B34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F4E06"/>
    <w:multiLevelType w:val="multilevel"/>
    <w:tmpl w:val="225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052B20"/>
    <w:multiLevelType w:val="multilevel"/>
    <w:tmpl w:val="386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D40"/>
    <w:multiLevelType w:val="hybridMultilevel"/>
    <w:tmpl w:val="A7D05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1E4337EF"/>
    <w:multiLevelType w:val="multilevel"/>
    <w:tmpl w:val="2BC0B59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F6240A"/>
    <w:multiLevelType w:val="multilevel"/>
    <w:tmpl w:val="79A0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6C02CB"/>
    <w:multiLevelType w:val="multilevel"/>
    <w:tmpl w:val="A1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04517B"/>
    <w:multiLevelType w:val="multilevel"/>
    <w:tmpl w:val="48CC11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2F433D"/>
    <w:multiLevelType w:val="multilevel"/>
    <w:tmpl w:val="838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622B8C"/>
    <w:multiLevelType w:val="multilevel"/>
    <w:tmpl w:val="B0D6A1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F04B43"/>
    <w:multiLevelType w:val="multilevel"/>
    <w:tmpl w:val="FF30928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641E34"/>
    <w:multiLevelType w:val="multilevel"/>
    <w:tmpl w:val="E67CE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9A7E5D"/>
    <w:multiLevelType w:val="multilevel"/>
    <w:tmpl w:val="F35EE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DB2621"/>
    <w:multiLevelType w:val="multilevel"/>
    <w:tmpl w:val="0DA82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E96D7B"/>
    <w:multiLevelType w:val="multilevel"/>
    <w:tmpl w:val="8D00B4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ublic Sans Light" w:eastAsia="Arial" w:hAnsi="Public Sans Ligh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3B2B14"/>
    <w:multiLevelType w:val="multilevel"/>
    <w:tmpl w:val="B5AE5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F5B7569"/>
    <w:multiLevelType w:val="multilevel"/>
    <w:tmpl w:val="27B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D63BC"/>
    <w:multiLevelType w:val="hybridMultilevel"/>
    <w:tmpl w:val="CDAA6FD8"/>
    <w:lvl w:ilvl="0" w:tplc="0A525AE8">
      <w:numFmt w:val="bullet"/>
      <w:lvlText w:val="–"/>
      <w:lvlJc w:val="left"/>
      <w:pPr>
        <w:ind w:left="720" w:hanging="360"/>
      </w:pPr>
      <w:rPr>
        <w:rFonts w:ascii="Public Sans Light" w:eastAsia="Arial" w:hAnsi="Public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0E45F42"/>
    <w:multiLevelType w:val="multilevel"/>
    <w:tmpl w:val="758632B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0D65FE"/>
    <w:multiLevelType w:val="multilevel"/>
    <w:tmpl w:val="30208A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2745D1"/>
    <w:multiLevelType w:val="hybridMultilevel"/>
    <w:tmpl w:val="A7F85776"/>
    <w:lvl w:ilvl="0" w:tplc="0A525AE8">
      <w:numFmt w:val="bullet"/>
      <w:lvlText w:val="–"/>
      <w:lvlJc w:val="left"/>
      <w:pPr>
        <w:ind w:left="1080" w:hanging="360"/>
      </w:pPr>
      <w:rPr>
        <w:rFonts w:ascii="Public Sans Light" w:eastAsia="Arial" w:hAnsi="Public Sans 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A243473"/>
    <w:multiLevelType w:val="multilevel"/>
    <w:tmpl w:val="9CE8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C24038"/>
    <w:multiLevelType w:val="multilevel"/>
    <w:tmpl w:val="DD8268A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C74B58"/>
    <w:multiLevelType w:val="multilevel"/>
    <w:tmpl w:val="4EFC9B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48" w15:restartNumberingAfterBreak="0">
    <w:nsid w:val="41A35B8F"/>
    <w:multiLevelType w:val="multilevel"/>
    <w:tmpl w:val="7166C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2D64AA9"/>
    <w:multiLevelType w:val="multilevel"/>
    <w:tmpl w:val="DF50C5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8932F0"/>
    <w:multiLevelType w:val="multilevel"/>
    <w:tmpl w:val="CA32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9731A8"/>
    <w:multiLevelType w:val="multilevel"/>
    <w:tmpl w:val="8C38CC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F574EA"/>
    <w:multiLevelType w:val="multilevel"/>
    <w:tmpl w:val="48E62B54"/>
    <w:styleLink w:val="DPELists"/>
    <w:lvl w:ilvl="0">
      <w:start w:val="1"/>
      <w:numFmt w:val="none"/>
      <w:pStyle w:val="BodyText"/>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53" w15:restartNumberingAfterBreak="0">
    <w:nsid w:val="4E721E6C"/>
    <w:multiLevelType w:val="multilevel"/>
    <w:tmpl w:val="8700A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F400319"/>
    <w:multiLevelType w:val="multilevel"/>
    <w:tmpl w:val="0CC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FD619EA"/>
    <w:multiLevelType w:val="multilevel"/>
    <w:tmpl w:val="DE1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3A22BD8"/>
    <w:multiLevelType w:val="multilevel"/>
    <w:tmpl w:val="6958D3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1B600F"/>
    <w:multiLevelType w:val="multilevel"/>
    <w:tmpl w:val="FA0A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4F745E"/>
    <w:multiLevelType w:val="multilevel"/>
    <w:tmpl w:val="350C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A55293"/>
    <w:multiLevelType w:val="multilevel"/>
    <w:tmpl w:val="3828DE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A23057"/>
    <w:multiLevelType w:val="hybridMultilevel"/>
    <w:tmpl w:val="BAE20214"/>
    <w:lvl w:ilvl="0" w:tplc="0D5E2C16">
      <w:numFmt w:val="bullet"/>
      <w:lvlText w:val="-"/>
      <w:lvlJc w:val="left"/>
      <w:pPr>
        <w:ind w:left="470" w:hanging="360"/>
      </w:pPr>
      <w:rPr>
        <w:rFonts w:ascii="Public Sans" w:eastAsia="Arial" w:hAnsi="Public Sans" w:cs="Times New Roman" w:hint="default"/>
      </w:rPr>
    </w:lvl>
    <w:lvl w:ilvl="1" w:tplc="0C090003" w:tentative="1">
      <w:start w:val="1"/>
      <w:numFmt w:val="bullet"/>
      <w:lvlText w:val="o"/>
      <w:lvlJc w:val="left"/>
      <w:pPr>
        <w:ind w:left="1190" w:hanging="360"/>
      </w:pPr>
      <w:rPr>
        <w:rFonts w:ascii="Courier New" w:hAnsi="Courier New" w:cs="Courier New" w:hint="default"/>
      </w:rPr>
    </w:lvl>
    <w:lvl w:ilvl="2" w:tplc="0C090005" w:tentative="1">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61" w15:restartNumberingAfterBreak="0">
    <w:nsid w:val="598E78CE"/>
    <w:multiLevelType w:val="multilevel"/>
    <w:tmpl w:val="B48CE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A1054BC"/>
    <w:multiLevelType w:val="multilevel"/>
    <w:tmpl w:val="409895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5D7C369E"/>
    <w:multiLevelType w:val="multilevel"/>
    <w:tmpl w:val="2A7894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A628E0"/>
    <w:multiLevelType w:val="multilevel"/>
    <w:tmpl w:val="CDC2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FE6FA4"/>
    <w:multiLevelType w:val="multilevel"/>
    <w:tmpl w:val="4E44E7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14595B"/>
    <w:multiLevelType w:val="multilevel"/>
    <w:tmpl w:val="6C7665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34D5CC1"/>
    <w:multiLevelType w:val="multilevel"/>
    <w:tmpl w:val="2CD8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4462EFA"/>
    <w:multiLevelType w:val="multilevel"/>
    <w:tmpl w:val="E8E2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530230B"/>
    <w:multiLevelType w:val="multilevel"/>
    <w:tmpl w:val="1B9C8F3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A1FDC"/>
    <w:multiLevelType w:val="hybridMultilevel"/>
    <w:tmpl w:val="D78475E6"/>
    <w:lvl w:ilvl="0" w:tplc="0A525AE8">
      <w:numFmt w:val="bullet"/>
      <w:lvlText w:val="–"/>
      <w:lvlJc w:val="left"/>
      <w:pPr>
        <w:ind w:left="1080" w:hanging="360"/>
      </w:pPr>
      <w:rPr>
        <w:rFonts w:ascii="Public Sans Light" w:eastAsia="Arial" w:hAnsi="Public Sans 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5FF3D3D"/>
    <w:multiLevelType w:val="multilevel"/>
    <w:tmpl w:val="067AB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755A15"/>
    <w:multiLevelType w:val="multilevel"/>
    <w:tmpl w:val="23A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CB6BF2"/>
    <w:multiLevelType w:val="multilevel"/>
    <w:tmpl w:val="D7AC8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D9D7D1F"/>
    <w:multiLevelType w:val="multilevel"/>
    <w:tmpl w:val="E34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2947A18"/>
    <w:multiLevelType w:val="multilevel"/>
    <w:tmpl w:val="781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F97858"/>
    <w:multiLevelType w:val="multilevel"/>
    <w:tmpl w:val="1D2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8066B6"/>
    <w:multiLevelType w:val="multilevel"/>
    <w:tmpl w:val="57D62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6BD7D97"/>
    <w:multiLevelType w:val="multilevel"/>
    <w:tmpl w:val="A36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2C35A7"/>
    <w:multiLevelType w:val="multilevel"/>
    <w:tmpl w:val="0E0EA4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5C621B"/>
    <w:multiLevelType w:val="multilevel"/>
    <w:tmpl w:val="EEBC286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495765"/>
    <w:multiLevelType w:val="multilevel"/>
    <w:tmpl w:val="EBF494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D993B4A"/>
    <w:multiLevelType w:val="multilevel"/>
    <w:tmpl w:val="7D56DB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1C4591"/>
    <w:multiLevelType w:val="multilevel"/>
    <w:tmpl w:val="1D165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E4D1154"/>
    <w:multiLevelType w:val="hybridMultilevel"/>
    <w:tmpl w:val="EB4AF5FC"/>
    <w:lvl w:ilvl="0" w:tplc="0C090001">
      <w:start w:val="1"/>
      <w:numFmt w:val="bullet"/>
      <w:lvlText w:val=""/>
      <w:lvlJc w:val="left"/>
      <w:pPr>
        <w:ind w:left="1005" w:hanging="360"/>
      </w:pPr>
      <w:rPr>
        <w:rFonts w:ascii="Symbol" w:hAnsi="Symbol" w:hint="default"/>
      </w:rPr>
    </w:lvl>
    <w:lvl w:ilvl="1" w:tplc="0C090003">
      <w:start w:val="1"/>
      <w:numFmt w:val="bullet"/>
      <w:lvlText w:val="o"/>
      <w:lvlJc w:val="left"/>
      <w:pPr>
        <w:ind w:left="1725" w:hanging="360"/>
      </w:pPr>
      <w:rPr>
        <w:rFonts w:ascii="Courier New" w:hAnsi="Courier New" w:cs="Courier New" w:hint="default"/>
      </w:rPr>
    </w:lvl>
    <w:lvl w:ilvl="2" w:tplc="0C090005">
      <w:start w:val="1"/>
      <w:numFmt w:val="bullet"/>
      <w:lvlText w:val=""/>
      <w:lvlJc w:val="left"/>
      <w:pPr>
        <w:ind w:left="2445" w:hanging="360"/>
      </w:pPr>
      <w:rPr>
        <w:rFonts w:ascii="Wingdings" w:hAnsi="Wingdings" w:hint="default"/>
      </w:rPr>
    </w:lvl>
    <w:lvl w:ilvl="3" w:tplc="0C090001">
      <w:start w:val="1"/>
      <w:numFmt w:val="bullet"/>
      <w:lvlText w:val=""/>
      <w:lvlJc w:val="left"/>
      <w:pPr>
        <w:ind w:left="3165" w:hanging="360"/>
      </w:pPr>
      <w:rPr>
        <w:rFonts w:ascii="Symbol" w:hAnsi="Symbol" w:hint="default"/>
      </w:rPr>
    </w:lvl>
    <w:lvl w:ilvl="4" w:tplc="0C090003">
      <w:start w:val="1"/>
      <w:numFmt w:val="bullet"/>
      <w:lvlText w:val="o"/>
      <w:lvlJc w:val="left"/>
      <w:pPr>
        <w:ind w:left="3885" w:hanging="360"/>
      </w:pPr>
      <w:rPr>
        <w:rFonts w:ascii="Courier New" w:hAnsi="Courier New" w:cs="Courier New" w:hint="default"/>
      </w:rPr>
    </w:lvl>
    <w:lvl w:ilvl="5" w:tplc="0C090005">
      <w:start w:val="1"/>
      <w:numFmt w:val="bullet"/>
      <w:lvlText w:val=""/>
      <w:lvlJc w:val="left"/>
      <w:pPr>
        <w:ind w:left="4605" w:hanging="360"/>
      </w:pPr>
      <w:rPr>
        <w:rFonts w:ascii="Wingdings" w:hAnsi="Wingdings" w:hint="default"/>
      </w:rPr>
    </w:lvl>
    <w:lvl w:ilvl="6" w:tplc="0C090001">
      <w:start w:val="1"/>
      <w:numFmt w:val="bullet"/>
      <w:lvlText w:val=""/>
      <w:lvlJc w:val="left"/>
      <w:pPr>
        <w:ind w:left="5325" w:hanging="360"/>
      </w:pPr>
      <w:rPr>
        <w:rFonts w:ascii="Symbol" w:hAnsi="Symbol" w:hint="default"/>
      </w:rPr>
    </w:lvl>
    <w:lvl w:ilvl="7" w:tplc="0C090003">
      <w:start w:val="1"/>
      <w:numFmt w:val="bullet"/>
      <w:lvlText w:val="o"/>
      <w:lvlJc w:val="left"/>
      <w:pPr>
        <w:ind w:left="6045" w:hanging="360"/>
      </w:pPr>
      <w:rPr>
        <w:rFonts w:ascii="Courier New" w:hAnsi="Courier New" w:cs="Courier New" w:hint="default"/>
      </w:rPr>
    </w:lvl>
    <w:lvl w:ilvl="8" w:tplc="0C090005">
      <w:start w:val="1"/>
      <w:numFmt w:val="bullet"/>
      <w:lvlText w:val=""/>
      <w:lvlJc w:val="left"/>
      <w:pPr>
        <w:ind w:left="6765" w:hanging="360"/>
      </w:pPr>
      <w:rPr>
        <w:rFonts w:ascii="Wingdings" w:hAnsi="Wingdings" w:hint="default"/>
      </w:rPr>
    </w:lvl>
  </w:abstractNum>
  <w:num w:numId="1" w16cid:durableId="823813513">
    <w:abstractNumId w:val="83"/>
  </w:num>
  <w:num w:numId="2" w16cid:durableId="60763074">
    <w:abstractNumId w:val="67"/>
  </w:num>
  <w:num w:numId="3" w16cid:durableId="1941717026">
    <w:abstractNumId w:val="47"/>
  </w:num>
  <w:num w:numId="4" w16cid:durableId="276984246">
    <w:abstractNumId w:val="45"/>
  </w:num>
  <w:num w:numId="5" w16cid:durableId="2073428454">
    <w:abstractNumId w:val="27"/>
  </w:num>
  <w:num w:numId="6" w16cid:durableId="170685959">
    <w:abstractNumId w:val="13"/>
  </w:num>
  <w:num w:numId="7" w16cid:durableId="826674275">
    <w:abstractNumId w:val="52"/>
  </w:num>
  <w:num w:numId="8" w16cid:durableId="701904430">
    <w:abstractNumId w:val="47"/>
  </w:num>
  <w:num w:numId="9" w16cid:durableId="1158308201">
    <w:abstractNumId w:val="52"/>
  </w:num>
  <w:num w:numId="10" w16cid:durableId="1537499146">
    <w:abstractNumId w:val="62"/>
  </w:num>
  <w:num w:numId="11" w16cid:durableId="952783223">
    <w:abstractNumId w:val="23"/>
  </w:num>
  <w:num w:numId="12" w16cid:durableId="967509554">
    <w:abstractNumId w:val="9"/>
  </w:num>
  <w:num w:numId="13" w16cid:durableId="8725229">
    <w:abstractNumId w:val="68"/>
  </w:num>
  <w:num w:numId="14" w16cid:durableId="548031392">
    <w:abstractNumId w:val="63"/>
  </w:num>
  <w:num w:numId="15" w16cid:durableId="1079207557">
    <w:abstractNumId w:val="85"/>
  </w:num>
  <w:num w:numId="16" w16cid:durableId="958685590">
    <w:abstractNumId w:val="53"/>
  </w:num>
  <w:num w:numId="17" w16cid:durableId="170292521">
    <w:abstractNumId w:val="5"/>
  </w:num>
  <w:num w:numId="18" w16cid:durableId="706221128">
    <w:abstractNumId w:val="75"/>
  </w:num>
  <w:num w:numId="19" w16cid:durableId="492987585">
    <w:abstractNumId w:val="54"/>
  </w:num>
  <w:num w:numId="20" w16cid:durableId="331222456">
    <w:abstractNumId w:val="78"/>
  </w:num>
  <w:num w:numId="21" w16cid:durableId="111749001">
    <w:abstractNumId w:val="7"/>
  </w:num>
  <w:num w:numId="22" w16cid:durableId="1503860790">
    <w:abstractNumId w:val="76"/>
  </w:num>
  <w:num w:numId="23" w16cid:durableId="753160349">
    <w:abstractNumId w:val="79"/>
  </w:num>
  <w:num w:numId="24" w16cid:durableId="353580695">
    <w:abstractNumId w:val="64"/>
  </w:num>
  <w:num w:numId="25" w16cid:durableId="1934780328">
    <w:abstractNumId w:val="12"/>
  </w:num>
  <w:num w:numId="26" w16cid:durableId="1008211276">
    <w:abstractNumId w:val="69"/>
  </w:num>
  <w:num w:numId="27" w16cid:durableId="1677070357">
    <w:abstractNumId w:val="38"/>
  </w:num>
  <w:num w:numId="28" w16cid:durableId="3017355">
    <w:abstractNumId w:val="28"/>
  </w:num>
  <w:num w:numId="29" w16cid:durableId="118228369">
    <w:abstractNumId w:val="20"/>
  </w:num>
  <w:num w:numId="30" w16cid:durableId="1816098829">
    <w:abstractNumId w:val="33"/>
  </w:num>
  <w:num w:numId="31" w16cid:durableId="748423883">
    <w:abstractNumId w:val="61"/>
  </w:num>
  <w:num w:numId="32" w16cid:durableId="2109615636">
    <w:abstractNumId w:val="34"/>
  </w:num>
  <w:num w:numId="33" w16cid:durableId="1675257072">
    <w:abstractNumId w:val="72"/>
  </w:num>
  <w:num w:numId="34" w16cid:durableId="422605506">
    <w:abstractNumId w:val="14"/>
  </w:num>
  <w:num w:numId="35" w16cid:durableId="1854956191">
    <w:abstractNumId w:val="57"/>
  </w:num>
  <w:num w:numId="36" w16cid:durableId="774248704">
    <w:abstractNumId w:val="36"/>
  </w:num>
  <w:num w:numId="37" w16cid:durableId="949433818">
    <w:abstractNumId w:val="55"/>
  </w:num>
  <w:num w:numId="38" w16cid:durableId="1727333945">
    <w:abstractNumId w:val="35"/>
  </w:num>
  <w:num w:numId="39" w16cid:durableId="1481265189">
    <w:abstractNumId w:val="59"/>
  </w:num>
  <w:num w:numId="40" w16cid:durableId="1041436733">
    <w:abstractNumId w:val="66"/>
  </w:num>
  <w:num w:numId="41" w16cid:durableId="1523280465">
    <w:abstractNumId w:val="17"/>
  </w:num>
  <w:num w:numId="42" w16cid:durableId="1698047399">
    <w:abstractNumId w:val="84"/>
  </w:num>
  <w:num w:numId="43" w16cid:durableId="1231623256">
    <w:abstractNumId w:val="49"/>
  </w:num>
  <w:num w:numId="44" w16cid:durableId="1280331349">
    <w:abstractNumId w:val="41"/>
  </w:num>
  <w:num w:numId="45" w16cid:durableId="416903914">
    <w:abstractNumId w:val="56"/>
  </w:num>
  <w:num w:numId="46" w16cid:durableId="272905654">
    <w:abstractNumId w:val="51"/>
  </w:num>
  <w:num w:numId="47" w16cid:durableId="196939042">
    <w:abstractNumId w:val="46"/>
  </w:num>
  <w:num w:numId="48" w16cid:durableId="416827320">
    <w:abstractNumId w:val="80"/>
  </w:num>
  <w:num w:numId="49" w16cid:durableId="1048797183">
    <w:abstractNumId w:val="15"/>
  </w:num>
  <w:num w:numId="50" w16cid:durableId="513227833">
    <w:abstractNumId w:val="0"/>
  </w:num>
  <w:num w:numId="51" w16cid:durableId="1390878969">
    <w:abstractNumId w:val="22"/>
  </w:num>
  <w:num w:numId="52" w16cid:durableId="612908074">
    <w:abstractNumId w:val="43"/>
  </w:num>
  <w:num w:numId="53" w16cid:durableId="567767872">
    <w:abstractNumId w:val="58"/>
  </w:num>
  <w:num w:numId="54" w16cid:durableId="331952857">
    <w:abstractNumId w:val="31"/>
  </w:num>
  <w:num w:numId="55" w16cid:durableId="789207997">
    <w:abstractNumId w:val="74"/>
  </w:num>
  <w:num w:numId="56" w16cid:durableId="2001470364">
    <w:abstractNumId w:val="37"/>
  </w:num>
  <w:num w:numId="57" w16cid:durableId="1446775232">
    <w:abstractNumId w:val="18"/>
  </w:num>
  <w:num w:numId="58" w16cid:durableId="1951888875">
    <w:abstractNumId w:val="48"/>
  </w:num>
  <w:num w:numId="59" w16cid:durableId="1005322547">
    <w:abstractNumId w:val="21"/>
  </w:num>
  <w:num w:numId="60" w16cid:durableId="8072511">
    <w:abstractNumId w:val="30"/>
  </w:num>
  <w:num w:numId="61" w16cid:durableId="1990595604">
    <w:abstractNumId w:val="82"/>
  </w:num>
  <w:num w:numId="62" w16cid:durableId="1947956931">
    <w:abstractNumId w:val="4"/>
  </w:num>
  <w:num w:numId="63" w16cid:durableId="441539437">
    <w:abstractNumId w:val="65"/>
  </w:num>
  <w:num w:numId="64" w16cid:durableId="737483850">
    <w:abstractNumId w:val="40"/>
  </w:num>
  <w:num w:numId="65" w16cid:durableId="1730807507">
    <w:abstractNumId w:val="2"/>
  </w:num>
  <w:num w:numId="66" w16cid:durableId="2006322435">
    <w:abstractNumId w:val="81"/>
  </w:num>
  <w:num w:numId="67" w16cid:durableId="1813062387">
    <w:abstractNumId w:val="70"/>
  </w:num>
  <w:num w:numId="68" w16cid:durableId="262568734">
    <w:abstractNumId w:val="8"/>
  </w:num>
  <w:num w:numId="69" w16cid:durableId="1798638996">
    <w:abstractNumId w:val="1"/>
  </w:num>
  <w:num w:numId="70" w16cid:durableId="1195385685">
    <w:abstractNumId w:val="29"/>
  </w:num>
  <w:num w:numId="71" w16cid:durableId="1005865775">
    <w:abstractNumId w:val="44"/>
  </w:num>
  <w:num w:numId="72" w16cid:durableId="308555479">
    <w:abstractNumId w:val="25"/>
  </w:num>
  <w:num w:numId="73" w16cid:durableId="1658656596">
    <w:abstractNumId w:val="32"/>
  </w:num>
  <w:num w:numId="74" w16cid:durableId="1411124889">
    <w:abstractNumId w:val="19"/>
  </w:num>
  <w:num w:numId="75" w16cid:durableId="51660958">
    <w:abstractNumId w:val="50"/>
  </w:num>
  <w:num w:numId="76" w16cid:durableId="986591108">
    <w:abstractNumId w:val="11"/>
  </w:num>
  <w:num w:numId="77" w16cid:durableId="1615479738">
    <w:abstractNumId w:val="10"/>
  </w:num>
  <w:num w:numId="78" w16cid:durableId="2106607661">
    <w:abstractNumId w:val="6"/>
  </w:num>
  <w:num w:numId="79" w16cid:durableId="1302030633">
    <w:abstractNumId w:val="26"/>
  </w:num>
  <w:num w:numId="80" w16cid:durableId="617761572">
    <w:abstractNumId w:val="16"/>
  </w:num>
  <w:num w:numId="81" w16cid:durableId="1181310767">
    <w:abstractNumId w:val="77"/>
  </w:num>
  <w:num w:numId="82" w16cid:durableId="995230749">
    <w:abstractNumId w:val="73"/>
  </w:num>
  <w:num w:numId="83" w16cid:durableId="523440241">
    <w:abstractNumId w:val="39"/>
  </w:num>
  <w:num w:numId="84" w16cid:durableId="1051079910">
    <w:abstractNumId w:val="60"/>
  </w:num>
  <w:num w:numId="85" w16cid:durableId="1563708976">
    <w:abstractNumId w:val="86"/>
  </w:num>
  <w:num w:numId="86" w16cid:durableId="1028145856">
    <w:abstractNumId w:val="24"/>
  </w:num>
  <w:num w:numId="87" w16cid:durableId="1996374721">
    <w:abstractNumId w:val="16"/>
  </w:num>
  <w:num w:numId="88" w16cid:durableId="770979680">
    <w:abstractNumId w:val="77"/>
  </w:num>
  <w:num w:numId="89" w16cid:durableId="1401437759">
    <w:abstractNumId w:val="73"/>
  </w:num>
  <w:num w:numId="90" w16cid:durableId="518935937">
    <w:abstractNumId w:val="3"/>
  </w:num>
  <w:num w:numId="91" w16cid:durableId="1544368425">
    <w:abstractNumId w:val="42"/>
  </w:num>
  <w:num w:numId="92" w16cid:durableId="1406293687">
    <w:abstractNumId w:val="7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F1"/>
    <w:rsid w:val="000004D6"/>
    <w:rsid w:val="00000F1C"/>
    <w:rsid w:val="00001BC6"/>
    <w:rsid w:val="00002096"/>
    <w:rsid w:val="000025AD"/>
    <w:rsid w:val="0000290F"/>
    <w:rsid w:val="00005050"/>
    <w:rsid w:val="00005057"/>
    <w:rsid w:val="0000528B"/>
    <w:rsid w:val="00006805"/>
    <w:rsid w:val="00006D13"/>
    <w:rsid w:val="0000750F"/>
    <w:rsid w:val="00007F47"/>
    <w:rsid w:val="00010DCB"/>
    <w:rsid w:val="00012666"/>
    <w:rsid w:val="00014D92"/>
    <w:rsid w:val="00016ECC"/>
    <w:rsid w:val="00017CF9"/>
    <w:rsid w:val="00021244"/>
    <w:rsid w:val="0002128C"/>
    <w:rsid w:val="00021798"/>
    <w:rsid w:val="00022733"/>
    <w:rsid w:val="00025134"/>
    <w:rsid w:val="00026402"/>
    <w:rsid w:val="0002698B"/>
    <w:rsid w:val="00027CB1"/>
    <w:rsid w:val="000333D2"/>
    <w:rsid w:val="00033643"/>
    <w:rsid w:val="0003453A"/>
    <w:rsid w:val="00036C88"/>
    <w:rsid w:val="00037026"/>
    <w:rsid w:val="000372A9"/>
    <w:rsid w:val="00037971"/>
    <w:rsid w:val="00041B1B"/>
    <w:rsid w:val="0004242B"/>
    <w:rsid w:val="00042BEC"/>
    <w:rsid w:val="00042DB7"/>
    <w:rsid w:val="000431FF"/>
    <w:rsid w:val="00045F94"/>
    <w:rsid w:val="00050AC4"/>
    <w:rsid w:val="00052503"/>
    <w:rsid w:val="00053703"/>
    <w:rsid w:val="00053E09"/>
    <w:rsid w:val="00054641"/>
    <w:rsid w:val="00055B55"/>
    <w:rsid w:val="00060388"/>
    <w:rsid w:val="00060E83"/>
    <w:rsid w:val="000616EA"/>
    <w:rsid w:val="00061D09"/>
    <w:rsid w:val="00061D24"/>
    <w:rsid w:val="00064FF1"/>
    <w:rsid w:val="00066210"/>
    <w:rsid w:val="00066411"/>
    <w:rsid w:val="00067600"/>
    <w:rsid w:val="000679C4"/>
    <w:rsid w:val="0007027A"/>
    <w:rsid w:val="00071D03"/>
    <w:rsid w:val="00072694"/>
    <w:rsid w:val="00074A3B"/>
    <w:rsid w:val="0007523A"/>
    <w:rsid w:val="0008007E"/>
    <w:rsid w:val="0008087F"/>
    <w:rsid w:val="000819F3"/>
    <w:rsid w:val="00082729"/>
    <w:rsid w:val="00084C57"/>
    <w:rsid w:val="0008531F"/>
    <w:rsid w:val="0008620B"/>
    <w:rsid w:val="00086EB0"/>
    <w:rsid w:val="000905A8"/>
    <w:rsid w:val="000926AE"/>
    <w:rsid w:val="00092B0E"/>
    <w:rsid w:val="00092E06"/>
    <w:rsid w:val="000942D7"/>
    <w:rsid w:val="0009529C"/>
    <w:rsid w:val="000973EC"/>
    <w:rsid w:val="000977A2"/>
    <w:rsid w:val="00097C08"/>
    <w:rsid w:val="000A02AD"/>
    <w:rsid w:val="000A0B00"/>
    <w:rsid w:val="000A234D"/>
    <w:rsid w:val="000A3F9E"/>
    <w:rsid w:val="000A5046"/>
    <w:rsid w:val="000A59B7"/>
    <w:rsid w:val="000A695F"/>
    <w:rsid w:val="000A69B9"/>
    <w:rsid w:val="000A6E70"/>
    <w:rsid w:val="000A7382"/>
    <w:rsid w:val="000A7DF6"/>
    <w:rsid w:val="000A7F5A"/>
    <w:rsid w:val="000B068A"/>
    <w:rsid w:val="000B0F63"/>
    <w:rsid w:val="000B1FF0"/>
    <w:rsid w:val="000B2640"/>
    <w:rsid w:val="000B4DBD"/>
    <w:rsid w:val="000B536F"/>
    <w:rsid w:val="000B5867"/>
    <w:rsid w:val="000B5FCD"/>
    <w:rsid w:val="000C10F7"/>
    <w:rsid w:val="000C1B06"/>
    <w:rsid w:val="000C2BCF"/>
    <w:rsid w:val="000C42FE"/>
    <w:rsid w:val="000C532E"/>
    <w:rsid w:val="000C5836"/>
    <w:rsid w:val="000C734B"/>
    <w:rsid w:val="000C73CD"/>
    <w:rsid w:val="000D266F"/>
    <w:rsid w:val="000D2BF3"/>
    <w:rsid w:val="000D3004"/>
    <w:rsid w:val="000D35AE"/>
    <w:rsid w:val="000D36CB"/>
    <w:rsid w:val="000D4DD8"/>
    <w:rsid w:val="000D647E"/>
    <w:rsid w:val="000D6DEC"/>
    <w:rsid w:val="000D7720"/>
    <w:rsid w:val="000E0BB6"/>
    <w:rsid w:val="000E13C8"/>
    <w:rsid w:val="000E1639"/>
    <w:rsid w:val="000E50D5"/>
    <w:rsid w:val="000E571E"/>
    <w:rsid w:val="000F0412"/>
    <w:rsid w:val="000F3B9A"/>
    <w:rsid w:val="000F3EBF"/>
    <w:rsid w:val="000F6BF4"/>
    <w:rsid w:val="000F752F"/>
    <w:rsid w:val="000F7715"/>
    <w:rsid w:val="000F78E3"/>
    <w:rsid w:val="000F7BA1"/>
    <w:rsid w:val="001004E9"/>
    <w:rsid w:val="00102102"/>
    <w:rsid w:val="00102254"/>
    <w:rsid w:val="00103100"/>
    <w:rsid w:val="001040D5"/>
    <w:rsid w:val="0010445F"/>
    <w:rsid w:val="001102F6"/>
    <w:rsid w:val="00111CCB"/>
    <w:rsid w:val="001148F3"/>
    <w:rsid w:val="00114BB2"/>
    <w:rsid w:val="001150A3"/>
    <w:rsid w:val="0011511F"/>
    <w:rsid w:val="001178AC"/>
    <w:rsid w:val="00120F4D"/>
    <w:rsid w:val="00121820"/>
    <w:rsid w:val="00121AB2"/>
    <w:rsid w:val="00121E85"/>
    <w:rsid w:val="00122823"/>
    <w:rsid w:val="00124BEB"/>
    <w:rsid w:val="00125086"/>
    <w:rsid w:val="00125463"/>
    <w:rsid w:val="00126A11"/>
    <w:rsid w:val="00126B99"/>
    <w:rsid w:val="00127199"/>
    <w:rsid w:val="001335B9"/>
    <w:rsid w:val="00133F42"/>
    <w:rsid w:val="00134909"/>
    <w:rsid w:val="001350C9"/>
    <w:rsid w:val="00137169"/>
    <w:rsid w:val="001372CB"/>
    <w:rsid w:val="00137339"/>
    <w:rsid w:val="00137931"/>
    <w:rsid w:val="001379A5"/>
    <w:rsid w:val="001402D9"/>
    <w:rsid w:val="001428B8"/>
    <w:rsid w:val="00144421"/>
    <w:rsid w:val="00145B2F"/>
    <w:rsid w:val="00147A88"/>
    <w:rsid w:val="00152749"/>
    <w:rsid w:val="0015283C"/>
    <w:rsid w:val="00152AB8"/>
    <w:rsid w:val="0015670D"/>
    <w:rsid w:val="00156FC1"/>
    <w:rsid w:val="001612E2"/>
    <w:rsid w:val="00162BB8"/>
    <w:rsid w:val="0016310F"/>
    <w:rsid w:val="00164C48"/>
    <w:rsid w:val="001655AA"/>
    <w:rsid w:val="0017024E"/>
    <w:rsid w:val="00170C05"/>
    <w:rsid w:val="00172D66"/>
    <w:rsid w:val="0017420C"/>
    <w:rsid w:val="001745F0"/>
    <w:rsid w:val="0018096D"/>
    <w:rsid w:val="00180BDA"/>
    <w:rsid w:val="00182D3D"/>
    <w:rsid w:val="00183229"/>
    <w:rsid w:val="0018365F"/>
    <w:rsid w:val="0018573F"/>
    <w:rsid w:val="00185C31"/>
    <w:rsid w:val="001903D9"/>
    <w:rsid w:val="00190AF3"/>
    <w:rsid w:val="0019218A"/>
    <w:rsid w:val="00192BA6"/>
    <w:rsid w:val="00194DF5"/>
    <w:rsid w:val="0019583A"/>
    <w:rsid w:val="00195E72"/>
    <w:rsid w:val="00196BC0"/>
    <w:rsid w:val="00196C0A"/>
    <w:rsid w:val="00197096"/>
    <w:rsid w:val="00197E97"/>
    <w:rsid w:val="001A0CF1"/>
    <w:rsid w:val="001A1072"/>
    <w:rsid w:val="001A185F"/>
    <w:rsid w:val="001A4659"/>
    <w:rsid w:val="001A595A"/>
    <w:rsid w:val="001A5B9B"/>
    <w:rsid w:val="001A6B8D"/>
    <w:rsid w:val="001A7734"/>
    <w:rsid w:val="001A7D16"/>
    <w:rsid w:val="001B028C"/>
    <w:rsid w:val="001B0603"/>
    <w:rsid w:val="001B1364"/>
    <w:rsid w:val="001B15C7"/>
    <w:rsid w:val="001B2293"/>
    <w:rsid w:val="001B237A"/>
    <w:rsid w:val="001B328F"/>
    <w:rsid w:val="001B33AC"/>
    <w:rsid w:val="001B36A5"/>
    <w:rsid w:val="001B4C4E"/>
    <w:rsid w:val="001B63E8"/>
    <w:rsid w:val="001B7504"/>
    <w:rsid w:val="001C08B7"/>
    <w:rsid w:val="001C0E41"/>
    <w:rsid w:val="001C1FD4"/>
    <w:rsid w:val="001C2531"/>
    <w:rsid w:val="001C28A5"/>
    <w:rsid w:val="001C2CEF"/>
    <w:rsid w:val="001C465F"/>
    <w:rsid w:val="001C64F2"/>
    <w:rsid w:val="001D3EA4"/>
    <w:rsid w:val="001D586E"/>
    <w:rsid w:val="001D6464"/>
    <w:rsid w:val="001D651F"/>
    <w:rsid w:val="001E1E4D"/>
    <w:rsid w:val="001E51C6"/>
    <w:rsid w:val="001E540E"/>
    <w:rsid w:val="001E7DF5"/>
    <w:rsid w:val="001F375B"/>
    <w:rsid w:val="001F3810"/>
    <w:rsid w:val="001F3A98"/>
    <w:rsid w:val="001F4D30"/>
    <w:rsid w:val="001F59F2"/>
    <w:rsid w:val="001F79FB"/>
    <w:rsid w:val="001F7A85"/>
    <w:rsid w:val="0020072A"/>
    <w:rsid w:val="00200E3D"/>
    <w:rsid w:val="002011D8"/>
    <w:rsid w:val="002011FC"/>
    <w:rsid w:val="002012E2"/>
    <w:rsid w:val="002020AE"/>
    <w:rsid w:val="00204175"/>
    <w:rsid w:val="0020481B"/>
    <w:rsid w:val="002059FC"/>
    <w:rsid w:val="0021368A"/>
    <w:rsid w:val="0021456E"/>
    <w:rsid w:val="00214F16"/>
    <w:rsid w:val="0021532B"/>
    <w:rsid w:val="00215B3B"/>
    <w:rsid w:val="002172B0"/>
    <w:rsid w:val="0021765C"/>
    <w:rsid w:val="00220384"/>
    <w:rsid w:val="00220935"/>
    <w:rsid w:val="00220B21"/>
    <w:rsid w:val="00220DE7"/>
    <w:rsid w:val="002216DA"/>
    <w:rsid w:val="00230B71"/>
    <w:rsid w:val="0023266C"/>
    <w:rsid w:val="002344B2"/>
    <w:rsid w:val="00234573"/>
    <w:rsid w:val="0023466A"/>
    <w:rsid w:val="0024025F"/>
    <w:rsid w:val="00240A7C"/>
    <w:rsid w:val="00241011"/>
    <w:rsid w:val="00241D82"/>
    <w:rsid w:val="00243E4B"/>
    <w:rsid w:val="00245622"/>
    <w:rsid w:val="00246C91"/>
    <w:rsid w:val="002500BD"/>
    <w:rsid w:val="00252104"/>
    <w:rsid w:val="0025243F"/>
    <w:rsid w:val="00252A44"/>
    <w:rsid w:val="002533C3"/>
    <w:rsid w:val="00253780"/>
    <w:rsid w:val="00254264"/>
    <w:rsid w:val="0025548D"/>
    <w:rsid w:val="002557F9"/>
    <w:rsid w:val="00256D14"/>
    <w:rsid w:val="00256FBD"/>
    <w:rsid w:val="00260583"/>
    <w:rsid w:val="002605DF"/>
    <w:rsid w:val="0026091C"/>
    <w:rsid w:val="00261FC2"/>
    <w:rsid w:val="002626A1"/>
    <w:rsid w:val="002630C3"/>
    <w:rsid w:val="00265CF8"/>
    <w:rsid w:val="00266722"/>
    <w:rsid w:val="00266B95"/>
    <w:rsid w:val="002709D6"/>
    <w:rsid w:val="00271B5A"/>
    <w:rsid w:val="00271DF2"/>
    <w:rsid w:val="002721E6"/>
    <w:rsid w:val="002729AA"/>
    <w:rsid w:val="0027387A"/>
    <w:rsid w:val="00274F97"/>
    <w:rsid w:val="002754B7"/>
    <w:rsid w:val="00276877"/>
    <w:rsid w:val="0027692B"/>
    <w:rsid w:val="00276C30"/>
    <w:rsid w:val="002772BC"/>
    <w:rsid w:val="00277CB0"/>
    <w:rsid w:val="00280BCD"/>
    <w:rsid w:val="00281C61"/>
    <w:rsid w:val="00283992"/>
    <w:rsid w:val="00285C2C"/>
    <w:rsid w:val="002864D0"/>
    <w:rsid w:val="0029123F"/>
    <w:rsid w:val="00292A8F"/>
    <w:rsid w:val="002938BB"/>
    <w:rsid w:val="002974DC"/>
    <w:rsid w:val="002974F3"/>
    <w:rsid w:val="002A01C7"/>
    <w:rsid w:val="002A0D7A"/>
    <w:rsid w:val="002A1145"/>
    <w:rsid w:val="002A14A8"/>
    <w:rsid w:val="002A18B1"/>
    <w:rsid w:val="002A1B5F"/>
    <w:rsid w:val="002A304D"/>
    <w:rsid w:val="002A424F"/>
    <w:rsid w:val="002A445C"/>
    <w:rsid w:val="002A6BCC"/>
    <w:rsid w:val="002B0782"/>
    <w:rsid w:val="002B14D9"/>
    <w:rsid w:val="002B1A63"/>
    <w:rsid w:val="002B2400"/>
    <w:rsid w:val="002B246F"/>
    <w:rsid w:val="002B247C"/>
    <w:rsid w:val="002B393D"/>
    <w:rsid w:val="002B3E08"/>
    <w:rsid w:val="002B6054"/>
    <w:rsid w:val="002B6DEA"/>
    <w:rsid w:val="002B7692"/>
    <w:rsid w:val="002B7C3A"/>
    <w:rsid w:val="002B7FBC"/>
    <w:rsid w:val="002C1428"/>
    <w:rsid w:val="002C3476"/>
    <w:rsid w:val="002C3C3B"/>
    <w:rsid w:val="002C405B"/>
    <w:rsid w:val="002C42A5"/>
    <w:rsid w:val="002C4C5D"/>
    <w:rsid w:val="002C60F4"/>
    <w:rsid w:val="002C690A"/>
    <w:rsid w:val="002C7BDC"/>
    <w:rsid w:val="002D17DB"/>
    <w:rsid w:val="002D26AF"/>
    <w:rsid w:val="002D32CB"/>
    <w:rsid w:val="002D3A72"/>
    <w:rsid w:val="002D3D6C"/>
    <w:rsid w:val="002D401C"/>
    <w:rsid w:val="002D7A4A"/>
    <w:rsid w:val="002E1263"/>
    <w:rsid w:val="002E1CF3"/>
    <w:rsid w:val="002E345F"/>
    <w:rsid w:val="002E52CE"/>
    <w:rsid w:val="002E55E8"/>
    <w:rsid w:val="002F0D4F"/>
    <w:rsid w:val="002F3648"/>
    <w:rsid w:val="002F3D1C"/>
    <w:rsid w:val="002F4A82"/>
    <w:rsid w:val="002F5289"/>
    <w:rsid w:val="002F58DD"/>
    <w:rsid w:val="002F5CE6"/>
    <w:rsid w:val="002F7435"/>
    <w:rsid w:val="002F75D6"/>
    <w:rsid w:val="00300A59"/>
    <w:rsid w:val="00301F8B"/>
    <w:rsid w:val="00303194"/>
    <w:rsid w:val="00305A32"/>
    <w:rsid w:val="00306280"/>
    <w:rsid w:val="0030674B"/>
    <w:rsid w:val="00307022"/>
    <w:rsid w:val="003074F4"/>
    <w:rsid w:val="00310B6F"/>
    <w:rsid w:val="00313FFB"/>
    <w:rsid w:val="003143F8"/>
    <w:rsid w:val="003149AA"/>
    <w:rsid w:val="00314C44"/>
    <w:rsid w:val="00315699"/>
    <w:rsid w:val="0031594D"/>
    <w:rsid w:val="00316D69"/>
    <w:rsid w:val="00320FCD"/>
    <w:rsid w:val="00321477"/>
    <w:rsid w:val="003215AF"/>
    <w:rsid w:val="00321A98"/>
    <w:rsid w:val="00322A96"/>
    <w:rsid w:val="00323AA5"/>
    <w:rsid w:val="00325A46"/>
    <w:rsid w:val="00326210"/>
    <w:rsid w:val="003264AF"/>
    <w:rsid w:val="0032727C"/>
    <w:rsid w:val="00330255"/>
    <w:rsid w:val="0033161E"/>
    <w:rsid w:val="003324B7"/>
    <w:rsid w:val="0033691C"/>
    <w:rsid w:val="003422B1"/>
    <w:rsid w:val="0034257D"/>
    <w:rsid w:val="003426F2"/>
    <w:rsid w:val="0034295E"/>
    <w:rsid w:val="003449FB"/>
    <w:rsid w:val="00350710"/>
    <w:rsid w:val="00350E26"/>
    <w:rsid w:val="00351BF5"/>
    <w:rsid w:val="00353B45"/>
    <w:rsid w:val="003547E1"/>
    <w:rsid w:val="003550D4"/>
    <w:rsid w:val="00355653"/>
    <w:rsid w:val="00355E7E"/>
    <w:rsid w:val="00356861"/>
    <w:rsid w:val="003579F2"/>
    <w:rsid w:val="00362E88"/>
    <w:rsid w:val="00363065"/>
    <w:rsid w:val="003638E1"/>
    <w:rsid w:val="00364A2E"/>
    <w:rsid w:val="00367E54"/>
    <w:rsid w:val="00367FD9"/>
    <w:rsid w:val="00370617"/>
    <w:rsid w:val="00372A20"/>
    <w:rsid w:val="00374CCA"/>
    <w:rsid w:val="00374CEF"/>
    <w:rsid w:val="00374E4B"/>
    <w:rsid w:val="0037748D"/>
    <w:rsid w:val="003775E4"/>
    <w:rsid w:val="003800BC"/>
    <w:rsid w:val="0038102A"/>
    <w:rsid w:val="00384EF8"/>
    <w:rsid w:val="00385166"/>
    <w:rsid w:val="00386A46"/>
    <w:rsid w:val="00387280"/>
    <w:rsid w:val="00390E61"/>
    <w:rsid w:val="00391A27"/>
    <w:rsid w:val="00394259"/>
    <w:rsid w:val="00395A57"/>
    <w:rsid w:val="00395C13"/>
    <w:rsid w:val="0039648B"/>
    <w:rsid w:val="003976A5"/>
    <w:rsid w:val="003A067A"/>
    <w:rsid w:val="003A076C"/>
    <w:rsid w:val="003A187F"/>
    <w:rsid w:val="003A5048"/>
    <w:rsid w:val="003A533A"/>
    <w:rsid w:val="003A6AC3"/>
    <w:rsid w:val="003A7806"/>
    <w:rsid w:val="003A7A1A"/>
    <w:rsid w:val="003B0966"/>
    <w:rsid w:val="003B1A1C"/>
    <w:rsid w:val="003B5941"/>
    <w:rsid w:val="003B7029"/>
    <w:rsid w:val="003B790D"/>
    <w:rsid w:val="003C01F7"/>
    <w:rsid w:val="003C4667"/>
    <w:rsid w:val="003C4C6B"/>
    <w:rsid w:val="003C5D7A"/>
    <w:rsid w:val="003D123E"/>
    <w:rsid w:val="003D314F"/>
    <w:rsid w:val="003D37DC"/>
    <w:rsid w:val="003D3D14"/>
    <w:rsid w:val="003D3DD3"/>
    <w:rsid w:val="003D4C83"/>
    <w:rsid w:val="003D4FD9"/>
    <w:rsid w:val="003D5430"/>
    <w:rsid w:val="003E0BA8"/>
    <w:rsid w:val="003E0F05"/>
    <w:rsid w:val="003E117E"/>
    <w:rsid w:val="003E1923"/>
    <w:rsid w:val="003E1D08"/>
    <w:rsid w:val="003E1F87"/>
    <w:rsid w:val="003E229A"/>
    <w:rsid w:val="003E22C2"/>
    <w:rsid w:val="003E2700"/>
    <w:rsid w:val="003E49BB"/>
    <w:rsid w:val="003E4CC8"/>
    <w:rsid w:val="003E62C8"/>
    <w:rsid w:val="003E666E"/>
    <w:rsid w:val="003E680F"/>
    <w:rsid w:val="003E688A"/>
    <w:rsid w:val="003F1A95"/>
    <w:rsid w:val="003F38BF"/>
    <w:rsid w:val="003F49B6"/>
    <w:rsid w:val="003F508D"/>
    <w:rsid w:val="003F5402"/>
    <w:rsid w:val="003F6995"/>
    <w:rsid w:val="003F6AE2"/>
    <w:rsid w:val="00400DCF"/>
    <w:rsid w:val="00401DEE"/>
    <w:rsid w:val="00402997"/>
    <w:rsid w:val="00402B4D"/>
    <w:rsid w:val="004036D2"/>
    <w:rsid w:val="00404FDA"/>
    <w:rsid w:val="00406070"/>
    <w:rsid w:val="004062D4"/>
    <w:rsid w:val="004064D3"/>
    <w:rsid w:val="004066D9"/>
    <w:rsid w:val="0040684B"/>
    <w:rsid w:val="004073FD"/>
    <w:rsid w:val="0041092E"/>
    <w:rsid w:val="0041108B"/>
    <w:rsid w:val="0041185C"/>
    <w:rsid w:val="00411F9A"/>
    <w:rsid w:val="00416B7F"/>
    <w:rsid w:val="004170FD"/>
    <w:rsid w:val="0041732F"/>
    <w:rsid w:val="00421E12"/>
    <w:rsid w:val="00423F4A"/>
    <w:rsid w:val="00425403"/>
    <w:rsid w:val="00433D8B"/>
    <w:rsid w:val="00435D1A"/>
    <w:rsid w:val="0043784A"/>
    <w:rsid w:val="00437B6A"/>
    <w:rsid w:val="00442210"/>
    <w:rsid w:val="004444F3"/>
    <w:rsid w:val="004453DD"/>
    <w:rsid w:val="00445764"/>
    <w:rsid w:val="004465BF"/>
    <w:rsid w:val="00450C95"/>
    <w:rsid w:val="0045121E"/>
    <w:rsid w:val="00451ED9"/>
    <w:rsid w:val="00453D18"/>
    <w:rsid w:val="004552CA"/>
    <w:rsid w:val="00456CE8"/>
    <w:rsid w:val="004610F4"/>
    <w:rsid w:val="00461DB7"/>
    <w:rsid w:val="004620A9"/>
    <w:rsid w:val="004623FE"/>
    <w:rsid w:val="00462AF8"/>
    <w:rsid w:val="00463F4E"/>
    <w:rsid w:val="00464824"/>
    <w:rsid w:val="004663E0"/>
    <w:rsid w:val="004702F4"/>
    <w:rsid w:val="00470520"/>
    <w:rsid w:val="004707CE"/>
    <w:rsid w:val="00472287"/>
    <w:rsid w:val="004724B9"/>
    <w:rsid w:val="00474E73"/>
    <w:rsid w:val="0047635A"/>
    <w:rsid w:val="004778FB"/>
    <w:rsid w:val="00480F6D"/>
    <w:rsid w:val="00482063"/>
    <w:rsid w:val="00482390"/>
    <w:rsid w:val="0048365E"/>
    <w:rsid w:val="0048494C"/>
    <w:rsid w:val="004853AD"/>
    <w:rsid w:val="00485E49"/>
    <w:rsid w:val="00486F4D"/>
    <w:rsid w:val="0049014F"/>
    <w:rsid w:val="0049323E"/>
    <w:rsid w:val="00493BD9"/>
    <w:rsid w:val="00494A81"/>
    <w:rsid w:val="00494C58"/>
    <w:rsid w:val="00495BE8"/>
    <w:rsid w:val="00496981"/>
    <w:rsid w:val="004A0647"/>
    <w:rsid w:val="004A4233"/>
    <w:rsid w:val="004B037C"/>
    <w:rsid w:val="004B2B3B"/>
    <w:rsid w:val="004B42E9"/>
    <w:rsid w:val="004B78D0"/>
    <w:rsid w:val="004C0DD8"/>
    <w:rsid w:val="004C515A"/>
    <w:rsid w:val="004C6E3E"/>
    <w:rsid w:val="004D0F45"/>
    <w:rsid w:val="004D157A"/>
    <w:rsid w:val="004D49CA"/>
    <w:rsid w:val="004D5EB3"/>
    <w:rsid w:val="004D6A42"/>
    <w:rsid w:val="004D791E"/>
    <w:rsid w:val="004E2590"/>
    <w:rsid w:val="004E2BBB"/>
    <w:rsid w:val="004E3911"/>
    <w:rsid w:val="004E3A91"/>
    <w:rsid w:val="004E3BF9"/>
    <w:rsid w:val="004E4C7C"/>
    <w:rsid w:val="004E5B99"/>
    <w:rsid w:val="004F088D"/>
    <w:rsid w:val="004F215D"/>
    <w:rsid w:val="004F2364"/>
    <w:rsid w:val="004F2689"/>
    <w:rsid w:val="004F28C9"/>
    <w:rsid w:val="004F373A"/>
    <w:rsid w:val="004F4AF9"/>
    <w:rsid w:val="004F4D1B"/>
    <w:rsid w:val="00500736"/>
    <w:rsid w:val="00501702"/>
    <w:rsid w:val="005025E9"/>
    <w:rsid w:val="00502F22"/>
    <w:rsid w:val="00505BA3"/>
    <w:rsid w:val="00506A0E"/>
    <w:rsid w:val="0051008E"/>
    <w:rsid w:val="00510B58"/>
    <w:rsid w:val="0051152F"/>
    <w:rsid w:val="00511BD8"/>
    <w:rsid w:val="005122D6"/>
    <w:rsid w:val="00513D32"/>
    <w:rsid w:val="0051468D"/>
    <w:rsid w:val="005154EE"/>
    <w:rsid w:val="0052006E"/>
    <w:rsid w:val="00520CAB"/>
    <w:rsid w:val="00521B11"/>
    <w:rsid w:val="00521CF0"/>
    <w:rsid w:val="005244B0"/>
    <w:rsid w:val="00524CEA"/>
    <w:rsid w:val="005250D8"/>
    <w:rsid w:val="005259E9"/>
    <w:rsid w:val="00527931"/>
    <w:rsid w:val="00527BD4"/>
    <w:rsid w:val="00531227"/>
    <w:rsid w:val="005320CE"/>
    <w:rsid w:val="00532609"/>
    <w:rsid w:val="0053386B"/>
    <w:rsid w:val="00533A8A"/>
    <w:rsid w:val="00533DFE"/>
    <w:rsid w:val="005354A2"/>
    <w:rsid w:val="0053669C"/>
    <w:rsid w:val="00537869"/>
    <w:rsid w:val="005378D1"/>
    <w:rsid w:val="00540119"/>
    <w:rsid w:val="0054012B"/>
    <w:rsid w:val="00541042"/>
    <w:rsid w:val="005415DF"/>
    <w:rsid w:val="005434A8"/>
    <w:rsid w:val="00543A38"/>
    <w:rsid w:val="00544428"/>
    <w:rsid w:val="005446BD"/>
    <w:rsid w:val="00546049"/>
    <w:rsid w:val="0054786D"/>
    <w:rsid w:val="00550631"/>
    <w:rsid w:val="00550D3A"/>
    <w:rsid w:val="00551939"/>
    <w:rsid w:val="00551A1F"/>
    <w:rsid w:val="00552262"/>
    <w:rsid w:val="005525A5"/>
    <w:rsid w:val="00552606"/>
    <w:rsid w:val="00552810"/>
    <w:rsid w:val="005546C4"/>
    <w:rsid w:val="005557F5"/>
    <w:rsid w:val="00556340"/>
    <w:rsid w:val="0055673C"/>
    <w:rsid w:val="0055730C"/>
    <w:rsid w:val="00557C6C"/>
    <w:rsid w:val="0056052F"/>
    <w:rsid w:val="00560788"/>
    <w:rsid w:val="00561782"/>
    <w:rsid w:val="0056215C"/>
    <w:rsid w:val="00562B81"/>
    <w:rsid w:val="00562E6B"/>
    <w:rsid w:val="005668EB"/>
    <w:rsid w:val="005670FE"/>
    <w:rsid w:val="00567728"/>
    <w:rsid w:val="00567E52"/>
    <w:rsid w:val="00572021"/>
    <w:rsid w:val="00572757"/>
    <w:rsid w:val="00572ADC"/>
    <w:rsid w:val="00572E47"/>
    <w:rsid w:val="00576D78"/>
    <w:rsid w:val="00577C69"/>
    <w:rsid w:val="00577D47"/>
    <w:rsid w:val="00581E9A"/>
    <w:rsid w:val="005823FF"/>
    <w:rsid w:val="00582D82"/>
    <w:rsid w:val="00584755"/>
    <w:rsid w:val="0058551A"/>
    <w:rsid w:val="00585DDB"/>
    <w:rsid w:val="00592C21"/>
    <w:rsid w:val="0059313E"/>
    <w:rsid w:val="00593457"/>
    <w:rsid w:val="005937EA"/>
    <w:rsid w:val="0059409B"/>
    <w:rsid w:val="00596EFE"/>
    <w:rsid w:val="00596F20"/>
    <w:rsid w:val="00597EEA"/>
    <w:rsid w:val="005A136A"/>
    <w:rsid w:val="005A1799"/>
    <w:rsid w:val="005A3041"/>
    <w:rsid w:val="005A3991"/>
    <w:rsid w:val="005A3EBB"/>
    <w:rsid w:val="005A5796"/>
    <w:rsid w:val="005A66C7"/>
    <w:rsid w:val="005B334B"/>
    <w:rsid w:val="005B4759"/>
    <w:rsid w:val="005B7045"/>
    <w:rsid w:val="005C17B8"/>
    <w:rsid w:val="005C2CCC"/>
    <w:rsid w:val="005C4DAA"/>
    <w:rsid w:val="005C5995"/>
    <w:rsid w:val="005C64F8"/>
    <w:rsid w:val="005C6E1B"/>
    <w:rsid w:val="005C6F0C"/>
    <w:rsid w:val="005C77A2"/>
    <w:rsid w:val="005D0354"/>
    <w:rsid w:val="005D0C07"/>
    <w:rsid w:val="005D65D3"/>
    <w:rsid w:val="005E6118"/>
    <w:rsid w:val="005E7995"/>
    <w:rsid w:val="005E7A64"/>
    <w:rsid w:val="005F03B9"/>
    <w:rsid w:val="005F0C25"/>
    <w:rsid w:val="005F0CBB"/>
    <w:rsid w:val="005F1CB2"/>
    <w:rsid w:val="005F1F07"/>
    <w:rsid w:val="005F2280"/>
    <w:rsid w:val="005F46C1"/>
    <w:rsid w:val="00602C92"/>
    <w:rsid w:val="00603E33"/>
    <w:rsid w:val="00603F39"/>
    <w:rsid w:val="00606901"/>
    <w:rsid w:val="006126DC"/>
    <w:rsid w:val="00612F7B"/>
    <w:rsid w:val="00613DAC"/>
    <w:rsid w:val="006147B7"/>
    <w:rsid w:val="00614860"/>
    <w:rsid w:val="00614E7E"/>
    <w:rsid w:val="0061553A"/>
    <w:rsid w:val="00615D4D"/>
    <w:rsid w:val="006161E6"/>
    <w:rsid w:val="00616A82"/>
    <w:rsid w:val="00617F20"/>
    <w:rsid w:val="00620E34"/>
    <w:rsid w:val="00625262"/>
    <w:rsid w:val="0062585C"/>
    <w:rsid w:val="00625F48"/>
    <w:rsid w:val="00626100"/>
    <w:rsid w:val="00626773"/>
    <w:rsid w:val="00626F04"/>
    <w:rsid w:val="00627E40"/>
    <w:rsid w:val="00631A8E"/>
    <w:rsid w:val="0063331C"/>
    <w:rsid w:val="0063478D"/>
    <w:rsid w:val="00634A16"/>
    <w:rsid w:val="006358C1"/>
    <w:rsid w:val="006401B3"/>
    <w:rsid w:val="0064031F"/>
    <w:rsid w:val="00640F9F"/>
    <w:rsid w:val="00641613"/>
    <w:rsid w:val="00642242"/>
    <w:rsid w:val="006445C4"/>
    <w:rsid w:val="00645F47"/>
    <w:rsid w:val="00646D66"/>
    <w:rsid w:val="0065167F"/>
    <w:rsid w:val="00651A58"/>
    <w:rsid w:val="00651B54"/>
    <w:rsid w:val="00653107"/>
    <w:rsid w:val="00653972"/>
    <w:rsid w:val="006557C9"/>
    <w:rsid w:val="006567B4"/>
    <w:rsid w:val="00656C3C"/>
    <w:rsid w:val="00656D0C"/>
    <w:rsid w:val="006609DC"/>
    <w:rsid w:val="0066149B"/>
    <w:rsid w:val="00661AD0"/>
    <w:rsid w:val="00664DFD"/>
    <w:rsid w:val="006650FB"/>
    <w:rsid w:val="00667296"/>
    <w:rsid w:val="00667651"/>
    <w:rsid w:val="00667896"/>
    <w:rsid w:val="006705A5"/>
    <w:rsid w:val="006709A3"/>
    <w:rsid w:val="006709D8"/>
    <w:rsid w:val="006719EF"/>
    <w:rsid w:val="0067252E"/>
    <w:rsid w:val="00674EFE"/>
    <w:rsid w:val="00675483"/>
    <w:rsid w:val="00675E8A"/>
    <w:rsid w:val="0067605A"/>
    <w:rsid w:val="0067773E"/>
    <w:rsid w:val="00680703"/>
    <w:rsid w:val="00682B6C"/>
    <w:rsid w:val="00684B5B"/>
    <w:rsid w:val="006852B0"/>
    <w:rsid w:val="00685E1B"/>
    <w:rsid w:val="00691DBD"/>
    <w:rsid w:val="00693782"/>
    <w:rsid w:val="006942F5"/>
    <w:rsid w:val="00695E3E"/>
    <w:rsid w:val="006977B8"/>
    <w:rsid w:val="00697FED"/>
    <w:rsid w:val="006A1D8C"/>
    <w:rsid w:val="006A26DC"/>
    <w:rsid w:val="006A4D00"/>
    <w:rsid w:val="006A5B26"/>
    <w:rsid w:val="006A670B"/>
    <w:rsid w:val="006B1B12"/>
    <w:rsid w:val="006B347F"/>
    <w:rsid w:val="006B500F"/>
    <w:rsid w:val="006B551F"/>
    <w:rsid w:val="006B726A"/>
    <w:rsid w:val="006C0095"/>
    <w:rsid w:val="006C0581"/>
    <w:rsid w:val="006C06DC"/>
    <w:rsid w:val="006C0B51"/>
    <w:rsid w:val="006C1FE1"/>
    <w:rsid w:val="006C3489"/>
    <w:rsid w:val="006C3EE2"/>
    <w:rsid w:val="006C4836"/>
    <w:rsid w:val="006C6528"/>
    <w:rsid w:val="006C7807"/>
    <w:rsid w:val="006D0ADA"/>
    <w:rsid w:val="006D11A7"/>
    <w:rsid w:val="006D3941"/>
    <w:rsid w:val="006D50FE"/>
    <w:rsid w:val="006D5A96"/>
    <w:rsid w:val="006D6516"/>
    <w:rsid w:val="006E32F1"/>
    <w:rsid w:val="006E498B"/>
    <w:rsid w:val="006E4CA5"/>
    <w:rsid w:val="006E4D11"/>
    <w:rsid w:val="006E4F07"/>
    <w:rsid w:val="006E5515"/>
    <w:rsid w:val="006E73C3"/>
    <w:rsid w:val="006F0663"/>
    <w:rsid w:val="006F126A"/>
    <w:rsid w:val="006F1648"/>
    <w:rsid w:val="006F1B33"/>
    <w:rsid w:val="006F1BA2"/>
    <w:rsid w:val="006F2B3B"/>
    <w:rsid w:val="006F2BCA"/>
    <w:rsid w:val="006F314E"/>
    <w:rsid w:val="006F38C7"/>
    <w:rsid w:val="006F4C74"/>
    <w:rsid w:val="006F4D96"/>
    <w:rsid w:val="006F4FC8"/>
    <w:rsid w:val="006F6800"/>
    <w:rsid w:val="00700147"/>
    <w:rsid w:val="007002F0"/>
    <w:rsid w:val="00701510"/>
    <w:rsid w:val="00701F9A"/>
    <w:rsid w:val="00702CB8"/>
    <w:rsid w:val="007049B6"/>
    <w:rsid w:val="00705190"/>
    <w:rsid w:val="007069FC"/>
    <w:rsid w:val="00706DEA"/>
    <w:rsid w:val="00707756"/>
    <w:rsid w:val="007077E9"/>
    <w:rsid w:val="00711186"/>
    <w:rsid w:val="00711E3E"/>
    <w:rsid w:val="00711EA1"/>
    <w:rsid w:val="00712D9F"/>
    <w:rsid w:val="00713F90"/>
    <w:rsid w:val="00714346"/>
    <w:rsid w:val="00714EE1"/>
    <w:rsid w:val="0071639E"/>
    <w:rsid w:val="007176F5"/>
    <w:rsid w:val="007179B8"/>
    <w:rsid w:val="0072125A"/>
    <w:rsid w:val="00721509"/>
    <w:rsid w:val="00721D0F"/>
    <w:rsid w:val="00725177"/>
    <w:rsid w:val="007256E3"/>
    <w:rsid w:val="00731780"/>
    <w:rsid w:val="007337A3"/>
    <w:rsid w:val="00734C0E"/>
    <w:rsid w:val="00735D1D"/>
    <w:rsid w:val="0073620F"/>
    <w:rsid w:val="00737075"/>
    <w:rsid w:val="00742D7C"/>
    <w:rsid w:val="00742DE9"/>
    <w:rsid w:val="007450CF"/>
    <w:rsid w:val="00746E47"/>
    <w:rsid w:val="00750076"/>
    <w:rsid w:val="00751CE8"/>
    <w:rsid w:val="0075214C"/>
    <w:rsid w:val="00752C28"/>
    <w:rsid w:val="007539E0"/>
    <w:rsid w:val="0075587D"/>
    <w:rsid w:val="00760334"/>
    <w:rsid w:val="00764AB5"/>
    <w:rsid w:val="0076531E"/>
    <w:rsid w:val="00765655"/>
    <w:rsid w:val="007661FE"/>
    <w:rsid w:val="00766E21"/>
    <w:rsid w:val="007678ED"/>
    <w:rsid w:val="00770289"/>
    <w:rsid w:val="0077080B"/>
    <w:rsid w:val="00773457"/>
    <w:rsid w:val="00773909"/>
    <w:rsid w:val="007748AA"/>
    <w:rsid w:val="007755BA"/>
    <w:rsid w:val="00776A7E"/>
    <w:rsid w:val="00777839"/>
    <w:rsid w:val="007804B7"/>
    <w:rsid w:val="007808DE"/>
    <w:rsid w:val="00781E17"/>
    <w:rsid w:val="00782838"/>
    <w:rsid w:val="00784ACE"/>
    <w:rsid w:val="00785F93"/>
    <w:rsid w:val="0078739B"/>
    <w:rsid w:val="00787D17"/>
    <w:rsid w:val="00791163"/>
    <w:rsid w:val="007934E2"/>
    <w:rsid w:val="007957FC"/>
    <w:rsid w:val="00796DC1"/>
    <w:rsid w:val="007A0737"/>
    <w:rsid w:val="007A1661"/>
    <w:rsid w:val="007A2679"/>
    <w:rsid w:val="007A2976"/>
    <w:rsid w:val="007A5877"/>
    <w:rsid w:val="007A6476"/>
    <w:rsid w:val="007A6773"/>
    <w:rsid w:val="007A74D1"/>
    <w:rsid w:val="007A7943"/>
    <w:rsid w:val="007A7B68"/>
    <w:rsid w:val="007A7D87"/>
    <w:rsid w:val="007B278C"/>
    <w:rsid w:val="007B3F6A"/>
    <w:rsid w:val="007B47E4"/>
    <w:rsid w:val="007B5E0D"/>
    <w:rsid w:val="007B61F7"/>
    <w:rsid w:val="007B65A7"/>
    <w:rsid w:val="007B7326"/>
    <w:rsid w:val="007C0526"/>
    <w:rsid w:val="007C159F"/>
    <w:rsid w:val="007C220C"/>
    <w:rsid w:val="007C3350"/>
    <w:rsid w:val="007C7ABE"/>
    <w:rsid w:val="007D298A"/>
    <w:rsid w:val="007D34D4"/>
    <w:rsid w:val="007D3DF4"/>
    <w:rsid w:val="007D414E"/>
    <w:rsid w:val="007D58AA"/>
    <w:rsid w:val="007D707F"/>
    <w:rsid w:val="007D75FC"/>
    <w:rsid w:val="007D7C11"/>
    <w:rsid w:val="007E2D07"/>
    <w:rsid w:val="007E3214"/>
    <w:rsid w:val="007E4582"/>
    <w:rsid w:val="007E4641"/>
    <w:rsid w:val="007E4717"/>
    <w:rsid w:val="007E7527"/>
    <w:rsid w:val="007F0DD9"/>
    <w:rsid w:val="007F17EA"/>
    <w:rsid w:val="007F2CC8"/>
    <w:rsid w:val="007F32C4"/>
    <w:rsid w:val="007F352B"/>
    <w:rsid w:val="007F363A"/>
    <w:rsid w:val="007F3966"/>
    <w:rsid w:val="007F636B"/>
    <w:rsid w:val="00800906"/>
    <w:rsid w:val="008009BD"/>
    <w:rsid w:val="00802336"/>
    <w:rsid w:val="008025E1"/>
    <w:rsid w:val="008033CF"/>
    <w:rsid w:val="008034D4"/>
    <w:rsid w:val="008043FE"/>
    <w:rsid w:val="00805637"/>
    <w:rsid w:val="00814D66"/>
    <w:rsid w:val="00814E91"/>
    <w:rsid w:val="00814F80"/>
    <w:rsid w:val="00817E4E"/>
    <w:rsid w:val="00820937"/>
    <w:rsid w:val="0082178E"/>
    <w:rsid w:val="008238A7"/>
    <w:rsid w:val="0082390F"/>
    <w:rsid w:val="00823A6D"/>
    <w:rsid w:val="0082461B"/>
    <w:rsid w:val="00824677"/>
    <w:rsid w:val="008270B5"/>
    <w:rsid w:val="008327BB"/>
    <w:rsid w:val="00836303"/>
    <w:rsid w:val="00840577"/>
    <w:rsid w:val="00840959"/>
    <w:rsid w:val="008423BC"/>
    <w:rsid w:val="008432E8"/>
    <w:rsid w:val="00843475"/>
    <w:rsid w:val="00843BBA"/>
    <w:rsid w:val="008458B2"/>
    <w:rsid w:val="0084623F"/>
    <w:rsid w:val="0084700A"/>
    <w:rsid w:val="00847A0B"/>
    <w:rsid w:val="0085030B"/>
    <w:rsid w:val="00850937"/>
    <w:rsid w:val="00850EFF"/>
    <w:rsid w:val="00851515"/>
    <w:rsid w:val="00852204"/>
    <w:rsid w:val="0085263E"/>
    <w:rsid w:val="00852E36"/>
    <w:rsid w:val="00857AF0"/>
    <w:rsid w:val="00860BC3"/>
    <w:rsid w:val="00860F0D"/>
    <w:rsid w:val="00861931"/>
    <w:rsid w:val="0086315D"/>
    <w:rsid w:val="00864758"/>
    <w:rsid w:val="00865D04"/>
    <w:rsid w:val="00867D13"/>
    <w:rsid w:val="00867EDB"/>
    <w:rsid w:val="0087054F"/>
    <w:rsid w:val="008707D4"/>
    <w:rsid w:val="00871614"/>
    <w:rsid w:val="008722BA"/>
    <w:rsid w:val="00872C3C"/>
    <w:rsid w:val="00873408"/>
    <w:rsid w:val="0087584E"/>
    <w:rsid w:val="00876D06"/>
    <w:rsid w:val="00876E73"/>
    <w:rsid w:val="0087725B"/>
    <w:rsid w:val="008772CA"/>
    <w:rsid w:val="008775A4"/>
    <w:rsid w:val="00877935"/>
    <w:rsid w:val="008804AB"/>
    <w:rsid w:val="00881275"/>
    <w:rsid w:val="008812A3"/>
    <w:rsid w:val="00881D7B"/>
    <w:rsid w:val="00882163"/>
    <w:rsid w:val="0088238D"/>
    <w:rsid w:val="00883EA1"/>
    <w:rsid w:val="00891BFC"/>
    <w:rsid w:val="00893578"/>
    <w:rsid w:val="0089371B"/>
    <w:rsid w:val="008959C4"/>
    <w:rsid w:val="0089663E"/>
    <w:rsid w:val="008A1D66"/>
    <w:rsid w:val="008A48D4"/>
    <w:rsid w:val="008A5F1A"/>
    <w:rsid w:val="008A6D42"/>
    <w:rsid w:val="008A786F"/>
    <w:rsid w:val="008B1CA4"/>
    <w:rsid w:val="008B2B62"/>
    <w:rsid w:val="008B472F"/>
    <w:rsid w:val="008C1245"/>
    <w:rsid w:val="008C17B8"/>
    <w:rsid w:val="008C2A39"/>
    <w:rsid w:val="008C3DC6"/>
    <w:rsid w:val="008C66D3"/>
    <w:rsid w:val="008C696F"/>
    <w:rsid w:val="008C6CDE"/>
    <w:rsid w:val="008C6E96"/>
    <w:rsid w:val="008C7094"/>
    <w:rsid w:val="008D18F8"/>
    <w:rsid w:val="008D1E0D"/>
    <w:rsid w:val="008D1F4D"/>
    <w:rsid w:val="008D2060"/>
    <w:rsid w:val="008D2A0F"/>
    <w:rsid w:val="008D301C"/>
    <w:rsid w:val="008D32AD"/>
    <w:rsid w:val="008D5312"/>
    <w:rsid w:val="008D5A2D"/>
    <w:rsid w:val="008D6F87"/>
    <w:rsid w:val="008D7228"/>
    <w:rsid w:val="008E04F5"/>
    <w:rsid w:val="008E04FB"/>
    <w:rsid w:val="008E3AFD"/>
    <w:rsid w:val="008E4400"/>
    <w:rsid w:val="008E4E15"/>
    <w:rsid w:val="008E7653"/>
    <w:rsid w:val="008F0531"/>
    <w:rsid w:val="008F0787"/>
    <w:rsid w:val="008F3287"/>
    <w:rsid w:val="008F411F"/>
    <w:rsid w:val="008F54A4"/>
    <w:rsid w:val="008F5D9F"/>
    <w:rsid w:val="008F65AF"/>
    <w:rsid w:val="0090154A"/>
    <w:rsid w:val="00902352"/>
    <w:rsid w:val="0090335C"/>
    <w:rsid w:val="0090458C"/>
    <w:rsid w:val="00905EBE"/>
    <w:rsid w:val="00906466"/>
    <w:rsid w:val="0091234C"/>
    <w:rsid w:val="00913A32"/>
    <w:rsid w:val="00914E7E"/>
    <w:rsid w:val="00915F7E"/>
    <w:rsid w:val="0091623E"/>
    <w:rsid w:val="00917E57"/>
    <w:rsid w:val="00920734"/>
    <w:rsid w:val="00921DD9"/>
    <w:rsid w:val="00922318"/>
    <w:rsid w:val="009240B0"/>
    <w:rsid w:val="00925E76"/>
    <w:rsid w:val="00927AFD"/>
    <w:rsid w:val="00930B0F"/>
    <w:rsid w:val="00931ED8"/>
    <w:rsid w:val="00934E36"/>
    <w:rsid w:val="00936666"/>
    <w:rsid w:val="0094006D"/>
    <w:rsid w:val="009400B5"/>
    <w:rsid w:val="0094199C"/>
    <w:rsid w:val="00943EA3"/>
    <w:rsid w:val="0094624E"/>
    <w:rsid w:val="0094672B"/>
    <w:rsid w:val="0095095A"/>
    <w:rsid w:val="00950F0C"/>
    <w:rsid w:val="00951654"/>
    <w:rsid w:val="00954D1B"/>
    <w:rsid w:val="00956111"/>
    <w:rsid w:val="00956843"/>
    <w:rsid w:val="00956B5C"/>
    <w:rsid w:val="00956D99"/>
    <w:rsid w:val="00956ECB"/>
    <w:rsid w:val="00956FE6"/>
    <w:rsid w:val="00957CE8"/>
    <w:rsid w:val="00957E62"/>
    <w:rsid w:val="0096030F"/>
    <w:rsid w:val="009605DE"/>
    <w:rsid w:val="00963070"/>
    <w:rsid w:val="00963534"/>
    <w:rsid w:val="0096421F"/>
    <w:rsid w:val="00964FD2"/>
    <w:rsid w:val="00965CAD"/>
    <w:rsid w:val="009674ED"/>
    <w:rsid w:val="00967FFB"/>
    <w:rsid w:val="0097407A"/>
    <w:rsid w:val="009747EF"/>
    <w:rsid w:val="00974F43"/>
    <w:rsid w:val="00975CA3"/>
    <w:rsid w:val="00975F87"/>
    <w:rsid w:val="0098092B"/>
    <w:rsid w:val="00981362"/>
    <w:rsid w:val="009814D8"/>
    <w:rsid w:val="0098205C"/>
    <w:rsid w:val="00982ED5"/>
    <w:rsid w:val="009845C9"/>
    <w:rsid w:val="0098474D"/>
    <w:rsid w:val="009849EE"/>
    <w:rsid w:val="00986030"/>
    <w:rsid w:val="0098621E"/>
    <w:rsid w:val="0099026A"/>
    <w:rsid w:val="00991305"/>
    <w:rsid w:val="00992663"/>
    <w:rsid w:val="009939D2"/>
    <w:rsid w:val="00993BE8"/>
    <w:rsid w:val="00994411"/>
    <w:rsid w:val="00994723"/>
    <w:rsid w:val="0099510C"/>
    <w:rsid w:val="009974FC"/>
    <w:rsid w:val="009978E0"/>
    <w:rsid w:val="009A018D"/>
    <w:rsid w:val="009A30AB"/>
    <w:rsid w:val="009A4133"/>
    <w:rsid w:val="009A4B13"/>
    <w:rsid w:val="009A561B"/>
    <w:rsid w:val="009A5C32"/>
    <w:rsid w:val="009A6CE1"/>
    <w:rsid w:val="009B0C40"/>
    <w:rsid w:val="009B19E9"/>
    <w:rsid w:val="009B243F"/>
    <w:rsid w:val="009B3BDC"/>
    <w:rsid w:val="009B4E24"/>
    <w:rsid w:val="009B5FB4"/>
    <w:rsid w:val="009B6B00"/>
    <w:rsid w:val="009B745B"/>
    <w:rsid w:val="009C0D5A"/>
    <w:rsid w:val="009C13CF"/>
    <w:rsid w:val="009C5EB7"/>
    <w:rsid w:val="009C6606"/>
    <w:rsid w:val="009C67A1"/>
    <w:rsid w:val="009D008E"/>
    <w:rsid w:val="009D1657"/>
    <w:rsid w:val="009D2FB3"/>
    <w:rsid w:val="009D5A41"/>
    <w:rsid w:val="009D6244"/>
    <w:rsid w:val="009D6536"/>
    <w:rsid w:val="009D6B7E"/>
    <w:rsid w:val="009E2CAE"/>
    <w:rsid w:val="009E3162"/>
    <w:rsid w:val="009E321C"/>
    <w:rsid w:val="009E5955"/>
    <w:rsid w:val="009F106E"/>
    <w:rsid w:val="009F26B0"/>
    <w:rsid w:val="009F3EE4"/>
    <w:rsid w:val="009F536A"/>
    <w:rsid w:val="009F54A7"/>
    <w:rsid w:val="00A01BC5"/>
    <w:rsid w:val="00A04612"/>
    <w:rsid w:val="00A04B2B"/>
    <w:rsid w:val="00A04CCE"/>
    <w:rsid w:val="00A11C1E"/>
    <w:rsid w:val="00A12ED2"/>
    <w:rsid w:val="00A13729"/>
    <w:rsid w:val="00A1374C"/>
    <w:rsid w:val="00A1581B"/>
    <w:rsid w:val="00A17979"/>
    <w:rsid w:val="00A2008C"/>
    <w:rsid w:val="00A207B2"/>
    <w:rsid w:val="00A20F4A"/>
    <w:rsid w:val="00A220AA"/>
    <w:rsid w:val="00A24936"/>
    <w:rsid w:val="00A255F5"/>
    <w:rsid w:val="00A2657F"/>
    <w:rsid w:val="00A26B36"/>
    <w:rsid w:val="00A27C7F"/>
    <w:rsid w:val="00A30F7A"/>
    <w:rsid w:val="00A320A6"/>
    <w:rsid w:val="00A34511"/>
    <w:rsid w:val="00A35057"/>
    <w:rsid w:val="00A35B89"/>
    <w:rsid w:val="00A3654C"/>
    <w:rsid w:val="00A3741D"/>
    <w:rsid w:val="00A37CCB"/>
    <w:rsid w:val="00A40BC3"/>
    <w:rsid w:val="00A40F80"/>
    <w:rsid w:val="00A41552"/>
    <w:rsid w:val="00A4243D"/>
    <w:rsid w:val="00A426EF"/>
    <w:rsid w:val="00A42BDF"/>
    <w:rsid w:val="00A435EA"/>
    <w:rsid w:val="00A44E06"/>
    <w:rsid w:val="00A46C55"/>
    <w:rsid w:val="00A46C83"/>
    <w:rsid w:val="00A47B37"/>
    <w:rsid w:val="00A50ED7"/>
    <w:rsid w:val="00A5150A"/>
    <w:rsid w:val="00A528D4"/>
    <w:rsid w:val="00A532D6"/>
    <w:rsid w:val="00A538D7"/>
    <w:rsid w:val="00A539D6"/>
    <w:rsid w:val="00A56A98"/>
    <w:rsid w:val="00A61B59"/>
    <w:rsid w:val="00A6218F"/>
    <w:rsid w:val="00A62441"/>
    <w:rsid w:val="00A62A98"/>
    <w:rsid w:val="00A66C6D"/>
    <w:rsid w:val="00A67A26"/>
    <w:rsid w:val="00A67B1A"/>
    <w:rsid w:val="00A70EFD"/>
    <w:rsid w:val="00A71486"/>
    <w:rsid w:val="00A71C6A"/>
    <w:rsid w:val="00A73468"/>
    <w:rsid w:val="00A73981"/>
    <w:rsid w:val="00A739A4"/>
    <w:rsid w:val="00A825AE"/>
    <w:rsid w:val="00A84B75"/>
    <w:rsid w:val="00A86DAB"/>
    <w:rsid w:val="00A87B77"/>
    <w:rsid w:val="00A87ECE"/>
    <w:rsid w:val="00A912D4"/>
    <w:rsid w:val="00A920E2"/>
    <w:rsid w:val="00A9215D"/>
    <w:rsid w:val="00A9250E"/>
    <w:rsid w:val="00A95420"/>
    <w:rsid w:val="00A9685E"/>
    <w:rsid w:val="00A979BD"/>
    <w:rsid w:val="00A97A88"/>
    <w:rsid w:val="00AA0E39"/>
    <w:rsid w:val="00AA0F45"/>
    <w:rsid w:val="00AA23A3"/>
    <w:rsid w:val="00AA4CF9"/>
    <w:rsid w:val="00AA4D09"/>
    <w:rsid w:val="00AA6198"/>
    <w:rsid w:val="00AA675E"/>
    <w:rsid w:val="00AA6A5E"/>
    <w:rsid w:val="00AA6B97"/>
    <w:rsid w:val="00AA7EFB"/>
    <w:rsid w:val="00AB3570"/>
    <w:rsid w:val="00AB4B2A"/>
    <w:rsid w:val="00AB57A6"/>
    <w:rsid w:val="00AB5A16"/>
    <w:rsid w:val="00AC1BF5"/>
    <w:rsid w:val="00AC4CD9"/>
    <w:rsid w:val="00AC5225"/>
    <w:rsid w:val="00AC6DE4"/>
    <w:rsid w:val="00AC7D34"/>
    <w:rsid w:val="00AD167C"/>
    <w:rsid w:val="00AD2B53"/>
    <w:rsid w:val="00AD347D"/>
    <w:rsid w:val="00AD76B6"/>
    <w:rsid w:val="00AD78FA"/>
    <w:rsid w:val="00AD7B37"/>
    <w:rsid w:val="00AE1A2F"/>
    <w:rsid w:val="00AE2169"/>
    <w:rsid w:val="00AE3485"/>
    <w:rsid w:val="00AE664F"/>
    <w:rsid w:val="00AE6FFC"/>
    <w:rsid w:val="00AE74C7"/>
    <w:rsid w:val="00AE7EDE"/>
    <w:rsid w:val="00AF0480"/>
    <w:rsid w:val="00AF26F3"/>
    <w:rsid w:val="00AF4D57"/>
    <w:rsid w:val="00AF7516"/>
    <w:rsid w:val="00B01F13"/>
    <w:rsid w:val="00B02FD9"/>
    <w:rsid w:val="00B03F84"/>
    <w:rsid w:val="00B046FA"/>
    <w:rsid w:val="00B05B5C"/>
    <w:rsid w:val="00B06A41"/>
    <w:rsid w:val="00B10A3F"/>
    <w:rsid w:val="00B12165"/>
    <w:rsid w:val="00B124B7"/>
    <w:rsid w:val="00B12F5C"/>
    <w:rsid w:val="00B139E8"/>
    <w:rsid w:val="00B14590"/>
    <w:rsid w:val="00B155AF"/>
    <w:rsid w:val="00B158C0"/>
    <w:rsid w:val="00B249DB"/>
    <w:rsid w:val="00B255C4"/>
    <w:rsid w:val="00B25AA7"/>
    <w:rsid w:val="00B3012A"/>
    <w:rsid w:val="00B30A1A"/>
    <w:rsid w:val="00B31029"/>
    <w:rsid w:val="00B31518"/>
    <w:rsid w:val="00B3290D"/>
    <w:rsid w:val="00B32BB7"/>
    <w:rsid w:val="00B33C25"/>
    <w:rsid w:val="00B34684"/>
    <w:rsid w:val="00B35381"/>
    <w:rsid w:val="00B36241"/>
    <w:rsid w:val="00B36621"/>
    <w:rsid w:val="00B40C80"/>
    <w:rsid w:val="00B41C42"/>
    <w:rsid w:val="00B45698"/>
    <w:rsid w:val="00B478FB"/>
    <w:rsid w:val="00B50C6B"/>
    <w:rsid w:val="00B50F20"/>
    <w:rsid w:val="00B51F11"/>
    <w:rsid w:val="00B53B4B"/>
    <w:rsid w:val="00B53F56"/>
    <w:rsid w:val="00B545E2"/>
    <w:rsid w:val="00B5537F"/>
    <w:rsid w:val="00B56177"/>
    <w:rsid w:val="00B56987"/>
    <w:rsid w:val="00B575E5"/>
    <w:rsid w:val="00B60A7F"/>
    <w:rsid w:val="00B61732"/>
    <w:rsid w:val="00B61AC5"/>
    <w:rsid w:val="00B627B0"/>
    <w:rsid w:val="00B63C9C"/>
    <w:rsid w:val="00B70DA5"/>
    <w:rsid w:val="00B70E6C"/>
    <w:rsid w:val="00B727D7"/>
    <w:rsid w:val="00B72887"/>
    <w:rsid w:val="00B733A8"/>
    <w:rsid w:val="00B74EE2"/>
    <w:rsid w:val="00B75465"/>
    <w:rsid w:val="00B76F4B"/>
    <w:rsid w:val="00B76FDD"/>
    <w:rsid w:val="00B77B0A"/>
    <w:rsid w:val="00B80493"/>
    <w:rsid w:val="00B825AE"/>
    <w:rsid w:val="00B84DBB"/>
    <w:rsid w:val="00B84F91"/>
    <w:rsid w:val="00B84FA2"/>
    <w:rsid w:val="00B850D5"/>
    <w:rsid w:val="00B86751"/>
    <w:rsid w:val="00B8794E"/>
    <w:rsid w:val="00B90EBF"/>
    <w:rsid w:val="00B94281"/>
    <w:rsid w:val="00B95C10"/>
    <w:rsid w:val="00B96E79"/>
    <w:rsid w:val="00BA1E43"/>
    <w:rsid w:val="00BA4E5F"/>
    <w:rsid w:val="00BA55ED"/>
    <w:rsid w:val="00BA5875"/>
    <w:rsid w:val="00BA5D23"/>
    <w:rsid w:val="00BA6DE7"/>
    <w:rsid w:val="00BA7C94"/>
    <w:rsid w:val="00BB0B4E"/>
    <w:rsid w:val="00BB1C4F"/>
    <w:rsid w:val="00BB3EE0"/>
    <w:rsid w:val="00BB4318"/>
    <w:rsid w:val="00BB4FB2"/>
    <w:rsid w:val="00BB56E2"/>
    <w:rsid w:val="00BB76C3"/>
    <w:rsid w:val="00BC2FF7"/>
    <w:rsid w:val="00BC5586"/>
    <w:rsid w:val="00BC59A8"/>
    <w:rsid w:val="00BC700B"/>
    <w:rsid w:val="00BC755F"/>
    <w:rsid w:val="00BD1C37"/>
    <w:rsid w:val="00BD28CF"/>
    <w:rsid w:val="00BD46E7"/>
    <w:rsid w:val="00BD5096"/>
    <w:rsid w:val="00BD6902"/>
    <w:rsid w:val="00BD780A"/>
    <w:rsid w:val="00BE1B4B"/>
    <w:rsid w:val="00BE62A1"/>
    <w:rsid w:val="00BE661E"/>
    <w:rsid w:val="00BE6724"/>
    <w:rsid w:val="00BE6E20"/>
    <w:rsid w:val="00BE7803"/>
    <w:rsid w:val="00BF0A4E"/>
    <w:rsid w:val="00BF0B26"/>
    <w:rsid w:val="00BF151F"/>
    <w:rsid w:val="00BF2B10"/>
    <w:rsid w:val="00BF2FBD"/>
    <w:rsid w:val="00BF4A66"/>
    <w:rsid w:val="00BF5880"/>
    <w:rsid w:val="00BF5D6D"/>
    <w:rsid w:val="00C01291"/>
    <w:rsid w:val="00C03A55"/>
    <w:rsid w:val="00C0607E"/>
    <w:rsid w:val="00C06FBA"/>
    <w:rsid w:val="00C071E1"/>
    <w:rsid w:val="00C1068C"/>
    <w:rsid w:val="00C14522"/>
    <w:rsid w:val="00C15A81"/>
    <w:rsid w:val="00C1655E"/>
    <w:rsid w:val="00C168AA"/>
    <w:rsid w:val="00C17E05"/>
    <w:rsid w:val="00C20100"/>
    <w:rsid w:val="00C20A60"/>
    <w:rsid w:val="00C21889"/>
    <w:rsid w:val="00C21DC6"/>
    <w:rsid w:val="00C2369B"/>
    <w:rsid w:val="00C251FA"/>
    <w:rsid w:val="00C25A4C"/>
    <w:rsid w:val="00C31980"/>
    <w:rsid w:val="00C31AA6"/>
    <w:rsid w:val="00C3303F"/>
    <w:rsid w:val="00C35379"/>
    <w:rsid w:val="00C364D6"/>
    <w:rsid w:val="00C40526"/>
    <w:rsid w:val="00C41091"/>
    <w:rsid w:val="00C43CB8"/>
    <w:rsid w:val="00C441DC"/>
    <w:rsid w:val="00C45E6F"/>
    <w:rsid w:val="00C468E9"/>
    <w:rsid w:val="00C46BE2"/>
    <w:rsid w:val="00C522E1"/>
    <w:rsid w:val="00C528A5"/>
    <w:rsid w:val="00C53713"/>
    <w:rsid w:val="00C54016"/>
    <w:rsid w:val="00C5556E"/>
    <w:rsid w:val="00C5652D"/>
    <w:rsid w:val="00C61E5B"/>
    <w:rsid w:val="00C62547"/>
    <w:rsid w:val="00C62567"/>
    <w:rsid w:val="00C628CD"/>
    <w:rsid w:val="00C63456"/>
    <w:rsid w:val="00C64AEB"/>
    <w:rsid w:val="00C71FDF"/>
    <w:rsid w:val="00C72CC6"/>
    <w:rsid w:val="00C73069"/>
    <w:rsid w:val="00C73908"/>
    <w:rsid w:val="00C74B02"/>
    <w:rsid w:val="00C75B71"/>
    <w:rsid w:val="00C76BBE"/>
    <w:rsid w:val="00C77131"/>
    <w:rsid w:val="00C77D5C"/>
    <w:rsid w:val="00C855AC"/>
    <w:rsid w:val="00C8595C"/>
    <w:rsid w:val="00C878D8"/>
    <w:rsid w:val="00C87CA4"/>
    <w:rsid w:val="00C90C08"/>
    <w:rsid w:val="00C91E62"/>
    <w:rsid w:val="00C93D9B"/>
    <w:rsid w:val="00C947EB"/>
    <w:rsid w:val="00C94F7A"/>
    <w:rsid w:val="00C97769"/>
    <w:rsid w:val="00CA18CA"/>
    <w:rsid w:val="00CA31D3"/>
    <w:rsid w:val="00CA43D2"/>
    <w:rsid w:val="00CA5029"/>
    <w:rsid w:val="00CA619C"/>
    <w:rsid w:val="00CA7954"/>
    <w:rsid w:val="00CB0228"/>
    <w:rsid w:val="00CB2215"/>
    <w:rsid w:val="00CB30F6"/>
    <w:rsid w:val="00CB340C"/>
    <w:rsid w:val="00CB4CA9"/>
    <w:rsid w:val="00CB590D"/>
    <w:rsid w:val="00CB5ED7"/>
    <w:rsid w:val="00CC0243"/>
    <w:rsid w:val="00CC05DD"/>
    <w:rsid w:val="00CC21FB"/>
    <w:rsid w:val="00CC33C5"/>
    <w:rsid w:val="00CC48D1"/>
    <w:rsid w:val="00CC5D4A"/>
    <w:rsid w:val="00CD0330"/>
    <w:rsid w:val="00CD21CE"/>
    <w:rsid w:val="00CD32DA"/>
    <w:rsid w:val="00CD7A1D"/>
    <w:rsid w:val="00CD7B58"/>
    <w:rsid w:val="00CE241A"/>
    <w:rsid w:val="00CE35FF"/>
    <w:rsid w:val="00CF502E"/>
    <w:rsid w:val="00CF5596"/>
    <w:rsid w:val="00CF6B86"/>
    <w:rsid w:val="00D0068A"/>
    <w:rsid w:val="00D00FD3"/>
    <w:rsid w:val="00D0102E"/>
    <w:rsid w:val="00D03E20"/>
    <w:rsid w:val="00D04432"/>
    <w:rsid w:val="00D044EE"/>
    <w:rsid w:val="00D0626A"/>
    <w:rsid w:val="00D06416"/>
    <w:rsid w:val="00D06641"/>
    <w:rsid w:val="00D071F5"/>
    <w:rsid w:val="00D07C8B"/>
    <w:rsid w:val="00D1288F"/>
    <w:rsid w:val="00D14994"/>
    <w:rsid w:val="00D14D86"/>
    <w:rsid w:val="00D153B0"/>
    <w:rsid w:val="00D16119"/>
    <w:rsid w:val="00D167C1"/>
    <w:rsid w:val="00D178AC"/>
    <w:rsid w:val="00D20295"/>
    <w:rsid w:val="00D25EAD"/>
    <w:rsid w:val="00D262EC"/>
    <w:rsid w:val="00D265A6"/>
    <w:rsid w:val="00D2677A"/>
    <w:rsid w:val="00D267A7"/>
    <w:rsid w:val="00D27CF3"/>
    <w:rsid w:val="00D30A75"/>
    <w:rsid w:val="00D32202"/>
    <w:rsid w:val="00D32942"/>
    <w:rsid w:val="00D3448C"/>
    <w:rsid w:val="00D34F90"/>
    <w:rsid w:val="00D351ED"/>
    <w:rsid w:val="00D36A94"/>
    <w:rsid w:val="00D36AA9"/>
    <w:rsid w:val="00D36C16"/>
    <w:rsid w:val="00D36F2E"/>
    <w:rsid w:val="00D40D5A"/>
    <w:rsid w:val="00D41211"/>
    <w:rsid w:val="00D43BB4"/>
    <w:rsid w:val="00D45E72"/>
    <w:rsid w:val="00D47E85"/>
    <w:rsid w:val="00D50380"/>
    <w:rsid w:val="00D54E8A"/>
    <w:rsid w:val="00D5698C"/>
    <w:rsid w:val="00D57BE1"/>
    <w:rsid w:val="00D60180"/>
    <w:rsid w:val="00D60CD0"/>
    <w:rsid w:val="00D60D60"/>
    <w:rsid w:val="00D61235"/>
    <w:rsid w:val="00D61F53"/>
    <w:rsid w:val="00D6427F"/>
    <w:rsid w:val="00D64688"/>
    <w:rsid w:val="00D660A3"/>
    <w:rsid w:val="00D7029C"/>
    <w:rsid w:val="00D7103E"/>
    <w:rsid w:val="00D714D7"/>
    <w:rsid w:val="00D72DDA"/>
    <w:rsid w:val="00D74E39"/>
    <w:rsid w:val="00D757A9"/>
    <w:rsid w:val="00D7615A"/>
    <w:rsid w:val="00D76826"/>
    <w:rsid w:val="00D8294D"/>
    <w:rsid w:val="00D82D96"/>
    <w:rsid w:val="00D83374"/>
    <w:rsid w:val="00D839C9"/>
    <w:rsid w:val="00D8502F"/>
    <w:rsid w:val="00D85570"/>
    <w:rsid w:val="00D855B3"/>
    <w:rsid w:val="00D86B25"/>
    <w:rsid w:val="00D86E87"/>
    <w:rsid w:val="00D952A1"/>
    <w:rsid w:val="00D956CF"/>
    <w:rsid w:val="00DA17ED"/>
    <w:rsid w:val="00DA2155"/>
    <w:rsid w:val="00DA3448"/>
    <w:rsid w:val="00DA527A"/>
    <w:rsid w:val="00DA5323"/>
    <w:rsid w:val="00DA5CFC"/>
    <w:rsid w:val="00DA788D"/>
    <w:rsid w:val="00DB0E92"/>
    <w:rsid w:val="00DB145E"/>
    <w:rsid w:val="00DB1DB0"/>
    <w:rsid w:val="00DB2B2B"/>
    <w:rsid w:val="00DB2F66"/>
    <w:rsid w:val="00DB2F71"/>
    <w:rsid w:val="00DB3E9B"/>
    <w:rsid w:val="00DB437A"/>
    <w:rsid w:val="00DB4EFF"/>
    <w:rsid w:val="00DB7C40"/>
    <w:rsid w:val="00DC0261"/>
    <w:rsid w:val="00DC0414"/>
    <w:rsid w:val="00DC2283"/>
    <w:rsid w:val="00DC4402"/>
    <w:rsid w:val="00DC484C"/>
    <w:rsid w:val="00DC4F51"/>
    <w:rsid w:val="00DD0EE9"/>
    <w:rsid w:val="00DD1B72"/>
    <w:rsid w:val="00DD1FBD"/>
    <w:rsid w:val="00DD3795"/>
    <w:rsid w:val="00DD3BD5"/>
    <w:rsid w:val="00DD44E7"/>
    <w:rsid w:val="00DD6556"/>
    <w:rsid w:val="00DE27A2"/>
    <w:rsid w:val="00DE2AD6"/>
    <w:rsid w:val="00DE3C04"/>
    <w:rsid w:val="00DF0BC0"/>
    <w:rsid w:val="00DF168E"/>
    <w:rsid w:val="00DF2357"/>
    <w:rsid w:val="00DF39BF"/>
    <w:rsid w:val="00DF3F4D"/>
    <w:rsid w:val="00DF4291"/>
    <w:rsid w:val="00DF4AA5"/>
    <w:rsid w:val="00DF7BD7"/>
    <w:rsid w:val="00E01630"/>
    <w:rsid w:val="00E01F9D"/>
    <w:rsid w:val="00E02502"/>
    <w:rsid w:val="00E030CF"/>
    <w:rsid w:val="00E0381A"/>
    <w:rsid w:val="00E03EF4"/>
    <w:rsid w:val="00E04DA5"/>
    <w:rsid w:val="00E137CA"/>
    <w:rsid w:val="00E13BE6"/>
    <w:rsid w:val="00E13C51"/>
    <w:rsid w:val="00E13CB0"/>
    <w:rsid w:val="00E1476B"/>
    <w:rsid w:val="00E15C89"/>
    <w:rsid w:val="00E17B57"/>
    <w:rsid w:val="00E227A4"/>
    <w:rsid w:val="00E228BC"/>
    <w:rsid w:val="00E22DE2"/>
    <w:rsid w:val="00E242F0"/>
    <w:rsid w:val="00E2611B"/>
    <w:rsid w:val="00E30167"/>
    <w:rsid w:val="00E30509"/>
    <w:rsid w:val="00E316C2"/>
    <w:rsid w:val="00E3264A"/>
    <w:rsid w:val="00E331F5"/>
    <w:rsid w:val="00E372E4"/>
    <w:rsid w:val="00E37A7D"/>
    <w:rsid w:val="00E400FB"/>
    <w:rsid w:val="00E41150"/>
    <w:rsid w:val="00E427F2"/>
    <w:rsid w:val="00E42885"/>
    <w:rsid w:val="00E45A06"/>
    <w:rsid w:val="00E463B0"/>
    <w:rsid w:val="00E51801"/>
    <w:rsid w:val="00E51C81"/>
    <w:rsid w:val="00E51DC9"/>
    <w:rsid w:val="00E51F5E"/>
    <w:rsid w:val="00E54157"/>
    <w:rsid w:val="00E5442D"/>
    <w:rsid w:val="00E54CE2"/>
    <w:rsid w:val="00E56EA9"/>
    <w:rsid w:val="00E57236"/>
    <w:rsid w:val="00E60720"/>
    <w:rsid w:val="00E615E8"/>
    <w:rsid w:val="00E61E1C"/>
    <w:rsid w:val="00E62B29"/>
    <w:rsid w:val="00E63535"/>
    <w:rsid w:val="00E63FA5"/>
    <w:rsid w:val="00E702BF"/>
    <w:rsid w:val="00E7153A"/>
    <w:rsid w:val="00E71BCA"/>
    <w:rsid w:val="00E7202E"/>
    <w:rsid w:val="00E72B9C"/>
    <w:rsid w:val="00E72C98"/>
    <w:rsid w:val="00E737AF"/>
    <w:rsid w:val="00E73FD4"/>
    <w:rsid w:val="00E750AD"/>
    <w:rsid w:val="00E759B2"/>
    <w:rsid w:val="00E77233"/>
    <w:rsid w:val="00E77454"/>
    <w:rsid w:val="00E80F7A"/>
    <w:rsid w:val="00E811D3"/>
    <w:rsid w:val="00E82125"/>
    <w:rsid w:val="00E8317C"/>
    <w:rsid w:val="00E92268"/>
    <w:rsid w:val="00E92825"/>
    <w:rsid w:val="00E95523"/>
    <w:rsid w:val="00E95C5E"/>
    <w:rsid w:val="00E961FA"/>
    <w:rsid w:val="00E9717A"/>
    <w:rsid w:val="00E97A47"/>
    <w:rsid w:val="00EA1FB6"/>
    <w:rsid w:val="00EA26E0"/>
    <w:rsid w:val="00EA279C"/>
    <w:rsid w:val="00EA37CC"/>
    <w:rsid w:val="00EA3AD0"/>
    <w:rsid w:val="00EA74B0"/>
    <w:rsid w:val="00EA75CA"/>
    <w:rsid w:val="00EA7D0C"/>
    <w:rsid w:val="00EB0DAE"/>
    <w:rsid w:val="00EB1EB3"/>
    <w:rsid w:val="00EB407A"/>
    <w:rsid w:val="00EB4E5D"/>
    <w:rsid w:val="00EB5CC8"/>
    <w:rsid w:val="00EB6153"/>
    <w:rsid w:val="00EB6E57"/>
    <w:rsid w:val="00EB7C5E"/>
    <w:rsid w:val="00EC0E31"/>
    <w:rsid w:val="00EC104B"/>
    <w:rsid w:val="00EC1EDA"/>
    <w:rsid w:val="00EC22A4"/>
    <w:rsid w:val="00EC24F2"/>
    <w:rsid w:val="00EC31A7"/>
    <w:rsid w:val="00EC3881"/>
    <w:rsid w:val="00EC3AA3"/>
    <w:rsid w:val="00EC3E75"/>
    <w:rsid w:val="00EC3FDD"/>
    <w:rsid w:val="00EC62D2"/>
    <w:rsid w:val="00EC6553"/>
    <w:rsid w:val="00EC6623"/>
    <w:rsid w:val="00EC6DE5"/>
    <w:rsid w:val="00ED00B7"/>
    <w:rsid w:val="00ED2141"/>
    <w:rsid w:val="00ED4480"/>
    <w:rsid w:val="00ED7438"/>
    <w:rsid w:val="00ED7984"/>
    <w:rsid w:val="00EE002E"/>
    <w:rsid w:val="00EE0495"/>
    <w:rsid w:val="00EE07A5"/>
    <w:rsid w:val="00EE1C2F"/>
    <w:rsid w:val="00EE30D0"/>
    <w:rsid w:val="00EE332F"/>
    <w:rsid w:val="00EE5382"/>
    <w:rsid w:val="00EE578E"/>
    <w:rsid w:val="00EE6312"/>
    <w:rsid w:val="00EE7879"/>
    <w:rsid w:val="00EF1918"/>
    <w:rsid w:val="00EF239F"/>
    <w:rsid w:val="00EF24E6"/>
    <w:rsid w:val="00EF3306"/>
    <w:rsid w:val="00EF4B15"/>
    <w:rsid w:val="00EF5F0C"/>
    <w:rsid w:val="00F00AF2"/>
    <w:rsid w:val="00F01EB3"/>
    <w:rsid w:val="00F03A84"/>
    <w:rsid w:val="00F06363"/>
    <w:rsid w:val="00F12C5F"/>
    <w:rsid w:val="00F13080"/>
    <w:rsid w:val="00F13CAE"/>
    <w:rsid w:val="00F14701"/>
    <w:rsid w:val="00F1682D"/>
    <w:rsid w:val="00F17019"/>
    <w:rsid w:val="00F172A3"/>
    <w:rsid w:val="00F218D4"/>
    <w:rsid w:val="00F22337"/>
    <w:rsid w:val="00F24518"/>
    <w:rsid w:val="00F249C7"/>
    <w:rsid w:val="00F24E8A"/>
    <w:rsid w:val="00F2558D"/>
    <w:rsid w:val="00F26472"/>
    <w:rsid w:val="00F266AA"/>
    <w:rsid w:val="00F26BDA"/>
    <w:rsid w:val="00F26D61"/>
    <w:rsid w:val="00F26E82"/>
    <w:rsid w:val="00F32E0C"/>
    <w:rsid w:val="00F32F4E"/>
    <w:rsid w:val="00F34C75"/>
    <w:rsid w:val="00F41E11"/>
    <w:rsid w:val="00F428F2"/>
    <w:rsid w:val="00F43005"/>
    <w:rsid w:val="00F43942"/>
    <w:rsid w:val="00F469D5"/>
    <w:rsid w:val="00F47E1D"/>
    <w:rsid w:val="00F507D1"/>
    <w:rsid w:val="00F519CD"/>
    <w:rsid w:val="00F520C3"/>
    <w:rsid w:val="00F52304"/>
    <w:rsid w:val="00F52519"/>
    <w:rsid w:val="00F52D08"/>
    <w:rsid w:val="00F536E4"/>
    <w:rsid w:val="00F53964"/>
    <w:rsid w:val="00F54F5C"/>
    <w:rsid w:val="00F550E5"/>
    <w:rsid w:val="00F564D2"/>
    <w:rsid w:val="00F56800"/>
    <w:rsid w:val="00F57791"/>
    <w:rsid w:val="00F6315E"/>
    <w:rsid w:val="00F640FF"/>
    <w:rsid w:val="00F64330"/>
    <w:rsid w:val="00F656B9"/>
    <w:rsid w:val="00F66E0D"/>
    <w:rsid w:val="00F67015"/>
    <w:rsid w:val="00F67FE8"/>
    <w:rsid w:val="00F7029C"/>
    <w:rsid w:val="00F71614"/>
    <w:rsid w:val="00F71F29"/>
    <w:rsid w:val="00F730BC"/>
    <w:rsid w:val="00F7605C"/>
    <w:rsid w:val="00F76070"/>
    <w:rsid w:val="00F7670E"/>
    <w:rsid w:val="00F76A4B"/>
    <w:rsid w:val="00F77050"/>
    <w:rsid w:val="00F775FD"/>
    <w:rsid w:val="00F8019B"/>
    <w:rsid w:val="00F80E51"/>
    <w:rsid w:val="00F81366"/>
    <w:rsid w:val="00F8370E"/>
    <w:rsid w:val="00F848BC"/>
    <w:rsid w:val="00F85E29"/>
    <w:rsid w:val="00F90714"/>
    <w:rsid w:val="00F91892"/>
    <w:rsid w:val="00F91CEA"/>
    <w:rsid w:val="00F93949"/>
    <w:rsid w:val="00F95E40"/>
    <w:rsid w:val="00FA186A"/>
    <w:rsid w:val="00FA1F77"/>
    <w:rsid w:val="00FA54F5"/>
    <w:rsid w:val="00FA55F6"/>
    <w:rsid w:val="00FB4209"/>
    <w:rsid w:val="00FB656B"/>
    <w:rsid w:val="00FB6CC3"/>
    <w:rsid w:val="00FC03D2"/>
    <w:rsid w:val="00FC0403"/>
    <w:rsid w:val="00FC0868"/>
    <w:rsid w:val="00FC0DCE"/>
    <w:rsid w:val="00FC2BCA"/>
    <w:rsid w:val="00FC3177"/>
    <w:rsid w:val="00FC5EC6"/>
    <w:rsid w:val="00FC660C"/>
    <w:rsid w:val="00FC7F7F"/>
    <w:rsid w:val="00FD19C1"/>
    <w:rsid w:val="00FD3D94"/>
    <w:rsid w:val="00FD40CB"/>
    <w:rsid w:val="00FD4BEF"/>
    <w:rsid w:val="00FD4EFA"/>
    <w:rsid w:val="00FD58C8"/>
    <w:rsid w:val="00FD70DB"/>
    <w:rsid w:val="00FD7BD6"/>
    <w:rsid w:val="00FE10B7"/>
    <w:rsid w:val="00FE1F5D"/>
    <w:rsid w:val="00FE4405"/>
    <w:rsid w:val="00FE446E"/>
    <w:rsid w:val="00FE4A10"/>
    <w:rsid w:val="00FE4A50"/>
    <w:rsid w:val="00FF04D7"/>
    <w:rsid w:val="00FF1988"/>
    <w:rsid w:val="00FF216F"/>
    <w:rsid w:val="00FF2502"/>
    <w:rsid w:val="00FF3F8B"/>
    <w:rsid w:val="00FF3FF5"/>
    <w:rsid w:val="00FF5085"/>
    <w:rsid w:val="00FF5C22"/>
    <w:rsid w:val="03CAE1B5"/>
    <w:rsid w:val="0600E19D"/>
    <w:rsid w:val="0608979F"/>
    <w:rsid w:val="06E0F8DC"/>
    <w:rsid w:val="071D408D"/>
    <w:rsid w:val="090CEABC"/>
    <w:rsid w:val="09ACA745"/>
    <w:rsid w:val="09D9D7B4"/>
    <w:rsid w:val="0D512404"/>
    <w:rsid w:val="0DDFB666"/>
    <w:rsid w:val="0FBE4A09"/>
    <w:rsid w:val="1051A936"/>
    <w:rsid w:val="115C8924"/>
    <w:rsid w:val="11C5DEB4"/>
    <w:rsid w:val="1357EAE5"/>
    <w:rsid w:val="15CB9108"/>
    <w:rsid w:val="16776EE2"/>
    <w:rsid w:val="19ED89D0"/>
    <w:rsid w:val="1A8ACAA9"/>
    <w:rsid w:val="1C51F463"/>
    <w:rsid w:val="1E14423E"/>
    <w:rsid w:val="20A923E1"/>
    <w:rsid w:val="2454A4E7"/>
    <w:rsid w:val="27615EC8"/>
    <w:rsid w:val="2871A125"/>
    <w:rsid w:val="2A72C85E"/>
    <w:rsid w:val="2A8E17ED"/>
    <w:rsid w:val="2B69ED71"/>
    <w:rsid w:val="2C1F3F1D"/>
    <w:rsid w:val="2D23A137"/>
    <w:rsid w:val="2E0445FD"/>
    <w:rsid w:val="2E6C89CF"/>
    <w:rsid w:val="2F991E8D"/>
    <w:rsid w:val="2FC98C11"/>
    <w:rsid w:val="30582C20"/>
    <w:rsid w:val="3204402C"/>
    <w:rsid w:val="324976DA"/>
    <w:rsid w:val="32D344C3"/>
    <w:rsid w:val="333E74C6"/>
    <w:rsid w:val="35406110"/>
    <w:rsid w:val="3616D599"/>
    <w:rsid w:val="37204952"/>
    <w:rsid w:val="3D0FF398"/>
    <w:rsid w:val="3E561FE2"/>
    <w:rsid w:val="42B4F765"/>
    <w:rsid w:val="4A899A4E"/>
    <w:rsid w:val="4C585ECF"/>
    <w:rsid w:val="4CE4730A"/>
    <w:rsid w:val="4D2A9811"/>
    <w:rsid w:val="4EBB52EE"/>
    <w:rsid w:val="4FD79BA4"/>
    <w:rsid w:val="4FE10257"/>
    <w:rsid w:val="52B67656"/>
    <w:rsid w:val="52FB78B3"/>
    <w:rsid w:val="5340AD7D"/>
    <w:rsid w:val="53D8D36D"/>
    <w:rsid w:val="572BBC47"/>
    <w:rsid w:val="58704345"/>
    <w:rsid w:val="58A09167"/>
    <w:rsid w:val="5BA3077F"/>
    <w:rsid w:val="5C7C74BB"/>
    <w:rsid w:val="61005931"/>
    <w:rsid w:val="635B0DB2"/>
    <w:rsid w:val="637E4EEA"/>
    <w:rsid w:val="63C6885C"/>
    <w:rsid w:val="6416BF56"/>
    <w:rsid w:val="641C69F0"/>
    <w:rsid w:val="66E394C7"/>
    <w:rsid w:val="694821B3"/>
    <w:rsid w:val="69C0B665"/>
    <w:rsid w:val="69D13A10"/>
    <w:rsid w:val="6B917D62"/>
    <w:rsid w:val="6D2579CF"/>
    <w:rsid w:val="71C4FFE7"/>
    <w:rsid w:val="77F45274"/>
    <w:rsid w:val="7AD9025C"/>
    <w:rsid w:val="7CAB6711"/>
    <w:rsid w:val="7D3557DF"/>
    <w:rsid w:val="7ED08B26"/>
    <w:rsid w:val="7F207DA7"/>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3F63"/>
  <w15:docId w15:val="{B11AD241-65D8-43CD-B78F-D7C95709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1"/>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FD4BEF"/>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524CEA"/>
    <w:pPr>
      <w:numPr>
        <w:numId w:val="9"/>
      </w:numPr>
    </w:pPr>
    <w:rPr>
      <w:rFonts w:ascii="Public Sans Light" w:hAnsi="Public Sans Light"/>
    </w:rPr>
  </w:style>
  <w:style w:type="character" w:customStyle="1" w:styleId="BodyTextChar">
    <w:name w:val="Body Text Char"/>
    <w:basedOn w:val="DefaultParagraphFont"/>
    <w:link w:val="BodyText"/>
    <w:rsid w:val="00524CEA"/>
    <w:rPr>
      <w:rFonts w:ascii="Public Sans Light" w:hAnsi="Public Sans Light"/>
    </w:rPr>
  </w:style>
  <w:style w:type="paragraph" w:styleId="List2">
    <w:name w:val="List 2"/>
    <w:basedOn w:val="Normal"/>
    <w:uiPriority w:val="3"/>
    <w:semiHidden/>
    <w:rsid w:val="00A2657F"/>
    <w:pPr>
      <w:numPr>
        <w:numId w:val="1"/>
      </w:numPr>
      <w:spacing w:before="60" w:after="60"/>
      <w:ind w:left="568" w:hanging="284"/>
    </w:pPr>
  </w:style>
  <w:style w:type="paragraph" w:styleId="List3">
    <w:name w:val="List 3"/>
    <w:basedOn w:val="Normal"/>
    <w:uiPriority w:val="3"/>
    <w:semiHidden/>
    <w:rsid w:val="00A2657F"/>
    <w:pPr>
      <w:numPr>
        <w:numId w:val="2"/>
      </w:numPr>
      <w:spacing w:before="60" w:after="60"/>
      <w:ind w:left="851" w:hanging="284"/>
    </w:pPr>
  </w:style>
  <w:style w:type="character" w:customStyle="1" w:styleId="Heading3Char">
    <w:name w:val="Heading 3 Char"/>
    <w:basedOn w:val="DefaultParagraphFont"/>
    <w:link w:val="Heading3"/>
    <w:uiPriority w:val="1"/>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uiPriority w:val="99"/>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olor w:val="FFFFFF" w:themeColor="background1"/>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autoRedefine/>
    <w:uiPriority w:val="5"/>
    <w:qFormat/>
    <w:rsid w:val="0008620B"/>
    <w:pPr>
      <w:keepLines/>
      <w:pBdr>
        <w:top w:val="single" w:sz="4" w:space="1" w:color="002664" w:themeColor="background2"/>
        <w:bottom w:val="single" w:sz="4" w:space="1" w:color="002664" w:themeColor="background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ascii="Public Sans Light" w:hAnsi="Public Sans Light"/>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10"/>
    <w:qFormat/>
    <w:rsid w:val="00524CEA"/>
    <w:pPr>
      <w:numPr>
        <w:ilvl w:val="0"/>
        <w:numId w:val="8"/>
      </w:numPr>
    </w:pPr>
  </w:style>
  <w:style w:type="paragraph" w:styleId="ListBullet2">
    <w:name w:val="List Bullet 2"/>
    <w:aliases w:val="Bullet 2"/>
    <w:basedOn w:val="Normal"/>
    <w:link w:val="ListBullet2Char"/>
    <w:uiPriority w:val="3"/>
    <w:qFormat/>
    <w:rsid w:val="00524CEA"/>
    <w:pPr>
      <w:numPr>
        <w:ilvl w:val="1"/>
        <w:numId w:val="8"/>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pPr>
  </w:style>
  <w:style w:type="numbering" w:customStyle="1" w:styleId="DPEBullets">
    <w:name w:val="DPE Bullets"/>
    <w:uiPriority w:val="99"/>
    <w:rsid w:val="00524CEA"/>
    <w:pPr>
      <w:numPr>
        <w:numId w:val="3"/>
      </w:numPr>
    </w:pPr>
  </w:style>
  <w:style w:type="numbering" w:customStyle="1" w:styleId="DPELists">
    <w:name w:val="DPE Lists"/>
    <w:uiPriority w:val="99"/>
    <w:rsid w:val="00524CEA"/>
    <w:pPr>
      <w:numPr>
        <w:numId w:val="7"/>
      </w:numPr>
    </w:pPr>
  </w:style>
  <w:style w:type="paragraph" w:styleId="ListBullet4">
    <w:name w:val="List Bullet 4"/>
    <w:aliases w:val="Bullet 4"/>
    <w:basedOn w:val="ListBullet5"/>
    <w:uiPriority w:val="3"/>
    <w:unhideWhenUsed/>
    <w:rsid w:val="00524CEA"/>
    <w:pPr>
      <w:numPr>
        <w:ilvl w:val="3"/>
      </w:numPr>
    </w:pPr>
  </w:style>
  <w:style w:type="paragraph" w:styleId="ListBullet5">
    <w:name w:val="List Bullet 5"/>
    <w:aliases w:val="Bullet 5"/>
    <w:basedOn w:val="ListBullet"/>
    <w:uiPriority w:val="3"/>
    <w:unhideWhenUsed/>
    <w:rsid w:val="00524CEA"/>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pPr>
  </w:style>
  <w:style w:type="paragraph" w:styleId="ListNumber3">
    <w:name w:val="List Number 3"/>
    <w:aliases w:val="List L3"/>
    <w:basedOn w:val="ListNumber4"/>
    <w:link w:val="ListNumber3Char"/>
    <w:uiPriority w:val="4"/>
    <w:qFormat/>
    <w:rsid w:val="00524CEA"/>
    <w:pPr>
      <w:numPr>
        <w:ilvl w:val="3"/>
      </w:numPr>
    </w:pPr>
  </w:style>
  <w:style w:type="paragraph" w:styleId="ListNumber4">
    <w:name w:val="List Number 4"/>
    <w:aliases w:val="List L4"/>
    <w:basedOn w:val="ListNumber5"/>
    <w:link w:val="ListNumber4Char"/>
    <w:uiPriority w:val="4"/>
    <w:rsid w:val="00524CEA"/>
    <w:pPr>
      <w:numPr>
        <w:ilvl w:val="4"/>
      </w:numPr>
    </w:pPr>
  </w:style>
  <w:style w:type="paragraph" w:styleId="ListNumber5">
    <w:name w:val="List Number 5"/>
    <w:aliases w:val="List L5"/>
    <w:basedOn w:val="ListNumber"/>
    <w:link w:val="ListNumber5Char"/>
    <w:uiPriority w:val="4"/>
    <w:rsid w:val="00524CEA"/>
    <w:pPr>
      <w:numPr>
        <w:ilvl w:val="5"/>
      </w:numPr>
    </w:pPr>
  </w:style>
  <w:style w:type="paragraph" w:styleId="ListNumber">
    <w:name w:val="List Number"/>
    <w:aliases w:val="List L1"/>
    <w:basedOn w:val="ListBullet2"/>
    <w:link w:val="ListNumberChar"/>
    <w:uiPriority w:val="4"/>
    <w:qFormat/>
    <w:rsid w:val="00524CEA"/>
    <w:pPr>
      <w:numPr>
        <w:numId w:val="9"/>
      </w:numPr>
    </w:p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5B334B"/>
    <w:pPr>
      <w:numPr>
        <w:numId w:val="6"/>
      </w:numPr>
    </w:pPr>
  </w:style>
  <w:style w:type="paragraph" w:customStyle="1" w:styleId="CalloutBullet1">
    <w:name w:val="Callout Bullet 1"/>
    <w:basedOn w:val="CalloutList1"/>
    <w:uiPriority w:val="22"/>
    <w:qFormat/>
    <w:rsid w:val="005B334B"/>
    <w:pPr>
      <w:numPr>
        <w:numId w:val="4"/>
      </w:numPr>
      <w:spacing w:before="60" w:after="60"/>
    </w:pPr>
  </w:style>
  <w:style w:type="paragraph" w:customStyle="1" w:styleId="CalloutBullet2">
    <w:name w:val="Callout Bullet 2"/>
    <w:basedOn w:val="CalloutBullet1"/>
    <w:uiPriority w:val="22"/>
    <w:qFormat/>
    <w:rsid w:val="005B334B"/>
    <w:pPr>
      <w:numPr>
        <w:ilvl w:val="1"/>
      </w:numPr>
    </w:pPr>
  </w:style>
  <w:style w:type="paragraph" w:customStyle="1" w:styleId="CalloutBullet3">
    <w:name w:val="Callout Bullet 3"/>
    <w:basedOn w:val="CalloutBullet2"/>
    <w:uiPriority w:val="22"/>
    <w:qFormat/>
    <w:rsid w:val="005B334B"/>
    <w:pPr>
      <w:numPr>
        <w:ilvl w:val="2"/>
      </w:numPr>
    </w:pPr>
  </w:style>
  <w:style w:type="numbering" w:customStyle="1" w:styleId="CalloutBullets">
    <w:name w:val="Callout Bullets"/>
    <w:uiPriority w:val="99"/>
    <w:rsid w:val="005B334B"/>
    <w:pPr>
      <w:numPr>
        <w:numId w:val="5"/>
      </w:numPr>
    </w:pPr>
  </w:style>
  <w:style w:type="paragraph" w:customStyle="1" w:styleId="CalloutHeading">
    <w:name w:val="Callout Heading"/>
    <w:basedOn w:val="Normal"/>
    <w:uiPriority w:val="22"/>
    <w:qFormat/>
    <w:rsid w:val="005B334B"/>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5B334B"/>
    <w:rPr>
      <w:sz w:val="22"/>
    </w:rPr>
  </w:style>
  <w:style w:type="paragraph" w:customStyle="1" w:styleId="CalloutList2">
    <w:name w:val="Callout List 2"/>
    <w:basedOn w:val="CalloutList1"/>
    <w:uiPriority w:val="22"/>
    <w:qFormat/>
    <w:rsid w:val="005B334B"/>
    <w:pPr>
      <w:numPr>
        <w:ilvl w:val="1"/>
      </w:numPr>
    </w:pPr>
  </w:style>
  <w:style w:type="paragraph" w:customStyle="1" w:styleId="CalloutList3">
    <w:name w:val="Callout List 3"/>
    <w:basedOn w:val="CalloutList2"/>
    <w:uiPriority w:val="22"/>
    <w:qFormat/>
    <w:rsid w:val="005B334B"/>
    <w:pPr>
      <w:numPr>
        <w:ilvl w:val="2"/>
      </w:numPr>
    </w:p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10"/>
    <w:rsid w:val="00524CEA"/>
    <w:rPr>
      <w:rFonts w:ascii="Public Sans Light" w:hAnsi="Public Sans Light"/>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524CEA"/>
    <w:rPr>
      <w:rFonts w:ascii="Public Sans Light" w:hAnsi="Public Sans Light"/>
    </w:rPr>
  </w:style>
  <w:style w:type="paragraph" w:customStyle="1" w:styleId="TableBullet">
    <w:name w:val="Table Bullet"/>
    <w:basedOn w:val="ListBullet"/>
    <w:link w:val="TableBulletChar"/>
    <w:uiPriority w:val="3"/>
    <w:qFormat/>
    <w:rsid w:val="00524CEA"/>
    <w:pPr>
      <w:ind w:left="227" w:hanging="227"/>
    </w:pPr>
    <w:rPr>
      <w:sz w:val="20"/>
    </w:rPr>
  </w:style>
  <w:style w:type="character" w:customStyle="1" w:styleId="TableBulletChar">
    <w:name w:val="Table Bullet Char"/>
    <w:basedOn w:val="ListBulletChar"/>
    <w:link w:val="TableBullet"/>
    <w:uiPriority w:val="3"/>
    <w:rsid w:val="00524CEA"/>
    <w:rPr>
      <w:rFonts w:ascii="Public Sans Light" w:hAnsi="Public Sans Light"/>
      <w:sz w:val="20"/>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rPr>
  </w:style>
  <w:style w:type="paragraph" w:styleId="NormalWeb">
    <w:name w:val="Normal (Web)"/>
    <w:basedOn w:val="Normal"/>
    <w:semiHidden/>
    <w:unhideWhenUsed/>
    <w:rsid w:val="00C5652D"/>
    <w:rPr>
      <w:rFonts w:ascii="Times New Roman" w:hAnsi="Times New Roman"/>
      <w:sz w:val="24"/>
      <w:szCs w:val="24"/>
    </w:rPr>
  </w:style>
  <w:style w:type="character" w:styleId="Strong">
    <w:name w:val="Strong"/>
    <w:aliases w:val="Bold"/>
    <w:basedOn w:val="DefaultParagraphFont"/>
    <w:uiPriority w:val="22"/>
    <w:qFormat/>
    <w:rsid w:val="00215B3B"/>
    <w:rPr>
      <w:b/>
      <w:bCs/>
    </w:rPr>
  </w:style>
  <w:style w:type="character" w:styleId="SmartLink">
    <w:name w:val="Smart Link"/>
    <w:basedOn w:val="DefaultParagraphFont"/>
    <w:uiPriority w:val="99"/>
    <w:semiHidden/>
    <w:unhideWhenUsed/>
    <w:rsid w:val="00215B3B"/>
    <w:rPr>
      <w:color w:val="0000FF"/>
      <w:u w:val="single"/>
      <w:shd w:val="clear" w:color="auto" w:fill="F3F2F1"/>
    </w:rPr>
  </w:style>
  <w:style w:type="character" w:styleId="CommentReference">
    <w:name w:val="annotation reference"/>
    <w:basedOn w:val="DefaultParagraphFont"/>
    <w:semiHidden/>
    <w:unhideWhenUsed/>
    <w:rsid w:val="00124BEB"/>
    <w:rPr>
      <w:sz w:val="16"/>
      <w:szCs w:val="16"/>
    </w:rPr>
  </w:style>
  <w:style w:type="paragraph" w:styleId="CommentText">
    <w:name w:val="annotation text"/>
    <w:basedOn w:val="Normal"/>
    <w:link w:val="CommentTextChar"/>
    <w:unhideWhenUsed/>
    <w:rsid w:val="00124BEB"/>
    <w:pPr>
      <w:spacing w:line="240" w:lineRule="auto"/>
    </w:pPr>
    <w:rPr>
      <w:sz w:val="20"/>
      <w:szCs w:val="20"/>
    </w:rPr>
  </w:style>
  <w:style w:type="character" w:customStyle="1" w:styleId="CommentTextChar">
    <w:name w:val="Comment Text Char"/>
    <w:basedOn w:val="DefaultParagraphFont"/>
    <w:link w:val="CommentText"/>
    <w:rsid w:val="00124BEB"/>
    <w:rPr>
      <w:sz w:val="20"/>
      <w:szCs w:val="20"/>
    </w:rPr>
  </w:style>
  <w:style w:type="paragraph" w:styleId="CommentSubject">
    <w:name w:val="annotation subject"/>
    <w:basedOn w:val="CommentText"/>
    <w:next w:val="CommentText"/>
    <w:link w:val="CommentSubjectChar"/>
    <w:semiHidden/>
    <w:unhideWhenUsed/>
    <w:rsid w:val="00124BEB"/>
    <w:rPr>
      <w:b/>
      <w:bCs/>
    </w:rPr>
  </w:style>
  <w:style w:type="character" w:customStyle="1" w:styleId="CommentSubjectChar">
    <w:name w:val="Comment Subject Char"/>
    <w:basedOn w:val="CommentTextChar"/>
    <w:link w:val="CommentSubject"/>
    <w:semiHidden/>
    <w:rsid w:val="00124BEB"/>
    <w:rPr>
      <w:b/>
      <w:bCs/>
      <w:sz w:val="20"/>
      <w:szCs w:val="20"/>
    </w:rPr>
  </w:style>
  <w:style w:type="paragraph" w:styleId="Revision">
    <w:name w:val="Revision"/>
    <w:hidden/>
    <w:semiHidden/>
    <w:rsid w:val="00124BEB"/>
    <w:pPr>
      <w:spacing w:before="0" w:after="0"/>
    </w:pPr>
  </w:style>
  <w:style w:type="character" w:styleId="FollowedHyperlink">
    <w:name w:val="FollowedHyperlink"/>
    <w:basedOn w:val="DefaultParagraphFont"/>
    <w:semiHidden/>
    <w:unhideWhenUsed/>
    <w:rsid w:val="006358C1"/>
    <w:rPr>
      <w:color w:val="22272B" w:themeColor="followedHyperlink"/>
      <w:u w:val="single"/>
    </w:rPr>
  </w:style>
  <w:style w:type="character" w:styleId="Mention">
    <w:name w:val="Mention"/>
    <w:basedOn w:val="DefaultParagraphFont"/>
    <w:uiPriority w:val="99"/>
    <w:unhideWhenUsed/>
    <w:rsid w:val="00190A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594623983">
      <w:bodyDiv w:val="1"/>
      <w:marLeft w:val="0"/>
      <w:marRight w:val="0"/>
      <w:marTop w:val="0"/>
      <w:marBottom w:val="0"/>
      <w:divBdr>
        <w:top w:val="none" w:sz="0" w:space="0" w:color="auto"/>
        <w:left w:val="none" w:sz="0" w:space="0" w:color="auto"/>
        <w:bottom w:val="none" w:sz="0" w:space="0" w:color="auto"/>
        <w:right w:val="none" w:sz="0" w:space="0" w:color="auto"/>
      </w:divBdr>
    </w:div>
    <w:div w:id="176838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sw.gov.au/ministerial-releases/data-centre-investment-sustainable-development" TargetMode="External"/><Relationship Id="rId26" Type="http://schemas.openxmlformats.org/officeDocument/2006/relationships/hyperlink" Target="https://www.ipart.nsw.gov.au/review/water-rural-water/prices-water-administration-ministerial-corporation-wamc-1-october-2025" TargetMode="External"/><Relationship Id="rId39" Type="http://schemas.openxmlformats.org/officeDocument/2006/relationships/hyperlink" Target="https://www.ipart.nsw.gov.au/documents/final-report/final-report-review-prices-water-administration-ministerial-corporation-1-october-2025-30-june-2029-september-2025?timeline_id=17694" TargetMode="External"/><Relationship Id="rId21" Type="http://schemas.openxmlformats.org/officeDocument/2006/relationships/hyperlink" Target="https://www.water.dcceew.nsw.gov.au/our-work/projects-and-programs/nsw-aboriginal-water-strategy" TargetMode="External"/><Relationship Id="rId34" Type="http://schemas.openxmlformats.org/officeDocument/2006/relationships/hyperlink" Target="https://www.ipart.nsw.gov.au/documents/final-report/final-report-review-prices-water-administration-ministerial-corporation-1-october-2025-30-june-2029-september-2025?timeline_id=17694" TargetMode="External"/><Relationship Id="rId42" Type="http://schemas.openxmlformats.org/officeDocument/2006/relationships/hyperlink" Target="https://www.water.dpie.nsw.gov.au/our-work/projects-and-programs/aboriginal-water-programs/aboriginal-communities-water-and-sewerage" TargetMode="External"/><Relationship Id="rId47" Type="http://schemas.openxmlformats.org/officeDocument/2006/relationships/hyperlink" Target="https://www.water.dcceew.nsw.gov.au/our-work/projects-and-programs/aboriginal-water-programs/regional-aboriginal-water-committees" TargetMode="External"/><Relationship Id="rId50" Type="http://schemas.openxmlformats.org/officeDocument/2006/relationships/hyperlink" Target="https://www.industry.gov.au/publications/expectations-data-centres-and-ai-infrastructure-developer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ndustry.gov.au/publications/expectations-data-centres-and-ai-infrastructure-developers" TargetMode="External"/><Relationship Id="rId29" Type="http://schemas.openxmlformats.org/officeDocument/2006/relationships/hyperlink" Target="https://www.ipart.nsw.gov.au/regulators-advisory-panel" TargetMode="External"/><Relationship Id="rId11" Type="http://schemas.openxmlformats.org/officeDocument/2006/relationships/endnotes" Target="endnotes.xml"/><Relationship Id="rId24" Type="http://schemas.openxmlformats.org/officeDocument/2006/relationships/hyperlink" Target="https://www.water.dcceew.nsw.gov.au/our-work/projects-and-programs/aboriginal-water-programs/registration-interest-transferring-water" TargetMode="External"/><Relationship Id="rId32" Type="http://schemas.openxmlformats.org/officeDocument/2006/relationships/hyperlink" Target="https://www.ipart.nsw.gov.au/sites/default/files/cm9_documents/Final-Report-Sydney-Water-prices-2025-2030-September-2025.PDF" TargetMode="External"/><Relationship Id="rId37" Type="http://schemas.openxmlformats.org/officeDocument/2006/relationships/hyperlink" Target="https://www.ipart.nsw.gov.au/sites/default/files/cm9_documents/Online-Submission-Water-Administration-Ministerial-Corporation-A.-Lean-4-Jul-2025-085033829.PDF" TargetMode="External"/><Relationship Id="rId40" Type="http://schemas.openxmlformats.org/officeDocument/2006/relationships/hyperlink" Target="https://www.water.dcceew.nsw.gov.au/sites/default/files/2025-09/roles-and-responsibilities-agreement.pdf" TargetMode="External"/><Relationship Id="rId45" Type="http://schemas.openxmlformats.org/officeDocument/2006/relationships/hyperlink" Target="https://www.water.nsw.gov.au/cultural-water-access-aboriginal-people" TargetMode="External"/><Relationship Id="rId53" Type="http://schemas.openxmlformats.org/officeDocument/2006/relationships/hyperlink" Target="https://www.water.dcceew.nsw.gov.au/sites/default/files/2025-09/nsw-government-response-to-recommendations-of-PEC-review_0.pdf"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s://www.ipart.nsw.gov.au/documents/letter/letter-premier-ipart-matters-consider-sydney-water-and-hunter-water-price-determinations-august-2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water.dcceew.nsw.gov.au/sites/default/files/2025-07/aboriginal-water-strategy-and-action-plan-what-we-heard-report.pdf" TargetMode="External"/><Relationship Id="rId27" Type="http://schemas.openxmlformats.org/officeDocument/2006/relationships/hyperlink" Target="https://www.ipart.nsw.gov.au/water-regulation-handbook" TargetMode="External"/><Relationship Id="rId30" Type="http://schemas.openxmlformats.org/officeDocument/2006/relationships/hyperlink" Target="https://www.ipart.nsw.gov.au/sites/default/files/cm9_documents/Final-Report-Review-of-prices-for-the-Water-Administration-Ministerial-Corporation-from-1-October-2025-to-30-June-2029-September-2025.PDF" TargetMode="External"/><Relationship Id="rId35" Type="http://schemas.openxmlformats.org/officeDocument/2006/relationships/hyperlink" Target="https://www.ipart.nsw.gov.au/sites/default/files/cm9_documents/Online-Submission-Water-Administration-Ministerial-Corporation-A.-Lean-4-Jul-2025-085033829.PDF" TargetMode="External"/><Relationship Id="rId43" Type="http://schemas.openxmlformats.org/officeDocument/2006/relationships/hyperlink" Target="https://www.water.dcceew.nsw.gov.au/our-work/projects-and-programs/nsw-aboriginal-water-strategy" TargetMode="External"/><Relationship Id="rId48" Type="http://schemas.openxmlformats.org/officeDocument/2006/relationships/hyperlink" Target="https://www.water.dcceew.nsw.gov.au/our-work/plans-and-strategies/integrated-water-cycle-management-iwcm"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infrastructure.nsw.gov.au/expert-advice/nsw-data-centre-consultation-pap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nfrastructure.nsw.gov.au/expert-advice/nsw-data-centre-consultation-paper/" TargetMode="External"/><Relationship Id="rId25" Type="http://schemas.openxmlformats.org/officeDocument/2006/relationships/hyperlink" Target="https://www.water.dcceew.nsw.gov.au/our-work/plans-and-strategies/recycled-water-roadmap" TargetMode="External"/><Relationship Id="rId33" Type="http://schemas.openxmlformats.org/officeDocument/2006/relationships/hyperlink" Target="https://www.ipart.nsw.gov.au/documents/final-report/final-report-review-prices-water-administration-ministerial-corporation-1-october-2025-30-june-2029-september-2025?timeline_id=17694" TargetMode="External"/><Relationship Id="rId38" Type="http://schemas.openxmlformats.org/officeDocument/2006/relationships/hyperlink" Target="https://www.ipart.nsw.gov.au/sites/default/files/cm9_documents/Online-Submission-Water-Administration-Ministerial-Corporation-A.-Lean-4-Jul-2025-085033829.PDF" TargetMode="External"/><Relationship Id="rId46" Type="http://schemas.openxmlformats.org/officeDocument/2006/relationships/hyperlink" Target="https://www.water.dcceew.nsw.gov.au/our-work/projects-and-programs/aboriginal-water-programs/registration-interest-transferring-water" TargetMode="External"/><Relationship Id="rId20" Type="http://schemas.openxmlformats.org/officeDocument/2006/relationships/hyperlink" Target="https://www.water.dpie.nsw.gov.au/our-work/projects-and-programs/aboriginal-water-programs/aboriginal-communities-water-and-sewerage" TargetMode="External"/><Relationship Id="rId41" Type="http://schemas.openxmlformats.org/officeDocument/2006/relationships/hyperlink" Target="https://www.water.dcceew.nsw.gov.au/sites/default/files/2025-09/roles-and-responsibilities-agreement.pdf" TargetMode="External"/><Relationship Id="rId54" Type="http://schemas.openxmlformats.org/officeDocument/2006/relationships/hyperlink" Target="https://www.water.dcceew.nsw.gov.au/our-work/local-water-utilities/local-water-utility-refor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ater.nsw.gov.au/cultural-water-access-aboriginal-people" TargetMode="External"/><Relationship Id="rId28" Type="http://schemas.openxmlformats.org/officeDocument/2006/relationships/hyperlink" Target="https://www.dcceew.gov.au/sites/default/files/sitecollectiondocuments/water/Intergovernmental-Agreement-on-a-national-water-initiative.pdf" TargetMode="External"/><Relationship Id="rId36" Type="http://schemas.openxmlformats.org/officeDocument/2006/relationships/hyperlink" Target="https://www.ipart.nsw.gov.au/sites/default/files/cm9_documents/Online-Submission-Water-Administration-Ministerial-Corporation-A.-Lean-4-Jul-2025-085033829.PDF" TargetMode="External"/><Relationship Id="rId49" Type="http://schemas.openxmlformats.org/officeDocument/2006/relationships/hyperlink" Target="https://www.water.dcceew.nsw.gov.au/sites/default/files/2025-08/iwcm-framework.pdf"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ipart.nsw.gov.au/sites/default/files/cm9_documents/Final-Report-Sydney-Water-prices-2025-2030-September-2025.PDF" TargetMode="External"/><Relationship Id="rId44" Type="http://schemas.openxmlformats.org/officeDocument/2006/relationships/hyperlink" Target="https://www.water.dcceew.nsw.gov.au/sites/default/files/2025-07/aboriginal-water-strategy-and-action-plan-what-we-heard-report.pdf" TargetMode="External"/><Relationship Id="rId52" Type="http://schemas.openxmlformats.org/officeDocument/2006/relationships/hyperlink" Target="https://www.nsw.gov.au/departments-and-agencies/nsw-productivity-and-equality-commission/document-library/review-of-funding-models-for-local-water-utilit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cceew.nsw.gov.au/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F1E0AEA-6087-4096-9C55-1F675F36CD1C}">
    <t:Anchor>
      <t:Comment id="2079069877"/>
    </t:Anchor>
    <t:History>
      <t:Event id="{6281D7FB-8700-4EFA-993B-7DE1F4A32364}" time="2026-04-17T01:48:13.394Z">
        <t:Attribution userId="S::Nikki.Burnip@dpie.nsw.gov.au::19982486-fe59-47cf-b590-7c9b637c055d" userProvider="AD" userName="Nicole Burnip"/>
        <t:Anchor>
          <t:Comment id="2079069877"/>
        </t:Anchor>
        <t:Create/>
      </t:Event>
      <t:Event id="{C1D5830F-0D91-4884-832A-B55B8CF23F05}" time="2026-04-17T01:48:13.394Z">
        <t:Attribution userId="S::Nikki.Burnip@dpie.nsw.gov.au::19982486-fe59-47cf-b590-7c9b637c055d" userProvider="AD" userName="Nicole Burnip"/>
        <t:Anchor>
          <t:Comment id="2079069877"/>
        </t:Anchor>
        <t:Assign userId="S::ashraf.el-sherbini@dpie.nsw.gov.au::0c50e78e-21de-4016-9af5-e4b38921ffbd" userProvider="AD" userName="Ashraf El-Sherbini"/>
      </t:Event>
      <t:Event id="{8F6CCEFF-A388-42CC-8B14-21112549E4FB}" time="2026-04-17T01:48:13.394Z">
        <t:Attribution userId="S::Nikki.Burnip@dpie.nsw.gov.au::19982486-fe59-47cf-b590-7c9b637c055d" userProvider="AD" userName="Nicole Burnip"/>
        <t:Anchor>
          <t:Comment id="2079069877"/>
        </t:Anchor>
        <t:SetTitle title="@Ashraf El-Sherbini for your review/approval (ACWSP)"/>
      </t:Event>
    </t:History>
  </t:Task>
  <t:Task id="{1A5578AE-A469-4B79-A885-6AFF583448D2}">
    <t:Anchor>
      <t:Comment id="335067562"/>
    </t:Anchor>
    <t:History>
      <t:Event id="{AF0208BB-0A23-4EC7-9425-5246D7FC201E}" time="2026-04-17T01:52:54.479Z">
        <t:Attribution userId="S::Nikki.Burnip@dpie.nsw.gov.au::19982486-fe59-47cf-b590-7c9b637c055d" userProvider="AD" userName="Nicole Burnip"/>
        <t:Anchor>
          <t:Comment id="335067562"/>
        </t:Anchor>
        <t:Create/>
      </t:Event>
      <t:Event id="{CE66284D-045E-43B5-BFAC-61F10F465208}" time="2026-04-17T01:52:54.479Z">
        <t:Attribution userId="S::Nikki.Burnip@dpie.nsw.gov.au::19982486-fe59-47cf-b590-7c9b637c055d" userProvider="AD" userName="Nicole Burnip"/>
        <t:Anchor>
          <t:Comment id="335067562"/>
        </t:Anchor>
        <t:Assign userId="S::ashraf.el-sherbini@dpie.nsw.gov.au::0c50e78e-21de-4016-9af5-e4b38921ffbd" userProvider="AD" userName="Ashraf El-Sherbini"/>
      </t:Event>
      <t:Event id="{6067EFE7-6552-49F5-8F9D-6076A0DF677C}" time="2026-04-17T01:52:54.479Z">
        <t:Attribution userId="S::Nikki.Burnip@dpie.nsw.gov.au::19982486-fe59-47cf-b590-7c9b637c055d" userProvider="AD" userName="Nicole Burnip"/>
        <t:Anchor>
          <t:Comment id="335067562"/>
        </t:Anchor>
        <t:SetTitle title="@Ashraf El-Sherbini for your review/approval "/>
      </t:Event>
    </t:History>
  </t:Task>
  <t:Task id="{A8568B80-29D7-4536-A047-AFB0792B17B3}">
    <t:Anchor>
      <t:Comment id="1158423394"/>
    </t:Anchor>
    <t:History>
      <t:Event id="{B1B7C15A-08D3-4846-82F0-4817245288B5}" time="2026-04-17T01:36:01.232Z">
        <t:Attribution userId="S::Nikki.Burnip@dpie.nsw.gov.au::19982486-fe59-47cf-b590-7c9b637c055d" userProvider="AD" userName="Nicole Burnip"/>
        <t:Anchor>
          <t:Comment id="1158423394"/>
        </t:Anchor>
        <t:Create/>
      </t:Event>
      <t:Event id="{2B6CCE3C-52B4-4F19-8A02-0FEA1ED7931C}" time="2026-04-17T01:36:01.232Z">
        <t:Attribution userId="S::Nikki.Burnip@dpie.nsw.gov.au::19982486-fe59-47cf-b590-7c9b637c055d" userProvider="AD" userName="Nicole Burnip"/>
        <t:Anchor>
          <t:Comment id="1158423394"/>
        </t:Anchor>
        <t:Assign userId="S::kate.drinkwater@dpie.nsw.gov.au::ea8030e7-edbf-4162-a55c-00db1f18e37b" userProvider="AD" userName="Kate Drinkwater"/>
      </t:Event>
      <t:Event id="{2E855F08-8DCD-416D-A548-327B36CF6E82}" time="2026-04-17T01:36:01.232Z">
        <t:Attribution userId="S::Nikki.Burnip@dpie.nsw.gov.au::19982486-fe59-47cf-b590-7c9b637c055d" userProvider="AD" userName="Nicole Burnip"/>
        <t:Anchor>
          <t:Comment id="1158423394"/>
        </t:Anchor>
        <t:SetTitle title="@Kate Drinkwater for your approval"/>
      </t:Event>
    </t:History>
  </t:Task>
  <t:Task id="{AF6DA656-C14C-4C04-A147-953A00E3BE07}">
    <t:Anchor>
      <t:Comment id="1005100767"/>
    </t:Anchor>
    <t:History>
      <t:Event id="{E3712F97-5A2D-467D-9741-691F3D55B745}" time="2026-04-17T01:45:59.99Z">
        <t:Attribution userId="S::Nikki.Burnip@dpie.nsw.gov.au::19982486-fe59-47cf-b590-7c9b637c055d" userProvider="AD" userName="Nicole Burnip"/>
        <t:Anchor>
          <t:Comment id="1005100767"/>
        </t:Anchor>
        <t:Create/>
      </t:Event>
      <t:Event id="{302683F8-334B-4A55-8DC4-F95077048855}" time="2026-04-17T01:45:59.99Z">
        <t:Attribution userId="S::Nikki.Burnip@dpie.nsw.gov.au::19982486-fe59-47cf-b590-7c9b637c055d" userProvider="AD" userName="Nicole Burnip"/>
        <t:Anchor>
          <t:Comment id="1005100767"/>
        </t:Anchor>
        <t:Assign userId="S::ashraf.el-sherbini@dpie.nsw.gov.au::0c50e78e-21de-4016-9af5-e4b38921ffbd" userProvider="AD" userName="Ashraf El-Sherbini"/>
      </t:Event>
      <t:Event id="{27ACF669-160E-4841-8021-606AEC0670E6}" time="2026-04-17T01:45:59.99Z">
        <t:Attribution userId="S::Nikki.Burnip@dpie.nsw.gov.au::19982486-fe59-47cf-b590-7c9b637c055d" userProvider="AD" userName="Nicole Burnip"/>
        <t:Anchor>
          <t:Comment id="1005100767"/>
        </t:Anchor>
        <t:SetTitle title="@Ashraf El-Sherbini for your review/approval"/>
      </t:Event>
    </t:History>
  </t:Task>
  <t:Task id="{C4680492-3926-4D56-A663-4400A1EF1238}">
    <t:Anchor>
      <t:Comment id="1521347493"/>
    </t:Anchor>
    <t:History>
      <t:Event id="{0FBC80B6-18DC-4B98-A550-5D9A3AF08A72}" time="2026-04-17T01:46:31.602Z">
        <t:Attribution userId="S::Nikki.Burnip@dpie.nsw.gov.au::19982486-fe59-47cf-b590-7c9b637c055d" userProvider="AD" userName="Nicole Burnip"/>
        <t:Anchor>
          <t:Comment id="1521347493"/>
        </t:Anchor>
        <t:Create/>
      </t:Event>
      <t:Event id="{8D67F513-1253-44D1-8D03-546D43F05B69}" time="2026-04-17T01:46:31.602Z">
        <t:Attribution userId="S::Nikki.Burnip@dpie.nsw.gov.au::19982486-fe59-47cf-b590-7c9b637c055d" userProvider="AD" userName="Nicole Burnip"/>
        <t:Anchor>
          <t:Comment id="1521347493"/>
        </t:Anchor>
        <t:Assign userId="S::ashraf.el-sherbini@dpie.nsw.gov.au::0c50e78e-21de-4016-9af5-e4b38921ffbd" userProvider="AD" userName="Ashraf El-Sherbini"/>
      </t:Event>
      <t:Event id="{DCCB8414-ABE7-4514-8556-7F6CD6D6E498}" time="2026-04-17T01:46:31.602Z">
        <t:Attribution userId="S::Nikki.Burnip@dpie.nsw.gov.au::19982486-fe59-47cf-b590-7c9b637c055d" userProvider="AD" userName="Nicole Burnip"/>
        <t:Anchor>
          <t:Comment id="1521347493"/>
        </t:Anchor>
        <t:SetTitle title="@Ashraf El-Sherbini for your review/approval "/>
      </t:Event>
    </t:History>
  </t:Task>
  <t:Task id="{A8546753-B122-46A5-B06C-73C739EECB25}">
    <t:Anchor>
      <t:Comment id="164008220"/>
    </t:Anchor>
    <t:History>
      <t:Event id="{006906A1-30A7-4527-95E3-810B73255313}" time="2026-04-17T01:54:05.353Z">
        <t:Attribution userId="S::Nikki.Burnip@dpie.nsw.gov.au::19982486-fe59-47cf-b590-7c9b637c055d" userProvider="AD" userName="Nicole Burnip"/>
        <t:Anchor>
          <t:Comment id="164008220"/>
        </t:Anchor>
        <t:Create/>
      </t:Event>
      <t:Event id="{2C4D2F6B-AA14-434A-9E74-7DC6AB289476}" time="2026-04-17T01:54:05.353Z">
        <t:Attribution userId="S::Nikki.Burnip@dpie.nsw.gov.au::19982486-fe59-47cf-b590-7c9b637c055d" userProvider="AD" userName="Nicole Burnip"/>
        <t:Anchor>
          <t:Comment id="164008220"/>
        </t:Anchor>
        <t:Assign userId="S::ashraf.el-sherbini@dpie.nsw.gov.au::0c50e78e-21de-4016-9af5-e4b38921ffbd" userProvider="AD" userName="Ashraf El-Sherbini"/>
      </t:Event>
      <t:Event id="{DA6EBD35-78A5-4CA5-9D74-04413D907C65}" time="2026-04-17T01:54:05.353Z">
        <t:Attribution userId="S::Nikki.Burnip@dpie.nsw.gov.au::19982486-fe59-47cf-b590-7c9b637c055d" userProvider="AD" userName="Nicole Burnip"/>
        <t:Anchor>
          <t:Comment id="164008220"/>
        </t:Anchor>
        <t:SetTitle title="@Ashraf El-Sherbini for your review/approval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B698FEAA749F0B87F6185CBBD128B"/>
        <w:category>
          <w:name w:val="General"/>
          <w:gallery w:val="placeholder"/>
        </w:category>
        <w:types>
          <w:type w:val="bbPlcHdr"/>
        </w:types>
        <w:behaviors>
          <w:behavior w:val="content"/>
        </w:behaviors>
        <w:guid w:val="{88B45336-A873-41A1-892C-3857114380D9}"/>
      </w:docPartPr>
      <w:docPartBody>
        <w:p w:rsidR="0015533D" w:rsidRDefault="00EB6E57">
          <w:pPr>
            <w:pStyle w:val="9C5B698FEAA749F0B87F6185CBBD128B"/>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Light">
    <w:altName w:val="Calibri"/>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w:altName w:val="Calibri"/>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ublic Sans ExtraLight">
    <w:altName w:val="Calibri"/>
    <w:panose1 w:val="00000000000000000000"/>
    <w:charset w:val="00"/>
    <w:family w:val="modern"/>
    <w:notTrueType/>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F9"/>
    <w:rsid w:val="00042BEC"/>
    <w:rsid w:val="00047FF9"/>
    <w:rsid w:val="00094D53"/>
    <w:rsid w:val="00126B99"/>
    <w:rsid w:val="0015533D"/>
    <w:rsid w:val="002A1145"/>
    <w:rsid w:val="0033691C"/>
    <w:rsid w:val="003C4C6B"/>
    <w:rsid w:val="004079CD"/>
    <w:rsid w:val="00447797"/>
    <w:rsid w:val="004663E0"/>
    <w:rsid w:val="0048205D"/>
    <w:rsid w:val="00560B9B"/>
    <w:rsid w:val="0056215C"/>
    <w:rsid w:val="005940A9"/>
    <w:rsid w:val="00615D4D"/>
    <w:rsid w:val="006666D4"/>
    <w:rsid w:val="00782838"/>
    <w:rsid w:val="00877935"/>
    <w:rsid w:val="00881D7B"/>
    <w:rsid w:val="009B3BDC"/>
    <w:rsid w:val="00A45529"/>
    <w:rsid w:val="00BD469D"/>
    <w:rsid w:val="00CF60FB"/>
    <w:rsid w:val="00D031E8"/>
    <w:rsid w:val="00D0626A"/>
    <w:rsid w:val="00E01C09"/>
    <w:rsid w:val="00E92E13"/>
    <w:rsid w:val="00EB6E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D53"/>
  </w:style>
  <w:style w:type="paragraph" w:customStyle="1" w:styleId="9C5B698FEAA749F0B87F6185CBBD128B">
    <w:name w:val="9C5B698FEAA749F0B87F6185CBBD12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Status xmlns="172845f7-3106-485c-8367-9493e99ef081">0</_ApprovalStatus>
    <_ApprovalRespondedBy xmlns="172845f7-3106-485c-8367-9493e99ef081">
      <UserInfo>
        <DisplayName/>
        <AccountId xsi:nil="true"/>
        <AccountType/>
      </UserInfo>
    </_ApprovalRespondedBy>
    <_ApprovalSentBy xmlns="172845f7-3106-485c-8367-9493e99ef081">
      <UserInfo>
        <DisplayName/>
        <AccountId xsi:nil="true"/>
        <AccountType/>
      </UserInfo>
    </_ApprovalSent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3.xml><?xml version="1.0" encoding="utf-8"?>
<ds:datastoreItem xmlns:ds="http://schemas.openxmlformats.org/officeDocument/2006/customXml" ds:itemID="{AC69E4F0-3EB1-49AA-91D8-58577759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7CABA-DAD1-4A56-9725-79144EEE75DD}">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5.xml><?xml version="1.0" encoding="utf-8"?>
<ds:datastoreItem xmlns:ds="http://schemas.openxmlformats.org/officeDocument/2006/customXml" ds:itemID="{BD77E2CB-371E-44B9-9FAF-C89ED79EA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3610</Words>
  <Characters>26255</Characters>
  <Application>Microsoft Office Word</Application>
  <DocSecurity>0</DocSecurity>
  <Lines>746</Lines>
  <Paragraphs>168</Paragraphs>
  <ScaleCrop>false</ScaleCrop>
  <HeadingPairs>
    <vt:vector size="2" baseType="variant">
      <vt:variant>
        <vt:lpstr>Title</vt:lpstr>
      </vt:variant>
      <vt:variant>
        <vt:i4>1</vt:i4>
      </vt:variant>
    </vt:vector>
  </HeadingPairs>
  <TitlesOfParts>
    <vt:vector size="1" baseType="lpstr">
      <vt:lpstr>Submission 020 - NSW Department of Climate Change, Energy, the Environment and Water, Water Group - National Water Reform 2026 - Public inquiry</vt:lpstr>
    </vt:vector>
  </TitlesOfParts>
  <Manager/>
  <Company>NSW Department of Climate Change, Energy, the Environment and Water, Water Group</Company>
  <LinksUpToDate>false</LinksUpToDate>
  <CharactersWithSpaces>29959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020 - NSW Department of Climate Change, Energy, the Environment and Water, Water Group - National Water Reform 2026 - Public inquiry</dc:title>
  <dc:subject/>
  <dc:creator>NSW Department of Climate Change, Energy, the Environment and Water, Water Group</dc:creator>
  <cp:keywords/>
  <dc:description/>
  <cp:lastModifiedBy>Tully Lampasona</cp:lastModifiedBy>
  <cp:revision>7</cp:revision>
  <cp:lastPrinted>2021-11-28T14:27:00Z</cp:lastPrinted>
  <dcterms:created xsi:type="dcterms:W3CDTF">2026-04-23T05:40:00Z</dcterms:created>
  <dcterms:modified xsi:type="dcterms:W3CDTF">2026-04-30T01:26:00Z</dcterms:modified>
  <cp:category>DOC26/79141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Order">
    <vt:i4>685600</vt:i4>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MSIP_Label_c1f2b1ce-4212-46db-a901-dd8453f57141_Enabled">
    <vt:lpwstr>true</vt:lpwstr>
  </property>
  <property fmtid="{D5CDD505-2E9C-101B-9397-08002B2CF9AE}" pid="13" name="MSIP_Label_c1f2b1ce-4212-46db-a901-dd8453f57141_SetDate">
    <vt:lpwstr>2026-04-30T01:17:31Z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6ff99a58-edf2-4965-9311-29d560c8c8b3</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