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B0F8" w14:textId="33385E8A" w:rsidR="00775B9A" w:rsidRDefault="003D2A9E" w:rsidP="003D2A9E">
      <w:pPr>
        <w:jc w:val="right"/>
      </w:pPr>
      <w:r>
        <w:t>30</w:t>
      </w:r>
      <w:r w:rsidRPr="003D2A9E">
        <w:rPr>
          <w:vertAlign w:val="superscript"/>
        </w:rPr>
        <w:t>th</w:t>
      </w:r>
      <w:r>
        <w:t xml:space="preserve"> June 2026</w:t>
      </w:r>
    </w:p>
    <w:p w14:paraId="293844B6" w14:textId="2E880AFE" w:rsidR="00775B9A" w:rsidRDefault="00775B9A">
      <w:r>
        <w:t>I am aware that submissions have closed but am writing as I wasn’t aware submissions were open and a deadline set.</w:t>
      </w:r>
      <w:r w:rsidR="00A96D71">
        <w:t xml:space="preserve"> Consequently, I’ll be brief.</w:t>
      </w:r>
    </w:p>
    <w:p w14:paraId="6172B45A" w14:textId="26ACACC7" w:rsidR="006967D4" w:rsidRPr="006967D4" w:rsidRDefault="006967D4">
      <w:pPr>
        <w:rPr>
          <w:b/>
          <w:bCs/>
        </w:rPr>
      </w:pPr>
      <w:r w:rsidRPr="006967D4">
        <w:rPr>
          <w:b/>
          <w:bCs/>
        </w:rPr>
        <w:t>The Problem: A fragmented, powerful, self-interested stakeholder domain</w:t>
      </w:r>
    </w:p>
    <w:p w14:paraId="2B46369E" w14:textId="10B7422F" w:rsidR="00775B9A" w:rsidRDefault="00775B9A">
      <w:r>
        <w:t xml:space="preserve">From one perspective the housing market’s complexity can be expressed as a ‘tower of babble’ with various stakeholders not </w:t>
      </w:r>
      <w:r w:rsidR="00A96D71">
        <w:t>only</w:t>
      </w:r>
      <w:r>
        <w:t xml:space="preserve"> seeing the market through the eyes of their interests, </w:t>
      </w:r>
      <w:proofErr w:type="gramStart"/>
      <w:r w:rsidR="00A96D71">
        <w:t>they</w:t>
      </w:r>
      <w:proofErr w:type="gramEnd"/>
      <w:r>
        <w:t xml:space="preserve"> </w:t>
      </w:r>
      <w:r w:rsidR="00A96D71">
        <w:t xml:space="preserve">are </w:t>
      </w:r>
      <w:r>
        <w:t>also unable to speak to and hear other stakeholder’s ‘language’.</w:t>
      </w:r>
    </w:p>
    <w:p w14:paraId="0F6800F0" w14:textId="550CA748" w:rsidR="00775B9A" w:rsidRDefault="00775B9A">
      <w:r>
        <w:t xml:space="preserve">What has always surprised me about policy on housing is the lack of a public model </w:t>
      </w:r>
      <w:r w:rsidR="00EB41D3" w:rsidRPr="00A96D71">
        <w:t>representing</w:t>
      </w:r>
      <w:r w:rsidR="00EB41D3">
        <w:t xml:space="preserve"> the Australian housing market and its systemic interrelations</w:t>
      </w:r>
      <w:r>
        <w:t>. The absence of a</w:t>
      </w:r>
      <w:r w:rsidR="00EB41D3">
        <w:t xml:space="preserve"> public</w:t>
      </w:r>
      <w:r>
        <w:t xml:space="preserve"> model as a starting point means that stakeholders, including the </w:t>
      </w:r>
      <w:r w:rsidR="00EB41D3">
        <w:t>public and media, are</w:t>
      </w:r>
      <w:r>
        <w:t xml:space="preserve"> unable to get their arms around </w:t>
      </w:r>
      <w:r w:rsidR="00EB41D3">
        <w:t>its</w:t>
      </w:r>
      <w:r>
        <w:t xml:space="preserve"> complexity as the</w:t>
      </w:r>
      <w:r w:rsidR="00EB41D3">
        <w:t xml:space="preserve"> additional</w:t>
      </w:r>
      <w:r>
        <w:t xml:space="preserve"> complexity of language, interests, worldviews, and politics obfuscate the periphery to such an extent that the core issues remain painfully out of reach.</w:t>
      </w:r>
    </w:p>
    <w:p w14:paraId="77BB5F49" w14:textId="6421BD87" w:rsidR="006967D4" w:rsidRPr="006967D4" w:rsidRDefault="006967D4">
      <w:pPr>
        <w:rPr>
          <w:b/>
          <w:bCs/>
        </w:rPr>
      </w:pPr>
      <w:r w:rsidRPr="006967D4">
        <w:rPr>
          <w:b/>
          <w:bCs/>
        </w:rPr>
        <w:t>A solution: Establish a common language for communication of all types</w:t>
      </w:r>
    </w:p>
    <w:p w14:paraId="4053D787" w14:textId="2E384B5C" w:rsidR="00775B9A" w:rsidRDefault="00775B9A">
      <w:r>
        <w:t xml:space="preserve">My advice to the PC is to start with a single model structure and to make that model public. A Causal Loop (CL) model would, in my opinion, be an excellent choice. Its visual representation makes it extremely accessible to </w:t>
      </w:r>
      <w:r w:rsidR="00A96D71">
        <w:t>all</w:t>
      </w:r>
      <w:r>
        <w:t xml:space="preserve">. Such a model </w:t>
      </w:r>
      <w:r w:rsidR="00EB41D3">
        <w:t>can represent</w:t>
      </w:r>
      <w:r>
        <w:t xml:space="preserve"> not just the complexity of the housing market but also the diversity of views</w:t>
      </w:r>
      <w:r w:rsidR="00A96D71">
        <w:t xml:space="preserve"> -</w:t>
      </w:r>
      <w:r>
        <w:t xml:space="preserve"> their divergence, convergence</w:t>
      </w:r>
      <w:r w:rsidR="00A96D71">
        <w:t xml:space="preserve"> -</w:t>
      </w:r>
      <w:r>
        <w:t xml:space="preserve"> as well as areas where understanding is poor and</w:t>
      </w:r>
      <w:r w:rsidR="00EB41D3">
        <w:t xml:space="preserve"> additional</w:t>
      </w:r>
      <w:r>
        <w:t xml:space="preserve"> research required. In this way, at minimum, a CL model </w:t>
      </w:r>
      <w:r w:rsidR="00EB41D3">
        <w:t>can</w:t>
      </w:r>
      <w:r>
        <w:t xml:space="preserve"> represent factions while doing so in a language that</w:t>
      </w:r>
      <w:r w:rsidR="00EB41D3">
        <w:t xml:space="preserve"> is common, thus</w:t>
      </w:r>
      <w:r>
        <w:t xml:space="preserve"> underpin</w:t>
      </w:r>
      <w:r w:rsidR="00EB41D3">
        <w:t>ning</w:t>
      </w:r>
      <w:r>
        <w:t xml:space="preserve"> constructive collaboration and communication.</w:t>
      </w:r>
    </w:p>
    <w:p w14:paraId="0A763684" w14:textId="27466826" w:rsidR="00775B9A" w:rsidRDefault="00775B9A">
      <w:r>
        <w:t>CL models are extensible, capable of being quantified</w:t>
      </w:r>
      <w:r w:rsidR="00EB41D3">
        <w:t xml:space="preserve">, and stand as an excellent mechanism against which policy interventions can be assessed. CL models are easily created with substantial support for participation provided by a range of software platforms. They have been used successfully in housing market analysis in jurisdictions globally, </w:t>
      </w:r>
      <w:r w:rsidR="00A96D71">
        <w:t>there exists</w:t>
      </w:r>
      <w:r w:rsidR="00EB41D3">
        <w:t xml:space="preserve"> a significant expertise base in Australia both in industry and academia, yet </w:t>
      </w:r>
      <w:r w:rsidR="00A96D71">
        <w:t>there is no CL model</w:t>
      </w:r>
      <w:r w:rsidR="00EB41D3">
        <w:t xml:space="preserve"> </w:t>
      </w:r>
      <w:r w:rsidR="00A96D71">
        <w:t>covering</w:t>
      </w:r>
      <w:r w:rsidR="00EB41D3">
        <w:t xml:space="preserve"> the Australian </w:t>
      </w:r>
      <w:r w:rsidR="00A96D71">
        <w:t xml:space="preserve">housing </w:t>
      </w:r>
      <w:r w:rsidR="00EB41D3">
        <w:t>context despite the criticality and urgency of the issue. The are also inexpensive to establish.</w:t>
      </w:r>
    </w:p>
    <w:p w14:paraId="6C9B3175" w14:textId="0D393AED" w:rsidR="006967D4" w:rsidRPr="006967D4" w:rsidRDefault="006967D4">
      <w:pPr>
        <w:rPr>
          <w:b/>
          <w:bCs/>
        </w:rPr>
      </w:pPr>
      <w:r w:rsidRPr="006967D4">
        <w:rPr>
          <w:b/>
          <w:bCs/>
        </w:rPr>
        <w:t>Implementation: Overcoming the overlooked challenge of making real progress</w:t>
      </w:r>
    </w:p>
    <w:p w14:paraId="6849BE12" w14:textId="31CEADFB" w:rsidR="00EB41D3" w:rsidRDefault="00A96D71">
      <w:r>
        <w:t>Start with</w:t>
      </w:r>
      <w:r w:rsidR="00EB41D3">
        <w:t xml:space="preserve"> one or two universit</w:t>
      </w:r>
      <w:r w:rsidR="009B2E3E">
        <w:t>ies with expertise in causal-loop modelling, supplement them with academic expertise representative of the interest-based factions to act as translators, build a model that captures differences as well as agreements, and publicise it. Instead of making a few recommendations, well researched and impactful as they may be, bring the public along, building the political capital necessary for change. The changes to CGT and NG offer a critical lesson for the necessity of public support</w:t>
      </w:r>
      <w:r>
        <w:t xml:space="preserve"> and the importance of clear narratives to attaining it</w:t>
      </w:r>
      <w:r w:rsidR="009B2E3E">
        <w:t>.</w:t>
      </w:r>
    </w:p>
    <w:sectPr w:rsidR="00EB4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9A"/>
    <w:rsid w:val="000878F1"/>
    <w:rsid w:val="000D2D38"/>
    <w:rsid w:val="003D2A9E"/>
    <w:rsid w:val="003F0ED4"/>
    <w:rsid w:val="00421BCC"/>
    <w:rsid w:val="00450513"/>
    <w:rsid w:val="004F2AF9"/>
    <w:rsid w:val="006967D4"/>
    <w:rsid w:val="00775B9A"/>
    <w:rsid w:val="007E277F"/>
    <w:rsid w:val="008C70C7"/>
    <w:rsid w:val="008D3F40"/>
    <w:rsid w:val="009B2E3E"/>
    <w:rsid w:val="009F0720"/>
    <w:rsid w:val="00A33C0A"/>
    <w:rsid w:val="00A96D71"/>
    <w:rsid w:val="00B133BB"/>
    <w:rsid w:val="00BB1825"/>
    <w:rsid w:val="00EB41D3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9481"/>
  <w15:chartTrackingRefBased/>
  <w15:docId w15:val="{8D04FE96-55CF-4DBA-8FE1-9D73DC2F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FA252848DF74891DCCA3FEC5FB110" ma:contentTypeVersion="13" ma:contentTypeDescription="Create a new document." ma:contentTypeScope="" ma:versionID="d753bc17cc0bcbcac7a501ec27c184f6">
  <xsd:schema xmlns:xsd="http://www.w3.org/2001/XMLSchema" xmlns:xs="http://www.w3.org/2001/XMLSchema" xmlns:p="http://schemas.microsoft.com/office/2006/metadata/properties" xmlns:ns2="7b599973-69e8-4ad2-959d-f8c2140b2ffc" xmlns:ns3="525413a7-c6dd-413c-8747-dd3127a98452" targetNamespace="http://schemas.microsoft.com/office/2006/metadata/properties" ma:root="true" ma:fieldsID="7e911501c5d52ebaeafcd6849ede758c" ns2:_="" ns3:_="">
    <xsd:import namespace="7b599973-69e8-4ad2-959d-f8c2140b2ffc"/>
    <xsd:import namespace="525413a7-c6dd-413c-8747-dd3127a98452"/>
    <xsd:element name="properties">
      <xsd:complexType>
        <xsd:sequence>
          <xsd:element name="documentManagement">
            <xsd:complexType>
              <xsd:all>
                <xsd:element ref="ns2:SubmissionsSharePointListIdentifier" minOccurs="0"/>
                <xsd:element ref="ns2:ParticipantsRequestedConfidentiality"/>
                <xsd:element ref="ns2:ClearanceOutcome" minOccurs="0"/>
                <xsd:element ref="ns2:Redactions" minOccurs="0"/>
                <xsd:element ref="ns2:FileType" minOccurs="0"/>
                <xsd:element ref="ns3:i0f84bba906045b4af568ee102a52dcb" minOccurs="0"/>
                <xsd:element ref="ns3:TaxCatchAll" minOccurs="0"/>
                <xsd:element ref="ns2:Additionalinformat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9973-69e8-4ad2-959d-f8c2140b2ffc" elementFormDefault="qualified">
    <xsd:import namespace="http://schemas.microsoft.com/office/2006/documentManagement/types"/>
    <xsd:import namespace="http://schemas.microsoft.com/office/infopath/2007/PartnerControls"/>
    <xsd:element name="SubmissionsSharePointListIdentifier" ma:index="8" nillable="true" ma:displayName="SharePoint List Identifier" ma:decimals="0" ma:format="Dropdown" ma:internalName="SubmissionsSharePointListIdentifier" ma:percentage="FALSE">
      <xsd:simpleType>
        <xsd:restriction base="dms:Number">
          <xsd:minInclusive value="1"/>
        </xsd:restriction>
      </xsd:simpleType>
    </xsd:element>
    <xsd:element name="ParticipantsRequestedConfidentiality" ma:index="9" ma:displayName="Participant's Requested Confidentiality" ma:format="Dropdown" ma:internalName="ParticipantsRequestedConfidentiality">
      <xsd:simpleType>
        <xsd:restriction base="dms:Choice">
          <xsd:enumeration value="Public with attribution"/>
          <xsd:enumeration value="Public without attribution (anonymous)"/>
          <xsd:enumeration value="Confidential"/>
        </xsd:restriction>
      </xsd:simpleType>
    </xsd:element>
    <xsd:element name="ClearanceOutcome" ma:index="10" nillable="true" ma:displayName="Clearance Outcome (subject to any redactions)" ma:format="Dropdown" ma:internalName="ClearanceOutcome">
      <xsd:simpleType>
        <xsd:restriction base="dms:Choice">
          <xsd:enumeration value="Publish with attribution"/>
          <xsd:enumeration value="Publish without attribution"/>
          <xsd:enumeration value="Confidential"/>
          <xsd:enumeration value="Do not publish"/>
          <xsd:enumeration value="Withdrawn"/>
        </xsd:restriction>
      </xsd:simpleType>
    </xsd:element>
    <xsd:element name="Redactions" ma:index="11" nillable="true" ma:displayName="Redactions" ma:format="Dropdown" ma:internalName="Redactions">
      <xsd:simpleType>
        <xsd:restriction base="dms:Text">
          <xsd:maxLength value="255"/>
        </xsd:restriction>
      </xsd:simpleType>
    </xsd:element>
    <xsd:element name="FileType" ma:index="12" nillable="true" ma:displayName="File Type" ma:format="Dropdown" ma:internalName="FileType">
      <xsd:simpleType>
        <xsd:restriction base="dms:Choice">
          <xsd:enumeration value="Submission"/>
          <xsd:enumeration value="Attachment"/>
        </xsd:restriction>
      </xsd:simpleType>
    </xsd:element>
    <xsd:element name="Additionalinformation" ma:index="16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13a7-c6dd-413c-8747-dd3127a984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4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6c222014-4dd5-4a70-8282-0fadd7f31196}" ma:internalName="TaxCatchAll" ma:showField="CatchAllData" ma:web="525413a7-c6dd-413c-8747-dd3127a98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7b599973-69e8-4ad2-959d-f8c2140b2ffc" xsi:nil="true"/>
    <TaxCatchAll xmlns="525413a7-c6dd-413c-8747-dd3127a98452">
      <Value>1</Value>
    </TaxCatchAll>
    <ParticipantsRequestedConfidentiality xmlns="7b599973-69e8-4ad2-959d-f8c2140b2ffc">Public without attribution (anonymous)</ParticipantsRequestedConfidentiality>
    <i0f84bba906045b4af568ee102a52dcb xmlns="525413a7-c6dd-413c-8747-dd3127a984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SubmissionsSharePointListIdentifier xmlns="7b599973-69e8-4ad2-959d-f8c2140b2ffc" xsi:nil="true"/>
    <Redactions xmlns="7b599973-69e8-4ad2-959d-f8c2140b2ffc" xsi:nil="true"/>
    <ClearanceOutcome xmlns="7b599973-69e8-4ad2-959d-f8c2140b2ffc" xsi:nil="true"/>
    <FileType xmlns="7b599973-69e8-4ad2-959d-f8c2140b2ffc">Submission</FileType>
  </documentManagement>
</p:properties>
</file>

<file path=customXml/itemProps1.xml><?xml version="1.0" encoding="utf-8"?>
<ds:datastoreItem xmlns:ds="http://schemas.openxmlformats.org/officeDocument/2006/customXml" ds:itemID="{7B650531-6D07-4BF3-8901-7D20BBE7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9973-69e8-4ad2-959d-f8c2140b2ffc"/>
    <ds:schemaRef ds:uri="525413a7-c6dd-413c-8747-dd3127a98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69214-E5D8-411D-836B-1581C8EA3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1EBAD-A417-4C2B-BF03-7F264B9A6ACE}">
  <ds:schemaRefs>
    <ds:schemaRef ds:uri="http://schemas.microsoft.com/office/2006/metadata/properties"/>
    <ds:schemaRef ds:uri="http://schemas.microsoft.com/office/infopath/2007/PartnerControls"/>
    <ds:schemaRef ds:uri="7b599973-69e8-4ad2-959d-f8c2140b2ffc"/>
    <ds:schemaRef ds:uri="525413a7-c6dd-413c-8747-dd3127a9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2499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88 - Name withheld - Housing supply regulation - Public inquiry</vt:lpstr>
    </vt:vector>
  </TitlesOfParts>
  <Company>Name withheld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88 - Name withheld - Housing supply regulation - Public inquiry</dc:title>
  <dc:subject/>
  <dc:creator>Name withheld</dc:creator>
  <cp:keywords/>
  <dc:description/>
  <cp:lastModifiedBy>Chris Alston</cp:lastModifiedBy>
  <cp:revision>4</cp:revision>
  <dcterms:created xsi:type="dcterms:W3CDTF">2026-07-07T01:55:00Z</dcterms:created>
  <dcterms:modified xsi:type="dcterms:W3CDTF">2026-07-14T04:20:00Z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2b1ce-4212-46db-a901-dd8453f57141_Enabled">
    <vt:lpwstr>true</vt:lpwstr>
  </property>
  <property fmtid="{D5CDD505-2E9C-101B-9397-08002B2CF9AE}" pid="3" name="MSIP_Label_c1f2b1ce-4212-46db-a901-dd8453f57141_SetDate">
    <vt:lpwstr>2026-06-30T01:34:27Z</vt:lpwstr>
  </property>
  <property fmtid="{D5CDD505-2E9C-101B-9397-08002B2CF9AE}" pid="4" name="MSIP_Label_c1f2b1ce-4212-46db-a901-dd8453f57141_Method">
    <vt:lpwstr>Privileged</vt:lpwstr>
  </property>
  <property fmtid="{D5CDD505-2E9C-101B-9397-08002B2CF9AE}" pid="5" name="MSIP_Label_c1f2b1ce-4212-46db-a901-dd8453f57141_Name">
    <vt:lpwstr>Publish</vt:lpwstr>
  </property>
  <property fmtid="{D5CDD505-2E9C-101B-9397-08002B2CF9AE}" pid="6" name="MSIP_Label_c1f2b1ce-4212-46db-a901-dd8453f57141_SiteId">
    <vt:lpwstr>29f9330b-c0fe-4244-830e-ba9f275d6c34</vt:lpwstr>
  </property>
  <property fmtid="{D5CDD505-2E9C-101B-9397-08002B2CF9AE}" pid="7" name="MSIP_Label_c1f2b1ce-4212-46db-a901-dd8453f57141_ActionId">
    <vt:lpwstr>22f0b813-497f-4d71-b27e-ae41db5dffaf</vt:lpwstr>
  </property>
  <property fmtid="{D5CDD505-2E9C-101B-9397-08002B2CF9AE}" pid="8" name="MSIP_Label_c1f2b1ce-4212-46db-a901-dd8453f57141_ContentBits">
    <vt:lpwstr>0</vt:lpwstr>
  </property>
  <property fmtid="{D5CDD505-2E9C-101B-9397-08002B2CF9AE}" pid="9" name="MSIP_Label_c1f2b1ce-4212-46db-a901-dd8453f57141_Tag">
    <vt:lpwstr>10, 0, 1, 1</vt:lpwstr>
  </property>
  <property fmtid="{D5CDD505-2E9C-101B-9397-08002B2CF9AE}" pid="10" name="ContentTypeId">
    <vt:lpwstr>0x010100ABBFA252848DF74891DCCA3FEC5FB110</vt:lpwstr>
  </property>
  <property fmtid="{D5CDD505-2E9C-101B-9397-08002B2CF9AE}" pid="11" name="RevIMBCS">
    <vt:lpwstr>1;#Unclassified|3955eeb1-2d18-4582-aeb2-00144ec3aaf5</vt:lpwstr>
  </property>
</Properties>
</file>