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0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518"/>
      </w:tblGrid>
      <w:tr w:rsidR="004808CC" w14:paraId="40A3E173" w14:textId="77777777" w:rsidTr="49F0A620">
        <w:trPr>
          <w:trHeight w:val="850"/>
        </w:trPr>
        <w:tc>
          <w:tcPr>
            <w:tcW w:w="7655" w:type="dxa"/>
          </w:tcPr>
          <w:p w14:paraId="5A6319F9" w14:textId="77777777" w:rsidR="004808CC" w:rsidRPr="004808CC" w:rsidRDefault="004808CC" w:rsidP="004808CC">
            <w:pPr>
              <w:pStyle w:val="Areatext"/>
            </w:pPr>
          </w:p>
        </w:tc>
        <w:tc>
          <w:tcPr>
            <w:tcW w:w="2518" w:type="dxa"/>
          </w:tcPr>
          <w:p w14:paraId="26E85387" w14:textId="77777777" w:rsidR="004808CC" w:rsidRPr="006A0583" w:rsidRDefault="004808CC" w:rsidP="00191ED8">
            <w:pPr>
              <w:ind w:left="316"/>
              <w:rPr>
                <w:b/>
                <w:sz w:val="16"/>
                <w:szCs w:val="16"/>
              </w:rPr>
            </w:pPr>
          </w:p>
          <w:p w14:paraId="39D9355D" w14:textId="5F1643C0" w:rsidR="004808CC" w:rsidRPr="004B38C7" w:rsidRDefault="00226A50" w:rsidP="00191ED8">
            <w:pPr>
              <w:pStyle w:val="Areatext"/>
              <w:ind w:left="316"/>
              <w:rPr>
                <w:color w:val="000054"/>
              </w:rPr>
            </w:pPr>
            <w:r w:rsidRPr="004B38C7">
              <w:rPr>
                <w:color w:val="000054"/>
              </w:rPr>
              <w:fldChar w:fldCharType="begin"/>
            </w:r>
            <w:r w:rsidRPr="004B38C7">
              <w:rPr>
                <w:color w:val="000054"/>
              </w:rPr>
              <w:instrText xml:space="preserve"> DOCPROPERTY  Company  \* MERGEFORMAT </w:instrText>
            </w:r>
            <w:r w:rsidRPr="004B38C7">
              <w:rPr>
                <w:color w:val="000054"/>
              </w:rPr>
              <w:fldChar w:fldCharType="separate"/>
            </w:r>
            <w:r w:rsidR="00961F82">
              <w:rPr>
                <w:color w:val="000054"/>
              </w:rPr>
              <w:t>Centre for Urban Research</w:t>
            </w:r>
            <w:r w:rsidRPr="004B38C7">
              <w:rPr>
                <w:color w:val="000054"/>
              </w:rPr>
              <w:fldChar w:fldCharType="end"/>
            </w:r>
          </w:p>
          <w:p w14:paraId="5CE10A06" w14:textId="77777777" w:rsidR="004808CC" w:rsidRPr="004B38C7" w:rsidRDefault="004808CC" w:rsidP="00191ED8">
            <w:pPr>
              <w:ind w:left="316" w:right="55"/>
              <w:rPr>
                <w:color w:val="000054"/>
                <w:sz w:val="8"/>
                <w:szCs w:val="8"/>
              </w:rPr>
            </w:pPr>
          </w:p>
          <w:p w14:paraId="404A6ED5" w14:textId="77777777" w:rsidR="004808CC" w:rsidRPr="004B38C7" w:rsidRDefault="004808CC" w:rsidP="00191ED8">
            <w:pPr>
              <w:pStyle w:val="Address"/>
              <w:ind w:left="316"/>
              <w:rPr>
                <w:color w:val="000054"/>
              </w:rPr>
            </w:pPr>
            <w:r w:rsidRPr="004B38C7">
              <w:rPr>
                <w:color w:val="000054"/>
              </w:rPr>
              <w:t>GPO Box 2476</w:t>
            </w:r>
          </w:p>
          <w:p w14:paraId="028AB561" w14:textId="77777777" w:rsidR="004808CC" w:rsidRPr="004B38C7" w:rsidRDefault="004808CC" w:rsidP="00191ED8">
            <w:pPr>
              <w:pStyle w:val="Address"/>
              <w:ind w:left="316"/>
              <w:rPr>
                <w:color w:val="000054"/>
              </w:rPr>
            </w:pPr>
            <w:r w:rsidRPr="004B38C7">
              <w:rPr>
                <w:color w:val="000054"/>
              </w:rPr>
              <w:t>Melbourne VIC 3001</w:t>
            </w:r>
          </w:p>
          <w:p w14:paraId="1E5CEF1B" w14:textId="77777777" w:rsidR="004808CC" w:rsidRPr="004B38C7" w:rsidRDefault="004808CC" w:rsidP="00191ED8">
            <w:pPr>
              <w:pStyle w:val="Address"/>
              <w:ind w:left="316"/>
              <w:rPr>
                <w:color w:val="000054"/>
              </w:rPr>
            </w:pPr>
            <w:r w:rsidRPr="004B38C7">
              <w:rPr>
                <w:color w:val="000054"/>
              </w:rPr>
              <w:t>Australia</w:t>
            </w:r>
          </w:p>
          <w:p w14:paraId="6E4DA05F" w14:textId="060BC4E0" w:rsidR="004808CC" w:rsidRPr="004400C4" w:rsidRDefault="004808CC" w:rsidP="00191ED8">
            <w:pPr>
              <w:pStyle w:val="Address"/>
              <w:ind w:left="316"/>
              <w:rPr>
                <w:sz w:val="8"/>
                <w:szCs w:val="8"/>
              </w:rPr>
            </w:pPr>
          </w:p>
          <w:p w14:paraId="465B8902" w14:textId="5A5A3EEE" w:rsidR="004808CC" w:rsidRDefault="02B4779D" w:rsidP="00717A87">
            <w:pPr>
              <w:pStyle w:val="Address"/>
              <w:ind w:left="316"/>
            </w:pPr>
            <w:r>
              <w:t>[Redacted]</w:t>
            </w:r>
          </w:p>
        </w:tc>
      </w:tr>
    </w:tbl>
    <w:p w14:paraId="6A0CDCCE" w14:textId="7556543E" w:rsidR="00E86BBC" w:rsidRPr="002C16BA" w:rsidRDefault="00DC37D7" w:rsidP="002C16BA">
      <w:pPr>
        <w:pStyle w:val="BodyCopy"/>
      </w:pPr>
      <w:r>
        <w:t>2</w:t>
      </w:r>
      <w:r w:rsidR="00236D5D">
        <w:t>8</w:t>
      </w:r>
      <w:r w:rsidR="00236D5D">
        <w:rPr>
          <w:vertAlign w:val="superscript"/>
        </w:rPr>
        <w:t>th</w:t>
      </w:r>
      <w:r w:rsidR="00961F82">
        <w:t xml:space="preserve"> September 2026</w:t>
      </w:r>
    </w:p>
    <w:p w14:paraId="60AED20F" w14:textId="77777777" w:rsidR="00E86BBC" w:rsidRDefault="00E86BBC" w:rsidP="006B3961"/>
    <w:p w14:paraId="2DBD6444" w14:textId="77777777" w:rsidR="00795A7E" w:rsidRPr="00F83F1E" w:rsidRDefault="00795A7E" w:rsidP="00645951">
      <w:pPr>
        <w:pStyle w:val="BodyCopy"/>
      </w:pPr>
    </w:p>
    <w:p w14:paraId="55BC3DDF" w14:textId="6795EC87" w:rsidR="00E86BBC" w:rsidRPr="00F83F1E" w:rsidRDefault="00871B78" w:rsidP="00645951">
      <w:pPr>
        <w:pStyle w:val="BodyCopy"/>
      </w:pPr>
      <w:r>
        <w:t>Productivity Commission</w:t>
      </w:r>
    </w:p>
    <w:p w14:paraId="7F5013E8" w14:textId="6C25559D" w:rsidR="00E86BBC" w:rsidRPr="00F83F1E" w:rsidRDefault="00F95FD7" w:rsidP="00645951">
      <w:pPr>
        <w:pStyle w:val="BodyCopy"/>
      </w:pPr>
      <w:r>
        <w:t>Canberra ACT</w:t>
      </w:r>
    </w:p>
    <w:p w14:paraId="517D9C8E" w14:textId="77777777" w:rsidR="00E86BBC" w:rsidRPr="004B38C7" w:rsidRDefault="00E86BBC" w:rsidP="006B3961"/>
    <w:p w14:paraId="61B2B8D8" w14:textId="77777777" w:rsidR="00C05737" w:rsidRDefault="00C05737" w:rsidP="00F159AA">
      <w:pPr>
        <w:pStyle w:val="BodyCopy"/>
        <w:tabs>
          <w:tab w:val="left" w:pos="6314"/>
        </w:tabs>
      </w:pPr>
    </w:p>
    <w:p w14:paraId="5AEBD059" w14:textId="047A44EC" w:rsidR="00E86BBC" w:rsidRPr="00F83F1E" w:rsidRDefault="00070FA6" w:rsidP="00F159AA">
      <w:pPr>
        <w:pStyle w:val="BodyCopy"/>
        <w:tabs>
          <w:tab w:val="left" w:pos="6314"/>
        </w:tabs>
      </w:pPr>
      <w:r>
        <w:t>Dear Commissioners</w:t>
      </w:r>
      <w:r w:rsidR="00E86BBC" w:rsidRPr="00F83F1E">
        <w:t>,</w:t>
      </w:r>
      <w:r w:rsidR="00F159AA">
        <w:tab/>
      </w:r>
    </w:p>
    <w:p w14:paraId="23A4BB3A" w14:textId="77777777" w:rsidR="00E86BBC" w:rsidRPr="00F83F1E" w:rsidRDefault="00E86BBC" w:rsidP="006B3961"/>
    <w:p w14:paraId="316BF281" w14:textId="70ABDE20" w:rsidR="00274BA3" w:rsidRDefault="00070FA6" w:rsidP="00070FA6">
      <w:pPr>
        <w:pStyle w:val="BodyCopy"/>
      </w:pPr>
      <w:r>
        <w:t xml:space="preserve">We welcome the opportunity to provide a submission to the Productivity Commission in response to the </w:t>
      </w:r>
      <w:r w:rsidRPr="00083742">
        <w:rPr>
          <w:i/>
          <w:iCs/>
        </w:rPr>
        <w:t>Housing Supply Regulation Interim Report</w:t>
      </w:r>
      <w:r>
        <w:t xml:space="preserve">. This letter </w:t>
      </w:r>
      <w:r w:rsidR="0089184C">
        <w:t>outlines</w:t>
      </w:r>
      <w:r>
        <w:t xml:space="preserve"> </w:t>
      </w:r>
      <w:r w:rsidR="005A1A55">
        <w:t xml:space="preserve">our recommendations and </w:t>
      </w:r>
      <w:r w:rsidR="0089184C">
        <w:t>highlights key</w:t>
      </w:r>
      <w:r>
        <w:t xml:space="preserve"> evidence that we request the </w:t>
      </w:r>
      <w:r w:rsidR="004E0164">
        <w:t>C</w:t>
      </w:r>
      <w:r>
        <w:t xml:space="preserve">ommission </w:t>
      </w:r>
      <w:r w:rsidR="00083742">
        <w:t>consider in preparing its</w:t>
      </w:r>
      <w:r>
        <w:t xml:space="preserve"> final report. </w:t>
      </w:r>
    </w:p>
    <w:p w14:paraId="48DE3129" w14:textId="77777777" w:rsidR="00274BA3" w:rsidRDefault="00274BA3" w:rsidP="00070FA6">
      <w:pPr>
        <w:pStyle w:val="BodyCopy"/>
      </w:pPr>
    </w:p>
    <w:p w14:paraId="47F0644B" w14:textId="20C15E1B" w:rsidR="00E665D5" w:rsidRDefault="00070FA6" w:rsidP="00070FA6">
      <w:pPr>
        <w:pStyle w:val="BodyCopy"/>
      </w:pPr>
      <w:r>
        <w:t xml:space="preserve">As urban </w:t>
      </w:r>
      <w:r w:rsidR="00274BA3">
        <w:t xml:space="preserve">planning </w:t>
      </w:r>
      <w:r>
        <w:t xml:space="preserve">and public health researchers, we are supportive of increasing </w:t>
      </w:r>
      <w:r w:rsidR="00274BA3">
        <w:t>residential densities</w:t>
      </w:r>
      <w:r w:rsidR="00541C7D">
        <w:t xml:space="preserve"> in Australia</w:t>
      </w:r>
      <w:r w:rsidR="00274BA3">
        <w:t xml:space="preserve">, contingent on density being </w:t>
      </w:r>
      <w:r w:rsidR="00896C86">
        <w:t>located</w:t>
      </w:r>
      <w:r w:rsidR="00274BA3">
        <w:t xml:space="preserve"> </w:t>
      </w:r>
      <w:r w:rsidR="00541C7D">
        <w:t xml:space="preserve">within close proximity of </w:t>
      </w:r>
      <w:r w:rsidR="00274BA3">
        <w:t>shops</w:t>
      </w:r>
      <w:r w:rsidR="008C4F05">
        <w:t>,</w:t>
      </w:r>
      <w:r w:rsidR="00541C7D">
        <w:t xml:space="preserve"> </w:t>
      </w:r>
      <w:r w:rsidR="00442576">
        <w:t xml:space="preserve">services </w:t>
      </w:r>
      <w:r w:rsidR="008C4F05">
        <w:t xml:space="preserve">and </w:t>
      </w:r>
      <w:r w:rsidR="00541C7D">
        <w:t xml:space="preserve">safe and inclusive active and </w:t>
      </w:r>
      <w:r w:rsidR="00274BA3">
        <w:t>public transport</w:t>
      </w:r>
      <w:r w:rsidR="00541C7D">
        <w:t xml:space="preserve"> infrastructure, and </w:t>
      </w:r>
      <w:r w:rsidR="008C4F05">
        <w:t xml:space="preserve">paired with </w:t>
      </w:r>
      <w:r w:rsidR="00541C7D">
        <w:t>urban greening initiatives that increase tree canopy and access to high-quality public parks</w:t>
      </w:r>
      <w:r w:rsidR="00410B2E">
        <w:t xml:space="preserve"> </w:t>
      </w:r>
      <w:r w:rsidR="00402AF5">
        <w:fldChar w:fldCharType="begin"/>
      </w:r>
      <w:r w:rsidR="00402AF5">
        <w:instrText xml:space="preserve"> ADDIN EN.CITE &lt;EndNote&gt;&lt;Cite&gt;&lt;Author&gt;Foster&lt;/Author&gt;&lt;Year&gt;2025&lt;/Year&gt;&lt;RecNum&gt;3534&lt;/RecNum&gt;&lt;DisplayText&gt;[1]&lt;/DisplayText&gt;&lt;record&gt;&lt;rec-number&gt;3534&lt;/rec-number&gt;&lt;foreign-keys&gt;&lt;key app="EN" db-id="pvwef5d5yat5tsep0rbpxfw92wrrad9zv2ve" timestamp="1760013583"&gt;3534&lt;/key&gt;&lt;/foreign-keys&gt;&lt;ref-type name="Report"&gt;27&lt;/ref-type&gt;&lt;contributors&gt;&lt;authors&gt;&lt;author&gt;Foster, S.&lt;/author&gt;&lt;author&gt;Kleeman, A.&lt;/author&gt;&lt;author&gt;Lowe, M.&lt;/author&gt;&lt;author&gt;Gunn, L.&lt;/author&gt;&lt;author&gt;De Gruyter, C.&lt;/author&gt;&lt;author&gt;Chandrabose, M.&lt;/author&gt;&lt;author&gt;Alderton, A.&lt;/author&gt;&lt;author&gt;Villanueva, V.&lt;/author&gt;&lt;author&gt;Edwards, N.&lt;/author&gt;&lt;author&gt;Mandzufas, J. &lt;/author&gt;&lt;author&gt;Rachele, J. N.&lt;/author&gt;&lt;author&gt;Reid, R. A.&lt;/author&gt;&lt;author&gt;Astell-Burt, T.&lt;/author&gt;&lt;author&gt;Feng, X.&lt;/author&gt;&lt;author&gt;Owen, N.&lt;/author&gt;&lt;author&gt;Giles-Corti, B.&lt;/author&gt;&lt;/authors&gt;&lt;/contributors&gt;&lt;titles&gt;&lt;title&gt;Designing for Density - Delivering healthy, higher-density neighbourhoods in Australia&lt;/title&gt;&lt;secondary-title&gt;Evidence review &lt;/secondary-title&gt;&lt;/titles&gt;&lt;dates&gt;&lt;year&gt;2025&lt;/year&gt;&lt;pub-dates&gt;&lt;date&gt;August 2025&lt;/date&gt;&lt;/pub-dates&gt;&lt;/dates&gt;&lt;pub-location&gt;Australia&lt;/pub-location&gt;&lt;publisher&gt;National Heart Foundation of Australia&lt;/publisher&gt;&lt;urls&gt;&lt;/urls&gt;&lt;/record&gt;&lt;/Cite&gt;&lt;/EndNote&gt;</w:instrText>
      </w:r>
      <w:r w:rsidR="00402AF5">
        <w:fldChar w:fldCharType="separate"/>
      </w:r>
      <w:r w:rsidR="00402AF5">
        <w:rPr>
          <w:noProof/>
        </w:rPr>
        <w:t>[1]</w:t>
      </w:r>
      <w:r w:rsidR="00402AF5">
        <w:fldChar w:fldCharType="end"/>
      </w:r>
      <w:r w:rsidR="00541C7D">
        <w:t>.</w:t>
      </w:r>
      <w:r w:rsidR="007F727F">
        <w:t xml:space="preserve"> </w:t>
      </w:r>
    </w:p>
    <w:p w14:paraId="17DB5C05" w14:textId="77777777" w:rsidR="00E665D5" w:rsidRDefault="00E665D5" w:rsidP="00070FA6">
      <w:pPr>
        <w:pStyle w:val="BodyCopy"/>
      </w:pPr>
    </w:p>
    <w:p w14:paraId="2C0D599D" w14:textId="43D35577" w:rsidR="00541C7D" w:rsidRDefault="005E7351" w:rsidP="00070FA6">
      <w:pPr>
        <w:pStyle w:val="BodyCopy"/>
      </w:pPr>
      <w:r>
        <w:t>We also support the recommendation to reduce or remove minimum off-</w:t>
      </w:r>
      <w:proofErr w:type="gramStart"/>
      <w:r>
        <w:t>street car</w:t>
      </w:r>
      <w:proofErr w:type="gramEnd"/>
      <w:r>
        <w:t xml:space="preserve"> parking requirements for new housing. Our research related to this, cited in the </w:t>
      </w:r>
      <w:r w:rsidR="00F57610">
        <w:t>I</w:t>
      </w:r>
      <w:r>
        <w:t xml:space="preserve">nterim </w:t>
      </w:r>
      <w:r w:rsidR="00F57610">
        <w:t>R</w:t>
      </w:r>
      <w:r>
        <w:t xml:space="preserve">eport on page 47, found ~20% of apartment households had an oversupply of parking </w:t>
      </w:r>
      <w:r w:rsidR="00402AF5">
        <w:fldChar w:fldCharType="begin"/>
      </w:r>
      <w:r w:rsidR="00402AF5">
        <w:instrText xml:space="preserve"> ADDIN EN.CITE &lt;EndNote&gt;&lt;Cite&gt;&lt;Author&gt;De Gruyter&lt;/Author&gt;&lt;Year&gt;2023&lt;/Year&gt;&lt;RecNum&gt;3025&lt;/RecNum&gt;&lt;DisplayText&gt;[2]&lt;/DisplayText&gt;&lt;record&gt;&lt;rec-number&gt;3025&lt;/rec-number&gt;&lt;foreign-keys&gt;&lt;key app="EN" db-id="pvwef5d5yat5tsep0rbpxfw92wrrad9zv2ve" timestamp="1675048579"&gt;3025&lt;/key&gt;&lt;/foreign-keys&gt;&lt;ref-type name="Journal Article"&gt;17&lt;/ref-type&gt;&lt;contributors&gt;&lt;authors&gt;&lt;author&gt;De Gruyter, Chris&lt;/author&gt;&lt;author&gt;Hooper, Paula&lt;/author&gt;&lt;author&gt;Foster, Sarah&lt;/author&gt;&lt;/authors&gt;&lt;/contributors&gt;&lt;titles&gt;&lt;title&gt;Do apartment residents have enough car parking? An empirical assessment of car parking adequacy in Australian cities&lt;/title&gt;&lt;secondary-title&gt;Journal of Transport Geography&lt;/secondary-title&gt;&lt;/titles&gt;&lt;periodical&gt;&lt;full-title&gt;Journal of Transport Geography&lt;/full-title&gt;&lt;/periodical&gt;&lt;pages&gt;103542&lt;/pages&gt;&lt;volume&gt;107&lt;/volume&gt;&lt;keywords&gt;&lt;keyword&gt;Car parking&lt;/keyword&gt;&lt;keyword&gt;Off-street parking&lt;/keyword&gt;&lt;keyword&gt;Apartment, multi-family housing&lt;/keyword&gt;&lt;/keywords&gt;&lt;dates&gt;&lt;year&gt;2023&lt;/year&gt;&lt;pub-dates&gt;&lt;date&gt;2023/02/01/&lt;/date&gt;&lt;/pub-dates&gt;&lt;/dates&gt;&lt;isbn&gt;0966-6923&lt;/isbn&gt;&lt;urls&gt;&lt;related-urls&gt;&lt;url&gt;https://www.sciencedirect.com/science/article/pii/S0966692323000145&lt;/url&gt;&lt;/related-urls&gt;&lt;/urls&gt;&lt;electronic-resource-num&gt;https://doi.org/10.1016/j.jtrangeo.2023.103542&lt;/electronic-resource-num&gt;&lt;/record&gt;&lt;/Cite&gt;&lt;/EndNote&gt;</w:instrText>
      </w:r>
      <w:r w:rsidR="00402AF5">
        <w:fldChar w:fldCharType="separate"/>
      </w:r>
      <w:r w:rsidR="00402AF5">
        <w:rPr>
          <w:noProof/>
        </w:rPr>
        <w:t>[2]</w:t>
      </w:r>
      <w:r w:rsidR="00402AF5">
        <w:fldChar w:fldCharType="end"/>
      </w:r>
      <w:r w:rsidR="00EC4A25">
        <w:t>.</w:t>
      </w:r>
      <w:r w:rsidR="00B02065" w:rsidRPr="00B02065">
        <w:t xml:space="preserve"> Other research undertaken at RMIT University also supports reducing or removing minimum off-</w:t>
      </w:r>
      <w:proofErr w:type="gramStart"/>
      <w:r w:rsidR="00B02065" w:rsidRPr="00B02065">
        <w:t>street car</w:t>
      </w:r>
      <w:proofErr w:type="gramEnd"/>
      <w:r w:rsidR="00B02065" w:rsidRPr="00B02065">
        <w:t xml:space="preserve"> parking requirements for new housing</w:t>
      </w:r>
      <w:r w:rsidR="00D87754">
        <w:t xml:space="preserve"> </w:t>
      </w:r>
      <w:r w:rsidR="00D87754">
        <w:fldChar w:fldCharType="begin">
          <w:fldData xml:space="preserve">PEVuZE5vdGU+PENpdGU+PEF1dGhvcj5EZSBHcnV5dGVyPC9BdXRob3I+PFllYXI+MjAyMTwvWWVh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</w:fldData>
        </w:fldChar>
      </w:r>
      <w:r w:rsidR="00D87754">
        <w:instrText xml:space="preserve"> ADDIN EN.CITE </w:instrText>
      </w:r>
      <w:r w:rsidR="00D87754">
        <w:fldChar w:fldCharType="begin">
          <w:fldData xml:space="preserve">PEVuZE5vdGU+PENpdGU+PEF1dGhvcj5EZSBHcnV5dGVyPC9BdXRob3I+PFllYXI+MjAyMTwvWWVh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</w:fldData>
        </w:fldChar>
      </w:r>
      <w:r w:rsidR="00D87754">
        <w:instrText xml:space="preserve"> ADDIN EN.CITE.DATA </w:instrText>
      </w:r>
      <w:r w:rsidR="00D87754">
        <w:fldChar w:fldCharType="end"/>
      </w:r>
      <w:r w:rsidR="00D87754">
        <w:fldChar w:fldCharType="separate"/>
      </w:r>
      <w:r w:rsidR="00D87754">
        <w:rPr>
          <w:noProof/>
        </w:rPr>
        <w:t>[3, 4]</w:t>
      </w:r>
      <w:r w:rsidR="00D87754">
        <w:fldChar w:fldCharType="end"/>
      </w:r>
      <w:r w:rsidR="000A3C80">
        <w:t>.</w:t>
      </w:r>
    </w:p>
    <w:p w14:paraId="39144397" w14:textId="77777777" w:rsidR="00896C86" w:rsidRDefault="00896C86" w:rsidP="00070FA6">
      <w:pPr>
        <w:pStyle w:val="BodyCopy"/>
      </w:pPr>
    </w:p>
    <w:p w14:paraId="67634610" w14:textId="008D8558" w:rsidR="00EE37D6" w:rsidRPr="00E6176A" w:rsidRDefault="00E526E5" w:rsidP="00AC5CCF">
      <w:pPr>
        <w:pStyle w:val="BodyCopy"/>
        <w:rPr>
          <w:b/>
          <w:bCs/>
        </w:rPr>
      </w:pPr>
      <w:r>
        <w:t>However, t</w:t>
      </w:r>
      <w:r w:rsidR="00513672">
        <w:t>he</w:t>
      </w:r>
      <w:r w:rsidR="00442576">
        <w:t xml:space="preserve"> interim report recommends </w:t>
      </w:r>
      <w:r w:rsidR="00442576" w:rsidRPr="00AC5CCF">
        <w:rPr>
          <w:b/>
          <w:bCs/>
        </w:rPr>
        <w:t xml:space="preserve">the removal </w:t>
      </w:r>
      <w:r w:rsidR="00AC5CCF" w:rsidRPr="00AC5CCF">
        <w:rPr>
          <w:b/>
          <w:bCs/>
        </w:rPr>
        <w:t xml:space="preserve">of restrictions on minimum dwelling </w:t>
      </w:r>
      <w:r w:rsidR="00784DAF">
        <w:rPr>
          <w:b/>
          <w:bCs/>
        </w:rPr>
        <w:t xml:space="preserve">and balcony </w:t>
      </w:r>
      <w:r w:rsidR="00AC5CCF" w:rsidRPr="00AC5CCF">
        <w:rPr>
          <w:b/>
          <w:bCs/>
        </w:rPr>
        <w:t>sizes and storage requirements for apartments</w:t>
      </w:r>
      <w:r w:rsidR="00247713">
        <w:t xml:space="preserve">, noting </w:t>
      </w:r>
      <w:r>
        <w:t xml:space="preserve">that </w:t>
      </w:r>
      <w:r w:rsidR="00513672">
        <w:t xml:space="preserve">these standards force some residents to pay for attributes they do not </w:t>
      </w:r>
      <w:r>
        <w:t xml:space="preserve">value and </w:t>
      </w:r>
      <w:r w:rsidR="00513672">
        <w:t>that government</w:t>
      </w:r>
      <w:r w:rsidR="00784DAF">
        <w:t>s</w:t>
      </w:r>
      <w:r w:rsidR="00513672">
        <w:t xml:space="preserve"> </w:t>
      </w:r>
      <w:r w:rsidR="00513672" w:rsidRPr="00E6176A">
        <w:rPr>
          <w:b/>
          <w:bCs/>
        </w:rPr>
        <w:t xml:space="preserve">should only regulate housing design attributes that are </w:t>
      </w:r>
      <w:r w:rsidR="00784DAF" w:rsidRPr="00E6176A">
        <w:rPr>
          <w:b/>
          <w:bCs/>
        </w:rPr>
        <w:t xml:space="preserve">integral </w:t>
      </w:r>
      <w:r w:rsidR="000E0149" w:rsidRPr="00E6176A">
        <w:rPr>
          <w:b/>
          <w:bCs/>
        </w:rPr>
        <w:t xml:space="preserve">to </w:t>
      </w:r>
      <w:r w:rsidR="00513672" w:rsidRPr="00E6176A">
        <w:rPr>
          <w:b/>
          <w:bCs/>
        </w:rPr>
        <w:t>basic habitability and health</w:t>
      </w:r>
      <w:r w:rsidR="00784DAF" w:rsidRPr="00E6176A">
        <w:rPr>
          <w:b/>
          <w:bCs/>
        </w:rPr>
        <w:t xml:space="preserve">. </w:t>
      </w:r>
    </w:p>
    <w:p w14:paraId="694FBBCC" w14:textId="77777777" w:rsidR="00EE37D6" w:rsidRDefault="00EE37D6" w:rsidP="00AC5CCF">
      <w:pPr>
        <w:pStyle w:val="BodyCopy"/>
      </w:pPr>
    </w:p>
    <w:p w14:paraId="73FF8287" w14:textId="42AEDB30" w:rsidR="00E66439" w:rsidRDefault="00513672" w:rsidP="00AC5CCF">
      <w:pPr>
        <w:pStyle w:val="BodyCopy"/>
      </w:pPr>
      <w:r w:rsidRPr="00E526E5">
        <w:rPr>
          <w:b/>
          <w:bCs/>
        </w:rPr>
        <w:t>W</w:t>
      </w:r>
      <w:r w:rsidR="00784DAF" w:rsidRPr="00E526E5">
        <w:rPr>
          <w:b/>
          <w:bCs/>
        </w:rPr>
        <w:t>e</w:t>
      </w:r>
      <w:r w:rsidRPr="00E526E5">
        <w:rPr>
          <w:b/>
          <w:bCs/>
        </w:rPr>
        <w:t xml:space="preserve"> </w:t>
      </w:r>
      <w:r w:rsidR="005236C5">
        <w:rPr>
          <w:b/>
          <w:bCs/>
        </w:rPr>
        <w:t xml:space="preserve">submit </w:t>
      </w:r>
      <w:r w:rsidRPr="00E526E5">
        <w:rPr>
          <w:b/>
          <w:bCs/>
        </w:rPr>
        <w:t>that</w:t>
      </w:r>
      <w:r w:rsidR="00784DAF" w:rsidRPr="00E526E5">
        <w:rPr>
          <w:b/>
          <w:bCs/>
        </w:rPr>
        <w:t xml:space="preserve"> minimum </w:t>
      </w:r>
      <w:r w:rsidR="00E526E5" w:rsidRPr="00E526E5">
        <w:rPr>
          <w:b/>
          <w:bCs/>
        </w:rPr>
        <w:t>space standards and storage provision</w:t>
      </w:r>
      <w:r w:rsidR="008F62B6">
        <w:rPr>
          <w:b/>
          <w:bCs/>
        </w:rPr>
        <w:t>s</w:t>
      </w:r>
      <w:r w:rsidR="00E526E5" w:rsidRPr="00E526E5">
        <w:rPr>
          <w:b/>
          <w:bCs/>
        </w:rPr>
        <w:t xml:space="preserve"> are essential to the habitability </w:t>
      </w:r>
      <w:r w:rsidR="00365BE7">
        <w:rPr>
          <w:b/>
          <w:bCs/>
        </w:rPr>
        <w:t xml:space="preserve">of apartments </w:t>
      </w:r>
      <w:r w:rsidR="00E526E5" w:rsidRPr="00E526E5">
        <w:rPr>
          <w:b/>
          <w:bCs/>
        </w:rPr>
        <w:t>and health of apartment</w:t>
      </w:r>
      <w:r w:rsidR="007201B2">
        <w:rPr>
          <w:b/>
          <w:bCs/>
        </w:rPr>
        <w:t xml:space="preserve"> residents</w:t>
      </w:r>
      <w:r w:rsidR="00E526E5">
        <w:t>. O</w:t>
      </w:r>
      <w:r w:rsidR="00AC5CCF">
        <w:t xml:space="preserve">ur evidence shows that </w:t>
      </w:r>
      <w:r w:rsidR="00881D2E">
        <w:t>space and storage</w:t>
      </w:r>
      <w:r w:rsidR="00AC5CCF">
        <w:t xml:space="preserve"> requirements are positively associated with residents’ mental wellbeing, housing satisfaction, and residential stability</w:t>
      </w:r>
      <w:r w:rsidR="00E526E5">
        <w:t xml:space="preserve">. </w:t>
      </w:r>
    </w:p>
    <w:p w14:paraId="1A67B94A" w14:textId="77777777" w:rsidR="00E66439" w:rsidRDefault="00E66439" w:rsidP="00AC5CCF">
      <w:pPr>
        <w:pStyle w:val="BodyCopy"/>
      </w:pPr>
    </w:p>
    <w:p w14:paraId="6BEE8C42" w14:textId="5836BE98" w:rsidR="00AC5CCF" w:rsidRDefault="007201B2" w:rsidP="00AC5CCF">
      <w:pPr>
        <w:pStyle w:val="BodyCopy"/>
      </w:pPr>
      <w:r>
        <w:t>These findings are from The High Life Study</w:t>
      </w:r>
      <w:r w:rsidR="008122EF">
        <w:t xml:space="preserve"> </w:t>
      </w:r>
      <w:r>
        <w:t xml:space="preserve">which examined associations between the implementation of design requirements </w:t>
      </w:r>
      <w:r w:rsidR="005A067D">
        <w:t xml:space="preserve">and residents’ health and wellbeing (n~1300 participants) </w:t>
      </w:r>
      <w:r>
        <w:t xml:space="preserve">in residential apartment buildings (n=172) </w:t>
      </w:r>
      <w:r w:rsidR="000060CD">
        <w:t xml:space="preserve">built between 2006 and 2016 </w:t>
      </w:r>
      <w:r w:rsidR="00C719F7">
        <w:t>in Melbourne, Sydney and Perth</w:t>
      </w:r>
      <w:r w:rsidR="00FC1401">
        <w:t xml:space="preserve"> </w:t>
      </w:r>
      <w:r w:rsidR="00336D15">
        <w:fldChar w:fldCharType="begin"/>
      </w:r>
      <w:r w:rsidR="00D87754">
        <w:instrText xml:space="preserve"> ADDIN EN.CITE &lt;EndNote&gt;&lt;Cite&gt;&lt;Author&gt;Foster&lt;/Author&gt;&lt;Year&gt;2019&lt;/Year&gt;&lt;RecNum&gt;2669&lt;/RecNum&gt;&lt;DisplayText&gt;[5]&lt;/DisplayText&gt;&lt;record&gt;&lt;rec-number&gt;2669&lt;/rec-number&gt;&lt;foreign-keys&gt;&lt;key app="EN" db-id="pvwef5d5yat5tsep0rbpxfw92wrrad9zv2ve" timestamp="1581290351"&gt;2669&lt;/key&gt;&lt;/foreign-keys&gt;&lt;ref-type name="Journal Article"&gt;17&lt;/ref-type&gt;&lt;contributors&gt;&lt;authors&gt;&lt;author&gt;Foster, Sarah&lt;/author&gt;&lt;author&gt;Maitland, Clover&lt;/author&gt;&lt;author&gt;Hooper, Paula&lt;/author&gt;&lt;author&gt;Bolleter, Julian&lt;/author&gt;&lt;author&gt;Duckworth-Smith, Anthony&lt;/author&gt;&lt;author&gt;Giles-Corti, Billie&lt;/author&gt;&lt;author&gt;Arundel, Jonathan&lt;/author&gt;&lt;/authors&gt;&lt;/contributors&gt;&lt;titles&gt;&lt;title&gt;High Life Study protocol: a cross-sectional investigation of the influence of apartment building design policy on resident health and well-being&lt;/title&gt;&lt;secondary-title&gt;BMJ Open&lt;/secondary-title&gt;&lt;/titles&gt;&lt;periodical&gt;&lt;full-title&gt;BMJ Open&lt;/full-title&gt;&lt;/periodical&gt;&lt;pages&gt;e029220&lt;/pages&gt;&lt;volume&gt;9&lt;/volume&gt;&lt;number&gt;8&lt;/number&gt;&lt;dates&gt;&lt;year&gt;2019&lt;/year&gt;&lt;/dates&gt;&lt;urls&gt;&lt;related-urls&gt;&lt;url&gt;https://bmjopen.bmj.com/content/bmjopen/9/8/e029220.full.pdf&lt;/url&gt;&lt;/related-urls&gt;&lt;/urls&gt;&lt;electronic-resource-num&gt;10.1136/bmjopen-2019-029220&lt;/electronic-resource-num&gt;&lt;/record&gt;&lt;/Cite&gt;&lt;/EndNote&gt;</w:instrText>
      </w:r>
      <w:r w:rsidR="00336D15">
        <w:fldChar w:fldCharType="separate"/>
      </w:r>
      <w:r w:rsidR="00D87754">
        <w:rPr>
          <w:noProof/>
        </w:rPr>
        <w:t>[5]</w:t>
      </w:r>
      <w:r w:rsidR="00336D15">
        <w:fldChar w:fldCharType="end"/>
      </w:r>
      <w:r>
        <w:t xml:space="preserve">. </w:t>
      </w:r>
      <w:r w:rsidR="00E526E5">
        <w:t>Key findings are outlined below:</w:t>
      </w:r>
    </w:p>
    <w:p w14:paraId="13FEADEF" w14:textId="77777777" w:rsidR="00E526E5" w:rsidRDefault="00E526E5" w:rsidP="00AC5CCF">
      <w:pPr>
        <w:pStyle w:val="BodyCopy"/>
      </w:pPr>
    </w:p>
    <w:p w14:paraId="6938517A" w14:textId="2ABCF316" w:rsidR="00C55DD7" w:rsidRDefault="00E526E5" w:rsidP="0041410B">
      <w:pPr>
        <w:pStyle w:val="BodyCopy"/>
        <w:numPr>
          <w:ilvl w:val="0"/>
          <w:numId w:val="12"/>
        </w:numPr>
      </w:pPr>
      <w:r w:rsidRPr="00E526E5">
        <w:rPr>
          <w:b/>
          <w:bCs/>
        </w:rPr>
        <w:t>Residents living in undersized apartments report</w:t>
      </w:r>
      <w:r w:rsidR="007201B2">
        <w:rPr>
          <w:b/>
          <w:bCs/>
        </w:rPr>
        <w:t>ed</w:t>
      </w:r>
      <w:r w:rsidRPr="00E526E5">
        <w:rPr>
          <w:b/>
          <w:bCs/>
        </w:rPr>
        <w:t xml:space="preserve"> poorer mental wellbeing than those in apartments that met</w:t>
      </w:r>
      <w:r>
        <w:rPr>
          <w:b/>
          <w:bCs/>
        </w:rPr>
        <w:t xml:space="preserve"> or exceed</w:t>
      </w:r>
      <w:r w:rsidR="00A51ED0">
        <w:rPr>
          <w:b/>
          <w:bCs/>
        </w:rPr>
        <w:t>ed</w:t>
      </w:r>
      <w:r w:rsidRPr="00E526E5">
        <w:rPr>
          <w:b/>
          <w:bCs/>
        </w:rPr>
        <w:t xml:space="preserve"> the minimum size standards</w:t>
      </w:r>
      <w:r>
        <w:t xml:space="preserve">. </w:t>
      </w:r>
      <w:r w:rsidR="0049266A">
        <w:t>A</w:t>
      </w:r>
      <w:r w:rsidR="006B1CD4">
        <w:t>nalys</w:t>
      </w:r>
      <w:r w:rsidR="0049266A">
        <w:t>e</w:t>
      </w:r>
      <w:r w:rsidR="006B1CD4">
        <w:t>s used</w:t>
      </w:r>
      <w:r w:rsidR="006B1CD4" w:rsidRPr="006B1CD4">
        <w:t xml:space="preserve"> government strata plan information to assess whether apartments met the size requirements for their apartment type, based on standards from the NSW Apartment Design Guidelines and WA R-Codes Volume 2. </w:t>
      </w:r>
      <w:r w:rsidR="002D22B8">
        <w:t>Results were independent of socio-</w:t>
      </w:r>
      <w:r w:rsidR="002D22B8">
        <w:lastRenderedPageBreak/>
        <w:t xml:space="preserve">economic status, number of people in the household, and having a long-term mental health condition. </w:t>
      </w:r>
      <w:r w:rsidR="007201B2">
        <w:t>The effect size was greater when the sample was limited to residents in one-bedroom apartments</w:t>
      </w:r>
      <w:r w:rsidR="00644FE3" w:rsidRPr="00644FE3">
        <w:t xml:space="preserve"> (–2.50 points, p&lt;0.001)</w:t>
      </w:r>
      <w:r w:rsidR="00B957B4">
        <w:t xml:space="preserve"> suggesting size standards </w:t>
      </w:r>
      <w:r w:rsidR="00B957B4" w:rsidRPr="002C7FC4">
        <w:t>may</w:t>
      </w:r>
      <w:r w:rsidR="00B957B4">
        <w:t xml:space="preserve"> have an important protective role for the wellbeing of residents in smaller apartment types, where space is more constrained</w:t>
      </w:r>
      <w:r w:rsidR="001474BD">
        <w:t xml:space="preserve"> </w:t>
      </w:r>
      <w:r w:rsidR="001474BD">
        <w:fldChar w:fldCharType="begin"/>
      </w:r>
      <w:r w:rsidR="001474BD">
        <w:instrText xml:space="preserve"> ADDIN EN.CITE &lt;EndNote&gt;&lt;Cite&gt;&lt;Author&gt;Foster S&lt;/Author&gt;&lt;Year&gt;accepted 23 September 2026&lt;/Year&gt;&lt;RecNum&gt;3631&lt;/RecNum&gt;&lt;DisplayText&gt;[6]&lt;/DisplayText&gt;&lt;record&gt;&lt;rec-number&gt;3631&lt;/rec-number&gt;&lt;foreign-keys&gt;&lt;key app="EN" db-id="pvwef5d5yat5tsep0rbpxfw92wrrad9zv2ve" timestamp="1790567037"&gt;3631&lt;/key&gt;&lt;/foreign-keys&gt;&lt;ref-type name="Journal Article"&gt;17&lt;/ref-type&gt;&lt;contributors&gt;&lt;authors&gt;&lt;author&gt;Foster S,&lt;/author&gt;&lt;author&gt;Kleeman A,&lt;/author&gt;&lt;author&gt;Willand N,&lt;/author&gt;&lt;author&gt;Maitland, C&lt;/author&gt;&lt;/authors&gt;&lt;/contributors&gt;&lt;titles&gt;&lt;title&gt;When size matters: Associations between minimum apartment size standards and residents’ mental wellbeing&lt;/title&gt;&lt;secondary-title&gt;Journal of Environmental Psychology&lt;/secondary-title&gt;&lt;/titles&gt;&lt;periodical&gt;&lt;full-title&gt;Journal of Environmental Psychology&lt;/full-title&gt;&lt;abbr-1&gt;J. Environ. Psychol.&lt;/abbr-1&gt;&lt;abbr-2&gt;J Environ Psychol&lt;/abbr-2&gt;&lt;/periodical&gt;&lt;dates&gt;&lt;year&gt;accepted 23 September 2026&lt;/year&gt;&lt;/dates&gt;&lt;urls&gt;&lt;/urls&gt;&lt;/record&gt;&lt;/Cite&gt;&lt;/EndNote&gt;</w:instrText>
      </w:r>
      <w:r w:rsidR="001474BD">
        <w:fldChar w:fldCharType="separate"/>
      </w:r>
      <w:r w:rsidR="001474BD">
        <w:rPr>
          <w:noProof/>
        </w:rPr>
        <w:t>[6]</w:t>
      </w:r>
      <w:r w:rsidR="001474BD">
        <w:fldChar w:fldCharType="end"/>
      </w:r>
      <w:r w:rsidR="00A740EC">
        <w:t xml:space="preserve">. </w:t>
      </w:r>
    </w:p>
    <w:p w14:paraId="2D4E23D7" w14:textId="77777777" w:rsidR="00C55DD7" w:rsidRDefault="00C55DD7" w:rsidP="00C55DD7">
      <w:pPr>
        <w:pStyle w:val="BodyCopy"/>
        <w:ind w:left="720"/>
      </w:pPr>
    </w:p>
    <w:p w14:paraId="6D9CA3C4" w14:textId="0A2983A7" w:rsidR="00171D46" w:rsidRPr="00EB0B6E" w:rsidRDefault="00873482" w:rsidP="006C21E9">
      <w:pPr>
        <w:pStyle w:val="BodyCopy"/>
        <w:numPr>
          <w:ilvl w:val="0"/>
          <w:numId w:val="12"/>
        </w:numPr>
      </w:pPr>
      <w:r w:rsidRPr="00C55DD7">
        <w:rPr>
          <w:b/>
          <w:bCs/>
        </w:rPr>
        <w:t xml:space="preserve">Residents in </w:t>
      </w:r>
      <w:r w:rsidR="00495EAA">
        <w:rPr>
          <w:b/>
          <w:bCs/>
        </w:rPr>
        <w:t>‘</w:t>
      </w:r>
      <w:r w:rsidRPr="00C55DD7">
        <w:rPr>
          <w:b/>
          <w:bCs/>
        </w:rPr>
        <w:t>high policy performance buildings</w:t>
      </w:r>
      <w:r w:rsidR="00495EAA">
        <w:rPr>
          <w:b/>
          <w:bCs/>
        </w:rPr>
        <w:t>’</w:t>
      </w:r>
      <w:r w:rsidRPr="00C55DD7">
        <w:rPr>
          <w:b/>
          <w:bCs/>
        </w:rPr>
        <w:t xml:space="preserve"> had significantly higher positive mental wellbeing than those in low policy performance buildings.</w:t>
      </w:r>
      <w:r>
        <w:t xml:space="preserve"> </w:t>
      </w:r>
      <w:r w:rsidR="006C21E9" w:rsidRPr="00A8761C">
        <w:t xml:space="preserve">We measured the implementation of 96 design requirements </w:t>
      </w:r>
      <w:r w:rsidR="006C21E9">
        <w:t>from the NSW, WA and VIC</w:t>
      </w:r>
      <w:r w:rsidR="006C21E9" w:rsidRPr="00A8761C">
        <w:t xml:space="preserve"> policies</w:t>
      </w:r>
      <w:r w:rsidR="006C21E9">
        <w:t xml:space="preserve"> </w:t>
      </w:r>
      <w:r w:rsidR="006C21E9" w:rsidRPr="00A8761C">
        <w:t>that could plausibly impact health</w:t>
      </w:r>
      <w:r w:rsidR="006C21E9">
        <w:t xml:space="preserve">, and used cluster analysis to identify two distinct ‘types’ of buildings based on their implementation of minimum requirements: </w:t>
      </w:r>
      <w:r w:rsidR="00C82FEE">
        <w:t>‘</w:t>
      </w:r>
      <w:r w:rsidR="006C21E9">
        <w:t>high policy performance buildings</w:t>
      </w:r>
      <w:r w:rsidR="00C82FEE">
        <w:t>’</w:t>
      </w:r>
      <w:r w:rsidR="006C21E9">
        <w:t xml:space="preserve"> and </w:t>
      </w:r>
      <w:r w:rsidR="00C82FEE">
        <w:t>‘</w:t>
      </w:r>
      <w:r w:rsidR="006C21E9">
        <w:t>low policy performance buildings</w:t>
      </w:r>
      <w:r w:rsidR="00C82FEE">
        <w:t>’</w:t>
      </w:r>
      <w:r w:rsidR="006C21E9">
        <w:t xml:space="preserve">. </w:t>
      </w:r>
      <w:r w:rsidR="00E00C9F">
        <w:t xml:space="preserve">In high performing buildings, more apartments met the minimum requirements relating to the size of indoor space, balconies and bedrooms, and provision of external storage. </w:t>
      </w:r>
      <w:r w:rsidR="00F85BB3">
        <w:t>T</w:t>
      </w:r>
      <w:r w:rsidR="006C2B3E">
        <w:t xml:space="preserve">he findings </w:t>
      </w:r>
      <w:r>
        <w:t>suggest</w:t>
      </w:r>
      <w:r w:rsidR="006C2B3E">
        <w:t>ed</w:t>
      </w:r>
      <w:r>
        <w:t xml:space="preserve"> that more holistic implementation of the </w:t>
      </w:r>
      <w:r w:rsidR="007D0BD1">
        <w:t>policy</w:t>
      </w:r>
      <w:r>
        <w:t xml:space="preserve"> requirements could </w:t>
      </w:r>
      <w:r w:rsidR="007D0BD1">
        <w:t xml:space="preserve">help </w:t>
      </w:r>
      <w:r>
        <w:t>promote wellbeing</w:t>
      </w:r>
      <w:r w:rsidR="00F85BB3">
        <w:t xml:space="preserve"> </w:t>
      </w:r>
      <w:r w:rsidR="00F85BB3">
        <w:fldChar w:fldCharType="begin"/>
      </w:r>
      <w:r w:rsidR="001474BD">
        <w:instrText xml:space="preserve"> ADDIN EN.CITE &lt;EndNote&gt;&lt;Cite&gt;&lt;Author&gt;Hooper&lt;/Author&gt;&lt;Year&gt;2023&lt;/Year&gt;&lt;RecNum&gt;3135&lt;/RecNum&gt;&lt;DisplayText&gt;[7]&lt;/DisplayText&gt;&lt;record&gt;&lt;rec-number&gt;3135&lt;/rec-number&gt;&lt;foreign-keys&gt;&lt;key app="EN" db-id="pvwef5d5yat5tsep0rbpxfw92wrrad9zv2ve" timestamp="1689303064"&gt;3135&lt;/key&gt;&lt;/foreign-keys&gt;&lt;ref-type name="Journal Article"&gt;17&lt;/ref-type&gt;&lt;contributors&gt;&lt;authors&gt;&lt;author&gt;Hooper, Paula&lt;/author&gt;&lt;author&gt;Kleeman, Alexandra&lt;/author&gt;&lt;author&gt;Edwards, Nicole&lt;/author&gt;&lt;author&gt;Bolleter, Julian&lt;/author&gt;&lt;author&gt;Foster, Sarah&lt;/author&gt;&lt;/authors&gt;&lt;/contributors&gt;&lt;titles&gt;&lt;title&gt;The architecture of mental health: identifying the combination of apartment building design requirements for positive mental health outcomes&lt;/title&gt;&lt;secondary-title&gt;The Lancet Regional Health – Western Pacific&lt;/secondary-title&gt;&lt;/titles&gt;&lt;periodical&gt;&lt;full-title&gt;The Lancet Regional Health – Western Pacific&lt;/full-title&gt;&lt;/periodical&gt;&lt;volume&gt;37&lt;/volume&gt;&lt;dates&gt;&lt;year&gt;2023&lt;/year&gt;&lt;/dates&gt;&lt;publisher&gt;Elsevier&lt;/publisher&gt;&lt;isbn&gt;2666-6065&lt;/isbn&gt;&lt;urls&gt;&lt;related-urls&gt;&lt;url&gt;https://doi.org/10.1016/j.lanwpc.2023.100807&lt;/url&gt;&lt;/related-urls&gt;&lt;/urls&gt;&lt;electronic-resource-num&gt;10.1016/j.lanwpc.2023.100807&lt;/electronic-resource-num&gt;&lt;access-date&gt;2023/07/13&lt;/access-date&gt;&lt;/record&gt;&lt;/Cite&gt;&lt;/EndNote&gt;</w:instrText>
      </w:r>
      <w:r w:rsidR="00F85BB3">
        <w:fldChar w:fldCharType="separate"/>
      </w:r>
      <w:r w:rsidR="001474BD">
        <w:rPr>
          <w:noProof/>
        </w:rPr>
        <w:t>[7]</w:t>
      </w:r>
      <w:r w:rsidR="00F85BB3">
        <w:fldChar w:fldCharType="end"/>
      </w:r>
      <w:r>
        <w:t xml:space="preserve">. </w:t>
      </w:r>
      <w:r w:rsidR="00025936">
        <w:t xml:space="preserve">Findings </w:t>
      </w:r>
      <w:r w:rsidR="00FF4F40">
        <w:t xml:space="preserve">summarised in a </w:t>
      </w:r>
      <w:r w:rsidR="00FF4F40" w:rsidRPr="00EB0B6E">
        <w:t xml:space="preserve">report </w:t>
      </w:r>
      <w:r w:rsidR="00E45048" w:rsidRPr="00EB0B6E">
        <w:t>and infographic</w:t>
      </w:r>
      <w:r w:rsidR="00E45048">
        <w:t xml:space="preserve"> </w:t>
      </w:r>
      <w:r w:rsidR="00044713">
        <w:fldChar w:fldCharType="begin"/>
      </w:r>
      <w:r w:rsidR="001474BD">
        <w:instrText xml:space="preserve"> ADDIN EN.CITE &lt;EndNote&gt;&lt;Cite&gt;&lt;Author&gt;Foster&lt;/Author&gt;&lt;Year&gt;2023&lt;/Year&gt;&lt;RecNum&gt;3628&lt;/RecNum&gt;&lt;DisplayText&gt;[8]&lt;/DisplayText&gt;&lt;record&gt;&lt;rec-number&gt;3628&lt;/rec-number&gt;&lt;foreign-keys&gt;&lt;key app="EN" db-id="pvwef5d5yat5tsep0rbpxfw92wrrad9zv2ve" timestamp="1789693321"&gt;3628&lt;/key&gt;&lt;/foreign-keys&gt;&lt;ref-type name="Report"&gt;27&lt;/ref-type&gt;&lt;contributors&gt;&lt;authors&gt;&lt;author&gt;Foster, S&lt;/author&gt;&lt;author&gt;Hooper, P&lt;/author&gt;&lt;author&gt;Kleeman, A&lt;/author&gt;&lt;/authors&gt;&lt;/contributors&gt;&lt;titles&gt;&lt;title&gt;Designing the High Life: The impact of apartment design policy on residents’ experience of apartment living and wellbeing&lt;/title&gt;&lt;/titles&gt;&lt;dates&gt;&lt;year&gt;2023&lt;/year&gt;&lt;/dates&gt;&lt;pub-location&gt;Melbourne&lt;/pub-location&gt;&lt;publisher&gt;RMIT University, Centre for Urban Research &amp;amp; The University of Western Australia, Australian Urban Design Research Centre&lt;/publisher&gt;&lt;urls&gt;&lt;related-urls&gt;&lt;url&gt;https://www.rmit.edu.au/research/centres-collaborations/centre-for-urban-research/current-projects/the-high-life&lt;/url&gt;&lt;/related-urls&gt;&lt;/urls&gt;&lt;/record&gt;&lt;/Cite&gt;&lt;/EndNote&gt;</w:instrText>
      </w:r>
      <w:r w:rsidR="00044713">
        <w:fldChar w:fldCharType="separate"/>
      </w:r>
      <w:r w:rsidR="001474BD">
        <w:rPr>
          <w:noProof/>
        </w:rPr>
        <w:t>[8]</w:t>
      </w:r>
      <w:r w:rsidR="00044713">
        <w:fldChar w:fldCharType="end"/>
      </w:r>
      <w:r w:rsidR="00EB0B6E">
        <w:t>.</w:t>
      </w:r>
      <w:r w:rsidRPr="00EB0B6E">
        <w:t xml:space="preserve"> </w:t>
      </w:r>
    </w:p>
    <w:p w14:paraId="2D438B9E" w14:textId="77777777" w:rsidR="00171D46" w:rsidRDefault="00171D46" w:rsidP="00171D46">
      <w:pPr>
        <w:pStyle w:val="ListParagraph"/>
      </w:pPr>
    </w:p>
    <w:p w14:paraId="313D69EB" w14:textId="18EF47E7" w:rsidR="00A740EC" w:rsidRDefault="009376C6" w:rsidP="009567FA">
      <w:pPr>
        <w:pStyle w:val="BodyCopy"/>
        <w:numPr>
          <w:ilvl w:val="0"/>
          <w:numId w:val="12"/>
        </w:numPr>
      </w:pPr>
      <w:r w:rsidRPr="00C77361">
        <w:rPr>
          <w:b/>
          <w:bCs/>
        </w:rPr>
        <w:t xml:space="preserve">Higher quality apartments </w:t>
      </w:r>
      <w:r w:rsidR="009567FA" w:rsidRPr="00C77361">
        <w:rPr>
          <w:b/>
          <w:bCs/>
        </w:rPr>
        <w:t>were associated with residential stability</w:t>
      </w:r>
      <w:r w:rsidR="00033146">
        <w:rPr>
          <w:b/>
          <w:bCs/>
        </w:rPr>
        <w:t>,</w:t>
      </w:r>
      <w:r w:rsidR="007C6695">
        <w:rPr>
          <w:b/>
          <w:bCs/>
        </w:rPr>
        <w:t xml:space="preserve"> which</w:t>
      </w:r>
      <w:r w:rsidR="00033146">
        <w:rPr>
          <w:b/>
          <w:bCs/>
        </w:rPr>
        <w:t xml:space="preserve"> could have numerous </w:t>
      </w:r>
      <w:r w:rsidR="007C6695">
        <w:rPr>
          <w:b/>
          <w:bCs/>
        </w:rPr>
        <w:t>social, health and economic benefits</w:t>
      </w:r>
      <w:r w:rsidR="009567FA" w:rsidRPr="004A7B22">
        <w:rPr>
          <w:b/>
          <w:bCs/>
        </w:rPr>
        <w:t>.</w:t>
      </w:r>
      <w:r w:rsidR="009567FA">
        <w:t xml:space="preserve"> </w:t>
      </w:r>
      <w:r w:rsidR="00631EEF">
        <w:t xml:space="preserve">We examined whether apartment design attributes contributed to residential stability using a prospective cohort study design. </w:t>
      </w:r>
      <w:r w:rsidR="006E27AD">
        <w:t xml:space="preserve">Residents completed a survey on apartment design (2017-2019) and a follow-up survey (2024) about whether they still lived in their apartment. </w:t>
      </w:r>
      <w:r w:rsidR="003F1D2B" w:rsidRPr="0067178A">
        <w:t xml:space="preserve">Objective measures of </w:t>
      </w:r>
      <w:r w:rsidR="000B70AF">
        <w:t>apartment quality</w:t>
      </w:r>
      <w:r w:rsidR="00027251">
        <w:t xml:space="preserve"> </w:t>
      </w:r>
      <w:r w:rsidR="002A7F24">
        <w:t>including</w:t>
      </w:r>
      <w:r w:rsidR="00027251">
        <w:t xml:space="preserve"> </w:t>
      </w:r>
      <w:r w:rsidR="003F1D2B" w:rsidRPr="0067178A">
        <w:t>apartment size and external storage, and baseline perceptions of natural ventilation, thermal comfort, adequate parking and communal area quality</w:t>
      </w:r>
      <w:r w:rsidR="008E17F9">
        <w:t>,</w:t>
      </w:r>
      <w:r w:rsidR="000B70AF">
        <w:t xml:space="preserve"> </w:t>
      </w:r>
      <w:r w:rsidR="003F1D2B" w:rsidRPr="0067178A">
        <w:t>were positively associated with</w:t>
      </w:r>
      <w:r w:rsidR="00C22E97">
        <w:t xml:space="preserve"> </w:t>
      </w:r>
      <w:r w:rsidR="00AF69D4">
        <w:t>rem</w:t>
      </w:r>
      <w:r w:rsidR="00C22E97">
        <w:t>aining in place</w:t>
      </w:r>
      <w:r w:rsidR="002D590A">
        <w:t xml:space="preserve"> </w:t>
      </w:r>
      <w:r w:rsidR="003F1D2B" w:rsidRPr="0067178A">
        <w:t>(all p&lt;0.05).</w:t>
      </w:r>
      <w:r w:rsidR="003F1D2B">
        <w:t xml:space="preserve"> </w:t>
      </w:r>
      <w:r w:rsidR="00A425C0">
        <w:t>While r</w:t>
      </w:r>
      <w:r w:rsidR="007B2D22">
        <w:t>esidents were more</w:t>
      </w:r>
      <w:r w:rsidR="00107786">
        <w:t xml:space="preserve"> </w:t>
      </w:r>
      <w:r w:rsidR="007B2D22">
        <w:t>likely to stay in higher quality apartments, this was largely explained by the</w:t>
      </w:r>
      <w:r w:rsidR="007830BA">
        <w:t xml:space="preserve"> </w:t>
      </w:r>
      <w:r w:rsidR="007B2D22">
        <w:t>capacity of mid-age adults and homeowners to self-select into better quality</w:t>
      </w:r>
      <w:r w:rsidR="007830BA">
        <w:t xml:space="preserve"> </w:t>
      </w:r>
      <w:r w:rsidR="007B2D22">
        <w:t>apartments. The study provides longitudinal evidence linking apartment design</w:t>
      </w:r>
      <w:r w:rsidR="007830BA">
        <w:t xml:space="preserve"> </w:t>
      </w:r>
      <w:r w:rsidR="007B2D22">
        <w:t>attributes to residential stabilit</w:t>
      </w:r>
      <w:r w:rsidR="007830BA">
        <w:t>y but</w:t>
      </w:r>
      <w:r w:rsidR="007B2D22">
        <w:t xml:space="preserve"> also raises questions about whether many</w:t>
      </w:r>
      <w:r w:rsidR="007830BA">
        <w:t xml:space="preserve"> </w:t>
      </w:r>
      <w:r w:rsidR="007B2D22">
        <w:t>contemporary apartments in</w:t>
      </w:r>
      <w:r w:rsidR="007830BA">
        <w:t xml:space="preserve"> </w:t>
      </w:r>
      <w:r w:rsidR="007B2D22">
        <w:t>Australia are designed to be suitable longer-term homes</w:t>
      </w:r>
      <w:r w:rsidR="002D590A">
        <w:t xml:space="preserve"> </w:t>
      </w:r>
      <w:r w:rsidR="004A7B22">
        <w:fldChar w:fldCharType="begin"/>
      </w:r>
      <w:r w:rsidR="001474BD">
        <w:instrText xml:space="preserve"> ADDIN EN.CITE &lt;EndNote&gt;&lt;Cite&gt;&lt;Author&gt;Foster&lt;/Author&gt;&lt;Year&gt;2026&lt;/Year&gt;&lt;RecNum&gt;3535&lt;/RecNum&gt;&lt;DisplayText&gt;[9]&lt;/DisplayText&gt;&lt;record&gt;&lt;rec-number&gt;3535&lt;/rec-number&gt;&lt;foreign-keys&gt;&lt;key app="EN" db-id="pvwef5d5yat5tsep0rbpxfw92wrrad9zv2ve" timestamp="1762993489"&gt;3535&lt;/key&gt;&lt;/foreign-keys&gt;&lt;ref-type name="Journal Article"&gt;17&lt;/ref-type&gt;&lt;contributors&gt;&lt;authors&gt;&lt;author&gt;Foster, Sarah&lt;/author&gt;&lt;author&gt;Kleeman, Alexandra&lt;/author&gt;&lt;author&gt;Lowe, Melanie&lt;/author&gt;&lt;/authors&gt;&lt;/contributors&gt;&lt;titles&gt;&lt;title&gt;Designed for life: A prospective cohort study examining the relationship between apartment design and residential stability&lt;/title&gt;&lt;secondary-title&gt;Cities&lt;/secondary-title&gt;&lt;/titles&gt;&lt;periodical&gt;&lt;full-title&gt;Cities&lt;/full-title&gt;&lt;/periodical&gt;&lt;pages&gt;106649&lt;/pages&gt;&lt;volume&gt;170&lt;/volume&gt;&lt;keywords&gt;&lt;keyword&gt;Apartment buildings&lt;/keyword&gt;&lt;keyword&gt;Design quality&lt;/keyword&gt;&lt;keyword&gt;Residential mobility&lt;/keyword&gt;&lt;keyword&gt;Urban consolidation&lt;/keyword&gt;&lt;keyword&gt;Condominiums&lt;/keyword&gt;&lt;keyword&gt;Australia&lt;/keyword&gt;&lt;/keywords&gt;&lt;dates&gt;&lt;year&gt;2026&lt;/year&gt;&lt;pub-dates&gt;&lt;date&gt;2026/03/01/&lt;/date&gt;&lt;/pub-dates&gt;&lt;/dates&gt;&lt;isbn&gt;0264-2751&lt;/isbn&gt;&lt;urls&gt;&lt;related-urls&gt;&lt;url&gt;https://www.sciencedirect.com/science/article/pii/S0264275125009527&lt;/url&gt;&lt;/related-urls&gt;&lt;/urls&gt;&lt;electronic-resource-num&gt;https://doi.org/10.1016/j.cities.2025.106649&lt;/electronic-resource-num&gt;&lt;/record&gt;&lt;/Cite&gt;&lt;/EndNote&gt;</w:instrText>
      </w:r>
      <w:r w:rsidR="004A7B22">
        <w:fldChar w:fldCharType="separate"/>
      </w:r>
      <w:r w:rsidR="001474BD">
        <w:rPr>
          <w:noProof/>
        </w:rPr>
        <w:t>[9]</w:t>
      </w:r>
      <w:r w:rsidR="004A7B22">
        <w:fldChar w:fldCharType="end"/>
      </w:r>
      <w:r w:rsidR="005357EC">
        <w:t>.</w:t>
      </w:r>
    </w:p>
    <w:p w14:paraId="37D552BE" w14:textId="77777777" w:rsidR="00A740EC" w:rsidRDefault="00A740EC" w:rsidP="00070FA6">
      <w:pPr>
        <w:pStyle w:val="BodyCopy"/>
      </w:pPr>
    </w:p>
    <w:p w14:paraId="3489078E" w14:textId="13EB78E0" w:rsidR="00375A06" w:rsidRDefault="00825A8D" w:rsidP="00AB31E7">
      <w:pPr>
        <w:pStyle w:val="BodyCopy"/>
        <w:numPr>
          <w:ilvl w:val="0"/>
          <w:numId w:val="12"/>
        </w:numPr>
      </w:pPr>
      <w:r w:rsidRPr="003A4F99">
        <w:rPr>
          <w:b/>
          <w:bCs/>
        </w:rPr>
        <w:t>P</w:t>
      </w:r>
      <w:r w:rsidRPr="00492F22">
        <w:rPr>
          <w:b/>
          <w:bCs/>
        </w:rPr>
        <w:t xml:space="preserve">erceptions of space and layout were significantly associated positive mental wellbeing </w:t>
      </w:r>
      <w:r w:rsidR="009801F9">
        <w:rPr>
          <w:b/>
          <w:bCs/>
        </w:rPr>
        <w:fldChar w:fldCharType="begin"/>
      </w:r>
      <w:r w:rsidR="001474BD">
        <w:rPr>
          <w:b/>
          <w:bCs/>
        </w:rPr>
        <w:instrText xml:space="preserve"> ADDIN EN.CITE &lt;EndNote&gt;&lt;Cite&gt;&lt;Author&gt;Foster&lt;/Author&gt;&lt;Year&gt;2022&lt;/Year&gt;&lt;RecNum&gt;3020&lt;/RecNum&gt;&lt;DisplayText&gt;[10]&lt;/DisplayText&gt;&lt;record&gt;&lt;rec-number&gt;3020&lt;/rec-number&gt;&lt;foreign-keys&gt;&lt;key app="EN" db-id="pvwef5d5yat5tsep0rbpxfw92wrrad9zv2ve" timestamp="1673861318"&gt;3020&lt;/key&gt;&lt;/foreign-keys&gt;&lt;ref-type name="Journal Article"&gt;17&lt;/ref-type&gt;&lt;contributors&gt;&lt;authors&gt;&lt;author&gt;Foster, Sarah&lt;/author&gt;&lt;author&gt;Hooper, Paula&lt;/author&gt;&lt;author&gt;Turrell, Gavin&lt;/author&gt;&lt;author&gt;Maitland, Clover&lt;/author&gt;&lt;author&gt;Giles-Corti, Billie&lt;/author&gt;&lt;author&gt;Kleeman, Alexandra&lt;/author&gt;&lt;/authors&gt;&lt;/contributors&gt;&lt;titles&gt;&lt;title&gt;Grand designs for design policy: Associations between apartment policy standards, perceptions of good design and mental wellbeing&lt;/title&gt;&lt;secondary-title&gt;SSM - Population Health&lt;/secondary-title&gt;&lt;/titles&gt;&lt;periodical&gt;&lt;full-title&gt;SSM - population health&lt;/full-title&gt;&lt;/periodical&gt;&lt;pages&gt;101301&lt;/pages&gt;&lt;volume&gt;20&lt;/volume&gt;&lt;dates&gt;&lt;year&gt;2022&lt;/year&gt;&lt;pub-dates&gt;&lt;date&gt;2022/12/01/&lt;/date&gt;&lt;/pub-dates&gt;&lt;/dates&gt;&lt;isbn&gt;2352-8273&lt;/isbn&gt;&lt;urls&gt;&lt;related-urls&gt;&lt;url&gt;https://www.sciencedirect.com/science/article/pii/S2352827322002804&lt;/url&gt;&lt;/related-urls&gt;&lt;/urls&gt;&lt;electronic-resource-num&gt;https://doi.org/10.1016/j.ssmph.2022.101301&lt;/electronic-resource-num&gt;&lt;/record&gt;&lt;/Cite&gt;&lt;/EndNote&gt;</w:instrText>
      </w:r>
      <w:r w:rsidR="009801F9">
        <w:rPr>
          <w:b/>
          <w:bCs/>
        </w:rPr>
        <w:fldChar w:fldCharType="separate"/>
      </w:r>
      <w:r w:rsidR="001474BD">
        <w:rPr>
          <w:b/>
          <w:bCs/>
          <w:noProof/>
        </w:rPr>
        <w:t>[10]</w:t>
      </w:r>
      <w:r w:rsidR="009801F9">
        <w:rPr>
          <w:b/>
          <w:bCs/>
        </w:rPr>
        <w:fldChar w:fldCharType="end"/>
      </w:r>
      <w:r>
        <w:rPr>
          <w:b/>
          <w:bCs/>
        </w:rPr>
        <w:t xml:space="preserve"> and </w:t>
      </w:r>
      <w:r w:rsidRPr="00492F22">
        <w:rPr>
          <w:b/>
          <w:bCs/>
        </w:rPr>
        <w:t xml:space="preserve">housing satisfaction </w:t>
      </w:r>
      <w:r w:rsidR="009801F9">
        <w:rPr>
          <w:b/>
          <w:bCs/>
        </w:rPr>
        <w:fldChar w:fldCharType="begin"/>
      </w:r>
      <w:r w:rsidR="001474BD">
        <w:rPr>
          <w:b/>
          <w:bCs/>
        </w:rPr>
        <w:instrText xml:space="preserve"> ADDIN EN.CITE &lt;EndNote&gt;&lt;Cite&gt;&lt;Author&gt;Kleeman&lt;/Author&gt;&lt;Year&gt;2022&lt;/Year&gt;&lt;RecNum&gt;3006&lt;/RecNum&gt;&lt;DisplayText&gt;[11]&lt;/DisplayText&gt;&lt;record&gt;&lt;rec-number&gt;3006&lt;/rec-number&gt;&lt;foreign-keys&gt;&lt;key app="EN" db-id="pvwef5d5yat5tsep0rbpxfw92wrrad9zv2ve" timestamp="1671520795"&gt;3006&lt;/key&gt;&lt;/foreign-keys&gt;&lt;ref-type name="Journal Article"&gt;17&lt;/ref-type&gt;&lt;contributors&gt;&lt;authors&gt;&lt;author&gt;Kleeman, Alexandra&lt;/author&gt;&lt;author&gt;Hooper, Paula&lt;/author&gt;&lt;author&gt;Giles-Corti, Billie&lt;/author&gt;&lt;author&gt;Foster, Sarah&lt;/author&gt;&lt;/authors&gt;&lt;/contributors&gt;&lt;titles&gt;&lt;title&gt;A new Australian dream? Exploring associations between apartment design attributes and housing satisfaction in three Australian cities&lt;/title&gt;&lt;secondary-title&gt;Cities&lt;/secondary-title&gt;&lt;/titles&gt;&lt;periodical&gt;&lt;full-title&gt;Cities&lt;/full-title&gt;&lt;/periodical&gt;&lt;pages&gt;104043&lt;/pages&gt;&lt;volume&gt;131&lt;/volume&gt;&lt;keywords&gt;&lt;keyword&gt;Apartment design&lt;/keyword&gt;&lt;keyword&gt;Housing satisfaction&lt;/keyword&gt;&lt;keyword&gt;Resident perceptions&lt;/keyword&gt;&lt;keyword&gt;High density&lt;/keyword&gt;&lt;keyword&gt;Area disadvantage&lt;/keyword&gt;&lt;keyword&gt;Australia&lt;/keyword&gt;&lt;/keywords&gt;&lt;dates&gt;&lt;year&gt;2022&lt;/year&gt;&lt;pub-dates&gt;&lt;date&gt;2022/12/01/&lt;/date&gt;&lt;/pub-dates&gt;&lt;/dates&gt;&lt;isbn&gt;0264-2751&lt;/isbn&gt;&lt;urls&gt;&lt;related-urls&gt;&lt;url&gt;https://www.sciencedirect.com/science/article/pii/S0264275122004826&lt;/url&gt;&lt;/related-urls&gt;&lt;/urls&gt;&lt;electronic-resource-num&gt;https://doi.org/10.1016/j.cities.2022.104043&lt;/electronic-resource-num&gt;&lt;/record&gt;&lt;/Cite&gt;&lt;/EndNote&gt;</w:instrText>
      </w:r>
      <w:r w:rsidR="009801F9">
        <w:rPr>
          <w:b/>
          <w:bCs/>
        </w:rPr>
        <w:fldChar w:fldCharType="separate"/>
      </w:r>
      <w:r w:rsidR="001474BD">
        <w:rPr>
          <w:b/>
          <w:bCs/>
          <w:noProof/>
        </w:rPr>
        <w:t>[11]</w:t>
      </w:r>
      <w:r w:rsidR="009801F9">
        <w:rPr>
          <w:b/>
          <w:bCs/>
        </w:rPr>
        <w:fldChar w:fldCharType="end"/>
      </w:r>
      <w:r>
        <w:rPr>
          <w:b/>
          <w:bCs/>
        </w:rPr>
        <w:t xml:space="preserve"> and were protective against declines in housing satisfaction after the COVID-19 national lockdown </w:t>
      </w:r>
      <w:r w:rsidR="000A28B3">
        <w:rPr>
          <w:b/>
          <w:bCs/>
        </w:rPr>
        <w:fldChar w:fldCharType="begin"/>
      </w:r>
      <w:r w:rsidR="001474BD">
        <w:rPr>
          <w:b/>
          <w:bCs/>
        </w:rPr>
        <w:instrText xml:space="preserve"> ADDIN EN.CITE &lt;EndNote&gt;&lt;Cite&gt;&lt;Author&gt;Kleeman&lt;/Author&gt;&lt;Year&gt;2023&lt;/Year&gt;&lt;RecNum&gt;3161&lt;/RecNum&gt;&lt;DisplayText&gt;[12]&lt;/DisplayText&gt;&lt;record&gt;&lt;rec-number&gt;3161&lt;/rec-number&gt;&lt;foreign-keys&gt;&lt;key app="EN" db-id="pvwef5d5yat5tsep0rbpxfw92wrrad9zv2ve" timestamp="1692786201"&gt;3161&lt;/key&gt;&lt;/foreign-keys&gt;&lt;ref-type name="Journal Article"&gt;17&lt;/ref-type&gt;&lt;contributors&gt;&lt;authors&gt;&lt;author&gt;Kleeman, A.&lt;/author&gt;&lt;author&gt;Foster, S.&lt;/author&gt;&lt;/authors&gt;&lt;/contributors&gt;&lt;titles&gt;&lt;title&gt;‘It feels smaller now’: The impact of the COVID-19 lockdown on apartment residents and their living environment – A longitudinal study&lt;/title&gt;&lt;secondary-title&gt;Journal of Environmental Psychology&lt;/secondary-title&gt;&lt;/titles&gt;&lt;periodical&gt;&lt;full-title&gt;Journal of Environmental Psychology&lt;/full-title&gt;&lt;abbr-1&gt;J. Environ. Psychol.&lt;/abbr-1&gt;&lt;abbr-2&gt;J Environ Psychol&lt;/abbr-2&gt;&lt;/periodical&gt;&lt;volume&gt;89&lt;/volume&gt;&lt;dates&gt;&lt;year&gt;2023&lt;/year&gt;&lt;/dates&gt;&lt;work-type&gt;Article&lt;/work-type&gt;&lt;urls&gt;&lt;related-urls&gt;&lt;url&gt;https://www.scopus.com/inward/record.uri?eid=2-s2.0-85162123878&amp;amp;doi=10.1016%2fj.jenvp.2023.102056&amp;amp;partnerID=40&amp;amp;md5=61c59568a4a8b5c02dbcbb0f4a028720&lt;/url&gt;&lt;/related-urls&gt;&lt;/urls&gt;&lt;custom7&gt;102056&lt;/custom7&gt;&lt;electronic-resource-num&gt;10.1016/j.jenvp.2023.102056&lt;/electronic-resource-num&gt;&lt;remote-database-name&gt;Scopus&lt;/remote-database-name&gt;&lt;/record&gt;&lt;/Cite&gt;&lt;/EndNote&gt;</w:instrText>
      </w:r>
      <w:r w:rsidR="000A28B3">
        <w:rPr>
          <w:b/>
          <w:bCs/>
        </w:rPr>
        <w:fldChar w:fldCharType="separate"/>
      </w:r>
      <w:r w:rsidR="001474BD">
        <w:rPr>
          <w:b/>
          <w:bCs/>
          <w:noProof/>
        </w:rPr>
        <w:t>[12]</w:t>
      </w:r>
      <w:r w:rsidR="000A28B3">
        <w:rPr>
          <w:b/>
          <w:bCs/>
        </w:rPr>
        <w:fldChar w:fldCharType="end"/>
      </w:r>
      <w:r>
        <w:t xml:space="preserve">. </w:t>
      </w:r>
      <w:r w:rsidR="000E40FE">
        <w:t>Further, i</w:t>
      </w:r>
      <w:r w:rsidR="00375A06">
        <w:t xml:space="preserve">n apartments that </w:t>
      </w:r>
      <w:r w:rsidR="00AB1D7A">
        <w:t>met more of the minimum requirements relating to space (</w:t>
      </w:r>
      <w:r w:rsidR="007A3AA5">
        <w:t>including</w:t>
      </w:r>
      <w:r w:rsidR="00BF68A3">
        <w:t xml:space="preserve"> </w:t>
      </w:r>
      <w:r w:rsidR="00413BAC">
        <w:t>indoor</w:t>
      </w:r>
      <w:r w:rsidR="00512359">
        <w:t xml:space="preserve"> size requirements, </w:t>
      </w:r>
      <w:r w:rsidR="000143CE">
        <w:t>bedroom and living room size</w:t>
      </w:r>
      <w:r w:rsidR="001B304D">
        <w:t>s</w:t>
      </w:r>
      <w:r w:rsidR="000143CE">
        <w:t xml:space="preserve"> and dimensions</w:t>
      </w:r>
      <w:r w:rsidR="00BF68A3">
        <w:t xml:space="preserve">, </w:t>
      </w:r>
      <w:r w:rsidR="001B304D">
        <w:t xml:space="preserve">ceiling heights </w:t>
      </w:r>
      <w:r w:rsidR="00BF68A3">
        <w:t>and external storage, among others)</w:t>
      </w:r>
      <w:r w:rsidR="00413BAC">
        <w:t>, residents</w:t>
      </w:r>
      <w:r w:rsidR="007508EB">
        <w:t xml:space="preserve"> also perceived their apartment </w:t>
      </w:r>
      <w:r w:rsidR="00413BAC">
        <w:t xml:space="preserve">had better </w:t>
      </w:r>
      <w:r w:rsidR="007508EB">
        <w:t xml:space="preserve">space and layout. </w:t>
      </w:r>
      <w:r w:rsidR="007618FD">
        <w:t>In our study</w:t>
      </w:r>
      <w:r w:rsidR="00491910">
        <w:t xml:space="preserve">, </w:t>
      </w:r>
      <w:r w:rsidR="00767709" w:rsidRPr="0024507B">
        <w:rPr>
          <w:b/>
          <w:bCs/>
        </w:rPr>
        <w:t xml:space="preserve">apartment </w:t>
      </w:r>
      <w:r w:rsidR="00BF7435" w:rsidRPr="0024507B">
        <w:rPr>
          <w:b/>
          <w:bCs/>
        </w:rPr>
        <w:t xml:space="preserve">size and </w:t>
      </w:r>
      <w:r w:rsidR="00767709" w:rsidRPr="0024507B">
        <w:rPr>
          <w:b/>
          <w:bCs/>
        </w:rPr>
        <w:t>spacious</w:t>
      </w:r>
      <w:r w:rsidR="00491910" w:rsidRPr="0024507B">
        <w:rPr>
          <w:b/>
          <w:bCs/>
        </w:rPr>
        <w:t>ness</w:t>
      </w:r>
      <w:r w:rsidR="00767709" w:rsidRPr="0024507B">
        <w:rPr>
          <w:b/>
          <w:bCs/>
        </w:rPr>
        <w:t xml:space="preserve"> </w:t>
      </w:r>
      <w:r w:rsidR="00BF7435" w:rsidRPr="0024507B">
        <w:rPr>
          <w:b/>
          <w:bCs/>
        </w:rPr>
        <w:t xml:space="preserve">ranked second </w:t>
      </w:r>
      <w:r w:rsidR="00491910" w:rsidRPr="0024507B">
        <w:rPr>
          <w:b/>
          <w:bCs/>
        </w:rPr>
        <w:t xml:space="preserve">only </w:t>
      </w:r>
      <w:r w:rsidR="00BF7435" w:rsidRPr="0024507B">
        <w:rPr>
          <w:b/>
          <w:bCs/>
        </w:rPr>
        <w:t xml:space="preserve">to </w:t>
      </w:r>
      <w:r w:rsidR="00492F22" w:rsidRPr="0024507B">
        <w:rPr>
          <w:b/>
          <w:bCs/>
        </w:rPr>
        <w:t>affordability</w:t>
      </w:r>
      <w:r w:rsidR="00BF7435" w:rsidRPr="0024507B">
        <w:rPr>
          <w:b/>
          <w:bCs/>
        </w:rPr>
        <w:t xml:space="preserve"> when residents chose their apartment</w:t>
      </w:r>
      <w:r w:rsidR="00492F22">
        <w:t xml:space="preserve"> </w:t>
      </w:r>
      <w:r w:rsidR="00B741CE">
        <w:fldChar w:fldCharType="begin"/>
      </w:r>
      <w:r w:rsidR="001474BD">
        <w:instrText xml:space="preserve"> ADDIN EN.CITE &lt;EndNote&gt;&lt;Cite&gt;&lt;Author&gt;Kleeman&lt;/Author&gt;&lt;Year&gt;2022&lt;/Year&gt;&lt;RecNum&gt;3006&lt;/RecNum&gt;&lt;DisplayText&gt;[11]&lt;/DisplayText&gt;&lt;record&gt;&lt;rec-number&gt;3006&lt;/rec-number&gt;&lt;foreign-keys&gt;&lt;key app="EN" db-id="pvwef5d5yat5tsep0rbpxfw92wrrad9zv2ve" timestamp="1671520795"&gt;3006&lt;/key&gt;&lt;/foreign-keys&gt;&lt;ref-type name="Journal Article"&gt;17&lt;/ref-type&gt;&lt;contributors&gt;&lt;authors&gt;&lt;author&gt;Kleeman, Alexandra&lt;/author&gt;&lt;author&gt;Hooper, Paula&lt;/author&gt;&lt;author&gt;Giles-Corti, Billie&lt;/author&gt;&lt;author&gt;Foster, Sarah&lt;/author&gt;&lt;/authors&gt;&lt;/contributors&gt;&lt;titles&gt;&lt;title&gt;A new Australian dream? Exploring associations between apartment design attributes and housing satisfaction in three Australian cities&lt;/title&gt;&lt;secondary-title&gt;Cities&lt;/secondary-title&gt;&lt;/titles&gt;&lt;periodical&gt;&lt;full-title&gt;Cities&lt;/full-title&gt;&lt;/periodical&gt;&lt;pages&gt;104043&lt;/pages&gt;&lt;volume&gt;131&lt;/volume&gt;&lt;keywords&gt;&lt;keyword&gt;Apartment design&lt;/keyword&gt;&lt;keyword&gt;Housing satisfaction&lt;/keyword&gt;&lt;keyword&gt;Resident perceptions&lt;/keyword&gt;&lt;keyword&gt;High density&lt;/keyword&gt;&lt;keyword&gt;Area disadvantage&lt;/keyword&gt;&lt;keyword&gt;Australia&lt;/keyword&gt;&lt;/keywords&gt;&lt;dates&gt;&lt;year&gt;2022&lt;/year&gt;&lt;pub-dates&gt;&lt;date&gt;2022/12/01/&lt;/date&gt;&lt;/pub-dates&gt;&lt;/dates&gt;&lt;isbn&gt;0264-2751&lt;/isbn&gt;&lt;urls&gt;&lt;related-urls&gt;&lt;url&gt;https://www.sciencedirect.com/science/article/pii/S0264275122004826&lt;/url&gt;&lt;/related-urls&gt;&lt;/urls&gt;&lt;electronic-resource-num&gt;https://doi.org/10.1016/j.cities.2022.104043&lt;/electronic-resource-num&gt;&lt;/record&gt;&lt;/Cite&gt;&lt;/EndNote&gt;</w:instrText>
      </w:r>
      <w:r w:rsidR="00B741CE">
        <w:fldChar w:fldCharType="separate"/>
      </w:r>
      <w:r w:rsidR="001474BD">
        <w:rPr>
          <w:noProof/>
        </w:rPr>
        <w:t>[11]</w:t>
      </w:r>
      <w:r w:rsidR="00B741CE">
        <w:fldChar w:fldCharType="end"/>
      </w:r>
      <w:r w:rsidR="00492F22">
        <w:t xml:space="preserve">. </w:t>
      </w:r>
      <w:r w:rsidR="00BF7435">
        <w:t xml:space="preserve"> </w:t>
      </w:r>
    </w:p>
    <w:p w14:paraId="304668F5" w14:textId="77777777" w:rsidR="00FB770A" w:rsidRDefault="00FB770A" w:rsidP="0000429F">
      <w:pPr>
        <w:pStyle w:val="BodyCopy"/>
      </w:pPr>
    </w:p>
    <w:p w14:paraId="62D9D039" w14:textId="7111D282" w:rsidR="007D096B" w:rsidRDefault="007D096B" w:rsidP="007D096B">
      <w:pPr>
        <w:pStyle w:val="BodyCopy"/>
      </w:pPr>
      <w:r>
        <w:t xml:space="preserve">As </w:t>
      </w:r>
      <w:r w:rsidR="008D041D">
        <w:t xml:space="preserve">the state-level apartment design </w:t>
      </w:r>
      <w:r>
        <w:t>policies</w:t>
      </w:r>
      <w:r w:rsidR="008D041D">
        <w:t xml:space="preserve"> are performance-based</w:t>
      </w:r>
      <w:r>
        <w:t xml:space="preserve">, it is already possible for apartments to fall short of the </w:t>
      </w:r>
      <w:r w:rsidR="00DA51BF">
        <w:t>prescribed</w:t>
      </w:r>
      <w:r>
        <w:t xml:space="preserve"> standards</w:t>
      </w:r>
      <w:r w:rsidR="00DA51BF">
        <w:t>,</w:t>
      </w:r>
      <w:r>
        <w:t xml:space="preserve"> </w:t>
      </w:r>
      <w:r w:rsidR="00C05FF9">
        <w:t>provided</w:t>
      </w:r>
      <w:r>
        <w:t xml:space="preserve"> they </w:t>
      </w:r>
      <w:r w:rsidR="00C05FF9">
        <w:t>achieve</w:t>
      </w:r>
      <w:r w:rsidR="002F05A7">
        <w:t xml:space="preserve"> </w:t>
      </w:r>
      <w:r>
        <w:t>the overarching policy objectives via design innovation</w:t>
      </w:r>
      <w:r w:rsidR="002F05A7">
        <w:t xml:space="preserve">. </w:t>
      </w:r>
      <w:r w:rsidR="00603675">
        <w:t xml:space="preserve">Such provisions ensure </w:t>
      </w:r>
      <w:r w:rsidR="00E2789A">
        <w:t xml:space="preserve">that, where undersized apartments have been approved, </w:t>
      </w:r>
      <w:r w:rsidR="00210FB1">
        <w:t xml:space="preserve">there is </w:t>
      </w:r>
      <w:r w:rsidR="0085172E">
        <w:t>s</w:t>
      </w:r>
      <w:r w:rsidR="00210FB1">
        <w:t>ome consideration of</w:t>
      </w:r>
      <w:r w:rsidR="0085172E">
        <w:t xml:space="preserve"> how </w:t>
      </w:r>
      <w:r w:rsidR="00CE7146">
        <w:t>its</w:t>
      </w:r>
      <w:r w:rsidR="0085172E">
        <w:t xml:space="preserve"> design </w:t>
      </w:r>
      <w:r w:rsidR="00722A69">
        <w:t xml:space="preserve">can </w:t>
      </w:r>
      <w:r w:rsidR="00614EA9">
        <w:t xml:space="preserve">offset </w:t>
      </w:r>
      <w:r w:rsidR="00BA5B02">
        <w:t>the</w:t>
      </w:r>
      <w:r w:rsidR="00614EA9">
        <w:t xml:space="preserve"> limitations of </w:t>
      </w:r>
      <w:r w:rsidR="005861D8">
        <w:t>living in a</w:t>
      </w:r>
      <w:r w:rsidR="00614EA9">
        <w:t xml:space="preserve"> smaller dwelling</w:t>
      </w:r>
      <w:r w:rsidR="00F73343">
        <w:t>.</w:t>
      </w:r>
    </w:p>
    <w:p w14:paraId="37D19954" w14:textId="77777777" w:rsidR="007D096B" w:rsidRDefault="007D096B" w:rsidP="007D096B">
      <w:pPr>
        <w:pStyle w:val="BodyCopy"/>
      </w:pPr>
    </w:p>
    <w:p w14:paraId="1C805F3B" w14:textId="44038070" w:rsidR="00FB770A" w:rsidRDefault="00FB770A" w:rsidP="0000429F">
      <w:pPr>
        <w:pStyle w:val="BodyCopy"/>
      </w:pPr>
      <w:r>
        <w:t>We acknowledge that</w:t>
      </w:r>
      <w:r w:rsidR="00453FEF">
        <w:t xml:space="preserve"> undersized apartments may have a role in shorter term transitional housing, however in terms of built</w:t>
      </w:r>
      <w:r w:rsidR="00EC113F">
        <w:t>-</w:t>
      </w:r>
      <w:r w:rsidR="00453FEF">
        <w:t>to</w:t>
      </w:r>
      <w:r w:rsidR="00EC113F">
        <w:t>-</w:t>
      </w:r>
      <w:r w:rsidR="00453FEF">
        <w:t xml:space="preserve">sell apartments, which were the focus of our study, </w:t>
      </w:r>
      <w:r w:rsidR="000B0D70" w:rsidRPr="00914D62">
        <w:rPr>
          <w:b/>
          <w:bCs/>
        </w:rPr>
        <w:t xml:space="preserve">we found consistently better population-level outcomes for </w:t>
      </w:r>
      <w:r w:rsidR="00802AB8" w:rsidRPr="00914D62">
        <w:rPr>
          <w:b/>
          <w:bCs/>
        </w:rPr>
        <w:t>residents</w:t>
      </w:r>
      <w:r w:rsidR="000B0D70" w:rsidRPr="00914D62">
        <w:rPr>
          <w:b/>
          <w:bCs/>
        </w:rPr>
        <w:t xml:space="preserve"> in apartments that </w:t>
      </w:r>
      <w:r w:rsidR="00802AB8" w:rsidRPr="00914D62">
        <w:rPr>
          <w:b/>
          <w:bCs/>
        </w:rPr>
        <w:t>met the minimum size requirements</w:t>
      </w:r>
      <w:r w:rsidR="00802AB8">
        <w:t xml:space="preserve">. </w:t>
      </w:r>
      <w:r w:rsidR="00761AFC">
        <w:t xml:space="preserve">Our evidence suggests there are likely to be </w:t>
      </w:r>
      <w:r w:rsidR="00CC7CC8">
        <w:t xml:space="preserve">indirect </w:t>
      </w:r>
      <w:r w:rsidR="0044364A">
        <w:t xml:space="preserve">economic </w:t>
      </w:r>
      <w:r w:rsidR="0044364A">
        <w:lastRenderedPageBreak/>
        <w:t>costs</w:t>
      </w:r>
      <w:r w:rsidR="00E76D9F">
        <w:t xml:space="preserve"> </w:t>
      </w:r>
      <w:r w:rsidR="00761AFC">
        <w:t>that stem from undersized</w:t>
      </w:r>
      <w:r w:rsidR="00E76D9F">
        <w:t xml:space="preserve"> apartments</w:t>
      </w:r>
      <w:r w:rsidR="00011F95">
        <w:t>, including health-related costs</w:t>
      </w:r>
      <w:r w:rsidR="0021430F">
        <w:t xml:space="preserve"> and</w:t>
      </w:r>
      <w:r w:rsidR="00011F95">
        <w:t xml:space="preserve"> lost </w:t>
      </w:r>
      <w:r w:rsidR="0021430F">
        <w:t>productivity, with impacts for the Australian economy.</w:t>
      </w:r>
      <w:r w:rsidR="00542EBF">
        <w:t xml:space="preserve"> </w:t>
      </w:r>
      <w:r w:rsidR="00542EBF" w:rsidRPr="00C05737">
        <w:rPr>
          <w:b/>
          <w:bCs/>
        </w:rPr>
        <w:t>We</w:t>
      </w:r>
      <w:r w:rsidR="00666E76">
        <w:rPr>
          <w:b/>
          <w:bCs/>
        </w:rPr>
        <w:t xml:space="preserve"> strongly</w:t>
      </w:r>
      <w:r w:rsidR="00542EBF" w:rsidRPr="00C05737">
        <w:rPr>
          <w:b/>
          <w:bCs/>
        </w:rPr>
        <w:t xml:space="preserve"> recommend that the minimum space </w:t>
      </w:r>
      <w:r w:rsidR="00C05737" w:rsidRPr="00C05737">
        <w:rPr>
          <w:b/>
          <w:bCs/>
        </w:rPr>
        <w:t xml:space="preserve">and storage </w:t>
      </w:r>
      <w:r w:rsidR="00542EBF" w:rsidRPr="00C05737">
        <w:rPr>
          <w:b/>
          <w:bCs/>
        </w:rPr>
        <w:t>standards for new apartments be preserved</w:t>
      </w:r>
      <w:r w:rsidR="00C05737" w:rsidRPr="00C05737">
        <w:rPr>
          <w:b/>
          <w:bCs/>
        </w:rPr>
        <w:t>.</w:t>
      </w:r>
      <w:r w:rsidR="00C05737">
        <w:t xml:space="preserve"> </w:t>
      </w:r>
    </w:p>
    <w:p w14:paraId="3C0C39CF" w14:textId="77777777" w:rsidR="00DE1182" w:rsidRDefault="00DE1182" w:rsidP="0000429F">
      <w:pPr>
        <w:pStyle w:val="BodyCopy"/>
      </w:pPr>
    </w:p>
    <w:p w14:paraId="1FB37510" w14:textId="77777777" w:rsidR="007A5947" w:rsidRDefault="007A5947" w:rsidP="0000429F">
      <w:pPr>
        <w:pStyle w:val="BodyCopy"/>
      </w:pPr>
    </w:p>
    <w:p w14:paraId="772DA161" w14:textId="6CFDE0EA" w:rsidR="00B85FB6" w:rsidRDefault="007A5947" w:rsidP="0000429F">
      <w:pPr>
        <w:pStyle w:val="BodyCopy"/>
      </w:pPr>
      <w:r>
        <w:t>Yours sincerely,</w:t>
      </w:r>
    </w:p>
    <w:p w14:paraId="7E77B0B3" w14:textId="77777777" w:rsidR="007A5947" w:rsidRDefault="007A5947" w:rsidP="0000429F">
      <w:pPr>
        <w:pStyle w:val="BodyCopy"/>
      </w:pPr>
    </w:p>
    <w:p w14:paraId="312A8545" w14:textId="77777777" w:rsidR="00DE1182" w:rsidRDefault="00DE1182" w:rsidP="0000429F">
      <w:pPr>
        <w:pStyle w:val="BodyCopy"/>
      </w:pPr>
    </w:p>
    <w:p w14:paraId="6C614106" w14:textId="28101D21" w:rsidR="007A5947" w:rsidRDefault="007A5947" w:rsidP="0000429F">
      <w:pPr>
        <w:pStyle w:val="BodyCopy"/>
      </w:pPr>
      <w:r>
        <w:t>A/Prof. Sarah Foster</w:t>
      </w:r>
    </w:p>
    <w:p w14:paraId="4C4145F7" w14:textId="3C759DB3" w:rsidR="00C36EF6" w:rsidRDefault="00A17FAD" w:rsidP="0000429F">
      <w:pPr>
        <w:pStyle w:val="BodyCopy"/>
      </w:pPr>
      <w:r>
        <w:t>Chief Investigator of the High Life Study</w:t>
      </w:r>
    </w:p>
    <w:p w14:paraId="7C46396F" w14:textId="04DC2ECE" w:rsidR="00C36EF6" w:rsidRDefault="00A45C34" w:rsidP="0000429F">
      <w:pPr>
        <w:pStyle w:val="BodyCopy"/>
      </w:pPr>
      <w:hyperlink r:id="rId11" w:history="1">
        <w:r w:rsidRPr="00623281">
          <w:rPr>
            <w:rStyle w:val="Hyperlink"/>
          </w:rPr>
          <w:t>https://www.rmit.edu.au/research/centres-collaborations/centre-for-urban-research/current-projects/the-high-life</w:t>
        </w:r>
      </w:hyperlink>
    </w:p>
    <w:p w14:paraId="33947380" w14:textId="77777777" w:rsidR="00A45C34" w:rsidRDefault="00A45C34" w:rsidP="0000429F">
      <w:pPr>
        <w:pStyle w:val="BodyCopy"/>
      </w:pPr>
    </w:p>
    <w:p w14:paraId="0BE1DFE5" w14:textId="1F387944" w:rsidR="007A5947" w:rsidRDefault="007A5947" w:rsidP="0000429F">
      <w:pPr>
        <w:pStyle w:val="BodyCopy"/>
      </w:pPr>
      <w:r>
        <w:t xml:space="preserve">On behalf of the High Life </w:t>
      </w:r>
      <w:r w:rsidR="00454E7B">
        <w:t xml:space="preserve">Study </w:t>
      </w:r>
      <w:r>
        <w:t>author</w:t>
      </w:r>
      <w:r w:rsidR="00A45C34">
        <w:t>ship</w:t>
      </w:r>
      <w:r>
        <w:t xml:space="preserve"> team:</w:t>
      </w:r>
      <w:r w:rsidR="00454E7B">
        <w:t xml:space="preserve"> </w:t>
      </w:r>
      <w:r w:rsidR="003C68DA">
        <w:t>Dr Alexand</w:t>
      </w:r>
      <w:r w:rsidR="00AF3E8A">
        <w:t>ra</w:t>
      </w:r>
      <w:r w:rsidR="003C68DA">
        <w:t xml:space="preserve"> Kleeman, Dr Melanie Lowe, Dr Chris De Gruyter</w:t>
      </w:r>
      <w:r w:rsidR="00B95B53">
        <w:t>, Dr Clover Maitland</w:t>
      </w:r>
      <w:r w:rsidR="0078617B">
        <w:t>, A/Prof Nicola Willand</w:t>
      </w:r>
      <w:r w:rsidR="00B95B53">
        <w:t xml:space="preserve"> and Professor Billie Giles-Corti.</w:t>
      </w:r>
    </w:p>
    <w:p w14:paraId="767BF5B8" w14:textId="77777777" w:rsidR="00446515" w:rsidRDefault="00446515" w:rsidP="00070FA6">
      <w:pPr>
        <w:pStyle w:val="BodyCopy"/>
      </w:pPr>
    </w:p>
    <w:p w14:paraId="01AF7232" w14:textId="059CAE4B" w:rsidR="004400C4" w:rsidRDefault="00070FA6" w:rsidP="4E485668">
      <w:pPr>
        <w:pStyle w:val="BodyCopy"/>
        <w:spacing w:line="259" w:lineRule="auto"/>
      </w:pPr>
      <w:r>
        <w:t xml:space="preserve">For more information, please contact A/Prof. Sarah Foster. Email: </w:t>
      </w:r>
      <w:r w:rsidR="7984FA50">
        <w:t>[Redacted]</w:t>
      </w:r>
    </w:p>
    <w:p w14:paraId="42BC9EA3" w14:textId="77777777" w:rsidR="00F35D76" w:rsidRDefault="00F35D76" w:rsidP="004400C4"/>
    <w:p w14:paraId="1D82746B" w14:textId="77777777" w:rsidR="00402AF5" w:rsidRDefault="00402AF5" w:rsidP="004400C4"/>
    <w:p w14:paraId="4143F3D4" w14:textId="7ACB939C" w:rsidR="00402AF5" w:rsidRDefault="000006B0" w:rsidP="004400C4">
      <w:pPr>
        <w:rPr>
          <w:b/>
          <w:bCs/>
        </w:rPr>
      </w:pPr>
      <w:r w:rsidRPr="000006B0">
        <w:rPr>
          <w:b/>
          <w:bCs/>
        </w:rPr>
        <w:t>References</w:t>
      </w:r>
    </w:p>
    <w:p w14:paraId="3C3A4E86" w14:textId="77777777" w:rsidR="00187F3E" w:rsidRPr="001474BD" w:rsidRDefault="00187F3E" w:rsidP="004400C4">
      <w:pPr>
        <w:rPr>
          <w:b/>
          <w:bCs/>
          <w:sz w:val="20"/>
        </w:rPr>
      </w:pPr>
    </w:p>
    <w:p w14:paraId="4DEE20F9" w14:textId="77777777" w:rsidR="001474BD" w:rsidRPr="001474BD" w:rsidRDefault="00402AF5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fldChar w:fldCharType="begin"/>
      </w:r>
      <w:r w:rsidRPr="001474BD">
        <w:rPr>
          <w:sz w:val="20"/>
        </w:rPr>
        <w:instrText xml:space="preserve"> ADDIN EN.REFLIST </w:instrText>
      </w:r>
      <w:r w:rsidRPr="001474BD">
        <w:rPr>
          <w:sz w:val="20"/>
        </w:rPr>
        <w:fldChar w:fldCharType="separate"/>
      </w:r>
      <w:r w:rsidR="001474BD" w:rsidRPr="001474BD">
        <w:rPr>
          <w:sz w:val="20"/>
        </w:rPr>
        <w:t>1.</w:t>
      </w:r>
      <w:r w:rsidR="001474BD" w:rsidRPr="001474BD">
        <w:rPr>
          <w:sz w:val="20"/>
        </w:rPr>
        <w:tab/>
        <w:t xml:space="preserve">Foster, S., et al., </w:t>
      </w:r>
      <w:r w:rsidR="001474BD" w:rsidRPr="001474BD">
        <w:rPr>
          <w:i/>
          <w:sz w:val="20"/>
        </w:rPr>
        <w:t>Designing for Density - Delivering healthy, higher-density neighbourhoods in Australia</w:t>
      </w:r>
      <w:r w:rsidR="001474BD" w:rsidRPr="001474BD">
        <w:rPr>
          <w:sz w:val="20"/>
        </w:rPr>
        <w:t xml:space="preserve">, in </w:t>
      </w:r>
      <w:r w:rsidR="001474BD" w:rsidRPr="001474BD">
        <w:rPr>
          <w:i/>
          <w:sz w:val="20"/>
        </w:rPr>
        <w:t xml:space="preserve">Evidence review </w:t>
      </w:r>
      <w:r w:rsidR="001474BD" w:rsidRPr="001474BD">
        <w:rPr>
          <w:sz w:val="20"/>
        </w:rPr>
        <w:t>2025, National Heart Foundation of Australia: Australia.</w:t>
      </w:r>
    </w:p>
    <w:p w14:paraId="2E4407C7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2.</w:t>
      </w:r>
      <w:r w:rsidRPr="001474BD">
        <w:rPr>
          <w:sz w:val="20"/>
        </w:rPr>
        <w:tab/>
        <w:t xml:space="preserve">De Gruyter, C., P. Hooper, and S. Foster, </w:t>
      </w:r>
      <w:r w:rsidRPr="001474BD">
        <w:rPr>
          <w:i/>
          <w:sz w:val="20"/>
        </w:rPr>
        <w:t>Do apartment residents have enough car parking? An empirical assessment of car parking adequacy in Australian cities.</w:t>
      </w:r>
      <w:r w:rsidRPr="001474BD">
        <w:rPr>
          <w:sz w:val="20"/>
        </w:rPr>
        <w:t xml:space="preserve"> Journal of Transport Geography, 2023. </w:t>
      </w:r>
      <w:r w:rsidRPr="001474BD">
        <w:rPr>
          <w:b/>
          <w:sz w:val="20"/>
        </w:rPr>
        <w:t>107</w:t>
      </w:r>
      <w:r w:rsidRPr="001474BD">
        <w:rPr>
          <w:sz w:val="20"/>
        </w:rPr>
        <w:t>: p. 103542.</w:t>
      </w:r>
    </w:p>
    <w:p w14:paraId="12CD299E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3.</w:t>
      </w:r>
      <w:r w:rsidRPr="001474BD">
        <w:rPr>
          <w:sz w:val="20"/>
        </w:rPr>
        <w:tab/>
        <w:t xml:space="preserve">De Gruyter, C., L. Davies, and L.T. Truong, </w:t>
      </w:r>
      <w:r w:rsidRPr="001474BD">
        <w:rPr>
          <w:i/>
          <w:sz w:val="20"/>
        </w:rPr>
        <w:t>Examining spatial variations in minimum residential parking requirements in Melbourne.</w:t>
      </w:r>
      <w:r w:rsidRPr="001474BD">
        <w:rPr>
          <w:sz w:val="20"/>
        </w:rPr>
        <w:t xml:space="preserve"> Journal of transport geography, 2021. </w:t>
      </w:r>
      <w:r w:rsidRPr="001474BD">
        <w:rPr>
          <w:b/>
          <w:sz w:val="20"/>
        </w:rPr>
        <w:t>94</w:t>
      </w:r>
      <w:r w:rsidRPr="001474BD">
        <w:rPr>
          <w:sz w:val="20"/>
        </w:rPr>
        <w:t>: p. 103096.</w:t>
      </w:r>
    </w:p>
    <w:p w14:paraId="30C87F7C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4.</w:t>
      </w:r>
      <w:r w:rsidRPr="001474BD">
        <w:rPr>
          <w:sz w:val="20"/>
        </w:rPr>
        <w:tab/>
        <w:t xml:space="preserve">De Gruyter, C., et al., </w:t>
      </w:r>
      <w:r w:rsidRPr="001474BD">
        <w:rPr>
          <w:i/>
          <w:sz w:val="20"/>
        </w:rPr>
        <w:t>Determinants of zero-car and car-owning apartment households.</w:t>
      </w:r>
      <w:r w:rsidRPr="001474BD">
        <w:rPr>
          <w:sz w:val="20"/>
        </w:rPr>
        <w:t xml:space="preserve"> Transportation (Dordrecht), 2025. </w:t>
      </w:r>
      <w:r w:rsidRPr="001474BD">
        <w:rPr>
          <w:b/>
          <w:sz w:val="20"/>
        </w:rPr>
        <w:t>52</w:t>
      </w:r>
      <w:r w:rsidRPr="001474BD">
        <w:rPr>
          <w:sz w:val="20"/>
        </w:rPr>
        <w:t>(4): p. 1593-1620.</w:t>
      </w:r>
    </w:p>
    <w:p w14:paraId="05F23E3F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5.</w:t>
      </w:r>
      <w:r w:rsidRPr="001474BD">
        <w:rPr>
          <w:sz w:val="20"/>
        </w:rPr>
        <w:tab/>
        <w:t xml:space="preserve">Foster, S., et al., </w:t>
      </w:r>
      <w:r w:rsidRPr="001474BD">
        <w:rPr>
          <w:i/>
          <w:sz w:val="20"/>
        </w:rPr>
        <w:t>High Life Study protocol: a cross-sectional investigation of the influence of apartment building design policy on resident health and well-being.</w:t>
      </w:r>
      <w:r w:rsidRPr="001474BD">
        <w:rPr>
          <w:sz w:val="20"/>
        </w:rPr>
        <w:t xml:space="preserve"> BMJ Open, 2019. </w:t>
      </w:r>
      <w:r w:rsidRPr="001474BD">
        <w:rPr>
          <w:b/>
          <w:sz w:val="20"/>
        </w:rPr>
        <w:t>9</w:t>
      </w:r>
      <w:r w:rsidRPr="001474BD">
        <w:rPr>
          <w:sz w:val="20"/>
        </w:rPr>
        <w:t>(8): p. e029220.</w:t>
      </w:r>
    </w:p>
    <w:p w14:paraId="6B2C6F8D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6.</w:t>
      </w:r>
      <w:r w:rsidRPr="001474BD">
        <w:rPr>
          <w:sz w:val="20"/>
        </w:rPr>
        <w:tab/>
        <w:t xml:space="preserve">Foster S, et al., </w:t>
      </w:r>
      <w:r w:rsidRPr="001474BD">
        <w:rPr>
          <w:i/>
          <w:sz w:val="20"/>
        </w:rPr>
        <w:t>When size matters: Associations between minimum apartment size standards and residents’ mental wellbeing.</w:t>
      </w:r>
      <w:r w:rsidRPr="001474BD">
        <w:rPr>
          <w:sz w:val="20"/>
        </w:rPr>
        <w:t xml:space="preserve"> Journal of Environmental Psychology, accepted 23 September 2026.</w:t>
      </w:r>
    </w:p>
    <w:p w14:paraId="28FF33DC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7.</w:t>
      </w:r>
      <w:r w:rsidRPr="001474BD">
        <w:rPr>
          <w:sz w:val="20"/>
        </w:rPr>
        <w:tab/>
        <w:t xml:space="preserve">Hooper, P., et al., </w:t>
      </w:r>
      <w:r w:rsidRPr="001474BD">
        <w:rPr>
          <w:i/>
          <w:sz w:val="20"/>
        </w:rPr>
        <w:t>The architecture of mental health: identifying the combination of apartment building design requirements for positive mental health outcomes.</w:t>
      </w:r>
      <w:r w:rsidRPr="001474BD">
        <w:rPr>
          <w:sz w:val="20"/>
        </w:rPr>
        <w:t xml:space="preserve"> The Lancet Regional Health – Western Pacific, 2023. </w:t>
      </w:r>
      <w:r w:rsidRPr="001474BD">
        <w:rPr>
          <w:b/>
          <w:sz w:val="20"/>
        </w:rPr>
        <w:t>37</w:t>
      </w:r>
      <w:r w:rsidRPr="001474BD">
        <w:rPr>
          <w:sz w:val="20"/>
        </w:rPr>
        <w:t>.</w:t>
      </w:r>
    </w:p>
    <w:p w14:paraId="08DC01E7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8.</w:t>
      </w:r>
      <w:r w:rsidRPr="001474BD">
        <w:rPr>
          <w:sz w:val="20"/>
        </w:rPr>
        <w:tab/>
        <w:t xml:space="preserve">Foster, S., P. Hooper, and A. Kleeman, </w:t>
      </w:r>
      <w:r w:rsidRPr="001474BD">
        <w:rPr>
          <w:i/>
          <w:sz w:val="20"/>
        </w:rPr>
        <w:t>Designing the High Life: The impact of apartment design policy on residents’ experience of apartment living and wellbeing</w:t>
      </w:r>
      <w:r w:rsidRPr="001474BD">
        <w:rPr>
          <w:sz w:val="20"/>
        </w:rPr>
        <w:t>. 2023, RMIT University, Centre for Urban Research &amp; The University of Western Australia, Australian Urban Design Research Centre: Melbourne.</w:t>
      </w:r>
    </w:p>
    <w:p w14:paraId="3A61D6E4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9.</w:t>
      </w:r>
      <w:r w:rsidRPr="001474BD">
        <w:rPr>
          <w:sz w:val="20"/>
        </w:rPr>
        <w:tab/>
        <w:t xml:space="preserve">Foster, S., A. Kleeman, and M. Lowe, </w:t>
      </w:r>
      <w:r w:rsidRPr="001474BD">
        <w:rPr>
          <w:i/>
          <w:sz w:val="20"/>
        </w:rPr>
        <w:t>Designed for life: A prospective cohort study examining the relationship between apartment design and residential stability.</w:t>
      </w:r>
      <w:r w:rsidRPr="001474BD">
        <w:rPr>
          <w:sz w:val="20"/>
        </w:rPr>
        <w:t xml:space="preserve"> Cities, 2026. </w:t>
      </w:r>
      <w:r w:rsidRPr="001474BD">
        <w:rPr>
          <w:b/>
          <w:sz w:val="20"/>
        </w:rPr>
        <w:t>170</w:t>
      </w:r>
      <w:r w:rsidRPr="001474BD">
        <w:rPr>
          <w:sz w:val="20"/>
        </w:rPr>
        <w:t>: p. 106649.</w:t>
      </w:r>
    </w:p>
    <w:p w14:paraId="2830F91E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10.</w:t>
      </w:r>
      <w:r w:rsidRPr="001474BD">
        <w:rPr>
          <w:sz w:val="20"/>
        </w:rPr>
        <w:tab/>
        <w:t xml:space="preserve">Foster, S., et al., </w:t>
      </w:r>
      <w:r w:rsidRPr="001474BD">
        <w:rPr>
          <w:i/>
          <w:sz w:val="20"/>
        </w:rPr>
        <w:t>Grand designs for design policy: Associations between apartment policy standards, perceptions of good design and mental wellbeing.</w:t>
      </w:r>
      <w:r w:rsidRPr="001474BD">
        <w:rPr>
          <w:sz w:val="20"/>
        </w:rPr>
        <w:t xml:space="preserve"> SSM - Population Health, 2022. </w:t>
      </w:r>
      <w:r w:rsidRPr="001474BD">
        <w:rPr>
          <w:b/>
          <w:sz w:val="20"/>
        </w:rPr>
        <w:t>20</w:t>
      </w:r>
      <w:r w:rsidRPr="001474BD">
        <w:rPr>
          <w:sz w:val="20"/>
        </w:rPr>
        <w:t>: p. 101301.</w:t>
      </w:r>
    </w:p>
    <w:p w14:paraId="7D1FC7BF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11.</w:t>
      </w:r>
      <w:r w:rsidRPr="001474BD">
        <w:rPr>
          <w:sz w:val="20"/>
        </w:rPr>
        <w:tab/>
        <w:t xml:space="preserve">Kleeman, A., et al., </w:t>
      </w:r>
      <w:r w:rsidRPr="001474BD">
        <w:rPr>
          <w:i/>
          <w:sz w:val="20"/>
        </w:rPr>
        <w:t>A new Australian dream? Exploring associations between apartment design attributes and housing satisfaction in three Australian cities.</w:t>
      </w:r>
      <w:r w:rsidRPr="001474BD">
        <w:rPr>
          <w:sz w:val="20"/>
        </w:rPr>
        <w:t xml:space="preserve"> Cities, 2022. </w:t>
      </w:r>
      <w:r w:rsidRPr="001474BD">
        <w:rPr>
          <w:b/>
          <w:sz w:val="20"/>
        </w:rPr>
        <w:t>131</w:t>
      </w:r>
      <w:r w:rsidRPr="001474BD">
        <w:rPr>
          <w:sz w:val="20"/>
        </w:rPr>
        <w:t>: p. 104043.</w:t>
      </w:r>
    </w:p>
    <w:p w14:paraId="2B00139F" w14:textId="77777777" w:rsidR="001474BD" w:rsidRPr="001474BD" w:rsidRDefault="001474BD" w:rsidP="001474BD">
      <w:pPr>
        <w:pStyle w:val="EndNoteBibliography"/>
        <w:ind w:left="720" w:hanging="720"/>
        <w:rPr>
          <w:sz w:val="20"/>
        </w:rPr>
      </w:pPr>
      <w:r w:rsidRPr="001474BD">
        <w:rPr>
          <w:sz w:val="20"/>
        </w:rPr>
        <w:t>12.</w:t>
      </w:r>
      <w:r w:rsidRPr="001474BD">
        <w:rPr>
          <w:sz w:val="20"/>
        </w:rPr>
        <w:tab/>
        <w:t xml:space="preserve">Kleeman, A. and S. Foster, </w:t>
      </w:r>
      <w:r w:rsidRPr="001474BD">
        <w:rPr>
          <w:i/>
          <w:sz w:val="20"/>
        </w:rPr>
        <w:t>‘It feels smaller now’: The impact of the COVID-19 lockdown on apartment residents and their living environment – A longitudinal study.</w:t>
      </w:r>
      <w:r w:rsidRPr="001474BD">
        <w:rPr>
          <w:sz w:val="20"/>
        </w:rPr>
        <w:t xml:space="preserve"> Journal of Environmental Psychology, 2023. </w:t>
      </w:r>
      <w:r w:rsidRPr="001474BD">
        <w:rPr>
          <w:b/>
          <w:sz w:val="20"/>
        </w:rPr>
        <w:t>89</w:t>
      </w:r>
      <w:r w:rsidRPr="001474BD">
        <w:rPr>
          <w:sz w:val="20"/>
        </w:rPr>
        <w:t>.</w:t>
      </w:r>
    </w:p>
    <w:p w14:paraId="591EAF14" w14:textId="5507E599" w:rsidR="00892110" w:rsidRDefault="00402AF5" w:rsidP="004400C4">
      <w:r w:rsidRPr="001474BD">
        <w:rPr>
          <w:sz w:val="20"/>
        </w:rPr>
        <w:fldChar w:fldCharType="end"/>
      </w:r>
    </w:p>
    <w:sectPr w:rsidR="00892110" w:rsidSect="003D08CB">
      <w:footerReference w:type="default" r:id="rId12"/>
      <w:headerReference w:type="first" r:id="rId13"/>
      <w:footerReference w:type="first" r:id="rId14"/>
      <w:type w:val="continuous"/>
      <w:pgSz w:w="11906" w:h="16838"/>
      <w:pgMar w:top="1135" w:right="1134" w:bottom="2063" w:left="1134" w:header="1701" w:footer="17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4BE6A" w14:textId="77777777" w:rsidR="004508CB" w:rsidRDefault="004508CB">
      <w:r>
        <w:separator/>
      </w:r>
    </w:p>
  </w:endnote>
  <w:endnote w:type="continuationSeparator" w:id="0">
    <w:p w14:paraId="3BCE520F" w14:textId="77777777" w:rsidR="004508CB" w:rsidRDefault="0045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EBEA" w14:textId="77777777" w:rsidR="004400C4" w:rsidRPr="005527D1" w:rsidRDefault="004400C4" w:rsidP="004400C4">
    <w:pPr>
      <w:pStyle w:val="Footer"/>
      <w:pBdr>
        <w:top w:val="single" w:sz="4" w:space="1" w:color="auto"/>
      </w:pBdr>
      <w:rPr>
        <w:szCs w:val="12"/>
      </w:rPr>
    </w:pPr>
  </w:p>
  <w:tbl>
    <w:tblPr>
      <w:tblW w:w="5000" w:type="pct"/>
      <w:tblLook w:val="01E0" w:firstRow="1" w:lastRow="1" w:firstColumn="1" w:lastColumn="1" w:noHBand="0" w:noVBand="0"/>
    </w:tblPr>
    <w:tblGrid>
      <w:gridCol w:w="3212"/>
      <w:gridCol w:w="3213"/>
      <w:gridCol w:w="3213"/>
    </w:tblGrid>
    <w:tr w:rsidR="004400C4" w:rsidRPr="005527D1" w14:paraId="6CC07314" w14:textId="77777777" w:rsidTr="00892110">
      <w:trPr>
        <w:trHeight w:val="643"/>
      </w:trPr>
      <w:tc>
        <w:tcPr>
          <w:tcW w:w="1666" w:type="pct"/>
        </w:tcPr>
        <w:p w14:paraId="03D32AD5" w14:textId="77777777" w:rsidR="004400C4" w:rsidRDefault="00A06C3E" w:rsidP="004400C4">
          <w:pPr>
            <w:pStyle w:val="Footer"/>
          </w:pPr>
          <w:r w:rsidRPr="00000939">
            <w:rPr>
              <w:noProof/>
              <w:lang w:val="en-US"/>
            </w:rPr>
            <w:drawing>
              <wp:inline distT="0" distB="0" distL="0" distR="0" wp14:anchorId="249D32B2" wp14:editId="3DAEA4D1">
                <wp:extent cx="811441" cy="288817"/>
                <wp:effectExtent l="0" t="0" r="1905" b="3810"/>
                <wp:docPr id="1" name="Pictu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8"/>
                        <pic:cNvPicPr>
                          <a:picLocks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441" cy="288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71ED10B" w14:textId="77777777" w:rsidR="004400C4" w:rsidRPr="005527D1" w:rsidRDefault="004400C4" w:rsidP="004400C4">
          <w:pPr>
            <w:pStyle w:val="Footer"/>
          </w:pPr>
        </w:p>
        <w:p w14:paraId="54467E84" w14:textId="24A4C258" w:rsidR="004400C4" w:rsidRPr="005527D1" w:rsidRDefault="006A468E" w:rsidP="004400C4">
          <w:pPr>
            <w:pStyle w:val="Footer"/>
            <w:rPr>
              <w:szCs w:val="12"/>
            </w:rPr>
          </w:pPr>
          <w:fldSimple w:instr="DOCPROPERTY  Company  \* MERGEFORMAT">
            <w:r>
              <w:t xml:space="preserve">Centre for Urban Research </w:t>
            </w:r>
          </w:fldSimple>
        </w:p>
      </w:tc>
      <w:tc>
        <w:tcPr>
          <w:tcW w:w="1667" w:type="pct"/>
        </w:tcPr>
        <w:p w14:paraId="2F7080E5" w14:textId="77777777" w:rsidR="004400C4" w:rsidRDefault="004400C4" w:rsidP="004400C4">
          <w:pPr>
            <w:pStyle w:val="Footer"/>
            <w:jc w:val="center"/>
            <w:rPr>
              <w:szCs w:val="12"/>
            </w:rPr>
          </w:pPr>
        </w:p>
        <w:p w14:paraId="0A0D9D19" w14:textId="77777777" w:rsidR="004400C4" w:rsidRPr="005527D1" w:rsidRDefault="004400C4" w:rsidP="004400C4">
          <w:pPr>
            <w:pStyle w:val="Footer"/>
            <w:jc w:val="center"/>
            <w:rPr>
              <w:szCs w:val="12"/>
            </w:rPr>
          </w:pPr>
        </w:p>
      </w:tc>
      <w:tc>
        <w:tcPr>
          <w:tcW w:w="1667" w:type="pct"/>
        </w:tcPr>
        <w:p w14:paraId="47507BA2" w14:textId="77777777" w:rsidR="004400C4" w:rsidRDefault="004400C4" w:rsidP="004400C4">
          <w:pPr>
            <w:pStyle w:val="Footer"/>
            <w:jc w:val="right"/>
            <w:rPr>
              <w:szCs w:val="12"/>
            </w:rPr>
          </w:pPr>
        </w:p>
        <w:p w14:paraId="75A3CE7D" w14:textId="77777777" w:rsidR="004400C4" w:rsidRDefault="004400C4" w:rsidP="004400C4">
          <w:pPr>
            <w:pStyle w:val="Footer"/>
            <w:jc w:val="right"/>
            <w:rPr>
              <w:szCs w:val="12"/>
            </w:rPr>
          </w:pPr>
        </w:p>
        <w:p w14:paraId="28358D0B" w14:textId="77777777" w:rsidR="004400C4" w:rsidRDefault="004400C4" w:rsidP="004400C4">
          <w:pPr>
            <w:pStyle w:val="Footer"/>
            <w:jc w:val="right"/>
            <w:rPr>
              <w:szCs w:val="12"/>
            </w:rPr>
          </w:pPr>
        </w:p>
        <w:p w14:paraId="2970ADBF" w14:textId="77777777" w:rsidR="004400C4" w:rsidRPr="005527D1" w:rsidRDefault="004400C4" w:rsidP="004400C4">
          <w:pPr>
            <w:pStyle w:val="Footer"/>
            <w:jc w:val="right"/>
            <w:rPr>
              <w:szCs w:val="12"/>
            </w:rPr>
          </w:pPr>
        </w:p>
        <w:p w14:paraId="62C64E8D" w14:textId="77777777" w:rsidR="004400C4" w:rsidRPr="00F75F39" w:rsidRDefault="004400C4" w:rsidP="004400C4">
          <w:pPr>
            <w:pStyle w:val="Footer"/>
            <w:jc w:val="right"/>
          </w:pPr>
          <w:r w:rsidRPr="005527D1">
            <w:t xml:space="preserve">Page </w:t>
          </w:r>
          <w:r w:rsidRPr="005527D1">
            <w:fldChar w:fldCharType="begin"/>
          </w:r>
          <w:r w:rsidRPr="005527D1">
            <w:instrText xml:space="preserve"> PAGE </w:instrText>
          </w:r>
          <w:r w:rsidRPr="005527D1">
            <w:fldChar w:fldCharType="separate"/>
          </w:r>
          <w:r w:rsidR="00F76461">
            <w:rPr>
              <w:noProof/>
            </w:rPr>
            <w:t>2</w:t>
          </w:r>
          <w:r w:rsidRPr="005527D1">
            <w:fldChar w:fldCharType="end"/>
          </w:r>
          <w:r w:rsidRPr="005527D1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52BBC">
            <w:rPr>
              <w:noProof/>
            </w:rPr>
            <w:t>1</w:t>
          </w:r>
          <w:r>
            <w:fldChar w:fldCharType="end"/>
          </w:r>
        </w:p>
      </w:tc>
    </w:tr>
  </w:tbl>
  <w:p w14:paraId="2E0BA9C6" w14:textId="77777777" w:rsidR="004400C4" w:rsidRPr="00A849BC" w:rsidRDefault="004400C4" w:rsidP="004400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6857" w14:textId="77777777" w:rsidR="003D08CB" w:rsidRDefault="003D08CB" w:rsidP="003D08CB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243B61" wp14:editId="0581428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5070" cy="1090295"/>
          <wp:effectExtent l="0" t="0" r="0" b="1905"/>
          <wp:wrapThrough wrapText="bothSides">
            <wp:wrapPolygon edited="0">
              <wp:start x="0" y="0"/>
              <wp:lineTo x="0" y="21386"/>
              <wp:lineTo x="21560" y="21386"/>
              <wp:lineTo x="21560" y="0"/>
              <wp:lineTo x="0" y="0"/>
            </wp:wrapPolygon>
          </wp:wrapThrough>
          <wp:docPr id="206603830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038305" name="Picture 1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5600" cy="1090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94B8EF" w14:textId="77777777" w:rsidR="004400C4" w:rsidRPr="004400C4" w:rsidRDefault="003D08CB" w:rsidP="004400C4">
    <w:pPr>
      <w:pStyle w:val="Footer"/>
    </w:pPr>
    <w:r w:rsidRPr="007A2D9C">
      <w:t>Artwork ‘</w:t>
    </w:r>
    <w:r w:rsidRPr="00993E53">
      <w:t>Sentient</w:t>
    </w:r>
    <w:r w:rsidRPr="007A2D9C">
      <w:t xml:space="preserve">’ by </w:t>
    </w:r>
    <w:r w:rsidRPr="00993E53">
      <w:t>Hollie Johnson</w:t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429E" w14:textId="77777777" w:rsidR="004508CB" w:rsidRDefault="004508CB">
      <w:r>
        <w:separator/>
      </w:r>
    </w:p>
  </w:footnote>
  <w:footnote w:type="continuationSeparator" w:id="0">
    <w:p w14:paraId="5B563BEC" w14:textId="77777777" w:rsidR="004508CB" w:rsidRDefault="00450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8CF9" w14:textId="77777777" w:rsidR="00D6240C" w:rsidRDefault="0049079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F5AAB5" wp14:editId="1BAF906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0797" cy="1285126"/>
          <wp:effectExtent l="0" t="0" r="0" b="0"/>
          <wp:wrapTight wrapText="bothSides">
            <wp:wrapPolygon edited="0">
              <wp:start x="0" y="0"/>
              <wp:lineTo x="0" y="21354"/>
              <wp:lineTo x="21560" y="21354"/>
              <wp:lineTo x="2156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0797" cy="1285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E8B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544E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BA0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02A5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443A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288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2031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C5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409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5EA8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B865E48"/>
    <w:multiLevelType w:val="hybridMultilevel"/>
    <w:tmpl w:val="5C72E58C"/>
    <w:lvl w:ilvl="0" w:tplc="20CEFC1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40390"/>
    <w:multiLevelType w:val="hybridMultilevel"/>
    <w:tmpl w:val="0A5CB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865A5"/>
    <w:multiLevelType w:val="hybridMultilevel"/>
    <w:tmpl w:val="6C3C97A6"/>
    <w:lvl w:ilvl="0" w:tplc="3AC405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ECD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18D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72E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010D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7AC0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35201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B76F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FA3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79879445">
    <w:abstractNumId w:val="9"/>
  </w:num>
  <w:num w:numId="2" w16cid:durableId="638076983">
    <w:abstractNumId w:val="7"/>
  </w:num>
  <w:num w:numId="3" w16cid:durableId="1117337770">
    <w:abstractNumId w:val="6"/>
  </w:num>
  <w:num w:numId="4" w16cid:durableId="1355619874">
    <w:abstractNumId w:val="5"/>
  </w:num>
  <w:num w:numId="5" w16cid:durableId="1814516726">
    <w:abstractNumId w:val="4"/>
  </w:num>
  <w:num w:numId="6" w16cid:durableId="228854782">
    <w:abstractNumId w:val="8"/>
  </w:num>
  <w:num w:numId="7" w16cid:durableId="2100640992">
    <w:abstractNumId w:val="3"/>
  </w:num>
  <w:num w:numId="8" w16cid:durableId="2126267122">
    <w:abstractNumId w:val="2"/>
  </w:num>
  <w:num w:numId="9" w16cid:durableId="211814585">
    <w:abstractNumId w:val="1"/>
  </w:num>
  <w:num w:numId="10" w16cid:durableId="1098217657">
    <w:abstractNumId w:val="0"/>
  </w:num>
  <w:num w:numId="11" w16cid:durableId="178741726">
    <w:abstractNumId w:val="10"/>
  </w:num>
  <w:num w:numId="12" w16cid:durableId="1142041383">
    <w:abstractNumId w:val="11"/>
  </w:num>
  <w:num w:numId="13" w16cid:durableId="17380426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wef5d5yat5tsep0rbpxfw92wrrad9zv2ve&quot;&gt;Sarah v21&lt;record-ids&gt;&lt;item&gt;2669&lt;/item&gt;&lt;item&gt;3006&lt;/item&gt;&lt;item&gt;3020&lt;/item&gt;&lt;item&gt;3025&lt;/item&gt;&lt;item&gt;3135&lt;/item&gt;&lt;item&gt;3161&lt;/item&gt;&lt;item&gt;3534&lt;/item&gt;&lt;item&gt;3535&lt;/item&gt;&lt;item&gt;3628&lt;/item&gt;&lt;item&gt;3629&lt;/item&gt;&lt;item&gt;3630&lt;/item&gt;&lt;item&gt;3631&lt;/item&gt;&lt;/record-ids&gt;&lt;/item&gt;&lt;/Libraries&gt;"/>
  </w:docVars>
  <w:rsids>
    <w:rsidRoot w:val="00961F82"/>
    <w:rsid w:val="000006B0"/>
    <w:rsid w:val="00000939"/>
    <w:rsid w:val="0000429F"/>
    <w:rsid w:val="000060CD"/>
    <w:rsid w:val="00011F95"/>
    <w:rsid w:val="0001354C"/>
    <w:rsid w:val="000143CE"/>
    <w:rsid w:val="000145BF"/>
    <w:rsid w:val="00025936"/>
    <w:rsid w:val="00027251"/>
    <w:rsid w:val="000312FC"/>
    <w:rsid w:val="00033146"/>
    <w:rsid w:val="000407CC"/>
    <w:rsid w:val="00044713"/>
    <w:rsid w:val="00070FA6"/>
    <w:rsid w:val="00074986"/>
    <w:rsid w:val="00076386"/>
    <w:rsid w:val="00083742"/>
    <w:rsid w:val="000916F0"/>
    <w:rsid w:val="000953AA"/>
    <w:rsid w:val="00097E34"/>
    <w:rsid w:val="000A04D2"/>
    <w:rsid w:val="000A28B3"/>
    <w:rsid w:val="000A3C80"/>
    <w:rsid w:val="000B0D70"/>
    <w:rsid w:val="000B70AF"/>
    <w:rsid w:val="000C56D2"/>
    <w:rsid w:val="000C693D"/>
    <w:rsid w:val="000E0149"/>
    <w:rsid w:val="000E08CB"/>
    <w:rsid w:val="000E0A43"/>
    <w:rsid w:val="000E40FE"/>
    <w:rsid w:val="000F1DAC"/>
    <w:rsid w:val="000F2543"/>
    <w:rsid w:val="00102067"/>
    <w:rsid w:val="00107786"/>
    <w:rsid w:val="00115621"/>
    <w:rsid w:val="0012299D"/>
    <w:rsid w:val="00123C5C"/>
    <w:rsid w:val="00140546"/>
    <w:rsid w:val="00143DE5"/>
    <w:rsid w:val="001474BD"/>
    <w:rsid w:val="001541E1"/>
    <w:rsid w:val="00171D46"/>
    <w:rsid w:val="00182076"/>
    <w:rsid w:val="00184F60"/>
    <w:rsid w:val="00187F3E"/>
    <w:rsid w:val="00191ED8"/>
    <w:rsid w:val="001954AD"/>
    <w:rsid w:val="001A43DE"/>
    <w:rsid w:val="001A503E"/>
    <w:rsid w:val="001A724B"/>
    <w:rsid w:val="001B304D"/>
    <w:rsid w:val="001B6332"/>
    <w:rsid w:val="001C14FD"/>
    <w:rsid w:val="001C19A0"/>
    <w:rsid w:val="001C2CDB"/>
    <w:rsid w:val="001D491C"/>
    <w:rsid w:val="001E3D25"/>
    <w:rsid w:val="002042F6"/>
    <w:rsid w:val="0020712A"/>
    <w:rsid w:val="00210FB1"/>
    <w:rsid w:val="0021430F"/>
    <w:rsid w:val="0021433A"/>
    <w:rsid w:val="00226A50"/>
    <w:rsid w:val="00236D5D"/>
    <w:rsid w:val="00242DEC"/>
    <w:rsid w:val="0024506D"/>
    <w:rsid w:val="0024507B"/>
    <w:rsid w:val="00247713"/>
    <w:rsid w:val="00261DEF"/>
    <w:rsid w:val="002629D5"/>
    <w:rsid w:val="00262B6E"/>
    <w:rsid w:val="00274BA3"/>
    <w:rsid w:val="002827AD"/>
    <w:rsid w:val="002908E2"/>
    <w:rsid w:val="002939CA"/>
    <w:rsid w:val="00293CFE"/>
    <w:rsid w:val="002A359C"/>
    <w:rsid w:val="002A7A67"/>
    <w:rsid w:val="002A7F24"/>
    <w:rsid w:val="002B52BD"/>
    <w:rsid w:val="002C16BA"/>
    <w:rsid w:val="002C7FC4"/>
    <w:rsid w:val="002D22B8"/>
    <w:rsid w:val="002D590A"/>
    <w:rsid w:val="002D6245"/>
    <w:rsid w:val="002E2602"/>
    <w:rsid w:val="002F05A7"/>
    <w:rsid w:val="00302A74"/>
    <w:rsid w:val="00303897"/>
    <w:rsid w:val="00316F9F"/>
    <w:rsid w:val="00330D6E"/>
    <w:rsid w:val="00333145"/>
    <w:rsid w:val="00336D15"/>
    <w:rsid w:val="003458F7"/>
    <w:rsid w:val="003466F7"/>
    <w:rsid w:val="00353F55"/>
    <w:rsid w:val="00362E5E"/>
    <w:rsid w:val="0036581E"/>
    <w:rsid w:val="00365BE7"/>
    <w:rsid w:val="00374C1E"/>
    <w:rsid w:val="00375A06"/>
    <w:rsid w:val="00391C67"/>
    <w:rsid w:val="003965EC"/>
    <w:rsid w:val="003A4F99"/>
    <w:rsid w:val="003A7EFC"/>
    <w:rsid w:val="003C68DA"/>
    <w:rsid w:val="003D08CB"/>
    <w:rsid w:val="003D374C"/>
    <w:rsid w:val="003F1D2B"/>
    <w:rsid w:val="00402AF5"/>
    <w:rsid w:val="0040367D"/>
    <w:rsid w:val="00410B2E"/>
    <w:rsid w:val="00413BAC"/>
    <w:rsid w:val="0041410B"/>
    <w:rsid w:val="004220CA"/>
    <w:rsid w:val="00423FD5"/>
    <w:rsid w:val="00434254"/>
    <w:rsid w:val="00437CEB"/>
    <w:rsid w:val="004400C4"/>
    <w:rsid w:val="00442576"/>
    <w:rsid w:val="0044364A"/>
    <w:rsid w:val="00446515"/>
    <w:rsid w:val="004508CB"/>
    <w:rsid w:val="00453FEF"/>
    <w:rsid w:val="004545BE"/>
    <w:rsid w:val="00454E7B"/>
    <w:rsid w:val="00457473"/>
    <w:rsid w:val="00466176"/>
    <w:rsid w:val="004705E3"/>
    <w:rsid w:val="004766BF"/>
    <w:rsid w:val="004808CC"/>
    <w:rsid w:val="00490798"/>
    <w:rsid w:val="00491910"/>
    <w:rsid w:val="0049266A"/>
    <w:rsid w:val="00492F22"/>
    <w:rsid w:val="00495EAA"/>
    <w:rsid w:val="00496A21"/>
    <w:rsid w:val="004A7B22"/>
    <w:rsid w:val="004B15AD"/>
    <w:rsid w:val="004B38C7"/>
    <w:rsid w:val="004C2847"/>
    <w:rsid w:val="004E0164"/>
    <w:rsid w:val="004E2F6C"/>
    <w:rsid w:val="00512359"/>
    <w:rsid w:val="00513672"/>
    <w:rsid w:val="00514EB2"/>
    <w:rsid w:val="005236C5"/>
    <w:rsid w:val="0053264D"/>
    <w:rsid w:val="00533939"/>
    <w:rsid w:val="005357EC"/>
    <w:rsid w:val="00541C7D"/>
    <w:rsid w:val="00542EBF"/>
    <w:rsid w:val="005527D1"/>
    <w:rsid w:val="00552EB3"/>
    <w:rsid w:val="00560F51"/>
    <w:rsid w:val="00565373"/>
    <w:rsid w:val="00581CE6"/>
    <w:rsid w:val="00582353"/>
    <w:rsid w:val="005861D8"/>
    <w:rsid w:val="005875D8"/>
    <w:rsid w:val="005A067D"/>
    <w:rsid w:val="005A1A55"/>
    <w:rsid w:val="005A5481"/>
    <w:rsid w:val="005A597E"/>
    <w:rsid w:val="005B231E"/>
    <w:rsid w:val="005B35E1"/>
    <w:rsid w:val="005B5B42"/>
    <w:rsid w:val="005C3F93"/>
    <w:rsid w:val="005E5E14"/>
    <w:rsid w:val="005E7351"/>
    <w:rsid w:val="005E74AB"/>
    <w:rsid w:val="005F352F"/>
    <w:rsid w:val="005F393E"/>
    <w:rsid w:val="00603675"/>
    <w:rsid w:val="00610B42"/>
    <w:rsid w:val="00614EA9"/>
    <w:rsid w:val="00631EEF"/>
    <w:rsid w:val="00634310"/>
    <w:rsid w:val="00644FE3"/>
    <w:rsid w:val="00645951"/>
    <w:rsid w:val="006565B0"/>
    <w:rsid w:val="00666E76"/>
    <w:rsid w:val="00667339"/>
    <w:rsid w:val="00667A49"/>
    <w:rsid w:val="00677607"/>
    <w:rsid w:val="00681F5F"/>
    <w:rsid w:val="00691665"/>
    <w:rsid w:val="006916FA"/>
    <w:rsid w:val="0069368A"/>
    <w:rsid w:val="006A468E"/>
    <w:rsid w:val="006B1CD4"/>
    <w:rsid w:val="006B3961"/>
    <w:rsid w:val="006B610F"/>
    <w:rsid w:val="006C21E9"/>
    <w:rsid w:val="006C2B3E"/>
    <w:rsid w:val="006D0C26"/>
    <w:rsid w:val="006E27AD"/>
    <w:rsid w:val="006F0E68"/>
    <w:rsid w:val="006F2482"/>
    <w:rsid w:val="006F42B3"/>
    <w:rsid w:val="00716A65"/>
    <w:rsid w:val="00717A87"/>
    <w:rsid w:val="007201B2"/>
    <w:rsid w:val="00720871"/>
    <w:rsid w:val="00722A69"/>
    <w:rsid w:val="00725163"/>
    <w:rsid w:val="00725F54"/>
    <w:rsid w:val="00734E79"/>
    <w:rsid w:val="00737861"/>
    <w:rsid w:val="007508EB"/>
    <w:rsid w:val="007618FD"/>
    <w:rsid w:val="00761AFC"/>
    <w:rsid w:val="00767709"/>
    <w:rsid w:val="00772B09"/>
    <w:rsid w:val="00777182"/>
    <w:rsid w:val="007830BA"/>
    <w:rsid w:val="00784DAF"/>
    <w:rsid w:val="0078617B"/>
    <w:rsid w:val="00790093"/>
    <w:rsid w:val="00795A7E"/>
    <w:rsid w:val="007A047C"/>
    <w:rsid w:val="007A2D9C"/>
    <w:rsid w:val="007A3AA5"/>
    <w:rsid w:val="007A5947"/>
    <w:rsid w:val="007B2D22"/>
    <w:rsid w:val="007C27AD"/>
    <w:rsid w:val="007C6695"/>
    <w:rsid w:val="007D096B"/>
    <w:rsid w:val="007D0BD1"/>
    <w:rsid w:val="007D76A8"/>
    <w:rsid w:val="007D7A9B"/>
    <w:rsid w:val="007E01F7"/>
    <w:rsid w:val="007E1A4C"/>
    <w:rsid w:val="007F727F"/>
    <w:rsid w:val="00802AB8"/>
    <w:rsid w:val="008107DE"/>
    <w:rsid w:val="00811AA9"/>
    <w:rsid w:val="008122EF"/>
    <w:rsid w:val="00825A8D"/>
    <w:rsid w:val="00831161"/>
    <w:rsid w:val="0083614C"/>
    <w:rsid w:val="00841E01"/>
    <w:rsid w:val="0085172E"/>
    <w:rsid w:val="00852993"/>
    <w:rsid w:val="00863EBC"/>
    <w:rsid w:val="008657CA"/>
    <w:rsid w:val="00866FA5"/>
    <w:rsid w:val="00871B78"/>
    <w:rsid w:val="00873482"/>
    <w:rsid w:val="00876803"/>
    <w:rsid w:val="00877F7F"/>
    <w:rsid w:val="00880390"/>
    <w:rsid w:val="00881D2E"/>
    <w:rsid w:val="0089184C"/>
    <w:rsid w:val="00892110"/>
    <w:rsid w:val="00895949"/>
    <w:rsid w:val="00896C86"/>
    <w:rsid w:val="008B0B8C"/>
    <w:rsid w:val="008B5E4C"/>
    <w:rsid w:val="008C45B4"/>
    <w:rsid w:val="008C4F05"/>
    <w:rsid w:val="008C5F14"/>
    <w:rsid w:val="008D041D"/>
    <w:rsid w:val="008D5472"/>
    <w:rsid w:val="008D6AA8"/>
    <w:rsid w:val="008E17F9"/>
    <w:rsid w:val="008F0E3B"/>
    <w:rsid w:val="008F0F90"/>
    <w:rsid w:val="008F62B6"/>
    <w:rsid w:val="009106D6"/>
    <w:rsid w:val="00914D62"/>
    <w:rsid w:val="009153C0"/>
    <w:rsid w:val="009259A1"/>
    <w:rsid w:val="00925E29"/>
    <w:rsid w:val="00932A23"/>
    <w:rsid w:val="0093507C"/>
    <w:rsid w:val="0093676B"/>
    <w:rsid w:val="009376C6"/>
    <w:rsid w:val="00945C7A"/>
    <w:rsid w:val="009537E7"/>
    <w:rsid w:val="009567FA"/>
    <w:rsid w:val="00961F82"/>
    <w:rsid w:val="00965B9A"/>
    <w:rsid w:val="00966558"/>
    <w:rsid w:val="009801F9"/>
    <w:rsid w:val="009C3322"/>
    <w:rsid w:val="009C67C2"/>
    <w:rsid w:val="009C7250"/>
    <w:rsid w:val="009D75E6"/>
    <w:rsid w:val="009E177F"/>
    <w:rsid w:val="009F1125"/>
    <w:rsid w:val="00A05CCE"/>
    <w:rsid w:val="00A05D06"/>
    <w:rsid w:val="00A06C3E"/>
    <w:rsid w:val="00A17FAD"/>
    <w:rsid w:val="00A21E3C"/>
    <w:rsid w:val="00A23F33"/>
    <w:rsid w:val="00A24E75"/>
    <w:rsid w:val="00A425C0"/>
    <w:rsid w:val="00A45C34"/>
    <w:rsid w:val="00A470B4"/>
    <w:rsid w:val="00A51ED0"/>
    <w:rsid w:val="00A70050"/>
    <w:rsid w:val="00A740EC"/>
    <w:rsid w:val="00A81202"/>
    <w:rsid w:val="00A841B3"/>
    <w:rsid w:val="00A8761C"/>
    <w:rsid w:val="00A91330"/>
    <w:rsid w:val="00A96783"/>
    <w:rsid w:val="00A97F64"/>
    <w:rsid w:val="00AA38FB"/>
    <w:rsid w:val="00AB1D7A"/>
    <w:rsid w:val="00AB31E7"/>
    <w:rsid w:val="00AB5C1F"/>
    <w:rsid w:val="00AC0F0D"/>
    <w:rsid w:val="00AC5CCF"/>
    <w:rsid w:val="00AE6037"/>
    <w:rsid w:val="00AF3603"/>
    <w:rsid w:val="00AF3E8A"/>
    <w:rsid w:val="00AF4065"/>
    <w:rsid w:val="00AF69D4"/>
    <w:rsid w:val="00B02065"/>
    <w:rsid w:val="00B223BF"/>
    <w:rsid w:val="00B33F4C"/>
    <w:rsid w:val="00B354C1"/>
    <w:rsid w:val="00B4447B"/>
    <w:rsid w:val="00B44823"/>
    <w:rsid w:val="00B5203A"/>
    <w:rsid w:val="00B52BBC"/>
    <w:rsid w:val="00B54B79"/>
    <w:rsid w:val="00B67285"/>
    <w:rsid w:val="00B741CE"/>
    <w:rsid w:val="00B82F7D"/>
    <w:rsid w:val="00B83D13"/>
    <w:rsid w:val="00B85FB6"/>
    <w:rsid w:val="00B9014C"/>
    <w:rsid w:val="00B921BB"/>
    <w:rsid w:val="00B93EA9"/>
    <w:rsid w:val="00B94899"/>
    <w:rsid w:val="00B94B96"/>
    <w:rsid w:val="00B957B4"/>
    <w:rsid w:val="00B95B53"/>
    <w:rsid w:val="00BA00FE"/>
    <w:rsid w:val="00BA1177"/>
    <w:rsid w:val="00BA3500"/>
    <w:rsid w:val="00BA596F"/>
    <w:rsid w:val="00BA5B02"/>
    <w:rsid w:val="00BC5E45"/>
    <w:rsid w:val="00BF68A3"/>
    <w:rsid w:val="00BF7435"/>
    <w:rsid w:val="00C0439A"/>
    <w:rsid w:val="00C05737"/>
    <w:rsid w:val="00C05FF9"/>
    <w:rsid w:val="00C22E97"/>
    <w:rsid w:val="00C26894"/>
    <w:rsid w:val="00C36EF6"/>
    <w:rsid w:val="00C467BF"/>
    <w:rsid w:val="00C55DD7"/>
    <w:rsid w:val="00C719F7"/>
    <w:rsid w:val="00C75CA0"/>
    <w:rsid w:val="00C77361"/>
    <w:rsid w:val="00C82FEE"/>
    <w:rsid w:val="00C91A13"/>
    <w:rsid w:val="00C94A70"/>
    <w:rsid w:val="00CA1873"/>
    <w:rsid w:val="00CB715F"/>
    <w:rsid w:val="00CC7CC8"/>
    <w:rsid w:val="00CE2CE5"/>
    <w:rsid w:val="00CE7146"/>
    <w:rsid w:val="00CF78A2"/>
    <w:rsid w:val="00D02573"/>
    <w:rsid w:val="00D10DFF"/>
    <w:rsid w:val="00D27415"/>
    <w:rsid w:val="00D35329"/>
    <w:rsid w:val="00D41841"/>
    <w:rsid w:val="00D5589E"/>
    <w:rsid w:val="00D56B39"/>
    <w:rsid w:val="00D6240C"/>
    <w:rsid w:val="00D63351"/>
    <w:rsid w:val="00D652D3"/>
    <w:rsid w:val="00D77277"/>
    <w:rsid w:val="00D84A0D"/>
    <w:rsid w:val="00D87754"/>
    <w:rsid w:val="00DA51BF"/>
    <w:rsid w:val="00DB1089"/>
    <w:rsid w:val="00DB7839"/>
    <w:rsid w:val="00DC2D05"/>
    <w:rsid w:val="00DC37D7"/>
    <w:rsid w:val="00DD3817"/>
    <w:rsid w:val="00DD7C09"/>
    <w:rsid w:val="00DE1182"/>
    <w:rsid w:val="00DE2D5B"/>
    <w:rsid w:val="00DF340B"/>
    <w:rsid w:val="00E00C9F"/>
    <w:rsid w:val="00E01443"/>
    <w:rsid w:val="00E17AFA"/>
    <w:rsid w:val="00E259DA"/>
    <w:rsid w:val="00E2789A"/>
    <w:rsid w:val="00E45048"/>
    <w:rsid w:val="00E45D58"/>
    <w:rsid w:val="00E508D4"/>
    <w:rsid w:val="00E526E5"/>
    <w:rsid w:val="00E53FDB"/>
    <w:rsid w:val="00E54597"/>
    <w:rsid w:val="00E56D0A"/>
    <w:rsid w:val="00E60639"/>
    <w:rsid w:val="00E6176A"/>
    <w:rsid w:val="00E66439"/>
    <w:rsid w:val="00E665D5"/>
    <w:rsid w:val="00E76D9F"/>
    <w:rsid w:val="00E842B4"/>
    <w:rsid w:val="00E86BBC"/>
    <w:rsid w:val="00E947B9"/>
    <w:rsid w:val="00EA7A1B"/>
    <w:rsid w:val="00EB0B6E"/>
    <w:rsid w:val="00EC113F"/>
    <w:rsid w:val="00EC4A25"/>
    <w:rsid w:val="00EE37D6"/>
    <w:rsid w:val="00EF5800"/>
    <w:rsid w:val="00F159AA"/>
    <w:rsid w:val="00F20DB3"/>
    <w:rsid w:val="00F23D3A"/>
    <w:rsid w:val="00F25EB3"/>
    <w:rsid w:val="00F35D76"/>
    <w:rsid w:val="00F362D6"/>
    <w:rsid w:val="00F42715"/>
    <w:rsid w:val="00F45216"/>
    <w:rsid w:val="00F57610"/>
    <w:rsid w:val="00F64DA5"/>
    <w:rsid w:val="00F6529F"/>
    <w:rsid w:val="00F73343"/>
    <w:rsid w:val="00F76461"/>
    <w:rsid w:val="00F77B66"/>
    <w:rsid w:val="00F83F1E"/>
    <w:rsid w:val="00F85BB3"/>
    <w:rsid w:val="00F95FD7"/>
    <w:rsid w:val="00FA62FB"/>
    <w:rsid w:val="00FB5F09"/>
    <w:rsid w:val="00FB6F83"/>
    <w:rsid w:val="00FB770A"/>
    <w:rsid w:val="00FC1401"/>
    <w:rsid w:val="00FD199F"/>
    <w:rsid w:val="00FD2D7B"/>
    <w:rsid w:val="00FE5FE1"/>
    <w:rsid w:val="00FF4F40"/>
    <w:rsid w:val="02B4779D"/>
    <w:rsid w:val="20920D49"/>
    <w:rsid w:val="49F0A620"/>
    <w:rsid w:val="4E485668"/>
    <w:rsid w:val="7984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069331"/>
  <w15:chartTrackingRefBased/>
  <w15:docId w15:val="{BF0B09B4-8F95-43DC-903E-574652EA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16BA"/>
    <w:rPr>
      <w:rFonts w:ascii="Arial" w:hAnsi="Arial" w:cs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B52BBC"/>
    <w:pPr>
      <w:keepNext/>
      <w:spacing w:before="240" w:after="60"/>
      <w:outlineLvl w:val="0"/>
    </w:pPr>
    <w:rPr>
      <w:b/>
      <w:bCs/>
      <w:color w:val="E60028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38C7"/>
    <w:pPr>
      <w:keepNext/>
      <w:spacing w:before="240" w:after="60"/>
      <w:outlineLvl w:val="1"/>
    </w:pPr>
    <w:rPr>
      <w:b/>
      <w:bCs/>
      <w:iCs/>
      <w:color w:val="000054"/>
      <w:sz w:val="28"/>
      <w:szCs w:val="28"/>
    </w:rPr>
  </w:style>
  <w:style w:type="paragraph" w:styleId="Heading3">
    <w:name w:val="heading 3"/>
    <w:basedOn w:val="Normal"/>
    <w:next w:val="Normal"/>
    <w:qFormat/>
    <w:rsid w:val="004B38C7"/>
    <w:pPr>
      <w:keepNext/>
      <w:spacing w:before="240" w:after="60"/>
      <w:outlineLvl w:val="2"/>
    </w:pPr>
    <w:rPr>
      <w:b/>
      <w:bCs/>
      <w:color w:val="000054"/>
      <w:sz w:val="26"/>
      <w:szCs w:val="26"/>
    </w:rPr>
  </w:style>
  <w:style w:type="paragraph" w:styleId="Heading4">
    <w:name w:val="heading 4"/>
    <w:basedOn w:val="Normal"/>
    <w:next w:val="Normal"/>
    <w:qFormat/>
    <w:rsid w:val="004B38C7"/>
    <w:pPr>
      <w:keepNext/>
      <w:spacing w:before="240" w:after="60"/>
      <w:outlineLvl w:val="3"/>
    </w:pPr>
    <w:rPr>
      <w:b/>
      <w:bCs/>
      <w:color w:val="000054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15621"/>
    <w:rPr>
      <w:sz w:val="12"/>
    </w:rPr>
  </w:style>
  <w:style w:type="paragraph" w:styleId="Footer">
    <w:name w:val="footer"/>
    <w:basedOn w:val="Normal"/>
    <w:rsid w:val="00115621"/>
    <w:rPr>
      <w:sz w:val="12"/>
    </w:rPr>
  </w:style>
  <w:style w:type="paragraph" w:customStyle="1" w:styleId="BlockQuote">
    <w:name w:val="Block Quote"/>
    <w:basedOn w:val="Normal"/>
    <w:next w:val="Normal"/>
    <w:rsid w:val="00581CE6"/>
    <w:pPr>
      <w:ind w:left="720"/>
    </w:pPr>
  </w:style>
  <w:style w:type="table" w:styleId="TableGrid">
    <w:name w:val="Table Grid"/>
    <w:basedOn w:val="TableNormal"/>
    <w:rsid w:val="00587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F352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400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4400C4"/>
    <w:rPr>
      <w:rFonts w:ascii="Lucida Grande" w:hAnsi="Lucida Grande" w:cs="Lucida Grande"/>
      <w:sz w:val="18"/>
      <w:szCs w:val="18"/>
      <w:lang w:eastAsia="en-US"/>
    </w:rPr>
  </w:style>
  <w:style w:type="character" w:customStyle="1" w:styleId="HeaderChar">
    <w:name w:val="Header Char"/>
    <w:link w:val="Header"/>
    <w:rsid w:val="00D6240C"/>
    <w:rPr>
      <w:rFonts w:ascii="Arial" w:hAnsi="Arial" w:cs="Arial"/>
      <w:sz w:val="12"/>
      <w:lang w:eastAsia="en-US"/>
    </w:rPr>
  </w:style>
  <w:style w:type="paragraph" w:customStyle="1" w:styleId="Areatext">
    <w:name w:val="Area text"/>
    <w:basedOn w:val="Normal"/>
    <w:qFormat/>
    <w:rsid w:val="004808CC"/>
    <w:pPr>
      <w:ind w:left="170"/>
    </w:pPr>
    <w:rPr>
      <w:b/>
      <w:color w:val="091358"/>
      <w:sz w:val="16"/>
      <w:szCs w:val="16"/>
    </w:rPr>
  </w:style>
  <w:style w:type="paragraph" w:customStyle="1" w:styleId="Address">
    <w:name w:val="Address"/>
    <w:basedOn w:val="Normal"/>
    <w:qFormat/>
    <w:rsid w:val="004808CC"/>
    <w:pPr>
      <w:ind w:left="170"/>
    </w:pPr>
    <w:rPr>
      <w:color w:val="091358"/>
      <w:sz w:val="16"/>
      <w:szCs w:val="16"/>
    </w:rPr>
  </w:style>
  <w:style w:type="paragraph" w:customStyle="1" w:styleId="SalutationBold">
    <w:name w:val="Salutation Bold"/>
    <w:basedOn w:val="Normal"/>
    <w:qFormat/>
    <w:rsid w:val="00645951"/>
    <w:rPr>
      <w:b/>
      <w:color w:val="091358"/>
    </w:rPr>
  </w:style>
  <w:style w:type="paragraph" w:customStyle="1" w:styleId="BodyCopy">
    <w:name w:val="Body Copy"/>
    <w:basedOn w:val="Normal"/>
    <w:link w:val="BodyCopyChar"/>
    <w:qFormat/>
    <w:rsid w:val="002C16BA"/>
  </w:style>
  <w:style w:type="paragraph" w:styleId="ListParagraph">
    <w:name w:val="List Paragraph"/>
    <w:basedOn w:val="Normal"/>
    <w:uiPriority w:val="72"/>
    <w:qFormat/>
    <w:rsid w:val="00171D46"/>
    <w:pPr>
      <w:ind w:left="720"/>
      <w:contextualSpacing/>
    </w:pPr>
  </w:style>
  <w:style w:type="character" w:styleId="CommentReference">
    <w:name w:val="annotation reference"/>
    <w:basedOn w:val="DefaultParagraphFont"/>
    <w:rsid w:val="005B35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35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35E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B35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35E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71"/>
    <w:rsid w:val="009C7250"/>
    <w:rPr>
      <w:rFonts w:ascii="Arial" w:hAnsi="Arial" w:cs="Arial"/>
      <w:sz w:val="2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402AF5"/>
    <w:pPr>
      <w:jc w:val="center"/>
    </w:pPr>
    <w:rPr>
      <w:noProof/>
      <w:lang w:val="en-US"/>
    </w:rPr>
  </w:style>
  <w:style w:type="character" w:customStyle="1" w:styleId="BodyCopyChar">
    <w:name w:val="Body Copy Char"/>
    <w:basedOn w:val="DefaultParagraphFont"/>
    <w:link w:val="BodyCopy"/>
    <w:rsid w:val="00402AF5"/>
    <w:rPr>
      <w:rFonts w:ascii="Arial" w:hAnsi="Arial" w:cs="Arial"/>
      <w:sz w:val="22"/>
      <w:lang w:eastAsia="en-US"/>
    </w:rPr>
  </w:style>
  <w:style w:type="character" w:customStyle="1" w:styleId="EndNoteBibliographyTitleChar">
    <w:name w:val="EndNote Bibliography Title Char"/>
    <w:basedOn w:val="BodyCopyChar"/>
    <w:link w:val="EndNoteBibliographyTitle"/>
    <w:rsid w:val="00402AF5"/>
    <w:rPr>
      <w:rFonts w:ascii="Arial" w:hAnsi="Arial" w:cs="Arial"/>
      <w:noProof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402AF5"/>
    <w:rPr>
      <w:noProof/>
      <w:lang w:val="en-US"/>
    </w:rPr>
  </w:style>
  <w:style w:type="character" w:customStyle="1" w:styleId="EndNoteBibliographyChar">
    <w:name w:val="EndNote Bibliography Char"/>
    <w:basedOn w:val="BodyCopyChar"/>
    <w:link w:val="EndNoteBibliography"/>
    <w:rsid w:val="00402AF5"/>
    <w:rPr>
      <w:rFonts w:ascii="Arial" w:hAnsi="Arial" w:cs="Arial"/>
      <w:noProof/>
      <w:sz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122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A5481"/>
    <w:rPr>
      <w:color w:val="00005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mit.edu.au/research/centres-collaborations/centre-for-urban-research/current-projects/the-high-lif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34142\OneDrive%20-%20RMIT%20University\CURRENT%20FILES\DECRA\TRANSLATION\GOV%20SUBMISSIONS\PRODUCTIVITY%20COMMISSION\letterhead-indigenous.dotx" TargetMode="External"/></Relationships>
</file>

<file path=word/theme/theme1.xml><?xml version="1.0" encoding="utf-8"?>
<a:theme xmlns:a="http://schemas.openxmlformats.org/drawingml/2006/main" name="RMIT brand refresh 2021">
  <a:themeElements>
    <a:clrScheme name="Custom 2">
      <a:dk1>
        <a:srgbClr val="000054"/>
      </a:dk1>
      <a:lt1>
        <a:srgbClr val="FFFFFF"/>
      </a:lt1>
      <a:dk2>
        <a:srgbClr val="FFFFFF"/>
      </a:dk2>
      <a:lt2>
        <a:srgbClr val="E3E5E0"/>
      </a:lt2>
      <a:accent1>
        <a:srgbClr val="000054"/>
      </a:accent1>
      <a:accent2>
        <a:srgbClr val="E61E2A"/>
      </a:accent2>
      <a:accent3>
        <a:srgbClr val="FAC800"/>
      </a:accent3>
      <a:accent4>
        <a:srgbClr val="E3E5E0"/>
      </a:accent4>
      <a:accent5>
        <a:srgbClr val="E61E2A"/>
      </a:accent5>
      <a:accent6>
        <a:srgbClr val="000054"/>
      </a:accent6>
      <a:hlink>
        <a:srgbClr val="000054"/>
      </a:hlink>
      <a:folHlink>
        <a:srgbClr val="00005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5413a7-c6dd-413c-8747-dd3127a98452">
      <Value>1</Value>
    </TaxCatchAll>
    <lcf76f155ced4ddcb4097134ff3c332f xmlns="7b599973-69e8-4ad2-959d-f8c2140b2ffc">
      <Terms xmlns="http://schemas.microsoft.com/office/infopath/2007/PartnerControls"/>
    </lcf76f155ced4ddcb4097134ff3c332f>
    <Additionalinformation xmlns="7b599973-69e8-4ad2-959d-f8c2140b2ffc" xsi:nil="true"/>
    <ParticipantsRequestedConfidentiality xmlns="7b599973-69e8-4ad2-959d-f8c2140b2ffc">Public with attribution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SubmissionsSharePointListIdentifier xmlns="7b599973-69e8-4ad2-959d-f8c2140b2ffc">206</SubmissionsSharePointListIdentifier>
    <Redactions xmlns="7b599973-69e8-4ad2-959d-f8c2140b2ffc" xsi:nil="true"/>
    <ClearanceOutcome xmlns="7b599973-69e8-4ad2-959d-f8c2140b2ffc" xsi:nil="true"/>
    <FileType xmlns="7b599973-69e8-4ad2-959d-f8c2140b2ffc">Submission</FileType>
    <Date xmlns="7b599973-69e8-4ad2-959d-f8c2140b2ff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9" ma:contentTypeDescription="Create a new document." ma:contentTypeScope="" ma:versionID="c2cfa39e6ef5a6cf5a5bd15e433a0ff0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ac387351ce08bc3b7fa3e9a2927eaf31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81FCF-50E9-4CF4-8765-2718A0572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8300BA-0854-44EB-880A-C9FD2C45EF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E354-39B6-4F59-8291-893D1364F623}">
  <ds:schemaRefs>
    <ds:schemaRef ds:uri="http://schemas.microsoft.com/office/2006/metadata/properties"/>
    <ds:schemaRef ds:uri="http://schemas.microsoft.com/office/infopath/2007/PartnerControls"/>
    <ds:schemaRef ds:uri="525413a7-c6dd-413c-8747-dd3127a98452"/>
    <ds:schemaRef ds:uri="7b599973-69e8-4ad2-959d-f8c2140b2ffc"/>
  </ds:schemaRefs>
</ds:datastoreItem>
</file>

<file path=customXml/itemProps4.xml><?xml version="1.0" encoding="utf-8"?>
<ds:datastoreItem xmlns:ds="http://schemas.openxmlformats.org/officeDocument/2006/customXml" ds:itemID="{FBD0B618-DF24-407D-9757-194ABEB7F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3d088b-6243-4963-a2e2-8b321ab7f8fc}" enabled="1" method="Standard" siteId="{d1323671-cdbe-4417-b4d4-bdb24b5131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letterhead-indigenous.dotx</Template>
  <TotalTime>3</TotalTime>
  <Pages>3</Pages>
  <Words>3284</Words>
  <Characters>20000</Characters>
  <Application>Microsoft Office Word</Application>
  <DocSecurity>0</DocSecurity>
  <Lines>384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190 - RMIT University - Housing supply regulation - Public inquiry</vt:lpstr>
    </vt:vector>
  </TitlesOfParts>
  <Company>RMIT University</Company>
  <LinksUpToDate>false</LinksUpToDate>
  <CharactersWithSpaces>23170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190 - RMIT University - Housing supply regulation - Public inquiry</dc:title>
  <dc:subject/>
  <dc:creator>RMIT University</dc:creator>
  <cp:keywords/>
  <dc:description/>
  <cp:lastModifiedBy>Chris Alston</cp:lastModifiedBy>
  <cp:revision>3</cp:revision>
  <cp:lastPrinted>1900-12-31T14:00:00Z</cp:lastPrinted>
  <dcterms:created xsi:type="dcterms:W3CDTF">2026-10-12T03:46:00Z</dcterms:created>
  <dcterms:modified xsi:type="dcterms:W3CDTF">2026-10-12T03:54:00Z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lephone number">
    <vt:lpwstr>9925 xxxx</vt:lpwstr>
  </property>
  <property fmtid="{D5CDD505-2E9C-101B-9397-08002B2CF9AE}" pid="3" name="Fax Number">
    <vt:lpwstr>9925 xxxx</vt:lpwstr>
  </property>
  <property fmtid="{D5CDD505-2E9C-101B-9397-08002B2CF9AE}" pid="4" name="MSIP_Label_8c3d088b-6243-4963-a2e2-8b321ab7f8fc_Enabled">
    <vt:lpwstr>true</vt:lpwstr>
  </property>
  <property fmtid="{D5CDD505-2E9C-101B-9397-08002B2CF9AE}" pid="5" name="MSIP_Label_8c3d088b-6243-4963-a2e2-8b321ab7f8fc_SetDate">
    <vt:lpwstr>2020-04-03T05:38:40Z</vt:lpwstr>
  </property>
  <property fmtid="{D5CDD505-2E9C-101B-9397-08002B2CF9AE}" pid="6" name="MSIP_Label_8c3d088b-6243-4963-a2e2-8b321ab7f8fc_Method">
    <vt:lpwstr>Standard</vt:lpwstr>
  </property>
  <property fmtid="{D5CDD505-2E9C-101B-9397-08002B2CF9AE}" pid="7" name="MSIP_Label_8c3d088b-6243-4963-a2e2-8b321ab7f8fc_Name">
    <vt:lpwstr>Trusted</vt:lpwstr>
  </property>
  <property fmtid="{D5CDD505-2E9C-101B-9397-08002B2CF9AE}" pid="8" name="MSIP_Label_8c3d088b-6243-4963-a2e2-8b321ab7f8fc_SiteId">
    <vt:lpwstr>d1323671-cdbe-4417-b4d4-bdb24b51316b</vt:lpwstr>
  </property>
  <property fmtid="{D5CDD505-2E9C-101B-9397-08002B2CF9AE}" pid="9" name="MSIP_Label_8c3d088b-6243-4963-a2e2-8b321ab7f8fc_ActionId">
    <vt:lpwstr>bbfca028-cdec-4dda-bf2f-0000755bcb01</vt:lpwstr>
  </property>
  <property fmtid="{D5CDD505-2E9C-101B-9397-08002B2CF9AE}" pid="10" name="MSIP_Label_8c3d088b-6243-4963-a2e2-8b321ab7f8fc_ContentBits">
    <vt:lpwstr>1</vt:lpwstr>
  </property>
  <property fmtid="{D5CDD505-2E9C-101B-9397-08002B2CF9AE}" pid="11" name="ContentTypeId">
    <vt:lpwstr>0x010100ABBFA252848DF74891DCCA3FEC5FB110</vt:lpwstr>
  </property>
  <property fmtid="{D5CDD505-2E9C-101B-9397-08002B2CF9AE}" pid="12" name="MediaServiceImageTags">
    <vt:lpwstr/>
  </property>
  <property fmtid="{D5CDD505-2E9C-101B-9397-08002B2CF9AE}" pid="13" name="RevIMBCS">
    <vt:lpwstr>1;#Unclassified|3955eeb1-2d18-4582-aeb2-00144ec3aaf5</vt:lpwstr>
  </property>
  <property fmtid="{D5CDD505-2E9C-101B-9397-08002B2CF9AE}" pid="14" name="docLang">
    <vt:lpwstr>en</vt:lpwstr>
  </property>
  <property fmtid="{D5CDD505-2E9C-101B-9397-08002B2CF9AE}" pid="15" name="MSIP_Label_c1f2b1ce-4212-46db-a901-dd8453f57141_Enabled">
    <vt:lpwstr>true</vt:lpwstr>
  </property>
  <property fmtid="{D5CDD505-2E9C-101B-9397-08002B2CF9AE}" pid="16" name="MSIP_Label_c1f2b1ce-4212-46db-a901-dd8453f57141_SetDate">
    <vt:lpwstr>2026-10-12T03:45:30Z</vt:lpwstr>
  </property>
  <property fmtid="{D5CDD505-2E9C-101B-9397-08002B2CF9AE}" pid="17" name="MSIP_Label_c1f2b1ce-4212-46db-a901-dd8453f57141_Method">
    <vt:lpwstr>Privileged</vt:lpwstr>
  </property>
  <property fmtid="{D5CDD505-2E9C-101B-9397-08002B2CF9AE}" pid="18" name="MSIP_Label_c1f2b1ce-4212-46db-a901-dd8453f57141_Name">
    <vt:lpwstr>Publish</vt:lpwstr>
  </property>
  <property fmtid="{D5CDD505-2E9C-101B-9397-08002B2CF9AE}" pid="19" name="MSIP_Label_c1f2b1ce-4212-46db-a901-dd8453f57141_SiteId">
    <vt:lpwstr>29f9330b-c0fe-4244-830e-ba9f275d6c34</vt:lpwstr>
  </property>
  <property fmtid="{D5CDD505-2E9C-101B-9397-08002B2CF9AE}" pid="20" name="MSIP_Label_c1f2b1ce-4212-46db-a901-dd8453f57141_ActionId">
    <vt:lpwstr>58950884-e27b-46c2-b3d6-2b3c021d214c</vt:lpwstr>
  </property>
  <property fmtid="{D5CDD505-2E9C-101B-9397-08002B2CF9AE}" pid="21" name="MSIP_Label_c1f2b1ce-4212-46db-a901-dd8453f57141_ContentBits">
    <vt:lpwstr>0</vt:lpwstr>
  </property>
  <property fmtid="{D5CDD505-2E9C-101B-9397-08002B2CF9AE}" pid="22" name="MSIP_Label_c1f2b1ce-4212-46db-a901-dd8453f57141_Tag">
    <vt:lpwstr>10, 0, 1, 1</vt:lpwstr>
  </property>
</Properties>
</file>