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329E9" w14:textId="483782AC" w:rsidR="000A1FB1" w:rsidRPr="00C812DE" w:rsidRDefault="00A07138" w:rsidP="00C812DE">
      <w:pPr>
        <w:ind w:left="-567" w:right="-336"/>
        <w:jc w:val="center"/>
        <w:rPr>
          <w:rFonts w:ascii="Times New Roman" w:hAnsi="Times New Roman" w:cs="Times New Roman"/>
          <w:b/>
          <w:bCs/>
          <w:sz w:val="36"/>
          <w:szCs w:val="36"/>
          <w:lang w:val="en-AU"/>
        </w:rPr>
      </w:pPr>
      <w:r w:rsidRPr="00C812DE">
        <w:rPr>
          <w:rFonts w:ascii="Times New Roman" w:hAnsi="Times New Roman" w:cs="Times New Roman"/>
          <w:b/>
          <w:bCs/>
          <w:sz w:val="36"/>
          <w:szCs w:val="36"/>
          <w:lang w:val="en-AU"/>
        </w:rPr>
        <w:t xml:space="preserve">Chronic Housing </w:t>
      </w:r>
      <w:r w:rsidR="00913ED6" w:rsidRPr="00C812DE">
        <w:rPr>
          <w:rFonts w:ascii="Times New Roman" w:hAnsi="Times New Roman" w:cs="Times New Roman"/>
          <w:b/>
          <w:bCs/>
          <w:sz w:val="36"/>
          <w:szCs w:val="36"/>
          <w:lang w:val="en-AU"/>
        </w:rPr>
        <w:t>M</w:t>
      </w:r>
      <w:r w:rsidRPr="00C812DE">
        <w:rPr>
          <w:rFonts w:ascii="Times New Roman" w:hAnsi="Times New Roman" w:cs="Times New Roman"/>
          <w:b/>
          <w:bCs/>
          <w:sz w:val="36"/>
          <w:szCs w:val="36"/>
          <w:lang w:val="en-AU"/>
        </w:rPr>
        <w:t>arket Disequilibrium: Causes &amp; Cure</w:t>
      </w:r>
    </w:p>
    <w:p w14:paraId="2C02C906" w14:textId="77777777" w:rsidR="00A07138" w:rsidRDefault="00A07138">
      <w:pPr>
        <w:rPr>
          <w:rFonts w:ascii="Times New Roman" w:hAnsi="Times New Roman" w:cs="Times New Roman"/>
          <w:lang w:val="en-AU"/>
        </w:rPr>
      </w:pPr>
    </w:p>
    <w:p w14:paraId="0DAB1C49" w14:textId="1E62B31C" w:rsidR="00A07138" w:rsidRPr="00C812DE" w:rsidRDefault="00A07138" w:rsidP="00913ED6">
      <w:pPr>
        <w:jc w:val="center"/>
        <w:rPr>
          <w:rFonts w:ascii="Times New Roman" w:hAnsi="Times New Roman" w:cs="Times New Roman"/>
          <w:b/>
          <w:bCs/>
        </w:rPr>
      </w:pPr>
      <w:r w:rsidRPr="00C812DE">
        <w:rPr>
          <w:rFonts w:ascii="Times New Roman" w:hAnsi="Times New Roman" w:cs="Times New Roman"/>
          <w:b/>
          <w:bCs/>
          <w:lang w:val="en-AU"/>
        </w:rPr>
        <w:t xml:space="preserve">Submission to </w:t>
      </w:r>
      <w:r w:rsidR="00913ED6" w:rsidRPr="00C812DE">
        <w:rPr>
          <w:rFonts w:ascii="Times New Roman" w:hAnsi="Times New Roman" w:cs="Times New Roman"/>
          <w:b/>
          <w:bCs/>
        </w:rPr>
        <w:t>Productivity Commission 2026, Housing supply regulation</w:t>
      </w:r>
    </w:p>
    <w:p w14:paraId="5EC4328E" w14:textId="77777777" w:rsidR="00913ED6" w:rsidRDefault="00913ED6" w:rsidP="00913ED6">
      <w:pPr>
        <w:jc w:val="center"/>
        <w:rPr>
          <w:rFonts w:ascii="Times New Roman" w:hAnsi="Times New Roman" w:cs="Times New Roman"/>
        </w:rPr>
      </w:pPr>
    </w:p>
    <w:p w14:paraId="1AE1F248" w14:textId="2CB700BE" w:rsidR="00913ED6" w:rsidRDefault="00913ED6" w:rsidP="00913ED6">
      <w:pPr>
        <w:jc w:val="center"/>
        <w:rPr>
          <w:rFonts w:ascii="Times New Roman" w:hAnsi="Times New Roman" w:cs="Times New Roman"/>
        </w:rPr>
      </w:pPr>
      <w:r>
        <w:rPr>
          <w:rFonts w:ascii="Times New Roman" w:hAnsi="Times New Roman" w:cs="Times New Roman"/>
        </w:rPr>
        <w:t>By Peter Ingal</w:t>
      </w:r>
      <w:r w:rsidR="00301315">
        <w:rPr>
          <w:rFonts w:ascii="Times New Roman" w:hAnsi="Times New Roman" w:cs="Times New Roman"/>
        </w:rPr>
        <w:t>l</w:t>
      </w:r>
    </w:p>
    <w:p w14:paraId="003880E7" w14:textId="77777777" w:rsidR="00913ED6" w:rsidRDefault="00913ED6" w:rsidP="00913ED6">
      <w:pPr>
        <w:jc w:val="center"/>
        <w:rPr>
          <w:rFonts w:ascii="Times New Roman" w:hAnsi="Times New Roman" w:cs="Times New Roman"/>
        </w:rPr>
      </w:pPr>
    </w:p>
    <w:p w14:paraId="619E0EEA" w14:textId="55911CE7" w:rsidR="00913ED6" w:rsidRDefault="00913ED6" w:rsidP="00C812DE">
      <w:pPr>
        <w:rPr>
          <w:rFonts w:ascii="Times New Roman" w:hAnsi="Times New Roman" w:cs="Times New Roman"/>
          <w:lang w:val="en-AU"/>
        </w:rPr>
      </w:pPr>
      <w:r>
        <w:rPr>
          <w:rFonts w:ascii="Times New Roman" w:hAnsi="Times New Roman" w:cs="Times New Roman"/>
          <w:lang w:val="en-AU"/>
        </w:rPr>
        <w:t>The Chair of the Productivity Commission has taken this view:</w:t>
      </w:r>
      <w:r>
        <w:rPr>
          <w:rStyle w:val="FootnoteReference"/>
          <w:rFonts w:ascii="Times New Roman" w:hAnsi="Times New Roman" w:cs="Times New Roman"/>
          <w:lang w:val="en-AU"/>
        </w:rPr>
        <w:footnoteReference w:id="1"/>
      </w:r>
      <w:r>
        <w:rPr>
          <w:rFonts w:ascii="Times New Roman" w:hAnsi="Times New Roman" w:cs="Times New Roman"/>
          <w:lang w:val="en-AU"/>
        </w:rPr>
        <w:t xml:space="preserve"> </w:t>
      </w:r>
    </w:p>
    <w:p w14:paraId="1E787180" w14:textId="77777777" w:rsidR="00913ED6" w:rsidRDefault="00913ED6" w:rsidP="00913ED6">
      <w:pPr>
        <w:rPr>
          <w:rFonts w:ascii="Times New Roman" w:hAnsi="Times New Roman" w:cs="Times New Roman"/>
          <w:lang w:val="en-AU"/>
        </w:rPr>
      </w:pPr>
    </w:p>
    <w:p w14:paraId="10621F67" w14:textId="023A7ABC" w:rsidR="00913ED6" w:rsidRDefault="00913ED6" w:rsidP="00913ED6">
      <w:pPr>
        <w:ind w:left="284"/>
        <w:rPr>
          <w:rFonts w:ascii="Times New Roman" w:hAnsi="Times New Roman" w:cs="Times New Roman"/>
          <w:lang w:val="en-AU"/>
        </w:rPr>
      </w:pPr>
      <w:r>
        <w:rPr>
          <w:rFonts w:ascii="Times New Roman" w:hAnsi="Times New Roman" w:cs="Times New Roman"/>
          <w:lang w:val="en-AU"/>
        </w:rPr>
        <w:t xml:space="preserve">“I am a subscriber to the housing theory of everything which is that unaffordable housing sits at the heart of a lot of our economic, social and broader, environmental challenges </w:t>
      </w:r>
      <w:proofErr w:type="gramStart"/>
      <w:r>
        <w:rPr>
          <w:rFonts w:ascii="Times New Roman" w:hAnsi="Times New Roman" w:cs="Times New Roman"/>
          <w:lang w:val="en-AU"/>
        </w:rPr>
        <w:t>….we</w:t>
      </w:r>
      <w:proofErr w:type="gramEnd"/>
      <w:r>
        <w:rPr>
          <w:rFonts w:ascii="Times New Roman" w:hAnsi="Times New Roman" w:cs="Times New Roman"/>
          <w:lang w:val="en-AU"/>
        </w:rPr>
        <w:t xml:space="preserve"> have let it slide for a very long time and unless we can make serious inroads into housing supply, I fear that our bright young people will be pushed out away from our most productive cities and our most productive jobs and that is a really bad thing for the nation.” </w:t>
      </w:r>
    </w:p>
    <w:p w14:paraId="58F6D54F" w14:textId="77777777" w:rsidR="00913ED6" w:rsidRDefault="00913ED6" w:rsidP="00913ED6">
      <w:pPr>
        <w:rPr>
          <w:rFonts w:ascii="Times New Roman" w:hAnsi="Times New Roman" w:cs="Times New Roman"/>
          <w:lang w:val="en-AU"/>
        </w:rPr>
      </w:pPr>
    </w:p>
    <w:p w14:paraId="4917BE1C" w14:textId="4956CE18" w:rsidR="00913ED6" w:rsidRDefault="00913ED6" w:rsidP="00913ED6">
      <w:pPr>
        <w:rPr>
          <w:rFonts w:ascii="Times New Roman" w:hAnsi="Times New Roman" w:cs="Times New Roman"/>
          <w:lang w:val="en-AU"/>
        </w:rPr>
      </w:pPr>
      <w:r>
        <w:rPr>
          <w:rFonts w:ascii="Times New Roman" w:hAnsi="Times New Roman" w:cs="Times New Roman"/>
          <w:lang w:val="en-AU"/>
        </w:rPr>
        <w:t>The Chair also makes adverse reference to excessive planning rules and approvals</w:t>
      </w:r>
      <w:r w:rsidR="00FB0D59">
        <w:rPr>
          <w:rFonts w:ascii="Times New Roman" w:hAnsi="Times New Roman" w:cs="Times New Roman"/>
          <w:lang w:val="en-AU"/>
        </w:rPr>
        <w:t>.</w:t>
      </w:r>
    </w:p>
    <w:p w14:paraId="3F595B35" w14:textId="77777777" w:rsidR="00FB0D59" w:rsidRDefault="00FB0D59" w:rsidP="00913ED6">
      <w:pPr>
        <w:rPr>
          <w:rFonts w:ascii="Times New Roman" w:hAnsi="Times New Roman" w:cs="Times New Roman"/>
          <w:lang w:val="en-AU"/>
        </w:rPr>
      </w:pPr>
    </w:p>
    <w:p w14:paraId="203A71DC" w14:textId="35291445" w:rsidR="00FB0D59" w:rsidRDefault="00FB0D59" w:rsidP="00913ED6">
      <w:pPr>
        <w:rPr>
          <w:rFonts w:ascii="Times New Roman" w:hAnsi="Times New Roman" w:cs="Times New Roman"/>
          <w:lang w:val="en-AU"/>
        </w:rPr>
      </w:pPr>
      <w:r>
        <w:rPr>
          <w:rFonts w:ascii="Times New Roman" w:hAnsi="Times New Roman" w:cs="Times New Roman"/>
          <w:lang w:val="en-AU"/>
        </w:rPr>
        <w:t>In the terms of reference, the Treasurer observes:</w:t>
      </w:r>
      <w:r>
        <w:rPr>
          <w:rStyle w:val="FootnoteReference"/>
          <w:rFonts w:ascii="Times New Roman" w:hAnsi="Times New Roman" w:cs="Times New Roman"/>
          <w:lang w:val="en-AU"/>
        </w:rPr>
        <w:footnoteReference w:id="2"/>
      </w:r>
    </w:p>
    <w:p w14:paraId="318C7B3E" w14:textId="77777777" w:rsidR="00FB0D59" w:rsidRDefault="00FB0D59" w:rsidP="00913ED6">
      <w:pPr>
        <w:rPr>
          <w:rFonts w:ascii="Times New Roman" w:hAnsi="Times New Roman" w:cs="Times New Roman"/>
          <w:lang w:val="en-AU"/>
        </w:rPr>
      </w:pPr>
    </w:p>
    <w:p w14:paraId="1D09DA70" w14:textId="65BD95CF" w:rsidR="00FB0D59" w:rsidRDefault="00FB0D59" w:rsidP="00FB0D59">
      <w:pPr>
        <w:ind w:left="284"/>
        <w:rPr>
          <w:rFonts w:ascii="Times New Roman" w:hAnsi="Times New Roman" w:cs="Times New Roman"/>
        </w:rPr>
      </w:pPr>
      <w:r>
        <w:rPr>
          <w:rFonts w:ascii="Times New Roman" w:hAnsi="Times New Roman" w:cs="Times New Roman"/>
        </w:rPr>
        <w:t>“</w:t>
      </w:r>
      <w:r w:rsidRPr="00FB0D59">
        <w:rPr>
          <w:rFonts w:ascii="Times New Roman" w:hAnsi="Times New Roman" w:cs="Times New Roman"/>
        </w:rPr>
        <w:t>Australia has a housing shortage. We do not have enough homes, where people need them, at prices</w:t>
      </w:r>
      <w:r>
        <w:rPr>
          <w:rFonts w:ascii="Times New Roman" w:hAnsi="Times New Roman" w:cs="Times New Roman"/>
        </w:rPr>
        <w:t xml:space="preserve"> </w:t>
      </w:r>
      <w:r w:rsidRPr="00FB0D59">
        <w:rPr>
          <w:rFonts w:ascii="Times New Roman" w:hAnsi="Times New Roman" w:cs="Times New Roman"/>
        </w:rPr>
        <w:t>they can afford. Regulation serves an important purpose, but over the past several decades, the</w:t>
      </w:r>
      <w:r>
        <w:rPr>
          <w:rFonts w:ascii="Times New Roman" w:hAnsi="Times New Roman" w:cs="Times New Roman"/>
        </w:rPr>
        <w:t xml:space="preserve"> </w:t>
      </w:r>
      <w:r w:rsidRPr="00FB0D59">
        <w:rPr>
          <w:rFonts w:ascii="Times New Roman" w:hAnsi="Times New Roman" w:cs="Times New Roman"/>
        </w:rPr>
        <w:t>volume and complexity of regulations affecting the housing sector have increased significantly.</w:t>
      </w:r>
      <w:r>
        <w:rPr>
          <w:rFonts w:ascii="Times New Roman" w:hAnsi="Times New Roman" w:cs="Times New Roman"/>
        </w:rPr>
        <w:t>”</w:t>
      </w:r>
    </w:p>
    <w:p w14:paraId="7CF23FF6" w14:textId="77777777" w:rsidR="00FB0D59" w:rsidRDefault="00FB0D59" w:rsidP="00FB0D59">
      <w:pPr>
        <w:ind w:left="284"/>
        <w:rPr>
          <w:rFonts w:ascii="Times New Roman" w:hAnsi="Times New Roman" w:cs="Times New Roman"/>
        </w:rPr>
      </w:pPr>
    </w:p>
    <w:p w14:paraId="58E91391" w14:textId="337E9A32" w:rsidR="00C25101" w:rsidRDefault="00C25101" w:rsidP="00FB0D59">
      <w:pPr>
        <w:rPr>
          <w:rFonts w:ascii="Times New Roman" w:hAnsi="Times New Roman" w:cs="Times New Roman"/>
        </w:rPr>
      </w:pPr>
      <w:r>
        <w:rPr>
          <w:rFonts w:ascii="Times New Roman" w:hAnsi="Times New Roman" w:cs="Times New Roman"/>
        </w:rPr>
        <w:t>In simple economic terms, there is a long</w:t>
      </w:r>
      <w:r w:rsidR="0077297D">
        <w:rPr>
          <w:rFonts w:ascii="Times New Roman" w:hAnsi="Times New Roman" w:cs="Times New Roman"/>
        </w:rPr>
        <w:t>-</w:t>
      </w:r>
      <w:r>
        <w:rPr>
          <w:rFonts w:ascii="Times New Roman" w:hAnsi="Times New Roman" w:cs="Times New Roman"/>
        </w:rPr>
        <w:t>run housing inelasticity of supply: that is to say, the supply level of housing hardly adjusts to rising price levels</w:t>
      </w:r>
      <w:r w:rsidR="000126AA">
        <w:rPr>
          <w:rFonts w:ascii="Times New Roman" w:hAnsi="Times New Roman" w:cs="Times New Roman"/>
        </w:rPr>
        <w:t>, even in the long term</w:t>
      </w:r>
      <w:r>
        <w:rPr>
          <w:rFonts w:ascii="Times New Roman" w:hAnsi="Times New Roman" w:cs="Times New Roman"/>
        </w:rPr>
        <w:t>. So, supply does not match demand, causing an imbalance. An efficient market would react to this imbalance with an increase of supply, to move towards equilibrium</w:t>
      </w:r>
      <w:r w:rsidR="00122ED8">
        <w:rPr>
          <w:rFonts w:ascii="Times New Roman" w:hAnsi="Times New Roman" w:cs="Times New Roman"/>
        </w:rPr>
        <w:t xml:space="preserve"> with demand</w:t>
      </w:r>
      <w:r w:rsidR="007E2E0F">
        <w:rPr>
          <w:rFonts w:ascii="Times New Roman" w:hAnsi="Times New Roman" w:cs="Times New Roman"/>
        </w:rPr>
        <w:t xml:space="preserve">. The general thrust of the Interim Report’s proposals </w:t>
      </w:r>
      <w:proofErr w:type="gramStart"/>
      <w:r w:rsidR="007E2E0F">
        <w:rPr>
          <w:rFonts w:ascii="Times New Roman" w:hAnsi="Times New Roman" w:cs="Times New Roman"/>
        </w:rPr>
        <w:t>are</w:t>
      </w:r>
      <w:proofErr w:type="gramEnd"/>
      <w:r w:rsidR="007E2E0F">
        <w:rPr>
          <w:rFonts w:ascii="Times New Roman" w:hAnsi="Times New Roman" w:cs="Times New Roman"/>
        </w:rPr>
        <w:t xml:space="preserve"> to reduce </w:t>
      </w:r>
      <w:r w:rsidR="00984B15">
        <w:rPr>
          <w:rFonts w:ascii="Times New Roman" w:hAnsi="Times New Roman" w:cs="Times New Roman"/>
        </w:rPr>
        <w:t xml:space="preserve">the current structural market rigidity of supply by reducing regulation. </w:t>
      </w:r>
    </w:p>
    <w:p w14:paraId="43A125EB" w14:textId="77777777" w:rsidR="00984B15" w:rsidRDefault="00984B15" w:rsidP="00FB0D59">
      <w:pPr>
        <w:rPr>
          <w:rFonts w:ascii="Times New Roman" w:hAnsi="Times New Roman" w:cs="Times New Roman"/>
        </w:rPr>
      </w:pPr>
    </w:p>
    <w:p w14:paraId="781CBE94" w14:textId="4077906B" w:rsidR="00984B15" w:rsidRDefault="00984B15" w:rsidP="00984B15">
      <w:pPr>
        <w:rPr>
          <w:rFonts w:ascii="Times New Roman" w:hAnsi="Times New Roman" w:cs="Times New Roman"/>
        </w:rPr>
      </w:pPr>
      <w:r>
        <w:rPr>
          <w:rFonts w:ascii="Times New Roman" w:hAnsi="Times New Roman" w:cs="Times New Roman"/>
        </w:rPr>
        <w:t xml:space="preserve">Accepting </w:t>
      </w:r>
      <w:proofErr w:type="gramStart"/>
      <w:r>
        <w:rPr>
          <w:rFonts w:ascii="Times New Roman" w:hAnsi="Times New Roman" w:cs="Times New Roman"/>
        </w:rPr>
        <w:t>all of</w:t>
      </w:r>
      <w:proofErr w:type="gramEnd"/>
      <w:r>
        <w:rPr>
          <w:rFonts w:ascii="Times New Roman" w:hAnsi="Times New Roman" w:cs="Times New Roman"/>
        </w:rPr>
        <w:t xml:space="preserve"> the above, the question may be asked: how did we arrive at this position, where there is a chronic housing shortage? As the Chair has observed above, it has been sliding in that direction for “a very long time”. So, why has it been “sliding” for so long? How has regulation been allowed to develop to such an extent? </w:t>
      </w:r>
      <w:r w:rsidR="00122ED8">
        <w:rPr>
          <w:rFonts w:ascii="Times New Roman" w:hAnsi="Times New Roman" w:cs="Times New Roman"/>
        </w:rPr>
        <w:t>Can t</w:t>
      </w:r>
      <w:r>
        <w:rPr>
          <w:rFonts w:ascii="Times New Roman" w:hAnsi="Times New Roman" w:cs="Times New Roman"/>
        </w:rPr>
        <w:t xml:space="preserve">he Productivity Commission </w:t>
      </w:r>
      <w:r w:rsidR="00122ED8">
        <w:rPr>
          <w:rFonts w:ascii="Times New Roman" w:hAnsi="Times New Roman" w:cs="Times New Roman"/>
        </w:rPr>
        <w:t xml:space="preserve">enforce its recommendations? What is to stop the regulatory forces reasserting themselves (“sliding back”) after the Commission’s final report is published and gradually forgotten? </w:t>
      </w:r>
    </w:p>
    <w:p w14:paraId="01C81A46" w14:textId="77777777" w:rsidR="00984B15" w:rsidRDefault="00984B15" w:rsidP="00984B15">
      <w:pPr>
        <w:rPr>
          <w:rFonts w:ascii="Times New Roman" w:hAnsi="Times New Roman" w:cs="Times New Roman"/>
        </w:rPr>
      </w:pPr>
    </w:p>
    <w:p w14:paraId="1EB1EFAD" w14:textId="03214C60" w:rsidR="00A367AB" w:rsidRDefault="00122ED8" w:rsidP="00FB0D59">
      <w:pPr>
        <w:rPr>
          <w:rFonts w:ascii="Times New Roman" w:hAnsi="Times New Roman" w:cs="Times New Roman"/>
        </w:rPr>
      </w:pPr>
      <w:r>
        <w:rPr>
          <w:rFonts w:ascii="Times New Roman" w:hAnsi="Times New Roman" w:cs="Times New Roman"/>
        </w:rPr>
        <w:t>To answer such questions, it is necessary to understand the fundamental causes of the trends that have led to today’s situation. Housing is not personal property</w:t>
      </w:r>
      <w:r w:rsidR="00A367AB">
        <w:rPr>
          <w:rFonts w:ascii="Times New Roman" w:hAnsi="Times New Roman" w:cs="Times New Roman"/>
        </w:rPr>
        <w:t xml:space="preserve">, like cars or handbags. It is an example of real property, with the proprietors having, to use the conventional phrase, an interest in land. The laws relating to real property can be very complex. I venture to say that the complexities of real property law are generally beyond the comprehension of economists. This is no shame, because the complexities of economics are self-evidently beyond the ken of lawyers generally, and as we shall see, many lawyers are additionally inadequately familiar with aspects of real property law. This “blind spot” at the intersection of economics and the </w:t>
      </w:r>
      <w:r w:rsidR="00A367AB">
        <w:rPr>
          <w:rFonts w:ascii="Times New Roman" w:hAnsi="Times New Roman" w:cs="Times New Roman"/>
        </w:rPr>
        <w:lastRenderedPageBreak/>
        <w:t>law has facilitated the gradual and extensive development of regulatory complexity</w:t>
      </w:r>
      <w:r w:rsidR="00E5646A">
        <w:rPr>
          <w:rFonts w:ascii="Times New Roman" w:hAnsi="Times New Roman" w:cs="Times New Roman"/>
        </w:rPr>
        <w:t>,</w:t>
      </w:r>
      <w:r w:rsidR="00A367AB">
        <w:rPr>
          <w:rFonts w:ascii="Times New Roman" w:hAnsi="Times New Roman" w:cs="Times New Roman"/>
        </w:rPr>
        <w:t xml:space="preserve"> substantially unobserved until a crisis has been reached. </w:t>
      </w:r>
    </w:p>
    <w:p w14:paraId="7D5399F3" w14:textId="77777777" w:rsidR="00A367AB" w:rsidRDefault="00A367AB" w:rsidP="00FB0D59">
      <w:pPr>
        <w:rPr>
          <w:rFonts w:ascii="Times New Roman" w:hAnsi="Times New Roman" w:cs="Times New Roman"/>
        </w:rPr>
      </w:pPr>
    </w:p>
    <w:p w14:paraId="092179B6" w14:textId="0B38D638" w:rsidR="00E5646A" w:rsidRDefault="00A367AB" w:rsidP="00FB0D59">
      <w:pPr>
        <w:rPr>
          <w:rFonts w:ascii="Times New Roman" w:hAnsi="Times New Roman" w:cs="Times New Roman"/>
        </w:rPr>
      </w:pPr>
      <w:r>
        <w:rPr>
          <w:rFonts w:ascii="Times New Roman" w:hAnsi="Times New Roman" w:cs="Times New Roman"/>
        </w:rPr>
        <w:t xml:space="preserve">So, to understand the fundamental causes of what has been going on, and from that, what the ultimate cure is, it is necessary to explore some Australian history in relation to the private use of land. In this regard, </w:t>
      </w:r>
      <w:r w:rsidR="00E5646A">
        <w:rPr>
          <w:rFonts w:ascii="Times New Roman" w:hAnsi="Times New Roman" w:cs="Times New Roman"/>
        </w:rPr>
        <w:t xml:space="preserve">attention might be drawn in passing to the </w:t>
      </w:r>
      <w:r w:rsidR="00E5646A" w:rsidRPr="00E5646A">
        <w:rPr>
          <w:rFonts w:ascii="Times New Roman" w:hAnsi="Times New Roman" w:cs="Times New Roman"/>
          <w:i/>
          <w:iCs/>
        </w:rPr>
        <w:t>Productivity Commission Act</w:t>
      </w:r>
      <w:r w:rsidR="00E5646A">
        <w:rPr>
          <w:rFonts w:ascii="Times New Roman" w:hAnsi="Times New Roman" w:cs="Times New Roman"/>
        </w:rPr>
        <w:t xml:space="preserve"> 1998 (Com.) s 8(3) which provides in part that: </w:t>
      </w:r>
    </w:p>
    <w:p w14:paraId="117280ED" w14:textId="77777777" w:rsidR="00E5646A" w:rsidRDefault="00E5646A" w:rsidP="00FB0D59">
      <w:pPr>
        <w:rPr>
          <w:rFonts w:ascii="Times New Roman" w:hAnsi="Times New Roman" w:cs="Times New Roman"/>
        </w:rPr>
      </w:pPr>
    </w:p>
    <w:p w14:paraId="4955B565" w14:textId="33171CA5" w:rsidR="00984B15" w:rsidRDefault="00E5646A" w:rsidP="00E5646A">
      <w:pPr>
        <w:ind w:left="284"/>
        <w:rPr>
          <w:rFonts w:ascii="Times New Roman" w:hAnsi="Times New Roman" w:cs="Times New Roman"/>
        </w:rPr>
      </w:pPr>
      <w:r>
        <w:rPr>
          <w:rFonts w:ascii="Times New Roman" w:hAnsi="Times New Roman" w:cs="Times New Roman"/>
        </w:rPr>
        <w:t>“</w:t>
      </w:r>
      <w:r w:rsidRPr="00E5646A">
        <w:rPr>
          <w:rFonts w:ascii="Times New Roman" w:hAnsi="Times New Roman" w:cs="Times New Roman"/>
        </w:rPr>
        <w:t>The Commission, in all reports on matters referred to it, must provide a variety of viewpoints and options representing alternative means of addressing the issues in the report.</w:t>
      </w:r>
      <w:r>
        <w:rPr>
          <w:rFonts w:ascii="Times New Roman" w:hAnsi="Times New Roman" w:cs="Times New Roman"/>
        </w:rPr>
        <w:t>”</w:t>
      </w:r>
      <w:r w:rsidRPr="00E5646A">
        <w:rPr>
          <w:rFonts w:ascii="Times New Roman" w:hAnsi="Times New Roman" w:cs="Times New Roman"/>
        </w:rPr>
        <w:t> </w:t>
      </w:r>
    </w:p>
    <w:p w14:paraId="04E313B0" w14:textId="77777777" w:rsidR="00E5646A" w:rsidRDefault="00E5646A" w:rsidP="00E5646A">
      <w:pPr>
        <w:ind w:left="284"/>
        <w:rPr>
          <w:rFonts w:ascii="Times New Roman" w:hAnsi="Times New Roman" w:cs="Times New Roman"/>
        </w:rPr>
      </w:pPr>
    </w:p>
    <w:p w14:paraId="6B71DD33" w14:textId="437528AE" w:rsidR="00E5646A" w:rsidRDefault="00E5646A" w:rsidP="00E5646A">
      <w:pPr>
        <w:rPr>
          <w:rFonts w:ascii="Times New Roman" w:hAnsi="Times New Roman" w:cs="Times New Roman"/>
        </w:rPr>
      </w:pPr>
      <w:r>
        <w:rPr>
          <w:rFonts w:ascii="Times New Roman" w:hAnsi="Times New Roman" w:cs="Times New Roman"/>
        </w:rPr>
        <w:t>This submission m</w:t>
      </w:r>
      <w:r w:rsidR="00A33C24">
        <w:rPr>
          <w:rFonts w:ascii="Times New Roman" w:hAnsi="Times New Roman" w:cs="Times New Roman"/>
        </w:rPr>
        <w:t>ight</w:t>
      </w:r>
      <w:r>
        <w:rPr>
          <w:rFonts w:ascii="Times New Roman" w:hAnsi="Times New Roman" w:cs="Times New Roman"/>
        </w:rPr>
        <w:t xml:space="preserve"> be one such “alternative”. Also in passing, it m</w:t>
      </w:r>
      <w:r w:rsidR="00A33C24">
        <w:rPr>
          <w:rFonts w:ascii="Times New Roman" w:hAnsi="Times New Roman" w:cs="Times New Roman"/>
        </w:rPr>
        <w:t>ay</w:t>
      </w:r>
      <w:r>
        <w:rPr>
          <w:rFonts w:ascii="Times New Roman" w:hAnsi="Times New Roman" w:cs="Times New Roman"/>
        </w:rPr>
        <w:t xml:space="preserve"> be noted that in fields of science such as economics, argument by authority is a </w:t>
      </w:r>
      <w:r w:rsidRPr="00E5646A">
        <w:rPr>
          <w:rFonts w:ascii="Times New Roman" w:hAnsi="Times New Roman" w:cs="Times New Roman"/>
          <w:i/>
          <w:iCs/>
        </w:rPr>
        <w:t>fallacy</w:t>
      </w:r>
      <w:r>
        <w:rPr>
          <w:rFonts w:ascii="Times New Roman" w:hAnsi="Times New Roman" w:cs="Times New Roman"/>
        </w:rPr>
        <w:t xml:space="preserve">, whereas in the field of law, argument by authority is </w:t>
      </w:r>
      <w:r w:rsidRPr="00E5646A">
        <w:rPr>
          <w:rFonts w:ascii="Times New Roman" w:hAnsi="Times New Roman" w:cs="Times New Roman"/>
          <w:i/>
          <w:iCs/>
        </w:rPr>
        <w:t>fundamental</w:t>
      </w:r>
      <w:r>
        <w:rPr>
          <w:rFonts w:ascii="Times New Roman" w:hAnsi="Times New Roman" w:cs="Times New Roman"/>
        </w:rPr>
        <w:t xml:space="preserve">. </w:t>
      </w:r>
      <w:r w:rsidR="00782B5E">
        <w:rPr>
          <w:rFonts w:ascii="Times New Roman" w:hAnsi="Times New Roman" w:cs="Times New Roman"/>
        </w:rPr>
        <w:t>So, footnoting is used extensively in the legal parts</w:t>
      </w:r>
      <w:r w:rsidR="0001657F">
        <w:rPr>
          <w:rFonts w:ascii="Times New Roman" w:hAnsi="Times New Roman" w:cs="Times New Roman"/>
        </w:rPr>
        <w:t xml:space="preserve"> of the </w:t>
      </w:r>
      <w:r w:rsidR="00A33C24">
        <w:rPr>
          <w:rFonts w:ascii="Times New Roman" w:hAnsi="Times New Roman" w:cs="Times New Roman"/>
        </w:rPr>
        <w:t>submission</w:t>
      </w:r>
      <w:r w:rsidR="00782B5E">
        <w:rPr>
          <w:rFonts w:ascii="Times New Roman" w:hAnsi="Times New Roman" w:cs="Times New Roman"/>
        </w:rPr>
        <w:t>.</w:t>
      </w:r>
    </w:p>
    <w:p w14:paraId="7FCF2895" w14:textId="77777777" w:rsidR="0001657F" w:rsidRDefault="0001657F" w:rsidP="00E5646A">
      <w:pPr>
        <w:rPr>
          <w:rFonts w:ascii="Times New Roman" w:hAnsi="Times New Roman" w:cs="Times New Roman"/>
        </w:rPr>
      </w:pPr>
    </w:p>
    <w:p w14:paraId="24B845BC" w14:textId="77777777" w:rsidR="00782B5E" w:rsidRDefault="00782B5E" w:rsidP="00E5646A">
      <w:pPr>
        <w:rPr>
          <w:rFonts w:ascii="Times New Roman" w:hAnsi="Times New Roman" w:cs="Times New Roman"/>
        </w:rPr>
      </w:pPr>
    </w:p>
    <w:p w14:paraId="082982D2" w14:textId="6FC0F4D3" w:rsidR="00C812DE" w:rsidRPr="000126AA" w:rsidRDefault="00782B5E" w:rsidP="00C812DE">
      <w:pPr>
        <w:jc w:val="center"/>
        <w:rPr>
          <w:rFonts w:ascii="Times New Roman" w:hAnsi="Times New Roman" w:cs="Times New Roman"/>
          <w:b/>
          <w:bCs/>
          <w:sz w:val="32"/>
          <w:szCs w:val="32"/>
        </w:rPr>
      </w:pPr>
      <w:r w:rsidRPr="000126AA">
        <w:rPr>
          <w:rFonts w:ascii="Times New Roman" w:hAnsi="Times New Roman" w:cs="Times New Roman"/>
          <w:b/>
          <w:bCs/>
          <w:sz w:val="32"/>
          <w:szCs w:val="32"/>
        </w:rPr>
        <w:t>T</w:t>
      </w:r>
      <w:r w:rsidR="00C812DE" w:rsidRPr="000126AA">
        <w:rPr>
          <w:rFonts w:ascii="Times New Roman" w:hAnsi="Times New Roman" w:cs="Times New Roman"/>
          <w:b/>
          <w:bCs/>
          <w:sz w:val="32"/>
          <w:szCs w:val="32"/>
        </w:rPr>
        <w:t>HE</w:t>
      </w:r>
      <w:r w:rsidRPr="000126AA">
        <w:rPr>
          <w:rFonts w:ascii="Times New Roman" w:hAnsi="Times New Roman" w:cs="Times New Roman"/>
          <w:b/>
          <w:bCs/>
          <w:sz w:val="32"/>
          <w:szCs w:val="32"/>
        </w:rPr>
        <w:t xml:space="preserve"> T</w:t>
      </w:r>
      <w:r w:rsidR="00C812DE" w:rsidRPr="000126AA">
        <w:rPr>
          <w:rFonts w:ascii="Times New Roman" w:hAnsi="Times New Roman" w:cs="Times New Roman"/>
          <w:b/>
          <w:bCs/>
          <w:sz w:val="32"/>
          <w:szCs w:val="32"/>
        </w:rPr>
        <w:t>HREE</w:t>
      </w:r>
      <w:r w:rsidRPr="000126AA">
        <w:rPr>
          <w:rFonts w:ascii="Times New Roman" w:hAnsi="Times New Roman" w:cs="Times New Roman"/>
          <w:b/>
          <w:bCs/>
          <w:sz w:val="32"/>
          <w:szCs w:val="32"/>
        </w:rPr>
        <w:t xml:space="preserve"> G</w:t>
      </w:r>
      <w:r w:rsidR="00C812DE" w:rsidRPr="000126AA">
        <w:rPr>
          <w:rFonts w:ascii="Times New Roman" w:hAnsi="Times New Roman" w:cs="Times New Roman"/>
          <w:b/>
          <w:bCs/>
          <w:sz w:val="32"/>
          <w:szCs w:val="32"/>
        </w:rPr>
        <w:t>REAT</w:t>
      </w:r>
      <w:r w:rsidRPr="000126AA">
        <w:rPr>
          <w:rFonts w:ascii="Times New Roman" w:hAnsi="Times New Roman" w:cs="Times New Roman"/>
          <w:b/>
          <w:bCs/>
          <w:sz w:val="32"/>
          <w:szCs w:val="32"/>
        </w:rPr>
        <w:t xml:space="preserve"> P</w:t>
      </w:r>
      <w:r w:rsidR="00C812DE" w:rsidRPr="000126AA">
        <w:rPr>
          <w:rFonts w:ascii="Times New Roman" w:hAnsi="Times New Roman" w:cs="Times New Roman"/>
          <w:b/>
          <w:bCs/>
          <w:sz w:val="32"/>
          <w:szCs w:val="32"/>
        </w:rPr>
        <w:t>RODUCTIVITY</w:t>
      </w:r>
      <w:r w:rsidRPr="000126AA">
        <w:rPr>
          <w:rFonts w:ascii="Times New Roman" w:hAnsi="Times New Roman" w:cs="Times New Roman"/>
          <w:b/>
          <w:bCs/>
          <w:sz w:val="32"/>
          <w:szCs w:val="32"/>
        </w:rPr>
        <w:t xml:space="preserve"> I</w:t>
      </w:r>
      <w:r w:rsidR="00C812DE" w:rsidRPr="000126AA">
        <w:rPr>
          <w:rFonts w:ascii="Times New Roman" w:hAnsi="Times New Roman" w:cs="Times New Roman"/>
          <w:b/>
          <w:bCs/>
          <w:sz w:val="32"/>
          <w:szCs w:val="32"/>
        </w:rPr>
        <w:t>NNOVATIONS</w:t>
      </w:r>
    </w:p>
    <w:p w14:paraId="671E122F" w14:textId="764FA9CB" w:rsidR="00782B5E" w:rsidRPr="000126AA" w:rsidRDefault="00782B5E" w:rsidP="00C812DE">
      <w:pPr>
        <w:jc w:val="center"/>
        <w:rPr>
          <w:rFonts w:ascii="Times New Roman" w:hAnsi="Times New Roman" w:cs="Times New Roman"/>
          <w:b/>
          <w:bCs/>
          <w:sz w:val="32"/>
          <w:szCs w:val="32"/>
        </w:rPr>
      </w:pPr>
      <w:r w:rsidRPr="000126AA">
        <w:rPr>
          <w:rFonts w:ascii="Times New Roman" w:hAnsi="Times New Roman" w:cs="Times New Roman"/>
          <w:b/>
          <w:bCs/>
          <w:sz w:val="32"/>
          <w:szCs w:val="32"/>
        </w:rPr>
        <w:t xml:space="preserve"> </w:t>
      </w:r>
      <w:r w:rsidR="00C812DE" w:rsidRPr="000126AA">
        <w:rPr>
          <w:rFonts w:ascii="Times New Roman" w:hAnsi="Times New Roman" w:cs="Times New Roman"/>
          <w:b/>
          <w:bCs/>
          <w:sz w:val="32"/>
          <w:szCs w:val="32"/>
        </w:rPr>
        <w:t>OF</w:t>
      </w:r>
      <w:r w:rsidRPr="000126AA">
        <w:rPr>
          <w:rFonts w:ascii="Times New Roman" w:hAnsi="Times New Roman" w:cs="Times New Roman"/>
          <w:b/>
          <w:bCs/>
          <w:sz w:val="32"/>
          <w:szCs w:val="32"/>
        </w:rPr>
        <w:t xml:space="preserve"> A</w:t>
      </w:r>
      <w:r w:rsidR="00C812DE" w:rsidRPr="000126AA">
        <w:rPr>
          <w:rFonts w:ascii="Times New Roman" w:hAnsi="Times New Roman" w:cs="Times New Roman"/>
          <w:b/>
          <w:bCs/>
          <w:sz w:val="32"/>
          <w:szCs w:val="32"/>
        </w:rPr>
        <w:t>USTRALIAN</w:t>
      </w:r>
      <w:r w:rsidRPr="000126AA">
        <w:rPr>
          <w:rFonts w:ascii="Times New Roman" w:hAnsi="Times New Roman" w:cs="Times New Roman"/>
          <w:b/>
          <w:bCs/>
          <w:sz w:val="32"/>
          <w:szCs w:val="32"/>
        </w:rPr>
        <w:t xml:space="preserve"> R</w:t>
      </w:r>
      <w:r w:rsidR="00C812DE" w:rsidRPr="000126AA">
        <w:rPr>
          <w:rFonts w:ascii="Times New Roman" w:hAnsi="Times New Roman" w:cs="Times New Roman"/>
          <w:b/>
          <w:bCs/>
          <w:sz w:val="32"/>
          <w:szCs w:val="32"/>
        </w:rPr>
        <w:t>EAL</w:t>
      </w:r>
      <w:r w:rsidRPr="000126AA">
        <w:rPr>
          <w:rFonts w:ascii="Times New Roman" w:hAnsi="Times New Roman" w:cs="Times New Roman"/>
          <w:b/>
          <w:bCs/>
          <w:sz w:val="32"/>
          <w:szCs w:val="32"/>
        </w:rPr>
        <w:t xml:space="preserve"> P</w:t>
      </w:r>
      <w:r w:rsidR="00C812DE" w:rsidRPr="000126AA">
        <w:rPr>
          <w:rFonts w:ascii="Times New Roman" w:hAnsi="Times New Roman" w:cs="Times New Roman"/>
          <w:b/>
          <w:bCs/>
          <w:sz w:val="32"/>
          <w:szCs w:val="32"/>
        </w:rPr>
        <w:t>ROPERTY</w:t>
      </w:r>
      <w:r w:rsidRPr="000126AA">
        <w:rPr>
          <w:rFonts w:ascii="Times New Roman" w:hAnsi="Times New Roman" w:cs="Times New Roman"/>
          <w:b/>
          <w:bCs/>
          <w:sz w:val="32"/>
          <w:szCs w:val="32"/>
        </w:rPr>
        <w:t xml:space="preserve"> L</w:t>
      </w:r>
      <w:r w:rsidR="00C812DE" w:rsidRPr="000126AA">
        <w:rPr>
          <w:rFonts w:ascii="Times New Roman" w:hAnsi="Times New Roman" w:cs="Times New Roman"/>
          <w:b/>
          <w:bCs/>
          <w:sz w:val="32"/>
          <w:szCs w:val="32"/>
        </w:rPr>
        <w:t>AW</w:t>
      </w:r>
    </w:p>
    <w:p w14:paraId="2908EBA1" w14:textId="77777777" w:rsidR="00782B5E" w:rsidRDefault="00782B5E" w:rsidP="00E5646A">
      <w:pPr>
        <w:rPr>
          <w:rFonts w:ascii="Times New Roman" w:hAnsi="Times New Roman" w:cs="Times New Roman"/>
        </w:rPr>
      </w:pPr>
    </w:p>
    <w:p w14:paraId="14EA96CC" w14:textId="7078ABD4" w:rsidR="00782B5E" w:rsidRDefault="00782B5E" w:rsidP="00E5646A">
      <w:pPr>
        <w:rPr>
          <w:rFonts w:ascii="Times New Roman" w:hAnsi="Times New Roman" w:cs="Times New Roman"/>
        </w:rPr>
      </w:pPr>
      <w:r>
        <w:rPr>
          <w:rFonts w:ascii="Times New Roman" w:hAnsi="Times New Roman" w:cs="Times New Roman"/>
        </w:rPr>
        <w:t>The “Big Three” productivity innovations in Australian real property law, which have helped drive the trending rise in living standards over a very long time are the:</w:t>
      </w:r>
    </w:p>
    <w:p w14:paraId="49836EC9" w14:textId="77777777" w:rsidR="00782B5E" w:rsidRDefault="00782B5E" w:rsidP="00E5646A">
      <w:pPr>
        <w:rPr>
          <w:rFonts w:ascii="Times New Roman" w:hAnsi="Times New Roman" w:cs="Times New Roman"/>
        </w:rPr>
      </w:pPr>
    </w:p>
    <w:p w14:paraId="2FE6DE3B" w14:textId="05217974" w:rsidR="00782B5E" w:rsidRDefault="000126AA" w:rsidP="00782B5E">
      <w:pPr>
        <w:pStyle w:val="ListParagraph"/>
        <w:numPr>
          <w:ilvl w:val="0"/>
          <w:numId w:val="1"/>
        </w:numPr>
        <w:rPr>
          <w:rFonts w:ascii="Times New Roman" w:hAnsi="Times New Roman" w:cs="Times New Roman"/>
        </w:rPr>
      </w:pPr>
      <w:r>
        <w:rPr>
          <w:rFonts w:ascii="Times New Roman" w:hAnsi="Times New Roman" w:cs="Times New Roman"/>
        </w:rPr>
        <w:t>l</w:t>
      </w:r>
      <w:r w:rsidR="00C812DE">
        <w:rPr>
          <w:rFonts w:ascii="Times New Roman" w:hAnsi="Times New Roman" w:cs="Times New Roman"/>
        </w:rPr>
        <w:t xml:space="preserve">aw of tenure by </w:t>
      </w:r>
      <w:r w:rsidR="00782B5E">
        <w:rPr>
          <w:rFonts w:ascii="Times New Roman" w:hAnsi="Times New Roman" w:cs="Times New Roman"/>
        </w:rPr>
        <w:t>Crown grant of estates in fee simple, since 1792 in New South Wales;</w:t>
      </w:r>
    </w:p>
    <w:p w14:paraId="478834D1" w14:textId="77777777" w:rsidR="00957BDF" w:rsidRDefault="00957BDF" w:rsidP="00957BDF">
      <w:pPr>
        <w:pStyle w:val="ListParagraph"/>
        <w:rPr>
          <w:rFonts w:ascii="Times New Roman" w:hAnsi="Times New Roman" w:cs="Times New Roman"/>
        </w:rPr>
      </w:pPr>
    </w:p>
    <w:p w14:paraId="684E0343" w14:textId="70DE604B" w:rsidR="00782B5E" w:rsidRDefault="000126AA" w:rsidP="00782B5E">
      <w:pPr>
        <w:pStyle w:val="ListParagraph"/>
        <w:numPr>
          <w:ilvl w:val="0"/>
          <w:numId w:val="1"/>
        </w:numPr>
        <w:rPr>
          <w:rFonts w:ascii="Times New Roman" w:hAnsi="Times New Roman" w:cs="Times New Roman"/>
        </w:rPr>
      </w:pPr>
      <w:r>
        <w:rPr>
          <w:rFonts w:ascii="Times New Roman" w:hAnsi="Times New Roman" w:cs="Times New Roman"/>
        </w:rPr>
        <w:t>i</w:t>
      </w:r>
      <w:r w:rsidR="00782B5E">
        <w:rPr>
          <w:rFonts w:ascii="Times New Roman" w:hAnsi="Times New Roman" w:cs="Times New Roman"/>
        </w:rPr>
        <w:t>nvention of Torrens title, since 1858 in South Australia; and</w:t>
      </w:r>
    </w:p>
    <w:p w14:paraId="0E7C31E7" w14:textId="77777777" w:rsidR="00957BDF" w:rsidRPr="00957BDF" w:rsidRDefault="00957BDF" w:rsidP="00957BDF">
      <w:pPr>
        <w:rPr>
          <w:rFonts w:ascii="Times New Roman" w:hAnsi="Times New Roman" w:cs="Times New Roman"/>
        </w:rPr>
      </w:pPr>
    </w:p>
    <w:p w14:paraId="2AAB0311" w14:textId="73ADC1FA" w:rsidR="00782B5E" w:rsidRDefault="000126AA" w:rsidP="00782B5E">
      <w:pPr>
        <w:pStyle w:val="ListParagraph"/>
        <w:numPr>
          <w:ilvl w:val="0"/>
          <w:numId w:val="1"/>
        </w:numPr>
        <w:rPr>
          <w:rFonts w:ascii="Times New Roman" w:hAnsi="Times New Roman" w:cs="Times New Roman"/>
        </w:rPr>
      </w:pPr>
      <w:r>
        <w:rPr>
          <w:rFonts w:ascii="Times New Roman" w:hAnsi="Times New Roman" w:cs="Times New Roman"/>
        </w:rPr>
        <w:t>i</w:t>
      </w:r>
      <w:r w:rsidR="00782B5E">
        <w:rPr>
          <w:rFonts w:ascii="Times New Roman" w:hAnsi="Times New Roman" w:cs="Times New Roman"/>
        </w:rPr>
        <w:t>nvention of strata title</w:t>
      </w:r>
      <w:r w:rsidR="00A7170C">
        <w:rPr>
          <w:rFonts w:ascii="Times New Roman" w:hAnsi="Times New Roman" w:cs="Times New Roman"/>
        </w:rPr>
        <w:t>, since 1961 in New South Wales.</w:t>
      </w:r>
    </w:p>
    <w:p w14:paraId="6823C870" w14:textId="77777777" w:rsidR="00A7170C" w:rsidRDefault="00A7170C" w:rsidP="00A7170C">
      <w:pPr>
        <w:rPr>
          <w:rFonts w:ascii="Times New Roman" w:hAnsi="Times New Roman" w:cs="Times New Roman"/>
        </w:rPr>
      </w:pPr>
    </w:p>
    <w:p w14:paraId="28BF06A3" w14:textId="77777777" w:rsidR="00957BDF" w:rsidRDefault="00A7170C" w:rsidP="00A7170C">
      <w:pPr>
        <w:rPr>
          <w:rFonts w:ascii="Times New Roman" w:hAnsi="Times New Roman" w:cs="Times New Roman"/>
        </w:rPr>
      </w:pPr>
      <w:r>
        <w:rPr>
          <w:rFonts w:ascii="Times New Roman" w:hAnsi="Times New Roman" w:cs="Times New Roman"/>
        </w:rPr>
        <w:t>Each of these innovations</w:t>
      </w:r>
      <w:r w:rsidR="00957BDF">
        <w:rPr>
          <w:rFonts w:ascii="Times New Roman" w:hAnsi="Times New Roman" w:cs="Times New Roman"/>
        </w:rPr>
        <w:t>:</w:t>
      </w:r>
    </w:p>
    <w:p w14:paraId="659682C8" w14:textId="77777777" w:rsidR="00957BDF" w:rsidRDefault="00957BDF" w:rsidP="00A7170C">
      <w:pPr>
        <w:rPr>
          <w:rFonts w:ascii="Times New Roman" w:hAnsi="Times New Roman" w:cs="Times New Roman"/>
        </w:rPr>
      </w:pPr>
    </w:p>
    <w:p w14:paraId="39009014" w14:textId="492E409E" w:rsidR="00A7170C" w:rsidRDefault="00A7170C" w:rsidP="00A7170C">
      <w:pPr>
        <w:pStyle w:val="ListParagraph"/>
        <w:numPr>
          <w:ilvl w:val="0"/>
          <w:numId w:val="2"/>
        </w:numPr>
        <w:rPr>
          <w:rFonts w:ascii="Times New Roman" w:hAnsi="Times New Roman" w:cs="Times New Roman"/>
        </w:rPr>
      </w:pPr>
      <w:r w:rsidRPr="00957BDF">
        <w:rPr>
          <w:rFonts w:ascii="Times New Roman" w:hAnsi="Times New Roman" w:cs="Times New Roman"/>
        </w:rPr>
        <w:t>was rapidly copied by all the other States (or Colonies as they were prior to Federation in 1901</w:t>
      </w:r>
      <w:r w:rsidR="00957BDF" w:rsidRPr="00957BDF">
        <w:rPr>
          <w:rFonts w:ascii="Times New Roman" w:hAnsi="Times New Roman" w:cs="Times New Roman"/>
        </w:rPr>
        <w:t>)</w:t>
      </w:r>
      <w:r w:rsidRPr="00957BDF">
        <w:rPr>
          <w:rFonts w:ascii="Times New Roman" w:hAnsi="Times New Roman" w:cs="Times New Roman"/>
        </w:rPr>
        <w:t>, and have spread around the world since then</w:t>
      </w:r>
      <w:r w:rsidR="00957BDF" w:rsidRPr="00957BDF">
        <w:rPr>
          <w:rFonts w:ascii="Times New Roman" w:hAnsi="Times New Roman" w:cs="Times New Roman"/>
        </w:rPr>
        <w:t xml:space="preserve">; </w:t>
      </w:r>
    </w:p>
    <w:p w14:paraId="3D098B70" w14:textId="77777777" w:rsidR="00957BDF" w:rsidRPr="00957BDF" w:rsidRDefault="00957BDF" w:rsidP="00957BDF">
      <w:pPr>
        <w:pStyle w:val="ListParagraph"/>
        <w:ind w:left="780"/>
        <w:rPr>
          <w:rFonts w:ascii="Times New Roman" w:hAnsi="Times New Roman" w:cs="Times New Roman"/>
        </w:rPr>
      </w:pPr>
    </w:p>
    <w:p w14:paraId="7656D3AD" w14:textId="7FB5C656" w:rsidR="00A7170C" w:rsidRDefault="00957BDF" w:rsidP="00957BDF">
      <w:pPr>
        <w:pStyle w:val="ListParagraph"/>
        <w:numPr>
          <w:ilvl w:val="0"/>
          <w:numId w:val="2"/>
        </w:numPr>
        <w:rPr>
          <w:rFonts w:ascii="Times New Roman" w:hAnsi="Times New Roman" w:cs="Times New Roman"/>
        </w:rPr>
      </w:pPr>
      <w:r w:rsidRPr="00957BDF">
        <w:rPr>
          <w:rFonts w:ascii="Times New Roman" w:hAnsi="Times New Roman" w:cs="Times New Roman"/>
        </w:rPr>
        <w:t>has</w:t>
      </w:r>
      <w:r w:rsidR="00A7170C" w:rsidRPr="00957BDF">
        <w:rPr>
          <w:rFonts w:ascii="Times New Roman" w:hAnsi="Times New Roman" w:cs="Times New Roman"/>
        </w:rPr>
        <w:t xml:space="preserve"> relied for </w:t>
      </w:r>
      <w:r w:rsidRPr="00957BDF">
        <w:rPr>
          <w:rFonts w:ascii="Times New Roman" w:hAnsi="Times New Roman" w:cs="Times New Roman"/>
        </w:rPr>
        <w:t>its</w:t>
      </w:r>
      <w:r w:rsidR="00A7170C" w:rsidRPr="00957BDF">
        <w:rPr>
          <w:rFonts w:ascii="Times New Roman" w:hAnsi="Times New Roman" w:cs="Times New Roman"/>
        </w:rPr>
        <w:t xml:space="preserve"> integrity on the existence of an independent judiciary, which each Crown jurisdiction</w:t>
      </w:r>
      <w:r w:rsidR="00A7170C">
        <w:rPr>
          <w:rStyle w:val="FootnoteReference"/>
          <w:rFonts w:ascii="Times New Roman" w:hAnsi="Times New Roman" w:cs="Times New Roman"/>
        </w:rPr>
        <w:footnoteReference w:id="3"/>
      </w:r>
      <w:r w:rsidR="00A7170C" w:rsidRPr="00957BDF">
        <w:rPr>
          <w:rFonts w:ascii="Times New Roman" w:hAnsi="Times New Roman" w:cs="Times New Roman"/>
        </w:rPr>
        <w:t xml:space="preserve"> has had the good fortune to possess as part of the separation of </w:t>
      </w:r>
      <w:r>
        <w:rPr>
          <w:rFonts w:ascii="Times New Roman" w:hAnsi="Times New Roman" w:cs="Times New Roman"/>
        </w:rPr>
        <w:t xml:space="preserve">sovereign </w:t>
      </w:r>
      <w:r w:rsidR="00A7170C" w:rsidRPr="00957BDF">
        <w:rPr>
          <w:rFonts w:ascii="Times New Roman" w:hAnsi="Times New Roman" w:cs="Times New Roman"/>
        </w:rPr>
        <w:t>powers evolved by the British</w:t>
      </w:r>
      <w:r>
        <w:rPr>
          <w:rFonts w:ascii="Times New Roman" w:hAnsi="Times New Roman" w:cs="Times New Roman"/>
        </w:rPr>
        <w:t>; and</w:t>
      </w:r>
    </w:p>
    <w:p w14:paraId="30776B22" w14:textId="77777777" w:rsidR="00957BDF" w:rsidRPr="00957BDF" w:rsidRDefault="00957BDF" w:rsidP="00957BDF">
      <w:pPr>
        <w:pStyle w:val="ListParagraph"/>
        <w:rPr>
          <w:rFonts w:ascii="Times New Roman" w:hAnsi="Times New Roman" w:cs="Times New Roman"/>
        </w:rPr>
      </w:pPr>
    </w:p>
    <w:p w14:paraId="7B7772AE" w14:textId="212BD161" w:rsidR="00957BDF" w:rsidRDefault="00957BDF" w:rsidP="00957BDF">
      <w:pPr>
        <w:pStyle w:val="ListParagraph"/>
        <w:numPr>
          <w:ilvl w:val="0"/>
          <w:numId w:val="2"/>
        </w:numPr>
        <w:rPr>
          <w:rFonts w:ascii="Times New Roman" w:hAnsi="Times New Roman" w:cs="Times New Roman"/>
        </w:rPr>
      </w:pPr>
      <w:r>
        <w:rPr>
          <w:rFonts w:ascii="Times New Roman" w:hAnsi="Times New Roman" w:cs="Times New Roman"/>
        </w:rPr>
        <w:t xml:space="preserve">is explained sequentially below, with the </w:t>
      </w:r>
      <w:proofErr w:type="gramStart"/>
      <w:r>
        <w:rPr>
          <w:rFonts w:ascii="Times New Roman" w:hAnsi="Times New Roman" w:cs="Times New Roman"/>
        </w:rPr>
        <w:t>main focus</w:t>
      </w:r>
      <w:proofErr w:type="gramEnd"/>
      <w:r>
        <w:rPr>
          <w:rFonts w:ascii="Times New Roman" w:hAnsi="Times New Roman" w:cs="Times New Roman"/>
        </w:rPr>
        <w:t xml:space="preserve"> being on the </w:t>
      </w:r>
      <w:r w:rsidR="00F44C3D">
        <w:rPr>
          <w:rFonts w:ascii="Times New Roman" w:hAnsi="Times New Roman" w:cs="Times New Roman"/>
        </w:rPr>
        <w:t xml:space="preserve">most fundamental innovation, </w:t>
      </w:r>
      <w:r w:rsidR="000126AA">
        <w:rPr>
          <w:rFonts w:ascii="Times New Roman" w:hAnsi="Times New Roman" w:cs="Times New Roman"/>
        </w:rPr>
        <w:t xml:space="preserve">the </w:t>
      </w:r>
      <w:r w:rsidR="00F44C3D">
        <w:rPr>
          <w:rFonts w:ascii="Times New Roman" w:hAnsi="Times New Roman" w:cs="Times New Roman"/>
        </w:rPr>
        <w:t xml:space="preserve">Crown </w:t>
      </w:r>
      <w:r w:rsidR="003B0029">
        <w:rPr>
          <w:rFonts w:ascii="Times New Roman" w:hAnsi="Times New Roman" w:cs="Times New Roman"/>
        </w:rPr>
        <w:t>grant of estates in fee simple.</w:t>
      </w:r>
    </w:p>
    <w:p w14:paraId="63562F0F" w14:textId="77777777" w:rsidR="00B63084" w:rsidRPr="00B63084" w:rsidRDefault="00B63084" w:rsidP="00B63084">
      <w:pPr>
        <w:pStyle w:val="ListParagraph"/>
        <w:rPr>
          <w:rFonts w:ascii="Times New Roman" w:hAnsi="Times New Roman" w:cs="Times New Roman"/>
        </w:rPr>
      </w:pPr>
    </w:p>
    <w:p w14:paraId="47583A07" w14:textId="77777777" w:rsidR="00015B00" w:rsidRDefault="00015B00" w:rsidP="00A7170C">
      <w:pPr>
        <w:rPr>
          <w:rFonts w:ascii="Times New Roman" w:hAnsi="Times New Roman" w:cs="Times New Roman"/>
        </w:rPr>
      </w:pPr>
      <w:r>
        <w:rPr>
          <w:rFonts w:ascii="Times New Roman" w:hAnsi="Times New Roman" w:cs="Times New Roman"/>
        </w:rPr>
        <w:t>T</w:t>
      </w:r>
      <w:r w:rsidR="00926E6A">
        <w:rPr>
          <w:rFonts w:ascii="Times New Roman" w:hAnsi="Times New Roman" w:cs="Times New Roman"/>
        </w:rPr>
        <w:t xml:space="preserve">he Crown grant of estates in fee simple and the invention of Torrens title created ideal conditions for the development of efficient markets in the development and trading of land in the Colonies/States, with almost zero sovereign risk. </w:t>
      </w:r>
    </w:p>
    <w:p w14:paraId="6C103D06" w14:textId="77777777" w:rsidR="00015B00" w:rsidRDefault="00015B00" w:rsidP="00A7170C">
      <w:pPr>
        <w:rPr>
          <w:rFonts w:ascii="Times New Roman" w:hAnsi="Times New Roman" w:cs="Times New Roman"/>
        </w:rPr>
      </w:pPr>
    </w:p>
    <w:p w14:paraId="52ED8FA2" w14:textId="2ADA6496" w:rsidR="00015B00" w:rsidRDefault="00015B00" w:rsidP="00A7170C">
      <w:pPr>
        <w:rPr>
          <w:rFonts w:ascii="Times New Roman" w:hAnsi="Times New Roman" w:cs="Times New Roman"/>
          <w:lang w:val="en-AU"/>
        </w:rPr>
      </w:pPr>
      <w:r>
        <w:rPr>
          <w:rFonts w:ascii="Times New Roman" w:hAnsi="Times New Roman" w:cs="Times New Roman"/>
        </w:rPr>
        <w:lastRenderedPageBreak/>
        <w:t xml:space="preserve">In describing the details of the new </w:t>
      </w:r>
      <w:proofErr w:type="spellStart"/>
      <w:r>
        <w:rPr>
          <w:rFonts w:ascii="Times New Roman" w:hAnsi="Times New Roman" w:cs="Times New Roman"/>
        </w:rPr>
        <w:t>New</w:t>
      </w:r>
      <w:proofErr w:type="spellEnd"/>
      <w:r>
        <w:rPr>
          <w:rFonts w:ascii="Times New Roman" w:hAnsi="Times New Roman" w:cs="Times New Roman"/>
        </w:rPr>
        <w:t xml:space="preserve"> South Wales State Arms in 1906, with the Latin motto, translated: </w:t>
      </w:r>
      <w:r w:rsidRPr="00015B00">
        <w:rPr>
          <w:rFonts w:ascii="Times New Roman" w:hAnsi="Times New Roman" w:cs="Times New Roman"/>
          <w:lang w:val="en-AU"/>
        </w:rPr>
        <w:t>“Newly risen how brightly you shine”</w:t>
      </w:r>
      <w:r>
        <w:rPr>
          <w:rFonts w:ascii="Times New Roman" w:hAnsi="Times New Roman" w:cs="Times New Roman"/>
          <w:lang w:val="en-AU"/>
        </w:rPr>
        <w:t xml:space="preserve">, the inclusion of </w:t>
      </w:r>
      <w:proofErr w:type="spellStart"/>
      <w:r>
        <w:rPr>
          <w:rFonts w:ascii="Times New Roman" w:hAnsi="Times New Roman" w:cs="Times New Roman"/>
          <w:lang w:val="en-AU"/>
        </w:rPr>
        <w:t>wheatsheafs</w:t>
      </w:r>
      <w:proofErr w:type="spellEnd"/>
      <w:r>
        <w:rPr>
          <w:rFonts w:ascii="Times New Roman" w:hAnsi="Times New Roman" w:cs="Times New Roman"/>
          <w:lang w:val="en-AU"/>
        </w:rPr>
        <w:t xml:space="preserve"> is explained thus:</w:t>
      </w:r>
      <w:r w:rsidRPr="00015B00">
        <w:rPr>
          <w:rFonts w:ascii="Times New Roman" w:eastAsia="Times New Roman" w:hAnsi="Times New Roman" w:cs="Times New Roman"/>
          <w:vertAlign w:val="superscript"/>
          <w:lang w:val="en-AU" w:eastAsia="en-GB"/>
        </w:rPr>
        <w:t xml:space="preserve"> </w:t>
      </w:r>
      <w:r w:rsidRPr="00015B00">
        <w:rPr>
          <w:rFonts w:ascii="Times New Roman" w:hAnsi="Times New Roman" w:cs="Times New Roman"/>
          <w:vertAlign w:val="superscript"/>
          <w:lang w:val="en-AU"/>
        </w:rPr>
        <w:footnoteReference w:id="4"/>
      </w:r>
    </w:p>
    <w:p w14:paraId="2FBB6E10" w14:textId="77777777" w:rsidR="00015B00" w:rsidRDefault="00015B00" w:rsidP="00015B00">
      <w:pPr>
        <w:ind w:left="284"/>
        <w:rPr>
          <w:rFonts w:ascii="Times New Roman" w:hAnsi="Times New Roman" w:cs="Times New Roman"/>
          <w:lang w:val="en-AU"/>
        </w:rPr>
      </w:pPr>
    </w:p>
    <w:p w14:paraId="151098F9" w14:textId="4983F186" w:rsidR="00015B00" w:rsidRDefault="00015B00" w:rsidP="00015B00">
      <w:pPr>
        <w:ind w:left="284"/>
        <w:rPr>
          <w:rFonts w:ascii="Times New Roman" w:hAnsi="Times New Roman" w:cs="Times New Roman"/>
        </w:rPr>
      </w:pPr>
      <w:r>
        <w:rPr>
          <w:rFonts w:ascii="Times New Roman" w:hAnsi="Times New Roman" w:cs="Times New Roman"/>
          <w:lang w:val="en-AU"/>
        </w:rPr>
        <w:t>“</w:t>
      </w:r>
      <w:r w:rsidRPr="00015B00">
        <w:rPr>
          <w:rFonts w:ascii="Times New Roman" w:hAnsi="Times New Roman" w:cs="Times New Roman"/>
          <w:lang w:val="en-AU"/>
        </w:rPr>
        <w:t xml:space="preserve">The wheatsheaf, or </w:t>
      </w:r>
      <w:proofErr w:type="gramStart"/>
      <w:r w:rsidRPr="00015B00">
        <w:rPr>
          <w:rFonts w:ascii="Times New Roman" w:hAnsi="Times New Roman" w:cs="Times New Roman"/>
          <w:lang w:val="en-AU"/>
        </w:rPr>
        <w:t>garb,…</w:t>
      </w:r>
      <w:proofErr w:type="gramEnd"/>
      <w:r w:rsidRPr="00015B00">
        <w:rPr>
          <w:rFonts w:ascii="Times New Roman" w:hAnsi="Times New Roman" w:cs="Times New Roman"/>
          <w:lang w:val="en-AU"/>
        </w:rPr>
        <w:t>contains several layers of allusion: to the agricultural wealth of New South Wales, especially wheat growing; and to the convicts, many of whom, through their toil in producing food for the early colony, were rewarded with grants of land upon which they established the farms and rural landscapes of eastern New South Wales. These allusions were clear to educated men and women at the time, and those with an interest in the political economy of New South Wales at the turn of the 20</w:t>
      </w:r>
      <w:r w:rsidRPr="00015B00">
        <w:rPr>
          <w:rFonts w:ascii="Times New Roman" w:hAnsi="Times New Roman" w:cs="Times New Roman"/>
          <w:vertAlign w:val="superscript"/>
          <w:lang w:val="en-AU"/>
        </w:rPr>
        <w:t>th</w:t>
      </w:r>
      <w:r w:rsidRPr="00015B00">
        <w:rPr>
          <w:rFonts w:ascii="Times New Roman" w:hAnsi="Times New Roman" w:cs="Times New Roman"/>
          <w:lang w:val="en-AU"/>
        </w:rPr>
        <w:t xml:space="preserve"> century.”</w:t>
      </w:r>
    </w:p>
    <w:p w14:paraId="307E2F82" w14:textId="77777777" w:rsidR="00015B00" w:rsidRDefault="00015B00" w:rsidP="00A7170C">
      <w:pPr>
        <w:rPr>
          <w:rFonts w:ascii="Times New Roman" w:hAnsi="Times New Roman" w:cs="Times New Roman"/>
        </w:rPr>
      </w:pPr>
    </w:p>
    <w:p w14:paraId="23B5C83E" w14:textId="51E980C9" w:rsidR="00A02D1D" w:rsidRPr="005B74CA" w:rsidRDefault="00A02D1D" w:rsidP="00A7170C">
      <w:pPr>
        <w:rPr>
          <w:rFonts w:ascii="Times New Roman" w:hAnsi="Times New Roman" w:cs="Times New Roman"/>
        </w:rPr>
      </w:pPr>
      <w:r>
        <w:rPr>
          <w:rFonts w:ascii="Times New Roman" w:hAnsi="Times New Roman" w:cs="Times New Roman"/>
        </w:rPr>
        <w:t xml:space="preserve">It seems to also to have been clear to </w:t>
      </w:r>
      <w:r w:rsidR="001B7958">
        <w:rPr>
          <w:rFonts w:ascii="Times New Roman" w:hAnsi="Times New Roman" w:cs="Times New Roman"/>
        </w:rPr>
        <w:t xml:space="preserve">Commonwealth </w:t>
      </w:r>
      <w:r w:rsidR="005B74CA">
        <w:rPr>
          <w:rFonts w:ascii="Times New Roman" w:hAnsi="Times New Roman" w:cs="Times New Roman"/>
        </w:rPr>
        <w:t xml:space="preserve">Members of Parliament in the first decade of federation, </w:t>
      </w:r>
      <w:r w:rsidR="005B74CA">
        <w:rPr>
          <w:rFonts w:ascii="Times New Roman" w:hAnsi="Times New Roman" w:cs="Times New Roman"/>
          <w:lang w:val="en-AU"/>
        </w:rPr>
        <w:t>as evidenced by t</w:t>
      </w:r>
      <w:r w:rsidRPr="00A02D1D">
        <w:rPr>
          <w:rFonts w:ascii="Times New Roman" w:hAnsi="Times New Roman" w:cs="Times New Roman"/>
          <w:lang w:val="en-AU"/>
        </w:rPr>
        <w:t xml:space="preserve">he different types of land tenure used in the Commonwealth territorial jurisdiction of the Australian Capital Territory on one hand, and in the </w:t>
      </w:r>
      <w:r w:rsidR="005B74CA">
        <w:rPr>
          <w:rFonts w:ascii="Times New Roman" w:hAnsi="Times New Roman" w:cs="Times New Roman"/>
          <w:lang w:val="en-AU"/>
        </w:rPr>
        <w:t>S</w:t>
      </w:r>
      <w:r w:rsidRPr="00A02D1D">
        <w:rPr>
          <w:rFonts w:ascii="Times New Roman" w:hAnsi="Times New Roman" w:cs="Times New Roman"/>
          <w:lang w:val="en-AU"/>
        </w:rPr>
        <w:t>tates on the other</w:t>
      </w:r>
      <w:r>
        <w:rPr>
          <w:rFonts w:ascii="Times New Roman" w:hAnsi="Times New Roman" w:cs="Times New Roman"/>
          <w:lang w:val="en-AU"/>
        </w:rPr>
        <w:t>.</w:t>
      </w:r>
    </w:p>
    <w:p w14:paraId="43F58CD7" w14:textId="77777777" w:rsidR="00A02D1D" w:rsidRDefault="00A02D1D" w:rsidP="00A7170C">
      <w:pPr>
        <w:rPr>
          <w:rFonts w:ascii="Times New Roman" w:hAnsi="Times New Roman" w:cs="Times New Roman"/>
          <w:lang w:val="en-AU"/>
        </w:rPr>
      </w:pPr>
    </w:p>
    <w:p w14:paraId="489D1DAD" w14:textId="31F0AB83" w:rsidR="00A02D1D" w:rsidRPr="00A02D1D" w:rsidRDefault="005B74CA" w:rsidP="00A02D1D">
      <w:pPr>
        <w:rPr>
          <w:rFonts w:ascii="Times New Roman" w:hAnsi="Times New Roman" w:cs="Times New Roman"/>
          <w:lang w:val="en-AU"/>
        </w:rPr>
      </w:pPr>
      <w:r>
        <w:rPr>
          <w:rFonts w:ascii="Times New Roman" w:hAnsi="Times New Roman" w:cs="Times New Roman"/>
          <w:lang w:val="en-AU"/>
        </w:rPr>
        <w:t>Thus, s</w:t>
      </w:r>
      <w:r w:rsidR="00A02D1D" w:rsidRPr="00A02D1D">
        <w:rPr>
          <w:rFonts w:ascii="Times New Roman" w:hAnsi="Times New Roman" w:cs="Times New Roman"/>
          <w:lang w:val="en-AU"/>
        </w:rPr>
        <w:t xml:space="preserve"> 9 of the </w:t>
      </w:r>
      <w:r w:rsidR="00A02D1D" w:rsidRPr="00A02D1D">
        <w:rPr>
          <w:rFonts w:ascii="Times New Roman" w:hAnsi="Times New Roman" w:cs="Times New Roman"/>
          <w:i/>
          <w:iCs/>
          <w:lang w:val="en-AU"/>
        </w:rPr>
        <w:t>Seat of Government (Administration) Act</w:t>
      </w:r>
      <w:r w:rsidR="00A02D1D" w:rsidRPr="00A02D1D">
        <w:rPr>
          <w:rFonts w:ascii="Times New Roman" w:hAnsi="Times New Roman" w:cs="Times New Roman"/>
          <w:lang w:val="en-AU"/>
        </w:rPr>
        <w:t xml:space="preserve"> 1910 (Com.) states that:</w:t>
      </w:r>
    </w:p>
    <w:p w14:paraId="4E885694" w14:textId="77777777" w:rsidR="00A02D1D" w:rsidRPr="00A02D1D" w:rsidRDefault="00A02D1D" w:rsidP="00A02D1D">
      <w:pPr>
        <w:rPr>
          <w:rFonts w:ascii="Times New Roman" w:hAnsi="Times New Roman" w:cs="Times New Roman"/>
          <w:lang w:val="en-AU"/>
        </w:rPr>
      </w:pPr>
    </w:p>
    <w:p w14:paraId="5F6E58B6" w14:textId="77777777" w:rsidR="00A02D1D" w:rsidRPr="00A02D1D" w:rsidRDefault="00A02D1D" w:rsidP="00A02D1D">
      <w:pPr>
        <w:ind w:left="567"/>
        <w:rPr>
          <w:rFonts w:ascii="Times New Roman" w:hAnsi="Times New Roman" w:cs="Times New Roman"/>
          <w:lang w:val="en-AU"/>
        </w:rPr>
      </w:pPr>
      <w:r w:rsidRPr="00A02D1D">
        <w:rPr>
          <w:rFonts w:ascii="Times New Roman" w:hAnsi="Times New Roman" w:cs="Times New Roman"/>
          <w:lang w:val="en-AU"/>
        </w:rPr>
        <w:t>“</w:t>
      </w:r>
      <w:proofErr w:type="gramStart"/>
      <w:r w:rsidRPr="00A02D1D">
        <w:rPr>
          <w:rFonts w:ascii="Times New Roman" w:hAnsi="Times New Roman" w:cs="Times New Roman"/>
          <w:lang w:val="en-AU"/>
        </w:rPr>
        <w:t>no</w:t>
      </w:r>
      <w:proofErr w:type="gramEnd"/>
      <w:r w:rsidRPr="00A02D1D">
        <w:rPr>
          <w:rFonts w:ascii="Times New Roman" w:hAnsi="Times New Roman" w:cs="Times New Roman"/>
          <w:lang w:val="en-AU"/>
        </w:rPr>
        <w:t xml:space="preserve"> Crown lands in the territory shall be sold or disposed of for any estate of freehold”.</w:t>
      </w:r>
    </w:p>
    <w:p w14:paraId="274E1C01" w14:textId="77777777" w:rsidR="00A02D1D" w:rsidRPr="00A02D1D" w:rsidRDefault="00A02D1D" w:rsidP="00A02D1D">
      <w:pPr>
        <w:rPr>
          <w:rFonts w:ascii="Times New Roman" w:hAnsi="Times New Roman" w:cs="Times New Roman"/>
          <w:lang w:val="en-AU"/>
        </w:rPr>
      </w:pPr>
    </w:p>
    <w:p w14:paraId="7A951CB0" w14:textId="3F84151A" w:rsidR="00A02D1D" w:rsidRPr="00A02D1D" w:rsidRDefault="005B74CA" w:rsidP="00A02D1D">
      <w:pPr>
        <w:rPr>
          <w:rFonts w:ascii="Times New Roman" w:hAnsi="Times New Roman" w:cs="Times New Roman"/>
          <w:lang w:val="en-AU"/>
        </w:rPr>
      </w:pPr>
      <w:r>
        <w:rPr>
          <w:rFonts w:ascii="Times New Roman" w:hAnsi="Times New Roman" w:cs="Times New Roman"/>
          <w:lang w:val="en-AU"/>
        </w:rPr>
        <w:t>T</w:t>
      </w:r>
      <w:r w:rsidR="00A02D1D" w:rsidRPr="00A02D1D">
        <w:rPr>
          <w:rFonts w:ascii="Times New Roman" w:hAnsi="Times New Roman" w:cs="Times New Roman"/>
          <w:lang w:val="en-AU"/>
        </w:rPr>
        <w:t>he land tenure in the Australian Capital Territory was to be essentially different from what it would have become as part of New South Wales, that is, leasehold instead of predominantly freehold.</w:t>
      </w:r>
    </w:p>
    <w:p w14:paraId="457A9355" w14:textId="77777777" w:rsidR="00A02D1D" w:rsidRPr="00A02D1D" w:rsidRDefault="00A02D1D" w:rsidP="00A02D1D">
      <w:pPr>
        <w:rPr>
          <w:rFonts w:ascii="Times New Roman" w:hAnsi="Times New Roman" w:cs="Times New Roman"/>
          <w:lang w:val="en-AU"/>
        </w:rPr>
      </w:pPr>
    </w:p>
    <w:p w14:paraId="0A73066A" w14:textId="36E610C9" w:rsidR="00A02D1D" w:rsidRPr="00A02D1D" w:rsidRDefault="00A02D1D" w:rsidP="00A02D1D">
      <w:pPr>
        <w:rPr>
          <w:rFonts w:ascii="Times New Roman" w:hAnsi="Times New Roman" w:cs="Times New Roman"/>
          <w:lang w:val="en-AU"/>
        </w:rPr>
      </w:pPr>
      <w:r w:rsidRPr="00A02D1D">
        <w:rPr>
          <w:rFonts w:ascii="Times New Roman" w:hAnsi="Times New Roman" w:cs="Times New Roman"/>
          <w:lang w:val="en-AU"/>
        </w:rPr>
        <w:t>Lease</w:t>
      </w:r>
      <w:r w:rsidR="005B74CA">
        <w:rPr>
          <w:rFonts w:ascii="Times New Roman" w:hAnsi="Times New Roman" w:cs="Times New Roman"/>
          <w:lang w:val="en-AU"/>
        </w:rPr>
        <w:t>hold</w:t>
      </w:r>
      <w:r w:rsidRPr="00A02D1D">
        <w:rPr>
          <w:rFonts w:ascii="Times New Roman" w:hAnsi="Times New Roman" w:cs="Times New Roman"/>
          <w:lang w:val="en-AU"/>
        </w:rPr>
        <w:t xml:space="preserve"> tenure as adopted in the Australian Capital Territory allowed a high degree of planning control without violating the</w:t>
      </w:r>
      <w:r w:rsidR="000126AA">
        <w:rPr>
          <w:rFonts w:ascii="Times New Roman" w:hAnsi="Times New Roman" w:cs="Times New Roman"/>
          <w:lang w:val="en-AU"/>
        </w:rPr>
        <w:t xml:space="preserve">se </w:t>
      </w:r>
      <w:r w:rsidRPr="00A02D1D">
        <w:rPr>
          <w:rFonts w:ascii="Times New Roman" w:hAnsi="Times New Roman" w:cs="Times New Roman"/>
          <w:lang w:val="en-AU"/>
        </w:rPr>
        <w:t>rights of real property owners, because of the flexibility of tenure and the relatively limited property rights of owners as tenants/lessees</w:t>
      </w:r>
      <w:r w:rsidR="001B7958">
        <w:rPr>
          <w:rFonts w:ascii="Times New Roman" w:hAnsi="Times New Roman" w:cs="Times New Roman"/>
          <w:lang w:val="en-AU"/>
        </w:rPr>
        <w:t xml:space="preserve"> compared to fee simple tenure</w:t>
      </w:r>
      <w:r w:rsidRPr="00A02D1D">
        <w:rPr>
          <w:rFonts w:ascii="Times New Roman" w:hAnsi="Times New Roman" w:cs="Times New Roman"/>
          <w:lang w:val="en-AU"/>
        </w:rPr>
        <w:t xml:space="preserve">. </w:t>
      </w:r>
    </w:p>
    <w:p w14:paraId="42A4D571" w14:textId="77777777" w:rsidR="00A02D1D" w:rsidRDefault="00A02D1D" w:rsidP="00A7170C">
      <w:pPr>
        <w:rPr>
          <w:rFonts w:ascii="Times New Roman" w:hAnsi="Times New Roman" w:cs="Times New Roman"/>
        </w:rPr>
      </w:pPr>
    </w:p>
    <w:p w14:paraId="277CA648" w14:textId="77777777" w:rsidR="00A02D1D" w:rsidRPr="00A02D1D" w:rsidRDefault="00A02D1D" w:rsidP="00A02D1D">
      <w:pPr>
        <w:rPr>
          <w:rFonts w:ascii="Times New Roman" w:hAnsi="Times New Roman" w:cs="Times New Roman"/>
          <w:lang w:val="en-AU"/>
        </w:rPr>
      </w:pPr>
      <w:r w:rsidRPr="00A02D1D">
        <w:rPr>
          <w:rFonts w:ascii="Times New Roman" w:hAnsi="Times New Roman" w:cs="Times New Roman"/>
          <w:lang w:val="en-AU"/>
        </w:rPr>
        <w:t>The Minister of Home Affairs, Mr King O’Malley, stated:</w:t>
      </w:r>
      <w:r w:rsidRPr="00A02D1D">
        <w:rPr>
          <w:rFonts w:ascii="Times New Roman" w:hAnsi="Times New Roman" w:cs="Times New Roman"/>
          <w:vertAlign w:val="superscript"/>
          <w:lang w:val="en-AU"/>
        </w:rPr>
        <w:footnoteReference w:id="5"/>
      </w:r>
    </w:p>
    <w:p w14:paraId="7403CFE6" w14:textId="77777777" w:rsidR="00A02D1D" w:rsidRPr="00A02D1D" w:rsidRDefault="00A02D1D" w:rsidP="00A02D1D">
      <w:pPr>
        <w:rPr>
          <w:rFonts w:ascii="Times New Roman" w:hAnsi="Times New Roman" w:cs="Times New Roman"/>
          <w:lang w:val="en-AU"/>
        </w:rPr>
      </w:pPr>
    </w:p>
    <w:p w14:paraId="514BB027" w14:textId="77777777" w:rsidR="00A02D1D" w:rsidRPr="00A02D1D" w:rsidRDefault="00A02D1D" w:rsidP="00A02D1D">
      <w:pPr>
        <w:ind w:left="567"/>
        <w:rPr>
          <w:rFonts w:ascii="Times New Roman" w:hAnsi="Times New Roman" w:cs="Times New Roman"/>
          <w:lang w:val="en-AU"/>
        </w:rPr>
      </w:pPr>
      <w:r w:rsidRPr="00A02D1D">
        <w:rPr>
          <w:rFonts w:ascii="Times New Roman" w:hAnsi="Times New Roman" w:cs="Times New Roman"/>
          <w:lang w:val="en-AU"/>
        </w:rPr>
        <w:t>“After many years of waiting, the Commonwealth is able now to come into its own kingdom, and to provide provisionally for the government of the Federal Territory</w:t>
      </w:r>
      <w:proofErr w:type="gramStart"/>
      <w:r w:rsidRPr="00A02D1D">
        <w:rPr>
          <w:rFonts w:ascii="Times New Roman" w:hAnsi="Times New Roman" w:cs="Times New Roman"/>
          <w:lang w:val="en-AU"/>
        </w:rPr>
        <w:t>…..</w:t>
      </w:r>
      <w:proofErr w:type="gramEnd"/>
    </w:p>
    <w:p w14:paraId="5FB19CE9" w14:textId="77777777" w:rsidR="00A02D1D" w:rsidRPr="00A02D1D" w:rsidRDefault="00A02D1D" w:rsidP="00A02D1D">
      <w:pPr>
        <w:ind w:left="567"/>
        <w:rPr>
          <w:rFonts w:ascii="Times New Roman" w:hAnsi="Times New Roman" w:cs="Times New Roman"/>
          <w:lang w:val="en-AU"/>
        </w:rPr>
      </w:pPr>
    </w:p>
    <w:p w14:paraId="3BDD8131" w14:textId="77777777" w:rsidR="00A02D1D" w:rsidRPr="00A02D1D" w:rsidRDefault="00A02D1D" w:rsidP="00A02D1D">
      <w:pPr>
        <w:ind w:left="567"/>
        <w:rPr>
          <w:rFonts w:ascii="Times New Roman" w:hAnsi="Times New Roman" w:cs="Times New Roman"/>
          <w:lang w:val="en-AU"/>
        </w:rPr>
      </w:pPr>
      <w:r w:rsidRPr="00A02D1D">
        <w:rPr>
          <w:rFonts w:ascii="Times New Roman" w:hAnsi="Times New Roman" w:cs="Times New Roman"/>
          <w:lang w:val="en-AU"/>
        </w:rPr>
        <w:t>…this is merely a short machinery Bill, which we wish to get through to-night, if possible…The New South Wales Government have ceded to us an area of land for which we shall not have to pay anything, but we propose to resume that portion of the Territory which is now in private hands. The intention is that the Territory shall be governed entirely by the Commonwealth…”</w:t>
      </w:r>
    </w:p>
    <w:p w14:paraId="3BB219E1" w14:textId="77777777" w:rsidR="00A02D1D" w:rsidRPr="00A02D1D" w:rsidRDefault="00A02D1D" w:rsidP="00A02D1D">
      <w:pPr>
        <w:rPr>
          <w:rFonts w:ascii="Times New Roman" w:hAnsi="Times New Roman" w:cs="Times New Roman"/>
          <w:lang w:val="en-AU"/>
        </w:rPr>
      </w:pPr>
    </w:p>
    <w:p w14:paraId="3A97A7DA" w14:textId="04ABC84B" w:rsidR="00A02D1D" w:rsidRPr="00A02D1D" w:rsidRDefault="00A02D1D" w:rsidP="00A02D1D">
      <w:pPr>
        <w:rPr>
          <w:rFonts w:ascii="Times New Roman" w:hAnsi="Times New Roman" w:cs="Times New Roman"/>
          <w:lang w:val="en-AU"/>
        </w:rPr>
      </w:pPr>
      <w:r w:rsidRPr="00A02D1D">
        <w:rPr>
          <w:rFonts w:ascii="Times New Roman" w:hAnsi="Times New Roman" w:cs="Times New Roman"/>
          <w:lang w:val="en-AU"/>
        </w:rPr>
        <w:t xml:space="preserve">The Commonwealth possesses the sovereign power to at any time repeal s 9 of the above </w:t>
      </w:r>
      <w:proofErr w:type="gramStart"/>
      <w:r w:rsidRPr="00A02D1D">
        <w:rPr>
          <w:rFonts w:ascii="Times New Roman" w:hAnsi="Times New Roman" w:cs="Times New Roman"/>
          <w:lang w:val="en-AU"/>
        </w:rPr>
        <w:t>Act, but</w:t>
      </w:r>
      <w:proofErr w:type="gramEnd"/>
      <w:r w:rsidRPr="00A02D1D">
        <w:rPr>
          <w:rFonts w:ascii="Times New Roman" w:hAnsi="Times New Roman" w:cs="Times New Roman"/>
          <w:lang w:val="en-AU"/>
        </w:rPr>
        <w:t xml:space="preserve"> has never seen the need to do so.</w:t>
      </w:r>
    </w:p>
    <w:p w14:paraId="670F2B3D" w14:textId="77777777" w:rsidR="00A02D1D" w:rsidRPr="00A02D1D" w:rsidRDefault="00A02D1D" w:rsidP="00A02D1D">
      <w:pPr>
        <w:rPr>
          <w:rFonts w:ascii="Times New Roman" w:hAnsi="Times New Roman" w:cs="Times New Roman"/>
          <w:lang w:val="en-AU"/>
        </w:rPr>
      </w:pPr>
    </w:p>
    <w:p w14:paraId="4BFAA338" w14:textId="77777777" w:rsidR="00A02D1D" w:rsidRPr="00A02D1D" w:rsidRDefault="00A02D1D" w:rsidP="00A02D1D">
      <w:pPr>
        <w:rPr>
          <w:rFonts w:ascii="Times New Roman" w:hAnsi="Times New Roman" w:cs="Times New Roman"/>
          <w:lang w:val="en-AU"/>
        </w:rPr>
      </w:pPr>
      <w:r w:rsidRPr="00A02D1D">
        <w:rPr>
          <w:rFonts w:ascii="Times New Roman" w:hAnsi="Times New Roman" w:cs="Times New Roman"/>
          <w:lang w:val="en-AU"/>
        </w:rPr>
        <w:t>In the same debate, Dr Carty Salmon made the following observations about the expected scale of the new capital city:</w:t>
      </w:r>
      <w:r w:rsidRPr="00A02D1D">
        <w:rPr>
          <w:rFonts w:ascii="Times New Roman" w:hAnsi="Times New Roman" w:cs="Times New Roman"/>
          <w:vertAlign w:val="superscript"/>
          <w:lang w:val="en-AU"/>
        </w:rPr>
        <w:footnoteReference w:id="6"/>
      </w:r>
    </w:p>
    <w:p w14:paraId="69546FF0" w14:textId="77777777" w:rsidR="00A02D1D" w:rsidRPr="00A02D1D" w:rsidRDefault="00A02D1D" w:rsidP="00A02D1D">
      <w:pPr>
        <w:rPr>
          <w:rFonts w:ascii="Times New Roman" w:hAnsi="Times New Roman" w:cs="Times New Roman"/>
          <w:lang w:val="en-AU"/>
        </w:rPr>
      </w:pPr>
    </w:p>
    <w:p w14:paraId="675726CC" w14:textId="77777777" w:rsidR="00A02D1D" w:rsidRPr="00A02D1D" w:rsidRDefault="00A02D1D" w:rsidP="003433B2">
      <w:pPr>
        <w:ind w:left="567"/>
        <w:rPr>
          <w:rFonts w:ascii="Times New Roman" w:hAnsi="Times New Roman" w:cs="Times New Roman"/>
          <w:lang w:val="en-AU"/>
        </w:rPr>
      </w:pPr>
      <w:r w:rsidRPr="00A02D1D">
        <w:rPr>
          <w:rFonts w:ascii="Times New Roman" w:hAnsi="Times New Roman" w:cs="Times New Roman"/>
          <w:lang w:val="en-AU"/>
        </w:rPr>
        <w:lastRenderedPageBreak/>
        <w:t xml:space="preserve">“…Washington is, however, a city which. notwithstanding great natural advantages, still </w:t>
      </w:r>
      <w:proofErr w:type="gramStart"/>
      <w:r w:rsidRPr="00A02D1D">
        <w:rPr>
          <w:rFonts w:ascii="Times New Roman" w:hAnsi="Times New Roman" w:cs="Times New Roman"/>
          <w:lang w:val="en-AU"/>
        </w:rPr>
        <w:t>lags behind</w:t>
      </w:r>
      <w:proofErr w:type="gramEnd"/>
      <w:r w:rsidRPr="00A02D1D">
        <w:rPr>
          <w:rFonts w:ascii="Times New Roman" w:hAnsi="Times New Roman" w:cs="Times New Roman"/>
          <w:lang w:val="en-AU"/>
        </w:rPr>
        <w:t xml:space="preserve"> as compared with other great cities in the United States of America. The city is remarkable for the fact that it has progressed very little indeed during the long years during which the great Republic of which it is the capital has been advancing by leaps and bounds. The Minister has told us with a certain amount of pride that the population of Washington is 400,000. If the population of Yass-Canberra is to increase at the same rate that that of Washington has increased relatively to the enormous advance of the population of the United States, we may expect within the next two or three hundred years to have 100,000, or perhaps twice that number, of inhabitants there.” </w:t>
      </w:r>
    </w:p>
    <w:p w14:paraId="15784D6F" w14:textId="77777777" w:rsidR="00A02D1D" w:rsidRPr="00A02D1D" w:rsidRDefault="00A02D1D" w:rsidP="00A02D1D">
      <w:pPr>
        <w:rPr>
          <w:rFonts w:ascii="Times New Roman" w:hAnsi="Times New Roman" w:cs="Times New Roman"/>
          <w:lang w:val="en-AU"/>
        </w:rPr>
      </w:pPr>
    </w:p>
    <w:p w14:paraId="2F96AA11" w14:textId="0F374DBD" w:rsidR="00A02D1D" w:rsidRPr="00A02D1D" w:rsidRDefault="00A02D1D" w:rsidP="004F51D5">
      <w:pPr>
        <w:rPr>
          <w:rFonts w:ascii="Times New Roman" w:hAnsi="Times New Roman" w:cs="Times New Roman"/>
          <w:lang w:val="en-AU"/>
        </w:rPr>
      </w:pPr>
      <w:r w:rsidRPr="00A02D1D">
        <w:rPr>
          <w:rFonts w:ascii="Times New Roman" w:hAnsi="Times New Roman" w:cs="Times New Roman"/>
          <w:lang w:val="en-AU"/>
        </w:rPr>
        <w:t xml:space="preserve">While ambitions for the new capital as a political seat of power were great, expectations with respect to commercial development were appropriately modest. </w:t>
      </w:r>
    </w:p>
    <w:p w14:paraId="42071F06" w14:textId="77777777" w:rsidR="00A02D1D" w:rsidRPr="00A02D1D" w:rsidRDefault="00A02D1D" w:rsidP="00A02D1D">
      <w:pPr>
        <w:rPr>
          <w:rFonts w:ascii="Times New Roman" w:hAnsi="Times New Roman" w:cs="Times New Roman"/>
          <w:lang w:val="en-AU"/>
        </w:rPr>
      </w:pPr>
    </w:p>
    <w:p w14:paraId="263E02A5" w14:textId="49BC79AD" w:rsidR="00A02D1D" w:rsidRPr="00A02D1D" w:rsidRDefault="00A02D1D" w:rsidP="00A02D1D">
      <w:pPr>
        <w:rPr>
          <w:rFonts w:ascii="Times New Roman" w:hAnsi="Times New Roman" w:cs="Times New Roman"/>
          <w:lang w:val="en-AU"/>
        </w:rPr>
      </w:pPr>
      <w:r w:rsidRPr="00A02D1D">
        <w:rPr>
          <w:rFonts w:ascii="Times New Roman" w:hAnsi="Times New Roman" w:cs="Times New Roman"/>
          <w:lang w:val="en-AU"/>
        </w:rPr>
        <w:t xml:space="preserve">Perhaps inspired by the Canberra planning experience, state governments and planners have in </w:t>
      </w:r>
      <w:r w:rsidR="003433B2">
        <w:rPr>
          <w:rFonts w:ascii="Times New Roman" w:hAnsi="Times New Roman" w:cs="Times New Roman"/>
          <w:lang w:val="en-AU"/>
        </w:rPr>
        <w:t xml:space="preserve">more </w:t>
      </w:r>
      <w:r w:rsidRPr="00A02D1D">
        <w:rPr>
          <w:rFonts w:ascii="Times New Roman" w:hAnsi="Times New Roman" w:cs="Times New Roman"/>
          <w:lang w:val="en-AU"/>
        </w:rPr>
        <w:t>recent decades aspired to greater use of central planning themselves, but without realising the fundamental relevance of the existence of freehold estates to the legality of state planning activities, and its fundamental difference from leasehold tenure in the Australian Capital Territory.</w:t>
      </w:r>
      <w:r w:rsidR="003433B2">
        <w:rPr>
          <w:rFonts w:ascii="Times New Roman" w:hAnsi="Times New Roman" w:cs="Times New Roman"/>
          <w:lang w:val="en-AU"/>
        </w:rPr>
        <w:t xml:space="preserve"> This fundamental difference has been overlooked by State planning legislation. Freehold was understood to be an engine of economic growth, while leasehold, a lesser proprietary right, facilitated central land planning flexibility for the new capital city, to be funded by the States.</w:t>
      </w:r>
    </w:p>
    <w:p w14:paraId="1DA7D3BF" w14:textId="77777777" w:rsidR="00A02D1D" w:rsidRDefault="00A02D1D" w:rsidP="00A7170C">
      <w:pPr>
        <w:rPr>
          <w:rFonts w:ascii="Times New Roman" w:hAnsi="Times New Roman" w:cs="Times New Roman"/>
        </w:rPr>
      </w:pPr>
    </w:p>
    <w:p w14:paraId="63D43B0E" w14:textId="299334BB" w:rsidR="00926E6A" w:rsidRDefault="003433B2" w:rsidP="00A7170C">
      <w:pPr>
        <w:rPr>
          <w:rFonts w:ascii="Times New Roman" w:hAnsi="Times New Roman" w:cs="Times New Roman"/>
        </w:rPr>
      </w:pPr>
      <w:r>
        <w:rPr>
          <w:rFonts w:ascii="Times New Roman" w:hAnsi="Times New Roman" w:cs="Times New Roman"/>
        </w:rPr>
        <w:t>As to the topic of multiple titles on a lot, i</w:t>
      </w:r>
      <w:r w:rsidR="00926E6A">
        <w:rPr>
          <w:rFonts w:ascii="Times New Roman" w:hAnsi="Times New Roman" w:cs="Times New Roman"/>
        </w:rPr>
        <w:t>t was always possible at common law for a proprietor to subdivide an estate horizontally or vertically.</w:t>
      </w:r>
      <w:r w:rsidR="00931715" w:rsidRPr="00931715">
        <w:rPr>
          <w:rFonts w:ascii="Times New Roman" w:hAnsi="Times New Roman" w:cs="Times New Roman"/>
          <w:vertAlign w:val="superscript"/>
          <w:lang w:val="en-AU"/>
        </w:rPr>
        <w:footnoteReference w:id="7"/>
      </w:r>
      <w:r w:rsidR="00926E6A">
        <w:rPr>
          <w:rFonts w:ascii="Times New Roman" w:hAnsi="Times New Roman" w:cs="Times New Roman"/>
        </w:rPr>
        <w:t xml:space="preserve">  However, the </w:t>
      </w:r>
      <w:r w:rsidR="001B7B57">
        <w:rPr>
          <w:rFonts w:ascii="Times New Roman" w:hAnsi="Times New Roman" w:cs="Times New Roman"/>
        </w:rPr>
        <w:t xml:space="preserve">legislative </w:t>
      </w:r>
      <w:r w:rsidR="00926E6A">
        <w:rPr>
          <w:rFonts w:ascii="Times New Roman" w:hAnsi="Times New Roman" w:cs="Times New Roman"/>
        </w:rPr>
        <w:t xml:space="preserve">invention of strata title </w:t>
      </w:r>
      <w:r w:rsidR="00015B00">
        <w:rPr>
          <w:rFonts w:ascii="Times New Roman" w:hAnsi="Times New Roman" w:cs="Times New Roman"/>
        </w:rPr>
        <w:t xml:space="preserve">in 1961 </w:t>
      </w:r>
      <w:r w:rsidR="00926E6A">
        <w:rPr>
          <w:rFonts w:ascii="Times New Roman" w:hAnsi="Times New Roman" w:cs="Times New Roman"/>
        </w:rPr>
        <w:t>allowed for the first time the construction of separate</w:t>
      </w:r>
      <w:r w:rsidR="00E37892">
        <w:rPr>
          <w:rFonts w:ascii="Times New Roman" w:hAnsi="Times New Roman" w:cs="Times New Roman"/>
        </w:rPr>
        <w:t>ly titled</w:t>
      </w:r>
      <w:r w:rsidR="00926E6A">
        <w:rPr>
          <w:rFonts w:ascii="Times New Roman" w:hAnsi="Times New Roman" w:cs="Times New Roman"/>
        </w:rPr>
        <w:t xml:space="preserve"> units, each with its own share of the estate. This </w:t>
      </w:r>
      <w:r w:rsidR="006139BC">
        <w:rPr>
          <w:rFonts w:ascii="Times New Roman" w:hAnsi="Times New Roman" w:cs="Times New Roman"/>
        </w:rPr>
        <w:t>provid</w:t>
      </w:r>
      <w:r w:rsidR="00926E6A">
        <w:rPr>
          <w:rFonts w:ascii="Times New Roman" w:hAnsi="Times New Roman" w:cs="Times New Roman"/>
        </w:rPr>
        <w:t xml:space="preserve">ed banks and other financial institutions such as building societies the ability to use each separate title as security for a mortgage. </w:t>
      </w:r>
      <w:proofErr w:type="gramStart"/>
      <w:r w:rsidR="00926E6A">
        <w:rPr>
          <w:rFonts w:ascii="Times New Roman" w:hAnsi="Times New Roman" w:cs="Times New Roman"/>
        </w:rPr>
        <w:t>Thus</w:t>
      </w:r>
      <w:proofErr w:type="gramEnd"/>
      <w:r w:rsidR="00926E6A">
        <w:rPr>
          <w:rFonts w:ascii="Times New Roman" w:hAnsi="Times New Roman" w:cs="Times New Roman"/>
        </w:rPr>
        <w:t xml:space="preserve"> the adoption of strata </w:t>
      </w:r>
      <w:proofErr w:type="gramStart"/>
      <w:r w:rsidR="00926E6A">
        <w:rPr>
          <w:rFonts w:ascii="Times New Roman" w:hAnsi="Times New Roman" w:cs="Times New Roman"/>
        </w:rPr>
        <w:t>title</w:t>
      </w:r>
      <w:proofErr w:type="gramEnd"/>
      <w:r w:rsidR="00926E6A">
        <w:rPr>
          <w:rFonts w:ascii="Times New Roman" w:hAnsi="Times New Roman" w:cs="Times New Roman"/>
        </w:rPr>
        <w:t xml:space="preserve"> not only made higher density development more practical, </w:t>
      </w:r>
      <w:proofErr w:type="gramStart"/>
      <w:r w:rsidR="00926E6A">
        <w:rPr>
          <w:rFonts w:ascii="Times New Roman" w:hAnsi="Times New Roman" w:cs="Times New Roman"/>
        </w:rPr>
        <w:t xml:space="preserve">it </w:t>
      </w:r>
      <w:r w:rsidR="00E60F83">
        <w:rPr>
          <w:rFonts w:ascii="Times New Roman" w:hAnsi="Times New Roman" w:cs="Times New Roman"/>
        </w:rPr>
        <w:t>simultaneously</w:t>
      </w:r>
      <w:proofErr w:type="gramEnd"/>
      <w:r w:rsidR="00E60F83">
        <w:rPr>
          <w:rFonts w:ascii="Times New Roman" w:hAnsi="Times New Roman" w:cs="Times New Roman"/>
        </w:rPr>
        <w:t xml:space="preserve"> </w:t>
      </w:r>
      <w:r w:rsidR="00926E6A">
        <w:rPr>
          <w:rFonts w:ascii="Times New Roman" w:hAnsi="Times New Roman" w:cs="Times New Roman"/>
        </w:rPr>
        <w:t xml:space="preserve">lowered the cost </w:t>
      </w:r>
      <w:r w:rsidR="00E60F83">
        <w:rPr>
          <w:rFonts w:ascii="Times New Roman" w:hAnsi="Times New Roman" w:cs="Times New Roman"/>
        </w:rPr>
        <w:t>of capital and increased the</w:t>
      </w:r>
      <w:r w:rsidR="006139BC">
        <w:rPr>
          <w:rFonts w:ascii="Times New Roman" w:hAnsi="Times New Roman" w:cs="Times New Roman"/>
        </w:rPr>
        <w:t xml:space="preserve"> availability </w:t>
      </w:r>
      <w:r w:rsidR="00926E6A">
        <w:rPr>
          <w:rFonts w:ascii="Times New Roman" w:hAnsi="Times New Roman" w:cs="Times New Roman"/>
        </w:rPr>
        <w:t>of capital for mortgagors</w:t>
      </w:r>
      <w:r w:rsidR="00E60F83">
        <w:rPr>
          <w:rFonts w:ascii="Times New Roman" w:hAnsi="Times New Roman" w:cs="Times New Roman"/>
        </w:rPr>
        <w:t>.</w:t>
      </w:r>
      <w:r w:rsidR="00926E6A">
        <w:rPr>
          <w:rFonts w:ascii="Times New Roman" w:hAnsi="Times New Roman" w:cs="Times New Roman"/>
        </w:rPr>
        <w:t xml:space="preserve"> </w:t>
      </w:r>
      <w:r w:rsidR="00E60F83">
        <w:rPr>
          <w:rFonts w:ascii="Times New Roman" w:hAnsi="Times New Roman" w:cs="Times New Roman"/>
        </w:rPr>
        <w:t>Accordingly, it</w:t>
      </w:r>
      <w:r w:rsidR="00926E6A">
        <w:rPr>
          <w:rFonts w:ascii="Times New Roman" w:hAnsi="Times New Roman" w:cs="Times New Roman"/>
        </w:rPr>
        <w:t xml:space="preserve"> increased the supply and variety of housing options at a time of significant postwar immigration</w:t>
      </w:r>
      <w:r w:rsidR="006139BC">
        <w:rPr>
          <w:rFonts w:ascii="Times New Roman" w:hAnsi="Times New Roman" w:cs="Times New Roman"/>
        </w:rPr>
        <w:t>, when the slogan “populate or perish” had been championed by Australia’s first Minister for Immigration, Arthur Calwell.</w:t>
      </w:r>
      <w:r w:rsidR="00926E6A">
        <w:rPr>
          <w:rFonts w:ascii="Times New Roman" w:hAnsi="Times New Roman" w:cs="Times New Roman"/>
        </w:rPr>
        <w:t xml:space="preserve"> </w:t>
      </w:r>
    </w:p>
    <w:p w14:paraId="10358232" w14:textId="77777777" w:rsidR="00926E6A" w:rsidRDefault="00926E6A" w:rsidP="00A7170C">
      <w:pPr>
        <w:rPr>
          <w:rFonts w:ascii="Times New Roman" w:hAnsi="Times New Roman" w:cs="Times New Roman"/>
        </w:rPr>
      </w:pPr>
    </w:p>
    <w:p w14:paraId="29D54338" w14:textId="7E1D840B" w:rsidR="00926E6A" w:rsidRDefault="000222F5" w:rsidP="00A7170C">
      <w:pPr>
        <w:rPr>
          <w:rFonts w:ascii="Times New Roman" w:hAnsi="Times New Roman" w:cs="Times New Roman"/>
        </w:rPr>
      </w:pPr>
      <w:r>
        <w:rPr>
          <w:rFonts w:ascii="Times New Roman" w:hAnsi="Times New Roman" w:cs="Times New Roman"/>
        </w:rPr>
        <w:t>So, what’s happened now? If the</w:t>
      </w:r>
      <w:r w:rsidR="001B7B57">
        <w:rPr>
          <w:rFonts w:ascii="Times New Roman" w:hAnsi="Times New Roman" w:cs="Times New Roman"/>
        </w:rPr>
        <w:t>se innovations in the</w:t>
      </w:r>
      <w:r>
        <w:rPr>
          <w:rFonts w:ascii="Times New Roman" w:hAnsi="Times New Roman" w:cs="Times New Roman"/>
        </w:rPr>
        <w:t xml:space="preserve"> law of tenure served to maximise the opportunity for an efficient market in land - not just for housing, but also for industrial, commercial, rural and other such uses – </w:t>
      </w:r>
      <w:r w:rsidR="006139BC">
        <w:rPr>
          <w:rFonts w:ascii="Times New Roman" w:hAnsi="Times New Roman" w:cs="Times New Roman"/>
        </w:rPr>
        <w:t xml:space="preserve">why is there </w:t>
      </w:r>
      <w:r w:rsidR="001B7B57">
        <w:rPr>
          <w:rFonts w:ascii="Times New Roman" w:hAnsi="Times New Roman" w:cs="Times New Roman"/>
        </w:rPr>
        <w:t>in more recent times</w:t>
      </w:r>
      <w:r w:rsidR="006139BC">
        <w:rPr>
          <w:rFonts w:ascii="Times New Roman" w:hAnsi="Times New Roman" w:cs="Times New Roman"/>
        </w:rPr>
        <w:t xml:space="preserve"> a chronic shortage of housing supply</w:t>
      </w:r>
      <w:r>
        <w:rPr>
          <w:rFonts w:ascii="Times New Roman" w:hAnsi="Times New Roman" w:cs="Times New Roman"/>
        </w:rPr>
        <w:t>?</w:t>
      </w:r>
      <w:r w:rsidR="001B7B57">
        <w:rPr>
          <w:rFonts w:ascii="Times New Roman" w:hAnsi="Times New Roman" w:cs="Times New Roman"/>
        </w:rPr>
        <w:t xml:space="preserve"> </w:t>
      </w:r>
      <w:r w:rsidR="00830622">
        <w:rPr>
          <w:rFonts w:ascii="Times New Roman" w:hAnsi="Times New Roman" w:cs="Times New Roman"/>
        </w:rPr>
        <w:t>To answer this, it is first necessary to understand the law of tenure’s “big three” productivity innovations, and secondly the legislative schemes which have developed without constraint since the mid-twentieth century.</w:t>
      </w:r>
    </w:p>
    <w:p w14:paraId="42BAB938" w14:textId="77777777" w:rsidR="00926E6A" w:rsidRDefault="00926E6A" w:rsidP="00A7170C">
      <w:pPr>
        <w:rPr>
          <w:rFonts w:ascii="Times New Roman" w:hAnsi="Times New Roman" w:cs="Times New Roman"/>
        </w:rPr>
      </w:pPr>
    </w:p>
    <w:p w14:paraId="5296DB19" w14:textId="593CEB54" w:rsidR="003C60DA" w:rsidRDefault="000222F5" w:rsidP="00A7170C">
      <w:pPr>
        <w:rPr>
          <w:rFonts w:ascii="Times New Roman" w:hAnsi="Times New Roman" w:cs="Times New Roman"/>
        </w:rPr>
      </w:pPr>
      <w:r>
        <w:rPr>
          <w:rFonts w:ascii="Times New Roman" w:hAnsi="Times New Roman" w:cs="Times New Roman"/>
        </w:rPr>
        <w:t>It may be noted in passing that t</w:t>
      </w:r>
      <w:r w:rsidR="003C60DA">
        <w:rPr>
          <w:rFonts w:ascii="Times New Roman" w:hAnsi="Times New Roman" w:cs="Times New Roman"/>
        </w:rPr>
        <w:t xml:space="preserve">here are other important productivity innovations, such as </w:t>
      </w:r>
      <w:r w:rsidR="00A017B0" w:rsidRPr="00A017B0">
        <w:rPr>
          <w:rFonts w:ascii="Times New Roman" w:hAnsi="Times New Roman" w:cs="Times New Roman"/>
        </w:rPr>
        <w:t>Crown leasehold and Crown perpetual leasehold tenures</w:t>
      </w:r>
      <w:r w:rsidR="00A017B0">
        <w:rPr>
          <w:rFonts w:ascii="Times New Roman" w:hAnsi="Times New Roman" w:cs="Times New Roman"/>
        </w:rPr>
        <w:t>. By the middle of the 20</w:t>
      </w:r>
      <w:r w:rsidR="00A017B0" w:rsidRPr="00A017B0">
        <w:rPr>
          <w:rFonts w:ascii="Times New Roman" w:hAnsi="Times New Roman" w:cs="Times New Roman"/>
          <w:vertAlign w:val="superscript"/>
        </w:rPr>
        <w:t>th</w:t>
      </w:r>
      <w:r w:rsidR="00A017B0">
        <w:rPr>
          <w:rFonts w:ascii="Times New Roman" w:hAnsi="Times New Roman" w:cs="Times New Roman"/>
        </w:rPr>
        <w:t xml:space="preserve"> century, there was a “bewildering multiplicity of tenures”, with over seventy (70) different kinds in Queensland alone.</w:t>
      </w:r>
      <w:r w:rsidR="00A017B0">
        <w:rPr>
          <w:rStyle w:val="FootnoteReference"/>
          <w:rFonts w:ascii="Times New Roman" w:hAnsi="Times New Roman" w:cs="Times New Roman"/>
        </w:rPr>
        <w:footnoteReference w:id="8"/>
      </w:r>
      <w:r w:rsidR="00A017B0">
        <w:rPr>
          <w:rFonts w:ascii="Times New Roman" w:hAnsi="Times New Roman" w:cs="Times New Roman"/>
        </w:rPr>
        <w:t xml:space="preserve"> However, as these largely relate to rural lands rather than housing, </w:t>
      </w:r>
      <w:r w:rsidR="006E4648">
        <w:rPr>
          <w:rFonts w:ascii="Times New Roman" w:hAnsi="Times New Roman" w:cs="Times New Roman"/>
        </w:rPr>
        <w:t>analysis of same is excluded from this submission.</w:t>
      </w:r>
    </w:p>
    <w:p w14:paraId="525E93D7" w14:textId="77777777" w:rsidR="00DC1EE7" w:rsidRDefault="00DC1EE7" w:rsidP="00A7170C">
      <w:pPr>
        <w:rPr>
          <w:rFonts w:ascii="Times New Roman" w:hAnsi="Times New Roman" w:cs="Times New Roman"/>
        </w:rPr>
      </w:pPr>
    </w:p>
    <w:p w14:paraId="2296E1BF" w14:textId="77777777" w:rsidR="00C812DE" w:rsidRDefault="00C812DE" w:rsidP="00A7170C">
      <w:pPr>
        <w:rPr>
          <w:rFonts w:ascii="Times New Roman" w:hAnsi="Times New Roman" w:cs="Times New Roman"/>
        </w:rPr>
      </w:pPr>
    </w:p>
    <w:p w14:paraId="324CEB4B" w14:textId="77777777" w:rsidR="00C812DE" w:rsidRDefault="002D2DA5" w:rsidP="00C812DE">
      <w:pPr>
        <w:jc w:val="center"/>
        <w:rPr>
          <w:rFonts w:ascii="Times New Roman" w:hAnsi="Times New Roman" w:cs="Times New Roman"/>
          <w:b/>
          <w:bCs/>
          <w:sz w:val="32"/>
          <w:szCs w:val="32"/>
        </w:rPr>
      </w:pPr>
      <w:r w:rsidRPr="00C812DE">
        <w:rPr>
          <w:rFonts w:ascii="Times New Roman" w:hAnsi="Times New Roman" w:cs="Times New Roman"/>
          <w:b/>
          <w:bCs/>
          <w:sz w:val="32"/>
          <w:szCs w:val="32"/>
        </w:rPr>
        <w:lastRenderedPageBreak/>
        <w:t xml:space="preserve">Great Productivity Innovation #1: </w:t>
      </w:r>
    </w:p>
    <w:p w14:paraId="2998526F" w14:textId="067E31E6" w:rsidR="006139BC" w:rsidRPr="00C812DE" w:rsidRDefault="006139BC" w:rsidP="00C812DE">
      <w:pPr>
        <w:jc w:val="center"/>
        <w:rPr>
          <w:rFonts w:ascii="Times New Roman" w:hAnsi="Times New Roman" w:cs="Times New Roman"/>
          <w:b/>
          <w:bCs/>
          <w:sz w:val="32"/>
          <w:szCs w:val="32"/>
        </w:rPr>
      </w:pPr>
      <w:r w:rsidRPr="00C812DE">
        <w:rPr>
          <w:rFonts w:ascii="Times New Roman" w:hAnsi="Times New Roman" w:cs="Times New Roman"/>
          <w:b/>
          <w:bCs/>
          <w:sz w:val="32"/>
          <w:szCs w:val="32"/>
        </w:rPr>
        <w:t>The Estate in Fee Simple (Freehold)</w:t>
      </w:r>
      <w:r w:rsidR="002D2DA5" w:rsidRPr="00C812DE">
        <w:rPr>
          <w:rFonts w:ascii="Times New Roman" w:hAnsi="Times New Roman" w:cs="Times New Roman"/>
          <w:b/>
          <w:bCs/>
          <w:sz w:val="32"/>
          <w:szCs w:val="32"/>
        </w:rPr>
        <w:t xml:space="preserve"> (1792)</w:t>
      </w:r>
    </w:p>
    <w:p w14:paraId="1D70CC2B" w14:textId="77777777" w:rsidR="006139BC" w:rsidRDefault="006139BC" w:rsidP="00DC1EE7">
      <w:pPr>
        <w:rPr>
          <w:rFonts w:ascii="Times New Roman" w:hAnsi="Times New Roman" w:cs="Times New Roman"/>
        </w:rPr>
      </w:pPr>
    </w:p>
    <w:p w14:paraId="5CE9EDE2" w14:textId="590EE716" w:rsidR="00E37892" w:rsidRDefault="00E37892" w:rsidP="00DC1EE7">
      <w:pPr>
        <w:rPr>
          <w:rFonts w:ascii="Times New Roman" w:hAnsi="Times New Roman" w:cs="Times New Roman"/>
        </w:rPr>
      </w:pPr>
      <w:r>
        <w:rPr>
          <w:rFonts w:ascii="Times New Roman" w:hAnsi="Times New Roman" w:cs="Times New Roman"/>
        </w:rPr>
        <w:t xml:space="preserve">As taught in high schools (or at least used to be), the first Crown grant of a fee simple estate was issued in 1792 by Governor Phillip to Cornish farmer James Ruse, who as a convict, had his sentence of death commuted to transportation to New South Wales. Having arrived on the First Fleet, Ruse subsequently found his farming skills to be in demand in the new Colony. This initial grant set the model for the law of tenure which subsequently spread round the </w:t>
      </w:r>
      <w:proofErr w:type="gramStart"/>
      <w:r>
        <w:rPr>
          <w:rFonts w:ascii="Times New Roman" w:hAnsi="Times New Roman" w:cs="Times New Roman"/>
        </w:rPr>
        <w:t>continent, and</w:t>
      </w:r>
      <w:proofErr w:type="gramEnd"/>
      <w:r>
        <w:rPr>
          <w:rFonts w:ascii="Times New Roman" w:hAnsi="Times New Roman" w:cs="Times New Roman"/>
        </w:rPr>
        <w:t xml:space="preserve"> was a major factor in the development of Australia’s economic wealth.</w:t>
      </w:r>
    </w:p>
    <w:p w14:paraId="64340804" w14:textId="77777777" w:rsidR="00E37892" w:rsidRDefault="00E37892" w:rsidP="00DC1EE7">
      <w:pPr>
        <w:rPr>
          <w:rFonts w:ascii="Times New Roman" w:hAnsi="Times New Roman" w:cs="Times New Roman"/>
        </w:rPr>
      </w:pPr>
    </w:p>
    <w:p w14:paraId="77E2734F" w14:textId="1557CBD9" w:rsidR="00DC1EE7" w:rsidRDefault="00DC1EE7" w:rsidP="00DC1EE7">
      <w:pPr>
        <w:rPr>
          <w:rFonts w:ascii="Times New Roman" w:hAnsi="Times New Roman" w:cs="Times New Roman"/>
        </w:rPr>
      </w:pPr>
      <w:r>
        <w:rPr>
          <w:rFonts w:ascii="Times New Roman" w:hAnsi="Times New Roman" w:cs="Times New Roman"/>
        </w:rPr>
        <w:t>According to the Productivity Commission:</w:t>
      </w:r>
      <w:r w:rsidRPr="00DC1EE7">
        <w:rPr>
          <w:rStyle w:val="FootnoteReference"/>
          <w:rFonts w:ascii="Times New Roman" w:hAnsi="Times New Roman" w:cs="Times New Roman"/>
        </w:rPr>
        <w:t xml:space="preserve"> </w:t>
      </w:r>
      <w:r>
        <w:rPr>
          <w:rStyle w:val="FootnoteReference"/>
          <w:rFonts w:ascii="Times New Roman" w:hAnsi="Times New Roman" w:cs="Times New Roman"/>
        </w:rPr>
        <w:footnoteReference w:id="9"/>
      </w:r>
    </w:p>
    <w:p w14:paraId="65160BDD" w14:textId="77777777" w:rsidR="00DC1EE7" w:rsidRDefault="00DC1EE7" w:rsidP="00DC1EE7">
      <w:pPr>
        <w:rPr>
          <w:rFonts w:ascii="Times New Roman" w:hAnsi="Times New Roman" w:cs="Times New Roman"/>
        </w:rPr>
      </w:pPr>
    </w:p>
    <w:p w14:paraId="5AD28010" w14:textId="3F44A88C" w:rsidR="00DC1EE7" w:rsidRDefault="00DC1EE7" w:rsidP="00DC1EE7">
      <w:pPr>
        <w:ind w:left="284"/>
        <w:rPr>
          <w:rFonts w:ascii="Times New Roman" w:hAnsi="Times New Roman" w:cs="Times New Roman"/>
        </w:rPr>
      </w:pPr>
      <w:r>
        <w:rPr>
          <w:rFonts w:ascii="Times New Roman" w:hAnsi="Times New Roman" w:cs="Times New Roman"/>
        </w:rPr>
        <w:t>“</w:t>
      </w:r>
      <w:r w:rsidRPr="00DC1EE7">
        <w:rPr>
          <w:rFonts w:ascii="Times New Roman" w:hAnsi="Times New Roman" w:cs="Times New Roman"/>
        </w:rPr>
        <w:t>A freehold (or fee simple) estate is the most complete form of land interest that can be held by a</w:t>
      </w:r>
      <w:r>
        <w:rPr>
          <w:rFonts w:ascii="Times New Roman" w:hAnsi="Times New Roman" w:cs="Times New Roman"/>
        </w:rPr>
        <w:t xml:space="preserve"> </w:t>
      </w:r>
      <w:r w:rsidRPr="00DC1EE7">
        <w:rPr>
          <w:rFonts w:ascii="Times New Roman" w:hAnsi="Times New Roman" w:cs="Times New Roman"/>
        </w:rPr>
        <w:t>person.</w:t>
      </w:r>
      <w:r>
        <w:rPr>
          <w:rFonts w:ascii="Times New Roman" w:hAnsi="Times New Roman" w:cs="Times New Roman"/>
        </w:rPr>
        <w:t>”</w:t>
      </w:r>
    </w:p>
    <w:p w14:paraId="2BE1E02C" w14:textId="77777777" w:rsidR="00DC1EE7" w:rsidRDefault="00DC1EE7" w:rsidP="00DC1EE7">
      <w:pPr>
        <w:ind w:left="284"/>
        <w:rPr>
          <w:rFonts w:ascii="Times New Roman" w:hAnsi="Times New Roman" w:cs="Times New Roman"/>
        </w:rPr>
      </w:pPr>
    </w:p>
    <w:p w14:paraId="6415E859" w14:textId="4B374E45" w:rsidR="00A96DC2" w:rsidRDefault="00A96DC2" w:rsidP="00A96DC2">
      <w:pPr>
        <w:rPr>
          <w:rFonts w:ascii="Times New Roman" w:hAnsi="Times New Roman" w:cs="Times New Roman"/>
        </w:rPr>
      </w:pPr>
      <w:r>
        <w:rPr>
          <w:rFonts w:ascii="Times New Roman" w:hAnsi="Times New Roman" w:cs="Times New Roman"/>
        </w:rPr>
        <w:t xml:space="preserve">This is a textbook-type statement. </w:t>
      </w:r>
      <w:proofErr w:type="gramStart"/>
      <w:r w:rsidRPr="00A96DC2">
        <w:rPr>
          <w:rFonts w:ascii="Times New Roman" w:hAnsi="Times New Roman" w:cs="Times New Roman"/>
        </w:rPr>
        <w:t>Thus</w:t>
      </w:r>
      <w:proofErr w:type="gramEnd"/>
      <w:r w:rsidRPr="00A96DC2">
        <w:rPr>
          <w:rFonts w:ascii="Times New Roman" w:hAnsi="Times New Roman" w:cs="Times New Roman"/>
        </w:rPr>
        <w:t xml:space="preserve"> for example, it is acknowledged in </w:t>
      </w:r>
      <w:r w:rsidRPr="00A96DC2">
        <w:rPr>
          <w:rFonts w:ascii="Times New Roman" w:hAnsi="Times New Roman" w:cs="Times New Roman"/>
          <w:i/>
          <w:iCs/>
        </w:rPr>
        <w:t>Sackville &amp; Neave 11</w:t>
      </w:r>
      <w:r w:rsidRPr="00A96DC2">
        <w:rPr>
          <w:rFonts w:ascii="Times New Roman" w:hAnsi="Times New Roman" w:cs="Times New Roman"/>
          <w:i/>
          <w:iCs/>
          <w:vertAlign w:val="superscript"/>
        </w:rPr>
        <w:t>th</w:t>
      </w:r>
      <w:r w:rsidRPr="00A96DC2">
        <w:rPr>
          <w:rFonts w:ascii="Times New Roman" w:hAnsi="Times New Roman" w:cs="Times New Roman"/>
          <w:i/>
          <w:iCs/>
        </w:rPr>
        <w:t xml:space="preserve"> ed</w:t>
      </w:r>
      <w:r w:rsidRPr="00A96DC2">
        <w:rPr>
          <w:rFonts w:ascii="Times New Roman" w:hAnsi="Times New Roman" w:cs="Times New Roman"/>
        </w:rPr>
        <w:t>.</w:t>
      </w:r>
      <w:r w:rsidRPr="00A96DC2">
        <w:rPr>
          <w:rFonts w:ascii="Times New Roman" w:hAnsi="Times New Roman" w:cs="Times New Roman"/>
          <w:vertAlign w:val="superscript"/>
        </w:rPr>
        <w:footnoteReference w:id="10"/>
      </w:r>
      <w:r w:rsidRPr="00A96DC2">
        <w:rPr>
          <w:rFonts w:ascii="Times New Roman" w:hAnsi="Times New Roman" w:cs="Times New Roman"/>
        </w:rPr>
        <w:t>:</w:t>
      </w:r>
    </w:p>
    <w:p w14:paraId="1F804F49" w14:textId="77777777" w:rsidR="00A96DC2" w:rsidRPr="00A96DC2" w:rsidRDefault="00A96DC2" w:rsidP="00A96DC2">
      <w:pPr>
        <w:ind w:left="567"/>
        <w:rPr>
          <w:rFonts w:ascii="Times New Roman" w:hAnsi="Times New Roman" w:cs="Times New Roman"/>
        </w:rPr>
      </w:pPr>
    </w:p>
    <w:p w14:paraId="377F7E04" w14:textId="77777777" w:rsidR="00A96DC2" w:rsidRPr="00A96DC2" w:rsidRDefault="00A96DC2" w:rsidP="00A96DC2">
      <w:pPr>
        <w:ind w:left="567"/>
        <w:rPr>
          <w:rFonts w:ascii="Times New Roman" w:hAnsi="Times New Roman" w:cs="Times New Roman"/>
        </w:rPr>
      </w:pPr>
      <w:r w:rsidRPr="00A96DC2">
        <w:rPr>
          <w:rFonts w:ascii="Times New Roman" w:hAnsi="Times New Roman" w:cs="Times New Roman"/>
        </w:rPr>
        <w:t xml:space="preserve">“The term ‘estate’ means, for present purposes, the fullest set of rights of enjoyment of land: namely, the right of possession. In the case of the ‘estate in fee’ this was (3.12) ‘the maximum interest which a subject could have in the land’: </w:t>
      </w:r>
      <w:r w:rsidRPr="00A96DC2">
        <w:rPr>
          <w:rFonts w:ascii="Times New Roman" w:hAnsi="Times New Roman" w:cs="Times New Roman"/>
          <w:i/>
          <w:iCs/>
        </w:rPr>
        <w:t xml:space="preserve">Mabo v Queensland (No. 2) </w:t>
      </w:r>
      <w:r w:rsidRPr="00A96DC2">
        <w:rPr>
          <w:rFonts w:ascii="Times New Roman" w:hAnsi="Times New Roman" w:cs="Times New Roman"/>
        </w:rPr>
        <w:t xml:space="preserve">(1992) 175 CLR 1 at 80 per Deane and </w:t>
      </w:r>
      <w:proofErr w:type="spellStart"/>
      <w:r w:rsidRPr="00A96DC2">
        <w:rPr>
          <w:rFonts w:ascii="Times New Roman" w:hAnsi="Times New Roman" w:cs="Times New Roman"/>
        </w:rPr>
        <w:t>Gaudron</w:t>
      </w:r>
      <w:proofErr w:type="spellEnd"/>
      <w:r w:rsidRPr="00A96DC2">
        <w:rPr>
          <w:rFonts w:ascii="Times New Roman" w:hAnsi="Times New Roman" w:cs="Times New Roman"/>
        </w:rPr>
        <w:t xml:space="preserve"> JJ</w:t>
      </w:r>
      <w:proofErr w:type="gramStart"/>
      <w:r w:rsidRPr="00A96DC2">
        <w:rPr>
          <w:rFonts w:ascii="Times New Roman" w:hAnsi="Times New Roman" w:cs="Times New Roman"/>
        </w:rPr>
        <w:t>…..</w:t>
      </w:r>
      <w:proofErr w:type="gramEnd"/>
      <w:r w:rsidRPr="00A96DC2">
        <w:rPr>
          <w:rFonts w:ascii="Times New Roman" w:hAnsi="Times New Roman" w:cs="Times New Roman"/>
        </w:rPr>
        <w:t>The common law developed the notion that there was a thing called the ‘estate’, quite separate from the land.”</w:t>
      </w:r>
    </w:p>
    <w:p w14:paraId="42176AED" w14:textId="77777777" w:rsidR="00A96DC2" w:rsidRDefault="00A96DC2" w:rsidP="00DC1EE7">
      <w:pPr>
        <w:rPr>
          <w:rFonts w:ascii="Times New Roman" w:hAnsi="Times New Roman" w:cs="Times New Roman"/>
        </w:rPr>
      </w:pPr>
    </w:p>
    <w:p w14:paraId="2718073A" w14:textId="23C29465" w:rsidR="00DC1EE7" w:rsidRDefault="00A96DC2" w:rsidP="00DC1EE7">
      <w:pPr>
        <w:rPr>
          <w:rFonts w:ascii="Times New Roman" w:hAnsi="Times New Roman" w:cs="Times New Roman"/>
        </w:rPr>
      </w:pPr>
      <w:r>
        <w:rPr>
          <w:rFonts w:ascii="Times New Roman" w:hAnsi="Times New Roman" w:cs="Times New Roman"/>
        </w:rPr>
        <w:t>These statements are</w:t>
      </w:r>
      <w:r w:rsidR="00DC1EE7">
        <w:rPr>
          <w:rFonts w:ascii="Times New Roman" w:hAnsi="Times New Roman" w:cs="Times New Roman"/>
        </w:rPr>
        <w:t xml:space="preserve"> true, but what does </w:t>
      </w:r>
      <w:r>
        <w:rPr>
          <w:rFonts w:ascii="Times New Roman" w:hAnsi="Times New Roman" w:cs="Times New Roman"/>
        </w:rPr>
        <w:t>“the most complete form of land interest”</w:t>
      </w:r>
      <w:r w:rsidR="00DC1EE7">
        <w:rPr>
          <w:rFonts w:ascii="Times New Roman" w:hAnsi="Times New Roman" w:cs="Times New Roman"/>
        </w:rPr>
        <w:t xml:space="preserve"> mean exactly?</w:t>
      </w:r>
      <w:r w:rsidR="008D1227">
        <w:rPr>
          <w:rFonts w:ascii="Times New Roman" w:hAnsi="Times New Roman" w:cs="Times New Roman"/>
        </w:rPr>
        <w:t xml:space="preserve"> </w:t>
      </w:r>
      <w:r>
        <w:rPr>
          <w:rFonts w:ascii="Times New Roman" w:hAnsi="Times New Roman" w:cs="Times New Roman"/>
        </w:rPr>
        <w:t xml:space="preserve">That question is answered </w:t>
      </w:r>
      <w:r w:rsidR="008D1227">
        <w:rPr>
          <w:rFonts w:ascii="Times New Roman" w:hAnsi="Times New Roman" w:cs="Times New Roman"/>
        </w:rPr>
        <w:t>by reference to the common law as pronounced by the judges of our superior courts.</w:t>
      </w:r>
      <w:r w:rsidR="00261B49">
        <w:rPr>
          <w:rStyle w:val="FootnoteReference"/>
          <w:rFonts w:ascii="Times New Roman" w:hAnsi="Times New Roman" w:cs="Times New Roman"/>
        </w:rPr>
        <w:footnoteReference w:id="11"/>
      </w:r>
    </w:p>
    <w:p w14:paraId="1C8C1A56" w14:textId="77777777" w:rsidR="008D1227" w:rsidRDefault="008D1227" w:rsidP="00DC1EE7">
      <w:pPr>
        <w:rPr>
          <w:rFonts w:ascii="Times New Roman" w:hAnsi="Times New Roman" w:cs="Times New Roman"/>
        </w:rPr>
      </w:pPr>
    </w:p>
    <w:p w14:paraId="7BD512B5" w14:textId="77777777" w:rsidR="008D1227" w:rsidRDefault="008D1227" w:rsidP="008D1227">
      <w:pPr>
        <w:rPr>
          <w:rFonts w:ascii="Times New Roman" w:hAnsi="Times New Roman" w:cs="Times New Roman"/>
        </w:rPr>
      </w:pPr>
      <w:r w:rsidRPr="008D1227">
        <w:rPr>
          <w:rFonts w:ascii="Times New Roman" w:hAnsi="Times New Roman" w:cs="Times New Roman"/>
          <w:lang w:val="en-AU"/>
        </w:rPr>
        <w:t>An estate in fee simple confers “</w:t>
      </w:r>
      <w:r w:rsidRPr="008D1227">
        <w:rPr>
          <w:rFonts w:ascii="Times New Roman" w:hAnsi="Times New Roman" w:cs="Times New Roman"/>
        </w:rPr>
        <w:t>the lawful right to exercise over, upon, and in respect to, the land, every act of ownership which can enter into the imagination”</w:t>
      </w:r>
      <w:r w:rsidRPr="008D1227">
        <w:rPr>
          <w:rFonts w:ascii="Times New Roman" w:hAnsi="Times New Roman" w:cs="Times New Roman"/>
          <w:vertAlign w:val="superscript"/>
        </w:rPr>
        <w:footnoteReference w:id="12"/>
      </w:r>
      <w:r w:rsidRPr="008D1227">
        <w:rPr>
          <w:rFonts w:ascii="Times New Roman" w:hAnsi="Times New Roman" w:cs="Times New Roman"/>
        </w:rPr>
        <w:t xml:space="preserve">  Thus: “An estate in fee simple is, "for almost all practical purposes, the equivalent of full ownership of the land".</w:t>
      </w:r>
      <w:r w:rsidRPr="008D1227">
        <w:rPr>
          <w:rFonts w:ascii="Times New Roman" w:hAnsi="Times New Roman" w:cs="Times New Roman"/>
          <w:vertAlign w:val="superscript"/>
        </w:rPr>
        <w:footnoteReference w:id="13"/>
      </w:r>
      <w:r w:rsidRPr="008D1227">
        <w:rPr>
          <w:rFonts w:ascii="Times New Roman" w:hAnsi="Times New Roman" w:cs="Times New Roman"/>
        </w:rPr>
        <w:t xml:space="preserve"> </w:t>
      </w:r>
    </w:p>
    <w:p w14:paraId="61226E23" w14:textId="77777777" w:rsidR="008D1227" w:rsidRDefault="008D1227" w:rsidP="008D1227">
      <w:pPr>
        <w:rPr>
          <w:rFonts w:ascii="Times New Roman" w:hAnsi="Times New Roman" w:cs="Times New Roman"/>
        </w:rPr>
      </w:pPr>
    </w:p>
    <w:p w14:paraId="25918F56" w14:textId="77777777" w:rsidR="00141CA0" w:rsidRDefault="008D1227" w:rsidP="008D1227">
      <w:pPr>
        <w:rPr>
          <w:rFonts w:ascii="Times New Roman" w:hAnsi="Times New Roman" w:cs="Times New Roman"/>
          <w:lang w:val="en-AU"/>
        </w:rPr>
      </w:pPr>
      <w:r w:rsidRPr="008D1227">
        <w:rPr>
          <w:rFonts w:ascii="Times New Roman" w:hAnsi="Times New Roman" w:cs="Times New Roman"/>
        </w:rPr>
        <w:t xml:space="preserve">This scope was exemplified in </w:t>
      </w:r>
      <w:r w:rsidRPr="008D1227">
        <w:rPr>
          <w:rFonts w:ascii="Times New Roman" w:hAnsi="Times New Roman" w:cs="Times New Roman"/>
          <w:i/>
          <w:iCs/>
        </w:rPr>
        <w:t>Spencer v Commonwealth</w:t>
      </w:r>
      <w:r w:rsidRPr="008D1227">
        <w:rPr>
          <w:rFonts w:ascii="Times New Roman" w:hAnsi="Times New Roman" w:cs="Times New Roman"/>
          <w:vertAlign w:val="superscript"/>
        </w:rPr>
        <w:footnoteReference w:id="14"/>
      </w:r>
      <w:r w:rsidRPr="008D1227">
        <w:rPr>
          <w:rFonts w:ascii="Times New Roman" w:hAnsi="Times New Roman" w:cs="Times New Roman"/>
          <w:i/>
          <w:iCs/>
        </w:rPr>
        <w:t xml:space="preserve"> </w:t>
      </w:r>
      <w:r w:rsidRPr="008D1227">
        <w:rPr>
          <w:rFonts w:ascii="Times New Roman" w:hAnsi="Times New Roman" w:cs="Times New Roman"/>
        </w:rPr>
        <w:t xml:space="preserve">where for the purpose of valuation, the High Court considered possible uses as </w:t>
      </w:r>
      <w:r w:rsidRPr="008D1227">
        <w:rPr>
          <w:rFonts w:ascii="Times New Roman" w:hAnsi="Times New Roman" w:cs="Times New Roman"/>
          <w:lang w:val="en-AU"/>
        </w:rPr>
        <w:t>a “freezing house”</w:t>
      </w:r>
      <w:r w:rsidRPr="008D1227">
        <w:rPr>
          <w:rFonts w:ascii="Times New Roman" w:hAnsi="Times New Roman" w:cs="Times New Roman"/>
          <w:vertAlign w:val="superscript"/>
          <w:lang w:val="en-AU"/>
        </w:rPr>
        <w:footnoteReference w:id="15"/>
      </w:r>
      <w:r w:rsidRPr="008D1227">
        <w:rPr>
          <w:rFonts w:ascii="Times New Roman" w:hAnsi="Times New Roman" w:cs="Times New Roman"/>
          <w:lang w:val="en-AU"/>
        </w:rPr>
        <w:t>; to enjoy the “view and the breezes of the ocean”</w:t>
      </w:r>
      <w:r w:rsidRPr="008D1227">
        <w:rPr>
          <w:rFonts w:ascii="Times New Roman" w:hAnsi="Times New Roman" w:cs="Times New Roman"/>
          <w:vertAlign w:val="superscript"/>
          <w:lang w:val="en-AU"/>
        </w:rPr>
        <w:footnoteReference w:id="16"/>
      </w:r>
      <w:r w:rsidRPr="008D1227">
        <w:rPr>
          <w:rFonts w:ascii="Times New Roman" w:hAnsi="Times New Roman" w:cs="Times New Roman"/>
          <w:lang w:val="en-AU"/>
        </w:rPr>
        <w:t>; for “factory or storage purposes”</w:t>
      </w:r>
      <w:r w:rsidRPr="008D1227">
        <w:rPr>
          <w:rFonts w:ascii="Times New Roman" w:hAnsi="Times New Roman" w:cs="Times New Roman"/>
          <w:vertAlign w:val="superscript"/>
          <w:lang w:val="en-AU"/>
        </w:rPr>
        <w:footnoteReference w:id="17"/>
      </w:r>
      <w:r w:rsidRPr="008D1227">
        <w:rPr>
          <w:rFonts w:ascii="Times New Roman" w:hAnsi="Times New Roman" w:cs="Times New Roman"/>
          <w:lang w:val="en-AU"/>
        </w:rPr>
        <w:t>; for “villa residences”</w:t>
      </w:r>
      <w:r w:rsidRPr="008D1227">
        <w:rPr>
          <w:rFonts w:ascii="Times New Roman" w:hAnsi="Times New Roman" w:cs="Times New Roman"/>
          <w:vertAlign w:val="superscript"/>
          <w:lang w:val="en-AU"/>
        </w:rPr>
        <w:footnoteReference w:id="18"/>
      </w:r>
      <w:r w:rsidRPr="008D1227">
        <w:rPr>
          <w:rFonts w:ascii="Times New Roman" w:hAnsi="Times New Roman" w:cs="Times New Roman"/>
          <w:lang w:val="en-AU"/>
        </w:rPr>
        <w:t>; “workingmen’s dwellings”</w:t>
      </w:r>
      <w:r w:rsidRPr="008D1227">
        <w:rPr>
          <w:rFonts w:ascii="Times New Roman" w:hAnsi="Times New Roman" w:cs="Times New Roman"/>
          <w:vertAlign w:val="superscript"/>
          <w:lang w:val="en-AU"/>
        </w:rPr>
        <w:footnoteReference w:id="19"/>
      </w:r>
      <w:r w:rsidRPr="008D1227">
        <w:rPr>
          <w:rFonts w:ascii="Times New Roman" w:hAnsi="Times New Roman" w:cs="Times New Roman"/>
          <w:lang w:val="en-AU"/>
        </w:rPr>
        <w:t>; “being held merely as a speculation”</w:t>
      </w:r>
      <w:r w:rsidRPr="008D1227">
        <w:rPr>
          <w:rFonts w:ascii="Times New Roman" w:hAnsi="Times New Roman" w:cs="Times New Roman"/>
          <w:vertAlign w:val="superscript"/>
          <w:lang w:val="en-AU"/>
        </w:rPr>
        <w:footnoteReference w:id="20"/>
      </w:r>
      <w:r w:rsidRPr="008D1227">
        <w:rPr>
          <w:rFonts w:ascii="Times New Roman" w:hAnsi="Times New Roman" w:cs="Times New Roman"/>
          <w:lang w:val="en-AU"/>
        </w:rPr>
        <w:t xml:space="preserve">; “a </w:t>
      </w:r>
      <w:r w:rsidRPr="008D1227">
        <w:rPr>
          <w:rFonts w:ascii="Times New Roman" w:hAnsi="Times New Roman" w:cs="Times New Roman"/>
          <w:lang w:val="en-AU"/>
        </w:rPr>
        <w:lastRenderedPageBreak/>
        <w:t>factory or some other enterprise requiring a considerable space”</w:t>
      </w:r>
      <w:r w:rsidRPr="008D1227">
        <w:rPr>
          <w:rFonts w:ascii="Times New Roman" w:hAnsi="Times New Roman" w:cs="Times New Roman"/>
          <w:vertAlign w:val="superscript"/>
          <w:lang w:val="en-AU"/>
        </w:rPr>
        <w:footnoteReference w:id="21"/>
      </w:r>
      <w:r w:rsidRPr="008D1227">
        <w:rPr>
          <w:rFonts w:ascii="Times New Roman" w:hAnsi="Times New Roman" w:cs="Times New Roman"/>
          <w:lang w:val="en-AU"/>
        </w:rPr>
        <w:t>;“subdivision into small allotments for workingmen’s dwellings”</w:t>
      </w:r>
      <w:r w:rsidRPr="008D1227">
        <w:rPr>
          <w:rFonts w:ascii="Times New Roman" w:hAnsi="Times New Roman" w:cs="Times New Roman"/>
          <w:vertAlign w:val="superscript"/>
          <w:lang w:val="en-AU"/>
        </w:rPr>
        <w:footnoteReference w:id="22"/>
      </w:r>
      <w:r w:rsidRPr="008D1227">
        <w:rPr>
          <w:rFonts w:ascii="Times New Roman" w:hAnsi="Times New Roman" w:cs="Times New Roman"/>
          <w:lang w:val="en-AU"/>
        </w:rPr>
        <w:t>; and for a “factory site” and “workmen’s residences”</w:t>
      </w:r>
      <w:r w:rsidRPr="008D1227">
        <w:rPr>
          <w:rFonts w:ascii="Times New Roman" w:hAnsi="Times New Roman" w:cs="Times New Roman"/>
          <w:vertAlign w:val="superscript"/>
          <w:lang w:val="en-AU"/>
        </w:rPr>
        <w:footnoteReference w:id="23"/>
      </w:r>
      <w:r w:rsidRPr="008D1227">
        <w:rPr>
          <w:rFonts w:ascii="Times New Roman" w:hAnsi="Times New Roman" w:cs="Times New Roman"/>
          <w:lang w:val="en-AU"/>
        </w:rPr>
        <w:t>.</w:t>
      </w:r>
      <w:r>
        <w:rPr>
          <w:rFonts w:ascii="Times New Roman" w:hAnsi="Times New Roman" w:cs="Times New Roman"/>
          <w:lang w:val="en-AU"/>
        </w:rPr>
        <w:t xml:space="preserve"> </w:t>
      </w:r>
    </w:p>
    <w:p w14:paraId="48240E3F" w14:textId="77777777" w:rsidR="008924EF" w:rsidRDefault="008924EF" w:rsidP="00B60B7E">
      <w:pPr>
        <w:rPr>
          <w:rFonts w:ascii="Times New Roman" w:hAnsi="Times New Roman" w:cs="Times New Roman"/>
          <w:lang w:val="en-AU"/>
        </w:rPr>
      </w:pPr>
    </w:p>
    <w:p w14:paraId="05BC715E" w14:textId="119CD1A9" w:rsidR="00B60B7E" w:rsidRPr="00B60B7E" w:rsidRDefault="00E726A6" w:rsidP="00B60B7E">
      <w:pPr>
        <w:rPr>
          <w:rFonts w:ascii="Times New Roman" w:hAnsi="Times New Roman" w:cs="Times New Roman"/>
        </w:rPr>
      </w:pPr>
      <w:r>
        <w:rPr>
          <w:rFonts w:ascii="Times New Roman" w:hAnsi="Times New Roman" w:cs="Times New Roman"/>
        </w:rPr>
        <w:t xml:space="preserve">Note also that today, professional valuers rely on a principal value as defined by their Asset Standards Valuations Committee, which expresses the essence of the common law authorities including </w:t>
      </w:r>
      <w:proofErr w:type="gramStart"/>
      <w:r>
        <w:rPr>
          <w:rFonts w:ascii="Times New Roman" w:hAnsi="Times New Roman" w:cs="Times New Roman"/>
        </w:rPr>
        <w:t xml:space="preserve">in particular </w:t>
      </w:r>
      <w:r w:rsidRPr="00E726A6">
        <w:rPr>
          <w:rFonts w:ascii="Times New Roman" w:hAnsi="Times New Roman" w:cs="Times New Roman"/>
          <w:i/>
          <w:iCs/>
        </w:rPr>
        <w:t>The</w:t>
      </w:r>
      <w:proofErr w:type="gramEnd"/>
      <w:r w:rsidRPr="00E726A6">
        <w:rPr>
          <w:rFonts w:ascii="Times New Roman" w:hAnsi="Times New Roman" w:cs="Times New Roman"/>
          <w:i/>
          <w:iCs/>
        </w:rPr>
        <w:t xml:space="preserve"> Spencer Case</w:t>
      </w:r>
      <w:r>
        <w:rPr>
          <w:rFonts w:ascii="Times New Roman" w:hAnsi="Times New Roman" w:cs="Times New Roman"/>
        </w:rPr>
        <w:t>.</w:t>
      </w:r>
      <w:r w:rsidRPr="00E726A6">
        <w:t xml:space="preserve"> </w:t>
      </w:r>
      <w:r w:rsidRPr="00E726A6">
        <w:rPr>
          <w:rStyle w:val="FootnoteReference"/>
          <w:rFonts w:ascii="Times New Roman" w:hAnsi="Times New Roman" w:cs="Times New Roman"/>
        </w:rPr>
        <w:footnoteReference w:id="24"/>
      </w:r>
      <w:r w:rsidRPr="00E726A6">
        <w:rPr>
          <w:rFonts w:ascii="Times New Roman" w:hAnsi="Times New Roman" w:cs="Times New Roman"/>
        </w:rPr>
        <w:t xml:space="preserve"> </w:t>
      </w:r>
      <w:r w:rsidR="00B60B7E" w:rsidRPr="00B60B7E">
        <w:rPr>
          <w:rFonts w:ascii="Times New Roman" w:hAnsi="Times New Roman" w:cs="Times New Roman"/>
        </w:rPr>
        <w:t xml:space="preserve">The legal durability of </w:t>
      </w:r>
      <w:r w:rsidR="00B60B7E" w:rsidRPr="00B60B7E">
        <w:rPr>
          <w:rFonts w:ascii="Times New Roman" w:hAnsi="Times New Roman" w:cs="Times New Roman"/>
          <w:i/>
          <w:iCs/>
        </w:rPr>
        <w:t>The Spencer Case</w:t>
      </w:r>
      <w:r w:rsidR="00B60B7E" w:rsidRPr="00B60B7E">
        <w:rPr>
          <w:rFonts w:ascii="Times New Roman" w:hAnsi="Times New Roman" w:cs="Times New Roman"/>
        </w:rPr>
        <w:t xml:space="preserve"> (1907) was </w:t>
      </w:r>
      <w:r w:rsidR="00B60B7E">
        <w:rPr>
          <w:rFonts w:ascii="Times New Roman" w:hAnsi="Times New Roman" w:cs="Times New Roman"/>
        </w:rPr>
        <w:t>recently re-</w:t>
      </w:r>
      <w:r w:rsidR="00B60B7E" w:rsidRPr="00B60B7E">
        <w:rPr>
          <w:rFonts w:ascii="Times New Roman" w:hAnsi="Times New Roman" w:cs="Times New Roman"/>
        </w:rPr>
        <w:t xml:space="preserve">affirmed by the High Court in </w:t>
      </w:r>
      <w:r w:rsidR="00B60B7E" w:rsidRPr="00B60B7E">
        <w:rPr>
          <w:rFonts w:ascii="Times New Roman" w:hAnsi="Times New Roman" w:cs="Times New Roman"/>
          <w:i/>
          <w:iCs/>
        </w:rPr>
        <w:t>Northern Territory v Griffiths</w:t>
      </w:r>
      <w:r w:rsidR="00B60B7E" w:rsidRPr="00B60B7E">
        <w:rPr>
          <w:rFonts w:ascii="Times New Roman" w:hAnsi="Times New Roman" w:cs="Times New Roman"/>
        </w:rPr>
        <w:t>:</w:t>
      </w:r>
      <w:r w:rsidR="00B60B7E" w:rsidRPr="00B60B7E">
        <w:rPr>
          <w:rFonts w:ascii="Times New Roman" w:hAnsi="Times New Roman" w:cs="Times New Roman"/>
          <w:vertAlign w:val="superscript"/>
        </w:rPr>
        <w:footnoteReference w:id="25"/>
      </w:r>
    </w:p>
    <w:p w14:paraId="149726E9" w14:textId="77777777" w:rsidR="00B60B7E" w:rsidRDefault="00B60B7E" w:rsidP="008D1227">
      <w:pPr>
        <w:rPr>
          <w:rFonts w:ascii="Times New Roman" w:hAnsi="Times New Roman" w:cs="Times New Roman"/>
          <w:lang w:val="en-AU"/>
        </w:rPr>
      </w:pPr>
    </w:p>
    <w:p w14:paraId="5B595EF9" w14:textId="1974819C" w:rsidR="008D1227" w:rsidRDefault="008D1227" w:rsidP="008D1227">
      <w:pPr>
        <w:rPr>
          <w:rFonts w:ascii="Times New Roman" w:hAnsi="Times New Roman" w:cs="Times New Roman"/>
          <w:lang w:val="en-AU"/>
        </w:rPr>
      </w:pPr>
      <w:r>
        <w:rPr>
          <w:rFonts w:ascii="Times New Roman" w:hAnsi="Times New Roman" w:cs="Times New Roman"/>
          <w:lang w:val="en-AU"/>
        </w:rPr>
        <w:t xml:space="preserve">In effect, in coming to a ruling on a just valuation, the High Court considered all the possible acts of ownership of a fee simple estate which could be imagined, including various types of residential or industrial use, or just for speculation. </w:t>
      </w:r>
    </w:p>
    <w:p w14:paraId="21DD2079" w14:textId="77777777" w:rsidR="00B60B7E" w:rsidRDefault="00B60B7E" w:rsidP="008D1227">
      <w:pPr>
        <w:rPr>
          <w:rFonts w:ascii="Times New Roman" w:hAnsi="Times New Roman" w:cs="Times New Roman"/>
          <w:lang w:val="en-AU"/>
        </w:rPr>
      </w:pPr>
    </w:p>
    <w:p w14:paraId="03952283" w14:textId="77777777" w:rsidR="008D1227" w:rsidRPr="008D1227" w:rsidRDefault="008D1227" w:rsidP="008D1227">
      <w:pPr>
        <w:rPr>
          <w:rFonts w:ascii="Times New Roman" w:hAnsi="Times New Roman" w:cs="Times New Roman"/>
        </w:rPr>
      </w:pPr>
      <w:r w:rsidRPr="008D1227">
        <w:rPr>
          <w:rFonts w:ascii="Times New Roman" w:hAnsi="Times New Roman" w:cs="Times New Roman"/>
        </w:rPr>
        <w:t xml:space="preserve">Accordingly: “At common law, freehold ownership or, more precisely, an estate in fee simple is the </w:t>
      </w:r>
      <w:proofErr w:type="gramStart"/>
      <w:r w:rsidRPr="008D1227">
        <w:rPr>
          <w:rFonts w:ascii="Times New Roman" w:hAnsi="Times New Roman" w:cs="Times New Roman"/>
        </w:rPr>
        <w:t>most ample</w:t>
      </w:r>
      <w:proofErr w:type="gramEnd"/>
      <w:r w:rsidRPr="008D1227">
        <w:rPr>
          <w:rFonts w:ascii="Times New Roman" w:hAnsi="Times New Roman" w:cs="Times New Roman"/>
        </w:rPr>
        <w:t xml:space="preserve"> estate which can exist in land. As such, it confers the greatest rights in relation to land and the greatest degree of power that can be exercised over the land; and, for that reason, it ordinarily has the greatest economic value of any estate in land.”</w:t>
      </w:r>
      <w:r w:rsidRPr="008D1227">
        <w:rPr>
          <w:rFonts w:ascii="Times New Roman" w:hAnsi="Times New Roman" w:cs="Times New Roman"/>
          <w:vertAlign w:val="superscript"/>
        </w:rPr>
        <w:footnoteReference w:id="26"/>
      </w:r>
    </w:p>
    <w:p w14:paraId="0B59A70D" w14:textId="77777777" w:rsidR="008D1227" w:rsidRPr="008D1227" w:rsidRDefault="008D1227" w:rsidP="008D1227">
      <w:pPr>
        <w:rPr>
          <w:rFonts w:ascii="Times New Roman" w:hAnsi="Times New Roman" w:cs="Times New Roman"/>
          <w:lang w:val="en-AU"/>
        </w:rPr>
      </w:pPr>
    </w:p>
    <w:p w14:paraId="096A5EB0" w14:textId="77777777" w:rsidR="008D1227" w:rsidRPr="008D1227" w:rsidRDefault="008D1227" w:rsidP="008D1227">
      <w:pPr>
        <w:rPr>
          <w:rFonts w:ascii="Times New Roman" w:hAnsi="Times New Roman" w:cs="Times New Roman"/>
          <w:lang w:val="en-AU"/>
        </w:rPr>
      </w:pPr>
      <w:r w:rsidRPr="008D1227">
        <w:rPr>
          <w:rFonts w:ascii="Times New Roman" w:hAnsi="Times New Roman" w:cs="Times New Roman"/>
        </w:rPr>
        <w:t>The “most valuable incident” of an estate in fee simple:</w:t>
      </w:r>
      <w:r w:rsidRPr="008D1227">
        <w:rPr>
          <w:rFonts w:ascii="Times New Roman" w:hAnsi="Times New Roman" w:cs="Times New Roman"/>
          <w:vertAlign w:val="superscript"/>
        </w:rPr>
        <w:footnoteReference w:id="27"/>
      </w:r>
      <w:r w:rsidRPr="008D1227">
        <w:rPr>
          <w:rFonts w:ascii="Times New Roman" w:hAnsi="Times New Roman" w:cs="Times New Roman"/>
        </w:rPr>
        <w:t xml:space="preserve"> “is one that is now inseparable from it, </w:t>
      </w:r>
      <w:r w:rsidRPr="008D1227">
        <w:rPr>
          <w:rFonts w:ascii="Times New Roman" w:hAnsi="Times New Roman" w:cs="Times New Roman"/>
          <w:i/>
          <w:iCs/>
        </w:rPr>
        <w:t xml:space="preserve">the unfettered right of alienation, </w:t>
      </w:r>
      <w:r w:rsidRPr="008D1227">
        <w:rPr>
          <w:rFonts w:ascii="Times New Roman" w:hAnsi="Times New Roman" w:cs="Times New Roman"/>
        </w:rPr>
        <w:t xml:space="preserve">and along with this is the </w:t>
      </w:r>
      <w:r w:rsidRPr="008D1227">
        <w:rPr>
          <w:rFonts w:ascii="Times New Roman" w:hAnsi="Times New Roman" w:cs="Times New Roman"/>
          <w:i/>
          <w:iCs/>
        </w:rPr>
        <w:t>right of free enjoyment”.</w:t>
      </w:r>
    </w:p>
    <w:p w14:paraId="50BF4BEB" w14:textId="77777777" w:rsidR="008D1227" w:rsidRPr="008D1227" w:rsidRDefault="008D1227" w:rsidP="008D1227">
      <w:pPr>
        <w:rPr>
          <w:rFonts w:ascii="Times New Roman" w:hAnsi="Times New Roman" w:cs="Times New Roman"/>
        </w:rPr>
      </w:pPr>
    </w:p>
    <w:p w14:paraId="55D0693C" w14:textId="77777777" w:rsidR="008D1227" w:rsidRPr="008D1227" w:rsidRDefault="008D1227" w:rsidP="008D1227">
      <w:pPr>
        <w:rPr>
          <w:rFonts w:ascii="Times New Roman" w:hAnsi="Times New Roman" w:cs="Times New Roman"/>
          <w:lang w:val="en-AU"/>
        </w:rPr>
      </w:pPr>
      <w:r w:rsidRPr="008D1227">
        <w:rPr>
          <w:rFonts w:ascii="Times New Roman" w:hAnsi="Times New Roman" w:cs="Times New Roman"/>
          <w:lang w:val="en-AU"/>
        </w:rPr>
        <w:t>Put another way:</w:t>
      </w:r>
      <w:r w:rsidRPr="008D1227">
        <w:rPr>
          <w:rFonts w:ascii="Times New Roman" w:hAnsi="Times New Roman" w:cs="Times New Roman"/>
          <w:vertAlign w:val="superscript"/>
          <w:lang w:val="en-AU"/>
        </w:rPr>
        <w:t xml:space="preserve"> </w:t>
      </w:r>
      <w:r w:rsidRPr="008D1227">
        <w:rPr>
          <w:rFonts w:ascii="Times New Roman" w:hAnsi="Times New Roman" w:cs="Times New Roman"/>
          <w:vertAlign w:val="superscript"/>
          <w:lang w:val="en-AU"/>
        </w:rPr>
        <w:footnoteReference w:id="28"/>
      </w:r>
      <w:r w:rsidRPr="008D1227">
        <w:rPr>
          <w:rFonts w:ascii="Times New Roman" w:hAnsi="Times New Roman" w:cs="Times New Roman"/>
          <w:lang w:val="en-AU"/>
        </w:rPr>
        <w:t xml:space="preserve"> "the house of </w:t>
      </w:r>
      <w:proofErr w:type="gramStart"/>
      <w:r w:rsidRPr="008D1227">
        <w:rPr>
          <w:rFonts w:ascii="Times New Roman" w:hAnsi="Times New Roman" w:cs="Times New Roman"/>
          <w:lang w:val="en-AU"/>
        </w:rPr>
        <w:t>every one</w:t>
      </w:r>
      <w:proofErr w:type="gramEnd"/>
      <w:r w:rsidRPr="008D1227">
        <w:rPr>
          <w:rFonts w:ascii="Times New Roman" w:hAnsi="Times New Roman" w:cs="Times New Roman"/>
          <w:lang w:val="en-AU"/>
        </w:rPr>
        <w:t xml:space="preserve"> is to him as his castle ... as for his repose". </w:t>
      </w:r>
    </w:p>
    <w:p w14:paraId="37620E18" w14:textId="77777777" w:rsidR="008D1227" w:rsidRDefault="008D1227" w:rsidP="008D1227">
      <w:pPr>
        <w:rPr>
          <w:rFonts w:ascii="Times New Roman" w:hAnsi="Times New Roman" w:cs="Times New Roman"/>
          <w:lang w:val="en-AU"/>
        </w:rPr>
      </w:pPr>
    </w:p>
    <w:p w14:paraId="11505030" w14:textId="19D5B3A8" w:rsidR="006A6405" w:rsidRDefault="006A6405" w:rsidP="006A6405">
      <w:pPr>
        <w:rPr>
          <w:rFonts w:ascii="Times New Roman" w:hAnsi="Times New Roman" w:cs="Times New Roman"/>
          <w:lang w:val="en-AU"/>
        </w:rPr>
      </w:pPr>
      <w:r w:rsidRPr="006A6405">
        <w:rPr>
          <w:rFonts w:ascii="Times New Roman" w:hAnsi="Times New Roman" w:cs="Times New Roman"/>
          <w:lang w:val="en-AU"/>
        </w:rPr>
        <w:t>The proprietary right to exercise free enjoyment of the estate extends to the exclusion of the Crown. The 1</w:t>
      </w:r>
      <w:r w:rsidRPr="006A6405">
        <w:rPr>
          <w:rFonts w:ascii="Times New Roman" w:hAnsi="Times New Roman" w:cs="Times New Roman"/>
          <w:vertAlign w:val="superscript"/>
          <w:lang w:val="en-AU"/>
        </w:rPr>
        <w:t>st</w:t>
      </w:r>
      <w:r w:rsidRPr="006A6405">
        <w:rPr>
          <w:rFonts w:ascii="Times New Roman" w:hAnsi="Times New Roman" w:cs="Times New Roman"/>
          <w:lang w:val="en-AU"/>
        </w:rPr>
        <w:t xml:space="preserve"> Earl of Chatham, William Pitt, characterised the point memorably in Parliament in 1763, as adopted by Lord Denning MR in 1964 with the “justification by law” </w:t>
      </w:r>
      <w:r w:rsidR="009B6588">
        <w:rPr>
          <w:rFonts w:ascii="Times New Roman" w:hAnsi="Times New Roman" w:cs="Times New Roman"/>
          <w:lang w:val="en-AU"/>
        </w:rPr>
        <w:t>qualification</w:t>
      </w:r>
      <w:r w:rsidRPr="006A6405">
        <w:rPr>
          <w:rFonts w:ascii="Times New Roman" w:hAnsi="Times New Roman" w:cs="Times New Roman"/>
          <w:lang w:val="en-AU"/>
        </w:rPr>
        <w:t>:</w:t>
      </w:r>
      <w:r w:rsidRPr="006A6405">
        <w:rPr>
          <w:rFonts w:ascii="Times New Roman" w:hAnsi="Times New Roman" w:cs="Times New Roman"/>
          <w:vertAlign w:val="superscript"/>
          <w:lang w:val="en-AU"/>
        </w:rPr>
        <w:footnoteReference w:id="29"/>
      </w:r>
    </w:p>
    <w:p w14:paraId="0088B5FD" w14:textId="77777777" w:rsidR="006A6405" w:rsidRPr="006A6405" w:rsidRDefault="006A6405" w:rsidP="006A6405">
      <w:pPr>
        <w:rPr>
          <w:rFonts w:ascii="Times New Roman" w:hAnsi="Times New Roman" w:cs="Times New Roman"/>
          <w:lang w:val="en-AU"/>
        </w:rPr>
      </w:pPr>
    </w:p>
    <w:p w14:paraId="5120F8CF" w14:textId="77777777" w:rsidR="006A6405" w:rsidRPr="006A6405" w:rsidRDefault="006A6405" w:rsidP="00F44C3D">
      <w:pPr>
        <w:ind w:left="426"/>
        <w:rPr>
          <w:rFonts w:ascii="Times New Roman" w:hAnsi="Times New Roman" w:cs="Times New Roman"/>
          <w:lang w:val="en-AU"/>
        </w:rPr>
      </w:pPr>
      <w:r w:rsidRPr="006A6405">
        <w:rPr>
          <w:rFonts w:ascii="Times New Roman" w:hAnsi="Times New Roman" w:cs="Times New Roman"/>
          <w:lang w:val="en-AU"/>
        </w:rPr>
        <w:t>“’The poorest man may in his cottage bid defiance to all the forces of the Crown. It may be frail – its roof may shake – the wind may blow through it – the storm may enter – the rain may enter – but the King of England cannot enter – all his force dares not cross the threshold of the ruined tenement.’ So be it – unless he has justification by law.”</w:t>
      </w:r>
    </w:p>
    <w:p w14:paraId="37D30F59" w14:textId="77777777" w:rsidR="006A6405" w:rsidRPr="008D1227" w:rsidRDefault="006A6405" w:rsidP="008D1227">
      <w:pPr>
        <w:rPr>
          <w:rFonts w:ascii="Times New Roman" w:hAnsi="Times New Roman" w:cs="Times New Roman"/>
          <w:lang w:val="en-AU"/>
        </w:rPr>
      </w:pPr>
    </w:p>
    <w:p w14:paraId="32CE1AFF" w14:textId="6CA2462E" w:rsidR="009B6588" w:rsidRDefault="009B6588" w:rsidP="008D1227">
      <w:pPr>
        <w:rPr>
          <w:rFonts w:ascii="Times New Roman" w:hAnsi="Times New Roman" w:cs="Times New Roman"/>
          <w:lang w:val="en-AU"/>
        </w:rPr>
      </w:pPr>
      <w:r>
        <w:rPr>
          <w:rFonts w:ascii="Times New Roman" w:hAnsi="Times New Roman" w:cs="Times New Roman"/>
          <w:lang w:val="en-AU"/>
        </w:rPr>
        <w:t>This rhetorical piece captures the idea that the Crown, having alienated the proprietary interest in the land to the “poorest man”, cannot violate his proprietary interest by entering the cottage without his consent. That is to say, the Crown may not trespass.</w:t>
      </w:r>
    </w:p>
    <w:p w14:paraId="008C9C7A" w14:textId="77777777" w:rsidR="009B6588" w:rsidRDefault="009B6588" w:rsidP="008D1227">
      <w:pPr>
        <w:rPr>
          <w:rFonts w:ascii="Times New Roman" w:hAnsi="Times New Roman" w:cs="Times New Roman"/>
          <w:lang w:val="en-AU"/>
        </w:rPr>
      </w:pPr>
    </w:p>
    <w:p w14:paraId="47C38CC1" w14:textId="27EE6B06" w:rsidR="008D1227" w:rsidRDefault="008D1227" w:rsidP="008D1227">
      <w:pPr>
        <w:rPr>
          <w:rFonts w:ascii="Times New Roman" w:hAnsi="Times New Roman" w:cs="Times New Roman"/>
        </w:rPr>
      </w:pPr>
      <w:r w:rsidRPr="008D1227">
        <w:rPr>
          <w:rFonts w:ascii="Times New Roman" w:hAnsi="Times New Roman" w:cs="Times New Roman"/>
          <w:lang w:val="en-AU"/>
        </w:rPr>
        <w:lastRenderedPageBreak/>
        <w:t>In addition to terms used to describe the scope of the fee simple estate, including “full ownership”</w:t>
      </w:r>
      <w:r w:rsidR="00FC7D70" w:rsidRPr="00FC7D70">
        <w:rPr>
          <w:rFonts w:ascii="Times New Roman" w:eastAsia="Times New Roman" w:hAnsi="Times New Roman" w:cs="Times New Roman"/>
          <w:vertAlign w:val="superscript"/>
          <w:lang w:eastAsia="en-GB"/>
        </w:rPr>
        <w:t xml:space="preserve"> </w:t>
      </w:r>
      <w:r w:rsidR="00FC7D70" w:rsidRPr="00FC7D70">
        <w:rPr>
          <w:rFonts w:ascii="Times New Roman" w:hAnsi="Times New Roman" w:cs="Times New Roman"/>
          <w:vertAlign w:val="superscript"/>
        </w:rPr>
        <w:footnoteReference w:id="30"/>
      </w:r>
      <w:r w:rsidRPr="008D1227">
        <w:rPr>
          <w:rFonts w:ascii="Times New Roman" w:hAnsi="Times New Roman" w:cs="Times New Roman"/>
          <w:lang w:val="en-AU"/>
        </w:rPr>
        <w:t>, “most ample estate”</w:t>
      </w:r>
      <w:r w:rsidR="00E726A6" w:rsidRPr="00E726A6">
        <w:rPr>
          <w:i/>
          <w:iCs/>
        </w:rPr>
        <w:t xml:space="preserve"> </w:t>
      </w:r>
      <w:r w:rsidR="00E726A6" w:rsidRPr="00E726A6">
        <w:rPr>
          <w:rStyle w:val="FootnoteReference"/>
          <w:rFonts w:ascii="Times New Roman" w:hAnsi="Times New Roman" w:cs="Times New Roman"/>
          <w:i/>
          <w:iCs/>
        </w:rPr>
        <w:footnoteReference w:id="31"/>
      </w:r>
      <w:r w:rsidRPr="008D1227">
        <w:rPr>
          <w:rFonts w:ascii="Times New Roman" w:hAnsi="Times New Roman" w:cs="Times New Roman"/>
          <w:lang w:val="en-AU"/>
        </w:rPr>
        <w:t>, “free enjoyment”</w:t>
      </w:r>
      <w:r w:rsidR="00A34F77" w:rsidRPr="00A34F77">
        <w:t xml:space="preserve"> </w:t>
      </w:r>
      <w:r w:rsidR="00A34F77" w:rsidRPr="00A34F77">
        <w:rPr>
          <w:rStyle w:val="FootnoteReference"/>
          <w:rFonts w:ascii="Times New Roman" w:hAnsi="Times New Roman" w:cs="Times New Roman"/>
        </w:rPr>
        <w:footnoteReference w:id="32"/>
      </w:r>
      <w:r w:rsidRPr="008D1227">
        <w:rPr>
          <w:rFonts w:ascii="Times New Roman" w:hAnsi="Times New Roman" w:cs="Times New Roman"/>
          <w:lang w:val="en-AU"/>
        </w:rPr>
        <w:t xml:space="preserve"> and limited only by the “imagination”</w:t>
      </w:r>
      <w:r w:rsidR="006C79D6" w:rsidRPr="006C79D6">
        <w:t xml:space="preserve"> </w:t>
      </w:r>
      <w:r w:rsidR="006C79D6" w:rsidRPr="006C79D6">
        <w:rPr>
          <w:rStyle w:val="FootnoteReference"/>
          <w:rFonts w:ascii="Times New Roman" w:hAnsi="Times New Roman" w:cs="Times New Roman"/>
        </w:rPr>
        <w:footnoteReference w:id="33"/>
      </w:r>
      <w:r w:rsidRPr="008D1227">
        <w:rPr>
          <w:rFonts w:ascii="Times New Roman" w:hAnsi="Times New Roman" w:cs="Times New Roman"/>
          <w:lang w:val="en-AU"/>
        </w:rPr>
        <w:t>, is the characterisation of a “bundle of rights”:</w:t>
      </w:r>
      <w:r w:rsidRPr="008D1227">
        <w:rPr>
          <w:rFonts w:ascii="Times New Roman" w:hAnsi="Times New Roman" w:cs="Times New Roman"/>
          <w:vertAlign w:val="superscript"/>
          <w:lang w:val="en-AU"/>
        </w:rPr>
        <w:footnoteReference w:id="34"/>
      </w:r>
      <w:r w:rsidRPr="008D1227">
        <w:rPr>
          <w:rFonts w:ascii="Times New Roman" w:hAnsi="Times New Roman" w:cs="Times New Roman"/>
          <w:lang w:val="en-AU"/>
        </w:rPr>
        <w:t xml:space="preserve"> “</w:t>
      </w:r>
      <w:r w:rsidRPr="008D1227">
        <w:rPr>
          <w:rFonts w:ascii="Times New Roman" w:hAnsi="Times New Roman" w:cs="Times New Roman"/>
        </w:rPr>
        <w:t>Property, in relation to land, is a bundle of rights exercisable with respect to the land. The tenant of an unencumbered estate in fee simple in possession has the largest possible bundle.” Further:</w:t>
      </w:r>
      <w:r w:rsidRPr="008D1227">
        <w:rPr>
          <w:rFonts w:ascii="Times New Roman" w:hAnsi="Times New Roman" w:cs="Times New Roman"/>
          <w:vertAlign w:val="superscript"/>
        </w:rPr>
        <w:t xml:space="preserve"> </w:t>
      </w:r>
      <w:r w:rsidRPr="008D1227">
        <w:rPr>
          <w:rFonts w:ascii="Times New Roman" w:hAnsi="Times New Roman" w:cs="Times New Roman"/>
          <w:vertAlign w:val="superscript"/>
        </w:rPr>
        <w:footnoteReference w:id="35"/>
      </w:r>
      <w:r w:rsidRPr="008D1227">
        <w:rPr>
          <w:rFonts w:ascii="Times New Roman" w:hAnsi="Times New Roman" w:cs="Times New Roman"/>
        </w:rPr>
        <w:t xml:space="preserve"> “What needs to be recognized is that property is a bundle of rights, and each right in that bundle is itself property the subject of acquisition”.</w:t>
      </w:r>
    </w:p>
    <w:p w14:paraId="10F73EE5" w14:textId="77777777" w:rsidR="006A6405" w:rsidRDefault="006A6405" w:rsidP="008D1227">
      <w:pPr>
        <w:rPr>
          <w:rFonts w:ascii="Times New Roman" w:hAnsi="Times New Roman" w:cs="Times New Roman"/>
        </w:rPr>
      </w:pPr>
    </w:p>
    <w:p w14:paraId="7D981D54" w14:textId="77777777" w:rsidR="008F09AF" w:rsidRDefault="006A6405" w:rsidP="008F09AF">
      <w:pPr>
        <w:rPr>
          <w:rFonts w:ascii="Times New Roman" w:hAnsi="Times New Roman" w:cs="Times New Roman"/>
          <w:lang w:val="en-AU"/>
        </w:rPr>
      </w:pPr>
      <w:r>
        <w:rPr>
          <w:rFonts w:ascii="Times New Roman" w:hAnsi="Times New Roman" w:cs="Times New Roman"/>
        </w:rPr>
        <w:t>In this context</w:t>
      </w:r>
      <w:r w:rsidR="008D1227" w:rsidRPr="008D1227">
        <w:rPr>
          <w:rFonts w:ascii="Times New Roman" w:hAnsi="Times New Roman" w:cs="Times New Roman"/>
        </w:rPr>
        <w:t xml:space="preserve">, it is a fallacy to understand an estate in fee simple as merely being land as an object. </w:t>
      </w:r>
      <w:r w:rsidR="008F09AF" w:rsidRPr="008F09AF">
        <w:rPr>
          <w:rFonts w:ascii="Times New Roman" w:hAnsi="Times New Roman" w:cs="Times New Roman"/>
          <w:lang w:val="en-AU"/>
        </w:rPr>
        <w:t>In the words of the High Court:</w:t>
      </w:r>
      <w:r w:rsidR="008F09AF" w:rsidRPr="008F09AF">
        <w:rPr>
          <w:rFonts w:ascii="Times New Roman" w:hAnsi="Times New Roman" w:cs="Times New Roman"/>
          <w:vertAlign w:val="superscript"/>
          <w:lang w:val="en-AU"/>
        </w:rPr>
        <w:footnoteReference w:id="36"/>
      </w:r>
      <w:r w:rsidR="008F09AF" w:rsidRPr="008F09AF">
        <w:rPr>
          <w:rFonts w:ascii="Times New Roman" w:hAnsi="Times New Roman" w:cs="Times New Roman"/>
          <w:lang w:val="en-AU"/>
        </w:rPr>
        <w:t xml:space="preserve"> </w:t>
      </w:r>
    </w:p>
    <w:p w14:paraId="0E969E38" w14:textId="77777777" w:rsidR="008F09AF" w:rsidRPr="008F09AF" w:rsidRDefault="008F09AF" w:rsidP="008F09AF">
      <w:pPr>
        <w:rPr>
          <w:rFonts w:ascii="Times New Roman" w:hAnsi="Times New Roman" w:cs="Times New Roman"/>
          <w:lang w:val="en-AU"/>
        </w:rPr>
      </w:pPr>
    </w:p>
    <w:p w14:paraId="0EE67153" w14:textId="401B6445" w:rsidR="008F09AF" w:rsidRDefault="008F09AF" w:rsidP="008F09AF">
      <w:pPr>
        <w:ind w:left="567"/>
        <w:rPr>
          <w:rFonts w:ascii="Times New Roman" w:hAnsi="Times New Roman" w:cs="Times New Roman"/>
        </w:rPr>
      </w:pPr>
      <w:r w:rsidRPr="008F09AF">
        <w:rPr>
          <w:rFonts w:ascii="Times New Roman" w:hAnsi="Times New Roman" w:cs="Times New Roman"/>
          <w:lang w:val="en-AU"/>
        </w:rPr>
        <w:t xml:space="preserve">"…property" does not refer to a thing; it is a description of a legal relationship with a </w:t>
      </w:r>
      <w:proofErr w:type="gramStart"/>
      <w:r w:rsidRPr="008F09AF">
        <w:rPr>
          <w:rFonts w:ascii="Times New Roman" w:hAnsi="Times New Roman" w:cs="Times New Roman"/>
          <w:lang w:val="en-AU"/>
        </w:rPr>
        <w:t>thing</w:t>
      </w:r>
      <w:bookmarkStart w:id="0" w:name="_ftnref26"/>
      <w:r w:rsidRPr="008F09AF">
        <w:rPr>
          <w:rFonts w:ascii="Times New Roman" w:hAnsi="Times New Roman" w:cs="Times New Roman"/>
          <w:vertAlign w:val="superscript"/>
          <w:lang w:val="en-AU"/>
        </w:rPr>
        <w:t>[</w:t>
      </w:r>
      <w:proofErr w:type="gramEnd"/>
      <w:r w:rsidRPr="008F09AF">
        <w:rPr>
          <w:rFonts w:ascii="Times New Roman" w:hAnsi="Times New Roman" w:cs="Times New Roman"/>
          <w:vertAlign w:val="superscript"/>
          <w:lang w:val="en-AU"/>
        </w:rPr>
        <w:t>26</w:t>
      </w:r>
      <w:bookmarkEnd w:id="0"/>
      <w:r w:rsidRPr="008F09AF">
        <w:rPr>
          <w:rFonts w:ascii="Times New Roman" w:hAnsi="Times New Roman" w:cs="Times New Roman"/>
          <w:vertAlign w:val="superscript"/>
          <w:lang w:val="en-AU"/>
        </w:rPr>
        <w:t>]</w:t>
      </w:r>
      <w:r w:rsidRPr="008F09AF">
        <w:rPr>
          <w:rFonts w:ascii="Times New Roman" w:hAnsi="Times New Roman" w:cs="Times New Roman"/>
          <w:lang w:val="en-AU"/>
        </w:rPr>
        <w:t>.  It refers to a degree of power that is recognised in law as power permissibly exercised over the thing.</w:t>
      </w:r>
      <w:r>
        <w:rPr>
          <w:rFonts w:ascii="Times New Roman" w:hAnsi="Times New Roman" w:cs="Times New Roman"/>
          <w:lang w:val="en-AU"/>
        </w:rPr>
        <w:t>”</w:t>
      </w:r>
      <w:r w:rsidRPr="008F09AF">
        <w:rPr>
          <w:rFonts w:ascii="Times New Roman" w:hAnsi="Times New Roman" w:cs="Times New Roman"/>
          <w:lang w:val="en-AU"/>
        </w:rPr>
        <w:t> </w:t>
      </w:r>
    </w:p>
    <w:p w14:paraId="547AC3A3" w14:textId="77777777" w:rsidR="008F09AF" w:rsidRDefault="008F09AF" w:rsidP="008D1227">
      <w:pPr>
        <w:rPr>
          <w:rFonts w:ascii="Times New Roman" w:hAnsi="Times New Roman" w:cs="Times New Roman"/>
        </w:rPr>
      </w:pPr>
    </w:p>
    <w:p w14:paraId="7726E698" w14:textId="347180B8" w:rsidR="008F09AF" w:rsidRDefault="000F3B89" w:rsidP="008D1227">
      <w:pPr>
        <w:rPr>
          <w:rFonts w:ascii="Times New Roman" w:hAnsi="Times New Roman" w:cs="Times New Roman"/>
        </w:rPr>
      </w:pPr>
      <w:r>
        <w:rPr>
          <w:rFonts w:ascii="Times New Roman" w:hAnsi="Times New Roman" w:cs="Times New Roman"/>
        </w:rPr>
        <w:t>Thus, the law of tenure by Crown grant governs the power of the proprietor with respect to land, being the “estate”.</w:t>
      </w:r>
    </w:p>
    <w:p w14:paraId="267DAD5C" w14:textId="77777777" w:rsidR="008F09AF" w:rsidRDefault="008F09AF" w:rsidP="008D1227">
      <w:pPr>
        <w:rPr>
          <w:rFonts w:ascii="Times New Roman" w:hAnsi="Times New Roman" w:cs="Times New Roman"/>
        </w:rPr>
      </w:pPr>
    </w:p>
    <w:p w14:paraId="70FC2CDE" w14:textId="7FBEDC7E" w:rsidR="00775381" w:rsidRDefault="00830622" w:rsidP="00DC1EE7">
      <w:pPr>
        <w:rPr>
          <w:rFonts w:ascii="Times New Roman" w:hAnsi="Times New Roman" w:cs="Times New Roman"/>
        </w:rPr>
      </w:pPr>
      <w:r>
        <w:rPr>
          <w:rFonts w:ascii="Times New Roman" w:hAnsi="Times New Roman" w:cs="Times New Roman"/>
        </w:rPr>
        <w:t xml:space="preserve">In relation to housing, any householder assumes the right to lock the front door at night, or anytime, or to build a perimeter fence with or without a locked gate. The householder also presumes the right to not have anyone, such as a landlord or government official, barge in any time of the day or night when they feel like it. </w:t>
      </w:r>
      <w:r w:rsidR="00775381">
        <w:rPr>
          <w:rFonts w:ascii="Times New Roman" w:hAnsi="Times New Roman" w:cs="Times New Roman"/>
        </w:rPr>
        <w:t>This is the right of peaceful enjoyment. The proprietor possesses this right as part of the fee simple estate. If the proprietor grants a lease, an essential part of that lease is always that the tenant is entitled to peaceful enjoyment of the tenancy for the duration of the lease contract. The proprietor can grant (or indeed, alienate) this right to the tenant because of his own entitlement of same as part of the estate.</w:t>
      </w:r>
    </w:p>
    <w:p w14:paraId="0CA91E50" w14:textId="77777777" w:rsidR="00775381" w:rsidRDefault="00775381" w:rsidP="00DC1EE7">
      <w:pPr>
        <w:rPr>
          <w:rFonts w:ascii="Times New Roman" w:hAnsi="Times New Roman" w:cs="Times New Roman"/>
        </w:rPr>
      </w:pPr>
    </w:p>
    <w:p w14:paraId="6674F63D" w14:textId="48C233F2" w:rsidR="00830622" w:rsidRDefault="00157D70" w:rsidP="00DC1EE7">
      <w:pPr>
        <w:rPr>
          <w:rFonts w:ascii="Times New Roman" w:hAnsi="Times New Roman" w:cs="Times New Roman"/>
        </w:rPr>
      </w:pPr>
      <w:r>
        <w:rPr>
          <w:rFonts w:ascii="Times New Roman" w:hAnsi="Times New Roman" w:cs="Times New Roman"/>
        </w:rPr>
        <w:t xml:space="preserve">The word “home” is used in the Interim Report forty (40) times, so it’s clearly very </w:t>
      </w:r>
      <w:proofErr w:type="gramStart"/>
      <w:r>
        <w:rPr>
          <w:rFonts w:ascii="Times New Roman" w:hAnsi="Times New Roman" w:cs="Times New Roman"/>
        </w:rPr>
        <w:t>important  to</w:t>
      </w:r>
      <w:proofErr w:type="gramEnd"/>
      <w:r>
        <w:rPr>
          <w:rFonts w:ascii="Times New Roman" w:hAnsi="Times New Roman" w:cs="Times New Roman"/>
        </w:rPr>
        <w:t xml:space="preserve"> the Productivity Commission, in the context of its terms of reference. </w:t>
      </w:r>
      <w:r w:rsidR="00775381">
        <w:rPr>
          <w:rFonts w:ascii="Times New Roman" w:hAnsi="Times New Roman" w:cs="Times New Roman"/>
        </w:rPr>
        <w:t xml:space="preserve">The right to peaceful enjoyment is probably the single most important legal entitlement which makes a house a home. This right is not created by some local government regulation or State legislation, both of which may, in law, be abolished at any time. It is a secure right which exists due to the law of tenure by Crown grant of the freehold </w:t>
      </w:r>
      <w:proofErr w:type="gramStart"/>
      <w:r w:rsidR="00775381">
        <w:rPr>
          <w:rFonts w:ascii="Times New Roman" w:hAnsi="Times New Roman" w:cs="Times New Roman"/>
        </w:rPr>
        <w:t>estate, and</w:t>
      </w:r>
      <w:proofErr w:type="gramEnd"/>
      <w:r w:rsidR="00775381">
        <w:rPr>
          <w:rFonts w:ascii="Times New Roman" w:hAnsi="Times New Roman" w:cs="Times New Roman"/>
        </w:rPr>
        <w:t xml:space="preserve"> runs with the land. </w:t>
      </w:r>
    </w:p>
    <w:p w14:paraId="0E4FC3EF" w14:textId="77777777" w:rsidR="00DB2B30" w:rsidRDefault="00DB2B30" w:rsidP="00DC1EE7">
      <w:pPr>
        <w:rPr>
          <w:rFonts w:ascii="Times New Roman" w:hAnsi="Times New Roman" w:cs="Times New Roman"/>
        </w:rPr>
      </w:pPr>
    </w:p>
    <w:p w14:paraId="2AFF6C43" w14:textId="3DCCFA8C" w:rsidR="00DB2B30" w:rsidRDefault="57B17056" w:rsidP="00DC1EE7">
      <w:pPr>
        <w:rPr>
          <w:rFonts w:ascii="Times New Roman" w:hAnsi="Times New Roman" w:cs="Times New Roman"/>
        </w:rPr>
      </w:pPr>
      <w:r>
        <w:rPr>
          <w:rFonts w:ascii="Times New Roman" w:hAnsi="Times New Roman" w:cs="Times New Roman"/>
        </w:rPr>
        <w:t xml:space="preserve">This right to peaceful enjoyment is protected by the common law </w:t>
      </w:r>
      <w:r w:rsidR="111EDEE6">
        <w:rPr>
          <w:rFonts w:ascii="Times New Roman" w:hAnsi="Times New Roman" w:cs="Times New Roman"/>
        </w:rPr>
        <w:t xml:space="preserve">tort (civil wrong) of </w:t>
      </w:r>
      <w:r>
        <w:rPr>
          <w:rFonts w:ascii="Times New Roman" w:hAnsi="Times New Roman" w:cs="Times New Roman"/>
        </w:rPr>
        <w:t xml:space="preserve">trespass to land and may be illustrated by </w:t>
      </w:r>
      <w:r w:rsidR="4711CE26">
        <w:rPr>
          <w:rFonts w:ascii="Times New Roman" w:hAnsi="Times New Roman" w:cs="Times New Roman"/>
        </w:rPr>
        <w:t xml:space="preserve">reference to </w:t>
      </w:r>
      <w:r>
        <w:rPr>
          <w:rFonts w:ascii="Times New Roman" w:hAnsi="Times New Roman" w:cs="Times New Roman"/>
        </w:rPr>
        <w:t xml:space="preserve">a </w:t>
      </w:r>
      <w:r w:rsidRPr="601061E9">
        <w:rPr>
          <w:rFonts w:ascii="Times New Roman" w:hAnsi="Times New Roman" w:cs="Times New Roman"/>
        </w:rPr>
        <w:t>real life example</w:t>
      </w:r>
      <w:r w:rsidR="356546E0">
        <w:rPr>
          <w:rFonts w:ascii="Times New Roman" w:hAnsi="Times New Roman" w:cs="Times New Roman"/>
        </w:rPr>
        <w:t xml:space="preserve"> where </w:t>
      </w:r>
      <w:r w:rsidR="654C3AFF">
        <w:rPr>
          <w:rFonts w:ascii="Times New Roman" w:hAnsi="Times New Roman" w:cs="Times New Roman"/>
        </w:rPr>
        <w:t xml:space="preserve">an outraged </w:t>
      </w:r>
      <w:r w:rsidR="4A1940D5" w:rsidRPr="601061E9">
        <w:rPr>
          <w:rFonts w:ascii="Times New Roman" w:hAnsi="Times New Roman" w:cs="Times New Roman"/>
        </w:rPr>
        <w:t>[redacted]</w:t>
      </w:r>
      <w:r w:rsidR="654C3AFF" w:rsidRPr="601061E9">
        <w:rPr>
          <w:rFonts w:ascii="Times New Roman" w:hAnsi="Times New Roman" w:cs="Times New Roman"/>
        </w:rPr>
        <w:t xml:space="preserve"> mum</w:t>
      </w:r>
      <w:r w:rsidR="107960B3" w:rsidRPr="601061E9">
        <w:rPr>
          <w:rFonts w:ascii="Times New Roman" w:hAnsi="Times New Roman" w:cs="Times New Roman"/>
        </w:rPr>
        <w:t>, self-represented,</w:t>
      </w:r>
      <w:r w:rsidR="654C3AFF" w:rsidRPr="601061E9">
        <w:rPr>
          <w:rFonts w:ascii="Times New Roman" w:hAnsi="Times New Roman" w:cs="Times New Roman"/>
        </w:rPr>
        <w:t xml:space="preserve"> successfully sued New South Wales </w:t>
      </w:r>
      <w:r w:rsidR="4A8BD6C8" w:rsidRPr="601061E9">
        <w:rPr>
          <w:rFonts w:ascii="Times New Roman" w:hAnsi="Times New Roman" w:cs="Times New Roman"/>
        </w:rPr>
        <w:t xml:space="preserve">in the Supreme Court </w:t>
      </w:r>
      <w:r w:rsidR="654C3AFF" w:rsidRPr="601061E9">
        <w:rPr>
          <w:rFonts w:ascii="Times New Roman" w:hAnsi="Times New Roman" w:cs="Times New Roman"/>
        </w:rPr>
        <w:t>for trespass by police on her property</w:t>
      </w:r>
      <w:r w:rsidRPr="601061E9">
        <w:rPr>
          <w:rFonts w:ascii="Times New Roman" w:hAnsi="Times New Roman" w:cs="Times New Roman"/>
        </w:rPr>
        <w:t>.</w:t>
      </w:r>
      <w:r w:rsidR="00DB2B30" w:rsidRPr="601061E9">
        <w:rPr>
          <w:rStyle w:val="FootnoteReference"/>
          <w:rFonts w:ascii="Times New Roman" w:hAnsi="Times New Roman" w:cs="Times New Roman"/>
        </w:rPr>
        <w:footnoteReference w:id="37"/>
      </w:r>
    </w:p>
    <w:p w14:paraId="4BCDA2D0" w14:textId="6A53C6D3" w:rsidR="00DB2B30" w:rsidRPr="00830622" w:rsidRDefault="00DB2B30" w:rsidP="00DC1EE7">
      <w:pPr>
        <w:rPr>
          <w:rFonts w:ascii="Times New Roman" w:hAnsi="Times New Roman" w:cs="Times New Roman"/>
        </w:rPr>
      </w:pPr>
      <w:r>
        <w:rPr>
          <w:rFonts w:ascii="Times New Roman" w:hAnsi="Times New Roman" w:cs="Times New Roman"/>
        </w:rPr>
        <w:lastRenderedPageBreak/>
        <w:t xml:space="preserve">. </w:t>
      </w:r>
    </w:p>
    <w:p w14:paraId="32099D65" w14:textId="33D91A8F" w:rsidR="00DC3D70" w:rsidRDefault="00DC3D70"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r>
        <w:rPr>
          <w:rFonts w:ascii="Times New Roman" w:hAnsi="Times New Roman" w:cs="Times New Roman"/>
        </w:rPr>
        <w:t>Box 1</w:t>
      </w:r>
    </w:p>
    <w:p w14:paraId="21BE7D5B" w14:textId="77777777" w:rsidR="00DC3D70" w:rsidRDefault="00DC3D70"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p>
    <w:p w14:paraId="0FA0AA97" w14:textId="35E8096D" w:rsidR="00830622" w:rsidRDefault="00033098"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r w:rsidRPr="00033098">
        <w:rPr>
          <w:rFonts w:ascii="Times New Roman" w:hAnsi="Times New Roman" w:cs="Times New Roman"/>
        </w:rPr>
        <w:t>On 20 August 2021, during the COVID-19 pandemic, information was received at Lismore</w:t>
      </w:r>
      <w:r>
        <w:rPr>
          <w:rFonts w:ascii="Times New Roman" w:hAnsi="Times New Roman" w:cs="Times New Roman"/>
        </w:rPr>
        <w:t xml:space="preserve"> </w:t>
      </w:r>
      <w:r w:rsidRPr="00033098">
        <w:rPr>
          <w:rFonts w:ascii="Times New Roman" w:hAnsi="Times New Roman" w:cs="Times New Roman"/>
        </w:rPr>
        <w:t xml:space="preserve">Police Station which suggested that </w:t>
      </w:r>
      <w:r>
        <w:rPr>
          <w:rFonts w:ascii="Times New Roman" w:hAnsi="Times New Roman" w:cs="Times New Roman"/>
        </w:rPr>
        <w:t xml:space="preserve">a local resident, </w:t>
      </w:r>
      <w:r w:rsidRPr="00033098">
        <w:rPr>
          <w:rFonts w:ascii="Times New Roman" w:hAnsi="Times New Roman" w:cs="Times New Roman"/>
        </w:rPr>
        <w:t>Sanchia</w:t>
      </w:r>
      <w:r>
        <w:rPr>
          <w:rFonts w:ascii="Times New Roman" w:hAnsi="Times New Roman" w:cs="Times New Roman"/>
        </w:rPr>
        <w:t>,</w:t>
      </w:r>
      <w:r w:rsidRPr="00033098">
        <w:rPr>
          <w:rFonts w:ascii="Times New Roman" w:hAnsi="Times New Roman" w:cs="Times New Roman"/>
        </w:rPr>
        <w:t xml:space="preserve"> might be seeking</w:t>
      </w:r>
      <w:r>
        <w:rPr>
          <w:rFonts w:ascii="Times New Roman" w:hAnsi="Times New Roman" w:cs="Times New Roman"/>
        </w:rPr>
        <w:t xml:space="preserve"> </w:t>
      </w:r>
      <w:r w:rsidRPr="00033098">
        <w:rPr>
          <w:rFonts w:ascii="Times New Roman" w:hAnsi="Times New Roman" w:cs="Times New Roman"/>
        </w:rPr>
        <w:t>to have pamphlets printed in relation to organising a public gathering or protest on 31 August 2021.</w:t>
      </w:r>
      <w:r>
        <w:rPr>
          <w:rFonts w:ascii="Times New Roman" w:hAnsi="Times New Roman" w:cs="Times New Roman"/>
        </w:rPr>
        <w:t xml:space="preserve"> The NSW Police decided to pay a visit at her home to get further information about her possible intentions in this regard.</w:t>
      </w:r>
    </w:p>
    <w:p w14:paraId="18DC3EDB" w14:textId="77777777" w:rsidR="00033098" w:rsidRDefault="00033098"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p>
    <w:p w14:paraId="2157F848" w14:textId="239C4236" w:rsidR="00033098" w:rsidRDefault="3DFD4173" w:rsidP="2A601B88">
      <w:pPr>
        <w:pBdr>
          <w:top w:val="single" w:sz="18" w:space="1" w:color="000000"/>
          <w:left w:val="single" w:sz="18" w:space="4" w:color="000000"/>
          <w:bottom w:val="single" w:sz="18" w:space="1" w:color="000000"/>
          <w:right w:val="single" w:sz="18" w:space="4" w:color="000000"/>
        </w:pBdr>
        <w:ind w:left="284" w:right="515"/>
        <w:rPr>
          <w:rFonts w:ascii="Times New Roman" w:hAnsi="Times New Roman" w:cs="Times New Roman"/>
        </w:rPr>
      </w:pPr>
      <w:r w:rsidRPr="2A601B88">
        <w:rPr>
          <w:rFonts w:ascii="Times New Roman" w:hAnsi="Times New Roman" w:cs="Times New Roman"/>
        </w:rPr>
        <w:t>Sanchia was the registered proprietor of the house and land where she resided with her children, aged 19 and 14 years. At the time two policemen attended, Sanchia was not at home, but her two children were. The policemen ignored “No Trespassing” signs and jumped over the locked gate to enter. They had no warrant which entitled them to enter the property: “No trespassing” signs in such circumstances apply to policemen (officers of the Crown) as much as to anyone else.</w:t>
      </w:r>
    </w:p>
    <w:p w14:paraId="0E714A74" w14:textId="77777777" w:rsidR="00033098" w:rsidRDefault="00033098"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p>
    <w:p w14:paraId="5B96EC34" w14:textId="6C3C21FB" w:rsidR="00203B49" w:rsidRDefault="00203B49" w:rsidP="00157D70">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r>
        <w:rPr>
          <w:rFonts w:ascii="Times New Roman" w:hAnsi="Times New Roman" w:cs="Times New Roman"/>
        </w:rPr>
        <w:t xml:space="preserve">The police officers spoke to the </w:t>
      </w:r>
      <w:proofErr w:type="gramStart"/>
      <w:r>
        <w:rPr>
          <w:rFonts w:ascii="Times New Roman" w:hAnsi="Times New Roman" w:cs="Times New Roman"/>
        </w:rPr>
        <w:t>19 year old</w:t>
      </w:r>
      <w:proofErr w:type="gramEnd"/>
      <w:r>
        <w:rPr>
          <w:rFonts w:ascii="Times New Roman" w:hAnsi="Times New Roman" w:cs="Times New Roman"/>
        </w:rPr>
        <w:t xml:space="preserve"> who “</w:t>
      </w:r>
      <w:r w:rsidRPr="00203B49">
        <w:rPr>
          <w:rFonts w:ascii="Times New Roman" w:hAnsi="Times New Roman" w:cs="Times New Roman"/>
        </w:rPr>
        <w:t>felt very uneasy, uncomfortable and distressed because she perceived it</w:t>
      </w:r>
      <w:r>
        <w:rPr>
          <w:rFonts w:ascii="Times New Roman" w:hAnsi="Times New Roman" w:cs="Times New Roman"/>
        </w:rPr>
        <w:t xml:space="preserve"> </w:t>
      </w:r>
      <w:r w:rsidRPr="00203B49">
        <w:rPr>
          <w:rFonts w:ascii="Times New Roman" w:hAnsi="Times New Roman" w:cs="Times New Roman"/>
        </w:rPr>
        <w:t>to be intimidating.</w:t>
      </w:r>
      <w:r>
        <w:rPr>
          <w:rFonts w:ascii="Times New Roman" w:hAnsi="Times New Roman" w:cs="Times New Roman"/>
        </w:rPr>
        <w:t>” After a short conversation the officers left. They “</w:t>
      </w:r>
      <w:r w:rsidRPr="00203B49">
        <w:rPr>
          <w:rFonts w:ascii="Times New Roman" w:hAnsi="Times New Roman" w:cs="Times New Roman"/>
        </w:rPr>
        <w:t>did not at any point draw or point their service revolvers or any other</w:t>
      </w:r>
      <w:r>
        <w:rPr>
          <w:rFonts w:ascii="Times New Roman" w:hAnsi="Times New Roman" w:cs="Times New Roman"/>
        </w:rPr>
        <w:t xml:space="preserve"> </w:t>
      </w:r>
      <w:r w:rsidRPr="00203B49">
        <w:rPr>
          <w:rFonts w:ascii="Times New Roman" w:hAnsi="Times New Roman" w:cs="Times New Roman"/>
        </w:rPr>
        <w:t>weapons nor did they give any indication that they considered using them</w:t>
      </w:r>
      <w:r>
        <w:rPr>
          <w:rFonts w:ascii="Times New Roman" w:hAnsi="Times New Roman" w:cs="Times New Roman"/>
        </w:rPr>
        <w:t>”. The judgment continues: “</w:t>
      </w:r>
      <w:r w:rsidR="00157D70">
        <w:rPr>
          <w:rFonts w:ascii="Times New Roman" w:hAnsi="Times New Roman" w:cs="Times New Roman"/>
        </w:rPr>
        <w:t xml:space="preserve">[The </w:t>
      </w:r>
      <w:proofErr w:type="gramStart"/>
      <w:r w:rsidR="00157D70">
        <w:rPr>
          <w:rFonts w:ascii="Times New Roman" w:hAnsi="Times New Roman" w:cs="Times New Roman"/>
        </w:rPr>
        <w:t>19 year old</w:t>
      </w:r>
      <w:proofErr w:type="gramEnd"/>
      <w:r w:rsidR="00157D70">
        <w:rPr>
          <w:rFonts w:ascii="Times New Roman" w:hAnsi="Times New Roman" w:cs="Times New Roman"/>
        </w:rPr>
        <w:t>]</w:t>
      </w:r>
      <w:r w:rsidRPr="00203B49">
        <w:rPr>
          <w:rFonts w:ascii="Times New Roman" w:hAnsi="Times New Roman" w:cs="Times New Roman"/>
        </w:rPr>
        <w:t xml:space="preserve"> returned to her younger brother who had been watching what occurred from the veranda. She understood that he felt</w:t>
      </w:r>
      <w:r>
        <w:rPr>
          <w:rFonts w:ascii="Times New Roman" w:hAnsi="Times New Roman" w:cs="Times New Roman"/>
        </w:rPr>
        <w:t xml:space="preserve"> </w:t>
      </w:r>
      <w:r w:rsidRPr="00203B49">
        <w:rPr>
          <w:rFonts w:ascii="Times New Roman" w:hAnsi="Times New Roman" w:cs="Times New Roman"/>
        </w:rPr>
        <w:t>anxious and worried by the events and she herself felt mentally and physically shaken, especially when the officers initially ignored her request to leave</w:t>
      </w:r>
      <w:r>
        <w:rPr>
          <w:rFonts w:ascii="Times New Roman" w:hAnsi="Times New Roman" w:cs="Times New Roman"/>
        </w:rPr>
        <w:t xml:space="preserve"> </w:t>
      </w:r>
      <w:r w:rsidRPr="00203B49">
        <w:rPr>
          <w:rFonts w:ascii="Times New Roman" w:hAnsi="Times New Roman" w:cs="Times New Roman"/>
        </w:rPr>
        <w:t>the property, as well as intimidated and disrespected in what should have been the safety of her family’s home and property.</w:t>
      </w:r>
      <w:r>
        <w:rPr>
          <w:rFonts w:ascii="Times New Roman" w:hAnsi="Times New Roman" w:cs="Times New Roman"/>
        </w:rPr>
        <w:t>” Further: the 19 year old “</w:t>
      </w:r>
      <w:r w:rsidRPr="00203B49">
        <w:rPr>
          <w:rFonts w:ascii="Times New Roman" w:hAnsi="Times New Roman" w:cs="Times New Roman"/>
        </w:rPr>
        <w:t>gave evidence that, as she understood it, the</w:t>
      </w:r>
      <w:r>
        <w:rPr>
          <w:rFonts w:ascii="Times New Roman" w:hAnsi="Times New Roman" w:cs="Times New Roman"/>
        </w:rPr>
        <w:t xml:space="preserve"> </w:t>
      </w:r>
      <w:r w:rsidRPr="00203B49">
        <w:rPr>
          <w:rFonts w:ascii="Times New Roman" w:hAnsi="Times New Roman" w:cs="Times New Roman"/>
        </w:rPr>
        <w:t>police officers’ actions caused her to react as she did, in part at least, because of the past experiences which she and her family had suffered as a resul</w:t>
      </w:r>
      <w:r w:rsidR="00157D70">
        <w:rPr>
          <w:rFonts w:ascii="Times New Roman" w:hAnsi="Times New Roman" w:cs="Times New Roman"/>
        </w:rPr>
        <w:t xml:space="preserve">t </w:t>
      </w:r>
      <w:r w:rsidRPr="00203B49">
        <w:rPr>
          <w:rFonts w:ascii="Times New Roman" w:hAnsi="Times New Roman" w:cs="Times New Roman"/>
        </w:rPr>
        <w:t xml:space="preserve">of a violent home invasion in 2016 when Sanchia, and </w:t>
      </w:r>
      <w:r>
        <w:rPr>
          <w:rFonts w:ascii="Times New Roman" w:hAnsi="Times New Roman" w:cs="Times New Roman"/>
        </w:rPr>
        <w:t>the 19 year old</w:t>
      </w:r>
      <w:r w:rsidRPr="00203B49">
        <w:rPr>
          <w:rFonts w:ascii="Times New Roman" w:hAnsi="Times New Roman" w:cs="Times New Roman"/>
        </w:rPr>
        <w:t>’s elder sister and younger brother were chased by an intruder who came into their house and</w:t>
      </w:r>
      <w:r>
        <w:rPr>
          <w:rFonts w:ascii="Times New Roman" w:hAnsi="Times New Roman" w:cs="Times New Roman"/>
        </w:rPr>
        <w:t xml:space="preserve"> </w:t>
      </w:r>
      <w:r w:rsidRPr="00203B49">
        <w:rPr>
          <w:rFonts w:ascii="Times New Roman" w:hAnsi="Times New Roman" w:cs="Times New Roman"/>
        </w:rPr>
        <w:t>tried to kill them and shot one of their animals.</w:t>
      </w:r>
      <w:r w:rsidR="00F55243">
        <w:rPr>
          <w:rFonts w:ascii="Times New Roman" w:hAnsi="Times New Roman" w:cs="Times New Roman"/>
        </w:rPr>
        <w:t>”</w:t>
      </w:r>
    </w:p>
    <w:p w14:paraId="03343793" w14:textId="77777777" w:rsidR="00F55243" w:rsidRPr="00203B49" w:rsidRDefault="00F55243"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p>
    <w:p w14:paraId="1D12D695" w14:textId="297A7564" w:rsidR="00033098" w:rsidRDefault="00203B49"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r>
        <w:rPr>
          <w:rFonts w:ascii="Times New Roman" w:hAnsi="Times New Roman" w:cs="Times New Roman"/>
        </w:rPr>
        <w:t xml:space="preserve">[The mother] </w:t>
      </w:r>
      <w:r w:rsidR="00F55243">
        <w:rPr>
          <w:rFonts w:ascii="Times New Roman" w:hAnsi="Times New Roman" w:cs="Times New Roman"/>
        </w:rPr>
        <w:t>“</w:t>
      </w:r>
      <w:r>
        <w:rPr>
          <w:rFonts w:ascii="Times New Roman" w:hAnsi="Times New Roman" w:cs="Times New Roman"/>
        </w:rPr>
        <w:t>Sanchia</w:t>
      </w:r>
      <w:r w:rsidRPr="00203B49">
        <w:rPr>
          <w:rFonts w:ascii="Times New Roman" w:hAnsi="Times New Roman" w:cs="Times New Roman"/>
        </w:rPr>
        <w:t xml:space="preserve"> understood that the police officers’ actions had caused her children what she described as </w:t>
      </w:r>
      <w:r w:rsidR="00F55243">
        <w:rPr>
          <w:rFonts w:ascii="Times New Roman" w:hAnsi="Times New Roman" w:cs="Times New Roman"/>
        </w:rPr>
        <w:t>‘</w:t>
      </w:r>
      <w:r w:rsidRPr="00203B49">
        <w:rPr>
          <w:rFonts w:ascii="Times New Roman" w:hAnsi="Times New Roman" w:cs="Times New Roman"/>
        </w:rPr>
        <w:t>great anxiety, distress, worry and trauma</w:t>
      </w:r>
      <w:r w:rsidR="00F55243">
        <w:rPr>
          <w:rFonts w:ascii="Times New Roman" w:hAnsi="Times New Roman" w:cs="Times New Roman"/>
        </w:rPr>
        <w:t>’</w:t>
      </w:r>
      <w:r w:rsidRPr="00203B49">
        <w:rPr>
          <w:rFonts w:ascii="Times New Roman" w:hAnsi="Times New Roman" w:cs="Times New Roman"/>
        </w:rPr>
        <w:t xml:space="preserve"> and she</w:t>
      </w:r>
      <w:r>
        <w:rPr>
          <w:rFonts w:ascii="Times New Roman" w:hAnsi="Times New Roman" w:cs="Times New Roman"/>
        </w:rPr>
        <w:t xml:space="preserve"> </w:t>
      </w:r>
      <w:r w:rsidRPr="00203B49">
        <w:rPr>
          <w:rFonts w:ascii="Times New Roman" w:hAnsi="Times New Roman" w:cs="Times New Roman"/>
        </w:rPr>
        <w:t xml:space="preserve">herself felt that her and her family’s privacy had been </w:t>
      </w:r>
      <w:r>
        <w:rPr>
          <w:rFonts w:ascii="Times New Roman" w:hAnsi="Times New Roman" w:cs="Times New Roman"/>
        </w:rPr>
        <w:t>‘</w:t>
      </w:r>
      <w:r w:rsidRPr="00203B49">
        <w:rPr>
          <w:rFonts w:ascii="Times New Roman" w:hAnsi="Times New Roman" w:cs="Times New Roman"/>
        </w:rPr>
        <w:t>grossly invaded</w:t>
      </w:r>
      <w:r>
        <w:rPr>
          <w:rFonts w:ascii="Times New Roman" w:hAnsi="Times New Roman" w:cs="Times New Roman"/>
        </w:rPr>
        <w:t>’</w:t>
      </w:r>
      <w:r w:rsidRPr="00203B49">
        <w:rPr>
          <w:rFonts w:ascii="Times New Roman" w:hAnsi="Times New Roman" w:cs="Times New Roman"/>
        </w:rPr>
        <w:t xml:space="preserve"> and </w:t>
      </w:r>
      <w:r>
        <w:rPr>
          <w:rFonts w:ascii="Times New Roman" w:hAnsi="Times New Roman" w:cs="Times New Roman"/>
        </w:rPr>
        <w:t>‘</w:t>
      </w:r>
      <w:r w:rsidRPr="00203B49">
        <w:rPr>
          <w:rFonts w:ascii="Times New Roman" w:hAnsi="Times New Roman" w:cs="Times New Roman"/>
        </w:rPr>
        <w:t>their liberties to abide peacefully within [their] own property and home was</w:t>
      </w:r>
      <w:r>
        <w:rPr>
          <w:rFonts w:ascii="Times New Roman" w:hAnsi="Times New Roman" w:cs="Times New Roman"/>
        </w:rPr>
        <w:t xml:space="preserve"> </w:t>
      </w:r>
      <w:r w:rsidRPr="00203B49">
        <w:rPr>
          <w:rFonts w:ascii="Times New Roman" w:hAnsi="Times New Roman" w:cs="Times New Roman"/>
        </w:rPr>
        <w:t>grossly infringed</w:t>
      </w:r>
      <w:r>
        <w:rPr>
          <w:rFonts w:ascii="Times New Roman" w:hAnsi="Times New Roman" w:cs="Times New Roman"/>
        </w:rPr>
        <w:t>’</w:t>
      </w:r>
      <w:r w:rsidRPr="00203B49">
        <w:rPr>
          <w:rFonts w:ascii="Times New Roman" w:hAnsi="Times New Roman" w:cs="Times New Roman"/>
        </w:rPr>
        <w:t xml:space="preserve">. In addition, Sanchia felt that the conduct of the officers was </w:t>
      </w:r>
      <w:r>
        <w:rPr>
          <w:rFonts w:ascii="Times New Roman" w:hAnsi="Times New Roman" w:cs="Times New Roman"/>
        </w:rPr>
        <w:t>‘</w:t>
      </w:r>
      <w:r w:rsidRPr="00203B49">
        <w:rPr>
          <w:rFonts w:ascii="Times New Roman" w:hAnsi="Times New Roman" w:cs="Times New Roman"/>
        </w:rPr>
        <w:t>intrusive</w:t>
      </w:r>
      <w:r>
        <w:rPr>
          <w:rFonts w:ascii="Times New Roman" w:hAnsi="Times New Roman" w:cs="Times New Roman"/>
        </w:rPr>
        <w:t>’</w:t>
      </w:r>
      <w:r w:rsidRPr="00203B49">
        <w:rPr>
          <w:rFonts w:ascii="Times New Roman" w:hAnsi="Times New Roman" w:cs="Times New Roman"/>
        </w:rPr>
        <w:t xml:space="preserve">, that they acted in </w:t>
      </w:r>
      <w:r w:rsidR="00F55243">
        <w:rPr>
          <w:rFonts w:ascii="Times New Roman" w:hAnsi="Times New Roman" w:cs="Times New Roman"/>
        </w:rPr>
        <w:t>‘</w:t>
      </w:r>
      <w:r w:rsidRPr="00203B49">
        <w:rPr>
          <w:rFonts w:ascii="Times New Roman" w:hAnsi="Times New Roman" w:cs="Times New Roman"/>
        </w:rPr>
        <w:t>a disturbing manner</w:t>
      </w:r>
      <w:r w:rsidR="00F55243">
        <w:rPr>
          <w:rFonts w:ascii="Times New Roman" w:hAnsi="Times New Roman" w:cs="Times New Roman"/>
        </w:rPr>
        <w:t>’</w:t>
      </w:r>
      <w:r w:rsidRPr="00203B49">
        <w:rPr>
          <w:rFonts w:ascii="Times New Roman" w:hAnsi="Times New Roman" w:cs="Times New Roman"/>
        </w:rPr>
        <w:t xml:space="preserve"> and that </w:t>
      </w:r>
      <w:r>
        <w:rPr>
          <w:rFonts w:ascii="Times New Roman" w:hAnsi="Times New Roman" w:cs="Times New Roman"/>
        </w:rPr>
        <w:t>‘</w:t>
      </w:r>
      <w:r w:rsidRPr="00203B49">
        <w:rPr>
          <w:rFonts w:ascii="Times New Roman" w:hAnsi="Times New Roman" w:cs="Times New Roman"/>
        </w:rPr>
        <w:t>they used their</w:t>
      </w:r>
      <w:r>
        <w:rPr>
          <w:rFonts w:ascii="Times New Roman" w:hAnsi="Times New Roman" w:cs="Times New Roman"/>
        </w:rPr>
        <w:t xml:space="preserve"> </w:t>
      </w:r>
      <w:r w:rsidRPr="00203B49">
        <w:rPr>
          <w:rFonts w:ascii="Times New Roman" w:hAnsi="Times New Roman" w:cs="Times New Roman"/>
        </w:rPr>
        <w:t>powers to intimidate</w:t>
      </w:r>
      <w:r>
        <w:rPr>
          <w:rFonts w:ascii="Times New Roman" w:hAnsi="Times New Roman" w:cs="Times New Roman"/>
        </w:rPr>
        <w:t>’</w:t>
      </w:r>
      <w:r w:rsidRPr="00203B49">
        <w:rPr>
          <w:rFonts w:ascii="Times New Roman" w:hAnsi="Times New Roman" w:cs="Times New Roman"/>
        </w:rPr>
        <w:t>. She was perplexed as to why police officers would</w:t>
      </w:r>
      <w:r>
        <w:rPr>
          <w:rFonts w:ascii="Times New Roman" w:hAnsi="Times New Roman" w:cs="Times New Roman"/>
        </w:rPr>
        <w:t xml:space="preserve"> </w:t>
      </w:r>
      <w:r w:rsidRPr="00203B49">
        <w:rPr>
          <w:rFonts w:ascii="Times New Roman" w:hAnsi="Times New Roman" w:cs="Times New Roman"/>
        </w:rPr>
        <w:t xml:space="preserve">jump her padlocked gate when </w:t>
      </w:r>
      <w:r>
        <w:rPr>
          <w:rFonts w:ascii="Times New Roman" w:hAnsi="Times New Roman" w:cs="Times New Roman"/>
        </w:rPr>
        <w:t>‘</w:t>
      </w:r>
      <w:r w:rsidRPr="00203B49">
        <w:rPr>
          <w:rFonts w:ascii="Times New Roman" w:hAnsi="Times New Roman" w:cs="Times New Roman"/>
        </w:rPr>
        <w:t>no trespass</w:t>
      </w:r>
      <w:r>
        <w:rPr>
          <w:rFonts w:ascii="Times New Roman" w:hAnsi="Times New Roman" w:cs="Times New Roman"/>
        </w:rPr>
        <w:t>’</w:t>
      </w:r>
      <w:r w:rsidRPr="00203B49">
        <w:rPr>
          <w:rFonts w:ascii="Times New Roman" w:hAnsi="Times New Roman" w:cs="Times New Roman"/>
        </w:rPr>
        <w:t xml:space="preserve"> signs were clearly displayed or</w:t>
      </w:r>
      <w:r>
        <w:rPr>
          <w:rFonts w:ascii="Times New Roman" w:hAnsi="Times New Roman" w:cs="Times New Roman"/>
        </w:rPr>
        <w:t xml:space="preserve"> </w:t>
      </w:r>
      <w:r w:rsidRPr="00203B49">
        <w:rPr>
          <w:rFonts w:ascii="Times New Roman" w:hAnsi="Times New Roman" w:cs="Times New Roman"/>
        </w:rPr>
        <w:t>would see this as acceptable or lawful.</w:t>
      </w:r>
      <w:r>
        <w:rPr>
          <w:rFonts w:ascii="Times New Roman" w:hAnsi="Times New Roman" w:cs="Times New Roman"/>
        </w:rPr>
        <w:t>”</w:t>
      </w:r>
    </w:p>
    <w:p w14:paraId="24FECAAD" w14:textId="77777777" w:rsidR="00F55243" w:rsidRDefault="00F55243"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p>
    <w:p w14:paraId="1B08245E" w14:textId="77777777" w:rsidR="00157D70" w:rsidRDefault="00F55243"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r>
        <w:rPr>
          <w:rFonts w:ascii="Times New Roman" w:hAnsi="Times New Roman" w:cs="Times New Roman"/>
        </w:rPr>
        <w:t xml:space="preserve">The judge assessed from the evidence that the trespass lasted for only three to five minutes and </w:t>
      </w:r>
      <w:r w:rsidR="00157D70">
        <w:rPr>
          <w:rFonts w:ascii="Times New Roman" w:hAnsi="Times New Roman" w:cs="Times New Roman"/>
        </w:rPr>
        <w:t xml:space="preserve">that the police </w:t>
      </w:r>
      <w:r>
        <w:rPr>
          <w:rFonts w:ascii="Times New Roman" w:hAnsi="Times New Roman" w:cs="Times New Roman"/>
        </w:rPr>
        <w:t xml:space="preserve">thought (mistakenly) that they were entitled to enter the property. </w:t>
      </w:r>
      <w:r w:rsidR="0039371C">
        <w:rPr>
          <w:rFonts w:ascii="Times New Roman" w:hAnsi="Times New Roman" w:cs="Times New Roman"/>
        </w:rPr>
        <w:t xml:space="preserve">The full factual details may be found in the judgment, along with a very good analysis of the law of trespass. </w:t>
      </w:r>
    </w:p>
    <w:p w14:paraId="0899732D" w14:textId="77777777" w:rsidR="00157D70" w:rsidRDefault="00157D70"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p>
    <w:p w14:paraId="0A53815F" w14:textId="4DD7AAB0" w:rsidR="0039371C" w:rsidRDefault="0039371C" w:rsidP="007056C3">
      <w:pPr>
        <w:pBdr>
          <w:top w:val="single" w:sz="18" w:space="1" w:color="auto"/>
          <w:left w:val="single" w:sz="18" w:space="4" w:color="auto"/>
          <w:bottom w:val="single" w:sz="18" w:space="1" w:color="auto"/>
          <w:right w:val="single" w:sz="18" w:space="4" w:color="auto"/>
        </w:pBdr>
        <w:ind w:left="284" w:right="515"/>
        <w:rPr>
          <w:rFonts w:ascii="Times New Roman" w:hAnsi="Times New Roman" w:cs="Times New Roman"/>
        </w:rPr>
      </w:pPr>
      <w:r>
        <w:rPr>
          <w:rFonts w:ascii="Times New Roman" w:hAnsi="Times New Roman" w:cs="Times New Roman"/>
        </w:rPr>
        <w:lastRenderedPageBreak/>
        <w:t>The point is that the Court order</w:t>
      </w:r>
      <w:r w:rsidR="00157D70">
        <w:rPr>
          <w:rFonts w:ascii="Times New Roman" w:hAnsi="Times New Roman" w:cs="Times New Roman"/>
        </w:rPr>
        <w:t>ed</w:t>
      </w:r>
      <w:r>
        <w:rPr>
          <w:rFonts w:ascii="Times New Roman" w:hAnsi="Times New Roman" w:cs="Times New Roman"/>
        </w:rPr>
        <w:t xml:space="preserve"> New South Wales to pay Sanchia: general damages of $7,500</w:t>
      </w:r>
      <w:r w:rsidR="008A4CDA">
        <w:rPr>
          <w:rFonts w:ascii="Times New Roman" w:hAnsi="Times New Roman" w:cs="Times New Roman"/>
        </w:rPr>
        <w:t>;</w:t>
      </w:r>
      <w:r>
        <w:rPr>
          <w:rFonts w:ascii="Times New Roman" w:hAnsi="Times New Roman" w:cs="Times New Roman"/>
        </w:rPr>
        <w:t xml:space="preserve"> </w:t>
      </w:r>
      <w:proofErr w:type="gramStart"/>
      <w:r>
        <w:rPr>
          <w:rFonts w:ascii="Times New Roman" w:hAnsi="Times New Roman" w:cs="Times New Roman"/>
        </w:rPr>
        <w:t>plus</w:t>
      </w:r>
      <w:proofErr w:type="gramEnd"/>
      <w:r>
        <w:rPr>
          <w:rFonts w:ascii="Times New Roman" w:hAnsi="Times New Roman" w:cs="Times New Roman"/>
        </w:rPr>
        <w:t xml:space="preserve"> aggravated damages of $5,000</w:t>
      </w:r>
      <w:r w:rsidR="008A4CDA">
        <w:rPr>
          <w:rFonts w:ascii="Times New Roman" w:hAnsi="Times New Roman" w:cs="Times New Roman"/>
        </w:rPr>
        <w:t>;</w:t>
      </w:r>
      <w:r>
        <w:rPr>
          <w:rFonts w:ascii="Times New Roman" w:hAnsi="Times New Roman" w:cs="Times New Roman"/>
        </w:rPr>
        <w:t xml:space="preserve"> </w:t>
      </w:r>
      <w:proofErr w:type="gramStart"/>
      <w:r>
        <w:rPr>
          <w:rFonts w:ascii="Times New Roman" w:hAnsi="Times New Roman" w:cs="Times New Roman"/>
        </w:rPr>
        <w:t>plus</w:t>
      </w:r>
      <w:proofErr w:type="gramEnd"/>
      <w:r>
        <w:rPr>
          <w:rFonts w:ascii="Times New Roman" w:hAnsi="Times New Roman" w:cs="Times New Roman"/>
        </w:rPr>
        <w:t xml:space="preserve"> exemplary damages </w:t>
      </w:r>
      <w:proofErr w:type="gramStart"/>
      <w:r>
        <w:rPr>
          <w:rFonts w:ascii="Times New Roman" w:hAnsi="Times New Roman" w:cs="Times New Roman"/>
        </w:rPr>
        <w:t>of  $</w:t>
      </w:r>
      <w:proofErr w:type="gramEnd"/>
      <w:r>
        <w:rPr>
          <w:rFonts w:ascii="Times New Roman" w:hAnsi="Times New Roman" w:cs="Times New Roman"/>
        </w:rPr>
        <w:t xml:space="preserve">5,000, totalling $17,500 plus interest. </w:t>
      </w:r>
      <w:r w:rsidR="00C176BF">
        <w:rPr>
          <w:rFonts w:ascii="Times New Roman" w:hAnsi="Times New Roman" w:cs="Times New Roman"/>
        </w:rPr>
        <w:t>Go girl!</w:t>
      </w:r>
    </w:p>
    <w:p w14:paraId="7387FFFC" w14:textId="77777777" w:rsidR="0039371C" w:rsidRDefault="0039371C" w:rsidP="00203B49">
      <w:pPr>
        <w:rPr>
          <w:rFonts w:ascii="Times New Roman" w:hAnsi="Times New Roman" w:cs="Times New Roman"/>
        </w:rPr>
      </w:pPr>
    </w:p>
    <w:p w14:paraId="16991C12" w14:textId="01E43B13" w:rsidR="00F55243" w:rsidRPr="00033098" w:rsidRDefault="0039371C" w:rsidP="00203B49">
      <w:pPr>
        <w:rPr>
          <w:rFonts w:ascii="Times New Roman" w:hAnsi="Times New Roman" w:cs="Times New Roman"/>
        </w:rPr>
      </w:pPr>
      <w:r>
        <w:rPr>
          <w:rFonts w:ascii="Times New Roman" w:hAnsi="Times New Roman" w:cs="Times New Roman"/>
        </w:rPr>
        <w:t xml:space="preserve">The judiciary takes the interference with the proprietor’s peaceful enjoyment of </w:t>
      </w:r>
      <w:r w:rsidR="001A0F2B">
        <w:rPr>
          <w:rFonts w:ascii="Times New Roman" w:hAnsi="Times New Roman" w:cs="Times New Roman"/>
        </w:rPr>
        <w:t>the</w:t>
      </w:r>
      <w:r>
        <w:rPr>
          <w:rFonts w:ascii="Times New Roman" w:hAnsi="Times New Roman" w:cs="Times New Roman"/>
        </w:rPr>
        <w:t xml:space="preserve"> estate by trespass </w:t>
      </w:r>
      <w:r w:rsidR="001A0F2B">
        <w:rPr>
          <w:rFonts w:ascii="Times New Roman" w:hAnsi="Times New Roman" w:cs="Times New Roman"/>
        </w:rPr>
        <w:t xml:space="preserve">by the Crown or others </w:t>
      </w:r>
      <w:r>
        <w:rPr>
          <w:rFonts w:ascii="Times New Roman" w:hAnsi="Times New Roman" w:cs="Times New Roman"/>
        </w:rPr>
        <w:t xml:space="preserve">very seriously. </w:t>
      </w:r>
    </w:p>
    <w:p w14:paraId="7141C7B1" w14:textId="77777777" w:rsidR="00830622" w:rsidRDefault="00830622" w:rsidP="00DC1EE7">
      <w:pPr>
        <w:rPr>
          <w:rFonts w:ascii="Times New Roman" w:hAnsi="Times New Roman" w:cs="Times New Roman"/>
          <w:b/>
          <w:bCs/>
        </w:rPr>
      </w:pPr>
    </w:p>
    <w:p w14:paraId="6A41C303" w14:textId="07270081" w:rsidR="008D1227" w:rsidRPr="00C812DE" w:rsidRDefault="00F8129B" w:rsidP="00C812DE">
      <w:pPr>
        <w:jc w:val="center"/>
        <w:rPr>
          <w:rFonts w:ascii="Times New Roman" w:hAnsi="Times New Roman" w:cs="Times New Roman"/>
          <w:b/>
          <w:bCs/>
          <w:sz w:val="28"/>
          <w:szCs w:val="28"/>
        </w:rPr>
      </w:pPr>
      <w:r w:rsidRPr="00C812DE">
        <w:rPr>
          <w:rFonts w:ascii="Times New Roman" w:hAnsi="Times New Roman" w:cs="Times New Roman"/>
          <w:b/>
          <w:bCs/>
          <w:sz w:val="28"/>
          <w:szCs w:val="28"/>
        </w:rPr>
        <w:t>Limitations to Acts of Ownership</w:t>
      </w:r>
    </w:p>
    <w:p w14:paraId="648F1D76" w14:textId="77777777" w:rsidR="008D1227" w:rsidRDefault="008D1227" w:rsidP="00DC1EE7">
      <w:pPr>
        <w:rPr>
          <w:rFonts w:ascii="Times New Roman" w:hAnsi="Times New Roman" w:cs="Times New Roman"/>
        </w:rPr>
      </w:pPr>
    </w:p>
    <w:p w14:paraId="663732FA" w14:textId="736B40DB" w:rsidR="00F8129B" w:rsidRDefault="00F8129B" w:rsidP="00141CA0">
      <w:pPr>
        <w:rPr>
          <w:rFonts w:ascii="Times New Roman" w:hAnsi="Times New Roman" w:cs="Times New Roman"/>
        </w:rPr>
      </w:pPr>
      <w:r>
        <w:rPr>
          <w:rFonts w:ascii="Times New Roman" w:hAnsi="Times New Roman" w:cs="Times New Roman"/>
        </w:rPr>
        <w:t>While, as noted above, the Productivity Commission states that “</w:t>
      </w:r>
      <w:r w:rsidRPr="00DC1EE7">
        <w:rPr>
          <w:rFonts w:ascii="Times New Roman" w:hAnsi="Times New Roman" w:cs="Times New Roman"/>
        </w:rPr>
        <w:t>fee simple estate is the most complete form of land interest that can be held by a</w:t>
      </w:r>
      <w:r>
        <w:rPr>
          <w:rFonts w:ascii="Times New Roman" w:hAnsi="Times New Roman" w:cs="Times New Roman"/>
        </w:rPr>
        <w:t xml:space="preserve"> </w:t>
      </w:r>
      <w:r w:rsidRPr="00DC1EE7">
        <w:rPr>
          <w:rFonts w:ascii="Times New Roman" w:hAnsi="Times New Roman" w:cs="Times New Roman"/>
        </w:rPr>
        <w:t>person</w:t>
      </w:r>
      <w:r>
        <w:rPr>
          <w:rFonts w:ascii="Times New Roman" w:hAnsi="Times New Roman" w:cs="Times New Roman"/>
        </w:rPr>
        <w:t>”, there are limitations to the permitted acts of ownership</w:t>
      </w:r>
      <w:r w:rsidR="00457470">
        <w:rPr>
          <w:rFonts w:ascii="Times New Roman" w:hAnsi="Times New Roman" w:cs="Times New Roman"/>
        </w:rPr>
        <w:t>.</w:t>
      </w:r>
      <w:r>
        <w:rPr>
          <w:rFonts w:ascii="Times New Roman" w:hAnsi="Times New Roman" w:cs="Times New Roman"/>
        </w:rPr>
        <w:t xml:space="preserve"> </w:t>
      </w:r>
      <w:r w:rsidR="00457470">
        <w:rPr>
          <w:rFonts w:ascii="Times New Roman" w:hAnsi="Times New Roman" w:cs="Times New Roman"/>
        </w:rPr>
        <w:t>Here are some key limitations</w:t>
      </w:r>
      <w:r>
        <w:rPr>
          <w:rFonts w:ascii="Times New Roman" w:hAnsi="Times New Roman" w:cs="Times New Roman"/>
        </w:rPr>
        <w:t>.</w:t>
      </w:r>
    </w:p>
    <w:p w14:paraId="45B55E3C" w14:textId="77777777" w:rsidR="00F8129B" w:rsidRDefault="00F8129B" w:rsidP="00141CA0">
      <w:pPr>
        <w:rPr>
          <w:rFonts w:ascii="Times New Roman" w:hAnsi="Times New Roman" w:cs="Times New Roman"/>
        </w:rPr>
      </w:pPr>
    </w:p>
    <w:p w14:paraId="010049B3" w14:textId="2AE9C81A" w:rsidR="00B60B7E" w:rsidRDefault="00F8129B" w:rsidP="00F8129B">
      <w:pPr>
        <w:pStyle w:val="ListParagraph"/>
        <w:numPr>
          <w:ilvl w:val="0"/>
          <w:numId w:val="3"/>
        </w:numPr>
        <w:rPr>
          <w:rFonts w:ascii="Times New Roman" w:hAnsi="Times New Roman" w:cs="Times New Roman"/>
        </w:rPr>
      </w:pPr>
      <w:r w:rsidRPr="00F8129B">
        <w:rPr>
          <w:rFonts w:ascii="Times New Roman" w:hAnsi="Times New Roman" w:cs="Times New Roman"/>
        </w:rPr>
        <w:t>The physical boundaries</w:t>
      </w:r>
      <w:r>
        <w:rPr>
          <w:rFonts w:ascii="Times New Roman" w:hAnsi="Times New Roman" w:cs="Times New Roman"/>
        </w:rPr>
        <w:t xml:space="preserve"> as described in the grant may be fixed or </w:t>
      </w:r>
      <w:proofErr w:type="gramStart"/>
      <w:r>
        <w:rPr>
          <w:rFonts w:ascii="Times New Roman" w:hAnsi="Times New Roman" w:cs="Times New Roman"/>
        </w:rPr>
        <w:t>flexible, but</w:t>
      </w:r>
      <w:proofErr w:type="gramEnd"/>
      <w:r>
        <w:rPr>
          <w:rFonts w:ascii="Times New Roman" w:hAnsi="Times New Roman" w:cs="Times New Roman"/>
        </w:rPr>
        <w:t xml:space="preserve"> are always there.</w:t>
      </w:r>
      <w:r>
        <w:rPr>
          <w:rStyle w:val="FootnoteReference"/>
          <w:rFonts w:ascii="Times New Roman" w:hAnsi="Times New Roman" w:cs="Times New Roman"/>
        </w:rPr>
        <w:footnoteReference w:id="38"/>
      </w:r>
      <w:r>
        <w:rPr>
          <w:rFonts w:ascii="Times New Roman" w:hAnsi="Times New Roman" w:cs="Times New Roman"/>
        </w:rPr>
        <w:t xml:space="preserve"> </w:t>
      </w:r>
    </w:p>
    <w:p w14:paraId="2F00476F" w14:textId="77777777" w:rsidR="00F8129B" w:rsidRDefault="00F8129B" w:rsidP="00F8129B">
      <w:pPr>
        <w:rPr>
          <w:rFonts w:ascii="Times New Roman" w:hAnsi="Times New Roman" w:cs="Times New Roman"/>
        </w:rPr>
      </w:pPr>
    </w:p>
    <w:p w14:paraId="1F5B6D6B" w14:textId="35208443" w:rsidR="00F8129B" w:rsidRDefault="00F8129B" w:rsidP="00F8129B">
      <w:pPr>
        <w:pStyle w:val="ListParagraph"/>
        <w:numPr>
          <w:ilvl w:val="0"/>
          <w:numId w:val="3"/>
        </w:numPr>
        <w:rPr>
          <w:rFonts w:ascii="Times New Roman" w:hAnsi="Times New Roman" w:cs="Times New Roman"/>
        </w:rPr>
      </w:pPr>
      <w:r>
        <w:rPr>
          <w:rFonts w:ascii="Times New Roman" w:hAnsi="Times New Roman" w:cs="Times New Roman"/>
        </w:rPr>
        <w:t xml:space="preserve">The prohibition on private nuisance </w:t>
      </w:r>
      <w:r w:rsidR="00F81D36">
        <w:rPr>
          <w:rFonts w:ascii="Times New Roman" w:hAnsi="Times New Roman" w:cs="Times New Roman"/>
        </w:rPr>
        <w:t>acts to stop</w:t>
      </w:r>
      <w:r>
        <w:rPr>
          <w:rFonts w:ascii="Times New Roman" w:hAnsi="Times New Roman" w:cs="Times New Roman"/>
        </w:rPr>
        <w:t xml:space="preserve"> neighbours from imposing nuisances on each other</w:t>
      </w:r>
      <w:r w:rsidR="00F81D36">
        <w:rPr>
          <w:rFonts w:ascii="Times New Roman" w:hAnsi="Times New Roman" w:cs="Times New Roman"/>
        </w:rPr>
        <w:t>. Dixon J observed:</w:t>
      </w:r>
      <w:r w:rsidR="00F81D36">
        <w:rPr>
          <w:rStyle w:val="FootnoteReference"/>
          <w:rFonts w:ascii="Times New Roman" w:hAnsi="Times New Roman" w:cs="Times New Roman"/>
        </w:rPr>
        <w:footnoteReference w:id="39"/>
      </w:r>
    </w:p>
    <w:p w14:paraId="2110B0DC" w14:textId="77777777" w:rsidR="00F81D36" w:rsidRPr="00F81D36" w:rsidRDefault="00F81D36" w:rsidP="00F81D36">
      <w:pPr>
        <w:pStyle w:val="ListParagraph"/>
        <w:rPr>
          <w:rFonts w:ascii="Times New Roman" w:hAnsi="Times New Roman" w:cs="Times New Roman"/>
        </w:rPr>
      </w:pPr>
    </w:p>
    <w:p w14:paraId="0449DF85" w14:textId="335DEB81" w:rsidR="00F81D36" w:rsidRDefault="00F81D36" w:rsidP="00F81D36">
      <w:pPr>
        <w:pStyle w:val="ListParagraph"/>
        <w:ind w:left="993"/>
        <w:rPr>
          <w:rFonts w:ascii="Times New Roman" w:hAnsi="Times New Roman" w:cs="Times New Roman"/>
          <w:lang w:val="en-AU"/>
        </w:rPr>
      </w:pPr>
      <w:r w:rsidRPr="00F81D36">
        <w:rPr>
          <w:rFonts w:ascii="Times New Roman" w:hAnsi="Times New Roman" w:cs="Times New Roman"/>
          <w:lang w:val="en-AU"/>
        </w:rPr>
        <w:t xml:space="preserve">“It may be conceded that interferences of a physical nature, as by fumes, smell and noise, are not the only means of committing a private nuisance. But the </w:t>
      </w:r>
      <w:r w:rsidRPr="00F81D36">
        <w:rPr>
          <w:rFonts w:ascii="Times New Roman" w:hAnsi="Times New Roman" w:cs="Times New Roman"/>
          <w:b/>
          <w:bCs/>
          <w:lang w:val="en-AU"/>
        </w:rPr>
        <w:t>essence of the wrong</w:t>
      </w:r>
      <w:r w:rsidRPr="00F81D36">
        <w:rPr>
          <w:rFonts w:ascii="Times New Roman" w:hAnsi="Times New Roman" w:cs="Times New Roman"/>
          <w:lang w:val="en-AU"/>
        </w:rPr>
        <w:t xml:space="preserve"> is the detraction from the occupier's enjoyment of the natural rights belonging to, or in the case of easements, of the acquired rights annexed to, the occupation of land. The law fixes those rights.</w:t>
      </w:r>
      <w:r>
        <w:rPr>
          <w:rFonts w:ascii="Times New Roman" w:hAnsi="Times New Roman" w:cs="Times New Roman"/>
          <w:lang w:val="en-AU"/>
        </w:rPr>
        <w:t>”</w:t>
      </w:r>
    </w:p>
    <w:p w14:paraId="46454E0F" w14:textId="77777777" w:rsidR="00F81D36" w:rsidRDefault="00F81D36" w:rsidP="00F81D36">
      <w:pPr>
        <w:pStyle w:val="ListParagraph"/>
        <w:rPr>
          <w:rFonts w:ascii="Times New Roman" w:hAnsi="Times New Roman" w:cs="Times New Roman"/>
          <w:lang w:val="en-AU"/>
        </w:rPr>
      </w:pPr>
    </w:p>
    <w:p w14:paraId="36613A85" w14:textId="7E3BDDE7" w:rsidR="00F81D36" w:rsidRDefault="00F81D36" w:rsidP="00F81D36">
      <w:pPr>
        <w:pStyle w:val="ListParagraph"/>
        <w:rPr>
          <w:rFonts w:ascii="Times New Roman" w:hAnsi="Times New Roman" w:cs="Times New Roman"/>
          <w:lang w:val="en-AU"/>
        </w:rPr>
      </w:pPr>
      <w:r>
        <w:rPr>
          <w:rFonts w:ascii="Times New Roman" w:hAnsi="Times New Roman" w:cs="Times New Roman"/>
          <w:lang w:val="en-AU"/>
        </w:rPr>
        <w:t>In the same case, Latham CJ stated:</w:t>
      </w:r>
      <w:r w:rsidR="0023510D">
        <w:rPr>
          <w:rStyle w:val="FootnoteReference"/>
          <w:rFonts w:ascii="Times New Roman" w:hAnsi="Times New Roman" w:cs="Times New Roman"/>
          <w:lang w:val="en-AU"/>
        </w:rPr>
        <w:footnoteReference w:id="40"/>
      </w:r>
    </w:p>
    <w:p w14:paraId="6424831D" w14:textId="77777777" w:rsidR="00F81D36" w:rsidRDefault="00F81D36" w:rsidP="00F81D36">
      <w:pPr>
        <w:pStyle w:val="ListParagraph"/>
        <w:rPr>
          <w:rFonts w:ascii="Times New Roman" w:hAnsi="Times New Roman" w:cs="Times New Roman"/>
          <w:lang w:val="en-AU"/>
        </w:rPr>
      </w:pPr>
    </w:p>
    <w:p w14:paraId="54F0C274" w14:textId="0759F203" w:rsidR="00F81D36" w:rsidRDefault="00F81D36" w:rsidP="00F81D36">
      <w:pPr>
        <w:pStyle w:val="ListParagraph"/>
        <w:ind w:left="993"/>
        <w:rPr>
          <w:rFonts w:ascii="Times New Roman" w:hAnsi="Times New Roman" w:cs="Times New Roman"/>
          <w:lang w:val="en-AU"/>
        </w:rPr>
      </w:pPr>
      <w:r>
        <w:rPr>
          <w:rFonts w:ascii="Times New Roman" w:hAnsi="Times New Roman" w:cs="Times New Roman"/>
          <w:lang w:val="en-AU"/>
        </w:rPr>
        <w:t>“</w:t>
      </w:r>
      <w:r w:rsidRPr="00F81D36">
        <w:rPr>
          <w:rFonts w:ascii="Times New Roman" w:hAnsi="Times New Roman" w:cs="Times New Roman"/>
          <w:lang w:val="en-AU"/>
        </w:rPr>
        <w:t>I agree that the category of nuisance is not closed and that if some new method of interfering with the comfort of persons in the use of land emerges the law may provide a remedy.</w:t>
      </w:r>
      <w:r>
        <w:rPr>
          <w:rFonts w:ascii="Times New Roman" w:hAnsi="Times New Roman" w:cs="Times New Roman"/>
          <w:lang w:val="en-AU"/>
        </w:rPr>
        <w:t>”</w:t>
      </w:r>
    </w:p>
    <w:p w14:paraId="00CC3406" w14:textId="77777777" w:rsidR="00117648" w:rsidRDefault="00117648" w:rsidP="00F81D36">
      <w:pPr>
        <w:pStyle w:val="ListParagraph"/>
        <w:ind w:left="993"/>
        <w:rPr>
          <w:rFonts w:ascii="Times New Roman" w:hAnsi="Times New Roman" w:cs="Times New Roman"/>
          <w:lang w:val="en-AU"/>
        </w:rPr>
      </w:pPr>
    </w:p>
    <w:p w14:paraId="24799134" w14:textId="10E24D70" w:rsidR="00117648" w:rsidRDefault="00117648" w:rsidP="00117648">
      <w:pPr>
        <w:pStyle w:val="ListParagraph"/>
        <w:ind w:left="709"/>
        <w:rPr>
          <w:rFonts w:ascii="Times New Roman" w:hAnsi="Times New Roman" w:cs="Times New Roman"/>
          <w:lang w:val="en-AU"/>
        </w:rPr>
      </w:pPr>
      <w:r>
        <w:rPr>
          <w:rFonts w:ascii="Times New Roman" w:hAnsi="Times New Roman" w:cs="Times New Roman"/>
          <w:lang w:val="en-AU"/>
        </w:rPr>
        <w:t xml:space="preserve">Councils may impose </w:t>
      </w:r>
      <w:r w:rsidR="0023510D">
        <w:rPr>
          <w:rFonts w:ascii="Times New Roman" w:hAnsi="Times New Roman" w:cs="Times New Roman"/>
          <w:lang w:val="en-AU"/>
        </w:rPr>
        <w:t xml:space="preserve">regulations </w:t>
      </w:r>
      <w:r w:rsidR="00F417BA">
        <w:rPr>
          <w:rFonts w:ascii="Times New Roman" w:hAnsi="Times New Roman" w:cs="Times New Roman"/>
          <w:lang w:val="en-AU"/>
        </w:rPr>
        <w:t xml:space="preserve">managing or </w:t>
      </w:r>
      <w:r w:rsidR="0023510D">
        <w:rPr>
          <w:rFonts w:ascii="Times New Roman" w:hAnsi="Times New Roman" w:cs="Times New Roman"/>
          <w:lang w:val="en-AU"/>
        </w:rPr>
        <w:t>prohibiting nuisances public and private, but they exist within the scope of the common law.</w:t>
      </w:r>
      <w:r w:rsidR="0023510D">
        <w:rPr>
          <w:rStyle w:val="FootnoteReference"/>
          <w:rFonts w:ascii="Times New Roman" w:hAnsi="Times New Roman" w:cs="Times New Roman"/>
          <w:lang w:val="en-AU"/>
        </w:rPr>
        <w:footnoteReference w:id="41"/>
      </w:r>
      <w:r w:rsidR="0023510D">
        <w:rPr>
          <w:rFonts w:ascii="Times New Roman" w:hAnsi="Times New Roman" w:cs="Times New Roman"/>
          <w:lang w:val="en-AU"/>
        </w:rPr>
        <w:t xml:space="preserve"> </w:t>
      </w:r>
    </w:p>
    <w:p w14:paraId="230AC72C" w14:textId="77777777" w:rsidR="003B43E8" w:rsidRPr="00F8129B" w:rsidRDefault="003B43E8" w:rsidP="00117648">
      <w:pPr>
        <w:pStyle w:val="ListParagraph"/>
        <w:ind w:left="709"/>
        <w:rPr>
          <w:rFonts w:ascii="Times New Roman" w:hAnsi="Times New Roman" w:cs="Times New Roman"/>
        </w:rPr>
      </w:pPr>
    </w:p>
    <w:p w14:paraId="0C73301E" w14:textId="509CEA83" w:rsidR="003B43E8" w:rsidRPr="00B4414B" w:rsidRDefault="00457470" w:rsidP="00141CA0">
      <w:pPr>
        <w:pStyle w:val="ListParagraph"/>
        <w:numPr>
          <w:ilvl w:val="0"/>
          <w:numId w:val="3"/>
        </w:numPr>
        <w:rPr>
          <w:rFonts w:ascii="Times New Roman" w:hAnsi="Times New Roman" w:cs="Times New Roman"/>
        </w:rPr>
      </w:pPr>
      <w:r w:rsidRPr="00457470">
        <w:rPr>
          <w:rFonts w:ascii="Times New Roman" w:hAnsi="Times New Roman" w:cs="Times New Roman"/>
          <w:lang w:val="en-AU"/>
        </w:rPr>
        <w:t>Resumptions.</w:t>
      </w:r>
      <w:r>
        <w:rPr>
          <w:rFonts w:ascii="Times New Roman" w:hAnsi="Times New Roman" w:cs="Times New Roman"/>
          <w:lang w:val="en-AU"/>
        </w:rPr>
        <w:t xml:space="preserve"> </w:t>
      </w:r>
      <w:r w:rsidRPr="00457470">
        <w:rPr>
          <w:rFonts w:ascii="Times New Roman" w:hAnsi="Times New Roman" w:cs="Times New Roman"/>
          <w:lang w:val="en-AU"/>
        </w:rPr>
        <w:t xml:space="preserve">The Crown in right of a </w:t>
      </w:r>
      <w:r>
        <w:rPr>
          <w:rFonts w:ascii="Times New Roman" w:hAnsi="Times New Roman" w:cs="Times New Roman"/>
          <w:lang w:val="en-AU"/>
        </w:rPr>
        <w:t>S</w:t>
      </w:r>
      <w:r w:rsidRPr="00457470">
        <w:rPr>
          <w:rFonts w:ascii="Times New Roman" w:hAnsi="Times New Roman" w:cs="Times New Roman"/>
          <w:lang w:val="en-AU"/>
        </w:rPr>
        <w:t xml:space="preserve">tate may resume any or </w:t>
      </w:r>
      <w:proofErr w:type="gramStart"/>
      <w:r w:rsidRPr="00457470">
        <w:rPr>
          <w:rFonts w:ascii="Times New Roman" w:hAnsi="Times New Roman" w:cs="Times New Roman"/>
          <w:lang w:val="en-AU"/>
        </w:rPr>
        <w:t>all of</w:t>
      </w:r>
      <w:proofErr w:type="gramEnd"/>
      <w:r w:rsidRPr="00457470">
        <w:rPr>
          <w:rFonts w:ascii="Times New Roman" w:hAnsi="Times New Roman" w:cs="Times New Roman"/>
          <w:lang w:val="en-AU"/>
        </w:rPr>
        <w:t xml:space="preserve"> an estate at any time, although only without derogation from the Crown grant.</w:t>
      </w:r>
      <w:r>
        <w:rPr>
          <w:rFonts w:ascii="Times New Roman" w:hAnsi="Times New Roman" w:cs="Times New Roman"/>
          <w:lang w:val="en-AU"/>
        </w:rPr>
        <w:t xml:space="preserve"> (“Derogation” is explained below.)</w:t>
      </w:r>
    </w:p>
    <w:p w14:paraId="1F0BAA06" w14:textId="77777777" w:rsidR="003B43E8" w:rsidRDefault="003B43E8" w:rsidP="00141CA0">
      <w:pPr>
        <w:rPr>
          <w:rFonts w:ascii="Times New Roman" w:hAnsi="Times New Roman" w:cs="Times New Roman"/>
          <w:b/>
          <w:bCs/>
        </w:rPr>
      </w:pPr>
    </w:p>
    <w:p w14:paraId="65E69BA6" w14:textId="3A09A4FF" w:rsidR="00B60B7E" w:rsidRPr="00C812DE" w:rsidRDefault="00B60B7E" w:rsidP="00C812DE">
      <w:pPr>
        <w:jc w:val="center"/>
        <w:rPr>
          <w:rFonts w:ascii="Times New Roman" w:hAnsi="Times New Roman" w:cs="Times New Roman"/>
          <w:b/>
          <w:bCs/>
          <w:sz w:val="28"/>
          <w:szCs w:val="28"/>
        </w:rPr>
      </w:pPr>
      <w:r w:rsidRPr="00C812DE">
        <w:rPr>
          <w:rFonts w:ascii="Times New Roman" w:hAnsi="Times New Roman" w:cs="Times New Roman"/>
          <w:b/>
          <w:bCs/>
          <w:sz w:val="28"/>
          <w:szCs w:val="28"/>
        </w:rPr>
        <w:t>Doctrine of Derogation from Grant</w:t>
      </w:r>
    </w:p>
    <w:p w14:paraId="791B1F86" w14:textId="77777777" w:rsidR="00B60B7E" w:rsidRDefault="00B60B7E" w:rsidP="00141CA0">
      <w:pPr>
        <w:rPr>
          <w:rFonts w:ascii="Times New Roman" w:hAnsi="Times New Roman" w:cs="Times New Roman"/>
        </w:rPr>
      </w:pPr>
    </w:p>
    <w:p w14:paraId="342A8FE6" w14:textId="04DB17E6" w:rsidR="00141CA0" w:rsidRPr="00141CA0" w:rsidRDefault="00141CA0" w:rsidP="00141CA0">
      <w:pPr>
        <w:rPr>
          <w:rFonts w:ascii="Times New Roman" w:hAnsi="Times New Roman" w:cs="Times New Roman"/>
        </w:rPr>
      </w:pPr>
      <w:r>
        <w:rPr>
          <w:rFonts w:ascii="Times New Roman" w:hAnsi="Times New Roman" w:cs="Times New Roman"/>
        </w:rPr>
        <w:t xml:space="preserve">Having considered the unrivalled scope of proprietary rights which flow from the fee simple estate, </w:t>
      </w:r>
      <w:r w:rsidR="00F417BA">
        <w:rPr>
          <w:rFonts w:ascii="Times New Roman" w:hAnsi="Times New Roman" w:cs="Times New Roman"/>
        </w:rPr>
        <w:t xml:space="preserve">it has been noted </w:t>
      </w:r>
      <w:r>
        <w:rPr>
          <w:rFonts w:ascii="Times New Roman" w:hAnsi="Times New Roman" w:cs="Times New Roman"/>
        </w:rPr>
        <w:t xml:space="preserve">that every fee simple estate exists by a grant from the Crown. The next key point is to understand the existence and fundamental importance of the </w:t>
      </w:r>
      <w:r w:rsidRPr="00141CA0">
        <w:rPr>
          <w:rFonts w:ascii="Times New Roman" w:hAnsi="Times New Roman" w:cs="Times New Roman"/>
          <w:b/>
          <w:bCs/>
        </w:rPr>
        <w:t>common law</w:t>
      </w:r>
      <w:r>
        <w:rPr>
          <w:rFonts w:ascii="Times New Roman" w:hAnsi="Times New Roman" w:cs="Times New Roman"/>
        </w:rPr>
        <w:t xml:space="preserve"> </w:t>
      </w:r>
      <w:r w:rsidRPr="00141CA0">
        <w:rPr>
          <w:rFonts w:ascii="Times New Roman" w:hAnsi="Times New Roman" w:cs="Times New Roman"/>
          <w:b/>
          <w:bCs/>
        </w:rPr>
        <w:t>doctrine of derogation from grant</w:t>
      </w:r>
      <w:r>
        <w:rPr>
          <w:rFonts w:ascii="Times New Roman" w:hAnsi="Times New Roman" w:cs="Times New Roman"/>
        </w:rPr>
        <w:t xml:space="preserve">, which doctrine </w:t>
      </w:r>
      <w:r w:rsidR="00F417BA">
        <w:rPr>
          <w:rFonts w:ascii="Times New Roman" w:hAnsi="Times New Roman" w:cs="Times New Roman"/>
        </w:rPr>
        <w:t xml:space="preserve">is </w:t>
      </w:r>
      <w:proofErr w:type="gramStart"/>
      <w:r w:rsidR="00F417BA">
        <w:rPr>
          <w:rFonts w:ascii="Times New Roman" w:hAnsi="Times New Roman" w:cs="Times New Roman"/>
        </w:rPr>
        <w:t xml:space="preserve">pretty </w:t>
      </w:r>
      <w:r w:rsidR="0077297D">
        <w:rPr>
          <w:rFonts w:ascii="Times New Roman" w:hAnsi="Times New Roman" w:cs="Times New Roman"/>
        </w:rPr>
        <w:t>straightforward</w:t>
      </w:r>
      <w:proofErr w:type="gramEnd"/>
      <w:r w:rsidRPr="00141CA0">
        <w:rPr>
          <w:rFonts w:ascii="Times New Roman" w:hAnsi="Times New Roman" w:cs="Times New Roman"/>
          <w:lang w:val="en-AU"/>
        </w:rPr>
        <w:t>:</w:t>
      </w:r>
      <w:r w:rsidRPr="00141CA0">
        <w:rPr>
          <w:rFonts w:ascii="Times New Roman" w:hAnsi="Times New Roman" w:cs="Times New Roman"/>
          <w:vertAlign w:val="superscript"/>
        </w:rPr>
        <w:footnoteReference w:id="42"/>
      </w:r>
    </w:p>
    <w:p w14:paraId="5FDF2A8B" w14:textId="77777777" w:rsidR="00141CA0" w:rsidRPr="00141CA0" w:rsidRDefault="00141CA0" w:rsidP="00141CA0">
      <w:pPr>
        <w:rPr>
          <w:rFonts w:ascii="Times New Roman" w:hAnsi="Times New Roman" w:cs="Times New Roman"/>
          <w:lang w:val="en-AU"/>
        </w:rPr>
      </w:pPr>
    </w:p>
    <w:p w14:paraId="0F6FF4FC" w14:textId="77777777" w:rsidR="00141CA0" w:rsidRPr="00141CA0" w:rsidRDefault="00141CA0" w:rsidP="00141CA0">
      <w:pPr>
        <w:ind w:left="284"/>
        <w:rPr>
          <w:rFonts w:ascii="Times New Roman" w:hAnsi="Times New Roman" w:cs="Times New Roman"/>
        </w:rPr>
      </w:pPr>
      <w:r w:rsidRPr="00141CA0">
        <w:rPr>
          <w:rFonts w:ascii="Times New Roman" w:hAnsi="Times New Roman" w:cs="Times New Roman"/>
          <w:lang w:val="en-AU"/>
        </w:rPr>
        <w:t>“</w:t>
      </w:r>
      <w:r w:rsidRPr="00141CA0">
        <w:rPr>
          <w:rFonts w:ascii="Times New Roman" w:hAnsi="Times New Roman" w:cs="Times New Roman"/>
        </w:rPr>
        <w:t xml:space="preserve">A grantor having given a thing with one hand is not to take away the means of enjoying it with the other”. </w:t>
      </w:r>
    </w:p>
    <w:p w14:paraId="55161CE5" w14:textId="77777777" w:rsidR="00141CA0" w:rsidRPr="00141CA0" w:rsidRDefault="00141CA0" w:rsidP="00141CA0">
      <w:pPr>
        <w:rPr>
          <w:rFonts w:ascii="Times New Roman" w:hAnsi="Times New Roman" w:cs="Times New Roman"/>
        </w:rPr>
      </w:pPr>
    </w:p>
    <w:p w14:paraId="35E0F8ED" w14:textId="4FB164AE" w:rsidR="00ED46AC" w:rsidRPr="00ED46AC" w:rsidRDefault="00141CA0" w:rsidP="00ED46AC">
      <w:pPr>
        <w:rPr>
          <w:rFonts w:ascii="Times New Roman" w:hAnsi="Times New Roman" w:cs="Times New Roman"/>
        </w:rPr>
      </w:pPr>
      <w:r w:rsidRPr="00141CA0">
        <w:rPr>
          <w:rFonts w:ascii="Times New Roman" w:hAnsi="Times New Roman" w:cs="Times New Roman"/>
        </w:rPr>
        <w:t>This principle applies to the Crown. It has been so declared by the Supreme Court of New South Wales, the Privy Council and the High Court of Australia. According to the Supreme Court: “The Crown cannot derogate from its own grant”.</w:t>
      </w:r>
      <w:r w:rsidRPr="00141CA0">
        <w:rPr>
          <w:rFonts w:ascii="Times New Roman" w:hAnsi="Times New Roman" w:cs="Times New Roman"/>
          <w:vertAlign w:val="superscript"/>
        </w:rPr>
        <w:footnoteReference w:id="43"/>
      </w:r>
      <w:r w:rsidRPr="00141CA0">
        <w:rPr>
          <w:rFonts w:ascii="Times New Roman" w:hAnsi="Times New Roman" w:cs="Times New Roman"/>
        </w:rPr>
        <w:t xml:space="preserve">  The Privy Council, in considering Crown grants of estates in fee simple issued in 1810 and 1823 in the “district of Sydney” described it as “a </w:t>
      </w:r>
      <w:proofErr w:type="spellStart"/>
      <w:r w:rsidRPr="00141CA0">
        <w:rPr>
          <w:rFonts w:ascii="Times New Roman" w:hAnsi="Times New Roman" w:cs="Times New Roman"/>
        </w:rPr>
        <w:t>well known</w:t>
      </w:r>
      <w:proofErr w:type="spellEnd"/>
      <w:r w:rsidRPr="00141CA0">
        <w:rPr>
          <w:rFonts w:ascii="Times New Roman" w:hAnsi="Times New Roman" w:cs="Times New Roman"/>
        </w:rPr>
        <w:t xml:space="preserve"> and admitted principle of law”.</w:t>
      </w:r>
      <w:r w:rsidRPr="00141CA0">
        <w:rPr>
          <w:rFonts w:ascii="Times New Roman" w:hAnsi="Times New Roman" w:cs="Times New Roman"/>
          <w:vertAlign w:val="superscript"/>
        </w:rPr>
        <w:footnoteReference w:id="44"/>
      </w:r>
      <w:r w:rsidRPr="00141CA0">
        <w:rPr>
          <w:rFonts w:ascii="Times New Roman" w:hAnsi="Times New Roman" w:cs="Times New Roman"/>
        </w:rPr>
        <w:t xml:space="preserve">  According to the High Court: “As Chitty says [A Treatise on the Law of the Prerogatives of the Crown (1820), p125]: ‘the King cannot take away, abridge, or alter any liberties or privileges granted by him or his predecessors, without the consent of the individuals holding them’”.</w:t>
      </w:r>
      <w:r w:rsidRPr="00141CA0">
        <w:rPr>
          <w:rFonts w:ascii="Times New Roman" w:hAnsi="Times New Roman" w:cs="Times New Roman"/>
          <w:vertAlign w:val="superscript"/>
        </w:rPr>
        <w:footnoteReference w:id="45"/>
      </w:r>
      <w:r w:rsidRPr="00141CA0">
        <w:rPr>
          <w:rFonts w:ascii="Times New Roman" w:hAnsi="Times New Roman" w:cs="Times New Roman"/>
        </w:rPr>
        <w:t xml:space="preserve">  Note also the observation of</w:t>
      </w:r>
      <w:r w:rsidR="00ED46AC">
        <w:rPr>
          <w:rFonts w:ascii="Times New Roman" w:hAnsi="Times New Roman" w:cs="Times New Roman"/>
        </w:rPr>
        <w:t xml:space="preserve"> </w:t>
      </w:r>
      <w:r w:rsidR="00ED46AC" w:rsidRPr="00ED46AC">
        <w:rPr>
          <w:rFonts w:ascii="Times New Roman" w:hAnsi="Times New Roman" w:cs="Times New Roman"/>
          <w:lang w:val="en-AU"/>
        </w:rPr>
        <w:t>Brennan J</w:t>
      </w:r>
      <w:r w:rsidR="00ED46AC">
        <w:rPr>
          <w:rFonts w:ascii="Times New Roman" w:hAnsi="Times New Roman" w:cs="Times New Roman"/>
          <w:lang w:val="en-AU"/>
        </w:rPr>
        <w:t xml:space="preserve"> in the </w:t>
      </w:r>
      <w:r w:rsidR="00ED46AC" w:rsidRPr="00ED46AC">
        <w:rPr>
          <w:rFonts w:ascii="Times New Roman" w:hAnsi="Times New Roman" w:cs="Times New Roman"/>
          <w:i/>
          <w:iCs/>
          <w:lang w:val="en-AU"/>
        </w:rPr>
        <w:t>Mabo (No. 2) Case</w:t>
      </w:r>
      <w:r w:rsidR="00ED46AC" w:rsidRPr="00ED46AC">
        <w:rPr>
          <w:rFonts w:ascii="Times New Roman" w:hAnsi="Times New Roman" w:cs="Times New Roman"/>
          <w:lang w:val="en-AU"/>
        </w:rPr>
        <w:t>:</w:t>
      </w:r>
      <w:r w:rsidR="00ED46AC" w:rsidRPr="00ED46AC">
        <w:rPr>
          <w:rFonts w:ascii="Times New Roman" w:hAnsi="Times New Roman" w:cs="Times New Roman"/>
          <w:vertAlign w:val="superscript"/>
          <w:lang w:val="en-AU"/>
        </w:rPr>
        <w:footnoteReference w:id="46"/>
      </w:r>
      <w:r w:rsidR="00ED46AC" w:rsidRPr="00ED46AC">
        <w:rPr>
          <w:rFonts w:ascii="Times New Roman" w:hAnsi="Times New Roman" w:cs="Times New Roman"/>
          <w:lang w:val="en-AU"/>
        </w:rPr>
        <w:t xml:space="preserve"> </w:t>
      </w:r>
    </w:p>
    <w:p w14:paraId="12BA7E08" w14:textId="77777777" w:rsidR="00ED46AC" w:rsidRPr="00ED46AC" w:rsidRDefault="00ED46AC" w:rsidP="00ED46AC">
      <w:pPr>
        <w:rPr>
          <w:rFonts w:ascii="Times New Roman" w:hAnsi="Times New Roman" w:cs="Times New Roman"/>
          <w:lang w:val="en-AU"/>
        </w:rPr>
      </w:pPr>
    </w:p>
    <w:p w14:paraId="1781BBE5" w14:textId="77777777" w:rsidR="00ED46AC" w:rsidRPr="00ED46AC" w:rsidRDefault="00ED46AC" w:rsidP="00ED46AC">
      <w:pPr>
        <w:ind w:left="284"/>
        <w:rPr>
          <w:rFonts w:ascii="Times New Roman" w:hAnsi="Times New Roman" w:cs="Times New Roman"/>
          <w:lang w:val="en-AU"/>
        </w:rPr>
      </w:pPr>
      <w:r w:rsidRPr="00ED46AC">
        <w:rPr>
          <w:rFonts w:ascii="Times New Roman" w:hAnsi="Times New Roman" w:cs="Times New Roman"/>
          <w:lang w:val="en-AU"/>
        </w:rPr>
        <w:t>“As the Crown is not competent to derogate from a grant once made, a statute which confers a power on the Crown will be presumed (so far as consistent with the purpose for which the power is conferred) to stop short of authorizing any impairment of an interest in land granted by the Crown or dependent on a Crown grant.”</w:t>
      </w:r>
    </w:p>
    <w:p w14:paraId="0C6B7265" w14:textId="77777777" w:rsidR="00141CA0" w:rsidRPr="00141CA0" w:rsidRDefault="00141CA0" w:rsidP="00141CA0">
      <w:pPr>
        <w:rPr>
          <w:rFonts w:ascii="Times New Roman" w:hAnsi="Times New Roman" w:cs="Times New Roman"/>
        </w:rPr>
      </w:pPr>
    </w:p>
    <w:p w14:paraId="1B4FFE9F" w14:textId="77777777" w:rsidR="00874884" w:rsidRDefault="00141CA0" w:rsidP="00141CA0">
      <w:pPr>
        <w:rPr>
          <w:rFonts w:ascii="Times New Roman" w:hAnsi="Times New Roman" w:cs="Times New Roman"/>
        </w:rPr>
      </w:pPr>
      <w:r w:rsidRPr="00141CA0">
        <w:rPr>
          <w:rFonts w:ascii="Times New Roman" w:hAnsi="Times New Roman" w:cs="Times New Roman"/>
        </w:rPr>
        <w:t>“It is evident that the acquisition of property is of little benefit, unless accompanied with a prospect of retaining it without interruption.”</w:t>
      </w:r>
      <w:r w:rsidRPr="00141CA0">
        <w:rPr>
          <w:rFonts w:ascii="Times New Roman" w:hAnsi="Times New Roman" w:cs="Times New Roman"/>
          <w:vertAlign w:val="superscript"/>
        </w:rPr>
        <w:footnoteReference w:id="47"/>
      </w:r>
      <w:r w:rsidRPr="00141CA0">
        <w:rPr>
          <w:rFonts w:ascii="Times New Roman" w:hAnsi="Times New Roman" w:cs="Times New Roman"/>
        </w:rPr>
        <w:t xml:space="preserve"> Put another way:</w:t>
      </w:r>
      <w:r w:rsidRPr="00141CA0">
        <w:rPr>
          <w:rFonts w:ascii="Times New Roman" w:hAnsi="Times New Roman" w:cs="Times New Roman"/>
          <w:vertAlign w:val="superscript"/>
        </w:rPr>
        <w:t xml:space="preserve"> </w:t>
      </w:r>
      <w:r w:rsidRPr="00141CA0">
        <w:rPr>
          <w:rFonts w:ascii="Times New Roman" w:hAnsi="Times New Roman" w:cs="Times New Roman"/>
          <w:vertAlign w:val="superscript"/>
        </w:rPr>
        <w:footnoteReference w:id="48"/>
      </w:r>
      <w:r w:rsidRPr="00141CA0">
        <w:rPr>
          <w:rFonts w:ascii="Times New Roman" w:hAnsi="Times New Roman" w:cs="Times New Roman"/>
        </w:rPr>
        <w:t xml:space="preserve"> "Security in the right to own property carries immunity from arbitrary deprivation of the property”</w:t>
      </w:r>
      <w:r w:rsidR="00874884">
        <w:rPr>
          <w:rFonts w:ascii="Times New Roman" w:hAnsi="Times New Roman" w:cs="Times New Roman"/>
        </w:rPr>
        <w:t>.</w:t>
      </w:r>
    </w:p>
    <w:p w14:paraId="66DBC1C5" w14:textId="77777777" w:rsidR="00874884" w:rsidRDefault="00874884" w:rsidP="00141CA0">
      <w:pPr>
        <w:rPr>
          <w:rFonts w:ascii="Times New Roman" w:hAnsi="Times New Roman" w:cs="Times New Roman"/>
        </w:rPr>
      </w:pPr>
    </w:p>
    <w:p w14:paraId="17A581BA" w14:textId="2F70085A" w:rsidR="00874884" w:rsidRPr="00874884" w:rsidRDefault="00874884" w:rsidP="00874884">
      <w:pPr>
        <w:rPr>
          <w:rFonts w:ascii="Times New Roman" w:hAnsi="Times New Roman" w:cs="Times New Roman"/>
          <w:lang w:val="en-AU"/>
        </w:rPr>
      </w:pPr>
      <w:r w:rsidRPr="00874884">
        <w:rPr>
          <w:rFonts w:ascii="Times New Roman" w:hAnsi="Times New Roman" w:cs="Times New Roman"/>
          <w:lang w:val="en-AU"/>
        </w:rPr>
        <w:t>The principle has been described as one of ‘common honesty’.</w:t>
      </w:r>
      <w:r w:rsidRPr="00874884">
        <w:rPr>
          <w:rFonts w:ascii="Times New Roman" w:hAnsi="Times New Roman" w:cs="Times New Roman"/>
          <w:vertAlign w:val="superscript"/>
          <w:lang w:val="en-AU"/>
        </w:rPr>
        <w:footnoteReference w:id="49"/>
      </w:r>
    </w:p>
    <w:p w14:paraId="3A90FFBB" w14:textId="7CDB3AE8" w:rsidR="00141CA0" w:rsidRPr="00141CA0" w:rsidRDefault="00141CA0" w:rsidP="00141CA0">
      <w:pPr>
        <w:rPr>
          <w:rFonts w:ascii="Times New Roman" w:hAnsi="Times New Roman" w:cs="Times New Roman"/>
        </w:rPr>
      </w:pPr>
      <w:r w:rsidRPr="00141CA0">
        <w:rPr>
          <w:rFonts w:ascii="Times New Roman" w:hAnsi="Times New Roman" w:cs="Times New Roman"/>
        </w:rPr>
        <w:t xml:space="preserve"> </w:t>
      </w:r>
    </w:p>
    <w:p w14:paraId="67AF6D91" w14:textId="094A3409" w:rsidR="00141CA0" w:rsidRPr="00141CA0" w:rsidRDefault="00141CA0" w:rsidP="00141CA0">
      <w:pPr>
        <w:rPr>
          <w:rFonts w:ascii="Times New Roman" w:hAnsi="Times New Roman" w:cs="Times New Roman"/>
          <w:u w:val="single"/>
          <w:lang w:val="en-AU"/>
        </w:rPr>
      </w:pPr>
      <w:r w:rsidRPr="00141CA0">
        <w:rPr>
          <w:rFonts w:ascii="Times New Roman" w:hAnsi="Times New Roman" w:cs="Times New Roman"/>
          <w:lang w:val="en-AU"/>
        </w:rPr>
        <w:t xml:space="preserve">Clearly, the alienation of an estate in fee simple by </w:t>
      </w:r>
      <w:r w:rsidR="00ED46AC">
        <w:rPr>
          <w:rFonts w:ascii="Times New Roman" w:hAnsi="Times New Roman" w:cs="Times New Roman"/>
          <w:lang w:val="en-AU"/>
        </w:rPr>
        <w:t>the Crown</w:t>
      </w:r>
      <w:r w:rsidRPr="00141CA0">
        <w:rPr>
          <w:rFonts w:ascii="Times New Roman" w:hAnsi="Times New Roman" w:cs="Times New Roman"/>
          <w:lang w:val="en-AU"/>
        </w:rPr>
        <w:t xml:space="preserve"> is designed to provide security of tenure to the grantee proprietor, his heirs and successors forever. Being sovereign, the Crown in right of </w:t>
      </w:r>
      <w:r w:rsidR="00ED46AC">
        <w:rPr>
          <w:rFonts w:ascii="Times New Roman" w:hAnsi="Times New Roman" w:cs="Times New Roman"/>
          <w:lang w:val="en-AU"/>
        </w:rPr>
        <w:t>the State</w:t>
      </w:r>
      <w:r w:rsidRPr="00141CA0">
        <w:rPr>
          <w:rFonts w:ascii="Times New Roman" w:hAnsi="Times New Roman" w:cs="Times New Roman"/>
          <w:lang w:val="en-AU"/>
        </w:rPr>
        <w:t xml:space="preserve"> may resume all or any part of any grant at any time, but it must do so without derogating from its grant. It cannot plead ignorance of this limitation, which it has imposed on itself. Over three hundred years ago, the Full Court of Star-chamber found that:</w:t>
      </w:r>
      <w:r w:rsidRPr="00141CA0">
        <w:rPr>
          <w:rFonts w:ascii="Times New Roman" w:hAnsi="Times New Roman" w:cs="Times New Roman"/>
          <w:vertAlign w:val="superscript"/>
          <w:lang w:val="en-AU"/>
        </w:rPr>
        <w:footnoteReference w:id="50"/>
      </w:r>
      <w:r w:rsidRPr="00141CA0">
        <w:rPr>
          <w:rFonts w:ascii="Times New Roman" w:hAnsi="Times New Roman" w:cs="Times New Roman"/>
          <w:lang w:val="en-AU"/>
        </w:rPr>
        <w:t>“</w:t>
      </w:r>
      <w:proofErr w:type="spellStart"/>
      <w:r w:rsidRPr="00141CA0">
        <w:rPr>
          <w:rFonts w:ascii="Times New Roman" w:hAnsi="Times New Roman" w:cs="Times New Roman"/>
          <w:i/>
          <w:iCs/>
          <w:lang w:val="en-AU"/>
        </w:rPr>
        <w:t>ignorantia</w:t>
      </w:r>
      <w:proofErr w:type="spellEnd"/>
      <w:r w:rsidRPr="00141CA0">
        <w:rPr>
          <w:rFonts w:ascii="Times New Roman" w:hAnsi="Times New Roman" w:cs="Times New Roman"/>
          <w:i/>
          <w:iCs/>
          <w:lang w:val="en-AU"/>
        </w:rPr>
        <w:t xml:space="preserve"> juris non </w:t>
      </w:r>
      <w:proofErr w:type="spellStart"/>
      <w:r w:rsidRPr="00141CA0">
        <w:rPr>
          <w:rFonts w:ascii="Times New Roman" w:hAnsi="Times New Roman" w:cs="Times New Roman"/>
          <w:i/>
          <w:iCs/>
          <w:lang w:val="en-AU"/>
        </w:rPr>
        <w:t>excusat</w:t>
      </w:r>
      <w:proofErr w:type="spellEnd"/>
      <w:r w:rsidRPr="00141CA0">
        <w:rPr>
          <w:rFonts w:ascii="Times New Roman" w:hAnsi="Times New Roman" w:cs="Times New Roman"/>
          <w:lang w:val="en-AU"/>
        </w:rPr>
        <w:t xml:space="preserve"> (especially in sheriffs and other ministers of law and justice)”.</w:t>
      </w:r>
    </w:p>
    <w:p w14:paraId="500B3C33" w14:textId="77777777" w:rsidR="00141CA0" w:rsidRPr="00141CA0" w:rsidRDefault="00141CA0" w:rsidP="00141CA0">
      <w:pPr>
        <w:rPr>
          <w:rFonts w:ascii="Times New Roman" w:hAnsi="Times New Roman" w:cs="Times New Roman"/>
        </w:rPr>
      </w:pPr>
    </w:p>
    <w:p w14:paraId="5A115947" w14:textId="032A82B9" w:rsidR="00141CA0" w:rsidRPr="00141CA0" w:rsidRDefault="00ED46AC" w:rsidP="00141CA0">
      <w:pPr>
        <w:rPr>
          <w:rFonts w:ascii="Times New Roman" w:hAnsi="Times New Roman" w:cs="Times New Roman"/>
          <w:lang w:val="en-AU"/>
        </w:rPr>
      </w:pPr>
      <w:r>
        <w:rPr>
          <w:rFonts w:ascii="Times New Roman" w:hAnsi="Times New Roman" w:cs="Times New Roman"/>
          <w:lang w:val="en-AU"/>
        </w:rPr>
        <w:t>A unique feature of any Crown grant of fee simple estate is that t</w:t>
      </w:r>
      <w:r w:rsidR="00141CA0" w:rsidRPr="00141CA0">
        <w:rPr>
          <w:rFonts w:ascii="Times New Roman" w:hAnsi="Times New Roman" w:cs="Times New Roman"/>
          <w:lang w:val="en-AU"/>
        </w:rPr>
        <w:t>he rule against perpetuities is not applicable.</w:t>
      </w:r>
      <w:r w:rsidR="00141CA0" w:rsidRPr="00141CA0">
        <w:rPr>
          <w:rFonts w:ascii="Times New Roman" w:hAnsi="Times New Roman" w:cs="Times New Roman"/>
          <w:vertAlign w:val="superscript"/>
          <w:lang w:val="en-AU"/>
        </w:rPr>
        <w:footnoteReference w:id="51"/>
      </w:r>
      <w:r w:rsidR="00141CA0" w:rsidRPr="00141CA0">
        <w:rPr>
          <w:rFonts w:ascii="Times New Roman" w:hAnsi="Times New Roman" w:cs="Times New Roman"/>
          <w:lang w:val="en-AU"/>
        </w:rPr>
        <w:t xml:space="preserve"> The estate does not simply wear out or diminish or expire over generations: it lasts for ever.</w:t>
      </w:r>
      <w:r>
        <w:rPr>
          <w:rFonts w:ascii="Times New Roman" w:hAnsi="Times New Roman" w:cs="Times New Roman"/>
          <w:lang w:val="en-AU"/>
        </w:rPr>
        <w:t xml:space="preserve"> </w:t>
      </w:r>
      <w:r w:rsidR="002359E1">
        <w:rPr>
          <w:rFonts w:ascii="Times New Roman" w:hAnsi="Times New Roman" w:cs="Times New Roman"/>
          <w:lang w:val="en-AU"/>
        </w:rPr>
        <w:t xml:space="preserve">The estate may be subdivided, but the grant continues to apply with respect to each subdivided portion. </w:t>
      </w:r>
      <w:r>
        <w:rPr>
          <w:rFonts w:ascii="Times New Roman" w:hAnsi="Times New Roman" w:cs="Times New Roman"/>
          <w:lang w:val="en-AU"/>
        </w:rPr>
        <w:t xml:space="preserve">The Crown </w:t>
      </w:r>
      <w:r w:rsidR="002D2DA5">
        <w:rPr>
          <w:rFonts w:ascii="Times New Roman" w:hAnsi="Times New Roman" w:cs="Times New Roman"/>
          <w:lang w:val="en-AU"/>
        </w:rPr>
        <w:t xml:space="preserve">remains sovereign, so </w:t>
      </w:r>
      <w:r>
        <w:rPr>
          <w:rFonts w:ascii="Times New Roman" w:hAnsi="Times New Roman" w:cs="Times New Roman"/>
          <w:lang w:val="en-AU"/>
        </w:rPr>
        <w:t xml:space="preserve">may resume all or </w:t>
      </w:r>
      <w:r>
        <w:rPr>
          <w:rFonts w:ascii="Times New Roman" w:hAnsi="Times New Roman" w:cs="Times New Roman"/>
          <w:lang w:val="en-AU"/>
        </w:rPr>
        <w:lastRenderedPageBreak/>
        <w:t xml:space="preserve">part of the estate at any time, but only on terms that avoid derogation from its grant – </w:t>
      </w:r>
      <w:proofErr w:type="gramStart"/>
      <w:r>
        <w:rPr>
          <w:rFonts w:ascii="Times New Roman" w:hAnsi="Times New Roman" w:cs="Times New Roman"/>
          <w:lang w:val="en-AU"/>
        </w:rPr>
        <w:t>that is to say on</w:t>
      </w:r>
      <w:proofErr w:type="gramEnd"/>
      <w:r>
        <w:rPr>
          <w:rFonts w:ascii="Times New Roman" w:hAnsi="Times New Roman" w:cs="Times New Roman"/>
          <w:lang w:val="en-AU"/>
        </w:rPr>
        <w:t xml:space="preserve"> payment of the full market value of the resumed </w:t>
      </w:r>
      <w:r w:rsidR="002D2DA5">
        <w:rPr>
          <w:rFonts w:ascii="Times New Roman" w:hAnsi="Times New Roman" w:cs="Times New Roman"/>
          <w:lang w:val="en-AU"/>
        </w:rPr>
        <w:t>property interest.</w:t>
      </w:r>
      <w:r w:rsidR="007F6109">
        <w:rPr>
          <w:rFonts w:ascii="Times New Roman" w:hAnsi="Times New Roman" w:cs="Times New Roman"/>
          <w:lang w:val="en-AU"/>
        </w:rPr>
        <w:t xml:space="preserve"> State legislation governing the process of resumption and compensation necessarily exist to honour these obligations, although this point is typically forgotten these days.</w:t>
      </w:r>
    </w:p>
    <w:p w14:paraId="669AD015" w14:textId="77777777" w:rsidR="00141CA0" w:rsidRPr="00141CA0" w:rsidRDefault="00141CA0" w:rsidP="00141CA0">
      <w:pPr>
        <w:rPr>
          <w:rFonts w:ascii="Times New Roman" w:hAnsi="Times New Roman" w:cs="Times New Roman"/>
          <w:lang w:val="en-AU"/>
        </w:rPr>
      </w:pPr>
    </w:p>
    <w:p w14:paraId="5C2DA6EB" w14:textId="77777777" w:rsidR="00141CA0" w:rsidRPr="00141CA0" w:rsidRDefault="00141CA0" w:rsidP="00141CA0">
      <w:pPr>
        <w:rPr>
          <w:rFonts w:ascii="Times New Roman" w:hAnsi="Times New Roman" w:cs="Times New Roman"/>
        </w:rPr>
      </w:pPr>
      <w:r w:rsidRPr="00141CA0">
        <w:rPr>
          <w:rFonts w:ascii="Times New Roman" w:hAnsi="Times New Roman" w:cs="Times New Roman"/>
        </w:rPr>
        <w:t>In relation to the Crown’s exercise of statutory powers to resume estates in land, it has long been established that proprietors justifiably dissatisfied with sums paid by the Crown may appeal for a higher award of compensation.</w:t>
      </w:r>
      <w:r w:rsidRPr="00141CA0">
        <w:rPr>
          <w:rFonts w:ascii="Times New Roman" w:hAnsi="Times New Roman" w:cs="Times New Roman"/>
          <w:vertAlign w:val="superscript"/>
        </w:rPr>
        <w:t xml:space="preserve"> </w:t>
      </w:r>
      <w:r w:rsidRPr="00141CA0">
        <w:rPr>
          <w:rFonts w:ascii="Times New Roman" w:hAnsi="Times New Roman" w:cs="Times New Roman"/>
          <w:vertAlign w:val="superscript"/>
        </w:rPr>
        <w:footnoteReference w:id="52"/>
      </w:r>
    </w:p>
    <w:p w14:paraId="5FDEEA28" w14:textId="77777777" w:rsidR="002D2DA5" w:rsidRDefault="002D2DA5" w:rsidP="002D2DA5">
      <w:pPr>
        <w:rPr>
          <w:rFonts w:ascii="Times New Roman" w:hAnsi="Times New Roman" w:cs="Times New Roman"/>
          <w:b/>
          <w:bCs/>
        </w:rPr>
      </w:pPr>
    </w:p>
    <w:p w14:paraId="47B1C3F1" w14:textId="77777777" w:rsidR="004F51D5" w:rsidRDefault="004F51D5" w:rsidP="002D2DA5">
      <w:pPr>
        <w:rPr>
          <w:rFonts w:ascii="Times New Roman" w:hAnsi="Times New Roman" w:cs="Times New Roman"/>
          <w:b/>
          <w:bCs/>
        </w:rPr>
      </w:pPr>
    </w:p>
    <w:p w14:paraId="2C4F7A3C" w14:textId="77777777" w:rsidR="002D2DA5" w:rsidRDefault="002D2DA5" w:rsidP="002D2DA5">
      <w:pPr>
        <w:rPr>
          <w:rFonts w:ascii="Times New Roman" w:hAnsi="Times New Roman" w:cs="Times New Roman"/>
          <w:b/>
          <w:bCs/>
        </w:rPr>
      </w:pPr>
    </w:p>
    <w:p w14:paraId="32F8C730" w14:textId="05C9DDD2" w:rsidR="002D2DA5" w:rsidRPr="00C812DE" w:rsidRDefault="002D2DA5" w:rsidP="00C812DE">
      <w:pPr>
        <w:jc w:val="center"/>
        <w:rPr>
          <w:rFonts w:ascii="Times New Roman" w:hAnsi="Times New Roman" w:cs="Times New Roman"/>
          <w:b/>
          <w:bCs/>
          <w:sz w:val="32"/>
          <w:szCs w:val="32"/>
        </w:rPr>
      </w:pPr>
      <w:r w:rsidRPr="00C812DE">
        <w:rPr>
          <w:rFonts w:ascii="Times New Roman" w:hAnsi="Times New Roman" w:cs="Times New Roman"/>
          <w:b/>
          <w:bCs/>
          <w:sz w:val="32"/>
          <w:szCs w:val="32"/>
        </w:rPr>
        <w:t>Great Productivity Innovation #2: Torrens Title (1858)</w:t>
      </w:r>
    </w:p>
    <w:p w14:paraId="16EC6D2B" w14:textId="77777777" w:rsidR="000F3B89" w:rsidRDefault="000F3B89" w:rsidP="002D2DA5">
      <w:pPr>
        <w:rPr>
          <w:rFonts w:ascii="Times New Roman" w:hAnsi="Times New Roman" w:cs="Times New Roman"/>
          <w:b/>
          <w:bCs/>
        </w:rPr>
      </w:pPr>
    </w:p>
    <w:p w14:paraId="3EF943BB" w14:textId="56A119AC" w:rsidR="00DF0CE2" w:rsidRDefault="00DF0CE2" w:rsidP="002D2DA5">
      <w:pPr>
        <w:rPr>
          <w:rFonts w:ascii="Times New Roman" w:hAnsi="Times New Roman" w:cs="Times New Roman"/>
        </w:rPr>
      </w:pPr>
      <w:r>
        <w:rPr>
          <w:rFonts w:ascii="Times New Roman" w:hAnsi="Times New Roman" w:cs="Times New Roman"/>
        </w:rPr>
        <w:t>The grant of fee simple estates provide</w:t>
      </w:r>
      <w:r w:rsidR="00DF535B">
        <w:rPr>
          <w:rFonts w:ascii="Times New Roman" w:hAnsi="Times New Roman" w:cs="Times New Roman"/>
        </w:rPr>
        <w:t>s</w:t>
      </w:r>
      <w:r>
        <w:rPr>
          <w:rFonts w:ascii="Times New Roman" w:hAnsi="Times New Roman" w:cs="Times New Roman"/>
        </w:rPr>
        <w:t xml:space="preserve"> proprietors with great freedom to use the land as they wish and to deal with it as they wish. Over the years and decades, any </w:t>
      </w:r>
      <w:proofErr w:type="gramStart"/>
      <w:r>
        <w:rPr>
          <w:rFonts w:ascii="Times New Roman" w:hAnsi="Times New Roman" w:cs="Times New Roman"/>
        </w:rPr>
        <w:t>particular estate</w:t>
      </w:r>
      <w:proofErr w:type="gramEnd"/>
      <w:r>
        <w:rPr>
          <w:rFonts w:ascii="Times New Roman" w:hAnsi="Times New Roman" w:cs="Times New Roman"/>
        </w:rPr>
        <w:t xml:space="preserve"> (or subdivided portion of it) m</w:t>
      </w:r>
      <w:r w:rsidR="005943CB">
        <w:rPr>
          <w:rFonts w:ascii="Times New Roman" w:hAnsi="Times New Roman" w:cs="Times New Roman"/>
        </w:rPr>
        <w:t>ight</w:t>
      </w:r>
      <w:r>
        <w:rPr>
          <w:rFonts w:ascii="Times New Roman" w:hAnsi="Times New Roman" w:cs="Times New Roman"/>
        </w:rPr>
        <w:t xml:space="preserve"> be sold or inherited many times over. This posed a potentially significant problem in relation to the ever</w:t>
      </w:r>
      <w:r w:rsidR="002717CE">
        <w:rPr>
          <w:rFonts w:ascii="Times New Roman" w:hAnsi="Times New Roman" w:cs="Times New Roman"/>
        </w:rPr>
        <w:t>-</w:t>
      </w:r>
      <w:r>
        <w:rPr>
          <w:rFonts w:ascii="Times New Roman" w:hAnsi="Times New Roman" w:cs="Times New Roman"/>
        </w:rPr>
        <w:t xml:space="preserve">extending “chain of title”. </w:t>
      </w:r>
    </w:p>
    <w:p w14:paraId="761D74FB" w14:textId="77777777" w:rsidR="00C619C6" w:rsidRDefault="00C619C6" w:rsidP="002D2DA5">
      <w:pPr>
        <w:rPr>
          <w:rFonts w:ascii="Times New Roman" w:hAnsi="Times New Roman" w:cs="Times New Roman"/>
        </w:rPr>
      </w:pPr>
    </w:p>
    <w:p w14:paraId="07BED993" w14:textId="347D1CF2" w:rsidR="00C619C6" w:rsidRDefault="00C619C6" w:rsidP="002D2DA5">
      <w:pPr>
        <w:rPr>
          <w:rFonts w:ascii="Times New Roman" w:hAnsi="Times New Roman" w:cs="Times New Roman"/>
        </w:rPr>
      </w:pPr>
      <w:r>
        <w:rPr>
          <w:rFonts w:ascii="Times New Roman" w:hAnsi="Times New Roman" w:cs="Times New Roman"/>
        </w:rPr>
        <w:t xml:space="preserve">The </w:t>
      </w:r>
      <w:r w:rsidR="000B53FB">
        <w:rPr>
          <w:rFonts w:ascii="Times New Roman" w:hAnsi="Times New Roman" w:cs="Times New Roman"/>
        </w:rPr>
        <w:t xml:space="preserve">opportunity and </w:t>
      </w:r>
      <w:r>
        <w:rPr>
          <w:rFonts w:ascii="Times New Roman" w:hAnsi="Times New Roman" w:cs="Times New Roman"/>
        </w:rPr>
        <w:t xml:space="preserve">need to address this gradually developing market inefficiency arose because of the </w:t>
      </w:r>
      <w:proofErr w:type="spellStart"/>
      <w:r>
        <w:rPr>
          <w:rFonts w:ascii="Times New Roman" w:hAnsi="Times New Roman" w:cs="Times New Roman"/>
        </w:rPr>
        <w:t>tradeability</w:t>
      </w:r>
      <w:proofErr w:type="spellEnd"/>
      <w:r>
        <w:rPr>
          <w:rFonts w:ascii="Times New Roman" w:hAnsi="Times New Roman" w:cs="Times New Roman"/>
        </w:rPr>
        <w:t xml:space="preserve"> of the fee simple estate and the expanding number of proprietors, which deepened the real estate market. </w:t>
      </w:r>
      <w:r w:rsidR="007D23E1">
        <w:rPr>
          <w:rFonts w:ascii="Times New Roman" w:hAnsi="Times New Roman" w:cs="Times New Roman"/>
        </w:rPr>
        <w:t xml:space="preserve">Thus, in New South Wales Proper (i.e., excluding Van Diemen’s Land, Victoria and Queensland) 6,846,773 acres </w:t>
      </w:r>
      <w:r w:rsidR="00284618">
        <w:rPr>
          <w:rFonts w:ascii="Times New Roman" w:hAnsi="Times New Roman" w:cs="Times New Roman"/>
        </w:rPr>
        <w:t xml:space="preserve">(over 10,000 square miles) </w:t>
      </w:r>
      <w:r w:rsidR="007D23E1">
        <w:rPr>
          <w:rFonts w:ascii="Times New Roman" w:hAnsi="Times New Roman" w:cs="Times New Roman"/>
        </w:rPr>
        <w:t>had been alienated by the Crown (as freehold or leasehold estates) by 1859.</w:t>
      </w:r>
      <w:r w:rsidR="007D23E1" w:rsidRPr="007D23E1">
        <w:rPr>
          <w:rFonts w:ascii="Times New Roman" w:eastAsia="Times New Roman" w:hAnsi="Times New Roman" w:cs="Times New Roman"/>
          <w:vertAlign w:val="superscript"/>
          <w:lang w:val="en-AU" w:eastAsia="en-GB"/>
        </w:rPr>
        <w:t xml:space="preserve"> </w:t>
      </w:r>
      <w:r w:rsidR="007D23E1" w:rsidRPr="007D23E1">
        <w:rPr>
          <w:rFonts w:ascii="Times New Roman" w:hAnsi="Times New Roman" w:cs="Times New Roman"/>
          <w:vertAlign w:val="superscript"/>
          <w:lang w:val="en-AU"/>
        </w:rPr>
        <w:footnoteReference w:id="53"/>
      </w:r>
      <w:r w:rsidR="007D23E1" w:rsidRPr="007D23E1">
        <w:rPr>
          <w:rFonts w:ascii="Times New Roman" w:hAnsi="Times New Roman" w:cs="Times New Roman"/>
          <w:lang w:val="en-AU"/>
        </w:rPr>
        <w:t xml:space="preserve"> </w:t>
      </w:r>
      <w:r w:rsidR="007D23E1">
        <w:rPr>
          <w:rFonts w:ascii="Times New Roman" w:hAnsi="Times New Roman" w:cs="Times New Roman"/>
        </w:rPr>
        <w:t xml:space="preserve"> </w:t>
      </w:r>
    </w:p>
    <w:p w14:paraId="5198F596" w14:textId="77777777" w:rsidR="007D23E1" w:rsidRDefault="007D23E1" w:rsidP="002D2DA5">
      <w:pPr>
        <w:rPr>
          <w:rFonts w:ascii="Times New Roman" w:hAnsi="Times New Roman" w:cs="Times New Roman"/>
        </w:rPr>
      </w:pPr>
    </w:p>
    <w:p w14:paraId="69ED71B5" w14:textId="7B8B8313" w:rsidR="007D23E1" w:rsidRDefault="007D23E1" w:rsidP="007D23E1">
      <w:pPr>
        <w:rPr>
          <w:rFonts w:ascii="Times New Roman" w:hAnsi="Times New Roman" w:cs="Times New Roman"/>
          <w:lang w:val="en-AU"/>
        </w:rPr>
      </w:pPr>
      <w:r w:rsidRPr="007D23E1">
        <w:rPr>
          <w:rFonts w:ascii="Times New Roman" w:hAnsi="Times New Roman" w:cs="Times New Roman"/>
          <w:lang w:val="en-AU"/>
        </w:rPr>
        <w:t xml:space="preserve">South Australia’s formation was indeed unique in a variety of ways. </w:t>
      </w:r>
      <w:r>
        <w:rPr>
          <w:rFonts w:ascii="Times New Roman" w:hAnsi="Times New Roman" w:cs="Times New Roman"/>
          <w:lang w:val="en-AU"/>
        </w:rPr>
        <w:t xml:space="preserve">Unlike the other five Australian Colonies, it was established as a free settlement, not a convict settlement. </w:t>
      </w:r>
      <w:r w:rsidRPr="007D23E1">
        <w:rPr>
          <w:rFonts w:ascii="Times New Roman" w:hAnsi="Times New Roman" w:cs="Times New Roman"/>
          <w:lang w:val="en-AU"/>
        </w:rPr>
        <w:t>Amongst its special features was a requirement and expectation that the new settlement would be developed at no cost to the “Mother Country”.</w:t>
      </w:r>
      <w:r w:rsidRPr="007D23E1">
        <w:rPr>
          <w:rFonts w:ascii="Times New Roman" w:hAnsi="Times New Roman" w:cs="Times New Roman"/>
          <w:lang w:val="en-AU"/>
        </w:rPr>
        <w:br/>
      </w:r>
      <w:r w:rsidRPr="007D23E1">
        <w:rPr>
          <w:rFonts w:ascii="Times New Roman" w:hAnsi="Times New Roman" w:cs="Times New Roman"/>
          <w:lang w:val="en-AU"/>
        </w:rPr>
        <w:br/>
        <w:t>Administrative power was divided between a Governor who represented the Crown, and a Resident Commissioner, reporting to Colonisation Commissioners. The Resident Commissioner was responsible for the survey and sale of land and for the migration arrangements and funding. Funds raised were to be put towards an Emigration Fund for poor people.</w:t>
      </w:r>
    </w:p>
    <w:p w14:paraId="3F5B7598" w14:textId="77777777" w:rsidR="00DF535B" w:rsidRPr="007D23E1" w:rsidRDefault="00DF535B" w:rsidP="007D23E1">
      <w:pPr>
        <w:rPr>
          <w:rFonts w:ascii="Times New Roman" w:hAnsi="Times New Roman" w:cs="Times New Roman"/>
          <w:lang w:val="en-AU"/>
        </w:rPr>
      </w:pPr>
    </w:p>
    <w:p w14:paraId="00A2358F" w14:textId="553026E3" w:rsidR="007D23E1" w:rsidRDefault="007D23E1" w:rsidP="007D23E1">
      <w:pPr>
        <w:rPr>
          <w:rFonts w:ascii="Times New Roman" w:hAnsi="Times New Roman" w:cs="Times New Roman"/>
          <w:lang w:val="en-AU"/>
        </w:rPr>
      </w:pPr>
      <w:r w:rsidRPr="007D23E1">
        <w:rPr>
          <w:rFonts w:ascii="Times New Roman" w:hAnsi="Times New Roman" w:cs="Times New Roman"/>
          <w:lang w:val="en-AU"/>
        </w:rPr>
        <w:t xml:space="preserve">These arrangements were made in response to lobbying of supporters for the creation of the </w:t>
      </w:r>
      <w:proofErr w:type="gramStart"/>
      <w:r w:rsidRPr="007D23E1">
        <w:rPr>
          <w:rFonts w:ascii="Times New Roman" w:hAnsi="Times New Roman" w:cs="Times New Roman"/>
          <w:lang w:val="en-AU"/>
        </w:rPr>
        <w:t>colony, and</w:t>
      </w:r>
      <w:proofErr w:type="gramEnd"/>
      <w:r w:rsidRPr="007D23E1">
        <w:rPr>
          <w:rFonts w:ascii="Times New Roman" w:hAnsi="Times New Roman" w:cs="Times New Roman"/>
          <w:lang w:val="en-AU"/>
        </w:rPr>
        <w:t xml:space="preserve"> were initially set out in the </w:t>
      </w:r>
      <w:r w:rsidRPr="007D23E1">
        <w:rPr>
          <w:rFonts w:ascii="Times New Roman" w:hAnsi="Times New Roman" w:cs="Times New Roman"/>
          <w:i/>
          <w:iCs/>
          <w:lang w:val="en-AU"/>
        </w:rPr>
        <w:t>South Australia Act</w:t>
      </w:r>
      <w:r w:rsidRPr="007D23E1">
        <w:rPr>
          <w:rFonts w:ascii="Times New Roman" w:hAnsi="Times New Roman" w:cs="Times New Roman"/>
          <w:lang w:val="en-AU"/>
        </w:rPr>
        <w:t xml:space="preserve"> (UK) 1834.</w:t>
      </w:r>
    </w:p>
    <w:p w14:paraId="5E8FF9CE" w14:textId="77777777" w:rsidR="007D23E1" w:rsidRDefault="007D23E1" w:rsidP="007D23E1">
      <w:pPr>
        <w:rPr>
          <w:rFonts w:ascii="Times New Roman" w:hAnsi="Times New Roman" w:cs="Times New Roman"/>
          <w:lang w:val="en-AU"/>
        </w:rPr>
      </w:pPr>
    </w:p>
    <w:p w14:paraId="483257C7" w14:textId="6537E5FC" w:rsidR="007D23E1" w:rsidRDefault="007D23E1" w:rsidP="007D23E1">
      <w:pPr>
        <w:rPr>
          <w:rFonts w:ascii="Times New Roman" w:hAnsi="Times New Roman" w:cs="Times New Roman"/>
        </w:rPr>
      </w:pPr>
      <w:r>
        <w:rPr>
          <w:rFonts w:ascii="Times New Roman" w:hAnsi="Times New Roman" w:cs="Times New Roman"/>
          <w:lang w:val="en-AU"/>
        </w:rPr>
        <w:t xml:space="preserve">Clearly in these circumstances, the settlers were keen to ensure </w:t>
      </w:r>
      <w:r w:rsidR="003E39CD">
        <w:rPr>
          <w:rFonts w:ascii="Times New Roman" w:hAnsi="Times New Roman" w:cs="Times New Roman"/>
          <w:lang w:val="en-AU"/>
        </w:rPr>
        <w:t xml:space="preserve">the commercial viability of the new Colony and the tradeable liquidity of real estate, the ownership of which was widely dispersed as a matter of policy. Given these circumstances, it is really no surprise that the </w:t>
      </w:r>
      <w:r w:rsidR="009D4C15">
        <w:rPr>
          <w:rFonts w:ascii="Times New Roman" w:hAnsi="Times New Roman" w:cs="Times New Roman"/>
          <w:lang w:val="en-AU"/>
        </w:rPr>
        <w:t>world first invention of Torrens ti</w:t>
      </w:r>
      <w:r w:rsidR="000B53FB">
        <w:rPr>
          <w:rFonts w:ascii="Times New Roman" w:hAnsi="Times New Roman" w:cs="Times New Roman"/>
          <w:lang w:val="en-AU"/>
        </w:rPr>
        <w:t>t</w:t>
      </w:r>
      <w:r w:rsidR="009D4C15">
        <w:rPr>
          <w:rFonts w:ascii="Times New Roman" w:hAnsi="Times New Roman" w:cs="Times New Roman"/>
          <w:lang w:val="en-AU"/>
        </w:rPr>
        <w:t xml:space="preserve">le was in </w:t>
      </w:r>
      <w:r w:rsidR="003E39CD">
        <w:rPr>
          <w:rFonts w:ascii="Times New Roman" w:hAnsi="Times New Roman" w:cs="Times New Roman"/>
          <w:lang w:val="en-AU"/>
        </w:rPr>
        <w:t xml:space="preserve">South </w:t>
      </w:r>
      <w:r w:rsidR="009D4C15">
        <w:rPr>
          <w:rFonts w:ascii="Times New Roman" w:hAnsi="Times New Roman" w:cs="Times New Roman"/>
          <w:lang w:val="en-AU"/>
        </w:rPr>
        <w:t>Australia.</w:t>
      </w:r>
    </w:p>
    <w:p w14:paraId="7DE88B81" w14:textId="77777777" w:rsidR="00DF0CE2" w:rsidRDefault="00DF0CE2" w:rsidP="002D2DA5">
      <w:pPr>
        <w:rPr>
          <w:rFonts w:ascii="Times New Roman" w:hAnsi="Times New Roman" w:cs="Times New Roman"/>
        </w:rPr>
      </w:pPr>
    </w:p>
    <w:p w14:paraId="7878595A" w14:textId="35588D3A" w:rsidR="00526CFB" w:rsidRPr="00526CFB" w:rsidRDefault="00526CFB" w:rsidP="00526CFB">
      <w:pPr>
        <w:rPr>
          <w:rFonts w:ascii="Times New Roman" w:hAnsi="Times New Roman" w:cs="Times New Roman"/>
        </w:rPr>
      </w:pPr>
      <w:r w:rsidRPr="00526CFB">
        <w:rPr>
          <w:rFonts w:ascii="Times New Roman" w:hAnsi="Times New Roman" w:cs="Times New Roman"/>
        </w:rPr>
        <w:t>The Torrens system makes the conveyance of land simpler, cheaper and much more reliable than the “old system” where on every conveyance, a chain of proprietors back to the original grantee had to be correctly identified</w:t>
      </w:r>
      <w:r w:rsidR="000B53FB">
        <w:rPr>
          <w:rFonts w:ascii="Times New Roman" w:hAnsi="Times New Roman" w:cs="Times New Roman"/>
        </w:rPr>
        <w:t xml:space="preserve"> and evidenced</w:t>
      </w:r>
      <w:r w:rsidRPr="00526CFB">
        <w:rPr>
          <w:rFonts w:ascii="Times New Roman" w:hAnsi="Times New Roman" w:cs="Times New Roman"/>
        </w:rPr>
        <w:t>.</w:t>
      </w:r>
    </w:p>
    <w:p w14:paraId="3C08CD67" w14:textId="77777777" w:rsidR="00526CFB" w:rsidRPr="00526CFB" w:rsidRDefault="00526CFB" w:rsidP="00526CFB">
      <w:pPr>
        <w:rPr>
          <w:rFonts w:ascii="Times New Roman" w:hAnsi="Times New Roman" w:cs="Times New Roman"/>
        </w:rPr>
      </w:pPr>
    </w:p>
    <w:p w14:paraId="38BCBE10" w14:textId="7D209CA1" w:rsidR="00526CFB" w:rsidRPr="00526CFB" w:rsidRDefault="00526CFB" w:rsidP="00526CFB">
      <w:pPr>
        <w:rPr>
          <w:rFonts w:ascii="Times New Roman" w:hAnsi="Times New Roman" w:cs="Times New Roman"/>
        </w:rPr>
      </w:pPr>
      <w:r w:rsidRPr="00526CFB">
        <w:rPr>
          <w:rFonts w:ascii="Times New Roman" w:hAnsi="Times New Roman" w:cs="Times New Roman"/>
        </w:rPr>
        <w:lastRenderedPageBreak/>
        <w:t xml:space="preserve">Yet, the estate </w:t>
      </w:r>
      <w:proofErr w:type="gramStart"/>
      <w:r w:rsidRPr="00526CFB">
        <w:rPr>
          <w:rFonts w:ascii="Times New Roman" w:hAnsi="Times New Roman" w:cs="Times New Roman"/>
        </w:rPr>
        <w:t>itself</w:t>
      </w:r>
      <w:proofErr w:type="gramEnd"/>
      <w:r w:rsidRPr="00526CFB">
        <w:rPr>
          <w:rFonts w:ascii="Times New Roman" w:hAnsi="Times New Roman" w:cs="Times New Roman"/>
        </w:rPr>
        <w:t xml:space="preserve"> which is the object of title, whether it be an estate in fee simple or leasehold, is always as characterised by the Crown grant:</w:t>
      </w:r>
      <w:r w:rsidRPr="00526CFB">
        <w:rPr>
          <w:rFonts w:ascii="Times New Roman" w:hAnsi="Times New Roman" w:cs="Times New Roman"/>
          <w:vertAlign w:val="superscript"/>
        </w:rPr>
        <w:footnoteReference w:id="54"/>
      </w:r>
    </w:p>
    <w:p w14:paraId="3BD436E4" w14:textId="77777777" w:rsidR="00526CFB" w:rsidRPr="00526CFB" w:rsidRDefault="00526CFB" w:rsidP="00526CFB">
      <w:pPr>
        <w:rPr>
          <w:rFonts w:ascii="Times New Roman" w:hAnsi="Times New Roman" w:cs="Times New Roman"/>
        </w:rPr>
      </w:pPr>
    </w:p>
    <w:p w14:paraId="574AA2D1" w14:textId="1B7253BD" w:rsidR="00526CFB" w:rsidRPr="00526CFB" w:rsidRDefault="00526CFB" w:rsidP="003E39CD">
      <w:pPr>
        <w:ind w:left="567"/>
        <w:rPr>
          <w:rFonts w:ascii="Times New Roman" w:hAnsi="Times New Roman" w:cs="Times New Roman"/>
        </w:rPr>
      </w:pPr>
      <w:r w:rsidRPr="00526CFB">
        <w:rPr>
          <w:rFonts w:ascii="Times New Roman" w:hAnsi="Times New Roman" w:cs="Times New Roman"/>
        </w:rPr>
        <w:t xml:space="preserve">“The Real Property Act, </w:t>
      </w:r>
      <w:r w:rsidRPr="00526CFB">
        <w:rPr>
          <w:rFonts w:ascii="Times New Roman" w:hAnsi="Times New Roman" w:cs="Times New Roman"/>
          <w:i/>
          <w:iCs/>
        </w:rPr>
        <w:t xml:space="preserve">while not altering the law as to the estates or interests which may be acquired in </w:t>
      </w:r>
      <w:proofErr w:type="gramStart"/>
      <w:r w:rsidRPr="00526CFB">
        <w:rPr>
          <w:rFonts w:ascii="Times New Roman" w:hAnsi="Times New Roman" w:cs="Times New Roman"/>
          <w:i/>
          <w:iCs/>
        </w:rPr>
        <w:t>land</w:t>
      </w:r>
      <w:r w:rsidRPr="00526CFB">
        <w:rPr>
          <w:rFonts w:ascii="Times New Roman" w:hAnsi="Times New Roman" w:cs="Times New Roman"/>
        </w:rPr>
        <w:t>, yet</w:t>
      </w:r>
      <w:proofErr w:type="gramEnd"/>
      <w:r w:rsidRPr="00526CFB">
        <w:rPr>
          <w:rFonts w:ascii="Times New Roman" w:hAnsi="Times New Roman" w:cs="Times New Roman"/>
        </w:rPr>
        <w:t xml:space="preserve"> made a vast difference….in the manner in which those interests may be dealt with in the case of all land subject to its provisions.”</w:t>
      </w:r>
      <w:r w:rsidRPr="00526CFB">
        <w:rPr>
          <w:rFonts w:ascii="Times New Roman" w:hAnsi="Times New Roman" w:cs="Times New Roman"/>
          <w:vertAlign w:val="superscript"/>
          <w:lang w:val="en-AU"/>
        </w:rPr>
        <w:t xml:space="preserve">  </w:t>
      </w:r>
    </w:p>
    <w:p w14:paraId="65550B88" w14:textId="77777777" w:rsidR="00526CFB" w:rsidRPr="00526CFB" w:rsidRDefault="00526CFB" w:rsidP="00526CFB">
      <w:pPr>
        <w:rPr>
          <w:rFonts w:ascii="Times New Roman" w:hAnsi="Times New Roman" w:cs="Times New Roman"/>
        </w:rPr>
      </w:pPr>
    </w:p>
    <w:p w14:paraId="0AA857EC" w14:textId="77777777" w:rsidR="00526CFB" w:rsidRPr="00526CFB" w:rsidRDefault="00526CFB" w:rsidP="00526CFB">
      <w:pPr>
        <w:rPr>
          <w:rFonts w:ascii="Times New Roman" w:hAnsi="Times New Roman" w:cs="Times New Roman"/>
        </w:rPr>
      </w:pPr>
      <w:r w:rsidRPr="00526CFB">
        <w:rPr>
          <w:rFonts w:ascii="Times New Roman" w:hAnsi="Times New Roman" w:cs="Times New Roman"/>
        </w:rPr>
        <w:t xml:space="preserve">This observation is consistent with the long title of the </w:t>
      </w:r>
      <w:r w:rsidRPr="00526CFB">
        <w:rPr>
          <w:rFonts w:ascii="Times New Roman" w:hAnsi="Times New Roman" w:cs="Times New Roman"/>
          <w:i/>
          <w:iCs/>
        </w:rPr>
        <w:t>Real Property Act</w:t>
      </w:r>
      <w:r w:rsidRPr="00526CFB">
        <w:rPr>
          <w:rFonts w:ascii="Times New Roman" w:hAnsi="Times New Roman" w:cs="Times New Roman"/>
        </w:rPr>
        <w:t xml:space="preserve"> 1900 (NSW):</w:t>
      </w:r>
    </w:p>
    <w:p w14:paraId="7741A158" w14:textId="77777777" w:rsidR="00526CFB" w:rsidRPr="00526CFB" w:rsidRDefault="00526CFB" w:rsidP="00526CFB">
      <w:pPr>
        <w:rPr>
          <w:rFonts w:ascii="Times New Roman" w:hAnsi="Times New Roman" w:cs="Times New Roman"/>
        </w:rPr>
      </w:pPr>
    </w:p>
    <w:p w14:paraId="2BD7980B" w14:textId="77777777" w:rsidR="00526CFB" w:rsidRPr="00526CFB" w:rsidRDefault="00526CFB" w:rsidP="003E39CD">
      <w:pPr>
        <w:ind w:left="567"/>
        <w:rPr>
          <w:rFonts w:ascii="Times New Roman" w:hAnsi="Times New Roman" w:cs="Times New Roman"/>
        </w:rPr>
      </w:pPr>
      <w:r w:rsidRPr="00526CFB">
        <w:rPr>
          <w:rFonts w:ascii="Times New Roman" w:hAnsi="Times New Roman" w:cs="Times New Roman"/>
        </w:rPr>
        <w:t>“An Act to consolidate the Acts relating to the declaration of titles to land and the facilitation of its transfer”.</w:t>
      </w:r>
    </w:p>
    <w:p w14:paraId="62BCF1EC" w14:textId="77777777" w:rsidR="00526CFB" w:rsidRDefault="00526CFB" w:rsidP="002D2DA5">
      <w:pPr>
        <w:rPr>
          <w:rFonts w:ascii="Times New Roman" w:hAnsi="Times New Roman" w:cs="Times New Roman"/>
        </w:rPr>
      </w:pPr>
    </w:p>
    <w:p w14:paraId="764C1AE1" w14:textId="1F36A537" w:rsidR="00DF0CE2" w:rsidRDefault="00DF0CE2" w:rsidP="00DF0CE2">
      <w:pPr>
        <w:rPr>
          <w:rFonts w:ascii="Times New Roman" w:hAnsi="Times New Roman" w:cs="Times New Roman"/>
          <w:lang w:val="en-AU"/>
        </w:rPr>
      </w:pPr>
      <w:r w:rsidRPr="00DF0CE2">
        <w:rPr>
          <w:rFonts w:ascii="Times New Roman" w:hAnsi="Times New Roman" w:cs="Times New Roman"/>
          <w:lang w:val="en-AU"/>
        </w:rPr>
        <w:t xml:space="preserve">Torrens title was quickly adopted by all the other colonies, and </w:t>
      </w:r>
      <w:r w:rsidR="009D4C15">
        <w:rPr>
          <w:rFonts w:ascii="Times New Roman" w:hAnsi="Times New Roman" w:cs="Times New Roman"/>
          <w:lang w:val="en-AU"/>
        </w:rPr>
        <w:t xml:space="preserve">later </w:t>
      </w:r>
      <w:r w:rsidRPr="00DF0CE2">
        <w:rPr>
          <w:rFonts w:ascii="Times New Roman" w:hAnsi="Times New Roman" w:cs="Times New Roman"/>
          <w:lang w:val="en-AU"/>
        </w:rPr>
        <w:t xml:space="preserve">overseas. First adopted in New South Wales by the </w:t>
      </w:r>
      <w:r w:rsidRPr="00DF0CE2">
        <w:rPr>
          <w:rFonts w:ascii="Times New Roman" w:hAnsi="Times New Roman" w:cs="Times New Roman"/>
          <w:i/>
          <w:iCs/>
          <w:lang w:val="en-AU"/>
        </w:rPr>
        <w:t>Real Property Act</w:t>
      </w:r>
      <w:r w:rsidRPr="00DF0CE2">
        <w:rPr>
          <w:rFonts w:ascii="Times New Roman" w:hAnsi="Times New Roman" w:cs="Times New Roman"/>
          <w:lang w:val="en-AU"/>
        </w:rPr>
        <w:t xml:space="preserve"> 1862, it adopted “not a system of registration of title, but of title by registration”.</w:t>
      </w:r>
      <w:r w:rsidRPr="00DF0CE2">
        <w:rPr>
          <w:rFonts w:ascii="Times New Roman" w:hAnsi="Times New Roman" w:cs="Times New Roman"/>
          <w:vertAlign w:val="superscript"/>
          <w:lang w:val="en-AU"/>
        </w:rPr>
        <w:footnoteReference w:id="55"/>
      </w:r>
      <w:r w:rsidRPr="00DF0CE2">
        <w:rPr>
          <w:rFonts w:ascii="Times New Roman" w:hAnsi="Times New Roman" w:cs="Times New Roman"/>
          <w:lang w:val="en-AU"/>
        </w:rPr>
        <w:t xml:space="preserve"> Provided a purchaser is registered, his ownership is conclusive and indefeasible, regardless of the existence of any defect in the chain of title, which is no longer required to be substantiated. </w:t>
      </w:r>
    </w:p>
    <w:p w14:paraId="7A380BF4" w14:textId="77777777" w:rsidR="00435981" w:rsidRPr="00DF0CE2" w:rsidRDefault="00435981" w:rsidP="00DF0CE2">
      <w:pPr>
        <w:rPr>
          <w:rFonts w:ascii="Times New Roman" w:hAnsi="Times New Roman" w:cs="Times New Roman"/>
          <w:lang w:val="en-AU"/>
        </w:rPr>
      </w:pPr>
    </w:p>
    <w:p w14:paraId="5FD6E3DC" w14:textId="77777777" w:rsidR="00435981" w:rsidRDefault="00DF0CE2" w:rsidP="00DF0CE2">
      <w:pPr>
        <w:rPr>
          <w:rFonts w:ascii="Times New Roman" w:hAnsi="Times New Roman" w:cs="Times New Roman"/>
          <w:lang w:val="en-AU"/>
        </w:rPr>
      </w:pPr>
      <w:r w:rsidRPr="00DF0CE2">
        <w:rPr>
          <w:rFonts w:ascii="Times New Roman" w:hAnsi="Times New Roman" w:cs="Times New Roman"/>
          <w:lang w:val="en-AU"/>
        </w:rPr>
        <w:t>As a system to efficiently and reliably manage the recording and conveyance of titles, the Torrens system in no way derogates from the Crown grants of freehold or leasehold estates. However, given that the typical purchaser has only two things in mind, namely that he acquires valid title, and to the correct site, the habitual focus is naturally on the registration of title, rather than on the Crown grant itself.</w:t>
      </w:r>
    </w:p>
    <w:p w14:paraId="60B02D29" w14:textId="532F7CE3" w:rsidR="00DF0CE2" w:rsidRPr="00DF0CE2" w:rsidRDefault="00DF0CE2" w:rsidP="00DF0CE2">
      <w:pPr>
        <w:rPr>
          <w:rFonts w:ascii="Times New Roman" w:hAnsi="Times New Roman" w:cs="Times New Roman"/>
          <w:lang w:val="en-AU"/>
        </w:rPr>
      </w:pPr>
      <w:r w:rsidRPr="00DF0CE2">
        <w:rPr>
          <w:rFonts w:ascii="Times New Roman" w:hAnsi="Times New Roman" w:cs="Times New Roman"/>
          <w:lang w:val="en-AU"/>
        </w:rPr>
        <w:t xml:space="preserve"> </w:t>
      </w:r>
    </w:p>
    <w:p w14:paraId="54BF3165" w14:textId="36E4DAC6" w:rsidR="00DF0CE2" w:rsidRDefault="000B53FB" w:rsidP="00DF0CE2">
      <w:pPr>
        <w:rPr>
          <w:rFonts w:ascii="Times New Roman" w:hAnsi="Times New Roman" w:cs="Times New Roman"/>
          <w:lang w:val="en-AU"/>
        </w:rPr>
      </w:pPr>
      <w:r>
        <w:rPr>
          <w:rFonts w:ascii="Times New Roman" w:hAnsi="Times New Roman" w:cs="Times New Roman"/>
          <w:lang w:val="en-AU"/>
        </w:rPr>
        <w:t>W</w:t>
      </w:r>
      <w:r w:rsidR="00DF0CE2" w:rsidRPr="00DF0CE2">
        <w:rPr>
          <w:rFonts w:ascii="Times New Roman" w:hAnsi="Times New Roman" w:cs="Times New Roman"/>
          <w:lang w:val="en-AU"/>
        </w:rPr>
        <w:t xml:space="preserve">ith respect to conveyancing and land ownership in the </w:t>
      </w:r>
      <w:r>
        <w:rPr>
          <w:rFonts w:ascii="Times New Roman" w:hAnsi="Times New Roman" w:cs="Times New Roman"/>
          <w:lang w:val="en-AU"/>
        </w:rPr>
        <w:t>S</w:t>
      </w:r>
      <w:r w:rsidR="00DF0CE2" w:rsidRPr="00DF0CE2">
        <w:rPr>
          <w:rFonts w:ascii="Times New Roman" w:hAnsi="Times New Roman" w:cs="Times New Roman"/>
          <w:lang w:val="en-AU"/>
        </w:rPr>
        <w:t xml:space="preserve">tates, the undoubted success of the Torrens system has resulted in Crown grants tending to be “out of sight, out of mind” as far as practitioners and proprietors are concerned. This passive myopia might be a factor contributing to the </w:t>
      </w:r>
      <w:r>
        <w:rPr>
          <w:rFonts w:ascii="Times New Roman" w:hAnsi="Times New Roman" w:cs="Times New Roman"/>
          <w:lang w:val="en-AU"/>
        </w:rPr>
        <w:t>relative invisibility of the Crown grant to many proprietors</w:t>
      </w:r>
      <w:r w:rsidR="00DF0CE2" w:rsidRPr="00DF0CE2">
        <w:rPr>
          <w:rFonts w:ascii="Times New Roman" w:hAnsi="Times New Roman" w:cs="Times New Roman"/>
          <w:lang w:val="en-AU"/>
        </w:rPr>
        <w:t>.</w:t>
      </w:r>
      <w:r w:rsidR="003A5E23">
        <w:rPr>
          <w:rFonts w:ascii="Times New Roman" w:hAnsi="Times New Roman" w:cs="Times New Roman"/>
          <w:lang w:val="en-AU"/>
        </w:rPr>
        <w:t xml:space="preserve"> Have you seen the Crown grant for your property or your family’s property</w:t>
      </w:r>
      <w:r w:rsidR="00AF37AD">
        <w:rPr>
          <w:rFonts w:ascii="Times New Roman" w:hAnsi="Times New Roman" w:cs="Times New Roman"/>
          <w:lang w:val="en-AU"/>
        </w:rPr>
        <w:t>, which describes your estate</w:t>
      </w:r>
      <w:r w:rsidR="003A5E23">
        <w:rPr>
          <w:rFonts w:ascii="Times New Roman" w:hAnsi="Times New Roman" w:cs="Times New Roman"/>
          <w:lang w:val="en-AU"/>
        </w:rPr>
        <w:t>?</w:t>
      </w:r>
    </w:p>
    <w:p w14:paraId="55171005" w14:textId="77777777" w:rsidR="00C812DE" w:rsidRDefault="00C812DE" w:rsidP="00DF0CE2">
      <w:pPr>
        <w:rPr>
          <w:rFonts w:ascii="Times New Roman" w:hAnsi="Times New Roman" w:cs="Times New Roman"/>
          <w:lang w:val="en-AU"/>
        </w:rPr>
      </w:pPr>
    </w:p>
    <w:p w14:paraId="3BDA4B22" w14:textId="1635B777" w:rsidR="00C812DE" w:rsidRDefault="00C812DE" w:rsidP="00DF0CE2">
      <w:pPr>
        <w:rPr>
          <w:rFonts w:ascii="Times New Roman" w:hAnsi="Times New Roman" w:cs="Times New Roman"/>
          <w:lang w:val="en-AU"/>
        </w:rPr>
      </w:pPr>
      <w:r>
        <w:rPr>
          <w:rFonts w:ascii="Times New Roman" w:hAnsi="Times New Roman" w:cs="Times New Roman"/>
          <w:lang w:val="en-AU"/>
        </w:rPr>
        <w:t>Having said all that, the efficiency of Torrens title, as the Great Productivity Innovation #2 is also being eroded</w:t>
      </w:r>
      <w:r w:rsidR="00B03D60">
        <w:rPr>
          <w:rFonts w:ascii="Times New Roman" w:hAnsi="Times New Roman" w:cs="Times New Roman"/>
          <w:lang w:val="en-AU"/>
        </w:rPr>
        <w:t>, reducing the market efficiency of conveyancing. This shall be explained subsequently.</w:t>
      </w:r>
    </w:p>
    <w:p w14:paraId="157DECD8" w14:textId="77777777" w:rsidR="000B53FB" w:rsidRPr="00DF0CE2" w:rsidRDefault="000B53FB" w:rsidP="00DF0CE2">
      <w:pPr>
        <w:rPr>
          <w:rFonts w:ascii="Times New Roman" w:hAnsi="Times New Roman" w:cs="Times New Roman"/>
          <w:lang w:val="en-AU"/>
        </w:rPr>
      </w:pPr>
    </w:p>
    <w:p w14:paraId="1E21C8ED" w14:textId="77777777" w:rsidR="00DF0CE2" w:rsidRDefault="00DF0CE2" w:rsidP="002D2DA5">
      <w:pPr>
        <w:rPr>
          <w:rFonts w:ascii="Times New Roman" w:hAnsi="Times New Roman" w:cs="Times New Roman"/>
        </w:rPr>
      </w:pPr>
    </w:p>
    <w:p w14:paraId="3585F771" w14:textId="0C792236" w:rsidR="002D2DA5" w:rsidRPr="00B03D60" w:rsidRDefault="002D2DA5" w:rsidP="00B03D60">
      <w:pPr>
        <w:jc w:val="center"/>
        <w:rPr>
          <w:rFonts w:ascii="Times New Roman" w:hAnsi="Times New Roman" w:cs="Times New Roman"/>
          <w:b/>
          <w:bCs/>
          <w:sz w:val="32"/>
          <w:szCs w:val="32"/>
        </w:rPr>
      </w:pPr>
      <w:r w:rsidRPr="00B03D60">
        <w:rPr>
          <w:rFonts w:ascii="Times New Roman" w:hAnsi="Times New Roman" w:cs="Times New Roman"/>
          <w:b/>
          <w:bCs/>
          <w:sz w:val="32"/>
          <w:szCs w:val="32"/>
        </w:rPr>
        <w:t>Great Productivity Innovation #3: Strata Title (1961)</w:t>
      </w:r>
    </w:p>
    <w:p w14:paraId="12A5A5F6" w14:textId="77777777" w:rsidR="002D2DA5" w:rsidRDefault="002D2DA5" w:rsidP="002D2DA5">
      <w:pPr>
        <w:rPr>
          <w:rFonts w:ascii="Times New Roman" w:hAnsi="Times New Roman" w:cs="Times New Roman"/>
          <w:b/>
          <w:bCs/>
        </w:rPr>
      </w:pPr>
    </w:p>
    <w:p w14:paraId="5F7CEC51" w14:textId="00DA75E3" w:rsidR="007D324C" w:rsidRDefault="007D324C" w:rsidP="007D324C">
      <w:pPr>
        <w:rPr>
          <w:rFonts w:ascii="Times New Roman" w:hAnsi="Times New Roman" w:cs="Times New Roman"/>
        </w:rPr>
      </w:pPr>
      <w:r w:rsidRPr="007D324C">
        <w:rPr>
          <w:rFonts w:ascii="Times New Roman" w:hAnsi="Times New Roman" w:cs="Times New Roman"/>
        </w:rPr>
        <w:t xml:space="preserve">Before the introduction of strata title legislation, individual ownership of multi-dwelling properties (typically apartments) was managed by the techniques of a Tenants in Common agreement, or by Company Title. </w:t>
      </w:r>
      <w:proofErr w:type="spellStart"/>
      <w:r w:rsidRPr="007D324C">
        <w:rPr>
          <w:rFonts w:ascii="Times New Roman" w:hAnsi="Times New Roman" w:cs="Times New Roman"/>
        </w:rPr>
        <w:t>Cordato</w:t>
      </w:r>
      <w:proofErr w:type="spellEnd"/>
      <w:r w:rsidRPr="007D324C">
        <w:rPr>
          <w:rFonts w:ascii="Times New Roman" w:hAnsi="Times New Roman" w:cs="Times New Roman"/>
          <w:vertAlign w:val="superscript"/>
        </w:rPr>
        <w:footnoteReference w:id="56"/>
      </w:r>
      <w:r w:rsidRPr="007D324C">
        <w:rPr>
          <w:rFonts w:ascii="Times New Roman" w:hAnsi="Times New Roman" w:cs="Times New Roman"/>
        </w:rPr>
        <w:t xml:space="preserve"> notes that not only were these arrangements complicated, but banks and non-banking financial institutions were reluctant to finance buyers because </w:t>
      </w:r>
      <w:r w:rsidR="00EA003C">
        <w:rPr>
          <w:rFonts w:ascii="Times New Roman" w:hAnsi="Times New Roman" w:cs="Times New Roman"/>
        </w:rPr>
        <w:t>common</w:t>
      </w:r>
      <w:r w:rsidRPr="007D324C">
        <w:rPr>
          <w:rFonts w:ascii="Times New Roman" w:hAnsi="Times New Roman" w:cs="Times New Roman"/>
        </w:rPr>
        <w:t xml:space="preserve"> ownership or share ownership was not satisfactory security for advances. </w:t>
      </w:r>
      <w:proofErr w:type="spellStart"/>
      <w:r w:rsidRPr="007D324C">
        <w:rPr>
          <w:rFonts w:ascii="Times New Roman" w:hAnsi="Times New Roman" w:cs="Times New Roman"/>
        </w:rPr>
        <w:t>Cordato</w:t>
      </w:r>
      <w:proofErr w:type="spellEnd"/>
      <w:r w:rsidRPr="007D324C">
        <w:rPr>
          <w:rFonts w:ascii="Times New Roman" w:hAnsi="Times New Roman" w:cs="Times New Roman"/>
        </w:rPr>
        <w:t xml:space="preserve"> explains further:</w:t>
      </w:r>
    </w:p>
    <w:p w14:paraId="776F5E62" w14:textId="77777777" w:rsidR="007D324C" w:rsidRPr="007D324C" w:rsidRDefault="007D324C" w:rsidP="007D324C">
      <w:pPr>
        <w:rPr>
          <w:rFonts w:ascii="Times New Roman" w:hAnsi="Times New Roman" w:cs="Times New Roman"/>
        </w:rPr>
      </w:pPr>
    </w:p>
    <w:p w14:paraId="5682DB22" w14:textId="77777777" w:rsidR="007D324C" w:rsidRPr="007D324C" w:rsidRDefault="007D324C" w:rsidP="007D324C">
      <w:pPr>
        <w:ind w:left="567"/>
        <w:rPr>
          <w:rFonts w:ascii="Times New Roman" w:hAnsi="Times New Roman" w:cs="Times New Roman"/>
          <w:lang w:val="en-AU"/>
        </w:rPr>
      </w:pPr>
      <w:r w:rsidRPr="007D324C">
        <w:rPr>
          <w:rFonts w:ascii="Times New Roman" w:hAnsi="Times New Roman" w:cs="Times New Roman"/>
        </w:rPr>
        <w:lastRenderedPageBreak/>
        <w:t>“</w:t>
      </w:r>
      <w:r w:rsidRPr="007D324C">
        <w:rPr>
          <w:rFonts w:ascii="Times New Roman" w:hAnsi="Times New Roman" w:cs="Times New Roman"/>
          <w:lang w:val="en-AU"/>
        </w:rPr>
        <w:t>Property developers and the Law Society of NSW worked with the NSW State Government to solve the problem. They came up with the Conveyancing (Strata Titles) Bill</w:t>
      </w:r>
      <w:proofErr w:type="gramStart"/>
      <w:r w:rsidRPr="007D324C">
        <w:rPr>
          <w:rFonts w:ascii="Times New Roman" w:hAnsi="Times New Roman" w:cs="Times New Roman"/>
          <w:lang w:val="en-AU"/>
        </w:rPr>
        <w:t>….The</w:t>
      </w:r>
      <w:proofErr w:type="gramEnd"/>
      <w:r w:rsidRPr="007D324C">
        <w:rPr>
          <w:rFonts w:ascii="Times New Roman" w:hAnsi="Times New Roman" w:cs="Times New Roman"/>
          <w:lang w:val="en-AU"/>
        </w:rPr>
        <w:t xml:space="preserve"> Conveyancing (Strata Titles) Act 1961 commenced on 1 July 1961.</w:t>
      </w:r>
    </w:p>
    <w:p w14:paraId="751D7CEB" w14:textId="77777777" w:rsidR="007D324C" w:rsidRDefault="007D324C" w:rsidP="007D324C">
      <w:pPr>
        <w:ind w:left="567"/>
        <w:rPr>
          <w:rFonts w:ascii="Times New Roman" w:hAnsi="Times New Roman" w:cs="Times New Roman"/>
          <w:lang w:val="en-AU"/>
        </w:rPr>
      </w:pPr>
      <w:r w:rsidRPr="007D324C">
        <w:rPr>
          <w:rFonts w:ascii="Times New Roman" w:hAnsi="Times New Roman" w:cs="Times New Roman"/>
          <w:lang w:val="en-AU"/>
        </w:rPr>
        <w:t>It was a great success. A building boom followed</w:t>
      </w:r>
      <w:proofErr w:type="gramStart"/>
      <w:r w:rsidRPr="007D324C">
        <w:rPr>
          <w:rFonts w:ascii="Times New Roman" w:hAnsi="Times New Roman" w:cs="Times New Roman"/>
          <w:lang w:val="en-AU"/>
        </w:rPr>
        <w:t>…..</w:t>
      </w:r>
      <w:proofErr w:type="gramEnd"/>
    </w:p>
    <w:p w14:paraId="325B6261" w14:textId="77777777" w:rsidR="007D324C" w:rsidRPr="007D324C" w:rsidRDefault="007D324C" w:rsidP="007D324C">
      <w:pPr>
        <w:ind w:left="567"/>
        <w:rPr>
          <w:rFonts w:ascii="Times New Roman" w:hAnsi="Times New Roman" w:cs="Times New Roman"/>
          <w:lang w:val="en-AU"/>
        </w:rPr>
      </w:pPr>
    </w:p>
    <w:p w14:paraId="074E2DD9" w14:textId="77777777" w:rsidR="007D324C" w:rsidRDefault="007D324C" w:rsidP="007D324C">
      <w:pPr>
        <w:ind w:left="567"/>
        <w:rPr>
          <w:rFonts w:ascii="Times New Roman" w:hAnsi="Times New Roman" w:cs="Times New Roman"/>
          <w:lang w:val="en-AU"/>
        </w:rPr>
      </w:pPr>
      <w:r w:rsidRPr="007D324C">
        <w:rPr>
          <w:rFonts w:ascii="Times New Roman" w:hAnsi="Times New Roman" w:cs="Times New Roman"/>
          <w:lang w:val="en-AU"/>
        </w:rPr>
        <w:t>Strata title has proved to be an excellent solution to the problem of providing security of title in multi-dwelling buildings.</w:t>
      </w:r>
    </w:p>
    <w:p w14:paraId="20790059" w14:textId="77777777" w:rsidR="007D324C" w:rsidRPr="007D324C" w:rsidRDefault="007D324C" w:rsidP="007D324C">
      <w:pPr>
        <w:ind w:left="567"/>
        <w:rPr>
          <w:rFonts w:ascii="Times New Roman" w:hAnsi="Times New Roman" w:cs="Times New Roman"/>
          <w:lang w:val="en-AU"/>
        </w:rPr>
      </w:pPr>
    </w:p>
    <w:p w14:paraId="5D4195A7" w14:textId="77777777" w:rsidR="007D324C" w:rsidRDefault="007D324C" w:rsidP="007D324C">
      <w:pPr>
        <w:ind w:left="567"/>
        <w:rPr>
          <w:rFonts w:ascii="Times New Roman" w:hAnsi="Times New Roman" w:cs="Times New Roman"/>
          <w:lang w:val="en-AU"/>
        </w:rPr>
      </w:pPr>
      <w:r w:rsidRPr="007D324C">
        <w:rPr>
          <w:rFonts w:ascii="Times New Roman" w:hAnsi="Times New Roman" w:cs="Times New Roman"/>
          <w:lang w:val="en-AU"/>
        </w:rPr>
        <w:t xml:space="preserve">Strata title has spread across the world. The 1961 </w:t>
      </w:r>
      <w:r w:rsidRPr="007D324C">
        <w:rPr>
          <w:rFonts w:ascii="Times New Roman" w:hAnsi="Times New Roman" w:cs="Times New Roman"/>
          <w:i/>
          <w:iCs/>
          <w:lang w:val="en-AU"/>
        </w:rPr>
        <w:t>Strata Titles Act</w:t>
      </w:r>
      <w:r w:rsidRPr="007D324C">
        <w:rPr>
          <w:rFonts w:ascii="Times New Roman" w:hAnsi="Times New Roman" w:cs="Times New Roman"/>
          <w:lang w:val="en-AU"/>
        </w:rPr>
        <w:t xml:space="preserve"> has been the template in most places.</w:t>
      </w:r>
    </w:p>
    <w:p w14:paraId="2A1CA0A4" w14:textId="77777777" w:rsidR="007D324C" w:rsidRPr="007D324C" w:rsidRDefault="007D324C" w:rsidP="007D324C">
      <w:pPr>
        <w:ind w:left="567"/>
        <w:rPr>
          <w:rFonts w:ascii="Times New Roman" w:hAnsi="Times New Roman" w:cs="Times New Roman"/>
          <w:lang w:val="en-AU"/>
        </w:rPr>
      </w:pPr>
    </w:p>
    <w:p w14:paraId="38170DDF" w14:textId="0BAEE8B3" w:rsidR="007D324C" w:rsidRPr="007D324C" w:rsidRDefault="007D324C" w:rsidP="007D324C">
      <w:pPr>
        <w:ind w:left="567"/>
        <w:rPr>
          <w:rFonts w:ascii="Times New Roman" w:hAnsi="Times New Roman" w:cs="Times New Roman"/>
          <w:lang w:val="en-AU"/>
        </w:rPr>
      </w:pPr>
      <w:r w:rsidRPr="007D324C">
        <w:rPr>
          <w:rFonts w:ascii="Times New Roman" w:hAnsi="Times New Roman" w:cs="Times New Roman"/>
          <w:lang w:val="en-AU"/>
        </w:rPr>
        <w:t>By the 1970s, it was the law throughout Australia, and in New Zealand. There are currently over 340,000 active strata schemes in Australia.</w:t>
      </w:r>
      <w:r>
        <w:rPr>
          <w:rFonts w:ascii="Times New Roman" w:hAnsi="Times New Roman" w:cs="Times New Roman"/>
          <w:lang w:val="en-AU"/>
        </w:rPr>
        <w:t>”</w:t>
      </w:r>
    </w:p>
    <w:p w14:paraId="637095FD" w14:textId="77777777" w:rsidR="002D2DA5" w:rsidRPr="007D324C" w:rsidRDefault="002D2DA5" w:rsidP="007D324C">
      <w:pPr>
        <w:ind w:left="567"/>
        <w:rPr>
          <w:rFonts w:ascii="Times New Roman" w:hAnsi="Times New Roman" w:cs="Times New Roman"/>
        </w:rPr>
      </w:pPr>
    </w:p>
    <w:p w14:paraId="2D9A507E" w14:textId="77777777" w:rsidR="003027B9" w:rsidRDefault="003027B9" w:rsidP="003027B9">
      <w:pPr>
        <w:rPr>
          <w:rFonts w:ascii="Times New Roman" w:hAnsi="Times New Roman" w:cs="Times New Roman"/>
          <w:lang w:val="en-AU"/>
        </w:rPr>
      </w:pPr>
      <w:r w:rsidRPr="003027B9">
        <w:rPr>
          <w:rFonts w:ascii="Times New Roman" w:hAnsi="Times New Roman" w:cs="Times New Roman"/>
          <w:lang w:val="en-AU"/>
        </w:rPr>
        <w:t xml:space="preserve">The strata title statutory rights of subdivision are complementary to the alienated rights of the proprietor under each </w:t>
      </w:r>
      <w:proofErr w:type="gramStart"/>
      <w:r w:rsidRPr="003027B9">
        <w:rPr>
          <w:rFonts w:ascii="Times New Roman" w:hAnsi="Times New Roman" w:cs="Times New Roman"/>
          <w:lang w:val="en-AU"/>
        </w:rPr>
        <w:t>grant, and</w:t>
      </w:r>
      <w:proofErr w:type="gramEnd"/>
      <w:r w:rsidRPr="003027B9">
        <w:rPr>
          <w:rFonts w:ascii="Times New Roman" w:hAnsi="Times New Roman" w:cs="Times New Roman"/>
          <w:lang w:val="en-AU"/>
        </w:rPr>
        <w:t xml:space="preserve"> so constitute no derogation therefrom. By enhancing the marketability, </w:t>
      </w:r>
      <w:proofErr w:type="spellStart"/>
      <w:r w:rsidRPr="003027B9">
        <w:rPr>
          <w:rFonts w:ascii="Times New Roman" w:hAnsi="Times New Roman" w:cs="Times New Roman"/>
          <w:lang w:val="en-AU"/>
        </w:rPr>
        <w:t>financ</w:t>
      </w:r>
      <w:r>
        <w:rPr>
          <w:rFonts w:ascii="Times New Roman" w:hAnsi="Times New Roman" w:cs="Times New Roman"/>
          <w:lang w:val="en-AU"/>
        </w:rPr>
        <w:t>e</w:t>
      </w:r>
      <w:r w:rsidRPr="003027B9">
        <w:rPr>
          <w:rFonts w:ascii="Times New Roman" w:hAnsi="Times New Roman" w:cs="Times New Roman"/>
          <w:lang w:val="en-AU"/>
        </w:rPr>
        <w:t>ability</w:t>
      </w:r>
      <w:proofErr w:type="spellEnd"/>
      <w:r w:rsidRPr="003027B9">
        <w:rPr>
          <w:rFonts w:ascii="Times New Roman" w:hAnsi="Times New Roman" w:cs="Times New Roman"/>
          <w:lang w:val="en-AU"/>
        </w:rPr>
        <w:t xml:space="preserve"> and potential variety of uses of land, strata title expanded the possible range of “acts of ownership”. </w:t>
      </w:r>
    </w:p>
    <w:p w14:paraId="140EB968" w14:textId="77777777" w:rsidR="003027B9" w:rsidRPr="003027B9" w:rsidRDefault="003027B9" w:rsidP="003027B9">
      <w:pPr>
        <w:rPr>
          <w:rFonts w:ascii="Times New Roman" w:hAnsi="Times New Roman" w:cs="Times New Roman"/>
          <w:lang w:val="en-AU"/>
        </w:rPr>
      </w:pPr>
    </w:p>
    <w:p w14:paraId="13EB9723" w14:textId="3A6E666E" w:rsidR="003027B9" w:rsidRDefault="003027B9" w:rsidP="003027B9">
      <w:pPr>
        <w:rPr>
          <w:rFonts w:ascii="Times New Roman" w:hAnsi="Times New Roman" w:cs="Times New Roman"/>
          <w:lang w:val="en-AU"/>
        </w:rPr>
      </w:pPr>
      <w:r w:rsidRPr="003027B9">
        <w:rPr>
          <w:rFonts w:ascii="Times New Roman" w:hAnsi="Times New Roman" w:cs="Times New Roman"/>
          <w:lang w:val="en-AU"/>
        </w:rPr>
        <w:t xml:space="preserve">Indeed, it might be concluded that strata title was, in </w:t>
      </w:r>
      <w:r w:rsidR="00EA003C">
        <w:rPr>
          <w:rFonts w:ascii="Times New Roman" w:hAnsi="Times New Roman" w:cs="Times New Roman"/>
          <w:lang w:val="en-AU"/>
        </w:rPr>
        <w:t xml:space="preserve">terms of </w:t>
      </w:r>
      <w:r w:rsidRPr="003027B9">
        <w:rPr>
          <w:rFonts w:ascii="Times New Roman" w:hAnsi="Times New Roman" w:cs="Times New Roman"/>
          <w:lang w:val="en-AU"/>
        </w:rPr>
        <w:t>its innovation and wide adoption around Australia and internationally, comparable to that of Torrens title approximately a century earlier.</w:t>
      </w:r>
    </w:p>
    <w:p w14:paraId="2EE52529" w14:textId="77777777" w:rsidR="00E908D0" w:rsidRDefault="00E908D0" w:rsidP="003027B9">
      <w:pPr>
        <w:rPr>
          <w:rFonts w:ascii="Times New Roman" w:hAnsi="Times New Roman" w:cs="Times New Roman"/>
          <w:lang w:val="en-AU"/>
        </w:rPr>
      </w:pPr>
    </w:p>
    <w:p w14:paraId="461B8798" w14:textId="1BE4D2FD" w:rsidR="007016AB" w:rsidRDefault="00F46004" w:rsidP="003027B9">
      <w:pPr>
        <w:rPr>
          <w:rFonts w:ascii="Times New Roman" w:hAnsi="Times New Roman" w:cs="Times New Roman"/>
        </w:rPr>
      </w:pPr>
      <w:r>
        <w:rPr>
          <w:rFonts w:ascii="Times New Roman" w:hAnsi="Times New Roman" w:cs="Times New Roman"/>
        </w:rPr>
        <w:t xml:space="preserve">The </w:t>
      </w:r>
      <w:r w:rsidRPr="00F46004">
        <w:rPr>
          <w:rFonts w:ascii="Times New Roman" w:hAnsi="Times New Roman" w:cs="Times New Roman"/>
        </w:rPr>
        <w:t xml:space="preserve">price elasticity of supply </w:t>
      </w:r>
      <w:r>
        <w:rPr>
          <w:rFonts w:ascii="Times New Roman" w:hAnsi="Times New Roman" w:cs="Times New Roman"/>
        </w:rPr>
        <w:t xml:space="preserve">for housing </w:t>
      </w:r>
      <w:r w:rsidRPr="00F46004">
        <w:rPr>
          <w:rFonts w:ascii="Times New Roman" w:hAnsi="Times New Roman" w:cs="Times New Roman"/>
        </w:rPr>
        <w:t>measures how responsive the quantity of housing supplied is to a change in price.</w:t>
      </w:r>
      <w:r>
        <w:rPr>
          <w:rFonts w:ascii="Times New Roman" w:hAnsi="Times New Roman" w:cs="Times New Roman"/>
        </w:rPr>
        <w:t xml:space="preserve"> </w:t>
      </w:r>
      <w:r w:rsidR="007016AB">
        <w:rPr>
          <w:rFonts w:ascii="Times New Roman" w:hAnsi="Times New Roman" w:cs="Times New Roman"/>
        </w:rPr>
        <w:t>T</w:t>
      </w:r>
      <w:r w:rsidR="007016AB" w:rsidRPr="007016AB">
        <w:rPr>
          <w:rFonts w:ascii="Times New Roman" w:hAnsi="Times New Roman" w:cs="Times New Roman"/>
        </w:rPr>
        <w:t xml:space="preserve">he percentage change in housing quantity </w:t>
      </w:r>
      <w:r w:rsidR="00AF37AD">
        <w:rPr>
          <w:rFonts w:ascii="Times New Roman" w:hAnsi="Times New Roman" w:cs="Times New Roman"/>
        </w:rPr>
        <w:t xml:space="preserve">is </w:t>
      </w:r>
      <w:r w:rsidR="007016AB" w:rsidRPr="007016AB">
        <w:rPr>
          <w:rFonts w:ascii="Times New Roman" w:hAnsi="Times New Roman" w:cs="Times New Roman"/>
        </w:rPr>
        <w:t>divided by the percentage change in price</w:t>
      </w:r>
      <w:r w:rsidR="007016AB">
        <w:rPr>
          <w:rFonts w:ascii="Times New Roman" w:hAnsi="Times New Roman" w:cs="Times New Roman"/>
        </w:rPr>
        <w:t xml:space="preserve">. </w:t>
      </w:r>
      <w:r>
        <w:rPr>
          <w:rFonts w:ascii="Times New Roman" w:hAnsi="Times New Roman" w:cs="Times New Roman"/>
        </w:rPr>
        <w:t>Inelastic supply (&lt;1) is where demand drives prices faster than the numbers of new dwellings built. Elastic supply (&gt;1</w:t>
      </w:r>
      <w:proofErr w:type="gramStart"/>
      <w:r>
        <w:rPr>
          <w:rFonts w:ascii="Times New Roman" w:hAnsi="Times New Roman" w:cs="Times New Roman"/>
        </w:rPr>
        <w:t>)  is</w:t>
      </w:r>
      <w:proofErr w:type="gramEnd"/>
      <w:r>
        <w:rPr>
          <w:rFonts w:ascii="Times New Roman" w:hAnsi="Times New Roman" w:cs="Times New Roman"/>
        </w:rPr>
        <w:t xml:space="preserve"> where </w:t>
      </w:r>
      <w:r w:rsidR="007016AB">
        <w:rPr>
          <w:rFonts w:ascii="Times New Roman" w:hAnsi="Times New Roman" w:cs="Times New Roman"/>
        </w:rPr>
        <w:t xml:space="preserve">dwelling </w:t>
      </w:r>
      <w:r>
        <w:rPr>
          <w:rFonts w:ascii="Times New Roman" w:hAnsi="Times New Roman" w:cs="Times New Roman"/>
        </w:rPr>
        <w:t xml:space="preserve">supply responds strongly to </w:t>
      </w:r>
      <w:r w:rsidR="007016AB">
        <w:rPr>
          <w:rFonts w:ascii="Times New Roman" w:hAnsi="Times New Roman" w:cs="Times New Roman"/>
        </w:rPr>
        <w:t xml:space="preserve">an increase in prices, keeping price increases relatively modest. </w:t>
      </w:r>
    </w:p>
    <w:p w14:paraId="581A6E06" w14:textId="77777777" w:rsidR="007016AB" w:rsidRDefault="007016AB" w:rsidP="003027B9">
      <w:pPr>
        <w:rPr>
          <w:rFonts w:ascii="Times New Roman" w:hAnsi="Times New Roman" w:cs="Times New Roman"/>
        </w:rPr>
      </w:pPr>
    </w:p>
    <w:p w14:paraId="597A6DF0" w14:textId="13E628B2" w:rsidR="00E908D0" w:rsidRDefault="00E908D0" w:rsidP="003027B9">
      <w:pPr>
        <w:rPr>
          <w:rFonts w:ascii="Times New Roman" w:hAnsi="Times New Roman" w:cs="Times New Roman"/>
          <w:lang w:val="en-AU"/>
        </w:rPr>
      </w:pPr>
      <w:r>
        <w:rPr>
          <w:rFonts w:ascii="Times New Roman" w:hAnsi="Times New Roman" w:cs="Times New Roman"/>
          <w:lang w:val="en-AU"/>
        </w:rPr>
        <w:t xml:space="preserve">A study of the housing </w:t>
      </w:r>
      <w:r w:rsidR="007016AB">
        <w:rPr>
          <w:rFonts w:ascii="Times New Roman" w:hAnsi="Times New Roman" w:cs="Times New Roman"/>
          <w:lang w:val="en-AU"/>
        </w:rPr>
        <w:t xml:space="preserve">price </w:t>
      </w:r>
      <w:r>
        <w:rPr>
          <w:rFonts w:ascii="Times New Roman" w:hAnsi="Times New Roman" w:cs="Times New Roman"/>
          <w:lang w:val="en-AU"/>
        </w:rPr>
        <w:t>elasticity of supply (“H</w:t>
      </w:r>
      <w:r w:rsidR="007016AB">
        <w:rPr>
          <w:rFonts w:ascii="Times New Roman" w:hAnsi="Times New Roman" w:cs="Times New Roman"/>
          <w:lang w:val="en-AU"/>
        </w:rPr>
        <w:t>P</w:t>
      </w:r>
      <w:r>
        <w:rPr>
          <w:rFonts w:ascii="Times New Roman" w:hAnsi="Times New Roman" w:cs="Times New Roman"/>
          <w:lang w:val="en-AU"/>
        </w:rPr>
        <w:t>ES”) in Australia for the period 2001 to 2019 in 341 spatially disaggregated local government areas (“LGAs”) found that the H</w:t>
      </w:r>
      <w:r w:rsidR="007016AB">
        <w:rPr>
          <w:rFonts w:ascii="Times New Roman" w:hAnsi="Times New Roman" w:cs="Times New Roman"/>
          <w:lang w:val="en-AU"/>
        </w:rPr>
        <w:t>P</w:t>
      </w:r>
      <w:r>
        <w:rPr>
          <w:rFonts w:ascii="Times New Roman" w:hAnsi="Times New Roman" w:cs="Times New Roman"/>
          <w:lang w:val="en-AU"/>
        </w:rPr>
        <w:t>ES for houses is inelastic, “averaging around 0.3, while it is much higher, at around 1.0 on average, for units”.</w:t>
      </w:r>
      <w:r>
        <w:rPr>
          <w:rStyle w:val="FootnoteReference"/>
          <w:rFonts w:ascii="Times New Roman" w:hAnsi="Times New Roman" w:cs="Times New Roman"/>
          <w:lang w:val="en-AU"/>
        </w:rPr>
        <w:footnoteReference w:id="57"/>
      </w:r>
      <w:r w:rsidR="00811FD5">
        <w:rPr>
          <w:rFonts w:ascii="Times New Roman" w:hAnsi="Times New Roman" w:cs="Times New Roman"/>
          <w:lang w:val="en-AU"/>
        </w:rPr>
        <w:t xml:space="preserve"> </w:t>
      </w:r>
      <w:r w:rsidR="00F46004">
        <w:rPr>
          <w:rFonts w:ascii="Times New Roman" w:hAnsi="Times New Roman" w:cs="Times New Roman"/>
          <w:lang w:val="en-AU"/>
        </w:rPr>
        <w:t xml:space="preserve">Because virtually all units are strata titled, whereas </w:t>
      </w:r>
      <w:r w:rsidR="00EA003C">
        <w:rPr>
          <w:rFonts w:ascii="Times New Roman" w:hAnsi="Times New Roman" w:cs="Times New Roman"/>
          <w:lang w:val="en-AU"/>
        </w:rPr>
        <w:t xml:space="preserve">detached </w:t>
      </w:r>
      <w:r w:rsidR="00F46004">
        <w:rPr>
          <w:rFonts w:ascii="Times New Roman" w:hAnsi="Times New Roman" w:cs="Times New Roman"/>
          <w:lang w:val="en-AU"/>
        </w:rPr>
        <w:t xml:space="preserve">houses are not strata titled, these results suggest </w:t>
      </w:r>
      <w:r w:rsidR="007016AB">
        <w:rPr>
          <w:rFonts w:ascii="Times New Roman" w:hAnsi="Times New Roman" w:cs="Times New Roman"/>
          <w:lang w:val="en-AU"/>
        </w:rPr>
        <w:t xml:space="preserve">a </w:t>
      </w:r>
      <w:r w:rsidR="00F46004">
        <w:rPr>
          <w:rFonts w:ascii="Times New Roman" w:hAnsi="Times New Roman" w:cs="Times New Roman"/>
          <w:lang w:val="en-AU"/>
        </w:rPr>
        <w:t>big gap in the elasticity of supply between the two</w:t>
      </w:r>
      <w:r w:rsidR="007016AB">
        <w:rPr>
          <w:rFonts w:ascii="Times New Roman" w:hAnsi="Times New Roman" w:cs="Times New Roman"/>
          <w:lang w:val="en-AU"/>
        </w:rPr>
        <w:t xml:space="preserve">, which underlines the continuing </w:t>
      </w:r>
      <w:r w:rsidR="00B6468F">
        <w:rPr>
          <w:rFonts w:ascii="Times New Roman" w:hAnsi="Times New Roman" w:cs="Times New Roman"/>
          <w:lang w:val="en-AU"/>
        </w:rPr>
        <w:t xml:space="preserve">great </w:t>
      </w:r>
      <w:r w:rsidR="007016AB">
        <w:rPr>
          <w:rFonts w:ascii="Times New Roman" w:hAnsi="Times New Roman" w:cs="Times New Roman"/>
          <w:lang w:val="en-AU"/>
        </w:rPr>
        <w:t xml:space="preserve">importance of strata title </w:t>
      </w:r>
      <w:r w:rsidR="00B6468F">
        <w:rPr>
          <w:rFonts w:ascii="Times New Roman" w:hAnsi="Times New Roman" w:cs="Times New Roman"/>
          <w:lang w:val="en-AU"/>
        </w:rPr>
        <w:t>with respect to</w:t>
      </w:r>
      <w:r w:rsidR="007016AB">
        <w:rPr>
          <w:rFonts w:ascii="Times New Roman" w:hAnsi="Times New Roman" w:cs="Times New Roman"/>
          <w:lang w:val="en-AU"/>
        </w:rPr>
        <w:t xml:space="preserve"> housing market </w:t>
      </w:r>
      <w:r w:rsidR="00B6468F">
        <w:rPr>
          <w:rFonts w:ascii="Times New Roman" w:hAnsi="Times New Roman" w:cs="Times New Roman"/>
          <w:lang w:val="en-AU"/>
        </w:rPr>
        <w:t>supply</w:t>
      </w:r>
      <w:r w:rsidR="007016AB">
        <w:rPr>
          <w:rFonts w:ascii="Times New Roman" w:hAnsi="Times New Roman" w:cs="Times New Roman"/>
          <w:lang w:val="en-AU"/>
        </w:rPr>
        <w:t>.</w:t>
      </w:r>
    </w:p>
    <w:p w14:paraId="7D389DB8" w14:textId="77777777" w:rsidR="007016AB" w:rsidRDefault="007016AB" w:rsidP="003027B9">
      <w:pPr>
        <w:rPr>
          <w:rFonts w:ascii="Times New Roman" w:hAnsi="Times New Roman" w:cs="Times New Roman"/>
          <w:lang w:val="en-AU"/>
        </w:rPr>
      </w:pPr>
    </w:p>
    <w:p w14:paraId="3D4DFD4D" w14:textId="2AC6851C" w:rsidR="007016AB" w:rsidRPr="003027B9" w:rsidRDefault="007016AB" w:rsidP="003027B9">
      <w:pPr>
        <w:rPr>
          <w:rFonts w:ascii="Times New Roman" w:hAnsi="Times New Roman" w:cs="Times New Roman"/>
          <w:lang w:val="en-AU"/>
        </w:rPr>
      </w:pPr>
      <w:r>
        <w:rPr>
          <w:rFonts w:ascii="Times New Roman" w:hAnsi="Times New Roman" w:cs="Times New Roman"/>
          <w:lang w:val="en-AU"/>
        </w:rPr>
        <w:t xml:space="preserve">There is one qualification. It is reported anecdotally that regulations associated with strata title have become significantly more complex over the decades. This might well contribute to inelasticity of supply of units, particularly in lower price ranges. If it has not already done so, the Productivity Commission might wish to consider consulting with solicitors with long experience in the field, such as </w:t>
      </w:r>
      <w:proofErr w:type="spellStart"/>
      <w:r>
        <w:rPr>
          <w:rFonts w:ascii="Times New Roman" w:hAnsi="Times New Roman" w:cs="Times New Roman"/>
          <w:lang w:val="en-AU"/>
        </w:rPr>
        <w:t>Cordato</w:t>
      </w:r>
      <w:proofErr w:type="spellEnd"/>
      <w:r>
        <w:rPr>
          <w:rFonts w:ascii="Times New Roman" w:hAnsi="Times New Roman" w:cs="Times New Roman"/>
          <w:lang w:val="en-AU"/>
        </w:rPr>
        <w:t xml:space="preserve"> Partners</w:t>
      </w:r>
      <w:r w:rsidR="00B6468F">
        <w:rPr>
          <w:rFonts w:ascii="Times New Roman" w:hAnsi="Times New Roman" w:cs="Times New Roman"/>
          <w:lang w:val="en-AU"/>
        </w:rPr>
        <w:t>, to determine the extent to which some such regulation should be pared back.</w:t>
      </w:r>
    </w:p>
    <w:p w14:paraId="53AF57CF" w14:textId="77777777" w:rsidR="000B53FB" w:rsidRDefault="000B53FB" w:rsidP="002D2DA5">
      <w:pPr>
        <w:rPr>
          <w:rFonts w:ascii="Times New Roman" w:hAnsi="Times New Roman" w:cs="Times New Roman"/>
          <w:b/>
          <w:bCs/>
        </w:rPr>
      </w:pPr>
    </w:p>
    <w:p w14:paraId="0F54B3EB" w14:textId="77777777" w:rsidR="000B53FB" w:rsidRDefault="000B53FB" w:rsidP="002D2DA5">
      <w:pPr>
        <w:rPr>
          <w:rFonts w:ascii="Times New Roman" w:hAnsi="Times New Roman" w:cs="Times New Roman"/>
          <w:b/>
          <w:bCs/>
        </w:rPr>
      </w:pPr>
    </w:p>
    <w:p w14:paraId="0151525A" w14:textId="0747D961" w:rsidR="00B03D60" w:rsidRDefault="002D2DA5" w:rsidP="00B03D60">
      <w:pPr>
        <w:jc w:val="center"/>
        <w:rPr>
          <w:rFonts w:ascii="Times New Roman" w:hAnsi="Times New Roman" w:cs="Times New Roman"/>
          <w:b/>
          <w:bCs/>
          <w:sz w:val="32"/>
          <w:szCs w:val="32"/>
        </w:rPr>
      </w:pPr>
      <w:r w:rsidRPr="00B03D60">
        <w:rPr>
          <w:rFonts w:ascii="Times New Roman" w:hAnsi="Times New Roman" w:cs="Times New Roman"/>
          <w:b/>
          <w:bCs/>
          <w:sz w:val="32"/>
          <w:szCs w:val="32"/>
        </w:rPr>
        <w:t>T</w:t>
      </w:r>
      <w:r w:rsidR="00B03D60">
        <w:rPr>
          <w:rFonts w:ascii="Times New Roman" w:hAnsi="Times New Roman" w:cs="Times New Roman"/>
          <w:b/>
          <w:bCs/>
          <w:sz w:val="32"/>
          <w:szCs w:val="32"/>
        </w:rPr>
        <w:t>HE</w:t>
      </w:r>
      <w:r w:rsidRPr="00B03D60">
        <w:rPr>
          <w:rFonts w:ascii="Times New Roman" w:hAnsi="Times New Roman" w:cs="Times New Roman"/>
          <w:b/>
          <w:bCs/>
          <w:sz w:val="32"/>
          <w:szCs w:val="32"/>
        </w:rPr>
        <w:t xml:space="preserve"> P</w:t>
      </w:r>
      <w:r w:rsidR="00B03D60">
        <w:rPr>
          <w:rFonts w:ascii="Times New Roman" w:hAnsi="Times New Roman" w:cs="Times New Roman"/>
          <w:b/>
          <w:bCs/>
          <w:sz w:val="32"/>
          <w:szCs w:val="32"/>
        </w:rPr>
        <w:t>ATH</w:t>
      </w:r>
      <w:r w:rsidRPr="00B03D60">
        <w:rPr>
          <w:rFonts w:ascii="Times New Roman" w:hAnsi="Times New Roman" w:cs="Times New Roman"/>
          <w:b/>
          <w:bCs/>
          <w:sz w:val="32"/>
          <w:szCs w:val="32"/>
        </w:rPr>
        <w:t xml:space="preserve"> </w:t>
      </w:r>
      <w:r w:rsidR="00B03D60">
        <w:rPr>
          <w:rFonts w:ascii="Times New Roman" w:hAnsi="Times New Roman" w:cs="Times New Roman"/>
          <w:b/>
          <w:bCs/>
          <w:sz w:val="32"/>
          <w:szCs w:val="32"/>
        </w:rPr>
        <w:t>TO</w:t>
      </w:r>
      <w:r w:rsidRPr="00B03D60">
        <w:rPr>
          <w:rFonts w:ascii="Times New Roman" w:hAnsi="Times New Roman" w:cs="Times New Roman"/>
          <w:b/>
          <w:bCs/>
          <w:sz w:val="32"/>
          <w:szCs w:val="32"/>
        </w:rPr>
        <w:t xml:space="preserve"> </w:t>
      </w:r>
      <w:r w:rsidR="00AF37AD">
        <w:rPr>
          <w:rFonts w:ascii="Times New Roman" w:hAnsi="Times New Roman" w:cs="Times New Roman"/>
          <w:b/>
          <w:bCs/>
          <w:sz w:val="32"/>
          <w:szCs w:val="32"/>
        </w:rPr>
        <w:t>HOUSING</w:t>
      </w:r>
    </w:p>
    <w:p w14:paraId="2163575B" w14:textId="226B16AB" w:rsidR="002D2DA5" w:rsidRPr="00B03D60" w:rsidRDefault="002D2DA5" w:rsidP="00B03D60">
      <w:pPr>
        <w:jc w:val="center"/>
        <w:rPr>
          <w:rFonts w:ascii="Times New Roman" w:hAnsi="Times New Roman" w:cs="Times New Roman"/>
          <w:b/>
          <w:bCs/>
          <w:sz w:val="32"/>
          <w:szCs w:val="32"/>
        </w:rPr>
      </w:pPr>
      <w:r w:rsidRPr="00B03D60">
        <w:rPr>
          <w:rFonts w:ascii="Times New Roman" w:hAnsi="Times New Roman" w:cs="Times New Roman"/>
          <w:b/>
          <w:bCs/>
          <w:sz w:val="32"/>
          <w:szCs w:val="32"/>
        </w:rPr>
        <w:t>D</w:t>
      </w:r>
      <w:r w:rsidR="00B03D60">
        <w:rPr>
          <w:rFonts w:ascii="Times New Roman" w:hAnsi="Times New Roman" w:cs="Times New Roman"/>
          <w:b/>
          <w:bCs/>
          <w:sz w:val="32"/>
          <w:szCs w:val="32"/>
        </w:rPr>
        <w:t>ISEQUILIBRIUM</w:t>
      </w:r>
      <w:r w:rsidRPr="00B03D60">
        <w:rPr>
          <w:rFonts w:ascii="Times New Roman" w:hAnsi="Times New Roman" w:cs="Times New Roman"/>
          <w:b/>
          <w:bCs/>
          <w:sz w:val="32"/>
          <w:szCs w:val="32"/>
        </w:rPr>
        <w:t xml:space="preserve"> &amp; P</w:t>
      </w:r>
      <w:r w:rsidR="00B03D60">
        <w:rPr>
          <w:rFonts w:ascii="Times New Roman" w:hAnsi="Times New Roman" w:cs="Times New Roman"/>
          <w:b/>
          <w:bCs/>
          <w:sz w:val="32"/>
          <w:szCs w:val="32"/>
        </w:rPr>
        <w:t>RODUCTIVITY</w:t>
      </w:r>
      <w:r w:rsidRPr="00B03D60">
        <w:rPr>
          <w:rFonts w:ascii="Times New Roman" w:hAnsi="Times New Roman" w:cs="Times New Roman"/>
          <w:b/>
          <w:bCs/>
          <w:sz w:val="32"/>
          <w:szCs w:val="32"/>
        </w:rPr>
        <w:t xml:space="preserve"> D</w:t>
      </w:r>
      <w:r w:rsidR="00B03D60">
        <w:rPr>
          <w:rFonts w:ascii="Times New Roman" w:hAnsi="Times New Roman" w:cs="Times New Roman"/>
          <w:b/>
          <w:bCs/>
          <w:sz w:val="32"/>
          <w:szCs w:val="32"/>
        </w:rPr>
        <w:t>ESTRUCTION</w:t>
      </w:r>
    </w:p>
    <w:p w14:paraId="75AEA495" w14:textId="77777777" w:rsidR="002D2DA5" w:rsidRDefault="002D2DA5" w:rsidP="00141CA0">
      <w:pPr>
        <w:rPr>
          <w:rFonts w:ascii="Times New Roman" w:hAnsi="Times New Roman" w:cs="Times New Roman"/>
        </w:rPr>
      </w:pPr>
    </w:p>
    <w:p w14:paraId="6512E836" w14:textId="3C91F336" w:rsidR="002D2DA5" w:rsidRDefault="00B71E60" w:rsidP="00141CA0">
      <w:pPr>
        <w:rPr>
          <w:rFonts w:ascii="Times New Roman" w:hAnsi="Times New Roman" w:cs="Times New Roman"/>
        </w:rPr>
      </w:pPr>
      <w:r>
        <w:rPr>
          <w:rFonts w:ascii="Times New Roman" w:hAnsi="Times New Roman" w:cs="Times New Roman"/>
        </w:rPr>
        <w:t xml:space="preserve">Having outlined </w:t>
      </w:r>
      <w:r w:rsidRPr="00B71E60">
        <w:rPr>
          <w:rFonts w:ascii="Times New Roman" w:hAnsi="Times New Roman" w:cs="Times New Roman"/>
        </w:rPr>
        <w:t xml:space="preserve">the three </w:t>
      </w:r>
      <w:r>
        <w:rPr>
          <w:rFonts w:ascii="Times New Roman" w:hAnsi="Times New Roman" w:cs="Times New Roman"/>
        </w:rPr>
        <w:t>g</w:t>
      </w:r>
      <w:r w:rsidRPr="00B71E60">
        <w:rPr>
          <w:rFonts w:ascii="Times New Roman" w:hAnsi="Times New Roman" w:cs="Times New Roman"/>
        </w:rPr>
        <w:t xml:space="preserve">reat </w:t>
      </w:r>
      <w:r>
        <w:rPr>
          <w:rFonts w:ascii="Times New Roman" w:hAnsi="Times New Roman" w:cs="Times New Roman"/>
        </w:rPr>
        <w:t>p</w:t>
      </w:r>
      <w:r w:rsidRPr="00B71E60">
        <w:rPr>
          <w:rFonts w:ascii="Times New Roman" w:hAnsi="Times New Roman" w:cs="Times New Roman"/>
        </w:rPr>
        <w:t xml:space="preserve">roductivity Innovations of Australian </w:t>
      </w:r>
      <w:r>
        <w:rPr>
          <w:rFonts w:ascii="Times New Roman" w:hAnsi="Times New Roman" w:cs="Times New Roman"/>
        </w:rPr>
        <w:t>r</w:t>
      </w:r>
      <w:r w:rsidRPr="00B71E60">
        <w:rPr>
          <w:rFonts w:ascii="Times New Roman" w:hAnsi="Times New Roman" w:cs="Times New Roman"/>
        </w:rPr>
        <w:t xml:space="preserve">eal </w:t>
      </w:r>
      <w:r>
        <w:rPr>
          <w:rFonts w:ascii="Times New Roman" w:hAnsi="Times New Roman" w:cs="Times New Roman"/>
        </w:rPr>
        <w:t>p</w:t>
      </w:r>
      <w:r w:rsidRPr="00B71E60">
        <w:rPr>
          <w:rFonts w:ascii="Times New Roman" w:hAnsi="Times New Roman" w:cs="Times New Roman"/>
        </w:rPr>
        <w:t xml:space="preserve">roperty </w:t>
      </w:r>
      <w:r>
        <w:rPr>
          <w:rFonts w:ascii="Times New Roman" w:hAnsi="Times New Roman" w:cs="Times New Roman"/>
        </w:rPr>
        <w:t>l</w:t>
      </w:r>
      <w:r w:rsidRPr="00B71E60">
        <w:rPr>
          <w:rFonts w:ascii="Times New Roman" w:hAnsi="Times New Roman" w:cs="Times New Roman"/>
        </w:rPr>
        <w:t>aw</w:t>
      </w:r>
      <w:r>
        <w:rPr>
          <w:rFonts w:ascii="Times New Roman" w:hAnsi="Times New Roman" w:cs="Times New Roman"/>
        </w:rPr>
        <w:t xml:space="preserve">, attention may turn to the causes of the development of the </w:t>
      </w:r>
      <w:r w:rsidR="00C10987">
        <w:rPr>
          <w:rFonts w:ascii="Times New Roman" w:hAnsi="Times New Roman" w:cs="Times New Roman"/>
        </w:rPr>
        <w:t>now chronic</w:t>
      </w:r>
      <w:r>
        <w:rPr>
          <w:rFonts w:ascii="Times New Roman" w:hAnsi="Times New Roman" w:cs="Times New Roman"/>
        </w:rPr>
        <w:t xml:space="preserve"> housing market disequilibrium and productivity destruction.</w:t>
      </w:r>
    </w:p>
    <w:p w14:paraId="5134E10E" w14:textId="77777777" w:rsidR="00B71E60" w:rsidRDefault="00B71E60" w:rsidP="00141CA0">
      <w:pPr>
        <w:rPr>
          <w:rFonts w:ascii="Times New Roman" w:hAnsi="Times New Roman" w:cs="Times New Roman"/>
        </w:rPr>
      </w:pPr>
    </w:p>
    <w:p w14:paraId="251F130D" w14:textId="66E8FEC9" w:rsidR="00141CA0" w:rsidRDefault="002359E1" w:rsidP="00DC1EE7">
      <w:pPr>
        <w:rPr>
          <w:rFonts w:ascii="Times New Roman" w:hAnsi="Times New Roman" w:cs="Times New Roman"/>
        </w:rPr>
      </w:pPr>
      <w:r>
        <w:rPr>
          <w:rFonts w:ascii="Times New Roman" w:hAnsi="Times New Roman" w:cs="Times New Roman"/>
        </w:rPr>
        <w:t>So, how did we get from there to today where, as the Treasurer noted</w:t>
      </w:r>
      <w:r w:rsidR="00160A36">
        <w:rPr>
          <w:rFonts w:ascii="Times New Roman" w:hAnsi="Times New Roman" w:cs="Times New Roman"/>
        </w:rPr>
        <w:t xml:space="preserve"> in the Terms of Reference</w:t>
      </w:r>
      <w:r>
        <w:rPr>
          <w:rFonts w:ascii="Times New Roman" w:hAnsi="Times New Roman" w:cs="Times New Roman"/>
        </w:rPr>
        <w:t>: “</w:t>
      </w:r>
      <w:r w:rsidRPr="00FB0D59">
        <w:rPr>
          <w:rFonts w:ascii="Times New Roman" w:hAnsi="Times New Roman" w:cs="Times New Roman"/>
        </w:rPr>
        <w:t>over the past several decades, the</w:t>
      </w:r>
      <w:r>
        <w:rPr>
          <w:rFonts w:ascii="Times New Roman" w:hAnsi="Times New Roman" w:cs="Times New Roman"/>
        </w:rPr>
        <w:t xml:space="preserve"> </w:t>
      </w:r>
      <w:r w:rsidRPr="00FB0D59">
        <w:rPr>
          <w:rFonts w:ascii="Times New Roman" w:hAnsi="Times New Roman" w:cs="Times New Roman"/>
        </w:rPr>
        <w:t>volume and complexity of regulations affecting the housing sector have increased significantly</w:t>
      </w:r>
      <w:r>
        <w:rPr>
          <w:rFonts w:ascii="Times New Roman" w:hAnsi="Times New Roman" w:cs="Times New Roman"/>
        </w:rPr>
        <w:t>”?</w:t>
      </w:r>
      <w:r w:rsidR="000F4C99">
        <w:rPr>
          <w:rFonts w:ascii="Times New Roman" w:hAnsi="Times New Roman" w:cs="Times New Roman"/>
        </w:rPr>
        <w:t xml:space="preserve"> Indeed, the privately published </w:t>
      </w:r>
      <w:r w:rsidR="000F4C99" w:rsidRPr="000F4C99">
        <w:rPr>
          <w:rFonts w:ascii="Times New Roman" w:hAnsi="Times New Roman" w:cs="Times New Roman"/>
          <w:i/>
          <w:iCs/>
        </w:rPr>
        <w:t>Australian Zoning Atlas</w:t>
      </w:r>
      <w:r w:rsidR="000F4C99">
        <w:rPr>
          <w:rStyle w:val="FootnoteReference"/>
          <w:rFonts w:ascii="Times New Roman" w:hAnsi="Times New Roman" w:cs="Times New Roman"/>
        </w:rPr>
        <w:footnoteReference w:id="58"/>
      </w:r>
      <w:r w:rsidR="000F4C99">
        <w:rPr>
          <w:rFonts w:ascii="Times New Roman" w:hAnsi="Times New Roman" w:cs="Times New Roman"/>
        </w:rPr>
        <w:t xml:space="preserve"> estimates that as of July 2026, approximately “81% of residential land in the average capital city is highly restricted”.</w:t>
      </w:r>
    </w:p>
    <w:p w14:paraId="4F904D49" w14:textId="77777777" w:rsidR="002359E1" w:rsidRDefault="002359E1" w:rsidP="00DC1EE7">
      <w:pPr>
        <w:rPr>
          <w:rFonts w:ascii="Times New Roman" w:hAnsi="Times New Roman" w:cs="Times New Roman"/>
        </w:rPr>
      </w:pPr>
    </w:p>
    <w:p w14:paraId="0B58AF78" w14:textId="23AB6668" w:rsidR="004363D9" w:rsidRDefault="009B012F" w:rsidP="004363D9">
      <w:pPr>
        <w:rPr>
          <w:rFonts w:ascii="Times New Roman" w:hAnsi="Times New Roman" w:cs="Times New Roman"/>
        </w:rPr>
      </w:pPr>
      <w:r>
        <w:rPr>
          <w:rFonts w:ascii="Times New Roman" w:hAnsi="Times New Roman" w:cs="Times New Roman"/>
        </w:rPr>
        <w:t>Each State has its own story</w:t>
      </w:r>
      <w:r w:rsidR="004363D9">
        <w:rPr>
          <w:rFonts w:ascii="Times New Roman" w:hAnsi="Times New Roman" w:cs="Times New Roman"/>
        </w:rPr>
        <w:t>,</w:t>
      </w:r>
      <w:r>
        <w:rPr>
          <w:rFonts w:ascii="Times New Roman" w:hAnsi="Times New Roman" w:cs="Times New Roman"/>
        </w:rPr>
        <w:t xml:space="preserve"> but on this topic all six have a lot in common. </w:t>
      </w:r>
      <w:r w:rsidR="004363D9" w:rsidRPr="004363D9">
        <w:rPr>
          <w:rFonts w:ascii="Times New Roman" w:hAnsi="Times New Roman" w:cs="Times New Roman"/>
        </w:rPr>
        <w:t>Wilcox</w:t>
      </w:r>
      <w:r w:rsidR="004363D9" w:rsidRPr="004363D9">
        <w:rPr>
          <w:rFonts w:ascii="Times New Roman" w:hAnsi="Times New Roman" w:cs="Times New Roman"/>
          <w:vertAlign w:val="superscript"/>
        </w:rPr>
        <w:footnoteReference w:id="59"/>
      </w:r>
      <w:r w:rsidR="004363D9" w:rsidRPr="004363D9">
        <w:rPr>
          <w:rFonts w:ascii="Times New Roman" w:hAnsi="Times New Roman" w:cs="Times New Roman"/>
        </w:rPr>
        <w:t xml:space="preserve"> outlined the development of town planning law in Australasia:</w:t>
      </w:r>
    </w:p>
    <w:p w14:paraId="4E47E2CF" w14:textId="77777777" w:rsidR="004363D9" w:rsidRPr="004363D9" w:rsidRDefault="004363D9" w:rsidP="004363D9">
      <w:pPr>
        <w:rPr>
          <w:rFonts w:ascii="Times New Roman" w:hAnsi="Times New Roman" w:cs="Times New Roman"/>
        </w:rPr>
      </w:pPr>
    </w:p>
    <w:p w14:paraId="64503268" w14:textId="30A4755E" w:rsidR="004363D9" w:rsidRDefault="004363D9" w:rsidP="004363D9">
      <w:pPr>
        <w:ind w:left="567"/>
        <w:rPr>
          <w:rFonts w:ascii="Times New Roman" w:hAnsi="Times New Roman" w:cs="Times New Roman"/>
        </w:rPr>
      </w:pPr>
      <w:r w:rsidRPr="004363D9">
        <w:rPr>
          <w:rFonts w:ascii="Times New Roman" w:hAnsi="Times New Roman" w:cs="Times New Roman"/>
        </w:rPr>
        <w:t xml:space="preserve">“The first true town planning legislation in Australasia was the </w:t>
      </w:r>
      <w:r w:rsidRPr="004363D9">
        <w:rPr>
          <w:rFonts w:ascii="Times New Roman" w:hAnsi="Times New Roman" w:cs="Times New Roman"/>
          <w:i/>
          <w:iCs/>
        </w:rPr>
        <w:t>New Zealand Town Planning Act</w:t>
      </w:r>
      <w:r w:rsidRPr="004363D9">
        <w:rPr>
          <w:rFonts w:ascii="Times New Roman" w:hAnsi="Times New Roman" w:cs="Times New Roman"/>
        </w:rPr>
        <w:t xml:space="preserve"> 1926. The Act was obviously modelled upon the English legislation</w:t>
      </w:r>
      <w:proofErr w:type="gramStart"/>
      <w:r w:rsidRPr="004363D9">
        <w:rPr>
          <w:rFonts w:ascii="Times New Roman" w:hAnsi="Times New Roman" w:cs="Times New Roman"/>
        </w:rPr>
        <w:t>....Curiously</w:t>
      </w:r>
      <w:proofErr w:type="gramEnd"/>
      <w:r w:rsidRPr="004363D9">
        <w:rPr>
          <w:rFonts w:ascii="Times New Roman" w:hAnsi="Times New Roman" w:cs="Times New Roman"/>
        </w:rPr>
        <w:t xml:space="preserve"> it was the less populous States which pioneered town-planning legislation in Australia. The first Australian legislation to provide for planning schemes on private land was the Western Australian </w:t>
      </w:r>
      <w:r w:rsidRPr="004363D9">
        <w:rPr>
          <w:rFonts w:ascii="Times New Roman" w:hAnsi="Times New Roman" w:cs="Times New Roman"/>
          <w:i/>
          <w:iCs/>
        </w:rPr>
        <w:t>Town-Planning and Development Act</w:t>
      </w:r>
      <w:r w:rsidRPr="004363D9">
        <w:rPr>
          <w:rFonts w:ascii="Times New Roman" w:hAnsi="Times New Roman" w:cs="Times New Roman"/>
        </w:rPr>
        <w:t>, 1928</w:t>
      </w:r>
      <w:proofErr w:type="gramStart"/>
      <w:r w:rsidRPr="004363D9">
        <w:rPr>
          <w:rFonts w:ascii="Times New Roman" w:hAnsi="Times New Roman" w:cs="Times New Roman"/>
        </w:rPr>
        <w:t>.....</w:t>
      </w:r>
      <w:proofErr w:type="gramEnd"/>
      <w:r w:rsidRPr="004363D9">
        <w:rPr>
          <w:rFonts w:ascii="Times New Roman" w:hAnsi="Times New Roman" w:cs="Times New Roman"/>
        </w:rPr>
        <w:t xml:space="preserve">It was closely modelled on the New Zealand Act of 1926...the first town-planning Act in Queensland was the </w:t>
      </w:r>
      <w:r w:rsidRPr="004363D9">
        <w:rPr>
          <w:rFonts w:ascii="Times New Roman" w:hAnsi="Times New Roman" w:cs="Times New Roman"/>
          <w:i/>
          <w:iCs/>
        </w:rPr>
        <w:t>City of Mackay and Other Town-Planning Schemes Approval Act</w:t>
      </w:r>
      <w:r w:rsidRPr="004363D9">
        <w:rPr>
          <w:rFonts w:ascii="Times New Roman" w:hAnsi="Times New Roman" w:cs="Times New Roman"/>
        </w:rPr>
        <w:t xml:space="preserve"> of 1934</w:t>
      </w:r>
      <w:proofErr w:type="gramStart"/>
      <w:r w:rsidRPr="004363D9">
        <w:rPr>
          <w:rFonts w:ascii="Times New Roman" w:hAnsi="Times New Roman" w:cs="Times New Roman"/>
        </w:rPr>
        <w:t>.....</w:t>
      </w:r>
      <w:proofErr w:type="gramEnd"/>
      <w:r w:rsidRPr="004363D9">
        <w:rPr>
          <w:rFonts w:ascii="Times New Roman" w:hAnsi="Times New Roman" w:cs="Times New Roman"/>
        </w:rPr>
        <w:t xml:space="preserve"> Tasmania entered the town-planning field in 1944 with its </w:t>
      </w:r>
      <w:r w:rsidRPr="004363D9">
        <w:rPr>
          <w:rFonts w:ascii="Times New Roman" w:hAnsi="Times New Roman" w:cs="Times New Roman"/>
          <w:i/>
          <w:iCs/>
        </w:rPr>
        <w:t>Town and Country Planning Act</w:t>
      </w:r>
      <w:r w:rsidRPr="004363D9">
        <w:rPr>
          <w:rFonts w:ascii="Times New Roman" w:hAnsi="Times New Roman" w:cs="Times New Roman"/>
        </w:rPr>
        <w:t xml:space="preserve">. The scheme of the Act followed that of the other states....... [with also in same year, the] </w:t>
      </w:r>
      <w:r w:rsidRPr="004363D9">
        <w:rPr>
          <w:rFonts w:ascii="Times New Roman" w:hAnsi="Times New Roman" w:cs="Times New Roman"/>
          <w:i/>
          <w:iCs/>
        </w:rPr>
        <w:t xml:space="preserve">Town and Country Planning Act, </w:t>
      </w:r>
      <w:r w:rsidRPr="004363D9">
        <w:rPr>
          <w:rFonts w:ascii="Times New Roman" w:hAnsi="Times New Roman" w:cs="Times New Roman"/>
        </w:rPr>
        <w:t>1944 of Victoria</w:t>
      </w:r>
      <w:proofErr w:type="gramStart"/>
      <w:r w:rsidRPr="004363D9">
        <w:rPr>
          <w:rFonts w:ascii="Times New Roman" w:hAnsi="Times New Roman" w:cs="Times New Roman"/>
        </w:rPr>
        <w:t>.....</w:t>
      </w:r>
      <w:proofErr w:type="gramEnd"/>
      <w:r w:rsidRPr="004363D9">
        <w:rPr>
          <w:rFonts w:ascii="Times New Roman" w:hAnsi="Times New Roman" w:cs="Times New Roman"/>
        </w:rPr>
        <w:t>Not until 1955 [in South Australia] was statutory provision made for a comprehensive development plan for Adelaide</w:t>
      </w:r>
      <w:r>
        <w:rPr>
          <w:rFonts w:ascii="Times New Roman" w:hAnsi="Times New Roman" w:cs="Times New Roman"/>
        </w:rPr>
        <w:t>…</w:t>
      </w:r>
    </w:p>
    <w:p w14:paraId="5966B20C" w14:textId="77777777" w:rsidR="004363D9" w:rsidRPr="004363D9" w:rsidRDefault="004363D9" w:rsidP="004363D9">
      <w:pPr>
        <w:ind w:left="567"/>
        <w:rPr>
          <w:rFonts w:ascii="Times New Roman" w:hAnsi="Times New Roman" w:cs="Times New Roman"/>
        </w:rPr>
      </w:pPr>
    </w:p>
    <w:p w14:paraId="73AAB93D" w14:textId="56C347CC" w:rsidR="004363D9" w:rsidRDefault="004363D9" w:rsidP="004363D9">
      <w:pPr>
        <w:ind w:left="567"/>
        <w:rPr>
          <w:rFonts w:ascii="Times New Roman" w:hAnsi="Times New Roman" w:cs="Times New Roman"/>
        </w:rPr>
      </w:pPr>
      <w:proofErr w:type="gramStart"/>
      <w:r w:rsidRPr="004363D9">
        <w:rPr>
          <w:rFonts w:ascii="Times New Roman" w:hAnsi="Times New Roman" w:cs="Times New Roman"/>
        </w:rPr>
        <w:t>.....</w:t>
      </w:r>
      <w:proofErr w:type="gramEnd"/>
      <w:r w:rsidRPr="004363D9">
        <w:rPr>
          <w:rFonts w:ascii="Times New Roman" w:hAnsi="Times New Roman" w:cs="Times New Roman"/>
        </w:rPr>
        <w:t>it is obvious that the basic scheme of legislation in the United Kingdom, in New Zealand and in the other Australian states is similar. That scheme was adopted by the New South Wales legislation of 1945.</w:t>
      </w:r>
      <w:r>
        <w:rPr>
          <w:rFonts w:ascii="Times New Roman" w:hAnsi="Times New Roman" w:cs="Times New Roman"/>
        </w:rPr>
        <w:t>”</w:t>
      </w:r>
    </w:p>
    <w:p w14:paraId="3270F91A" w14:textId="77777777" w:rsidR="004363D9" w:rsidRDefault="004363D9" w:rsidP="004363D9">
      <w:pPr>
        <w:ind w:left="567"/>
        <w:rPr>
          <w:rFonts w:ascii="Times New Roman" w:hAnsi="Times New Roman" w:cs="Times New Roman"/>
        </w:rPr>
      </w:pPr>
    </w:p>
    <w:p w14:paraId="345AB9DA" w14:textId="5F3A186C" w:rsidR="004363D9" w:rsidRPr="004363D9" w:rsidRDefault="004363D9" w:rsidP="004363D9">
      <w:pPr>
        <w:rPr>
          <w:rFonts w:ascii="Times New Roman" w:hAnsi="Times New Roman" w:cs="Times New Roman"/>
        </w:rPr>
      </w:pPr>
      <w:r>
        <w:rPr>
          <w:rFonts w:ascii="Times New Roman" w:hAnsi="Times New Roman" w:cs="Times New Roman"/>
        </w:rPr>
        <w:t xml:space="preserve">Zoning as a planning instrument was first used in the United States in 1916. </w:t>
      </w:r>
    </w:p>
    <w:p w14:paraId="5ACEB006" w14:textId="77777777" w:rsidR="004363D9" w:rsidRDefault="004363D9" w:rsidP="00DC1EE7">
      <w:pPr>
        <w:rPr>
          <w:rFonts w:ascii="Times New Roman" w:hAnsi="Times New Roman" w:cs="Times New Roman"/>
        </w:rPr>
      </w:pPr>
    </w:p>
    <w:p w14:paraId="39F5B484" w14:textId="09BE46B4" w:rsidR="009B012F" w:rsidRDefault="009B012F" w:rsidP="00DC1EE7">
      <w:pPr>
        <w:rPr>
          <w:rFonts w:ascii="Times New Roman" w:hAnsi="Times New Roman" w:cs="Times New Roman"/>
        </w:rPr>
      </w:pPr>
      <w:r>
        <w:rPr>
          <w:rFonts w:ascii="Times New Roman" w:hAnsi="Times New Roman" w:cs="Times New Roman"/>
        </w:rPr>
        <w:t>The focus here shall be on New South Wales, as the most populous State</w:t>
      </w:r>
      <w:r w:rsidR="00160A36">
        <w:rPr>
          <w:rFonts w:ascii="Times New Roman" w:hAnsi="Times New Roman" w:cs="Times New Roman"/>
        </w:rPr>
        <w:t xml:space="preserve"> and an exemplar of the trend.</w:t>
      </w:r>
    </w:p>
    <w:p w14:paraId="05C8C981" w14:textId="77777777" w:rsidR="009B012F" w:rsidRDefault="009B012F" w:rsidP="00DC1EE7">
      <w:pPr>
        <w:rPr>
          <w:rFonts w:ascii="Times New Roman" w:hAnsi="Times New Roman" w:cs="Times New Roman"/>
        </w:rPr>
      </w:pPr>
    </w:p>
    <w:p w14:paraId="5DF45A73" w14:textId="2C68AB75" w:rsidR="009B012F" w:rsidRDefault="001D7CC9" w:rsidP="009B012F">
      <w:pPr>
        <w:rPr>
          <w:rFonts w:ascii="Times New Roman" w:hAnsi="Times New Roman" w:cs="Times New Roman"/>
        </w:rPr>
      </w:pPr>
      <w:r>
        <w:rPr>
          <w:rFonts w:ascii="Times New Roman" w:hAnsi="Times New Roman" w:cs="Times New Roman"/>
        </w:rPr>
        <w:t xml:space="preserve">The path to chronic housing market disequilibrium commences </w:t>
      </w:r>
      <w:r w:rsidR="009B012F">
        <w:rPr>
          <w:rFonts w:ascii="Times New Roman" w:hAnsi="Times New Roman" w:cs="Times New Roman"/>
        </w:rPr>
        <w:t xml:space="preserve">at the end of World War II, </w:t>
      </w:r>
      <w:r>
        <w:rPr>
          <w:rFonts w:ascii="Times New Roman" w:hAnsi="Times New Roman" w:cs="Times New Roman"/>
        </w:rPr>
        <w:t xml:space="preserve">in 1945, with </w:t>
      </w:r>
      <w:r w:rsidR="009B012F">
        <w:rPr>
          <w:rFonts w:ascii="Times New Roman" w:hAnsi="Times New Roman" w:cs="Times New Roman"/>
        </w:rPr>
        <w:t xml:space="preserve">the </w:t>
      </w:r>
      <w:r w:rsidR="009B012F" w:rsidRPr="009B012F">
        <w:rPr>
          <w:rFonts w:ascii="Times New Roman" w:hAnsi="Times New Roman" w:cs="Times New Roman"/>
          <w:i/>
          <w:iCs/>
        </w:rPr>
        <w:t xml:space="preserve">Local Government (Town and Country Planning) Amendment Bill </w:t>
      </w:r>
      <w:r w:rsidR="009B012F" w:rsidRPr="009B012F">
        <w:rPr>
          <w:rFonts w:ascii="Times New Roman" w:hAnsi="Times New Roman" w:cs="Times New Roman"/>
        </w:rPr>
        <w:t>NSW</w:t>
      </w:r>
      <w:r w:rsidR="009B012F">
        <w:rPr>
          <w:rFonts w:ascii="Times New Roman" w:hAnsi="Times New Roman" w:cs="Times New Roman"/>
        </w:rPr>
        <w:t xml:space="preserve"> </w:t>
      </w:r>
      <w:r w:rsidR="009B012F" w:rsidRPr="009B012F">
        <w:rPr>
          <w:rFonts w:ascii="Times New Roman" w:hAnsi="Times New Roman" w:cs="Times New Roman"/>
        </w:rPr>
        <w:t>County of Cumberland Planning Scheme (“Scheme”)</w:t>
      </w:r>
      <w:r w:rsidR="009B012F">
        <w:rPr>
          <w:rFonts w:ascii="Times New Roman" w:hAnsi="Times New Roman" w:cs="Times New Roman"/>
        </w:rPr>
        <w:t xml:space="preserve">. </w:t>
      </w:r>
      <w:r w:rsidR="009B012F" w:rsidRPr="009B012F">
        <w:rPr>
          <w:rFonts w:ascii="Times New Roman" w:hAnsi="Times New Roman" w:cs="Times New Roman"/>
        </w:rPr>
        <w:t>Wilcox explain</w:t>
      </w:r>
      <w:r w:rsidR="009B012F">
        <w:rPr>
          <w:rFonts w:ascii="Times New Roman" w:hAnsi="Times New Roman" w:cs="Times New Roman"/>
        </w:rPr>
        <w:t>ed</w:t>
      </w:r>
      <w:r w:rsidR="009B012F" w:rsidRPr="009B012F">
        <w:rPr>
          <w:rFonts w:ascii="Times New Roman" w:hAnsi="Times New Roman" w:cs="Times New Roman"/>
        </w:rPr>
        <w:t xml:space="preserve"> key aspects of the Scheme</w:t>
      </w:r>
      <w:r w:rsidR="0092741B">
        <w:rPr>
          <w:rFonts w:ascii="Times New Roman" w:hAnsi="Times New Roman" w:cs="Times New Roman"/>
        </w:rPr>
        <w:t>:</w:t>
      </w:r>
      <w:r w:rsidR="009B012F" w:rsidRPr="009B012F">
        <w:rPr>
          <w:rFonts w:ascii="Times New Roman" w:hAnsi="Times New Roman" w:cs="Times New Roman"/>
          <w:vertAlign w:val="superscript"/>
        </w:rPr>
        <w:footnoteReference w:id="60"/>
      </w:r>
      <w:r w:rsidR="009B012F" w:rsidRPr="009B012F">
        <w:rPr>
          <w:rFonts w:ascii="Times New Roman" w:hAnsi="Times New Roman" w:cs="Times New Roman"/>
        </w:rPr>
        <w:t xml:space="preserve"> </w:t>
      </w:r>
    </w:p>
    <w:p w14:paraId="6F3EB15D" w14:textId="77777777" w:rsidR="009B012F" w:rsidRPr="009B012F" w:rsidRDefault="009B012F" w:rsidP="009B012F">
      <w:pPr>
        <w:rPr>
          <w:rFonts w:ascii="Times New Roman" w:hAnsi="Times New Roman" w:cs="Times New Roman"/>
        </w:rPr>
      </w:pPr>
    </w:p>
    <w:p w14:paraId="023EDFAC" w14:textId="77777777" w:rsidR="009B012F" w:rsidRPr="009B012F" w:rsidRDefault="009B012F" w:rsidP="009B012F">
      <w:pPr>
        <w:ind w:left="567"/>
        <w:rPr>
          <w:rFonts w:ascii="Times New Roman" w:hAnsi="Times New Roman" w:cs="Times New Roman"/>
        </w:rPr>
      </w:pPr>
      <w:r w:rsidRPr="009B012F">
        <w:rPr>
          <w:rFonts w:ascii="Times New Roman" w:hAnsi="Times New Roman" w:cs="Times New Roman"/>
        </w:rPr>
        <w:t xml:space="preserve">“The object of a planning scheme is to so regulate the use of land as to improve the area generally - aesthetically, socially, and economically. </w:t>
      </w:r>
      <w:proofErr w:type="gramStart"/>
      <w:r w:rsidRPr="009B012F">
        <w:rPr>
          <w:rFonts w:ascii="Times New Roman" w:hAnsi="Times New Roman" w:cs="Times New Roman"/>
        </w:rPr>
        <w:t>But,</w:t>
      </w:r>
      <w:proofErr w:type="gramEnd"/>
      <w:r w:rsidRPr="009B012F">
        <w:rPr>
          <w:rFonts w:ascii="Times New Roman" w:hAnsi="Times New Roman" w:cs="Times New Roman"/>
        </w:rPr>
        <w:t xml:space="preserve"> inevitably, some individuals must sacrifice for the common good. This they may do because their land has been reserved for a public purpose or zoned for a less profitable one. It is proper and, in a democratic system almost essential, that the community </w:t>
      </w:r>
      <w:proofErr w:type="gramStart"/>
      <w:r w:rsidRPr="009B012F">
        <w:rPr>
          <w:rFonts w:ascii="Times New Roman" w:hAnsi="Times New Roman" w:cs="Times New Roman"/>
        </w:rPr>
        <w:t>as a whole compensate</w:t>
      </w:r>
      <w:proofErr w:type="gramEnd"/>
      <w:r w:rsidRPr="009B012F">
        <w:rPr>
          <w:rFonts w:ascii="Times New Roman" w:hAnsi="Times New Roman" w:cs="Times New Roman"/>
        </w:rPr>
        <w:t xml:space="preserve"> them for their individual loss......”</w:t>
      </w:r>
    </w:p>
    <w:p w14:paraId="5AC7A430" w14:textId="77777777" w:rsidR="009B012F" w:rsidRDefault="009B012F" w:rsidP="009B012F">
      <w:pPr>
        <w:rPr>
          <w:rFonts w:ascii="Times New Roman" w:hAnsi="Times New Roman" w:cs="Times New Roman"/>
        </w:rPr>
      </w:pPr>
    </w:p>
    <w:p w14:paraId="4117808F" w14:textId="7B9F1DF4" w:rsidR="009B012F" w:rsidRDefault="009B012F" w:rsidP="009B012F">
      <w:pPr>
        <w:rPr>
          <w:rFonts w:ascii="Times New Roman" w:hAnsi="Times New Roman" w:cs="Times New Roman"/>
        </w:rPr>
      </w:pPr>
      <w:r w:rsidRPr="009B012F">
        <w:rPr>
          <w:rFonts w:ascii="Times New Roman" w:hAnsi="Times New Roman" w:cs="Times New Roman"/>
        </w:rPr>
        <w:t>Wilcox repeat</w:t>
      </w:r>
      <w:r w:rsidR="00160A36">
        <w:rPr>
          <w:rFonts w:ascii="Times New Roman" w:hAnsi="Times New Roman" w:cs="Times New Roman"/>
        </w:rPr>
        <w:t>ed</w:t>
      </w:r>
      <w:r w:rsidRPr="009B012F">
        <w:rPr>
          <w:rFonts w:ascii="Times New Roman" w:hAnsi="Times New Roman" w:cs="Times New Roman"/>
        </w:rPr>
        <w:t xml:space="preserve"> and expand</w:t>
      </w:r>
      <w:r w:rsidR="00160A36">
        <w:rPr>
          <w:rFonts w:ascii="Times New Roman" w:hAnsi="Times New Roman" w:cs="Times New Roman"/>
        </w:rPr>
        <w:t>ed</w:t>
      </w:r>
      <w:r w:rsidRPr="009B012F">
        <w:rPr>
          <w:rFonts w:ascii="Times New Roman" w:hAnsi="Times New Roman" w:cs="Times New Roman"/>
        </w:rPr>
        <w:t xml:space="preserve"> on this</w:t>
      </w:r>
      <w:r>
        <w:rPr>
          <w:rFonts w:ascii="Times New Roman" w:hAnsi="Times New Roman" w:cs="Times New Roman"/>
        </w:rPr>
        <w:t>:</w:t>
      </w:r>
      <w:r w:rsidRPr="009B012F">
        <w:rPr>
          <w:rFonts w:ascii="Times New Roman" w:hAnsi="Times New Roman" w:cs="Times New Roman"/>
          <w:vertAlign w:val="superscript"/>
        </w:rPr>
        <w:footnoteReference w:id="61"/>
      </w:r>
      <w:r w:rsidRPr="009B012F">
        <w:rPr>
          <w:rFonts w:ascii="Times New Roman" w:hAnsi="Times New Roman" w:cs="Times New Roman"/>
        </w:rPr>
        <w:t xml:space="preserve"> </w:t>
      </w:r>
    </w:p>
    <w:p w14:paraId="741F9E14" w14:textId="77777777" w:rsidR="009B012F" w:rsidRPr="009B012F" w:rsidRDefault="009B012F" w:rsidP="009B012F">
      <w:pPr>
        <w:rPr>
          <w:rFonts w:ascii="Times New Roman" w:hAnsi="Times New Roman" w:cs="Times New Roman"/>
        </w:rPr>
      </w:pPr>
    </w:p>
    <w:p w14:paraId="3DABB4D6" w14:textId="77777777" w:rsidR="009B012F" w:rsidRDefault="009B012F" w:rsidP="009B012F">
      <w:pPr>
        <w:ind w:left="567"/>
        <w:rPr>
          <w:rFonts w:ascii="Times New Roman" w:hAnsi="Times New Roman" w:cs="Times New Roman"/>
        </w:rPr>
      </w:pPr>
      <w:r w:rsidRPr="009B012F">
        <w:rPr>
          <w:rFonts w:ascii="Times New Roman" w:hAnsi="Times New Roman" w:cs="Times New Roman"/>
        </w:rPr>
        <w:t xml:space="preserve">“The essence of town-planning law is the subordination of the interests of the individual </w:t>
      </w:r>
      <w:proofErr w:type="gramStart"/>
      <w:r w:rsidRPr="009B012F">
        <w:rPr>
          <w:rFonts w:ascii="Times New Roman" w:hAnsi="Times New Roman" w:cs="Times New Roman"/>
        </w:rPr>
        <w:t>land-owner</w:t>
      </w:r>
      <w:proofErr w:type="gramEnd"/>
      <w:r w:rsidRPr="009B012F">
        <w:rPr>
          <w:rFonts w:ascii="Times New Roman" w:hAnsi="Times New Roman" w:cs="Times New Roman"/>
        </w:rPr>
        <w:t xml:space="preserve"> to those of the </w:t>
      </w:r>
      <w:proofErr w:type="gramStart"/>
      <w:r w:rsidRPr="009B012F">
        <w:rPr>
          <w:rFonts w:ascii="Times New Roman" w:hAnsi="Times New Roman" w:cs="Times New Roman"/>
        </w:rPr>
        <w:t>community as a whole</w:t>
      </w:r>
      <w:proofErr w:type="gramEnd"/>
      <w:r w:rsidRPr="009B012F">
        <w:rPr>
          <w:rFonts w:ascii="Times New Roman" w:hAnsi="Times New Roman" w:cs="Times New Roman"/>
        </w:rPr>
        <w:t>. In a different way, this is true of most law. However, in contrast to most other fields of law, the restrictions imposed by [town planning] law do not fall impartially on all. On the contrary the very zoning which denies one owner the most economic use of his land, and thereby depresses its value, may substantially appreciate the value of his neighbours’ land, differently zoned to permit that use. The law of supply and demand is most relevant to land values, especially in growing land metropoles.</w:t>
      </w:r>
    </w:p>
    <w:p w14:paraId="3EFA2869" w14:textId="77777777" w:rsidR="009B012F" w:rsidRPr="009B012F" w:rsidRDefault="009B012F" w:rsidP="009B012F">
      <w:pPr>
        <w:ind w:left="567"/>
        <w:rPr>
          <w:rFonts w:ascii="Times New Roman" w:hAnsi="Times New Roman" w:cs="Times New Roman"/>
        </w:rPr>
      </w:pPr>
    </w:p>
    <w:p w14:paraId="7F4539C6" w14:textId="77777777" w:rsidR="009B012F" w:rsidRDefault="009B012F" w:rsidP="009B012F">
      <w:pPr>
        <w:ind w:left="567"/>
        <w:rPr>
          <w:rFonts w:ascii="Times New Roman" w:hAnsi="Times New Roman" w:cs="Times New Roman"/>
        </w:rPr>
      </w:pPr>
      <w:r w:rsidRPr="009B012F">
        <w:rPr>
          <w:rFonts w:ascii="Times New Roman" w:hAnsi="Times New Roman" w:cs="Times New Roman"/>
        </w:rPr>
        <w:t>Fortune, therefore, dictates that some individuals shall incur substantial sacrifice in the common good while others will not only share the common gain but glean a substantial individual windfall as well….</w:t>
      </w:r>
    </w:p>
    <w:p w14:paraId="2CE91B1E" w14:textId="77777777" w:rsidR="009B012F" w:rsidRPr="009B012F" w:rsidRDefault="009B012F" w:rsidP="009B012F">
      <w:pPr>
        <w:ind w:left="567"/>
        <w:rPr>
          <w:rFonts w:ascii="Times New Roman" w:hAnsi="Times New Roman" w:cs="Times New Roman"/>
        </w:rPr>
      </w:pPr>
    </w:p>
    <w:p w14:paraId="1DC65E70" w14:textId="0008461F" w:rsidR="009B012F" w:rsidRDefault="009B012F" w:rsidP="009B012F">
      <w:pPr>
        <w:rPr>
          <w:rFonts w:ascii="Times New Roman" w:hAnsi="Times New Roman" w:cs="Times New Roman"/>
        </w:rPr>
      </w:pPr>
      <w:r w:rsidRPr="009B012F">
        <w:rPr>
          <w:rFonts w:ascii="Times New Roman" w:hAnsi="Times New Roman" w:cs="Times New Roman"/>
        </w:rPr>
        <w:t>Wilcox also note</w:t>
      </w:r>
      <w:r w:rsidR="00160A36">
        <w:rPr>
          <w:rFonts w:ascii="Times New Roman" w:hAnsi="Times New Roman" w:cs="Times New Roman"/>
        </w:rPr>
        <w:t>d</w:t>
      </w:r>
      <w:r w:rsidRPr="009B012F">
        <w:rPr>
          <w:rFonts w:ascii="Times New Roman" w:hAnsi="Times New Roman" w:cs="Times New Roman"/>
        </w:rPr>
        <w:t xml:space="preserve"> that “Common sense and justice demand” that the “sacrifices” imposed on individuals should be compensated”.</w:t>
      </w:r>
      <w:r w:rsidR="003C0A8E">
        <w:rPr>
          <w:rFonts w:ascii="Times New Roman" w:hAnsi="Times New Roman" w:cs="Times New Roman"/>
        </w:rPr>
        <w:t xml:space="preserve"> Wilcox observes further:</w:t>
      </w:r>
    </w:p>
    <w:p w14:paraId="1ADE1DE7" w14:textId="77777777" w:rsidR="003C0A8E" w:rsidRDefault="003C0A8E" w:rsidP="009B012F">
      <w:pPr>
        <w:rPr>
          <w:rFonts w:ascii="Times New Roman" w:hAnsi="Times New Roman" w:cs="Times New Roman"/>
        </w:rPr>
      </w:pPr>
    </w:p>
    <w:p w14:paraId="266ACEB3" w14:textId="7E227C6C" w:rsidR="003C0A8E" w:rsidRPr="003C0A8E" w:rsidRDefault="003C0A8E" w:rsidP="003C0A8E">
      <w:pPr>
        <w:ind w:left="567"/>
        <w:rPr>
          <w:rFonts w:ascii="Times New Roman" w:hAnsi="Times New Roman" w:cs="Times New Roman"/>
        </w:rPr>
      </w:pPr>
      <w:r>
        <w:rPr>
          <w:rFonts w:ascii="Times New Roman" w:hAnsi="Times New Roman" w:cs="Times New Roman"/>
        </w:rPr>
        <w:t>“</w:t>
      </w:r>
      <w:proofErr w:type="spellStart"/>
      <w:proofErr w:type="gramStart"/>
      <w:r w:rsidRPr="003C0A8E">
        <w:rPr>
          <w:rFonts w:ascii="Times New Roman" w:hAnsi="Times New Roman" w:cs="Times New Roman"/>
        </w:rPr>
        <w:t>the</w:t>
      </w:r>
      <w:proofErr w:type="spellEnd"/>
      <w:proofErr w:type="gramEnd"/>
      <w:r w:rsidRPr="003C0A8E">
        <w:rPr>
          <w:rFonts w:ascii="Times New Roman" w:hAnsi="Times New Roman" w:cs="Times New Roman"/>
        </w:rPr>
        <w:t xml:space="preserve"> then Minister for Local Government, the Hon. J.J. Cahill M.L.A., made much of these provisions. He said of them: ‘it is provided in the bill that such schemes may contain provision for the recovery by the councils of a proportion of the increased value of the land brought about by the scheme - called ‘betterment’. When hon. members receive the </w:t>
      </w:r>
      <w:proofErr w:type="gramStart"/>
      <w:r w:rsidRPr="003C0A8E">
        <w:rPr>
          <w:rFonts w:ascii="Times New Roman" w:hAnsi="Times New Roman" w:cs="Times New Roman"/>
        </w:rPr>
        <w:t>bill</w:t>
      </w:r>
      <w:proofErr w:type="gramEnd"/>
      <w:r w:rsidRPr="003C0A8E">
        <w:rPr>
          <w:rFonts w:ascii="Times New Roman" w:hAnsi="Times New Roman" w:cs="Times New Roman"/>
        </w:rPr>
        <w:t xml:space="preserve"> I invite them to pay this provision particular attention because it is something that has been discussed by reformers in the past. Where the operation of a town-planning scheme improves land values the owner of the land is not to receive the full advantage of the extra value added to it by this public service. Provision is made in the bill for the major portion of the increase in value to be taken by the council, and for the money to be used to compensate those whose lands have been injuriously affected, or to further the schemes that the councils have prepared.’ </w:t>
      </w:r>
      <w:r w:rsidRPr="003C0A8E">
        <w:rPr>
          <w:rFonts w:ascii="Times New Roman" w:hAnsi="Times New Roman" w:cs="Times New Roman"/>
          <w:i/>
          <w:iCs/>
        </w:rPr>
        <w:t>New South Wales Parliamentary Debates</w:t>
      </w:r>
      <w:r w:rsidRPr="003C0A8E">
        <w:rPr>
          <w:rFonts w:ascii="Times New Roman" w:hAnsi="Times New Roman" w:cs="Times New Roman"/>
        </w:rPr>
        <w:t>, vol. 176 at 1720-1721.</w:t>
      </w:r>
      <w:r>
        <w:rPr>
          <w:rFonts w:ascii="Times New Roman" w:hAnsi="Times New Roman" w:cs="Times New Roman"/>
        </w:rPr>
        <w:t>”</w:t>
      </w:r>
    </w:p>
    <w:p w14:paraId="38BB5F61" w14:textId="77777777" w:rsidR="003C0A8E" w:rsidRPr="009B012F" w:rsidRDefault="003C0A8E" w:rsidP="003C0A8E">
      <w:pPr>
        <w:ind w:left="567"/>
        <w:rPr>
          <w:rFonts w:ascii="Times New Roman" w:hAnsi="Times New Roman" w:cs="Times New Roman"/>
        </w:rPr>
      </w:pPr>
    </w:p>
    <w:p w14:paraId="322C7004" w14:textId="2FA1DE0E" w:rsidR="00A6644F" w:rsidRDefault="00A6644F" w:rsidP="00DC1EE7">
      <w:pPr>
        <w:rPr>
          <w:rFonts w:ascii="Times New Roman" w:hAnsi="Times New Roman" w:cs="Times New Roman"/>
        </w:rPr>
      </w:pPr>
      <w:r>
        <w:rPr>
          <w:rFonts w:ascii="Times New Roman" w:hAnsi="Times New Roman" w:cs="Times New Roman"/>
        </w:rPr>
        <w:t>It is immediately evident that the introduction of zoning and “betterment”, being potentially “a substantial individual windfall” and “</w:t>
      </w:r>
      <w:proofErr w:type="spellStart"/>
      <w:r>
        <w:rPr>
          <w:rFonts w:ascii="Times New Roman" w:hAnsi="Times New Roman" w:cs="Times New Roman"/>
        </w:rPr>
        <w:t>worsenment</w:t>
      </w:r>
      <w:proofErr w:type="spellEnd"/>
      <w:r>
        <w:rPr>
          <w:rFonts w:ascii="Times New Roman" w:hAnsi="Times New Roman" w:cs="Times New Roman"/>
        </w:rPr>
        <w:t xml:space="preserve">”, being an injurious affection which was a “substantial sacrifice in the common good” was done without any reference at all to the existing law of tenure by Crown grant of freehold estates. Provision for </w:t>
      </w:r>
      <w:proofErr w:type="spellStart"/>
      <w:r>
        <w:rPr>
          <w:rFonts w:ascii="Times New Roman" w:hAnsi="Times New Roman" w:cs="Times New Roman"/>
        </w:rPr>
        <w:t>worsenment</w:t>
      </w:r>
      <w:proofErr w:type="spellEnd"/>
      <w:r>
        <w:rPr>
          <w:rFonts w:ascii="Times New Roman" w:hAnsi="Times New Roman" w:cs="Times New Roman"/>
        </w:rPr>
        <w:t xml:space="preserve"> compensation was based merely on “common sense and justice”. </w:t>
      </w:r>
    </w:p>
    <w:p w14:paraId="3CC314CE" w14:textId="77777777" w:rsidR="00A6644F" w:rsidRDefault="00A6644F" w:rsidP="00DC1EE7">
      <w:pPr>
        <w:rPr>
          <w:rFonts w:ascii="Times New Roman" w:hAnsi="Times New Roman" w:cs="Times New Roman"/>
        </w:rPr>
      </w:pPr>
    </w:p>
    <w:p w14:paraId="1E782853" w14:textId="04456075" w:rsidR="00A6644F" w:rsidRDefault="00A6644F" w:rsidP="00DC1EE7">
      <w:pPr>
        <w:rPr>
          <w:rFonts w:ascii="Times New Roman" w:hAnsi="Times New Roman" w:cs="Times New Roman"/>
        </w:rPr>
      </w:pPr>
      <w:r>
        <w:rPr>
          <w:rFonts w:ascii="Times New Roman" w:hAnsi="Times New Roman" w:cs="Times New Roman"/>
        </w:rPr>
        <w:t xml:space="preserve">Had the provision for </w:t>
      </w:r>
      <w:proofErr w:type="spellStart"/>
      <w:r>
        <w:rPr>
          <w:rFonts w:ascii="Times New Roman" w:hAnsi="Times New Roman" w:cs="Times New Roman"/>
        </w:rPr>
        <w:t>worsenment</w:t>
      </w:r>
      <w:proofErr w:type="spellEnd"/>
      <w:r>
        <w:rPr>
          <w:rFonts w:ascii="Times New Roman" w:hAnsi="Times New Roman" w:cs="Times New Roman"/>
        </w:rPr>
        <w:t xml:space="preserve"> compensation been carried out, then it might have been reasonably argued that the derogation caused by </w:t>
      </w:r>
      <w:r w:rsidR="00AE70E5">
        <w:rPr>
          <w:rFonts w:ascii="Times New Roman" w:hAnsi="Times New Roman" w:cs="Times New Roman"/>
        </w:rPr>
        <w:t>a zoning inflicted injurious affection was remedied. However, this did not happen.</w:t>
      </w:r>
      <w:r w:rsidR="006B2356">
        <w:rPr>
          <w:rFonts w:ascii="Times New Roman" w:hAnsi="Times New Roman" w:cs="Times New Roman"/>
        </w:rPr>
        <w:t xml:space="preserve"> Further, insofar as zoning </w:t>
      </w:r>
      <w:proofErr w:type="spellStart"/>
      <w:r w:rsidR="006B2356">
        <w:rPr>
          <w:rFonts w:ascii="Times New Roman" w:hAnsi="Times New Roman" w:cs="Times New Roman"/>
        </w:rPr>
        <w:t>worsenment</w:t>
      </w:r>
      <w:proofErr w:type="spellEnd"/>
      <w:r w:rsidR="006B2356">
        <w:rPr>
          <w:rFonts w:ascii="Times New Roman" w:hAnsi="Times New Roman" w:cs="Times New Roman"/>
        </w:rPr>
        <w:t xml:space="preserve"> restricted the use of land for housing, it not only cut off a source of land supply, but it left the uncompensated property owners, who might</w:t>
      </w:r>
      <w:r w:rsidR="00531857">
        <w:rPr>
          <w:rFonts w:ascii="Times New Roman" w:hAnsi="Times New Roman" w:cs="Times New Roman"/>
        </w:rPr>
        <w:t xml:space="preserve"> have very often been put in technical breach of their mortgages due to the inevitable plunge in land value, </w:t>
      </w:r>
      <w:r w:rsidR="006B2356">
        <w:rPr>
          <w:rFonts w:ascii="Times New Roman" w:hAnsi="Times New Roman" w:cs="Times New Roman"/>
        </w:rPr>
        <w:t>without the means to acquire alternate land for housing development</w:t>
      </w:r>
      <w:r w:rsidR="00531857">
        <w:rPr>
          <w:rFonts w:ascii="Times New Roman" w:hAnsi="Times New Roman" w:cs="Times New Roman"/>
        </w:rPr>
        <w:t xml:space="preserve"> or any other use</w:t>
      </w:r>
      <w:r w:rsidR="006B2356">
        <w:rPr>
          <w:rFonts w:ascii="Times New Roman" w:hAnsi="Times New Roman" w:cs="Times New Roman"/>
        </w:rPr>
        <w:t>.</w:t>
      </w:r>
    </w:p>
    <w:p w14:paraId="7C6677A8" w14:textId="77777777" w:rsidR="00AE70E5" w:rsidRDefault="00AE70E5" w:rsidP="00DC1EE7">
      <w:pPr>
        <w:rPr>
          <w:rFonts w:ascii="Times New Roman" w:hAnsi="Times New Roman" w:cs="Times New Roman"/>
        </w:rPr>
      </w:pPr>
    </w:p>
    <w:p w14:paraId="316188C4" w14:textId="64E35DAC" w:rsidR="00A6644F" w:rsidRDefault="00531857" w:rsidP="00DC1EE7">
      <w:pPr>
        <w:rPr>
          <w:rFonts w:ascii="Times New Roman" w:hAnsi="Times New Roman" w:cs="Times New Roman"/>
        </w:rPr>
      </w:pPr>
      <w:r>
        <w:rPr>
          <w:rFonts w:ascii="Times New Roman" w:hAnsi="Times New Roman" w:cs="Times New Roman"/>
        </w:rPr>
        <w:t>T</w:t>
      </w:r>
      <w:r w:rsidR="0092741B">
        <w:rPr>
          <w:rFonts w:ascii="Times New Roman" w:hAnsi="Times New Roman" w:cs="Times New Roman"/>
        </w:rPr>
        <w:t xml:space="preserve">he betterment tax and </w:t>
      </w:r>
      <w:proofErr w:type="spellStart"/>
      <w:r w:rsidR="0092741B">
        <w:rPr>
          <w:rFonts w:ascii="Times New Roman" w:hAnsi="Times New Roman" w:cs="Times New Roman"/>
        </w:rPr>
        <w:t>worsenment</w:t>
      </w:r>
      <w:proofErr w:type="spellEnd"/>
      <w:r w:rsidR="0092741B">
        <w:rPr>
          <w:rFonts w:ascii="Times New Roman" w:hAnsi="Times New Roman" w:cs="Times New Roman"/>
        </w:rPr>
        <w:t xml:space="preserve"> compensation completely failed. Wilcox reported:</w:t>
      </w:r>
      <w:r w:rsidR="0092741B">
        <w:rPr>
          <w:rStyle w:val="FootnoteReference"/>
          <w:rFonts w:ascii="Times New Roman" w:hAnsi="Times New Roman" w:cs="Times New Roman"/>
        </w:rPr>
        <w:footnoteReference w:id="62"/>
      </w:r>
    </w:p>
    <w:p w14:paraId="791C9F9A" w14:textId="77777777" w:rsidR="00A6644F" w:rsidRDefault="00A6644F" w:rsidP="00DC1EE7">
      <w:pPr>
        <w:rPr>
          <w:rFonts w:ascii="Times New Roman" w:hAnsi="Times New Roman" w:cs="Times New Roman"/>
        </w:rPr>
      </w:pPr>
    </w:p>
    <w:p w14:paraId="31A118B1" w14:textId="1996B0B6" w:rsidR="0092741B" w:rsidRPr="00955335" w:rsidRDefault="00955335" w:rsidP="00955335">
      <w:pPr>
        <w:ind w:left="567"/>
        <w:rPr>
          <w:rFonts w:ascii="Times New Roman" w:hAnsi="Times New Roman" w:cs="Times New Roman"/>
        </w:rPr>
      </w:pPr>
      <w:r w:rsidRPr="00955335">
        <w:rPr>
          <w:rFonts w:ascii="Times New Roman" w:hAnsi="Times New Roman" w:cs="Times New Roman"/>
        </w:rPr>
        <w:lastRenderedPageBreak/>
        <w:t>“The elaborate structure remains but the fact is that, in the fifteen years since the first town-planning scheme was prescribed in New South Wales, there is not one single reported case where compensation has been awarded by a court.”</w:t>
      </w:r>
    </w:p>
    <w:p w14:paraId="1F18EBA6" w14:textId="77777777" w:rsidR="0092741B" w:rsidRDefault="0092741B" w:rsidP="00DC1EE7">
      <w:pPr>
        <w:rPr>
          <w:rFonts w:ascii="Times New Roman" w:hAnsi="Times New Roman" w:cs="Times New Roman"/>
        </w:rPr>
      </w:pPr>
    </w:p>
    <w:p w14:paraId="2A334B2B" w14:textId="29681C2E" w:rsidR="00955335" w:rsidRDefault="00955335" w:rsidP="00955335">
      <w:pPr>
        <w:rPr>
          <w:rFonts w:ascii="Times New Roman" w:hAnsi="Times New Roman" w:cs="Times New Roman"/>
        </w:rPr>
      </w:pPr>
      <w:r w:rsidRPr="00955335">
        <w:rPr>
          <w:rFonts w:ascii="Times New Roman" w:hAnsi="Times New Roman" w:cs="Times New Roman"/>
        </w:rPr>
        <w:t>Similarly, Ashton &amp; Freestone</w:t>
      </w:r>
      <w:r w:rsidRPr="00955335">
        <w:rPr>
          <w:rFonts w:ascii="Times New Roman" w:hAnsi="Times New Roman" w:cs="Times New Roman"/>
          <w:vertAlign w:val="superscript"/>
        </w:rPr>
        <w:footnoteReference w:id="63"/>
      </w:r>
      <w:r w:rsidRPr="00955335">
        <w:rPr>
          <w:rFonts w:ascii="Times New Roman" w:hAnsi="Times New Roman" w:cs="Times New Roman"/>
        </w:rPr>
        <w:t xml:space="preserve"> wr</w:t>
      </w:r>
      <w:r>
        <w:rPr>
          <w:rFonts w:ascii="Times New Roman" w:hAnsi="Times New Roman" w:cs="Times New Roman"/>
        </w:rPr>
        <w:t>o</w:t>
      </w:r>
      <w:r w:rsidRPr="00955335">
        <w:rPr>
          <w:rFonts w:ascii="Times New Roman" w:hAnsi="Times New Roman" w:cs="Times New Roman"/>
        </w:rPr>
        <w:t xml:space="preserve">te: </w:t>
      </w:r>
    </w:p>
    <w:p w14:paraId="21E94089" w14:textId="77777777" w:rsidR="00955335" w:rsidRPr="00955335" w:rsidRDefault="00955335" w:rsidP="00955335">
      <w:pPr>
        <w:rPr>
          <w:rFonts w:ascii="Times New Roman" w:hAnsi="Times New Roman" w:cs="Times New Roman"/>
        </w:rPr>
      </w:pPr>
    </w:p>
    <w:p w14:paraId="0CD76E24" w14:textId="7D49F5F0" w:rsidR="00955335" w:rsidRPr="00955335" w:rsidRDefault="00955335" w:rsidP="00955335">
      <w:pPr>
        <w:ind w:left="567"/>
        <w:rPr>
          <w:rFonts w:ascii="Times New Roman" w:hAnsi="Times New Roman" w:cs="Times New Roman"/>
        </w:rPr>
      </w:pPr>
      <w:r w:rsidRPr="00955335">
        <w:rPr>
          <w:rFonts w:ascii="Times New Roman" w:hAnsi="Times New Roman" w:cs="Times New Roman"/>
        </w:rPr>
        <w:t xml:space="preserve">“Released in 1948 but not legally gazetted until 1951, the </w:t>
      </w:r>
      <w:r w:rsidRPr="00955335">
        <w:rPr>
          <w:rFonts w:ascii="Times New Roman" w:hAnsi="Times New Roman" w:cs="Times New Roman"/>
          <w:u w:val="single"/>
        </w:rPr>
        <w:t>County of Cumberland Planning Scheme</w:t>
      </w:r>
      <w:r w:rsidRPr="00955335">
        <w:rPr>
          <w:rFonts w:ascii="Times New Roman" w:hAnsi="Times New Roman" w:cs="Times New Roman"/>
        </w:rPr>
        <w:t xml:space="preserve"> was once described as 'the most definitive expression of a public policy on the form and content of an Australian </w:t>
      </w:r>
      <w:proofErr w:type="gramStart"/>
      <w:r w:rsidR="002F743B">
        <w:rPr>
          <w:rFonts w:ascii="Times New Roman" w:hAnsi="Times New Roman" w:cs="Times New Roman"/>
        </w:rPr>
        <w:t xml:space="preserve">Since </w:t>
      </w:r>
      <w:r w:rsidRPr="00955335">
        <w:rPr>
          <w:rFonts w:ascii="Times New Roman" w:hAnsi="Times New Roman" w:cs="Times New Roman"/>
        </w:rPr>
        <w:t xml:space="preserve"> area</w:t>
      </w:r>
      <w:proofErr w:type="gramEnd"/>
      <w:r w:rsidRPr="00955335">
        <w:rPr>
          <w:rFonts w:ascii="Times New Roman" w:hAnsi="Times New Roman" w:cs="Times New Roman"/>
        </w:rPr>
        <w:t xml:space="preserve"> ever attempted'. With some inspiration from the famous London plans by Patrick Abercrombie, the County Scheme introduced land use zoning, suburban employment zones, open space acquisitions, and the green belt to Sydney. The </w:t>
      </w:r>
      <w:r w:rsidRPr="00955335">
        <w:rPr>
          <w:rFonts w:ascii="Times New Roman" w:hAnsi="Times New Roman" w:cs="Times New Roman"/>
          <w:u w:val="single"/>
        </w:rPr>
        <w:t>Main Roads Department</w:t>
      </w:r>
      <w:r w:rsidRPr="00955335">
        <w:rPr>
          <w:rFonts w:ascii="Times New Roman" w:hAnsi="Times New Roman" w:cs="Times New Roman"/>
        </w:rPr>
        <w:t xml:space="preserve"> supplied a ready-to-go expressway network. Yet, despite the best intentions, the Cumberland County Council was an overall failure. It met strenuous opposition from property owners and by the mid-1950s had 22,000 claims against it for 'injurious affection' arising from County zoning.”</w:t>
      </w:r>
    </w:p>
    <w:p w14:paraId="330E592C" w14:textId="77777777" w:rsidR="0092741B" w:rsidRDefault="0092741B" w:rsidP="00DC1EE7">
      <w:pPr>
        <w:rPr>
          <w:rFonts w:ascii="Times New Roman" w:hAnsi="Times New Roman" w:cs="Times New Roman"/>
        </w:rPr>
      </w:pPr>
    </w:p>
    <w:p w14:paraId="0C92AEF9" w14:textId="70976300" w:rsidR="00697BF7" w:rsidRDefault="00697BF7" w:rsidP="00697BF7">
      <w:pPr>
        <w:rPr>
          <w:rFonts w:ascii="Times New Roman" w:hAnsi="Times New Roman" w:cs="Times New Roman"/>
        </w:rPr>
      </w:pPr>
      <w:r>
        <w:rPr>
          <w:rFonts w:ascii="Times New Roman" w:hAnsi="Times New Roman" w:cs="Times New Roman"/>
        </w:rPr>
        <w:t xml:space="preserve">There is no evidence that any property owner was ever paid anything in compensation for adverse rezoning, </w:t>
      </w:r>
      <w:proofErr w:type="spellStart"/>
      <w:r>
        <w:rPr>
          <w:rFonts w:ascii="Times New Roman" w:hAnsi="Times New Roman" w:cs="Times New Roman"/>
        </w:rPr>
        <w:t>worsenment</w:t>
      </w:r>
      <w:proofErr w:type="spellEnd"/>
      <w:r w:rsidR="00AF37AD">
        <w:rPr>
          <w:rFonts w:ascii="Times New Roman" w:hAnsi="Times New Roman" w:cs="Times New Roman"/>
        </w:rPr>
        <w:t>, sterilisation</w:t>
      </w:r>
      <w:r>
        <w:rPr>
          <w:rFonts w:ascii="Times New Roman" w:hAnsi="Times New Roman" w:cs="Times New Roman"/>
        </w:rPr>
        <w:t xml:space="preserve"> or injurious affection. (Please choose your preferred term.) The idea of being able to confidently estimate value changes of </w:t>
      </w:r>
      <w:proofErr w:type="gramStart"/>
      <w:r>
        <w:rPr>
          <w:rFonts w:ascii="Times New Roman" w:hAnsi="Times New Roman" w:cs="Times New Roman"/>
        </w:rPr>
        <w:t>particular properties</w:t>
      </w:r>
      <w:proofErr w:type="gramEnd"/>
      <w:r>
        <w:rPr>
          <w:rFonts w:ascii="Times New Roman" w:hAnsi="Times New Roman" w:cs="Times New Roman"/>
        </w:rPr>
        <w:t xml:space="preserve"> caused by zoning was always completely impractical. P</w:t>
      </w:r>
      <w:r w:rsidRPr="00697BF7">
        <w:rPr>
          <w:rFonts w:ascii="Times New Roman" w:hAnsi="Times New Roman" w:cs="Times New Roman"/>
        </w:rPr>
        <w:t xml:space="preserve">roperties subjected to betterment and </w:t>
      </w:r>
      <w:proofErr w:type="spellStart"/>
      <w:r w:rsidRPr="00697BF7">
        <w:rPr>
          <w:rFonts w:ascii="Times New Roman" w:hAnsi="Times New Roman" w:cs="Times New Roman"/>
        </w:rPr>
        <w:t>worsenment</w:t>
      </w:r>
      <w:proofErr w:type="spellEnd"/>
      <w:r w:rsidRPr="00697BF7">
        <w:rPr>
          <w:rFonts w:ascii="Times New Roman" w:hAnsi="Times New Roman" w:cs="Times New Roman"/>
        </w:rPr>
        <w:t xml:space="preserve"> are not in a closed system. They exist in an open system, with market values interacting with other unzoned properties. The difficulty of accurately valuing the effects of zoning changes in dynamic markets where all sorts of other factors are continuously affecting market values, whether it be changes in population, interest rates, the weather, </w:t>
      </w:r>
      <w:r>
        <w:rPr>
          <w:rFonts w:ascii="Times New Roman" w:hAnsi="Times New Roman" w:cs="Times New Roman"/>
        </w:rPr>
        <w:t xml:space="preserve">technology, export terms of trade, economic factors generally </w:t>
      </w:r>
      <w:r w:rsidRPr="00697BF7">
        <w:rPr>
          <w:rFonts w:ascii="Times New Roman" w:hAnsi="Times New Roman" w:cs="Times New Roman"/>
        </w:rPr>
        <w:t>or any number of other possibilities must be acknowledged.</w:t>
      </w:r>
    </w:p>
    <w:p w14:paraId="7B9695FD" w14:textId="77777777" w:rsidR="00697BF7" w:rsidRPr="00697BF7" w:rsidRDefault="00697BF7" w:rsidP="00697BF7">
      <w:pPr>
        <w:rPr>
          <w:rFonts w:ascii="Times New Roman" w:hAnsi="Times New Roman" w:cs="Times New Roman"/>
        </w:rPr>
      </w:pPr>
    </w:p>
    <w:p w14:paraId="0247314B" w14:textId="77777777" w:rsidR="00E963F5" w:rsidRDefault="00697BF7" w:rsidP="00AF6B14">
      <w:pPr>
        <w:rPr>
          <w:rFonts w:ascii="Times New Roman" w:hAnsi="Times New Roman" w:cs="Times New Roman"/>
        </w:rPr>
      </w:pPr>
      <w:r w:rsidRPr="00697BF7">
        <w:rPr>
          <w:rFonts w:ascii="Times New Roman" w:hAnsi="Times New Roman" w:cs="Times New Roman"/>
        </w:rPr>
        <w:t xml:space="preserve">Many years later, the </w:t>
      </w:r>
      <w:r w:rsidRPr="00E963F5">
        <w:rPr>
          <w:rFonts w:ascii="Times New Roman" w:hAnsi="Times New Roman" w:cs="Times New Roman"/>
          <w:i/>
          <w:iCs/>
        </w:rPr>
        <w:t>Henry Tax Review</w:t>
      </w:r>
      <w:r w:rsidRPr="00697BF7">
        <w:rPr>
          <w:rFonts w:ascii="Times New Roman" w:hAnsi="Times New Roman" w:cs="Times New Roman"/>
          <w:vertAlign w:val="superscript"/>
        </w:rPr>
        <w:footnoteReference w:id="64"/>
      </w:r>
      <w:r w:rsidRPr="00697BF7">
        <w:rPr>
          <w:rFonts w:ascii="Times New Roman" w:hAnsi="Times New Roman" w:cs="Times New Roman"/>
        </w:rPr>
        <w:t xml:space="preserve"> recommended against the use of betterment taxes, because they are economically inefficient and prone to disputation.</w:t>
      </w:r>
      <w:r w:rsidRPr="00697BF7">
        <w:rPr>
          <w:rFonts w:ascii="Times New Roman" w:hAnsi="Times New Roman" w:cs="Times New Roman"/>
          <w:vertAlign w:val="superscript"/>
        </w:rPr>
        <w:footnoteReference w:id="65"/>
      </w:r>
      <w:r>
        <w:rPr>
          <w:rFonts w:ascii="Times New Roman" w:hAnsi="Times New Roman" w:cs="Times New Roman"/>
        </w:rPr>
        <w:t xml:space="preserve"> </w:t>
      </w:r>
    </w:p>
    <w:p w14:paraId="6AEE9876" w14:textId="77777777" w:rsidR="00E963F5" w:rsidRDefault="00E963F5" w:rsidP="00AF6B14">
      <w:pPr>
        <w:rPr>
          <w:rFonts w:ascii="Times New Roman" w:hAnsi="Times New Roman" w:cs="Times New Roman"/>
        </w:rPr>
      </w:pPr>
    </w:p>
    <w:p w14:paraId="29768E54" w14:textId="67BD20B3" w:rsidR="00AF6B14" w:rsidRDefault="00697BF7" w:rsidP="00AF6B14">
      <w:pPr>
        <w:rPr>
          <w:rFonts w:ascii="Times New Roman" w:hAnsi="Times New Roman" w:cs="Times New Roman"/>
          <w:lang w:val="en-AU"/>
        </w:rPr>
      </w:pPr>
      <w:r>
        <w:rPr>
          <w:rFonts w:ascii="Times New Roman" w:hAnsi="Times New Roman" w:cs="Times New Roman"/>
        </w:rPr>
        <w:t xml:space="preserve">This did not stop the Dan Andrews government from introducing </w:t>
      </w:r>
      <w:r w:rsidR="00AF6B14">
        <w:rPr>
          <w:rFonts w:ascii="Times New Roman" w:hAnsi="Times New Roman" w:cs="Times New Roman"/>
        </w:rPr>
        <w:t xml:space="preserve">a so-called “Windfall Gains Tax” in 2021, which was to levy </w:t>
      </w:r>
      <w:r w:rsidR="00AF6B14" w:rsidRPr="00AF6B14">
        <w:rPr>
          <w:rFonts w:ascii="Times New Roman" w:hAnsi="Times New Roman" w:cs="Times New Roman"/>
          <w:lang w:val="en-AU"/>
        </w:rPr>
        <w:t>50 percent of any uplift in value in a property over $100,000 gained by a rezoning</w:t>
      </w:r>
      <w:r w:rsidR="00AF6B14">
        <w:rPr>
          <w:rFonts w:ascii="Times New Roman" w:hAnsi="Times New Roman" w:cs="Times New Roman"/>
        </w:rPr>
        <w:t>. This was a betterment tax, although as a matter of record, no lawyer, accountant or economist in Victoria realised this</w:t>
      </w:r>
      <w:r w:rsidR="004F51D5">
        <w:rPr>
          <w:rFonts w:ascii="Times New Roman" w:hAnsi="Times New Roman" w:cs="Times New Roman"/>
        </w:rPr>
        <w:t xml:space="preserve"> publicly</w:t>
      </w:r>
      <w:r w:rsidR="00AF6B14">
        <w:rPr>
          <w:rFonts w:ascii="Times New Roman" w:hAnsi="Times New Roman" w:cs="Times New Roman"/>
        </w:rPr>
        <w:t>. The potential effect on housing prices and supply was explained by one interstate observer</w:t>
      </w:r>
      <w:proofErr w:type="gramStart"/>
      <w:r w:rsidR="00AF6B14">
        <w:rPr>
          <w:rFonts w:ascii="Times New Roman" w:hAnsi="Times New Roman" w:cs="Times New Roman"/>
        </w:rPr>
        <w:t>:</w:t>
      </w:r>
      <w:r w:rsidR="00AF6B14" w:rsidRPr="00AF6B14">
        <w:rPr>
          <w:rFonts w:ascii="Times New Roman" w:eastAsia="Times New Roman" w:hAnsi="Times New Roman" w:cs="Times New Roman"/>
          <w:lang w:val="en-AU" w:eastAsia="en-GB"/>
        </w:rPr>
        <w:t xml:space="preserve"> </w:t>
      </w:r>
      <w:r w:rsidR="00AF6B14" w:rsidRPr="00AF6B14">
        <w:rPr>
          <w:rFonts w:ascii="Times New Roman" w:hAnsi="Times New Roman" w:cs="Times New Roman"/>
          <w:lang w:val="en-AU"/>
        </w:rPr>
        <w:t>:</w:t>
      </w:r>
      <w:proofErr w:type="gramEnd"/>
      <w:r w:rsidR="00AF6B14" w:rsidRPr="00AF6B14">
        <w:rPr>
          <w:rFonts w:ascii="Times New Roman" w:hAnsi="Times New Roman" w:cs="Times New Roman"/>
          <w:vertAlign w:val="superscript"/>
          <w:lang w:val="en-AU"/>
        </w:rPr>
        <w:footnoteReference w:id="66"/>
      </w:r>
    </w:p>
    <w:p w14:paraId="05AB24F4" w14:textId="77777777" w:rsidR="00E963F5" w:rsidRPr="00AF6B14" w:rsidRDefault="00E963F5" w:rsidP="00AF6B14">
      <w:pPr>
        <w:rPr>
          <w:rFonts w:ascii="Times New Roman" w:hAnsi="Times New Roman" w:cs="Times New Roman"/>
          <w:lang w:val="en-AU"/>
        </w:rPr>
      </w:pPr>
    </w:p>
    <w:p w14:paraId="443F0096" w14:textId="57E27EC8" w:rsidR="00AF6B14" w:rsidRDefault="00AF6B14" w:rsidP="00AF6B14">
      <w:pPr>
        <w:ind w:left="567"/>
        <w:rPr>
          <w:rFonts w:ascii="Times New Roman" w:hAnsi="Times New Roman" w:cs="Times New Roman"/>
          <w:lang w:val="en-AU"/>
        </w:rPr>
      </w:pPr>
      <w:r w:rsidRPr="00AF6B14">
        <w:rPr>
          <w:rFonts w:ascii="Times New Roman" w:hAnsi="Times New Roman" w:cs="Times New Roman"/>
          <w:lang w:val="en-AU"/>
        </w:rPr>
        <w:t>“</w:t>
      </w:r>
      <w:proofErr w:type="gramStart"/>
      <w:r w:rsidRPr="00AF6B14">
        <w:rPr>
          <w:rFonts w:ascii="Times New Roman" w:hAnsi="Times New Roman" w:cs="Times New Roman"/>
          <w:lang w:val="en-AU"/>
        </w:rPr>
        <w:t>….The</w:t>
      </w:r>
      <w:proofErr w:type="gramEnd"/>
      <w:r w:rsidRPr="00AF6B14">
        <w:rPr>
          <w:rFonts w:ascii="Times New Roman" w:hAnsi="Times New Roman" w:cs="Times New Roman"/>
          <w:lang w:val="en-AU"/>
        </w:rPr>
        <w:t xml:space="preserve"> proposal also increases development risk. Not every rezoning application is completely successful, or successful at all. The profit from the successful applications </w:t>
      </w:r>
      <w:proofErr w:type="gramStart"/>
      <w:r w:rsidRPr="00AF6B14">
        <w:rPr>
          <w:rFonts w:ascii="Times New Roman" w:hAnsi="Times New Roman" w:cs="Times New Roman"/>
          <w:lang w:val="en-AU"/>
        </w:rPr>
        <w:t>has to</w:t>
      </w:r>
      <w:proofErr w:type="gramEnd"/>
      <w:r w:rsidRPr="00AF6B14">
        <w:rPr>
          <w:rFonts w:ascii="Times New Roman" w:hAnsi="Times New Roman" w:cs="Times New Roman"/>
          <w:lang w:val="en-AU"/>
        </w:rPr>
        <w:t xml:space="preserve"> underwrite the losses from the unsuccessful ones. To economically justify paying tax on successful rezonings, the developer will be forced to increase their win/loss ratio, leaving deserving, but more marginal, proposals, untouche</w:t>
      </w:r>
      <w:r>
        <w:rPr>
          <w:rFonts w:ascii="Times New Roman" w:hAnsi="Times New Roman" w:cs="Times New Roman"/>
          <w:lang w:val="en-AU"/>
        </w:rPr>
        <w:t>d.</w:t>
      </w:r>
    </w:p>
    <w:p w14:paraId="0FF70354" w14:textId="77777777" w:rsidR="00AF6B14" w:rsidRPr="00AF6B14" w:rsidRDefault="00AF6B14" w:rsidP="00AF6B14">
      <w:pPr>
        <w:ind w:left="567"/>
        <w:rPr>
          <w:rFonts w:ascii="Times New Roman" w:hAnsi="Times New Roman" w:cs="Times New Roman"/>
          <w:lang w:val="en-AU"/>
        </w:rPr>
      </w:pPr>
    </w:p>
    <w:p w14:paraId="40064CB0" w14:textId="77777777" w:rsidR="00AF6B14" w:rsidRDefault="00AF6B14" w:rsidP="00AF6B14">
      <w:pPr>
        <w:ind w:left="567"/>
        <w:rPr>
          <w:rFonts w:ascii="Times New Roman" w:hAnsi="Times New Roman" w:cs="Times New Roman"/>
          <w:lang w:val="en-AU"/>
        </w:rPr>
      </w:pPr>
      <w:r w:rsidRPr="00AF6B14">
        <w:rPr>
          <w:rFonts w:ascii="Times New Roman" w:hAnsi="Times New Roman" w:cs="Times New Roman"/>
          <w:lang w:val="en-AU"/>
        </w:rPr>
        <w:t xml:space="preserve">It is frequently foreseeable that some areas will eventually be rezoned as urban densities increase. Land and houses near transport and retail hubs are likely to be rezoned for higher-density dwellings, as is rural land on the edge of towns. This </w:t>
      </w:r>
      <w:r w:rsidRPr="00AF6B14">
        <w:rPr>
          <w:rFonts w:ascii="Times New Roman" w:hAnsi="Times New Roman" w:cs="Times New Roman"/>
          <w:lang w:val="en-AU"/>
        </w:rPr>
        <w:lastRenderedPageBreak/>
        <w:t>potential uplift will figure in all purchasing decisions in these areas and be part of the contract value.</w:t>
      </w:r>
    </w:p>
    <w:p w14:paraId="572184CA" w14:textId="77777777" w:rsidR="00AF6B14" w:rsidRPr="00AF6B14" w:rsidRDefault="00AF6B14" w:rsidP="00AF6B14">
      <w:pPr>
        <w:ind w:left="567"/>
        <w:rPr>
          <w:rFonts w:ascii="Times New Roman" w:hAnsi="Times New Roman" w:cs="Times New Roman"/>
          <w:lang w:val="en-AU"/>
        </w:rPr>
      </w:pPr>
    </w:p>
    <w:p w14:paraId="4CB8DFBE" w14:textId="77777777" w:rsidR="00AF6B14" w:rsidRPr="00AF6B14" w:rsidRDefault="00AF6B14" w:rsidP="00AF6B14">
      <w:pPr>
        <w:ind w:left="567"/>
        <w:rPr>
          <w:rFonts w:ascii="Times New Roman" w:hAnsi="Times New Roman" w:cs="Times New Roman"/>
          <w:lang w:val="en-AU"/>
        </w:rPr>
      </w:pPr>
      <w:r w:rsidRPr="00AF6B14">
        <w:rPr>
          <w:rFonts w:ascii="Times New Roman" w:hAnsi="Times New Roman" w:cs="Times New Roman"/>
          <w:lang w:val="en-AU"/>
        </w:rPr>
        <w:t xml:space="preserve">Because the tax raises costs and stifles development, it will suppress supply, forcing prices up. It will also force a developer to charge a higher price for the </w:t>
      </w:r>
      <w:proofErr w:type="gramStart"/>
      <w:r w:rsidRPr="00AF6B14">
        <w:rPr>
          <w:rFonts w:ascii="Times New Roman" w:hAnsi="Times New Roman" w:cs="Times New Roman"/>
          <w:lang w:val="en-AU"/>
        </w:rPr>
        <w:t>end product</w:t>
      </w:r>
      <w:proofErr w:type="gramEnd"/>
      <w:r w:rsidRPr="00AF6B14">
        <w:rPr>
          <w:rFonts w:ascii="Times New Roman" w:hAnsi="Times New Roman" w:cs="Times New Roman"/>
          <w:lang w:val="en-AU"/>
        </w:rPr>
        <w:t>. Development feasibilities do not count company tax or personal tax as a cost, but they do count taxes levied on the way through, such as land tax, stamp-duty and GST.</w:t>
      </w:r>
    </w:p>
    <w:p w14:paraId="6B6C53C3" w14:textId="2BC75DA7" w:rsidR="00AF6B14" w:rsidRDefault="00AF6B14" w:rsidP="00AF6B14">
      <w:pPr>
        <w:ind w:left="567"/>
        <w:rPr>
          <w:rFonts w:ascii="Times New Roman" w:hAnsi="Times New Roman" w:cs="Times New Roman"/>
          <w:lang w:val="en-AU"/>
        </w:rPr>
      </w:pPr>
      <w:r w:rsidRPr="00AF6B14">
        <w:rPr>
          <w:rFonts w:ascii="Times New Roman" w:hAnsi="Times New Roman" w:cs="Times New Roman"/>
          <w:lang w:val="en-AU"/>
        </w:rPr>
        <w:t xml:space="preserve">A developer who rezones a property and increases its value effectively buys more cheaply, making it easier for them to bring affordable product on stream. In fact, they will probably end up sharing some of their good fortune with the purchasers. Increasing tax on the way through means they are going to load all of that onto the </w:t>
      </w:r>
      <w:proofErr w:type="gramStart"/>
      <w:r w:rsidRPr="00AF6B14">
        <w:rPr>
          <w:rFonts w:ascii="Times New Roman" w:hAnsi="Times New Roman" w:cs="Times New Roman"/>
          <w:lang w:val="en-AU"/>
        </w:rPr>
        <w:t>end product</w:t>
      </w:r>
      <w:proofErr w:type="gramEnd"/>
      <w:r w:rsidRPr="00AF6B14">
        <w:rPr>
          <w:rFonts w:ascii="Times New Roman" w:hAnsi="Times New Roman" w:cs="Times New Roman"/>
          <w:lang w:val="en-AU"/>
        </w:rPr>
        <w:t>, or they won’t do the project at al</w:t>
      </w:r>
      <w:r>
        <w:rPr>
          <w:rFonts w:ascii="Times New Roman" w:hAnsi="Times New Roman" w:cs="Times New Roman"/>
          <w:lang w:val="en-AU"/>
        </w:rPr>
        <w:t>l.</w:t>
      </w:r>
    </w:p>
    <w:p w14:paraId="0917549E" w14:textId="77777777" w:rsidR="00AF6B14" w:rsidRPr="00AF6B14" w:rsidRDefault="00AF6B14" w:rsidP="00AF6B14">
      <w:pPr>
        <w:ind w:left="567"/>
        <w:rPr>
          <w:rFonts w:ascii="Times New Roman" w:hAnsi="Times New Roman" w:cs="Times New Roman"/>
          <w:lang w:val="en-AU"/>
        </w:rPr>
      </w:pPr>
    </w:p>
    <w:p w14:paraId="35D65494" w14:textId="413D3A9B" w:rsidR="00AF6B14" w:rsidRPr="00AF6B14" w:rsidRDefault="00AF6B14" w:rsidP="00AF6B14">
      <w:pPr>
        <w:ind w:left="567"/>
        <w:rPr>
          <w:rFonts w:ascii="Times New Roman" w:hAnsi="Times New Roman" w:cs="Times New Roman"/>
          <w:lang w:val="en-AU"/>
        </w:rPr>
      </w:pPr>
      <w:r w:rsidRPr="00AF6B14">
        <w:rPr>
          <w:rFonts w:ascii="Times New Roman" w:hAnsi="Times New Roman" w:cs="Times New Roman"/>
          <w:lang w:val="en-AU"/>
        </w:rPr>
        <w:t xml:space="preserve">Ironically, to combat housing affordability, the Victorian government has </w:t>
      </w:r>
      <w:proofErr w:type="gramStart"/>
      <w:r w:rsidRPr="00AF6B14">
        <w:rPr>
          <w:rFonts w:ascii="Times New Roman" w:hAnsi="Times New Roman" w:cs="Times New Roman"/>
          <w:lang w:val="en-AU"/>
        </w:rPr>
        <w:t>a number of</w:t>
      </w:r>
      <w:proofErr w:type="gramEnd"/>
      <w:r w:rsidRPr="00AF6B14">
        <w:rPr>
          <w:rFonts w:ascii="Times New Roman" w:hAnsi="Times New Roman" w:cs="Times New Roman"/>
          <w:lang w:val="en-AU"/>
        </w:rPr>
        <w:t xml:space="preserve"> schemes to lower costs for developers and subsidise build-to-rent schemes. </w:t>
      </w:r>
      <w:proofErr w:type="gramStart"/>
      <w:r w:rsidRPr="00AF6B14">
        <w:rPr>
          <w:rFonts w:ascii="Times New Roman" w:hAnsi="Times New Roman" w:cs="Times New Roman"/>
          <w:lang w:val="en-AU"/>
        </w:rPr>
        <w:t>So</w:t>
      </w:r>
      <w:proofErr w:type="gramEnd"/>
      <w:r w:rsidRPr="00AF6B14">
        <w:rPr>
          <w:rFonts w:ascii="Times New Roman" w:hAnsi="Times New Roman" w:cs="Times New Roman"/>
          <w:lang w:val="en-AU"/>
        </w:rPr>
        <w:t xml:space="preserve"> on the one hand they charge a tax that decreases housing affordability, and on the other they will probably end up using most of the windfall, and more, subsidising housing affordability elsewhere as well as paying for the deadweight of increasing layers of bureaucracy.</w:t>
      </w:r>
      <w:r w:rsidR="00E963F5">
        <w:rPr>
          <w:rFonts w:ascii="Times New Roman" w:hAnsi="Times New Roman" w:cs="Times New Roman"/>
          <w:lang w:val="en-AU"/>
        </w:rPr>
        <w:t>”</w:t>
      </w:r>
    </w:p>
    <w:p w14:paraId="724F2B52" w14:textId="7A778B74" w:rsidR="00697BF7" w:rsidRPr="00697BF7" w:rsidRDefault="00697BF7" w:rsidP="00697BF7">
      <w:pPr>
        <w:rPr>
          <w:rFonts w:ascii="Times New Roman" w:hAnsi="Times New Roman" w:cs="Times New Roman"/>
        </w:rPr>
      </w:pPr>
    </w:p>
    <w:p w14:paraId="096C60EB" w14:textId="2A43562A" w:rsidR="006B2356" w:rsidRDefault="00531857" w:rsidP="00DC1EE7">
      <w:pPr>
        <w:rPr>
          <w:rFonts w:ascii="Times New Roman" w:hAnsi="Times New Roman" w:cs="Times New Roman"/>
        </w:rPr>
      </w:pPr>
      <w:proofErr w:type="gramStart"/>
      <w:r>
        <w:rPr>
          <w:rFonts w:ascii="Times New Roman" w:hAnsi="Times New Roman" w:cs="Times New Roman"/>
        </w:rPr>
        <w:t>It is clear that the</w:t>
      </w:r>
      <w:proofErr w:type="gramEnd"/>
      <w:r>
        <w:rPr>
          <w:rFonts w:ascii="Times New Roman" w:hAnsi="Times New Roman" w:cs="Times New Roman"/>
        </w:rPr>
        <w:t xml:space="preserve"> introduction of the use of zoning under Part XIIA of the </w:t>
      </w:r>
      <w:r w:rsidRPr="00C9099C">
        <w:rPr>
          <w:rFonts w:ascii="Times New Roman" w:hAnsi="Times New Roman" w:cs="Times New Roman"/>
          <w:i/>
          <w:iCs/>
        </w:rPr>
        <w:t xml:space="preserve">Local Government (Town and Country Planning) </w:t>
      </w:r>
      <w:r>
        <w:rPr>
          <w:rFonts w:ascii="Times New Roman" w:hAnsi="Times New Roman" w:cs="Times New Roman"/>
          <w:i/>
          <w:iCs/>
        </w:rPr>
        <w:t>Act</w:t>
      </w:r>
      <w:r w:rsidRPr="00C9099C">
        <w:rPr>
          <w:rFonts w:ascii="Times New Roman" w:hAnsi="Times New Roman" w:cs="Times New Roman"/>
          <w:i/>
          <w:iCs/>
        </w:rPr>
        <w:t xml:space="preserve"> </w:t>
      </w:r>
      <w:r w:rsidRPr="00C9099C">
        <w:rPr>
          <w:rFonts w:ascii="Times New Roman" w:hAnsi="Times New Roman" w:cs="Times New Roman"/>
        </w:rPr>
        <w:t>NSW</w:t>
      </w:r>
      <w:r>
        <w:rPr>
          <w:rFonts w:ascii="Times New Roman" w:hAnsi="Times New Roman" w:cs="Times New Roman"/>
        </w:rPr>
        <w:t xml:space="preserve"> was done without any reference whatsoever to the law of tenure by Crown grant of freehold estates. In contrast to the three Great Productivity Innovations, it marked the start of a legislative evolution causing a chronic </w:t>
      </w:r>
      <w:r w:rsidR="006F4E08">
        <w:rPr>
          <w:rFonts w:ascii="Times New Roman" w:hAnsi="Times New Roman" w:cs="Times New Roman"/>
        </w:rPr>
        <w:t>housing market disequilibrium, and productivity destruction not only in relation to housing, but also in the wider economy.</w:t>
      </w:r>
      <w:r w:rsidR="003B62C8">
        <w:rPr>
          <w:rFonts w:ascii="Times New Roman" w:hAnsi="Times New Roman" w:cs="Times New Roman"/>
        </w:rPr>
        <w:t xml:space="preserve"> Certainly “common sense and justice” was a concept never heard of since.</w:t>
      </w:r>
      <w:r w:rsidR="00EF427D">
        <w:rPr>
          <w:rFonts w:ascii="Times New Roman" w:hAnsi="Times New Roman" w:cs="Times New Roman"/>
        </w:rPr>
        <w:t xml:space="preserve"> The failure to either provide compensation, or to reverse zonings in the alternative</w:t>
      </w:r>
      <w:r w:rsidR="008924EF">
        <w:rPr>
          <w:rFonts w:ascii="Times New Roman" w:hAnsi="Times New Roman" w:cs="Times New Roman"/>
        </w:rPr>
        <w:t>,</w:t>
      </w:r>
      <w:r w:rsidR="00EF427D">
        <w:rPr>
          <w:rFonts w:ascii="Times New Roman" w:hAnsi="Times New Roman" w:cs="Times New Roman"/>
        </w:rPr>
        <w:t xml:space="preserve"> created a new form of sovereign risk in the States. That it was also a breach of the </w:t>
      </w:r>
      <w:r w:rsidR="00EF427D" w:rsidRPr="00EF427D">
        <w:rPr>
          <w:rFonts w:ascii="Times New Roman" w:hAnsi="Times New Roman" w:cs="Times New Roman"/>
          <w:i/>
          <w:iCs/>
        </w:rPr>
        <w:t>Universal Declaration of Human Rights</w:t>
      </w:r>
      <w:r w:rsidR="00EF427D">
        <w:rPr>
          <w:rFonts w:ascii="Times New Roman" w:hAnsi="Times New Roman" w:cs="Times New Roman"/>
        </w:rPr>
        <w:t xml:space="preserve"> (“</w:t>
      </w:r>
      <w:r w:rsidR="00EF427D" w:rsidRPr="00EF427D">
        <w:rPr>
          <w:rFonts w:ascii="Times New Roman" w:hAnsi="Times New Roman" w:cs="Times New Roman"/>
          <w:i/>
          <w:iCs/>
        </w:rPr>
        <w:t>UDHR</w:t>
      </w:r>
      <w:r w:rsidR="00EF427D">
        <w:rPr>
          <w:rFonts w:ascii="Times New Roman" w:hAnsi="Times New Roman" w:cs="Times New Roman"/>
        </w:rPr>
        <w:t xml:space="preserve">”) was of no concern whatsoever. </w:t>
      </w:r>
      <w:r w:rsidR="00EF427D" w:rsidRPr="00EF427D">
        <w:rPr>
          <w:rFonts w:ascii="Times New Roman" w:hAnsi="Times New Roman" w:cs="Times New Roman"/>
        </w:rPr>
        <w:t xml:space="preserve">Article 17 of the </w:t>
      </w:r>
      <w:r w:rsidR="00EF427D" w:rsidRPr="00EF427D">
        <w:rPr>
          <w:rFonts w:ascii="Times New Roman" w:hAnsi="Times New Roman" w:cs="Times New Roman"/>
          <w:i/>
          <w:iCs/>
        </w:rPr>
        <w:t>Universal Declaration of Human Rights</w:t>
      </w:r>
      <w:r w:rsidR="00EF427D" w:rsidRPr="00EF427D">
        <w:rPr>
          <w:rFonts w:ascii="Times New Roman" w:hAnsi="Times New Roman" w:cs="Times New Roman"/>
        </w:rPr>
        <w:t>, which had recently been adopted (in 1948) by the UN General Assembly under the direction of NSW QC and former High Court justice, ‘Doc” Evatt</w:t>
      </w:r>
      <w:r w:rsidR="00F53C9A">
        <w:rPr>
          <w:rFonts w:ascii="Times New Roman" w:hAnsi="Times New Roman" w:cs="Times New Roman"/>
        </w:rPr>
        <w:t xml:space="preserve">, reads: </w:t>
      </w:r>
    </w:p>
    <w:p w14:paraId="180406EB" w14:textId="77777777" w:rsidR="00F53C9A" w:rsidRDefault="00F53C9A" w:rsidP="00DC1EE7">
      <w:pPr>
        <w:rPr>
          <w:rFonts w:ascii="Times New Roman" w:hAnsi="Times New Roman" w:cs="Times New Roman"/>
        </w:rPr>
      </w:pPr>
    </w:p>
    <w:p w14:paraId="3F38AA94" w14:textId="4BFFDBD0" w:rsidR="00F53C9A" w:rsidRPr="00F53C9A" w:rsidRDefault="00F53C9A" w:rsidP="00F53C9A">
      <w:pPr>
        <w:pStyle w:val="ListParagraph"/>
        <w:numPr>
          <w:ilvl w:val="0"/>
          <w:numId w:val="5"/>
        </w:numPr>
        <w:rPr>
          <w:rFonts w:ascii="Times New Roman" w:hAnsi="Times New Roman" w:cs="Times New Roman"/>
          <w:i/>
          <w:iCs/>
        </w:rPr>
      </w:pPr>
      <w:r w:rsidRPr="00F53C9A">
        <w:rPr>
          <w:rFonts w:ascii="Times New Roman" w:hAnsi="Times New Roman" w:cs="Times New Roman"/>
          <w:i/>
          <w:iCs/>
        </w:rPr>
        <w:t>Everyone has the right to own property alone as well as in association with others.</w:t>
      </w:r>
    </w:p>
    <w:p w14:paraId="7056C63C" w14:textId="77777777" w:rsidR="00F53C9A" w:rsidRPr="00F53C9A" w:rsidRDefault="00F53C9A" w:rsidP="00F53C9A">
      <w:pPr>
        <w:pStyle w:val="ListParagraph"/>
        <w:rPr>
          <w:rFonts w:ascii="Times New Roman" w:hAnsi="Times New Roman" w:cs="Times New Roman"/>
          <w:i/>
          <w:iCs/>
        </w:rPr>
      </w:pPr>
    </w:p>
    <w:p w14:paraId="7BF4BE4A" w14:textId="4B6DD205" w:rsidR="00F53C9A" w:rsidRPr="003F6E95" w:rsidRDefault="00F53C9A" w:rsidP="003F6E95">
      <w:pPr>
        <w:pStyle w:val="ListParagraph"/>
        <w:numPr>
          <w:ilvl w:val="0"/>
          <w:numId w:val="5"/>
        </w:numPr>
        <w:rPr>
          <w:rFonts w:ascii="Times New Roman" w:hAnsi="Times New Roman" w:cs="Times New Roman"/>
          <w:i/>
          <w:iCs/>
        </w:rPr>
      </w:pPr>
      <w:r w:rsidRPr="003F6E95">
        <w:rPr>
          <w:rFonts w:ascii="Times New Roman" w:hAnsi="Times New Roman" w:cs="Times New Roman"/>
          <w:i/>
          <w:iCs/>
        </w:rPr>
        <w:t>No one shall be arbitrarily deprived of his property.</w:t>
      </w:r>
    </w:p>
    <w:p w14:paraId="53E676F1" w14:textId="77777777" w:rsidR="003F6E95" w:rsidRPr="003F6E95" w:rsidRDefault="003F6E95" w:rsidP="003F6E95">
      <w:pPr>
        <w:rPr>
          <w:rFonts w:ascii="Times New Roman" w:hAnsi="Times New Roman" w:cs="Times New Roman"/>
          <w:i/>
          <w:iCs/>
        </w:rPr>
      </w:pPr>
    </w:p>
    <w:p w14:paraId="695D66AB" w14:textId="31D3E82B" w:rsidR="00F53C9A" w:rsidRPr="00D223E7" w:rsidRDefault="008924EF" w:rsidP="00DC1EE7">
      <w:pPr>
        <w:rPr>
          <w:rFonts w:ascii="Times New Roman" w:hAnsi="Times New Roman" w:cs="Times New Roman"/>
          <w:b/>
          <w:bCs/>
        </w:rPr>
      </w:pPr>
      <w:r w:rsidRPr="00D223E7">
        <w:rPr>
          <w:rFonts w:ascii="Times New Roman" w:hAnsi="Times New Roman" w:cs="Times New Roman"/>
          <w:b/>
          <w:bCs/>
        </w:rPr>
        <w:t xml:space="preserve">It is at this stage, where legislation was introduced without any kind of reconciliation with the existing law of tenure whatsoever, and then where the legislated promise of compensation for </w:t>
      </w:r>
      <w:proofErr w:type="spellStart"/>
      <w:r w:rsidRPr="00D223E7">
        <w:rPr>
          <w:rFonts w:ascii="Times New Roman" w:hAnsi="Times New Roman" w:cs="Times New Roman"/>
          <w:b/>
          <w:bCs/>
        </w:rPr>
        <w:t>worsenment</w:t>
      </w:r>
      <w:proofErr w:type="spellEnd"/>
      <w:r w:rsidRPr="00D223E7">
        <w:rPr>
          <w:rFonts w:ascii="Times New Roman" w:hAnsi="Times New Roman" w:cs="Times New Roman"/>
          <w:b/>
          <w:bCs/>
        </w:rPr>
        <w:t xml:space="preserve"> was not fulfilled, that the die was cast for the gradual </w:t>
      </w:r>
      <w:r w:rsidR="00CF7C55" w:rsidRPr="00D223E7">
        <w:rPr>
          <w:rFonts w:ascii="Times New Roman" w:hAnsi="Times New Roman" w:cs="Times New Roman"/>
          <w:b/>
          <w:bCs/>
        </w:rPr>
        <w:t xml:space="preserve">and subversive </w:t>
      </w:r>
      <w:r w:rsidRPr="00D223E7">
        <w:rPr>
          <w:rFonts w:ascii="Times New Roman" w:hAnsi="Times New Roman" w:cs="Times New Roman"/>
          <w:b/>
          <w:bCs/>
        </w:rPr>
        <w:t>development of State planning controls which are causing the chronic housing market disequilibrium of today.</w:t>
      </w:r>
    </w:p>
    <w:p w14:paraId="1E1E5244" w14:textId="77777777" w:rsidR="00EE46F1" w:rsidRDefault="00EE46F1" w:rsidP="00DC1EE7">
      <w:pPr>
        <w:rPr>
          <w:rFonts w:ascii="Times New Roman" w:hAnsi="Times New Roman" w:cs="Times New Roman"/>
        </w:rPr>
      </w:pPr>
    </w:p>
    <w:p w14:paraId="49048052" w14:textId="3E7B140B" w:rsidR="00EE46F1" w:rsidRPr="00141CA0" w:rsidRDefault="00EE46F1" w:rsidP="00EE46F1">
      <w:pPr>
        <w:rPr>
          <w:rFonts w:ascii="Times New Roman" w:hAnsi="Times New Roman" w:cs="Times New Roman"/>
        </w:rPr>
      </w:pPr>
      <w:r>
        <w:rPr>
          <w:rFonts w:ascii="Times New Roman" w:hAnsi="Times New Roman" w:cs="Times New Roman"/>
        </w:rPr>
        <w:t>W</w:t>
      </w:r>
      <w:r w:rsidRPr="00141CA0">
        <w:rPr>
          <w:rFonts w:ascii="Times New Roman" w:hAnsi="Times New Roman" w:cs="Times New Roman"/>
        </w:rPr>
        <w:t xml:space="preserve">here the Crown adopts a legislative scheme </w:t>
      </w:r>
      <w:r w:rsidR="00C12ACC">
        <w:rPr>
          <w:rFonts w:ascii="Times New Roman" w:hAnsi="Times New Roman" w:cs="Times New Roman"/>
        </w:rPr>
        <w:t>such that</w:t>
      </w:r>
      <w:r w:rsidRPr="00141CA0">
        <w:rPr>
          <w:rFonts w:ascii="Times New Roman" w:hAnsi="Times New Roman" w:cs="Times New Roman"/>
        </w:rPr>
        <w:t xml:space="preserve"> its instrumentalities, in resuming a fee simple estate, may adversely zone, or by other instrument purport to limit, the permitted use of an estate by a proprietor, thus lowering its market value, without proper compensation for same, then the Crown is derogating from its grant, and to that extent the legislative scheme or instrument must be invalid. Put another way: part of the proprietor’s bundle of rights is being denied, without compensation sufficient to avoid derogation from the grant.</w:t>
      </w:r>
    </w:p>
    <w:p w14:paraId="4CBBAEDE" w14:textId="77777777" w:rsidR="00EE46F1" w:rsidRPr="00141CA0" w:rsidRDefault="00EE46F1" w:rsidP="00EE46F1">
      <w:pPr>
        <w:rPr>
          <w:rFonts w:ascii="Times New Roman" w:hAnsi="Times New Roman" w:cs="Times New Roman"/>
        </w:rPr>
      </w:pPr>
    </w:p>
    <w:p w14:paraId="7CA2CD13" w14:textId="6E6A1B0E" w:rsidR="006F4E08" w:rsidRPr="006F4E08" w:rsidRDefault="006F4E08" w:rsidP="006F4E08">
      <w:pPr>
        <w:rPr>
          <w:rFonts w:ascii="Times New Roman" w:hAnsi="Times New Roman" w:cs="Times New Roman"/>
        </w:rPr>
      </w:pPr>
      <w:r>
        <w:rPr>
          <w:rFonts w:ascii="Times New Roman" w:hAnsi="Times New Roman" w:cs="Times New Roman"/>
        </w:rPr>
        <w:lastRenderedPageBreak/>
        <w:t>The failure to reconcile the new legislation with th</w:t>
      </w:r>
      <w:r w:rsidR="00425425">
        <w:rPr>
          <w:rFonts w:ascii="Times New Roman" w:hAnsi="Times New Roman" w:cs="Times New Roman"/>
        </w:rPr>
        <w:t>is</w:t>
      </w:r>
      <w:r>
        <w:rPr>
          <w:rFonts w:ascii="Times New Roman" w:hAnsi="Times New Roman" w:cs="Times New Roman"/>
        </w:rPr>
        <w:t xml:space="preserve"> law of tenure is evidently explained </w:t>
      </w:r>
      <w:r w:rsidRPr="006F4E08">
        <w:rPr>
          <w:rFonts w:ascii="Times New Roman" w:hAnsi="Times New Roman" w:cs="Times New Roman"/>
        </w:rPr>
        <w:t xml:space="preserve">by </w:t>
      </w:r>
      <w:r w:rsidR="00EF427D">
        <w:rPr>
          <w:rFonts w:ascii="Times New Roman" w:hAnsi="Times New Roman" w:cs="Times New Roman"/>
        </w:rPr>
        <w:t>pure ignorance</w:t>
      </w:r>
      <w:r>
        <w:rPr>
          <w:rFonts w:ascii="Times New Roman" w:hAnsi="Times New Roman" w:cs="Times New Roman"/>
        </w:rPr>
        <w:t>, creating a j</w:t>
      </w:r>
      <w:r w:rsidRPr="006F4E08">
        <w:rPr>
          <w:rFonts w:ascii="Times New Roman" w:hAnsi="Times New Roman" w:cs="Times New Roman"/>
        </w:rPr>
        <w:t xml:space="preserve">urisprudential void, </w:t>
      </w:r>
      <w:r>
        <w:rPr>
          <w:rFonts w:ascii="Times New Roman" w:hAnsi="Times New Roman" w:cs="Times New Roman"/>
        </w:rPr>
        <w:t>a</w:t>
      </w:r>
      <w:r w:rsidRPr="006F4E08">
        <w:rPr>
          <w:rFonts w:ascii="Times New Roman" w:hAnsi="Times New Roman" w:cs="Times New Roman"/>
        </w:rPr>
        <w:t xml:space="preserve"> black hole that no one seems to see</w:t>
      </w:r>
      <w:r>
        <w:rPr>
          <w:rFonts w:ascii="Times New Roman" w:hAnsi="Times New Roman" w:cs="Times New Roman"/>
        </w:rPr>
        <w:t xml:space="preserve">. </w:t>
      </w:r>
      <w:r w:rsidR="00EE46F1">
        <w:rPr>
          <w:rFonts w:ascii="Times New Roman" w:hAnsi="Times New Roman" w:cs="Times New Roman"/>
        </w:rPr>
        <w:t xml:space="preserve">One reason this void was allowed to exist appears to have been an eagerness to copy </w:t>
      </w:r>
      <w:r w:rsidR="008924EF">
        <w:rPr>
          <w:rFonts w:ascii="Times New Roman" w:hAnsi="Times New Roman" w:cs="Times New Roman"/>
        </w:rPr>
        <w:t>foreign</w:t>
      </w:r>
      <w:r w:rsidR="00EE46F1">
        <w:rPr>
          <w:rFonts w:ascii="Times New Roman" w:hAnsi="Times New Roman" w:cs="Times New Roman"/>
        </w:rPr>
        <w:t xml:space="preserve"> law.</w:t>
      </w:r>
      <w:r w:rsidR="00C549A3">
        <w:rPr>
          <w:rFonts w:ascii="Times New Roman" w:hAnsi="Times New Roman" w:cs="Times New Roman"/>
        </w:rPr>
        <w:t xml:space="preserve"> </w:t>
      </w:r>
    </w:p>
    <w:p w14:paraId="7343031C" w14:textId="77777777" w:rsidR="00EE46F1" w:rsidRDefault="00EE46F1" w:rsidP="00DC1EE7">
      <w:pPr>
        <w:rPr>
          <w:rFonts w:ascii="Times New Roman" w:hAnsi="Times New Roman" w:cs="Times New Roman"/>
        </w:rPr>
      </w:pPr>
    </w:p>
    <w:p w14:paraId="5ED0DCB9" w14:textId="7577E365" w:rsidR="00FB7B34" w:rsidRDefault="00C9099C" w:rsidP="00DC1EE7">
      <w:pPr>
        <w:rPr>
          <w:rFonts w:ascii="Times New Roman" w:hAnsi="Times New Roman" w:cs="Times New Roman"/>
          <w:lang w:val="en-AU"/>
        </w:rPr>
      </w:pPr>
      <w:r>
        <w:rPr>
          <w:rFonts w:ascii="Times New Roman" w:hAnsi="Times New Roman" w:cs="Times New Roman"/>
        </w:rPr>
        <w:t xml:space="preserve">The introduction of the use of zoning under Part XIIA of the </w:t>
      </w:r>
      <w:r w:rsidRPr="7126CD02">
        <w:rPr>
          <w:rFonts w:ascii="Times New Roman" w:hAnsi="Times New Roman" w:cs="Times New Roman"/>
          <w:i/>
          <w:iCs/>
        </w:rPr>
        <w:t xml:space="preserve">Local Government (Town and Country Planning) Amendment Bill </w:t>
      </w:r>
      <w:r w:rsidRPr="00C9099C">
        <w:rPr>
          <w:rFonts w:ascii="Times New Roman" w:hAnsi="Times New Roman" w:cs="Times New Roman"/>
        </w:rPr>
        <w:t>NSW</w:t>
      </w:r>
      <w:r>
        <w:rPr>
          <w:rFonts w:ascii="Times New Roman" w:hAnsi="Times New Roman" w:cs="Times New Roman"/>
        </w:rPr>
        <w:t xml:space="preserve"> </w:t>
      </w:r>
      <w:r w:rsidR="00883640">
        <w:rPr>
          <w:rFonts w:ascii="Times New Roman" w:hAnsi="Times New Roman" w:cs="Times New Roman"/>
        </w:rPr>
        <w:t>cannot be characterised as</w:t>
      </w:r>
      <w:r>
        <w:rPr>
          <w:rFonts w:ascii="Times New Roman" w:hAnsi="Times New Roman" w:cs="Times New Roman"/>
        </w:rPr>
        <w:t xml:space="preserve"> an Australian invention. In fact, zoning was an American concept, originally introduced in New York, </w:t>
      </w:r>
      <w:r w:rsidRPr="7126CD02">
        <w:rPr>
          <w:rFonts w:ascii="Times New Roman" w:hAnsi="Times New Roman" w:cs="Times New Roman"/>
        </w:rPr>
        <w:t>New York and Berkeley California in 1916.</w:t>
      </w:r>
      <w:r w:rsidR="00225D62">
        <w:rPr>
          <w:rStyle w:val="FootnoteReference"/>
          <w:rFonts w:ascii="Times New Roman" w:hAnsi="Times New Roman" w:cs="Times New Roman"/>
        </w:rPr>
        <w:footnoteReference w:id="67"/>
      </w:r>
      <w:r>
        <w:rPr>
          <w:rFonts w:ascii="Times New Roman" w:hAnsi="Times New Roman" w:cs="Times New Roman"/>
        </w:rPr>
        <w:t xml:space="preserve"> It was </w:t>
      </w:r>
      <w:r w:rsidRPr="7126CD02">
        <w:rPr>
          <w:rFonts w:ascii="Times New Roman" w:hAnsi="Times New Roman" w:cs="Times New Roman"/>
        </w:rPr>
        <w:t>reportedly intended to be a new technique to manage nuisance</w:t>
      </w:r>
      <w:r w:rsidR="6D7A9BC3" w:rsidRPr="7126CD02">
        <w:rPr>
          <w:rFonts w:ascii="Times New Roman" w:hAnsi="Times New Roman" w:cs="Times New Roman"/>
        </w:rPr>
        <w:t xml:space="preserve"> [redacted]</w:t>
      </w:r>
      <w:r w:rsidRPr="7126CD02">
        <w:rPr>
          <w:rFonts w:ascii="Times New Roman" w:hAnsi="Times New Roman" w:cs="Times New Roman"/>
        </w:rPr>
        <w:t xml:space="preserve">. At any rate, its constitutionality was uncertain at the </w:t>
      </w:r>
      <w:proofErr w:type="gramStart"/>
      <w:r w:rsidRPr="7126CD02">
        <w:rPr>
          <w:rFonts w:ascii="Times New Roman" w:hAnsi="Times New Roman" w:cs="Times New Roman"/>
        </w:rPr>
        <w:t>time, and</w:t>
      </w:r>
      <w:proofErr w:type="gramEnd"/>
      <w:r w:rsidRPr="7126CD02">
        <w:rPr>
          <w:rFonts w:ascii="Times New Roman" w:hAnsi="Times New Roman" w:cs="Times New Roman"/>
        </w:rPr>
        <w:t xml:space="preserve"> was only affirmed by the United States Supreme Court in 1926 when it ruled that the power to adopt zoning regulation was derived from the States’ “police power”</w:t>
      </w:r>
      <w:r w:rsidR="00225D62" w:rsidRPr="7126CD02">
        <w:rPr>
          <w:rFonts w:ascii="Times New Roman" w:hAnsi="Times New Roman" w:cs="Times New Roman"/>
        </w:rPr>
        <w:t xml:space="preserve">, which is </w:t>
      </w:r>
      <w:r w:rsidRPr="7126CD02">
        <w:rPr>
          <w:rFonts w:ascii="Times New Roman" w:hAnsi="Times New Roman" w:cs="Times New Roman"/>
        </w:rPr>
        <w:t xml:space="preserve">the ultimate power of each State to police order within its boundaries. </w:t>
      </w:r>
      <w:r w:rsidR="00FB7B34" w:rsidRPr="7126CD02">
        <w:rPr>
          <w:rFonts w:ascii="Times New Roman" w:hAnsi="Times New Roman" w:cs="Times New Roman"/>
        </w:rPr>
        <w:t>I</w:t>
      </w:r>
      <w:r w:rsidR="00395C36" w:rsidRPr="7126CD02">
        <w:rPr>
          <w:rFonts w:ascii="Times New Roman" w:hAnsi="Times New Roman" w:cs="Times New Roman"/>
        </w:rPr>
        <w:t>n</w:t>
      </w:r>
      <w:r w:rsidR="00FB7B34" w:rsidRPr="7126CD02">
        <w:rPr>
          <w:rFonts w:ascii="Times New Roman" w:hAnsi="Times New Roman" w:cs="Times New Roman"/>
        </w:rPr>
        <w:t xml:space="preserve"> doing so, the Chief Justice</w:t>
      </w:r>
      <w:r w:rsidR="00395C36" w:rsidRPr="7126CD02">
        <w:rPr>
          <w:rFonts w:ascii="Times New Roman" w:hAnsi="Times New Roman" w:cs="Times New Roman"/>
        </w:rPr>
        <w:t xml:space="preserve"> (for the majority) observed:</w:t>
      </w:r>
      <w:r w:rsidRPr="7126CD02">
        <w:rPr>
          <w:rStyle w:val="FootnoteReference"/>
          <w:rFonts w:ascii="Times New Roman" w:hAnsi="Times New Roman" w:cs="Times New Roman"/>
        </w:rPr>
        <w:footnoteReference w:id="68"/>
      </w:r>
      <w:r w:rsidR="00395C36" w:rsidRPr="7126CD02">
        <w:rPr>
          <w:rFonts w:ascii="Times New Roman" w:hAnsi="Times New Roman" w:cs="Times New Roman"/>
        </w:rPr>
        <w:t xml:space="preserve"> “</w:t>
      </w:r>
      <w:r w:rsidR="00395C36" w:rsidRPr="7126CD02">
        <w:rPr>
          <w:rFonts w:ascii="Times New Roman" w:hAnsi="Times New Roman" w:cs="Times New Roman"/>
          <w:lang w:val="en-AU"/>
        </w:rPr>
        <w:t>very often the apartment house is a mere parasite, constructed in order to take advantage of the open spaces and attractive surroundings created by the residential character of the district.</w:t>
      </w:r>
      <w:r w:rsidR="00DC1269" w:rsidRPr="7126CD02">
        <w:rPr>
          <w:rFonts w:ascii="Times New Roman" w:hAnsi="Times New Roman" w:cs="Times New Roman"/>
          <w:lang w:val="en-AU"/>
        </w:rPr>
        <w:t>”</w:t>
      </w:r>
    </w:p>
    <w:p w14:paraId="793A3CE1" w14:textId="77777777" w:rsidR="009B72F8" w:rsidRDefault="009B72F8" w:rsidP="00DC1EE7">
      <w:pPr>
        <w:rPr>
          <w:rFonts w:ascii="Times New Roman" w:hAnsi="Times New Roman" w:cs="Times New Roman"/>
        </w:rPr>
      </w:pPr>
    </w:p>
    <w:p w14:paraId="6EF4EC69" w14:textId="77777777" w:rsidR="003175A2" w:rsidRDefault="00EE46F1" w:rsidP="00DC1EE7">
      <w:pPr>
        <w:rPr>
          <w:rFonts w:ascii="Times New Roman" w:hAnsi="Times New Roman" w:cs="Times New Roman"/>
        </w:rPr>
      </w:pPr>
      <w:r>
        <w:rPr>
          <w:rFonts w:ascii="Times New Roman" w:hAnsi="Times New Roman" w:cs="Times New Roman"/>
        </w:rPr>
        <w:t xml:space="preserve">While the United States and Australia are both federated, common law countries which have much in common, American law is not the same as Australian law. </w:t>
      </w:r>
      <w:r w:rsidR="00C55A2D">
        <w:rPr>
          <w:rFonts w:ascii="Times New Roman" w:hAnsi="Times New Roman" w:cs="Times New Roman"/>
        </w:rPr>
        <w:t>Certainly, there is no record of the High Court referring to apartment houses as “parasites”, or anything like it.</w:t>
      </w:r>
      <w:r w:rsidR="003175A2">
        <w:rPr>
          <w:rFonts w:ascii="Times New Roman" w:hAnsi="Times New Roman" w:cs="Times New Roman"/>
        </w:rPr>
        <w:t xml:space="preserve"> </w:t>
      </w:r>
    </w:p>
    <w:p w14:paraId="3C3E089D" w14:textId="77777777" w:rsidR="003175A2" w:rsidRDefault="003175A2" w:rsidP="00DC1EE7">
      <w:pPr>
        <w:rPr>
          <w:rFonts w:ascii="Times New Roman" w:hAnsi="Times New Roman" w:cs="Times New Roman"/>
        </w:rPr>
      </w:pPr>
    </w:p>
    <w:p w14:paraId="10357217" w14:textId="28B117A2" w:rsidR="003175A2" w:rsidRPr="003175A2" w:rsidRDefault="003175A2" w:rsidP="003175A2">
      <w:pPr>
        <w:rPr>
          <w:rFonts w:ascii="Times New Roman" w:hAnsi="Times New Roman" w:cs="Times New Roman"/>
          <w:lang w:val="en-AU"/>
        </w:rPr>
      </w:pPr>
      <w:proofErr w:type="gramStart"/>
      <w:r>
        <w:rPr>
          <w:rFonts w:ascii="Times New Roman" w:hAnsi="Times New Roman" w:cs="Times New Roman"/>
        </w:rPr>
        <w:t>However</w:t>
      </w:r>
      <w:proofErr w:type="gramEnd"/>
      <w:r>
        <w:rPr>
          <w:rFonts w:ascii="Times New Roman" w:hAnsi="Times New Roman" w:cs="Times New Roman"/>
        </w:rPr>
        <w:t xml:space="preserve"> </w:t>
      </w:r>
      <w:r>
        <w:rPr>
          <w:rFonts w:ascii="Times New Roman" w:hAnsi="Times New Roman" w:cs="Times New Roman"/>
          <w:lang w:val="en-AU"/>
        </w:rPr>
        <w:t>f</w:t>
      </w:r>
      <w:r w:rsidRPr="003175A2">
        <w:rPr>
          <w:rFonts w:ascii="Times New Roman" w:hAnsi="Times New Roman" w:cs="Times New Roman"/>
          <w:lang w:val="en-AU"/>
        </w:rPr>
        <w:t>rom the city which invented zoning in 1916, New York, comes opinion that the use of zoning should be abolished:</w:t>
      </w:r>
      <w:r w:rsidRPr="003175A2">
        <w:rPr>
          <w:rFonts w:ascii="Times New Roman" w:hAnsi="Times New Roman" w:cs="Times New Roman"/>
          <w:vertAlign w:val="superscript"/>
          <w:lang w:val="en-AU"/>
        </w:rPr>
        <w:footnoteReference w:id="69"/>
      </w:r>
      <w:r w:rsidRPr="003175A2">
        <w:rPr>
          <w:rFonts w:ascii="Times New Roman" w:hAnsi="Times New Roman" w:cs="Times New Roman"/>
          <w:lang w:val="en-AU"/>
        </w:rPr>
        <w:t xml:space="preserve"> According to the former New York City planner, as reviewed by Millsap:</w:t>
      </w:r>
    </w:p>
    <w:p w14:paraId="6D66875D" w14:textId="77777777" w:rsidR="003175A2" w:rsidRPr="003175A2" w:rsidRDefault="003175A2" w:rsidP="003175A2">
      <w:pPr>
        <w:rPr>
          <w:rFonts w:ascii="Times New Roman" w:hAnsi="Times New Roman" w:cs="Times New Roman"/>
          <w:lang w:val="en-AU"/>
        </w:rPr>
      </w:pPr>
    </w:p>
    <w:p w14:paraId="1163DEAB" w14:textId="27B88191" w:rsidR="003175A2" w:rsidRDefault="003175A2" w:rsidP="003175A2">
      <w:pPr>
        <w:ind w:left="567"/>
        <w:rPr>
          <w:rFonts w:ascii="Times New Roman" w:hAnsi="Times New Roman" w:cs="Times New Roman"/>
          <w:lang w:val="en-AU"/>
        </w:rPr>
      </w:pPr>
      <w:r w:rsidRPr="003175A2">
        <w:rPr>
          <w:rFonts w:ascii="Times New Roman" w:hAnsi="Times New Roman" w:cs="Times New Roman"/>
          <w:lang w:val="en-AU"/>
        </w:rPr>
        <w:t xml:space="preserve">“In many U.S. cities housing is too expensive. Housing prices in coastal cities such as New York and San Francisco are notoriously outrageous, but even in inland cities such as Nashville and Denver prices are rising rapidly. Research shows that zoning is a big contributor to America’s high housing costs, and in a new book, </w:t>
      </w:r>
      <w:r w:rsidRPr="003175A2">
        <w:rPr>
          <w:rFonts w:ascii="Times New Roman" w:hAnsi="Times New Roman" w:cs="Times New Roman"/>
          <w:i/>
          <w:iCs/>
          <w:lang w:val="en-AU"/>
        </w:rPr>
        <w:t>Arbitrary Lines: How Zoning Broke the American City and How</w:t>
      </w:r>
      <w:r w:rsidRPr="003175A2">
        <w:rPr>
          <w:rFonts w:ascii="Times New Roman" w:hAnsi="Times New Roman" w:cs="Times New Roman"/>
          <w:lang w:val="en-AU"/>
        </w:rPr>
        <w:t xml:space="preserve"> </w:t>
      </w:r>
      <w:r w:rsidRPr="003175A2">
        <w:rPr>
          <w:rFonts w:ascii="Times New Roman" w:hAnsi="Times New Roman" w:cs="Times New Roman"/>
          <w:i/>
          <w:iCs/>
          <w:lang w:val="en-AU"/>
        </w:rPr>
        <w:t>to Fix It</w:t>
      </w:r>
      <w:r w:rsidRPr="003175A2">
        <w:rPr>
          <w:rFonts w:ascii="Times New Roman" w:hAnsi="Times New Roman" w:cs="Times New Roman"/>
          <w:lang w:val="en-AU"/>
        </w:rPr>
        <w:t>, former New York City planner M. Nolan Gray persuasively argues that cities should abolish zoning root and branch</w:t>
      </w:r>
      <w:r>
        <w:rPr>
          <w:rFonts w:ascii="Times New Roman" w:hAnsi="Times New Roman" w:cs="Times New Roman"/>
          <w:lang w:val="en-AU"/>
        </w:rPr>
        <w:t>….</w:t>
      </w:r>
    </w:p>
    <w:p w14:paraId="3DAEB30A" w14:textId="77777777" w:rsidR="003175A2" w:rsidRDefault="003175A2" w:rsidP="003175A2">
      <w:pPr>
        <w:ind w:left="567"/>
        <w:rPr>
          <w:rFonts w:ascii="Times New Roman" w:hAnsi="Times New Roman" w:cs="Times New Roman"/>
          <w:lang w:val="en-AU"/>
        </w:rPr>
      </w:pPr>
    </w:p>
    <w:p w14:paraId="5A0B540A" w14:textId="3D1C48C7" w:rsidR="003175A2" w:rsidRPr="003175A2" w:rsidRDefault="003175A2" w:rsidP="003175A2">
      <w:pPr>
        <w:ind w:left="567"/>
        <w:rPr>
          <w:rFonts w:ascii="Times New Roman" w:hAnsi="Times New Roman" w:cs="Times New Roman"/>
          <w:lang w:val="en-AU"/>
        </w:rPr>
      </w:pPr>
      <w:r w:rsidRPr="003175A2">
        <w:rPr>
          <w:rFonts w:ascii="Times New Roman" w:hAnsi="Times New Roman" w:cs="Times New Roman"/>
          <w:lang w:val="en-AU"/>
        </w:rPr>
        <w:t xml:space="preserve">The book is divided into three parts. </w:t>
      </w:r>
      <w:proofErr w:type="gramStart"/>
      <w:r w:rsidRPr="003175A2">
        <w:rPr>
          <w:rFonts w:ascii="Times New Roman" w:hAnsi="Times New Roman" w:cs="Times New Roman"/>
          <w:lang w:val="en-AU"/>
        </w:rPr>
        <w:t>Part</w:t>
      </w:r>
      <w:proofErr w:type="gramEnd"/>
      <w:r w:rsidRPr="003175A2">
        <w:rPr>
          <w:rFonts w:ascii="Times New Roman" w:hAnsi="Times New Roman" w:cs="Times New Roman"/>
          <w:lang w:val="en-AU"/>
        </w:rPr>
        <w:t xml:space="preserve"> one explains what zoning is and why it was established. Part two presents four critiques of zoning: It increases housing costs, reduces economic growth, foments economic and racial segregation, and mandates sprawl. Part three discusses current zoning reform efforts and early successes; makes the case for abolishing zoning; and considers what city planning could look like in a world without zoning.</w:t>
      </w:r>
      <w:r>
        <w:rPr>
          <w:rFonts w:ascii="Times New Roman" w:hAnsi="Times New Roman" w:cs="Times New Roman"/>
          <w:lang w:val="en-AU"/>
        </w:rPr>
        <w:t>”</w:t>
      </w:r>
    </w:p>
    <w:p w14:paraId="07977FB7" w14:textId="77777777" w:rsidR="003175A2" w:rsidRPr="003175A2" w:rsidRDefault="003175A2" w:rsidP="003175A2">
      <w:pPr>
        <w:ind w:left="567"/>
        <w:rPr>
          <w:rFonts w:ascii="Times New Roman" w:hAnsi="Times New Roman" w:cs="Times New Roman"/>
          <w:lang w:val="en-AU"/>
        </w:rPr>
      </w:pPr>
    </w:p>
    <w:p w14:paraId="73C1223E" w14:textId="0FD00C4A" w:rsidR="009B012F" w:rsidRDefault="003175A2" w:rsidP="00DC1EE7">
      <w:pPr>
        <w:rPr>
          <w:rFonts w:ascii="Times New Roman" w:hAnsi="Times New Roman" w:cs="Times New Roman"/>
        </w:rPr>
      </w:pPr>
      <w:r w:rsidRPr="003175A2">
        <w:rPr>
          <w:rFonts w:ascii="Times New Roman" w:hAnsi="Times New Roman" w:cs="Times New Roman"/>
          <w:i/>
          <w:iCs/>
        </w:rPr>
        <w:t>Arbitrary Lines</w:t>
      </w:r>
      <w:r>
        <w:rPr>
          <w:rFonts w:ascii="Times New Roman" w:hAnsi="Times New Roman" w:cs="Times New Roman"/>
        </w:rPr>
        <w:t xml:space="preserve"> is an excellent easy-to-read book written by someone who understands the zoning and planning system from the inside, as well as economics. Although the author Gray has nothing to say about Australian law, the reader will readily recognise many similarities between the American and Australian zoning systems, which is not surprising because the latter was derived from the former.</w:t>
      </w:r>
    </w:p>
    <w:p w14:paraId="74071109" w14:textId="77777777" w:rsidR="003175A2" w:rsidRDefault="003175A2" w:rsidP="00DC1EE7">
      <w:pPr>
        <w:rPr>
          <w:rFonts w:ascii="Times New Roman" w:hAnsi="Times New Roman" w:cs="Times New Roman"/>
        </w:rPr>
      </w:pPr>
    </w:p>
    <w:p w14:paraId="10B02131" w14:textId="34FF862F" w:rsidR="003175A2" w:rsidRDefault="003175A2" w:rsidP="00DC1EE7">
      <w:pPr>
        <w:rPr>
          <w:rFonts w:ascii="Times New Roman" w:hAnsi="Times New Roman" w:cs="Times New Roman"/>
        </w:rPr>
      </w:pPr>
      <w:r>
        <w:rPr>
          <w:rFonts w:ascii="Times New Roman" w:hAnsi="Times New Roman" w:cs="Times New Roman"/>
        </w:rPr>
        <w:t xml:space="preserve">The irony is, that in recognising that housing in American cities is </w:t>
      </w:r>
      <w:r w:rsidR="00A20182">
        <w:rPr>
          <w:rFonts w:ascii="Times New Roman" w:hAnsi="Times New Roman" w:cs="Times New Roman"/>
        </w:rPr>
        <w:t>too</w:t>
      </w:r>
      <w:r>
        <w:rPr>
          <w:rFonts w:ascii="Times New Roman" w:hAnsi="Times New Roman" w:cs="Times New Roman"/>
        </w:rPr>
        <w:t xml:space="preserve"> expensive, it seems that Australian housing has </w:t>
      </w:r>
      <w:proofErr w:type="gramStart"/>
      <w:r>
        <w:rPr>
          <w:rFonts w:ascii="Times New Roman" w:hAnsi="Times New Roman" w:cs="Times New Roman"/>
        </w:rPr>
        <w:t>actually caught</w:t>
      </w:r>
      <w:proofErr w:type="gramEnd"/>
      <w:r>
        <w:rPr>
          <w:rFonts w:ascii="Times New Roman" w:hAnsi="Times New Roman" w:cs="Times New Roman"/>
        </w:rPr>
        <w:t xml:space="preserve"> an American disease. </w:t>
      </w:r>
    </w:p>
    <w:p w14:paraId="1F4C09A7" w14:textId="77777777" w:rsidR="00A20182" w:rsidRDefault="00A20182" w:rsidP="00DC1EE7">
      <w:pPr>
        <w:rPr>
          <w:rFonts w:ascii="Times New Roman" w:hAnsi="Times New Roman" w:cs="Times New Roman"/>
        </w:rPr>
      </w:pPr>
    </w:p>
    <w:p w14:paraId="7E05BCBF" w14:textId="4901BDF3" w:rsidR="00A20182" w:rsidRPr="00B03D60" w:rsidRDefault="00A20182" w:rsidP="00DC1EE7">
      <w:pPr>
        <w:rPr>
          <w:rFonts w:ascii="Times New Roman" w:hAnsi="Times New Roman" w:cs="Times New Roman"/>
          <w:u w:val="single"/>
        </w:rPr>
      </w:pPr>
      <w:r w:rsidRPr="00B03D60">
        <w:rPr>
          <w:rFonts w:ascii="Times New Roman" w:hAnsi="Times New Roman" w:cs="Times New Roman"/>
          <w:u w:val="single"/>
        </w:rPr>
        <w:t xml:space="preserve">RECOMMENDATION: Everyone should read </w:t>
      </w:r>
      <w:r w:rsidRPr="00B03D60">
        <w:rPr>
          <w:rFonts w:ascii="Times New Roman" w:hAnsi="Times New Roman" w:cs="Times New Roman"/>
          <w:i/>
          <w:iCs/>
          <w:u w:val="single"/>
        </w:rPr>
        <w:t>Arbitrary Lines</w:t>
      </w:r>
      <w:r w:rsidRPr="00B03D60">
        <w:rPr>
          <w:rFonts w:ascii="Times New Roman" w:hAnsi="Times New Roman" w:cs="Times New Roman"/>
          <w:u w:val="single"/>
        </w:rPr>
        <w:t xml:space="preserve">. Ideally, someone should bring </w:t>
      </w:r>
      <w:r w:rsidR="00B4643A" w:rsidRPr="00B03D60">
        <w:rPr>
          <w:rFonts w:ascii="Times New Roman" w:hAnsi="Times New Roman" w:cs="Times New Roman"/>
          <w:u w:val="single"/>
        </w:rPr>
        <w:t>the author</w:t>
      </w:r>
      <w:r w:rsidRPr="00B03D60">
        <w:rPr>
          <w:rFonts w:ascii="Times New Roman" w:hAnsi="Times New Roman" w:cs="Times New Roman"/>
          <w:u w:val="single"/>
        </w:rPr>
        <w:t xml:space="preserve"> to Australia for a lecture tour.</w:t>
      </w:r>
    </w:p>
    <w:p w14:paraId="76354AE1" w14:textId="77777777" w:rsidR="00A20182" w:rsidRDefault="00A20182" w:rsidP="00DC1EE7">
      <w:pPr>
        <w:rPr>
          <w:rFonts w:ascii="Times New Roman" w:hAnsi="Times New Roman" w:cs="Times New Roman"/>
        </w:rPr>
      </w:pPr>
    </w:p>
    <w:p w14:paraId="750DFDDB" w14:textId="4AC1A573" w:rsidR="00F53C9A" w:rsidRPr="00F53C9A" w:rsidRDefault="00F53C9A" w:rsidP="00F53C9A">
      <w:pPr>
        <w:rPr>
          <w:rFonts w:ascii="Times New Roman" w:hAnsi="Times New Roman" w:cs="Times New Roman"/>
        </w:rPr>
      </w:pPr>
      <w:r w:rsidRPr="00F53C9A">
        <w:rPr>
          <w:rFonts w:ascii="Times New Roman" w:hAnsi="Times New Roman" w:cs="Times New Roman"/>
        </w:rPr>
        <w:t>By the 1960’s, the lesson which seems to have been learnt by New South Wales, consciously or unconsciously, is that they “got away with it”. Although no one was paid compensation, and despite the large number of objectors, the injuriously affecting plans continued to exist. No doubt over the years, objectors, finding that they were a minority, relatively isolated from each other, dealing with a paralys</w:t>
      </w:r>
      <w:r w:rsidR="000272F6">
        <w:rPr>
          <w:rFonts w:ascii="Times New Roman" w:hAnsi="Times New Roman" w:cs="Times New Roman"/>
        </w:rPr>
        <w:t>ing</w:t>
      </w:r>
      <w:r w:rsidRPr="00F53C9A">
        <w:rPr>
          <w:rFonts w:ascii="Times New Roman" w:hAnsi="Times New Roman" w:cs="Times New Roman"/>
        </w:rPr>
        <w:t xml:space="preserve"> bureaucracy, and offered no apparent legal remedy, were worn down into submission. Over time, many properties inevitably changed hands, with the affected vendors absorbing the losses. The inertia of unaccountable state power prevailed. Subsequent developments reveal how New South Wales gave up any pretence of common sense and justice when injuriously affecting privately owned land.</w:t>
      </w:r>
      <w:r w:rsidR="00C549A3">
        <w:rPr>
          <w:rFonts w:ascii="Times New Roman" w:hAnsi="Times New Roman" w:cs="Times New Roman"/>
        </w:rPr>
        <w:t xml:space="preserve"> The uninhibited evolution of fiefdoms and petty tyranny within consent authorities, including the planning bureaucracies and the bodies politic of local government authorities, was set in train.</w:t>
      </w:r>
    </w:p>
    <w:p w14:paraId="492294D5" w14:textId="77777777" w:rsidR="00A20182" w:rsidRDefault="00A20182" w:rsidP="00DC1EE7">
      <w:pPr>
        <w:rPr>
          <w:rFonts w:ascii="Times New Roman" w:hAnsi="Times New Roman" w:cs="Times New Roman"/>
        </w:rPr>
      </w:pPr>
    </w:p>
    <w:p w14:paraId="52096C8B" w14:textId="315B104C" w:rsidR="00B44599" w:rsidRDefault="007424F9" w:rsidP="00DC1EE7">
      <w:pPr>
        <w:rPr>
          <w:rFonts w:ascii="Times New Roman" w:hAnsi="Times New Roman" w:cs="Times New Roman"/>
        </w:rPr>
      </w:pPr>
      <w:r>
        <w:rPr>
          <w:rFonts w:ascii="Times New Roman" w:hAnsi="Times New Roman" w:cs="Times New Roman"/>
        </w:rPr>
        <w:t xml:space="preserve">Thus, with respect to the operation of s 342Y of Part XIIA of the Act, </w:t>
      </w:r>
      <w:r w:rsidR="00F53C9A">
        <w:rPr>
          <w:rFonts w:ascii="Times New Roman" w:hAnsi="Times New Roman" w:cs="Times New Roman"/>
        </w:rPr>
        <w:t xml:space="preserve">Fricke QC </w:t>
      </w:r>
      <w:r>
        <w:rPr>
          <w:rFonts w:ascii="Times New Roman" w:hAnsi="Times New Roman" w:cs="Times New Roman"/>
        </w:rPr>
        <w:t xml:space="preserve">observed: </w:t>
      </w:r>
    </w:p>
    <w:p w14:paraId="0600B02D" w14:textId="77777777" w:rsidR="007424F9" w:rsidRDefault="007424F9" w:rsidP="00DC1EE7">
      <w:pPr>
        <w:rPr>
          <w:rFonts w:ascii="Times New Roman" w:hAnsi="Times New Roman" w:cs="Times New Roman"/>
        </w:rPr>
      </w:pPr>
    </w:p>
    <w:p w14:paraId="69963B04" w14:textId="4EF70A2D" w:rsidR="007424F9" w:rsidRDefault="007424F9" w:rsidP="007424F9">
      <w:pPr>
        <w:tabs>
          <w:tab w:val="left" w:pos="567"/>
        </w:tabs>
        <w:ind w:left="567"/>
        <w:rPr>
          <w:rFonts w:ascii="Times New Roman" w:hAnsi="Times New Roman" w:cs="Times New Roman"/>
        </w:rPr>
      </w:pPr>
      <w:r>
        <w:rPr>
          <w:rFonts w:ascii="Times New Roman" w:hAnsi="Times New Roman" w:cs="Times New Roman"/>
        </w:rPr>
        <w:t>“</w:t>
      </w:r>
      <w:r w:rsidRPr="007424F9">
        <w:rPr>
          <w:rFonts w:ascii="Times New Roman" w:hAnsi="Times New Roman" w:cs="Times New Roman"/>
        </w:rPr>
        <w:t>In the 1970’s planning authorities attracted no doubt by the procedural simplicity of the making of an Interim Development Order, had consistently utilised them as a means of permanent planning control. In these circumstances many persons had been denied any right to compensation or the possibility of enforcing acquisition of land which they could not use for any effective private purpose.”</w:t>
      </w:r>
    </w:p>
    <w:p w14:paraId="770A894B" w14:textId="77777777" w:rsidR="007424F9" w:rsidRDefault="007424F9" w:rsidP="007424F9">
      <w:pPr>
        <w:tabs>
          <w:tab w:val="left" w:pos="567"/>
        </w:tabs>
        <w:ind w:left="567"/>
        <w:rPr>
          <w:rFonts w:ascii="Times New Roman" w:hAnsi="Times New Roman" w:cs="Times New Roman"/>
        </w:rPr>
      </w:pPr>
    </w:p>
    <w:p w14:paraId="7DAA7275" w14:textId="6AE93402" w:rsidR="007424F9" w:rsidRDefault="007424F9" w:rsidP="007424F9">
      <w:pPr>
        <w:tabs>
          <w:tab w:val="left" w:pos="567"/>
        </w:tabs>
        <w:rPr>
          <w:rFonts w:ascii="Times New Roman" w:hAnsi="Times New Roman" w:cs="Times New Roman"/>
        </w:rPr>
      </w:pPr>
      <w:r>
        <w:rPr>
          <w:rFonts w:ascii="Times New Roman" w:hAnsi="Times New Roman" w:cs="Times New Roman"/>
        </w:rPr>
        <w:t xml:space="preserve">That’s right: Interim Development Orders (“IDOs”) were </w:t>
      </w:r>
      <w:proofErr w:type="gramStart"/>
      <w:r>
        <w:rPr>
          <w:rFonts w:ascii="Times New Roman" w:hAnsi="Times New Roman" w:cs="Times New Roman"/>
        </w:rPr>
        <w:t>actually used</w:t>
      </w:r>
      <w:proofErr w:type="gramEnd"/>
      <w:r>
        <w:rPr>
          <w:rFonts w:ascii="Times New Roman" w:hAnsi="Times New Roman" w:cs="Times New Roman"/>
        </w:rPr>
        <w:t xml:space="preserve"> as “Permanent Non-Development Orders”. An example of an IDO from 1974 is attached. Analysis of same will reveal a variety of derogations from the granted fee simple estate (the existence of which is not noted thereon), but for our purposes, it may be noted </w:t>
      </w:r>
      <w:r w:rsidR="00363086">
        <w:rPr>
          <w:rFonts w:ascii="Times New Roman" w:hAnsi="Times New Roman" w:cs="Times New Roman"/>
        </w:rPr>
        <w:t xml:space="preserve">in Column 5 </w:t>
      </w:r>
      <w:r w:rsidR="001A531E">
        <w:rPr>
          <w:rFonts w:ascii="Times New Roman" w:hAnsi="Times New Roman" w:cs="Times New Roman"/>
        </w:rPr>
        <w:t xml:space="preserve">“Development which </w:t>
      </w:r>
      <w:r w:rsidR="001A531E" w:rsidRPr="001A531E">
        <w:rPr>
          <w:rFonts w:ascii="Times New Roman" w:hAnsi="Times New Roman" w:cs="Times New Roman"/>
          <w:i/>
          <w:iCs/>
        </w:rPr>
        <w:t>may not</w:t>
      </w:r>
      <w:r w:rsidR="001A531E">
        <w:rPr>
          <w:rFonts w:ascii="Times New Roman" w:hAnsi="Times New Roman" w:cs="Times New Roman"/>
        </w:rPr>
        <w:t xml:space="preserve"> be carried out”</w:t>
      </w:r>
      <w:r w:rsidR="00363086">
        <w:rPr>
          <w:rFonts w:ascii="Times New Roman" w:hAnsi="Times New Roman" w:cs="Times New Roman"/>
        </w:rPr>
        <w:t xml:space="preserve"> </w:t>
      </w:r>
      <w:r w:rsidR="001A531E">
        <w:rPr>
          <w:rFonts w:ascii="Times New Roman" w:hAnsi="Times New Roman" w:cs="Times New Roman"/>
        </w:rPr>
        <w:t xml:space="preserve">includes </w:t>
      </w:r>
      <w:r w:rsidR="001A531E" w:rsidRPr="001A531E">
        <w:rPr>
          <w:rFonts w:ascii="Times New Roman" w:hAnsi="Times New Roman" w:cs="Times New Roman"/>
          <w:i/>
          <w:iCs/>
        </w:rPr>
        <w:t>inter alia</w:t>
      </w:r>
      <w:r w:rsidR="001A531E">
        <w:rPr>
          <w:rFonts w:ascii="Times New Roman" w:hAnsi="Times New Roman" w:cs="Times New Roman"/>
        </w:rPr>
        <w:t xml:space="preserve">, “residential buildings”. Clause 6(1) provides that the minimum allotment size is to be 100 hectares. Despite being entitled as an “Interim” order, no limitation period is provided. </w:t>
      </w:r>
    </w:p>
    <w:p w14:paraId="4E864655" w14:textId="77777777" w:rsidR="001A531E" w:rsidRDefault="001A531E" w:rsidP="007424F9">
      <w:pPr>
        <w:tabs>
          <w:tab w:val="left" w:pos="567"/>
        </w:tabs>
        <w:rPr>
          <w:rFonts w:ascii="Times New Roman" w:hAnsi="Times New Roman" w:cs="Times New Roman"/>
        </w:rPr>
      </w:pPr>
    </w:p>
    <w:p w14:paraId="4212412E" w14:textId="596CBB26" w:rsidR="001A531E" w:rsidRDefault="001A531E" w:rsidP="007424F9">
      <w:pPr>
        <w:tabs>
          <w:tab w:val="left" w:pos="567"/>
        </w:tabs>
        <w:rPr>
          <w:rFonts w:ascii="Times New Roman" w:hAnsi="Times New Roman" w:cs="Times New Roman"/>
        </w:rPr>
      </w:pPr>
      <w:r>
        <w:rPr>
          <w:rFonts w:ascii="Times New Roman" w:hAnsi="Times New Roman" w:cs="Times New Roman"/>
        </w:rPr>
        <w:t>These are clearly derogations from the granted estate, and limit any housing development</w:t>
      </w:r>
      <w:r w:rsidR="00EA0E9A">
        <w:rPr>
          <w:rFonts w:ascii="Times New Roman" w:hAnsi="Times New Roman" w:cs="Times New Roman"/>
        </w:rPr>
        <w:t>,</w:t>
      </w:r>
      <w:r>
        <w:rPr>
          <w:rFonts w:ascii="Times New Roman" w:hAnsi="Times New Roman" w:cs="Times New Roman"/>
        </w:rPr>
        <w:t xml:space="preserve"> indefinitely. The document is stamped “Central Hills Lands Scenic Protection Area”. </w:t>
      </w:r>
      <w:r w:rsidR="00EA0E9A">
        <w:rPr>
          <w:rFonts w:ascii="Times New Roman" w:hAnsi="Times New Roman" w:cs="Times New Roman"/>
        </w:rPr>
        <w:t xml:space="preserve">It was always open to the Crown to resume the land for scenic protection </w:t>
      </w:r>
      <w:proofErr w:type="gramStart"/>
      <w:r w:rsidR="00EA0E9A">
        <w:rPr>
          <w:rFonts w:ascii="Times New Roman" w:hAnsi="Times New Roman" w:cs="Times New Roman"/>
        </w:rPr>
        <w:t>purposes, or</w:t>
      </w:r>
      <w:proofErr w:type="gramEnd"/>
      <w:r w:rsidR="00EA0E9A">
        <w:rPr>
          <w:rFonts w:ascii="Times New Roman" w:hAnsi="Times New Roman" w:cs="Times New Roman"/>
        </w:rPr>
        <w:t xml:space="preserve"> negotiate with the proprietor in good faith a restrictive covenant which could be noted on title </w:t>
      </w:r>
      <w:proofErr w:type="gramStart"/>
      <w:r w:rsidR="00EA0E9A">
        <w:rPr>
          <w:rFonts w:ascii="Times New Roman" w:hAnsi="Times New Roman" w:cs="Times New Roman"/>
        </w:rPr>
        <w:t>on ;payment</w:t>
      </w:r>
      <w:proofErr w:type="gramEnd"/>
      <w:r w:rsidR="00EA0E9A">
        <w:rPr>
          <w:rFonts w:ascii="Times New Roman" w:hAnsi="Times New Roman" w:cs="Times New Roman"/>
        </w:rPr>
        <w:t xml:space="preserve"> of the negotiated sum with the proprietor. This was not done.</w:t>
      </w:r>
    </w:p>
    <w:p w14:paraId="31E96983" w14:textId="77777777" w:rsidR="00EA0E9A" w:rsidRDefault="00EA0E9A" w:rsidP="007424F9">
      <w:pPr>
        <w:tabs>
          <w:tab w:val="left" w:pos="567"/>
        </w:tabs>
        <w:rPr>
          <w:rFonts w:ascii="Times New Roman" w:hAnsi="Times New Roman" w:cs="Times New Roman"/>
        </w:rPr>
      </w:pPr>
    </w:p>
    <w:p w14:paraId="2136B62C" w14:textId="52148725" w:rsidR="00EA0E9A" w:rsidRPr="007424F9" w:rsidRDefault="00EA0E9A" w:rsidP="007424F9">
      <w:pPr>
        <w:tabs>
          <w:tab w:val="left" w:pos="567"/>
        </w:tabs>
        <w:rPr>
          <w:rFonts w:ascii="Times New Roman" w:hAnsi="Times New Roman" w:cs="Times New Roman"/>
        </w:rPr>
      </w:pPr>
      <w:r>
        <w:rPr>
          <w:rFonts w:ascii="Times New Roman" w:hAnsi="Times New Roman" w:cs="Times New Roman"/>
        </w:rPr>
        <w:t>The Minister, in answering a representation from the local State MLA in 1977, made these observations:</w:t>
      </w:r>
    </w:p>
    <w:p w14:paraId="5A96E32E" w14:textId="77777777" w:rsidR="007424F9" w:rsidRDefault="007424F9" w:rsidP="007424F9">
      <w:pPr>
        <w:tabs>
          <w:tab w:val="left" w:pos="567"/>
        </w:tabs>
        <w:rPr>
          <w:rFonts w:ascii="Times New Roman" w:hAnsi="Times New Roman" w:cs="Times New Roman"/>
        </w:rPr>
      </w:pPr>
    </w:p>
    <w:p w14:paraId="6B5993BC" w14:textId="77777777" w:rsidR="00B44599" w:rsidRDefault="00B44599" w:rsidP="00DC1EE7">
      <w:pPr>
        <w:rPr>
          <w:rFonts w:ascii="Times New Roman" w:hAnsi="Times New Roman" w:cs="Times New Roman"/>
        </w:rPr>
      </w:pPr>
    </w:p>
    <w:p w14:paraId="2E9133FB" w14:textId="77777777" w:rsidR="00B71E60" w:rsidRDefault="00B71E60" w:rsidP="00DC1EE7">
      <w:pPr>
        <w:rPr>
          <w:rFonts w:ascii="Times New Roman" w:hAnsi="Times New Roman" w:cs="Times New Roman"/>
        </w:rPr>
      </w:pPr>
    </w:p>
    <w:p w14:paraId="49E8BB86" w14:textId="77777777" w:rsidR="00B71E60" w:rsidRDefault="00B71E60" w:rsidP="00DC1EE7">
      <w:pPr>
        <w:rPr>
          <w:rFonts w:ascii="Times New Roman" w:hAnsi="Times New Roman" w:cs="Times New Roman"/>
        </w:rPr>
      </w:pPr>
    </w:p>
    <w:p w14:paraId="3885855E" w14:textId="77777777" w:rsidR="00B71E60" w:rsidRDefault="00B71E60" w:rsidP="00DC1EE7">
      <w:pPr>
        <w:rPr>
          <w:rFonts w:ascii="Times New Roman" w:hAnsi="Times New Roman" w:cs="Times New Roman"/>
        </w:rPr>
      </w:pPr>
    </w:p>
    <w:p w14:paraId="225F4857" w14:textId="32544DC5" w:rsidR="00B71E60" w:rsidRDefault="00EA0E9A" w:rsidP="00DC1EE7">
      <w:r>
        <w:lastRenderedPageBreak/>
        <w:fldChar w:fldCharType="begin"/>
      </w:r>
      <w:r>
        <w:instrText xml:space="preserve"> INCLUDEPICTURE "/Users/peteringall/Library/Group Containers/UBF8T346G9.ms/WebArchiveCopyPasteTempFiles/com.microsoft.Word/27524b1d-d6be-4786-aa48-bb149f780905" \* MERGEFORMATINET </w:instrText>
      </w:r>
      <w:r>
        <w:fldChar w:fldCharType="separate"/>
      </w:r>
      <w:r>
        <w:rPr>
          <w:noProof/>
        </w:rPr>
        <w:drawing>
          <wp:inline distT="0" distB="0" distL="0" distR="0" wp14:anchorId="66A6291A" wp14:editId="596ECCCE">
            <wp:extent cx="4533900" cy="4361491"/>
            <wp:effectExtent l="0" t="0" r="0" b="0"/>
            <wp:docPr id="434824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7714" cy="4374780"/>
                    </a:xfrm>
                    <a:prstGeom prst="rect">
                      <a:avLst/>
                    </a:prstGeom>
                    <a:noFill/>
                    <a:ln>
                      <a:noFill/>
                    </a:ln>
                  </pic:spPr>
                </pic:pic>
              </a:graphicData>
            </a:graphic>
          </wp:inline>
        </w:drawing>
      </w:r>
      <w:r>
        <w:fldChar w:fldCharType="end"/>
      </w:r>
    </w:p>
    <w:p w14:paraId="6393915B" w14:textId="77777777" w:rsidR="00B03D60" w:rsidRDefault="00B03D60" w:rsidP="00DC1EE7">
      <w:pPr>
        <w:rPr>
          <w:rFonts w:ascii="Times New Roman" w:hAnsi="Times New Roman" w:cs="Times New Roman"/>
        </w:rPr>
      </w:pPr>
    </w:p>
    <w:p w14:paraId="32AA6339" w14:textId="2E5A91AE" w:rsidR="00EA0E9A" w:rsidRDefault="00EA0E9A" w:rsidP="00DC1EE7">
      <w:pPr>
        <w:rPr>
          <w:rFonts w:ascii="Times New Roman" w:hAnsi="Times New Roman" w:cs="Times New Roman"/>
        </w:rPr>
      </w:pPr>
      <w:r w:rsidRPr="00EA0E9A">
        <w:rPr>
          <w:rFonts w:ascii="Times New Roman" w:hAnsi="Times New Roman" w:cs="Times New Roman"/>
        </w:rPr>
        <w:t>Such b</w:t>
      </w:r>
      <w:r>
        <w:rPr>
          <w:rFonts w:ascii="Times New Roman" w:hAnsi="Times New Roman" w:cs="Times New Roman"/>
        </w:rPr>
        <w:t>ureaucratic sludge</w:t>
      </w:r>
      <w:r w:rsidR="00D028CA">
        <w:rPr>
          <w:rFonts w:ascii="Times New Roman" w:hAnsi="Times New Roman" w:cs="Times New Roman"/>
        </w:rPr>
        <w:t xml:space="preserve"> is</w:t>
      </w:r>
      <w:r>
        <w:rPr>
          <w:rFonts w:ascii="Times New Roman" w:hAnsi="Times New Roman" w:cs="Times New Roman"/>
        </w:rPr>
        <w:t xml:space="preserve"> worthy of Sir Humphrey Appleby</w:t>
      </w:r>
      <w:r w:rsidR="00D028CA">
        <w:rPr>
          <w:rFonts w:ascii="Times New Roman" w:hAnsi="Times New Roman" w:cs="Times New Roman"/>
        </w:rPr>
        <w:t>, and exemplifies the very real impediments faced by proprietors, as imposed by the growing and unaccountable planning bureaucracy.</w:t>
      </w:r>
      <w:r w:rsidR="00AE29F9">
        <w:rPr>
          <w:rFonts w:ascii="Times New Roman" w:hAnsi="Times New Roman" w:cs="Times New Roman"/>
        </w:rPr>
        <w:t xml:space="preserve"> </w:t>
      </w:r>
      <w:r w:rsidR="005D30E6">
        <w:rPr>
          <w:rFonts w:ascii="Times New Roman" w:hAnsi="Times New Roman" w:cs="Times New Roman"/>
        </w:rPr>
        <w:t xml:space="preserve">Clearly in this case, the proprietor’s interest </w:t>
      </w:r>
      <w:r w:rsidR="00B44926">
        <w:rPr>
          <w:rFonts w:ascii="Times New Roman" w:hAnsi="Times New Roman" w:cs="Times New Roman"/>
        </w:rPr>
        <w:t xml:space="preserve">in land </w:t>
      </w:r>
      <w:r w:rsidR="005D30E6">
        <w:rPr>
          <w:rFonts w:ascii="Times New Roman" w:hAnsi="Times New Roman" w:cs="Times New Roman"/>
        </w:rPr>
        <w:t>was sterilised and the uncertainty - for an unknowable period of years – rendered almost any land dealing impossible.</w:t>
      </w:r>
    </w:p>
    <w:p w14:paraId="06070D76" w14:textId="77777777" w:rsidR="0025799D" w:rsidRDefault="0025799D" w:rsidP="00DC1EE7">
      <w:pPr>
        <w:rPr>
          <w:rFonts w:ascii="Times New Roman" w:hAnsi="Times New Roman" w:cs="Times New Roman"/>
        </w:rPr>
      </w:pPr>
    </w:p>
    <w:p w14:paraId="048E3AB3" w14:textId="794B6E8B" w:rsidR="0025799D" w:rsidRPr="0025799D" w:rsidRDefault="0025799D" w:rsidP="0025799D">
      <w:pPr>
        <w:rPr>
          <w:rFonts w:ascii="Times New Roman" w:hAnsi="Times New Roman" w:cs="Times New Roman"/>
          <w:lang w:val="en-AU"/>
        </w:rPr>
      </w:pPr>
      <w:r w:rsidRPr="0025799D">
        <w:rPr>
          <w:rFonts w:ascii="Times New Roman" w:hAnsi="Times New Roman" w:cs="Times New Roman"/>
          <w:lang w:val="en-AU"/>
        </w:rPr>
        <w:t xml:space="preserve">The views of the N.S.W. Planning &amp; Environment Commission </w:t>
      </w:r>
      <w:r w:rsidR="009A4A2A">
        <w:rPr>
          <w:rFonts w:ascii="Times New Roman" w:hAnsi="Times New Roman" w:cs="Times New Roman"/>
          <w:lang w:val="en-AU"/>
        </w:rPr>
        <w:t>from the same period may be noted</w:t>
      </w:r>
      <w:r w:rsidRPr="0025799D">
        <w:rPr>
          <w:rFonts w:ascii="Times New Roman" w:hAnsi="Times New Roman" w:cs="Times New Roman"/>
          <w:lang w:val="en-AU"/>
        </w:rPr>
        <w:t>:</w:t>
      </w:r>
      <w:r w:rsidRPr="0025799D">
        <w:rPr>
          <w:rFonts w:ascii="Times New Roman" w:hAnsi="Times New Roman" w:cs="Times New Roman"/>
          <w:vertAlign w:val="superscript"/>
          <w:lang w:val="en-AU"/>
        </w:rPr>
        <w:footnoteReference w:id="70"/>
      </w:r>
    </w:p>
    <w:p w14:paraId="5F6E8851" w14:textId="77777777" w:rsidR="0025799D" w:rsidRPr="0025799D" w:rsidRDefault="0025799D" w:rsidP="0025799D">
      <w:pPr>
        <w:rPr>
          <w:rFonts w:ascii="Times New Roman" w:hAnsi="Times New Roman" w:cs="Times New Roman"/>
          <w:lang w:val="en-AU"/>
        </w:rPr>
      </w:pPr>
    </w:p>
    <w:p w14:paraId="2E707A79" w14:textId="77777777" w:rsidR="0025799D" w:rsidRPr="0025799D" w:rsidRDefault="0025799D" w:rsidP="009A4A2A">
      <w:pPr>
        <w:ind w:left="567"/>
        <w:rPr>
          <w:rFonts w:ascii="Times New Roman" w:hAnsi="Times New Roman" w:cs="Times New Roman"/>
          <w:lang w:val="en-AU"/>
        </w:rPr>
      </w:pPr>
      <w:r w:rsidRPr="0025799D">
        <w:rPr>
          <w:rFonts w:ascii="Times New Roman" w:hAnsi="Times New Roman" w:cs="Times New Roman"/>
          <w:lang w:val="en-AU"/>
        </w:rPr>
        <w:t xml:space="preserve">“The imposition of planning control in the Sydney Region has followed a course which has a good deal in common with the experience of other Australian State capital cities. </w:t>
      </w:r>
      <w:r w:rsidRPr="009A4A2A">
        <w:rPr>
          <w:rFonts w:ascii="Times New Roman" w:hAnsi="Times New Roman" w:cs="Times New Roman"/>
          <w:lang w:val="en-AU"/>
        </w:rPr>
        <w:t>Planning thought from the United Kingdom</w:t>
      </w:r>
      <w:r w:rsidRPr="0025799D">
        <w:rPr>
          <w:rFonts w:ascii="Times New Roman" w:hAnsi="Times New Roman" w:cs="Times New Roman"/>
          <w:lang w:val="en-AU"/>
        </w:rPr>
        <w:t xml:space="preserve">, together with the idealistic underpinnings of post-World War II reconstruction in Australia, led the New South Wales Government to move, at much the same time as the other Australian States, to introduce </w:t>
      </w:r>
      <w:r w:rsidRPr="009A4A2A">
        <w:rPr>
          <w:rFonts w:ascii="Times New Roman" w:hAnsi="Times New Roman" w:cs="Times New Roman"/>
          <w:lang w:val="en-AU"/>
        </w:rPr>
        <w:t>more ambitious planning controls</w:t>
      </w:r>
      <w:r w:rsidRPr="0025799D">
        <w:rPr>
          <w:rFonts w:ascii="Times New Roman" w:hAnsi="Times New Roman" w:cs="Times New Roman"/>
          <w:lang w:val="en-AU"/>
        </w:rPr>
        <w:t xml:space="preserve"> than had previously been considered acceptable.</w:t>
      </w:r>
    </w:p>
    <w:p w14:paraId="2C172EC7" w14:textId="77777777" w:rsidR="0025799D" w:rsidRPr="0025799D" w:rsidRDefault="0025799D" w:rsidP="009A4A2A">
      <w:pPr>
        <w:ind w:left="567"/>
        <w:rPr>
          <w:rFonts w:ascii="Times New Roman" w:hAnsi="Times New Roman" w:cs="Times New Roman"/>
          <w:lang w:val="en-AU"/>
        </w:rPr>
      </w:pPr>
    </w:p>
    <w:p w14:paraId="106A5253" w14:textId="77777777" w:rsidR="0025799D" w:rsidRPr="0025799D" w:rsidRDefault="0025799D" w:rsidP="009A4A2A">
      <w:pPr>
        <w:ind w:left="567"/>
        <w:rPr>
          <w:rFonts w:ascii="Times New Roman" w:hAnsi="Times New Roman" w:cs="Times New Roman"/>
          <w:lang w:val="en-AU"/>
        </w:rPr>
      </w:pPr>
      <w:r w:rsidRPr="0025799D">
        <w:rPr>
          <w:rFonts w:ascii="Times New Roman" w:hAnsi="Times New Roman" w:cs="Times New Roman"/>
          <w:lang w:val="en-AU"/>
        </w:rPr>
        <w:t>An amendment of the Local Government Act in 1945 provided for the preparation of planning schemes by municipal and shire councils and for the constitution of the Cumberland County Council</w:t>
      </w:r>
      <w:proofErr w:type="gramStart"/>
      <w:r w:rsidRPr="0025799D">
        <w:rPr>
          <w:rFonts w:ascii="Times New Roman" w:hAnsi="Times New Roman" w:cs="Times New Roman"/>
          <w:lang w:val="en-AU"/>
        </w:rPr>
        <w:t>…..</w:t>
      </w:r>
      <w:proofErr w:type="gramEnd"/>
      <w:r w:rsidRPr="0025799D">
        <w:rPr>
          <w:rFonts w:ascii="Times New Roman" w:hAnsi="Times New Roman" w:cs="Times New Roman"/>
          <w:lang w:val="en-AU"/>
        </w:rPr>
        <w:t>The County of Cumberland Planning Scheme was completed in July 1948 but was not given statutory effect for a further three years.</w:t>
      </w:r>
    </w:p>
    <w:p w14:paraId="59E4FF4F" w14:textId="77777777" w:rsidR="0025799D" w:rsidRPr="0025799D" w:rsidRDefault="0025799D" w:rsidP="009A4A2A">
      <w:pPr>
        <w:ind w:left="567"/>
        <w:rPr>
          <w:rFonts w:ascii="Times New Roman" w:hAnsi="Times New Roman" w:cs="Times New Roman"/>
          <w:lang w:val="en-AU"/>
        </w:rPr>
      </w:pPr>
    </w:p>
    <w:p w14:paraId="41236CA4" w14:textId="77777777" w:rsidR="0025799D" w:rsidRPr="0025799D" w:rsidRDefault="0025799D" w:rsidP="009A4A2A">
      <w:pPr>
        <w:ind w:left="567"/>
        <w:rPr>
          <w:rFonts w:ascii="Times New Roman" w:hAnsi="Times New Roman" w:cs="Times New Roman"/>
          <w:lang w:val="en-AU"/>
        </w:rPr>
      </w:pPr>
      <w:proofErr w:type="gramStart"/>
      <w:r w:rsidRPr="0025799D">
        <w:rPr>
          <w:rFonts w:ascii="Times New Roman" w:hAnsi="Times New Roman" w:cs="Times New Roman"/>
          <w:lang w:val="en-AU"/>
        </w:rPr>
        <w:lastRenderedPageBreak/>
        <w:t>…..</w:t>
      </w:r>
      <w:proofErr w:type="gramEnd"/>
      <w:r w:rsidRPr="0025799D">
        <w:rPr>
          <w:rFonts w:ascii="Times New Roman" w:hAnsi="Times New Roman" w:cs="Times New Roman"/>
          <w:lang w:val="en-AU"/>
        </w:rPr>
        <w:t>The County Scheme contained broadly based zonings and reservations – living, industrial, business and commercial, open space, green belt, rural, special uses, and a definition of the major commercial centres. It contained provisions for conservation, through definition of foreshore scenic protection areas, provision for preservation of historic buildings and places, and the definition of a green belt around the then existing urban development.</w:t>
      </w:r>
    </w:p>
    <w:p w14:paraId="070B9B7C" w14:textId="77777777" w:rsidR="0025799D" w:rsidRPr="0025799D" w:rsidRDefault="0025799D" w:rsidP="009A4A2A">
      <w:pPr>
        <w:ind w:left="567"/>
        <w:rPr>
          <w:rFonts w:ascii="Times New Roman" w:hAnsi="Times New Roman" w:cs="Times New Roman"/>
          <w:lang w:val="en-AU"/>
        </w:rPr>
      </w:pPr>
    </w:p>
    <w:p w14:paraId="63589799" w14:textId="77777777" w:rsidR="0025799D" w:rsidRPr="0025799D" w:rsidRDefault="0025799D" w:rsidP="009A4A2A">
      <w:pPr>
        <w:ind w:left="567"/>
        <w:rPr>
          <w:rFonts w:ascii="Times New Roman" w:hAnsi="Times New Roman" w:cs="Times New Roman"/>
          <w:lang w:val="en-AU"/>
        </w:rPr>
      </w:pPr>
      <w:r w:rsidRPr="0025799D">
        <w:rPr>
          <w:rFonts w:ascii="Times New Roman" w:hAnsi="Times New Roman" w:cs="Times New Roman"/>
          <w:lang w:val="en-AU"/>
        </w:rPr>
        <w:t xml:space="preserve">The effective </w:t>
      </w:r>
      <w:r w:rsidRPr="0025799D">
        <w:rPr>
          <w:rFonts w:ascii="Times New Roman" w:hAnsi="Times New Roman" w:cs="Times New Roman"/>
          <w:i/>
          <w:iCs/>
          <w:lang w:val="en-AU"/>
        </w:rPr>
        <w:t>centralisation of control over land use</w:t>
      </w:r>
      <w:r w:rsidRPr="0025799D">
        <w:rPr>
          <w:rFonts w:ascii="Times New Roman" w:hAnsi="Times New Roman" w:cs="Times New Roman"/>
          <w:lang w:val="en-AU"/>
        </w:rPr>
        <w:t xml:space="preserve"> was consolidated in 1964 when the Cumberland County Council was replaced by the State Planning Authority, a statutory authority with State-wide responsibilities under the control of a Minister. The State Planning Authority was given wide powers to acquire and develop land. It continued the functions of the County </w:t>
      </w:r>
      <w:proofErr w:type="gramStart"/>
      <w:r w:rsidRPr="0025799D">
        <w:rPr>
          <w:rFonts w:ascii="Times New Roman" w:hAnsi="Times New Roman" w:cs="Times New Roman"/>
          <w:lang w:val="en-AU"/>
        </w:rPr>
        <w:t>Council, but</w:t>
      </w:r>
      <w:proofErr w:type="gramEnd"/>
      <w:r w:rsidRPr="0025799D">
        <w:rPr>
          <w:rFonts w:ascii="Times New Roman" w:hAnsi="Times New Roman" w:cs="Times New Roman"/>
          <w:lang w:val="en-AU"/>
        </w:rPr>
        <w:t xml:space="preserve"> undertook a review of the County Scheme and this led to the publication of the Sydney Region Outline Plan in 1968.</w:t>
      </w:r>
    </w:p>
    <w:p w14:paraId="58BCA139" w14:textId="77777777" w:rsidR="0025799D" w:rsidRPr="0025799D" w:rsidRDefault="0025799D" w:rsidP="0025799D">
      <w:pPr>
        <w:rPr>
          <w:rFonts w:ascii="Times New Roman" w:hAnsi="Times New Roman" w:cs="Times New Roman"/>
          <w:lang w:val="en-AU"/>
        </w:rPr>
      </w:pPr>
    </w:p>
    <w:p w14:paraId="5781DCF9" w14:textId="77777777" w:rsidR="0025799D" w:rsidRPr="0025799D" w:rsidRDefault="0025799D" w:rsidP="009A4A2A">
      <w:pPr>
        <w:ind w:left="567"/>
        <w:rPr>
          <w:rFonts w:ascii="Times New Roman" w:hAnsi="Times New Roman" w:cs="Times New Roman"/>
          <w:lang w:val="en-AU"/>
        </w:rPr>
      </w:pPr>
      <w:proofErr w:type="gramStart"/>
      <w:r w:rsidRPr="0025799D">
        <w:rPr>
          <w:rFonts w:ascii="Times New Roman" w:hAnsi="Times New Roman" w:cs="Times New Roman"/>
          <w:lang w:val="en-AU"/>
        </w:rPr>
        <w:t>…..</w:t>
      </w:r>
      <w:proofErr w:type="gramEnd"/>
      <w:r w:rsidRPr="0025799D">
        <w:rPr>
          <w:rFonts w:ascii="Times New Roman" w:hAnsi="Times New Roman" w:cs="Times New Roman"/>
          <w:lang w:val="en-AU"/>
        </w:rPr>
        <w:t xml:space="preserve">The Scheme was… substantially overtaken by events in the form of rapid urban growth and change. It nevertheless represented </w:t>
      </w:r>
      <w:r w:rsidRPr="0025799D">
        <w:rPr>
          <w:rFonts w:ascii="Times New Roman" w:hAnsi="Times New Roman" w:cs="Times New Roman"/>
          <w:i/>
          <w:iCs/>
          <w:lang w:val="en-AU"/>
        </w:rPr>
        <w:t>an important step in the imposition of public control</w:t>
      </w:r>
      <w:r w:rsidRPr="0025799D">
        <w:rPr>
          <w:rFonts w:ascii="Times New Roman" w:hAnsi="Times New Roman" w:cs="Times New Roman"/>
          <w:lang w:val="en-AU"/>
        </w:rPr>
        <w:t xml:space="preserve"> over a process of urban expansion, a </w:t>
      </w:r>
      <w:proofErr w:type="gramStart"/>
      <w:r w:rsidRPr="0025799D">
        <w:rPr>
          <w:rFonts w:ascii="Times New Roman" w:hAnsi="Times New Roman" w:cs="Times New Roman"/>
          <w:lang w:val="en-AU"/>
        </w:rPr>
        <w:t>first generation</w:t>
      </w:r>
      <w:proofErr w:type="gramEnd"/>
      <w:r w:rsidRPr="0025799D">
        <w:rPr>
          <w:rFonts w:ascii="Times New Roman" w:hAnsi="Times New Roman" w:cs="Times New Roman"/>
          <w:lang w:val="en-AU"/>
        </w:rPr>
        <w:t xml:space="preserve"> plan, </w:t>
      </w:r>
      <w:proofErr w:type="gramStart"/>
      <w:r w:rsidRPr="0025799D">
        <w:rPr>
          <w:rFonts w:ascii="Times New Roman" w:hAnsi="Times New Roman" w:cs="Times New Roman"/>
          <w:lang w:val="en-AU"/>
        </w:rPr>
        <w:t>similar to</w:t>
      </w:r>
      <w:proofErr w:type="gramEnd"/>
      <w:r w:rsidRPr="0025799D">
        <w:rPr>
          <w:rFonts w:ascii="Times New Roman" w:hAnsi="Times New Roman" w:cs="Times New Roman"/>
          <w:lang w:val="en-AU"/>
        </w:rPr>
        <w:t xml:space="preserve"> counterparts developed in other State capitals during the 1950s. To this extent, it was the most important single advance in implementation of metropolitan land use policy. It provided an essential basis for the </w:t>
      </w:r>
      <w:proofErr w:type="gramStart"/>
      <w:r w:rsidRPr="0025799D">
        <w:rPr>
          <w:rFonts w:ascii="Times New Roman" w:hAnsi="Times New Roman" w:cs="Times New Roman"/>
          <w:lang w:val="en-AU"/>
        </w:rPr>
        <w:t>second generation</w:t>
      </w:r>
      <w:proofErr w:type="gramEnd"/>
      <w:r w:rsidRPr="0025799D">
        <w:rPr>
          <w:rFonts w:ascii="Times New Roman" w:hAnsi="Times New Roman" w:cs="Times New Roman"/>
          <w:lang w:val="en-AU"/>
        </w:rPr>
        <w:t xml:space="preserve"> plan, the Sydney Region Outline Plan (‘SROP’), and all its successors.</w:t>
      </w:r>
    </w:p>
    <w:p w14:paraId="2C07316C" w14:textId="77777777" w:rsidR="0025799D" w:rsidRPr="0025799D" w:rsidRDefault="0025799D" w:rsidP="009A4A2A">
      <w:pPr>
        <w:ind w:left="567"/>
        <w:rPr>
          <w:rFonts w:ascii="Times New Roman" w:hAnsi="Times New Roman" w:cs="Times New Roman"/>
          <w:lang w:val="en-AU"/>
        </w:rPr>
      </w:pPr>
    </w:p>
    <w:p w14:paraId="2AFFC478" w14:textId="77777777" w:rsidR="0025799D" w:rsidRPr="0025799D" w:rsidRDefault="0025799D" w:rsidP="0689B876">
      <w:pPr>
        <w:ind w:left="567"/>
        <w:rPr>
          <w:rFonts w:ascii="Times New Roman" w:hAnsi="Times New Roman" w:cs="Times New Roman"/>
        </w:rPr>
      </w:pPr>
      <w:r w:rsidRPr="0689B876">
        <w:rPr>
          <w:rFonts w:ascii="Times New Roman" w:hAnsi="Times New Roman" w:cs="Times New Roman"/>
        </w:rPr>
        <w:t xml:space="preserve">….During the preparation of the SROP it was contemplated that local councils, in consultation with their local communities and landowners, would undertake the detailed planning for early development areas, through </w:t>
      </w:r>
      <w:r w:rsidRPr="0689B876">
        <w:rPr>
          <w:rFonts w:ascii="Times New Roman" w:hAnsi="Times New Roman" w:cs="Times New Roman"/>
          <w:i/>
          <w:iCs/>
        </w:rPr>
        <w:t>the quicker and more flexible process of Interim Development Orders rather than by the preparation of local planning schemes</w:t>
      </w:r>
      <w:r w:rsidRPr="0689B876">
        <w:rPr>
          <w:rFonts w:ascii="Times New Roman" w:hAnsi="Times New Roman" w:cs="Times New Roman"/>
        </w:rPr>
        <w:t>…..</w:t>
      </w:r>
    </w:p>
    <w:p w14:paraId="3120E6F8" w14:textId="77777777" w:rsidR="0025799D" w:rsidRPr="0025799D" w:rsidRDefault="0025799D" w:rsidP="009A4A2A">
      <w:pPr>
        <w:ind w:left="567"/>
        <w:rPr>
          <w:rFonts w:ascii="Times New Roman" w:hAnsi="Times New Roman" w:cs="Times New Roman"/>
          <w:lang w:val="en-AU"/>
        </w:rPr>
      </w:pPr>
    </w:p>
    <w:p w14:paraId="18620CB5" w14:textId="6CB2A470" w:rsidR="0025799D" w:rsidRDefault="0025799D" w:rsidP="009A4A2A">
      <w:pPr>
        <w:ind w:left="567"/>
        <w:rPr>
          <w:rFonts w:ascii="Times New Roman" w:hAnsi="Times New Roman" w:cs="Times New Roman"/>
        </w:rPr>
      </w:pPr>
      <w:r w:rsidRPr="0025799D">
        <w:rPr>
          <w:rFonts w:ascii="Times New Roman" w:hAnsi="Times New Roman" w:cs="Times New Roman"/>
          <w:lang w:val="en-AU"/>
        </w:rPr>
        <w:t xml:space="preserve">SROP also differed from the County Scheme in that it was </w:t>
      </w:r>
      <w:r w:rsidRPr="0025799D">
        <w:rPr>
          <w:rFonts w:ascii="Times New Roman" w:hAnsi="Times New Roman" w:cs="Times New Roman"/>
          <w:i/>
          <w:iCs/>
          <w:lang w:val="en-AU"/>
        </w:rPr>
        <w:t>never debated in Parliament nor endorsed by Cabinet. It thus lacked not only statutory force, but also perhaps the political legitimacy of the County Scheme, which was legislatively mandate</w:t>
      </w:r>
      <w:r w:rsidR="009A4A2A">
        <w:rPr>
          <w:rFonts w:ascii="Times New Roman" w:hAnsi="Times New Roman" w:cs="Times New Roman"/>
          <w:i/>
          <w:iCs/>
          <w:lang w:val="en-AU"/>
        </w:rPr>
        <w:t>d.</w:t>
      </w:r>
      <w:r w:rsidRPr="0025799D">
        <w:rPr>
          <w:rFonts w:ascii="Times New Roman" w:hAnsi="Times New Roman" w:cs="Times New Roman"/>
          <w:lang w:val="en-AU"/>
        </w:rPr>
        <w:t xml:space="preserve">” </w:t>
      </w:r>
    </w:p>
    <w:p w14:paraId="7EA23360" w14:textId="77777777" w:rsidR="0025799D" w:rsidRDefault="0025799D" w:rsidP="00DC1EE7">
      <w:pPr>
        <w:rPr>
          <w:rFonts w:ascii="Times New Roman" w:hAnsi="Times New Roman" w:cs="Times New Roman"/>
        </w:rPr>
      </w:pPr>
    </w:p>
    <w:p w14:paraId="35E37A04" w14:textId="002A95E7" w:rsidR="009A4A2A" w:rsidRPr="009A4A2A" w:rsidRDefault="009A4A2A" w:rsidP="009A4A2A">
      <w:pPr>
        <w:rPr>
          <w:rFonts w:ascii="Times New Roman" w:hAnsi="Times New Roman" w:cs="Times New Roman"/>
          <w:lang w:val="en-AU"/>
        </w:rPr>
      </w:pPr>
      <w:r>
        <w:rPr>
          <w:rFonts w:ascii="Times New Roman" w:hAnsi="Times New Roman" w:cs="Times New Roman"/>
          <w:lang w:val="en-AU"/>
        </w:rPr>
        <w:t>This passage is</w:t>
      </w:r>
      <w:r w:rsidRPr="009A4A2A">
        <w:rPr>
          <w:rFonts w:ascii="Times New Roman" w:hAnsi="Times New Roman" w:cs="Times New Roman"/>
          <w:lang w:val="en-AU"/>
        </w:rPr>
        <w:t xml:space="preserve"> revealing in </w:t>
      </w:r>
      <w:proofErr w:type="gramStart"/>
      <w:r w:rsidRPr="009A4A2A">
        <w:rPr>
          <w:rFonts w:ascii="Times New Roman" w:hAnsi="Times New Roman" w:cs="Times New Roman"/>
          <w:lang w:val="en-AU"/>
        </w:rPr>
        <w:t>a number of</w:t>
      </w:r>
      <w:proofErr w:type="gramEnd"/>
      <w:r w:rsidRPr="009A4A2A">
        <w:rPr>
          <w:rFonts w:ascii="Times New Roman" w:hAnsi="Times New Roman" w:cs="Times New Roman"/>
          <w:lang w:val="en-AU"/>
        </w:rPr>
        <w:t xml:space="preserve"> ways. Firstly, the inspiration is taken from the United Kingdom, which does not have the same land tenure system as in New South Wales. </w:t>
      </w:r>
    </w:p>
    <w:p w14:paraId="72CCC570" w14:textId="77777777" w:rsidR="009A4A2A" w:rsidRPr="009A4A2A" w:rsidRDefault="009A4A2A" w:rsidP="009A4A2A">
      <w:pPr>
        <w:rPr>
          <w:rFonts w:ascii="Times New Roman" w:hAnsi="Times New Roman" w:cs="Times New Roman"/>
          <w:lang w:val="en-AU"/>
        </w:rPr>
      </w:pPr>
    </w:p>
    <w:p w14:paraId="3B463A96" w14:textId="7CD03719" w:rsidR="0025799D" w:rsidRDefault="009A4A2A" w:rsidP="009A4A2A">
      <w:pPr>
        <w:rPr>
          <w:rFonts w:ascii="Times New Roman" w:hAnsi="Times New Roman" w:cs="Times New Roman"/>
          <w:lang w:val="en-AU"/>
        </w:rPr>
      </w:pPr>
      <w:r w:rsidRPr="009A4A2A">
        <w:rPr>
          <w:rFonts w:ascii="Times New Roman" w:hAnsi="Times New Roman" w:cs="Times New Roman"/>
          <w:lang w:val="en-AU"/>
        </w:rPr>
        <w:t xml:space="preserve">Secondly, the State’s intention was to: exercise </w:t>
      </w:r>
      <w:r w:rsidRPr="009A4A2A">
        <w:rPr>
          <w:rFonts w:ascii="Times New Roman" w:hAnsi="Times New Roman" w:cs="Times New Roman"/>
          <w:i/>
          <w:iCs/>
          <w:lang w:val="en-AU"/>
        </w:rPr>
        <w:t>planning control</w:t>
      </w:r>
      <w:r w:rsidRPr="009A4A2A">
        <w:rPr>
          <w:rFonts w:ascii="Times New Roman" w:hAnsi="Times New Roman" w:cs="Times New Roman"/>
          <w:lang w:val="en-AU"/>
        </w:rPr>
        <w:t xml:space="preserve"> over land; achieve </w:t>
      </w:r>
      <w:r w:rsidRPr="009A4A2A">
        <w:rPr>
          <w:rFonts w:ascii="Times New Roman" w:hAnsi="Times New Roman" w:cs="Times New Roman"/>
          <w:i/>
          <w:iCs/>
          <w:lang w:val="en-AU"/>
        </w:rPr>
        <w:t>centralisation of control over land use</w:t>
      </w:r>
      <w:r w:rsidRPr="009A4A2A">
        <w:rPr>
          <w:rFonts w:ascii="Times New Roman" w:hAnsi="Times New Roman" w:cs="Times New Roman"/>
          <w:lang w:val="en-AU"/>
        </w:rPr>
        <w:t xml:space="preserve">, and again the </w:t>
      </w:r>
      <w:r w:rsidRPr="009A4A2A">
        <w:rPr>
          <w:rFonts w:ascii="Times New Roman" w:hAnsi="Times New Roman" w:cs="Times New Roman"/>
          <w:i/>
          <w:iCs/>
          <w:lang w:val="en-AU"/>
        </w:rPr>
        <w:t>imposition of public control</w:t>
      </w:r>
      <w:r w:rsidRPr="009A4A2A">
        <w:rPr>
          <w:rFonts w:ascii="Times New Roman" w:hAnsi="Times New Roman" w:cs="Times New Roman"/>
          <w:lang w:val="en-AU"/>
        </w:rPr>
        <w:t>.</w:t>
      </w:r>
      <w:r>
        <w:rPr>
          <w:rFonts w:ascii="Times New Roman" w:hAnsi="Times New Roman" w:cs="Times New Roman"/>
          <w:lang w:val="en-AU"/>
        </w:rPr>
        <w:t xml:space="preserve"> This is the first time that the fundamental driving force for the use of zoning is openly documented.</w:t>
      </w:r>
    </w:p>
    <w:p w14:paraId="504A9D44" w14:textId="77777777" w:rsidR="00FE0DB0" w:rsidRDefault="00FE0DB0" w:rsidP="009A4A2A">
      <w:pPr>
        <w:rPr>
          <w:rFonts w:ascii="Times New Roman" w:hAnsi="Times New Roman" w:cs="Times New Roman"/>
          <w:lang w:val="en-AU"/>
        </w:rPr>
      </w:pPr>
    </w:p>
    <w:p w14:paraId="1712CC2B" w14:textId="77777777" w:rsidR="00FE0DB0" w:rsidRPr="00FE0DB0" w:rsidRDefault="00FE0DB0" w:rsidP="00FE0DB0">
      <w:pPr>
        <w:rPr>
          <w:rFonts w:ascii="Times New Roman" w:hAnsi="Times New Roman" w:cs="Times New Roman"/>
          <w:lang w:val="en-AU"/>
        </w:rPr>
      </w:pPr>
      <w:r w:rsidRPr="00FE0DB0">
        <w:rPr>
          <w:rFonts w:ascii="Times New Roman" w:hAnsi="Times New Roman" w:cs="Times New Roman"/>
          <w:lang w:val="en-AU"/>
        </w:rPr>
        <w:t>It was in this context that for example, the Valuer General and Land Resumption Officer of New South Wales could say:</w:t>
      </w:r>
      <w:r w:rsidRPr="00FE0DB0">
        <w:rPr>
          <w:rFonts w:ascii="Times New Roman" w:hAnsi="Times New Roman" w:cs="Times New Roman"/>
          <w:vertAlign w:val="superscript"/>
          <w:lang w:val="en-AU"/>
        </w:rPr>
        <w:footnoteReference w:id="71"/>
      </w:r>
    </w:p>
    <w:p w14:paraId="472F4D9C" w14:textId="77777777" w:rsidR="00FE0DB0" w:rsidRPr="00FE0DB0" w:rsidRDefault="00FE0DB0" w:rsidP="00FE0DB0">
      <w:pPr>
        <w:rPr>
          <w:rFonts w:ascii="Times New Roman" w:hAnsi="Times New Roman" w:cs="Times New Roman"/>
          <w:lang w:val="en-AU"/>
        </w:rPr>
      </w:pPr>
    </w:p>
    <w:p w14:paraId="7CC13827" w14:textId="77777777" w:rsidR="00FE0DB0" w:rsidRPr="00FE0DB0" w:rsidRDefault="00FE0DB0" w:rsidP="00FE0DB0">
      <w:pPr>
        <w:ind w:left="567"/>
        <w:rPr>
          <w:rFonts w:ascii="Times New Roman" w:hAnsi="Times New Roman" w:cs="Times New Roman"/>
          <w:lang w:val="en-AU"/>
        </w:rPr>
      </w:pPr>
      <w:r w:rsidRPr="00FE0DB0">
        <w:rPr>
          <w:rFonts w:ascii="Times New Roman" w:hAnsi="Times New Roman" w:cs="Times New Roman"/>
          <w:lang w:val="en-AU"/>
        </w:rPr>
        <w:t xml:space="preserve">“Today we are discussing the Macarthur Growth Centre; for which land to be acquired has been identified. Some land has been </w:t>
      </w:r>
      <w:proofErr w:type="gramStart"/>
      <w:r w:rsidRPr="00FE0DB0">
        <w:rPr>
          <w:rFonts w:ascii="Times New Roman" w:hAnsi="Times New Roman" w:cs="Times New Roman"/>
          <w:lang w:val="en-AU"/>
        </w:rPr>
        <w:t>acquired,</w:t>
      </w:r>
      <w:proofErr w:type="gramEnd"/>
      <w:r w:rsidRPr="00FE0DB0">
        <w:rPr>
          <w:rFonts w:ascii="Times New Roman" w:hAnsi="Times New Roman" w:cs="Times New Roman"/>
          <w:lang w:val="en-AU"/>
        </w:rPr>
        <w:t xml:space="preserve"> some other land has been identified for future acquisitions whilst further land has had imposed on it use limitations without prospects that it will ever be acquired….</w:t>
      </w:r>
    </w:p>
    <w:p w14:paraId="1B94323F" w14:textId="77777777" w:rsidR="00FE0DB0" w:rsidRPr="00FE0DB0" w:rsidRDefault="00FE0DB0" w:rsidP="00FE0DB0">
      <w:pPr>
        <w:ind w:left="567"/>
        <w:rPr>
          <w:rFonts w:ascii="Times New Roman" w:hAnsi="Times New Roman" w:cs="Times New Roman"/>
          <w:lang w:val="en-AU"/>
        </w:rPr>
      </w:pPr>
    </w:p>
    <w:p w14:paraId="1F585AF4" w14:textId="77777777" w:rsidR="00FE0DB0" w:rsidRPr="00FE0DB0" w:rsidRDefault="00FE0DB0" w:rsidP="00FE0DB0">
      <w:pPr>
        <w:ind w:left="567"/>
        <w:rPr>
          <w:rFonts w:ascii="Times New Roman" w:hAnsi="Times New Roman" w:cs="Times New Roman"/>
          <w:lang w:val="en-AU"/>
        </w:rPr>
      </w:pPr>
      <w:r w:rsidRPr="00FE0DB0">
        <w:rPr>
          <w:rFonts w:ascii="Times New Roman" w:hAnsi="Times New Roman" w:cs="Times New Roman"/>
          <w:lang w:val="en-AU"/>
        </w:rPr>
        <w:lastRenderedPageBreak/>
        <w:t>….it is axiomatic that Governments cannot marshal the financial resources to pay for every public intrusion on private land rights, hence it is inevitable that any decision to provide redress will be limited and selective. Those who fail to be provided with means to claim compensation will be expected to suffer any disability as part of their contribution to the common good.”</w:t>
      </w:r>
    </w:p>
    <w:p w14:paraId="1BA601BC" w14:textId="77777777" w:rsidR="00FE0DB0" w:rsidRPr="00FE0DB0" w:rsidRDefault="00FE0DB0" w:rsidP="00FE0DB0">
      <w:pPr>
        <w:rPr>
          <w:rFonts w:ascii="Times New Roman" w:hAnsi="Times New Roman" w:cs="Times New Roman"/>
          <w:lang w:val="en-AU"/>
        </w:rPr>
      </w:pPr>
    </w:p>
    <w:p w14:paraId="4A9D3A86" w14:textId="493363E6" w:rsidR="00FE0DB0" w:rsidRPr="00FE0DB0" w:rsidRDefault="00AE29F9" w:rsidP="00FE0DB0">
      <w:pPr>
        <w:rPr>
          <w:rFonts w:ascii="Times New Roman" w:hAnsi="Times New Roman" w:cs="Times New Roman"/>
          <w:lang w:val="en-AU"/>
        </w:rPr>
      </w:pPr>
      <w:r>
        <w:rPr>
          <w:rFonts w:ascii="Times New Roman" w:hAnsi="Times New Roman" w:cs="Times New Roman"/>
          <w:lang w:val="en-AU"/>
        </w:rPr>
        <w:t xml:space="preserve">Note that this policy was being announced by an unelected public servant. </w:t>
      </w:r>
      <w:r w:rsidR="00FE0DB0" w:rsidRPr="00FE0DB0">
        <w:rPr>
          <w:rFonts w:ascii="Times New Roman" w:hAnsi="Times New Roman" w:cs="Times New Roman"/>
          <w:lang w:val="en-AU"/>
        </w:rPr>
        <w:t>No political party ever ran for office espousing such a policy. Rather, it is substantially left to the planning bureaucracy which naturally adopts the policy most convenient to achieving its own planning objectives of “control”, with substantial or total disregard for adversely affected landowners. This is the “</w:t>
      </w:r>
      <w:r w:rsidR="002E664F">
        <w:rPr>
          <w:rFonts w:ascii="Times New Roman" w:hAnsi="Times New Roman" w:cs="Times New Roman"/>
          <w:lang w:val="en-AU"/>
        </w:rPr>
        <w:t>R</w:t>
      </w:r>
      <w:r w:rsidR="00FE0DB0" w:rsidRPr="00FE0DB0">
        <w:rPr>
          <w:rFonts w:ascii="Times New Roman" w:hAnsi="Times New Roman" w:cs="Times New Roman"/>
          <w:lang w:val="en-AU"/>
        </w:rPr>
        <w:t>ule of ‘</w:t>
      </w:r>
      <w:r w:rsidR="002E664F">
        <w:rPr>
          <w:rFonts w:ascii="Times New Roman" w:hAnsi="Times New Roman" w:cs="Times New Roman"/>
          <w:lang w:val="en-AU"/>
        </w:rPr>
        <w:t>N</w:t>
      </w:r>
      <w:r w:rsidR="00FE0DB0" w:rsidRPr="00FE0DB0">
        <w:rPr>
          <w:rFonts w:ascii="Times New Roman" w:hAnsi="Times New Roman" w:cs="Times New Roman"/>
          <w:lang w:val="en-AU"/>
        </w:rPr>
        <w:t>o-</w:t>
      </w:r>
      <w:r w:rsidR="002E664F">
        <w:rPr>
          <w:rFonts w:ascii="Times New Roman" w:hAnsi="Times New Roman" w:cs="Times New Roman"/>
          <w:lang w:val="en-AU"/>
        </w:rPr>
        <w:t>L</w:t>
      </w:r>
      <w:r w:rsidR="00FE0DB0" w:rsidRPr="00FE0DB0">
        <w:rPr>
          <w:rFonts w:ascii="Times New Roman" w:hAnsi="Times New Roman" w:cs="Times New Roman"/>
          <w:lang w:val="en-AU"/>
        </w:rPr>
        <w:t xml:space="preserve">aw’” in action, where bureaucracy, in imposing public control over private land, has the power to arbitrarily deprive property owners of rights of use, </w:t>
      </w:r>
      <w:r w:rsidR="002E664F">
        <w:rPr>
          <w:rFonts w:ascii="Times New Roman" w:hAnsi="Times New Roman" w:cs="Times New Roman"/>
          <w:lang w:val="en-AU"/>
        </w:rPr>
        <w:t xml:space="preserve">including to develop housing, </w:t>
      </w:r>
      <w:r w:rsidR="00FE0DB0" w:rsidRPr="00FE0DB0">
        <w:rPr>
          <w:rFonts w:ascii="Times New Roman" w:hAnsi="Times New Roman" w:cs="Times New Roman"/>
          <w:lang w:val="en-AU"/>
        </w:rPr>
        <w:t>and are free to adopt its own policies unconstrained by the human rights of landowners, or any apparent obligation to provide compensation, which both injurious affection of the freehold estate, and common sense and justice, would require.</w:t>
      </w:r>
    </w:p>
    <w:p w14:paraId="0CDB0D7C" w14:textId="77777777" w:rsidR="00FE0DB0" w:rsidRPr="00FE0DB0" w:rsidRDefault="00FE0DB0" w:rsidP="00FE0DB0">
      <w:pPr>
        <w:rPr>
          <w:rFonts w:ascii="Times New Roman" w:hAnsi="Times New Roman" w:cs="Times New Roman"/>
          <w:lang w:val="en-AU"/>
        </w:rPr>
      </w:pPr>
    </w:p>
    <w:p w14:paraId="4AA1099D" w14:textId="77777777" w:rsidR="00FE0DB0" w:rsidRPr="00FE0DB0" w:rsidRDefault="00FE0DB0" w:rsidP="00FE0DB0">
      <w:pPr>
        <w:rPr>
          <w:rFonts w:ascii="Times New Roman" w:hAnsi="Times New Roman" w:cs="Times New Roman"/>
          <w:lang w:val="en-AU"/>
        </w:rPr>
      </w:pPr>
      <w:r w:rsidRPr="00FE0DB0">
        <w:rPr>
          <w:rFonts w:ascii="Times New Roman" w:hAnsi="Times New Roman" w:cs="Times New Roman"/>
          <w:lang w:val="en-AU"/>
        </w:rPr>
        <w:t xml:space="preserve">This might be characterised as a variety </w:t>
      </w:r>
      <w:proofErr w:type="gramStart"/>
      <w:r w:rsidRPr="00FE0DB0">
        <w:rPr>
          <w:rFonts w:ascii="Times New Roman" w:hAnsi="Times New Roman" w:cs="Times New Roman"/>
          <w:lang w:val="en-AU"/>
        </w:rPr>
        <w:t>of  “</w:t>
      </w:r>
      <w:proofErr w:type="gramEnd"/>
      <w:r w:rsidRPr="00FE0DB0">
        <w:rPr>
          <w:rFonts w:ascii="Times New Roman" w:hAnsi="Times New Roman" w:cs="Times New Roman"/>
          <w:lang w:val="en-AU"/>
        </w:rPr>
        <w:t>stealth authoritarianism”, which has been described as:</w:t>
      </w:r>
      <w:r w:rsidRPr="00FE0DB0">
        <w:rPr>
          <w:rFonts w:ascii="Times New Roman" w:hAnsi="Times New Roman" w:cs="Times New Roman"/>
          <w:vertAlign w:val="superscript"/>
          <w:lang w:val="en-AU"/>
        </w:rPr>
        <w:footnoteReference w:id="72"/>
      </w:r>
    </w:p>
    <w:p w14:paraId="1EFAB563" w14:textId="77777777" w:rsidR="00FE0DB0" w:rsidRPr="00FE0DB0" w:rsidRDefault="00FE0DB0" w:rsidP="00FE0DB0">
      <w:pPr>
        <w:rPr>
          <w:rFonts w:ascii="Times New Roman" w:hAnsi="Times New Roman" w:cs="Times New Roman"/>
          <w:lang w:val="en-AU"/>
        </w:rPr>
      </w:pPr>
    </w:p>
    <w:p w14:paraId="130D5948" w14:textId="77777777" w:rsidR="00FE0DB0" w:rsidRPr="00FE0DB0" w:rsidRDefault="00FE0DB0" w:rsidP="002E45C2">
      <w:pPr>
        <w:ind w:left="567"/>
        <w:rPr>
          <w:rFonts w:ascii="Times New Roman" w:hAnsi="Times New Roman" w:cs="Times New Roman"/>
        </w:rPr>
      </w:pPr>
      <w:r w:rsidRPr="00FE0DB0">
        <w:rPr>
          <w:rFonts w:ascii="Times New Roman" w:hAnsi="Times New Roman" w:cs="Times New Roman"/>
        </w:rPr>
        <w:t xml:space="preserve">“…the use of legal mechanisms that exist in regimes with </w:t>
      </w:r>
      <w:proofErr w:type="spellStart"/>
      <w:r w:rsidRPr="00FE0DB0">
        <w:rPr>
          <w:rFonts w:ascii="Times New Roman" w:hAnsi="Times New Roman" w:cs="Times New Roman"/>
        </w:rPr>
        <w:t>favorable</w:t>
      </w:r>
      <w:proofErr w:type="spellEnd"/>
      <w:r w:rsidRPr="00FE0DB0">
        <w:rPr>
          <w:rFonts w:ascii="Times New Roman" w:hAnsi="Times New Roman" w:cs="Times New Roman"/>
        </w:rPr>
        <w:t xml:space="preserve"> democratic</w:t>
      </w:r>
    </w:p>
    <w:p w14:paraId="0226C91F" w14:textId="77777777" w:rsidR="00FE0DB0" w:rsidRPr="00FE0DB0" w:rsidRDefault="00FE0DB0" w:rsidP="002E45C2">
      <w:pPr>
        <w:ind w:left="567"/>
        <w:rPr>
          <w:rFonts w:ascii="Times New Roman" w:hAnsi="Times New Roman" w:cs="Times New Roman"/>
        </w:rPr>
      </w:pPr>
      <w:r w:rsidRPr="00FE0DB0">
        <w:rPr>
          <w:rFonts w:ascii="Times New Roman" w:hAnsi="Times New Roman" w:cs="Times New Roman"/>
        </w:rPr>
        <w:t>credentials for anti-democratic ends. Although the various ends that</w:t>
      </w:r>
    </w:p>
    <w:p w14:paraId="24FE52F3" w14:textId="77777777" w:rsidR="00FE0DB0" w:rsidRPr="00FE0DB0" w:rsidRDefault="00FE0DB0" w:rsidP="002E45C2">
      <w:pPr>
        <w:ind w:left="567"/>
        <w:rPr>
          <w:rFonts w:ascii="Times New Roman" w:hAnsi="Times New Roman" w:cs="Times New Roman"/>
        </w:rPr>
      </w:pPr>
      <w:r w:rsidRPr="00FE0DB0">
        <w:rPr>
          <w:rFonts w:ascii="Times New Roman" w:hAnsi="Times New Roman" w:cs="Times New Roman"/>
        </w:rPr>
        <w:t>incumbent officeholders pursue are not always clear, anti-democratic ends, as</w:t>
      </w:r>
    </w:p>
    <w:p w14:paraId="4BC0FFF5" w14:textId="77777777" w:rsidR="00FE0DB0" w:rsidRPr="00FE0DB0" w:rsidRDefault="00FE0DB0" w:rsidP="002E45C2">
      <w:pPr>
        <w:ind w:left="567"/>
        <w:rPr>
          <w:rFonts w:ascii="Times New Roman" w:hAnsi="Times New Roman" w:cs="Times New Roman"/>
        </w:rPr>
      </w:pPr>
      <w:r w:rsidRPr="00FE0DB0">
        <w:rPr>
          <w:rFonts w:ascii="Times New Roman" w:hAnsi="Times New Roman" w:cs="Times New Roman"/>
        </w:rPr>
        <w:t>used here, refer to the erosion of “partisan alternation,” defined as the cycling</w:t>
      </w:r>
    </w:p>
    <w:p w14:paraId="46283604" w14:textId="77777777" w:rsidR="00FE0DB0" w:rsidRPr="00FE0DB0" w:rsidRDefault="00FE0DB0" w:rsidP="002E45C2">
      <w:pPr>
        <w:ind w:left="567"/>
        <w:rPr>
          <w:rFonts w:ascii="Times New Roman" w:hAnsi="Times New Roman" w:cs="Times New Roman"/>
          <w:lang w:val="en-AU"/>
        </w:rPr>
      </w:pPr>
      <w:r w:rsidRPr="00FE0DB0">
        <w:rPr>
          <w:rFonts w:ascii="Times New Roman" w:hAnsi="Times New Roman" w:cs="Times New Roman"/>
        </w:rPr>
        <w:t>of political power among more than one party.”</w:t>
      </w:r>
    </w:p>
    <w:p w14:paraId="0FAD1365" w14:textId="77777777" w:rsidR="00FE0DB0" w:rsidRPr="00FE0DB0" w:rsidRDefault="00FE0DB0" w:rsidP="00FE0DB0">
      <w:pPr>
        <w:rPr>
          <w:rFonts w:ascii="Times New Roman" w:hAnsi="Times New Roman" w:cs="Times New Roman"/>
          <w:lang w:val="en-AU"/>
        </w:rPr>
      </w:pPr>
    </w:p>
    <w:p w14:paraId="4E5BD626" w14:textId="77777777" w:rsidR="005D30E6" w:rsidRDefault="00FE0DB0" w:rsidP="00FE0DB0">
      <w:pPr>
        <w:rPr>
          <w:rFonts w:ascii="Times New Roman" w:hAnsi="Times New Roman" w:cs="Times New Roman"/>
          <w:lang w:val="en-AU"/>
        </w:rPr>
      </w:pPr>
      <w:r w:rsidRPr="00FE0DB0">
        <w:rPr>
          <w:rFonts w:ascii="Times New Roman" w:hAnsi="Times New Roman" w:cs="Times New Roman"/>
          <w:lang w:val="en-AU"/>
        </w:rPr>
        <w:t>In New South Wales, there had not been a</w:t>
      </w:r>
      <w:r w:rsidR="002E45C2">
        <w:rPr>
          <w:rFonts w:ascii="Times New Roman" w:hAnsi="Times New Roman" w:cs="Times New Roman"/>
          <w:lang w:val="en-AU"/>
        </w:rPr>
        <w:t xml:space="preserve"> general</w:t>
      </w:r>
      <w:r w:rsidRPr="00FE0DB0">
        <w:rPr>
          <w:rFonts w:ascii="Times New Roman" w:hAnsi="Times New Roman" w:cs="Times New Roman"/>
          <w:lang w:val="en-AU"/>
        </w:rPr>
        <w:t xml:space="preserve"> erosion of alternation as between the dominant political parties, namely the Labor Party on one hand and the Liberal &amp; National </w:t>
      </w:r>
      <w:r w:rsidR="005D30E6">
        <w:rPr>
          <w:rFonts w:ascii="Times New Roman" w:hAnsi="Times New Roman" w:cs="Times New Roman"/>
          <w:lang w:val="en-AU"/>
        </w:rPr>
        <w:t xml:space="preserve">(Country) </w:t>
      </w:r>
      <w:r w:rsidRPr="00FE0DB0">
        <w:rPr>
          <w:rFonts w:ascii="Times New Roman" w:hAnsi="Times New Roman" w:cs="Times New Roman"/>
          <w:lang w:val="en-AU"/>
        </w:rPr>
        <w:t>Party coalition on the other, yet both have presided over a planning bureaucracy which government permitted to behave in an authoritarian manner as described above for decades.</w:t>
      </w:r>
      <w:r>
        <w:rPr>
          <w:rFonts w:ascii="Times New Roman" w:hAnsi="Times New Roman" w:cs="Times New Roman"/>
          <w:lang w:val="en-AU"/>
        </w:rPr>
        <w:t xml:space="preserve"> In this way, the initiative to build housing has been gradually and surreptitiously taken from proprietors and become under bureaucratic control.</w:t>
      </w:r>
      <w:r w:rsidR="002E45C2">
        <w:rPr>
          <w:rFonts w:ascii="Times New Roman" w:hAnsi="Times New Roman" w:cs="Times New Roman"/>
          <w:lang w:val="en-AU"/>
        </w:rPr>
        <w:t xml:space="preserve"> </w:t>
      </w:r>
    </w:p>
    <w:p w14:paraId="314EF194" w14:textId="77777777" w:rsidR="005D30E6" w:rsidRDefault="005D30E6" w:rsidP="00FE0DB0">
      <w:pPr>
        <w:rPr>
          <w:rFonts w:ascii="Times New Roman" w:hAnsi="Times New Roman" w:cs="Times New Roman"/>
          <w:lang w:val="en-AU"/>
        </w:rPr>
      </w:pPr>
    </w:p>
    <w:p w14:paraId="7DCDB84B" w14:textId="34335BA1" w:rsidR="00FE0DB0" w:rsidRPr="00FE0DB0" w:rsidRDefault="002E45C2" w:rsidP="00FE0DB0">
      <w:pPr>
        <w:rPr>
          <w:rFonts w:ascii="Times New Roman" w:hAnsi="Times New Roman" w:cs="Times New Roman"/>
          <w:lang w:val="en-AU"/>
        </w:rPr>
      </w:pPr>
      <w:r>
        <w:rPr>
          <w:rFonts w:ascii="Times New Roman" w:hAnsi="Times New Roman" w:cs="Times New Roman"/>
          <w:lang w:val="en-AU"/>
        </w:rPr>
        <w:t xml:space="preserve">It might be noted that because zoning impositions generally apply to </w:t>
      </w:r>
      <w:proofErr w:type="gramStart"/>
      <w:r>
        <w:rPr>
          <w:rFonts w:ascii="Times New Roman" w:hAnsi="Times New Roman" w:cs="Times New Roman"/>
          <w:lang w:val="en-AU"/>
        </w:rPr>
        <w:t>particular properties</w:t>
      </w:r>
      <w:proofErr w:type="gramEnd"/>
      <w:r>
        <w:rPr>
          <w:rFonts w:ascii="Times New Roman" w:hAnsi="Times New Roman" w:cs="Times New Roman"/>
          <w:lang w:val="en-AU"/>
        </w:rPr>
        <w:t xml:space="preserve"> on any given occasion, most proprietors (let alone people who do not have a proprietary interest) have no idea that the State is developing this power. It is only when directly affected by an instrument that they become aware of the sovereign risk being imposed. The usual reaction of proprietors who thought that an estate in fee simple offered security, is </w:t>
      </w:r>
      <w:proofErr w:type="gramStart"/>
      <w:r>
        <w:rPr>
          <w:rFonts w:ascii="Times New Roman" w:hAnsi="Times New Roman" w:cs="Times New Roman"/>
          <w:lang w:val="en-AU"/>
        </w:rPr>
        <w:t>shock</w:t>
      </w:r>
      <w:proofErr w:type="gramEnd"/>
      <w:r>
        <w:rPr>
          <w:rFonts w:ascii="Times New Roman" w:hAnsi="Times New Roman" w:cs="Times New Roman"/>
          <w:lang w:val="en-AU"/>
        </w:rPr>
        <w:t xml:space="preserve"> and disbelief.</w:t>
      </w:r>
    </w:p>
    <w:p w14:paraId="582414B3" w14:textId="77777777" w:rsidR="00FE0DB0" w:rsidRPr="00FE0DB0" w:rsidRDefault="00FE0DB0" w:rsidP="00FE0DB0">
      <w:pPr>
        <w:rPr>
          <w:rFonts w:ascii="Times New Roman" w:hAnsi="Times New Roman" w:cs="Times New Roman"/>
          <w:lang w:val="en-AU"/>
        </w:rPr>
      </w:pPr>
    </w:p>
    <w:p w14:paraId="7B3AEFD0" w14:textId="4EDB7C75" w:rsidR="00FE0DB0" w:rsidRPr="00FE0DB0" w:rsidRDefault="00795DED" w:rsidP="00FE0DB0">
      <w:pPr>
        <w:rPr>
          <w:rFonts w:ascii="Times New Roman" w:hAnsi="Times New Roman" w:cs="Times New Roman"/>
          <w:lang w:val="en-AU"/>
        </w:rPr>
      </w:pPr>
      <w:r>
        <w:rPr>
          <w:rFonts w:ascii="Times New Roman" w:hAnsi="Times New Roman" w:cs="Times New Roman"/>
          <w:lang w:val="en-AU"/>
        </w:rPr>
        <w:t>T</w:t>
      </w:r>
      <w:r w:rsidR="00FE0DB0" w:rsidRPr="00FE0DB0">
        <w:rPr>
          <w:rFonts w:ascii="Times New Roman" w:hAnsi="Times New Roman" w:cs="Times New Roman"/>
          <w:lang w:val="en-AU"/>
        </w:rPr>
        <w:t xml:space="preserve">he Valuer General in fact </w:t>
      </w:r>
      <w:r w:rsidR="00B03D60">
        <w:rPr>
          <w:rFonts w:ascii="Times New Roman" w:hAnsi="Times New Roman" w:cs="Times New Roman"/>
          <w:lang w:val="en-AU"/>
        </w:rPr>
        <w:t xml:space="preserve">correctly </w:t>
      </w:r>
      <w:r w:rsidR="00FE0DB0" w:rsidRPr="00FE0DB0">
        <w:rPr>
          <w:rFonts w:ascii="Times New Roman" w:hAnsi="Times New Roman" w:cs="Times New Roman"/>
          <w:lang w:val="en-AU"/>
        </w:rPr>
        <w:t>recognised that the English law of tenure differed from that in New South Wales:</w:t>
      </w:r>
      <w:r w:rsidR="00FE0DB0" w:rsidRPr="00FE0DB0">
        <w:rPr>
          <w:rFonts w:ascii="Times New Roman" w:hAnsi="Times New Roman" w:cs="Times New Roman"/>
          <w:vertAlign w:val="superscript"/>
          <w:lang w:val="en-AU"/>
        </w:rPr>
        <w:footnoteReference w:id="73"/>
      </w:r>
    </w:p>
    <w:p w14:paraId="1F0F0822" w14:textId="77777777" w:rsidR="00FE0DB0" w:rsidRPr="00FE0DB0" w:rsidRDefault="00FE0DB0" w:rsidP="00FE0DB0">
      <w:pPr>
        <w:rPr>
          <w:rFonts w:ascii="Times New Roman" w:hAnsi="Times New Roman" w:cs="Times New Roman"/>
          <w:lang w:val="en-AU"/>
        </w:rPr>
      </w:pPr>
    </w:p>
    <w:p w14:paraId="1EB7C6B6" w14:textId="77777777" w:rsidR="00FE0DB0" w:rsidRPr="00FE0DB0" w:rsidRDefault="00FE0DB0" w:rsidP="00FE0DB0">
      <w:pPr>
        <w:ind w:left="567"/>
        <w:rPr>
          <w:rFonts w:ascii="Times New Roman" w:hAnsi="Times New Roman" w:cs="Times New Roman"/>
          <w:lang w:val="en-AU"/>
        </w:rPr>
      </w:pPr>
      <w:r w:rsidRPr="00FE0DB0">
        <w:rPr>
          <w:rFonts w:ascii="Times New Roman" w:hAnsi="Times New Roman" w:cs="Times New Roman"/>
          <w:lang w:val="en-AU"/>
        </w:rPr>
        <w:t>“… Rural land is not ratable in United Kingdom and where rates are payable, the occupier is liable. The levy is based on the rental value of land; in effect it is its worth to the occupant from present use. Much of the land in England is held by building leases of long duration and rural tenants occupy half the farmlands. Contrast this with New South Wales where we have a predominantly freehold land system. Control of use of rural land has been a ‘</w:t>
      </w:r>
      <w:proofErr w:type="spellStart"/>
      <w:r w:rsidRPr="00FE0DB0">
        <w:rPr>
          <w:rFonts w:ascii="Times New Roman" w:hAnsi="Times New Roman" w:cs="Times New Roman"/>
          <w:lang w:val="en-AU"/>
        </w:rPr>
        <w:t>non event</w:t>
      </w:r>
      <w:proofErr w:type="spellEnd"/>
      <w:r w:rsidRPr="00FE0DB0">
        <w:rPr>
          <w:rFonts w:ascii="Times New Roman" w:hAnsi="Times New Roman" w:cs="Times New Roman"/>
          <w:lang w:val="en-AU"/>
        </w:rPr>
        <w:t>’…”</w:t>
      </w:r>
    </w:p>
    <w:p w14:paraId="0B4EFD1A" w14:textId="77777777" w:rsidR="00FE0DB0" w:rsidRPr="00FE0DB0" w:rsidRDefault="00FE0DB0" w:rsidP="00FE0DB0">
      <w:pPr>
        <w:rPr>
          <w:rFonts w:ascii="Times New Roman" w:hAnsi="Times New Roman" w:cs="Times New Roman"/>
          <w:lang w:val="en-AU"/>
        </w:rPr>
      </w:pPr>
    </w:p>
    <w:p w14:paraId="70507EC5" w14:textId="2B4F7258" w:rsidR="00FE0DB0" w:rsidRDefault="00FE0DB0" w:rsidP="00FE0DB0">
      <w:pPr>
        <w:rPr>
          <w:rFonts w:ascii="Times New Roman" w:hAnsi="Times New Roman" w:cs="Times New Roman"/>
          <w:lang w:val="en-AU"/>
        </w:rPr>
      </w:pPr>
      <w:r w:rsidRPr="00FE0DB0">
        <w:rPr>
          <w:rFonts w:ascii="Times New Roman" w:hAnsi="Times New Roman" w:cs="Times New Roman"/>
          <w:lang w:val="en-AU"/>
        </w:rPr>
        <w:t xml:space="preserve">Given the extensive development of legislation designed to regulate land uses on private land in recent decades, without provision for compensation, the Valuer General’s comment that “Control of use of rural land has been a </w:t>
      </w:r>
      <w:proofErr w:type="spellStart"/>
      <w:r w:rsidRPr="00FE0DB0">
        <w:rPr>
          <w:rFonts w:ascii="Times New Roman" w:hAnsi="Times New Roman" w:cs="Times New Roman"/>
          <w:lang w:val="en-AU"/>
        </w:rPr>
        <w:t>non event</w:t>
      </w:r>
      <w:proofErr w:type="spellEnd"/>
      <w:r w:rsidRPr="00FE0DB0">
        <w:rPr>
          <w:rFonts w:ascii="Times New Roman" w:hAnsi="Times New Roman" w:cs="Times New Roman"/>
          <w:lang w:val="en-AU"/>
        </w:rPr>
        <w:t>” may be considered in retrospect to be decidedly sinister for any rural proprietor of a freehold estate. The irony and inconsistency of announcing such a policy of land use control by non-acquisition and non-compensation in a seminar entitled “Land Acquisition and Compensation” seems to have escaped the Valuer General’s attention.</w:t>
      </w:r>
      <w:r w:rsidR="00AE29F9">
        <w:rPr>
          <w:rFonts w:ascii="Times New Roman" w:hAnsi="Times New Roman" w:cs="Times New Roman"/>
          <w:lang w:val="en-AU"/>
        </w:rPr>
        <w:t xml:space="preserve"> </w:t>
      </w:r>
    </w:p>
    <w:p w14:paraId="5C808D3A" w14:textId="77777777" w:rsidR="00AE29F9" w:rsidRDefault="00AE29F9" w:rsidP="00FE0DB0">
      <w:pPr>
        <w:rPr>
          <w:rFonts w:ascii="Times New Roman" w:hAnsi="Times New Roman" w:cs="Times New Roman"/>
          <w:lang w:val="en-AU"/>
        </w:rPr>
      </w:pPr>
    </w:p>
    <w:p w14:paraId="7DD82CFC" w14:textId="04866306" w:rsidR="00AE29F9" w:rsidRDefault="00AE29F9" w:rsidP="00AE29F9">
      <w:pPr>
        <w:rPr>
          <w:rFonts w:ascii="Times New Roman" w:hAnsi="Times New Roman" w:cs="Times New Roman"/>
        </w:rPr>
      </w:pPr>
      <w:r>
        <w:rPr>
          <w:rFonts w:ascii="Times New Roman" w:hAnsi="Times New Roman" w:cs="Times New Roman"/>
          <w:lang w:val="en-AU"/>
        </w:rPr>
        <w:t>In the same decade, the term “</w:t>
      </w:r>
      <w:r w:rsidR="002E664F">
        <w:rPr>
          <w:rFonts w:ascii="Times New Roman" w:hAnsi="Times New Roman" w:cs="Times New Roman"/>
          <w:lang w:val="en-AU"/>
        </w:rPr>
        <w:t>R</w:t>
      </w:r>
      <w:r>
        <w:rPr>
          <w:rFonts w:ascii="Times New Roman" w:hAnsi="Times New Roman" w:cs="Times New Roman"/>
          <w:lang w:val="en-AU"/>
        </w:rPr>
        <w:t xml:space="preserve">ule of </w:t>
      </w:r>
      <w:r w:rsidR="002E664F">
        <w:rPr>
          <w:rFonts w:ascii="Times New Roman" w:hAnsi="Times New Roman" w:cs="Times New Roman"/>
          <w:lang w:val="en-AU"/>
        </w:rPr>
        <w:t>N</w:t>
      </w:r>
      <w:r>
        <w:rPr>
          <w:rFonts w:ascii="Times New Roman" w:hAnsi="Times New Roman" w:cs="Times New Roman"/>
          <w:lang w:val="en-AU"/>
        </w:rPr>
        <w:t>o-</w:t>
      </w:r>
      <w:r w:rsidR="002E664F">
        <w:rPr>
          <w:rFonts w:ascii="Times New Roman" w:hAnsi="Times New Roman" w:cs="Times New Roman"/>
          <w:lang w:val="en-AU"/>
        </w:rPr>
        <w:t>L</w:t>
      </w:r>
      <w:r>
        <w:rPr>
          <w:rFonts w:ascii="Times New Roman" w:hAnsi="Times New Roman" w:cs="Times New Roman"/>
          <w:lang w:val="en-AU"/>
        </w:rPr>
        <w:t xml:space="preserve">aw” was coined by a jurist in Western Australia. </w:t>
      </w:r>
      <w:r w:rsidRPr="00AE29F9">
        <w:rPr>
          <w:rFonts w:ascii="Times New Roman" w:hAnsi="Times New Roman" w:cs="Times New Roman"/>
        </w:rPr>
        <w:t>Wickham (later Wickham J. of the Supreme Court of Western Australia) was in 1964 very critical of Western Australia’s town planning laws - which, the reader might recall, was, in common with other states, substantially based on New Zealand and English laws:</w:t>
      </w:r>
      <w:r w:rsidRPr="00AE29F9">
        <w:rPr>
          <w:rFonts w:ascii="Times New Roman" w:hAnsi="Times New Roman" w:cs="Times New Roman"/>
          <w:vertAlign w:val="superscript"/>
        </w:rPr>
        <w:footnoteReference w:id="74"/>
      </w:r>
    </w:p>
    <w:p w14:paraId="5BB62EF9" w14:textId="77777777" w:rsidR="007A799D" w:rsidRPr="00AE29F9" w:rsidRDefault="007A799D" w:rsidP="00AE29F9">
      <w:pPr>
        <w:rPr>
          <w:rFonts w:ascii="Times New Roman" w:hAnsi="Times New Roman" w:cs="Times New Roman"/>
        </w:rPr>
      </w:pPr>
    </w:p>
    <w:p w14:paraId="6942B99A" w14:textId="5FC1B31C" w:rsidR="00AE29F9" w:rsidRDefault="00AE29F9" w:rsidP="007A799D">
      <w:pPr>
        <w:ind w:left="567"/>
        <w:rPr>
          <w:rFonts w:ascii="Times New Roman" w:hAnsi="Times New Roman" w:cs="Times New Roman"/>
        </w:rPr>
      </w:pPr>
      <w:r w:rsidRPr="00AE29F9">
        <w:rPr>
          <w:rFonts w:ascii="Times New Roman" w:hAnsi="Times New Roman" w:cs="Times New Roman"/>
        </w:rPr>
        <w:t xml:space="preserve">“...a topical example of the ‘rule of no-law’ in Western Australia and which directly affects the interests of individuals is contained in the Metropolitan Region Town Planning Scheme Act 1959-1962 [MRTPSA]. The procedure is laid down by section 31......The interesting thing about this procedure is that it is dressed up with some democratic trappings: the publication of the scheme, the right of objectors to be heard, the laying of the scheme before the Houses and the right of the Houses to disallow. The untutored might think that this provides an example of the Rule of Law. </w:t>
      </w:r>
      <w:proofErr w:type="gramStart"/>
      <w:r w:rsidRPr="00AE29F9">
        <w:rPr>
          <w:rFonts w:ascii="Times New Roman" w:hAnsi="Times New Roman" w:cs="Times New Roman"/>
        </w:rPr>
        <w:t>Actually, it</w:t>
      </w:r>
      <w:proofErr w:type="gramEnd"/>
      <w:r w:rsidRPr="00AE29F9">
        <w:rPr>
          <w:rFonts w:ascii="Times New Roman" w:hAnsi="Times New Roman" w:cs="Times New Roman"/>
        </w:rPr>
        <w:t xml:space="preserve"> is an example of some artificial legal flowers being planted in an arid area of no-law</w:t>
      </w:r>
      <w:proofErr w:type="gramStart"/>
      <w:r w:rsidRPr="00AE29F9">
        <w:rPr>
          <w:rFonts w:ascii="Times New Roman" w:hAnsi="Times New Roman" w:cs="Times New Roman"/>
        </w:rPr>
        <w:t>....If</w:t>
      </w:r>
      <w:proofErr w:type="gramEnd"/>
      <w:r w:rsidRPr="00AE29F9">
        <w:rPr>
          <w:rFonts w:ascii="Times New Roman" w:hAnsi="Times New Roman" w:cs="Times New Roman"/>
        </w:rPr>
        <w:t xml:space="preserve"> Parliament proclaims the rule of ‘no-law’ then administrators and ministers can do nothing but make the best of i</w:t>
      </w:r>
      <w:r w:rsidR="007A799D">
        <w:rPr>
          <w:rFonts w:ascii="Times New Roman" w:hAnsi="Times New Roman" w:cs="Times New Roman"/>
        </w:rPr>
        <w:t>t.</w:t>
      </w:r>
    </w:p>
    <w:p w14:paraId="4370AB11" w14:textId="77777777" w:rsidR="007A799D" w:rsidRPr="00AE29F9" w:rsidRDefault="007A799D" w:rsidP="007A799D">
      <w:pPr>
        <w:ind w:left="567"/>
        <w:rPr>
          <w:rFonts w:ascii="Times New Roman" w:hAnsi="Times New Roman" w:cs="Times New Roman"/>
        </w:rPr>
      </w:pPr>
    </w:p>
    <w:p w14:paraId="3FD7451A" w14:textId="77777777" w:rsidR="00AE29F9" w:rsidRDefault="00AE29F9" w:rsidP="007A799D">
      <w:pPr>
        <w:ind w:left="567"/>
        <w:rPr>
          <w:rFonts w:ascii="Times New Roman" w:hAnsi="Times New Roman" w:cs="Times New Roman"/>
        </w:rPr>
      </w:pPr>
      <w:r w:rsidRPr="00AE29F9">
        <w:rPr>
          <w:rFonts w:ascii="Times New Roman" w:hAnsi="Times New Roman" w:cs="Times New Roman"/>
        </w:rPr>
        <w:t xml:space="preserve">Our statutes provide for the ‘rule of no-law’ varying from rights without remedies, through no rights at all to inadequate rights or inadequate </w:t>
      </w:r>
      <w:proofErr w:type="gramStart"/>
      <w:r w:rsidRPr="00AE29F9">
        <w:rPr>
          <w:rFonts w:ascii="Times New Roman" w:hAnsi="Times New Roman" w:cs="Times New Roman"/>
        </w:rPr>
        <w:t>remedies..</w:t>
      </w:r>
      <w:proofErr w:type="gramEnd"/>
      <w:r w:rsidRPr="00AE29F9">
        <w:rPr>
          <w:rFonts w:ascii="Times New Roman" w:hAnsi="Times New Roman" w:cs="Times New Roman"/>
        </w:rPr>
        <w:t>”</w:t>
      </w:r>
    </w:p>
    <w:p w14:paraId="387666E8" w14:textId="77777777" w:rsidR="007A799D" w:rsidRDefault="007A799D" w:rsidP="007A799D">
      <w:pPr>
        <w:ind w:left="567"/>
        <w:rPr>
          <w:rFonts w:ascii="Times New Roman" w:hAnsi="Times New Roman" w:cs="Times New Roman"/>
        </w:rPr>
      </w:pPr>
    </w:p>
    <w:p w14:paraId="14EB705B" w14:textId="16BEB9F7" w:rsidR="007A799D" w:rsidRDefault="007A799D" w:rsidP="007A799D">
      <w:pPr>
        <w:rPr>
          <w:rFonts w:ascii="Times New Roman" w:hAnsi="Times New Roman" w:cs="Times New Roman"/>
        </w:rPr>
      </w:pPr>
      <w:r>
        <w:rPr>
          <w:rFonts w:ascii="Times New Roman" w:hAnsi="Times New Roman" w:cs="Times New Roman"/>
        </w:rPr>
        <w:t>Wickham also comment</w:t>
      </w:r>
      <w:r w:rsidR="005D30E6">
        <w:rPr>
          <w:rFonts w:ascii="Times New Roman" w:hAnsi="Times New Roman" w:cs="Times New Roman"/>
        </w:rPr>
        <w:t>ed</w:t>
      </w:r>
      <w:r w:rsidRPr="007A799D">
        <w:rPr>
          <w:rFonts w:ascii="Times New Roman" w:hAnsi="Times New Roman" w:cs="Times New Roman"/>
          <w:vertAlign w:val="superscript"/>
        </w:rPr>
        <w:footnoteReference w:id="75"/>
      </w:r>
      <w:r w:rsidRPr="007A799D">
        <w:rPr>
          <w:rFonts w:ascii="Times New Roman" w:hAnsi="Times New Roman" w:cs="Times New Roman"/>
        </w:rPr>
        <w:t xml:space="preserve"> that the: </w:t>
      </w:r>
    </w:p>
    <w:p w14:paraId="633859CA" w14:textId="77777777" w:rsidR="007A799D" w:rsidRPr="007A799D" w:rsidRDefault="007A799D" w:rsidP="007A799D">
      <w:pPr>
        <w:rPr>
          <w:rFonts w:ascii="Times New Roman" w:hAnsi="Times New Roman" w:cs="Times New Roman"/>
        </w:rPr>
      </w:pPr>
    </w:p>
    <w:p w14:paraId="2742088F" w14:textId="77777777" w:rsidR="007A799D" w:rsidRPr="007A799D" w:rsidRDefault="007A799D" w:rsidP="007A799D">
      <w:pPr>
        <w:ind w:left="567"/>
        <w:rPr>
          <w:rFonts w:ascii="Times New Roman" w:hAnsi="Times New Roman" w:cs="Times New Roman"/>
        </w:rPr>
      </w:pPr>
      <w:r w:rsidRPr="007A799D">
        <w:rPr>
          <w:rFonts w:ascii="Times New Roman" w:hAnsi="Times New Roman" w:cs="Times New Roman"/>
        </w:rPr>
        <w:t>“</w:t>
      </w:r>
      <w:proofErr w:type="gramStart"/>
      <w:r w:rsidRPr="007A799D">
        <w:rPr>
          <w:rFonts w:ascii="Times New Roman" w:hAnsi="Times New Roman" w:cs="Times New Roman"/>
        </w:rPr>
        <w:t>legal</w:t>
      </w:r>
      <w:proofErr w:type="gramEnd"/>
      <w:r w:rsidRPr="007A799D">
        <w:rPr>
          <w:rFonts w:ascii="Times New Roman" w:hAnsi="Times New Roman" w:cs="Times New Roman"/>
        </w:rPr>
        <w:t xml:space="preserve"> profession has been largely inert because it has continued to believe in some vague way in the existence of the Rule of Law - to put faith in a myth of uncertain and perhaps no content. We have declined to enter the public arena and instead are loyal to a spook.”</w:t>
      </w:r>
    </w:p>
    <w:p w14:paraId="3A602154" w14:textId="77777777" w:rsidR="007A799D" w:rsidRPr="00AE29F9" w:rsidRDefault="007A799D" w:rsidP="007A799D">
      <w:pPr>
        <w:rPr>
          <w:rFonts w:ascii="Times New Roman" w:hAnsi="Times New Roman" w:cs="Times New Roman"/>
        </w:rPr>
      </w:pPr>
    </w:p>
    <w:p w14:paraId="687C6BC3" w14:textId="6AC121F9" w:rsidR="00FE0DB0" w:rsidRPr="00FE0DB0" w:rsidRDefault="00FE0DB0" w:rsidP="00FE0DB0">
      <w:pPr>
        <w:rPr>
          <w:rFonts w:ascii="Times New Roman" w:hAnsi="Times New Roman" w:cs="Times New Roman"/>
          <w:lang w:val="en-AU"/>
        </w:rPr>
      </w:pPr>
      <w:r w:rsidRPr="00FE0DB0">
        <w:rPr>
          <w:rFonts w:ascii="Times New Roman" w:hAnsi="Times New Roman" w:cs="Times New Roman"/>
          <w:lang w:val="en-AU"/>
        </w:rPr>
        <w:t xml:space="preserve">Anyway, having noted the existence of </w:t>
      </w:r>
      <w:r w:rsidR="00F85631">
        <w:rPr>
          <w:rFonts w:ascii="Times New Roman" w:hAnsi="Times New Roman" w:cs="Times New Roman"/>
          <w:lang w:val="en-AU"/>
        </w:rPr>
        <w:t>a</w:t>
      </w:r>
      <w:r w:rsidRPr="00FE0DB0">
        <w:rPr>
          <w:rFonts w:ascii="Times New Roman" w:hAnsi="Times New Roman" w:cs="Times New Roman"/>
          <w:lang w:val="en-AU"/>
        </w:rPr>
        <w:t xml:space="preserve"> difference between the types of tenure existing in England and New South Wales, the Valuer General failed to consider the legal implications of same, as did everyone else involved in planning as it related to private land. Indeed, one reason that the control of use of rural land had been historically a “</w:t>
      </w:r>
      <w:proofErr w:type="spellStart"/>
      <w:r w:rsidRPr="00FE0DB0">
        <w:rPr>
          <w:rFonts w:ascii="Times New Roman" w:hAnsi="Times New Roman" w:cs="Times New Roman"/>
          <w:lang w:val="en-AU"/>
        </w:rPr>
        <w:t>non event</w:t>
      </w:r>
      <w:proofErr w:type="spellEnd"/>
      <w:r w:rsidRPr="00FE0DB0">
        <w:rPr>
          <w:rFonts w:ascii="Times New Roman" w:hAnsi="Times New Roman" w:cs="Times New Roman"/>
          <w:lang w:val="en-AU"/>
        </w:rPr>
        <w:t xml:space="preserve">” would have been </w:t>
      </w:r>
      <w:r>
        <w:rPr>
          <w:rFonts w:ascii="Times New Roman" w:hAnsi="Times New Roman" w:cs="Times New Roman"/>
          <w:lang w:val="en-AU"/>
        </w:rPr>
        <w:t xml:space="preserve">the intended effect of land tenure policy: </w:t>
      </w:r>
      <w:r w:rsidRPr="00FE0DB0">
        <w:rPr>
          <w:rFonts w:ascii="Times New Roman" w:hAnsi="Times New Roman" w:cs="Times New Roman"/>
          <w:lang w:val="en-AU"/>
        </w:rPr>
        <w:t xml:space="preserve">that the </w:t>
      </w:r>
      <w:r w:rsidR="00F85631">
        <w:rPr>
          <w:rFonts w:ascii="Times New Roman" w:hAnsi="Times New Roman" w:cs="Times New Roman"/>
          <w:lang w:val="en-AU"/>
        </w:rPr>
        <w:t xml:space="preserve">proprietor </w:t>
      </w:r>
      <w:r w:rsidR="002E664F">
        <w:rPr>
          <w:rFonts w:ascii="Times New Roman" w:hAnsi="Times New Roman" w:cs="Times New Roman"/>
          <w:lang w:val="en-AU"/>
        </w:rPr>
        <w:t xml:space="preserve">of the fee simple estate </w:t>
      </w:r>
      <w:r w:rsidR="00F85631">
        <w:rPr>
          <w:rFonts w:ascii="Times New Roman" w:hAnsi="Times New Roman" w:cs="Times New Roman"/>
          <w:lang w:val="en-AU"/>
        </w:rPr>
        <w:t xml:space="preserve">could perform any act of ownership within the imagination. </w:t>
      </w:r>
    </w:p>
    <w:p w14:paraId="083EFCB2" w14:textId="77777777" w:rsidR="00FE0DB0" w:rsidRPr="00FE0DB0" w:rsidRDefault="00FE0DB0" w:rsidP="00FE0DB0">
      <w:pPr>
        <w:rPr>
          <w:rFonts w:ascii="Times New Roman" w:hAnsi="Times New Roman" w:cs="Times New Roman"/>
          <w:lang w:val="en-AU"/>
        </w:rPr>
      </w:pPr>
    </w:p>
    <w:p w14:paraId="7370FEDE" w14:textId="5AA7ACFF" w:rsidR="00FE0DB0" w:rsidRDefault="00FE0DB0" w:rsidP="00FE0DB0">
      <w:pPr>
        <w:rPr>
          <w:rFonts w:ascii="Times New Roman" w:hAnsi="Times New Roman" w:cs="Times New Roman"/>
          <w:lang w:val="en-AU"/>
        </w:rPr>
      </w:pPr>
      <w:r w:rsidRPr="00FE0DB0">
        <w:rPr>
          <w:rFonts w:ascii="Times New Roman" w:hAnsi="Times New Roman" w:cs="Times New Roman"/>
          <w:lang w:val="en-AU"/>
        </w:rPr>
        <w:t>As Dr Fry observed</w:t>
      </w:r>
      <w:r w:rsidRPr="00FE0DB0">
        <w:rPr>
          <w:rFonts w:ascii="Times New Roman" w:hAnsi="Times New Roman" w:cs="Times New Roman"/>
          <w:vertAlign w:val="superscript"/>
          <w:lang w:val="en-AU"/>
        </w:rPr>
        <w:footnoteReference w:id="76"/>
      </w:r>
      <w:r w:rsidRPr="00FE0DB0">
        <w:rPr>
          <w:rFonts w:ascii="Times New Roman" w:hAnsi="Times New Roman" w:cs="Times New Roman"/>
          <w:lang w:val="en-AU"/>
        </w:rPr>
        <w:t xml:space="preserve">, control of use of rural land had been achieved in many locations - especially in Queensland - by the grant of a wide variety of Crown leases designed to suit </w:t>
      </w:r>
      <w:proofErr w:type="gramStart"/>
      <w:r w:rsidRPr="00FE0DB0">
        <w:rPr>
          <w:rFonts w:ascii="Times New Roman" w:hAnsi="Times New Roman" w:cs="Times New Roman"/>
          <w:lang w:val="en-AU"/>
        </w:rPr>
        <w:t>particular uses</w:t>
      </w:r>
      <w:proofErr w:type="gramEnd"/>
      <w:r w:rsidRPr="00FE0DB0">
        <w:rPr>
          <w:rFonts w:ascii="Times New Roman" w:hAnsi="Times New Roman" w:cs="Times New Roman"/>
          <w:lang w:val="en-AU"/>
        </w:rPr>
        <w:t xml:space="preserve">. Such control was achieved without any derogation or injustice because they were included in the original Crown grant. </w:t>
      </w:r>
    </w:p>
    <w:p w14:paraId="141C7541" w14:textId="77777777" w:rsidR="00AE29F9" w:rsidRDefault="00AE29F9" w:rsidP="00FE0DB0">
      <w:pPr>
        <w:rPr>
          <w:rFonts w:ascii="Times New Roman" w:hAnsi="Times New Roman" w:cs="Times New Roman"/>
          <w:lang w:val="en-AU"/>
        </w:rPr>
      </w:pPr>
    </w:p>
    <w:p w14:paraId="2C8275B7" w14:textId="77777777" w:rsidR="00F85631" w:rsidRDefault="00624E0A" w:rsidP="009A4A2A">
      <w:pPr>
        <w:rPr>
          <w:rFonts w:ascii="Times New Roman" w:hAnsi="Times New Roman" w:cs="Times New Roman"/>
        </w:rPr>
      </w:pPr>
      <w:r>
        <w:rPr>
          <w:rFonts w:ascii="Times New Roman" w:hAnsi="Times New Roman" w:cs="Times New Roman"/>
        </w:rPr>
        <w:t>It is striking that no party in any State has ever run for political office advertising a policy platform</w:t>
      </w:r>
      <w:r w:rsidR="00AC4D37">
        <w:rPr>
          <w:rFonts w:ascii="Times New Roman" w:hAnsi="Times New Roman" w:cs="Times New Roman"/>
        </w:rPr>
        <w:t xml:space="preserve"> to increase the power to enforce land use planning by removing proprietary rights without compensation. They have just done it</w:t>
      </w:r>
      <w:r w:rsidR="00F85631">
        <w:rPr>
          <w:rFonts w:ascii="Times New Roman" w:hAnsi="Times New Roman" w:cs="Times New Roman"/>
        </w:rPr>
        <w:t>, because they could</w:t>
      </w:r>
      <w:r w:rsidR="00AC4D37">
        <w:rPr>
          <w:rFonts w:ascii="Times New Roman" w:hAnsi="Times New Roman" w:cs="Times New Roman"/>
        </w:rPr>
        <w:t xml:space="preserve">. </w:t>
      </w:r>
    </w:p>
    <w:p w14:paraId="7ECB3F08" w14:textId="77777777" w:rsidR="00F85631" w:rsidRDefault="00F85631" w:rsidP="009A4A2A">
      <w:pPr>
        <w:rPr>
          <w:rFonts w:ascii="Times New Roman" w:hAnsi="Times New Roman" w:cs="Times New Roman"/>
        </w:rPr>
      </w:pPr>
    </w:p>
    <w:p w14:paraId="7A765D24" w14:textId="563DFF08" w:rsidR="00624E0A" w:rsidRDefault="00AC4D37" w:rsidP="009A4A2A">
      <w:pPr>
        <w:rPr>
          <w:rFonts w:ascii="Times New Roman" w:hAnsi="Times New Roman" w:cs="Times New Roman"/>
        </w:rPr>
      </w:pPr>
      <w:r>
        <w:rPr>
          <w:rFonts w:ascii="Times New Roman" w:hAnsi="Times New Roman" w:cs="Times New Roman"/>
        </w:rPr>
        <w:t>In Houston Texas, three referenda were held</w:t>
      </w:r>
      <w:r w:rsidR="00103EB0">
        <w:rPr>
          <w:rFonts w:ascii="Times New Roman" w:hAnsi="Times New Roman" w:cs="Times New Roman"/>
        </w:rPr>
        <w:t xml:space="preserve"> to decide on the adoption of zoning in 1948, 1962 and 1993. Voters rejected it each time, and Houston remains a big city without zoning.</w:t>
      </w:r>
      <w:r w:rsidR="00103EB0">
        <w:rPr>
          <w:rStyle w:val="FootnoteReference"/>
          <w:rFonts w:ascii="Times New Roman" w:hAnsi="Times New Roman" w:cs="Times New Roman"/>
        </w:rPr>
        <w:footnoteReference w:id="77"/>
      </w:r>
      <w:r>
        <w:rPr>
          <w:rFonts w:ascii="Times New Roman" w:hAnsi="Times New Roman" w:cs="Times New Roman"/>
        </w:rPr>
        <w:t xml:space="preserve"> </w:t>
      </w:r>
      <w:r w:rsidR="00103EB0">
        <w:rPr>
          <w:rFonts w:ascii="Times New Roman" w:hAnsi="Times New Roman" w:cs="Times New Roman"/>
        </w:rPr>
        <w:t>No Australian State has ever provided its electorate a choice.</w:t>
      </w:r>
    </w:p>
    <w:p w14:paraId="6701C497" w14:textId="77777777" w:rsidR="002E45C2" w:rsidRDefault="002E45C2" w:rsidP="009A4A2A">
      <w:pPr>
        <w:rPr>
          <w:rFonts w:ascii="Times New Roman" w:hAnsi="Times New Roman" w:cs="Times New Roman"/>
        </w:rPr>
      </w:pPr>
    </w:p>
    <w:p w14:paraId="74B58974" w14:textId="66C11362" w:rsidR="00C40461" w:rsidRDefault="006733C8" w:rsidP="00C40461">
      <w:pPr>
        <w:rPr>
          <w:rFonts w:ascii="Times New Roman" w:hAnsi="Times New Roman" w:cs="Times New Roman"/>
        </w:rPr>
      </w:pPr>
      <w:r>
        <w:rPr>
          <w:rFonts w:ascii="Times New Roman" w:hAnsi="Times New Roman" w:cs="Times New Roman"/>
        </w:rPr>
        <w:t xml:space="preserve">The next major legislative step in in New South Wales was the </w:t>
      </w:r>
      <w:r w:rsidR="00C40461" w:rsidRPr="00C40461">
        <w:rPr>
          <w:rFonts w:ascii="Times New Roman" w:hAnsi="Times New Roman" w:cs="Times New Roman"/>
          <w:i/>
          <w:iCs/>
          <w:lang w:val="en-AU"/>
        </w:rPr>
        <w:t>Environmental Planning and Assessment Act</w:t>
      </w:r>
      <w:r w:rsidR="00C40461" w:rsidRPr="00C40461">
        <w:rPr>
          <w:rFonts w:ascii="Times New Roman" w:hAnsi="Times New Roman" w:cs="Times New Roman"/>
          <w:lang w:val="en-AU"/>
        </w:rPr>
        <w:t xml:space="preserve"> 1979 (NSW)</w:t>
      </w:r>
      <w:r w:rsidR="00C40461">
        <w:rPr>
          <w:rFonts w:ascii="Times New Roman" w:hAnsi="Times New Roman" w:cs="Times New Roman"/>
          <w:lang w:val="en-AU"/>
        </w:rPr>
        <w:t xml:space="preserve"> (“</w:t>
      </w:r>
      <w:r w:rsidR="00C40461" w:rsidRPr="00C40461">
        <w:rPr>
          <w:rFonts w:ascii="Times New Roman" w:hAnsi="Times New Roman" w:cs="Times New Roman"/>
          <w:i/>
          <w:iCs/>
          <w:lang w:val="en-AU"/>
        </w:rPr>
        <w:t>EPA Act</w:t>
      </w:r>
      <w:r w:rsidR="00C40461">
        <w:rPr>
          <w:rFonts w:ascii="Times New Roman" w:hAnsi="Times New Roman" w:cs="Times New Roman"/>
          <w:lang w:val="en-AU"/>
        </w:rPr>
        <w:t xml:space="preserve">”). Conspicuously absent from </w:t>
      </w:r>
      <w:proofErr w:type="gramStart"/>
      <w:r w:rsidR="00C40461">
        <w:rPr>
          <w:rFonts w:ascii="Times New Roman" w:hAnsi="Times New Roman" w:cs="Times New Roman"/>
          <w:lang w:val="en-AU"/>
        </w:rPr>
        <w:t>the  s</w:t>
      </w:r>
      <w:proofErr w:type="gramEnd"/>
      <w:r w:rsidR="00C40461">
        <w:rPr>
          <w:rFonts w:ascii="Times New Roman" w:hAnsi="Times New Roman" w:cs="Times New Roman"/>
          <w:lang w:val="en-AU"/>
        </w:rPr>
        <w:t xml:space="preserve"> 1.3 “Objects of Act” </w:t>
      </w:r>
      <w:r w:rsidR="00C40461" w:rsidRPr="00C40461">
        <w:rPr>
          <w:rFonts w:ascii="Times New Roman" w:hAnsi="Times New Roman" w:cs="Times New Roman"/>
          <w:lang w:val="en-AU"/>
        </w:rPr>
        <w:t xml:space="preserve">is </w:t>
      </w:r>
      <w:r w:rsidR="000469AC">
        <w:rPr>
          <w:rFonts w:ascii="Times New Roman" w:hAnsi="Times New Roman" w:cs="Times New Roman"/>
          <w:lang w:val="en-AU"/>
        </w:rPr>
        <w:t>any</w:t>
      </w:r>
      <w:r w:rsidR="00C40461" w:rsidRPr="00C40461">
        <w:rPr>
          <w:rFonts w:ascii="Times New Roman" w:hAnsi="Times New Roman" w:cs="Times New Roman"/>
          <w:lang w:val="en-AU"/>
        </w:rPr>
        <w:t xml:space="preserve"> provision to respect the real property of </w:t>
      </w:r>
      <w:r w:rsidR="002E664F">
        <w:rPr>
          <w:rFonts w:ascii="Times New Roman" w:hAnsi="Times New Roman" w:cs="Times New Roman"/>
          <w:lang w:val="en-AU"/>
        </w:rPr>
        <w:t>proprieto</w:t>
      </w:r>
      <w:r w:rsidR="00C40461" w:rsidRPr="00C40461">
        <w:rPr>
          <w:rFonts w:ascii="Times New Roman" w:hAnsi="Times New Roman" w:cs="Times New Roman"/>
          <w:lang w:val="en-AU"/>
        </w:rPr>
        <w:t xml:space="preserve">rs, </w:t>
      </w:r>
      <w:r w:rsidR="000469AC">
        <w:rPr>
          <w:rFonts w:ascii="Times New Roman" w:hAnsi="Times New Roman" w:cs="Times New Roman"/>
          <w:lang w:val="en-AU"/>
        </w:rPr>
        <w:t>any</w:t>
      </w:r>
      <w:r w:rsidR="00C40461" w:rsidRPr="00C40461">
        <w:rPr>
          <w:rFonts w:ascii="Times New Roman" w:hAnsi="Times New Roman" w:cs="Times New Roman"/>
          <w:lang w:val="en-AU"/>
        </w:rPr>
        <w:t xml:space="preserve"> commitment to avoid arbitrarily depriving them of their property rights, </w:t>
      </w:r>
      <w:r w:rsidR="000469AC">
        <w:rPr>
          <w:rFonts w:ascii="Times New Roman" w:hAnsi="Times New Roman" w:cs="Times New Roman"/>
          <w:lang w:val="en-AU"/>
        </w:rPr>
        <w:t>any</w:t>
      </w:r>
      <w:r w:rsidR="00C40461" w:rsidRPr="00C40461">
        <w:rPr>
          <w:rFonts w:ascii="Times New Roman" w:hAnsi="Times New Roman" w:cs="Times New Roman"/>
          <w:lang w:val="en-AU"/>
        </w:rPr>
        <w:t xml:space="preserve"> requirement to avoid derogation from Crown grants, </w:t>
      </w:r>
      <w:r w:rsidR="000469AC">
        <w:rPr>
          <w:rFonts w:ascii="Times New Roman" w:hAnsi="Times New Roman" w:cs="Times New Roman"/>
          <w:lang w:val="en-AU"/>
        </w:rPr>
        <w:t>any</w:t>
      </w:r>
      <w:r w:rsidR="00C40461" w:rsidRPr="00C40461">
        <w:rPr>
          <w:rFonts w:ascii="Times New Roman" w:hAnsi="Times New Roman" w:cs="Times New Roman"/>
          <w:lang w:val="en-AU"/>
        </w:rPr>
        <w:t xml:space="preserve"> right of natural justice </w:t>
      </w:r>
      <w:r w:rsidR="000469AC">
        <w:rPr>
          <w:rFonts w:ascii="Times New Roman" w:hAnsi="Times New Roman" w:cs="Times New Roman"/>
          <w:lang w:val="en-AU"/>
        </w:rPr>
        <w:t>etc</w:t>
      </w:r>
      <w:r w:rsidR="00C40461" w:rsidRPr="00C40461">
        <w:rPr>
          <w:rFonts w:ascii="Times New Roman" w:hAnsi="Times New Roman" w:cs="Times New Roman"/>
          <w:lang w:val="en-AU"/>
        </w:rPr>
        <w:t>.</w:t>
      </w:r>
      <w:r w:rsidR="00C40461">
        <w:rPr>
          <w:rFonts w:ascii="Times New Roman" w:hAnsi="Times New Roman" w:cs="Times New Roman"/>
          <w:lang w:val="en-AU"/>
        </w:rPr>
        <w:t xml:space="preserve"> </w:t>
      </w:r>
      <w:r w:rsidR="00C40461" w:rsidRPr="00C40461">
        <w:rPr>
          <w:rFonts w:ascii="Times New Roman" w:hAnsi="Times New Roman" w:cs="Times New Roman"/>
          <w:lang w:val="en-AU"/>
        </w:rPr>
        <w:t xml:space="preserve">Given that the single group of people most likely to be significantly affected by the operation of the </w:t>
      </w:r>
      <w:r w:rsidR="00C40461" w:rsidRPr="00C40461">
        <w:rPr>
          <w:rFonts w:ascii="Times New Roman" w:hAnsi="Times New Roman" w:cs="Times New Roman"/>
          <w:i/>
          <w:iCs/>
          <w:lang w:val="en-AU"/>
        </w:rPr>
        <w:t>EPA Act</w:t>
      </w:r>
      <w:r w:rsidR="00C40461" w:rsidRPr="00C40461">
        <w:rPr>
          <w:rFonts w:ascii="Times New Roman" w:hAnsi="Times New Roman" w:cs="Times New Roman"/>
          <w:lang w:val="en-AU"/>
        </w:rPr>
        <w:t xml:space="preserve"> is that of private landowners, the omission of such an Object is remarkable, and fundamental</w:t>
      </w:r>
      <w:r w:rsidR="00C40461">
        <w:rPr>
          <w:rFonts w:ascii="Times New Roman" w:hAnsi="Times New Roman" w:cs="Times New Roman"/>
          <w:lang w:val="en-AU"/>
        </w:rPr>
        <w:t xml:space="preserve">, but not surprising, being a mere continuation of existing policy since the failure and effective repudiation of the </w:t>
      </w:r>
      <w:proofErr w:type="spellStart"/>
      <w:r w:rsidR="00C40461">
        <w:rPr>
          <w:rFonts w:ascii="Times New Roman" w:hAnsi="Times New Roman" w:cs="Times New Roman"/>
          <w:lang w:val="en-AU"/>
        </w:rPr>
        <w:t>worsenment</w:t>
      </w:r>
      <w:proofErr w:type="spellEnd"/>
      <w:r w:rsidR="00C40461">
        <w:rPr>
          <w:rFonts w:ascii="Times New Roman" w:hAnsi="Times New Roman" w:cs="Times New Roman"/>
          <w:lang w:val="en-AU"/>
        </w:rPr>
        <w:t xml:space="preserve"> compensation scheme decades previously.</w:t>
      </w:r>
      <w:r w:rsidR="000469AC">
        <w:rPr>
          <w:rFonts w:ascii="Times New Roman" w:hAnsi="Times New Roman" w:cs="Times New Roman"/>
          <w:lang w:val="en-AU"/>
        </w:rPr>
        <w:t xml:space="preserve"> The same could be said for other legislation since passed, such as for example the</w:t>
      </w:r>
      <w:r w:rsidR="003575C1">
        <w:rPr>
          <w:rFonts w:ascii="Times New Roman" w:hAnsi="Times New Roman" w:cs="Times New Roman"/>
          <w:lang w:val="en-AU"/>
        </w:rPr>
        <w:t xml:space="preserve"> </w:t>
      </w:r>
      <w:r w:rsidR="003575C1" w:rsidRPr="003575C1">
        <w:rPr>
          <w:rFonts w:ascii="Times New Roman" w:hAnsi="Times New Roman" w:cs="Times New Roman"/>
          <w:i/>
          <w:iCs/>
          <w:lang w:val="en-AU"/>
        </w:rPr>
        <w:t>Heritage Act</w:t>
      </w:r>
      <w:r w:rsidR="003575C1">
        <w:rPr>
          <w:rFonts w:ascii="Times New Roman" w:hAnsi="Times New Roman" w:cs="Times New Roman"/>
          <w:lang w:val="en-AU"/>
        </w:rPr>
        <w:t xml:space="preserve"> 1977 (NSW) and the</w:t>
      </w:r>
      <w:r w:rsidR="000469AC">
        <w:rPr>
          <w:rFonts w:ascii="Times New Roman" w:hAnsi="Times New Roman" w:cs="Times New Roman"/>
          <w:lang w:val="en-AU"/>
        </w:rPr>
        <w:t xml:space="preserve"> </w:t>
      </w:r>
      <w:r w:rsidR="000469AC" w:rsidRPr="000469AC">
        <w:rPr>
          <w:rFonts w:ascii="Times New Roman" w:hAnsi="Times New Roman" w:cs="Times New Roman"/>
          <w:i/>
          <w:iCs/>
        </w:rPr>
        <w:t>Coastal</w:t>
      </w:r>
      <w:r w:rsidR="000469AC" w:rsidRPr="000469AC">
        <w:rPr>
          <w:rFonts w:ascii="Times New Roman" w:hAnsi="Times New Roman" w:cs="Times New Roman"/>
        </w:rPr>
        <w:t xml:space="preserve"> </w:t>
      </w:r>
      <w:r w:rsidR="000469AC" w:rsidRPr="000469AC">
        <w:rPr>
          <w:rFonts w:ascii="Times New Roman" w:hAnsi="Times New Roman" w:cs="Times New Roman"/>
          <w:i/>
          <w:iCs/>
        </w:rPr>
        <w:t>Management Act</w:t>
      </w:r>
      <w:r w:rsidR="000469AC" w:rsidRPr="000469AC">
        <w:rPr>
          <w:rFonts w:ascii="Times New Roman" w:hAnsi="Times New Roman" w:cs="Times New Roman"/>
        </w:rPr>
        <w:t xml:space="preserve"> 2016 (NSW)</w:t>
      </w:r>
      <w:r w:rsidR="000469AC">
        <w:rPr>
          <w:rFonts w:ascii="Times New Roman" w:hAnsi="Times New Roman" w:cs="Times New Roman"/>
        </w:rPr>
        <w:t>.</w:t>
      </w:r>
    </w:p>
    <w:p w14:paraId="4536DEF7" w14:textId="77777777" w:rsidR="000469AC" w:rsidRDefault="000469AC" w:rsidP="00C40461">
      <w:pPr>
        <w:rPr>
          <w:rFonts w:ascii="Times New Roman" w:hAnsi="Times New Roman" w:cs="Times New Roman"/>
        </w:rPr>
      </w:pPr>
    </w:p>
    <w:p w14:paraId="60897861" w14:textId="097E4932" w:rsidR="000469AC" w:rsidRDefault="00AF55C8" w:rsidP="00C40461">
      <w:pPr>
        <w:rPr>
          <w:rFonts w:ascii="Times New Roman" w:hAnsi="Times New Roman" w:cs="Times New Roman"/>
          <w:lang w:val="en-AU"/>
        </w:rPr>
      </w:pPr>
      <w:r>
        <w:rPr>
          <w:rFonts w:ascii="Times New Roman" w:hAnsi="Times New Roman" w:cs="Times New Roman"/>
          <w:lang w:val="en-AU"/>
        </w:rPr>
        <w:t>The Productivity Commission has previously examined the imposition of land use restrictions, many of which apply to housing. See:</w:t>
      </w:r>
    </w:p>
    <w:p w14:paraId="0E5AE228" w14:textId="77777777" w:rsidR="005B6311" w:rsidRDefault="005B6311" w:rsidP="00C40461">
      <w:pPr>
        <w:rPr>
          <w:rFonts w:ascii="Times New Roman" w:hAnsi="Times New Roman" w:cs="Times New Roman"/>
          <w:lang w:val="en-AU"/>
        </w:rPr>
      </w:pPr>
    </w:p>
    <w:p w14:paraId="2F22D186" w14:textId="77777777" w:rsidR="005B6311" w:rsidRPr="005B6311" w:rsidRDefault="005B6311" w:rsidP="005B6311">
      <w:pPr>
        <w:pStyle w:val="ListParagraph"/>
        <w:numPr>
          <w:ilvl w:val="0"/>
          <w:numId w:val="6"/>
        </w:numPr>
        <w:rPr>
          <w:rFonts w:ascii="Times New Roman" w:hAnsi="Times New Roman" w:cs="Times New Roman"/>
          <w:i/>
          <w:iCs/>
        </w:rPr>
      </w:pPr>
      <w:r w:rsidRPr="005B6311">
        <w:rPr>
          <w:rFonts w:ascii="Times New Roman" w:hAnsi="Times New Roman" w:cs="Times New Roman"/>
        </w:rPr>
        <w:t xml:space="preserve">Productivity Commission 2004, </w:t>
      </w:r>
      <w:r w:rsidRPr="005B6311">
        <w:rPr>
          <w:rFonts w:ascii="Times New Roman" w:hAnsi="Times New Roman" w:cs="Times New Roman"/>
          <w:i/>
          <w:iCs/>
        </w:rPr>
        <w:t>Impacts of Native Vegetation and Biodiversity</w:t>
      </w:r>
    </w:p>
    <w:p w14:paraId="18CA77DF" w14:textId="3EF722C6" w:rsidR="00AF55C8" w:rsidRDefault="005B6311" w:rsidP="005B6311">
      <w:pPr>
        <w:pStyle w:val="ListParagraph"/>
        <w:rPr>
          <w:rFonts w:ascii="Times New Roman" w:hAnsi="Times New Roman" w:cs="Times New Roman"/>
        </w:rPr>
      </w:pPr>
      <w:r w:rsidRPr="005B6311">
        <w:rPr>
          <w:rFonts w:ascii="Times New Roman" w:hAnsi="Times New Roman" w:cs="Times New Roman"/>
          <w:i/>
          <w:iCs/>
        </w:rPr>
        <w:t>Regulations</w:t>
      </w:r>
      <w:r w:rsidRPr="005B6311">
        <w:rPr>
          <w:rFonts w:ascii="Times New Roman" w:hAnsi="Times New Roman" w:cs="Times New Roman"/>
        </w:rPr>
        <w:t>, Report no. 29, Melbourne</w:t>
      </w:r>
      <w:r>
        <w:rPr>
          <w:rFonts w:ascii="Times New Roman" w:hAnsi="Times New Roman" w:cs="Times New Roman"/>
        </w:rPr>
        <w:t xml:space="preserve"> (“PC </w:t>
      </w:r>
      <w:r w:rsidR="00E663AE">
        <w:rPr>
          <w:rFonts w:ascii="Times New Roman" w:hAnsi="Times New Roman" w:cs="Times New Roman"/>
        </w:rPr>
        <w:t xml:space="preserve">Vegetation </w:t>
      </w:r>
      <w:r>
        <w:rPr>
          <w:rFonts w:ascii="Times New Roman" w:hAnsi="Times New Roman" w:cs="Times New Roman"/>
        </w:rPr>
        <w:t>2004”)</w:t>
      </w:r>
    </w:p>
    <w:p w14:paraId="284508E2" w14:textId="77777777" w:rsidR="00743168" w:rsidRDefault="00743168" w:rsidP="005B6311">
      <w:pPr>
        <w:pStyle w:val="ListParagraph"/>
        <w:rPr>
          <w:rFonts w:ascii="Times New Roman" w:hAnsi="Times New Roman" w:cs="Times New Roman"/>
        </w:rPr>
      </w:pPr>
    </w:p>
    <w:p w14:paraId="75F90308" w14:textId="2848BD05" w:rsidR="00743168" w:rsidRPr="00743168" w:rsidRDefault="00743168" w:rsidP="00743168">
      <w:pPr>
        <w:pStyle w:val="ListParagraph"/>
        <w:numPr>
          <w:ilvl w:val="0"/>
          <w:numId w:val="6"/>
        </w:numPr>
        <w:rPr>
          <w:rFonts w:ascii="Times New Roman" w:hAnsi="Times New Roman" w:cs="Times New Roman"/>
        </w:rPr>
      </w:pPr>
      <w:r w:rsidRPr="00743168">
        <w:rPr>
          <w:rFonts w:ascii="Times New Roman" w:hAnsi="Times New Roman" w:cs="Times New Roman"/>
        </w:rPr>
        <w:t xml:space="preserve">Productivity Commission 2006, </w:t>
      </w:r>
      <w:r w:rsidRPr="00743168">
        <w:rPr>
          <w:rFonts w:ascii="Times New Roman" w:hAnsi="Times New Roman" w:cs="Times New Roman"/>
          <w:i/>
          <w:iCs/>
        </w:rPr>
        <w:t>Conservation of Australia’s Historic Heritage Places</w:t>
      </w:r>
      <w:r w:rsidRPr="00743168">
        <w:rPr>
          <w:rFonts w:ascii="Times New Roman" w:hAnsi="Times New Roman" w:cs="Times New Roman"/>
        </w:rPr>
        <w:t>,</w:t>
      </w:r>
      <w:r>
        <w:rPr>
          <w:rFonts w:ascii="Times New Roman" w:hAnsi="Times New Roman" w:cs="Times New Roman"/>
        </w:rPr>
        <w:t xml:space="preserve"> </w:t>
      </w:r>
      <w:r w:rsidRPr="00743168">
        <w:rPr>
          <w:rFonts w:ascii="Times New Roman" w:hAnsi="Times New Roman" w:cs="Times New Roman"/>
        </w:rPr>
        <w:t>Report No. 37, Canberra.</w:t>
      </w:r>
      <w:r>
        <w:rPr>
          <w:rFonts w:ascii="Times New Roman" w:hAnsi="Times New Roman" w:cs="Times New Roman"/>
        </w:rPr>
        <w:t xml:space="preserve"> (PC </w:t>
      </w:r>
      <w:r w:rsidR="00E663AE">
        <w:rPr>
          <w:rFonts w:ascii="Times New Roman" w:hAnsi="Times New Roman" w:cs="Times New Roman"/>
        </w:rPr>
        <w:t xml:space="preserve">Heritage </w:t>
      </w:r>
      <w:r>
        <w:rPr>
          <w:rFonts w:ascii="Times New Roman" w:hAnsi="Times New Roman" w:cs="Times New Roman"/>
        </w:rPr>
        <w:t>2006”)</w:t>
      </w:r>
    </w:p>
    <w:p w14:paraId="7C6E1BF1" w14:textId="77777777" w:rsidR="005B6311" w:rsidRDefault="005B6311" w:rsidP="005B6311">
      <w:pPr>
        <w:rPr>
          <w:rFonts w:ascii="Times New Roman" w:hAnsi="Times New Roman" w:cs="Times New Roman"/>
          <w:lang w:val="en-AU"/>
        </w:rPr>
      </w:pPr>
    </w:p>
    <w:p w14:paraId="103A7EA6" w14:textId="54D81254" w:rsidR="00AF55C8" w:rsidRPr="005B6311" w:rsidRDefault="005B6311" w:rsidP="005B6311">
      <w:pPr>
        <w:pStyle w:val="ListParagraph"/>
        <w:numPr>
          <w:ilvl w:val="0"/>
          <w:numId w:val="6"/>
        </w:numPr>
        <w:rPr>
          <w:rFonts w:ascii="Times New Roman" w:hAnsi="Times New Roman" w:cs="Times New Roman"/>
          <w:lang w:val="en-AU"/>
        </w:rPr>
      </w:pPr>
      <w:r w:rsidRPr="005B6311">
        <w:rPr>
          <w:rFonts w:ascii="Times New Roman" w:hAnsi="Times New Roman" w:cs="Times New Roman"/>
        </w:rPr>
        <w:t xml:space="preserve">Productivity Commission 2016, </w:t>
      </w:r>
      <w:r w:rsidRPr="005B6311">
        <w:rPr>
          <w:rFonts w:ascii="Times New Roman" w:hAnsi="Times New Roman" w:cs="Times New Roman"/>
          <w:i/>
          <w:iCs/>
        </w:rPr>
        <w:t>Regulation of Australian Agriculture</w:t>
      </w:r>
      <w:r w:rsidRPr="005B6311">
        <w:rPr>
          <w:rFonts w:ascii="Times New Roman" w:hAnsi="Times New Roman" w:cs="Times New Roman"/>
        </w:rPr>
        <w:t>, Report no. 79, Canberra.</w:t>
      </w:r>
      <w:r>
        <w:rPr>
          <w:rFonts w:ascii="Times New Roman" w:hAnsi="Times New Roman" w:cs="Times New Roman"/>
        </w:rPr>
        <w:t xml:space="preserve"> (PC </w:t>
      </w:r>
      <w:r w:rsidR="00E663AE">
        <w:rPr>
          <w:rFonts w:ascii="Times New Roman" w:hAnsi="Times New Roman" w:cs="Times New Roman"/>
        </w:rPr>
        <w:t xml:space="preserve">Agriculture </w:t>
      </w:r>
      <w:r>
        <w:rPr>
          <w:rFonts w:ascii="Times New Roman" w:hAnsi="Times New Roman" w:cs="Times New Roman"/>
        </w:rPr>
        <w:t>2016”)</w:t>
      </w:r>
    </w:p>
    <w:p w14:paraId="26B083A8" w14:textId="73672E62" w:rsidR="002E45C2" w:rsidRDefault="002E45C2" w:rsidP="009A4A2A">
      <w:pPr>
        <w:rPr>
          <w:rFonts w:ascii="Times New Roman" w:hAnsi="Times New Roman" w:cs="Times New Roman"/>
        </w:rPr>
      </w:pPr>
    </w:p>
    <w:p w14:paraId="0414FD34" w14:textId="208CB188" w:rsidR="005C4CA6" w:rsidRPr="008D7154" w:rsidRDefault="005C4CA6" w:rsidP="008D7154">
      <w:pPr>
        <w:jc w:val="center"/>
        <w:rPr>
          <w:rFonts w:ascii="Times New Roman" w:hAnsi="Times New Roman" w:cs="Times New Roman"/>
          <w:b/>
          <w:bCs/>
          <w:sz w:val="28"/>
          <w:szCs w:val="28"/>
        </w:rPr>
      </w:pPr>
      <w:r w:rsidRPr="008D7154">
        <w:rPr>
          <w:rFonts w:ascii="Times New Roman" w:hAnsi="Times New Roman" w:cs="Times New Roman"/>
          <w:b/>
          <w:bCs/>
          <w:i/>
          <w:iCs/>
          <w:sz w:val="28"/>
          <w:szCs w:val="28"/>
        </w:rPr>
        <w:t xml:space="preserve">PC </w:t>
      </w:r>
      <w:r w:rsidR="00E663AE" w:rsidRPr="008D7154">
        <w:rPr>
          <w:rFonts w:ascii="Times New Roman" w:hAnsi="Times New Roman" w:cs="Times New Roman"/>
          <w:b/>
          <w:bCs/>
          <w:i/>
          <w:iCs/>
          <w:sz w:val="28"/>
          <w:szCs w:val="28"/>
        </w:rPr>
        <w:t xml:space="preserve">Vegetation </w:t>
      </w:r>
      <w:r w:rsidRPr="008D7154">
        <w:rPr>
          <w:rFonts w:ascii="Times New Roman" w:hAnsi="Times New Roman" w:cs="Times New Roman"/>
          <w:b/>
          <w:bCs/>
          <w:i/>
          <w:iCs/>
          <w:sz w:val="28"/>
          <w:szCs w:val="28"/>
        </w:rPr>
        <w:t>2004 Relevance</w:t>
      </w:r>
    </w:p>
    <w:p w14:paraId="680D5822" w14:textId="77777777" w:rsidR="005C4CA6" w:rsidRDefault="005C4CA6" w:rsidP="009A4A2A">
      <w:pPr>
        <w:rPr>
          <w:rFonts w:ascii="Times New Roman" w:hAnsi="Times New Roman" w:cs="Times New Roman"/>
        </w:rPr>
      </w:pPr>
    </w:p>
    <w:p w14:paraId="541B8A3A" w14:textId="370CB66B" w:rsidR="005C4CA6" w:rsidRDefault="005C4CA6" w:rsidP="005C4CA6">
      <w:pPr>
        <w:rPr>
          <w:rFonts w:ascii="Times New Roman" w:hAnsi="Times New Roman" w:cs="Times New Roman"/>
        </w:rPr>
      </w:pPr>
      <w:r>
        <w:rPr>
          <w:rFonts w:ascii="Times New Roman" w:hAnsi="Times New Roman" w:cs="Times New Roman"/>
        </w:rPr>
        <w:t xml:space="preserve">PC </w:t>
      </w:r>
      <w:r w:rsidR="00E663AE">
        <w:rPr>
          <w:rFonts w:ascii="Times New Roman" w:hAnsi="Times New Roman" w:cs="Times New Roman"/>
        </w:rPr>
        <w:t xml:space="preserve">Vegetation </w:t>
      </w:r>
      <w:r>
        <w:rPr>
          <w:rFonts w:ascii="Times New Roman" w:hAnsi="Times New Roman" w:cs="Times New Roman"/>
        </w:rPr>
        <w:t xml:space="preserve">2004 </w:t>
      </w:r>
      <w:r w:rsidR="001D1EF4">
        <w:rPr>
          <w:rFonts w:ascii="Times New Roman" w:hAnsi="Times New Roman" w:cs="Times New Roman"/>
        </w:rPr>
        <w:t>did not relate to housing, except by inference given the typical situation where farmers lived on their farms. The point of including this extract is to demonstrate that many proprietors were reluctant to make submissions and this is likely to be true of other groups</w:t>
      </w:r>
      <w:r w:rsidR="00C549A3">
        <w:rPr>
          <w:rFonts w:ascii="Times New Roman" w:hAnsi="Times New Roman" w:cs="Times New Roman"/>
        </w:rPr>
        <w:t xml:space="preserve">, including in relation to the current </w:t>
      </w:r>
      <w:r w:rsidR="0007373C">
        <w:rPr>
          <w:rFonts w:ascii="Times New Roman" w:hAnsi="Times New Roman" w:cs="Times New Roman"/>
        </w:rPr>
        <w:t>inquiry</w:t>
      </w:r>
      <w:r w:rsidR="001D1EF4">
        <w:rPr>
          <w:rFonts w:ascii="Times New Roman" w:hAnsi="Times New Roman" w:cs="Times New Roman"/>
        </w:rPr>
        <w:t>. Thus:</w:t>
      </w:r>
      <w:r w:rsidR="001D1EF4">
        <w:rPr>
          <w:rStyle w:val="FootnoteReference"/>
          <w:rFonts w:ascii="Times New Roman" w:hAnsi="Times New Roman" w:cs="Times New Roman"/>
        </w:rPr>
        <w:footnoteReference w:id="78"/>
      </w:r>
    </w:p>
    <w:p w14:paraId="7B7E5B9A" w14:textId="77777777" w:rsidR="005C4CA6" w:rsidRDefault="005C4CA6" w:rsidP="005C4CA6">
      <w:pPr>
        <w:rPr>
          <w:rFonts w:ascii="Times New Roman" w:hAnsi="Times New Roman" w:cs="Times New Roman"/>
        </w:rPr>
      </w:pPr>
    </w:p>
    <w:p w14:paraId="5CFEF6EB" w14:textId="45D67081" w:rsidR="005C4CA6" w:rsidRPr="005C4CA6" w:rsidRDefault="001D1EF4" w:rsidP="001D1EF4">
      <w:pPr>
        <w:ind w:left="567"/>
        <w:rPr>
          <w:rFonts w:ascii="Times New Roman" w:hAnsi="Times New Roman" w:cs="Times New Roman"/>
        </w:rPr>
      </w:pPr>
      <w:r>
        <w:rPr>
          <w:rFonts w:ascii="Times New Roman" w:hAnsi="Times New Roman" w:cs="Times New Roman"/>
        </w:rPr>
        <w:t>“</w:t>
      </w:r>
      <w:r w:rsidR="005C4CA6" w:rsidRPr="005C4CA6">
        <w:rPr>
          <w:rFonts w:ascii="Times New Roman" w:hAnsi="Times New Roman" w:cs="Times New Roman"/>
        </w:rPr>
        <w:t>Around 150 landholders and over 30 organisations representing landholders gave</w:t>
      </w:r>
    </w:p>
    <w:p w14:paraId="3C53761B" w14:textId="77777777" w:rsidR="005C4CA6" w:rsidRPr="005C4CA6" w:rsidRDefault="005C4CA6" w:rsidP="001D1EF4">
      <w:pPr>
        <w:ind w:left="567"/>
        <w:rPr>
          <w:rFonts w:ascii="Times New Roman" w:hAnsi="Times New Roman" w:cs="Times New Roman"/>
        </w:rPr>
      </w:pPr>
      <w:r w:rsidRPr="005C4CA6">
        <w:rPr>
          <w:rFonts w:ascii="Times New Roman" w:hAnsi="Times New Roman" w:cs="Times New Roman"/>
        </w:rPr>
        <w:t>evidence to the Commission detailing a range of impacts (almost uniformly</w:t>
      </w:r>
    </w:p>
    <w:p w14:paraId="68E6B064" w14:textId="77777777" w:rsidR="005C4CA6" w:rsidRPr="005C4CA6" w:rsidRDefault="005C4CA6" w:rsidP="001D1EF4">
      <w:pPr>
        <w:ind w:left="567"/>
        <w:rPr>
          <w:rFonts w:ascii="Times New Roman" w:hAnsi="Times New Roman" w:cs="Times New Roman"/>
        </w:rPr>
      </w:pPr>
      <w:r w:rsidRPr="005C4CA6">
        <w:rPr>
          <w:rFonts w:ascii="Times New Roman" w:hAnsi="Times New Roman" w:cs="Times New Roman"/>
        </w:rPr>
        <w:t xml:space="preserve">negative) on them </w:t>
      </w:r>
      <w:proofErr w:type="gramStart"/>
      <w:r w:rsidRPr="005C4CA6">
        <w:rPr>
          <w:rFonts w:ascii="Times New Roman" w:hAnsi="Times New Roman" w:cs="Times New Roman"/>
        </w:rPr>
        <w:t>as a result of</w:t>
      </w:r>
      <w:proofErr w:type="gramEnd"/>
      <w:r w:rsidRPr="005C4CA6">
        <w:rPr>
          <w:rFonts w:ascii="Times New Roman" w:hAnsi="Times New Roman" w:cs="Times New Roman"/>
        </w:rPr>
        <w:t xml:space="preserve"> the restrictions imposed by native vegetation and</w:t>
      </w:r>
    </w:p>
    <w:p w14:paraId="7509CA36" w14:textId="77777777" w:rsidR="005C4CA6" w:rsidRPr="005C4CA6" w:rsidRDefault="005C4CA6" w:rsidP="001D1EF4">
      <w:pPr>
        <w:ind w:left="567"/>
        <w:rPr>
          <w:rFonts w:ascii="Times New Roman" w:hAnsi="Times New Roman" w:cs="Times New Roman"/>
        </w:rPr>
      </w:pPr>
      <w:r w:rsidRPr="005C4CA6">
        <w:rPr>
          <w:rFonts w:ascii="Times New Roman" w:hAnsi="Times New Roman" w:cs="Times New Roman"/>
        </w:rPr>
        <w:t>biodiversity regulations (see appendixes B–J). Available information indicates that</w:t>
      </w:r>
    </w:p>
    <w:p w14:paraId="46BC1BC3" w14:textId="02E088A7" w:rsidR="001D1EF4" w:rsidRPr="005C4CA6" w:rsidRDefault="005C4CA6" w:rsidP="001D1EF4">
      <w:pPr>
        <w:ind w:left="567"/>
        <w:rPr>
          <w:rFonts w:ascii="Times New Roman" w:hAnsi="Times New Roman" w:cs="Times New Roman"/>
        </w:rPr>
      </w:pPr>
      <w:r w:rsidRPr="005C4CA6">
        <w:rPr>
          <w:rFonts w:ascii="Times New Roman" w:hAnsi="Times New Roman" w:cs="Times New Roman"/>
        </w:rPr>
        <w:t>many similarly affected landholders have not made submissions.</w:t>
      </w:r>
    </w:p>
    <w:p w14:paraId="11016C84" w14:textId="77777777" w:rsidR="001D1EF4" w:rsidRDefault="005C4CA6" w:rsidP="001D1EF4">
      <w:pPr>
        <w:ind w:left="567"/>
        <w:rPr>
          <w:rFonts w:ascii="Times New Roman" w:hAnsi="Times New Roman" w:cs="Times New Roman"/>
        </w:rPr>
      </w:pPr>
      <w:r w:rsidRPr="005C4CA6">
        <w:rPr>
          <w:rFonts w:ascii="Times New Roman" w:hAnsi="Times New Roman" w:cs="Times New Roman"/>
        </w:rPr>
        <w:t xml:space="preserve"> </w:t>
      </w:r>
    </w:p>
    <w:p w14:paraId="5013CA22" w14:textId="63C9F299" w:rsidR="005C4CA6" w:rsidRDefault="005C4CA6" w:rsidP="001D1EF4">
      <w:pPr>
        <w:ind w:left="567"/>
        <w:rPr>
          <w:rFonts w:ascii="Times New Roman" w:hAnsi="Times New Roman" w:cs="Times New Roman"/>
        </w:rPr>
      </w:pPr>
      <w:r w:rsidRPr="005C4CA6">
        <w:rPr>
          <w:rFonts w:ascii="Times New Roman" w:hAnsi="Times New Roman" w:cs="Times New Roman"/>
        </w:rPr>
        <w:lastRenderedPageBreak/>
        <w:t xml:space="preserve">For example, Rod Young (trans., p. 945) of </w:t>
      </w:r>
      <w:proofErr w:type="spellStart"/>
      <w:r w:rsidRPr="005C4CA6">
        <w:rPr>
          <w:rFonts w:ascii="Times New Roman" w:hAnsi="Times New Roman" w:cs="Times New Roman"/>
        </w:rPr>
        <w:t>Coonabarabran</w:t>
      </w:r>
      <w:proofErr w:type="spellEnd"/>
      <w:r w:rsidRPr="005C4CA6">
        <w:rPr>
          <w:rFonts w:ascii="Times New Roman" w:hAnsi="Times New Roman" w:cs="Times New Roman"/>
        </w:rPr>
        <w:t xml:space="preserve"> in New South Wales, noted there</w:t>
      </w:r>
      <w:r>
        <w:rPr>
          <w:rFonts w:ascii="Times New Roman" w:hAnsi="Times New Roman" w:cs="Times New Roman"/>
        </w:rPr>
        <w:t xml:space="preserve"> </w:t>
      </w:r>
      <w:r w:rsidRPr="005C4CA6">
        <w:rPr>
          <w:rFonts w:ascii="Times New Roman" w:hAnsi="Times New Roman" w:cs="Times New Roman"/>
        </w:rPr>
        <w:t>were close to 40 people negatively affected by the regulations who he had encouraged to make a</w:t>
      </w:r>
      <w:r>
        <w:rPr>
          <w:rFonts w:ascii="Times New Roman" w:hAnsi="Times New Roman" w:cs="Times New Roman"/>
        </w:rPr>
        <w:t xml:space="preserve"> </w:t>
      </w:r>
      <w:r w:rsidRPr="005C4CA6">
        <w:rPr>
          <w:rFonts w:ascii="Times New Roman" w:hAnsi="Times New Roman" w:cs="Times New Roman"/>
        </w:rPr>
        <w:t>submission, but who had not done so. He commented that ‘there are many hundreds of cases of</w:t>
      </w:r>
      <w:r>
        <w:rPr>
          <w:rFonts w:ascii="Times New Roman" w:hAnsi="Times New Roman" w:cs="Times New Roman"/>
        </w:rPr>
        <w:t xml:space="preserve"> </w:t>
      </w:r>
      <w:r w:rsidRPr="005C4CA6">
        <w:rPr>
          <w:rFonts w:ascii="Times New Roman" w:hAnsi="Times New Roman" w:cs="Times New Roman"/>
        </w:rPr>
        <w:t>victimisation and discrimination out there that you will never be made aware of for several</w:t>
      </w:r>
      <w:r>
        <w:rPr>
          <w:rFonts w:ascii="Times New Roman" w:hAnsi="Times New Roman" w:cs="Times New Roman"/>
        </w:rPr>
        <w:t xml:space="preserve"> </w:t>
      </w:r>
      <w:proofErr w:type="gramStart"/>
      <w:r w:rsidRPr="005C4CA6">
        <w:rPr>
          <w:rFonts w:ascii="Times New Roman" w:hAnsi="Times New Roman" w:cs="Times New Roman"/>
        </w:rPr>
        <w:t>reasons’</w:t>
      </w:r>
      <w:proofErr w:type="gramEnd"/>
      <w:r w:rsidRPr="005C4CA6">
        <w:rPr>
          <w:rFonts w:ascii="Times New Roman" w:hAnsi="Times New Roman" w:cs="Times New Roman"/>
        </w:rPr>
        <w:t>. The submission by Peter Pacers (sub. 93) of Lower Gellibrand in Victoria was</w:t>
      </w:r>
      <w:r>
        <w:rPr>
          <w:rFonts w:ascii="Times New Roman" w:hAnsi="Times New Roman" w:cs="Times New Roman"/>
        </w:rPr>
        <w:t xml:space="preserve"> </w:t>
      </w:r>
      <w:r w:rsidRPr="005C4CA6">
        <w:rPr>
          <w:rFonts w:ascii="Times New Roman" w:hAnsi="Times New Roman" w:cs="Times New Roman"/>
        </w:rPr>
        <w:t xml:space="preserve">endorsed by a further 51 landholders, while Geoff Sebire (sub. DR319) of </w:t>
      </w:r>
      <w:proofErr w:type="spellStart"/>
      <w:r w:rsidRPr="005C4CA6">
        <w:rPr>
          <w:rFonts w:ascii="Times New Roman" w:hAnsi="Times New Roman" w:cs="Times New Roman"/>
        </w:rPr>
        <w:t>Strathbogie</w:t>
      </w:r>
      <w:proofErr w:type="spellEnd"/>
      <w:r w:rsidRPr="005C4CA6">
        <w:rPr>
          <w:rFonts w:ascii="Times New Roman" w:hAnsi="Times New Roman" w:cs="Times New Roman"/>
        </w:rPr>
        <w:t xml:space="preserve"> Shire in</w:t>
      </w:r>
      <w:r>
        <w:rPr>
          <w:rFonts w:ascii="Times New Roman" w:hAnsi="Times New Roman" w:cs="Times New Roman"/>
        </w:rPr>
        <w:t xml:space="preserve"> </w:t>
      </w:r>
      <w:r w:rsidRPr="005C4CA6">
        <w:rPr>
          <w:rFonts w:ascii="Times New Roman" w:hAnsi="Times New Roman" w:cs="Times New Roman"/>
        </w:rPr>
        <w:t>Victoria noted that many landholders supported his submission but did not feel confident to</w:t>
      </w:r>
      <w:r w:rsidR="001D1EF4">
        <w:rPr>
          <w:rFonts w:ascii="Times New Roman" w:hAnsi="Times New Roman" w:cs="Times New Roman"/>
        </w:rPr>
        <w:t xml:space="preserve"> </w:t>
      </w:r>
      <w:r w:rsidRPr="005C4CA6">
        <w:rPr>
          <w:rFonts w:ascii="Times New Roman" w:hAnsi="Times New Roman" w:cs="Times New Roman"/>
        </w:rPr>
        <w:t>prepare a submission of their own. The South Australian Farmers’ Federation (trans., p. 487)</w:t>
      </w:r>
      <w:r>
        <w:rPr>
          <w:rFonts w:ascii="Times New Roman" w:hAnsi="Times New Roman" w:cs="Times New Roman"/>
        </w:rPr>
        <w:t xml:space="preserve"> </w:t>
      </w:r>
      <w:r w:rsidRPr="005C4CA6">
        <w:rPr>
          <w:rFonts w:ascii="Times New Roman" w:hAnsi="Times New Roman" w:cs="Times New Roman"/>
        </w:rPr>
        <w:t>considered that because the regulations in that State were over a decade old, even those who had</w:t>
      </w:r>
      <w:r>
        <w:rPr>
          <w:rFonts w:ascii="Times New Roman" w:hAnsi="Times New Roman" w:cs="Times New Roman"/>
        </w:rPr>
        <w:t xml:space="preserve"> </w:t>
      </w:r>
      <w:r w:rsidRPr="005C4CA6">
        <w:rPr>
          <w:rFonts w:ascii="Times New Roman" w:hAnsi="Times New Roman" w:cs="Times New Roman"/>
        </w:rPr>
        <w:t>lost considerable potential production were resigned to the new situation. The Western</w:t>
      </w:r>
      <w:r>
        <w:rPr>
          <w:rFonts w:ascii="Times New Roman" w:hAnsi="Times New Roman" w:cs="Times New Roman"/>
        </w:rPr>
        <w:t xml:space="preserve"> </w:t>
      </w:r>
      <w:r w:rsidRPr="005C4CA6">
        <w:rPr>
          <w:rFonts w:ascii="Times New Roman" w:hAnsi="Times New Roman" w:cs="Times New Roman"/>
        </w:rPr>
        <w:t>Australian Farmers Federation (sub. 94) submitted that it had numerous members adversely</w:t>
      </w:r>
      <w:r>
        <w:rPr>
          <w:rFonts w:ascii="Times New Roman" w:hAnsi="Times New Roman" w:cs="Times New Roman"/>
        </w:rPr>
        <w:t xml:space="preserve"> </w:t>
      </w:r>
      <w:r w:rsidRPr="005C4CA6">
        <w:rPr>
          <w:rFonts w:ascii="Times New Roman" w:hAnsi="Times New Roman" w:cs="Times New Roman"/>
        </w:rPr>
        <w:t xml:space="preserve">affected by environmental </w:t>
      </w:r>
      <w:proofErr w:type="gramStart"/>
      <w:r w:rsidRPr="005C4CA6">
        <w:rPr>
          <w:rFonts w:ascii="Times New Roman" w:hAnsi="Times New Roman" w:cs="Times New Roman"/>
        </w:rPr>
        <w:t>regulations</w:t>
      </w:r>
      <w:proofErr w:type="gramEnd"/>
      <w:r w:rsidRPr="005C4CA6">
        <w:rPr>
          <w:rFonts w:ascii="Times New Roman" w:hAnsi="Times New Roman" w:cs="Times New Roman"/>
        </w:rPr>
        <w:t xml:space="preserve"> but they were very reluctant to be used as case studies.</w:t>
      </w:r>
      <w:r>
        <w:rPr>
          <w:rFonts w:ascii="Times New Roman" w:hAnsi="Times New Roman" w:cs="Times New Roman"/>
        </w:rPr>
        <w:t>”</w:t>
      </w:r>
    </w:p>
    <w:p w14:paraId="1A67E264" w14:textId="77777777" w:rsidR="001D1EF4" w:rsidRDefault="001D1EF4" w:rsidP="001D1EF4">
      <w:pPr>
        <w:ind w:left="567"/>
        <w:rPr>
          <w:rFonts w:ascii="Times New Roman" w:hAnsi="Times New Roman" w:cs="Times New Roman"/>
        </w:rPr>
      </w:pPr>
    </w:p>
    <w:p w14:paraId="1D312368" w14:textId="608BA9A1" w:rsidR="001D1EF4" w:rsidRPr="00E14755" w:rsidRDefault="001D1EF4" w:rsidP="00E14755">
      <w:pPr>
        <w:jc w:val="center"/>
        <w:rPr>
          <w:rFonts w:ascii="Times New Roman" w:hAnsi="Times New Roman" w:cs="Times New Roman"/>
          <w:b/>
          <w:bCs/>
          <w:i/>
          <w:iCs/>
          <w:sz w:val="28"/>
          <w:szCs w:val="28"/>
        </w:rPr>
      </w:pPr>
      <w:r w:rsidRPr="00E14755">
        <w:rPr>
          <w:rFonts w:ascii="Times New Roman" w:hAnsi="Times New Roman" w:cs="Times New Roman"/>
          <w:b/>
          <w:bCs/>
          <w:i/>
          <w:iCs/>
          <w:sz w:val="28"/>
          <w:szCs w:val="28"/>
        </w:rPr>
        <w:t xml:space="preserve">PC </w:t>
      </w:r>
      <w:r w:rsidR="00E663AE" w:rsidRPr="00E14755">
        <w:rPr>
          <w:rFonts w:ascii="Times New Roman" w:hAnsi="Times New Roman" w:cs="Times New Roman"/>
          <w:b/>
          <w:bCs/>
          <w:i/>
          <w:iCs/>
          <w:sz w:val="28"/>
          <w:szCs w:val="28"/>
        </w:rPr>
        <w:t xml:space="preserve">Heritage </w:t>
      </w:r>
      <w:r w:rsidRPr="00E14755">
        <w:rPr>
          <w:rFonts w:ascii="Times New Roman" w:hAnsi="Times New Roman" w:cs="Times New Roman"/>
          <w:b/>
          <w:bCs/>
          <w:i/>
          <w:iCs/>
          <w:sz w:val="28"/>
          <w:szCs w:val="28"/>
        </w:rPr>
        <w:t>2006</w:t>
      </w:r>
    </w:p>
    <w:p w14:paraId="490B43F3" w14:textId="77777777" w:rsidR="001D1EF4" w:rsidRDefault="001D1EF4" w:rsidP="001D1EF4">
      <w:pPr>
        <w:rPr>
          <w:rFonts w:ascii="Times New Roman" w:hAnsi="Times New Roman" w:cs="Times New Roman"/>
          <w:i/>
          <w:iCs/>
        </w:rPr>
      </w:pPr>
    </w:p>
    <w:p w14:paraId="0E99EF61" w14:textId="195DF85D" w:rsidR="00741895" w:rsidRPr="00741895" w:rsidRDefault="00741895" w:rsidP="00741895">
      <w:pPr>
        <w:rPr>
          <w:rFonts w:ascii="Times New Roman" w:hAnsi="Times New Roman" w:cs="Times New Roman"/>
        </w:rPr>
      </w:pPr>
      <w:r>
        <w:rPr>
          <w:rFonts w:ascii="Times New Roman" w:hAnsi="Times New Roman" w:cs="Times New Roman"/>
        </w:rPr>
        <w:t xml:space="preserve">PC </w:t>
      </w:r>
      <w:r w:rsidR="00E663AE">
        <w:rPr>
          <w:rFonts w:ascii="Times New Roman" w:hAnsi="Times New Roman" w:cs="Times New Roman"/>
        </w:rPr>
        <w:t xml:space="preserve">Heritage </w:t>
      </w:r>
      <w:r>
        <w:rPr>
          <w:rFonts w:ascii="Times New Roman" w:hAnsi="Times New Roman" w:cs="Times New Roman"/>
        </w:rPr>
        <w:t xml:space="preserve">2006 </w:t>
      </w:r>
      <w:r w:rsidRPr="00741895">
        <w:rPr>
          <w:rFonts w:ascii="Times New Roman" w:hAnsi="Times New Roman" w:cs="Times New Roman"/>
        </w:rPr>
        <w:t>noted a clear distinction between “planning” and “heritage” controls:</w:t>
      </w:r>
      <w:r w:rsidRPr="00741895">
        <w:rPr>
          <w:rFonts w:ascii="Times New Roman" w:hAnsi="Times New Roman" w:cs="Times New Roman"/>
          <w:vertAlign w:val="superscript"/>
        </w:rPr>
        <w:footnoteReference w:id="79"/>
      </w:r>
    </w:p>
    <w:p w14:paraId="428125D1" w14:textId="77777777" w:rsidR="00741895" w:rsidRPr="00741895" w:rsidRDefault="00741895" w:rsidP="00741895">
      <w:pPr>
        <w:rPr>
          <w:rFonts w:ascii="Times New Roman" w:hAnsi="Times New Roman" w:cs="Times New Roman"/>
        </w:rPr>
      </w:pPr>
    </w:p>
    <w:p w14:paraId="6F94AB00"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 xml:space="preserve">“While there are many common elements, there are also fundamental differences between the ways planning controls and heritage regulatory controls are applied at the local level. Planning uses zonal controls applying </w:t>
      </w:r>
      <w:r w:rsidRPr="00741895">
        <w:rPr>
          <w:rFonts w:ascii="Times New Roman" w:hAnsi="Times New Roman" w:cs="Times New Roman"/>
          <w:i/>
          <w:iCs/>
        </w:rPr>
        <w:t>common</w:t>
      </w:r>
      <w:r w:rsidRPr="00741895">
        <w:rPr>
          <w:rFonts w:ascii="Times New Roman" w:hAnsi="Times New Roman" w:cs="Times New Roman"/>
        </w:rPr>
        <w:t xml:space="preserve"> restrictions on all properties within a designated area. Heritage controls, by contrast, apply added restrictions selectively to individual properties, irrespective of zone.”</w:t>
      </w:r>
    </w:p>
    <w:p w14:paraId="3571044E" w14:textId="77777777" w:rsidR="00741895" w:rsidRPr="00741895" w:rsidRDefault="00741895" w:rsidP="00741895">
      <w:pPr>
        <w:ind w:left="567"/>
        <w:rPr>
          <w:rFonts w:ascii="Times New Roman" w:hAnsi="Times New Roman" w:cs="Times New Roman"/>
        </w:rPr>
      </w:pPr>
    </w:p>
    <w:p w14:paraId="4BBEEDFD"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b/>
          <w:bCs/>
        </w:rPr>
        <w:t>Costs to Affected Landowners</w:t>
      </w:r>
    </w:p>
    <w:p w14:paraId="76BCF1F3" w14:textId="77777777" w:rsidR="00741895" w:rsidRPr="00741895" w:rsidRDefault="00741895" w:rsidP="00741895">
      <w:pPr>
        <w:ind w:left="567"/>
        <w:rPr>
          <w:rFonts w:ascii="Times New Roman" w:hAnsi="Times New Roman" w:cs="Times New Roman"/>
        </w:rPr>
      </w:pPr>
    </w:p>
    <w:p w14:paraId="499AFED3"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Four types of costs associated with heritage protection legislation identified in the PC Heritage Report can apply to private property owners:</w:t>
      </w:r>
      <w:r w:rsidRPr="00741895">
        <w:rPr>
          <w:rFonts w:ascii="Times New Roman" w:hAnsi="Times New Roman" w:cs="Times New Roman"/>
          <w:vertAlign w:val="superscript"/>
        </w:rPr>
        <w:footnoteReference w:id="80"/>
      </w:r>
    </w:p>
    <w:p w14:paraId="5A2EAEC1" w14:textId="77777777" w:rsidR="00741895" w:rsidRPr="00741895" w:rsidRDefault="00741895" w:rsidP="00741895">
      <w:pPr>
        <w:ind w:left="567"/>
        <w:rPr>
          <w:rFonts w:ascii="Times New Roman" w:hAnsi="Times New Roman" w:cs="Times New Roman"/>
        </w:rPr>
      </w:pPr>
    </w:p>
    <w:p w14:paraId="5329997B" w14:textId="71677FB7" w:rsidR="00741895" w:rsidRPr="00741895" w:rsidRDefault="00741895" w:rsidP="00795DED">
      <w:pPr>
        <w:ind w:left="567"/>
        <w:rPr>
          <w:rFonts w:ascii="Times New Roman" w:hAnsi="Times New Roman" w:cs="Times New Roman"/>
        </w:rPr>
      </w:pPr>
      <w:r w:rsidRPr="00741895">
        <w:rPr>
          <w:rFonts w:ascii="Times New Roman" w:hAnsi="Times New Roman" w:cs="Times New Roman"/>
        </w:rPr>
        <w:t>“For many historic heritage places, contemporary use and enjoyment, and</w:t>
      </w:r>
      <w:r w:rsidR="00795DED">
        <w:rPr>
          <w:rFonts w:ascii="Times New Roman" w:hAnsi="Times New Roman" w:cs="Times New Roman"/>
        </w:rPr>
        <w:t xml:space="preserve"> </w:t>
      </w:r>
      <w:r w:rsidRPr="00741895">
        <w:rPr>
          <w:rFonts w:ascii="Times New Roman" w:hAnsi="Times New Roman" w:cs="Times New Roman"/>
        </w:rPr>
        <w:t>ongoing adaptation and development by the owners (government and</w:t>
      </w:r>
      <w:r w:rsidR="00795DED">
        <w:rPr>
          <w:rFonts w:ascii="Times New Roman" w:hAnsi="Times New Roman" w:cs="Times New Roman"/>
        </w:rPr>
        <w:t xml:space="preserve"> </w:t>
      </w:r>
      <w:r w:rsidRPr="00741895">
        <w:rPr>
          <w:rFonts w:ascii="Times New Roman" w:hAnsi="Times New Roman" w:cs="Times New Roman"/>
        </w:rPr>
        <w:t>non-government (private)) are compatible with and provide sufficient incentives for the continued conservation of their cultural values. However, for some places conservation of their heritage</w:t>
      </w:r>
      <w:r w:rsidR="00795DED">
        <w:rPr>
          <w:rFonts w:ascii="Times New Roman" w:hAnsi="Times New Roman" w:cs="Times New Roman"/>
        </w:rPr>
        <w:t xml:space="preserve"> </w:t>
      </w:r>
      <w:r w:rsidRPr="00741895">
        <w:rPr>
          <w:rFonts w:ascii="Times New Roman" w:hAnsi="Times New Roman" w:cs="Times New Roman"/>
        </w:rPr>
        <w:t>significance necessarily involves costs to individuals and the community. These costs include:</w:t>
      </w:r>
    </w:p>
    <w:p w14:paraId="7DF1DA13" w14:textId="77777777" w:rsidR="00741895" w:rsidRPr="00741895" w:rsidRDefault="00741895" w:rsidP="00741895">
      <w:pPr>
        <w:ind w:left="567"/>
        <w:rPr>
          <w:rFonts w:ascii="Times New Roman" w:hAnsi="Times New Roman" w:cs="Times New Roman"/>
        </w:rPr>
      </w:pPr>
    </w:p>
    <w:p w14:paraId="4247F54D" w14:textId="77777777" w:rsidR="00741895" w:rsidRDefault="00741895" w:rsidP="00741895">
      <w:pPr>
        <w:ind w:left="567"/>
        <w:rPr>
          <w:rFonts w:ascii="Times New Roman" w:hAnsi="Times New Roman" w:cs="Times New Roman"/>
        </w:rPr>
      </w:pPr>
      <w:r w:rsidRPr="00741895">
        <w:rPr>
          <w:rFonts w:ascii="Times New Roman" w:hAnsi="Times New Roman" w:cs="Times New Roman"/>
        </w:rPr>
        <w:t>• the costs of the heritage regulatory systems;</w:t>
      </w:r>
    </w:p>
    <w:p w14:paraId="6FBCBD79" w14:textId="77777777" w:rsidR="003575C1" w:rsidRPr="00741895" w:rsidRDefault="003575C1" w:rsidP="00741895">
      <w:pPr>
        <w:ind w:left="567"/>
        <w:rPr>
          <w:rFonts w:ascii="Times New Roman" w:hAnsi="Times New Roman" w:cs="Times New Roman"/>
        </w:rPr>
      </w:pPr>
    </w:p>
    <w:p w14:paraId="5D9A621D" w14:textId="77777777" w:rsidR="00741895" w:rsidRDefault="00741895" w:rsidP="00741895">
      <w:pPr>
        <w:ind w:left="567"/>
        <w:rPr>
          <w:rFonts w:ascii="Times New Roman" w:hAnsi="Times New Roman" w:cs="Times New Roman"/>
        </w:rPr>
      </w:pPr>
      <w:r w:rsidRPr="00741895">
        <w:rPr>
          <w:rFonts w:ascii="Times New Roman" w:hAnsi="Times New Roman" w:cs="Times New Roman"/>
        </w:rPr>
        <w:t xml:space="preserve">• the added costs above normal repairs and maintenance for conservation of the heritage </w:t>
      </w:r>
      <w:proofErr w:type="gramStart"/>
      <w:r w:rsidRPr="00741895">
        <w:rPr>
          <w:rFonts w:ascii="Times New Roman" w:hAnsi="Times New Roman" w:cs="Times New Roman"/>
        </w:rPr>
        <w:t>features</w:t>
      </w:r>
      <w:proofErr w:type="gramEnd"/>
      <w:r w:rsidRPr="00741895">
        <w:rPr>
          <w:rFonts w:ascii="Times New Roman" w:hAnsi="Times New Roman" w:cs="Times New Roman"/>
        </w:rPr>
        <w:t>;</w:t>
      </w:r>
    </w:p>
    <w:p w14:paraId="27A0F2AB" w14:textId="77777777" w:rsidR="003575C1" w:rsidRPr="00741895" w:rsidRDefault="003575C1" w:rsidP="00741895">
      <w:pPr>
        <w:ind w:left="567"/>
        <w:rPr>
          <w:rFonts w:ascii="Times New Roman" w:hAnsi="Times New Roman" w:cs="Times New Roman"/>
        </w:rPr>
      </w:pPr>
    </w:p>
    <w:p w14:paraId="06B2D5E5"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 costs of the compromises to contemporary use and enjoyment to</w:t>
      </w:r>
    </w:p>
    <w:p w14:paraId="15C46020" w14:textId="77777777" w:rsidR="00741895" w:rsidRDefault="00741895" w:rsidP="00741895">
      <w:pPr>
        <w:ind w:left="567"/>
        <w:rPr>
          <w:rFonts w:ascii="Times New Roman" w:hAnsi="Times New Roman" w:cs="Times New Roman"/>
        </w:rPr>
      </w:pPr>
      <w:r w:rsidRPr="00741895">
        <w:rPr>
          <w:rFonts w:ascii="Times New Roman" w:hAnsi="Times New Roman" w:cs="Times New Roman"/>
        </w:rPr>
        <w:t>retain them; and</w:t>
      </w:r>
    </w:p>
    <w:p w14:paraId="2752BDC8" w14:textId="77777777" w:rsidR="003575C1" w:rsidRPr="00741895" w:rsidRDefault="003575C1" w:rsidP="00741895">
      <w:pPr>
        <w:ind w:left="567"/>
        <w:rPr>
          <w:rFonts w:ascii="Times New Roman" w:hAnsi="Times New Roman" w:cs="Times New Roman"/>
        </w:rPr>
      </w:pPr>
    </w:p>
    <w:p w14:paraId="29A86C5D"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 the opportunity cost of forgone development opportunities otherwise</w:t>
      </w:r>
    </w:p>
    <w:p w14:paraId="3D52033A"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permitted for the property.</w:t>
      </w:r>
    </w:p>
    <w:p w14:paraId="0E52A0F0" w14:textId="77777777" w:rsidR="00741895" w:rsidRPr="00741895" w:rsidRDefault="00741895" w:rsidP="00741895">
      <w:pPr>
        <w:ind w:left="567"/>
        <w:rPr>
          <w:rFonts w:ascii="Times New Roman" w:hAnsi="Times New Roman" w:cs="Times New Roman"/>
        </w:rPr>
      </w:pPr>
    </w:p>
    <w:p w14:paraId="12F4DB00"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lastRenderedPageBreak/>
        <w:t xml:space="preserve">Where the places are government-owned, governments, as representatives of their communities, can directly consider such costs and weigh them against the cultural benefits conservation of the places provides to their communities. Where places are privately-owned, the owners have limited ability to capture the wider community benefits of conservation.” </w:t>
      </w:r>
    </w:p>
    <w:p w14:paraId="5682513C" w14:textId="77777777" w:rsidR="00741895" w:rsidRPr="00741895" w:rsidRDefault="00741895" w:rsidP="00741895">
      <w:pPr>
        <w:rPr>
          <w:rFonts w:ascii="Times New Roman" w:hAnsi="Times New Roman" w:cs="Times New Roman"/>
        </w:rPr>
      </w:pPr>
    </w:p>
    <w:p w14:paraId="60735A83" w14:textId="77777777" w:rsidR="00741895" w:rsidRPr="00741895" w:rsidRDefault="00741895" w:rsidP="00741895">
      <w:pPr>
        <w:rPr>
          <w:rFonts w:ascii="Times New Roman" w:hAnsi="Times New Roman" w:cs="Times New Roman"/>
        </w:rPr>
      </w:pPr>
      <w:r w:rsidRPr="00741895">
        <w:rPr>
          <w:rFonts w:ascii="Times New Roman" w:hAnsi="Times New Roman" w:cs="Times New Roman"/>
        </w:rPr>
        <w:t>It is further bluntly concluded that:</w:t>
      </w:r>
      <w:r w:rsidRPr="00741895">
        <w:rPr>
          <w:rFonts w:ascii="Times New Roman" w:hAnsi="Times New Roman" w:cs="Times New Roman"/>
          <w:vertAlign w:val="superscript"/>
        </w:rPr>
        <w:footnoteReference w:id="81"/>
      </w:r>
      <w:r w:rsidRPr="00741895">
        <w:rPr>
          <w:rFonts w:ascii="Times New Roman" w:hAnsi="Times New Roman" w:cs="Times New Roman"/>
        </w:rPr>
        <w:t xml:space="preserve"> </w:t>
      </w:r>
    </w:p>
    <w:p w14:paraId="44644D20" w14:textId="77777777" w:rsidR="00741895" w:rsidRPr="00741895" w:rsidRDefault="00741895" w:rsidP="00741895">
      <w:pPr>
        <w:rPr>
          <w:rFonts w:ascii="Times New Roman" w:hAnsi="Times New Roman" w:cs="Times New Roman"/>
        </w:rPr>
      </w:pPr>
    </w:p>
    <w:p w14:paraId="56EF8FED"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 xml:space="preserve">“For privately-owned places, the existing arrangements are often ineffective, inefficient and unfair.” </w:t>
      </w:r>
    </w:p>
    <w:p w14:paraId="3F7165FE" w14:textId="77777777" w:rsidR="00741895" w:rsidRPr="00741895" w:rsidRDefault="00741895" w:rsidP="00741895">
      <w:pPr>
        <w:rPr>
          <w:rFonts w:ascii="Times New Roman" w:hAnsi="Times New Roman" w:cs="Times New Roman"/>
        </w:rPr>
      </w:pPr>
    </w:p>
    <w:p w14:paraId="7C629484" w14:textId="2F0AB088" w:rsidR="00741895" w:rsidRPr="00741895" w:rsidRDefault="00741895" w:rsidP="00741895">
      <w:pPr>
        <w:rPr>
          <w:rFonts w:ascii="Times New Roman" w:hAnsi="Times New Roman" w:cs="Times New Roman"/>
        </w:rPr>
      </w:pPr>
      <w:r>
        <w:rPr>
          <w:rFonts w:ascii="Times New Roman" w:hAnsi="Times New Roman" w:cs="Times New Roman"/>
        </w:rPr>
        <w:t>F</w:t>
      </w:r>
      <w:r w:rsidRPr="00741895">
        <w:rPr>
          <w:rFonts w:ascii="Times New Roman" w:hAnsi="Times New Roman" w:cs="Times New Roman"/>
        </w:rPr>
        <w:t>ormer High Court judge, The Hon. Ian Callinan AC has observed even more bluntly:</w:t>
      </w:r>
      <w:r w:rsidRPr="00741895">
        <w:rPr>
          <w:rFonts w:ascii="Times New Roman" w:hAnsi="Times New Roman" w:cs="Times New Roman"/>
          <w:vertAlign w:val="superscript"/>
        </w:rPr>
        <w:footnoteReference w:id="82"/>
      </w:r>
    </w:p>
    <w:p w14:paraId="6CE88496" w14:textId="77777777" w:rsidR="00741895" w:rsidRPr="00741895" w:rsidRDefault="00741895" w:rsidP="00741895">
      <w:pPr>
        <w:rPr>
          <w:rFonts w:ascii="Times New Roman" w:hAnsi="Times New Roman" w:cs="Times New Roman"/>
        </w:rPr>
      </w:pPr>
    </w:p>
    <w:p w14:paraId="2F335944"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 xml:space="preserve">“I have heard it said that if you wish to do your neighbours a bad turn, apply to have their property </w:t>
      </w:r>
      <w:proofErr w:type="gramStart"/>
      <w:r w:rsidRPr="00741895">
        <w:rPr>
          <w:rFonts w:ascii="Times New Roman" w:hAnsi="Times New Roman" w:cs="Times New Roman"/>
        </w:rPr>
        <w:t>heritage-listed</w:t>
      </w:r>
      <w:proofErr w:type="gramEnd"/>
      <w:r w:rsidRPr="00741895">
        <w:rPr>
          <w:rFonts w:ascii="Times New Roman" w:hAnsi="Times New Roman" w:cs="Times New Roman"/>
        </w:rPr>
        <w:t>. This, I emphasise, is not an argument against heritage listing. It is just a plea for sharing its financial burden. A heritage listing can only be made in an actual or supposed public interest. As a listing comes at a cost, the public, as the beneficiary, should logically bear it.......</w:t>
      </w:r>
    </w:p>
    <w:p w14:paraId="5FF45965" w14:textId="77777777" w:rsidR="00741895" w:rsidRPr="00741895" w:rsidRDefault="00741895" w:rsidP="00741895">
      <w:pPr>
        <w:ind w:left="567"/>
        <w:rPr>
          <w:rFonts w:ascii="Times New Roman" w:hAnsi="Times New Roman" w:cs="Times New Roman"/>
        </w:rPr>
      </w:pPr>
    </w:p>
    <w:p w14:paraId="3C1673C6"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 xml:space="preserve">Not surprisingly, restrictive covenants can be worth a great deal of money. There is a clear analogy between a legislatively imposed involuntary restriction on a </w:t>
      </w:r>
      <w:proofErr w:type="gramStart"/>
      <w:r w:rsidRPr="00741895">
        <w:rPr>
          <w:rFonts w:ascii="Times New Roman" w:hAnsi="Times New Roman" w:cs="Times New Roman"/>
        </w:rPr>
        <w:t>land owner</w:t>
      </w:r>
      <w:proofErr w:type="gramEnd"/>
      <w:r w:rsidRPr="00741895">
        <w:rPr>
          <w:rFonts w:ascii="Times New Roman" w:hAnsi="Times New Roman" w:cs="Times New Roman"/>
        </w:rPr>
        <w:t xml:space="preserve"> and one given for value and noted on the title.</w:t>
      </w:r>
    </w:p>
    <w:p w14:paraId="446444FA" w14:textId="77777777" w:rsidR="00741895" w:rsidRPr="00741895" w:rsidRDefault="00741895" w:rsidP="00741895">
      <w:pPr>
        <w:ind w:left="567"/>
        <w:rPr>
          <w:rFonts w:ascii="Times New Roman" w:hAnsi="Times New Roman" w:cs="Times New Roman"/>
        </w:rPr>
      </w:pPr>
    </w:p>
    <w:p w14:paraId="55B700B0"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Each is equally a matter of public record and has all other relevant qualities in</w:t>
      </w:r>
    </w:p>
    <w:p w14:paraId="68A23FEB"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common. Yet under Australian law rarely does the former give rise to a right to compensation.</w:t>
      </w:r>
    </w:p>
    <w:p w14:paraId="337B0E5C" w14:textId="77777777" w:rsidR="00741895" w:rsidRPr="00741895" w:rsidRDefault="00741895" w:rsidP="00741895">
      <w:pPr>
        <w:ind w:left="567"/>
        <w:rPr>
          <w:rFonts w:ascii="Times New Roman" w:hAnsi="Times New Roman" w:cs="Times New Roman"/>
        </w:rPr>
      </w:pPr>
    </w:p>
    <w:p w14:paraId="12E2C028"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If, as heritage and other authorities often contend, a listed property does have</w:t>
      </w:r>
    </w:p>
    <w:p w14:paraId="1FF2851E"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economic potential as such, and the owner thinks differently, why should not the owner have the right to require the authority to buy the property and then make good its contentions of valuable utility, either itself or by leasing it to someone</w:t>
      </w:r>
    </w:p>
    <w:p w14:paraId="35E9876C"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who can?</w:t>
      </w:r>
    </w:p>
    <w:p w14:paraId="5AFD0490" w14:textId="77777777" w:rsidR="00741895" w:rsidRPr="00741895" w:rsidRDefault="00741895" w:rsidP="00741895">
      <w:pPr>
        <w:ind w:left="567"/>
        <w:rPr>
          <w:rFonts w:ascii="Times New Roman" w:hAnsi="Times New Roman" w:cs="Times New Roman"/>
        </w:rPr>
      </w:pPr>
    </w:p>
    <w:p w14:paraId="37A4E958"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 xml:space="preserve">Laws to that effect have the further salutary result of discouraging excessive and indiscriminate listings.” </w:t>
      </w:r>
    </w:p>
    <w:p w14:paraId="4C98B76D" w14:textId="77777777" w:rsidR="00741895" w:rsidRPr="00741895" w:rsidRDefault="00741895" w:rsidP="00741895">
      <w:pPr>
        <w:rPr>
          <w:rFonts w:ascii="Times New Roman" w:hAnsi="Times New Roman" w:cs="Times New Roman"/>
        </w:rPr>
      </w:pPr>
    </w:p>
    <w:p w14:paraId="19C19E00" w14:textId="0CEE8766" w:rsidR="00741895" w:rsidRPr="00741895" w:rsidRDefault="00741895" w:rsidP="00741895">
      <w:pPr>
        <w:rPr>
          <w:rFonts w:ascii="Times New Roman" w:hAnsi="Times New Roman" w:cs="Times New Roman"/>
        </w:rPr>
      </w:pPr>
      <w:r w:rsidRPr="00741895">
        <w:rPr>
          <w:rFonts w:ascii="Times New Roman" w:hAnsi="Times New Roman" w:cs="Times New Roman"/>
        </w:rPr>
        <w:t xml:space="preserve">Callinan’s final point in that passage was in fact </w:t>
      </w:r>
      <w:r>
        <w:rPr>
          <w:rFonts w:ascii="Times New Roman" w:hAnsi="Times New Roman" w:cs="Times New Roman"/>
        </w:rPr>
        <w:t>corroborated</w:t>
      </w:r>
      <w:r w:rsidRPr="00741895">
        <w:rPr>
          <w:rFonts w:ascii="Times New Roman" w:hAnsi="Times New Roman" w:cs="Times New Roman"/>
        </w:rPr>
        <w:t xml:space="preserve"> in PC </w:t>
      </w:r>
      <w:r w:rsidR="00E663AE">
        <w:rPr>
          <w:rFonts w:ascii="Times New Roman" w:hAnsi="Times New Roman" w:cs="Times New Roman"/>
        </w:rPr>
        <w:t xml:space="preserve">Heritage </w:t>
      </w:r>
      <w:r>
        <w:rPr>
          <w:rFonts w:ascii="Times New Roman" w:hAnsi="Times New Roman" w:cs="Times New Roman"/>
        </w:rPr>
        <w:t>2006</w:t>
      </w:r>
      <w:r w:rsidRPr="00741895">
        <w:rPr>
          <w:rFonts w:ascii="Times New Roman" w:hAnsi="Times New Roman" w:cs="Times New Roman"/>
        </w:rPr>
        <w:t xml:space="preserve"> which found that:</w:t>
      </w:r>
      <w:r w:rsidRPr="00741895">
        <w:rPr>
          <w:rFonts w:ascii="Times New Roman" w:hAnsi="Times New Roman" w:cs="Times New Roman"/>
          <w:vertAlign w:val="superscript"/>
        </w:rPr>
        <w:footnoteReference w:id="83"/>
      </w:r>
      <w:r w:rsidRPr="00741895">
        <w:rPr>
          <w:rFonts w:ascii="Times New Roman" w:hAnsi="Times New Roman" w:cs="Times New Roman"/>
        </w:rPr>
        <w:t xml:space="preserve"> </w:t>
      </w:r>
    </w:p>
    <w:p w14:paraId="33D731D4" w14:textId="77777777" w:rsidR="00741895" w:rsidRPr="00741895" w:rsidRDefault="00741895" w:rsidP="00741895">
      <w:pPr>
        <w:rPr>
          <w:rFonts w:ascii="Times New Roman" w:hAnsi="Times New Roman" w:cs="Times New Roman"/>
        </w:rPr>
      </w:pPr>
    </w:p>
    <w:p w14:paraId="619F64F6"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w:t>
      </w:r>
      <w:proofErr w:type="gramStart"/>
      <w:r w:rsidRPr="00741895">
        <w:rPr>
          <w:rFonts w:ascii="Times New Roman" w:hAnsi="Times New Roman" w:cs="Times New Roman"/>
        </w:rPr>
        <w:t>some</w:t>
      </w:r>
      <w:proofErr w:type="gramEnd"/>
      <w:r w:rsidRPr="00741895">
        <w:rPr>
          <w:rFonts w:ascii="Times New Roman" w:hAnsi="Times New Roman" w:cs="Times New Roman"/>
        </w:rPr>
        <w:t xml:space="preserve"> in the community have an incentive continually to seek more listings as</w:t>
      </w:r>
    </w:p>
    <w:p w14:paraId="3AF10E21" w14:textId="77777777" w:rsidR="00741895" w:rsidRPr="00741895" w:rsidRDefault="00741895" w:rsidP="00741895">
      <w:pPr>
        <w:ind w:left="567"/>
        <w:rPr>
          <w:rFonts w:ascii="Times New Roman" w:hAnsi="Times New Roman" w:cs="Times New Roman"/>
        </w:rPr>
      </w:pPr>
      <w:r w:rsidRPr="00741895">
        <w:rPr>
          <w:rFonts w:ascii="Times New Roman" w:hAnsi="Times New Roman" w:cs="Times New Roman"/>
        </w:rPr>
        <w:t xml:space="preserve">they do not bear the costs of conservation.” </w:t>
      </w:r>
    </w:p>
    <w:p w14:paraId="4CB7DCE2" w14:textId="77777777" w:rsidR="00741895" w:rsidRPr="00741895" w:rsidRDefault="00741895" w:rsidP="00741895">
      <w:pPr>
        <w:rPr>
          <w:rFonts w:ascii="Times New Roman" w:hAnsi="Times New Roman" w:cs="Times New Roman"/>
        </w:rPr>
      </w:pPr>
    </w:p>
    <w:p w14:paraId="5066E995" w14:textId="6890AC15" w:rsidR="00913385" w:rsidRDefault="00C2532C" w:rsidP="00741895">
      <w:pPr>
        <w:rPr>
          <w:rFonts w:ascii="Times New Roman" w:hAnsi="Times New Roman" w:cs="Times New Roman"/>
        </w:rPr>
      </w:pPr>
      <w:r>
        <w:rPr>
          <w:rFonts w:ascii="Times New Roman" w:hAnsi="Times New Roman" w:cs="Times New Roman"/>
        </w:rPr>
        <w:t xml:space="preserve">The widespread use of heritage listings on private dwellings in 2016 - for example anecdotally over one hundred on </w:t>
      </w:r>
      <w:r w:rsidR="003575C1">
        <w:rPr>
          <w:rFonts w:ascii="Times New Roman" w:hAnsi="Times New Roman" w:cs="Times New Roman"/>
        </w:rPr>
        <w:t xml:space="preserve">parts of </w:t>
      </w:r>
      <w:r>
        <w:rPr>
          <w:rFonts w:ascii="Times New Roman" w:hAnsi="Times New Roman" w:cs="Times New Roman"/>
        </w:rPr>
        <w:t xml:space="preserve">Sydney’s North Shore – all without compensation paid is itself a restraining factor on housing supply. Given that the vast majority, if not all, such properties are fee simple estates, all such cases are examples of derogating from the Crown’s grant. </w:t>
      </w:r>
    </w:p>
    <w:p w14:paraId="2378EEBF" w14:textId="77777777" w:rsidR="00913385" w:rsidRDefault="00913385" w:rsidP="00741895">
      <w:pPr>
        <w:rPr>
          <w:rFonts w:ascii="Times New Roman" w:hAnsi="Times New Roman" w:cs="Times New Roman"/>
        </w:rPr>
      </w:pPr>
    </w:p>
    <w:p w14:paraId="44A19C39" w14:textId="37806CBA" w:rsidR="00741895" w:rsidRPr="00741895" w:rsidRDefault="00741895" w:rsidP="00741895">
      <w:pPr>
        <w:rPr>
          <w:rFonts w:ascii="Times New Roman" w:hAnsi="Times New Roman" w:cs="Times New Roman"/>
        </w:rPr>
      </w:pPr>
      <w:r w:rsidRPr="00741895">
        <w:rPr>
          <w:rFonts w:ascii="Times New Roman" w:hAnsi="Times New Roman" w:cs="Times New Roman"/>
        </w:rPr>
        <w:t xml:space="preserve">Some concrete examples of the types of losses alluded to by Callinan were provided in the PC Heritage </w:t>
      </w:r>
      <w:r w:rsidR="00C2532C">
        <w:rPr>
          <w:rFonts w:ascii="Times New Roman" w:hAnsi="Times New Roman" w:cs="Times New Roman"/>
        </w:rPr>
        <w:t xml:space="preserve">2006 </w:t>
      </w:r>
      <w:r w:rsidRPr="00741895">
        <w:rPr>
          <w:rFonts w:ascii="Times New Roman" w:hAnsi="Times New Roman" w:cs="Times New Roman"/>
        </w:rPr>
        <w:t>as per the extract below</w:t>
      </w:r>
      <w:r w:rsidRPr="00741895">
        <w:rPr>
          <w:rFonts w:ascii="Times New Roman" w:hAnsi="Times New Roman" w:cs="Times New Roman"/>
          <w:vertAlign w:val="superscript"/>
        </w:rPr>
        <w:footnoteReference w:id="84"/>
      </w:r>
      <w:r w:rsidRPr="00741895">
        <w:rPr>
          <w:rFonts w:ascii="Times New Roman" w:hAnsi="Times New Roman" w:cs="Times New Roman"/>
        </w:rPr>
        <w:t xml:space="preserve">. </w:t>
      </w:r>
    </w:p>
    <w:p w14:paraId="7C8F8792" w14:textId="77777777" w:rsidR="00C2532C" w:rsidRPr="00C2532C" w:rsidRDefault="00C2532C" w:rsidP="00C2532C">
      <w:pPr>
        <w:rPr>
          <w:rFonts w:ascii="Times New Roman" w:hAnsi="Times New Roman" w:cs="Times New Roman"/>
        </w:rPr>
      </w:pPr>
    </w:p>
    <w:p w14:paraId="2950EB32" w14:textId="77777777" w:rsidR="00C2532C" w:rsidRPr="00C2532C" w:rsidRDefault="00C2532C" w:rsidP="00C2532C">
      <w:pPr>
        <w:ind w:left="567"/>
        <w:rPr>
          <w:rFonts w:ascii="Times New Roman" w:hAnsi="Times New Roman" w:cs="Times New Roman"/>
          <w:b/>
          <w:bCs/>
        </w:rPr>
      </w:pPr>
      <w:r w:rsidRPr="00C2532C">
        <w:rPr>
          <w:rFonts w:ascii="Times New Roman" w:hAnsi="Times New Roman" w:cs="Times New Roman"/>
        </w:rPr>
        <w:t>“</w:t>
      </w:r>
      <w:r w:rsidRPr="00C2532C">
        <w:rPr>
          <w:rFonts w:ascii="Times New Roman" w:hAnsi="Times New Roman" w:cs="Times New Roman"/>
          <w:b/>
          <w:bCs/>
        </w:rPr>
        <w:t>Box 7.3 Cost of heritage listing</w:t>
      </w:r>
    </w:p>
    <w:p w14:paraId="205B9A15" w14:textId="77777777" w:rsidR="00C2532C" w:rsidRPr="00C2532C" w:rsidRDefault="00C2532C" w:rsidP="00C2532C">
      <w:pPr>
        <w:ind w:left="567"/>
        <w:rPr>
          <w:rFonts w:ascii="Times New Roman" w:hAnsi="Times New Roman" w:cs="Times New Roman"/>
        </w:rPr>
      </w:pPr>
    </w:p>
    <w:p w14:paraId="7532E4F4" w14:textId="77777777" w:rsidR="00C2532C" w:rsidRPr="00C2532C" w:rsidRDefault="00C2532C" w:rsidP="00C2532C">
      <w:pPr>
        <w:ind w:left="567"/>
        <w:rPr>
          <w:rFonts w:ascii="Times New Roman" w:hAnsi="Times New Roman" w:cs="Times New Roman"/>
        </w:rPr>
      </w:pPr>
      <w:r w:rsidRPr="00C2532C">
        <w:rPr>
          <w:rFonts w:ascii="Times New Roman" w:hAnsi="Times New Roman" w:cs="Times New Roman"/>
        </w:rPr>
        <w:t>Don Brew highlighted the additional maintenance costs of conserving a heritage property:</w:t>
      </w:r>
    </w:p>
    <w:p w14:paraId="3C864FDD" w14:textId="77777777" w:rsidR="00C2532C" w:rsidRPr="00C2532C" w:rsidRDefault="00C2532C" w:rsidP="00C2532C">
      <w:pPr>
        <w:ind w:left="567"/>
        <w:rPr>
          <w:rFonts w:ascii="Times New Roman" w:hAnsi="Times New Roman" w:cs="Times New Roman"/>
        </w:rPr>
      </w:pPr>
    </w:p>
    <w:p w14:paraId="07B2A86E" w14:textId="77777777" w:rsidR="00C2532C" w:rsidRPr="00C2532C" w:rsidRDefault="00C2532C" w:rsidP="00C2532C">
      <w:pPr>
        <w:ind w:left="851"/>
        <w:rPr>
          <w:rFonts w:ascii="Times New Roman" w:hAnsi="Times New Roman" w:cs="Times New Roman"/>
        </w:rPr>
      </w:pPr>
      <w:r w:rsidRPr="00C2532C">
        <w:rPr>
          <w:rFonts w:ascii="Times New Roman" w:hAnsi="Times New Roman" w:cs="Times New Roman"/>
        </w:rPr>
        <w:t xml:space="preserve">... I just went through in replacing a slate roof and doing some joinery work, I think I spent something like $70,000 to $80,000. In a straightforward house that would have been maybe 30 or 40. So there is about a $40,000 differential. You could almost say twice the cost just to maintain the house faithful to its </w:t>
      </w:r>
      <w:proofErr w:type="spellStart"/>
      <w:r w:rsidRPr="00C2532C">
        <w:rPr>
          <w:rFonts w:ascii="Times New Roman" w:hAnsi="Times New Roman" w:cs="Times New Roman"/>
        </w:rPr>
        <w:t>originalstructure</w:t>
      </w:r>
      <w:proofErr w:type="spellEnd"/>
      <w:r w:rsidRPr="00C2532C">
        <w:rPr>
          <w:rFonts w:ascii="Times New Roman" w:hAnsi="Times New Roman" w:cs="Times New Roman"/>
        </w:rPr>
        <w:t>. (DR trans., p. 130)</w:t>
      </w:r>
    </w:p>
    <w:p w14:paraId="6BF440F3" w14:textId="77777777" w:rsidR="00C2532C" w:rsidRPr="00C2532C" w:rsidRDefault="00C2532C" w:rsidP="00C2532C">
      <w:pPr>
        <w:ind w:left="567"/>
        <w:rPr>
          <w:rFonts w:ascii="Times New Roman" w:hAnsi="Times New Roman" w:cs="Times New Roman"/>
        </w:rPr>
      </w:pPr>
    </w:p>
    <w:p w14:paraId="146CA4F0" w14:textId="77777777" w:rsidR="00C2532C" w:rsidRPr="00C2532C" w:rsidRDefault="00C2532C" w:rsidP="00C2532C">
      <w:pPr>
        <w:ind w:left="567"/>
        <w:rPr>
          <w:rFonts w:ascii="Times New Roman" w:hAnsi="Times New Roman" w:cs="Times New Roman"/>
        </w:rPr>
      </w:pPr>
      <w:r w:rsidRPr="00C2532C">
        <w:rPr>
          <w:rFonts w:ascii="Times New Roman" w:hAnsi="Times New Roman" w:cs="Times New Roman"/>
        </w:rPr>
        <w:t xml:space="preserve">The Property Owners Association of Victoria discussed the impact of listing in </w:t>
      </w:r>
      <w:proofErr w:type="spellStart"/>
      <w:r w:rsidRPr="00C2532C">
        <w:rPr>
          <w:rFonts w:ascii="Times New Roman" w:hAnsi="Times New Roman" w:cs="Times New Roman"/>
        </w:rPr>
        <w:t>Stonnington</w:t>
      </w:r>
      <w:proofErr w:type="spellEnd"/>
      <w:r w:rsidRPr="00C2532C">
        <w:rPr>
          <w:rFonts w:ascii="Times New Roman" w:hAnsi="Times New Roman" w:cs="Times New Roman"/>
        </w:rPr>
        <w:t>:</w:t>
      </w:r>
    </w:p>
    <w:p w14:paraId="27004C01" w14:textId="77777777" w:rsidR="00C2532C" w:rsidRPr="00C2532C" w:rsidRDefault="00C2532C" w:rsidP="00C2532C">
      <w:pPr>
        <w:ind w:left="567"/>
        <w:rPr>
          <w:rFonts w:ascii="Times New Roman" w:hAnsi="Times New Roman" w:cs="Times New Roman"/>
        </w:rPr>
      </w:pPr>
    </w:p>
    <w:p w14:paraId="51707A69" w14:textId="77777777" w:rsidR="00C2532C" w:rsidRPr="00C2532C" w:rsidRDefault="00C2532C" w:rsidP="00C2532C">
      <w:pPr>
        <w:ind w:left="851"/>
        <w:rPr>
          <w:rFonts w:ascii="Times New Roman" w:hAnsi="Times New Roman" w:cs="Times New Roman"/>
        </w:rPr>
      </w:pPr>
      <w:r w:rsidRPr="00C2532C">
        <w:rPr>
          <w:rFonts w:ascii="Times New Roman" w:hAnsi="Times New Roman" w:cs="Times New Roman"/>
        </w:rPr>
        <w:t xml:space="preserve">In </w:t>
      </w:r>
      <w:proofErr w:type="spellStart"/>
      <w:r w:rsidRPr="00C2532C">
        <w:rPr>
          <w:rFonts w:ascii="Times New Roman" w:hAnsi="Times New Roman" w:cs="Times New Roman"/>
        </w:rPr>
        <w:t>Stonnington</w:t>
      </w:r>
      <w:proofErr w:type="spellEnd"/>
      <w:r w:rsidRPr="00C2532C">
        <w:rPr>
          <w:rFonts w:ascii="Times New Roman" w:hAnsi="Times New Roman" w:cs="Times New Roman"/>
        </w:rPr>
        <w:t>, these heritage orders have seriously devalued the properties compared to previous real valuations by over 25% on average. The foremost valuer Herron Todd – an international firm – has ... measured the devaluations specifically for 300 properties in Malvern, and in many cases, the losses exceeded $100,000 in 1998 dollars. After the mortgage, all their assets – gone. (sub. 134, p. 5)</w:t>
      </w:r>
    </w:p>
    <w:p w14:paraId="6314E2E3" w14:textId="77777777" w:rsidR="00C2532C" w:rsidRPr="00C2532C" w:rsidRDefault="00C2532C" w:rsidP="00C2532C">
      <w:pPr>
        <w:ind w:left="567"/>
        <w:rPr>
          <w:rFonts w:ascii="Times New Roman" w:hAnsi="Times New Roman" w:cs="Times New Roman"/>
        </w:rPr>
      </w:pPr>
    </w:p>
    <w:p w14:paraId="33510904" w14:textId="77777777" w:rsidR="00C2532C" w:rsidRPr="00C2532C" w:rsidRDefault="00C2532C" w:rsidP="00C2532C">
      <w:pPr>
        <w:ind w:left="567"/>
        <w:rPr>
          <w:rFonts w:ascii="Times New Roman" w:hAnsi="Times New Roman" w:cs="Times New Roman"/>
        </w:rPr>
      </w:pPr>
      <w:proofErr w:type="gramStart"/>
      <w:r w:rsidRPr="00C2532C">
        <w:rPr>
          <w:rFonts w:ascii="Times New Roman" w:hAnsi="Times New Roman" w:cs="Times New Roman"/>
        </w:rPr>
        <w:t>A number of</w:t>
      </w:r>
      <w:proofErr w:type="gramEnd"/>
      <w:r w:rsidRPr="00C2532C">
        <w:rPr>
          <w:rFonts w:ascii="Times New Roman" w:hAnsi="Times New Roman" w:cs="Times New Roman"/>
        </w:rPr>
        <w:t xml:space="preserve"> inquiry participants provided an independent valuation of the impact of listing on the value of their property. For example, Saman Rahmani:</w:t>
      </w:r>
    </w:p>
    <w:p w14:paraId="46D39D2B" w14:textId="77777777" w:rsidR="00C2532C" w:rsidRPr="00C2532C" w:rsidRDefault="00C2532C" w:rsidP="00C2532C">
      <w:pPr>
        <w:ind w:left="567"/>
        <w:rPr>
          <w:rFonts w:ascii="Times New Roman" w:hAnsi="Times New Roman" w:cs="Times New Roman"/>
        </w:rPr>
      </w:pPr>
    </w:p>
    <w:p w14:paraId="3F4155BC" w14:textId="77777777" w:rsidR="00C2532C" w:rsidRPr="00C2532C" w:rsidRDefault="00C2532C" w:rsidP="00C2532C">
      <w:pPr>
        <w:ind w:left="851"/>
        <w:rPr>
          <w:rFonts w:ascii="Times New Roman" w:hAnsi="Times New Roman" w:cs="Times New Roman"/>
        </w:rPr>
      </w:pPr>
      <w:r w:rsidRPr="00C2532C">
        <w:rPr>
          <w:rFonts w:ascii="Times New Roman" w:hAnsi="Times New Roman" w:cs="Times New Roman"/>
        </w:rPr>
        <w:t>I purchased this house in good faith in October 1998 with no indication of any potential heritage listing. This house was and is the perfect candidate for demolishing and rebuilding. I would never have purchased this house if there was the slightest hint that it would have heritage significance ... I have since obtained an official valuation for my property. It clearly indicates that if it becomes listed as a heritage item its value will drop by $170,000. (sub. DR214, pp. 1,3)</w:t>
      </w:r>
    </w:p>
    <w:p w14:paraId="4882E257" w14:textId="77777777" w:rsidR="00C2532C" w:rsidRPr="00C2532C" w:rsidRDefault="00C2532C" w:rsidP="00C2532C">
      <w:pPr>
        <w:ind w:left="567"/>
        <w:rPr>
          <w:rFonts w:ascii="Times New Roman" w:hAnsi="Times New Roman" w:cs="Times New Roman"/>
        </w:rPr>
      </w:pPr>
    </w:p>
    <w:p w14:paraId="603203A9" w14:textId="77777777" w:rsidR="00C2532C" w:rsidRPr="00C2532C" w:rsidRDefault="00C2532C" w:rsidP="00C2532C">
      <w:pPr>
        <w:ind w:left="567"/>
        <w:rPr>
          <w:rFonts w:ascii="Times New Roman" w:hAnsi="Times New Roman" w:cs="Times New Roman"/>
        </w:rPr>
      </w:pPr>
      <w:r w:rsidRPr="00C2532C">
        <w:rPr>
          <w:rFonts w:ascii="Times New Roman" w:hAnsi="Times New Roman" w:cs="Times New Roman"/>
        </w:rPr>
        <w:t>Diana Anderson:</w:t>
      </w:r>
    </w:p>
    <w:p w14:paraId="79C36559" w14:textId="77777777" w:rsidR="00C2532C" w:rsidRPr="00C2532C" w:rsidRDefault="00C2532C" w:rsidP="00C2532C">
      <w:pPr>
        <w:ind w:left="567"/>
        <w:rPr>
          <w:rFonts w:ascii="Times New Roman" w:hAnsi="Times New Roman" w:cs="Times New Roman"/>
        </w:rPr>
      </w:pPr>
    </w:p>
    <w:p w14:paraId="58140A4E" w14:textId="77777777" w:rsidR="00C2532C" w:rsidRPr="00C2532C" w:rsidRDefault="00C2532C" w:rsidP="00C2532C">
      <w:pPr>
        <w:ind w:left="851"/>
        <w:rPr>
          <w:rFonts w:ascii="Times New Roman" w:hAnsi="Times New Roman" w:cs="Times New Roman"/>
        </w:rPr>
      </w:pPr>
      <w:r w:rsidRPr="00C2532C">
        <w:rPr>
          <w:rFonts w:ascii="Times New Roman" w:hAnsi="Times New Roman" w:cs="Times New Roman"/>
        </w:rPr>
        <w:t>My Mother and Father worked very hard to buy the land and build the property which was completed in the early 50’s. Dad has since died and Mum lives there alone. ... We had some independent Real Estate Agents value the property with and without the Heritage listing on it, and they estimate that Mum will lose approximately $500,000 when she sells it, because of the heritage listing. (sub. DR202, p. 2)</w:t>
      </w:r>
    </w:p>
    <w:p w14:paraId="13DC3FA9" w14:textId="77777777" w:rsidR="00C2532C" w:rsidRPr="00C2532C" w:rsidRDefault="00C2532C" w:rsidP="00C2532C">
      <w:pPr>
        <w:ind w:left="567"/>
        <w:rPr>
          <w:rFonts w:ascii="Times New Roman" w:hAnsi="Times New Roman" w:cs="Times New Roman"/>
        </w:rPr>
      </w:pPr>
    </w:p>
    <w:p w14:paraId="0382EA66" w14:textId="77777777" w:rsidR="00C2532C" w:rsidRPr="00C2532C" w:rsidRDefault="00C2532C" w:rsidP="00C2532C">
      <w:pPr>
        <w:ind w:left="567"/>
        <w:rPr>
          <w:rFonts w:ascii="Times New Roman" w:hAnsi="Times New Roman" w:cs="Times New Roman"/>
        </w:rPr>
      </w:pPr>
      <w:r w:rsidRPr="00C2532C">
        <w:rPr>
          <w:rFonts w:ascii="Times New Roman" w:hAnsi="Times New Roman" w:cs="Times New Roman"/>
        </w:rPr>
        <w:t>David Miller, speaking about the Victor Harbour RSL Clubrooms:</w:t>
      </w:r>
    </w:p>
    <w:p w14:paraId="506700C7" w14:textId="77777777" w:rsidR="00C2532C" w:rsidRPr="00C2532C" w:rsidRDefault="00C2532C" w:rsidP="00C2532C">
      <w:pPr>
        <w:ind w:left="567"/>
        <w:rPr>
          <w:rFonts w:ascii="Times New Roman" w:hAnsi="Times New Roman" w:cs="Times New Roman"/>
        </w:rPr>
      </w:pPr>
    </w:p>
    <w:p w14:paraId="1A95B533" w14:textId="77777777" w:rsidR="00C2532C" w:rsidRPr="00C2532C" w:rsidRDefault="00C2532C" w:rsidP="00C2532C">
      <w:pPr>
        <w:ind w:left="851"/>
        <w:rPr>
          <w:rFonts w:ascii="Times New Roman" w:hAnsi="Times New Roman" w:cs="Times New Roman"/>
        </w:rPr>
      </w:pPr>
      <w:r w:rsidRPr="00C2532C">
        <w:rPr>
          <w:rFonts w:ascii="Times New Roman" w:hAnsi="Times New Roman" w:cs="Times New Roman"/>
        </w:rPr>
        <w:t xml:space="preserve">We have had appraisals by two separate land agents in the local town; they have said that the value of the property with the heritage listing in place, as you see it now, is in the vicinity of $500,000. If we didn’t have the heritage listing on there, given that </w:t>
      </w:r>
      <w:r w:rsidRPr="00C2532C">
        <w:rPr>
          <w:rFonts w:ascii="Times New Roman" w:hAnsi="Times New Roman" w:cs="Times New Roman"/>
        </w:rPr>
        <w:lastRenderedPageBreak/>
        <w:t>it's on the main boulevard right in front of the seashore, they start talking 1.2, 1.3, 1.4, 1.5 million dollars. (DR trans., p. 316)</w:t>
      </w:r>
    </w:p>
    <w:p w14:paraId="7C55365F" w14:textId="77777777" w:rsidR="00C2532C" w:rsidRPr="00C2532C" w:rsidRDefault="00C2532C" w:rsidP="00C2532C">
      <w:pPr>
        <w:ind w:left="567"/>
        <w:rPr>
          <w:rFonts w:ascii="Times New Roman" w:hAnsi="Times New Roman" w:cs="Times New Roman"/>
        </w:rPr>
      </w:pPr>
    </w:p>
    <w:p w14:paraId="6C13DA56" w14:textId="77777777" w:rsidR="00C2532C" w:rsidRPr="00C2532C" w:rsidRDefault="00C2532C" w:rsidP="00C2532C">
      <w:pPr>
        <w:ind w:left="567"/>
        <w:rPr>
          <w:rFonts w:ascii="Times New Roman" w:hAnsi="Times New Roman" w:cs="Times New Roman"/>
        </w:rPr>
      </w:pPr>
      <w:r w:rsidRPr="00C2532C">
        <w:rPr>
          <w:rFonts w:ascii="Times New Roman" w:hAnsi="Times New Roman" w:cs="Times New Roman"/>
        </w:rPr>
        <w:t>John and Janet Boyd:</w:t>
      </w:r>
    </w:p>
    <w:p w14:paraId="50AC10CC" w14:textId="77777777" w:rsidR="00C2532C" w:rsidRPr="00C2532C" w:rsidRDefault="00C2532C" w:rsidP="00C2532C">
      <w:pPr>
        <w:ind w:left="567"/>
        <w:rPr>
          <w:rFonts w:ascii="Times New Roman" w:hAnsi="Times New Roman" w:cs="Times New Roman"/>
        </w:rPr>
      </w:pPr>
    </w:p>
    <w:p w14:paraId="740D502D" w14:textId="77777777" w:rsidR="00C2532C" w:rsidRPr="00C2532C" w:rsidRDefault="00C2532C" w:rsidP="00C2532C">
      <w:pPr>
        <w:ind w:left="851"/>
        <w:rPr>
          <w:rFonts w:ascii="Times New Roman" w:hAnsi="Times New Roman" w:cs="Times New Roman"/>
        </w:rPr>
      </w:pPr>
      <w:r w:rsidRPr="00C2532C">
        <w:rPr>
          <w:rFonts w:ascii="Times New Roman" w:hAnsi="Times New Roman" w:cs="Times New Roman"/>
        </w:rPr>
        <w:t>... we engaged the services of a fully qualified property surveyor at a cost of $700. His valuation put the value without heritage listing at $720,000, and with heritage listing at $600,000, a reduction of $120,000. (sub. DR373, p. 1)”</w:t>
      </w:r>
    </w:p>
    <w:p w14:paraId="3DC9C808" w14:textId="77777777" w:rsidR="00C2532C" w:rsidRPr="00C2532C" w:rsidRDefault="00C2532C" w:rsidP="00C2532C">
      <w:pPr>
        <w:ind w:left="567"/>
        <w:rPr>
          <w:rFonts w:ascii="Times New Roman" w:hAnsi="Times New Roman" w:cs="Times New Roman"/>
        </w:rPr>
      </w:pPr>
    </w:p>
    <w:p w14:paraId="6D0359DF" w14:textId="2AED567D" w:rsidR="00C2532C" w:rsidRDefault="00C26719" w:rsidP="001D1EF4">
      <w:pPr>
        <w:rPr>
          <w:rFonts w:ascii="Times New Roman" w:hAnsi="Times New Roman" w:cs="Times New Roman"/>
        </w:rPr>
      </w:pPr>
      <w:r>
        <w:rPr>
          <w:rFonts w:ascii="Times New Roman" w:hAnsi="Times New Roman" w:cs="Times New Roman"/>
        </w:rPr>
        <w:t xml:space="preserve">For some </w:t>
      </w:r>
      <w:r w:rsidR="00943751">
        <w:rPr>
          <w:rFonts w:ascii="Times New Roman" w:hAnsi="Times New Roman" w:cs="Times New Roman"/>
        </w:rPr>
        <w:t>more</w:t>
      </w:r>
      <w:r>
        <w:rPr>
          <w:rFonts w:ascii="Times New Roman" w:hAnsi="Times New Roman" w:cs="Times New Roman"/>
        </w:rPr>
        <w:t xml:space="preserve"> private land heritage stories</w:t>
      </w:r>
      <w:r w:rsidR="00943751">
        <w:rPr>
          <w:rFonts w:ascii="Times New Roman" w:hAnsi="Times New Roman" w:cs="Times New Roman"/>
        </w:rPr>
        <w:t>, see the footnote.</w:t>
      </w:r>
      <w:r w:rsidR="00943751">
        <w:rPr>
          <w:rStyle w:val="FootnoteReference"/>
          <w:rFonts w:ascii="Times New Roman" w:hAnsi="Times New Roman" w:cs="Times New Roman"/>
        </w:rPr>
        <w:footnoteReference w:id="85"/>
      </w:r>
    </w:p>
    <w:p w14:paraId="20CCE2E3" w14:textId="77777777" w:rsidR="00943751" w:rsidRDefault="00943751" w:rsidP="001D1EF4">
      <w:pPr>
        <w:rPr>
          <w:rFonts w:ascii="Times New Roman" w:hAnsi="Times New Roman" w:cs="Times New Roman"/>
        </w:rPr>
      </w:pPr>
    </w:p>
    <w:p w14:paraId="0E4122C0" w14:textId="0E4DCCF2" w:rsidR="00943751" w:rsidRPr="00E14755" w:rsidRDefault="00803610" w:rsidP="00E14755">
      <w:pPr>
        <w:jc w:val="center"/>
        <w:rPr>
          <w:rFonts w:ascii="Times New Roman" w:hAnsi="Times New Roman" w:cs="Times New Roman"/>
          <w:b/>
          <w:bCs/>
          <w:i/>
          <w:iCs/>
          <w:sz w:val="28"/>
          <w:szCs w:val="28"/>
        </w:rPr>
      </w:pPr>
      <w:r w:rsidRPr="00E14755">
        <w:rPr>
          <w:rFonts w:ascii="Times New Roman" w:hAnsi="Times New Roman" w:cs="Times New Roman"/>
          <w:b/>
          <w:bCs/>
          <w:i/>
          <w:iCs/>
          <w:sz w:val="28"/>
          <w:szCs w:val="28"/>
        </w:rPr>
        <w:t>PC Agriculture 2016</w:t>
      </w:r>
    </w:p>
    <w:p w14:paraId="1E4C5FFF" w14:textId="77777777" w:rsidR="00803610" w:rsidRDefault="00803610" w:rsidP="001D1EF4">
      <w:pPr>
        <w:rPr>
          <w:rFonts w:ascii="Times New Roman" w:hAnsi="Times New Roman" w:cs="Times New Roman"/>
        </w:rPr>
      </w:pPr>
    </w:p>
    <w:p w14:paraId="19151B52" w14:textId="6881A066" w:rsidR="00803610" w:rsidRDefault="00803610" w:rsidP="001D1EF4">
      <w:pPr>
        <w:rPr>
          <w:rFonts w:ascii="Times New Roman" w:hAnsi="Times New Roman" w:cs="Times New Roman"/>
        </w:rPr>
      </w:pPr>
      <w:r>
        <w:rPr>
          <w:rFonts w:ascii="Times New Roman" w:hAnsi="Times New Roman" w:cs="Times New Roman"/>
        </w:rPr>
        <w:t xml:space="preserve">PC Agriculture </w:t>
      </w:r>
      <w:r w:rsidR="00494F24">
        <w:rPr>
          <w:rFonts w:ascii="Times New Roman" w:hAnsi="Times New Roman" w:cs="Times New Roman"/>
        </w:rPr>
        <w:t>2016 observed:</w:t>
      </w:r>
      <w:r w:rsidR="00494F24">
        <w:rPr>
          <w:rStyle w:val="FootnoteReference"/>
          <w:rFonts w:ascii="Times New Roman" w:hAnsi="Times New Roman" w:cs="Times New Roman"/>
        </w:rPr>
        <w:footnoteReference w:id="86"/>
      </w:r>
    </w:p>
    <w:p w14:paraId="75EAABD4" w14:textId="77777777" w:rsidR="00494F24" w:rsidRDefault="00494F24" w:rsidP="001D1EF4">
      <w:pPr>
        <w:rPr>
          <w:rFonts w:ascii="Times New Roman" w:hAnsi="Times New Roman" w:cs="Times New Roman"/>
        </w:rPr>
      </w:pPr>
    </w:p>
    <w:p w14:paraId="36F21308" w14:textId="7D4DAB65" w:rsidR="00494F24" w:rsidRDefault="00494F24" w:rsidP="00494F24">
      <w:pPr>
        <w:ind w:left="567"/>
        <w:rPr>
          <w:rFonts w:ascii="Times New Roman" w:hAnsi="Times New Roman" w:cs="Times New Roman"/>
        </w:rPr>
      </w:pPr>
      <w:r>
        <w:rPr>
          <w:rFonts w:ascii="Times New Roman" w:hAnsi="Times New Roman" w:cs="Times New Roman"/>
        </w:rPr>
        <w:t>“</w:t>
      </w:r>
      <w:r w:rsidRPr="00494F24">
        <w:rPr>
          <w:rFonts w:ascii="Times New Roman" w:hAnsi="Times New Roman" w:cs="Times New Roman"/>
        </w:rPr>
        <w:t>Concerns about planning and zoning regulation and development assessment and approval</w:t>
      </w:r>
      <w:r>
        <w:rPr>
          <w:rFonts w:ascii="Times New Roman" w:hAnsi="Times New Roman" w:cs="Times New Roman"/>
        </w:rPr>
        <w:t xml:space="preserve"> </w:t>
      </w:r>
      <w:r w:rsidRPr="00494F24">
        <w:rPr>
          <w:rFonts w:ascii="Times New Roman" w:hAnsi="Times New Roman" w:cs="Times New Roman"/>
        </w:rPr>
        <w:t xml:space="preserve">processes are not new. The Commission has previously undertaken </w:t>
      </w:r>
      <w:proofErr w:type="gramStart"/>
      <w:r w:rsidRPr="00494F24">
        <w:rPr>
          <w:rFonts w:ascii="Times New Roman" w:hAnsi="Times New Roman" w:cs="Times New Roman"/>
        </w:rPr>
        <w:t>a number of</w:t>
      </w:r>
      <w:proofErr w:type="gramEnd"/>
      <w:r w:rsidRPr="00494F24">
        <w:rPr>
          <w:rFonts w:ascii="Times New Roman" w:hAnsi="Times New Roman" w:cs="Times New Roman"/>
        </w:rPr>
        <w:t xml:space="preserve"> studies in</w:t>
      </w:r>
      <w:r>
        <w:rPr>
          <w:rFonts w:ascii="Times New Roman" w:hAnsi="Times New Roman" w:cs="Times New Roman"/>
        </w:rPr>
        <w:t xml:space="preserve"> </w:t>
      </w:r>
      <w:r w:rsidRPr="00494F24">
        <w:rPr>
          <w:rFonts w:ascii="Times New Roman" w:hAnsi="Times New Roman" w:cs="Times New Roman"/>
        </w:rPr>
        <w:t>this area (PC 2011d, 2012b, 2013a, 2014e). Many of the concerns raised in this inquiry</w:t>
      </w:r>
      <w:r>
        <w:rPr>
          <w:rFonts w:ascii="Times New Roman" w:hAnsi="Times New Roman" w:cs="Times New Roman"/>
        </w:rPr>
        <w:t xml:space="preserve"> </w:t>
      </w:r>
      <w:r w:rsidRPr="00494F24">
        <w:rPr>
          <w:rFonts w:ascii="Times New Roman" w:hAnsi="Times New Roman" w:cs="Times New Roman"/>
        </w:rPr>
        <w:t>were in line with those raised in previous reviews. These include concerns about:</w:t>
      </w:r>
    </w:p>
    <w:p w14:paraId="6FC4BEE7" w14:textId="77777777" w:rsidR="00494F24" w:rsidRPr="00494F24" w:rsidRDefault="00494F24" w:rsidP="00494F24">
      <w:pPr>
        <w:ind w:left="567"/>
        <w:rPr>
          <w:rFonts w:ascii="Times New Roman" w:hAnsi="Times New Roman" w:cs="Times New Roman"/>
        </w:rPr>
      </w:pPr>
    </w:p>
    <w:p w14:paraId="7FD0D9BE" w14:textId="77777777" w:rsidR="00494F24" w:rsidRDefault="00494F24" w:rsidP="00494F24">
      <w:pPr>
        <w:ind w:left="567"/>
        <w:rPr>
          <w:rFonts w:ascii="Times New Roman" w:hAnsi="Times New Roman" w:cs="Times New Roman"/>
        </w:rPr>
      </w:pPr>
      <w:r w:rsidRPr="00494F24">
        <w:rPr>
          <w:rFonts w:ascii="Times New Roman" w:hAnsi="Times New Roman" w:cs="Times New Roman"/>
        </w:rPr>
        <w:t>• unnecessarily complex regulation and processes</w:t>
      </w:r>
    </w:p>
    <w:p w14:paraId="4C9A5896" w14:textId="77777777" w:rsidR="00494F24" w:rsidRPr="00494F24" w:rsidRDefault="00494F24" w:rsidP="00494F24">
      <w:pPr>
        <w:ind w:left="567"/>
        <w:rPr>
          <w:rFonts w:ascii="Times New Roman" w:hAnsi="Times New Roman" w:cs="Times New Roman"/>
        </w:rPr>
      </w:pPr>
    </w:p>
    <w:p w14:paraId="0A3E44F0" w14:textId="77777777" w:rsidR="00494F24" w:rsidRDefault="00494F24" w:rsidP="00494F24">
      <w:pPr>
        <w:ind w:left="567"/>
        <w:rPr>
          <w:rFonts w:ascii="Times New Roman" w:hAnsi="Times New Roman" w:cs="Times New Roman"/>
        </w:rPr>
      </w:pPr>
      <w:r w:rsidRPr="00494F24">
        <w:rPr>
          <w:rFonts w:ascii="Times New Roman" w:hAnsi="Times New Roman" w:cs="Times New Roman"/>
        </w:rPr>
        <w:t>• the time and cost associated with development assessment processes</w:t>
      </w:r>
    </w:p>
    <w:p w14:paraId="6D8FE2BF" w14:textId="77777777" w:rsidR="00494F24" w:rsidRPr="00494F24" w:rsidRDefault="00494F24" w:rsidP="00494F24">
      <w:pPr>
        <w:ind w:left="567"/>
        <w:rPr>
          <w:rFonts w:ascii="Times New Roman" w:hAnsi="Times New Roman" w:cs="Times New Roman"/>
        </w:rPr>
      </w:pPr>
    </w:p>
    <w:p w14:paraId="11E768DB" w14:textId="77777777" w:rsidR="00494F24" w:rsidRDefault="00494F24" w:rsidP="00494F24">
      <w:pPr>
        <w:ind w:left="567"/>
        <w:rPr>
          <w:rFonts w:ascii="Times New Roman" w:hAnsi="Times New Roman" w:cs="Times New Roman"/>
        </w:rPr>
      </w:pPr>
      <w:r w:rsidRPr="00494F24">
        <w:rPr>
          <w:rFonts w:ascii="Times New Roman" w:hAnsi="Times New Roman" w:cs="Times New Roman"/>
        </w:rPr>
        <w:t>• prescriptive and over-restrictive regulation</w:t>
      </w:r>
    </w:p>
    <w:p w14:paraId="750710A0" w14:textId="77777777" w:rsidR="00494F24" w:rsidRPr="00494F24" w:rsidRDefault="00494F24" w:rsidP="00494F24">
      <w:pPr>
        <w:ind w:left="567"/>
        <w:rPr>
          <w:rFonts w:ascii="Times New Roman" w:hAnsi="Times New Roman" w:cs="Times New Roman"/>
        </w:rPr>
      </w:pPr>
    </w:p>
    <w:p w14:paraId="75AE5FD7" w14:textId="77777777" w:rsidR="00494F24" w:rsidRDefault="00494F24" w:rsidP="00494F24">
      <w:pPr>
        <w:ind w:left="567"/>
        <w:rPr>
          <w:rFonts w:ascii="Times New Roman" w:hAnsi="Times New Roman" w:cs="Times New Roman"/>
        </w:rPr>
      </w:pPr>
      <w:r w:rsidRPr="00494F24">
        <w:rPr>
          <w:rFonts w:ascii="Times New Roman" w:hAnsi="Times New Roman" w:cs="Times New Roman"/>
        </w:rPr>
        <w:t>• poorly designed or targeted regulations.</w:t>
      </w:r>
    </w:p>
    <w:p w14:paraId="7E3667BA" w14:textId="77777777" w:rsidR="00494F24" w:rsidRPr="00494F24" w:rsidRDefault="00494F24" w:rsidP="00494F24">
      <w:pPr>
        <w:ind w:left="567"/>
        <w:rPr>
          <w:rFonts w:ascii="Times New Roman" w:hAnsi="Times New Roman" w:cs="Times New Roman"/>
        </w:rPr>
      </w:pPr>
    </w:p>
    <w:p w14:paraId="7504478A" w14:textId="77777777" w:rsidR="00494F24" w:rsidRPr="00494F24" w:rsidRDefault="00494F24" w:rsidP="00494F24">
      <w:pPr>
        <w:ind w:left="567"/>
        <w:rPr>
          <w:rFonts w:ascii="Times New Roman" w:hAnsi="Times New Roman" w:cs="Times New Roman"/>
        </w:rPr>
      </w:pPr>
      <w:r w:rsidRPr="00494F24">
        <w:rPr>
          <w:rFonts w:ascii="Times New Roman" w:hAnsi="Times New Roman" w:cs="Times New Roman"/>
        </w:rPr>
        <w:t>Most state and territory governments have recently conducted, or are conducting, major</w:t>
      </w:r>
    </w:p>
    <w:p w14:paraId="4039658E" w14:textId="77777777" w:rsidR="00494F24" w:rsidRPr="00494F24" w:rsidRDefault="00494F24" w:rsidP="00494F24">
      <w:pPr>
        <w:ind w:left="567"/>
        <w:rPr>
          <w:rFonts w:ascii="Times New Roman" w:hAnsi="Times New Roman" w:cs="Times New Roman"/>
        </w:rPr>
      </w:pPr>
      <w:r w:rsidRPr="00494F24">
        <w:rPr>
          <w:rFonts w:ascii="Times New Roman" w:hAnsi="Times New Roman" w:cs="Times New Roman"/>
        </w:rPr>
        <w:t>reviews of their planning and zoning regulations. However, progress implementing the</w:t>
      </w:r>
    </w:p>
    <w:p w14:paraId="74F9CC21" w14:textId="77777777" w:rsidR="00494F24" w:rsidRDefault="00494F24" w:rsidP="00494F24">
      <w:pPr>
        <w:ind w:left="567"/>
        <w:rPr>
          <w:rFonts w:ascii="Times New Roman" w:hAnsi="Times New Roman" w:cs="Times New Roman"/>
        </w:rPr>
      </w:pPr>
      <w:r w:rsidRPr="00494F24">
        <w:rPr>
          <w:rFonts w:ascii="Times New Roman" w:hAnsi="Times New Roman" w:cs="Times New Roman"/>
        </w:rPr>
        <w:t xml:space="preserve">recommended reforms </w:t>
      </w:r>
      <w:proofErr w:type="gramStart"/>
      <w:r w:rsidRPr="00494F24">
        <w:rPr>
          <w:rFonts w:ascii="Times New Roman" w:hAnsi="Times New Roman" w:cs="Times New Roman"/>
        </w:rPr>
        <w:t>has</w:t>
      </w:r>
      <w:proofErr w:type="gramEnd"/>
      <w:r w:rsidRPr="00494F24">
        <w:rPr>
          <w:rFonts w:ascii="Times New Roman" w:hAnsi="Times New Roman" w:cs="Times New Roman"/>
        </w:rPr>
        <w:t xml:space="preserve"> been patchy and slow.</w:t>
      </w:r>
    </w:p>
    <w:p w14:paraId="2591C318" w14:textId="77777777" w:rsidR="00494F24" w:rsidRPr="00494F24" w:rsidRDefault="00494F24" w:rsidP="00494F24">
      <w:pPr>
        <w:ind w:left="567"/>
        <w:rPr>
          <w:rFonts w:ascii="Times New Roman" w:hAnsi="Times New Roman" w:cs="Times New Roman"/>
        </w:rPr>
      </w:pPr>
    </w:p>
    <w:p w14:paraId="05EE79F2" w14:textId="110784E3" w:rsidR="00494F24" w:rsidRDefault="00494F24" w:rsidP="00494F24">
      <w:pPr>
        <w:ind w:left="567"/>
        <w:rPr>
          <w:rFonts w:ascii="Times New Roman" w:hAnsi="Times New Roman" w:cs="Times New Roman"/>
        </w:rPr>
      </w:pPr>
      <w:r w:rsidRPr="00494F24">
        <w:rPr>
          <w:rFonts w:ascii="Times New Roman" w:hAnsi="Times New Roman" w:cs="Times New Roman"/>
        </w:rPr>
        <w:t>Previous Commission studies have also identified an increase in the stated objectives for</w:t>
      </w:r>
      <w:r>
        <w:rPr>
          <w:rFonts w:ascii="Times New Roman" w:hAnsi="Times New Roman" w:cs="Times New Roman"/>
        </w:rPr>
        <w:t xml:space="preserve"> </w:t>
      </w:r>
      <w:r w:rsidRPr="00494F24">
        <w:rPr>
          <w:rFonts w:ascii="Times New Roman" w:hAnsi="Times New Roman" w:cs="Times New Roman"/>
        </w:rPr>
        <w:t>planning, zoning and development regulation over time (PC 2011d). This has led to an</w:t>
      </w:r>
      <w:r>
        <w:rPr>
          <w:rFonts w:ascii="Times New Roman" w:hAnsi="Times New Roman" w:cs="Times New Roman"/>
        </w:rPr>
        <w:t xml:space="preserve"> </w:t>
      </w:r>
      <w:r w:rsidRPr="00494F24">
        <w:rPr>
          <w:rFonts w:ascii="Times New Roman" w:hAnsi="Times New Roman" w:cs="Times New Roman"/>
        </w:rPr>
        <w:t>‘objectives overload’ and regulatory objectives that are unclear and conflicting (PC 2011d,</w:t>
      </w:r>
      <w:r>
        <w:rPr>
          <w:rFonts w:ascii="Times New Roman" w:hAnsi="Times New Roman" w:cs="Times New Roman"/>
        </w:rPr>
        <w:t xml:space="preserve"> </w:t>
      </w:r>
      <w:r w:rsidRPr="00494F24">
        <w:rPr>
          <w:rFonts w:ascii="Times New Roman" w:hAnsi="Times New Roman" w:cs="Times New Roman"/>
        </w:rPr>
        <w:t>2012b, 2013a).</w:t>
      </w:r>
      <w:r>
        <w:rPr>
          <w:rFonts w:ascii="Times New Roman" w:hAnsi="Times New Roman" w:cs="Times New Roman"/>
        </w:rPr>
        <w:t>”</w:t>
      </w:r>
    </w:p>
    <w:p w14:paraId="03921456" w14:textId="77777777" w:rsidR="00494F24" w:rsidRDefault="00494F24" w:rsidP="00494F24">
      <w:pPr>
        <w:ind w:left="567"/>
        <w:rPr>
          <w:rFonts w:ascii="Times New Roman" w:hAnsi="Times New Roman" w:cs="Times New Roman"/>
        </w:rPr>
      </w:pPr>
    </w:p>
    <w:p w14:paraId="5002CF7A" w14:textId="6F05D550" w:rsidR="00494F24" w:rsidRDefault="00494F24" w:rsidP="00494F24">
      <w:pPr>
        <w:rPr>
          <w:rFonts w:ascii="Times New Roman" w:hAnsi="Times New Roman" w:cs="Times New Roman"/>
        </w:rPr>
      </w:pPr>
      <w:r>
        <w:rPr>
          <w:rFonts w:ascii="Times New Roman" w:hAnsi="Times New Roman" w:cs="Times New Roman"/>
        </w:rPr>
        <w:t xml:space="preserve">The same could be said about planning, zoning and development assessment with regard </w:t>
      </w:r>
      <w:proofErr w:type="gramStart"/>
      <w:r>
        <w:rPr>
          <w:rFonts w:ascii="Times New Roman" w:hAnsi="Times New Roman" w:cs="Times New Roman"/>
        </w:rPr>
        <w:t>to  housing</w:t>
      </w:r>
      <w:proofErr w:type="gramEnd"/>
      <w:r>
        <w:rPr>
          <w:rFonts w:ascii="Times New Roman" w:hAnsi="Times New Roman" w:cs="Times New Roman"/>
        </w:rPr>
        <w:t>. This poses a question for the Productivity Commission about the practical achievability of the sort of reform necessary to solve the chronic housing market disequilibrium</w:t>
      </w:r>
      <w:r w:rsidR="00056E3F">
        <w:rPr>
          <w:rFonts w:ascii="Times New Roman" w:hAnsi="Times New Roman" w:cs="Times New Roman"/>
        </w:rPr>
        <w:t xml:space="preserve">, which shall be expanded upon below. </w:t>
      </w:r>
      <w:r w:rsidR="008B099D">
        <w:rPr>
          <w:rFonts w:ascii="Times New Roman" w:hAnsi="Times New Roman" w:cs="Times New Roman"/>
        </w:rPr>
        <w:t xml:space="preserve">It also indicates that the housing </w:t>
      </w:r>
      <w:r w:rsidR="00056E3F">
        <w:rPr>
          <w:rFonts w:ascii="Times New Roman" w:hAnsi="Times New Roman" w:cs="Times New Roman"/>
        </w:rPr>
        <w:t xml:space="preserve">supply </w:t>
      </w:r>
      <w:r w:rsidR="008B099D">
        <w:rPr>
          <w:rFonts w:ascii="Times New Roman" w:hAnsi="Times New Roman" w:cs="Times New Roman"/>
        </w:rPr>
        <w:t>problem is part of a bigger situation</w:t>
      </w:r>
      <w:r w:rsidR="00056E3F">
        <w:rPr>
          <w:rFonts w:ascii="Times New Roman" w:hAnsi="Times New Roman" w:cs="Times New Roman"/>
        </w:rPr>
        <w:t>, including rural lands.</w:t>
      </w:r>
    </w:p>
    <w:p w14:paraId="0571B07C" w14:textId="77777777" w:rsidR="00B4414B" w:rsidRDefault="00B4414B" w:rsidP="00494F24">
      <w:pPr>
        <w:rPr>
          <w:rFonts w:ascii="Times New Roman" w:hAnsi="Times New Roman" w:cs="Times New Roman"/>
        </w:rPr>
      </w:pPr>
    </w:p>
    <w:p w14:paraId="75A2EB19" w14:textId="5566BBF0" w:rsidR="00056E3F" w:rsidRPr="00056E3F" w:rsidRDefault="00056E3F" w:rsidP="00056E3F">
      <w:pPr>
        <w:rPr>
          <w:rFonts w:ascii="Times New Roman" w:hAnsi="Times New Roman" w:cs="Times New Roman"/>
        </w:rPr>
      </w:pPr>
      <w:r w:rsidRPr="00056E3F">
        <w:rPr>
          <w:rFonts w:ascii="Times New Roman" w:hAnsi="Times New Roman" w:cs="Times New Roman"/>
        </w:rPr>
        <w:lastRenderedPageBreak/>
        <w:t xml:space="preserve">The </w:t>
      </w:r>
      <w:r>
        <w:rPr>
          <w:rFonts w:ascii="Times New Roman" w:hAnsi="Times New Roman" w:cs="Times New Roman"/>
        </w:rPr>
        <w:t xml:space="preserve">above outline of the unrestrained development in </w:t>
      </w:r>
      <w:r w:rsidR="00D177F4">
        <w:rPr>
          <w:rFonts w:ascii="Times New Roman" w:hAnsi="Times New Roman" w:cs="Times New Roman"/>
        </w:rPr>
        <w:t xml:space="preserve">land use regulation over the decades illustrates the legislative underpinnings of the </w:t>
      </w:r>
      <w:r>
        <w:rPr>
          <w:rFonts w:ascii="Times New Roman" w:hAnsi="Times New Roman" w:cs="Times New Roman"/>
        </w:rPr>
        <w:t>p</w:t>
      </w:r>
      <w:r w:rsidRPr="00056E3F">
        <w:rPr>
          <w:rFonts w:ascii="Times New Roman" w:hAnsi="Times New Roman" w:cs="Times New Roman"/>
        </w:rPr>
        <w:t xml:space="preserve">ath to </w:t>
      </w:r>
      <w:r>
        <w:rPr>
          <w:rFonts w:ascii="Times New Roman" w:hAnsi="Times New Roman" w:cs="Times New Roman"/>
        </w:rPr>
        <w:t>chronic housing supply d</w:t>
      </w:r>
      <w:r w:rsidRPr="00056E3F">
        <w:rPr>
          <w:rFonts w:ascii="Times New Roman" w:hAnsi="Times New Roman" w:cs="Times New Roman"/>
        </w:rPr>
        <w:t xml:space="preserve">isequilibrium </w:t>
      </w:r>
      <w:r>
        <w:rPr>
          <w:rFonts w:ascii="Times New Roman" w:hAnsi="Times New Roman" w:cs="Times New Roman"/>
        </w:rPr>
        <w:t>in New South Wales</w:t>
      </w:r>
      <w:r w:rsidR="00D177F4">
        <w:rPr>
          <w:rFonts w:ascii="Times New Roman" w:hAnsi="Times New Roman" w:cs="Times New Roman"/>
        </w:rPr>
        <w:t>, as an example of comparable developments in the other States.</w:t>
      </w:r>
    </w:p>
    <w:p w14:paraId="06220470" w14:textId="77777777" w:rsidR="00056E3F" w:rsidRDefault="00056E3F" w:rsidP="00056E3F">
      <w:pPr>
        <w:rPr>
          <w:rFonts w:ascii="Times New Roman" w:hAnsi="Times New Roman" w:cs="Times New Roman"/>
        </w:rPr>
      </w:pPr>
    </w:p>
    <w:p w14:paraId="7276A6E0" w14:textId="307EDDDA" w:rsidR="00E54076" w:rsidRDefault="00E01CD9" w:rsidP="00056E3F">
      <w:pPr>
        <w:rPr>
          <w:rFonts w:ascii="Times New Roman" w:hAnsi="Times New Roman" w:cs="Times New Roman"/>
        </w:rPr>
      </w:pPr>
      <w:r>
        <w:rPr>
          <w:rFonts w:ascii="Times New Roman" w:hAnsi="Times New Roman" w:cs="Times New Roman"/>
        </w:rPr>
        <w:t xml:space="preserve">While tenure by Crown grant of </w:t>
      </w:r>
      <w:r w:rsidR="00E54076">
        <w:rPr>
          <w:rFonts w:ascii="Times New Roman" w:hAnsi="Times New Roman" w:cs="Times New Roman"/>
        </w:rPr>
        <w:t>fee simple</w:t>
      </w:r>
      <w:r>
        <w:rPr>
          <w:rFonts w:ascii="Times New Roman" w:hAnsi="Times New Roman" w:cs="Times New Roman"/>
        </w:rPr>
        <w:t xml:space="preserve"> estates, Torrens title and strata title constitute the</w:t>
      </w:r>
      <w:r w:rsidR="00056E3F" w:rsidRPr="00B71E60">
        <w:rPr>
          <w:rFonts w:ascii="Times New Roman" w:hAnsi="Times New Roman" w:cs="Times New Roman"/>
        </w:rPr>
        <w:t xml:space="preserve"> three </w:t>
      </w:r>
      <w:r w:rsidR="00056E3F">
        <w:rPr>
          <w:rFonts w:ascii="Times New Roman" w:hAnsi="Times New Roman" w:cs="Times New Roman"/>
        </w:rPr>
        <w:t>g</w:t>
      </w:r>
      <w:r w:rsidR="00056E3F" w:rsidRPr="00B71E60">
        <w:rPr>
          <w:rFonts w:ascii="Times New Roman" w:hAnsi="Times New Roman" w:cs="Times New Roman"/>
        </w:rPr>
        <w:t xml:space="preserve">reat </w:t>
      </w:r>
      <w:r w:rsidR="00056E3F">
        <w:rPr>
          <w:rFonts w:ascii="Times New Roman" w:hAnsi="Times New Roman" w:cs="Times New Roman"/>
        </w:rPr>
        <w:t>p</w:t>
      </w:r>
      <w:r w:rsidR="00056E3F" w:rsidRPr="00B71E60">
        <w:rPr>
          <w:rFonts w:ascii="Times New Roman" w:hAnsi="Times New Roman" w:cs="Times New Roman"/>
        </w:rPr>
        <w:t xml:space="preserve">roductivity </w:t>
      </w:r>
      <w:r w:rsidRPr="00E54076">
        <w:rPr>
          <w:rFonts w:ascii="Times New Roman" w:hAnsi="Times New Roman" w:cs="Times New Roman"/>
          <w:i/>
          <w:iCs/>
        </w:rPr>
        <w:t>i</w:t>
      </w:r>
      <w:r w:rsidR="00056E3F" w:rsidRPr="00E54076">
        <w:rPr>
          <w:rFonts w:ascii="Times New Roman" w:hAnsi="Times New Roman" w:cs="Times New Roman"/>
          <w:i/>
          <w:iCs/>
        </w:rPr>
        <w:t>nnovations</w:t>
      </w:r>
      <w:r w:rsidR="00056E3F" w:rsidRPr="00B71E60">
        <w:rPr>
          <w:rFonts w:ascii="Times New Roman" w:hAnsi="Times New Roman" w:cs="Times New Roman"/>
        </w:rPr>
        <w:t xml:space="preserve"> of Australian </w:t>
      </w:r>
      <w:r w:rsidR="00056E3F">
        <w:rPr>
          <w:rFonts w:ascii="Times New Roman" w:hAnsi="Times New Roman" w:cs="Times New Roman"/>
        </w:rPr>
        <w:t>r</w:t>
      </w:r>
      <w:r w:rsidR="00056E3F" w:rsidRPr="00B71E60">
        <w:rPr>
          <w:rFonts w:ascii="Times New Roman" w:hAnsi="Times New Roman" w:cs="Times New Roman"/>
        </w:rPr>
        <w:t xml:space="preserve">eal </w:t>
      </w:r>
      <w:r w:rsidR="00056E3F">
        <w:rPr>
          <w:rFonts w:ascii="Times New Roman" w:hAnsi="Times New Roman" w:cs="Times New Roman"/>
        </w:rPr>
        <w:t>p</w:t>
      </w:r>
      <w:r w:rsidR="00056E3F" w:rsidRPr="00B71E60">
        <w:rPr>
          <w:rFonts w:ascii="Times New Roman" w:hAnsi="Times New Roman" w:cs="Times New Roman"/>
        </w:rPr>
        <w:t xml:space="preserve">roperty </w:t>
      </w:r>
      <w:r w:rsidR="00056E3F">
        <w:rPr>
          <w:rFonts w:ascii="Times New Roman" w:hAnsi="Times New Roman" w:cs="Times New Roman"/>
        </w:rPr>
        <w:t>l</w:t>
      </w:r>
      <w:r w:rsidR="00056E3F" w:rsidRPr="00B71E60">
        <w:rPr>
          <w:rFonts w:ascii="Times New Roman" w:hAnsi="Times New Roman" w:cs="Times New Roman"/>
        </w:rPr>
        <w:t>aw</w:t>
      </w:r>
      <w:r w:rsidR="00056E3F">
        <w:rPr>
          <w:rFonts w:ascii="Times New Roman" w:hAnsi="Times New Roman" w:cs="Times New Roman"/>
        </w:rPr>
        <w:t xml:space="preserve">, </w:t>
      </w:r>
      <w:proofErr w:type="spellStart"/>
      <w:r>
        <w:rPr>
          <w:rFonts w:ascii="Times New Roman" w:hAnsi="Times New Roman" w:cs="Times New Roman"/>
        </w:rPr>
        <w:t>post World</w:t>
      </w:r>
      <w:proofErr w:type="spellEnd"/>
      <w:r>
        <w:rPr>
          <w:rFonts w:ascii="Times New Roman" w:hAnsi="Times New Roman" w:cs="Times New Roman"/>
        </w:rPr>
        <w:t xml:space="preserve"> War II planning legislation has effectively constituted a </w:t>
      </w:r>
      <w:proofErr w:type="gramStart"/>
      <w:r>
        <w:rPr>
          <w:rFonts w:ascii="Times New Roman" w:hAnsi="Times New Roman" w:cs="Times New Roman"/>
        </w:rPr>
        <w:t>long term</w:t>
      </w:r>
      <w:proofErr w:type="gramEnd"/>
      <w:r>
        <w:rPr>
          <w:rFonts w:ascii="Times New Roman" w:hAnsi="Times New Roman" w:cs="Times New Roman"/>
        </w:rPr>
        <w:t xml:space="preserve"> </w:t>
      </w:r>
      <w:r w:rsidRPr="00E54076">
        <w:rPr>
          <w:rFonts w:ascii="Times New Roman" w:hAnsi="Times New Roman" w:cs="Times New Roman"/>
          <w:i/>
          <w:iCs/>
        </w:rPr>
        <w:t>regression</w:t>
      </w:r>
      <w:r w:rsidR="00E54076">
        <w:rPr>
          <w:rFonts w:ascii="Times New Roman" w:hAnsi="Times New Roman" w:cs="Times New Roman"/>
        </w:rPr>
        <w:t xml:space="preserve"> in two ways, namely by the:</w:t>
      </w:r>
    </w:p>
    <w:p w14:paraId="507D1281" w14:textId="77777777" w:rsidR="00E54076" w:rsidRDefault="00E54076" w:rsidP="00056E3F">
      <w:pPr>
        <w:rPr>
          <w:rFonts w:ascii="Times New Roman" w:hAnsi="Times New Roman" w:cs="Times New Roman"/>
        </w:rPr>
      </w:pPr>
    </w:p>
    <w:p w14:paraId="6210F4CF" w14:textId="63D00654" w:rsidR="00056E3F" w:rsidRDefault="00E01CD9" w:rsidP="00E54076">
      <w:pPr>
        <w:pStyle w:val="ListParagraph"/>
        <w:numPr>
          <w:ilvl w:val="0"/>
          <w:numId w:val="7"/>
        </w:numPr>
        <w:rPr>
          <w:rFonts w:ascii="Times New Roman" w:hAnsi="Times New Roman" w:cs="Times New Roman"/>
        </w:rPr>
      </w:pPr>
      <w:r w:rsidRPr="00E54076">
        <w:rPr>
          <w:rFonts w:ascii="Times New Roman" w:hAnsi="Times New Roman" w:cs="Times New Roman"/>
        </w:rPr>
        <w:t>growing bureaucratic complexity</w:t>
      </w:r>
      <w:r w:rsidR="009E5204">
        <w:rPr>
          <w:rFonts w:ascii="Times New Roman" w:hAnsi="Times New Roman" w:cs="Times New Roman"/>
        </w:rPr>
        <w:t>; and</w:t>
      </w:r>
      <w:r w:rsidRPr="00E54076">
        <w:rPr>
          <w:rFonts w:ascii="Times New Roman" w:hAnsi="Times New Roman" w:cs="Times New Roman"/>
        </w:rPr>
        <w:t xml:space="preserve"> </w:t>
      </w:r>
    </w:p>
    <w:p w14:paraId="416BD486" w14:textId="77777777" w:rsidR="00E54076" w:rsidRDefault="00E54076" w:rsidP="00E54076">
      <w:pPr>
        <w:rPr>
          <w:rFonts w:ascii="Times New Roman" w:hAnsi="Times New Roman" w:cs="Times New Roman"/>
        </w:rPr>
      </w:pPr>
    </w:p>
    <w:p w14:paraId="3A98DCFB" w14:textId="77777777" w:rsidR="009E5204" w:rsidRDefault="00E54076" w:rsidP="009E5204">
      <w:pPr>
        <w:pStyle w:val="ListParagraph"/>
        <w:numPr>
          <w:ilvl w:val="0"/>
          <w:numId w:val="7"/>
        </w:numPr>
        <w:rPr>
          <w:rFonts w:ascii="Times New Roman" w:hAnsi="Times New Roman" w:cs="Times New Roman"/>
        </w:rPr>
      </w:pPr>
      <w:r>
        <w:rPr>
          <w:rFonts w:ascii="Times New Roman" w:hAnsi="Times New Roman" w:cs="Times New Roman"/>
        </w:rPr>
        <w:t xml:space="preserve">erosion of the benefits of tenure by Grant of fee simple estates, Torrens title, and strata title. </w:t>
      </w:r>
    </w:p>
    <w:p w14:paraId="1562504B" w14:textId="77777777" w:rsidR="009E5204" w:rsidRPr="009E5204" w:rsidRDefault="009E5204" w:rsidP="009E5204">
      <w:pPr>
        <w:pStyle w:val="ListParagraph"/>
        <w:rPr>
          <w:rFonts w:ascii="Times New Roman" w:hAnsi="Times New Roman" w:cs="Times New Roman"/>
        </w:rPr>
      </w:pPr>
    </w:p>
    <w:p w14:paraId="0F86992A" w14:textId="7D1570E4" w:rsidR="00E54076" w:rsidRPr="009E5204" w:rsidRDefault="004C5FB7" w:rsidP="009E5204">
      <w:pPr>
        <w:rPr>
          <w:rFonts w:ascii="Times New Roman" w:hAnsi="Times New Roman" w:cs="Times New Roman"/>
        </w:rPr>
      </w:pPr>
      <w:r w:rsidRPr="009E5204">
        <w:rPr>
          <w:rFonts w:ascii="Times New Roman" w:hAnsi="Times New Roman" w:cs="Times New Roman"/>
        </w:rPr>
        <w:t>(</w:t>
      </w:r>
      <w:r w:rsidR="00E54076" w:rsidRPr="009E5204">
        <w:rPr>
          <w:rFonts w:ascii="Times New Roman" w:hAnsi="Times New Roman" w:cs="Times New Roman"/>
        </w:rPr>
        <w:t>Before explaining this, and providing more real examples of constricted housing supply, attention may turn to legal objections which may well be raised in relation to the above argument.</w:t>
      </w:r>
      <w:r w:rsidRPr="009E5204">
        <w:rPr>
          <w:rFonts w:ascii="Times New Roman" w:hAnsi="Times New Roman" w:cs="Times New Roman"/>
        </w:rPr>
        <w:t>)</w:t>
      </w:r>
    </w:p>
    <w:p w14:paraId="0A3229D4" w14:textId="77777777" w:rsidR="004C5FB7" w:rsidRDefault="004C5FB7" w:rsidP="00E54076">
      <w:pPr>
        <w:rPr>
          <w:rFonts w:ascii="Times New Roman" w:hAnsi="Times New Roman" w:cs="Times New Roman"/>
        </w:rPr>
      </w:pPr>
    </w:p>
    <w:p w14:paraId="378A3C3E" w14:textId="74A02AA3" w:rsidR="004C5FB7" w:rsidRDefault="004C5FB7" w:rsidP="00E54076">
      <w:pPr>
        <w:rPr>
          <w:rFonts w:ascii="Times New Roman" w:hAnsi="Times New Roman" w:cs="Times New Roman"/>
        </w:rPr>
      </w:pPr>
      <w:r w:rsidRPr="004C5FB7">
        <w:rPr>
          <w:rFonts w:ascii="Times New Roman" w:hAnsi="Times New Roman" w:cs="Times New Roman"/>
        </w:rPr>
        <w:t>The common law, as has been explained, clearly provides that a grantor may not derogate from his own grant, and that includes the Crown as grantor of a fee simple estate. Clearly, much modern land use regulation does exactly that</w:t>
      </w:r>
      <w:r>
        <w:rPr>
          <w:rFonts w:ascii="Times New Roman" w:hAnsi="Times New Roman" w:cs="Times New Roman"/>
        </w:rPr>
        <w:t>.</w:t>
      </w:r>
    </w:p>
    <w:p w14:paraId="2AB4818D" w14:textId="77777777" w:rsidR="004C5FB7" w:rsidRDefault="004C5FB7" w:rsidP="00E54076">
      <w:pPr>
        <w:rPr>
          <w:rFonts w:ascii="Times New Roman" w:hAnsi="Times New Roman" w:cs="Times New Roman"/>
        </w:rPr>
      </w:pPr>
    </w:p>
    <w:p w14:paraId="6617B653" w14:textId="23C15BA3" w:rsidR="004C5FB7" w:rsidRPr="004C5FB7" w:rsidRDefault="004C5FB7" w:rsidP="004C5FB7">
      <w:pPr>
        <w:rPr>
          <w:rFonts w:ascii="Times New Roman" w:hAnsi="Times New Roman" w:cs="Times New Roman"/>
        </w:rPr>
      </w:pPr>
      <w:r w:rsidRPr="004C5FB7">
        <w:rPr>
          <w:rFonts w:ascii="Times New Roman" w:hAnsi="Times New Roman" w:cs="Times New Roman"/>
        </w:rPr>
        <w:t>A metaphor for the legal terminology of such “derogation from a grant” may be the “debasement” of the proprietary estate. Take the debasement of currency</w:t>
      </w:r>
      <w:r>
        <w:rPr>
          <w:rFonts w:ascii="Times New Roman" w:hAnsi="Times New Roman" w:cs="Times New Roman"/>
        </w:rPr>
        <w:t xml:space="preserve"> due to inflation. T</w:t>
      </w:r>
      <w:r w:rsidRPr="004C5FB7">
        <w:rPr>
          <w:rFonts w:ascii="Times New Roman" w:hAnsi="Times New Roman" w:cs="Times New Roman"/>
        </w:rPr>
        <w:t>he notes and coins may still look the same</w:t>
      </w:r>
      <w:r>
        <w:rPr>
          <w:rFonts w:ascii="Times New Roman" w:hAnsi="Times New Roman" w:cs="Times New Roman"/>
        </w:rPr>
        <w:t>,</w:t>
      </w:r>
      <w:r w:rsidRPr="004C5FB7">
        <w:rPr>
          <w:rFonts w:ascii="Times New Roman" w:hAnsi="Times New Roman" w:cs="Times New Roman"/>
        </w:rPr>
        <w:t xml:space="preserve"> with an unchanged face value and the owner may still have good title to any </w:t>
      </w:r>
      <w:proofErr w:type="gramStart"/>
      <w:r w:rsidRPr="004C5FB7">
        <w:rPr>
          <w:rFonts w:ascii="Times New Roman" w:hAnsi="Times New Roman" w:cs="Times New Roman"/>
        </w:rPr>
        <w:t>particular note</w:t>
      </w:r>
      <w:proofErr w:type="gramEnd"/>
      <w:r w:rsidRPr="004C5FB7">
        <w:rPr>
          <w:rFonts w:ascii="Times New Roman" w:hAnsi="Times New Roman" w:cs="Times New Roman"/>
        </w:rPr>
        <w:t xml:space="preserve">, but their </w:t>
      </w:r>
      <w:r>
        <w:rPr>
          <w:rFonts w:ascii="Times New Roman" w:hAnsi="Times New Roman" w:cs="Times New Roman"/>
        </w:rPr>
        <w:t xml:space="preserve">real </w:t>
      </w:r>
      <w:r w:rsidRPr="004C5FB7">
        <w:rPr>
          <w:rFonts w:ascii="Times New Roman" w:hAnsi="Times New Roman" w:cs="Times New Roman"/>
        </w:rPr>
        <w:t xml:space="preserve">market value is diminished. Restrictive land use regulation without provision for compensation operates in a similar way: the fee simple and the Torrens registration look unchanged, but the estate and its value are diminished, or debased. </w:t>
      </w:r>
    </w:p>
    <w:p w14:paraId="0A551E5C" w14:textId="36BA8B0F" w:rsidR="004C5FB7" w:rsidRPr="00E54076" w:rsidRDefault="004C5FB7" w:rsidP="00E54076">
      <w:pPr>
        <w:rPr>
          <w:rFonts w:ascii="Times New Roman" w:hAnsi="Times New Roman" w:cs="Times New Roman"/>
        </w:rPr>
      </w:pPr>
    </w:p>
    <w:p w14:paraId="21FEB654" w14:textId="71CB2755" w:rsidR="006C705D" w:rsidRDefault="004C5FB7" w:rsidP="00494F24">
      <w:pPr>
        <w:rPr>
          <w:rFonts w:ascii="Times New Roman" w:hAnsi="Times New Roman" w:cs="Times New Roman"/>
        </w:rPr>
      </w:pPr>
      <w:r w:rsidRPr="004C5FB7">
        <w:rPr>
          <w:rFonts w:ascii="Times New Roman" w:hAnsi="Times New Roman" w:cs="Times New Roman"/>
        </w:rPr>
        <w:t>In this context,</w:t>
      </w:r>
      <w:r w:rsidR="008B4D28">
        <w:rPr>
          <w:rFonts w:ascii="Times New Roman" w:hAnsi="Times New Roman" w:cs="Times New Roman"/>
        </w:rPr>
        <w:t xml:space="preserve"> the textbook</w:t>
      </w:r>
      <w:r w:rsidRPr="004C5FB7">
        <w:rPr>
          <w:rFonts w:ascii="Times New Roman" w:hAnsi="Times New Roman" w:cs="Times New Roman"/>
        </w:rPr>
        <w:t xml:space="preserve"> </w:t>
      </w:r>
      <w:r w:rsidRPr="004C5FB7">
        <w:rPr>
          <w:rFonts w:ascii="Times New Roman" w:hAnsi="Times New Roman" w:cs="Times New Roman"/>
          <w:i/>
          <w:iCs/>
        </w:rPr>
        <w:t>Sackville &amp; Neave’s</w:t>
      </w:r>
      <w:r w:rsidRPr="004C5FB7">
        <w:rPr>
          <w:rFonts w:ascii="Times New Roman" w:hAnsi="Times New Roman" w:cs="Times New Roman"/>
        </w:rPr>
        <w:t xml:space="preserve"> implied presumption that the fee simple estate is a constant – which as a matter of law might ordinarily be regarded as correct </w:t>
      </w:r>
      <w:r w:rsidR="008B4D28">
        <w:rPr>
          <w:rFonts w:ascii="Times New Roman" w:hAnsi="Times New Roman" w:cs="Times New Roman"/>
        </w:rPr>
        <w:t>–</w:t>
      </w:r>
      <w:r w:rsidRPr="004C5FB7">
        <w:rPr>
          <w:rFonts w:ascii="Times New Roman" w:hAnsi="Times New Roman" w:cs="Times New Roman"/>
        </w:rPr>
        <w:t xml:space="preserve"> </w:t>
      </w:r>
      <w:r w:rsidR="008B4D28">
        <w:rPr>
          <w:rFonts w:ascii="Times New Roman" w:hAnsi="Times New Roman" w:cs="Times New Roman"/>
        </w:rPr>
        <w:t xml:space="preserve">appears to have </w:t>
      </w:r>
      <w:r w:rsidRPr="004C5FB7">
        <w:rPr>
          <w:rFonts w:ascii="Times New Roman" w:hAnsi="Times New Roman" w:cs="Times New Roman"/>
        </w:rPr>
        <w:t xml:space="preserve">become demonstrably false. </w:t>
      </w:r>
      <w:r w:rsidR="001C43BE">
        <w:rPr>
          <w:rFonts w:ascii="Times New Roman" w:hAnsi="Times New Roman" w:cs="Times New Roman"/>
        </w:rPr>
        <w:t>T</w:t>
      </w:r>
      <w:r w:rsidRPr="004C5FB7">
        <w:rPr>
          <w:rFonts w:ascii="Times New Roman" w:hAnsi="Times New Roman" w:cs="Times New Roman"/>
        </w:rPr>
        <w:t>he textbook does not recognise that fee simple estates are being debased by legislated restrictive land use regulation, without compensation</w:t>
      </w:r>
      <w:r w:rsidR="008B4D28">
        <w:rPr>
          <w:rFonts w:ascii="Times New Roman" w:hAnsi="Times New Roman" w:cs="Times New Roman"/>
        </w:rPr>
        <w:t xml:space="preserve">, </w:t>
      </w:r>
      <w:r w:rsidR="00477D3C">
        <w:rPr>
          <w:rFonts w:ascii="Times New Roman" w:hAnsi="Times New Roman" w:cs="Times New Roman"/>
        </w:rPr>
        <w:t xml:space="preserve">and the application of </w:t>
      </w:r>
      <w:r w:rsidR="008B4D28">
        <w:rPr>
          <w:rFonts w:ascii="Times New Roman" w:hAnsi="Times New Roman" w:cs="Times New Roman"/>
        </w:rPr>
        <w:t>such legislation being a relatively new area of property law</w:t>
      </w:r>
      <w:r w:rsidR="00477D3C">
        <w:rPr>
          <w:rFonts w:ascii="Times New Roman" w:hAnsi="Times New Roman" w:cs="Times New Roman"/>
        </w:rPr>
        <w:t>,</w:t>
      </w:r>
      <w:r w:rsidR="008B4D28">
        <w:rPr>
          <w:rFonts w:ascii="Times New Roman" w:hAnsi="Times New Roman" w:cs="Times New Roman"/>
        </w:rPr>
        <w:t xml:space="preserve"> </w:t>
      </w:r>
      <w:r w:rsidR="00477D3C">
        <w:rPr>
          <w:rFonts w:ascii="Times New Roman" w:hAnsi="Times New Roman" w:cs="Times New Roman"/>
        </w:rPr>
        <w:t>being</w:t>
      </w:r>
      <w:r w:rsidR="001C43BE">
        <w:rPr>
          <w:rFonts w:ascii="Times New Roman" w:hAnsi="Times New Roman" w:cs="Times New Roman"/>
        </w:rPr>
        <w:t xml:space="preserve"> relatively peripheral compared to traditional concerns of property law</w:t>
      </w:r>
      <w:r w:rsidR="00477D3C">
        <w:rPr>
          <w:rFonts w:ascii="Times New Roman" w:hAnsi="Times New Roman" w:cs="Times New Roman"/>
        </w:rPr>
        <w:t xml:space="preserve"> textbooks</w:t>
      </w:r>
      <w:r w:rsidR="001C43BE">
        <w:rPr>
          <w:rFonts w:ascii="Times New Roman" w:hAnsi="Times New Roman" w:cs="Times New Roman"/>
        </w:rPr>
        <w:t>.</w:t>
      </w:r>
    </w:p>
    <w:p w14:paraId="37E9E8E8" w14:textId="77777777" w:rsidR="004C5FB7" w:rsidRDefault="004C5FB7" w:rsidP="00494F24">
      <w:pPr>
        <w:rPr>
          <w:rFonts w:ascii="Times New Roman" w:hAnsi="Times New Roman" w:cs="Times New Roman"/>
        </w:rPr>
      </w:pPr>
    </w:p>
    <w:p w14:paraId="7792B33A" w14:textId="77777777" w:rsidR="00B03D60" w:rsidRPr="00B03D60" w:rsidRDefault="00B03D60" w:rsidP="00B03D60">
      <w:pPr>
        <w:jc w:val="center"/>
        <w:rPr>
          <w:rFonts w:ascii="Times New Roman" w:hAnsi="Times New Roman" w:cs="Times New Roman"/>
          <w:b/>
          <w:bCs/>
          <w:sz w:val="28"/>
          <w:szCs w:val="28"/>
          <w:lang w:val="en-AU"/>
        </w:rPr>
      </w:pPr>
      <w:r w:rsidRPr="00B03D60">
        <w:rPr>
          <w:rFonts w:ascii="Times New Roman" w:hAnsi="Times New Roman" w:cs="Times New Roman"/>
          <w:b/>
          <w:bCs/>
          <w:sz w:val="28"/>
          <w:szCs w:val="28"/>
          <w:lang w:val="en-AU"/>
        </w:rPr>
        <w:t xml:space="preserve">Impairing Torrens Title </w:t>
      </w:r>
      <w:r>
        <w:rPr>
          <w:rFonts w:ascii="Times New Roman" w:hAnsi="Times New Roman" w:cs="Times New Roman"/>
          <w:b/>
          <w:bCs/>
          <w:sz w:val="28"/>
          <w:szCs w:val="28"/>
          <w:lang w:val="en-AU"/>
        </w:rPr>
        <w:t xml:space="preserve">Conveyancing </w:t>
      </w:r>
      <w:r w:rsidRPr="00B03D60">
        <w:rPr>
          <w:rFonts w:ascii="Times New Roman" w:hAnsi="Times New Roman" w:cs="Times New Roman"/>
          <w:b/>
          <w:bCs/>
          <w:sz w:val="28"/>
          <w:szCs w:val="28"/>
          <w:lang w:val="en-AU"/>
        </w:rPr>
        <w:t>Efficiency</w:t>
      </w:r>
    </w:p>
    <w:p w14:paraId="51F2A684" w14:textId="77777777" w:rsidR="00B03D60" w:rsidRDefault="00B03D60" w:rsidP="00B03D60">
      <w:pPr>
        <w:rPr>
          <w:rFonts w:ascii="Times New Roman" w:hAnsi="Times New Roman" w:cs="Times New Roman"/>
          <w:lang w:val="en-AU"/>
        </w:rPr>
      </w:pPr>
    </w:p>
    <w:p w14:paraId="64EAF14A" w14:textId="10F0FBB8" w:rsidR="00B03D60" w:rsidRDefault="00B03D60" w:rsidP="00B03D60">
      <w:pPr>
        <w:rPr>
          <w:rFonts w:ascii="Times New Roman" w:hAnsi="Times New Roman" w:cs="Times New Roman"/>
          <w:lang w:val="en-AU"/>
        </w:rPr>
      </w:pPr>
      <w:r>
        <w:rPr>
          <w:rFonts w:ascii="Times New Roman" w:hAnsi="Times New Roman" w:cs="Times New Roman"/>
          <w:lang w:val="en-AU"/>
        </w:rPr>
        <w:t xml:space="preserve">Another aspect of </w:t>
      </w:r>
      <w:proofErr w:type="gramStart"/>
      <w:r>
        <w:rPr>
          <w:rFonts w:ascii="Times New Roman" w:hAnsi="Times New Roman" w:cs="Times New Roman"/>
          <w:lang w:val="en-AU"/>
        </w:rPr>
        <w:t>Torrens</w:t>
      </w:r>
      <w:proofErr w:type="gramEnd"/>
      <w:r>
        <w:rPr>
          <w:rFonts w:ascii="Times New Roman" w:hAnsi="Times New Roman" w:cs="Times New Roman"/>
          <w:lang w:val="en-AU"/>
        </w:rPr>
        <w:t xml:space="preserve"> title is the ability to note on title </w:t>
      </w:r>
      <w:r>
        <w:rPr>
          <w:rFonts w:ascii="Times New Roman" w:hAnsi="Times New Roman" w:cs="Times New Roman"/>
          <w:b/>
          <w:bCs/>
          <w:lang w:val="en-AU"/>
        </w:rPr>
        <w:t>e</w:t>
      </w:r>
      <w:r w:rsidRPr="00963F1D">
        <w:rPr>
          <w:rFonts w:ascii="Times New Roman" w:hAnsi="Times New Roman" w:cs="Times New Roman"/>
          <w:b/>
          <w:bCs/>
          <w:lang w:val="en-AU"/>
        </w:rPr>
        <w:t>ncumbrances</w:t>
      </w:r>
      <w:r>
        <w:rPr>
          <w:rFonts w:ascii="Times New Roman" w:hAnsi="Times New Roman" w:cs="Times New Roman"/>
          <w:lang w:val="en-AU"/>
        </w:rPr>
        <w:t xml:space="preserve">, common </w:t>
      </w:r>
      <w:r w:rsidR="009E5204">
        <w:rPr>
          <w:rFonts w:ascii="Times New Roman" w:hAnsi="Times New Roman" w:cs="Times New Roman"/>
          <w:lang w:val="en-AU"/>
        </w:rPr>
        <w:t>examples</w:t>
      </w:r>
      <w:r>
        <w:rPr>
          <w:rFonts w:ascii="Times New Roman" w:hAnsi="Times New Roman" w:cs="Times New Roman"/>
          <w:lang w:val="en-AU"/>
        </w:rPr>
        <w:t xml:space="preserve"> </w:t>
      </w:r>
      <w:r w:rsidR="009E5204">
        <w:rPr>
          <w:rFonts w:ascii="Times New Roman" w:hAnsi="Times New Roman" w:cs="Times New Roman"/>
          <w:lang w:val="en-AU"/>
        </w:rPr>
        <w:t xml:space="preserve">of which </w:t>
      </w:r>
      <w:proofErr w:type="gramStart"/>
      <w:r>
        <w:rPr>
          <w:rFonts w:ascii="Times New Roman" w:hAnsi="Times New Roman" w:cs="Times New Roman"/>
          <w:lang w:val="en-AU"/>
        </w:rPr>
        <w:t>includ</w:t>
      </w:r>
      <w:r w:rsidR="009E5204">
        <w:rPr>
          <w:rFonts w:ascii="Times New Roman" w:hAnsi="Times New Roman" w:cs="Times New Roman"/>
          <w:lang w:val="en-AU"/>
        </w:rPr>
        <w:t>e</w:t>
      </w:r>
      <w:r>
        <w:rPr>
          <w:rFonts w:ascii="Times New Roman" w:hAnsi="Times New Roman" w:cs="Times New Roman"/>
          <w:lang w:val="en-AU"/>
        </w:rPr>
        <w:t>:</w:t>
      </w:r>
      <w:proofErr w:type="gramEnd"/>
      <w:r w:rsidRPr="00963F1D">
        <w:rPr>
          <w:rFonts w:ascii="Times New Roman" w:hAnsi="Times New Roman" w:cs="Times New Roman"/>
          <w:lang w:val="en-AU"/>
        </w:rPr>
        <w:t xml:space="preserve"> registered mortgages, easements, caveats, charges, </w:t>
      </w:r>
      <w:r>
        <w:rPr>
          <w:rFonts w:ascii="Times New Roman" w:hAnsi="Times New Roman" w:cs="Times New Roman"/>
          <w:lang w:val="en-AU"/>
        </w:rPr>
        <w:t xml:space="preserve">restrictive </w:t>
      </w:r>
      <w:r w:rsidRPr="00963F1D">
        <w:rPr>
          <w:rFonts w:ascii="Times New Roman" w:hAnsi="Times New Roman" w:cs="Times New Roman"/>
          <w:lang w:val="en-AU"/>
        </w:rPr>
        <w:t>covenants and other interests</w:t>
      </w:r>
      <w:r>
        <w:rPr>
          <w:rFonts w:ascii="Times New Roman" w:hAnsi="Times New Roman" w:cs="Times New Roman"/>
          <w:lang w:val="en-AU"/>
        </w:rPr>
        <w:t>. Interests (such as second mortgages or an equitable interest pending completion of a sale contract) may also be protected by lodgement of a caveat.</w:t>
      </w:r>
    </w:p>
    <w:p w14:paraId="24378DD5" w14:textId="77777777" w:rsidR="00B03D60" w:rsidRDefault="00B03D60" w:rsidP="00B03D60">
      <w:pPr>
        <w:rPr>
          <w:rFonts w:ascii="Times New Roman" w:hAnsi="Times New Roman" w:cs="Times New Roman"/>
          <w:lang w:val="en-AU"/>
        </w:rPr>
      </w:pPr>
    </w:p>
    <w:p w14:paraId="0248F814" w14:textId="77777777" w:rsidR="00B03D60" w:rsidRDefault="00B03D60" w:rsidP="00B03D60">
      <w:pPr>
        <w:rPr>
          <w:rFonts w:ascii="Times New Roman" w:hAnsi="Times New Roman" w:cs="Times New Roman"/>
          <w:lang w:val="en-AU"/>
        </w:rPr>
      </w:pPr>
      <w:r>
        <w:rPr>
          <w:rFonts w:ascii="Times New Roman" w:hAnsi="Times New Roman" w:cs="Times New Roman"/>
          <w:lang w:val="en-AU"/>
        </w:rPr>
        <w:t>If a party has registered on title an encumbrance which does not exist (such as a bank registering a discharged mortgage), then the proprietor may apply to the Supreme Court to have the baseless interest removed from the register. The willingness of the Courts to protect the integrity of the register was demonstrated early on.</w:t>
      </w:r>
    </w:p>
    <w:p w14:paraId="4461C69F" w14:textId="77777777" w:rsidR="00B03D60" w:rsidRDefault="00B03D60" w:rsidP="00B03D60">
      <w:pPr>
        <w:rPr>
          <w:rFonts w:ascii="Times New Roman" w:hAnsi="Times New Roman" w:cs="Times New Roman"/>
          <w:lang w:val="en-AU"/>
        </w:rPr>
      </w:pPr>
    </w:p>
    <w:p w14:paraId="760D93CF" w14:textId="77777777" w:rsidR="00B03D60" w:rsidRDefault="00B03D60" w:rsidP="00B03D60">
      <w:pPr>
        <w:rPr>
          <w:rFonts w:ascii="Times New Roman" w:hAnsi="Times New Roman" w:cs="Times New Roman"/>
        </w:rPr>
      </w:pPr>
      <w:r w:rsidRPr="002F1DCF">
        <w:rPr>
          <w:rFonts w:ascii="Times New Roman" w:hAnsi="Times New Roman" w:cs="Times New Roman"/>
        </w:rPr>
        <w:lastRenderedPageBreak/>
        <w:t xml:space="preserve">In </w:t>
      </w:r>
      <w:r w:rsidRPr="002F1DCF">
        <w:rPr>
          <w:rFonts w:ascii="Times New Roman" w:hAnsi="Times New Roman" w:cs="Times New Roman"/>
          <w:i/>
          <w:iCs/>
        </w:rPr>
        <w:t xml:space="preserve">Ex </w:t>
      </w:r>
      <w:proofErr w:type="spellStart"/>
      <w:r w:rsidRPr="002F1DCF">
        <w:rPr>
          <w:rFonts w:ascii="Times New Roman" w:hAnsi="Times New Roman" w:cs="Times New Roman"/>
          <w:i/>
          <w:iCs/>
        </w:rPr>
        <w:t>Parte</w:t>
      </w:r>
      <w:proofErr w:type="spellEnd"/>
      <w:r w:rsidRPr="002F1DCF">
        <w:rPr>
          <w:rFonts w:ascii="Times New Roman" w:hAnsi="Times New Roman" w:cs="Times New Roman"/>
          <w:i/>
          <w:iCs/>
        </w:rPr>
        <w:t xml:space="preserve"> Smart</w:t>
      </w:r>
      <w:r w:rsidRPr="002F1DCF">
        <w:rPr>
          <w:rFonts w:ascii="Times New Roman" w:hAnsi="Times New Roman" w:cs="Times New Roman"/>
          <w:i/>
          <w:iCs/>
          <w:vertAlign w:val="superscript"/>
        </w:rPr>
        <w:footnoteReference w:id="87"/>
      </w:r>
      <w:r w:rsidRPr="002F1DCF">
        <w:rPr>
          <w:rFonts w:ascii="Times New Roman" w:hAnsi="Times New Roman" w:cs="Times New Roman"/>
        </w:rPr>
        <w:t xml:space="preserve">, the Registrar General of New South Wales, under the </w:t>
      </w:r>
      <w:r w:rsidRPr="002F1DCF">
        <w:rPr>
          <w:rFonts w:ascii="Times New Roman" w:hAnsi="Times New Roman" w:cs="Times New Roman"/>
          <w:i/>
          <w:iCs/>
        </w:rPr>
        <w:t>Real Property Act</w:t>
      </w:r>
      <w:r w:rsidRPr="002F1DCF">
        <w:rPr>
          <w:rFonts w:ascii="Times New Roman" w:hAnsi="Times New Roman" w:cs="Times New Roman"/>
        </w:rPr>
        <w:t xml:space="preserve">, 26 Vic., No. 9, issued a certificate of title with a clause endorsed thereon, reserving or purporting to reserve “any lawful rights incident to the alignment of streets or roads abutting on the land”. </w:t>
      </w:r>
    </w:p>
    <w:p w14:paraId="01EC5913" w14:textId="77777777" w:rsidR="00B03D60" w:rsidRPr="002F1DCF" w:rsidRDefault="00B03D60" w:rsidP="00B03D60">
      <w:pPr>
        <w:rPr>
          <w:rFonts w:ascii="Times New Roman" w:hAnsi="Times New Roman" w:cs="Times New Roman"/>
          <w:lang w:val="en-AU"/>
        </w:rPr>
      </w:pPr>
    </w:p>
    <w:p w14:paraId="6321DE87" w14:textId="77777777" w:rsidR="00B03D60" w:rsidRDefault="00B03D60" w:rsidP="00B03D60">
      <w:pPr>
        <w:rPr>
          <w:rFonts w:ascii="Times New Roman" w:hAnsi="Times New Roman" w:cs="Times New Roman"/>
        </w:rPr>
      </w:pPr>
      <w:r w:rsidRPr="002F1DCF">
        <w:rPr>
          <w:rFonts w:ascii="Times New Roman" w:hAnsi="Times New Roman" w:cs="Times New Roman"/>
        </w:rPr>
        <w:t>The Supreme Court of New South Wales was unanimous in finding that this was a case of jurisdiction being exceeded. Faucett J. states:</w:t>
      </w:r>
      <w:r w:rsidRPr="002F1DCF">
        <w:rPr>
          <w:rFonts w:ascii="Times New Roman" w:hAnsi="Times New Roman" w:cs="Times New Roman"/>
          <w:vertAlign w:val="superscript"/>
        </w:rPr>
        <w:footnoteReference w:id="88"/>
      </w:r>
      <w:r w:rsidRPr="002F1DCF">
        <w:rPr>
          <w:rFonts w:ascii="Times New Roman" w:hAnsi="Times New Roman" w:cs="Times New Roman"/>
        </w:rPr>
        <w:t xml:space="preserve"> </w:t>
      </w:r>
    </w:p>
    <w:p w14:paraId="2562DCD4" w14:textId="77777777" w:rsidR="00B03D60" w:rsidRPr="002F1DCF" w:rsidRDefault="00B03D60" w:rsidP="00B03D60">
      <w:pPr>
        <w:rPr>
          <w:rFonts w:ascii="Times New Roman" w:hAnsi="Times New Roman" w:cs="Times New Roman"/>
        </w:rPr>
      </w:pPr>
    </w:p>
    <w:p w14:paraId="5CBE7E31" w14:textId="77777777" w:rsidR="00B03D60" w:rsidRDefault="00B03D60" w:rsidP="00B03D60">
      <w:pPr>
        <w:ind w:left="567"/>
        <w:rPr>
          <w:rFonts w:ascii="Times New Roman" w:hAnsi="Times New Roman" w:cs="Times New Roman"/>
        </w:rPr>
      </w:pPr>
      <w:r w:rsidRPr="002F1DCF">
        <w:rPr>
          <w:rFonts w:ascii="Times New Roman" w:hAnsi="Times New Roman" w:cs="Times New Roman"/>
        </w:rPr>
        <w:t>“I think the words were inserted without any authority whatever. The certificate when issued is conclusive evidence of the title of the proprietor. Where a grant of certain land has issued, the grantee and those claiming under him are entitled to a certificate following the terms of the grant, and nothing more. The commissioners are not entitled to insert in the certificate any additions or restrictions which are not contained in the grant</w:t>
      </w:r>
      <w:proofErr w:type="gramStart"/>
      <w:r w:rsidRPr="002F1DCF">
        <w:rPr>
          <w:rFonts w:ascii="Times New Roman" w:hAnsi="Times New Roman" w:cs="Times New Roman"/>
        </w:rPr>
        <w:t>.....</w:t>
      </w:r>
      <w:proofErr w:type="gramEnd"/>
      <w:r w:rsidRPr="002F1DCF">
        <w:rPr>
          <w:rFonts w:ascii="Times New Roman" w:hAnsi="Times New Roman" w:cs="Times New Roman"/>
        </w:rPr>
        <w:t xml:space="preserve">The insertion of the memorandum complained of is a cloud on the title, and a purchaser is unwilling to have anything to do with the land upon which there is any such cloud.” </w:t>
      </w:r>
    </w:p>
    <w:p w14:paraId="12FBFB17" w14:textId="77777777" w:rsidR="00B03D60" w:rsidRPr="002F1DCF" w:rsidRDefault="00B03D60" w:rsidP="00B03D60">
      <w:pPr>
        <w:ind w:left="567"/>
        <w:rPr>
          <w:rFonts w:ascii="Times New Roman" w:hAnsi="Times New Roman" w:cs="Times New Roman"/>
        </w:rPr>
      </w:pPr>
    </w:p>
    <w:p w14:paraId="67DC5A4D" w14:textId="77777777" w:rsidR="00B03D60" w:rsidRPr="002F1DCF" w:rsidRDefault="00B03D60" w:rsidP="00B03D60">
      <w:pPr>
        <w:rPr>
          <w:rFonts w:ascii="Times New Roman" w:hAnsi="Times New Roman" w:cs="Times New Roman"/>
        </w:rPr>
      </w:pPr>
      <w:r w:rsidRPr="002F1DCF">
        <w:rPr>
          <w:rFonts w:ascii="Times New Roman" w:hAnsi="Times New Roman" w:cs="Times New Roman"/>
        </w:rPr>
        <w:t xml:space="preserve">The Registrar General </w:t>
      </w:r>
      <w:r>
        <w:rPr>
          <w:rFonts w:ascii="Times New Roman" w:hAnsi="Times New Roman" w:cs="Times New Roman"/>
        </w:rPr>
        <w:t xml:space="preserve">(i.e., the Crown) </w:t>
      </w:r>
      <w:r w:rsidRPr="002F1DCF">
        <w:rPr>
          <w:rFonts w:ascii="Times New Roman" w:hAnsi="Times New Roman" w:cs="Times New Roman"/>
        </w:rPr>
        <w:t xml:space="preserve">was ordered to cancel the certificate, and to issue a new one in the same terms, but without the offending clause. </w:t>
      </w:r>
      <w:proofErr w:type="gramStart"/>
      <w:r w:rsidRPr="002F1DCF">
        <w:rPr>
          <w:rFonts w:ascii="Times New Roman" w:hAnsi="Times New Roman" w:cs="Times New Roman"/>
        </w:rPr>
        <w:t>It is clear that the</w:t>
      </w:r>
      <w:proofErr w:type="gramEnd"/>
      <w:r w:rsidRPr="002F1DCF">
        <w:rPr>
          <w:rFonts w:ascii="Times New Roman" w:hAnsi="Times New Roman" w:cs="Times New Roman"/>
        </w:rPr>
        <w:t xml:space="preserve"> unauthorised endorsement on the certificate of title constituted a derogation from the grant, or “a cloud on the title”.</w:t>
      </w:r>
    </w:p>
    <w:p w14:paraId="0B81179D" w14:textId="77777777" w:rsidR="00B03D60" w:rsidRPr="00963F1D" w:rsidRDefault="00B03D60" w:rsidP="00B03D60">
      <w:pPr>
        <w:rPr>
          <w:rFonts w:ascii="Times New Roman" w:hAnsi="Times New Roman" w:cs="Times New Roman"/>
          <w:lang w:val="en-AU"/>
        </w:rPr>
      </w:pPr>
    </w:p>
    <w:p w14:paraId="72739B21" w14:textId="3A5B2C1B" w:rsidR="00B03D60" w:rsidRDefault="00B03D60" w:rsidP="00B03D60">
      <w:pPr>
        <w:rPr>
          <w:rFonts w:ascii="Times New Roman" w:hAnsi="Times New Roman" w:cs="Times New Roman"/>
          <w:lang w:val="en-AU"/>
        </w:rPr>
      </w:pPr>
      <w:r>
        <w:rPr>
          <w:rFonts w:ascii="Times New Roman" w:hAnsi="Times New Roman" w:cs="Times New Roman"/>
          <w:lang w:val="en-AU"/>
        </w:rPr>
        <w:t>One type of encumbrance which may be registered is the restrictive covenant. Former High Court Justice Ian Callinan AC has observed</w:t>
      </w:r>
      <w:r w:rsidR="00E14755">
        <w:rPr>
          <w:rFonts w:ascii="Times New Roman" w:hAnsi="Times New Roman" w:cs="Times New Roman"/>
          <w:lang w:val="en-AU"/>
        </w:rPr>
        <w:t xml:space="preserve"> (as already quoted)</w:t>
      </w:r>
      <w:r>
        <w:rPr>
          <w:rFonts w:ascii="Times New Roman" w:hAnsi="Times New Roman" w:cs="Times New Roman"/>
          <w:lang w:val="en-AU"/>
        </w:rPr>
        <w:t xml:space="preserve">: </w:t>
      </w:r>
    </w:p>
    <w:p w14:paraId="58132A90" w14:textId="77777777" w:rsidR="00B03D60" w:rsidRDefault="00B03D60" w:rsidP="00B03D60">
      <w:pPr>
        <w:rPr>
          <w:rFonts w:ascii="Times New Roman" w:hAnsi="Times New Roman" w:cs="Times New Roman"/>
          <w:lang w:val="en-AU"/>
        </w:rPr>
      </w:pPr>
    </w:p>
    <w:p w14:paraId="7254AD9A" w14:textId="77777777" w:rsidR="00B03D60" w:rsidRDefault="00B03D60" w:rsidP="00B03D60">
      <w:pPr>
        <w:ind w:left="567"/>
        <w:rPr>
          <w:rFonts w:ascii="Times New Roman" w:hAnsi="Times New Roman" w:cs="Times New Roman"/>
        </w:rPr>
      </w:pPr>
      <w:r>
        <w:rPr>
          <w:rFonts w:ascii="Times New Roman" w:hAnsi="Times New Roman" w:cs="Times New Roman"/>
        </w:rPr>
        <w:t>“</w:t>
      </w:r>
      <w:r w:rsidRPr="004F6660">
        <w:rPr>
          <w:rFonts w:ascii="Times New Roman" w:hAnsi="Times New Roman" w:cs="Times New Roman"/>
        </w:rPr>
        <w:t>Not just adjacent people but also the public generally always do acquire something of value when another person’s right to use their property in a way that would not cause a legal nuisance is reduced. English law has long recognised restrictive covenants, agreements by which an owner agrees not to exercise a lawful proprietary right in order that a neighbour may have an enhanced enjoyment of their own property.</w:t>
      </w:r>
    </w:p>
    <w:p w14:paraId="3594DE3D" w14:textId="77777777" w:rsidR="00B03D60" w:rsidRPr="004F6660" w:rsidRDefault="00B03D60" w:rsidP="00B03D60">
      <w:pPr>
        <w:ind w:left="567"/>
        <w:rPr>
          <w:rFonts w:ascii="Times New Roman" w:hAnsi="Times New Roman" w:cs="Times New Roman"/>
        </w:rPr>
      </w:pPr>
    </w:p>
    <w:p w14:paraId="2B1E9637" w14:textId="77777777" w:rsidR="00B03D60" w:rsidRDefault="00B03D60" w:rsidP="00B03D60">
      <w:pPr>
        <w:ind w:left="567"/>
        <w:rPr>
          <w:rFonts w:ascii="Times New Roman" w:hAnsi="Times New Roman" w:cs="Times New Roman"/>
        </w:rPr>
      </w:pPr>
      <w:r w:rsidRPr="004F6660">
        <w:rPr>
          <w:rFonts w:ascii="Times New Roman" w:hAnsi="Times New Roman" w:cs="Times New Roman"/>
        </w:rPr>
        <w:t xml:space="preserve">Not surprisingly, restrictive covenants can be worth a great deal of money. There is a clear analogy between a legislatively imposed involuntary restriction on a </w:t>
      </w:r>
      <w:proofErr w:type="gramStart"/>
      <w:r w:rsidRPr="004F6660">
        <w:rPr>
          <w:rFonts w:ascii="Times New Roman" w:hAnsi="Times New Roman" w:cs="Times New Roman"/>
        </w:rPr>
        <w:t>land owner</w:t>
      </w:r>
      <w:proofErr w:type="gramEnd"/>
      <w:r w:rsidRPr="004F6660">
        <w:rPr>
          <w:rFonts w:ascii="Times New Roman" w:hAnsi="Times New Roman" w:cs="Times New Roman"/>
        </w:rPr>
        <w:t xml:space="preserve"> and one given for value and noted on the title.</w:t>
      </w:r>
    </w:p>
    <w:p w14:paraId="4F757D78" w14:textId="77777777" w:rsidR="00B03D60" w:rsidRPr="004F6660" w:rsidRDefault="00B03D60" w:rsidP="00B03D60">
      <w:pPr>
        <w:ind w:left="567"/>
        <w:rPr>
          <w:rFonts w:ascii="Times New Roman" w:hAnsi="Times New Roman" w:cs="Times New Roman"/>
        </w:rPr>
      </w:pPr>
    </w:p>
    <w:p w14:paraId="695B34FD" w14:textId="77777777" w:rsidR="00B03D60" w:rsidRPr="004F6660" w:rsidRDefault="00B03D60" w:rsidP="00B03D60">
      <w:pPr>
        <w:ind w:left="567"/>
        <w:rPr>
          <w:rFonts w:ascii="Times New Roman" w:hAnsi="Times New Roman" w:cs="Times New Roman"/>
        </w:rPr>
      </w:pPr>
      <w:r w:rsidRPr="004F6660">
        <w:rPr>
          <w:rFonts w:ascii="Times New Roman" w:hAnsi="Times New Roman" w:cs="Times New Roman"/>
        </w:rPr>
        <w:t>Each is equally a matter of public record and has all other relevant qualities in common. Yet under Australian law rarely does the former give rise to a right to compensation.</w:t>
      </w:r>
      <w:r>
        <w:rPr>
          <w:rFonts w:ascii="Times New Roman" w:hAnsi="Times New Roman" w:cs="Times New Roman"/>
        </w:rPr>
        <w:t>”</w:t>
      </w:r>
    </w:p>
    <w:p w14:paraId="6B0CCA4A" w14:textId="77777777" w:rsidR="00B03D60" w:rsidRDefault="00B03D60" w:rsidP="00B03D60">
      <w:pPr>
        <w:ind w:left="567"/>
        <w:rPr>
          <w:rFonts w:ascii="Times New Roman" w:hAnsi="Times New Roman" w:cs="Times New Roman"/>
          <w:lang w:val="en-AU"/>
        </w:rPr>
      </w:pPr>
    </w:p>
    <w:p w14:paraId="64B966CD" w14:textId="77777777" w:rsidR="00B03D60" w:rsidRDefault="00B03D60" w:rsidP="00B03D60">
      <w:pPr>
        <w:rPr>
          <w:rFonts w:ascii="Times New Roman" w:hAnsi="Times New Roman" w:cs="Times New Roman"/>
          <w:lang w:val="en-AU"/>
        </w:rPr>
      </w:pPr>
      <w:r>
        <w:rPr>
          <w:rFonts w:ascii="Times New Roman" w:hAnsi="Times New Roman" w:cs="Times New Roman"/>
          <w:lang w:val="en-AU"/>
        </w:rPr>
        <w:t>A restrictive covenant is “</w:t>
      </w:r>
      <w:r w:rsidRPr="00553BF3">
        <w:rPr>
          <w:rFonts w:ascii="Times New Roman" w:hAnsi="Times New Roman" w:cs="Times New Roman"/>
          <w:lang w:val="en-AU"/>
        </w:rPr>
        <w:t>a promise, restricting land use, given for the benefit of other land, the benefit and burden of which will run in equity provided that certain conditions are satisfied. It is an interest in land”.</w:t>
      </w:r>
      <w:r w:rsidRPr="00553BF3">
        <w:rPr>
          <w:rFonts w:ascii="Times New Roman" w:hAnsi="Times New Roman" w:cs="Times New Roman"/>
          <w:vertAlign w:val="superscript"/>
          <w:lang w:val="en-AU"/>
        </w:rPr>
        <w:footnoteReference w:id="89"/>
      </w:r>
      <w:r>
        <w:rPr>
          <w:rFonts w:ascii="Times New Roman" w:hAnsi="Times New Roman" w:cs="Times New Roman"/>
          <w:lang w:val="en-AU"/>
        </w:rPr>
        <w:t xml:space="preserve"> Some examples of restrictive covenants include:</w:t>
      </w:r>
    </w:p>
    <w:p w14:paraId="37A9B24C" w14:textId="77777777" w:rsidR="00B03D60" w:rsidRDefault="00B03D60" w:rsidP="00B03D60">
      <w:pPr>
        <w:rPr>
          <w:rFonts w:ascii="Times New Roman" w:hAnsi="Times New Roman" w:cs="Times New Roman"/>
          <w:lang w:val="en-AU"/>
        </w:rPr>
      </w:pPr>
    </w:p>
    <w:p w14:paraId="0429CFB3" w14:textId="77777777" w:rsidR="00B03D60" w:rsidRPr="00C70E27" w:rsidRDefault="00B03D60" w:rsidP="00B03D60">
      <w:pPr>
        <w:numPr>
          <w:ilvl w:val="0"/>
          <w:numId w:val="33"/>
        </w:numPr>
        <w:rPr>
          <w:rFonts w:ascii="Times New Roman" w:hAnsi="Times New Roman" w:cs="Times New Roman"/>
          <w:lang w:val="en-AU"/>
        </w:rPr>
      </w:pPr>
      <w:r w:rsidRPr="00C70E27">
        <w:rPr>
          <w:rFonts w:ascii="Times New Roman" w:hAnsi="Times New Roman" w:cs="Times New Roman"/>
          <w:b/>
          <w:bCs/>
          <w:lang w:val="en-AU"/>
        </w:rPr>
        <w:t>Single dwelling covenants</w:t>
      </w:r>
      <w:r w:rsidRPr="00C70E27">
        <w:rPr>
          <w:rFonts w:ascii="Times New Roman" w:hAnsi="Times New Roman" w:cs="Times New Roman"/>
          <w:lang w:val="en-AU"/>
        </w:rPr>
        <w:t>: only one house can be erected on the property;</w:t>
      </w:r>
    </w:p>
    <w:p w14:paraId="5311C172" w14:textId="77777777" w:rsidR="00B03D60" w:rsidRPr="00C70E27" w:rsidRDefault="00B03D60" w:rsidP="00B03D60">
      <w:pPr>
        <w:numPr>
          <w:ilvl w:val="0"/>
          <w:numId w:val="33"/>
        </w:numPr>
        <w:rPr>
          <w:rFonts w:ascii="Times New Roman" w:hAnsi="Times New Roman" w:cs="Times New Roman"/>
          <w:lang w:val="en-AU"/>
        </w:rPr>
      </w:pPr>
      <w:r w:rsidRPr="00C70E27">
        <w:rPr>
          <w:rFonts w:ascii="Times New Roman" w:hAnsi="Times New Roman" w:cs="Times New Roman"/>
          <w:b/>
          <w:bCs/>
          <w:lang w:val="en-AU"/>
        </w:rPr>
        <w:t>Building envelope covenants</w:t>
      </w:r>
      <w:r w:rsidRPr="00C70E27">
        <w:rPr>
          <w:rFonts w:ascii="Times New Roman" w:hAnsi="Times New Roman" w:cs="Times New Roman"/>
          <w:lang w:val="en-AU"/>
        </w:rPr>
        <w:t>: a building can only be erected in a certain position on the property;</w:t>
      </w:r>
    </w:p>
    <w:p w14:paraId="6B370DD3" w14:textId="77777777" w:rsidR="00B03D60" w:rsidRPr="00C70E27" w:rsidRDefault="00B03D60" w:rsidP="00B03D60">
      <w:pPr>
        <w:numPr>
          <w:ilvl w:val="0"/>
          <w:numId w:val="33"/>
        </w:numPr>
        <w:rPr>
          <w:rFonts w:ascii="Times New Roman" w:hAnsi="Times New Roman" w:cs="Times New Roman"/>
          <w:lang w:val="en-AU"/>
        </w:rPr>
      </w:pPr>
      <w:r w:rsidRPr="00C70E27">
        <w:rPr>
          <w:rFonts w:ascii="Times New Roman" w:hAnsi="Times New Roman" w:cs="Times New Roman"/>
          <w:b/>
          <w:bCs/>
          <w:lang w:val="en-AU"/>
        </w:rPr>
        <w:t>Building materials covenants</w:t>
      </w:r>
      <w:r w:rsidRPr="00C70E27">
        <w:rPr>
          <w:rFonts w:ascii="Times New Roman" w:hAnsi="Times New Roman" w:cs="Times New Roman"/>
          <w:lang w:val="en-AU"/>
        </w:rPr>
        <w:t>: a building on the property can only be constructed with certain building materials; or</w:t>
      </w:r>
    </w:p>
    <w:p w14:paraId="3A1A4892" w14:textId="77777777" w:rsidR="00B03D60" w:rsidRDefault="00B03D60" w:rsidP="00B03D60">
      <w:pPr>
        <w:numPr>
          <w:ilvl w:val="0"/>
          <w:numId w:val="33"/>
        </w:numPr>
        <w:rPr>
          <w:rFonts w:ascii="Times New Roman" w:hAnsi="Times New Roman" w:cs="Times New Roman"/>
          <w:lang w:val="en-AU"/>
        </w:rPr>
      </w:pPr>
      <w:r w:rsidRPr="00C70E27">
        <w:rPr>
          <w:rFonts w:ascii="Times New Roman" w:hAnsi="Times New Roman" w:cs="Times New Roman"/>
          <w:b/>
          <w:bCs/>
          <w:lang w:val="en-AU"/>
        </w:rPr>
        <w:lastRenderedPageBreak/>
        <w:t>Use covenants</w:t>
      </w:r>
      <w:r w:rsidRPr="00C70E27">
        <w:rPr>
          <w:rFonts w:ascii="Times New Roman" w:hAnsi="Times New Roman" w:cs="Times New Roman"/>
          <w:lang w:val="en-AU"/>
        </w:rPr>
        <w:t xml:space="preserve">: a property must not be used for specified purposes such as </w:t>
      </w:r>
      <w:proofErr w:type="gramStart"/>
      <w:r w:rsidRPr="00C70E27">
        <w:rPr>
          <w:rFonts w:ascii="Times New Roman" w:hAnsi="Times New Roman" w:cs="Times New Roman"/>
          <w:lang w:val="en-AU"/>
        </w:rPr>
        <w:t>particular commercial</w:t>
      </w:r>
      <w:proofErr w:type="gramEnd"/>
      <w:r w:rsidRPr="00C70E27">
        <w:rPr>
          <w:rFonts w:ascii="Times New Roman" w:hAnsi="Times New Roman" w:cs="Times New Roman"/>
          <w:lang w:val="en-AU"/>
        </w:rPr>
        <w:t xml:space="preserve"> or industrial activities.</w:t>
      </w:r>
    </w:p>
    <w:p w14:paraId="6589A3CC" w14:textId="77777777" w:rsidR="00E14755" w:rsidRDefault="00E14755" w:rsidP="00E14755">
      <w:pPr>
        <w:rPr>
          <w:rFonts w:ascii="Times New Roman" w:hAnsi="Times New Roman" w:cs="Times New Roman"/>
          <w:lang w:val="en-AU"/>
        </w:rPr>
      </w:pPr>
    </w:p>
    <w:p w14:paraId="00A6ECBD" w14:textId="698B6532" w:rsidR="00E14755" w:rsidRDefault="00E14755" w:rsidP="00E14755">
      <w:pPr>
        <w:rPr>
          <w:rFonts w:ascii="Times New Roman" w:hAnsi="Times New Roman" w:cs="Times New Roman"/>
          <w:lang w:val="en-AU"/>
        </w:rPr>
      </w:pPr>
      <w:r>
        <w:rPr>
          <w:rFonts w:ascii="Times New Roman" w:hAnsi="Times New Roman" w:cs="Times New Roman"/>
          <w:lang w:val="en-AU"/>
        </w:rPr>
        <w:t xml:space="preserve">In the above passage, Callinan AC puts his finger on a curiosity. The “legislatively imposed involuntary restriction on a </w:t>
      </w:r>
      <w:proofErr w:type="gramStart"/>
      <w:r>
        <w:rPr>
          <w:rFonts w:ascii="Times New Roman" w:hAnsi="Times New Roman" w:cs="Times New Roman"/>
          <w:lang w:val="en-AU"/>
        </w:rPr>
        <w:t>land owner</w:t>
      </w:r>
      <w:proofErr w:type="gramEnd"/>
      <w:r>
        <w:rPr>
          <w:rFonts w:ascii="Times New Roman" w:hAnsi="Times New Roman" w:cs="Times New Roman"/>
          <w:lang w:val="en-AU"/>
        </w:rPr>
        <w:t>” clearly refers to uncompensated zoning and other planning instruments which purport to limit the scope of a proprietor’s acts of ownership. Restrictive covenants, to be valid and enforceable</w:t>
      </w:r>
      <w:r w:rsidR="008560B1">
        <w:rPr>
          <w:rFonts w:ascii="Times New Roman" w:hAnsi="Times New Roman" w:cs="Times New Roman"/>
          <w:lang w:val="en-AU"/>
        </w:rPr>
        <w:t>,</w:t>
      </w:r>
      <w:r>
        <w:rPr>
          <w:rFonts w:ascii="Times New Roman" w:hAnsi="Times New Roman" w:cs="Times New Roman"/>
          <w:lang w:val="en-AU"/>
        </w:rPr>
        <w:t xml:space="preserve"> cannot be imposed unilaterally by one party: they are agreements, which must be made voluntarily by both parties, with one party paying the agreed sum for the benefit of the covenant </w:t>
      </w:r>
      <w:r w:rsidR="008560B1">
        <w:rPr>
          <w:rFonts w:ascii="Times New Roman" w:hAnsi="Times New Roman" w:cs="Times New Roman"/>
          <w:lang w:val="en-AU"/>
        </w:rPr>
        <w:t>made with</w:t>
      </w:r>
      <w:r>
        <w:rPr>
          <w:rFonts w:ascii="Times New Roman" w:hAnsi="Times New Roman" w:cs="Times New Roman"/>
          <w:lang w:val="en-AU"/>
        </w:rPr>
        <w:t xml:space="preserve"> the other party.</w:t>
      </w:r>
    </w:p>
    <w:p w14:paraId="642E1E9E" w14:textId="77777777" w:rsidR="00E14755" w:rsidRDefault="00E14755" w:rsidP="00E14755">
      <w:pPr>
        <w:rPr>
          <w:rFonts w:ascii="Times New Roman" w:hAnsi="Times New Roman" w:cs="Times New Roman"/>
          <w:lang w:val="en-AU"/>
        </w:rPr>
      </w:pPr>
    </w:p>
    <w:p w14:paraId="6B8278CC" w14:textId="7724D303" w:rsidR="00514F8B" w:rsidRDefault="00E14755" w:rsidP="00E14755">
      <w:pPr>
        <w:rPr>
          <w:rFonts w:ascii="Times New Roman" w:hAnsi="Times New Roman" w:cs="Times New Roman"/>
          <w:lang w:val="en-AU"/>
        </w:rPr>
      </w:pPr>
      <w:r>
        <w:rPr>
          <w:rFonts w:ascii="Times New Roman" w:hAnsi="Times New Roman" w:cs="Times New Roman"/>
          <w:lang w:val="en-AU"/>
        </w:rPr>
        <w:t xml:space="preserve">Clearly, zoning and other restrictive planning instruments are </w:t>
      </w:r>
      <w:proofErr w:type="gramStart"/>
      <w:r>
        <w:rPr>
          <w:rFonts w:ascii="Times New Roman" w:hAnsi="Times New Roman" w:cs="Times New Roman"/>
          <w:lang w:val="en-AU"/>
        </w:rPr>
        <w:t xml:space="preserve">in the nature of </w:t>
      </w:r>
      <w:r w:rsidR="00514F8B">
        <w:rPr>
          <w:rFonts w:ascii="Times New Roman" w:hAnsi="Times New Roman" w:cs="Times New Roman"/>
          <w:lang w:val="en-AU"/>
        </w:rPr>
        <w:t>restrictive</w:t>
      </w:r>
      <w:proofErr w:type="gramEnd"/>
      <w:r w:rsidR="00514F8B">
        <w:rPr>
          <w:rFonts w:ascii="Times New Roman" w:hAnsi="Times New Roman" w:cs="Times New Roman"/>
          <w:lang w:val="en-AU"/>
        </w:rPr>
        <w:t xml:space="preserve"> covenants, but there is no opportunity for the proprietor to agree, or even to be consulted, much less paid, by the State for the benefit imposed on itself. This possibility only exists because the law of tenure by Crown grant has been blindly ignored: it is </w:t>
      </w:r>
      <w:proofErr w:type="gramStart"/>
      <w:r w:rsidR="00514F8B">
        <w:rPr>
          <w:rFonts w:ascii="Times New Roman" w:hAnsi="Times New Roman" w:cs="Times New Roman"/>
          <w:lang w:val="en-AU"/>
        </w:rPr>
        <w:t>in reality clear</w:t>
      </w:r>
      <w:proofErr w:type="gramEnd"/>
      <w:r w:rsidR="00514F8B">
        <w:rPr>
          <w:rFonts w:ascii="Times New Roman" w:hAnsi="Times New Roman" w:cs="Times New Roman"/>
          <w:lang w:val="en-AU"/>
        </w:rPr>
        <w:t xml:space="preserve"> that any such arrangement is a derogation from the Crown’s own grant and capable of being declared invalid</w:t>
      </w:r>
      <w:r w:rsidR="009E5204">
        <w:rPr>
          <w:rFonts w:ascii="Times New Roman" w:hAnsi="Times New Roman" w:cs="Times New Roman"/>
          <w:lang w:val="en-AU"/>
        </w:rPr>
        <w:t xml:space="preserve"> by a Supreme Court</w:t>
      </w:r>
      <w:r w:rsidR="00514F8B">
        <w:rPr>
          <w:rFonts w:ascii="Times New Roman" w:hAnsi="Times New Roman" w:cs="Times New Roman"/>
          <w:lang w:val="en-AU"/>
        </w:rPr>
        <w:t>.</w:t>
      </w:r>
    </w:p>
    <w:p w14:paraId="33C10655" w14:textId="77777777" w:rsidR="00514F8B" w:rsidRDefault="00514F8B" w:rsidP="00E14755">
      <w:pPr>
        <w:rPr>
          <w:rFonts w:ascii="Times New Roman" w:hAnsi="Times New Roman" w:cs="Times New Roman"/>
          <w:lang w:val="en-AU"/>
        </w:rPr>
      </w:pPr>
    </w:p>
    <w:p w14:paraId="36F3B4D6" w14:textId="0850C383" w:rsidR="00BE3A7B" w:rsidRDefault="00BE3A7B" w:rsidP="00E14755">
      <w:pPr>
        <w:rPr>
          <w:rFonts w:ascii="Times New Roman" w:hAnsi="Times New Roman" w:cs="Times New Roman"/>
          <w:lang w:val="en-AU"/>
        </w:rPr>
      </w:pPr>
      <w:r>
        <w:rPr>
          <w:rFonts w:ascii="Times New Roman" w:hAnsi="Times New Roman" w:cs="Times New Roman"/>
          <w:lang w:val="en-AU"/>
        </w:rPr>
        <w:t xml:space="preserve">Bearing in mind, as demonstrated by </w:t>
      </w:r>
      <w:r w:rsidRPr="00BE3A7B">
        <w:rPr>
          <w:rFonts w:ascii="Times New Roman" w:hAnsi="Times New Roman" w:cs="Times New Roman"/>
          <w:i/>
          <w:iCs/>
          <w:lang w:val="en-AU"/>
        </w:rPr>
        <w:t xml:space="preserve">Ex </w:t>
      </w:r>
      <w:proofErr w:type="spellStart"/>
      <w:r w:rsidRPr="00BE3A7B">
        <w:rPr>
          <w:rFonts w:ascii="Times New Roman" w:hAnsi="Times New Roman" w:cs="Times New Roman"/>
          <w:i/>
          <w:iCs/>
          <w:lang w:val="en-AU"/>
        </w:rPr>
        <w:t>Parte</w:t>
      </w:r>
      <w:proofErr w:type="spellEnd"/>
      <w:r w:rsidRPr="00BE3A7B">
        <w:rPr>
          <w:rFonts w:ascii="Times New Roman" w:hAnsi="Times New Roman" w:cs="Times New Roman"/>
          <w:i/>
          <w:iCs/>
          <w:lang w:val="en-AU"/>
        </w:rPr>
        <w:t xml:space="preserve"> Smart</w:t>
      </w:r>
      <w:r>
        <w:rPr>
          <w:rFonts w:ascii="Times New Roman" w:hAnsi="Times New Roman" w:cs="Times New Roman"/>
          <w:lang w:val="en-AU"/>
        </w:rPr>
        <w:t>, that the Crown cannot validly register unilateral restrictions which derogate from its grant, it has not attempted to do so: it would be a “cloud on the title”. Instead, such legislative restrictions simply avoid the Torrens title system, giving rise to risk and confusion</w:t>
      </w:r>
      <w:r w:rsidR="009E5204">
        <w:rPr>
          <w:rFonts w:ascii="Times New Roman" w:hAnsi="Times New Roman" w:cs="Times New Roman"/>
          <w:lang w:val="en-AU"/>
        </w:rPr>
        <w:t xml:space="preserve"> when it comes to land purchase.</w:t>
      </w:r>
    </w:p>
    <w:p w14:paraId="0378CE75" w14:textId="77777777" w:rsidR="00BE3A7B" w:rsidRDefault="00BE3A7B" w:rsidP="00E14755">
      <w:pPr>
        <w:rPr>
          <w:rFonts w:ascii="Times New Roman" w:hAnsi="Times New Roman" w:cs="Times New Roman"/>
          <w:lang w:val="en-AU"/>
        </w:rPr>
      </w:pPr>
    </w:p>
    <w:p w14:paraId="492E82EA" w14:textId="1D69294C" w:rsidR="00BE3A7B" w:rsidRDefault="00BE3A7B" w:rsidP="00BE3A7B">
      <w:pPr>
        <w:rPr>
          <w:rFonts w:ascii="Times New Roman" w:hAnsi="Times New Roman" w:cs="Times New Roman"/>
        </w:rPr>
      </w:pPr>
      <w:r w:rsidRPr="00BE3A7B">
        <w:rPr>
          <w:rFonts w:ascii="Times New Roman" w:hAnsi="Times New Roman" w:cs="Times New Roman"/>
        </w:rPr>
        <w:t>Concerns about the impaired efficacy of the Torrens system were expressed in submissions to an Inquiry into Private Property Rights in Western Australia. Here are some examples, firstly by WA Farmers:</w:t>
      </w:r>
      <w:r w:rsidRPr="00BE3A7B">
        <w:rPr>
          <w:rFonts w:ascii="Times New Roman" w:hAnsi="Times New Roman" w:cs="Times New Roman"/>
          <w:vertAlign w:val="superscript"/>
        </w:rPr>
        <w:footnoteReference w:id="90"/>
      </w:r>
    </w:p>
    <w:p w14:paraId="30C83417" w14:textId="77777777" w:rsidR="00BE3A7B" w:rsidRPr="00BE3A7B" w:rsidRDefault="00BE3A7B" w:rsidP="00BE3A7B">
      <w:pPr>
        <w:rPr>
          <w:rFonts w:ascii="Times New Roman" w:hAnsi="Times New Roman" w:cs="Times New Roman"/>
        </w:rPr>
      </w:pPr>
    </w:p>
    <w:p w14:paraId="186119E9" w14:textId="77777777" w:rsidR="00BE3A7B" w:rsidRPr="009E5204" w:rsidRDefault="00BE3A7B" w:rsidP="00BE3A7B">
      <w:pPr>
        <w:ind w:left="567"/>
        <w:rPr>
          <w:rFonts w:ascii="Times New Roman" w:hAnsi="Times New Roman" w:cs="Times New Roman"/>
          <w:i/>
          <w:iCs/>
        </w:rPr>
      </w:pPr>
      <w:r w:rsidRPr="00BE3A7B">
        <w:rPr>
          <w:rFonts w:ascii="Times New Roman" w:hAnsi="Times New Roman" w:cs="Times New Roman"/>
        </w:rPr>
        <w:t xml:space="preserve"> </w:t>
      </w:r>
      <w:r w:rsidRPr="009E5204">
        <w:rPr>
          <w:rFonts w:ascii="Times New Roman" w:hAnsi="Times New Roman" w:cs="Times New Roman"/>
          <w:i/>
          <w:iCs/>
        </w:rPr>
        <w:t>“</w:t>
      </w:r>
      <w:proofErr w:type="gramStart"/>
      <w:r w:rsidRPr="009E5204">
        <w:rPr>
          <w:rFonts w:ascii="Times New Roman" w:hAnsi="Times New Roman" w:cs="Times New Roman"/>
          <w:i/>
          <w:iCs/>
        </w:rPr>
        <w:t>….the</w:t>
      </w:r>
      <w:proofErr w:type="gramEnd"/>
      <w:r w:rsidRPr="009E5204">
        <w:rPr>
          <w:rFonts w:ascii="Times New Roman" w:hAnsi="Times New Roman" w:cs="Times New Roman"/>
          <w:i/>
          <w:iCs/>
        </w:rPr>
        <w:t xml:space="preserve"> threat to the probity of the Torrens title system, which guarantees disclosure, and re-establishes the necessity for registration of all encumbrances that affect land including environmentally sensitive areas, bushfire-prone areas and implied easements for Western Power that currently sit behind the certificate of title; </w:t>
      </w:r>
    </w:p>
    <w:p w14:paraId="435E1A04" w14:textId="77777777" w:rsidR="00BE3A7B" w:rsidRPr="00BE3A7B" w:rsidRDefault="00BE3A7B" w:rsidP="00BE3A7B">
      <w:pPr>
        <w:ind w:left="567"/>
        <w:rPr>
          <w:rFonts w:ascii="Times New Roman" w:hAnsi="Times New Roman" w:cs="Times New Roman"/>
        </w:rPr>
      </w:pPr>
    </w:p>
    <w:p w14:paraId="602BBD62" w14:textId="77777777" w:rsidR="00BE3A7B" w:rsidRDefault="00BE3A7B" w:rsidP="00BE3A7B">
      <w:pPr>
        <w:ind w:left="567"/>
        <w:rPr>
          <w:rFonts w:ascii="Times New Roman" w:hAnsi="Times New Roman" w:cs="Times New Roman"/>
        </w:rPr>
      </w:pPr>
      <w:r w:rsidRPr="00BE3A7B">
        <w:rPr>
          <w:rFonts w:ascii="Times New Roman" w:hAnsi="Times New Roman" w:cs="Times New Roman"/>
        </w:rPr>
        <w:t>The effect of registration of an interest in Torrens titles is to give the registered owner an indefensible (</w:t>
      </w:r>
      <w:r w:rsidRPr="00BE3A7B">
        <w:rPr>
          <w:rFonts w:ascii="Times New Roman" w:hAnsi="Times New Roman" w:cs="Times New Roman"/>
          <w:i/>
          <w:iCs/>
        </w:rPr>
        <w:t>sic</w:t>
      </w:r>
      <w:r w:rsidRPr="00BE3A7B">
        <w:rPr>
          <w:rFonts w:ascii="Times New Roman" w:hAnsi="Times New Roman" w:cs="Times New Roman"/>
        </w:rPr>
        <w:t xml:space="preserve">) title to that interest. There is no doubt that Torrens' system was constructed on firm foundations: reliability, simplicity, low cost, speed and suitability. </w:t>
      </w:r>
      <w:proofErr w:type="gramStart"/>
      <w:r w:rsidRPr="00BE3A7B">
        <w:rPr>
          <w:rFonts w:ascii="Times New Roman" w:hAnsi="Times New Roman" w:cs="Times New Roman"/>
        </w:rPr>
        <w:t>However</w:t>
      </w:r>
      <w:proofErr w:type="gramEnd"/>
      <w:r w:rsidRPr="00BE3A7B">
        <w:rPr>
          <w:rFonts w:ascii="Times New Roman" w:hAnsi="Times New Roman" w:cs="Times New Roman"/>
        </w:rPr>
        <w:t xml:space="preserve"> its ability to register all the encumbrances, interests and limitations on land usage has struggled to keep up with the wave of restrictions that commonwealth and state governments are imposing over landholders.</w:t>
      </w:r>
    </w:p>
    <w:p w14:paraId="330455B4" w14:textId="77777777" w:rsidR="00BE3A7B" w:rsidRPr="00BE3A7B" w:rsidRDefault="00BE3A7B" w:rsidP="00BE3A7B">
      <w:pPr>
        <w:ind w:left="567"/>
        <w:rPr>
          <w:rFonts w:ascii="Times New Roman" w:hAnsi="Times New Roman" w:cs="Times New Roman"/>
        </w:rPr>
      </w:pPr>
    </w:p>
    <w:p w14:paraId="090D4C38" w14:textId="77777777" w:rsidR="00BE3A7B" w:rsidRPr="00BE3A7B" w:rsidRDefault="00BE3A7B" w:rsidP="00BE3A7B">
      <w:pPr>
        <w:ind w:left="567"/>
        <w:rPr>
          <w:rFonts w:ascii="Times New Roman" w:hAnsi="Times New Roman" w:cs="Times New Roman"/>
        </w:rPr>
      </w:pPr>
      <w:proofErr w:type="spellStart"/>
      <w:r w:rsidRPr="00BE3A7B">
        <w:rPr>
          <w:rFonts w:ascii="Times New Roman" w:hAnsi="Times New Roman" w:cs="Times New Roman"/>
        </w:rPr>
        <w:t>WAFarmers</w:t>
      </w:r>
      <w:proofErr w:type="spellEnd"/>
      <w:r w:rsidRPr="00BE3A7B">
        <w:rPr>
          <w:rFonts w:ascii="Times New Roman" w:hAnsi="Times New Roman" w:cs="Times New Roman"/>
        </w:rPr>
        <w:t xml:space="preserve"> holds that the position that any encumbrance, or limitation on a landholders use or enjoyment of a property must be communicated to the landholder and registered in </w:t>
      </w:r>
      <w:proofErr w:type="gramStart"/>
      <w:r w:rsidRPr="00BE3A7B">
        <w:rPr>
          <w:rFonts w:ascii="Times New Roman" w:hAnsi="Times New Roman" w:cs="Times New Roman"/>
        </w:rPr>
        <w:t>a</w:t>
      </w:r>
      <w:proofErr w:type="gramEnd"/>
      <w:r w:rsidRPr="00BE3A7B">
        <w:rPr>
          <w:rFonts w:ascii="Times New Roman" w:hAnsi="Times New Roman" w:cs="Times New Roman"/>
        </w:rPr>
        <w:t xml:space="preserve"> easily accessible electronic format linked to the Torrens title.” </w:t>
      </w:r>
    </w:p>
    <w:p w14:paraId="60E1E332" w14:textId="5E31BE3C" w:rsidR="00E14755" w:rsidRPr="00C70E27" w:rsidRDefault="00E14755" w:rsidP="00E14755">
      <w:pPr>
        <w:rPr>
          <w:rFonts w:ascii="Times New Roman" w:hAnsi="Times New Roman" w:cs="Times New Roman"/>
          <w:lang w:val="en-AU"/>
        </w:rPr>
      </w:pPr>
    </w:p>
    <w:p w14:paraId="1E202686" w14:textId="77777777" w:rsidR="004C42A3" w:rsidRDefault="004C42A3" w:rsidP="004C42A3">
      <w:pPr>
        <w:rPr>
          <w:rFonts w:ascii="Times New Roman" w:hAnsi="Times New Roman" w:cs="Times New Roman"/>
        </w:rPr>
      </w:pPr>
      <w:r w:rsidRPr="004C42A3">
        <w:rPr>
          <w:rFonts w:ascii="Times New Roman" w:hAnsi="Times New Roman" w:cs="Times New Roman"/>
        </w:rPr>
        <w:t>A long-established valuation and real estate agency business made much the same point:</w:t>
      </w:r>
      <w:r w:rsidRPr="004C42A3">
        <w:rPr>
          <w:rFonts w:ascii="Times New Roman" w:hAnsi="Times New Roman" w:cs="Times New Roman"/>
          <w:vertAlign w:val="superscript"/>
        </w:rPr>
        <w:footnoteReference w:id="91"/>
      </w:r>
    </w:p>
    <w:p w14:paraId="63C32498" w14:textId="77777777" w:rsidR="004C42A3" w:rsidRPr="004C42A3" w:rsidRDefault="004C42A3" w:rsidP="004C42A3">
      <w:pPr>
        <w:rPr>
          <w:rFonts w:ascii="Times New Roman" w:hAnsi="Times New Roman" w:cs="Times New Roman"/>
        </w:rPr>
      </w:pPr>
    </w:p>
    <w:p w14:paraId="5272B134" w14:textId="0B1B03F0" w:rsidR="004C42A3" w:rsidRPr="004C42A3" w:rsidRDefault="004C42A3" w:rsidP="004C42A3">
      <w:pPr>
        <w:ind w:left="567"/>
        <w:rPr>
          <w:rFonts w:ascii="Times New Roman" w:hAnsi="Times New Roman" w:cs="Times New Roman"/>
          <w:i/>
          <w:iCs/>
        </w:rPr>
      </w:pPr>
      <w:r w:rsidRPr="004C42A3">
        <w:rPr>
          <w:rFonts w:ascii="Times New Roman" w:hAnsi="Times New Roman" w:cs="Times New Roman"/>
          <w:i/>
          <w:iCs/>
        </w:rPr>
        <w:t xml:space="preserve">“…the threat to probity of the Torrens title system, which guarantees disclosure, and re-establishes the necessity for registration of all encumbrances that affect land </w:t>
      </w:r>
      <w:r w:rsidRPr="004C42A3">
        <w:rPr>
          <w:rFonts w:ascii="Times New Roman" w:hAnsi="Times New Roman" w:cs="Times New Roman"/>
          <w:i/>
          <w:iCs/>
        </w:rPr>
        <w:lastRenderedPageBreak/>
        <w:t>including environmental sensitive areas bushfire-prone areas and implied easements for Western Power that currently sit behind the certificate of title.</w:t>
      </w:r>
      <w:r>
        <w:rPr>
          <w:rFonts w:ascii="Times New Roman" w:hAnsi="Times New Roman" w:cs="Times New Roman"/>
          <w:i/>
          <w:iCs/>
        </w:rPr>
        <w:t>”</w:t>
      </w:r>
      <w:r w:rsidRPr="004C42A3">
        <w:rPr>
          <w:rFonts w:ascii="Times New Roman" w:hAnsi="Times New Roman" w:cs="Times New Roman"/>
          <w:i/>
          <w:iCs/>
        </w:rPr>
        <w:t xml:space="preserve"> </w:t>
      </w:r>
    </w:p>
    <w:p w14:paraId="1D5ED8B1" w14:textId="77777777" w:rsidR="00B03D60" w:rsidRDefault="00B03D60" w:rsidP="00B03D60">
      <w:pPr>
        <w:rPr>
          <w:rFonts w:ascii="Times New Roman" w:hAnsi="Times New Roman" w:cs="Times New Roman"/>
          <w:lang w:val="en-AU"/>
        </w:rPr>
      </w:pPr>
    </w:p>
    <w:p w14:paraId="520F65F9" w14:textId="297607B0" w:rsidR="004C42A3" w:rsidRPr="004C42A3" w:rsidRDefault="004C42A3" w:rsidP="004C42A3">
      <w:pPr>
        <w:rPr>
          <w:rFonts w:ascii="Times New Roman" w:hAnsi="Times New Roman" w:cs="Times New Roman"/>
        </w:rPr>
      </w:pPr>
      <w:r w:rsidRPr="004C42A3">
        <w:rPr>
          <w:rFonts w:ascii="Times New Roman" w:hAnsi="Times New Roman" w:cs="Times New Roman"/>
        </w:rPr>
        <w:t xml:space="preserve">Lawyer Lorraine Finlay made more extensive observations on the topic. Here </w:t>
      </w:r>
      <w:r>
        <w:rPr>
          <w:rFonts w:ascii="Times New Roman" w:hAnsi="Times New Roman" w:cs="Times New Roman"/>
        </w:rPr>
        <w:t>is an</w:t>
      </w:r>
      <w:r w:rsidRPr="004C42A3">
        <w:rPr>
          <w:rFonts w:ascii="Times New Roman" w:hAnsi="Times New Roman" w:cs="Times New Roman"/>
        </w:rPr>
        <w:t xml:space="preserve"> extract:</w:t>
      </w:r>
      <w:r w:rsidRPr="004C42A3">
        <w:rPr>
          <w:rFonts w:ascii="Times New Roman" w:hAnsi="Times New Roman" w:cs="Times New Roman"/>
          <w:vertAlign w:val="superscript"/>
        </w:rPr>
        <w:footnoteReference w:id="92"/>
      </w:r>
    </w:p>
    <w:p w14:paraId="55779F12" w14:textId="77777777" w:rsidR="00B03D60" w:rsidRDefault="00B03D60" w:rsidP="00494F24">
      <w:pPr>
        <w:rPr>
          <w:rFonts w:ascii="Times New Roman" w:hAnsi="Times New Roman" w:cs="Times New Roman"/>
          <w:b/>
          <w:bCs/>
        </w:rPr>
      </w:pPr>
    </w:p>
    <w:p w14:paraId="230AC78D" w14:textId="11519251" w:rsidR="004C42A3" w:rsidRPr="004C42A3" w:rsidRDefault="004C42A3" w:rsidP="004C42A3">
      <w:pPr>
        <w:ind w:left="567"/>
        <w:rPr>
          <w:rFonts w:ascii="Times New Roman" w:hAnsi="Times New Roman" w:cs="Times New Roman"/>
        </w:rPr>
      </w:pPr>
      <w:proofErr w:type="gramStart"/>
      <w:r>
        <w:rPr>
          <w:rFonts w:ascii="Times New Roman" w:hAnsi="Times New Roman" w:cs="Times New Roman"/>
        </w:rPr>
        <w:t>“ [</w:t>
      </w:r>
      <w:proofErr w:type="gramEnd"/>
      <w:r>
        <w:rPr>
          <w:rFonts w:ascii="Times New Roman" w:hAnsi="Times New Roman" w:cs="Times New Roman"/>
        </w:rPr>
        <w:t xml:space="preserve">The] </w:t>
      </w:r>
      <w:r w:rsidRPr="004C42A3">
        <w:rPr>
          <w:rFonts w:ascii="Times New Roman" w:hAnsi="Times New Roman" w:cs="Times New Roman"/>
        </w:rPr>
        <w:t>Minister for Environment argued that there was never an intention for all encumbrances to be shown on the Certificates of Title within the Torrens Title system. He stated that ‘[t]he State is not willing – in fact it is not able – to guarantee such a large category of other interests’</w:t>
      </w:r>
      <w:r w:rsidRPr="004C42A3">
        <w:rPr>
          <w:rFonts w:ascii="Times New Roman" w:hAnsi="Times New Roman" w:cs="Times New Roman"/>
          <w:vertAlign w:val="superscript"/>
        </w:rPr>
        <w:t>7</w:t>
      </w:r>
      <w:r w:rsidRPr="004C42A3">
        <w:rPr>
          <w:rFonts w:ascii="Times New Roman" w:hAnsi="Times New Roman" w:cs="Times New Roman"/>
        </w:rPr>
        <w:t xml:space="preserve"> and noted that adding these interests to Certificates of Title may lead to increased complexities and costs. Of course, the </w:t>
      </w:r>
      <w:r w:rsidRPr="004C42A3">
        <w:rPr>
          <w:rFonts w:ascii="Times New Roman" w:hAnsi="Times New Roman" w:cs="Times New Roman"/>
          <w:i/>
          <w:iCs/>
        </w:rPr>
        <w:t>failure</w:t>
      </w:r>
      <w:r w:rsidRPr="004C42A3">
        <w:rPr>
          <w:rFonts w:ascii="Times New Roman" w:hAnsi="Times New Roman" w:cs="Times New Roman"/>
        </w:rPr>
        <w:t xml:space="preserve"> to add these interests to Certificates of Title most certainly does already lead to increased complexities and costs – it is just that these are currently borne exclusively by the individual property owner who finds their land burdened with an ESA declaration. We should also ask </w:t>
      </w:r>
      <w:r w:rsidRPr="004C42A3">
        <w:rPr>
          <w:rFonts w:ascii="Times New Roman" w:hAnsi="Times New Roman" w:cs="Times New Roman"/>
          <w:i/>
          <w:iCs/>
        </w:rPr>
        <w:t>why</w:t>
      </w:r>
      <w:r w:rsidRPr="004C42A3">
        <w:rPr>
          <w:rFonts w:ascii="Times New Roman" w:hAnsi="Times New Roman" w:cs="Times New Roman"/>
        </w:rPr>
        <w:t xml:space="preserve"> the State is not willing or able to provide such a guarantee. After all, these are encumbrances created entirely by the State itself. If the government contends that the interests created are so numerous and complicated that it is simply too onerous a task to track and record them, perhaps that is an indication that the State is simply creating too many encumbrances and imposing too great a burden on individual property owners….</w:t>
      </w:r>
    </w:p>
    <w:p w14:paraId="4CE8F61D" w14:textId="77777777" w:rsidR="00B03D60" w:rsidRDefault="00B03D60" w:rsidP="00494F24">
      <w:pPr>
        <w:rPr>
          <w:rFonts w:ascii="Times New Roman" w:hAnsi="Times New Roman" w:cs="Times New Roman"/>
          <w:b/>
          <w:bCs/>
        </w:rPr>
      </w:pPr>
    </w:p>
    <w:p w14:paraId="699535CD" w14:textId="378AD8DF" w:rsidR="00B03D60" w:rsidRPr="004C42A3" w:rsidRDefault="004C42A3" w:rsidP="00494F24">
      <w:pPr>
        <w:rPr>
          <w:rFonts w:ascii="Times New Roman" w:hAnsi="Times New Roman" w:cs="Times New Roman"/>
        </w:rPr>
      </w:pPr>
      <w:r>
        <w:rPr>
          <w:rFonts w:ascii="Times New Roman" w:hAnsi="Times New Roman" w:cs="Times New Roman"/>
        </w:rPr>
        <w:t>A fundamental</w:t>
      </w:r>
      <w:r w:rsidRPr="004C42A3">
        <w:rPr>
          <w:rFonts w:ascii="Times New Roman" w:hAnsi="Times New Roman" w:cs="Times New Roman"/>
        </w:rPr>
        <w:t xml:space="preserve"> difficulty with </w:t>
      </w:r>
      <w:r>
        <w:rPr>
          <w:rFonts w:ascii="Times New Roman" w:hAnsi="Times New Roman" w:cs="Times New Roman"/>
        </w:rPr>
        <w:t xml:space="preserve">simply noting unilateral uncompensated encumbrances on title is that, not being valid interests in land, they could be removed on application to the Supreme Court, just as with </w:t>
      </w:r>
      <w:r w:rsidRPr="004C42A3">
        <w:rPr>
          <w:rFonts w:ascii="Times New Roman" w:hAnsi="Times New Roman" w:cs="Times New Roman"/>
          <w:i/>
          <w:iCs/>
        </w:rPr>
        <w:t xml:space="preserve">Ex </w:t>
      </w:r>
      <w:proofErr w:type="spellStart"/>
      <w:r w:rsidRPr="004C42A3">
        <w:rPr>
          <w:rFonts w:ascii="Times New Roman" w:hAnsi="Times New Roman" w:cs="Times New Roman"/>
          <w:i/>
          <w:iCs/>
        </w:rPr>
        <w:t>Parte</w:t>
      </w:r>
      <w:proofErr w:type="spellEnd"/>
      <w:r w:rsidRPr="004C42A3">
        <w:rPr>
          <w:rFonts w:ascii="Times New Roman" w:hAnsi="Times New Roman" w:cs="Times New Roman"/>
          <w:i/>
          <w:iCs/>
        </w:rPr>
        <w:t xml:space="preserve"> Smart</w:t>
      </w:r>
      <w:r>
        <w:rPr>
          <w:rFonts w:ascii="Times New Roman" w:hAnsi="Times New Roman" w:cs="Times New Roman"/>
        </w:rPr>
        <w:t>. The bigger point is that this panoply of necessarily unregistered legislative restrictions impairs the efficacy of the Torrens system</w:t>
      </w:r>
      <w:r w:rsidR="00FA54A9">
        <w:rPr>
          <w:rFonts w:ascii="Times New Roman" w:hAnsi="Times New Roman" w:cs="Times New Roman"/>
        </w:rPr>
        <w:t xml:space="preserve"> and to that extent is a productivity destroyer.</w:t>
      </w:r>
    </w:p>
    <w:p w14:paraId="0F24C498" w14:textId="77777777" w:rsidR="00B03D60" w:rsidRDefault="00B03D60" w:rsidP="00494F24">
      <w:pPr>
        <w:rPr>
          <w:rFonts w:ascii="Times New Roman" w:hAnsi="Times New Roman" w:cs="Times New Roman"/>
          <w:b/>
          <w:bCs/>
        </w:rPr>
      </w:pPr>
    </w:p>
    <w:p w14:paraId="00AFE938" w14:textId="77777777" w:rsidR="00B03D60" w:rsidRDefault="00B03D60" w:rsidP="00494F24">
      <w:pPr>
        <w:rPr>
          <w:rFonts w:ascii="Times New Roman" w:hAnsi="Times New Roman" w:cs="Times New Roman"/>
          <w:b/>
          <w:bCs/>
        </w:rPr>
      </w:pPr>
    </w:p>
    <w:p w14:paraId="0A61294A" w14:textId="1096B524" w:rsidR="004C5FB7" w:rsidRPr="003100E6" w:rsidRDefault="00477D3C" w:rsidP="003100E6">
      <w:pPr>
        <w:jc w:val="center"/>
        <w:rPr>
          <w:rFonts w:ascii="Times New Roman" w:hAnsi="Times New Roman" w:cs="Times New Roman"/>
          <w:b/>
          <w:bCs/>
          <w:sz w:val="32"/>
          <w:szCs w:val="32"/>
        </w:rPr>
      </w:pPr>
      <w:r w:rsidRPr="003100E6">
        <w:rPr>
          <w:rFonts w:ascii="Times New Roman" w:hAnsi="Times New Roman" w:cs="Times New Roman"/>
          <w:b/>
          <w:bCs/>
          <w:sz w:val="32"/>
          <w:szCs w:val="32"/>
        </w:rPr>
        <w:t>Lawyerly Disquietude</w:t>
      </w:r>
    </w:p>
    <w:p w14:paraId="185A0000" w14:textId="77777777" w:rsidR="00477D3C" w:rsidRDefault="00477D3C" w:rsidP="00494F24">
      <w:pPr>
        <w:rPr>
          <w:rFonts w:ascii="Times New Roman" w:hAnsi="Times New Roman" w:cs="Times New Roman"/>
        </w:rPr>
      </w:pPr>
    </w:p>
    <w:p w14:paraId="1824B00A" w14:textId="24B9803A" w:rsidR="00454CE5" w:rsidRDefault="00477D3C" w:rsidP="00477D3C">
      <w:pPr>
        <w:rPr>
          <w:rFonts w:ascii="Times New Roman" w:hAnsi="Times New Roman" w:cs="Times New Roman"/>
        </w:rPr>
      </w:pPr>
      <w:r w:rsidRPr="00477D3C">
        <w:rPr>
          <w:rFonts w:ascii="Times New Roman" w:hAnsi="Times New Roman" w:cs="Times New Roman"/>
        </w:rPr>
        <w:t>Various eminent lawyers, individually as practitioners or academics, and also the Bar Association of New South Wales, the Law Council, the High Court and the Productivity Commission</w:t>
      </w:r>
      <w:r>
        <w:rPr>
          <w:rFonts w:ascii="Times New Roman" w:hAnsi="Times New Roman" w:cs="Times New Roman"/>
        </w:rPr>
        <w:t xml:space="preserve"> (for example PC Heritage 2006 at Box 7.3)</w:t>
      </w:r>
      <w:r w:rsidRPr="00477D3C">
        <w:rPr>
          <w:rFonts w:ascii="Times New Roman" w:hAnsi="Times New Roman" w:cs="Times New Roman"/>
        </w:rPr>
        <w:t xml:space="preserve">, have expressed serious concern about the existence of injustices caused by arbitrary and uncompensated land use regulation. </w:t>
      </w:r>
      <w:r>
        <w:rPr>
          <w:rFonts w:ascii="Times New Roman" w:hAnsi="Times New Roman" w:cs="Times New Roman"/>
        </w:rPr>
        <w:t xml:space="preserve">They have not identified a clear solution, but </w:t>
      </w:r>
      <w:r w:rsidR="00454CE5">
        <w:rPr>
          <w:rFonts w:ascii="Times New Roman" w:hAnsi="Times New Roman" w:cs="Times New Roman"/>
        </w:rPr>
        <w:t>former High Court judge Ian Callinan AC opined:</w:t>
      </w:r>
      <w:r w:rsidR="00454CE5">
        <w:rPr>
          <w:rStyle w:val="FootnoteReference"/>
          <w:rFonts w:ascii="Times New Roman" w:hAnsi="Times New Roman" w:cs="Times New Roman"/>
        </w:rPr>
        <w:footnoteReference w:id="93"/>
      </w:r>
    </w:p>
    <w:p w14:paraId="69BCCA79" w14:textId="77777777" w:rsidR="00454CE5" w:rsidRDefault="00454CE5" w:rsidP="00477D3C">
      <w:pPr>
        <w:rPr>
          <w:rFonts w:ascii="Times New Roman" w:hAnsi="Times New Roman" w:cs="Times New Roman"/>
        </w:rPr>
      </w:pPr>
    </w:p>
    <w:p w14:paraId="0AB07CF8" w14:textId="1187E06D" w:rsidR="00454CE5" w:rsidRPr="00454CE5" w:rsidRDefault="00454CE5" w:rsidP="00454CE5">
      <w:pPr>
        <w:ind w:left="567"/>
        <w:rPr>
          <w:rFonts w:ascii="Times New Roman" w:hAnsi="Times New Roman" w:cs="Times New Roman"/>
        </w:rPr>
      </w:pPr>
      <w:r>
        <w:rPr>
          <w:rFonts w:ascii="Times New Roman" w:hAnsi="Times New Roman" w:cs="Times New Roman"/>
        </w:rPr>
        <w:t>“</w:t>
      </w:r>
      <w:r w:rsidRPr="00454CE5">
        <w:rPr>
          <w:rFonts w:ascii="Times New Roman" w:hAnsi="Times New Roman" w:cs="Times New Roman"/>
        </w:rPr>
        <w:t>Restrictions on reasonable usage, obligations of preservation, insistence on expenditure for little or no return, and on planting or replanting, are all potentially expensive. I see the crafting of a means of ensuring a fair and equitable sharing of this expense as a real challenge to the legislatures and the courts, including the High Court as the constitutional court, for 2008 and beyond.”</w:t>
      </w:r>
    </w:p>
    <w:p w14:paraId="6D2FD5BC" w14:textId="52823F22" w:rsidR="00477D3C" w:rsidRPr="00477D3C" w:rsidRDefault="00477D3C" w:rsidP="00454CE5">
      <w:pPr>
        <w:ind w:left="567"/>
        <w:rPr>
          <w:rFonts w:ascii="Times New Roman" w:hAnsi="Times New Roman" w:cs="Times New Roman"/>
        </w:rPr>
      </w:pPr>
      <w:r w:rsidRPr="00477D3C">
        <w:rPr>
          <w:rFonts w:ascii="Times New Roman" w:hAnsi="Times New Roman" w:cs="Times New Roman"/>
        </w:rPr>
        <w:t xml:space="preserve"> </w:t>
      </w:r>
    </w:p>
    <w:p w14:paraId="61292A4D" w14:textId="5776E97C" w:rsidR="00477D3C" w:rsidRDefault="00454CE5" w:rsidP="00494F24">
      <w:pPr>
        <w:rPr>
          <w:rFonts w:ascii="Times New Roman" w:hAnsi="Times New Roman" w:cs="Times New Roman"/>
        </w:rPr>
      </w:pPr>
      <w:r>
        <w:rPr>
          <w:rFonts w:ascii="Times New Roman" w:hAnsi="Times New Roman" w:cs="Times New Roman"/>
        </w:rPr>
        <w:t>His call has been ignored</w:t>
      </w:r>
      <w:r w:rsidR="00D34C4C">
        <w:rPr>
          <w:rFonts w:ascii="Times New Roman" w:hAnsi="Times New Roman" w:cs="Times New Roman"/>
        </w:rPr>
        <w:t>, which is no reflection on its merit</w:t>
      </w:r>
      <w:r>
        <w:rPr>
          <w:rFonts w:ascii="Times New Roman" w:hAnsi="Times New Roman" w:cs="Times New Roman"/>
        </w:rPr>
        <w:t xml:space="preserve">. Other lawyers who have made observations of </w:t>
      </w:r>
      <w:r w:rsidR="00D34C4C">
        <w:rPr>
          <w:rFonts w:ascii="Times New Roman" w:hAnsi="Times New Roman" w:cs="Times New Roman"/>
        </w:rPr>
        <w:t>similar</w:t>
      </w:r>
      <w:r>
        <w:rPr>
          <w:rFonts w:ascii="Times New Roman" w:hAnsi="Times New Roman" w:cs="Times New Roman"/>
        </w:rPr>
        <w:t xml:space="preserve"> character include the following:</w:t>
      </w:r>
    </w:p>
    <w:p w14:paraId="7909E7B3" w14:textId="77777777" w:rsidR="00454CE5" w:rsidRDefault="00454CE5" w:rsidP="00494F24">
      <w:pPr>
        <w:rPr>
          <w:rFonts w:ascii="Times New Roman" w:hAnsi="Times New Roman" w:cs="Times New Roman"/>
        </w:rPr>
      </w:pPr>
    </w:p>
    <w:p w14:paraId="116D636A" w14:textId="438A964B" w:rsidR="00454CE5" w:rsidRDefault="00454CE5" w:rsidP="00454CE5">
      <w:pPr>
        <w:pStyle w:val="ListParagraph"/>
        <w:numPr>
          <w:ilvl w:val="0"/>
          <w:numId w:val="9"/>
        </w:numPr>
        <w:rPr>
          <w:rFonts w:ascii="Times New Roman" w:hAnsi="Times New Roman" w:cs="Times New Roman"/>
        </w:rPr>
      </w:pPr>
      <w:r w:rsidRPr="00454CE5">
        <w:rPr>
          <w:rFonts w:ascii="Times New Roman" w:hAnsi="Times New Roman" w:cs="Times New Roman"/>
        </w:rPr>
        <w:lastRenderedPageBreak/>
        <w:t xml:space="preserve">McLeod, Glen, “The </w:t>
      </w:r>
      <w:r w:rsidRPr="00454CE5">
        <w:rPr>
          <w:rFonts w:ascii="Times New Roman" w:hAnsi="Times New Roman" w:cs="Times New Roman"/>
          <w:i/>
          <w:iCs/>
        </w:rPr>
        <w:t>Tasmanian Dam</w:t>
      </w:r>
      <w:r w:rsidRPr="00454CE5">
        <w:rPr>
          <w:rFonts w:ascii="Times New Roman" w:hAnsi="Times New Roman" w:cs="Times New Roman"/>
        </w:rPr>
        <w:t xml:space="preserve"> Case and Setting Aside Private Land for Environmental Protection: Who Should Bear the Cost?” [2015] 6 </w:t>
      </w:r>
      <w:r w:rsidRPr="00454CE5">
        <w:rPr>
          <w:rFonts w:ascii="Times New Roman" w:hAnsi="Times New Roman" w:cs="Times New Roman"/>
          <w:i/>
          <w:iCs/>
        </w:rPr>
        <w:t>WAJ</w:t>
      </w:r>
      <w:r w:rsidRPr="00454CE5">
        <w:rPr>
          <w:rFonts w:ascii="Times New Roman" w:hAnsi="Times New Roman" w:cs="Times New Roman"/>
        </w:rPr>
        <w:t xml:space="preserve"> 125</w:t>
      </w:r>
    </w:p>
    <w:p w14:paraId="1D42FF44" w14:textId="77777777" w:rsidR="00454CE5" w:rsidRDefault="00454CE5" w:rsidP="00454CE5">
      <w:pPr>
        <w:pStyle w:val="ListParagraph"/>
        <w:rPr>
          <w:rFonts w:ascii="Times New Roman" w:hAnsi="Times New Roman" w:cs="Times New Roman"/>
        </w:rPr>
      </w:pPr>
    </w:p>
    <w:p w14:paraId="2E1B2978" w14:textId="497B34ED" w:rsidR="00454CE5" w:rsidRDefault="00454CE5" w:rsidP="00454CE5">
      <w:pPr>
        <w:pStyle w:val="ListParagraph"/>
        <w:numPr>
          <w:ilvl w:val="0"/>
          <w:numId w:val="9"/>
        </w:numPr>
        <w:rPr>
          <w:rFonts w:ascii="Times New Roman" w:hAnsi="Times New Roman" w:cs="Times New Roman"/>
        </w:rPr>
      </w:pPr>
      <w:proofErr w:type="spellStart"/>
      <w:r>
        <w:rPr>
          <w:rFonts w:ascii="Times New Roman" w:hAnsi="Times New Roman" w:cs="Times New Roman"/>
        </w:rPr>
        <w:t>Boulten</w:t>
      </w:r>
      <w:proofErr w:type="spellEnd"/>
      <w:r>
        <w:rPr>
          <w:rFonts w:ascii="Times New Roman" w:hAnsi="Times New Roman" w:cs="Times New Roman"/>
        </w:rPr>
        <w:t xml:space="preserve"> SC, Phillip, President of the New South Wales Bar Association, </w:t>
      </w:r>
      <w:r w:rsidRPr="00454CE5">
        <w:rPr>
          <w:rFonts w:ascii="Times New Roman" w:hAnsi="Times New Roman" w:cs="Times New Roman"/>
          <w:i/>
          <w:iCs/>
        </w:rPr>
        <w:t xml:space="preserve">Submission of the New South Wales Bar Association </w:t>
      </w:r>
      <w:proofErr w:type="gramStart"/>
      <w:r w:rsidRPr="00454CE5">
        <w:rPr>
          <w:rFonts w:ascii="Times New Roman" w:hAnsi="Times New Roman" w:cs="Times New Roman"/>
          <w:i/>
          <w:iCs/>
        </w:rPr>
        <w:t>To</w:t>
      </w:r>
      <w:proofErr w:type="gramEnd"/>
      <w:r w:rsidRPr="00454CE5">
        <w:rPr>
          <w:rFonts w:ascii="Times New Roman" w:hAnsi="Times New Roman" w:cs="Times New Roman"/>
          <w:i/>
          <w:iCs/>
        </w:rPr>
        <w:t xml:space="preserve"> </w:t>
      </w:r>
      <w:proofErr w:type="gramStart"/>
      <w:r w:rsidRPr="00454CE5">
        <w:rPr>
          <w:rFonts w:ascii="Times New Roman" w:hAnsi="Times New Roman" w:cs="Times New Roman"/>
          <w:i/>
          <w:iCs/>
        </w:rPr>
        <w:t>The</w:t>
      </w:r>
      <w:proofErr w:type="gramEnd"/>
      <w:r w:rsidRPr="00454CE5">
        <w:rPr>
          <w:rFonts w:ascii="Times New Roman" w:hAnsi="Times New Roman" w:cs="Times New Roman"/>
          <w:i/>
          <w:iCs/>
        </w:rPr>
        <w:t xml:space="preserve"> Just Terms Compensation Legislation Review</w:t>
      </w:r>
      <w:r>
        <w:rPr>
          <w:rFonts w:ascii="Times New Roman" w:hAnsi="Times New Roman" w:cs="Times New Roman"/>
          <w:i/>
          <w:iCs/>
        </w:rPr>
        <w:t xml:space="preserve"> </w:t>
      </w:r>
      <w:r>
        <w:rPr>
          <w:rFonts w:ascii="Times New Roman" w:hAnsi="Times New Roman" w:cs="Times New Roman"/>
        </w:rPr>
        <w:t>(2013)</w:t>
      </w:r>
    </w:p>
    <w:p w14:paraId="29E69B75" w14:textId="77777777" w:rsidR="00454CE5" w:rsidRPr="00454CE5" w:rsidRDefault="00454CE5" w:rsidP="00454CE5">
      <w:pPr>
        <w:pStyle w:val="ListParagraph"/>
        <w:rPr>
          <w:rFonts w:ascii="Times New Roman" w:hAnsi="Times New Roman" w:cs="Times New Roman"/>
        </w:rPr>
      </w:pPr>
    </w:p>
    <w:p w14:paraId="559F124B" w14:textId="57180F5B" w:rsidR="00C70E77" w:rsidRPr="00C70E77" w:rsidRDefault="00C70E77" w:rsidP="00C70E77">
      <w:pPr>
        <w:pStyle w:val="ListParagraph"/>
        <w:numPr>
          <w:ilvl w:val="0"/>
          <w:numId w:val="9"/>
        </w:numPr>
        <w:rPr>
          <w:rFonts w:ascii="Times New Roman" w:hAnsi="Times New Roman" w:cs="Times New Roman"/>
          <w:lang w:val="en-AU"/>
        </w:rPr>
      </w:pPr>
      <w:r>
        <w:rPr>
          <w:rFonts w:ascii="Times New Roman" w:hAnsi="Times New Roman" w:cs="Times New Roman"/>
        </w:rPr>
        <w:t xml:space="preserve">Law Council of Australia in </w:t>
      </w:r>
      <w:r w:rsidRPr="00C70E77">
        <w:rPr>
          <w:rFonts w:ascii="Times New Roman" w:hAnsi="Times New Roman" w:cs="Times New Roman"/>
        </w:rPr>
        <w:t xml:space="preserve">ALRC, </w:t>
      </w:r>
      <w:r w:rsidRPr="00C70E77">
        <w:rPr>
          <w:rFonts w:ascii="Times New Roman" w:hAnsi="Times New Roman" w:cs="Times New Roman"/>
          <w:i/>
          <w:iCs/>
        </w:rPr>
        <w:t>Traditional Rights and Freedoms—Encroachments by Commonwealth Laws (ALRC Report 129)</w:t>
      </w:r>
      <w:r w:rsidRPr="00C70E77">
        <w:rPr>
          <w:rFonts w:ascii="Times New Roman" w:hAnsi="Times New Roman" w:cs="Times New Roman"/>
        </w:rPr>
        <w:t xml:space="preserve"> (2016), Chapter 20 Property Rights—Real Property, at 20.21.</w:t>
      </w:r>
    </w:p>
    <w:p w14:paraId="07B22D12" w14:textId="77777777" w:rsidR="00C70E77" w:rsidRPr="00C70E77" w:rsidRDefault="00C70E77" w:rsidP="00C70E77">
      <w:pPr>
        <w:pStyle w:val="ListParagraph"/>
        <w:rPr>
          <w:rFonts w:ascii="Times New Roman" w:hAnsi="Times New Roman" w:cs="Times New Roman"/>
          <w:lang w:val="en-AU"/>
        </w:rPr>
      </w:pPr>
    </w:p>
    <w:p w14:paraId="04E10FF2" w14:textId="77777777" w:rsidR="00D34C4C" w:rsidRPr="00D34C4C" w:rsidRDefault="00D34C4C" w:rsidP="00D34C4C">
      <w:pPr>
        <w:pStyle w:val="ListParagraph"/>
        <w:numPr>
          <w:ilvl w:val="0"/>
          <w:numId w:val="9"/>
        </w:numPr>
        <w:rPr>
          <w:rFonts w:ascii="Times New Roman" w:hAnsi="Times New Roman" w:cs="Times New Roman"/>
          <w:lang w:val="en-AU"/>
        </w:rPr>
      </w:pPr>
      <w:r w:rsidRPr="00D34C4C">
        <w:rPr>
          <w:rFonts w:ascii="Times New Roman" w:hAnsi="Times New Roman" w:cs="Times New Roman"/>
        </w:rPr>
        <w:t>Pape, Bryan, “Taking Farmers’ Property Rights Seriously and</w:t>
      </w:r>
      <w:r w:rsidRPr="00D34C4C">
        <w:rPr>
          <w:rFonts w:ascii="Times New Roman" w:hAnsi="Times New Roman" w:cs="Times New Roman"/>
          <w:i/>
          <w:iCs/>
        </w:rPr>
        <w:t xml:space="preserve"> </w:t>
      </w:r>
      <w:r w:rsidRPr="00D34C4C">
        <w:rPr>
          <w:rFonts w:ascii="Times New Roman" w:hAnsi="Times New Roman" w:cs="Times New Roman"/>
        </w:rPr>
        <w:t xml:space="preserve">Just Compensation </w:t>
      </w:r>
      <w:proofErr w:type="gramStart"/>
      <w:r w:rsidRPr="00D34C4C">
        <w:rPr>
          <w:rFonts w:ascii="Times New Roman" w:hAnsi="Times New Roman" w:cs="Times New Roman"/>
        </w:rPr>
        <w:t>On</w:t>
      </w:r>
      <w:proofErr w:type="gramEnd"/>
      <w:r w:rsidRPr="00D34C4C">
        <w:rPr>
          <w:rFonts w:ascii="Times New Roman" w:hAnsi="Times New Roman" w:cs="Times New Roman"/>
        </w:rPr>
        <w:t xml:space="preserve"> Their Taking”, </w:t>
      </w:r>
      <w:r w:rsidRPr="00D34C4C">
        <w:rPr>
          <w:rFonts w:ascii="Times New Roman" w:hAnsi="Times New Roman" w:cs="Times New Roman"/>
          <w:i/>
          <w:iCs/>
        </w:rPr>
        <w:t>Australian Centre for Agriculture and Law</w:t>
      </w:r>
      <w:r w:rsidRPr="00D34C4C">
        <w:rPr>
          <w:rFonts w:ascii="Times New Roman" w:hAnsi="Times New Roman" w:cs="Times New Roman"/>
        </w:rPr>
        <w:t xml:space="preserve">, UNE (2003). See also: Williams, Prof. G, “OBITUARY: Bryan Pape and his Legacy to the Law”, (2014) vol 26 </w:t>
      </w:r>
      <w:r w:rsidRPr="00D34C4C">
        <w:rPr>
          <w:rFonts w:ascii="Times New Roman" w:hAnsi="Times New Roman" w:cs="Times New Roman"/>
          <w:i/>
          <w:iCs/>
        </w:rPr>
        <w:t>The Samuel Griffith Society</w:t>
      </w:r>
      <w:r w:rsidRPr="00D34C4C">
        <w:rPr>
          <w:rFonts w:ascii="Times New Roman" w:hAnsi="Times New Roman" w:cs="Times New Roman"/>
        </w:rPr>
        <w:t>.</w:t>
      </w:r>
    </w:p>
    <w:p w14:paraId="3C042FFF" w14:textId="77777777" w:rsidR="00C70E77" w:rsidRPr="00C70E77" w:rsidRDefault="00C70E77" w:rsidP="00D34C4C">
      <w:pPr>
        <w:pStyle w:val="ListParagraph"/>
        <w:rPr>
          <w:rFonts w:ascii="Times New Roman" w:hAnsi="Times New Roman" w:cs="Times New Roman"/>
          <w:lang w:val="en-AU"/>
        </w:rPr>
      </w:pPr>
    </w:p>
    <w:p w14:paraId="6808B673" w14:textId="77777777" w:rsidR="00D34C4C" w:rsidRPr="00D34C4C" w:rsidRDefault="00D34C4C" w:rsidP="00D34C4C">
      <w:pPr>
        <w:pStyle w:val="ListParagraph"/>
        <w:numPr>
          <w:ilvl w:val="0"/>
          <w:numId w:val="9"/>
        </w:numPr>
        <w:rPr>
          <w:rFonts w:ascii="Times New Roman" w:hAnsi="Times New Roman" w:cs="Times New Roman"/>
        </w:rPr>
      </w:pPr>
      <w:r w:rsidRPr="00D34C4C">
        <w:rPr>
          <w:rFonts w:ascii="Times New Roman" w:hAnsi="Times New Roman" w:cs="Times New Roman"/>
        </w:rPr>
        <w:t xml:space="preserve">Staley, Louise, “Property Rights in Western Australia: Time for a Changed Direction”, </w:t>
      </w:r>
      <w:r w:rsidRPr="00D34C4C">
        <w:rPr>
          <w:rFonts w:ascii="Times New Roman" w:hAnsi="Times New Roman" w:cs="Times New Roman"/>
          <w:i/>
          <w:iCs/>
        </w:rPr>
        <w:t>Institute of Public Affairs Occasional Paper</w:t>
      </w:r>
      <w:r w:rsidRPr="00D34C4C">
        <w:rPr>
          <w:rFonts w:ascii="Times New Roman" w:hAnsi="Times New Roman" w:cs="Times New Roman"/>
        </w:rPr>
        <w:t>, July 2006.</w:t>
      </w:r>
    </w:p>
    <w:p w14:paraId="0C07FFA2" w14:textId="528DA1D5" w:rsidR="00454CE5" w:rsidRDefault="00454CE5" w:rsidP="00D34C4C">
      <w:pPr>
        <w:rPr>
          <w:rFonts w:ascii="Times New Roman" w:hAnsi="Times New Roman" w:cs="Times New Roman"/>
        </w:rPr>
      </w:pPr>
    </w:p>
    <w:p w14:paraId="251409B7" w14:textId="77777777" w:rsidR="00D34C4C" w:rsidRPr="00D34C4C" w:rsidRDefault="00D34C4C" w:rsidP="00D34C4C">
      <w:pPr>
        <w:pStyle w:val="ListParagraph"/>
        <w:numPr>
          <w:ilvl w:val="0"/>
          <w:numId w:val="9"/>
        </w:numPr>
        <w:rPr>
          <w:rFonts w:ascii="Times New Roman" w:hAnsi="Times New Roman" w:cs="Times New Roman"/>
          <w:i/>
          <w:iCs/>
        </w:rPr>
      </w:pPr>
      <w:r w:rsidRPr="00D34C4C">
        <w:rPr>
          <w:rFonts w:ascii="Times New Roman" w:hAnsi="Times New Roman" w:cs="Times New Roman"/>
        </w:rPr>
        <w:t xml:space="preserve">Staley, Louise, “Reshaping the Landscape: The quiet erosion of property rights in Western Australia”, </w:t>
      </w:r>
      <w:r w:rsidRPr="00D34C4C">
        <w:rPr>
          <w:rFonts w:ascii="Times New Roman" w:hAnsi="Times New Roman" w:cs="Times New Roman"/>
          <w:i/>
          <w:iCs/>
        </w:rPr>
        <w:t xml:space="preserve">Institute of Public Affairs &amp; </w:t>
      </w:r>
      <w:proofErr w:type="spellStart"/>
      <w:r w:rsidRPr="00D34C4C">
        <w:rPr>
          <w:rFonts w:ascii="Times New Roman" w:hAnsi="Times New Roman" w:cs="Times New Roman"/>
          <w:i/>
          <w:iCs/>
        </w:rPr>
        <w:t>Mannkal</w:t>
      </w:r>
      <w:proofErr w:type="spellEnd"/>
      <w:r w:rsidRPr="00D34C4C">
        <w:rPr>
          <w:rFonts w:ascii="Times New Roman" w:hAnsi="Times New Roman" w:cs="Times New Roman"/>
          <w:i/>
          <w:iCs/>
        </w:rPr>
        <w:t xml:space="preserve"> Economic Education Foundation, Project Western Australia Discussion Paper</w:t>
      </w:r>
      <w:r w:rsidRPr="00D34C4C">
        <w:rPr>
          <w:rFonts w:ascii="Times New Roman" w:hAnsi="Times New Roman" w:cs="Times New Roman"/>
        </w:rPr>
        <w:t>, December 2007.</w:t>
      </w:r>
    </w:p>
    <w:p w14:paraId="295A0BA1" w14:textId="77777777" w:rsidR="00D34C4C" w:rsidRPr="00D34C4C" w:rsidRDefault="00D34C4C" w:rsidP="00D34C4C">
      <w:pPr>
        <w:rPr>
          <w:rFonts w:ascii="Times New Roman" w:hAnsi="Times New Roman" w:cs="Times New Roman"/>
          <w:i/>
          <w:iCs/>
        </w:rPr>
      </w:pPr>
    </w:p>
    <w:p w14:paraId="1E1FB0FA" w14:textId="77777777" w:rsidR="00D34C4C" w:rsidRPr="00D34C4C" w:rsidRDefault="00D34C4C" w:rsidP="00D34C4C">
      <w:pPr>
        <w:pStyle w:val="ListParagraph"/>
        <w:numPr>
          <w:ilvl w:val="0"/>
          <w:numId w:val="9"/>
        </w:numPr>
        <w:rPr>
          <w:rFonts w:ascii="Times New Roman" w:hAnsi="Times New Roman" w:cs="Times New Roman"/>
        </w:rPr>
      </w:pPr>
      <w:r w:rsidRPr="00D34C4C">
        <w:rPr>
          <w:rFonts w:ascii="Times New Roman" w:hAnsi="Times New Roman" w:cs="Times New Roman"/>
        </w:rPr>
        <w:t xml:space="preserve">Finlay, Lorraine --- "The Attack on Property Rights" [2010] </w:t>
      </w:r>
      <w:proofErr w:type="spellStart"/>
      <w:r w:rsidRPr="00D34C4C">
        <w:rPr>
          <w:rFonts w:ascii="Times New Roman" w:hAnsi="Times New Roman" w:cs="Times New Roman"/>
          <w:i/>
          <w:iCs/>
        </w:rPr>
        <w:t>SGSocUphAUCon</w:t>
      </w:r>
      <w:proofErr w:type="spellEnd"/>
      <w:r w:rsidRPr="00D34C4C">
        <w:rPr>
          <w:rFonts w:ascii="Times New Roman" w:hAnsi="Times New Roman" w:cs="Times New Roman"/>
          <w:i/>
          <w:iCs/>
        </w:rPr>
        <w:t xml:space="preserve"> </w:t>
      </w:r>
      <w:r w:rsidRPr="00D34C4C">
        <w:rPr>
          <w:rFonts w:ascii="Times New Roman" w:hAnsi="Times New Roman" w:cs="Times New Roman"/>
        </w:rPr>
        <w:t xml:space="preserve">6; (2010) 22 </w:t>
      </w:r>
      <w:r w:rsidRPr="00D34C4C">
        <w:rPr>
          <w:rFonts w:ascii="Times New Roman" w:hAnsi="Times New Roman" w:cs="Times New Roman"/>
          <w:i/>
          <w:iCs/>
        </w:rPr>
        <w:t>Upholding the Australian Constitution.</w:t>
      </w:r>
    </w:p>
    <w:p w14:paraId="0BFFD75E" w14:textId="77777777" w:rsidR="00D34C4C" w:rsidRPr="00D34C4C" w:rsidRDefault="00D34C4C" w:rsidP="00D34C4C">
      <w:pPr>
        <w:pStyle w:val="ListParagraph"/>
        <w:rPr>
          <w:rFonts w:ascii="Times New Roman" w:hAnsi="Times New Roman" w:cs="Times New Roman"/>
        </w:rPr>
      </w:pPr>
    </w:p>
    <w:p w14:paraId="3AAFAB66" w14:textId="77777777" w:rsidR="00D34C4C" w:rsidRPr="008C1A7E" w:rsidRDefault="00D34C4C" w:rsidP="00D34C4C">
      <w:pPr>
        <w:pStyle w:val="ListParagraph"/>
        <w:numPr>
          <w:ilvl w:val="0"/>
          <w:numId w:val="9"/>
        </w:numPr>
        <w:rPr>
          <w:rFonts w:ascii="Times New Roman" w:hAnsi="Times New Roman" w:cs="Times New Roman"/>
          <w:lang w:val="en-AU"/>
        </w:rPr>
      </w:pPr>
      <w:r w:rsidRPr="00D34C4C">
        <w:rPr>
          <w:rFonts w:ascii="Times New Roman" w:hAnsi="Times New Roman" w:cs="Times New Roman"/>
        </w:rPr>
        <w:t xml:space="preserve">Gadiel, Aaron, “Rezoning appeals in the Land and Environment Court: Overcoming arbitrary development prohibitions”, </w:t>
      </w:r>
      <w:r w:rsidRPr="00D34C4C">
        <w:rPr>
          <w:rFonts w:ascii="Times New Roman" w:hAnsi="Times New Roman" w:cs="Times New Roman"/>
          <w:i/>
          <w:iCs/>
        </w:rPr>
        <w:t>Mills Oakley</w:t>
      </w:r>
      <w:r w:rsidRPr="00D34C4C">
        <w:rPr>
          <w:rFonts w:ascii="Times New Roman" w:hAnsi="Times New Roman" w:cs="Times New Roman"/>
        </w:rPr>
        <w:t xml:space="preserve"> (</w:t>
      </w:r>
      <w:proofErr w:type="gramStart"/>
      <w:r w:rsidRPr="00D34C4C">
        <w:rPr>
          <w:rFonts w:ascii="Times New Roman" w:hAnsi="Times New Roman" w:cs="Times New Roman"/>
        </w:rPr>
        <w:t>July,</w:t>
      </w:r>
      <w:proofErr w:type="gramEnd"/>
      <w:r w:rsidRPr="00D34C4C">
        <w:rPr>
          <w:rFonts w:ascii="Times New Roman" w:hAnsi="Times New Roman" w:cs="Times New Roman"/>
        </w:rPr>
        <w:t xml:space="preserve"> 2020).</w:t>
      </w:r>
    </w:p>
    <w:p w14:paraId="6AED0392" w14:textId="77777777" w:rsidR="008C1A7E" w:rsidRPr="008C1A7E" w:rsidRDefault="008C1A7E" w:rsidP="008C1A7E">
      <w:pPr>
        <w:pStyle w:val="ListParagraph"/>
        <w:rPr>
          <w:rFonts w:ascii="Times New Roman" w:hAnsi="Times New Roman" w:cs="Times New Roman"/>
          <w:lang w:val="en-AU"/>
        </w:rPr>
      </w:pPr>
    </w:p>
    <w:p w14:paraId="5E652FF0" w14:textId="36CB7D52" w:rsidR="008C1A7E" w:rsidRPr="00D34C4C" w:rsidRDefault="008C1A7E" w:rsidP="00D34C4C">
      <w:pPr>
        <w:pStyle w:val="ListParagraph"/>
        <w:numPr>
          <w:ilvl w:val="0"/>
          <w:numId w:val="9"/>
        </w:numPr>
        <w:rPr>
          <w:rFonts w:ascii="Times New Roman" w:hAnsi="Times New Roman" w:cs="Times New Roman"/>
          <w:lang w:val="en-AU"/>
        </w:rPr>
      </w:pPr>
      <w:r w:rsidRPr="008C1A7E">
        <w:rPr>
          <w:rFonts w:ascii="Times New Roman" w:hAnsi="Times New Roman" w:cs="Times New Roman"/>
        </w:rPr>
        <w:t xml:space="preserve">“Ask Gadens”, </w:t>
      </w:r>
      <w:r w:rsidRPr="008C1A7E">
        <w:rPr>
          <w:rFonts w:ascii="Times New Roman" w:hAnsi="Times New Roman" w:cs="Times New Roman"/>
          <w:i/>
          <w:iCs/>
        </w:rPr>
        <w:t>Planning Institute of Australia</w:t>
      </w:r>
      <w:r w:rsidRPr="008C1A7E">
        <w:rPr>
          <w:rFonts w:ascii="Times New Roman" w:hAnsi="Times New Roman" w:cs="Times New Roman"/>
        </w:rPr>
        <w:t>, July 2013.</w:t>
      </w:r>
    </w:p>
    <w:p w14:paraId="52185EF6" w14:textId="77777777" w:rsidR="00D34C4C" w:rsidRDefault="00D34C4C" w:rsidP="00D34C4C">
      <w:pPr>
        <w:rPr>
          <w:rFonts w:ascii="Times New Roman" w:hAnsi="Times New Roman" w:cs="Times New Roman"/>
        </w:rPr>
      </w:pPr>
    </w:p>
    <w:p w14:paraId="553CEDE0" w14:textId="3B0C6960" w:rsidR="008C1A7E" w:rsidRDefault="008C1A7E" w:rsidP="00D34C4C">
      <w:pPr>
        <w:rPr>
          <w:rFonts w:ascii="Times New Roman" w:hAnsi="Times New Roman" w:cs="Times New Roman"/>
        </w:rPr>
      </w:pPr>
      <w:proofErr w:type="spellStart"/>
      <w:r>
        <w:rPr>
          <w:rFonts w:ascii="Times New Roman" w:hAnsi="Times New Roman" w:cs="Times New Roman"/>
        </w:rPr>
        <w:t>Gadens</w:t>
      </w:r>
      <w:proofErr w:type="spellEnd"/>
      <w:r>
        <w:rPr>
          <w:rFonts w:ascii="Times New Roman" w:hAnsi="Times New Roman" w:cs="Times New Roman"/>
        </w:rPr>
        <w:t xml:space="preserve"> observed:</w:t>
      </w:r>
    </w:p>
    <w:p w14:paraId="5ADF8AAC" w14:textId="77777777" w:rsidR="008C1A7E" w:rsidRDefault="008C1A7E" w:rsidP="00D34C4C">
      <w:pPr>
        <w:rPr>
          <w:rFonts w:ascii="Times New Roman" w:hAnsi="Times New Roman" w:cs="Times New Roman"/>
        </w:rPr>
      </w:pPr>
    </w:p>
    <w:p w14:paraId="353BDDE4" w14:textId="77777777" w:rsidR="008C1A7E" w:rsidRPr="008C1A7E" w:rsidRDefault="008C1A7E" w:rsidP="008C1A7E">
      <w:pPr>
        <w:ind w:left="567"/>
        <w:rPr>
          <w:rFonts w:ascii="Times New Roman" w:hAnsi="Times New Roman" w:cs="Times New Roman"/>
        </w:rPr>
      </w:pPr>
      <w:r w:rsidRPr="008C1A7E">
        <w:rPr>
          <w:rFonts w:ascii="Times New Roman" w:hAnsi="Times New Roman" w:cs="Times New Roman"/>
        </w:rPr>
        <w:t>“The [New South Wales] state government powers to downzone land are very broad. We suspect that there would be more outrage about the nature of these powers, but for the fact that, at any given point in time, only a small number of property owners are affected.”</w:t>
      </w:r>
    </w:p>
    <w:p w14:paraId="1CFB9D1E" w14:textId="77777777" w:rsidR="008C1A7E" w:rsidRDefault="008C1A7E" w:rsidP="00D34C4C">
      <w:pPr>
        <w:rPr>
          <w:rFonts w:ascii="Times New Roman" w:hAnsi="Times New Roman" w:cs="Times New Roman"/>
        </w:rPr>
      </w:pPr>
    </w:p>
    <w:p w14:paraId="31892B89" w14:textId="172CAB62" w:rsidR="00D34C4C" w:rsidRPr="00D34C4C" w:rsidRDefault="00D34C4C" w:rsidP="00D34C4C">
      <w:pPr>
        <w:rPr>
          <w:rFonts w:ascii="Times New Roman" w:hAnsi="Times New Roman" w:cs="Times New Roman"/>
        </w:rPr>
      </w:pPr>
      <w:r w:rsidRPr="00D34C4C">
        <w:rPr>
          <w:rFonts w:ascii="Times New Roman" w:hAnsi="Times New Roman" w:cs="Times New Roman"/>
        </w:rPr>
        <w:t xml:space="preserve">Indeed, </w:t>
      </w:r>
      <w:r w:rsidR="00D16C5D">
        <w:rPr>
          <w:rFonts w:ascii="Times New Roman" w:hAnsi="Times New Roman" w:cs="Times New Roman"/>
        </w:rPr>
        <w:t>S</w:t>
      </w:r>
      <w:r w:rsidRPr="00D34C4C">
        <w:rPr>
          <w:rFonts w:ascii="Times New Roman" w:hAnsi="Times New Roman" w:cs="Times New Roman"/>
        </w:rPr>
        <w:t xml:space="preserve">tate land use authorities have developed a culture of impunity which has not gone unnoticed, including by the High Court. In the 2004 </w:t>
      </w:r>
      <w:proofErr w:type="spellStart"/>
      <w:r w:rsidRPr="00D34C4C">
        <w:rPr>
          <w:rFonts w:ascii="Times New Roman" w:hAnsi="Times New Roman" w:cs="Times New Roman"/>
          <w:i/>
          <w:iCs/>
        </w:rPr>
        <w:t>Temwood</w:t>
      </w:r>
      <w:proofErr w:type="spellEnd"/>
      <w:r w:rsidRPr="00D34C4C">
        <w:rPr>
          <w:rFonts w:ascii="Times New Roman" w:hAnsi="Times New Roman" w:cs="Times New Roman"/>
          <w:i/>
          <w:iCs/>
        </w:rPr>
        <w:t xml:space="preserve"> Case</w:t>
      </w:r>
      <w:r w:rsidRPr="00D34C4C">
        <w:rPr>
          <w:rFonts w:ascii="Times New Roman" w:hAnsi="Times New Roman" w:cs="Times New Roman"/>
        </w:rPr>
        <w:t xml:space="preserve">, Callinan J </w:t>
      </w:r>
      <w:r w:rsidR="00D16C5D">
        <w:rPr>
          <w:rFonts w:ascii="Times New Roman" w:hAnsi="Times New Roman" w:cs="Times New Roman"/>
        </w:rPr>
        <w:t>found</w:t>
      </w:r>
      <w:r w:rsidRPr="00D34C4C">
        <w:rPr>
          <w:rFonts w:ascii="Times New Roman" w:hAnsi="Times New Roman" w:cs="Times New Roman"/>
        </w:rPr>
        <w:t>:</w:t>
      </w:r>
      <w:r w:rsidRPr="00D34C4C">
        <w:rPr>
          <w:rFonts w:ascii="Times New Roman" w:hAnsi="Times New Roman" w:cs="Times New Roman"/>
          <w:vertAlign w:val="superscript"/>
        </w:rPr>
        <w:footnoteReference w:id="94"/>
      </w:r>
      <w:r w:rsidRPr="00D34C4C">
        <w:rPr>
          <w:rFonts w:ascii="Times New Roman" w:hAnsi="Times New Roman" w:cs="Times New Roman"/>
        </w:rPr>
        <w:t xml:space="preserve"> </w:t>
      </w:r>
    </w:p>
    <w:p w14:paraId="5AAB4549" w14:textId="77777777" w:rsidR="00D34C4C" w:rsidRDefault="00D34C4C" w:rsidP="00D34C4C">
      <w:pPr>
        <w:pStyle w:val="ListParagraph"/>
        <w:ind w:left="0"/>
        <w:rPr>
          <w:rFonts w:ascii="Times New Roman" w:hAnsi="Times New Roman" w:cs="Times New Roman"/>
        </w:rPr>
      </w:pPr>
    </w:p>
    <w:p w14:paraId="7658070D" w14:textId="37372C4D" w:rsidR="00D34C4C" w:rsidRDefault="00D34C4C" w:rsidP="00D34C4C">
      <w:pPr>
        <w:pStyle w:val="ListParagraph"/>
        <w:ind w:left="567"/>
        <w:rPr>
          <w:rFonts w:ascii="Times New Roman" w:hAnsi="Times New Roman" w:cs="Times New Roman"/>
        </w:rPr>
      </w:pPr>
      <w:r w:rsidRPr="00D34C4C">
        <w:rPr>
          <w:rFonts w:ascii="Times New Roman" w:hAnsi="Times New Roman" w:cs="Times New Roman"/>
        </w:rPr>
        <w:t>“Although town planning Acts had been enacted in Australia from time to time in various rather rudimentary forms, sophisticated and detailed town planning enactments and procedures have only gradually evolved</w:t>
      </w:r>
      <w:r w:rsidRPr="00D34C4C">
        <w:rPr>
          <w:rFonts w:ascii="Times New Roman" w:hAnsi="Times New Roman" w:cs="Times New Roman"/>
          <w:b/>
          <w:bCs/>
          <w:vertAlign w:val="superscript"/>
        </w:rPr>
        <w:t>149</w:t>
      </w:r>
      <w:r w:rsidRPr="00D34C4C">
        <w:rPr>
          <w:rFonts w:ascii="Times New Roman" w:hAnsi="Times New Roman" w:cs="Times New Roman"/>
          <w:b/>
          <w:bCs/>
        </w:rPr>
        <w:t xml:space="preserve"> </w:t>
      </w:r>
      <w:r w:rsidRPr="00D34C4C">
        <w:rPr>
          <w:rFonts w:ascii="Times New Roman" w:hAnsi="Times New Roman" w:cs="Times New Roman"/>
        </w:rPr>
        <w:t xml:space="preserve">and, I would suggest, come to be well understood in this country in the last 30 or so years. During that period there has been a great increase in population, and in the development and subdivision of land to accommodate it. Over those years many instances have been noted of aggressive action, </w:t>
      </w:r>
      <w:r w:rsidRPr="00D34C4C">
        <w:rPr>
          <w:rFonts w:ascii="Times New Roman" w:hAnsi="Times New Roman" w:cs="Times New Roman"/>
        </w:rPr>
        <w:lastRenderedPageBreak/>
        <w:t>even impropriety, and excess of power on the part of planning authorities in regulating that development and subdivision</w:t>
      </w:r>
      <w:r w:rsidRPr="00D34C4C">
        <w:rPr>
          <w:rFonts w:ascii="Times New Roman" w:hAnsi="Times New Roman" w:cs="Times New Roman"/>
          <w:b/>
          <w:bCs/>
          <w:vertAlign w:val="superscript"/>
        </w:rPr>
        <w:t>150</w:t>
      </w:r>
      <w:r w:rsidRPr="00D34C4C">
        <w:rPr>
          <w:rFonts w:ascii="Times New Roman" w:hAnsi="Times New Roman" w:cs="Times New Roman"/>
        </w:rPr>
        <w:t>. Even the most cursory resort to planning law reports will throw up examples of that</w:t>
      </w:r>
      <w:r w:rsidRPr="00D34C4C">
        <w:rPr>
          <w:rFonts w:ascii="Times New Roman" w:hAnsi="Times New Roman" w:cs="Times New Roman"/>
          <w:b/>
          <w:bCs/>
          <w:vertAlign w:val="superscript"/>
        </w:rPr>
        <w:t>151</w:t>
      </w:r>
      <w:r w:rsidRPr="00D34C4C">
        <w:rPr>
          <w:rFonts w:ascii="Times New Roman" w:hAnsi="Times New Roman" w:cs="Times New Roman"/>
        </w:rPr>
        <w:t xml:space="preserve">. </w:t>
      </w:r>
    </w:p>
    <w:p w14:paraId="4390BE9C" w14:textId="77777777" w:rsidR="008C1A7E" w:rsidRPr="00D34C4C" w:rsidRDefault="008C1A7E" w:rsidP="00D34C4C">
      <w:pPr>
        <w:pStyle w:val="ListParagraph"/>
        <w:ind w:left="567"/>
        <w:rPr>
          <w:rFonts w:ascii="Times New Roman" w:hAnsi="Times New Roman" w:cs="Times New Roman"/>
        </w:rPr>
      </w:pPr>
    </w:p>
    <w:p w14:paraId="2A136739" w14:textId="77777777" w:rsidR="00D34C4C" w:rsidRDefault="00D34C4C" w:rsidP="00D34C4C">
      <w:pPr>
        <w:pStyle w:val="ListParagraph"/>
        <w:ind w:left="567"/>
        <w:rPr>
          <w:rFonts w:ascii="Times New Roman" w:hAnsi="Times New Roman" w:cs="Times New Roman"/>
        </w:rPr>
      </w:pPr>
      <w:r w:rsidRPr="00D34C4C">
        <w:rPr>
          <w:rFonts w:ascii="Times New Roman" w:hAnsi="Times New Roman" w:cs="Times New Roman"/>
          <w:b/>
          <w:bCs/>
          <w:vertAlign w:val="superscript"/>
        </w:rPr>
        <w:t>149</w:t>
      </w:r>
      <w:r w:rsidRPr="00D34C4C">
        <w:rPr>
          <w:rFonts w:ascii="Times New Roman" w:hAnsi="Times New Roman" w:cs="Times New Roman"/>
          <w:b/>
          <w:bCs/>
        </w:rPr>
        <w:t xml:space="preserve"> </w:t>
      </w:r>
      <w:r w:rsidRPr="00D34C4C">
        <w:rPr>
          <w:rFonts w:ascii="Times New Roman" w:hAnsi="Times New Roman" w:cs="Times New Roman"/>
        </w:rPr>
        <w:t xml:space="preserve">See Fogg, </w:t>
      </w:r>
      <w:r w:rsidRPr="00D34C4C">
        <w:rPr>
          <w:rFonts w:ascii="Times New Roman" w:hAnsi="Times New Roman" w:cs="Times New Roman"/>
          <w:i/>
          <w:iCs/>
        </w:rPr>
        <w:t>Australian Town Planning Law: Uniformity and Change</w:t>
      </w:r>
      <w:r w:rsidRPr="00D34C4C">
        <w:rPr>
          <w:rFonts w:ascii="Times New Roman" w:hAnsi="Times New Roman" w:cs="Times New Roman"/>
        </w:rPr>
        <w:t xml:space="preserve">, 2nd ed (rev) (1982) at 11-31. </w:t>
      </w:r>
    </w:p>
    <w:p w14:paraId="534DD997" w14:textId="77777777" w:rsidR="008C1A7E" w:rsidRPr="00D34C4C" w:rsidRDefault="008C1A7E" w:rsidP="00D34C4C">
      <w:pPr>
        <w:pStyle w:val="ListParagraph"/>
        <w:ind w:left="567"/>
        <w:rPr>
          <w:rFonts w:ascii="Times New Roman" w:hAnsi="Times New Roman" w:cs="Times New Roman"/>
        </w:rPr>
      </w:pPr>
    </w:p>
    <w:p w14:paraId="456BC5F5" w14:textId="77777777" w:rsidR="00D34C4C" w:rsidRDefault="00D34C4C" w:rsidP="00D34C4C">
      <w:pPr>
        <w:pStyle w:val="ListParagraph"/>
        <w:ind w:left="567"/>
        <w:rPr>
          <w:rFonts w:ascii="Times New Roman" w:hAnsi="Times New Roman" w:cs="Times New Roman"/>
        </w:rPr>
      </w:pPr>
      <w:proofErr w:type="gramStart"/>
      <w:r w:rsidRPr="00D34C4C">
        <w:rPr>
          <w:rFonts w:ascii="Times New Roman" w:hAnsi="Times New Roman" w:cs="Times New Roman"/>
          <w:b/>
          <w:bCs/>
          <w:vertAlign w:val="superscript"/>
        </w:rPr>
        <w:t>150</w:t>
      </w:r>
      <w:r w:rsidRPr="00D34C4C">
        <w:rPr>
          <w:rFonts w:ascii="Times New Roman" w:hAnsi="Times New Roman" w:cs="Times New Roman"/>
        </w:rPr>
        <w:t xml:space="preserve">  </w:t>
      </w:r>
      <w:r w:rsidRPr="00D34C4C">
        <w:rPr>
          <w:rFonts w:ascii="Times New Roman" w:hAnsi="Times New Roman" w:cs="Times New Roman"/>
          <w:i/>
          <w:iCs/>
        </w:rPr>
        <w:t>Prentice</w:t>
      </w:r>
      <w:proofErr w:type="gramEnd"/>
      <w:r w:rsidRPr="00D34C4C">
        <w:rPr>
          <w:rFonts w:ascii="Times New Roman" w:hAnsi="Times New Roman" w:cs="Times New Roman"/>
          <w:i/>
          <w:iCs/>
        </w:rPr>
        <w:t xml:space="preserve"> v Brisbane City Council</w:t>
      </w:r>
      <w:r w:rsidRPr="00D34C4C">
        <w:rPr>
          <w:rFonts w:ascii="Times New Roman" w:hAnsi="Times New Roman" w:cs="Times New Roman"/>
        </w:rPr>
        <w:t xml:space="preserve"> [1966] </w:t>
      </w:r>
      <w:proofErr w:type="spellStart"/>
      <w:r w:rsidRPr="00D34C4C">
        <w:rPr>
          <w:rFonts w:ascii="Times New Roman" w:hAnsi="Times New Roman" w:cs="Times New Roman"/>
        </w:rPr>
        <w:t>Qd</w:t>
      </w:r>
      <w:proofErr w:type="spellEnd"/>
      <w:r w:rsidRPr="00D34C4C">
        <w:rPr>
          <w:rFonts w:ascii="Times New Roman" w:hAnsi="Times New Roman" w:cs="Times New Roman"/>
        </w:rPr>
        <w:t xml:space="preserve"> R 394; </w:t>
      </w:r>
      <w:r w:rsidRPr="00D34C4C">
        <w:rPr>
          <w:rFonts w:ascii="Times New Roman" w:hAnsi="Times New Roman" w:cs="Times New Roman"/>
          <w:i/>
          <w:iCs/>
        </w:rPr>
        <w:t>Brisbane City Council v Mareen Development Pty Ltd</w:t>
      </w:r>
      <w:r w:rsidRPr="00D34C4C">
        <w:rPr>
          <w:rFonts w:ascii="Times New Roman" w:hAnsi="Times New Roman" w:cs="Times New Roman"/>
        </w:rPr>
        <w:t xml:space="preserve"> (1972) 46 ALJR 377; </w:t>
      </w:r>
      <w:r w:rsidRPr="00D34C4C">
        <w:rPr>
          <w:rFonts w:ascii="Times New Roman" w:hAnsi="Times New Roman" w:cs="Times New Roman"/>
          <w:i/>
          <w:iCs/>
        </w:rPr>
        <w:t xml:space="preserve">R v Toohey; Ex </w:t>
      </w:r>
      <w:proofErr w:type="spellStart"/>
      <w:r w:rsidRPr="00D34C4C">
        <w:rPr>
          <w:rFonts w:ascii="Times New Roman" w:hAnsi="Times New Roman" w:cs="Times New Roman"/>
          <w:i/>
          <w:iCs/>
        </w:rPr>
        <w:t>parte</w:t>
      </w:r>
      <w:proofErr w:type="spellEnd"/>
      <w:r w:rsidRPr="00D34C4C">
        <w:rPr>
          <w:rFonts w:ascii="Times New Roman" w:hAnsi="Times New Roman" w:cs="Times New Roman"/>
          <w:i/>
          <w:iCs/>
        </w:rPr>
        <w:t xml:space="preserve"> Northern Land Council</w:t>
      </w:r>
      <w:r w:rsidRPr="00D34C4C">
        <w:rPr>
          <w:rFonts w:ascii="Times New Roman" w:hAnsi="Times New Roman" w:cs="Times New Roman"/>
        </w:rPr>
        <w:t xml:space="preserve"> (1981) 151 CLR 170. A commission of inquiry (conducted by Bennett QC and established on 3 October 1966 by the Governor in Council of Queensland) inquired into the planning activities of the Brisbane City Council, a planning authority under Queensland enactments. The report of the Inquiry was made on 10 April 1967. It recorded many instances, not only of aggressive, but also of highly unreasonable and unlawful conduct by the Brisbane City Council in imposing conditions on subdivisional approvals or in refusing approvals altogether: see Queensland, Bennett QC, </w:t>
      </w:r>
      <w:r w:rsidRPr="00D34C4C">
        <w:rPr>
          <w:rFonts w:ascii="Times New Roman" w:hAnsi="Times New Roman" w:cs="Times New Roman"/>
          <w:i/>
          <w:iCs/>
        </w:rPr>
        <w:t>Report of the Brisbane City Council Subdivision Use and Development of Land Commission</w:t>
      </w:r>
      <w:r w:rsidRPr="00D34C4C">
        <w:rPr>
          <w:rFonts w:ascii="Times New Roman" w:hAnsi="Times New Roman" w:cs="Times New Roman"/>
        </w:rPr>
        <w:t xml:space="preserve">, June 1967 at 68-72. </w:t>
      </w:r>
    </w:p>
    <w:p w14:paraId="02EB77CE" w14:textId="77777777" w:rsidR="008C1A7E" w:rsidRPr="00D34C4C" w:rsidRDefault="008C1A7E" w:rsidP="00D34C4C">
      <w:pPr>
        <w:pStyle w:val="ListParagraph"/>
        <w:ind w:left="567"/>
        <w:rPr>
          <w:rFonts w:ascii="Times New Roman" w:hAnsi="Times New Roman" w:cs="Times New Roman"/>
        </w:rPr>
      </w:pPr>
    </w:p>
    <w:p w14:paraId="52961016" w14:textId="77777777" w:rsidR="00D34C4C" w:rsidRPr="00D34C4C" w:rsidRDefault="00D34C4C" w:rsidP="00D34C4C">
      <w:pPr>
        <w:pStyle w:val="ListParagraph"/>
        <w:ind w:left="567"/>
        <w:rPr>
          <w:rFonts w:ascii="Times New Roman" w:hAnsi="Times New Roman" w:cs="Times New Roman"/>
        </w:rPr>
      </w:pPr>
      <w:proofErr w:type="gramStart"/>
      <w:r w:rsidRPr="00D34C4C">
        <w:rPr>
          <w:rFonts w:ascii="Times New Roman" w:hAnsi="Times New Roman" w:cs="Times New Roman"/>
          <w:b/>
          <w:bCs/>
          <w:vertAlign w:val="superscript"/>
        </w:rPr>
        <w:t>151</w:t>
      </w:r>
      <w:r w:rsidRPr="00D34C4C">
        <w:rPr>
          <w:rFonts w:ascii="Times New Roman" w:hAnsi="Times New Roman" w:cs="Times New Roman"/>
        </w:rPr>
        <w:t xml:space="preserve">  See</w:t>
      </w:r>
      <w:proofErr w:type="gramEnd"/>
      <w:r w:rsidRPr="00D34C4C">
        <w:rPr>
          <w:rFonts w:ascii="Times New Roman" w:hAnsi="Times New Roman" w:cs="Times New Roman"/>
        </w:rPr>
        <w:t xml:space="preserve"> for example: </w:t>
      </w:r>
      <w:r w:rsidRPr="00D34C4C">
        <w:rPr>
          <w:rFonts w:ascii="Times New Roman" w:hAnsi="Times New Roman" w:cs="Times New Roman"/>
          <w:i/>
          <w:iCs/>
        </w:rPr>
        <w:t>Finlay v Brisbane City Council</w:t>
      </w:r>
      <w:r w:rsidRPr="00D34C4C">
        <w:rPr>
          <w:rFonts w:ascii="Times New Roman" w:hAnsi="Times New Roman" w:cs="Times New Roman"/>
        </w:rPr>
        <w:t xml:space="preserve"> (1978) 36 LGRA 352; </w:t>
      </w:r>
      <w:r w:rsidRPr="00D34C4C">
        <w:rPr>
          <w:rFonts w:ascii="Times New Roman" w:hAnsi="Times New Roman" w:cs="Times New Roman"/>
          <w:i/>
          <w:iCs/>
        </w:rPr>
        <w:t>Corsi v Johnstone Shire Council</w:t>
      </w:r>
      <w:r w:rsidRPr="00D34C4C">
        <w:rPr>
          <w:rFonts w:ascii="Times New Roman" w:hAnsi="Times New Roman" w:cs="Times New Roman"/>
        </w:rPr>
        <w:t xml:space="preserve"> (1979) 38 LGRA 316; </w:t>
      </w:r>
      <w:r w:rsidRPr="00D34C4C">
        <w:rPr>
          <w:rFonts w:ascii="Times New Roman" w:hAnsi="Times New Roman" w:cs="Times New Roman"/>
          <w:i/>
          <w:iCs/>
        </w:rPr>
        <w:t>Carroll v Brisbane City Council</w:t>
      </w:r>
      <w:r w:rsidRPr="00D34C4C">
        <w:rPr>
          <w:rFonts w:ascii="Times New Roman" w:hAnsi="Times New Roman" w:cs="Times New Roman"/>
        </w:rPr>
        <w:t xml:space="preserve"> (1981) 41 LGRA 446; </w:t>
      </w:r>
      <w:proofErr w:type="spellStart"/>
      <w:r w:rsidRPr="00D34C4C">
        <w:rPr>
          <w:rFonts w:ascii="Times New Roman" w:hAnsi="Times New Roman" w:cs="Times New Roman"/>
          <w:i/>
          <w:iCs/>
        </w:rPr>
        <w:t>Allsands</w:t>
      </w:r>
      <w:proofErr w:type="spellEnd"/>
      <w:r w:rsidRPr="00D34C4C">
        <w:rPr>
          <w:rFonts w:ascii="Times New Roman" w:hAnsi="Times New Roman" w:cs="Times New Roman"/>
          <w:i/>
          <w:iCs/>
        </w:rPr>
        <w:t xml:space="preserve"> Pty Ltd v Shoalhaven City Council</w:t>
      </w:r>
      <w:r w:rsidRPr="00D34C4C">
        <w:rPr>
          <w:rFonts w:ascii="Times New Roman" w:hAnsi="Times New Roman" w:cs="Times New Roman"/>
        </w:rPr>
        <w:t xml:space="preserve"> (1993) 78 LGERA 435; </w:t>
      </w:r>
      <w:r w:rsidRPr="00D34C4C">
        <w:rPr>
          <w:rFonts w:ascii="Times New Roman" w:hAnsi="Times New Roman" w:cs="Times New Roman"/>
          <w:i/>
          <w:iCs/>
        </w:rPr>
        <w:t>Trehy &amp; Ingold v Gosford City Council</w:t>
      </w:r>
      <w:r w:rsidRPr="00D34C4C">
        <w:rPr>
          <w:rFonts w:ascii="Times New Roman" w:hAnsi="Times New Roman" w:cs="Times New Roman"/>
        </w:rPr>
        <w:t xml:space="preserve"> (1995) 87 LGERA 262; </w:t>
      </w:r>
      <w:r w:rsidRPr="00D34C4C">
        <w:rPr>
          <w:rFonts w:ascii="Times New Roman" w:hAnsi="Times New Roman" w:cs="Times New Roman"/>
          <w:i/>
          <w:iCs/>
        </w:rPr>
        <w:t xml:space="preserve">Western Australian Planning Commission v </w:t>
      </w:r>
      <w:proofErr w:type="spellStart"/>
      <w:r w:rsidRPr="00D34C4C">
        <w:rPr>
          <w:rFonts w:ascii="Times New Roman" w:hAnsi="Times New Roman" w:cs="Times New Roman"/>
          <w:i/>
          <w:iCs/>
        </w:rPr>
        <w:t>Erujin</w:t>
      </w:r>
      <w:proofErr w:type="spellEnd"/>
      <w:r w:rsidRPr="00D34C4C">
        <w:rPr>
          <w:rFonts w:ascii="Times New Roman" w:hAnsi="Times New Roman" w:cs="Times New Roman"/>
          <w:i/>
          <w:iCs/>
        </w:rPr>
        <w:t xml:space="preserve"> Pty Ltd</w:t>
      </w:r>
      <w:r w:rsidRPr="00D34C4C">
        <w:rPr>
          <w:rFonts w:ascii="Times New Roman" w:hAnsi="Times New Roman" w:cs="Times New Roman"/>
        </w:rPr>
        <w:t xml:space="preserve"> (2001) 115 LGERA 24; </w:t>
      </w:r>
      <w:r w:rsidRPr="00D34C4C">
        <w:rPr>
          <w:rFonts w:ascii="Times New Roman" w:hAnsi="Times New Roman" w:cs="Times New Roman"/>
          <w:i/>
          <w:iCs/>
        </w:rPr>
        <w:t>Ben-Menashe v Ku-ring-gai Municipal Council</w:t>
      </w:r>
      <w:r w:rsidRPr="00D34C4C">
        <w:rPr>
          <w:rFonts w:ascii="Times New Roman" w:hAnsi="Times New Roman" w:cs="Times New Roman"/>
        </w:rPr>
        <w:t xml:space="preserve"> (2001) 115 LGERA 181.” </w:t>
      </w:r>
    </w:p>
    <w:p w14:paraId="5116E09B" w14:textId="77777777" w:rsidR="00D34C4C" w:rsidRPr="00D34C4C" w:rsidRDefault="00D34C4C" w:rsidP="00D34C4C">
      <w:pPr>
        <w:pStyle w:val="ListParagraph"/>
        <w:ind w:left="0"/>
        <w:rPr>
          <w:rFonts w:ascii="Times New Roman" w:hAnsi="Times New Roman" w:cs="Times New Roman"/>
        </w:rPr>
      </w:pPr>
    </w:p>
    <w:p w14:paraId="4DFED533" w14:textId="1FD238CE" w:rsidR="00477D3C" w:rsidRDefault="008C1A7E" w:rsidP="00494F24">
      <w:pPr>
        <w:rPr>
          <w:rFonts w:ascii="Times New Roman" w:hAnsi="Times New Roman" w:cs="Times New Roman"/>
        </w:rPr>
      </w:pPr>
      <w:r>
        <w:rPr>
          <w:rFonts w:ascii="Times New Roman" w:hAnsi="Times New Roman" w:cs="Times New Roman"/>
        </w:rPr>
        <w:t>These completely justified lawyerly concerns have until today gone unanswered. They all refer to restrictions by the States and their bodies politic (local government authorities) and their planning departments and other associated planning bodies which have an obstructive effect on the development of housing, as well as other land use</w:t>
      </w:r>
      <w:r w:rsidR="00D16C5D">
        <w:rPr>
          <w:rFonts w:ascii="Times New Roman" w:hAnsi="Times New Roman" w:cs="Times New Roman"/>
        </w:rPr>
        <w:t>s</w:t>
      </w:r>
      <w:r>
        <w:rPr>
          <w:rFonts w:ascii="Times New Roman" w:hAnsi="Times New Roman" w:cs="Times New Roman"/>
        </w:rPr>
        <w:t xml:space="preserve"> including agriculture, </w:t>
      </w:r>
      <w:r w:rsidR="00D16C5D">
        <w:rPr>
          <w:rFonts w:ascii="Times New Roman" w:hAnsi="Times New Roman" w:cs="Times New Roman"/>
        </w:rPr>
        <w:t xml:space="preserve">being reminiscent of Wickham’s “Rule of No-Law” and </w:t>
      </w:r>
      <w:r>
        <w:rPr>
          <w:rFonts w:ascii="Times New Roman" w:hAnsi="Times New Roman" w:cs="Times New Roman"/>
        </w:rPr>
        <w:t>leading to a chronic housing market disequilibrium.</w:t>
      </w:r>
    </w:p>
    <w:p w14:paraId="34F98AAA" w14:textId="77777777" w:rsidR="008C1A7E" w:rsidRDefault="008C1A7E" w:rsidP="00494F24">
      <w:pPr>
        <w:rPr>
          <w:rFonts w:ascii="Times New Roman" w:hAnsi="Times New Roman" w:cs="Times New Roman"/>
        </w:rPr>
      </w:pPr>
    </w:p>
    <w:p w14:paraId="69100FF5" w14:textId="72C2B71A" w:rsidR="00D16C5D" w:rsidRDefault="00D16C5D" w:rsidP="00494F24">
      <w:pPr>
        <w:rPr>
          <w:rFonts w:ascii="Times New Roman" w:hAnsi="Times New Roman" w:cs="Times New Roman"/>
        </w:rPr>
      </w:pPr>
      <w:r>
        <w:rPr>
          <w:rFonts w:ascii="Times New Roman" w:hAnsi="Times New Roman" w:cs="Times New Roman"/>
        </w:rPr>
        <w:t xml:space="preserve">So, these lawyers have identified the problem, if not the solution. The law of tenure by Crown grant of freehold estates is still good law, even if it is effectively forgotten or misunderstood and dismissed by many. </w:t>
      </w:r>
    </w:p>
    <w:p w14:paraId="4588E27D" w14:textId="77777777" w:rsidR="00477D3C" w:rsidRPr="00056E3F" w:rsidRDefault="00477D3C" w:rsidP="00494F24">
      <w:pPr>
        <w:rPr>
          <w:rFonts w:ascii="Times New Roman" w:hAnsi="Times New Roman" w:cs="Times New Roman"/>
        </w:rPr>
      </w:pPr>
    </w:p>
    <w:p w14:paraId="13663A24" w14:textId="77777777" w:rsidR="00487E7C" w:rsidRDefault="00487E7C" w:rsidP="00430385">
      <w:pPr>
        <w:rPr>
          <w:rFonts w:ascii="Times New Roman" w:hAnsi="Times New Roman" w:cs="Times New Roman"/>
          <w:b/>
          <w:bCs/>
        </w:rPr>
      </w:pPr>
    </w:p>
    <w:p w14:paraId="26B02D98" w14:textId="3B03948A" w:rsidR="00430385" w:rsidRPr="003100E6" w:rsidRDefault="00430385" w:rsidP="003100E6">
      <w:pPr>
        <w:jc w:val="center"/>
        <w:rPr>
          <w:rFonts w:ascii="Times New Roman" w:hAnsi="Times New Roman" w:cs="Times New Roman"/>
          <w:b/>
          <w:bCs/>
          <w:sz w:val="32"/>
          <w:szCs w:val="32"/>
        </w:rPr>
      </w:pPr>
      <w:r w:rsidRPr="003100E6">
        <w:rPr>
          <w:rFonts w:ascii="Times New Roman" w:hAnsi="Times New Roman" w:cs="Times New Roman"/>
          <w:b/>
          <w:bCs/>
          <w:sz w:val="32"/>
          <w:szCs w:val="32"/>
        </w:rPr>
        <w:t>Defending the Indefensible</w:t>
      </w:r>
    </w:p>
    <w:p w14:paraId="4FD1DB90" w14:textId="77777777" w:rsidR="00430385" w:rsidRDefault="00430385" w:rsidP="00430385">
      <w:pPr>
        <w:rPr>
          <w:rFonts w:ascii="Times New Roman" w:hAnsi="Times New Roman" w:cs="Times New Roman"/>
        </w:rPr>
      </w:pPr>
    </w:p>
    <w:p w14:paraId="026E76EF" w14:textId="128425BC" w:rsidR="004F5B22" w:rsidRPr="008A38D2" w:rsidRDefault="004F5B22" w:rsidP="004F5B22">
      <w:pPr>
        <w:pStyle w:val="Default"/>
      </w:pPr>
      <w:r w:rsidRPr="008A38D2">
        <w:t>The common law with respect to the law of tenure by Crown grant of freehold estates in Australia is long-established and clear. However, contemporary practitioners have overlooked its critical importance in relation to contemporary land use and the proprietary rights of landowners</w:t>
      </w:r>
      <w:r w:rsidR="00E44590">
        <w:t>, including their ability to develop housing.</w:t>
      </w:r>
    </w:p>
    <w:p w14:paraId="62D56A3E" w14:textId="77777777" w:rsidR="004F5B22" w:rsidRPr="008A38D2" w:rsidRDefault="004F5B22" w:rsidP="004F5B22">
      <w:pPr>
        <w:pStyle w:val="Default"/>
      </w:pPr>
    </w:p>
    <w:p w14:paraId="0213F17C" w14:textId="0003FDB1" w:rsidR="004F5B22" w:rsidRPr="004F5B22" w:rsidRDefault="004F5B22" w:rsidP="004F5B22">
      <w:pPr>
        <w:rPr>
          <w:rFonts w:ascii="Times New Roman" w:hAnsi="Times New Roman" w:cs="Times New Roman"/>
        </w:rPr>
      </w:pPr>
      <w:r w:rsidRPr="004F5B22">
        <w:rPr>
          <w:rFonts w:ascii="Times New Roman" w:hAnsi="Times New Roman" w:cs="Times New Roman"/>
        </w:rPr>
        <w:t xml:space="preserve">This, it must be said, is not the result of any policy </w:t>
      </w:r>
      <w:r>
        <w:rPr>
          <w:rFonts w:ascii="Times New Roman" w:hAnsi="Times New Roman" w:cs="Times New Roman"/>
        </w:rPr>
        <w:t>of the legal profession</w:t>
      </w:r>
      <w:r w:rsidR="00895D29">
        <w:rPr>
          <w:rFonts w:ascii="Times New Roman" w:hAnsi="Times New Roman" w:cs="Times New Roman"/>
        </w:rPr>
        <w:t xml:space="preserve"> </w:t>
      </w:r>
      <w:r w:rsidRPr="004F5B22">
        <w:rPr>
          <w:rFonts w:ascii="Times New Roman" w:hAnsi="Times New Roman" w:cs="Times New Roman"/>
        </w:rPr>
        <w:t>to do so, but rather simply due, with respect, to a passive evolution of ignorance over many decades.</w:t>
      </w:r>
      <w:r w:rsidR="00895D29">
        <w:rPr>
          <w:rFonts w:ascii="Times New Roman" w:hAnsi="Times New Roman" w:cs="Times New Roman"/>
        </w:rPr>
        <w:t xml:space="preserve"> This process might have been inadvertently encouraged by the very success of Torrens title, which from a routine conveyancing perspective</w:t>
      </w:r>
      <w:r w:rsidR="00A64C0B">
        <w:rPr>
          <w:rFonts w:ascii="Times New Roman" w:hAnsi="Times New Roman" w:cs="Times New Roman"/>
        </w:rPr>
        <w:t xml:space="preserve"> </w:t>
      </w:r>
      <w:r w:rsidR="006F0744">
        <w:rPr>
          <w:rFonts w:ascii="Times New Roman" w:hAnsi="Times New Roman" w:cs="Times New Roman"/>
        </w:rPr>
        <w:t xml:space="preserve">of vendor and purchaser </w:t>
      </w:r>
      <w:r w:rsidR="00895D29">
        <w:rPr>
          <w:rFonts w:ascii="Times New Roman" w:hAnsi="Times New Roman" w:cs="Times New Roman"/>
        </w:rPr>
        <w:t xml:space="preserve">(although not as a matter of </w:t>
      </w:r>
      <w:r w:rsidR="00895D29">
        <w:rPr>
          <w:rFonts w:ascii="Times New Roman" w:hAnsi="Times New Roman" w:cs="Times New Roman"/>
        </w:rPr>
        <w:lastRenderedPageBreak/>
        <w:t>law), has broken the links between the vendor proprietor and the original grant of the estate itself.</w:t>
      </w:r>
    </w:p>
    <w:p w14:paraId="43788AB7" w14:textId="77777777" w:rsidR="004F5B22" w:rsidRDefault="004F5B22" w:rsidP="005707EC">
      <w:pPr>
        <w:rPr>
          <w:rFonts w:ascii="Times New Roman" w:hAnsi="Times New Roman" w:cs="Times New Roman"/>
        </w:rPr>
      </w:pPr>
    </w:p>
    <w:p w14:paraId="67434AEE" w14:textId="1F4AF7E8" w:rsidR="005707EC" w:rsidRDefault="004F5B22" w:rsidP="005707EC">
      <w:pPr>
        <w:rPr>
          <w:rFonts w:ascii="Times New Roman" w:hAnsi="Times New Roman" w:cs="Times New Roman"/>
        </w:rPr>
      </w:pPr>
      <w:r>
        <w:rPr>
          <w:rFonts w:ascii="Times New Roman" w:hAnsi="Times New Roman" w:cs="Times New Roman"/>
        </w:rPr>
        <w:t>F</w:t>
      </w:r>
      <w:r w:rsidR="005707EC">
        <w:rPr>
          <w:rFonts w:ascii="Times New Roman" w:hAnsi="Times New Roman" w:cs="Times New Roman"/>
        </w:rPr>
        <w:t>ee simple</w:t>
      </w:r>
      <w:r w:rsidR="005707EC" w:rsidRPr="005707EC">
        <w:rPr>
          <w:rFonts w:ascii="Times New Roman" w:hAnsi="Times New Roman" w:cs="Times New Roman"/>
        </w:rPr>
        <w:t xml:space="preserve"> tenure has been seen in some quarters, in more recent times, as something vastly diminished, and has even been dismissed, in the Federal Court, as a mere “formality”. </w:t>
      </w:r>
      <w:r w:rsidR="005707EC">
        <w:rPr>
          <w:rFonts w:ascii="Times New Roman" w:hAnsi="Times New Roman" w:cs="Times New Roman"/>
        </w:rPr>
        <w:t xml:space="preserve">The view that Parliament by legislation can override the common law is however in this context a gross overgeneralisation that one might </w:t>
      </w:r>
      <w:r w:rsidR="00446344">
        <w:rPr>
          <w:rFonts w:ascii="Times New Roman" w:hAnsi="Times New Roman" w:cs="Times New Roman"/>
        </w:rPr>
        <w:t>tolerantly</w:t>
      </w:r>
      <w:r w:rsidR="005707EC">
        <w:rPr>
          <w:rFonts w:ascii="Times New Roman" w:hAnsi="Times New Roman" w:cs="Times New Roman"/>
        </w:rPr>
        <w:t xml:space="preserve"> expect from a </w:t>
      </w:r>
      <w:proofErr w:type="gramStart"/>
      <w:r w:rsidR="005707EC">
        <w:rPr>
          <w:rFonts w:ascii="Times New Roman" w:hAnsi="Times New Roman" w:cs="Times New Roman"/>
        </w:rPr>
        <w:t>first year</w:t>
      </w:r>
      <w:proofErr w:type="gramEnd"/>
      <w:r w:rsidR="005707EC">
        <w:rPr>
          <w:rFonts w:ascii="Times New Roman" w:hAnsi="Times New Roman" w:cs="Times New Roman"/>
        </w:rPr>
        <w:t xml:space="preserve"> law student. </w:t>
      </w:r>
    </w:p>
    <w:p w14:paraId="79E395BC" w14:textId="77777777" w:rsidR="005707EC" w:rsidRPr="005707EC" w:rsidRDefault="005707EC" w:rsidP="005707EC">
      <w:pPr>
        <w:rPr>
          <w:rFonts w:ascii="Times New Roman" w:hAnsi="Times New Roman" w:cs="Times New Roman"/>
        </w:rPr>
      </w:pPr>
    </w:p>
    <w:p w14:paraId="73425653" w14:textId="33D4C036" w:rsidR="00D8331C" w:rsidRPr="00D8331C" w:rsidRDefault="00D8331C" w:rsidP="005707EC">
      <w:pPr>
        <w:rPr>
          <w:rFonts w:ascii="Times New Roman" w:hAnsi="Times New Roman" w:cs="Times New Roman"/>
        </w:rPr>
      </w:pPr>
      <w:r>
        <w:rPr>
          <w:rFonts w:ascii="Times New Roman" w:hAnsi="Times New Roman" w:cs="Times New Roman"/>
        </w:rPr>
        <w:t xml:space="preserve">The nature and existence of the </w:t>
      </w:r>
      <w:r w:rsidRPr="00D8331C">
        <w:rPr>
          <w:rFonts w:ascii="Times New Roman" w:hAnsi="Times New Roman" w:cs="Times New Roman"/>
        </w:rPr>
        <w:t>Great Productivity Innovation #1: The Estate in Fee Simple</w:t>
      </w:r>
      <w:r>
        <w:rPr>
          <w:rFonts w:ascii="Times New Roman" w:hAnsi="Times New Roman" w:cs="Times New Roman"/>
        </w:rPr>
        <w:t xml:space="preserve"> is set out by the authority of superior courts as outlined above. To have any validity in law, any argument dismissing same must be supported by sound legal authority – which </w:t>
      </w:r>
      <w:r w:rsidR="00D0708B">
        <w:rPr>
          <w:rFonts w:ascii="Times New Roman" w:hAnsi="Times New Roman" w:cs="Times New Roman"/>
        </w:rPr>
        <w:t xml:space="preserve">is impossible because it </w:t>
      </w:r>
      <w:r>
        <w:rPr>
          <w:rFonts w:ascii="Times New Roman" w:hAnsi="Times New Roman" w:cs="Times New Roman"/>
        </w:rPr>
        <w:t>does not exist.</w:t>
      </w:r>
    </w:p>
    <w:p w14:paraId="59445091" w14:textId="77777777" w:rsidR="00D8331C" w:rsidRDefault="00D8331C" w:rsidP="005707EC">
      <w:pPr>
        <w:rPr>
          <w:rFonts w:ascii="Times New Roman" w:hAnsi="Times New Roman" w:cs="Times New Roman"/>
        </w:rPr>
      </w:pPr>
    </w:p>
    <w:p w14:paraId="2F8B446B" w14:textId="52F6987A" w:rsidR="00477D3C" w:rsidRDefault="005707EC" w:rsidP="005707EC">
      <w:pPr>
        <w:rPr>
          <w:rFonts w:ascii="Times New Roman" w:hAnsi="Times New Roman" w:cs="Times New Roman"/>
        </w:rPr>
      </w:pPr>
      <w:r w:rsidRPr="005707EC">
        <w:rPr>
          <w:rFonts w:ascii="Times New Roman" w:hAnsi="Times New Roman" w:cs="Times New Roman"/>
        </w:rPr>
        <w:t xml:space="preserve">Governments and others who support the view that </w:t>
      </w:r>
      <w:r w:rsidR="004F5B22">
        <w:rPr>
          <w:rFonts w:ascii="Times New Roman" w:hAnsi="Times New Roman" w:cs="Times New Roman"/>
        </w:rPr>
        <w:t>States</w:t>
      </w:r>
      <w:r w:rsidRPr="005707EC">
        <w:rPr>
          <w:rFonts w:ascii="Times New Roman" w:hAnsi="Times New Roman" w:cs="Times New Roman"/>
        </w:rPr>
        <w:t xml:space="preserve"> may injuriously affect</w:t>
      </w:r>
      <w:r w:rsidR="004F5B22">
        <w:rPr>
          <w:rFonts w:ascii="Times New Roman" w:hAnsi="Times New Roman" w:cs="Times New Roman"/>
        </w:rPr>
        <w:t>/sterilise</w:t>
      </w:r>
      <w:r w:rsidRPr="005707EC">
        <w:rPr>
          <w:rFonts w:ascii="Times New Roman" w:hAnsi="Times New Roman" w:cs="Times New Roman"/>
        </w:rPr>
        <w:t xml:space="preserve"> private land without being required to pay any compensation cite various authorities which, when properly examined, fail to stand up to scrutiny.</w:t>
      </w:r>
      <w:r w:rsidR="00446344">
        <w:rPr>
          <w:rFonts w:ascii="Times New Roman" w:hAnsi="Times New Roman" w:cs="Times New Roman"/>
        </w:rPr>
        <w:t xml:space="preserve"> Here follows some such scrutiny.</w:t>
      </w:r>
    </w:p>
    <w:p w14:paraId="48DB9E90" w14:textId="77777777" w:rsidR="00446344" w:rsidRDefault="00446344" w:rsidP="005707EC">
      <w:pPr>
        <w:rPr>
          <w:rFonts w:ascii="Times New Roman" w:hAnsi="Times New Roman" w:cs="Times New Roman"/>
        </w:rPr>
      </w:pPr>
    </w:p>
    <w:p w14:paraId="4B8DBE65" w14:textId="0B3F9CAE" w:rsidR="00446344" w:rsidRPr="00446344" w:rsidRDefault="00446344" w:rsidP="003100E6">
      <w:pPr>
        <w:jc w:val="center"/>
        <w:rPr>
          <w:rFonts w:ascii="Times New Roman" w:hAnsi="Times New Roman" w:cs="Times New Roman"/>
        </w:rPr>
      </w:pPr>
      <w:r w:rsidRPr="003100E6">
        <w:rPr>
          <w:rFonts w:ascii="Times New Roman" w:hAnsi="Times New Roman" w:cs="Times New Roman"/>
          <w:b/>
          <w:bCs/>
          <w:i/>
          <w:iCs/>
          <w:sz w:val="28"/>
          <w:szCs w:val="28"/>
        </w:rPr>
        <w:t>The Russell Review</w:t>
      </w:r>
      <w:r>
        <w:rPr>
          <w:rStyle w:val="FootnoteReference"/>
          <w:rFonts w:ascii="Times New Roman" w:hAnsi="Times New Roman" w:cs="Times New Roman"/>
          <w:i/>
          <w:iCs/>
        </w:rPr>
        <w:footnoteReference w:id="95"/>
      </w:r>
    </w:p>
    <w:p w14:paraId="02337EAC" w14:textId="77777777" w:rsidR="00446344" w:rsidRDefault="00446344" w:rsidP="005707EC">
      <w:pPr>
        <w:rPr>
          <w:rFonts w:ascii="Times New Roman" w:hAnsi="Times New Roman" w:cs="Times New Roman"/>
        </w:rPr>
      </w:pPr>
    </w:p>
    <w:p w14:paraId="6EFD0D62" w14:textId="213996FE" w:rsidR="00446344" w:rsidRDefault="00446344" w:rsidP="005707EC">
      <w:pPr>
        <w:rPr>
          <w:rFonts w:ascii="Times New Roman" w:hAnsi="Times New Roman" w:cs="Times New Roman"/>
        </w:rPr>
      </w:pPr>
      <w:r w:rsidRPr="00446344">
        <w:rPr>
          <w:rFonts w:ascii="Times New Roman" w:hAnsi="Times New Roman" w:cs="Times New Roman"/>
          <w:lang w:val="en-AU"/>
        </w:rPr>
        <w:t>In 2012, the New South Wales Government commissioned David Russell SC to examine the State's just terms compensation legislation as it applies to real property rights.</w:t>
      </w:r>
      <w:r w:rsidRPr="00446344">
        <w:rPr>
          <w:rFonts w:ascii="Times New Roman" w:eastAsia="Times New Roman" w:hAnsi="Times New Roman" w:cs="Times New Roman"/>
          <w:lang w:eastAsia="en-GB"/>
        </w:rPr>
        <w:t xml:space="preserve"> </w:t>
      </w:r>
      <w:r w:rsidRPr="00446344">
        <w:rPr>
          <w:rFonts w:ascii="Times New Roman" w:hAnsi="Times New Roman" w:cs="Times New Roman"/>
        </w:rPr>
        <w:t>The first term of reference of the Russell Review</w:t>
      </w:r>
      <w:r w:rsidRPr="00446344">
        <w:rPr>
          <w:rFonts w:ascii="Times New Roman" w:hAnsi="Times New Roman" w:cs="Times New Roman"/>
          <w:vertAlign w:val="superscript"/>
        </w:rPr>
        <w:footnoteReference w:id="96"/>
      </w:r>
      <w:r w:rsidRPr="00446344">
        <w:rPr>
          <w:rFonts w:ascii="Times New Roman" w:hAnsi="Times New Roman" w:cs="Times New Roman"/>
        </w:rPr>
        <w:t xml:space="preserve"> was to “define and clarify what real property rights or interests in real property are”.</w:t>
      </w:r>
    </w:p>
    <w:p w14:paraId="1D28B36F" w14:textId="77777777" w:rsidR="00446344" w:rsidRDefault="00446344" w:rsidP="005707EC">
      <w:pPr>
        <w:rPr>
          <w:rFonts w:ascii="Times New Roman" w:hAnsi="Times New Roman" w:cs="Times New Roman"/>
        </w:rPr>
      </w:pPr>
    </w:p>
    <w:p w14:paraId="4FEB7ADB" w14:textId="75F7E601" w:rsidR="00446344" w:rsidRDefault="00446344" w:rsidP="005707EC">
      <w:pPr>
        <w:rPr>
          <w:rFonts w:ascii="Times New Roman" w:hAnsi="Times New Roman" w:cs="Times New Roman"/>
        </w:rPr>
      </w:pPr>
      <w:r>
        <w:rPr>
          <w:rFonts w:ascii="Times New Roman" w:hAnsi="Times New Roman" w:cs="Times New Roman"/>
        </w:rPr>
        <w:t xml:space="preserve">The Russell Review concluded: </w:t>
      </w:r>
    </w:p>
    <w:p w14:paraId="1D335C23" w14:textId="77777777" w:rsidR="00446344" w:rsidRDefault="00446344" w:rsidP="005707EC">
      <w:pPr>
        <w:rPr>
          <w:rFonts w:ascii="Times New Roman" w:hAnsi="Times New Roman" w:cs="Times New Roman"/>
        </w:rPr>
      </w:pPr>
    </w:p>
    <w:p w14:paraId="0D8D0590" w14:textId="4F09B2AF" w:rsidR="00446344" w:rsidRPr="00446344" w:rsidRDefault="00446344" w:rsidP="00446344">
      <w:pPr>
        <w:ind w:left="567"/>
        <w:rPr>
          <w:rFonts w:ascii="Times New Roman" w:hAnsi="Times New Roman" w:cs="Times New Roman"/>
        </w:rPr>
      </w:pPr>
      <w:r>
        <w:rPr>
          <w:rFonts w:ascii="Times New Roman" w:hAnsi="Times New Roman" w:cs="Times New Roman"/>
        </w:rPr>
        <w:t>“</w:t>
      </w:r>
      <w:r w:rsidRPr="00446344">
        <w:rPr>
          <w:rFonts w:ascii="Times New Roman" w:hAnsi="Times New Roman" w:cs="Times New Roman"/>
        </w:rPr>
        <w:t>Each State Parliament may enact legislation to compulsorily acquire land with or without the payment of compensation or with reduced compensation. [Commonwealth v New South Wales (1915) 20 CLR 54].”</w:t>
      </w:r>
    </w:p>
    <w:p w14:paraId="19848FCA" w14:textId="77777777" w:rsidR="00446344" w:rsidRDefault="00446344" w:rsidP="00446344">
      <w:pPr>
        <w:ind w:left="567"/>
        <w:rPr>
          <w:rFonts w:ascii="Times New Roman" w:hAnsi="Times New Roman" w:cs="Times New Roman"/>
        </w:rPr>
      </w:pPr>
    </w:p>
    <w:p w14:paraId="118422AB" w14:textId="55D601FD" w:rsidR="0053302B" w:rsidRDefault="0053302B" w:rsidP="0053302B">
      <w:pPr>
        <w:rPr>
          <w:rFonts w:ascii="Times New Roman" w:hAnsi="Times New Roman" w:cs="Times New Roman"/>
        </w:rPr>
      </w:pPr>
      <w:r w:rsidRPr="0053302B">
        <w:rPr>
          <w:rFonts w:ascii="Times New Roman" w:hAnsi="Times New Roman" w:cs="Times New Roman"/>
        </w:rPr>
        <w:t>The only judicial authority cited for this conclusion by the Russell Review is (incorrectly</w:t>
      </w:r>
      <w:r w:rsidR="002330E6">
        <w:rPr>
          <w:rFonts w:ascii="Times New Roman" w:hAnsi="Times New Roman" w:cs="Times New Roman"/>
        </w:rPr>
        <w:t xml:space="preserve"> cited</w:t>
      </w:r>
      <w:r w:rsidRPr="0053302B">
        <w:rPr>
          <w:rFonts w:ascii="Times New Roman" w:hAnsi="Times New Roman" w:cs="Times New Roman"/>
        </w:rPr>
        <w:t xml:space="preserve">, with the plaintiff and defendant transposed) </w:t>
      </w:r>
      <w:r w:rsidR="002330E6">
        <w:rPr>
          <w:rFonts w:ascii="Times New Roman" w:hAnsi="Times New Roman" w:cs="Times New Roman"/>
        </w:rPr>
        <w:t>“</w:t>
      </w:r>
      <w:r w:rsidRPr="0053302B">
        <w:rPr>
          <w:rFonts w:ascii="Times New Roman" w:hAnsi="Times New Roman" w:cs="Times New Roman"/>
          <w:i/>
          <w:iCs/>
        </w:rPr>
        <w:t>Commonwealth v New South Wales</w:t>
      </w:r>
      <w:r w:rsidR="002330E6">
        <w:rPr>
          <w:rFonts w:ascii="Times New Roman" w:hAnsi="Times New Roman" w:cs="Times New Roman"/>
          <w:i/>
          <w:iCs/>
        </w:rPr>
        <w:t>”</w:t>
      </w:r>
      <w:r w:rsidRPr="0053302B">
        <w:rPr>
          <w:rFonts w:ascii="Times New Roman" w:hAnsi="Times New Roman" w:cs="Times New Roman"/>
          <w:i/>
          <w:iCs/>
          <w:vertAlign w:val="superscript"/>
        </w:rPr>
        <w:footnoteReference w:id="97"/>
      </w:r>
      <w:r w:rsidRPr="0053302B">
        <w:rPr>
          <w:rFonts w:ascii="Times New Roman" w:hAnsi="Times New Roman" w:cs="Times New Roman"/>
        </w:rPr>
        <w:t xml:space="preserve">. Yet this is a case about </w:t>
      </w:r>
      <w:r w:rsidRPr="0053302B">
        <w:rPr>
          <w:rFonts w:ascii="Times New Roman" w:hAnsi="Times New Roman" w:cs="Times New Roman"/>
          <w:i/>
          <w:iCs/>
        </w:rPr>
        <w:t>chattels</w:t>
      </w:r>
      <w:r w:rsidRPr="0053302B">
        <w:rPr>
          <w:rFonts w:ascii="Times New Roman" w:hAnsi="Times New Roman" w:cs="Times New Roman"/>
        </w:rPr>
        <w:t xml:space="preserve"> – namely wheat – not real property. Wheat, like cars, handbags and melons, for example, is a </w:t>
      </w:r>
      <w:r w:rsidRPr="0053302B">
        <w:rPr>
          <w:rFonts w:ascii="Times New Roman" w:hAnsi="Times New Roman" w:cs="Times New Roman"/>
          <w:i/>
          <w:iCs/>
        </w:rPr>
        <w:t>chattel personal</w:t>
      </w:r>
      <w:r w:rsidRPr="0053302B">
        <w:rPr>
          <w:rFonts w:ascii="Times New Roman" w:hAnsi="Times New Roman" w:cs="Times New Roman"/>
        </w:rPr>
        <w:t xml:space="preserve">. </w:t>
      </w:r>
      <w:r w:rsidR="00805191">
        <w:rPr>
          <w:rFonts w:ascii="Times New Roman" w:hAnsi="Times New Roman" w:cs="Times New Roman"/>
        </w:rPr>
        <w:t>It is not</w:t>
      </w:r>
      <w:r w:rsidRPr="0053302B">
        <w:rPr>
          <w:rFonts w:ascii="Times New Roman" w:hAnsi="Times New Roman" w:cs="Times New Roman"/>
        </w:rPr>
        <w:t xml:space="preserve"> “real property” as epitomised by an estate in fee simple. Indeed, the High Court case cited is popularly referred to in superior court judgments as “the </w:t>
      </w:r>
      <w:r w:rsidRPr="0053302B">
        <w:rPr>
          <w:rFonts w:ascii="Times New Roman" w:hAnsi="Times New Roman" w:cs="Times New Roman"/>
          <w:i/>
          <w:iCs/>
        </w:rPr>
        <w:t>Wheat Case</w:t>
      </w:r>
      <w:r w:rsidRPr="0053302B">
        <w:rPr>
          <w:rFonts w:ascii="Times New Roman" w:hAnsi="Times New Roman" w:cs="Times New Roman"/>
        </w:rPr>
        <w:t>”.</w:t>
      </w:r>
    </w:p>
    <w:p w14:paraId="4FC42EE9" w14:textId="77777777" w:rsidR="00805191" w:rsidRPr="0053302B" w:rsidRDefault="00805191" w:rsidP="0053302B">
      <w:pPr>
        <w:rPr>
          <w:rFonts w:ascii="Times New Roman" w:hAnsi="Times New Roman" w:cs="Times New Roman"/>
        </w:rPr>
      </w:pPr>
    </w:p>
    <w:p w14:paraId="7F0E5F98" w14:textId="7F08FFAC" w:rsidR="002330E6" w:rsidRDefault="002330E6" w:rsidP="002330E6">
      <w:pPr>
        <w:pStyle w:val="Default"/>
      </w:pPr>
      <w:r>
        <w:t>The Russell Review, in relation to New South Wales</w:t>
      </w:r>
      <w:r w:rsidR="00E44590">
        <w:t>,</w:t>
      </w:r>
      <w:r>
        <w:t xml:space="preserve"> failed to reconcile the law of tenure by Crown grant of </w:t>
      </w:r>
      <w:r w:rsidR="00F00E3B">
        <w:t>fee simple</w:t>
      </w:r>
      <w:r>
        <w:t xml:space="preserve"> estates </w:t>
      </w:r>
      <w:r w:rsidR="00E44590">
        <w:t xml:space="preserve">on the one hand, </w:t>
      </w:r>
      <w:r>
        <w:t>with restrictive land use legislation</w:t>
      </w:r>
      <w:r w:rsidR="00E44590">
        <w:t xml:space="preserve"> on the other:</w:t>
      </w:r>
      <w:r>
        <w:t xml:space="preserve"> even the mere existence of the former </w:t>
      </w:r>
      <w:r w:rsidR="00F00E3B">
        <w:t xml:space="preserve">not </w:t>
      </w:r>
      <w:r>
        <w:t xml:space="preserve">being recognised. </w:t>
      </w:r>
      <w:r w:rsidR="006A4ED4">
        <w:t>This would be shocking, except that the same failure has been endlessly repeated since the mid-20</w:t>
      </w:r>
      <w:r w:rsidR="006A4ED4" w:rsidRPr="006A4ED4">
        <w:rPr>
          <w:vertAlign w:val="superscript"/>
        </w:rPr>
        <w:t>th</w:t>
      </w:r>
      <w:r w:rsidR="006A4ED4">
        <w:t xml:space="preserve"> century.</w:t>
      </w:r>
    </w:p>
    <w:p w14:paraId="7D74948B" w14:textId="77777777" w:rsidR="002330E6" w:rsidRDefault="002330E6" w:rsidP="0053302B">
      <w:pPr>
        <w:rPr>
          <w:rFonts w:ascii="Times New Roman" w:hAnsi="Times New Roman" w:cs="Times New Roman"/>
        </w:rPr>
      </w:pPr>
    </w:p>
    <w:p w14:paraId="77D8B23D" w14:textId="6DB485ED" w:rsidR="002330E6" w:rsidRDefault="002330E6" w:rsidP="0053302B">
      <w:pPr>
        <w:rPr>
          <w:rFonts w:ascii="Times New Roman" w:hAnsi="Times New Roman" w:cs="Times New Roman"/>
        </w:rPr>
      </w:pPr>
      <w:r>
        <w:rPr>
          <w:rFonts w:ascii="Times New Roman" w:hAnsi="Times New Roman" w:cs="Times New Roman"/>
        </w:rPr>
        <w:t xml:space="preserve">Worse, it is clear that New South Wales has believed </w:t>
      </w:r>
      <w:r w:rsidR="000B0F66">
        <w:rPr>
          <w:rFonts w:ascii="Times New Roman" w:hAnsi="Times New Roman" w:cs="Times New Roman"/>
        </w:rPr>
        <w:t xml:space="preserve">the </w:t>
      </w:r>
      <w:r>
        <w:rPr>
          <w:rFonts w:ascii="Times New Roman" w:hAnsi="Times New Roman" w:cs="Times New Roman"/>
        </w:rPr>
        <w:t xml:space="preserve">Russell Review’s false </w:t>
      </w:r>
      <w:r w:rsidR="00357686">
        <w:rPr>
          <w:rFonts w:ascii="Times New Roman" w:hAnsi="Times New Roman" w:cs="Times New Roman"/>
        </w:rPr>
        <w:t xml:space="preserve">and indefensible </w:t>
      </w:r>
      <w:r>
        <w:rPr>
          <w:rFonts w:ascii="Times New Roman" w:hAnsi="Times New Roman" w:cs="Times New Roman"/>
        </w:rPr>
        <w:t>conclusion and continued to act on that basis</w:t>
      </w:r>
      <w:r w:rsidR="00357686">
        <w:rPr>
          <w:rFonts w:ascii="Times New Roman" w:hAnsi="Times New Roman" w:cs="Times New Roman"/>
        </w:rPr>
        <w:t xml:space="preserve">, actively using legislation to </w:t>
      </w:r>
      <w:r w:rsidR="00C6126C">
        <w:rPr>
          <w:rFonts w:ascii="Times New Roman" w:hAnsi="Times New Roman" w:cs="Times New Roman"/>
        </w:rPr>
        <w:t xml:space="preserve">limit dwelling construction </w:t>
      </w:r>
      <w:r w:rsidR="006A4ED4">
        <w:rPr>
          <w:rFonts w:ascii="Times New Roman" w:hAnsi="Times New Roman" w:cs="Times New Roman"/>
        </w:rPr>
        <w:t xml:space="preserve">on private land, </w:t>
      </w:r>
      <w:r w:rsidR="00C6126C">
        <w:rPr>
          <w:rFonts w:ascii="Times New Roman" w:hAnsi="Times New Roman" w:cs="Times New Roman"/>
        </w:rPr>
        <w:t>without paying compensation to proprietors</w:t>
      </w:r>
      <w:r>
        <w:rPr>
          <w:rFonts w:ascii="Times New Roman" w:hAnsi="Times New Roman" w:cs="Times New Roman"/>
        </w:rPr>
        <w:t>.</w:t>
      </w:r>
    </w:p>
    <w:p w14:paraId="50E7D27C" w14:textId="77777777" w:rsidR="002330E6" w:rsidRDefault="002330E6" w:rsidP="0053302B">
      <w:pPr>
        <w:rPr>
          <w:rFonts w:ascii="Times New Roman" w:hAnsi="Times New Roman" w:cs="Times New Roman"/>
        </w:rPr>
      </w:pPr>
    </w:p>
    <w:p w14:paraId="5EBFFD53" w14:textId="093E10D2" w:rsidR="002330E6" w:rsidRPr="002330E6" w:rsidRDefault="00357686" w:rsidP="002330E6">
      <w:pPr>
        <w:rPr>
          <w:rFonts w:ascii="Times New Roman" w:hAnsi="Times New Roman" w:cs="Times New Roman"/>
        </w:rPr>
      </w:pPr>
      <w:r>
        <w:rPr>
          <w:rFonts w:ascii="Times New Roman" w:hAnsi="Times New Roman" w:cs="Times New Roman"/>
        </w:rPr>
        <w:lastRenderedPageBreak/>
        <w:t>Note further that</w:t>
      </w:r>
      <w:r w:rsidR="002330E6" w:rsidRPr="002330E6">
        <w:rPr>
          <w:rFonts w:ascii="Times New Roman" w:hAnsi="Times New Roman" w:cs="Times New Roman"/>
        </w:rPr>
        <w:t xml:space="preserve"> Barton J.</w:t>
      </w:r>
      <w:r w:rsidR="002330E6" w:rsidRPr="002330E6">
        <w:rPr>
          <w:rFonts w:ascii="Times New Roman" w:hAnsi="Times New Roman" w:cs="Times New Roman"/>
          <w:lang w:val="en-AU"/>
        </w:rPr>
        <w:t xml:space="preserve"> </w:t>
      </w:r>
      <w:r w:rsidR="002330E6" w:rsidRPr="002330E6">
        <w:rPr>
          <w:rFonts w:ascii="Times New Roman" w:hAnsi="Times New Roman" w:cs="Times New Roman"/>
        </w:rPr>
        <w:t xml:space="preserve">did provide a </w:t>
      </w:r>
      <w:r>
        <w:rPr>
          <w:rFonts w:ascii="Times New Roman" w:hAnsi="Times New Roman" w:cs="Times New Roman"/>
        </w:rPr>
        <w:t>helpful</w:t>
      </w:r>
      <w:r w:rsidR="002330E6" w:rsidRPr="002330E6">
        <w:rPr>
          <w:rFonts w:ascii="Times New Roman" w:hAnsi="Times New Roman" w:cs="Times New Roman"/>
        </w:rPr>
        <w:t xml:space="preserve"> observation:</w:t>
      </w:r>
      <w:r w:rsidR="002330E6" w:rsidRPr="002330E6">
        <w:rPr>
          <w:rFonts w:ascii="Times New Roman" w:hAnsi="Times New Roman" w:cs="Times New Roman"/>
          <w:vertAlign w:val="superscript"/>
        </w:rPr>
        <w:footnoteReference w:id="98"/>
      </w:r>
    </w:p>
    <w:p w14:paraId="06664E6B" w14:textId="77777777" w:rsidR="002330E6" w:rsidRPr="002330E6" w:rsidRDefault="002330E6" w:rsidP="002330E6">
      <w:pPr>
        <w:rPr>
          <w:rFonts w:ascii="Times New Roman" w:hAnsi="Times New Roman" w:cs="Times New Roman"/>
        </w:rPr>
      </w:pPr>
    </w:p>
    <w:p w14:paraId="1DDB1C9D" w14:textId="77777777" w:rsidR="002330E6" w:rsidRPr="002330E6" w:rsidRDefault="002330E6" w:rsidP="002330E6">
      <w:pPr>
        <w:ind w:left="567"/>
        <w:rPr>
          <w:rFonts w:ascii="Times New Roman" w:hAnsi="Times New Roman" w:cs="Times New Roman"/>
        </w:rPr>
      </w:pPr>
      <w:r w:rsidRPr="002330E6">
        <w:rPr>
          <w:rFonts w:ascii="Times New Roman" w:hAnsi="Times New Roman" w:cs="Times New Roman"/>
        </w:rPr>
        <w:t xml:space="preserve">“I am clearly of opinion that in respect of property real or personal, the power of the Parliament to </w:t>
      </w:r>
      <w:r w:rsidRPr="002330E6">
        <w:rPr>
          <w:rFonts w:ascii="Times New Roman" w:hAnsi="Times New Roman" w:cs="Times New Roman"/>
          <w:b/>
          <w:bCs/>
        </w:rPr>
        <w:t>assume or resume</w:t>
      </w:r>
      <w:r w:rsidRPr="002330E6">
        <w:rPr>
          <w:rFonts w:ascii="Times New Roman" w:hAnsi="Times New Roman" w:cs="Times New Roman"/>
        </w:rPr>
        <w:t xml:space="preserve"> that property is as absolute quoad New South Wales as the power of the Parliament of the United Kingdom in its sphere, with this qualification only, that the power of any State of the Commonwealth must be exercised subject to the Federal Constitution.” </w:t>
      </w:r>
    </w:p>
    <w:p w14:paraId="79E58048" w14:textId="77777777" w:rsidR="002330E6" w:rsidRPr="002330E6" w:rsidRDefault="002330E6" w:rsidP="002330E6">
      <w:pPr>
        <w:rPr>
          <w:rFonts w:ascii="Times New Roman" w:hAnsi="Times New Roman" w:cs="Times New Roman"/>
        </w:rPr>
      </w:pPr>
    </w:p>
    <w:p w14:paraId="747754C5" w14:textId="77777777" w:rsidR="002330E6" w:rsidRPr="002330E6" w:rsidRDefault="002330E6" w:rsidP="002330E6">
      <w:pPr>
        <w:rPr>
          <w:rFonts w:ascii="Times New Roman" w:hAnsi="Times New Roman" w:cs="Times New Roman"/>
        </w:rPr>
      </w:pPr>
      <w:r w:rsidRPr="002330E6">
        <w:rPr>
          <w:rFonts w:ascii="Times New Roman" w:hAnsi="Times New Roman" w:cs="Times New Roman"/>
        </w:rPr>
        <w:t>To “assume” property clearly refers to the acquisition of ownership by expropriation, that is, to compulsorily acquire property without an obligation for making any, or “sufficient”, compensation.</w:t>
      </w:r>
    </w:p>
    <w:p w14:paraId="20FC0B1F" w14:textId="77777777" w:rsidR="002330E6" w:rsidRPr="002330E6" w:rsidRDefault="002330E6" w:rsidP="002330E6">
      <w:pPr>
        <w:rPr>
          <w:rFonts w:ascii="Times New Roman" w:hAnsi="Times New Roman" w:cs="Times New Roman"/>
        </w:rPr>
      </w:pPr>
    </w:p>
    <w:p w14:paraId="7D6B468F" w14:textId="004359FD" w:rsidR="002330E6" w:rsidRPr="0053302B" w:rsidRDefault="002330E6" w:rsidP="002330E6">
      <w:pPr>
        <w:rPr>
          <w:rFonts w:ascii="Times New Roman" w:hAnsi="Times New Roman" w:cs="Times New Roman"/>
        </w:rPr>
      </w:pPr>
      <w:r w:rsidRPr="002330E6">
        <w:rPr>
          <w:rFonts w:ascii="Times New Roman" w:hAnsi="Times New Roman" w:cs="Times New Roman"/>
        </w:rPr>
        <w:t>To “resume” property on the other hand, suggests the taking back of something which had previously been granted by the Crown in right of New South Wales.</w:t>
      </w:r>
    </w:p>
    <w:p w14:paraId="1EB341D2" w14:textId="77777777" w:rsidR="00477D3C" w:rsidRDefault="00477D3C" w:rsidP="00430385">
      <w:pPr>
        <w:rPr>
          <w:rFonts w:ascii="Times New Roman" w:hAnsi="Times New Roman" w:cs="Times New Roman"/>
        </w:rPr>
      </w:pPr>
    </w:p>
    <w:p w14:paraId="07F4140B" w14:textId="5A0A4B20" w:rsidR="002330E6" w:rsidRDefault="002330E6" w:rsidP="002330E6">
      <w:pPr>
        <w:pStyle w:val="Default"/>
      </w:pPr>
      <w:r w:rsidRPr="00180529">
        <w:t>Barton J. did not state that Parliament could “assume or repudiate”</w:t>
      </w:r>
      <w:r w:rsidR="000B0F66">
        <w:t xml:space="preserve"> (as in, repudiate a grant)</w:t>
      </w:r>
      <w:r w:rsidRPr="00180529">
        <w:t xml:space="preserve">. None of the judges in the </w:t>
      </w:r>
      <w:r w:rsidRPr="00180529">
        <w:rPr>
          <w:i/>
          <w:iCs/>
        </w:rPr>
        <w:t>Wheat Case</w:t>
      </w:r>
      <w:r w:rsidRPr="00180529">
        <w:t xml:space="preserve"> held that the Crown, in resuming property, could validly repudiate or derogate from its grant, and neither has any subsequent High Court case, including </w:t>
      </w:r>
      <w:r w:rsidRPr="00180529">
        <w:rPr>
          <w:i/>
          <w:iCs/>
        </w:rPr>
        <w:t>Durham Holdings v New South Wales</w:t>
      </w:r>
      <w:r>
        <w:rPr>
          <w:rStyle w:val="FootnoteReference"/>
          <w:i/>
          <w:iCs/>
        </w:rPr>
        <w:footnoteReference w:id="99"/>
      </w:r>
      <w:r>
        <w:t xml:space="preserve"> - </w:t>
      </w:r>
      <w:r w:rsidRPr="00180529">
        <w:t xml:space="preserve">which reaffirmed the general reasoning in the </w:t>
      </w:r>
      <w:r w:rsidRPr="00180529">
        <w:rPr>
          <w:i/>
          <w:iCs/>
        </w:rPr>
        <w:t>Wheat Case</w:t>
      </w:r>
      <w:r w:rsidR="000B0F66">
        <w:rPr>
          <w:i/>
          <w:iCs/>
        </w:rPr>
        <w:t xml:space="preserve"> -</w:t>
      </w:r>
      <w:r w:rsidR="00C6126C">
        <w:rPr>
          <w:i/>
          <w:iCs/>
        </w:rPr>
        <w:t xml:space="preserve"> </w:t>
      </w:r>
      <w:r w:rsidR="000B0F66">
        <w:t>and</w:t>
      </w:r>
      <w:r w:rsidR="00C6126C">
        <w:t xml:space="preserve"> the </w:t>
      </w:r>
      <w:r w:rsidR="00C6126C" w:rsidRPr="00C6126C">
        <w:rPr>
          <w:i/>
          <w:iCs/>
        </w:rPr>
        <w:t>Tobacco Plain Packaging Case</w:t>
      </w:r>
      <w:r w:rsidR="00C6126C">
        <w:rPr>
          <w:rStyle w:val="FootnoteReference"/>
          <w:i/>
          <w:iCs/>
        </w:rPr>
        <w:footnoteReference w:id="100"/>
      </w:r>
      <w:r w:rsidRPr="00C6126C">
        <w:t>.</w:t>
      </w:r>
      <w:r w:rsidR="00357686" w:rsidRPr="00C6126C">
        <w:t xml:space="preserve"> </w:t>
      </w:r>
    </w:p>
    <w:p w14:paraId="71786536" w14:textId="77777777" w:rsidR="000D5667" w:rsidRDefault="000D5667" w:rsidP="002330E6">
      <w:pPr>
        <w:pStyle w:val="Default"/>
      </w:pPr>
    </w:p>
    <w:p w14:paraId="61E22F1D" w14:textId="775FE4BE" w:rsidR="00430385" w:rsidRPr="003100E6" w:rsidRDefault="001B5980" w:rsidP="003100E6">
      <w:pPr>
        <w:jc w:val="center"/>
        <w:rPr>
          <w:rFonts w:ascii="Times New Roman" w:hAnsi="Times New Roman" w:cs="Times New Roman"/>
          <w:b/>
          <w:bCs/>
          <w:i/>
          <w:iCs/>
          <w:sz w:val="28"/>
          <w:szCs w:val="28"/>
        </w:rPr>
      </w:pPr>
      <w:r w:rsidRPr="003100E6">
        <w:rPr>
          <w:rFonts w:ascii="Times New Roman" w:hAnsi="Times New Roman" w:cs="Times New Roman"/>
          <w:b/>
          <w:bCs/>
          <w:i/>
          <w:iCs/>
          <w:sz w:val="28"/>
          <w:szCs w:val="28"/>
        </w:rPr>
        <w:t>The Principle of Legality</w:t>
      </w:r>
    </w:p>
    <w:p w14:paraId="6E39A111" w14:textId="77777777" w:rsidR="001B5980" w:rsidRDefault="001B5980" w:rsidP="00430385">
      <w:pPr>
        <w:rPr>
          <w:rFonts w:ascii="Times New Roman" w:hAnsi="Times New Roman" w:cs="Times New Roman"/>
        </w:rPr>
      </w:pPr>
    </w:p>
    <w:p w14:paraId="2F32E577" w14:textId="6E52E332" w:rsidR="001B5980" w:rsidRDefault="001B5980" w:rsidP="00430385">
      <w:pPr>
        <w:rPr>
          <w:rFonts w:ascii="Times New Roman" w:hAnsi="Times New Roman" w:cs="Times New Roman"/>
        </w:rPr>
      </w:pPr>
      <w:r>
        <w:rPr>
          <w:rFonts w:ascii="Times New Roman" w:hAnsi="Times New Roman" w:cs="Times New Roman"/>
        </w:rPr>
        <w:t>If any Parliament wishes to extinguish a fundamental right, then it must express that intention expressly and clearly. It can’t simply be inferred</w:t>
      </w:r>
      <w:r w:rsidR="00E44590">
        <w:rPr>
          <w:rFonts w:ascii="Times New Roman" w:hAnsi="Times New Roman" w:cs="Times New Roman"/>
        </w:rPr>
        <w:t xml:space="preserve"> from the wording of the Act</w:t>
      </w:r>
      <w:r>
        <w:rPr>
          <w:rFonts w:ascii="Times New Roman" w:hAnsi="Times New Roman" w:cs="Times New Roman"/>
        </w:rPr>
        <w:t xml:space="preserve">. Thus, if State planning legislation were intended to override the law of tenure by Crown grant of fee simple estates, then it would have to so provide expressly and not merely by inference. A striking aspect of all such legislation is that not only has that not been done, but the pre-existence of the law of tenure is not even acknowledged. </w:t>
      </w:r>
    </w:p>
    <w:p w14:paraId="27C401BA" w14:textId="77777777" w:rsidR="00E44590" w:rsidRDefault="00E44590" w:rsidP="00430385">
      <w:pPr>
        <w:rPr>
          <w:rFonts w:ascii="Times New Roman" w:hAnsi="Times New Roman" w:cs="Times New Roman"/>
        </w:rPr>
      </w:pPr>
    </w:p>
    <w:p w14:paraId="4633B0F4" w14:textId="019B5E03" w:rsidR="001B5980" w:rsidRPr="001B5980" w:rsidRDefault="00231185" w:rsidP="001B5980">
      <w:pPr>
        <w:rPr>
          <w:rFonts w:ascii="Times New Roman" w:hAnsi="Times New Roman" w:cs="Times New Roman"/>
        </w:rPr>
      </w:pPr>
      <w:proofErr w:type="gramStart"/>
      <w:r>
        <w:rPr>
          <w:rFonts w:ascii="Times New Roman" w:hAnsi="Times New Roman" w:cs="Times New Roman"/>
        </w:rPr>
        <w:t>Thus</w:t>
      </w:r>
      <w:proofErr w:type="gramEnd"/>
      <w:r>
        <w:rPr>
          <w:rFonts w:ascii="Times New Roman" w:hAnsi="Times New Roman" w:cs="Times New Roman"/>
        </w:rPr>
        <w:t xml:space="preserve"> i</w:t>
      </w:r>
      <w:r w:rsidR="001B5980" w:rsidRPr="001B5980">
        <w:rPr>
          <w:rFonts w:ascii="Times New Roman" w:hAnsi="Times New Roman" w:cs="Times New Roman"/>
        </w:rPr>
        <w:t xml:space="preserve">n </w:t>
      </w:r>
      <w:r w:rsidR="001B5980" w:rsidRPr="001B5980">
        <w:rPr>
          <w:rFonts w:ascii="Times New Roman" w:hAnsi="Times New Roman" w:cs="Times New Roman"/>
          <w:i/>
          <w:iCs/>
        </w:rPr>
        <w:t>Clissold v Perry</w:t>
      </w:r>
      <w:r w:rsidR="001B5980" w:rsidRPr="001B5980">
        <w:rPr>
          <w:rFonts w:ascii="Times New Roman" w:hAnsi="Times New Roman" w:cs="Times New Roman"/>
          <w:i/>
          <w:iCs/>
          <w:vertAlign w:val="superscript"/>
        </w:rPr>
        <w:footnoteReference w:id="101"/>
      </w:r>
      <w:r w:rsidR="001B5980" w:rsidRPr="001B5980">
        <w:rPr>
          <w:rFonts w:ascii="Times New Roman" w:hAnsi="Times New Roman" w:cs="Times New Roman"/>
        </w:rPr>
        <w:t xml:space="preserve">, </w:t>
      </w:r>
      <w:r>
        <w:rPr>
          <w:rFonts w:ascii="Times New Roman" w:hAnsi="Times New Roman" w:cs="Times New Roman"/>
        </w:rPr>
        <w:t xml:space="preserve">Sir Samuel </w:t>
      </w:r>
      <w:r w:rsidR="001B5980" w:rsidRPr="001B5980">
        <w:rPr>
          <w:rFonts w:ascii="Times New Roman" w:hAnsi="Times New Roman" w:cs="Times New Roman"/>
        </w:rPr>
        <w:t>Griffith CJ observed that statutes:</w:t>
      </w:r>
    </w:p>
    <w:p w14:paraId="48186D96" w14:textId="77777777" w:rsidR="001B5980" w:rsidRPr="001B5980" w:rsidRDefault="001B5980" w:rsidP="001B5980">
      <w:pPr>
        <w:rPr>
          <w:rFonts w:ascii="Times New Roman" w:hAnsi="Times New Roman" w:cs="Times New Roman"/>
        </w:rPr>
      </w:pPr>
    </w:p>
    <w:p w14:paraId="6C30F160" w14:textId="25830E9E" w:rsidR="001B5980" w:rsidRPr="001B5980" w:rsidRDefault="001B5980" w:rsidP="00231185">
      <w:pPr>
        <w:ind w:left="567"/>
        <w:rPr>
          <w:rFonts w:ascii="Times New Roman" w:hAnsi="Times New Roman" w:cs="Times New Roman"/>
          <w:lang w:val="en-AU"/>
        </w:rPr>
      </w:pPr>
      <w:r w:rsidRPr="001B5980">
        <w:rPr>
          <w:rFonts w:ascii="Times New Roman" w:hAnsi="Times New Roman" w:cs="Times New Roman"/>
        </w:rPr>
        <w:t>“</w:t>
      </w:r>
      <w:proofErr w:type="gramStart"/>
      <w:r w:rsidRPr="001B5980">
        <w:rPr>
          <w:rFonts w:ascii="Times New Roman" w:hAnsi="Times New Roman" w:cs="Times New Roman"/>
          <w:lang w:val="en-AU"/>
        </w:rPr>
        <w:t>are</w:t>
      </w:r>
      <w:proofErr w:type="gramEnd"/>
      <w:r w:rsidRPr="001B5980">
        <w:rPr>
          <w:rFonts w:ascii="Times New Roman" w:hAnsi="Times New Roman" w:cs="Times New Roman"/>
          <w:lang w:val="en-AU"/>
        </w:rPr>
        <w:t xml:space="preserve"> not to be construed as interfering with vested interests unless that intention is manifest”.</w:t>
      </w:r>
    </w:p>
    <w:p w14:paraId="5F916B57" w14:textId="77777777" w:rsidR="001B5980" w:rsidRDefault="001B5980" w:rsidP="00430385">
      <w:pPr>
        <w:rPr>
          <w:rFonts w:ascii="Times New Roman" w:hAnsi="Times New Roman" w:cs="Times New Roman"/>
        </w:rPr>
      </w:pPr>
    </w:p>
    <w:p w14:paraId="08A7DB75" w14:textId="69EC6463" w:rsidR="001B5980" w:rsidRDefault="00231185" w:rsidP="00430385">
      <w:pPr>
        <w:rPr>
          <w:rFonts w:ascii="Times New Roman" w:hAnsi="Times New Roman" w:cs="Times New Roman"/>
        </w:rPr>
      </w:pPr>
      <w:r>
        <w:rPr>
          <w:rFonts w:ascii="Times New Roman" w:hAnsi="Times New Roman" w:cs="Times New Roman"/>
        </w:rPr>
        <w:t xml:space="preserve">More recently, French CJ </w:t>
      </w:r>
      <w:r w:rsidR="00457AD7">
        <w:rPr>
          <w:rFonts w:ascii="Times New Roman" w:hAnsi="Times New Roman" w:cs="Times New Roman"/>
        </w:rPr>
        <w:t xml:space="preserve">in an extra-judicial speech </w:t>
      </w:r>
      <w:r>
        <w:rPr>
          <w:rFonts w:ascii="Times New Roman" w:hAnsi="Times New Roman" w:cs="Times New Roman"/>
        </w:rPr>
        <w:t>explained that Griffith CJ’s statement:</w:t>
      </w:r>
      <w:r w:rsidR="00457AD7" w:rsidRPr="00457AD7">
        <w:rPr>
          <w:rFonts w:ascii="Times New Roman" w:eastAsia="Times New Roman" w:hAnsi="Times New Roman" w:cs="Times New Roman"/>
          <w:vertAlign w:val="superscript"/>
          <w:lang w:eastAsia="en-GB"/>
        </w:rPr>
        <w:t xml:space="preserve"> </w:t>
      </w:r>
      <w:r w:rsidR="00457AD7" w:rsidRPr="00457AD7">
        <w:rPr>
          <w:rFonts w:ascii="Times New Roman" w:hAnsi="Times New Roman" w:cs="Times New Roman"/>
          <w:vertAlign w:val="superscript"/>
        </w:rPr>
        <w:footnoteReference w:id="102"/>
      </w:r>
    </w:p>
    <w:p w14:paraId="695021F2" w14:textId="77777777" w:rsidR="00231185" w:rsidRDefault="00231185" w:rsidP="00430385">
      <w:pPr>
        <w:rPr>
          <w:rFonts w:ascii="Times New Roman" w:hAnsi="Times New Roman" w:cs="Times New Roman"/>
        </w:rPr>
      </w:pPr>
    </w:p>
    <w:p w14:paraId="57A2591D" w14:textId="2DB89E28" w:rsidR="00231185" w:rsidRPr="00457AD7" w:rsidRDefault="00231185" w:rsidP="00457AD7">
      <w:pPr>
        <w:ind w:left="567"/>
        <w:rPr>
          <w:sz w:val="20"/>
          <w:szCs w:val="20"/>
        </w:rPr>
      </w:pPr>
      <w:r>
        <w:rPr>
          <w:rFonts w:ascii="Times New Roman" w:hAnsi="Times New Roman" w:cs="Times New Roman"/>
        </w:rPr>
        <w:t>“</w:t>
      </w:r>
      <w:proofErr w:type="gramStart"/>
      <w:r w:rsidRPr="00231185">
        <w:rPr>
          <w:rFonts w:ascii="Times New Roman" w:hAnsi="Times New Roman" w:cs="Times New Roman"/>
        </w:rPr>
        <w:t>can</w:t>
      </w:r>
      <w:proofErr w:type="gramEnd"/>
      <w:r w:rsidRPr="00231185">
        <w:rPr>
          <w:rFonts w:ascii="Times New Roman" w:hAnsi="Times New Roman" w:cs="Times New Roman"/>
        </w:rPr>
        <w:t xml:space="preserve"> be regarded today as a particular aspect of the principle of legality — a </w:t>
      </w:r>
      <w:r w:rsidRPr="00231185">
        <w:rPr>
          <w:rFonts w:ascii="Times New Roman" w:hAnsi="Times New Roman" w:cs="Times New Roman"/>
          <w:i/>
          <w:iCs/>
        </w:rPr>
        <w:t>principle which says that laws are not to be interpreted as interfering with common law rights and freedoms generally unless that interpretation is required by the clear words of the statute. The principle is one which we share with the United Kingdom. It has been explained in the House of Lords as requiring that Parliament 'squarely confront what it is doing and accept the political cost</w:t>
      </w:r>
      <w:proofErr w:type="gramStart"/>
      <w:r w:rsidRPr="00231185">
        <w:rPr>
          <w:rFonts w:ascii="Times New Roman" w:hAnsi="Times New Roman" w:cs="Times New Roman"/>
          <w:i/>
          <w:iCs/>
        </w:rPr>
        <w:t>'.</w:t>
      </w:r>
      <w:r w:rsidR="00457AD7" w:rsidRPr="00457AD7">
        <w:rPr>
          <w:sz w:val="20"/>
          <w:szCs w:val="20"/>
        </w:rPr>
        <w:t>[</w:t>
      </w:r>
      <w:proofErr w:type="gramEnd"/>
      <w:r w:rsidR="00457AD7" w:rsidRPr="00457AD7">
        <w:rPr>
          <w:rFonts w:ascii="Times New Roman" w:hAnsi="Times New Roman" w:cs="Times New Roman"/>
          <w:i/>
          <w:iCs/>
          <w:sz w:val="20"/>
          <w:szCs w:val="20"/>
        </w:rPr>
        <w:t xml:space="preserve">R v Secretary of State for the Home Department Ex </w:t>
      </w:r>
      <w:proofErr w:type="spellStart"/>
      <w:r w:rsidR="00457AD7" w:rsidRPr="00457AD7">
        <w:rPr>
          <w:rFonts w:ascii="Times New Roman" w:hAnsi="Times New Roman" w:cs="Times New Roman"/>
          <w:i/>
          <w:iCs/>
          <w:sz w:val="20"/>
          <w:szCs w:val="20"/>
        </w:rPr>
        <w:t>parte</w:t>
      </w:r>
      <w:proofErr w:type="spellEnd"/>
      <w:r w:rsidR="00457AD7" w:rsidRPr="00457AD7">
        <w:rPr>
          <w:rFonts w:ascii="Times New Roman" w:hAnsi="Times New Roman" w:cs="Times New Roman"/>
          <w:i/>
          <w:iCs/>
          <w:sz w:val="20"/>
          <w:szCs w:val="20"/>
        </w:rPr>
        <w:t xml:space="preserve"> Sims</w:t>
      </w:r>
      <w:r w:rsidR="00457AD7" w:rsidRPr="00457AD7">
        <w:rPr>
          <w:rFonts w:ascii="Times New Roman" w:hAnsi="Times New Roman" w:cs="Times New Roman"/>
          <w:sz w:val="20"/>
          <w:szCs w:val="20"/>
        </w:rPr>
        <w:t xml:space="preserve"> [2000] 2 AC 115, 131 (Lord Hoffmann).</w:t>
      </w:r>
      <w:r w:rsidR="00457AD7">
        <w:rPr>
          <w:sz w:val="20"/>
          <w:szCs w:val="20"/>
        </w:rPr>
        <w:t xml:space="preserve">] </w:t>
      </w:r>
      <w:r w:rsidRPr="00231185">
        <w:rPr>
          <w:rFonts w:ascii="Times New Roman" w:hAnsi="Times New Roman" w:cs="Times New Roman"/>
          <w:i/>
          <w:iCs/>
        </w:rPr>
        <w:t xml:space="preserve">Parliament cannot override fundamental rights </w:t>
      </w:r>
      <w:r w:rsidRPr="00231185">
        <w:rPr>
          <w:rFonts w:ascii="Times New Roman" w:hAnsi="Times New Roman" w:cs="Times New Roman"/>
          <w:i/>
          <w:iCs/>
        </w:rPr>
        <w:lastRenderedPageBreak/>
        <w:t>by general or ambiguous words.</w:t>
      </w:r>
      <w:r w:rsidRPr="00231185">
        <w:rPr>
          <w:rFonts w:ascii="Times New Roman" w:hAnsi="Times New Roman" w:cs="Times New Roman"/>
        </w:rPr>
        <w:t xml:space="preserve"> The rationale of the principle is that, in the absence of clear words, the full implications of a proposed statute may pass unnoticed: </w:t>
      </w:r>
    </w:p>
    <w:p w14:paraId="0A418F52" w14:textId="77777777" w:rsidR="00231185" w:rsidRPr="00231185" w:rsidRDefault="00231185" w:rsidP="00231185">
      <w:pPr>
        <w:ind w:left="567"/>
        <w:rPr>
          <w:rFonts w:ascii="Times New Roman" w:hAnsi="Times New Roman" w:cs="Times New Roman"/>
        </w:rPr>
      </w:pPr>
    </w:p>
    <w:p w14:paraId="412566CA" w14:textId="4F4E2E1B" w:rsidR="00231185" w:rsidRPr="0074086C" w:rsidRDefault="00231185" w:rsidP="0074086C">
      <w:pPr>
        <w:ind w:left="567"/>
        <w:rPr>
          <w:rFonts w:ascii="Times New Roman" w:hAnsi="Times New Roman" w:cs="Times New Roman"/>
          <w:vertAlign w:val="superscript"/>
        </w:rPr>
      </w:pPr>
      <w:r w:rsidRPr="00231185">
        <w:rPr>
          <w:rFonts w:ascii="Times New Roman" w:hAnsi="Times New Roman" w:cs="Times New Roman"/>
        </w:rPr>
        <w:t>In the absence of express language or necessary implication to the contrary, the courts therefore presume that even the most general words were intended to be subject to the basic rights of the individual.</w:t>
      </w:r>
      <w:r w:rsidR="00457AD7">
        <w:rPr>
          <w:rFonts w:ascii="Times New Roman" w:hAnsi="Times New Roman" w:cs="Times New Roman"/>
          <w:vertAlign w:val="superscript"/>
        </w:rPr>
        <w:t>”</w:t>
      </w:r>
      <w:r w:rsidR="00457AD7">
        <w:rPr>
          <w:rStyle w:val="FootnoteReference"/>
          <w:rFonts w:ascii="Times New Roman" w:hAnsi="Times New Roman" w:cs="Times New Roman"/>
        </w:rPr>
        <w:footnoteReference w:id="103"/>
      </w:r>
      <w:r w:rsidR="0074086C">
        <w:rPr>
          <w:rFonts w:ascii="Times New Roman" w:hAnsi="Times New Roman" w:cs="Times New Roman"/>
          <w:vertAlign w:val="superscript"/>
        </w:rPr>
        <w:t xml:space="preserve">  </w:t>
      </w:r>
    </w:p>
    <w:p w14:paraId="0DDA42D6" w14:textId="77777777" w:rsidR="001B5980" w:rsidRDefault="001B5980" w:rsidP="00430385">
      <w:pPr>
        <w:rPr>
          <w:rFonts w:ascii="Times New Roman" w:hAnsi="Times New Roman" w:cs="Times New Roman"/>
        </w:rPr>
      </w:pPr>
    </w:p>
    <w:p w14:paraId="1A3A0D10" w14:textId="4F196105" w:rsidR="0074086C" w:rsidRDefault="0074086C" w:rsidP="00430385">
      <w:pPr>
        <w:rPr>
          <w:rFonts w:ascii="Times New Roman" w:hAnsi="Times New Roman" w:cs="Times New Roman"/>
        </w:rPr>
      </w:pPr>
      <w:r>
        <w:rPr>
          <w:rFonts w:ascii="Times New Roman" w:hAnsi="Times New Roman" w:cs="Times New Roman"/>
        </w:rPr>
        <w:t>So, if anyone were to suggest that the law of tenure is overridden by planning legislation of any kind, they would first have to point to express legislative language to that effect – which does not exist. They would be attempting to defend the indefensible.</w:t>
      </w:r>
    </w:p>
    <w:p w14:paraId="5423AACB" w14:textId="77777777" w:rsidR="0074086C" w:rsidRDefault="0074086C" w:rsidP="00430385">
      <w:pPr>
        <w:rPr>
          <w:rFonts w:ascii="Times New Roman" w:hAnsi="Times New Roman" w:cs="Times New Roman"/>
        </w:rPr>
      </w:pPr>
    </w:p>
    <w:p w14:paraId="41DE129F" w14:textId="0B4D402E" w:rsidR="0074086C" w:rsidRDefault="0074086C" w:rsidP="00430385">
      <w:pPr>
        <w:rPr>
          <w:rFonts w:ascii="Times New Roman" w:hAnsi="Times New Roman" w:cs="Times New Roman"/>
        </w:rPr>
      </w:pPr>
      <w:r>
        <w:rPr>
          <w:rFonts w:ascii="Times New Roman" w:hAnsi="Times New Roman" w:cs="Times New Roman"/>
        </w:rPr>
        <w:t>Further, even if such express language did exist, it would not be capable of overcoming the prohibition of derogation from grant</w:t>
      </w:r>
      <w:r w:rsidR="003E48C1">
        <w:rPr>
          <w:rFonts w:ascii="Times New Roman" w:hAnsi="Times New Roman" w:cs="Times New Roman"/>
        </w:rPr>
        <w:t>, being a derogation itself.</w:t>
      </w:r>
    </w:p>
    <w:p w14:paraId="0A08A5B1" w14:textId="77777777" w:rsidR="00E44590" w:rsidRDefault="00E44590" w:rsidP="00430385">
      <w:pPr>
        <w:rPr>
          <w:rFonts w:ascii="Times New Roman" w:hAnsi="Times New Roman" w:cs="Times New Roman"/>
        </w:rPr>
      </w:pPr>
    </w:p>
    <w:p w14:paraId="26A65B0C" w14:textId="5CDC7DF7" w:rsidR="00E44590" w:rsidRPr="00E44590" w:rsidRDefault="00E44590" w:rsidP="00430385">
      <w:pPr>
        <w:rPr>
          <w:rFonts w:ascii="Times New Roman" w:hAnsi="Times New Roman" w:cs="Times New Roman"/>
        </w:rPr>
      </w:pPr>
      <w:r>
        <w:rPr>
          <w:rFonts w:ascii="Times New Roman" w:hAnsi="Times New Roman" w:cs="Times New Roman"/>
        </w:rPr>
        <w:t xml:space="preserve">The requirement that </w:t>
      </w:r>
      <w:r w:rsidRPr="00E44590">
        <w:rPr>
          <w:rFonts w:ascii="Times New Roman" w:hAnsi="Times New Roman" w:cs="Times New Roman"/>
        </w:rPr>
        <w:t>“Parliament 'squarely confront what it is doing and accept the political cost”</w:t>
      </w:r>
      <w:r>
        <w:rPr>
          <w:rFonts w:ascii="Times New Roman" w:hAnsi="Times New Roman" w:cs="Times New Roman"/>
        </w:rPr>
        <w:t xml:space="preserve"> is, one would think, obvious enough – but this is precisely not what State Parliaments have been doing since the first introduction of planning laws, which has always been low-key</w:t>
      </w:r>
      <w:r w:rsidR="000150A6">
        <w:rPr>
          <w:rFonts w:ascii="Times New Roman" w:hAnsi="Times New Roman" w:cs="Times New Roman"/>
        </w:rPr>
        <w:t>, with no explanation of policy to proprietors</w:t>
      </w:r>
      <w:r w:rsidR="00956009">
        <w:rPr>
          <w:rFonts w:ascii="Times New Roman" w:hAnsi="Times New Roman" w:cs="Times New Roman"/>
        </w:rPr>
        <w:t xml:space="preserve"> in particular or voters in general</w:t>
      </w:r>
      <w:r w:rsidR="000150A6">
        <w:rPr>
          <w:rFonts w:ascii="Times New Roman" w:hAnsi="Times New Roman" w:cs="Times New Roman"/>
        </w:rPr>
        <w:t>.</w:t>
      </w:r>
      <w:r w:rsidR="00B44926">
        <w:rPr>
          <w:rFonts w:ascii="Times New Roman" w:hAnsi="Times New Roman" w:cs="Times New Roman"/>
        </w:rPr>
        <w:t xml:space="preserve"> Thus, SROP was never debated in Parliament nor authorised by Cabinet, and as already explained, gazetted Interim Development Orders served as permanent non-development orders.</w:t>
      </w:r>
    </w:p>
    <w:p w14:paraId="6038BE51" w14:textId="77777777" w:rsidR="001B5980" w:rsidRDefault="001B5980" w:rsidP="00430385">
      <w:pPr>
        <w:rPr>
          <w:rFonts w:ascii="Times New Roman" w:hAnsi="Times New Roman" w:cs="Times New Roman"/>
        </w:rPr>
      </w:pPr>
    </w:p>
    <w:p w14:paraId="7BFA34F7" w14:textId="1520F9A4" w:rsidR="001B5980" w:rsidRPr="003100E6" w:rsidRDefault="007667FB" w:rsidP="003100E6">
      <w:pPr>
        <w:jc w:val="center"/>
        <w:rPr>
          <w:rFonts w:ascii="Times New Roman" w:hAnsi="Times New Roman" w:cs="Times New Roman"/>
          <w:b/>
          <w:bCs/>
          <w:i/>
          <w:iCs/>
          <w:sz w:val="28"/>
          <w:szCs w:val="28"/>
        </w:rPr>
      </w:pPr>
      <w:r w:rsidRPr="003100E6">
        <w:rPr>
          <w:rFonts w:ascii="Times New Roman" w:hAnsi="Times New Roman" w:cs="Times New Roman"/>
          <w:b/>
          <w:bCs/>
          <w:i/>
          <w:iCs/>
          <w:sz w:val="28"/>
          <w:szCs w:val="28"/>
        </w:rPr>
        <w:t>State Limitation of Its Own Power</w:t>
      </w:r>
    </w:p>
    <w:p w14:paraId="41B08F82" w14:textId="77777777" w:rsidR="001B5980" w:rsidRDefault="001B5980" w:rsidP="00430385">
      <w:pPr>
        <w:rPr>
          <w:rFonts w:ascii="Times New Roman" w:hAnsi="Times New Roman" w:cs="Times New Roman"/>
        </w:rPr>
      </w:pPr>
    </w:p>
    <w:p w14:paraId="620115F0" w14:textId="3F164EF9" w:rsidR="001B5980" w:rsidRDefault="007667FB" w:rsidP="00430385">
      <w:pPr>
        <w:rPr>
          <w:rFonts w:ascii="Times New Roman" w:hAnsi="Times New Roman" w:cs="Times New Roman"/>
        </w:rPr>
      </w:pPr>
      <w:r>
        <w:rPr>
          <w:rFonts w:ascii="Times New Roman" w:hAnsi="Times New Roman" w:cs="Times New Roman"/>
        </w:rPr>
        <w:t>A power possessed by each State is the ability to limit its own power</w:t>
      </w:r>
      <w:r w:rsidR="00BD588C">
        <w:rPr>
          <w:rFonts w:ascii="Times New Roman" w:hAnsi="Times New Roman" w:cs="Times New Roman"/>
        </w:rPr>
        <w:t xml:space="preserve"> by denying itself the ability to repeal or alter existing State law, including by:</w:t>
      </w:r>
    </w:p>
    <w:p w14:paraId="1FC0BFA1" w14:textId="77777777" w:rsidR="00BD588C" w:rsidRDefault="00BD588C" w:rsidP="00430385">
      <w:pPr>
        <w:rPr>
          <w:rFonts w:ascii="Times New Roman" w:hAnsi="Times New Roman" w:cs="Times New Roman"/>
        </w:rPr>
      </w:pPr>
    </w:p>
    <w:p w14:paraId="75C0D183" w14:textId="66870F9F" w:rsidR="00BD588C" w:rsidRPr="00BD588C" w:rsidRDefault="00BD588C" w:rsidP="00BD588C">
      <w:pPr>
        <w:rPr>
          <w:rFonts w:ascii="Times New Roman" w:hAnsi="Times New Roman" w:cs="Times New Roman"/>
        </w:rPr>
      </w:pPr>
      <w:r>
        <w:rPr>
          <w:rFonts w:ascii="Times New Roman" w:hAnsi="Times New Roman" w:cs="Times New Roman"/>
        </w:rPr>
        <w:t xml:space="preserve">(a) </w:t>
      </w:r>
      <w:r w:rsidRPr="00BD588C">
        <w:rPr>
          <w:rFonts w:ascii="Times New Roman" w:hAnsi="Times New Roman" w:cs="Times New Roman"/>
        </w:rPr>
        <w:t>passing legislation conjointly with other jurisdictions under the Crown, to such an effect;</w:t>
      </w:r>
    </w:p>
    <w:p w14:paraId="7555AAAE" w14:textId="77777777" w:rsidR="00BD588C" w:rsidRPr="00BD588C" w:rsidRDefault="00BD588C" w:rsidP="00BD588C">
      <w:pPr>
        <w:pStyle w:val="ListParagraph"/>
        <w:rPr>
          <w:rFonts w:ascii="Times New Roman" w:hAnsi="Times New Roman" w:cs="Times New Roman"/>
        </w:rPr>
      </w:pPr>
    </w:p>
    <w:p w14:paraId="01327CD0" w14:textId="6B831BB0" w:rsidR="00BD588C" w:rsidRPr="00BD588C" w:rsidRDefault="00BD588C" w:rsidP="00BD588C">
      <w:pPr>
        <w:rPr>
          <w:rFonts w:ascii="Times New Roman" w:hAnsi="Times New Roman" w:cs="Times New Roman"/>
        </w:rPr>
      </w:pPr>
      <w:r>
        <w:rPr>
          <w:rFonts w:ascii="Times New Roman" w:hAnsi="Times New Roman" w:cs="Times New Roman"/>
        </w:rPr>
        <w:t xml:space="preserve">(b) </w:t>
      </w:r>
      <w:r w:rsidRPr="00BD588C">
        <w:rPr>
          <w:rFonts w:ascii="Times New Roman" w:hAnsi="Times New Roman" w:cs="Times New Roman"/>
        </w:rPr>
        <w:t>use of the manner and form requirements of double entrenchment, in legislation; and</w:t>
      </w:r>
    </w:p>
    <w:p w14:paraId="67CC8FD8" w14:textId="77777777" w:rsidR="00BD588C" w:rsidRPr="00BD588C" w:rsidRDefault="00BD588C" w:rsidP="00BD588C">
      <w:pPr>
        <w:rPr>
          <w:rFonts w:ascii="Times New Roman" w:hAnsi="Times New Roman" w:cs="Times New Roman"/>
        </w:rPr>
      </w:pPr>
    </w:p>
    <w:p w14:paraId="08EAF289" w14:textId="77777777" w:rsidR="00BD588C" w:rsidRPr="00BD588C" w:rsidRDefault="00BD588C" w:rsidP="00BD588C">
      <w:pPr>
        <w:rPr>
          <w:rFonts w:ascii="Times New Roman" w:hAnsi="Times New Roman" w:cs="Times New Roman"/>
        </w:rPr>
      </w:pPr>
      <w:r w:rsidRPr="00BD588C">
        <w:rPr>
          <w:rFonts w:ascii="Times New Roman" w:hAnsi="Times New Roman" w:cs="Times New Roman"/>
        </w:rPr>
        <w:t>(c) with respect to interests in land, the adoption of a system of tenure by Crown grant of freehold or leasehold.</w:t>
      </w:r>
    </w:p>
    <w:p w14:paraId="2E960CDD" w14:textId="77777777" w:rsidR="00BD588C" w:rsidRDefault="00BD588C" w:rsidP="00430385">
      <w:pPr>
        <w:rPr>
          <w:rFonts w:ascii="Times New Roman" w:hAnsi="Times New Roman" w:cs="Times New Roman"/>
        </w:rPr>
      </w:pPr>
    </w:p>
    <w:p w14:paraId="299F74E0" w14:textId="5EDD4C37" w:rsidR="001B5980" w:rsidRDefault="00BD588C" w:rsidP="00430385">
      <w:pPr>
        <w:rPr>
          <w:rFonts w:ascii="Times New Roman" w:hAnsi="Times New Roman" w:cs="Times New Roman"/>
        </w:rPr>
      </w:pPr>
      <w:r>
        <w:rPr>
          <w:rFonts w:ascii="Times New Roman" w:hAnsi="Times New Roman" w:cs="Times New Roman"/>
        </w:rPr>
        <w:t>Examples of (a) include:</w:t>
      </w:r>
    </w:p>
    <w:p w14:paraId="3CE26815" w14:textId="77777777" w:rsidR="00BD588C" w:rsidRDefault="00BD588C" w:rsidP="00430385">
      <w:pPr>
        <w:rPr>
          <w:rFonts w:ascii="Times New Roman" w:hAnsi="Times New Roman" w:cs="Times New Roman"/>
        </w:rPr>
      </w:pPr>
    </w:p>
    <w:p w14:paraId="521336F6" w14:textId="07BD124B" w:rsidR="00BD588C" w:rsidRPr="00BD588C" w:rsidRDefault="00BD588C" w:rsidP="00BD588C">
      <w:pPr>
        <w:pStyle w:val="ListParagraph"/>
        <w:numPr>
          <w:ilvl w:val="0"/>
          <w:numId w:val="13"/>
        </w:numPr>
        <w:rPr>
          <w:rFonts w:ascii="Times New Roman" w:hAnsi="Times New Roman" w:cs="Times New Roman"/>
        </w:rPr>
      </w:pPr>
      <w:r w:rsidRPr="00BD588C">
        <w:rPr>
          <w:rFonts w:ascii="Times New Roman" w:hAnsi="Times New Roman" w:cs="Times New Roman"/>
        </w:rPr>
        <w:t xml:space="preserve">the formation of the Commonwealth of Australia in 1901, where the </w:t>
      </w:r>
      <w:r w:rsidR="000C7B0B">
        <w:rPr>
          <w:rFonts w:ascii="Times New Roman" w:hAnsi="Times New Roman" w:cs="Times New Roman"/>
        </w:rPr>
        <w:t>C</w:t>
      </w:r>
      <w:r w:rsidRPr="00BD588C">
        <w:rPr>
          <w:rFonts w:ascii="Times New Roman" w:hAnsi="Times New Roman" w:cs="Times New Roman"/>
        </w:rPr>
        <w:t xml:space="preserve">olonies assumed the role of </w:t>
      </w:r>
      <w:r w:rsidR="000C7B0B">
        <w:rPr>
          <w:rFonts w:ascii="Times New Roman" w:hAnsi="Times New Roman" w:cs="Times New Roman"/>
        </w:rPr>
        <w:t>S</w:t>
      </w:r>
      <w:r w:rsidRPr="00BD588C">
        <w:rPr>
          <w:rFonts w:ascii="Times New Roman" w:hAnsi="Times New Roman" w:cs="Times New Roman"/>
        </w:rPr>
        <w:t xml:space="preserve">tates in the context of a new entity, the Commonwealth of Australia, which now possessed, </w:t>
      </w:r>
      <w:r w:rsidRPr="00BD588C">
        <w:rPr>
          <w:rFonts w:ascii="Times New Roman" w:hAnsi="Times New Roman" w:cs="Times New Roman"/>
          <w:i/>
          <w:iCs/>
        </w:rPr>
        <w:t>inter alia</w:t>
      </w:r>
      <w:r w:rsidRPr="00BD588C">
        <w:rPr>
          <w:rFonts w:ascii="Times New Roman" w:hAnsi="Times New Roman" w:cs="Times New Roman"/>
        </w:rPr>
        <w:t>, specific heads of power in s. 51 and within that scope a limited legal supremacy via s.109</w:t>
      </w:r>
      <w:r w:rsidR="000C7B0B">
        <w:rPr>
          <w:rFonts w:ascii="Times New Roman" w:hAnsi="Times New Roman" w:cs="Times New Roman"/>
        </w:rPr>
        <w:t xml:space="preserve"> to which State legislation was subordinated</w:t>
      </w:r>
      <w:r w:rsidRPr="00BD588C">
        <w:rPr>
          <w:rFonts w:ascii="Times New Roman" w:hAnsi="Times New Roman" w:cs="Times New Roman"/>
        </w:rPr>
        <w:t>;</w:t>
      </w:r>
    </w:p>
    <w:p w14:paraId="12C10B9F" w14:textId="77777777" w:rsidR="00BD588C" w:rsidRPr="00BD588C" w:rsidRDefault="00BD588C" w:rsidP="00BD588C">
      <w:pPr>
        <w:pStyle w:val="ListParagraph"/>
        <w:rPr>
          <w:rFonts w:ascii="Times New Roman" w:hAnsi="Times New Roman" w:cs="Times New Roman"/>
        </w:rPr>
      </w:pPr>
    </w:p>
    <w:p w14:paraId="4A2462B0" w14:textId="4470C3D9" w:rsidR="00BD588C" w:rsidRPr="00BD588C" w:rsidRDefault="00BD588C" w:rsidP="00BD588C">
      <w:pPr>
        <w:pStyle w:val="ListParagraph"/>
        <w:numPr>
          <w:ilvl w:val="0"/>
          <w:numId w:val="13"/>
        </w:numPr>
        <w:rPr>
          <w:rFonts w:ascii="Times New Roman" w:hAnsi="Times New Roman" w:cs="Times New Roman"/>
        </w:rPr>
      </w:pPr>
      <w:r w:rsidRPr="00BD588C">
        <w:rPr>
          <w:rFonts w:ascii="Times New Roman" w:hAnsi="Times New Roman" w:cs="Times New Roman"/>
        </w:rPr>
        <w:t xml:space="preserve">the Australia Acts of the 1980’s, which </w:t>
      </w:r>
      <w:r w:rsidRPr="00BD588C">
        <w:rPr>
          <w:rFonts w:ascii="Times New Roman" w:hAnsi="Times New Roman" w:cs="Times New Roman"/>
          <w:i/>
          <w:iCs/>
        </w:rPr>
        <w:t>inter alia</w:t>
      </w:r>
      <w:r w:rsidRPr="00BD588C">
        <w:rPr>
          <w:rFonts w:ascii="Times New Roman" w:hAnsi="Times New Roman" w:cs="Times New Roman"/>
        </w:rPr>
        <w:t>, terminated the right of appeal from State Supreme Courts to the Privy Council; and</w:t>
      </w:r>
    </w:p>
    <w:p w14:paraId="74CDE7C0" w14:textId="77777777" w:rsidR="00BD588C" w:rsidRPr="00BD588C" w:rsidRDefault="00BD588C" w:rsidP="00BD588C">
      <w:pPr>
        <w:pStyle w:val="ListParagraph"/>
        <w:rPr>
          <w:rFonts w:ascii="Times New Roman" w:hAnsi="Times New Roman" w:cs="Times New Roman"/>
        </w:rPr>
      </w:pPr>
    </w:p>
    <w:p w14:paraId="70EAE263" w14:textId="1C54A6C2" w:rsidR="00BD588C" w:rsidRPr="00BD588C" w:rsidRDefault="00BD588C" w:rsidP="00BD588C">
      <w:pPr>
        <w:pStyle w:val="ListParagraph"/>
        <w:numPr>
          <w:ilvl w:val="0"/>
          <w:numId w:val="13"/>
        </w:numPr>
        <w:rPr>
          <w:rFonts w:ascii="Times New Roman" w:hAnsi="Times New Roman" w:cs="Times New Roman"/>
        </w:rPr>
      </w:pPr>
      <w:r w:rsidRPr="00BD588C">
        <w:rPr>
          <w:rFonts w:ascii="Times New Roman" w:hAnsi="Times New Roman" w:cs="Times New Roman"/>
        </w:rPr>
        <w:t xml:space="preserve">the Offshore Constitutional Settlement (“OCS”) of 1983 (although this was an example moving in the other direction), where the Commonwealth surrendered to the </w:t>
      </w:r>
      <w:r w:rsidRPr="00BD588C">
        <w:rPr>
          <w:rFonts w:ascii="Times New Roman" w:hAnsi="Times New Roman" w:cs="Times New Roman"/>
        </w:rPr>
        <w:lastRenderedPageBreak/>
        <w:t>states jurisdiction over the sea and seabed within three miles of the baselines of the territorial sea, which the Commonwealth can only re-acquire subject to the “just terms” requirement of s 51(xxxi)</w:t>
      </w:r>
      <w:r w:rsidR="000C7B0B">
        <w:rPr>
          <w:rFonts w:ascii="Times New Roman" w:hAnsi="Times New Roman" w:cs="Times New Roman"/>
        </w:rPr>
        <w:t>, or subject to a suitable treaty ratification, s 51(xxix).</w:t>
      </w:r>
    </w:p>
    <w:p w14:paraId="5D59AC7F" w14:textId="77777777" w:rsidR="00BD588C" w:rsidRDefault="00BD588C" w:rsidP="00430385">
      <w:pPr>
        <w:rPr>
          <w:rFonts w:ascii="Times New Roman" w:hAnsi="Times New Roman" w:cs="Times New Roman"/>
        </w:rPr>
      </w:pPr>
    </w:p>
    <w:p w14:paraId="2DEF3222" w14:textId="1F00D255" w:rsidR="00BD588C" w:rsidRDefault="00BD588C" w:rsidP="00BD588C">
      <w:pPr>
        <w:rPr>
          <w:rFonts w:ascii="Times New Roman" w:hAnsi="Times New Roman" w:cs="Times New Roman"/>
        </w:rPr>
      </w:pPr>
      <w:r>
        <w:rPr>
          <w:rFonts w:ascii="Times New Roman" w:hAnsi="Times New Roman" w:cs="Times New Roman"/>
        </w:rPr>
        <w:t xml:space="preserve">An example of (b) is </w:t>
      </w:r>
      <w:r w:rsidRPr="00BD588C">
        <w:rPr>
          <w:rFonts w:ascii="Times New Roman" w:hAnsi="Times New Roman" w:cs="Times New Roman"/>
        </w:rPr>
        <w:t>the technique of double entrenchment by use of manner and form legislation</w:t>
      </w:r>
      <w:r>
        <w:rPr>
          <w:rFonts w:ascii="Times New Roman" w:hAnsi="Times New Roman" w:cs="Times New Roman"/>
        </w:rPr>
        <w:t>:</w:t>
      </w:r>
      <w:r w:rsidRPr="00BD588C">
        <w:rPr>
          <w:rFonts w:ascii="Times New Roman" w:hAnsi="Times New Roman" w:cs="Times New Roman"/>
          <w:vertAlign w:val="superscript"/>
        </w:rPr>
        <w:footnoteReference w:id="104"/>
      </w:r>
    </w:p>
    <w:p w14:paraId="583F379C" w14:textId="77777777" w:rsidR="00BD588C" w:rsidRPr="00BD588C" w:rsidRDefault="00BD588C" w:rsidP="00BD588C">
      <w:pPr>
        <w:rPr>
          <w:rFonts w:ascii="Times New Roman" w:hAnsi="Times New Roman" w:cs="Times New Roman"/>
        </w:rPr>
      </w:pPr>
    </w:p>
    <w:p w14:paraId="4C63051D" w14:textId="77777777" w:rsidR="00BD588C" w:rsidRPr="00BD588C" w:rsidRDefault="00BD588C" w:rsidP="00BD588C">
      <w:pPr>
        <w:ind w:left="567"/>
        <w:rPr>
          <w:rFonts w:ascii="Times New Roman" w:hAnsi="Times New Roman" w:cs="Times New Roman"/>
          <w:lang w:val="en-AU"/>
        </w:rPr>
      </w:pPr>
      <w:r w:rsidRPr="00BD588C">
        <w:rPr>
          <w:rFonts w:ascii="Times New Roman" w:hAnsi="Times New Roman" w:cs="Times New Roman"/>
          <w:lang w:val="en-AU"/>
        </w:rPr>
        <w:t xml:space="preserve">“….in </w:t>
      </w:r>
      <w:r w:rsidRPr="00BD588C">
        <w:rPr>
          <w:rFonts w:ascii="Times New Roman" w:hAnsi="Times New Roman" w:cs="Times New Roman"/>
          <w:i/>
          <w:iCs/>
          <w:lang w:val="en-AU"/>
        </w:rPr>
        <w:t xml:space="preserve">Trethowan's </w:t>
      </w:r>
      <w:r w:rsidRPr="00BD588C">
        <w:rPr>
          <w:rFonts w:ascii="Times New Roman" w:hAnsi="Times New Roman" w:cs="Times New Roman"/>
          <w:lang w:val="en-AU"/>
        </w:rPr>
        <w:t xml:space="preserve">Case (1931) 44 CLR 394, [the High Court considered the] doubly entrenched manner and form provision [in] s.7A of the </w:t>
      </w:r>
      <w:r w:rsidRPr="00BD588C">
        <w:rPr>
          <w:rFonts w:ascii="Times New Roman" w:hAnsi="Times New Roman" w:cs="Times New Roman"/>
          <w:i/>
          <w:iCs/>
          <w:lang w:val="en-AU"/>
        </w:rPr>
        <w:t>Constitution Act</w:t>
      </w:r>
      <w:r w:rsidRPr="00BD588C">
        <w:rPr>
          <w:rFonts w:ascii="Times New Roman" w:hAnsi="Times New Roman" w:cs="Times New Roman"/>
          <w:lang w:val="en-AU"/>
        </w:rPr>
        <w:t xml:space="preserve"> 1902 (NSW) which provided that the Legislative Council could not be abolished nor could its constitution or powers be altered except by a bill which was passed by both Houses and approved by the electors at a referendum. Both the High Court and the Privy Council upheld the validity of s.7A and its binding effect.”</w:t>
      </w:r>
    </w:p>
    <w:p w14:paraId="4DE14E3C" w14:textId="0DC7FD4F" w:rsidR="001B5980" w:rsidRDefault="001B5980" w:rsidP="00430385">
      <w:pPr>
        <w:rPr>
          <w:rFonts w:ascii="Times New Roman" w:hAnsi="Times New Roman" w:cs="Times New Roman"/>
        </w:rPr>
      </w:pPr>
    </w:p>
    <w:p w14:paraId="244422F4" w14:textId="3CC18E59" w:rsidR="00BD588C" w:rsidRDefault="00BD588C" w:rsidP="00895D29">
      <w:pPr>
        <w:rPr>
          <w:rFonts w:ascii="Times New Roman" w:hAnsi="Times New Roman" w:cs="Times New Roman"/>
        </w:rPr>
      </w:pPr>
      <w:r>
        <w:rPr>
          <w:rFonts w:ascii="Times New Roman" w:hAnsi="Times New Roman" w:cs="Times New Roman"/>
        </w:rPr>
        <w:t>As to (c):</w:t>
      </w:r>
    </w:p>
    <w:p w14:paraId="05A48006" w14:textId="77777777" w:rsidR="00895D29" w:rsidRDefault="00895D29" w:rsidP="00BD588C">
      <w:pPr>
        <w:ind w:left="567"/>
        <w:rPr>
          <w:rFonts w:ascii="Times New Roman" w:hAnsi="Times New Roman" w:cs="Times New Roman"/>
        </w:rPr>
      </w:pPr>
    </w:p>
    <w:p w14:paraId="57F3CEBF" w14:textId="77777777" w:rsidR="00895D29" w:rsidRPr="00895D29" w:rsidRDefault="00895D29" w:rsidP="00895D29">
      <w:pPr>
        <w:ind w:left="567"/>
        <w:rPr>
          <w:rFonts w:ascii="Times New Roman" w:hAnsi="Times New Roman" w:cs="Times New Roman"/>
          <w:u w:val="single"/>
          <w:lang w:val="en-AU"/>
        </w:rPr>
      </w:pPr>
      <w:r w:rsidRPr="00895D29">
        <w:rPr>
          <w:rFonts w:ascii="Times New Roman" w:hAnsi="Times New Roman" w:cs="Times New Roman"/>
          <w:lang w:val="en-AU"/>
        </w:rPr>
        <w:t>Clearly, the alienation of an estate in fee simple by New South Wales is designed to provide security of tenure to the grantee proprietor, his heirs and successors forever. Being sovereign, the Crown in right of New South Wales may resume all or any part of any grant at any time, but it must do so without derogating from its grant. It cannot plead ignorance of this limitation, which it has imposed on itself. Over three hundred years ago, the Full Court of Star-chamber found that:</w:t>
      </w:r>
      <w:r w:rsidRPr="00895D29">
        <w:rPr>
          <w:rFonts w:ascii="Times New Roman" w:hAnsi="Times New Roman" w:cs="Times New Roman"/>
          <w:vertAlign w:val="superscript"/>
          <w:lang w:val="en-AU"/>
        </w:rPr>
        <w:footnoteReference w:id="105"/>
      </w:r>
      <w:r w:rsidRPr="00895D29">
        <w:rPr>
          <w:rFonts w:ascii="Times New Roman" w:hAnsi="Times New Roman" w:cs="Times New Roman"/>
          <w:lang w:val="en-AU"/>
        </w:rPr>
        <w:t>“</w:t>
      </w:r>
      <w:proofErr w:type="spellStart"/>
      <w:r w:rsidRPr="00895D29">
        <w:rPr>
          <w:rFonts w:ascii="Times New Roman" w:hAnsi="Times New Roman" w:cs="Times New Roman"/>
          <w:i/>
          <w:iCs/>
          <w:lang w:val="en-AU"/>
        </w:rPr>
        <w:t>ignorantia</w:t>
      </w:r>
      <w:proofErr w:type="spellEnd"/>
      <w:r w:rsidRPr="00895D29">
        <w:rPr>
          <w:rFonts w:ascii="Times New Roman" w:hAnsi="Times New Roman" w:cs="Times New Roman"/>
          <w:i/>
          <w:iCs/>
          <w:lang w:val="en-AU"/>
        </w:rPr>
        <w:t xml:space="preserve"> juris non </w:t>
      </w:r>
      <w:proofErr w:type="spellStart"/>
      <w:r w:rsidRPr="00895D29">
        <w:rPr>
          <w:rFonts w:ascii="Times New Roman" w:hAnsi="Times New Roman" w:cs="Times New Roman"/>
          <w:i/>
          <w:iCs/>
          <w:lang w:val="en-AU"/>
        </w:rPr>
        <w:t>excusat</w:t>
      </w:r>
      <w:proofErr w:type="spellEnd"/>
      <w:r w:rsidRPr="00895D29">
        <w:rPr>
          <w:rFonts w:ascii="Times New Roman" w:hAnsi="Times New Roman" w:cs="Times New Roman"/>
          <w:lang w:val="en-AU"/>
        </w:rPr>
        <w:t xml:space="preserve"> (especially in sheriffs and other ministers of law and justice)”.</w:t>
      </w:r>
    </w:p>
    <w:p w14:paraId="6D5C152E" w14:textId="77777777" w:rsidR="00BD588C" w:rsidRDefault="00BD588C" w:rsidP="00430385">
      <w:pPr>
        <w:rPr>
          <w:rFonts w:ascii="Times New Roman" w:hAnsi="Times New Roman" w:cs="Times New Roman"/>
        </w:rPr>
      </w:pPr>
    </w:p>
    <w:p w14:paraId="72938983" w14:textId="41BDB927" w:rsidR="00BD588C" w:rsidRDefault="003E48C1" w:rsidP="00430385">
      <w:pPr>
        <w:rPr>
          <w:rFonts w:ascii="Times New Roman" w:hAnsi="Times New Roman" w:cs="Times New Roman"/>
        </w:rPr>
      </w:pPr>
      <w:r>
        <w:rPr>
          <w:rFonts w:ascii="Times New Roman" w:hAnsi="Times New Roman" w:cs="Times New Roman"/>
        </w:rPr>
        <w:t xml:space="preserve">As (a) (b) </w:t>
      </w:r>
      <w:r w:rsidR="00895D29">
        <w:rPr>
          <w:rFonts w:ascii="Times New Roman" w:hAnsi="Times New Roman" w:cs="Times New Roman"/>
        </w:rPr>
        <w:t xml:space="preserve">and (c) </w:t>
      </w:r>
      <w:r>
        <w:rPr>
          <w:rFonts w:ascii="Times New Roman" w:hAnsi="Times New Roman" w:cs="Times New Roman"/>
        </w:rPr>
        <w:t xml:space="preserve">demonstrate, there is no doubt about the </w:t>
      </w:r>
      <w:r w:rsidR="00895D29">
        <w:rPr>
          <w:rFonts w:ascii="Times New Roman" w:hAnsi="Times New Roman" w:cs="Times New Roman"/>
        </w:rPr>
        <w:t>possession</w:t>
      </w:r>
      <w:r>
        <w:rPr>
          <w:rFonts w:ascii="Times New Roman" w:hAnsi="Times New Roman" w:cs="Times New Roman"/>
        </w:rPr>
        <w:t xml:space="preserve"> of self-limiting power by the States.</w:t>
      </w:r>
    </w:p>
    <w:p w14:paraId="115DAFF6" w14:textId="77777777" w:rsidR="003100E6" w:rsidRDefault="003100E6" w:rsidP="00430385">
      <w:pPr>
        <w:rPr>
          <w:rFonts w:ascii="Times New Roman" w:hAnsi="Times New Roman" w:cs="Times New Roman"/>
        </w:rPr>
      </w:pPr>
    </w:p>
    <w:p w14:paraId="229002E3" w14:textId="77777777" w:rsidR="00895D29" w:rsidRDefault="00895D29" w:rsidP="00430385">
      <w:pPr>
        <w:rPr>
          <w:rFonts w:ascii="Times New Roman" w:hAnsi="Times New Roman" w:cs="Times New Roman"/>
        </w:rPr>
      </w:pPr>
    </w:p>
    <w:p w14:paraId="66B38DD2" w14:textId="676E2A45" w:rsidR="00BD588C" w:rsidRPr="003100E6" w:rsidRDefault="008E1719" w:rsidP="003100E6">
      <w:pPr>
        <w:jc w:val="center"/>
        <w:rPr>
          <w:rFonts w:ascii="Times New Roman" w:hAnsi="Times New Roman" w:cs="Times New Roman"/>
          <w:b/>
          <w:bCs/>
          <w:sz w:val="32"/>
          <w:szCs w:val="32"/>
        </w:rPr>
      </w:pPr>
      <w:r w:rsidRPr="003100E6">
        <w:rPr>
          <w:rFonts w:ascii="Times New Roman" w:hAnsi="Times New Roman" w:cs="Times New Roman"/>
          <w:b/>
          <w:bCs/>
          <w:sz w:val="32"/>
          <w:szCs w:val="32"/>
        </w:rPr>
        <w:t>Examples of Housing Development Obstructionism</w:t>
      </w:r>
    </w:p>
    <w:p w14:paraId="3F854DF2" w14:textId="77777777" w:rsidR="00430385" w:rsidRDefault="00430385" w:rsidP="00430385">
      <w:pPr>
        <w:rPr>
          <w:rFonts w:ascii="Times New Roman" w:hAnsi="Times New Roman" w:cs="Times New Roman"/>
        </w:rPr>
      </w:pPr>
    </w:p>
    <w:p w14:paraId="3F2563D2" w14:textId="55E9297B" w:rsidR="006C705D" w:rsidRPr="008E1719" w:rsidRDefault="008E1719" w:rsidP="00494F24">
      <w:pPr>
        <w:rPr>
          <w:rFonts w:ascii="Times New Roman" w:hAnsi="Times New Roman" w:cs="Times New Roman"/>
        </w:rPr>
      </w:pPr>
      <w:r w:rsidRPr="008E1719">
        <w:rPr>
          <w:rFonts w:ascii="Times New Roman" w:hAnsi="Times New Roman" w:cs="Times New Roman"/>
        </w:rPr>
        <w:t>Here are some examples</w:t>
      </w:r>
      <w:r>
        <w:rPr>
          <w:rFonts w:ascii="Times New Roman" w:hAnsi="Times New Roman" w:cs="Times New Roman"/>
        </w:rPr>
        <w:t xml:space="preserve"> of housing development obstructionism.</w:t>
      </w:r>
    </w:p>
    <w:p w14:paraId="4CAEAF50" w14:textId="757AF48A" w:rsidR="00C952CB" w:rsidRPr="00C952CB" w:rsidRDefault="00C952CB" w:rsidP="00494F24">
      <w:pPr>
        <w:rPr>
          <w:rFonts w:ascii="Times New Roman" w:hAnsi="Times New Roman" w:cs="Times New Roman"/>
        </w:rPr>
      </w:pPr>
    </w:p>
    <w:p w14:paraId="741936CB" w14:textId="58E06E50" w:rsidR="008E1719" w:rsidRDefault="008E1719" w:rsidP="00494F24">
      <w:pPr>
        <w:rPr>
          <w:rFonts w:ascii="Times New Roman" w:hAnsi="Times New Roman" w:cs="Times New Roman"/>
          <w:b/>
          <w:bCs/>
        </w:rPr>
      </w:pPr>
      <w:r>
        <w:rPr>
          <w:rFonts w:ascii="Times New Roman" w:hAnsi="Times New Roman" w:cs="Times New Roman"/>
          <w:b/>
          <w:bCs/>
        </w:rPr>
        <w:t>Schofields NSW</w:t>
      </w:r>
    </w:p>
    <w:p w14:paraId="31B2A592" w14:textId="0C92DA16" w:rsidR="00956009" w:rsidRDefault="57399BEB" w:rsidP="00494F24">
      <w:pPr>
        <w:rPr>
          <w:rFonts w:ascii="Times New Roman" w:hAnsi="Times New Roman" w:cs="Times New Roman"/>
          <w:lang w:val="en-AU"/>
        </w:rPr>
      </w:pPr>
      <w:r w:rsidRPr="09D7EA13">
        <w:rPr>
          <w:rFonts w:ascii="Times New Roman" w:hAnsi="Times New Roman" w:cs="Times New Roman"/>
          <w:lang w:val="en-AU"/>
        </w:rPr>
        <w:t>[</w:t>
      </w:r>
      <w:r w:rsidR="5B7CA196" w:rsidRPr="09D7EA13">
        <w:rPr>
          <w:rFonts w:ascii="Times New Roman" w:hAnsi="Times New Roman" w:cs="Times New Roman"/>
          <w:lang w:val="en-AU"/>
        </w:rPr>
        <w:t>R</w:t>
      </w:r>
      <w:r w:rsidR="1EA01DE1" w:rsidRPr="09D7EA13">
        <w:rPr>
          <w:rFonts w:ascii="Times New Roman" w:hAnsi="Times New Roman" w:cs="Times New Roman"/>
          <w:lang w:val="en-AU"/>
        </w:rPr>
        <w:t>edacted]</w:t>
      </w:r>
      <w:r w:rsidR="740F775E" w:rsidRPr="09D7EA13">
        <w:rPr>
          <w:rFonts w:ascii="Times New Roman" w:hAnsi="Times New Roman" w:cs="Times New Roman"/>
          <w:lang w:val="en-AU"/>
        </w:rPr>
        <w:t xml:space="preserve"> r</w:t>
      </w:r>
      <w:r w:rsidR="5B7CA196" w:rsidRPr="09D7EA13">
        <w:rPr>
          <w:rFonts w:ascii="Times New Roman" w:hAnsi="Times New Roman" w:cs="Times New Roman"/>
          <w:lang w:val="en-AU"/>
        </w:rPr>
        <w:t xml:space="preserve">egistered </w:t>
      </w:r>
      <w:r w:rsidR="56D5B5BA" w:rsidRPr="09D7EA13">
        <w:rPr>
          <w:rFonts w:ascii="Times New Roman" w:hAnsi="Times New Roman" w:cs="Times New Roman"/>
          <w:lang w:val="en-AU"/>
        </w:rPr>
        <w:t>Proprietor</w:t>
      </w:r>
    </w:p>
    <w:p w14:paraId="41E1067B" w14:textId="6BCF2B00" w:rsidR="00956009" w:rsidRDefault="00956009" w:rsidP="00956009">
      <w:pPr>
        <w:pStyle w:val="ListParagraph"/>
        <w:numPr>
          <w:ilvl w:val="0"/>
          <w:numId w:val="15"/>
        </w:numPr>
        <w:rPr>
          <w:rFonts w:ascii="Times New Roman" w:hAnsi="Times New Roman" w:cs="Times New Roman"/>
        </w:rPr>
      </w:pPr>
      <w:r w:rsidRPr="66017C82">
        <w:rPr>
          <w:rFonts w:ascii="Times New Roman" w:hAnsi="Times New Roman" w:cs="Times New Roman"/>
        </w:rPr>
        <w:t xml:space="preserve">Acquired lots </w:t>
      </w:r>
      <w:r w:rsidR="700FA352" w:rsidRPr="66017C82">
        <w:rPr>
          <w:rFonts w:ascii="Times New Roman" w:hAnsi="Times New Roman" w:cs="Times New Roman"/>
        </w:rPr>
        <w:t>[redacted]</w:t>
      </w:r>
      <w:r w:rsidRPr="66017C82">
        <w:rPr>
          <w:rFonts w:ascii="Times New Roman" w:hAnsi="Times New Roman" w:cs="Times New Roman"/>
        </w:rPr>
        <w:t xml:space="preserve"> in 2011.</w:t>
      </w:r>
    </w:p>
    <w:p w14:paraId="56A35461" w14:textId="3FFD4B8A" w:rsidR="00D25335" w:rsidRDefault="00AC73CE" w:rsidP="00956009">
      <w:pPr>
        <w:pStyle w:val="ListParagraph"/>
        <w:numPr>
          <w:ilvl w:val="0"/>
          <w:numId w:val="15"/>
        </w:numPr>
        <w:rPr>
          <w:rFonts w:ascii="Times New Roman" w:hAnsi="Times New Roman" w:cs="Times New Roman"/>
        </w:rPr>
      </w:pPr>
      <w:r>
        <w:rPr>
          <w:rFonts w:ascii="Times New Roman" w:hAnsi="Times New Roman" w:cs="Times New Roman"/>
        </w:rPr>
        <w:t xml:space="preserve">The fee simple estate was granted in the name of the Crown by Governor Macquarie on 10 June 1815. </w:t>
      </w:r>
      <w:r w:rsidR="00D25335">
        <w:rPr>
          <w:rFonts w:ascii="Times New Roman" w:hAnsi="Times New Roman" w:cs="Times New Roman"/>
        </w:rPr>
        <w:t>The subdivision forming the lots was made in 1886.</w:t>
      </w:r>
    </w:p>
    <w:p w14:paraId="1357CB58" w14:textId="260676B6" w:rsidR="00956009" w:rsidRDefault="00A8188B" w:rsidP="00956009">
      <w:pPr>
        <w:pStyle w:val="ListParagraph"/>
        <w:numPr>
          <w:ilvl w:val="0"/>
          <w:numId w:val="15"/>
        </w:numPr>
        <w:rPr>
          <w:rFonts w:ascii="Times New Roman" w:hAnsi="Times New Roman" w:cs="Times New Roman"/>
        </w:rPr>
      </w:pPr>
      <w:r>
        <w:rPr>
          <w:rFonts w:ascii="Times New Roman" w:hAnsi="Times New Roman" w:cs="Times New Roman"/>
        </w:rPr>
        <w:t>In 2011, t</w:t>
      </w:r>
      <w:r w:rsidR="00956009">
        <w:rPr>
          <w:rFonts w:ascii="Times New Roman" w:hAnsi="Times New Roman" w:cs="Times New Roman"/>
        </w:rPr>
        <w:t>he land was zoned “General rural” pursuant to the Blacktown LEP</w:t>
      </w:r>
    </w:p>
    <w:p w14:paraId="3572B57B" w14:textId="4CC2F574" w:rsidR="00956009" w:rsidRPr="00956009" w:rsidRDefault="00956009" w:rsidP="00956009">
      <w:pPr>
        <w:pStyle w:val="ListParagraph"/>
        <w:numPr>
          <w:ilvl w:val="0"/>
          <w:numId w:val="15"/>
        </w:numPr>
        <w:rPr>
          <w:rFonts w:ascii="Times New Roman" w:hAnsi="Times New Roman" w:cs="Times New Roman"/>
        </w:rPr>
      </w:pPr>
      <w:r>
        <w:rPr>
          <w:rFonts w:ascii="Times New Roman" w:hAnsi="Times New Roman" w:cs="Times New Roman"/>
        </w:rPr>
        <w:t xml:space="preserve">Without any notice, on 11 May 2012, the lots were rezoned to Conservation E2 and have remained so since, despite numerous objections </w:t>
      </w:r>
      <w:r w:rsidR="00D25335">
        <w:rPr>
          <w:rFonts w:ascii="Times New Roman" w:hAnsi="Times New Roman" w:cs="Times New Roman"/>
        </w:rPr>
        <w:t xml:space="preserve">and representations </w:t>
      </w:r>
      <w:r w:rsidR="00A8188B">
        <w:rPr>
          <w:rFonts w:ascii="Times New Roman" w:hAnsi="Times New Roman" w:cs="Times New Roman"/>
        </w:rPr>
        <w:t xml:space="preserve">being made by the proprietor </w:t>
      </w:r>
      <w:r>
        <w:rPr>
          <w:rFonts w:ascii="Times New Roman" w:hAnsi="Times New Roman" w:cs="Times New Roman"/>
        </w:rPr>
        <w:t>to government departments and politicians</w:t>
      </w:r>
      <w:r w:rsidR="00D25335">
        <w:rPr>
          <w:rFonts w:ascii="Times New Roman" w:hAnsi="Times New Roman" w:cs="Times New Roman"/>
        </w:rPr>
        <w:t>.</w:t>
      </w:r>
    </w:p>
    <w:p w14:paraId="02415A38" w14:textId="431D1FBD" w:rsidR="00D25335" w:rsidRPr="00D25335" w:rsidRDefault="00A8188B" w:rsidP="00D25335">
      <w:pPr>
        <w:pStyle w:val="ListParagraph"/>
        <w:numPr>
          <w:ilvl w:val="0"/>
          <w:numId w:val="15"/>
        </w:numPr>
        <w:rPr>
          <w:rFonts w:ascii="Times New Roman" w:hAnsi="Times New Roman" w:cs="Times New Roman"/>
        </w:rPr>
      </w:pPr>
      <w:r w:rsidRPr="31524213">
        <w:rPr>
          <w:rFonts w:ascii="Times New Roman" w:hAnsi="Times New Roman" w:cs="Times New Roman"/>
        </w:rPr>
        <w:t>U</w:t>
      </w:r>
      <w:r w:rsidR="00D25335" w:rsidRPr="31524213">
        <w:rPr>
          <w:rFonts w:ascii="Times New Roman" w:hAnsi="Times New Roman" w:cs="Times New Roman"/>
        </w:rPr>
        <w:t xml:space="preserve">nder the General Rural 1(a) zoning, </w:t>
      </w:r>
      <w:r w:rsidR="11D21FCE" w:rsidRPr="31524213">
        <w:rPr>
          <w:rFonts w:ascii="Times New Roman" w:hAnsi="Times New Roman" w:cs="Times New Roman"/>
        </w:rPr>
        <w:t>[redacted]</w:t>
      </w:r>
      <w:r w:rsidR="00D25335" w:rsidRPr="31524213">
        <w:rPr>
          <w:rFonts w:ascii="Times New Roman" w:hAnsi="Times New Roman" w:cs="Times New Roman"/>
        </w:rPr>
        <w:t xml:space="preserve"> could have subdivided each 1,700 square metre block into four or five 300 to 400 square metre blocks. At current property values, each such block would be valued at, say, at least $600,000, with a total value of say nine such blocks for our two properties amounting to over $5 million. Instead, the land is unsaleable at any price.</w:t>
      </w:r>
      <w:r w:rsidR="003100E6" w:rsidRPr="31524213">
        <w:rPr>
          <w:rFonts w:ascii="Times New Roman" w:hAnsi="Times New Roman" w:cs="Times New Roman"/>
        </w:rPr>
        <w:t xml:space="preserve"> </w:t>
      </w:r>
    </w:p>
    <w:p w14:paraId="79924A8C" w14:textId="039D3BB9" w:rsidR="00956009" w:rsidRDefault="00D25335" w:rsidP="00956009">
      <w:pPr>
        <w:pStyle w:val="ListParagraph"/>
        <w:numPr>
          <w:ilvl w:val="0"/>
          <w:numId w:val="15"/>
        </w:numPr>
        <w:rPr>
          <w:rFonts w:ascii="Times New Roman" w:hAnsi="Times New Roman" w:cs="Times New Roman"/>
        </w:rPr>
      </w:pPr>
      <w:r>
        <w:rPr>
          <w:rFonts w:ascii="Times New Roman" w:hAnsi="Times New Roman" w:cs="Times New Roman"/>
        </w:rPr>
        <w:lastRenderedPageBreak/>
        <w:t>Instead of 4 or 5 homes, none has been built</w:t>
      </w:r>
      <w:r w:rsidR="003100E6">
        <w:rPr>
          <w:rFonts w:ascii="Times New Roman" w:hAnsi="Times New Roman" w:cs="Times New Roman"/>
        </w:rPr>
        <w:t>, or will be built</w:t>
      </w:r>
      <w:r>
        <w:rPr>
          <w:rFonts w:ascii="Times New Roman" w:hAnsi="Times New Roman" w:cs="Times New Roman"/>
        </w:rPr>
        <w:t>.</w:t>
      </w:r>
    </w:p>
    <w:p w14:paraId="0C042368" w14:textId="274907B2" w:rsidR="00D25335" w:rsidRDefault="28C10381" w:rsidP="00956009">
      <w:pPr>
        <w:pStyle w:val="ListParagraph"/>
        <w:numPr>
          <w:ilvl w:val="0"/>
          <w:numId w:val="15"/>
        </w:numPr>
        <w:rPr>
          <w:rFonts w:ascii="Times New Roman" w:hAnsi="Times New Roman" w:cs="Times New Roman"/>
        </w:rPr>
      </w:pPr>
      <w:proofErr w:type="gramStart"/>
      <w:r w:rsidRPr="6B387169">
        <w:rPr>
          <w:rFonts w:ascii="Times New Roman" w:hAnsi="Times New Roman" w:cs="Times New Roman"/>
        </w:rPr>
        <w:t>A number of</w:t>
      </w:r>
      <w:proofErr w:type="gramEnd"/>
      <w:r w:rsidRPr="6B387169">
        <w:rPr>
          <w:rFonts w:ascii="Times New Roman" w:hAnsi="Times New Roman" w:cs="Times New Roman"/>
        </w:rPr>
        <w:t xml:space="preserve"> other properties in the immediate area have been similarly </w:t>
      </w:r>
      <w:proofErr w:type="gramStart"/>
      <w:r w:rsidRPr="6B387169">
        <w:rPr>
          <w:rFonts w:ascii="Times New Roman" w:hAnsi="Times New Roman" w:cs="Times New Roman"/>
        </w:rPr>
        <w:t>affected</w:t>
      </w:r>
      <w:proofErr w:type="gramEnd"/>
      <w:r w:rsidRPr="6B387169">
        <w:rPr>
          <w:rFonts w:ascii="Times New Roman" w:hAnsi="Times New Roman" w:cs="Times New Roman"/>
        </w:rPr>
        <w:t xml:space="preserve"> and no dwelling has been constructed on them either, even though that had been the</w:t>
      </w:r>
      <w:r w:rsidR="52A313AD" w:rsidRPr="6B387169">
        <w:rPr>
          <w:rFonts w:ascii="Times New Roman" w:hAnsi="Times New Roman" w:cs="Times New Roman"/>
        </w:rPr>
        <w:t xml:space="preserve"> general</w:t>
      </w:r>
      <w:r w:rsidRPr="6B387169">
        <w:rPr>
          <w:rFonts w:ascii="Times New Roman" w:hAnsi="Times New Roman" w:cs="Times New Roman"/>
        </w:rPr>
        <w:t xml:space="preserve"> intention. </w:t>
      </w:r>
      <w:r w:rsidR="34475EB7" w:rsidRPr="6B387169">
        <w:rPr>
          <w:rFonts w:ascii="Times New Roman" w:hAnsi="Times New Roman" w:cs="Times New Roman"/>
        </w:rPr>
        <w:t>[redacted]</w:t>
      </w:r>
    </w:p>
    <w:p w14:paraId="2CADBAD7" w14:textId="03CB6504" w:rsidR="00D25335" w:rsidRDefault="00D25335" w:rsidP="00956009">
      <w:pPr>
        <w:pStyle w:val="ListParagraph"/>
        <w:numPr>
          <w:ilvl w:val="0"/>
          <w:numId w:val="15"/>
        </w:numPr>
        <w:rPr>
          <w:rFonts w:ascii="Times New Roman" w:hAnsi="Times New Roman" w:cs="Times New Roman"/>
        </w:rPr>
      </w:pPr>
      <w:r>
        <w:rPr>
          <w:rFonts w:ascii="Times New Roman" w:hAnsi="Times New Roman" w:cs="Times New Roman"/>
        </w:rPr>
        <w:t>Land of the same quality across the road has all been developed.</w:t>
      </w:r>
    </w:p>
    <w:p w14:paraId="4EC1506A" w14:textId="0E7A63D6" w:rsidR="002A60E8" w:rsidRDefault="00A8188B" w:rsidP="00956009">
      <w:pPr>
        <w:pStyle w:val="ListParagraph"/>
        <w:numPr>
          <w:ilvl w:val="0"/>
          <w:numId w:val="15"/>
        </w:numPr>
        <w:rPr>
          <w:rFonts w:ascii="Times New Roman" w:hAnsi="Times New Roman" w:cs="Times New Roman"/>
        </w:rPr>
      </w:pPr>
      <w:r>
        <w:rPr>
          <w:rFonts w:ascii="Times New Roman" w:hAnsi="Times New Roman" w:cs="Times New Roman"/>
        </w:rPr>
        <w:t>The</w:t>
      </w:r>
      <w:r w:rsidR="002A60E8">
        <w:rPr>
          <w:rFonts w:ascii="Times New Roman" w:hAnsi="Times New Roman" w:cs="Times New Roman"/>
        </w:rPr>
        <w:t xml:space="preserve"> treatment by government has been completely arbitrary.</w:t>
      </w:r>
    </w:p>
    <w:p w14:paraId="691FF328" w14:textId="77777777" w:rsidR="00D25335" w:rsidRDefault="00D25335" w:rsidP="00D25335">
      <w:pPr>
        <w:rPr>
          <w:rFonts w:ascii="Times New Roman" w:hAnsi="Times New Roman" w:cs="Times New Roman"/>
        </w:rPr>
      </w:pPr>
    </w:p>
    <w:p w14:paraId="7049B0F3" w14:textId="43305678" w:rsidR="00D25335" w:rsidRPr="00AB6B4B" w:rsidRDefault="560046EE" w:rsidP="00D25335">
      <w:pPr>
        <w:rPr>
          <w:rFonts w:ascii="Times New Roman" w:hAnsi="Times New Roman" w:cs="Times New Roman"/>
          <w:b/>
          <w:bCs/>
        </w:rPr>
      </w:pPr>
      <w:r w:rsidRPr="4320E9D2">
        <w:rPr>
          <w:rFonts w:ascii="Times New Roman" w:hAnsi="Times New Roman" w:cs="Times New Roman"/>
          <w:b/>
          <w:bCs/>
        </w:rPr>
        <w:t>Lizard Rock</w:t>
      </w:r>
      <w:r w:rsidR="0829D91D" w:rsidRPr="4320E9D2">
        <w:rPr>
          <w:rFonts w:ascii="Times New Roman" w:hAnsi="Times New Roman" w:cs="Times New Roman"/>
          <w:b/>
          <w:bCs/>
        </w:rPr>
        <w:t>/</w:t>
      </w:r>
      <w:proofErr w:type="spellStart"/>
      <w:r w:rsidR="0829D91D" w:rsidRPr="4320E9D2">
        <w:rPr>
          <w:rFonts w:ascii="Times New Roman" w:hAnsi="Times New Roman" w:cs="Times New Roman"/>
          <w:b/>
          <w:bCs/>
        </w:rPr>
        <w:t>Patyegarang</w:t>
      </w:r>
      <w:proofErr w:type="spellEnd"/>
      <w:r w:rsidR="0829D91D" w:rsidRPr="4320E9D2">
        <w:rPr>
          <w:rFonts w:ascii="Times New Roman" w:hAnsi="Times New Roman" w:cs="Times New Roman"/>
          <w:b/>
          <w:bCs/>
        </w:rPr>
        <w:t xml:space="preserve">, Morgan Road, Belrose </w:t>
      </w:r>
      <w:r w:rsidRPr="4320E9D2">
        <w:rPr>
          <w:rFonts w:ascii="Times New Roman" w:hAnsi="Times New Roman" w:cs="Times New Roman"/>
          <w:b/>
          <w:bCs/>
        </w:rPr>
        <w:t>NSW</w:t>
      </w:r>
    </w:p>
    <w:p w14:paraId="76A5AD82" w14:textId="5AA592A3" w:rsidR="008E1719" w:rsidRDefault="00427D9F" w:rsidP="00494F24">
      <w:pPr>
        <w:rPr>
          <w:rFonts w:ascii="Times New Roman" w:hAnsi="Times New Roman" w:cs="Times New Roman"/>
        </w:rPr>
      </w:pPr>
      <w:r w:rsidRPr="00427D9F">
        <w:rPr>
          <w:rFonts w:ascii="Times New Roman" w:hAnsi="Times New Roman" w:cs="Times New Roman"/>
        </w:rPr>
        <w:t>Metropolitan Local Aboriginal Land Council</w:t>
      </w:r>
      <w:r>
        <w:rPr>
          <w:rFonts w:ascii="Times New Roman" w:hAnsi="Times New Roman" w:cs="Times New Roman"/>
        </w:rPr>
        <w:t xml:space="preserve"> (“MLALC”)</w:t>
      </w:r>
    </w:p>
    <w:p w14:paraId="7AA82054" w14:textId="1A4E2097" w:rsidR="00AB6B4B" w:rsidRDefault="00AB6B4B" w:rsidP="00AB6B4B">
      <w:pPr>
        <w:pStyle w:val="ListParagraph"/>
        <w:numPr>
          <w:ilvl w:val="0"/>
          <w:numId w:val="16"/>
        </w:numPr>
        <w:rPr>
          <w:rFonts w:ascii="Times New Roman" w:hAnsi="Times New Roman" w:cs="Times New Roman"/>
        </w:rPr>
      </w:pPr>
      <w:r>
        <w:rPr>
          <w:rFonts w:ascii="Times New Roman" w:hAnsi="Times New Roman" w:cs="Times New Roman"/>
        </w:rPr>
        <w:t>T</w:t>
      </w:r>
      <w:r w:rsidRPr="00AB6B4B">
        <w:rPr>
          <w:rFonts w:ascii="Times New Roman" w:hAnsi="Times New Roman" w:cs="Times New Roman"/>
        </w:rPr>
        <w:t xml:space="preserve">he 71-hectare </w:t>
      </w:r>
      <w:r>
        <w:rPr>
          <w:rFonts w:ascii="Times New Roman" w:hAnsi="Times New Roman" w:cs="Times New Roman"/>
        </w:rPr>
        <w:t xml:space="preserve">estate in fee simple </w:t>
      </w:r>
      <w:r w:rsidRPr="00AB6B4B">
        <w:rPr>
          <w:rFonts w:ascii="Times New Roman" w:hAnsi="Times New Roman" w:cs="Times New Roman"/>
        </w:rPr>
        <w:t xml:space="preserve">was claimed and granted to the </w:t>
      </w:r>
      <w:hyperlink r:id="rId12" w:tgtFrame="_blank" w:history="1">
        <w:r w:rsidRPr="00AB6B4B">
          <w:rPr>
            <w:rStyle w:val="Hyperlink"/>
            <w:rFonts w:ascii="Times New Roman" w:hAnsi="Times New Roman" w:cs="Times New Roman"/>
          </w:rPr>
          <w:t>Metropolitan Local Aboriginal Land Council</w:t>
        </w:r>
      </w:hyperlink>
      <w:r w:rsidRPr="00AB6B4B">
        <w:rPr>
          <w:rFonts w:ascii="Times New Roman" w:hAnsi="Times New Roman" w:cs="Times New Roman"/>
        </w:rPr>
        <w:t xml:space="preserve"> under the </w:t>
      </w:r>
      <w:r w:rsidRPr="00AB6B4B">
        <w:rPr>
          <w:rFonts w:ascii="Times New Roman" w:hAnsi="Times New Roman" w:cs="Times New Roman"/>
          <w:i/>
          <w:iCs/>
        </w:rPr>
        <w:t>NSW Aboriginal Land Rights Act 1983</w:t>
      </w:r>
      <w:r>
        <w:rPr>
          <w:rFonts w:ascii="Times New Roman" w:hAnsi="Times New Roman" w:cs="Times New Roman"/>
          <w:i/>
          <w:iCs/>
        </w:rPr>
        <w:t xml:space="preserve"> </w:t>
      </w:r>
      <w:r>
        <w:rPr>
          <w:rFonts w:ascii="Times New Roman" w:hAnsi="Times New Roman" w:cs="Times New Roman"/>
        </w:rPr>
        <w:t xml:space="preserve">circa 2005. </w:t>
      </w:r>
    </w:p>
    <w:p w14:paraId="6C4C9C4E" w14:textId="7F2194F8" w:rsidR="00AB6B4B" w:rsidRDefault="002F743B" w:rsidP="00AB6B4B">
      <w:pPr>
        <w:pStyle w:val="ListParagraph"/>
        <w:numPr>
          <w:ilvl w:val="0"/>
          <w:numId w:val="16"/>
        </w:numPr>
        <w:rPr>
          <w:rFonts w:ascii="Times New Roman" w:hAnsi="Times New Roman" w:cs="Times New Roman"/>
        </w:rPr>
      </w:pPr>
      <w:r>
        <w:rPr>
          <w:rFonts w:ascii="Times New Roman" w:hAnsi="Times New Roman" w:cs="Times New Roman"/>
        </w:rPr>
        <w:t>Since 2006, the MLALC has attempted to obtain planning approval, including up to 450 dwellings, a cultural centre with new open space and conservation areas, without success. That’s 20 years of housing construction delay, so far.</w:t>
      </w:r>
    </w:p>
    <w:p w14:paraId="75F52DF1" w14:textId="2E274F5E" w:rsidR="002F743B" w:rsidRDefault="3514396D" w:rsidP="00AB6B4B">
      <w:pPr>
        <w:pStyle w:val="ListParagraph"/>
        <w:numPr>
          <w:ilvl w:val="0"/>
          <w:numId w:val="16"/>
        </w:numPr>
        <w:rPr>
          <w:rFonts w:ascii="Times New Roman" w:hAnsi="Times New Roman" w:cs="Times New Roman"/>
        </w:rPr>
      </w:pPr>
      <w:r w:rsidRPr="76A4C940">
        <w:rPr>
          <w:rFonts w:ascii="Times New Roman" w:hAnsi="Times New Roman" w:cs="Times New Roman"/>
        </w:rPr>
        <w:t xml:space="preserve">The proposal has experienced significant </w:t>
      </w:r>
      <w:r w:rsidR="35007FE5" w:rsidRPr="76A4C940">
        <w:rPr>
          <w:rFonts w:ascii="Times New Roman" w:hAnsi="Times New Roman" w:cs="Times New Roman"/>
        </w:rPr>
        <w:t xml:space="preserve">Council, State MP and </w:t>
      </w:r>
      <w:r w:rsidRPr="76A4C940">
        <w:rPr>
          <w:rFonts w:ascii="Times New Roman" w:hAnsi="Times New Roman" w:cs="Times New Roman"/>
        </w:rPr>
        <w:t xml:space="preserve">community </w:t>
      </w:r>
      <w:r w:rsidR="305FBF43" w:rsidRPr="76A4C940">
        <w:rPr>
          <w:rFonts w:ascii="Times New Roman" w:hAnsi="Times New Roman" w:cs="Times New Roman"/>
        </w:rPr>
        <w:t>[redacted]</w:t>
      </w:r>
      <w:r w:rsidRPr="76A4C940">
        <w:rPr>
          <w:rFonts w:ascii="Times New Roman" w:hAnsi="Times New Roman" w:cs="Times New Roman"/>
        </w:rPr>
        <w:t xml:space="preserve"> opposition, but there has been no offer to resume the estate either for payment in cash, or in kind, by another estate of similar value where housing development would be permitted.</w:t>
      </w:r>
      <w:r w:rsidR="5253CB32" w:rsidRPr="76A4C940">
        <w:rPr>
          <w:rFonts w:ascii="Times New Roman" w:hAnsi="Times New Roman" w:cs="Times New Roman"/>
        </w:rPr>
        <w:t xml:space="preserve"> The MLALC in the meantime, as proprietor, </w:t>
      </w:r>
      <w:r w:rsidR="5253CB32" w:rsidRPr="76A4C940">
        <w:rPr>
          <w:rFonts w:ascii="Times New Roman" w:hAnsi="Times New Roman" w:cs="Times New Roman"/>
          <w:lang w:val="en-AU"/>
        </w:rPr>
        <w:t xml:space="preserve">incurs </w:t>
      </w:r>
      <w:r w:rsidR="1A27D62A" w:rsidRPr="76A4C940">
        <w:rPr>
          <w:rFonts w:ascii="Times New Roman" w:hAnsi="Times New Roman" w:cs="Times New Roman"/>
          <w:lang w:val="en-AU"/>
        </w:rPr>
        <w:t>at its own cost, liability for</w:t>
      </w:r>
      <w:r w:rsidR="5253CB32" w:rsidRPr="76A4C940">
        <w:rPr>
          <w:rFonts w:ascii="Times New Roman" w:hAnsi="Times New Roman" w:cs="Times New Roman"/>
          <w:lang w:val="en-AU"/>
        </w:rPr>
        <w:t xml:space="preserve"> public liability required insurance, maintaining and preserving and protecting access to th</w:t>
      </w:r>
      <w:r w:rsidR="1A27D62A" w:rsidRPr="76A4C940">
        <w:rPr>
          <w:rFonts w:ascii="Times New Roman" w:hAnsi="Times New Roman" w:cs="Times New Roman"/>
          <w:lang w:val="en-AU"/>
        </w:rPr>
        <w:t>e</w:t>
      </w:r>
      <w:r w:rsidR="5253CB32" w:rsidRPr="76A4C940">
        <w:rPr>
          <w:rFonts w:ascii="Times New Roman" w:hAnsi="Times New Roman" w:cs="Times New Roman"/>
          <w:lang w:val="en-AU"/>
        </w:rPr>
        <w:t xml:space="preserve"> land, attending to issues of invasive plant species, </w:t>
      </w:r>
      <w:r w:rsidR="1A27D62A" w:rsidRPr="76A4C940">
        <w:rPr>
          <w:rFonts w:ascii="Times New Roman" w:hAnsi="Times New Roman" w:cs="Times New Roman"/>
          <w:lang w:val="en-AU"/>
        </w:rPr>
        <w:t xml:space="preserve">and </w:t>
      </w:r>
      <w:r w:rsidR="5253CB32" w:rsidRPr="76A4C940">
        <w:rPr>
          <w:rFonts w:ascii="Times New Roman" w:hAnsi="Times New Roman" w:cs="Times New Roman"/>
          <w:lang w:val="en-AU"/>
        </w:rPr>
        <w:t xml:space="preserve">illegal dumping on </w:t>
      </w:r>
      <w:r w:rsidR="1A27D62A" w:rsidRPr="76A4C940">
        <w:rPr>
          <w:rFonts w:ascii="Times New Roman" w:hAnsi="Times New Roman" w:cs="Times New Roman"/>
          <w:lang w:val="en-AU"/>
        </w:rPr>
        <w:t xml:space="preserve">the </w:t>
      </w:r>
      <w:r w:rsidR="5253CB32" w:rsidRPr="76A4C940">
        <w:rPr>
          <w:rFonts w:ascii="Times New Roman" w:hAnsi="Times New Roman" w:cs="Times New Roman"/>
          <w:lang w:val="en-AU"/>
        </w:rPr>
        <w:t>land</w:t>
      </w:r>
      <w:r w:rsidR="1A27D62A" w:rsidRPr="76A4C940">
        <w:rPr>
          <w:rFonts w:ascii="Times New Roman" w:hAnsi="Times New Roman" w:cs="Times New Roman"/>
          <w:lang w:val="en-AU"/>
        </w:rPr>
        <w:t>.</w:t>
      </w:r>
    </w:p>
    <w:p w14:paraId="17365C6E" w14:textId="795AE816" w:rsidR="002F743B" w:rsidRPr="00AB6B4B" w:rsidRDefault="002F743B" w:rsidP="00AB6B4B">
      <w:pPr>
        <w:pStyle w:val="ListParagraph"/>
        <w:numPr>
          <w:ilvl w:val="0"/>
          <w:numId w:val="16"/>
        </w:numPr>
        <w:rPr>
          <w:rFonts w:ascii="Times New Roman" w:hAnsi="Times New Roman" w:cs="Times New Roman"/>
        </w:rPr>
      </w:pPr>
      <w:r>
        <w:rPr>
          <w:rFonts w:ascii="Times New Roman" w:hAnsi="Times New Roman" w:cs="Times New Roman"/>
        </w:rPr>
        <w:t xml:space="preserve">The Chief Executive Officer of the MLALC, Nathan Moran, has </w:t>
      </w:r>
      <w:r w:rsidR="004A5896">
        <w:rPr>
          <w:rFonts w:ascii="Times New Roman" w:hAnsi="Times New Roman" w:cs="Times New Roman"/>
        </w:rPr>
        <w:t>made the point</w:t>
      </w:r>
      <w:r>
        <w:rPr>
          <w:rFonts w:ascii="Times New Roman" w:hAnsi="Times New Roman" w:cs="Times New Roman"/>
        </w:rPr>
        <w:t>:</w:t>
      </w:r>
      <w:r w:rsidR="004A5896" w:rsidRPr="004A5896">
        <w:rPr>
          <w:rFonts w:ascii="Times New Roman" w:hAnsi="Times New Roman" w:cs="Times New Roman"/>
          <w:vertAlign w:val="superscript"/>
          <w:lang w:val="en-AU"/>
        </w:rPr>
        <w:footnoteReference w:id="106"/>
      </w:r>
    </w:p>
    <w:p w14:paraId="7317D0F1" w14:textId="7E23A9CB" w:rsidR="00427D9F" w:rsidRDefault="004A5896" w:rsidP="004A5896">
      <w:pPr>
        <w:ind w:left="709"/>
        <w:rPr>
          <w:rFonts w:ascii="Times New Roman" w:hAnsi="Times New Roman" w:cs="Times New Roman"/>
          <w:lang w:val="en-AU"/>
        </w:rPr>
      </w:pPr>
      <w:r>
        <w:rPr>
          <w:rFonts w:ascii="Times New Roman" w:hAnsi="Times New Roman" w:cs="Times New Roman"/>
          <w:lang w:val="en-AU"/>
        </w:rPr>
        <w:t>“</w:t>
      </w:r>
      <w:r w:rsidRPr="004A5896">
        <w:rPr>
          <w:rFonts w:ascii="Times New Roman" w:hAnsi="Times New Roman" w:cs="Times New Roman"/>
          <w:lang w:val="en-AU"/>
        </w:rPr>
        <w:t>IT’S NOT ACTUALLY LAND RIGHTS UNLESS YOU GET SOME RIGHTS ON THAT LAND.</w:t>
      </w:r>
      <w:r>
        <w:rPr>
          <w:rFonts w:ascii="Times New Roman" w:hAnsi="Times New Roman" w:cs="Times New Roman"/>
          <w:lang w:val="en-AU"/>
        </w:rPr>
        <w:t>”</w:t>
      </w:r>
    </w:p>
    <w:p w14:paraId="5C3F00DB" w14:textId="7C238DFA" w:rsidR="00890400" w:rsidRPr="00890400" w:rsidRDefault="518067CD" w:rsidP="00890400">
      <w:pPr>
        <w:pStyle w:val="ListParagraph"/>
        <w:numPr>
          <w:ilvl w:val="0"/>
          <w:numId w:val="19"/>
        </w:numPr>
        <w:rPr>
          <w:rFonts w:ascii="Times New Roman" w:hAnsi="Times New Roman" w:cs="Times New Roman"/>
        </w:rPr>
      </w:pPr>
      <w:r w:rsidRPr="76A4C940">
        <w:rPr>
          <w:rFonts w:ascii="Times New Roman" w:hAnsi="Times New Roman" w:cs="Times New Roman"/>
        </w:rPr>
        <w:t xml:space="preserve">The intention of the 1983 Act was to </w:t>
      </w:r>
      <w:r w:rsidRPr="76A4C940">
        <w:rPr>
          <w:rFonts w:ascii="Times New Roman" w:hAnsi="Times New Roman" w:cs="Times New Roman"/>
          <w:lang w:val="en-AU"/>
        </w:rPr>
        <w:t xml:space="preserve">enable local </w:t>
      </w:r>
      <w:r w:rsidR="32A11904" w:rsidRPr="76A4C940">
        <w:rPr>
          <w:rFonts w:ascii="Times New Roman" w:hAnsi="Times New Roman" w:cs="Times New Roman"/>
          <w:lang w:val="en-AU"/>
        </w:rPr>
        <w:t>A</w:t>
      </w:r>
      <w:r w:rsidRPr="76A4C940">
        <w:rPr>
          <w:rFonts w:ascii="Times New Roman" w:hAnsi="Times New Roman" w:cs="Times New Roman"/>
          <w:lang w:val="en-AU"/>
        </w:rPr>
        <w:t xml:space="preserve">boriginal land councils to utilise “land holdings to form an ability to provide community benefits. In essence today in the </w:t>
      </w:r>
      <w:r w:rsidRPr="76A4C940">
        <w:rPr>
          <w:rFonts w:ascii="Times New Roman" w:hAnsi="Times New Roman" w:cs="Times New Roman"/>
          <w:i/>
          <w:iCs/>
          <w:lang w:val="en-AU"/>
        </w:rPr>
        <w:t>Land Rights Act</w:t>
      </w:r>
      <w:r w:rsidRPr="76A4C940">
        <w:rPr>
          <w:rFonts w:ascii="Times New Roman" w:hAnsi="Times New Roman" w:cs="Times New Roman"/>
          <w:lang w:val="en-AU"/>
        </w:rPr>
        <w:t>, we utilise land to run our business.”</w:t>
      </w:r>
      <w:r w:rsidR="00890400" w:rsidRPr="76A4C940">
        <w:rPr>
          <w:rStyle w:val="FootnoteReference"/>
          <w:rFonts w:ascii="Times New Roman" w:hAnsi="Times New Roman" w:cs="Times New Roman"/>
          <w:lang w:val="en-AU"/>
        </w:rPr>
        <w:footnoteReference w:id="107"/>
      </w:r>
      <w:r w:rsidRPr="76A4C940">
        <w:rPr>
          <w:rFonts w:ascii="Times New Roman" w:hAnsi="Times New Roman" w:cs="Times New Roman"/>
          <w:lang w:val="en-AU"/>
        </w:rPr>
        <w:t xml:space="preserve"> This has been completely frustrated by compliance with the operation of planning laws, so the Crown</w:t>
      </w:r>
      <w:r w:rsidR="35643623" w:rsidRPr="76A4C940">
        <w:rPr>
          <w:rFonts w:ascii="Times New Roman" w:hAnsi="Times New Roman" w:cs="Times New Roman"/>
          <w:lang w:val="en-AU"/>
        </w:rPr>
        <w:t xml:space="preserve"> policies are</w:t>
      </w:r>
      <w:r w:rsidRPr="76A4C940">
        <w:rPr>
          <w:rFonts w:ascii="Times New Roman" w:hAnsi="Times New Roman" w:cs="Times New Roman"/>
          <w:lang w:val="en-AU"/>
        </w:rPr>
        <w:t xml:space="preserve"> contradicting </w:t>
      </w:r>
      <w:r w:rsidR="35643623" w:rsidRPr="76A4C940">
        <w:rPr>
          <w:rFonts w:ascii="Times New Roman" w:hAnsi="Times New Roman" w:cs="Times New Roman"/>
          <w:lang w:val="en-AU"/>
        </w:rPr>
        <w:t>themselves</w:t>
      </w:r>
      <w:r w:rsidRPr="76A4C940">
        <w:rPr>
          <w:rFonts w:ascii="Times New Roman" w:hAnsi="Times New Roman" w:cs="Times New Roman"/>
          <w:lang w:val="en-AU"/>
        </w:rPr>
        <w:t>.</w:t>
      </w:r>
    </w:p>
    <w:p w14:paraId="64F9C03E" w14:textId="77777777" w:rsidR="00427D9F" w:rsidRDefault="00427D9F" w:rsidP="00494F24">
      <w:pPr>
        <w:rPr>
          <w:rFonts w:ascii="Times New Roman" w:hAnsi="Times New Roman" w:cs="Times New Roman"/>
          <w:b/>
          <w:bCs/>
        </w:rPr>
      </w:pPr>
    </w:p>
    <w:p w14:paraId="789377CC" w14:textId="036E5937" w:rsidR="00A8188B" w:rsidRDefault="001F23EE" w:rsidP="00056E3F">
      <w:pPr>
        <w:rPr>
          <w:rFonts w:ascii="Times New Roman" w:hAnsi="Times New Roman" w:cs="Times New Roman"/>
          <w:b/>
          <w:bCs/>
        </w:rPr>
      </w:pPr>
      <w:proofErr w:type="spellStart"/>
      <w:r>
        <w:rPr>
          <w:rFonts w:ascii="Times New Roman" w:hAnsi="Times New Roman" w:cs="Times New Roman"/>
          <w:b/>
          <w:bCs/>
        </w:rPr>
        <w:t>Sancrox</w:t>
      </w:r>
      <w:proofErr w:type="spellEnd"/>
      <w:r>
        <w:rPr>
          <w:rFonts w:ascii="Times New Roman" w:hAnsi="Times New Roman" w:cs="Times New Roman"/>
          <w:b/>
          <w:bCs/>
        </w:rPr>
        <w:t xml:space="preserve">, </w:t>
      </w:r>
      <w:r w:rsidR="00DB7601">
        <w:rPr>
          <w:rFonts w:ascii="Times New Roman" w:hAnsi="Times New Roman" w:cs="Times New Roman"/>
          <w:b/>
          <w:bCs/>
        </w:rPr>
        <w:t>Port Macquarie NSW</w:t>
      </w:r>
    </w:p>
    <w:p w14:paraId="34EFE86B" w14:textId="645E19E0" w:rsidR="001F23EE" w:rsidRDefault="5E88B771" w:rsidP="001F23EE">
      <w:pPr>
        <w:rPr>
          <w:rFonts w:ascii="Times New Roman" w:hAnsi="Times New Roman" w:cs="Times New Roman"/>
        </w:rPr>
      </w:pPr>
      <w:r w:rsidRPr="67BA3BF4">
        <w:rPr>
          <w:rFonts w:ascii="Times New Roman" w:hAnsi="Times New Roman" w:cs="Times New Roman"/>
        </w:rPr>
        <w:t xml:space="preserve">[Redacted] </w:t>
      </w:r>
      <w:r w:rsidR="001F23EE" w:rsidRPr="67BA3BF4">
        <w:rPr>
          <w:rFonts w:ascii="Times New Roman" w:hAnsi="Times New Roman" w:cs="Times New Roman"/>
        </w:rPr>
        <w:t xml:space="preserve">– Registered Proprietor </w:t>
      </w:r>
    </w:p>
    <w:p w14:paraId="1DC898EE" w14:textId="4289F9AD" w:rsidR="001F23EE" w:rsidRPr="001F23EE" w:rsidRDefault="001F23EE" w:rsidP="001F23EE">
      <w:pPr>
        <w:pStyle w:val="ListParagraph"/>
        <w:numPr>
          <w:ilvl w:val="0"/>
          <w:numId w:val="19"/>
        </w:numPr>
        <w:rPr>
          <w:rFonts w:ascii="Times New Roman" w:hAnsi="Times New Roman" w:cs="Times New Roman"/>
        </w:rPr>
      </w:pPr>
      <w:r w:rsidRPr="67BA3BF4">
        <w:rPr>
          <w:rFonts w:ascii="Times New Roman" w:hAnsi="Times New Roman" w:cs="Times New Roman"/>
        </w:rPr>
        <w:t xml:space="preserve">Acquired Lot </w:t>
      </w:r>
      <w:r w:rsidR="30C12FEB" w:rsidRPr="67BA3BF4">
        <w:rPr>
          <w:rFonts w:ascii="Times New Roman" w:hAnsi="Times New Roman" w:cs="Times New Roman"/>
        </w:rPr>
        <w:t>[redacted]</w:t>
      </w:r>
      <w:r w:rsidRPr="67BA3BF4">
        <w:rPr>
          <w:rFonts w:ascii="Times New Roman" w:hAnsi="Times New Roman" w:cs="Times New Roman"/>
        </w:rPr>
        <w:t xml:space="preserve"> &amp; Lot </w:t>
      </w:r>
      <w:r w:rsidR="5086FAD4" w:rsidRPr="67BA3BF4">
        <w:rPr>
          <w:rFonts w:ascii="Times New Roman" w:hAnsi="Times New Roman" w:cs="Times New Roman"/>
        </w:rPr>
        <w:t>[redacted]</w:t>
      </w:r>
      <w:r w:rsidRPr="67BA3BF4">
        <w:rPr>
          <w:rFonts w:ascii="Times New Roman" w:hAnsi="Times New Roman" w:cs="Times New Roman"/>
        </w:rPr>
        <w:t xml:space="preserve"> in </w:t>
      </w:r>
      <w:proofErr w:type="spellStart"/>
      <w:r w:rsidR="00ED1280" w:rsidRPr="67BA3BF4">
        <w:rPr>
          <w:rFonts w:ascii="Times New Roman" w:hAnsi="Times New Roman" w:cs="Times New Roman"/>
        </w:rPr>
        <w:t>Sancrox</w:t>
      </w:r>
      <w:proofErr w:type="spellEnd"/>
      <w:r w:rsidR="00ED1280" w:rsidRPr="67BA3BF4">
        <w:rPr>
          <w:rFonts w:ascii="Times New Roman" w:hAnsi="Times New Roman" w:cs="Times New Roman"/>
        </w:rPr>
        <w:t>, Port Macquarie.</w:t>
      </w:r>
    </w:p>
    <w:p w14:paraId="0A4FC874" w14:textId="766FC3ED" w:rsidR="007170B3" w:rsidRPr="007170B3" w:rsidRDefault="001F23EE" w:rsidP="007170B3">
      <w:pPr>
        <w:pStyle w:val="ListParagraph"/>
        <w:numPr>
          <w:ilvl w:val="0"/>
          <w:numId w:val="19"/>
        </w:numPr>
        <w:rPr>
          <w:rFonts w:ascii="Times New Roman" w:hAnsi="Times New Roman" w:cs="Times New Roman"/>
          <w:lang w:val="en-AU"/>
        </w:rPr>
      </w:pPr>
      <w:r w:rsidRPr="0876462E">
        <w:rPr>
          <w:rFonts w:ascii="Times New Roman" w:hAnsi="Times New Roman" w:cs="Times New Roman"/>
        </w:rPr>
        <w:t xml:space="preserve">The area is 401 acres and was zoned RU1 Primary Industry; with existing rural subdivision approval </w:t>
      </w:r>
      <w:r w:rsidR="3D758801" w:rsidRPr="0876462E">
        <w:rPr>
          <w:rFonts w:ascii="Times New Roman" w:hAnsi="Times New Roman" w:cs="Times New Roman"/>
        </w:rPr>
        <w:t>[redacted]</w:t>
      </w:r>
      <w:r w:rsidRPr="0876462E">
        <w:rPr>
          <w:rFonts w:ascii="Times New Roman" w:hAnsi="Times New Roman" w:cs="Times New Roman"/>
        </w:rPr>
        <w:t xml:space="preserve">; and existing Native Forestry Plan </w:t>
      </w:r>
      <w:r w:rsidR="0134EF13" w:rsidRPr="0876462E">
        <w:rPr>
          <w:rFonts w:ascii="Times New Roman" w:hAnsi="Times New Roman" w:cs="Times New Roman"/>
        </w:rPr>
        <w:t>[redacted]</w:t>
      </w:r>
      <w:r w:rsidRPr="0876462E">
        <w:rPr>
          <w:rFonts w:ascii="Times New Roman" w:hAnsi="Times New Roman" w:cs="Times New Roman"/>
        </w:rPr>
        <w:t>.</w:t>
      </w:r>
      <w:r w:rsidR="007170B3" w:rsidRPr="0876462E">
        <w:rPr>
          <w:rFonts w:ascii="Times New Roman" w:eastAsia="Times New Roman" w:hAnsi="Times New Roman" w:cs="Times New Roman"/>
          <w:color w:val="000000" w:themeColor="text1"/>
          <w:sz w:val="28"/>
          <w:szCs w:val="28"/>
          <w:lang w:val="en-AU" w:eastAsia="en-GB"/>
        </w:rPr>
        <w:t xml:space="preserve"> </w:t>
      </w:r>
      <w:r w:rsidR="007170B3" w:rsidRPr="0876462E">
        <w:rPr>
          <w:rFonts w:ascii="Times New Roman" w:hAnsi="Times New Roman" w:cs="Times New Roman"/>
          <w:lang w:val="en-AU"/>
        </w:rPr>
        <w:t xml:space="preserve">The Property is used for farming activity. The approved DA is for the construction of four residences. </w:t>
      </w:r>
    </w:p>
    <w:p w14:paraId="0ED7B2A8" w14:textId="4E7F1E7B" w:rsidR="001F23EE" w:rsidRPr="001F23EE" w:rsidRDefault="009271AA" w:rsidP="001F23EE">
      <w:pPr>
        <w:pStyle w:val="ListParagraph"/>
        <w:numPr>
          <w:ilvl w:val="0"/>
          <w:numId w:val="19"/>
        </w:numPr>
        <w:rPr>
          <w:rFonts w:ascii="Times New Roman" w:hAnsi="Times New Roman" w:cs="Times New Roman"/>
        </w:rPr>
      </w:pPr>
      <w:r>
        <w:rPr>
          <w:rFonts w:ascii="Times New Roman" w:hAnsi="Times New Roman" w:cs="Times New Roman"/>
        </w:rPr>
        <w:t>In 2021, the Port Macquarie Hastings Council issued</w:t>
      </w:r>
      <w:r w:rsidR="003753A4">
        <w:rPr>
          <w:rFonts w:ascii="Times New Roman" w:hAnsi="Times New Roman" w:cs="Times New Roman"/>
        </w:rPr>
        <w:t xml:space="preserve"> the “</w:t>
      </w:r>
      <w:r w:rsidR="003753A4" w:rsidRPr="003753A4">
        <w:rPr>
          <w:rFonts w:ascii="Times New Roman" w:hAnsi="Times New Roman" w:cs="Times New Roman"/>
          <w:lang w:val="en-AU"/>
        </w:rPr>
        <w:t xml:space="preserve">Draft Fernbank Creek and </w:t>
      </w:r>
      <w:proofErr w:type="spellStart"/>
      <w:r w:rsidR="003753A4" w:rsidRPr="003753A4">
        <w:rPr>
          <w:rFonts w:ascii="Times New Roman" w:hAnsi="Times New Roman" w:cs="Times New Roman"/>
          <w:lang w:val="en-AU"/>
        </w:rPr>
        <w:t>Sancrox</w:t>
      </w:r>
      <w:proofErr w:type="spellEnd"/>
      <w:r w:rsidR="003753A4" w:rsidRPr="003753A4">
        <w:rPr>
          <w:rFonts w:ascii="Times New Roman" w:hAnsi="Times New Roman" w:cs="Times New Roman"/>
          <w:lang w:val="en-AU"/>
        </w:rPr>
        <w:t xml:space="preserve"> Draft Structure Plan</w:t>
      </w:r>
      <w:r w:rsidR="003753A4">
        <w:rPr>
          <w:rFonts w:ascii="Times New Roman" w:hAnsi="Times New Roman" w:cs="Times New Roman"/>
          <w:lang w:val="en-AU"/>
        </w:rPr>
        <w:t>” which represented the Property as “Potential Environmental Conservation” zone.</w:t>
      </w:r>
    </w:p>
    <w:p w14:paraId="7DC134E3" w14:textId="77777777" w:rsidR="003753A4" w:rsidRPr="003753A4" w:rsidRDefault="003753A4" w:rsidP="003753A4">
      <w:pPr>
        <w:pStyle w:val="ListParagraph"/>
        <w:numPr>
          <w:ilvl w:val="0"/>
          <w:numId w:val="19"/>
        </w:numPr>
        <w:rPr>
          <w:rFonts w:ascii="Times New Roman" w:hAnsi="Times New Roman" w:cs="Times New Roman"/>
          <w:lang w:val="en-AU"/>
        </w:rPr>
      </w:pPr>
      <w:r w:rsidRPr="003753A4">
        <w:rPr>
          <w:rFonts w:ascii="Times New Roman" w:hAnsi="Times New Roman" w:cs="Times New Roman"/>
          <w:lang w:val="en-AU"/>
        </w:rPr>
        <w:t>The Port Macquarie-Hastings Local Environmental Plan 2011 provides that under E2 Environmental Conservation zoning: “Nil” is permitted without consent; and with consent, only “Environmental facilities; Environmental protection works; Oyster aquaculture; Recreation areas; Research stations; Roads”.</w:t>
      </w:r>
    </w:p>
    <w:p w14:paraId="3B23AEC3" w14:textId="011FAF40" w:rsidR="001F23EE" w:rsidRDefault="0FC93E06" w:rsidP="001F23EE">
      <w:pPr>
        <w:pStyle w:val="ListParagraph"/>
        <w:numPr>
          <w:ilvl w:val="0"/>
          <w:numId w:val="19"/>
        </w:numPr>
        <w:rPr>
          <w:rFonts w:ascii="Times New Roman" w:hAnsi="Times New Roman" w:cs="Times New Roman"/>
        </w:rPr>
      </w:pPr>
      <w:r w:rsidRPr="5BDAC25A">
        <w:rPr>
          <w:rFonts w:ascii="Times New Roman" w:hAnsi="Times New Roman" w:cs="Times New Roman"/>
        </w:rPr>
        <w:lastRenderedPageBreak/>
        <w:t xml:space="preserve">Mr </w:t>
      </w:r>
      <w:r w:rsidR="2FB2C535" w:rsidRPr="5BDAC25A">
        <w:rPr>
          <w:rFonts w:ascii="Times New Roman" w:hAnsi="Times New Roman" w:cs="Times New Roman"/>
        </w:rPr>
        <w:t>[redacted]</w:t>
      </w:r>
      <w:r w:rsidRPr="5BDAC25A">
        <w:rPr>
          <w:rFonts w:ascii="Times New Roman" w:hAnsi="Times New Roman" w:cs="Times New Roman"/>
        </w:rPr>
        <w:t xml:space="preserve"> was advised that the Draft was not an actual rezoning</w:t>
      </w:r>
      <w:r w:rsidR="3120238E" w:rsidRPr="5BDAC25A">
        <w:rPr>
          <w:rFonts w:ascii="Times New Roman" w:hAnsi="Times New Roman" w:cs="Times New Roman"/>
        </w:rPr>
        <w:t xml:space="preserve"> (“just” a draft)</w:t>
      </w:r>
      <w:r w:rsidRPr="5BDAC25A">
        <w:rPr>
          <w:rFonts w:ascii="Times New Roman" w:hAnsi="Times New Roman" w:cs="Times New Roman"/>
        </w:rPr>
        <w:t>, but nonetheless, its effect has been to “sterilise” the land, destroying its market value and to create fundamental uncertainty as to use of the land, for example with respect to the planned construction of four houses</w:t>
      </w:r>
      <w:r w:rsidR="3120238E" w:rsidRPr="5BDAC25A">
        <w:rPr>
          <w:rFonts w:ascii="Times New Roman" w:hAnsi="Times New Roman" w:cs="Times New Roman"/>
        </w:rPr>
        <w:t xml:space="preserve"> and the continued operation of farming activities</w:t>
      </w:r>
      <w:r w:rsidRPr="5BDAC25A">
        <w:rPr>
          <w:rFonts w:ascii="Times New Roman" w:hAnsi="Times New Roman" w:cs="Times New Roman"/>
        </w:rPr>
        <w:t xml:space="preserve">. </w:t>
      </w:r>
    </w:p>
    <w:p w14:paraId="03CA7E1B" w14:textId="662EB948" w:rsidR="003753A4" w:rsidRDefault="003753A4" w:rsidP="001F23EE">
      <w:pPr>
        <w:pStyle w:val="ListParagraph"/>
        <w:numPr>
          <w:ilvl w:val="0"/>
          <w:numId w:val="19"/>
        </w:numPr>
        <w:rPr>
          <w:rFonts w:ascii="Times New Roman" w:hAnsi="Times New Roman" w:cs="Times New Roman"/>
        </w:rPr>
      </w:pPr>
      <w:r>
        <w:rPr>
          <w:rFonts w:ascii="Times New Roman" w:hAnsi="Times New Roman" w:cs="Times New Roman"/>
        </w:rPr>
        <w:t>Despite numerous objections being made, the “draft plan” remains in place in 20</w:t>
      </w:r>
      <w:r w:rsidR="003100E6">
        <w:rPr>
          <w:rFonts w:ascii="Times New Roman" w:hAnsi="Times New Roman" w:cs="Times New Roman"/>
        </w:rPr>
        <w:t>2</w:t>
      </w:r>
      <w:r>
        <w:rPr>
          <w:rFonts w:ascii="Times New Roman" w:hAnsi="Times New Roman" w:cs="Times New Roman"/>
        </w:rPr>
        <w:t xml:space="preserve">6, effectively being a permanent injurious affection – just like the so-called Interim Development </w:t>
      </w:r>
      <w:proofErr w:type="gramStart"/>
      <w:r>
        <w:rPr>
          <w:rFonts w:ascii="Times New Roman" w:hAnsi="Times New Roman" w:cs="Times New Roman"/>
        </w:rPr>
        <w:t>Orders  of</w:t>
      </w:r>
      <w:proofErr w:type="gramEnd"/>
      <w:r>
        <w:rPr>
          <w:rFonts w:ascii="Times New Roman" w:hAnsi="Times New Roman" w:cs="Times New Roman"/>
        </w:rPr>
        <w:t xml:space="preserve"> the 1970’s.</w:t>
      </w:r>
    </w:p>
    <w:p w14:paraId="17D15B24" w14:textId="69F5D8DC" w:rsidR="000E0F6A" w:rsidRPr="001F23EE" w:rsidRDefault="000E0F6A" w:rsidP="001F23EE">
      <w:pPr>
        <w:pStyle w:val="ListParagraph"/>
        <w:numPr>
          <w:ilvl w:val="0"/>
          <w:numId w:val="19"/>
        </w:numPr>
        <w:rPr>
          <w:rFonts w:ascii="Times New Roman" w:hAnsi="Times New Roman" w:cs="Times New Roman"/>
        </w:rPr>
      </w:pPr>
      <w:r>
        <w:rPr>
          <w:rFonts w:ascii="Times New Roman" w:hAnsi="Times New Roman" w:cs="Times New Roman"/>
        </w:rPr>
        <w:t>Meanwhile, the proprietor is living on the land in a “donga”.</w:t>
      </w:r>
    </w:p>
    <w:p w14:paraId="13C90DBF" w14:textId="649FB5FF" w:rsidR="00B91C45" w:rsidRPr="00B91C45" w:rsidRDefault="14C99CCC" w:rsidP="00B91C45">
      <w:pPr>
        <w:pStyle w:val="ListParagraph"/>
        <w:numPr>
          <w:ilvl w:val="0"/>
          <w:numId w:val="19"/>
        </w:numPr>
        <w:rPr>
          <w:rFonts w:ascii="Times New Roman" w:hAnsi="Times New Roman" w:cs="Times New Roman"/>
          <w:b/>
          <w:bCs/>
        </w:rPr>
      </w:pPr>
      <w:r w:rsidRPr="74BE7A71">
        <w:rPr>
          <w:rFonts w:ascii="Times New Roman" w:hAnsi="Times New Roman" w:cs="Times New Roman"/>
        </w:rPr>
        <w:t>Please view Mr</w:t>
      </w:r>
      <w:r w:rsidR="6B35B88A" w:rsidRPr="74BE7A71">
        <w:rPr>
          <w:rFonts w:ascii="Times New Roman" w:hAnsi="Times New Roman" w:cs="Times New Roman"/>
        </w:rPr>
        <w:t xml:space="preserve"> [redacted]</w:t>
      </w:r>
      <w:r w:rsidRPr="74BE7A71">
        <w:rPr>
          <w:rFonts w:ascii="Times New Roman" w:hAnsi="Times New Roman" w:cs="Times New Roman"/>
        </w:rPr>
        <w:t xml:space="preserve"> video: </w:t>
      </w:r>
      <w:r w:rsidRPr="74BE7A71">
        <w:rPr>
          <w:rFonts w:ascii="Times New Roman" w:hAnsi="Times New Roman" w:cs="Times New Roman"/>
          <w:b/>
          <w:bCs/>
        </w:rPr>
        <w:t xml:space="preserve">Australian Land Rights - You Tube </w:t>
      </w:r>
      <w:r w:rsidRPr="74BE7A71">
        <w:rPr>
          <w:rFonts w:ascii="Times New Roman" w:hAnsi="Times New Roman" w:cs="Times New Roman"/>
        </w:rPr>
        <w:t>It has</w:t>
      </w:r>
      <w:r w:rsidRPr="74BE7A71">
        <w:rPr>
          <w:rFonts w:ascii="Times New Roman" w:hAnsi="Times New Roman" w:cs="Times New Roman"/>
          <w:b/>
          <w:bCs/>
        </w:rPr>
        <w:t xml:space="preserve"> </w:t>
      </w:r>
      <w:r w:rsidRPr="74BE7A71">
        <w:rPr>
          <w:rFonts w:ascii="Times New Roman" w:hAnsi="Times New Roman" w:cs="Times New Roman"/>
        </w:rPr>
        <w:t>10,000 likes and 195,000 views. Read the comments.</w:t>
      </w:r>
    </w:p>
    <w:p w14:paraId="46DD14FB" w14:textId="23211288" w:rsidR="00A8188B" w:rsidRPr="00B91C45" w:rsidRDefault="00A8188B" w:rsidP="003100E6">
      <w:pPr>
        <w:pStyle w:val="ListParagraph"/>
        <w:rPr>
          <w:rFonts w:ascii="Times New Roman" w:hAnsi="Times New Roman" w:cs="Times New Roman"/>
        </w:rPr>
      </w:pPr>
    </w:p>
    <w:p w14:paraId="3253B078" w14:textId="77777777" w:rsidR="00EA003C" w:rsidRDefault="00EA003C" w:rsidP="00056E3F">
      <w:pPr>
        <w:rPr>
          <w:rFonts w:ascii="Times New Roman" w:hAnsi="Times New Roman" w:cs="Times New Roman"/>
          <w:b/>
          <w:bCs/>
        </w:rPr>
      </w:pPr>
    </w:p>
    <w:p w14:paraId="4284D490" w14:textId="050A1E78" w:rsidR="00EA003C" w:rsidRDefault="00EA003C" w:rsidP="00EA003C">
      <w:pPr>
        <w:rPr>
          <w:rFonts w:ascii="Times New Roman" w:hAnsi="Times New Roman" w:cs="Times New Roman"/>
          <w:b/>
          <w:bCs/>
        </w:rPr>
      </w:pPr>
      <w:r>
        <w:rPr>
          <w:rFonts w:ascii="Times New Roman" w:hAnsi="Times New Roman" w:cs="Times New Roman"/>
          <w:b/>
          <w:bCs/>
        </w:rPr>
        <w:t>Bangalow NSW</w:t>
      </w:r>
    </w:p>
    <w:p w14:paraId="7CDB7B70" w14:textId="002EE00A" w:rsidR="00EA003C" w:rsidRDefault="76DCDDD7" w:rsidP="00EA003C">
      <w:pPr>
        <w:rPr>
          <w:rFonts w:ascii="Times New Roman" w:hAnsi="Times New Roman" w:cs="Times New Roman"/>
        </w:rPr>
      </w:pPr>
      <w:r w:rsidRPr="57C6452F">
        <w:rPr>
          <w:rFonts w:ascii="Times New Roman" w:hAnsi="Times New Roman" w:cs="Times New Roman"/>
        </w:rPr>
        <w:t>[Redacted]</w:t>
      </w:r>
      <w:r w:rsidR="00EA003C" w:rsidRPr="57C6452F">
        <w:rPr>
          <w:rFonts w:ascii="Times New Roman" w:hAnsi="Times New Roman" w:cs="Times New Roman"/>
        </w:rPr>
        <w:t xml:space="preserve">– Registered Proprietor </w:t>
      </w:r>
    </w:p>
    <w:p w14:paraId="23E4D866" w14:textId="2A673BC9" w:rsidR="00EA003C" w:rsidRPr="00FF3C6F" w:rsidRDefault="00EA003C" w:rsidP="00FF3C6F">
      <w:pPr>
        <w:pStyle w:val="ListParagraph"/>
        <w:numPr>
          <w:ilvl w:val="0"/>
          <w:numId w:val="21"/>
        </w:numPr>
        <w:rPr>
          <w:rFonts w:ascii="Times New Roman" w:hAnsi="Times New Roman" w:cs="Times New Roman"/>
          <w:b/>
          <w:bCs/>
        </w:rPr>
      </w:pPr>
      <w:r w:rsidRPr="57C6452F">
        <w:rPr>
          <w:rFonts w:ascii="Times New Roman" w:hAnsi="Times New Roman" w:cs="Times New Roman"/>
        </w:rPr>
        <w:t xml:space="preserve">Acquired </w:t>
      </w:r>
      <w:r w:rsidR="00FF3C6F" w:rsidRPr="57C6452F">
        <w:rPr>
          <w:rFonts w:ascii="Times New Roman" w:hAnsi="Times New Roman" w:cs="Times New Roman"/>
        </w:rPr>
        <w:t xml:space="preserve">the fee simple estate at </w:t>
      </w:r>
      <w:r w:rsidR="6650D064" w:rsidRPr="57C6452F">
        <w:rPr>
          <w:rFonts w:ascii="Times New Roman" w:hAnsi="Times New Roman" w:cs="Times New Roman"/>
        </w:rPr>
        <w:t>[redacted]</w:t>
      </w:r>
      <w:r w:rsidR="00FF3C6F" w:rsidRPr="57C6452F">
        <w:rPr>
          <w:rFonts w:ascii="Times New Roman" w:hAnsi="Times New Roman" w:cs="Times New Roman"/>
        </w:rPr>
        <w:t xml:space="preserve"> Bangalow in 2002, being a successor in title to the original grantee </w:t>
      </w:r>
      <w:r w:rsidR="18008DDB" w:rsidRPr="57C6452F">
        <w:rPr>
          <w:rFonts w:ascii="Times New Roman" w:hAnsi="Times New Roman" w:cs="Times New Roman"/>
        </w:rPr>
        <w:t>[redacted]</w:t>
      </w:r>
      <w:r w:rsidR="00FF3C6F" w:rsidRPr="57C6452F">
        <w:rPr>
          <w:rFonts w:ascii="Times New Roman" w:hAnsi="Times New Roman" w:cs="Times New Roman"/>
        </w:rPr>
        <w:t xml:space="preserve">, the grant having been made pursuant to the </w:t>
      </w:r>
      <w:r w:rsidR="00FF3C6F" w:rsidRPr="57C6452F">
        <w:rPr>
          <w:rFonts w:ascii="Times New Roman" w:hAnsi="Times New Roman" w:cs="Times New Roman"/>
          <w:i/>
          <w:iCs/>
        </w:rPr>
        <w:t>Crown Lands Alienation Act</w:t>
      </w:r>
      <w:r w:rsidR="00FF3C6F" w:rsidRPr="57C6452F">
        <w:rPr>
          <w:rFonts w:ascii="Times New Roman" w:hAnsi="Times New Roman" w:cs="Times New Roman"/>
        </w:rPr>
        <w:t xml:space="preserve"> 1861 on 5 December 1889.</w:t>
      </w:r>
    </w:p>
    <w:p w14:paraId="69B5E18A" w14:textId="33820F19" w:rsidR="00FF3C6F" w:rsidRPr="00D4348D" w:rsidRDefault="26B09517" w:rsidP="00FF3C6F">
      <w:pPr>
        <w:pStyle w:val="ListParagraph"/>
        <w:numPr>
          <w:ilvl w:val="0"/>
          <w:numId w:val="21"/>
        </w:numPr>
        <w:rPr>
          <w:rFonts w:ascii="Times New Roman" w:hAnsi="Times New Roman" w:cs="Times New Roman"/>
          <w:b/>
          <w:bCs/>
        </w:rPr>
      </w:pPr>
      <w:r w:rsidRPr="476E6CFD">
        <w:rPr>
          <w:rFonts w:ascii="Times New Roman" w:hAnsi="Times New Roman" w:cs="Times New Roman"/>
        </w:rPr>
        <w:t>The land was (and remains) adjacent to the town proper and at the time of purchase was zoned RU4 (rural).</w:t>
      </w:r>
      <w:r w:rsidR="107E350D" w:rsidRPr="476E6CFD">
        <w:rPr>
          <w:rFonts w:ascii="Times New Roman" w:hAnsi="Times New Roman" w:cs="Times New Roman"/>
        </w:rPr>
        <w:t xml:space="preserve"> It was </w:t>
      </w:r>
      <w:r w:rsidR="4BBBF040" w:rsidRPr="476E6CFD">
        <w:rPr>
          <w:rFonts w:ascii="Times New Roman" w:hAnsi="Times New Roman" w:cs="Times New Roman"/>
        </w:rPr>
        <w:t>[redacted]’s</w:t>
      </w:r>
      <w:r w:rsidR="107E350D" w:rsidRPr="476E6CFD">
        <w:rPr>
          <w:rFonts w:ascii="Times New Roman" w:hAnsi="Times New Roman" w:cs="Times New Roman"/>
        </w:rPr>
        <w:t xml:space="preserve"> intention to obtain rezoning for the cleared land to allow medium density housing development.</w:t>
      </w:r>
    </w:p>
    <w:p w14:paraId="7DA83DFC" w14:textId="7DA800B1" w:rsidR="00D4348D" w:rsidRPr="00D4348D" w:rsidRDefault="107E350D" w:rsidP="00FF3C6F">
      <w:pPr>
        <w:pStyle w:val="ListParagraph"/>
        <w:numPr>
          <w:ilvl w:val="0"/>
          <w:numId w:val="21"/>
        </w:numPr>
        <w:rPr>
          <w:rFonts w:ascii="Times New Roman" w:hAnsi="Times New Roman" w:cs="Times New Roman"/>
          <w:b/>
          <w:bCs/>
        </w:rPr>
      </w:pPr>
      <w:r w:rsidRPr="476E6CFD">
        <w:rPr>
          <w:rFonts w:ascii="Times New Roman" w:hAnsi="Times New Roman" w:cs="Times New Roman"/>
        </w:rPr>
        <w:t xml:space="preserve">Shortly afterwards, the land was rezoned to E3 Environmental. Being thus sterilised, the value of the land dropped from $3.75m to $750,000, </w:t>
      </w:r>
      <w:r w:rsidR="0AD33FC9" w:rsidRPr="476E6CFD">
        <w:rPr>
          <w:rFonts w:ascii="Times New Roman" w:hAnsi="Times New Roman" w:cs="Times New Roman"/>
        </w:rPr>
        <w:t>[redacted]</w:t>
      </w:r>
      <w:r w:rsidRPr="476E6CFD">
        <w:rPr>
          <w:rFonts w:ascii="Times New Roman" w:hAnsi="Times New Roman" w:cs="Times New Roman"/>
        </w:rPr>
        <w:t xml:space="preserve">. </w:t>
      </w:r>
    </w:p>
    <w:p w14:paraId="3A5103AC" w14:textId="4DD4C225" w:rsidR="00D4348D" w:rsidRPr="00D4348D" w:rsidRDefault="107E350D" w:rsidP="00FF3C6F">
      <w:pPr>
        <w:pStyle w:val="ListParagraph"/>
        <w:numPr>
          <w:ilvl w:val="0"/>
          <w:numId w:val="21"/>
        </w:numPr>
        <w:rPr>
          <w:rFonts w:ascii="Times New Roman" w:hAnsi="Times New Roman" w:cs="Times New Roman"/>
          <w:b/>
          <w:bCs/>
        </w:rPr>
      </w:pPr>
      <w:r w:rsidRPr="476E6CFD">
        <w:rPr>
          <w:rFonts w:ascii="Times New Roman" w:hAnsi="Times New Roman" w:cs="Times New Roman"/>
        </w:rPr>
        <w:t xml:space="preserve">Since that time, </w:t>
      </w:r>
      <w:r w:rsidR="7CD01644" w:rsidRPr="476E6CFD">
        <w:rPr>
          <w:rFonts w:ascii="Times New Roman" w:hAnsi="Times New Roman" w:cs="Times New Roman"/>
        </w:rPr>
        <w:t>[redacted]</w:t>
      </w:r>
      <w:r w:rsidR="0B80EF0C" w:rsidRPr="476E6CFD">
        <w:rPr>
          <w:rFonts w:ascii="Times New Roman" w:hAnsi="Times New Roman" w:cs="Times New Roman"/>
        </w:rPr>
        <w:t>, who remains the registered proprietor at the pleasure of the mort</w:t>
      </w:r>
      <w:r w:rsidR="755270A6" w:rsidRPr="476E6CFD">
        <w:rPr>
          <w:rFonts w:ascii="Times New Roman" w:hAnsi="Times New Roman" w:cs="Times New Roman"/>
        </w:rPr>
        <w:t>g</w:t>
      </w:r>
      <w:r w:rsidR="0B80EF0C" w:rsidRPr="476E6CFD">
        <w:rPr>
          <w:rFonts w:ascii="Times New Roman" w:hAnsi="Times New Roman" w:cs="Times New Roman"/>
        </w:rPr>
        <w:t>agee,</w:t>
      </w:r>
      <w:r w:rsidRPr="476E6CFD">
        <w:rPr>
          <w:rFonts w:ascii="Times New Roman" w:hAnsi="Times New Roman" w:cs="Times New Roman"/>
        </w:rPr>
        <w:t xml:space="preserve"> has been attempting to have the land rezoned to allow housing.</w:t>
      </w:r>
    </w:p>
    <w:p w14:paraId="02CBD8D6" w14:textId="09BA2576" w:rsidR="00D4348D" w:rsidRPr="007020FA" w:rsidRDefault="00D4348D" w:rsidP="00FF3C6F">
      <w:pPr>
        <w:pStyle w:val="ListParagraph"/>
        <w:numPr>
          <w:ilvl w:val="0"/>
          <w:numId w:val="21"/>
        </w:numPr>
        <w:rPr>
          <w:rFonts w:ascii="Times New Roman" w:hAnsi="Times New Roman" w:cs="Times New Roman"/>
          <w:b/>
          <w:bCs/>
        </w:rPr>
      </w:pPr>
      <w:r w:rsidRPr="02634903">
        <w:rPr>
          <w:rFonts w:ascii="Times New Roman" w:hAnsi="Times New Roman" w:cs="Times New Roman"/>
        </w:rPr>
        <w:t xml:space="preserve">A few years ago, at the request of Council, </w:t>
      </w:r>
      <w:r w:rsidR="6B9773E5" w:rsidRPr="02634903">
        <w:rPr>
          <w:rFonts w:ascii="Times New Roman" w:hAnsi="Times New Roman" w:cs="Times New Roman"/>
        </w:rPr>
        <w:t>[redacted]</w:t>
      </w:r>
      <w:r w:rsidRPr="02634903">
        <w:rPr>
          <w:rFonts w:ascii="Times New Roman" w:hAnsi="Times New Roman" w:cs="Times New Roman"/>
        </w:rPr>
        <w:t xml:space="preserve"> developed a plan</w:t>
      </w:r>
      <w:r w:rsidR="003100E6" w:rsidRPr="02634903">
        <w:rPr>
          <w:rFonts w:ascii="Times New Roman" w:hAnsi="Times New Roman" w:cs="Times New Roman"/>
        </w:rPr>
        <w:t>, at considerable cost,</w:t>
      </w:r>
      <w:r w:rsidRPr="02634903">
        <w:rPr>
          <w:rFonts w:ascii="Times New Roman" w:hAnsi="Times New Roman" w:cs="Times New Roman"/>
        </w:rPr>
        <w:t xml:space="preserve"> for eighty-two (82) “affordable houses” on the property. On considering the proposal, </w:t>
      </w:r>
      <w:r w:rsidR="001D0FED" w:rsidRPr="02634903">
        <w:rPr>
          <w:rFonts w:ascii="Times New Roman" w:hAnsi="Times New Roman" w:cs="Times New Roman"/>
        </w:rPr>
        <w:t xml:space="preserve">prepared at significant expense, </w:t>
      </w:r>
      <w:r w:rsidRPr="02634903">
        <w:rPr>
          <w:rFonts w:ascii="Times New Roman" w:hAnsi="Times New Roman" w:cs="Times New Roman"/>
        </w:rPr>
        <w:t xml:space="preserve">the Council “changed its mind” and requested a new proposal with a “mixture” of affordable housing and medium density. </w:t>
      </w:r>
      <w:r w:rsidR="50005365" w:rsidRPr="02634903">
        <w:rPr>
          <w:rFonts w:ascii="Times New Roman" w:hAnsi="Times New Roman" w:cs="Times New Roman"/>
        </w:rPr>
        <w:t>[Redacted]</w:t>
      </w:r>
      <w:r w:rsidRPr="02634903">
        <w:rPr>
          <w:rFonts w:ascii="Times New Roman" w:hAnsi="Times New Roman" w:cs="Times New Roman"/>
        </w:rPr>
        <w:t xml:space="preserve"> developed and presented a second proposal. Once again, the Council “changed its mind”, asking for </w:t>
      </w:r>
      <w:r w:rsidR="007020FA" w:rsidRPr="02634903">
        <w:rPr>
          <w:rFonts w:ascii="Times New Roman" w:hAnsi="Times New Roman" w:cs="Times New Roman"/>
        </w:rPr>
        <w:t xml:space="preserve">a medium density housing proposal, which is what </w:t>
      </w:r>
      <w:r w:rsidR="19489B33" w:rsidRPr="02634903">
        <w:rPr>
          <w:rFonts w:ascii="Times New Roman" w:hAnsi="Times New Roman" w:cs="Times New Roman"/>
        </w:rPr>
        <w:t>[redacted]</w:t>
      </w:r>
      <w:r w:rsidR="007020FA" w:rsidRPr="02634903">
        <w:rPr>
          <w:rFonts w:ascii="Times New Roman" w:hAnsi="Times New Roman" w:cs="Times New Roman"/>
        </w:rPr>
        <w:t xml:space="preserve"> had originally proposed decades previously.</w:t>
      </w:r>
    </w:p>
    <w:p w14:paraId="404E503C" w14:textId="23B39C94" w:rsidR="007020FA" w:rsidRPr="007020FA" w:rsidRDefault="007020FA" w:rsidP="007020FA">
      <w:pPr>
        <w:pStyle w:val="ListParagraph"/>
        <w:numPr>
          <w:ilvl w:val="0"/>
          <w:numId w:val="21"/>
        </w:numPr>
        <w:rPr>
          <w:rFonts w:ascii="Times New Roman" w:hAnsi="Times New Roman" w:cs="Times New Roman"/>
          <w:b/>
          <w:bCs/>
        </w:rPr>
      </w:pPr>
      <w:r>
        <w:rPr>
          <w:rFonts w:ascii="Times New Roman" w:hAnsi="Times New Roman" w:cs="Times New Roman"/>
        </w:rPr>
        <w:t>According to a 2023 media report</w:t>
      </w:r>
      <w:r w:rsidR="001D0FED">
        <w:rPr>
          <w:rFonts w:ascii="Times New Roman" w:hAnsi="Times New Roman" w:cs="Times New Roman"/>
        </w:rPr>
        <w:t>, the Deputy Secretary NSW Planning wrote that:</w:t>
      </w:r>
      <w:r w:rsidR="001D0FED">
        <w:rPr>
          <w:rStyle w:val="FootnoteReference"/>
          <w:rFonts w:ascii="Times New Roman" w:hAnsi="Times New Roman" w:cs="Times New Roman"/>
        </w:rPr>
        <w:footnoteReference w:id="108"/>
      </w:r>
      <w:r w:rsidR="001D0FED">
        <w:rPr>
          <w:rFonts w:ascii="Times New Roman" w:hAnsi="Times New Roman" w:cs="Times New Roman"/>
        </w:rPr>
        <w:t xml:space="preserve"> </w:t>
      </w:r>
      <w:r>
        <w:rPr>
          <w:rFonts w:ascii="Times New Roman" w:hAnsi="Times New Roman" w:cs="Times New Roman"/>
        </w:rPr>
        <w:t>“Byron Shire Council risks losing its planning powers to ‘independent intervention’ if it does not ‘demonstrate how it intends to improve its housing supply’</w:t>
      </w:r>
      <w:r w:rsidR="001D0FED">
        <w:rPr>
          <w:rFonts w:ascii="Times New Roman" w:hAnsi="Times New Roman" w:cs="Times New Roman"/>
        </w:rPr>
        <w:t>.</w:t>
      </w:r>
      <w:r>
        <w:rPr>
          <w:rFonts w:ascii="Times New Roman" w:hAnsi="Times New Roman" w:cs="Times New Roman"/>
        </w:rPr>
        <w:t>”</w:t>
      </w:r>
      <w:r w:rsidR="001D0FED">
        <w:rPr>
          <w:rFonts w:ascii="Times New Roman" w:hAnsi="Times New Roman" w:cs="Times New Roman"/>
        </w:rPr>
        <w:t xml:space="preserve"> </w:t>
      </w:r>
    </w:p>
    <w:p w14:paraId="068E465B" w14:textId="495DCA12" w:rsidR="007020FA" w:rsidRPr="007020FA" w:rsidRDefault="0CB70C67" w:rsidP="00FF3C6F">
      <w:pPr>
        <w:pStyle w:val="ListParagraph"/>
        <w:numPr>
          <w:ilvl w:val="0"/>
          <w:numId w:val="21"/>
        </w:numPr>
        <w:rPr>
          <w:rFonts w:ascii="Times New Roman" w:hAnsi="Times New Roman" w:cs="Times New Roman"/>
          <w:b/>
          <w:bCs/>
        </w:rPr>
      </w:pPr>
      <w:r w:rsidRPr="7AE1C973">
        <w:rPr>
          <w:rFonts w:ascii="Times New Roman" w:hAnsi="Times New Roman" w:cs="Times New Roman"/>
        </w:rPr>
        <w:t xml:space="preserve">As of 2026, after decades of dithering by Council, there are no dwellings on the property – for sale or rent. Bangalow has an acknowledged housing shortage. </w:t>
      </w:r>
      <w:r w:rsidR="5AF6B92C" w:rsidRPr="7AE1C973">
        <w:rPr>
          <w:rFonts w:ascii="Times New Roman" w:hAnsi="Times New Roman" w:cs="Times New Roman"/>
        </w:rPr>
        <w:t>[Redacted]</w:t>
      </w:r>
      <w:r w:rsidR="6B4E64D6" w:rsidRPr="7AE1C973">
        <w:rPr>
          <w:rFonts w:ascii="Times New Roman" w:hAnsi="Times New Roman" w:cs="Times New Roman"/>
        </w:rPr>
        <w:t xml:space="preserve"> is still working to satisfy Council.</w:t>
      </w:r>
    </w:p>
    <w:p w14:paraId="666ED05A" w14:textId="77777777" w:rsidR="00EA003C" w:rsidRDefault="00EA003C" w:rsidP="00056E3F">
      <w:pPr>
        <w:rPr>
          <w:rFonts w:ascii="Times New Roman" w:hAnsi="Times New Roman" w:cs="Times New Roman"/>
          <w:b/>
          <w:bCs/>
        </w:rPr>
      </w:pPr>
    </w:p>
    <w:p w14:paraId="20B5D2B5" w14:textId="29896BB6" w:rsidR="000E0F6A" w:rsidRDefault="000E0F6A" w:rsidP="000E0F6A">
      <w:pPr>
        <w:rPr>
          <w:rFonts w:ascii="Times New Roman" w:hAnsi="Times New Roman" w:cs="Times New Roman"/>
          <w:b/>
          <w:bCs/>
        </w:rPr>
      </w:pPr>
      <w:r>
        <w:rPr>
          <w:rFonts w:ascii="Times New Roman" w:hAnsi="Times New Roman" w:cs="Times New Roman"/>
          <w:b/>
          <w:bCs/>
        </w:rPr>
        <w:t>Kemps Creek NSW</w:t>
      </w:r>
    </w:p>
    <w:p w14:paraId="7A613B7F" w14:textId="6FE79D3B" w:rsidR="000E0F6A" w:rsidRDefault="67F7B8F5" w:rsidP="000E0F6A">
      <w:pPr>
        <w:rPr>
          <w:rFonts w:ascii="Times New Roman" w:hAnsi="Times New Roman" w:cs="Times New Roman"/>
        </w:rPr>
      </w:pPr>
      <w:r w:rsidRPr="7AE1C973">
        <w:rPr>
          <w:rFonts w:ascii="Times New Roman" w:hAnsi="Times New Roman" w:cs="Times New Roman"/>
        </w:rPr>
        <w:t>[Redacted]</w:t>
      </w:r>
      <w:r w:rsidR="4ABAB6F8" w:rsidRPr="7AE1C973">
        <w:rPr>
          <w:rFonts w:ascii="Times New Roman" w:hAnsi="Times New Roman" w:cs="Times New Roman"/>
        </w:rPr>
        <w:t xml:space="preserve">– Registered Proprietor </w:t>
      </w:r>
    </w:p>
    <w:p w14:paraId="4B580CCD" w14:textId="14B0A855" w:rsidR="00EA003C" w:rsidRPr="00C24E08" w:rsidRDefault="000E0F6A" w:rsidP="000E0F6A">
      <w:pPr>
        <w:pStyle w:val="ListParagraph"/>
        <w:numPr>
          <w:ilvl w:val="0"/>
          <w:numId w:val="22"/>
        </w:numPr>
        <w:rPr>
          <w:rFonts w:ascii="Times New Roman" w:hAnsi="Times New Roman" w:cs="Times New Roman"/>
          <w:b/>
          <w:bCs/>
        </w:rPr>
      </w:pPr>
      <w:r w:rsidRPr="000E0F6A">
        <w:rPr>
          <w:rFonts w:ascii="Times New Roman" w:hAnsi="Times New Roman" w:cs="Times New Roman"/>
        </w:rPr>
        <w:t>Acquired</w:t>
      </w:r>
      <w:r>
        <w:rPr>
          <w:rFonts w:ascii="Times New Roman" w:hAnsi="Times New Roman" w:cs="Times New Roman"/>
        </w:rPr>
        <w:t xml:space="preserve"> ten (10) hectare property, with his brother, in 1988. </w:t>
      </w:r>
    </w:p>
    <w:p w14:paraId="776D2B6C" w14:textId="06A80594" w:rsidR="00C24E08" w:rsidRPr="00C24E08" w:rsidRDefault="00C24E08" w:rsidP="000E0F6A">
      <w:pPr>
        <w:pStyle w:val="ListParagraph"/>
        <w:numPr>
          <w:ilvl w:val="0"/>
          <w:numId w:val="22"/>
        </w:numPr>
        <w:rPr>
          <w:rFonts w:ascii="Times New Roman" w:hAnsi="Times New Roman" w:cs="Times New Roman"/>
          <w:b/>
          <w:bCs/>
        </w:rPr>
      </w:pPr>
      <w:r>
        <w:rPr>
          <w:rFonts w:ascii="Times New Roman" w:hAnsi="Times New Roman" w:cs="Times New Roman"/>
        </w:rPr>
        <w:t xml:space="preserve">In more recent times, the land on three sides of his property has become an industrial park. </w:t>
      </w:r>
    </w:p>
    <w:p w14:paraId="4C94E0A7" w14:textId="106955F4" w:rsidR="00C24E08" w:rsidRPr="00C24E08" w:rsidRDefault="62D3E75F" w:rsidP="00C24E08">
      <w:pPr>
        <w:pStyle w:val="ListParagraph"/>
        <w:numPr>
          <w:ilvl w:val="0"/>
          <w:numId w:val="22"/>
        </w:numPr>
        <w:rPr>
          <w:rFonts w:ascii="Times New Roman" w:hAnsi="Times New Roman" w:cs="Times New Roman"/>
          <w:b/>
          <w:bCs/>
        </w:rPr>
      </w:pPr>
      <w:r w:rsidRPr="7AE1C973">
        <w:rPr>
          <w:rFonts w:ascii="Times New Roman" w:hAnsi="Times New Roman" w:cs="Times New Roman"/>
        </w:rPr>
        <w:t xml:space="preserve">In 2022, the Cumberland Plain Conservation Plan was issued, supporting new planning controls which sterilised </w:t>
      </w:r>
      <w:r w:rsidR="69A7D8F9" w:rsidRPr="7AE1C973">
        <w:rPr>
          <w:rFonts w:ascii="Times New Roman" w:hAnsi="Times New Roman" w:cs="Times New Roman"/>
        </w:rPr>
        <w:t>[redacted]</w:t>
      </w:r>
      <w:r w:rsidRPr="7AE1C973">
        <w:rPr>
          <w:rFonts w:ascii="Times New Roman" w:hAnsi="Times New Roman" w:cs="Times New Roman"/>
        </w:rPr>
        <w:t>’s land.</w:t>
      </w:r>
    </w:p>
    <w:p w14:paraId="067B4515" w14:textId="5F4074A3" w:rsidR="00C24E08" w:rsidRPr="00C24E08" w:rsidRDefault="00C24E08" w:rsidP="00C24E08">
      <w:pPr>
        <w:pStyle w:val="ListParagraph"/>
        <w:numPr>
          <w:ilvl w:val="0"/>
          <w:numId w:val="22"/>
        </w:numPr>
        <w:rPr>
          <w:rFonts w:ascii="Times New Roman" w:hAnsi="Times New Roman" w:cs="Times New Roman"/>
          <w:lang w:val="en-AU"/>
        </w:rPr>
      </w:pPr>
      <w:r>
        <w:rPr>
          <w:rFonts w:ascii="Times New Roman" w:hAnsi="Times New Roman" w:cs="Times New Roman"/>
          <w:lang w:val="en-AU"/>
        </w:rPr>
        <w:lastRenderedPageBreak/>
        <w:t>Note:</w:t>
      </w:r>
      <w:r w:rsidRPr="00C24E08">
        <w:rPr>
          <w:rFonts w:ascii="Times New Roman" w:hAnsi="Times New Roman" w:cs="Times New Roman"/>
          <w:vertAlign w:val="superscript"/>
        </w:rPr>
        <w:footnoteReference w:id="109"/>
      </w:r>
      <w:r>
        <w:rPr>
          <w:rFonts w:ascii="Times New Roman" w:eastAsia="Times New Roman" w:hAnsi="Times New Roman" w:cs="Times New Roman"/>
          <w:vertAlign w:val="superscript"/>
          <w:lang w:eastAsia="en-GB"/>
        </w:rPr>
        <w:t xml:space="preserve"> </w:t>
      </w:r>
      <w:r w:rsidRPr="00C24E08">
        <w:rPr>
          <w:rFonts w:ascii="Times New Roman" w:hAnsi="Times New Roman" w:cs="Times New Roman"/>
          <w:lang w:val="en-AU"/>
        </w:rPr>
        <w:t xml:space="preserve">"The CPCP has been developed to meet requirements for strategic biodiversity certification under the </w:t>
      </w:r>
      <w:r w:rsidRPr="00C24E08">
        <w:rPr>
          <w:rFonts w:ascii="Times New Roman" w:hAnsi="Times New Roman" w:cs="Times New Roman"/>
          <w:i/>
          <w:iCs/>
          <w:lang w:val="en-AU"/>
        </w:rPr>
        <w:t xml:space="preserve">Biodiversity Conservation Act 2016 </w:t>
      </w:r>
      <w:r w:rsidRPr="00C24E08">
        <w:rPr>
          <w:rFonts w:ascii="Times New Roman" w:hAnsi="Times New Roman" w:cs="Times New Roman"/>
          <w:lang w:val="en-AU"/>
        </w:rPr>
        <w:t xml:space="preserve">(NSW) (BC Act) and strategic assessment under the </w:t>
      </w:r>
      <w:r w:rsidRPr="00C24E08">
        <w:rPr>
          <w:rFonts w:ascii="Times New Roman" w:hAnsi="Times New Roman" w:cs="Times New Roman"/>
          <w:i/>
          <w:iCs/>
          <w:lang w:val="en-AU"/>
        </w:rPr>
        <w:t xml:space="preserve">Environment Protection and Biodiversity Conservation Act 1999 </w:t>
      </w:r>
      <w:r w:rsidRPr="00C24E08">
        <w:rPr>
          <w:rFonts w:ascii="Times New Roman" w:hAnsi="Times New Roman" w:cs="Times New Roman"/>
          <w:lang w:val="en-AU"/>
        </w:rPr>
        <w:t>(</w:t>
      </w:r>
      <w:proofErr w:type="spellStart"/>
      <w:r w:rsidRPr="00C24E08">
        <w:rPr>
          <w:rFonts w:ascii="Times New Roman" w:hAnsi="Times New Roman" w:cs="Times New Roman"/>
          <w:lang w:val="en-AU"/>
        </w:rPr>
        <w:t>Cth</w:t>
      </w:r>
      <w:proofErr w:type="spellEnd"/>
      <w:r w:rsidRPr="00C24E08">
        <w:rPr>
          <w:rFonts w:ascii="Times New Roman" w:hAnsi="Times New Roman" w:cs="Times New Roman"/>
          <w:lang w:val="en-AU"/>
        </w:rPr>
        <w:t xml:space="preserve">) (EPBC Act). It provides the biodiversity approvals required for new development in 4 nominated areas in Western Sydney </w:t>
      </w:r>
      <w:proofErr w:type="gramStart"/>
      <w:r w:rsidRPr="00C24E08">
        <w:rPr>
          <w:rFonts w:ascii="Times New Roman" w:hAnsi="Times New Roman" w:cs="Times New Roman"/>
          <w:lang w:val="en-AU"/>
        </w:rPr>
        <w:t>and also</w:t>
      </w:r>
      <w:proofErr w:type="gramEnd"/>
      <w:r w:rsidRPr="00C24E08">
        <w:rPr>
          <w:rFonts w:ascii="Times New Roman" w:hAnsi="Times New Roman" w:cs="Times New Roman"/>
          <w:lang w:val="en-AU"/>
        </w:rPr>
        <w:t xml:space="preserve"> supports the delivery of major transport infrastructure across the region.”</w:t>
      </w:r>
    </w:p>
    <w:p w14:paraId="26B8EFB2" w14:textId="09843F22" w:rsidR="00C24E08" w:rsidRPr="00190398" w:rsidRDefault="00190398" w:rsidP="000E0F6A">
      <w:pPr>
        <w:pStyle w:val="ListParagraph"/>
        <w:numPr>
          <w:ilvl w:val="0"/>
          <w:numId w:val="22"/>
        </w:numPr>
        <w:rPr>
          <w:rFonts w:ascii="Times New Roman" w:hAnsi="Times New Roman" w:cs="Times New Roman"/>
          <w:b/>
          <w:bCs/>
        </w:rPr>
      </w:pPr>
      <w:r>
        <w:rPr>
          <w:rFonts w:ascii="Times New Roman" w:hAnsi="Times New Roman" w:cs="Times New Roman"/>
        </w:rPr>
        <w:t>According to a media report:</w:t>
      </w:r>
      <w:r w:rsidRPr="00190398">
        <w:rPr>
          <w:rFonts w:ascii="Times New Roman" w:eastAsia="Times New Roman" w:hAnsi="Times New Roman" w:cs="Times New Roman"/>
          <w:vertAlign w:val="superscript"/>
          <w:lang w:eastAsia="en-GB"/>
        </w:rPr>
        <w:t xml:space="preserve"> </w:t>
      </w:r>
      <w:r w:rsidRPr="00190398">
        <w:rPr>
          <w:rFonts w:ascii="Times New Roman" w:hAnsi="Times New Roman" w:cs="Times New Roman"/>
          <w:vertAlign w:val="superscript"/>
        </w:rPr>
        <w:footnoteReference w:id="110"/>
      </w:r>
    </w:p>
    <w:p w14:paraId="28A986CF" w14:textId="09BA4781" w:rsidR="00190398" w:rsidRPr="00190398" w:rsidRDefault="00190398" w:rsidP="00190398">
      <w:pPr>
        <w:ind w:left="993"/>
        <w:rPr>
          <w:rFonts w:ascii="Times New Roman" w:hAnsi="Times New Roman" w:cs="Times New Roman"/>
        </w:rPr>
      </w:pPr>
      <w:r w:rsidRPr="0C8FB202">
        <w:rPr>
          <w:rFonts w:ascii="Times New Roman" w:hAnsi="Times New Roman" w:cs="Times New Roman"/>
        </w:rPr>
        <w:t>“</w:t>
      </w:r>
      <w:r w:rsidR="08F7EE7A" w:rsidRPr="0C8FB202">
        <w:rPr>
          <w:rFonts w:ascii="Times New Roman" w:hAnsi="Times New Roman" w:cs="Times New Roman"/>
        </w:rPr>
        <w:t>[Redacted]</w:t>
      </w:r>
      <w:r w:rsidRPr="0C8FB202">
        <w:rPr>
          <w:rFonts w:ascii="Times New Roman" w:hAnsi="Times New Roman" w:cs="Times New Roman"/>
        </w:rPr>
        <w:t>’s only option to escape is via a voluntary acquisition by the NSW government.</w:t>
      </w:r>
    </w:p>
    <w:p w14:paraId="0AA56F12" w14:textId="77777777" w:rsidR="00190398" w:rsidRPr="00190398" w:rsidRDefault="00190398" w:rsidP="00190398">
      <w:pPr>
        <w:ind w:left="993"/>
        <w:rPr>
          <w:rFonts w:ascii="Times New Roman" w:hAnsi="Times New Roman" w:cs="Times New Roman"/>
        </w:rPr>
      </w:pPr>
      <w:r w:rsidRPr="00190398">
        <w:rPr>
          <w:rFonts w:ascii="Times New Roman" w:hAnsi="Times New Roman" w:cs="Times New Roman"/>
        </w:rPr>
        <w:t>While nearby properties have sold for more than $50 million, the biodiversity zoning means he has been offered a tiny fraction of what it would otherwise have been worth.</w:t>
      </w:r>
    </w:p>
    <w:p w14:paraId="07A2BE0A" w14:textId="77777777" w:rsidR="00190398" w:rsidRPr="00190398" w:rsidRDefault="00190398" w:rsidP="00190398">
      <w:pPr>
        <w:ind w:left="993"/>
        <w:rPr>
          <w:rFonts w:ascii="Times New Roman" w:hAnsi="Times New Roman" w:cs="Times New Roman"/>
        </w:rPr>
      </w:pPr>
      <w:r w:rsidRPr="00190398">
        <w:rPr>
          <w:rFonts w:ascii="Times New Roman" w:hAnsi="Times New Roman" w:cs="Times New Roman"/>
        </w:rPr>
        <w:t xml:space="preserve">He owns the property with his </w:t>
      </w:r>
      <w:proofErr w:type="gramStart"/>
      <w:r w:rsidRPr="00190398">
        <w:rPr>
          <w:rFonts w:ascii="Times New Roman" w:hAnsi="Times New Roman" w:cs="Times New Roman"/>
        </w:rPr>
        <w:t>brother</w:t>
      </w:r>
      <w:proofErr w:type="gramEnd"/>
      <w:r w:rsidRPr="00190398">
        <w:rPr>
          <w:rFonts w:ascii="Times New Roman" w:hAnsi="Times New Roman" w:cs="Times New Roman"/>
        </w:rPr>
        <w:t xml:space="preserve"> and his sole income is from tenants in the main home while he lives in a granny flat.</w:t>
      </w:r>
    </w:p>
    <w:p w14:paraId="09613777" w14:textId="17B149E3" w:rsidR="00190398" w:rsidRDefault="00190398" w:rsidP="00190398">
      <w:pPr>
        <w:ind w:left="993"/>
        <w:rPr>
          <w:rFonts w:ascii="Times New Roman" w:hAnsi="Times New Roman" w:cs="Times New Roman"/>
        </w:rPr>
      </w:pPr>
      <w:r w:rsidRPr="00190398">
        <w:rPr>
          <w:rFonts w:ascii="Times New Roman" w:hAnsi="Times New Roman" w:cs="Times New Roman"/>
        </w:rPr>
        <w:t xml:space="preserve">‘I’m retired, I have no income apart from the tenants, if I sold it for what the government is </w:t>
      </w:r>
      <w:proofErr w:type="gramStart"/>
      <w:r w:rsidRPr="00190398">
        <w:rPr>
          <w:rFonts w:ascii="Times New Roman" w:hAnsi="Times New Roman" w:cs="Times New Roman"/>
        </w:rPr>
        <w:t>offering</w:t>
      </w:r>
      <w:proofErr w:type="gramEnd"/>
      <w:r w:rsidRPr="00190398">
        <w:rPr>
          <w:rFonts w:ascii="Times New Roman" w:hAnsi="Times New Roman" w:cs="Times New Roman"/>
        </w:rPr>
        <w:t xml:space="preserve"> I wouldn’t have enough to buy a decent home.’</w:t>
      </w:r>
      <w:r>
        <w:rPr>
          <w:rFonts w:ascii="Times New Roman" w:hAnsi="Times New Roman" w:cs="Times New Roman"/>
        </w:rPr>
        <w:t>”</w:t>
      </w:r>
    </w:p>
    <w:p w14:paraId="4F577E3E" w14:textId="75697D2B" w:rsidR="00190398" w:rsidRPr="00190398" w:rsidRDefault="00190398" w:rsidP="00190398">
      <w:pPr>
        <w:pStyle w:val="ListParagraph"/>
        <w:numPr>
          <w:ilvl w:val="0"/>
          <w:numId w:val="24"/>
        </w:numPr>
        <w:rPr>
          <w:rFonts w:ascii="Times New Roman" w:hAnsi="Times New Roman" w:cs="Times New Roman"/>
        </w:rPr>
      </w:pPr>
      <w:proofErr w:type="gramStart"/>
      <w:r>
        <w:rPr>
          <w:rFonts w:ascii="Times New Roman" w:hAnsi="Times New Roman" w:cs="Times New Roman"/>
        </w:rPr>
        <w:t>Needless to say, under</w:t>
      </w:r>
      <w:proofErr w:type="gramEnd"/>
      <w:r>
        <w:rPr>
          <w:rFonts w:ascii="Times New Roman" w:hAnsi="Times New Roman" w:cs="Times New Roman"/>
        </w:rPr>
        <w:t xml:space="preserve"> the current regime, there is no prospect of the land being used for industrial, much less housing development.</w:t>
      </w:r>
    </w:p>
    <w:p w14:paraId="121D131F" w14:textId="71997BB0" w:rsidR="00190398" w:rsidRPr="00190398" w:rsidRDefault="00190398" w:rsidP="00190398">
      <w:pPr>
        <w:ind w:left="709"/>
        <w:rPr>
          <w:rFonts w:ascii="Times New Roman" w:hAnsi="Times New Roman" w:cs="Times New Roman"/>
          <w:b/>
          <w:bCs/>
        </w:rPr>
      </w:pPr>
    </w:p>
    <w:p w14:paraId="023A0C99" w14:textId="77777777" w:rsidR="000E0F6A" w:rsidRDefault="000E0F6A" w:rsidP="00056E3F">
      <w:pPr>
        <w:rPr>
          <w:rFonts w:ascii="Times New Roman" w:hAnsi="Times New Roman" w:cs="Times New Roman"/>
          <w:b/>
          <w:bCs/>
        </w:rPr>
      </w:pPr>
    </w:p>
    <w:p w14:paraId="4F057DBE" w14:textId="1583ABAD" w:rsidR="000E0F6A" w:rsidRDefault="00BE5894" w:rsidP="00056E3F">
      <w:pPr>
        <w:rPr>
          <w:rFonts w:ascii="Times New Roman" w:hAnsi="Times New Roman" w:cs="Times New Roman"/>
          <w:b/>
          <w:bCs/>
        </w:rPr>
      </w:pPr>
      <w:r>
        <w:rPr>
          <w:rFonts w:ascii="Times New Roman" w:hAnsi="Times New Roman" w:cs="Times New Roman"/>
          <w:b/>
          <w:bCs/>
        </w:rPr>
        <w:t>Aerotropolis NSW</w:t>
      </w:r>
    </w:p>
    <w:p w14:paraId="18BB4A58" w14:textId="77777777" w:rsidR="00BE5894" w:rsidRDefault="00BE5894" w:rsidP="00BE5894">
      <w:pPr>
        <w:rPr>
          <w:rFonts w:ascii="Times New Roman" w:hAnsi="Times New Roman" w:cs="Times New Roman"/>
        </w:rPr>
      </w:pPr>
      <w:r>
        <w:rPr>
          <w:rFonts w:ascii="Times New Roman" w:hAnsi="Times New Roman" w:cs="Times New Roman"/>
        </w:rPr>
        <w:t>Maria Zucco Channel 7 Speech video (2021);</w:t>
      </w:r>
    </w:p>
    <w:p w14:paraId="6330FCEF" w14:textId="77777777" w:rsidR="00BE5894" w:rsidRDefault="00BE5894" w:rsidP="00056E3F">
      <w:pPr>
        <w:rPr>
          <w:rFonts w:ascii="Times New Roman" w:hAnsi="Times New Roman" w:cs="Times New Roman"/>
          <w:b/>
          <w:bCs/>
        </w:rPr>
      </w:pPr>
    </w:p>
    <w:p w14:paraId="38D1FDC6" w14:textId="0532EA69" w:rsidR="00CB2E27" w:rsidRPr="00CB2E27" w:rsidRDefault="00CB2E27" w:rsidP="00CB2E27">
      <w:pPr>
        <w:pStyle w:val="ListParagraph"/>
        <w:numPr>
          <w:ilvl w:val="0"/>
          <w:numId w:val="24"/>
        </w:numPr>
        <w:rPr>
          <w:rFonts w:ascii="Times New Roman" w:hAnsi="Times New Roman" w:cs="Times New Roman"/>
        </w:rPr>
      </w:pPr>
      <w:r>
        <w:rPr>
          <w:rFonts w:ascii="Times New Roman" w:hAnsi="Times New Roman" w:cs="Times New Roman"/>
        </w:rPr>
        <w:t xml:space="preserve">In 2020, </w:t>
      </w:r>
      <w:r w:rsidRPr="00CB2E27">
        <w:rPr>
          <w:rFonts w:ascii="Times New Roman" w:hAnsi="Times New Roman" w:cs="Times New Roman"/>
        </w:rPr>
        <w:t xml:space="preserve">in the </w:t>
      </w:r>
      <w:proofErr w:type="spellStart"/>
      <w:r w:rsidRPr="00CB2E27">
        <w:rPr>
          <w:rFonts w:ascii="Times New Roman" w:hAnsi="Times New Roman" w:cs="Times New Roman"/>
        </w:rPr>
        <w:t>Wiannamatta</w:t>
      </w:r>
      <w:proofErr w:type="spellEnd"/>
      <w:r w:rsidRPr="00CB2E27">
        <w:rPr>
          <w:rFonts w:ascii="Times New Roman" w:hAnsi="Times New Roman" w:cs="Times New Roman"/>
        </w:rPr>
        <w:t xml:space="preserve">-South Creek area of the Western Sydney Aerotropolis and the Western Parkland City, 100 or more landowners (almost all with 5 acre lots) had some or all of their land rezoned by the New South Wales Policy from “RU4 Rural Small Holdings”, intended for land which is to be used for small scale rural and primary industry production, to </w:t>
      </w:r>
      <w:r>
        <w:rPr>
          <w:rFonts w:ascii="Times New Roman" w:hAnsi="Times New Roman" w:cs="Times New Roman"/>
        </w:rPr>
        <w:t>a</w:t>
      </w:r>
      <w:r w:rsidRPr="00CB2E27">
        <w:rPr>
          <w:rFonts w:ascii="Times New Roman" w:hAnsi="Times New Roman" w:cs="Times New Roman"/>
        </w:rPr>
        <w:t xml:space="preserve"> newly invented “Environment and Recreation Zone”.  </w:t>
      </w:r>
    </w:p>
    <w:p w14:paraId="684EF87A" w14:textId="2CC9D6CF" w:rsidR="00CB2E27" w:rsidRPr="00ED595B" w:rsidRDefault="00D8695F" w:rsidP="00CB2E27">
      <w:pPr>
        <w:pStyle w:val="ListParagraph"/>
        <w:numPr>
          <w:ilvl w:val="0"/>
          <w:numId w:val="24"/>
        </w:numPr>
        <w:rPr>
          <w:rFonts w:ascii="Times New Roman" w:hAnsi="Times New Roman" w:cs="Times New Roman"/>
        </w:rPr>
      </w:pPr>
      <w:r w:rsidRPr="00D8695F">
        <w:rPr>
          <w:rFonts w:ascii="Times New Roman" w:hAnsi="Times New Roman" w:cs="Times New Roman"/>
          <w:lang w:val="en-AU"/>
        </w:rPr>
        <w:t>The</w:t>
      </w:r>
      <w:r>
        <w:rPr>
          <w:rFonts w:ascii="Times New Roman" w:hAnsi="Times New Roman" w:cs="Times New Roman"/>
          <w:i/>
          <w:iCs/>
          <w:lang w:val="en-AU"/>
        </w:rPr>
        <w:t xml:space="preserve"> </w:t>
      </w:r>
      <w:r w:rsidRPr="00D8695F">
        <w:rPr>
          <w:rFonts w:ascii="Times New Roman" w:hAnsi="Times New Roman" w:cs="Times New Roman"/>
          <w:i/>
          <w:iCs/>
          <w:lang w:val="en-AU"/>
        </w:rPr>
        <w:t>State Environmental Planning Policy (Western Sydney Aerotropolis) 2020 under the</w:t>
      </w:r>
      <w:r>
        <w:rPr>
          <w:rFonts w:ascii="Times New Roman" w:hAnsi="Times New Roman" w:cs="Times New Roman"/>
          <w:i/>
          <w:iCs/>
          <w:lang w:val="en-AU"/>
        </w:rPr>
        <w:t xml:space="preserve"> </w:t>
      </w:r>
      <w:r w:rsidRPr="00D8695F">
        <w:rPr>
          <w:rFonts w:ascii="Times New Roman" w:hAnsi="Times New Roman" w:cs="Times New Roman"/>
          <w:i/>
          <w:iCs/>
          <w:lang w:val="en-AU"/>
        </w:rPr>
        <w:t>Environmental Planning and Assessment Act</w:t>
      </w:r>
      <w:r w:rsidRPr="00D8695F">
        <w:rPr>
          <w:rFonts w:ascii="Times New Roman" w:hAnsi="Times New Roman" w:cs="Times New Roman"/>
          <w:lang w:val="en-AU"/>
        </w:rPr>
        <w:t xml:space="preserve"> 1979</w:t>
      </w:r>
      <w:r>
        <w:rPr>
          <w:rFonts w:ascii="Times New Roman" w:hAnsi="Times New Roman" w:cs="Times New Roman"/>
          <w:lang w:val="en-AU"/>
        </w:rPr>
        <w:t xml:space="preserve"> imposed the restrictions, with no provision for compensation.</w:t>
      </w:r>
    </w:p>
    <w:p w14:paraId="29070935" w14:textId="49BF2EFB" w:rsidR="00ED595B" w:rsidRPr="00D8695F" w:rsidRDefault="00ED595B" w:rsidP="00CB2E27">
      <w:pPr>
        <w:pStyle w:val="ListParagraph"/>
        <w:numPr>
          <w:ilvl w:val="0"/>
          <w:numId w:val="24"/>
        </w:numPr>
        <w:rPr>
          <w:rFonts w:ascii="Times New Roman" w:hAnsi="Times New Roman" w:cs="Times New Roman"/>
        </w:rPr>
      </w:pPr>
      <w:r>
        <w:rPr>
          <w:rFonts w:ascii="Times New Roman" w:hAnsi="Times New Roman" w:cs="Times New Roman"/>
          <w:lang w:val="en-AU"/>
        </w:rPr>
        <w:t>This clearly amounted to derogation from grant, although no-one understood that. Proprietors just understood the injustice, not to mention the consequent restrictions on housing.</w:t>
      </w:r>
    </w:p>
    <w:p w14:paraId="79191078" w14:textId="48A9D061" w:rsidR="00D8695F" w:rsidRPr="00D8695F" w:rsidRDefault="00D8695F" w:rsidP="00D8695F">
      <w:pPr>
        <w:pStyle w:val="ListParagraph"/>
        <w:numPr>
          <w:ilvl w:val="0"/>
          <w:numId w:val="24"/>
        </w:numPr>
        <w:rPr>
          <w:rFonts w:ascii="Times New Roman" w:hAnsi="Times New Roman" w:cs="Times New Roman"/>
        </w:rPr>
      </w:pPr>
      <w:r w:rsidRPr="00D8695F">
        <w:rPr>
          <w:rFonts w:ascii="Times New Roman" w:hAnsi="Times New Roman" w:cs="Times New Roman"/>
        </w:rPr>
        <w:t xml:space="preserve">The prior value of a typical </w:t>
      </w:r>
      <w:proofErr w:type="gramStart"/>
      <w:r w:rsidRPr="00D8695F">
        <w:rPr>
          <w:rFonts w:ascii="Times New Roman" w:hAnsi="Times New Roman" w:cs="Times New Roman"/>
        </w:rPr>
        <w:t>five acre</w:t>
      </w:r>
      <w:proofErr w:type="gramEnd"/>
      <w:r w:rsidRPr="00D8695F">
        <w:rPr>
          <w:rFonts w:ascii="Times New Roman" w:hAnsi="Times New Roman" w:cs="Times New Roman"/>
        </w:rPr>
        <w:t xml:space="preserve"> block approximated $5m, but following the rezoning, no “sterilised” land was sold because no buyer wanted the uncertainty associated with the newly imposed restricted use. Real estate agents in the area found that buyer interest in any affected property had plummeted to zero. </w:t>
      </w:r>
      <w:r>
        <w:rPr>
          <w:rFonts w:ascii="Times New Roman" w:hAnsi="Times New Roman" w:cs="Times New Roman"/>
        </w:rPr>
        <w:t xml:space="preserve">Properties were worthless. </w:t>
      </w:r>
      <w:r w:rsidRPr="00D8695F">
        <w:rPr>
          <w:rFonts w:ascii="Times New Roman" w:hAnsi="Times New Roman" w:cs="Times New Roman"/>
        </w:rPr>
        <w:t xml:space="preserve">One of the many implications was that any mortgagors would have been instantly in technical breach of their loan conditions for having inadequate loan security. </w:t>
      </w:r>
      <w:r w:rsidR="00EB1919">
        <w:rPr>
          <w:rFonts w:ascii="Times New Roman" w:hAnsi="Times New Roman" w:cs="Times New Roman"/>
        </w:rPr>
        <w:t>Even building a granny flat was to be banned.</w:t>
      </w:r>
    </w:p>
    <w:p w14:paraId="1314803D" w14:textId="77777777" w:rsidR="00D8695F" w:rsidRDefault="00D8695F" w:rsidP="00D8695F">
      <w:pPr>
        <w:pStyle w:val="ListParagraph"/>
        <w:numPr>
          <w:ilvl w:val="0"/>
          <w:numId w:val="24"/>
        </w:numPr>
        <w:rPr>
          <w:rFonts w:ascii="Times New Roman" w:hAnsi="Times New Roman" w:cs="Times New Roman"/>
        </w:rPr>
      </w:pPr>
      <w:r w:rsidRPr="00D8695F">
        <w:rPr>
          <w:rFonts w:ascii="Times New Roman" w:hAnsi="Times New Roman" w:cs="Times New Roman"/>
        </w:rPr>
        <w:t xml:space="preserve">As word spread amongst the landowners, they began to mobilise a campaign against the new zoning. Social media were adopted so that they could </w:t>
      </w:r>
      <w:proofErr w:type="gramStart"/>
      <w:r w:rsidRPr="00D8695F">
        <w:rPr>
          <w:rFonts w:ascii="Times New Roman" w:hAnsi="Times New Roman" w:cs="Times New Roman"/>
        </w:rPr>
        <w:t>make contact with</w:t>
      </w:r>
      <w:proofErr w:type="gramEnd"/>
      <w:r w:rsidRPr="00D8695F">
        <w:rPr>
          <w:rFonts w:ascii="Times New Roman" w:hAnsi="Times New Roman" w:cs="Times New Roman"/>
        </w:rPr>
        <w:t xml:space="preserve"> each other, keep informed of developments, and to co-operate in the organisation of protest </w:t>
      </w:r>
      <w:r w:rsidRPr="00D8695F">
        <w:rPr>
          <w:rFonts w:ascii="Times New Roman" w:hAnsi="Times New Roman" w:cs="Times New Roman"/>
        </w:rPr>
        <w:lastRenderedPageBreak/>
        <w:t xml:space="preserve">initiatives. The most significant Facebook private group - </w:t>
      </w:r>
      <w:r w:rsidRPr="00D8695F">
        <w:rPr>
          <w:rFonts w:ascii="Times New Roman" w:hAnsi="Times New Roman" w:cs="Times New Roman"/>
          <w:i/>
          <w:iCs/>
        </w:rPr>
        <w:t xml:space="preserve">Bringelly Aerotropolis Core re-zoning </w:t>
      </w:r>
      <w:r w:rsidRPr="00D8695F">
        <w:rPr>
          <w:rFonts w:ascii="Times New Roman" w:hAnsi="Times New Roman" w:cs="Times New Roman"/>
        </w:rPr>
        <w:t>– soon enough grew to over 2,800 members.</w:t>
      </w:r>
    </w:p>
    <w:p w14:paraId="1898A6DD" w14:textId="2A655D44" w:rsidR="0038681D" w:rsidRPr="00D8695F" w:rsidRDefault="0038681D" w:rsidP="00D8695F">
      <w:pPr>
        <w:pStyle w:val="ListParagraph"/>
        <w:numPr>
          <w:ilvl w:val="0"/>
          <w:numId w:val="24"/>
        </w:numPr>
        <w:rPr>
          <w:rFonts w:ascii="Times New Roman" w:hAnsi="Times New Roman" w:cs="Times New Roman"/>
        </w:rPr>
      </w:pPr>
      <w:r>
        <w:rPr>
          <w:rFonts w:ascii="Times New Roman" w:hAnsi="Times New Roman" w:cs="Times New Roman"/>
        </w:rPr>
        <w:t>Please see below a video of a fine speech given by proprietor Maria Zucco in 2021 recorded by Channel 7 in March 2021.</w:t>
      </w:r>
    </w:p>
    <w:p w14:paraId="6F5F8625" w14:textId="77777777" w:rsidR="00D8695F" w:rsidRPr="00D8695F" w:rsidRDefault="00D8695F" w:rsidP="00D8695F">
      <w:pPr>
        <w:pStyle w:val="ListParagraph"/>
        <w:numPr>
          <w:ilvl w:val="0"/>
          <w:numId w:val="24"/>
        </w:numPr>
        <w:rPr>
          <w:rFonts w:ascii="Times New Roman" w:hAnsi="Times New Roman" w:cs="Times New Roman"/>
          <w:lang w:val="en-AU"/>
        </w:rPr>
      </w:pPr>
      <w:r w:rsidRPr="00D8695F">
        <w:rPr>
          <w:rFonts w:ascii="Times New Roman" w:hAnsi="Times New Roman" w:cs="Times New Roman"/>
          <w:lang w:val="en-AU"/>
        </w:rPr>
        <w:t>The story became headline news in Sydney:</w:t>
      </w:r>
    </w:p>
    <w:p w14:paraId="3EAA2B08" w14:textId="77777777" w:rsidR="00D8695F" w:rsidRPr="00D8695F" w:rsidRDefault="00D8695F" w:rsidP="00D8695F">
      <w:pPr>
        <w:pStyle w:val="ListParagraph"/>
        <w:rPr>
          <w:rFonts w:ascii="Times New Roman" w:hAnsi="Times New Roman" w:cs="Times New Roman"/>
          <w:lang w:val="en-AU"/>
        </w:rPr>
      </w:pPr>
    </w:p>
    <w:p w14:paraId="2141B9D6" w14:textId="77777777" w:rsidR="00D8695F" w:rsidRPr="00D8695F" w:rsidRDefault="00D8695F" w:rsidP="00D8695F">
      <w:pPr>
        <w:pStyle w:val="ListParagraph"/>
        <w:rPr>
          <w:rFonts w:ascii="Times New Roman" w:hAnsi="Times New Roman" w:cs="Times New Roman"/>
          <w:lang w:val="en-AU"/>
        </w:rPr>
      </w:pPr>
      <w:r w:rsidRPr="00D8695F">
        <w:rPr>
          <w:rFonts w:ascii="Times New Roman" w:hAnsi="Times New Roman" w:cs="Times New Roman"/>
          <w:lang w:val="en-AU"/>
        </w:rPr>
        <w:t>“REZONING SHOCK LEAVES PROPERTIES WORTHLESS: Kemps Creek locals devastated after properties made worthless.”</w:t>
      </w:r>
      <w:r w:rsidRPr="00D8695F">
        <w:rPr>
          <w:rFonts w:ascii="Times New Roman" w:hAnsi="Times New Roman" w:cs="Times New Roman"/>
          <w:vertAlign w:val="superscript"/>
          <w:lang w:val="en-AU"/>
        </w:rPr>
        <w:footnoteReference w:id="111"/>
      </w:r>
      <w:r w:rsidRPr="00D8695F">
        <w:rPr>
          <w:rFonts w:ascii="Times New Roman" w:hAnsi="Times New Roman" w:cs="Times New Roman"/>
          <w:lang w:val="en-AU"/>
        </w:rPr>
        <w:t xml:space="preserve"> </w:t>
      </w:r>
    </w:p>
    <w:p w14:paraId="7182F7BE" w14:textId="77777777" w:rsidR="00D8695F" w:rsidRPr="00D8695F" w:rsidRDefault="00D8695F" w:rsidP="00D8695F">
      <w:pPr>
        <w:pStyle w:val="ListParagraph"/>
        <w:rPr>
          <w:rFonts w:ascii="Times New Roman" w:hAnsi="Times New Roman" w:cs="Times New Roman"/>
          <w:lang w:val="en-AU"/>
        </w:rPr>
      </w:pPr>
    </w:p>
    <w:p w14:paraId="48672C48" w14:textId="77777777" w:rsidR="00D8695F" w:rsidRPr="00D8695F" w:rsidRDefault="00D8695F" w:rsidP="00D8695F">
      <w:pPr>
        <w:pStyle w:val="ListParagraph"/>
        <w:rPr>
          <w:rFonts w:ascii="Times New Roman" w:hAnsi="Times New Roman" w:cs="Times New Roman"/>
          <w:lang w:val="en-AU"/>
        </w:rPr>
      </w:pPr>
      <w:r w:rsidRPr="00D8695F">
        <w:rPr>
          <w:rFonts w:ascii="Times New Roman" w:hAnsi="Times New Roman" w:cs="Times New Roman"/>
          <w:lang w:val="en-AU"/>
        </w:rPr>
        <w:t>“Western Sydney Residents Will Be 'Completely Screwed'......’really shocking</w:t>
      </w:r>
      <w:proofErr w:type="gramStart"/>
      <w:r w:rsidRPr="00D8695F">
        <w:rPr>
          <w:rFonts w:ascii="Times New Roman" w:hAnsi="Times New Roman" w:cs="Times New Roman"/>
          <w:lang w:val="en-AU"/>
        </w:rPr>
        <w:t>.....</w:t>
      </w:r>
      <w:proofErr w:type="gramEnd"/>
      <w:r w:rsidRPr="00D8695F">
        <w:rPr>
          <w:rFonts w:ascii="Times New Roman" w:hAnsi="Times New Roman" w:cs="Times New Roman"/>
          <w:lang w:val="en-AU"/>
        </w:rPr>
        <w:t xml:space="preserve"> ultimate betrayal'....”</w:t>
      </w:r>
      <w:r w:rsidRPr="00D8695F">
        <w:rPr>
          <w:rFonts w:ascii="Times New Roman" w:hAnsi="Times New Roman" w:cs="Times New Roman"/>
          <w:vertAlign w:val="superscript"/>
          <w:lang w:val="en-AU"/>
        </w:rPr>
        <w:footnoteReference w:id="112"/>
      </w:r>
      <w:r w:rsidRPr="00D8695F">
        <w:rPr>
          <w:rFonts w:ascii="Times New Roman" w:hAnsi="Times New Roman" w:cs="Times New Roman"/>
          <w:lang w:val="en-AU"/>
        </w:rPr>
        <w:t xml:space="preserve"> </w:t>
      </w:r>
    </w:p>
    <w:p w14:paraId="391AB487" w14:textId="77777777" w:rsidR="00D8695F" w:rsidRPr="00D8695F" w:rsidRDefault="00D8695F" w:rsidP="00D8695F">
      <w:pPr>
        <w:pStyle w:val="ListParagraph"/>
        <w:rPr>
          <w:rFonts w:ascii="Times New Roman" w:hAnsi="Times New Roman" w:cs="Times New Roman"/>
          <w:lang w:val="en-AU"/>
        </w:rPr>
      </w:pPr>
    </w:p>
    <w:p w14:paraId="508C67DF" w14:textId="77777777" w:rsidR="00D8695F" w:rsidRPr="00D8695F" w:rsidRDefault="00D8695F" w:rsidP="00D8695F">
      <w:pPr>
        <w:pStyle w:val="ListParagraph"/>
        <w:rPr>
          <w:rFonts w:ascii="Times New Roman" w:hAnsi="Times New Roman" w:cs="Times New Roman"/>
          <w:lang w:val="en-AU"/>
        </w:rPr>
      </w:pPr>
      <w:r w:rsidRPr="00D8695F">
        <w:rPr>
          <w:rFonts w:ascii="Times New Roman" w:hAnsi="Times New Roman" w:cs="Times New Roman"/>
          <w:lang w:val="en-AU"/>
        </w:rPr>
        <w:t xml:space="preserve">“FRUSTRATION OVER AIRPORT GREEN SPACE REZONING: Rezoned homes will be rendered worthless - "...no one's accountable....no one from the state government attended landowners' </w:t>
      </w:r>
      <w:proofErr w:type="gramStart"/>
      <w:r w:rsidRPr="00D8695F">
        <w:rPr>
          <w:rFonts w:ascii="Times New Roman" w:hAnsi="Times New Roman" w:cs="Times New Roman"/>
          <w:lang w:val="en-AU"/>
        </w:rPr>
        <w:t>meeting..</w:t>
      </w:r>
      <w:proofErr w:type="gramEnd"/>
      <w:r w:rsidRPr="00D8695F">
        <w:rPr>
          <w:rFonts w:ascii="Times New Roman" w:hAnsi="Times New Roman" w:cs="Times New Roman"/>
          <w:lang w:val="en-AU"/>
        </w:rPr>
        <w:t>"</w:t>
      </w:r>
      <w:r w:rsidRPr="00D8695F">
        <w:rPr>
          <w:rFonts w:ascii="Times New Roman" w:hAnsi="Times New Roman" w:cs="Times New Roman"/>
          <w:vertAlign w:val="superscript"/>
          <w:lang w:val="en-AU"/>
        </w:rPr>
        <w:footnoteReference w:id="113"/>
      </w:r>
    </w:p>
    <w:p w14:paraId="3579C522" w14:textId="77777777" w:rsidR="00D8695F" w:rsidRPr="00D8695F" w:rsidRDefault="00D8695F" w:rsidP="00D8695F">
      <w:pPr>
        <w:pStyle w:val="ListParagraph"/>
        <w:rPr>
          <w:rFonts w:ascii="Times New Roman" w:hAnsi="Times New Roman" w:cs="Times New Roman"/>
          <w:lang w:val="en-AU"/>
        </w:rPr>
      </w:pPr>
    </w:p>
    <w:p w14:paraId="1B8C6B24" w14:textId="77777777" w:rsidR="00D8695F" w:rsidRPr="00D8695F" w:rsidRDefault="00D8695F" w:rsidP="00D8695F">
      <w:pPr>
        <w:pStyle w:val="ListParagraph"/>
        <w:rPr>
          <w:rFonts w:ascii="Times New Roman" w:hAnsi="Times New Roman" w:cs="Times New Roman"/>
          <w:lang w:val="en-AU"/>
        </w:rPr>
      </w:pPr>
      <w:r w:rsidRPr="00D8695F">
        <w:rPr>
          <w:rFonts w:ascii="Times New Roman" w:hAnsi="Times New Roman" w:cs="Times New Roman"/>
          <w:lang w:val="en-AU"/>
        </w:rPr>
        <w:t>See also this video story:</w:t>
      </w:r>
    </w:p>
    <w:p w14:paraId="74F709FC" w14:textId="56072E61" w:rsidR="00D8695F" w:rsidRPr="00D8695F" w:rsidRDefault="576BF488" w:rsidP="00D8695F">
      <w:pPr>
        <w:pStyle w:val="ListParagraph"/>
      </w:pPr>
      <w:r w:rsidRPr="4B4D17C9">
        <w:rPr>
          <w:rFonts w:ascii="Times New Roman" w:hAnsi="Times New Roman" w:cs="Times New Roman"/>
          <w:lang w:val="en-AU"/>
        </w:rPr>
        <w:t>[redacted]</w:t>
      </w:r>
      <w:r w:rsidR="00D8695F">
        <w:rPr>
          <w:noProof/>
        </w:rPr>
        <mc:AlternateContent>
          <mc:Choice Requires="wps">
            <w:drawing>
              <wp:inline distT="0" distB="0" distL="114300" distR="114300" wp14:anchorId="0C706E25" wp14:editId="4C4B2F62">
                <wp:extent cx="2887134" cy="1295400"/>
                <wp:effectExtent l="0" t="0" r="8890" b="12700"/>
                <wp:docPr id="1986811287" name="Text Box 8"/>
                <wp:cNvGraphicFramePr/>
                <a:graphic xmlns:a="http://schemas.openxmlformats.org/drawingml/2006/main">
                  <a:graphicData uri="http://schemas.microsoft.com/office/word/2010/wordprocessingShape">
                    <wps:wsp>
                      <wps:cNvSpPr txBox="1"/>
                      <wps:spPr>
                        <a:xfrm>
                          <a:off x="0" y="0"/>
                          <a:ext cx="2887134" cy="1295400"/>
                        </a:xfrm>
                        <a:prstGeom prst="rect">
                          <a:avLst/>
                        </a:prstGeom>
                        <a:solidFill>
                          <a:schemeClr val="lt1"/>
                        </a:solidFill>
                        <a:ln w="6350">
                          <a:solidFill>
                            <a:prstClr val="black"/>
                          </a:solidFill>
                        </a:ln>
                      </wps:spPr>
                      <wps:txbx>
                        <w:txbxContent>
                          <w:p w14:paraId="6ED5687F" w14:textId="77777777" w:rsidR="00D8695F" w:rsidRDefault="00D8695F" w:rsidP="00D8695F">
                            <w:r w:rsidRPr="00FB3CAA">
                              <w:t>Nat Wallace</w:t>
                            </w:r>
                            <w:r>
                              <w:t xml:space="preserve"> reporting</w:t>
                            </w:r>
                            <w:r w:rsidRPr="00FB3CAA">
                              <w:t xml:space="preserve">, </w:t>
                            </w:r>
                          </w:p>
                          <w:p w14:paraId="0C16CE8B" w14:textId="77777777" w:rsidR="00D8695F" w:rsidRDefault="00D8695F" w:rsidP="00D8695F">
                            <w:r w:rsidRPr="00FB3CAA">
                              <w:t>“Properties ‘virtually worthless’ after government rezones them”</w:t>
                            </w:r>
                            <w:r>
                              <w:t>,</w:t>
                            </w:r>
                            <w:r w:rsidRPr="00FB3CAA">
                              <w:t xml:space="preserve"> </w:t>
                            </w:r>
                          </w:p>
                          <w:p w14:paraId="61FE6E74" w14:textId="77777777" w:rsidR="00D8695F" w:rsidRDefault="00D8695F" w:rsidP="00D8695F">
                            <w:r w:rsidRPr="005F07A1">
                              <w:rPr>
                                <w:i/>
                                <w:iCs/>
                              </w:rPr>
                              <w:t xml:space="preserve">A Current Affair </w:t>
                            </w:r>
                            <w:r>
                              <w:rPr>
                                <w:i/>
                                <w:iCs/>
                              </w:rPr>
                              <w:t xml:space="preserve">- </w:t>
                            </w:r>
                            <w:r w:rsidRPr="005F07A1">
                              <w:rPr>
                                <w:i/>
                                <w:iCs/>
                              </w:rPr>
                              <w:t>Channel 9</w:t>
                            </w:r>
                            <w:r w:rsidRPr="00FB3CAA">
                              <w:t xml:space="preserve"> </w:t>
                            </w:r>
                            <w:r w:rsidRPr="005F07A1">
                              <w:rPr>
                                <w:i/>
                                <w:iCs/>
                              </w:rPr>
                              <w:t>Sydney</w:t>
                            </w:r>
                            <w:r>
                              <w:t>,</w:t>
                            </w:r>
                            <w:r w:rsidRPr="00FB3CAA">
                              <w:t xml:space="preserve"> </w:t>
                            </w:r>
                          </w:p>
                          <w:p w14:paraId="78E04EAD" w14:textId="77777777" w:rsidR="00D8695F" w:rsidRDefault="00D8695F" w:rsidP="00D8695F">
                            <w:r w:rsidRPr="00FB3CAA">
                              <w:t>27 April 2021</w:t>
                            </w:r>
                            <w:r>
                              <w:t xml:space="preserve">  </w:t>
                            </w:r>
                            <w:hyperlink r:id="rId13" w:history="1">
                              <w:r w:rsidRPr="005F07A1">
                                <w:rPr>
                                  <w:rStyle w:val="Hyperlink"/>
                                </w:rPr>
                                <w:t>https://www.youtube.com/watch?v=ddHUDcY2QEU</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0C706E25" id="_x0000_t202" coordsize="21600,21600" o:spt="202" path="m,l,21600r21600,l21600,xe">
                <v:stroke joinstyle="miter"/>
                <v:path gradientshapeok="t" o:connecttype="rect"/>
              </v:shapetype>
              <v:shape id="Text Box 8" o:spid="_x0000_s1026" type="#_x0000_t202" style="width:227.35pt;height:10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" fillcolor="white [3201]" strokeweight=".5pt">
                <v:textbox>
                  <w:txbxContent>
                    <w:p w14:paraId="6ED5687F" w14:textId="77777777" w:rsidR="00D8695F" w:rsidRDefault="00D8695F" w:rsidP="00D8695F">
                      <w:r w:rsidRPr="00FB3CAA">
                        <w:t>Nat Wallace</w:t>
                      </w:r>
                      <w:r>
                        <w:t xml:space="preserve"> reporting</w:t>
                      </w:r>
                      <w:r w:rsidRPr="00FB3CAA">
                        <w:t xml:space="preserve">, </w:t>
                      </w:r>
                    </w:p>
                    <w:p w14:paraId="0C16CE8B" w14:textId="77777777" w:rsidR="00D8695F" w:rsidRDefault="00D8695F" w:rsidP="00D8695F">
                      <w:r w:rsidRPr="00FB3CAA">
                        <w:t>“Properties ‘virtually worthless’ after government rezones them”</w:t>
                      </w:r>
                      <w:r>
                        <w:t>,</w:t>
                      </w:r>
                      <w:r w:rsidRPr="00FB3CAA">
                        <w:t xml:space="preserve"> </w:t>
                      </w:r>
                    </w:p>
                    <w:p w14:paraId="61FE6E74" w14:textId="77777777" w:rsidR="00D8695F" w:rsidRDefault="00D8695F" w:rsidP="00D8695F">
                      <w:r w:rsidRPr="005F07A1">
                        <w:rPr>
                          <w:i/>
                          <w:iCs/>
                        </w:rPr>
                        <w:t xml:space="preserve">A Current Affair </w:t>
                      </w:r>
                      <w:r>
                        <w:rPr>
                          <w:i/>
                          <w:iCs/>
                        </w:rPr>
                        <w:t xml:space="preserve">- </w:t>
                      </w:r>
                      <w:r w:rsidRPr="005F07A1">
                        <w:rPr>
                          <w:i/>
                          <w:iCs/>
                        </w:rPr>
                        <w:t>Channel 9</w:t>
                      </w:r>
                      <w:r w:rsidRPr="00FB3CAA">
                        <w:t xml:space="preserve"> </w:t>
                      </w:r>
                      <w:r w:rsidRPr="005F07A1">
                        <w:rPr>
                          <w:i/>
                          <w:iCs/>
                        </w:rPr>
                        <w:t>Sydney</w:t>
                      </w:r>
                      <w:r>
                        <w:t>,</w:t>
                      </w:r>
                      <w:r w:rsidRPr="00FB3CAA">
                        <w:t xml:space="preserve"> </w:t>
                      </w:r>
                    </w:p>
                    <w:p w14:paraId="78E04EAD" w14:textId="77777777" w:rsidR="00D8695F" w:rsidRDefault="00D8695F" w:rsidP="00D8695F">
                      <w:r w:rsidRPr="00FB3CAA">
                        <w:t>27 April 2021</w:t>
                      </w:r>
                      <w:r>
                        <w:t xml:space="preserve">  </w:t>
                      </w:r>
                      <w:hyperlink r:id="rId14" w:history="1">
                        <w:r w:rsidRPr="005F07A1">
                          <w:rPr>
                            <w:rStyle w:val="Hyperlink"/>
                          </w:rPr>
                          <w:t>https://www.youtube.com/watch?v=ddHUDcY2QEU</w:t>
                        </w:r>
                      </w:hyperlink>
                    </w:p>
                  </w:txbxContent>
                </v:textbox>
                <w10:anchorlock/>
              </v:shape>
            </w:pict>
          </mc:Fallback>
        </mc:AlternateContent>
      </w:r>
    </w:p>
    <w:p w14:paraId="4446F472" w14:textId="568D7C18" w:rsidR="00D8695F" w:rsidRPr="00D8695F" w:rsidRDefault="00D8695F" w:rsidP="00D8695F">
      <w:pPr>
        <w:pStyle w:val="ListParagraph"/>
      </w:pPr>
    </w:p>
    <w:p w14:paraId="551C33F7" w14:textId="77777777" w:rsidR="00D8695F" w:rsidRPr="00D8695F" w:rsidRDefault="00D8695F" w:rsidP="00D8695F">
      <w:pPr>
        <w:pStyle w:val="ListParagraph"/>
        <w:rPr>
          <w:rFonts w:ascii="Times New Roman" w:hAnsi="Times New Roman" w:cs="Times New Roman"/>
        </w:rPr>
      </w:pPr>
    </w:p>
    <w:p w14:paraId="74C9B2B0" w14:textId="5A4238A8" w:rsidR="00D8695F" w:rsidRPr="00D8695F" w:rsidRDefault="00D8695F" w:rsidP="00D8695F">
      <w:pPr>
        <w:rPr>
          <w:rFonts w:ascii="Times New Roman" w:hAnsi="Times New Roman" w:cs="Times New Roman"/>
          <w:lang w:val="en-AU"/>
        </w:rPr>
      </w:pPr>
      <w:r w:rsidRPr="00D8695F">
        <w:rPr>
          <w:rFonts w:ascii="Times New Roman" w:hAnsi="Times New Roman" w:cs="Times New Roman"/>
          <w:lang w:val="en-AU"/>
        </w:rPr>
        <w:t xml:space="preserve">Here is a brief extract from the </w:t>
      </w:r>
      <w:r w:rsidRPr="00D8695F">
        <w:rPr>
          <w:rFonts w:ascii="Times New Roman" w:hAnsi="Times New Roman" w:cs="Times New Roman"/>
          <w:i/>
          <w:iCs/>
          <w:lang w:val="en-AU"/>
        </w:rPr>
        <w:t>Daily Mail Australia</w:t>
      </w:r>
      <w:r w:rsidRPr="00D8695F">
        <w:rPr>
          <w:rFonts w:ascii="Times New Roman" w:hAnsi="Times New Roman" w:cs="Times New Roman"/>
          <w:lang w:val="en-AU"/>
        </w:rPr>
        <w:t xml:space="preserve"> story:</w:t>
      </w:r>
      <w:r>
        <w:rPr>
          <w:rStyle w:val="FootnoteReference"/>
          <w:rFonts w:ascii="Times New Roman" w:hAnsi="Times New Roman" w:cs="Times New Roman"/>
          <w:lang w:val="en-AU"/>
        </w:rPr>
        <w:footnoteReference w:id="114"/>
      </w:r>
    </w:p>
    <w:p w14:paraId="78D90BA3" w14:textId="77777777" w:rsidR="00D8695F" w:rsidRPr="00D8695F" w:rsidRDefault="00D8695F" w:rsidP="00D8695F">
      <w:pPr>
        <w:rPr>
          <w:rFonts w:ascii="Times New Roman" w:hAnsi="Times New Roman" w:cs="Times New Roman"/>
          <w:lang w:val="en-AU"/>
        </w:rPr>
      </w:pPr>
    </w:p>
    <w:p w14:paraId="39A0563D" w14:textId="77777777" w:rsidR="00D8695F" w:rsidRPr="00D8695F" w:rsidRDefault="00D8695F" w:rsidP="00D8695F">
      <w:pPr>
        <w:rPr>
          <w:rFonts w:ascii="Times New Roman" w:hAnsi="Times New Roman" w:cs="Times New Roman"/>
          <w:lang w:val="en-AU"/>
        </w:rPr>
      </w:pPr>
      <w:r w:rsidRPr="00D8695F">
        <w:rPr>
          <w:rFonts w:ascii="Times New Roman" w:hAnsi="Times New Roman" w:cs="Times New Roman"/>
          <w:lang w:val="en-AU"/>
        </w:rPr>
        <w:t xml:space="preserve">“Michael and Jenny Schweers live on a nearby </w:t>
      </w:r>
      <w:proofErr w:type="gramStart"/>
      <w:r w:rsidRPr="00D8695F">
        <w:rPr>
          <w:rFonts w:ascii="Times New Roman" w:hAnsi="Times New Roman" w:cs="Times New Roman"/>
          <w:lang w:val="en-AU"/>
        </w:rPr>
        <w:t>30 hectare</w:t>
      </w:r>
      <w:proofErr w:type="gramEnd"/>
      <w:r w:rsidRPr="00D8695F">
        <w:rPr>
          <w:rFonts w:ascii="Times New Roman" w:hAnsi="Times New Roman" w:cs="Times New Roman"/>
          <w:lang w:val="en-AU"/>
        </w:rPr>
        <w:t xml:space="preserve"> block which have been in the family for more than 200 years. </w:t>
      </w:r>
    </w:p>
    <w:p w14:paraId="57193CE6" w14:textId="77777777" w:rsidR="00D8695F" w:rsidRPr="00D8695F" w:rsidRDefault="00D8695F" w:rsidP="00D8695F">
      <w:pPr>
        <w:rPr>
          <w:rFonts w:ascii="Times New Roman" w:hAnsi="Times New Roman" w:cs="Times New Roman"/>
          <w:lang w:val="en-AU"/>
        </w:rPr>
      </w:pPr>
    </w:p>
    <w:p w14:paraId="7E421C1E" w14:textId="77777777" w:rsidR="00D8695F" w:rsidRPr="00D8695F" w:rsidRDefault="00D8695F" w:rsidP="00D8695F">
      <w:pPr>
        <w:rPr>
          <w:rFonts w:ascii="Times New Roman" w:hAnsi="Times New Roman" w:cs="Times New Roman"/>
          <w:lang w:val="en-AU"/>
        </w:rPr>
      </w:pPr>
      <w:r w:rsidRPr="00D8695F">
        <w:rPr>
          <w:rFonts w:ascii="Times New Roman" w:hAnsi="Times New Roman" w:cs="Times New Roman"/>
          <w:lang w:val="en-AU"/>
        </w:rPr>
        <w:t xml:space="preserve">Their land has since been earmarked by the government as green space. </w:t>
      </w:r>
    </w:p>
    <w:p w14:paraId="493D9F90" w14:textId="77777777" w:rsidR="00D8695F" w:rsidRPr="00D8695F" w:rsidRDefault="00D8695F" w:rsidP="00D8695F">
      <w:pPr>
        <w:rPr>
          <w:rFonts w:ascii="Times New Roman" w:hAnsi="Times New Roman" w:cs="Times New Roman"/>
          <w:lang w:val="en-AU"/>
        </w:rPr>
      </w:pPr>
    </w:p>
    <w:p w14:paraId="5C1F2A1B" w14:textId="77777777" w:rsidR="00D8695F" w:rsidRPr="00D8695F" w:rsidRDefault="00D8695F" w:rsidP="00D8695F">
      <w:pPr>
        <w:rPr>
          <w:rFonts w:ascii="Times New Roman" w:hAnsi="Times New Roman" w:cs="Times New Roman"/>
          <w:lang w:val="en-AU"/>
        </w:rPr>
      </w:pPr>
      <w:r w:rsidRPr="00D8695F">
        <w:rPr>
          <w:rFonts w:ascii="Times New Roman" w:hAnsi="Times New Roman" w:cs="Times New Roman"/>
          <w:lang w:val="en-AU"/>
        </w:rPr>
        <w:t xml:space="preserve">'It's devastating. What you think might be your kids' </w:t>
      </w:r>
      <w:r w:rsidRPr="00D8695F">
        <w:rPr>
          <w:rFonts w:ascii="Times New Roman" w:hAnsi="Times New Roman" w:cs="Times New Roman"/>
          <w:lang w:val="en-AU"/>
        </w:rPr>
        <w:softHyphen/>
        <w:t>future, within a matter of a piece of paper it's gone downhill,' Mr Schweers said.”</w:t>
      </w:r>
    </w:p>
    <w:p w14:paraId="329F42FF" w14:textId="77777777" w:rsidR="00D8695F" w:rsidRPr="00D8695F" w:rsidRDefault="00D8695F" w:rsidP="00D8695F">
      <w:pPr>
        <w:rPr>
          <w:rFonts w:ascii="Times New Roman" w:hAnsi="Times New Roman" w:cs="Times New Roman"/>
          <w:lang w:val="en-AU"/>
        </w:rPr>
      </w:pPr>
    </w:p>
    <w:p w14:paraId="22DA0DC6" w14:textId="77777777" w:rsidR="00D8695F" w:rsidRPr="00D8695F" w:rsidRDefault="00D8695F" w:rsidP="00D8695F">
      <w:pPr>
        <w:numPr>
          <w:ilvl w:val="0"/>
          <w:numId w:val="31"/>
        </w:numPr>
        <w:rPr>
          <w:rFonts w:ascii="Times New Roman" w:hAnsi="Times New Roman" w:cs="Times New Roman"/>
          <w:lang w:val="en-AU"/>
        </w:rPr>
      </w:pPr>
      <w:r w:rsidRPr="00D8695F">
        <w:rPr>
          <w:rFonts w:ascii="Times New Roman" w:hAnsi="Times New Roman" w:cs="Times New Roman"/>
          <w:lang w:val="en-AU"/>
        </w:rPr>
        <w:t>“Western Sydney Aerotropolis rezoning submissions detail heartbreak after homes rendered 'worthless'”</w:t>
      </w:r>
      <w:r w:rsidRPr="00D8695F">
        <w:rPr>
          <w:rFonts w:ascii="Times New Roman" w:hAnsi="Times New Roman" w:cs="Times New Roman"/>
          <w:vertAlign w:val="superscript"/>
          <w:lang w:val="en-AU"/>
        </w:rPr>
        <w:footnoteReference w:id="115"/>
      </w:r>
      <w:r w:rsidRPr="00D8695F">
        <w:rPr>
          <w:rFonts w:ascii="Times New Roman" w:hAnsi="Times New Roman" w:cs="Times New Roman"/>
          <w:lang w:val="en-AU"/>
        </w:rPr>
        <w:t>.</w:t>
      </w:r>
    </w:p>
    <w:p w14:paraId="224F364E" w14:textId="77777777" w:rsidR="00D8695F" w:rsidRPr="00D8695F" w:rsidRDefault="00D8695F" w:rsidP="00D8695F">
      <w:pPr>
        <w:rPr>
          <w:rFonts w:ascii="Times New Roman" w:hAnsi="Times New Roman" w:cs="Times New Roman"/>
          <w:b/>
          <w:bCs/>
          <w:lang w:val="en-AU"/>
        </w:rPr>
      </w:pPr>
    </w:p>
    <w:p w14:paraId="53E30BDA" w14:textId="77777777" w:rsidR="00D8695F" w:rsidRPr="00D8695F" w:rsidRDefault="00D8695F" w:rsidP="00D8695F">
      <w:pPr>
        <w:rPr>
          <w:rFonts w:ascii="Times New Roman" w:hAnsi="Times New Roman" w:cs="Times New Roman"/>
        </w:rPr>
      </w:pPr>
      <w:r w:rsidRPr="00D8695F">
        <w:rPr>
          <w:rFonts w:ascii="Times New Roman" w:hAnsi="Times New Roman" w:cs="Times New Roman"/>
        </w:rPr>
        <w:t xml:space="preserve">Here are some extracts from the </w:t>
      </w:r>
      <w:r w:rsidRPr="00D8695F">
        <w:rPr>
          <w:rFonts w:ascii="Times New Roman" w:hAnsi="Times New Roman" w:cs="Times New Roman"/>
          <w:i/>
          <w:iCs/>
        </w:rPr>
        <w:t>ABC Western Sydney</w:t>
      </w:r>
      <w:r w:rsidRPr="00D8695F">
        <w:rPr>
          <w:rFonts w:ascii="Times New Roman" w:hAnsi="Times New Roman" w:cs="Times New Roman"/>
        </w:rPr>
        <w:t xml:space="preserve"> story:</w:t>
      </w:r>
    </w:p>
    <w:p w14:paraId="484A88E8" w14:textId="063B604F" w:rsidR="00D8695F" w:rsidRPr="00D8695F" w:rsidRDefault="434FDB3E" w:rsidP="2F674111">
      <w:pPr>
        <w:rPr>
          <w:rFonts w:ascii="Times New Roman" w:eastAsia="Times New Roman" w:hAnsi="Times New Roman" w:cs="Times New Roman"/>
        </w:rPr>
      </w:pPr>
      <w:r w:rsidRPr="2F674111">
        <w:rPr>
          <w:rFonts w:ascii="Times New Roman" w:eastAsia="Times New Roman" w:hAnsi="Times New Roman" w:cs="Times New Roman"/>
        </w:rPr>
        <w:t>[redacted]</w:t>
      </w:r>
    </w:p>
    <w:p w14:paraId="6E72F688" w14:textId="77777777" w:rsidR="00D8695F" w:rsidRDefault="00D8695F" w:rsidP="00D8695F">
      <w:pPr>
        <w:rPr>
          <w:rFonts w:ascii="Times New Roman" w:hAnsi="Times New Roman" w:cs="Times New Roman"/>
          <w:lang w:val="en-AU"/>
        </w:rPr>
      </w:pPr>
      <w:r w:rsidRPr="00D8695F">
        <w:rPr>
          <w:rFonts w:ascii="Times New Roman" w:hAnsi="Times New Roman" w:cs="Times New Roman"/>
          <w:lang w:val="en-AU"/>
        </w:rPr>
        <w:t xml:space="preserve">“Angela Spagnol wrote the submission from her hospital bed. ‘I sit helplessly in hospital literally fighting for my life. </w:t>
      </w:r>
    </w:p>
    <w:p w14:paraId="1BBC0270" w14:textId="77777777" w:rsidR="00D8695F" w:rsidRPr="00D8695F" w:rsidRDefault="00D8695F" w:rsidP="00D8695F">
      <w:pPr>
        <w:rPr>
          <w:rFonts w:ascii="Times New Roman" w:hAnsi="Times New Roman" w:cs="Times New Roman"/>
          <w:lang w:val="en-AU"/>
        </w:rPr>
      </w:pPr>
    </w:p>
    <w:p w14:paraId="4B68BFD5" w14:textId="77777777" w:rsidR="00D8695F" w:rsidRDefault="00D8695F" w:rsidP="00D8695F">
      <w:pPr>
        <w:rPr>
          <w:rFonts w:ascii="Times New Roman" w:hAnsi="Times New Roman" w:cs="Times New Roman"/>
          <w:lang w:val="en-AU"/>
        </w:rPr>
      </w:pPr>
      <w:r w:rsidRPr="00D8695F">
        <w:rPr>
          <w:rFonts w:ascii="Times New Roman" w:hAnsi="Times New Roman" w:cs="Times New Roman"/>
          <w:lang w:val="en-AU"/>
        </w:rPr>
        <w:lastRenderedPageBreak/>
        <w:t xml:space="preserve">‘My husband is on one salary trying to pay off our home that they want to declare worthless, instead of being able to be at my bedside possibly exchanging limited time together.’ </w:t>
      </w:r>
    </w:p>
    <w:p w14:paraId="68A76B26" w14:textId="77777777" w:rsidR="00D8695F" w:rsidRPr="00D8695F" w:rsidRDefault="00D8695F" w:rsidP="00D8695F">
      <w:pPr>
        <w:rPr>
          <w:rFonts w:ascii="Times New Roman" w:hAnsi="Times New Roman" w:cs="Times New Roman"/>
          <w:lang w:val="en-AU"/>
        </w:rPr>
      </w:pPr>
    </w:p>
    <w:p w14:paraId="0C9434F6" w14:textId="77777777" w:rsidR="00D8695F" w:rsidRDefault="00D8695F" w:rsidP="00D8695F">
      <w:pPr>
        <w:rPr>
          <w:rFonts w:ascii="Times New Roman" w:hAnsi="Times New Roman" w:cs="Times New Roman"/>
          <w:lang w:val="en-AU"/>
        </w:rPr>
      </w:pPr>
      <w:r w:rsidRPr="00D8695F">
        <w:rPr>
          <w:rFonts w:ascii="Times New Roman" w:hAnsi="Times New Roman" w:cs="Times New Roman"/>
          <w:lang w:val="en-AU"/>
        </w:rPr>
        <w:t xml:space="preserve">Just weeks later, she died, aged 40, after battling with pulmonary hypertension. </w:t>
      </w:r>
    </w:p>
    <w:p w14:paraId="51095328" w14:textId="77777777" w:rsidR="00D8695F" w:rsidRPr="00D8695F" w:rsidRDefault="00D8695F" w:rsidP="00D8695F">
      <w:pPr>
        <w:rPr>
          <w:rFonts w:ascii="Times New Roman" w:hAnsi="Times New Roman" w:cs="Times New Roman"/>
          <w:lang w:val="en-AU"/>
        </w:rPr>
      </w:pPr>
    </w:p>
    <w:p w14:paraId="2CC06808" w14:textId="77777777" w:rsidR="00D8695F" w:rsidRPr="00D8695F" w:rsidRDefault="00D8695F" w:rsidP="00D8695F">
      <w:pPr>
        <w:rPr>
          <w:rFonts w:ascii="Times New Roman" w:hAnsi="Times New Roman" w:cs="Times New Roman"/>
          <w:lang w:val="en-AU"/>
        </w:rPr>
      </w:pPr>
      <w:r w:rsidRPr="00D8695F">
        <w:rPr>
          <w:rFonts w:ascii="Times New Roman" w:hAnsi="Times New Roman" w:cs="Times New Roman"/>
          <w:lang w:val="en-AU"/>
        </w:rPr>
        <w:t xml:space="preserve">Her submission was in response to the NSW government's plans for the new Western Sydney Aerotropolis. </w:t>
      </w:r>
    </w:p>
    <w:p w14:paraId="4715CC76" w14:textId="77777777" w:rsidR="00BE5894" w:rsidRDefault="00BE5894" w:rsidP="00056E3F">
      <w:pPr>
        <w:rPr>
          <w:rFonts w:ascii="Times New Roman" w:hAnsi="Times New Roman" w:cs="Times New Roman"/>
          <w:b/>
          <w:bCs/>
        </w:rPr>
      </w:pPr>
    </w:p>
    <w:p w14:paraId="2E04FF82" w14:textId="1B512A60" w:rsidR="00ED595B" w:rsidRDefault="00ED595B" w:rsidP="00056E3F">
      <w:pPr>
        <w:rPr>
          <w:rFonts w:ascii="Times New Roman" w:hAnsi="Times New Roman" w:cs="Times New Roman"/>
        </w:rPr>
      </w:pPr>
      <w:r w:rsidRPr="00ED595B">
        <w:rPr>
          <w:rFonts w:ascii="Times New Roman" w:hAnsi="Times New Roman" w:cs="Times New Roman"/>
        </w:rPr>
        <w:t>There’s much more</w:t>
      </w:r>
      <w:r>
        <w:rPr>
          <w:rFonts w:ascii="Times New Roman" w:hAnsi="Times New Roman" w:cs="Times New Roman"/>
        </w:rPr>
        <w:t>…</w:t>
      </w:r>
    </w:p>
    <w:p w14:paraId="5CFBF76E" w14:textId="77777777" w:rsidR="00ED595B" w:rsidRDefault="00ED595B" w:rsidP="00056E3F">
      <w:pPr>
        <w:rPr>
          <w:rFonts w:ascii="Times New Roman" w:hAnsi="Times New Roman" w:cs="Times New Roman"/>
        </w:rPr>
      </w:pPr>
    </w:p>
    <w:p w14:paraId="76A287EA" w14:textId="77777777" w:rsidR="00ED595B" w:rsidRPr="00ED595B" w:rsidRDefault="00ED595B" w:rsidP="00ED595B">
      <w:pPr>
        <w:pStyle w:val="ListParagraph"/>
        <w:numPr>
          <w:ilvl w:val="0"/>
          <w:numId w:val="31"/>
        </w:numPr>
        <w:rPr>
          <w:rFonts w:ascii="Times New Roman" w:hAnsi="Times New Roman" w:cs="Times New Roman"/>
          <w:lang w:val="en-AU"/>
        </w:rPr>
      </w:pPr>
      <w:r w:rsidRPr="00ED595B">
        <w:rPr>
          <w:rFonts w:ascii="Times New Roman" w:hAnsi="Times New Roman" w:cs="Times New Roman"/>
          <w:lang w:val="en-AU"/>
        </w:rPr>
        <w:t>At this point, the minister decided to appoint a “Western Sydney Aerotropolis Independent Community Commissioner” to review the situation. The Commissioner would not be legally independent of the minister – as might be the case with a royal commission, or any judge – because she would report to the minister. However, the Commissioner was able to make any necessary inquiries and recommendations independently from other state planning authorities.</w:t>
      </w:r>
    </w:p>
    <w:p w14:paraId="54451A90" w14:textId="23C7A659" w:rsidR="00ED595B" w:rsidRPr="00ED595B" w:rsidRDefault="00ED595B" w:rsidP="00ED595B">
      <w:pPr>
        <w:pStyle w:val="ListParagraph"/>
        <w:rPr>
          <w:rFonts w:ascii="Times New Roman" w:hAnsi="Times New Roman" w:cs="Times New Roman"/>
          <w:lang w:val="en-AU"/>
        </w:rPr>
      </w:pPr>
    </w:p>
    <w:p w14:paraId="7A18D835" w14:textId="77777777" w:rsidR="00ED595B" w:rsidRDefault="00ED595B" w:rsidP="00ED595B">
      <w:pPr>
        <w:pStyle w:val="ListParagraph"/>
        <w:numPr>
          <w:ilvl w:val="0"/>
          <w:numId w:val="31"/>
        </w:numPr>
        <w:rPr>
          <w:rFonts w:ascii="Times New Roman" w:hAnsi="Times New Roman" w:cs="Times New Roman"/>
          <w:lang w:val="en-AU"/>
        </w:rPr>
      </w:pPr>
      <w:r w:rsidRPr="00ED595B">
        <w:rPr>
          <w:rFonts w:ascii="Times New Roman" w:hAnsi="Times New Roman" w:cs="Times New Roman"/>
          <w:lang w:val="en-AU"/>
        </w:rPr>
        <w:t>Professor Roberta Ryan was appointed by the minister to the new position of Independent Community Commissioner for the Western Sydney Aerotropolis in May 2021, and additionally for the nearby area of Orchard Hills in October 2022. Her appointed role was “to assess the issues and concerns of landowners impacted by the governments’ plans and to make recommendations on the optimal way forward</w:t>
      </w:r>
      <w:proofErr w:type="gramStart"/>
      <w:r w:rsidRPr="00ED595B">
        <w:rPr>
          <w:rFonts w:ascii="Times New Roman" w:hAnsi="Times New Roman" w:cs="Times New Roman"/>
          <w:lang w:val="en-AU"/>
        </w:rPr>
        <w:t>….Following</w:t>
      </w:r>
      <w:proofErr w:type="gramEnd"/>
      <w:r w:rsidRPr="00ED595B">
        <w:rPr>
          <w:rFonts w:ascii="Times New Roman" w:hAnsi="Times New Roman" w:cs="Times New Roman"/>
          <w:lang w:val="en-AU"/>
        </w:rPr>
        <w:t xml:space="preserve"> consultation with more than 100 landowners, the Commissioner delivered her report and recommendations [relating to] the Aerotropolis in August 2021.”</w:t>
      </w:r>
      <w:r w:rsidRPr="00ED595B">
        <w:rPr>
          <w:rFonts w:ascii="Times New Roman" w:hAnsi="Times New Roman" w:cs="Times New Roman"/>
          <w:vertAlign w:val="superscript"/>
          <w:lang w:val="en-AU"/>
        </w:rPr>
        <w:footnoteReference w:id="116"/>
      </w:r>
    </w:p>
    <w:p w14:paraId="062129E2" w14:textId="77777777" w:rsidR="00392F36" w:rsidRPr="00392F36" w:rsidRDefault="00392F36" w:rsidP="00392F36">
      <w:pPr>
        <w:rPr>
          <w:rFonts w:ascii="Times New Roman" w:hAnsi="Times New Roman" w:cs="Times New Roman"/>
          <w:lang w:val="en-AU"/>
        </w:rPr>
      </w:pPr>
    </w:p>
    <w:p w14:paraId="5CC5B026" w14:textId="4145BAAA" w:rsidR="003100E6" w:rsidRPr="003100E6" w:rsidRDefault="00ED595B" w:rsidP="00C910B1">
      <w:pPr>
        <w:pStyle w:val="ListParagraph"/>
        <w:numPr>
          <w:ilvl w:val="0"/>
          <w:numId w:val="31"/>
        </w:numPr>
        <w:rPr>
          <w:rFonts w:ascii="Times New Roman" w:hAnsi="Times New Roman" w:cs="Times New Roman"/>
        </w:rPr>
      </w:pPr>
      <w:r>
        <w:rPr>
          <w:rFonts w:ascii="Times New Roman" w:hAnsi="Times New Roman" w:cs="Times New Roman"/>
        </w:rPr>
        <w:t>While the creation of the “Independent Community Commissioner” was a step forward, her authority did not extend to other areas of the State affected by housing and other restrictions and in that sense has been completely arbitrary, to remedy a political problem.</w:t>
      </w:r>
    </w:p>
    <w:p w14:paraId="4B57DE5D" w14:textId="77777777" w:rsidR="003100E6" w:rsidRDefault="003100E6" w:rsidP="00C910B1">
      <w:pPr>
        <w:rPr>
          <w:rFonts w:ascii="Times New Roman" w:hAnsi="Times New Roman" w:cs="Times New Roman"/>
        </w:rPr>
      </w:pPr>
    </w:p>
    <w:p w14:paraId="173177F2" w14:textId="679BBF5D" w:rsidR="003100E6" w:rsidRDefault="651DA250" w:rsidP="00C910B1">
      <w:r w:rsidRPr="57C0D1D4">
        <w:rPr>
          <w:rFonts w:ascii="Times New Roman" w:hAnsi="Times New Roman" w:cs="Times New Roman"/>
        </w:rPr>
        <w:t>[redacted]</w:t>
      </w:r>
    </w:p>
    <w:p w14:paraId="45F30479" w14:textId="77777777" w:rsidR="003100E6" w:rsidRDefault="003100E6" w:rsidP="00C910B1">
      <w:pPr>
        <w:rPr>
          <w:rFonts w:ascii="Times New Roman" w:hAnsi="Times New Roman" w:cs="Times New Roman"/>
        </w:rPr>
      </w:pPr>
    </w:p>
    <w:p w14:paraId="5F1AA62B" w14:textId="77777777" w:rsidR="003100E6" w:rsidRDefault="003100E6" w:rsidP="00C910B1">
      <w:pPr>
        <w:rPr>
          <w:rFonts w:ascii="Times New Roman" w:hAnsi="Times New Roman" w:cs="Times New Roman"/>
        </w:rPr>
      </w:pPr>
    </w:p>
    <w:p w14:paraId="052C8276" w14:textId="77777777" w:rsidR="003100E6" w:rsidRDefault="003100E6" w:rsidP="00C910B1">
      <w:pPr>
        <w:rPr>
          <w:rFonts w:ascii="Times New Roman" w:hAnsi="Times New Roman" w:cs="Times New Roman"/>
        </w:rPr>
      </w:pPr>
    </w:p>
    <w:p w14:paraId="5F0F2AFF" w14:textId="77777777" w:rsidR="003100E6" w:rsidRDefault="003100E6" w:rsidP="00C910B1">
      <w:pPr>
        <w:rPr>
          <w:rFonts w:ascii="Times New Roman" w:hAnsi="Times New Roman" w:cs="Times New Roman"/>
        </w:rPr>
      </w:pPr>
    </w:p>
    <w:p w14:paraId="3E1AEB4B" w14:textId="77777777" w:rsidR="003100E6" w:rsidRDefault="003100E6" w:rsidP="00C910B1">
      <w:pPr>
        <w:rPr>
          <w:rFonts w:ascii="Times New Roman" w:hAnsi="Times New Roman" w:cs="Times New Roman"/>
        </w:rPr>
      </w:pPr>
    </w:p>
    <w:p w14:paraId="7AD0FEB5" w14:textId="77777777" w:rsidR="003100E6" w:rsidRDefault="003100E6" w:rsidP="00C910B1">
      <w:pPr>
        <w:rPr>
          <w:rFonts w:ascii="Times New Roman" w:hAnsi="Times New Roman" w:cs="Times New Roman"/>
        </w:rPr>
      </w:pPr>
    </w:p>
    <w:p w14:paraId="298ED315" w14:textId="77777777" w:rsidR="003100E6" w:rsidRDefault="003100E6" w:rsidP="00C910B1">
      <w:pPr>
        <w:rPr>
          <w:rFonts w:ascii="Times New Roman" w:hAnsi="Times New Roman" w:cs="Times New Roman"/>
        </w:rPr>
      </w:pPr>
    </w:p>
    <w:p w14:paraId="4CE19BBA" w14:textId="77777777" w:rsidR="003100E6" w:rsidRDefault="003100E6" w:rsidP="00C910B1">
      <w:pPr>
        <w:rPr>
          <w:rFonts w:ascii="Times New Roman" w:hAnsi="Times New Roman" w:cs="Times New Roman"/>
        </w:rPr>
      </w:pPr>
    </w:p>
    <w:p w14:paraId="15A7990D" w14:textId="77777777" w:rsidR="003100E6" w:rsidRDefault="003100E6" w:rsidP="00C910B1">
      <w:pPr>
        <w:rPr>
          <w:rFonts w:ascii="Times New Roman" w:hAnsi="Times New Roman" w:cs="Times New Roman"/>
        </w:rPr>
      </w:pPr>
    </w:p>
    <w:p w14:paraId="03769896" w14:textId="77777777" w:rsidR="003100E6" w:rsidRDefault="003100E6" w:rsidP="00C910B1">
      <w:pPr>
        <w:rPr>
          <w:rFonts w:ascii="Times New Roman" w:hAnsi="Times New Roman" w:cs="Times New Roman"/>
        </w:rPr>
      </w:pPr>
    </w:p>
    <w:p w14:paraId="5D92518D" w14:textId="77777777" w:rsidR="003100E6" w:rsidRDefault="003100E6" w:rsidP="00C910B1">
      <w:pPr>
        <w:rPr>
          <w:rFonts w:ascii="Times New Roman" w:hAnsi="Times New Roman" w:cs="Times New Roman"/>
        </w:rPr>
      </w:pPr>
    </w:p>
    <w:p w14:paraId="6E2441CF" w14:textId="3D79C076" w:rsidR="003100E6" w:rsidRDefault="003100E6" w:rsidP="00C910B1">
      <w:pPr>
        <w:rPr>
          <w:rFonts w:ascii="Times New Roman" w:hAnsi="Times New Roman" w:cs="Times New Roman"/>
        </w:rPr>
      </w:pPr>
      <w:r>
        <w:rPr>
          <w:rFonts w:ascii="Times New Roman" w:hAnsi="Times New Roman" w:cs="Times New Roman"/>
        </w:rPr>
        <w:t>Speech by Maria Zucco</w:t>
      </w:r>
    </w:p>
    <w:p w14:paraId="3FD92057" w14:textId="77777777" w:rsidR="003100E6" w:rsidRDefault="003100E6" w:rsidP="00C910B1">
      <w:pPr>
        <w:rPr>
          <w:rFonts w:ascii="Times New Roman" w:hAnsi="Times New Roman" w:cs="Times New Roman"/>
        </w:rPr>
      </w:pPr>
    </w:p>
    <w:p w14:paraId="1643A144" w14:textId="77777777" w:rsidR="003100E6" w:rsidRDefault="003100E6" w:rsidP="00C910B1">
      <w:pPr>
        <w:rPr>
          <w:rFonts w:ascii="Times New Roman" w:hAnsi="Times New Roman" w:cs="Times New Roman"/>
        </w:rPr>
      </w:pPr>
    </w:p>
    <w:p w14:paraId="6163A5AC" w14:textId="77777777" w:rsidR="003100E6" w:rsidRDefault="003100E6" w:rsidP="00C910B1">
      <w:pPr>
        <w:rPr>
          <w:rFonts w:ascii="Times New Roman" w:hAnsi="Times New Roman" w:cs="Times New Roman"/>
        </w:rPr>
      </w:pPr>
    </w:p>
    <w:p w14:paraId="5A6446FE" w14:textId="77777777" w:rsidR="003100E6" w:rsidRDefault="003100E6" w:rsidP="00C910B1">
      <w:pPr>
        <w:rPr>
          <w:rFonts w:ascii="Times New Roman" w:hAnsi="Times New Roman" w:cs="Times New Roman"/>
        </w:rPr>
      </w:pPr>
    </w:p>
    <w:p w14:paraId="452568AC" w14:textId="77777777" w:rsidR="003100E6" w:rsidRDefault="003100E6" w:rsidP="00C910B1">
      <w:pPr>
        <w:rPr>
          <w:rFonts w:ascii="Times New Roman" w:hAnsi="Times New Roman" w:cs="Times New Roman"/>
        </w:rPr>
      </w:pPr>
    </w:p>
    <w:p w14:paraId="3618F207" w14:textId="77777777" w:rsidR="003100E6" w:rsidRDefault="003100E6" w:rsidP="00C910B1">
      <w:pPr>
        <w:rPr>
          <w:rFonts w:ascii="Times New Roman" w:hAnsi="Times New Roman" w:cs="Times New Roman"/>
        </w:rPr>
      </w:pPr>
    </w:p>
    <w:p w14:paraId="72D3C287" w14:textId="77777777" w:rsidR="003100E6" w:rsidRDefault="003100E6" w:rsidP="00C910B1">
      <w:pPr>
        <w:rPr>
          <w:rFonts w:ascii="Times New Roman" w:hAnsi="Times New Roman" w:cs="Times New Roman"/>
        </w:rPr>
      </w:pPr>
    </w:p>
    <w:p w14:paraId="1FEC94B5" w14:textId="77777777" w:rsidR="003100E6" w:rsidRDefault="003100E6" w:rsidP="00C910B1">
      <w:pPr>
        <w:rPr>
          <w:rFonts w:ascii="Times New Roman" w:hAnsi="Times New Roman" w:cs="Times New Roman"/>
        </w:rPr>
      </w:pPr>
    </w:p>
    <w:p w14:paraId="09E60CF6" w14:textId="77777777" w:rsidR="003100E6" w:rsidRDefault="003100E6" w:rsidP="00C910B1">
      <w:pPr>
        <w:rPr>
          <w:rFonts w:ascii="Times New Roman" w:hAnsi="Times New Roman" w:cs="Times New Roman"/>
        </w:rPr>
      </w:pPr>
    </w:p>
    <w:p w14:paraId="66A85C0C" w14:textId="77777777" w:rsidR="003100E6" w:rsidRDefault="003100E6" w:rsidP="00C910B1">
      <w:pPr>
        <w:rPr>
          <w:rFonts w:ascii="Times New Roman" w:hAnsi="Times New Roman" w:cs="Times New Roman"/>
        </w:rPr>
      </w:pPr>
    </w:p>
    <w:p w14:paraId="274F12E1" w14:textId="77777777" w:rsidR="003100E6" w:rsidRDefault="003100E6" w:rsidP="00C910B1">
      <w:pPr>
        <w:rPr>
          <w:rFonts w:ascii="Times New Roman" w:hAnsi="Times New Roman" w:cs="Times New Roman"/>
        </w:rPr>
      </w:pPr>
    </w:p>
    <w:p w14:paraId="25A45096" w14:textId="77777777" w:rsidR="003100E6" w:rsidRDefault="003100E6" w:rsidP="00C910B1">
      <w:pPr>
        <w:rPr>
          <w:rFonts w:ascii="Times New Roman" w:hAnsi="Times New Roman" w:cs="Times New Roman"/>
        </w:rPr>
      </w:pPr>
    </w:p>
    <w:p w14:paraId="4193ECE6" w14:textId="77777777" w:rsidR="003100E6" w:rsidRDefault="003100E6" w:rsidP="00C910B1">
      <w:pPr>
        <w:rPr>
          <w:rFonts w:ascii="Times New Roman" w:hAnsi="Times New Roman" w:cs="Times New Roman"/>
        </w:rPr>
      </w:pPr>
    </w:p>
    <w:p w14:paraId="454B890A" w14:textId="77777777" w:rsidR="003100E6" w:rsidRDefault="003100E6" w:rsidP="00C910B1">
      <w:pPr>
        <w:rPr>
          <w:rFonts w:ascii="Times New Roman" w:hAnsi="Times New Roman" w:cs="Times New Roman"/>
        </w:rPr>
      </w:pPr>
    </w:p>
    <w:p w14:paraId="73DC5B2E" w14:textId="77777777" w:rsidR="003100E6" w:rsidRDefault="003100E6" w:rsidP="00C910B1">
      <w:pPr>
        <w:rPr>
          <w:rFonts w:ascii="Times New Roman" w:hAnsi="Times New Roman" w:cs="Times New Roman"/>
        </w:rPr>
      </w:pPr>
    </w:p>
    <w:p w14:paraId="6D4C999A" w14:textId="77777777" w:rsidR="003100E6" w:rsidRDefault="003100E6" w:rsidP="00C910B1">
      <w:pPr>
        <w:rPr>
          <w:rFonts w:ascii="Times New Roman" w:hAnsi="Times New Roman" w:cs="Times New Roman"/>
        </w:rPr>
      </w:pPr>
    </w:p>
    <w:p w14:paraId="56C34E09" w14:textId="77777777" w:rsidR="003100E6" w:rsidRDefault="003100E6" w:rsidP="00C910B1">
      <w:pPr>
        <w:rPr>
          <w:rFonts w:ascii="Times New Roman" w:hAnsi="Times New Roman" w:cs="Times New Roman"/>
        </w:rPr>
      </w:pPr>
    </w:p>
    <w:p w14:paraId="1037C0A0" w14:textId="77777777" w:rsidR="003100E6" w:rsidRDefault="003100E6" w:rsidP="00C910B1">
      <w:pPr>
        <w:rPr>
          <w:rFonts w:ascii="Times New Roman" w:hAnsi="Times New Roman" w:cs="Times New Roman"/>
        </w:rPr>
      </w:pPr>
    </w:p>
    <w:p w14:paraId="11003836" w14:textId="77777777" w:rsidR="003100E6" w:rsidRDefault="003100E6" w:rsidP="00C910B1">
      <w:pPr>
        <w:rPr>
          <w:rFonts w:ascii="Times New Roman" w:hAnsi="Times New Roman" w:cs="Times New Roman"/>
        </w:rPr>
      </w:pPr>
    </w:p>
    <w:p w14:paraId="06CEF67D" w14:textId="45E583DB" w:rsidR="00C910B1" w:rsidRDefault="00C910B1" w:rsidP="00C910B1">
      <w:pPr>
        <w:rPr>
          <w:rFonts w:ascii="Times New Roman" w:hAnsi="Times New Roman" w:cs="Times New Roman"/>
        </w:rPr>
      </w:pPr>
      <w:r w:rsidRPr="00C910B1">
        <w:rPr>
          <w:rFonts w:ascii="Times New Roman" w:hAnsi="Times New Roman" w:cs="Times New Roman"/>
        </w:rPr>
        <w:t xml:space="preserve">A pattern seems to have developed in Western Australia where the discontent of landowners leads to the conduct of a parliamentary inquiry which makes findings which are then not substantially implemented, or which address on an </w:t>
      </w:r>
      <w:r w:rsidRPr="00C910B1">
        <w:rPr>
          <w:rFonts w:ascii="Times New Roman" w:hAnsi="Times New Roman" w:cs="Times New Roman"/>
          <w:i/>
          <w:iCs/>
        </w:rPr>
        <w:t>ad hoc</w:t>
      </w:r>
      <w:r w:rsidRPr="00C910B1">
        <w:rPr>
          <w:rFonts w:ascii="Times New Roman" w:hAnsi="Times New Roman" w:cs="Times New Roman"/>
        </w:rPr>
        <w:t xml:space="preserve"> basis only some owners’ particularly acute concerns, the consequence of which is the gradual build-up of pressure for another inquiry.  </w:t>
      </w:r>
    </w:p>
    <w:p w14:paraId="52BFBBD4" w14:textId="77777777" w:rsidR="003100E6" w:rsidRPr="00C910B1" w:rsidRDefault="003100E6" w:rsidP="00C910B1">
      <w:pPr>
        <w:rPr>
          <w:rFonts w:ascii="Times New Roman" w:hAnsi="Times New Roman" w:cs="Times New Roman"/>
        </w:rPr>
      </w:pPr>
    </w:p>
    <w:p w14:paraId="37ECA802" w14:textId="77777777" w:rsidR="00C910B1" w:rsidRDefault="00C910B1" w:rsidP="00C910B1">
      <w:pPr>
        <w:rPr>
          <w:rFonts w:ascii="Times New Roman" w:hAnsi="Times New Roman" w:cs="Times New Roman"/>
        </w:rPr>
      </w:pPr>
      <w:r w:rsidRPr="00C910B1">
        <w:rPr>
          <w:rFonts w:ascii="Times New Roman" w:hAnsi="Times New Roman" w:cs="Times New Roman"/>
        </w:rPr>
        <w:t>In 2019-2020, the Western Australian Parliament conducted yet another inquiry (the “</w:t>
      </w:r>
      <w:r w:rsidRPr="00C910B1">
        <w:rPr>
          <w:rFonts w:ascii="Times New Roman" w:hAnsi="Times New Roman" w:cs="Times New Roman"/>
          <w:i/>
          <w:iCs/>
        </w:rPr>
        <w:t>Private Property Rights Inquiry</w:t>
      </w:r>
      <w:r w:rsidRPr="00C910B1">
        <w:rPr>
          <w:rFonts w:ascii="Times New Roman" w:hAnsi="Times New Roman" w:cs="Times New Roman"/>
        </w:rPr>
        <w:t>”) into private property rights which found:</w:t>
      </w:r>
    </w:p>
    <w:p w14:paraId="4CD2CF22" w14:textId="6F660577" w:rsidR="00C910B1" w:rsidRPr="00C910B1" w:rsidRDefault="00C910B1" w:rsidP="00C910B1">
      <w:pPr>
        <w:rPr>
          <w:rFonts w:ascii="Times New Roman" w:hAnsi="Times New Roman" w:cs="Times New Roman"/>
        </w:rPr>
      </w:pPr>
      <w:r w:rsidRPr="00C910B1">
        <w:rPr>
          <w:rFonts w:ascii="Times New Roman" w:hAnsi="Times New Roman" w:cs="Times New Roman"/>
          <w:vertAlign w:val="superscript"/>
        </w:rPr>
        <w:footnoteReference w:id="117"/>
      </w:r>
    </w:p>
    <w:p w14:paraId="4E612E42" w14:textId="77777777" w:rsidR="00C910B1" w:rsidRPr="00C910B1" w:rsidRDefault="00C910B1" w:rsidP="00C910B1">
      <w:pPr>
        <w:ind w:left="567"/>
        <w:rPr>
          <w:rFonts w:ascii="Times New Roman" w:hAnsi="Times New Roman" w:cs="Times New Roman"/>
        </w:rPr>
      </w:pPr>
      <w:r w:rsidRPr="00C910B1">
        <w:rPr>
          <w:rFonts w:ascii="Times New Roman" w:hAnsi="Times New Roman" w:cs="Times New Roman"/>
        </w:rPr>
        <w:t>“FINDING 1: Private property rights in Western Australia have been the subject of several inquiries and reviews over the past 20 years.”</w:t>
      </w:r>
    </w:p>
    <w:p w14:paraId="12CD7A29" w14:textId="77777777" w:rsidR="00C910B1" w:rsidRDefault="00C910B1" w:rsidP="00056E3F">
      <w:pPr>
        <w:rPr>
          <w:rFonts w:ascii="Times New Roman" w:hAnsi="Times New Roman" w:cs="Times New Roman"/>
        </w:rPr>
      </w:pPr>
    </w:p>
    <w:p w14:paraId="18CC540B" w14:textId="05A60EFC" w:rsidR="006C705D" w:rsidRDefault="00C910B1" w:rsidP="00494F24">
      <w:pPr>
        <w:rPr>
          <w:rFonts w:ascii="Times New Roman" w:hAnsi="Times New Roman" w:cs="Times New Roman"/>
        </w:rPr>
      </w:pPr>
      <w:r w:rsidRPr="00C910B1">
        <w:rPr>
          <w:rFonts w:ascii="Times New Roman" w:hAnsi="Times New Roman" w:cs="Times New Roman"/>
        </w:rPr>
        <w:t>Here</w:t>
      </w:r>
      <w:r>
        <w:rPr>
          <w:rFonts w:ascii="Times New Roman" w:hAnsi="Times New Roman" w:cs="Times New Roman"/>
        </w:rPr>
        <w:t xml:space="preserve"> are </w:t>
      </w:r>
      <w:r w:rsidR="009137DA">
        <w:rPr>
          <w:rFonts w:ascii="Times New Roman" w:hAnsi="Times New Roman" w:cs="Times New Roman"/>
        </w:rPr>
        <w:t xml:space="preserve">just </w:t>
      </w:r>
      <w:r>
        <w:rPr>
          <w:rFonts w:ascii="Times New Roman" w:hAnsi="Times New Roman" w:cs="Times New Roman"/>
        </w:rPr>
        <w:t>a few submissions which directly relate to constriction of housing supply.</w:t>
      </w:r>
    </w:p>
    <w:p w14:paraId="565BF0C1" w14:textId="77777777" w:rsidR="00C910B1" w:rsidRPr="00C910B1" w:rsidRDefault="00C910B1" w:rsidP="00494F24">
      <w:pPr>
        <w:rPr>
          <w:rFonts w:ascii="Times New Roman" w:hAnsi="Times New Roman" w:cs="Times New Roman"/>
        </w:rPr>
      </w:pPr>
    </w:p>
    <w:p w14:paraId="410DBD0F" w14:textId="77777777" w:rsidR="00C910B1" w:rsidRPr="00C910B1" w:rsidRDefault="00C910B1" w:rsidP="00C910B1">
      <w:pPr>
        <w:rPr>
          <w:rFonts w:ascii="Times New Roman" w:hAnsi="Times New Roman" w:cs="Times New Roman"/>
          <w:i/>
          <w:iCs/>
        </w:rPr>
      </w:pPr>
      <w:r w:rsidRPr="00C910B1">
        <w:rPr>
          <w:rFonts w:ascii="Times New Roman" w:hAnsi="Times New Roman" w:cs="Times New Roman"/>
          <w:i/>
          <w:iCs/>
        </w:rPr>
        <w:t>Private Property Rights Inquiry Submission #1: Shire of Chapman Valley:</w:t>
      </w:r>
    </w:p>
    <w:p w14:paraId="471AC13D" w14:textId="77777777" w:rsidR="00C910B1" w:rsidRPr="00C910B1" w:rsidRDefault="00C910B1" w:rsidP="00C910B1">
      <w:pPr>
        <w:ind w:left="567"/>
        <w:rPr>
          <w:rFonts w:ascii="Times New Roman" w:hAnsi="Times New Roman" w:cs="Times New Roman"/>
        </w:rPr>
      </w:pPr>
      <w:r w:rsidRPr="00C910B1">
        <w:rPr>
          <w:rFonts w:ascii="Times New Roman" w:hAnsi="Times New Roman" w:cs="Times New Roman"/>
        </w:rPr>
        <w:t xml:space="preserve">“The Shire of Chapman Valley has had a situation where the Oakajee </w:t>
      </w:r>
      <w:proofErr w:type="spellStart"/>
      <w:r w:rsidRPr="00C910B1">
        <w:rPr>
          <w:rFonts w:ascii="Times New Roman" w:hAnsi="Times New Roman" w:cs="Times New Roman"/>
        </w:rPr>
        <w:t>Narngulu</w:t>
      </w:r>
      <w:proofErr w:type="spellEnd"/>
      <w:r w:rsidRPr="00C910B1">
        <w:rPr>
          <w:rFonts w:ascii="Times New Roman" w:hAnsi="Times New Roman" w:cs="Times New Roman"/>
        </w:rPr>
        <w:t xml:space="preserve"> Industrial Corridor (ONIC) has been in the planning stage for almost two decades. This has resulted in land over which the ONIC is proposed being sterilised for development and the sale at market value of the land adversely affected.</w:t>
      </w:r>
    </w:p>
    <w:p w14:paraId="6874245D" w14:textId="77777777" w:rsidR="00C910B1" w:rsidRDefault="00C910B1" w:rsidP="00C910B1">
      <w:pPr>
        <w:ind w:left="567"/>
        <w:rPr>
          <w:rFonts w:ascii="Times New Roman" w:hAnsi="Times New Roman" w:cs="Times New Roman"/>
        </w:rPr>
      </w:pPr>
      <w:r w:rsidRPr="00C910B1">
        <w:rPr>
          <w:rFonts w:ascii="Times New Roman" w:hAnsi="Times New Roman" w:cs="Times New Roman"/>
        </w:rPr>
        <w:t>The ONIC is an example of where the State Government plan for land to be developed for public purpose at some time in the future, yet do not assist the affected landowners by acquiring the land or subdividing the land to allow the landowners to move on or develop as they require…..</w:t>
      </w:r>
    </w:p>
    <w:p w14:paraId="6FDB8FF8" w14:textId="77777777" w:rsidR="00C910B1" w:rsidRPr="00C910B1" w:rsidRDefault="00C910B1" w:rsidP="00C910B1">
      <w:pPr>
        <w:ind w:left="567"/>
        <w:rPr>
          <w:rFonts w:ascii="Times New Roman" w:hAnsi="Times New Roman" w:cs="Times New Roman"/>
        </w:rPr>
      </w:pPr>
    </w:p>
    <w:p w14:paraId="4AA3F081" w14:textId="77777777" w:rsidR="00C910B1" w:rsidRDefault="00C910B1" w:rsidP="00C910B1">
      <w:pPr>
        <w:ind w:left="567"/>
        <w:rPr>
          <w:rFonts w:ascii="Times New Roman" w:hAnsi="Times New Roman" w:cs="Times New Roman"/>
        </w:rPr>
      </w:pPr>
      <w:r w:rsidRPr="00C910B1">
        <w:rPr>
          <w:rFonts w:ascii="Times New Roman" w:hAnsi="Times New Roman" w:cs="Times New Roman"/>
        </w:rPr>
        <w:t>It is imperative the State Government deals with land tenure issues associated with future planning &amp; development in quicker and more efficient manner, rather than the current ludicrously long periods of time taken…</w:t>
      </w:r>
    </w:p>
    <w:p w14:paraId="0A8C897B" w14:textId="77777777" w:rsidR="00C910B1" w:rsidRPr="00C910B1" w:rsidRDefault="00C910B1" w:rsidP="00C910B1">
      <w:pPr>
        <w:ind w:left="567"/>
        <w:rPr>
          <w:rFonts w:ascii="Times New Roman" w:hAnsi="Times New Roman" w:cs="Times New Roman"/>
        </w:rPr>
      </w:pPr>
    </w:p>
    <w:p w14:paraId="0E4E7436" w14:textId="77777777" w:rsidR="00C910B1" w:rsidRPr="00C910B1" w:rsidRDefault="00C910B1" w:rsidP="00C910B1">
      <w:pPr>
        <w:ind w:left="567"/>
        <w:rPr>
          <w:rFonts w:ascii="Times New Roman" w:hAnsi="Times New Roman" w:cs="Times New Roman"/>
        </w:rPr>
      </w:pPr>
      <w:r w:rsidRPr="00C910B1">
        <w:rPr>
          <w:rFonts w:ascii="Times New Roman" w:hAnsi="Times New Roman" w:cs="Times New Roman"/>
        </w:rPr>
        <w:t xml:space="preserve">As this Shire has stated on numerous occasions, the planners, State Government departments and parliamentarians need to deal with land tenure issues linked to State Government future planning &amp; development as if it was their own personal land and ensure the tenure issue are dealt with as soon as possible, with adequate funds being </w:t>
      </w:r>
      <w:r w:rsidRPr="00C910B1">
        <w:rPr>
          <w:rFonts w:ascii="Times New Roman" w:hAnsi="Times New Roman" w:cs="Times New Roman"/>
        </w:rPr>
        <w:lastRenderedPageBreak/>
        <w:t xml:space="preserve">made available to acquire the land from the affected </w:t>
      </w:r>
      <w:proofErr w:type="gramStart"/>
      <w:r w:rsidRPr="00C910B1">
        <w:rPr>
          <w:rFonts w:ascii="Times New Roman" w:hAnsi="Times New Roman" w:cs="Times New Roman"/>
        </w:rPr>
        <w:t>land owners</w:t>
      </w:r>
      <w:proofErr w:type="gramEnd"/>
      <w:r w:rsidRPr="00C910B1">
        <w:rPr>
          <w:rFonts w:ascii="Times New Roman" w:hAnsi="Times New Roman" w:cs="Times New Roman"/>
        </w:rPr>
        <w:t xml:space="preserve"> as a priority. Not leave people lingering for decades as happens now.”</w:t>
      </w:r>
    </w:p>
    <w:p w14:paraId="40AF37F4" w14:textId="77777777" w:rsidR="00C910B1" w:rsidRDefault="00C910B1" w:rsidP="00C910B1">
      <w:pPr>
        <w:rPr>
          <w:rFonts w:ascii="Times New Roman" w:hAnsi="Times New Roman" w:cs="Times New Roman"/>
          <w:i/>
          <w:iCs/>
        </w:rPr>
      </w:pPr>
    </w:p>
    <w:p w14:paraId="09805F0D" w14:textId="4C01C2C6" w:rsidR="00C910B1" w:rsidRPr="00C910B1" w:rsidRDefault="00C910B1" w:rsidP="4F215E43">
      <w:pPr>
        <w:rPr>
          <w:rFonts w:ascii="Times New Roman" w:hAnsi="Times New Roman" w:cs="Times New Roman"/>
          <w:i/>
          <w:iCs/>
        </w:rPr>
      </w:pPr>
      <w:r w:rsidRPr="4F215E43">
        <w:rPr>
          <w:rFonts w:ascii="Times New Roman" w:hAnsi="Times New Roman" w:cs="Times New Roman"/>
          <w:i/>
          <w:iCs/>
        </w:rPr>
        <w:t xml:space="preserve">Private Property Rights Inquiry Submission #22: </w:t>
      </w:r>
      <w:r w:rsidR="56D3E17F" w:rsidRPr="4F215E43">
        <w:rPr>
          <w:rFonts w:ascii="Times New Roman" w:hAnsi="Times New Roman" w:cs="Times New Roman"/>
          <w:i/>
          <w:iCs/>
        </w:rPr>
        <w:t>[redacted]</w:t>
      </w:r>
    </w:p>
    <w:p w14:paraId="1CCB3830" w14:textId="56AB12E7" w:rsidR="00C910B1" w:rsidRDefault="00C910B1" w:rsidP="00C910B1">
      <w:pPr>
        <w:ind w:left="567"/>
        <w:rPr>
          <w:rFonts w:ascii="Times New Roman" w:hAnsi="Times New Roman" w:cs="Times New Roman"/>
        </w:rPr>
      </w:pPr>
      <w:r w:rsidRPr="4E80F12D">
        <w:rPr>
          <w:rFonts w:ascii="Times New Roman" w:hAnsi="Times New Roman" w:cs="Times New Roman"/>
        </w:rPr>
        <w:t xml:space="preserve">“Most of the families living in </w:t>
      </w:r>
      <w:proofErr w:type="spellStart"/>
      <w:r w:rsidRPr="4E80F12D">
        <w:rPr>
          <w:rFonts w:ascii="Times New Roman" w:hAnsi="Times New Roman" w:cs="Times New Roman"/>
        </w:rPr>
        <w:t>Mandogalup</w:t>
      </w:r>
      <w:proofErr w:type="spellEnd"/>
      <w:r w:rsidRPr="4E80F12D">
        <w:rPr>
          <w:rFonts w:ascii="Times New Roman" w:hAnsi="Times New Roman" w:cs="Times New Roman"/>
        </w:rPr>
        <w:t xml:space="preserve"> are at or near retirement age. </w:t>
      </w:r>
      <w:r w:rsidR="7BF691B6" w:rsidRPr="4E80F12D">
        <w:rPr>
          <w:rFonts w:ascii="Times New Roman" w:hAnsi="Times New Roman" w:cs="Times New Roman"/>
        </w:rPr>
        <w:t>[redacted]</w:t>
      </w:r>
      <w:r w:rsidRPr="4E80F12D">
        <w:rPr>
          <w:rFonts w:ascii="Times New Roman" w:hAnsi="Times New Roman" w:cs="Times New Roman"/>
        </w:rPr>
        <w:t xml:space="preserve">. There are </w:t>
      </w:r>
      <w:proofErr w:type="gramStart"/>
      <w:r w:rsidRPr="4E80F12D">
        <w:rPr>
          <w:rFonts w:ascii="Times New Roman" w:hAnsi="Times New Roman" w:cs="Times New Roman"/>
        </w:rPr>
        <w:t>a number of</w:t>
      </w:r>
      <w:proofErr w:type="gramEnd"/>
      <w:r w:rsidRPr="4E80F12D">
        <w:rPr>
          <w:rFonts w:ascii="Times New Roman" w:hAnsi="Times New Roman" w:cs="Times New Roman"/>
        </w:rPr>
        <w:t xml:space="preserve"> others who are in a similar situation and will be required to sell their homes to fund retirement living or nursing care. It is extremely difficult to sell land and homes in </w:t>
      </w:r>
      <w:proofErr w:type="spellStart"/>
      <w:r w:rsidRPr="4E80F12D">
        <w:rPr>
          <w:rFonts w:ascii="Times New Roman" w:hAnsi="Times New Roman" w:cs="Times New Roman"/>
        </w:rPr>
        <w:t>Mandogalup</w:t>
      </w:r>
      <w:proofErr w:type="spellEnd"/>
      <w:r w:rsidRPr="4E80F12D">
        <w:rPr>
          <w:rFonts w:ascii="Times New Roman" w:hAnsi="Times New Roman" w:cs="Times New Roman"/>
        </w:rPr>
        <w:t xml:space="preserve"> and has always been this way because of the presence of the Alcoa Residue Lakes and uncertainty in relation to planning and zoning. Many properties remain on the market for years without being </w:t>
      </w:r>
      <w:proofErr w:type="gramStart"/>
      <w:r w:rsidRPr="4E80F12D">
        <w:rPr>
          <w:rFonts w:ascii="Times New Roman" w:hAnsi="Times New Roman" w:cs="Times New Roman"/>
        </w:rPr>
        <w:t>sold..</w:t>
      </w:r>
      <w:proofErr w:type="gramEnd"/>
      <w:r w:rsidRPr="4E80F12D">
        <w:rPr>
          <w:rFonts w:ascii="Times New Roman" w:hAnsi="Times New Roman" w:cs="Times New Roman"/>
        </w:rPr>
        <w:t>…</w:t>
      </w:r>
    </w:p>
    <w:p w14:paraId="35D23F03" w14:textId="77777777" w:rsidR="00C910B1" w:rsidRPr="00C910B1" w:rsidRDefault="00C910B1" w:rsidP="00C910B1">
      <w:pPr>
        <w:ind w:left="567"/>
        <w:rPr>
          <w:rFonts w:ascii="Times New Roman" w:hAnsi="Times New Roman" w:cs="Times New Roman"/>
        </w:rPr>
      </w:pPr>
    </w:p>
    <w:p w14:paraId="3B374156" w14:textId="77777777" w:rsidR="00C910B1" w:rsidRPr="00C910B1" w:rsidRDefault="00C910B1" w:rsidP="00C910B1">
      <w:pPr>
        <w:ind w:left="567"/>
        <w:rPr>
          <w:rFonts w:ascii="Times New Roman" w:hAnsi="Times New Roman" w:cs="Times New Roman"/>
        </w:rPr>
      </w:pPr>
      <w:r w:rsidRPr="00C910B1">
        <w:rPr>
          <w:rFonts w:ascii="Times New Roman" w:hAnsi="Times New Roman" w:cs="Times New Roman"/>
        </w:rPr>
        <w:t>Since 2015 we have written dozens of letters to ministers, local governments and planning agencies with the intention of fighting for our property rights…”</w:t>
      </w:r>
    </w:p>
    <w:p w14:paraId="5C5A2271" w14:textId="77777777" w:rsidR="00B4414B" w:rsidRDefault="00B4414B" w:rsidP="00494F24">
      <w:pPr>
        <w:rPr>
          <w:rFonts w:ascii="Times New Roman" w:hAnsi="Times New Roman" w:cs="Times New Roman"/>
        </w:rPr>
      </w:pPr>
    </w:p>
    <w:p w14:paraId="131C5AE8" w14:textId="2B080A7B" w:rsidR="00C910B1" w:rsidRPr="00C910B1" w:rsidRDefault="7E09E46F" w:rsidP="6672D60D">
      <w:pPr>
        <w:rPr>
          <w:rFonts w:ascii="Times New Roman" w:hAnsi="Times New Roman" w:cs="Times New Roman"/>
          <w:i/>
          <w:iCs/>
        </w:rPr>
      </w:pPr>
      <w:r w:rsidRPr="6672D60D">
        <w:rPr>
          <w:rFonts w:ascii="Times New Roman" w:hAnsi="Times New Roman" w:cs="Times New Roman"/>
          <w:i/>
          <w:iCs/>
        </w:rPr>
        <w:t xml:space="preserve">Private Property Rights Inquiry Submission #44: </w:t>
      </w:r>
      <w:r w:rsidR="7187683F" w:rsidRPr="6672D60D">
        <w:rPr>
          <w:rFonts w:ascii="Times New Roman" w:hAnsi="Times New Roman" w:cs="Times New Roman"/>
          <w:i/>
          <w:iCs/>
        </w:rPr>
        <w:t>[redacted]</w:t>
      </w:r>
    </w:p>
    <w:p w14:paraId="41D8349F" w14:textId="3B85ED25" w:rsidR="00C910B1" w:rsidRDefault="00C910B1" w:rsidP="00C910B1">
      <w:pPr>
        <w:ind w:left="567"/>
        <w:rPr>
          <w:rFonts w:ascii="Times New Roman" w:hAnsi="Times New Roman" w:cs="Times New Roman"/>
        </w:rPr>
      </w:pPr>
      <w:r w:rsidRPr="00C910B1">
        <w:rPr>
          <w:rFonts w:ascii="Times New Roman" w:hAnsi="Times New Roman" w:cs="Times New Roman"/>
        </w:rPr>
        <w:t>“I [am] the owner of the property of the address mentioned above, being lots m2051 and m2052 of which constitutes approximately 815 acres or 330 hectares, wish to convey to the committee the absolute distress and disillusionment of the effect of environmental laws currently enacted within my shire. These laws are restricting and prohibiting any development of the majority, approximately seven hundred acres of my property and has greatly impacted on my physical and mental wellbeing.</w:t>
      </w:r>
    </w:p>
    <w:p w14:paraId="346A2D97" w14:textId="77777777" w:rsidR="00C910B1" w:rsidRPr="00C910B1" w:rsidRDefault="00C910B1" w:rsidP="00C910B1">
      <w:pPr>
        <w:ind w:left="567"/>
        <w:rPr>
          <w:rFonts w:ascii="Times New Roman" w:hAnsi="Times New Roman" w:cs="Times New Roman"/>
        </w:rPr>
      </w:pPr>
    </w:p>
    <w:p w14:paraId="1E679666" w14:textId="77777777" w:rsidR="00C910B1" w:rsidRDefault="00C910B1" w:rsidP="00C910B1">
      <w:pPr>
        <w:ind w:left="567"/>
        <w:rPr>
          <w:rFonts w:ascii="Times New Roman" w:hAnsi="Times New Roman" w:cs="Times New Roman"/>
        </w:rPr>
      </w:pPr>
      <w:r w:rsidRPr="00C910B1">
        <w:rPr>
          <w:rFonts w:ascii="Times New Roman" w:hAnsi="Times New Roman" w:cs="Times New Roman"/>
        </w:rPr>
        <w:t xml:space="preserve">My property was my superannuation and legacy to be inherited by my family on my death. Under current environmental legislation, neither myself </w:t>
      </w:r>
      <w:proofErr w:type="gramStart"/>
      <w:r w:rsidRPr="00C910B1">
        <w:rPr>
          <w:rFonts w:ascii="Times New Roman" w:hAnsi="Times New Roman" w:cs="Times New Roman"/>
        </w:rPr>
        <w:t>or</w:t>
      </w:r>
      <w:proofErr w:type="gramEnd"/>
      <w:r w:rsidRPr="00C910B1">
        <w:rPr>
          <w:rFonts w:ascii="Times New Roman" w:hAnsi="Times New Roman" w:cs="Times New Roman"/>
        </w:rPr>
        <w:t xml:space="preserve"> my family in inheritance will see the property deliver its full potential due to severe restrictions applied. My council land rates rise un-abated, while the earning capacity is nil and no hope of matching anything remotely close to it.</w:t>
      </w:r>
    </w:p>
    <w:p w14:paraId="1B37BE15" w14:textId="77777777" w:rsidR="00C910B1" w:rsidRPr="00C910B1" w:rsidRDefault="00C910B1" w:rsidP="00C910B1">
      <w:pPr>
        <w:ind w:left="567"/>
        <w:rPr>
          <w:rFonts w:ascii="Times New Roman" w:hAnsi="Times New Roman" w:cs="Times New Roman"/>
        </w:rPr>
      </w:pPr>
    </w:p>
    <w:p w14:paraId="07018A58" w14:textId="77777777" w:rsidR="00C910B1" w:rsidRPr="00C910B1" w:rsidRDefault="00C910B1" w:rsidP="00C910B1">
      <w:pPr>
        <w:ind w:left="567"/>
        <w:rPr>
          <w:rFonts w:ascii="Times New Roman" w:hAnsi="Times New Roman" w:cs="Times New Roman"/>
        </w:rPr>
      </w:pPr>
      <w:r w:rsidRPr="00C910B1">
        <w:rPr>
          <w:rFonts w:ascii="Times New Roman" w:hAnsi="Times New Roman" w:cs="Times New Roman"/>
        </w:rPr>
        <w:t>The council knows from its own surveys that the area in which my property is located is agriculturally un-viable. I have property’s bordering me that were sub-divided into 5-acre small holdings, but I am denied the same privilege. I was constantly told by councils planning department for some approximately ten years up until approx. three years ago that I was in a priority area for development, but then with a rate notice I was told I would no longer be considered for development due to environmental impact. It was at this time that I found out how legally weak FREE-HOLD TITLE was….</w:t>
      </w:r>
    </w:p>
    <w:p w14:paraId="612509CA" w14:textId="77777777" w:rsidR="00C910B1" w:rsidRDefault="00C910B1" w:rsidP="00C910B1">
      <w:pPr>
        <w:ind w:left="567"/>
        <w:rPr>
          <w:rFonts w:ascii="Times New Roman" w:hAnsi="Times New Roman" w:cs="Times New Roman"/>
        </w:rPr>
      </w:pPr>
      <w:proofErr w:type="gramStart"/>
      <w:r w:rsidRPr="00C910B1">
        <w:rPr>
          <w:rFonts w:ascii="Times New Roman" w:hAnsi="Times New Roman" w:cs="Times New Roman"/>
        </w:rPr>
        <w:t>…..</w:t>
      </w:r>
      <w:proofErr w:type="gramEnd"/>
      <w:r w:rsidRPr="00C910B1">
        <w:rPr>
          <w:rFonts w:ascii="Times New Roman" w:hAnsi="Times New Roman" w:cs="Times New Roman"/>
        </w:rPr>
        <w:t xml:space="preserve">I can’t sub-divide as my neighbours have or access any resource on the </w:t>
      </w:r>
      <w:proofErr w:type="gramStart"/>
      <w:r w:rsidRPr="00C910B1">
        <w:rPr>
          <w:rFonts w:ascii="Times New Roman" w:hAnsi="Times New Roman" w:cs="Times New Roman"/>
        </w:rPr>
        <w:t>property, but</w:t>
      </w:r>
      <w:proofErr w:type="gramEnd"/>
      <w:r w:rsidRPr="00C910B1">
        <w:rPr>
          <w:rFonts w:ascii="Times New Roman" w:hAnsi="Times New Roman" w:cs="Times New Roman"/>
        </w:rPr>
        <w:t xml:space="preserve"> expected to pay ever increasing exorbitant rates.</w:t>
      </w:r>
    </w:p>
    <w:p w14:paraId="115808E4" w14:textId="77777777" w:rsidR="00C910B1" w:rsidRPr="00C910B1" w:rsidRDefault="00C910B1" w:rsidP="00C910B1">
      <w:pPr>
        <w:ind w:left="567"/>
        <w:rPr>
          <w:rFonts w:ascii="Times New Roman" w:hAnsi="Times New Roman" w:cs="Times New Roman"/>
        </w:rPr>
      </w:pPr>
    </w:p>
    <w:p w14:paraId="64F57095" w14:textId="77777777" w:rsidR="00C910B1" w:rsidRDefault="00C910B1" w:rsidP="00C910B1">
      <w:pPr>
        <w:ind w:left="567"/>
        <w:rPr>
          <w:rFonts w:ascii="Times New Roman" w:hAnsi="Times New Roman" w:cs="Times New Roman"/>
        </w:rPr>
      </w:pPr>
      <w:r w:rsidRPr="00C910B1">
        <w:rPr>
          <w:rFonts w:ascii="Times New Roman" w:hAnsi="Times New Roman" w:cs="Times New Roman"/>
        </w:rPr>
        <w:t xml:space="preserve">To date there has been no offer of compensation or offer of purchase from any Government or environmental entity and why do they need to. It doesn’t cost them anything. Under current law they merely just </w:t>
      </w:r>
      <w:proofErr w:type="gramStart"/>
      <w:r w:rsidRPr="00C910B1">
        <w:rPr>
          <w:rFonts w:ascii="Times New Roman" w:hAnsi="Times New Roman" w:cs="Times New Roman"/>
        </w:rPr>
        <w:t>have to</w:t>
      </w:r>
      <w:proofErr w:type="gramEnd"/>
      <w:r w:rsidRPr="00C910B1">
        <w:rPr>
          <w:rFonts w:ascii="Times New Roman" w:hAnsi="Times New Roman" w:cs="Times New Roman"/>
        </w:rPr>
        <w:t xml:space="preserve"> wait for me to die or go bankrupt for them to pick my property up cheaply. Joseph Stalin would be proud, he had to shoot them, they found a more diplomatic way. The pen is mightier than the sword, an asset has been turned into a liability in one foul swoop.”</w:t>
      </w:r>
    </w:p>
    <w:p w14:paraId="48915160" w14:textId="77777777" w:rsidR="000F5E6F" w:rsidRPr="00C910B1" w:rsidRDefault="000F5E6F" w:rsidP="00C910B1">
      <w:pPr>
        <w:ind w:left="567"/>
        <w:rPr>
          <w:rFonts w:ascii="Times New Roman" w:hAnsi="Times New Roman" w:cs="Times New Roman"/>
        </w:rPr>
      </w:pPr>
    </w:p>
    <w:p w14:paraId="2C93A80E" w14:textId="77777777" w:rsidR="00BE5894" w:rsidRDefault="00BE5894" w:rsidP="00494F24">
      <w:pPr>
        <w:rPr>
          <w:rFonts w:ascii="Times New Roman" w:hAnsi="Times New Roman" w:cs="Times New Roman"/>
        </w:rPr>
      </w:pPr>
    </w:p>
    <w:p w14:paraId="7E7EF5EF" w14:textId="6FB844C6" w:rsidR="00BE5894" w:rsidRPr="000F5E6F" w:rsidRDefault="00C87CA1" w:rsidP="000F5E6F">
      <w:pPr>
        <w:jc w:val="center"/>
        <w:rPr>
          <w:rFonts w:ascii="Times New Roman" w:hAnsi="Times New Roman" w:cs="Times New Roman"/>
          <w:b/>
          <w:bCs/>
          <w:sz w:val="32"/>
          <w:szCs w:val="32"/>
        </w:rPr>
      </w:pPr>
      <w:r w:rsidRPr="000F5E6F">
        <w:rPr>
          <w:rFonts w:ascii="Times New Roman" w:hAnsi="Times New Roman" w:cs="Times New Roman"/>
          <w:b/>
          <w:bCs/>
          <w:sz w:val="32"/>
          <w:szCs w:val="32"/>
        </w:rPr>
        <w:t>Housing Development Obstructionism - Conclusions</w:t>
      </w:r>
    </w:p>
    <w:p w14:paraId="145071D8" w14:textId="77777777" w:rsidR="00BE5894" w:rsidRDefault="00BE5894" w:rsidP="00494F24">
      <w:pPr>
        <w:rPr>
          <w:rFonts w:ascii="Times New Roman" w:hAnsi="Times New Roman" w:cs="Times New Roman"/>
        </w:rPr>
      </w:pPr>
    </w:p>
    <w:p w14:paraId="7D1C7E0F" w14:textId="294D6A5D" w:rsidR="00611FA1" w:rsidRDefault="00C87CA1" w:rsidP="00494F24">
      <w:pPr>
        <w:rPr>
          <w:rFonts w:ascii="Times New Roman" w:hAnsi="Times New Roman" w:cs="Times New Roman"/>
        </w:rPr>
      </w:pPr>
      <w:r>
        <w:rPr>
          <w:rFonts w:ascii="Times New Roman" w:hAnsi="Times New Roman" w:cs="Times New Roman"/>
        </w:rPr>
        <w:t>Above is just a small number of examples where housing development has been obstructed by the States</w:t>
      </w:r>
      <w:r w:rsidR="00A45125">
        <w:rPr>
          <w:rFonts w:ascii="Times New Roman" w:hAnsi="Times New Roman" w:cs="Times New Roman"/>
        </w:rPr>
        <w:t xml:space="preserve">. In every case, it is very clear that the State instrument is used to derogate from </w:t>
      </w:r>
      <w:r w:rsidR="00A45125">
        <w:rPr>
          <w:rFonts w:ascii="Times New Roman" w:hAnsi="Times New Roman" w:cs="Times New Roman"/>
        </w:rPr>
        <w:lastRenderedPageBreak/>
        <w:t>the proprietor’s fee simple estate, yet no action is taken to have the derogation declared as such.</w:t>
      </w:r>
    </w:p>
    <w:p w14:paraId="5B589B48" w14:textId="77777777" w:rsidR="00C87CA1" w:rsidRDefault="00C87CA1" w:rsidP="00494F24">
      <w:pPr>
        <w:rPr>
          <w:rFonts w:ascii="Times New Roman" w:hAnsi="Times New Roman" w:cs="Times New Roman"/>
        </w:rPr>
      </w:pPr>
    </w:p>
    <w:p w14:paraId="76C60DC9" w14:textId="38A601F4" w:rsidR="00C87CA1" w:rsidRDefault="00C87CA1" w:rsidP="00C87CA1">
      <w:pPr>
        <w:rPr>
          <w:rFonts w:ascii="Times New Roman" w:hAnsi="Times New Roman" w:cs="Times New Roman"/>
        </w:rPr>
      </w:pPr>
      <w:r>
        <w:rPr>
          <w:rFonts w:ascii="Times New Roman" w:hAnsi="Times New Roman" w:cs="Times New Roman"/>
        </w:rPr>
        <w:t xml:space="preserve">There is clearly a </w:t>
      </w:r>
      <w:r w:rsidRPr="00C87CA1">
        <w:rPr>
          <w:rFonts w:ascii="Times New Roman" w:hAnsi="Times New Roman" w:cs="Times New Roman"/>
        </w:rPr>
        <w:t>great disparity of power between individual landowners on one hand, and substantial government authorities on the other. This disparity of power is due to a legislat</w:t>
      </w:r>
      <w:r w:rsidR="00A45125">
        <w:rPr>
          <w:rFonts w:ascii="Times New Roman" w:hAnsi="Times New Roman" w:cs="Times New Roman"/>
        </w:rPr>
        <w:t>ed</w:t>
      </w:r>
      <w:r w:rsidRPr="00C87CA1">
        <w:rPr>
          <w:rFonts w:ascii="Times New Roman" w:hAnsi="Times New Roman" w:cs="Times New Roman"/>
        </w:rPr>
        <w:t xml:space="preserve"> predisposition of the latter to oppress the former, which legislative predisposition exists unchecked by the law of tenure by Crown grant of freehold and leasehold estates due to the continuing existence of the jurisprudential void. </w:t>
      </w:r>
    </w:p>
    <w:p w14:paraId="4666935E" w14:textId="77777777" w:rsidR="00C87CA1" w:rsidRPr="00C87CA1" w:rsidRDefault="00C87CA1" w:rsidP="00C87CA1">
      <w:pPr>
        <w:rPr>
          <w:rFonts w:ascii="Times New Roman" w:hAnsi="Times New Roman" w:cs="Times New Roman"/>
        </w:rPr>
      </w:pPr>
    </w:p>
    <w:p w14:paraId="748EBD45" w14:textId="0D55C831" w:rsidR="00A45125" w:rsidRPr="00A45125" w:rsidRDefault="00C87CA1" w:rsidP="00A45125">
      <w:pPr>
        <w:rPr>
          <w:rFonts w:ascii="Times New Roman" w:hAnsi="Times New Roman" w:cs="Times New Roman"/>
        </w:rPr>
      </w:pPr>
      <w:r w:rsidRPr="00C87CA1">
        <w:rPr>
          <w:rFonts w:ascii="Times New Roman" w:hAnsi="Times New Roman" w:cs="Times New Roman"/>
        </w:rPr>
        <w:t xml:space="preserve">Given the existence of the jurisprudential void, </w:t>
      </w:r>
      <w:r w:rsidR="00A27465">
        <w:rPr>
          <w:rFonts w:ascii="Times New Roman" w:hAnsi="Times New Roman" w:cs="Times New Roman"/>
        </w:rPr>
        <w:t>P</w:t>
      </w:r>
      <w:r w:rsidRPr="00C87CA1">
        <w:rPr>
          <w:rFonts w:ascii="Times New Roman" w:hAnsi="Times New Roman" w:cs="Times New Roman"/>
        </w:rPr>
        <w:t xml:space="preserve">arliaments have gradually realised that they can provide public benefits at little or no cost to their budgets by arbitrarily imposing sovereign risk, in the form of uncompensated injurious affections, on landowners. It is in this context that land use authorities have tended to continually expand unchecked in size and power, with a culture of impunity with respect to </w:t>
      </w:r>
      <w:r w:rsidR="00ED595B">
        <w:rPr>
          <w:rFonts w:ascii="Times New Roman" w:hAnsi="Times New Roman" w:cs="Times New Roman"/>
        </w:rPr>
        <w:t>proprieto</w:t>
      </w:r>
      <w:r w:rsidRPr="00C87CA1">
        <w:rPr>
          <w:rFonts w:ascii="Times New Roman" w:hAnsi="Times New Roman" w:cs="Times New Roman"/>
        </w:rPr>
        <w:t>rs.</w:t>
      </w:r>
      <w:r>
        <w:rPr>
          <w:rFonts w:ascii="Times New Roman" w:hAnsi="Times New Roman" w:cs="Times New Roman"/>
        </w:rPr>
        <w:t xml:space="preserve"> With respect to the supply of </w:t>
      </w:r>
      <w:proofErr w:type="gramStart"/>
      <w:r>
        <w:rPr>
          <w:rFonts w:ascii="Times New Roman" w:hAnsi="Times New Roman" w:cs="Times New Roman"/>
        </w:rPr>
        <w:t>housing in particular, this</w:t>
      </w:r>
      <w:proofErr w:type="gramEnd"/>
      <w:r>
        <w:rPr>
          <w:rFonts w:ascii="Times New Roman" w:hAnsi="Times New Roman" w:cs="Times New Roman"/>
        </w:rPr>
        <w:t xml:space="preserve"> virtually unchecked power </w:t>
      </w:r>
      <w:r w:rsidR="00A45125">
        <w:rPr>
          <w:rFonts w:ascii="Times New Roman" w:hAnsi="Times New Roman" w:cs="Times New Roman"/>
        </w:rPr>
        <w:t xml:space="preserve">manifests itself in </w:t>
      </w:r>
      <w:r w:rsidR="00A45125" w:rsidRPr="00A45125">
        <w:rPr>
          <w:rFonts w:ascii="Times New Roman" w:hAnsi="Times New Roman" w:cs="Times New Roman"/>
          <w:lang w:val="en-AU"/>
        </w:rPr>
        <w:t xml:space="preserve">a </w:t>
      </w:r>
      <w:proofErr w:type="spellStart"/>
      <w:r w:rsidR="00A45125" w:rsidRPr="00A45125">
        <w:rPr>
          <w:rFonts w:ascii="Times New Roman" w:hAnsi="Times New Roman" w:cs="Times New Roman"/>
          <w:lang w:val="en-AU"/>
        </w:rPr>
        <w:t>Serbonian</w:t>
      </w:r>
      <w:proofErr w:type="spellEnd"/>
      <w:r w:rsidR="00A45125" w:rsidRPr="00A45125">
        <w:rPr>
          <w:rFonts w:ascii="Times New Roman" w:hAnsi="Times New Roman" w:cs="Times New Roman"/>
          <w:lang w:val="en-AU"/>
        </w:rPr>
        <w:t xml:space="preserve"> bog of technicalities</w:t>
      </w:r>
      <w:r w:rsidR="00A45125" w:rsidRPr="00A45125">
        <w:rPr>
          <w:rFonts w:ascii="Times New Roman" w:hAnsi="Times New Roman" w:cs="Times New Roman"/>
          <w:vertAlign w:val="superscript"/>
          <w:lang w:val="en-AU"/>
        </w:rPr>
        <w:footnoteReference w:id="118"/>
      </w:r>
      <w:r w:rsidR="00A45125">
        <w:rPr>
          <w:rFonts w:ascii="Times New Roman" w:hAnsi="Times New Roman" w:cs="Times New Roman"/>
          <w:lang w:val="en-AU"/>
        </w:rPr>
        <w:t xml:space="preserve"> which guarantees that many housing investments which might otherwise be financially viable never commence.</w:t>
      </w:r>
      <w:r w:rsidR="00A27465">
        <w:rPr>
          <w:rFonts w:ascii="Times New Roman" w:hAnsi="Times New Roman" w:cs="Times New Roman"/>
          <w:lang w:val="en-AU"/>
        </w:rPr>
        <w:t xml:space="preserve"> Further, the virtually unaccountable planning law ecosystem appears to give rise to petty tyrannies (for example within council planning departments) which can and do act arbitrarily. Anecdotally, proprietors report that these days, government departments treat them with contempt.</w:t>
      </w:r>
    </w:p>
    <w:p w14:paraId="230A0820" w14:textId="77777777" w:rsidR="00C87CA1" w:rsidRDefault="00C87CA1" w:rsidP="00C87CA1">
      <w:pPr>
        <w:rPr>
          <w:rFonts w:ascii="Times New Roman" w:hAnsi="Times New Roman" w:cs="Times New Roman"/>
        </w:rPr>
      </w:pPr>
    </w:p>
    <w:p w14:paraId="09B57403" w14:textId="250C0985" w:rsidR="00C87CA1" w:rsidRDefault="00834BEA" w:rsidP="00C87CA1">
      <w:pPr>
        <w:rPr>
          <w:rFonts w:ascii="Times New Roman" w:hAnsi="Times New Roman" w:cs="Times New Roman"/>
        </w:rPr>
      </w:pPr>
      <w:r>
        <w:rPr>
          <w:rFonts w:ascii="Times New Roman" w:hAnsi="Times New Roman" w:cs="Times New Roman"/>
        </w:rPr>
        <w:t>Proprietors</w:t>
      </w:r>
      <w:r w:rsidR="00C87CA1" w:rsidRPr="00C87CA1">
        <w:rPr>
          <w:rFonts w:ascii="Times New Roman" w:hAnsi="Times New Roman" w:cs="Times New Roman"/>
        </w:rPr>
        <w:t xml:space="preserve"> are on the back foot right from the start, because:</w:t>
      </w:r>
    </w:p>
    <w:p w14:paraId="7AB81AB4" w14:textId="77777777" w:rsidR="00834BEA" w:rsidRPr="00C87CA1" w:rsidRDefault="00834BEA" w:rsidP="00C87CA1">
      <w:pPr>
        <w:rPr>
          <w:rFonts w:ascii="Times New Roman" w:hAnsi="Times New Roman" w:cs="Times New Roman"/>
        </w:rPr>
      </w:pPr>
    </w:p>
    <w:p w14:paraId="1130592E" w14:textId="0368C300" w:rsidR="00C87CA1" w:rsidRDefault="00C87CA1" w:rsidP="00C87CA1">
      <w:pPr>
        <w:numPr>
          <w:ilvl w:val="0"/>
          <w:numId w:val="25"/>
        </w:numPr>
        <w:rPr>
          <w:rFonts w:ascii="Times New Roman" w:hAnsi="Times New Roman" w:cs="Times New Roman"/>
        </w:rPr>
      </w:pPr>
      <w:r w:rsidRPr="00C87CA1">
        <w:rPr>
          <w:rFonts w:ascii="Times New Roman" w:hAnsi="Times New Roman" w:cs="Times New Roman"/>
        </w:rPr>
        <w:t xml:space="preserve">they (and their banks as mortgagees) thought that a </w:t>
      </w:r>
      <w:r w:rsidR="00A45125">
        <w:rPr>
          <w:rFonts w:ascii="Times New Roman" w:hAnsi="Times New Roman" w:cs="Times New Roman"/>
        </w:rPr>
        <w:t>fee simple</w:t>
      </w:r>
      <w:r w:rsidRPr="00C87CA1">
        <w:rPr>
          <w:rFonts w:ascii="Times New Roman" w:hAnsi="Times New Roman" w:cs="Times New Roman"/>
        </w:rPr>
        <w:t xml:space="preserve"> estate in Australia was essentially free of sovereign risk;</w:t>
      </w:r>
    </w:p>
    <w:p w14:paraId="6C1D9075" w14:textId="77777777" w:rsidR="00A27465" w:rsidRPr="00C87CA1" w:rsidRDefault="00A27465" w:rsidP="00A27465">
      <w:pPr>
        <w:ind w:left="720"/>
        <w:rPr>
          <w:rFonts w:ascii="Times New Roman" w:hAnsi="Times New Roman" w:cs="Times New Roman"/>
        </w:rPr>
      </w:pPr>
    </w:p>
    <w:p w14:paraId="06D9F522" w14:textId="77777777" w:rsidR="00C87CA1" w:rsidRDefault="00C87CA1" w:rsidP="00C87CA1">
      <w:pPr>
        <w:numPr>
          <w:ilvl w:val="0"/>
          <w:numId w:val="25"/>
        </w:numPr>
        <w:rPr>
          <w:rFonts w:ascii="Times New Roman" w:hAnsi="Times New Roman" w:cs="Times New Roman"/>
        </w:rPr>
      </w:pPr>
      <w:r w:rsidRPr="00C87CA1">
        <w:rPr>
          <w:rFonts w:ascii="Times New Roman" w:hAnsi="Times New Roman" w:cs="Times New Roman"/>
        </w:rPr>
        <w:t xml:space="preserve">there is often no warning, or the courtesy of a direct communication, about the imposition of an impairment, so the landowner is taken by surprise when learning of its existence as a </w:t>
      </w:r>
      <w:r w:rsidRPr="00C87CA1">
        <w:rPr>
          <w:rFonts w:ascii="Times New Roman" w:hAnsi="Times New Roman" w:cs="Times New Roman"/>
          <w:i/>
          <w:iCs/>
        </w:rPr>
        <w:t>fait accompli</w:t>
      </w:r>
      <w:r w:rsidRPr="00C87CA1">
        <w:rPr>
          <w:rFonts w:ascii="Times New Roman" w:hAnsi="Times New Roman" w:cs="Times New Roman"/>
        </w:rPr>
        <w:t>;</w:t>
      </w:r>
    </w:p>
    <w:p w14:paraId="14630C20" w14:textId="77777777" w:rsidR="00834BEA" w:rsidRPr="00C87CA1" w:rsidRDefault="00834BEA" w:rsidP="00834BEA">
      <w:pPr>
        <w:ind w:left="720"/>
        <w:rPr>
          <w:rFonts w:ascii="Times New Roman" w:hAnsi="Times New Roman" w:cs="Times New Roman"/>
        </w:rPr>
      </w:pPr>
    </w:p>
    <w:p w14:paraId="729DCE66" w14:textId="77777777" w:rsidR="00C87CA1" w:rsidRDefault="00C87CA1" w:rsidP="00C87CA1">
      <w:pPr>
        <w:numPr>
          <w:ilvl w:val="0"/>
          <w:numId w:val="25"/>
        </w:numPr>
        <w:rPr>
          <w:rFonts w:ascii="Times New Roman" w:hAnsi="Times New Roman" w:cs="Times New Roman"/>
        </w:rPr>
      </w:pPr>
      <w:r w:rsidRPr="00C87CA1">
        <w:rPr>
          <w:rFonts w:ascii="Times New Roman" w:hAnsi="Times New Roman" w:cs="Times New Roman"/>
        </w:rPr>
        <w:t>such impairments have an immediate impoverishing effect on the landowner;</w:t>
      </w:r>
    </w:p>
    <w:p w14:paraId="049708AD" w14:textId="77777777" w:rsidR="00834BEA" w:rsidRPr="00C87CA1" w:rsidRDefault="00834BEA" w:rsidP="00834BEA">
      <w:pPr>
        <w:rPr>
          <w:rFonts w:ascii="Times New Roman" w:hAnsi="Times New Roman" w:cs="Times New Roman"/>
        </w:rPr>
      </w:pPr>
    </w:p>
    <w:p w14:paraId="2B040FF9" w14:textId="044CF9CF" w:rsidR="00C87CA1" w:rsidRDefault="00C87CA1" w:rsidP="00C87CA1">
      <w:pPr>
        <w:numPr>
          <w:ilvl w:val="0"/>
          <w:numId w:val="25"/>
        </w:numPr>
        <w:rPr>
          <w:rFonts w:ascii="Times New Roman" w:hAnsi="Times New Roman" w:cs="Times New Roman"/>
        </w:rPr>
      </w:pPr>
      <w:r w:rsidRPr="00C87CA1">
        <w:rPr>
          <w:rFonts w:ascii="Times New Roman" w:hAnsi="Times New Roman" w:cs="Times New Roman"/>
        </w:rPr>
        <w:t>appealing to government authorit</w:t>
      </w:r>
      <w:r w:rsidR="00834BEA">
        <w:rPr>
          <w:rFonts w:ascii="Times New Roman" w:hAnsi="Times New Roman" w:cs="Times New Roman"/>
        </w:rPr>
        <w:t>ies</w:t>
      </w:r>
      <w:r w:rsidRPr="00C87CA1">
        <w:rPr>
          <w:rFonts w:ascii="Times New Roman" w:hAnsi="Times New Roman" w:cs="Times New Roman"/>
        </w:rPr>
        <w:t xml:space="preserve"> for relief is a Kafkaesque experience;</w:t>
      </w:r>
    </w:p>
    <w:p w14:paraId="1BB7E08F" w14:textId="77777777" w:rsidR="00834BEA" w:rsidRPr="00C87CA1" w:rsidRDefault="00834BEA" w:rsidP="00834BEA">
      <w:pPr>
        <w:rPr>
          <w:rFonts w:ascii="Times New Roman" w:hAnsi="Times New Roman" w:cs="Times New Roman"/>
        </w:rPr>
      </w:pPr>
    </w:p>
    <w:p w14:paraId="55E5931B" w14:textId="6B1375D1" w:rsidR="00C87CA1" w:rsidRDefault="00C87CA1" w:rsidP="00C87CA1">
      <w:pPr>
        <w:numPr>
          <w:ilvl w:val="0"/>
          <w:numId w:val="25"/>
        </w:numPr>
        <w:rPr>
          <w:rFonts w:ascii="Times New Roman" w:hAnsi="Times New Roman" w:cs="Times New Roman"/>
        </w:rPr>
      </w:pPr>
      <w:r w:rsidRPr="00C87CA1">
        <w:rPr>
          <w:rFonts w:ascii="Times New Roman" w:hAnsi="Times New Roman" w:cs="Times New Roman"/>
        </w:rPr>
        <w:t>the legal profession generally offers no help in this field due to the operation of Wickham’s “</w:t>
      </w:r>
      <w:r w:rsidR="00834BEA">
        <w:rPr>
          <w:rFonts w:ascii="Times New Roman" w:hAnsi="Times New Roman" w:cs="Times New Roman"/>
        </w:rPr>
        <w:t>R</w:t>
      </w:r>
      <w:r w:rsidRPr="00C87CA1">
        <w:rPr>
          <w:rFonts w:ascii="Times New Roman" w:hAnsi="Times New Roman" w:cs="Times New Roman"/>
        </w:rPr>
        <w:t xml:space="preserve">ule of </w:t>
      </w:r>
      <w:r w:rsidR="00834BEA">
        <w:rPr>
          <w:rFonts w:ascii="Times New Roman" w:hAnsi="Times New Roman" w:cs="Times New Roman"/>
        </w:rPr>
        <w:t>N</w:t>
      </w:r>
      <w:r w:rsidRPr="00C87CA1">
        <w:rPr>
          <w:rFonts w:ascii="Times New Roman" w:hAnsi="Times New Roman" w:cs="Times New Roman"/>
        </w:rPr>
        <w:t>o-</w:t>
      </w:r>
      <w:r w:rsidR="00834BEA">
        <w:rPr>
          <w:rFonts w:ascii="Times New Roman" w:hAnsi="Times New Roman" w:cs="Times New Roman"/>
        </w:rPr>
        <w:t>L</w:t>
      </w:r>
      <w:r w:rsidRPr="00C87CA1">
        <w:rPr>
          <w:rFonts w:ascii="Times New Roman" w:hAnsi="Times New Roman" w:cs="Times New Roman"/>
        </w:rPr>
        <w:t xml:space="preserve">aw” – or the jurisprudential void; </w:t>
      </w:r>
    </w:p>
    <w:p w14:paraId="1FC460FD" w14:textId="77777777" w:rsidR="00834BEA" w:rsidRPr="00C87CA1" w:rsidRDefault="00834BEA" w:rsidP="00834BEA">
      <w:pPr>
        <w:rPr>
          <w:rFonts w:ascii="Times New Roman" w:hAnsi="Times New Roman" w:cs="Times New Roman"/>
        </w:rPr>
      </w:pPr>
    </w:p>
    <w:p w14:paraId="63494FDE" w14:textId="77777777" w:rsidR="00C87CA1" w:rsidRDefault="00C87CA1" w:rsidP="00C87CA1">
      <w:pPr>
        <w:numPr>
          <w:ilvl w:val="0"/>
          <w:numId w:val="25"/>
        </w:numPr>
        <w:rPr>
          <w:rFonts w:ascii="Times New Roman" w:hAnsi="Times New Roman" w:cs="Times New Roman"/>
        </w:rPr>
      </w:pPr>
      <w:r w:rsidRPr="00C87CA1">
        <w:rPr>
          <w:rFonts w:ascii="Times New Roman" w:hAnsi="Times New Roman" w:cs="Times New Roman"/>
        </w:rPr>
        <w:t>they tend to be isolated from each other, with injurious affection not necessarily inflicted on their neighbours;</w:t>
      </w:r>
    </w:p>
    <w:p w14:paraId="5D637036" w14:textId="77777777" w:rsidR="00834BEA" w:rsidRPr="00C87CA1" w:rsidRDefault="00834BEA" w:rsidP="00834BEA">
      <w:pPr>
        <w:rPr>
          <w:rFonts w:ascii="Times New Roman" w:hAnsi="Times New Roman" w:cs="Times New Roman"/>
        </w:rPr>
      </w:pPr>
    </w:p>
    <w:p w14:paraId="0E89E86B" w14:textId="48169523" w:rsidR="00C87CA1" w:rsidRDefault="00C87CA1" w:rsidP="00C87CA1">
      <w:pPr>
        <w:numPr>
          <w:ilvl w:val="0"/>
          <w:numId w:val="25"/>
        </w:numPr>
        <w:rPr>
          <w:rFonts w:ascii="Times New Roman" w:hAnsi="Times New Roman" w:cs="Times New Roman"/>
        </w:rPr>
      </w:pPr>
      <w:r w:rsidRPr="00C87CA1">
        <w:rPr>
          <w:rFonts w:ascii="Times New Roman" w:hAnsi="Times New Roman" w:cs="Times New Roman"/>
        </w:rPr>
        <w:t>no political party in Australia has ever won government espousing a policy advocating the imposition of arbitrary uncompensated injurious affection - yet that unannounced policy has been the policy adopted; and</w:t>
      </w:r>
    </w:p>
    <w:p w14:paraId="06151DC0" w14:textId="77777777" w:rsidR="00834BEA" w:rsidRPr="00C87CA1" w:rsidRDefault="00834BEA" w:rsidP="00834BEA">
      <w:pPr>
        <w:rPr>
          <w:rFonts w:ascii="Times New Roman" w:hAnsi="Times New Roman" w:cs="Times New Roman"/>
        </w:rPr>
      </w:pPr>
    </w:p>
    <w:p w14:paraId="5BA61282" w14:textId="11A19549" w:rsidR="00C87CA1" w:rsidRDefault="00C87CA1" w:rsidP="00C87CA1">
      <w:pPr>
        <w:numPr>
          <w:ilvl w:val="0"/>
          <w:numId w:val="25"/>
        </w:numPr>
        <w:rPr>
          <w:rFonts w:ascii="Times New Roman" w:hAnsi="Times New Roman" w:cs="Times New Roman"/>
        </w:rPr>
      </w:pPr>
      <w:r w:rsidRPr="00C87CA1">
        <w:rPr>
          <w:rFonts w:ascii="Times New Roman" w:hAnsi="Times New Roman" w:cs="Times New Roman"/>
        </w:rPr>
        <w:t xml:space="preserve">the wider public, including a sizeable proportion of unaffected </w:t>
      </w:r>
      <w:r w:rsidR="00834BEA">
        <w:rPr>
          <w:rFonts w:ascii="Times New Roman" w:hAnsi="Times New Roman" w:cs="Times New Roman"/>
        </w:rPr>
        <w:t>proprieto</w:t>
      </w:r>
      <w:r w:rsidRPr="00C87CA1">
        <w:rPr>
          <w:rFonts w:ascii="Times New Roman" w:hAnsi="Times New Roman" w:cs="Times New Roman"/>
        </w:rPr>
        <w:t xml:space="preserve">rs, have not the foggiest idea about the existence and impact of these issues on affected </w:t>
      </w:r>
      <w:r w:rsidR="00834BEA">
        <w:rPr>
          <w:rFonts w:ascii="Times New Roman" w:hAnsi="Times New Roman" w:cs="Times New Roman"/>
        </w:rPr>
        <w:t>proprietors</w:t>
      </w:r>
      <w:r w:rsidRPr="00C87CA1">
        <w:rPr>
          <w:rFonts w:ascii="Times New Roman" w:hAnsi="Times New Roman" w:cs="Times New Roman"/>
        </w:rPr>
        <w:t>, which exacerbates the latter’s political isolation.</w:t>
      </w:r>
    </w:p>
    <w:p w14:paraId="5485B1DB" w14:textId="77777777" w:rsidR="000F5E6F" w:rsidRDefault="000F5E6F" w:rsidP="000F5E6F">
      <w:pPr>
        <w:pStyle w:val="ListParagraph"/>
        <w:rPr>
          <w:rFonts w:ascii="Times New Roman" w:hAnsi="Times New Roman" w:cs="Times New Roman"/>
        </w:rPr>
      </w:pPr>
    </w:p>
    <w:p w14:paraId="31563D98" w14:textId="77777777" w:rsidR="000F5E6F" w:rsidRDefault="000F5E6F" w:rsidP="000924B3">
      <w:pPr>
        <w:ind w:left="720"/>
        <w:rPr>
          <w:rFonts w:ascii="Times New Roman" w:hAnsi="Times New Roman" w:cs="Times New Roman"/>
        </w:rPr>
      </w:pPr>
    </w:p>
    <w:p w14:paraId="434A5744" w14:textId="77777777" w:rsidR="00834BEA" w:rsidRDefault="00834BEA" w:rsidP="00834BEA">
      <w:pPr>
        <w:rPr>
          <w:rFonts w:ascii="Times New Roman" w:hAnsi="Times New Roman" w:cs="Times New Roman"/>
        </w:rPr>
      </w:pPr>
    </w:p>
    <w:p w14:paraId="7D70645B" w14:textId="19AFC1B5" w:rsidR="00834BEA" w:rsidRPr="000F5E6F" w:rsidRDefault="00A27465" w:rsidP="000F5E6F">
      <w:pPr>
        <w:jc w:val="center"/>
        <w:rPr>
          <w:rFonts w:ascii="Times New Roman" w:hAnsi="Times New Roman" w:cs="Times New Roman"/>
          <w:b/>
          <w:bCs/>
          <w:sz w:val="32"/>
          <w:szCs w:val="32"/>
        </w:rPr>
      </w:pPr>
      <w:r w:rsidRPr="000F5E6F">
        <w:rPr>
          <w:rFonts w:ascii="Times New Roman" w:hAnsi="Times New Roman" w:cs="Times New Roman"/>
          <w:b/>
          <w:bCs/>
          <w:sz w:val="32"/>
          <w:szCs w:val="32"/>
        </w:rPr>
        <w:t>Demolishing Zoning</w:t>
      </w:r>
    </w:p>
    <w:p w14:paraId="4140412A" w14:textId="77777777" w:rsidR="00C87CA1" w:rsidRDefault="00C87CA1" w:rsidP="00494F24">
      <w:pPr>
        <w:rPr>
          <w:rFonts w:ascii="Times New Roman" w:hAnsi="Times New Roman" w:cs="Times New Roman"/>
        </w:rPr>
      </w:pPr>
    </w:p>
    <w:p w14:paraId="495B6070" w14:textId="717F1172" w:rsidR="001A17D3" w:rsidRPr="001A17D3" w:rsidRDefault="6A759348" w:rsidP="00494F24">
      <w:pPr>
        <w:rPr>
          <w:rFonts w:ascii="Times New Roman" w:hAnsi="Times New Roman" w:cs="Times New Roman"/>
        </w:rPr>
      </w:pPr>
      <w:r w:rsidRPr="27F8A79B">
        <w:rPr>
          <w:rFonts w:ascii="Times New Roman" w:hAnsi="Times New Roman" w:cs="Times New Roman"/>
        </w:rPr>
        <w:t>[Redacted]</w:t>
      </w:r>
    </w:p>
    <w:p w14:paraId="0B35D3B5" w14:textId="77777777" w:rsidR="001A17D3" w:rsidRDefault="001A17D3" w:rsidP="00494F24">
      <w:pPr>
        <w:rPr>
          <w:rFonts w:ascii="Times New Roman" w:hAnsi="Times New Roman" w:cs="Times New Roman"/>
          <w:i/>
          <w:iCs/>
        </w:rPr>
      </w:pPr>
    </w:p>
    <w:p w14:paraId="73EA3FA1" w14:textId="2CCE9305" w:rsidR="00C87CA1" w:rsidRDefault="002F0374" w:rsidP="00494F24">
      <w:pPr>
        <w:rPr>
          <w:rFonts w:ascii="Times New Roman" w:hAnsi="Times New Roman" w:cs="Times New Roman"/>
        </w:rPr>
      </w:pPr>
      <w:r w:rsidRPr="002F0374">
        <w:rPr>
          <w:rFonts w:ascii="Times New Roman" w:hAnsi="Times New Roman" w:cs="Times New Roman"/>
        </w:rPr>
        <w:t>Recently published book</w:t>
      </w:r>
      <w:r>
        <w:rPr>
          <w:rFonts w:ascii="Times New Roman" w:hAnsi="Times New Roman" w:cs="Times New Roman"/>
          <w:i/>
          <w:iCs/>
        </w:rPr>
        <w:t xml:space="preserve"> </w:t>
      </w:r>
      <w:r w:rsidR="00A27465" w:rsidRPr="00A27465">
        <w:rPr>
          <w:rFonts w:ascii="Times New Roman" w:hAnsi="Times New Roman" w:cs="Times New Roman"/>
          <w:i/>
          <w:iCs/>
        </w:rPr>
        <w:t>Arbitrary Lines</w:t>
      </w:r>
      <w:r w:rsidR="00A27465">
        <w:rPr>
          <w:rFonts w:ascii="Times New Roman" w:hAnsi="Times New Roman" w:cs="Times New Roman"/>
        </w:rPr>
        <w:t xml:space="preserve"> makes the case for abolishing zoning. It is written by a professional planner who also understands economics. Although American constitutional law and law of tenure differ from Australia’s, the author’s analysis of American zoning practices will seem very familiar to the circumstances in Australia. </w:t>
      </w:r>
    </w:p>
    <w:p w14:paraId="0BF0F1EB" w14:textId="77777777" w:rsidR="00A27465" w:rsidRDefault="00A27465" w:rsidP="00494F24">
      <w:pPr>
        <w:rPr>
          <w:rFonts w:ascii="Times New Roman" w:hAnsi="Times New Roman" w:cs="Times New Roman"/>
        </w:rPr>
      </w:pPr>
    </w:p>
    <w:p w14:paraId="2AFDFF66" w14:textId="0A82B53F" w:rsidR="00A27465" w:rsidRDefault="00A27465" w:rsidP="00494F24">
      <w:pPr>
        <w:rPr>
          <w:rFonts w:ascii="Times New Roman" w:hAnsi="Times New Roman" w:cs="Times New Roman"/>
        </w:rPr>
      </w:pPr>
      <w:r>
        <w:rPr>
          <w:rFonts w:ascii="Times New Roman" w:hAnsi="Times New Roman" w:cs="Times New Roman"/>
        </w:rPr>
        <w:t>Without in any way trying to summarise the book (</w:t>
      </w:r>
      <w:r w:rsidRPr="00A27465">
        <w:rPr>
          <w:rFonts w:ascii="Times New Roman" w:hAnsi="Times New Roman" w:cs="Times New Roman"/>
          <w:i/>
          <w:iCs/>
        </w:rPr>
        <w:t>which must be read</w:t>
      </w:r>
      <w:r>
        <w:rPr>
          <w:rFonts w:ascii="Times New Roman" w:hAnsi="Times New Roman" w:cs="Times New Roman"/>
        </w:rPr>
        <w:t>), some observations are quoted here as setting the general direction which should be taken.</w:t>
      </w:r>
      <w:r w:rsidR="006010D9">
        <w:rPr>
          <w:rFonts w:ascii="Times New Roman" w:hAnsi="Times New Roman" w:cs="Times New Roman"/>
        </w:rPr>
        <w:t xml:space="preserve"> Thus:</w:t>
      </w:r>
      <w:r w:rsidR="006010D9">
        <w:rPr>
          <w:rStyle w:val="FootnoteReference"/>
          <w:rFonts w:ascii="Times New Roman" w:hAnsi="Times New Roman" w:cs="Times New Roman"/>
        </w:rPr>
        <w:footnoteReference w:id="119"/>
      </w:r>
    </w:p>
    <w:p w14:paraId="6D627F99" w14:textId="77777777" w:rsidR="00C87CA1" w:rsidRDefault="00C87CA1" w:rsidP="00494F24">
      <w:pPr>
        <w:rPr>
          <w:rFonts w:ascii="Times New Roman" w:hAnsi="Times New Roman" w:cs="Times New Roman"/>
        </w:rPr>
      </w:pPr>
    </w:p>
    <w:p w14:paraId="577BB78C" w14:textId="26E44EB8" w:rsidR="00C87CA1" w:rsidRDefault="00A27465" w:rsidP="006010D9">
      <w:pPr>
        <w:ind w:left="567"/>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we</w:t>
      </w:r>
      <w:proofErr w:type="gramEnd"/>
      <w:r>
        <w:rPr>
          <w:rFonts w:ascii="Times New Roman" w:hAnsi="Times New Roman" w:cs="Times New Roman"/>
        </w:rPr>
        <w:t xml:space="preserve"> can do better than small reforms. </w:t>
      </w:r>
      <w:r w:rsidR="006010D9">
        <w:rPr>
          <w:rFonts w:ascii="Times New Roman" w:hAnsi="Times New Roman" w:cs="Times New Roman"/>
        </w:rPr>
        <w:t>After all, zoning isn’t merely a good policy misapplied toward selfish ends. Zoning is a fundamentally flawed policy that deserves to be abolished. Set aside for a moment the debilitating local housing shortages [in the USA], the stunted growth and innovation, the persistent racial and economic segregation, and the ever-expanding sprawl: the very concept of zoning – the idea that state planners can rationally separate land uses and efficiently allocate density – has repeatedly failed to materialize. Far from the fantastical device imagined by early twentieth-century planners, zoning has little to do today with managing traditional externalities and works largely untethered from any guiding comprehensive plan.</w:t>
      </w:r>
    </w:p>
    <w:p w14:paraId="3C82A120" w14:textId="77777777" w:rsidR="006010D9" w:rsidRDefault="006010D9" w:rsidP="00494F24">
      <w:pPr>
        <w:rPr>
          <w:rFonts w:ascii="Times New Roman" w:hAnsi="Times New Roman" w:cs="Times New Roman"/>
        </w:rPr>
      </w:pPr>
    </w:p>
    <w:p w14:paraId="1FDDB324" w14:textId="72421656" w:rsidR="006010D9" w:rsidRDefault="006010D9" w:rsidP="006010D9">
      <w:pPr>
        <w:ind w:left="567"/>
        <w:rPr>
          <w:rFonts w:ascii="Times New Roman" w:hAnsi="Times New Roman" w:cs="Times New Roman"/>
        </w:rPr>
      </w:pPr>
      <w:r>
        <w:rPr>
          <w:rFonts w:ascii="Times New Roman" w:hAnsi="Times New Roman" w:cs="Times New Roman"/>
        </w:rPr>
        <w:t xml:space="preserve">Part II [of </w:t>
      </w:r>
      <w:r w:rsidRPr="006010D9">
        <w:rPr>
          <w:rFonts w:ascii="Times New Roman" w:hAnsi="Times New Roman" w:cs="Times New Roman"/>
          <w:i/>
          <w:iCs/>
        </w:rPr>
        <w:t>Arbitrary Lines</w:t>
      </w:r>
      <w:r>
        <w:rPr>
          <w:rFonts w:ascii="Times New Roman" w:hAnsi="Times New Roman" w:cs="Times New Roman"/>
        </w:rPr>
        <w:t>] examines four contemporary critiques of zoning: its role in increasing housing costs, restricting growth in our most productive cities, institutionalising racial and economic segregation, and mandating sprawl.”</w:t>
      </w:r>
    </w:p>
    <w:p w14:paraId="32FCFF52" w14:textId="77777777" w:rsidR="006010D9" w:rsidRDefault="006010D9" w:rsidP="00494F24">
      <w:pPr>
        <w:rPr>
          <w:rFonts w:ascii="Times New Roman" w:hAnsi="Times New Roman" w:cs="Times New Roman"/>
        </w:rPr>
      </w:pPr>
    </w:p>
    <w:p w14:paraId="3ED33202" w14:textId="30677A9B" w:rsidR="006010D9" w:rsidRDefault="00511B40" w:rsidP="00494F24">
      <w:pPr>
        <w:rPr>
          <w:rFonts w:ascii="Times New Roman" w:hAnsi="Times New Roman" w:cs="Times New Roman"/>
        </w:rPr>
      </w:pPr>
      <w:r>
        <w:rPr>
          <w:rFonts w:ascii="Times New Roman" w:hAnsi="Times New Roman" w:cs="Times New Roman"/>
        </w:rPr>
        <w:t>The author adds:</w:t>
      </w:r>
      <w:r>
        <w:rPr>
          <w:rStyle w:val="FootnoteReference"/>
          <w:rFonts w:ascii="Times New Roman" w:hAnsi="Times New Roman" w:cs="Times New Roman"/>
        </w:rPr>
        <w:footnoteReference w:id="120"/>
      </w:r>
    </w:p>
    <w:p w14:paraId="424B4871" w14:textId="77777777" w:rsidR="00511B40" w:rsidRDefault="00511B40" w:rsidP="00494F24">
      <w:pPr>
        <w:rPr>
          <w:rFonts w:ascii="Times New Roman" w:hAnsi="Times New Roman" w:cs="Times New Roman"/>
        </w:rPr>
      </w:pPr>
    </w:p>
    <w:p w14:paraId="38DA792D" w14:textId="3C8E9ABD" w:rsidR="00511B40" w:rsidRDefault="00511B40" w:rsidP="00511B40">
      <w:pPr>
        <w:ind w:left="567"/>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it</w:t>
      </w:r>
      <w:proofErr w:type="gramEnd"/>
      <w:r>
        <w:rPr>
          <w:rFonts w:ascii="Times New Roman" w:hAnsi="Times New Roman" w:cs="Times New Roman"/>
        </w:rPr>
        <w:t xml:space="preserve"> would have been easy to add chapters on its role in holding back urban design and architectural innovation, undermining property rights, or fostering corruption.”</w:t>
      </w:r>
    </w:p>
    <w:p w14:paraId="4E1813C0" w14:textId="77777777" w:rsidR="00511B40" w:rsidRDefault="00511B40" w:rsidP="00511B40">
      <w:pPr>
        <w:ind w:left="567"/>
        <w:rPr>
          <w:rFonts w:ascii="Times New Roman" w:hAnsi="Times New Roman" w:cs="Times New Roman"/>
        </w:rPr>
      </w:pPr>
    </w:p>
    <w:p w14:paraId="6C53EECF" w14:textId="6421CE32" w:rsidR="00511B40" w:rsidRDefault="00511B40" w:rsidP="00511B40">
      <w:pPr>
        <w:rPr>
          <w:rFonts w:ascii="Times New Roman" w:hAnsi="Times New Roman" w:cs="Times New Roman"/>
        </w:rPr>
      </w:pPr>
      <w:r>
        <w:rPr>
          <w:rFonts w:ascii="Times New Roman" w:hAnsi="Times New Roman" w:cs="Times New Roman"/>
        </w:rPr>
        <w:t>Interestingly:</w:t>
      </w:r>
      <w:r>
        <w:rPr>
          <w:rStyle w:val="FootnoteReference"/>
          <w:rFonts w:ascii="Times New Roman" w:hAnsi="Times New Roman" w:cs="Times New Roman"/>
        </w:rPr>
        <w:footnoteReference w:id="121"/>
      </w:r>
    </w:p>
    <w:p w14:paraId="590D2DA4" w14:textId="77777777" w:rsidR="00511B40" w:rsidRDefault="00511B40" w:rsidP="00511B40">
      <w:pPr>
        <w:rPr>
          <w:rFonts w:ascii="Times New Roman" w:hAnsi="Times New Roman" w:cs="Times New Roman"/>
        </w:rPr>
      </w:pPr>
    </w:p>
    <w:p w14:paraId="3DC29090" w14:textId="609B4EB8" w:rsidR="00511B40" w:rsidRDefault="00511B40" w:rsidP="00511B40">
      <w:pPr>
        <w:ind w:left="567"/>
        <w:rPr>
          <w:rFonts w:ascii="Times New Roman" w:hAnsi="Times New Roman" w:cs="Times New Roman"/>
        </w:rPr>
      </w:pPr>
      <w:r>
        <w:rPr>
          <w:rFonts w:ascii="Times New Roman" w:hAnsi="Times New Roman" w:cs="Times New Roman"/>
        </w:rPr>
        <w:t>“Most local governments had quietly adopted zoning, at times as a condition for receiving coveted federal funding”</w:t>
      </w:r>
    </w:p>
    <w:p w14:paraId="306CA254" w14:textId="77777777" w:rsidR="00511B40" w:rsidRDefault="00511B40" w:rsidP="00511B40">
      <w:pPr>
        <w:ind w:left="567"/>
        <w:rPr>
          <w:rFonts w:ascii="Times New Roman" w:hAnsi="Times New Roman" w:cs="Times New Roman"/>
        </w:rPr>
      </w:pPr>
    </w:p>
    <w:p w14:paraId="50C657C4" w14:textId="1A446494" w:rsidR="00511B40" w:rsidRDefault="00511B40" w:rsidP="00511B40">
      <w:pPr>
        <w:rPr>
          <w:rFonts w:ascii="Times New Roman" w:hAnsi="Times New Roman" w:cs="Times New Roman"/>
        </w:rPr>
      </w:pPr>
      <w:r>
        <w:rPr>
          <w:rFonts w:ascii="Times New Roman" w:hAnsi="Times New Roman" w:cs="Times New Roman"/>
        </w:rPr>
        <w:t>Further:</w:t>
      </w:r>
      <w:r>
        <w:rPr>
          <w:rStyle w:val="FootnoteReference"/>
          <w:rFonts w:ascii="Times New Roman" w:hAnsi="Times New Roman" w:cs="Times New Roman"/>
        </w:rPr>
        <w:footnoteReference w:id="122"/>
      </w:r>
    </w:p>
    <w:p w14:paraId="41304753" w14:textId="77777777" w:rsidR="00511B40" w:rsidRDefault="00511B40" w:rsidP="00511B40">
      <w:pPr>
        <w:rPr>
          <w:rFonts w:ascii="Times New Roman" w:hAnsi="Times New Roman" w:cs="Times New Roman"/>
        </w:rPr>
      </w:pPr>
    </w:p>
    <w:p w14:paraId="021D93D8" w14:textId="170E4A48" w:rsidR="00511B40" w:rsidRDefault="00511B40" w:rsidP="00511B40">
      <w:pPr>
        <w:ind w:left="567"/>
        <w:rPr>
          <w:rFonts w:ascii="Times New Roman" w:hAnsi="Times New Roman" w:cs="Times New Roman"/>
        </w:rPr>
      </w:pPr>
      <w:r>
        <w:rPr>
          <w:rFonts w:ascii="Times New Roman" w:hAnsi="Times New Roman" w:cs="Times New Roman"/>
        </w:rPr>
        <w:t>“The main thing that I learned at the help desk [New York City] is that most people don’t know the first thing about zoning.”</w:t>
      </w:r>
    </w:p>
    <w:p w14:paraId="3AE23CB0" w14:textId="77777777" w:rsidR="00511B40" w:rsidRDefault="00511B40" w:rsidP="00511B40">
      <w:pPr>
        <w:ind w:left="567"/>
        <w:rPr>
          <w:rFonts w:ascii="Times New Roman" w:hAnsi="Times New Roman" w:cs="Times New Roman"/>
        </w:rPr>
      </w:pPr>
    </w:p>
    <w:p w14:paraId="50579A44" w14:textId="55134A49" w:rsidR="00511B40" w:rsidRDefault="00511B40" w:rsidP="00511B40">
      <w:pPr>
        <w:rPr>
          <w:rFonts w:ascii="Times New Roman" w:hAnsi="Times New Roman" w:cs="Times New Roman"/>
        </w:rPr>
      </w:pPr>
      <w:r>
        <w:rPr>
          <w:rFonts w:ascii="Times New Roman" w:hAnsi="Times New Roman" w:cs="Times New Roman"/>
        </w:rPr>
        <w:t>The only jurisdiction which has ever held a plebiscite or referendum about the adoption of zoning is Houston Texas</w:t>
      </w:r>
      <w:r w:rsidR="003103E5">
        <w:rPr>
          <w:rFonts w:ascii="Times New Roman" w:hAnsi="Times New Roman" w:cs="Times New Roman"/>
        </w:rPr>
        <w:t>, and it was rejected three times. With a population approximately 50% larger than Sydney NSW, it continues to operate free of zoning.</w:t>
      </w:r>
    </w:p>
    <w:p w14:paraId="6129660C" w14:textId="77777777" w:rsidR="00135845" w:rsidRDefault="00135845" w:rsidP="00511B40">
      <w:pPr>
        <w:rPr>
          <w:rFonts w:ascii="Times New Roman" w:hAnsi="Times New Roman" w:cs="Times New Roman"/>
        </w:rPr>
      </w:pPr>
    </w:p>
    <w:p w14:paraId="11A5C583" w14:textId="4A2F18B2" w:rsidR="00135845" w:rsidRDefault="00135845" w:rsidP="00511B40">
      <w:pPr>
        <w:rPr>
          <w:rFonts w:ascii="Times New Roman" w:hAnsi="Times New Roman" w:cs="Times New Roman"/>
        </w:rPr>
      </w:pPr>
      <w:r>
        <w:rPr>
          <w:rFonts w:ascii="Times New Roman" w:hAnsi="Times New Roman" w:cs="Times New Roman"/>
        </w:rPr>
        <w:t xml:space="preserve">As to how zoning </w:t>
      </w:r>
      <w:proofErr w:type="gramStart"/>
      <w:r>
        <w:rPr>
          <w:rFonts w:ascii="Times New Roman" w:hAnsi="Times New Roman" w:cs="Times New Roman"/>
        </w:rPr>
        <w:t>actually increases</w:t>
      </w:r>
      <w:proofErr w:type="gramEnd"/>
      <w:r>
        <w:rPr>
          <w:rFonts w:ascii="Times New Roman" w:hAnsi="Times New Roman" w:cs="Times New Roman"/>
        </w:rPr>
        <w:t xml:space="preserve"> housing costs:</w:t>
      </w:r>
      <w:r>
        <w:rPr>
          <w:rStyle w:val="FootnoteReference"/>
          <w:rFonts w:ascii="Times New Roman" w:hAnsi="Times New Roman" w:cs="Times New Roman"/>
        </w:rPr>
        <w:footnoteReference w:id="123"/>
      </w:r>
    </w:p>
    <w:p w14:paraId="2A447F09" w14:textId="77777777" w:rsidR="00135845" w:rsidRDefault="00135845" w:rsidP="00511B40">
      <w:pPr>
        <w:rPr>
          <w:rFonts w:ascii="Times New Roman" w:hAnsi="Times New Roman" w:cs="Times New Roman"/>
        </w:rPr>
      </w:pPr>
    </w:p>
    <w:p w14:paraId="088DB8F1" w14:textId="20F09FCC" w:rsidR="00135845" w:rsidRDefault="00135845" w:rsidP="00135845">
      <w:pPr>
        <w:ind w:left="567"/>
        <w:rPr>
          <w:rFonts w:ascii="Times New Roman" w:hAnsi="Times New Roman" w:cs="Times New Roman"/>
        </w:rPr>
      </w:pPr>
      <w:r>
        <w:rPr>
          <w:rFonts w:ascii="Times New Roman" w:hAnsi="Times New Roman" w:cs="Times New Roman"/>
        </w:rPr>
        <w:t xml:space="preserve">“But what </w:t>
      </w:r>
      <w:r w:rsidRPr="00135845">
        <w:rPr>
          <w:rFonts w:ascii="Times New Roman" w:hAnsi="Times New Roman" w:cs="Times New Roman"/>
          <w:i/>
          <w:iCs/>
        </w:rPr>
        <w:t>exactly</w:t>
      </w:r>
      <w:r>
        <w:rPr>
          <w:rFonts w:ascii="Times New Roman" w:hAnsi="Times New Roman" w:cs="Times New Roman"/>
        </w:rPr>
        <w:t xml:space="preserve"> is the mechanism by which zoning increases housing costs? There are three. The most obvious way is by blocking new housing altogether, whether by prohibiting affordable housing altogether [the Bangalow example above is an example] or through explicit rules restraining densities. This results in less housing being built, resulting in the supply-demand mismatches we see in most US cities today. A subtler way that zoning drives up housing costs is by forcing the housing that is built to be of a higher quality that residents might otherwise require, through policies such as minimum lot sizes or minimum parking requirements. Beyond these written prohibitions and mandates, zoning often raises housing costs simply by adding an onerous and unpredictable layer of review to the permitting process.”</w:t>
      </w:r>
    </w:p>
    <w:p w14:paraId="6B7D7DC0" w14:textId="77777777" w:rsidR="00967F98" w:rsidRDefault="00967F98" w:rsidP="00135845">
      <w:pPr>
        <w:ind w:left="567"/>
        <w:rPr>
          <w:rFonts w:ascii="Times New Roman" w:hAnsi="Times New Roman" w:cs="Times New Roman"/>
        </w:rPr>
      </w:pPr>
    </w:p>
    <w:p w14:paraId="79E4FE63" w14:textId="559A076F" w:rsidR="00967F98" w:rsidRDefault="00967F98" w:rsidP="00967F98">
      <w:pPr>
        <w:rPr>
          <w:rFonts w:ascii="Times New Roman" w:hAnsi="Times New Roman" w:cs="Times New Roman"/>
        </w:rPr>
      </w:pPr>
      <w:r>
        <w:rPr>
          <w:rFonts w:ascii="Times New Roman" w:hAnsi="Times New Roman" w:cs="Times New Roman"/>
        </w:rPr>
        <w:t>The current American experience sounds like the current Australian experience</w:t>
      </w:r>
      <w:r w:rsidR="0077297D">
        <w:rPr>
          <w:rFonts w:ascii="Times New Roman" w:hAnsi="Times New Roman" w:cs="Times New Roman"/>
        </w:rPr>
        <w:t>, if on a larger scale</w:t>
      </w:r>
      <w:r>
        <w:rPr>
          <w:rFonts w:ascii="Times New Roman" w:hAnsi="Times New Roman" w:cs="Times New Roman"/>
        </w:rPr>
        <w:t>:</w:t>
      </w:r>
      <w:r>
        <w:rPr>
          <w:rStyle w:val="FootnoteReference"/>
          <w:rFonts w:ascii="Times New Roman" w:hAnsi="Times New Roman" w:cs="Times New Roman"/>
        </w:rPr>
        <w:footnoteReference w:id="124"/>
      </w:r>
    </w:p>
    <w:p w14:paraId="05191AE6" w14:textId="77777777" w:rsidR="00967F98" w:rsidRDefault="00967F98" w:rsidP="00967F98">
      <w:pPr>
        <w:rPr>
          <w:rFonts w:ascii="Times New Roman" w:hAnsi="Times New Roman" w:cs="Times New Roman"/>
        </w:rPr>
      </w:pPr>
    </w:p>
    <w:p w14:paraId="6A4C0FA5" w14:textId="6C2944D7" w:rsidR="00967F98" w:rsidRDefault="00967F98" w:rsidP="00967F98">
      <w:pPr>
        <w:ind w:left="567"/>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the</w:t>
      </w:r>
      <w:proofErr w:type="gramEnd"/>
      <w:r>
        <w:rPr>
          <w:rFonts w:ascii="Times New Roman" w:hAnsi="Times New Roman" w:cs="Times New Roman"/>
        </w:rPr>
        <w:t xml:space="preserve"> arbitrary lines that zoning imposes on our built landscape have deformed the American city. In cities like New York and Los Angeles, zoning has blocked new housing construction, perpetuating a housing shortage that has shoved millions of people into precarious financial situations, unsustainable commutes, and, in extreme cases, homelessness. In cities like Boston and San Francisco, zoning has locked American workers out of those places where they could contribute the most to our country, leaving us all poorer as a result.”</w:t>
      </w:r>
    </w:p>
    <w:p w14:paraId="0CA5A681" w14:textId="77777777" w:rsidR="00C87CA1" w:rsidRDefault="00C87CA1" w:rsidP="00494F24">
      <w:pPr>
        <w:rPr>
          <w:rFonts w:ascii="Times New Roman" w:hAnsi="Times New Roman" w:cs="Times New Roman"/>
        </w:rPr>
      </w:pPr>
    </w:p>
    <w:p w14:paraId="26A2BAD4" w14:textId="70DA3B96" w:rsidR="00967F98" w:rsidRDefault="00967F98" w:rsidP="00494F24">
      <w:pPr>
        <w:rPr>
          <w:rFonts w:ascii="Times New Roman" w:hAnsi="Times New Roman" w:cs="Times New Roman"/>
        </w:rPr>
      </w:pPr>
      <w:r>
        <w:rPr>
          <w:rFonts w:ascii="Times New Roman" w:hAnsi="Times New Roman" w:cs="Times New Roman"/>
        </w:rPr>
        <w:t>Another thought:</w:t>
      </w:r>
      <w:r>
        <w:rPr>
          <w:rStyle w:val="FootnoteReference"/>
          <w:rFonts w:ascii="Times New Roman" w:hAnsi="Times New Roman" w:cs="Times New Roman"/>
        </w:rPr>
        <w:footnoteReference w:id="125"/>
      </w:r>
    </w:p>
    <w:p w14:paraId="36B19C28" w14:textId="77777777" w:rsidR="00967F98" w:rsidRDefault="00967F98" w:rsidP="00494F24">
      <w:pPr>
        <w:rPr>
          <w:rFonts w:ascii="Times New Roman" w:hAnsi="Times New Roman" w:cs="Times New Roman"/>
        </w:rPr>
      </w:pPr>
    </w:p>
    <w:p w14:paraId="31F969D1" w14:textId="735C56A7" w:rsidR="00967F98" w:rsidRDefault="00967F98" w:rsidP="00967F98">
      <w:pPr>
        <w:ind w:left="567"/>
        <w:rPr>
          <w:rFonts w:ascii="Times New Roman" w:hAnsi="Times New Roman" w:cs="Times New Roman"/>
        </w:rPr>
      </w:pPr>
      <w:r>
        <w:rPr>
          <w:rFonts w:ascii="Times New Roman" w:hAnsi="Times New Roman" w:cs="Times New Roman"/>
        </w:rPr>
        <w:t>“</w:t>
      </w:r>
      <w:proofErr w:type="gramStart"/>
      <w:r>
        <w:rPr>
          <w:rFonts w:ascii="Times New Roman" w:hAnsi="Times New Roman" w:cs="Times New Roman"/>
        </w:rPr>
        <w:t>zoning</w:t>
      </w:r>
      <w:proofErr w:type="gramEnd"/>
      <w:r>
        <w:rPr>
          <w:rFonts w:ascii="Times New Roman" w:hAnsi="Times New Roman" w:cs="Times New Roman"/>
        </w:rPr>
        <w:t xml:space="preserve"> can only </w:t>
      </w:r>
      <w:r w:rsidRPr="00571688">
        <w:rPr>
          <w:rFonts w:ascii="Times New Roman" w:hAnsi="Times New Roman" w:cs="Times New Roman"/>
          <w:i/>
          <w:iCs/>
        </w:rPr>
        <w:t>stop</w:t>
      </w:r>
      <w:r>
        <w:rPr>
          <w:rFonts w:ascii="Times New Roman" w:hAnsi="Times New Roman" w:cs="Times New Roman"/>
        </w:rPr>
        <w:t xml:space="preserve"> development; to start it, you need demand for new buildings and a stable of developers capable of profitably supplying it.”</w:t>
      </w:r>
    </w:p>
    <w:p w14:paraId="5588FA49" w14:textId="77777777" w:rsidR="00967F98" w:rsidRDefault="00967F98" w:rsidP="00494F24">
      <w:pPr>
        <w:rPr>
          <w:rFonts w:ascii="Times New Roman" w:hAnsi="Times New Roman" w:cs="Times New Roman"/>
        </w:rPr>
      </w:pPr>
    </w:p>
    <w:p w14:paraId="5ECECD1C" w14:textId="1883CFD8" w:rsidR="00571688" w:rsidRDefault="00571688" w:rsidP="00494F24">
      <w:pPr>
        <w:rPr>
          <w:rFonts w:ascii="Times New Roman" w:hAnsi="Times New Roman" w:cs="Times New Roman"/>
        </w:rPr>
      </w:pPr>
      <w:r>
        <w:rPr>
          <w:rFonts w:ascii="Times New Roman" w:hAnsi="Times New Roman" w:cs="Times New Roman"/>
        </w:rPr>
        <w:t xml:space="preserve">In Australia, in the absence of sufficient political will to do what is necessary, there is a tool available for use to effectively abolish zoning: the </w:t>
      </w:r>
      <w:proofErr w:type="gramStart"/>
      <w:r>
        <w:rPr>
          <w:rFonts w:ascii="Times New Roman" w:hAnsi="Times New Roman" w:cs="Times New Roman"/>
        </w:rPr>
        <w:t>long forgotten</w:t>
      </w:r>
      <w:proofErr w:type="gramEnd"/>
      <w:r>
        <w:rPr>
          <w:rFonts w:ascii="Times New Roman" w:hAnsi="Times New Roman" w:cs="Times New Roman"/>
        </w:rPr>
        <w:t xml:space="preserve"> application of the law of tenure by Crown grant of fee simple estates. Generally, this would be applied on application to the State Supreme Courts, which have original jurisdiction in such matters.</w:t>
      </w:r>
    </w:p>
    <w:p w14:paraId="475E3F13" w14:textId="77777777" w:rsidR="00753418" w:rsidRDefault="00753418" w:rsidP="00494F24">
      <w:pPr>
        <w:rPr>
          <w:rFonts w:ascii="Times New Roman" w:hAnsi="Times New Roman" w:cs="Times New Roman"/>
        </w:rPr>
      </w:pPr>
    </w:p>
    <w:p w14:paraId="60B4C3C0" w14:textId="511924D4" w:rsidR="00753418" w:rsidRDefault="00753418" w:rsidP="00494F24">
      <w:pPr>
        <w:rPr>
          <w:rFonts w:ascii="Times New Roman" w:hAnsi="Times New Roman" w:cs="Times New Roman"/>
        </w:rPr>
      </w:pPr>
      <w:r>
        <w:rPr>
          <w:rFonts w:ascii="Times New Roman" w:hAnsi="Times New Roman" w:cs="Times New Roman"/>
        </w:rPr>
        <w:t>Here are two examples</w:t>
      </w:r>
      <w:r w:rsidR="00B35330">
        <w:rPr>
          <w:rFonts w:ascii="Times New Roman" w:hAnsi="Times New Roman" w:cs="Times New Roman"/>
        </w:rPr>
        <w:t xml:space="preserve"> </w:t>
      </w:r>
      <w:r w:rsidR="0077297D">
        <w:rPr>
          <w:rFonts w:ascii="Times New Roman" w:hAnsi="Times New Roman" w:cs="Times New Roman"/>
        </w:rPr>
        <w:t xml:space="preserve">of judicial power: </w:t>
      </w:r>
      <w:r w:rsidR="00B35330">
        <w:rPr>
          <w:rFonts w:ascii="Times New Roman" w:hAnsi="Times New Roman" w:cs="Times New Roman"/>
        </w:rPr>
        <w:t xml:space="preserve">the first </w:t>
      </w:r>
      <w:r w:rsidR="0077297D">
        <w:rPr>
          <w:rFonts w:ascii="Times New Roman" w:hAnsi="Times New Roman" w:cs="Times New Roman"/>
        </w:rPr>
        <w:t xml:space="preserve">is </w:t>
      </w:r>
      <w:r w:rsidR="00B35330">
        <w:rPr>
          <w:rFonts w:ascii="Times New Roman" w:hAnsi="Times New Roman" w:cs="Times New Roman"/>
        </w:rPr>
        <w:t xml:space="preserve">of the Supreme Court of New South Wales, the second </w:t>
      </w:r>
      <w:r w:rsidR="0077297D">
        <w:rPr>
          <w:rFonts w:ascii="Times New Roman" w:hAnsi="Times New Roman" w:cs="Times New Roman"/>
        </w:rPr>
        <w:t xml:space="preserve">is </w:t>
      </w:r>
      <w:r w:rsidR="00B35330">
        <w:rPr>
          <w:rFonts w:ascii="Times New Roman" w:hAnsi="Times New Roman" w:cs="Times New Roman"/>
        </w:rPr>
        <w:t>of the New South Wales Land and Environment Court.</w:t>
      </w:r>
    </w:p>
    <w:p w14:paraId="77B2B4AB" w14:textId="77777777" w:rsidR="00753418" w:rsidRDefault="00753418" w:rsidP="00494F24">
      <w:pPr>
        <w:rPr>
          <w:rFonts w:ascii="Times New Roman" w:hAnsi="Times New Roman" w:cs="Times New Roman"/>
        </w:rPr>
      </w:pPr>
    </w:p>
    <w:p w14:paraId="67AA6E0D" w14:textId="7949454E" w:rsidR="00753418" w:rsidRDefault="00753418" w:rsidP="00753418">
      <w:pPr>
        <w:rPr>
          <w:rFonts w:ascii="Times New Roman" w:hAnsi="Times New Roman" w:cs="Times New Roman"/>
        </w:rPr>
      </w:pPr>
      <w:r w:rsidRPr="00753418">
        <w:rPr>
          <w:rFonts w:ascii="Times New Roman" w:hAnsi="Times New Roman" w:cs="Times New Roman"/>
        </w:rPr>
        <w:t>In</w:t>
      </w:r>
      <w:r>
        <w:rPr>
          <w:rFonts w:ascii="Times New Roman" w:hAnsi="Times New Roman" w:cs="Times New Roman"/>
          <w:i/>
          <w:iCs/>
        </w:rPr>
        <w:t xml:space="preserve"> </w:t>
      </w:r>
      <w:proofErr w:type="spellStart"/>
      <w:r w:rsidRPr="00753418">
        <w:rPr>
          <w:rFonts w:ascii="Times New Roman" w:hAnsi="Times New Roman" w:cs="Times New Roman"/>
          <w:i/>
          <w:iCs/>
        </w:rPr>
        <w:t>Pedashenko</w:t>
      </w:r>
      <w:proofErr w:type="spellEnd"/>
      <w:r w:rsidRPr="00753418">
        <w:rPr>
          <w:rFonts w:ascii="Times New Roman" w:hAnsi="Times New Roman" w:cs="Times New Roman"/>
          <w:i/>
          <w:iCs/>
        </w:rPr>
        <w:t xml:space="preserve"> v Blacktown City Council</w:t>
      </w:r>
      <w:r w:rsidRPr="00753418">
        <w:rPr>
          <w:rFonts w:ascii="Times New Roman" w:hAnsi="Times New Roman" w:cs="Times New Roman"/>
          <w:i/>
          <w:iCs/>
          <w:vertAlign w:val="superscript"/>
        </w:rPr>
        <w:footnoteReference w:id="126"/>
      </w:r>
      <w:r w:rsidRPr="00753418">
        <w:rPr>
          <w:rFonts w:ascii="Times New Roman" w:hAnsi="Times New Roman" w:cs="Times New Roman"/>
        </w:rPr>
        <w:t xml:space="preserve">, the New South Wales Supreme Court ordered a property sale be cancelled after it found that Blacktown City Council breached its fiduciary duty to a vendor and misled the vendor by withholding information on a proposed rezoning of land. Fiduciaries must not use that position of trust to acquire an advantage for themselves: to do so is inequitable. The Council owed this duty to the </w:t>
      </w:r>
      <w:proofErr w:type="spellStart"/>
      <w:r w:rsidRPr="00753418">
        <w:rPr>
          <w:rFonts w:ascii="Times New Roman" w:hAnsi="Times New Roman" w:cs="Times New Roman"/>
        </w:rPr>
        <w:t>Pedashenkos</w:t>
      </w:r>
      <w:proofErr w:type="spellEnd"/>
      <w:r w:rsidRPr="00753418">
        <w:rPr>
          <w:rFonts w:ascii="Times New Roman" w:hAnsi="Times New Roman" w:cs="Times New Roman"/>
        </w:rPr>
        <w:t xml:space="preserve"> because: </w:t>
      </w:r>
    </w:p>
    <w:p w14:paraId="67EB9CBF" w14:textId="77777777" w:rsidR="00B04075" w:rsidRPr="00753418" w:rsidRDefault="00B04075" w:rsidP="00753418">
      <w:pPr>
        <w:rPr>
          <w:rFonts w:ascii="Times New Roman" w:hAnsi="Times New Roman" w:cs="Times New Roman"/>
        </w:rPr>
      </w:pPr>
    </w:p>
    <w:p w14:paraId="104CCA5C" w14:textId="77777777" w:rsidR="00753418" w:rsidRPr="00753418" w:rsidRDefault="00753418" w:rsidP="00753418">
      <w:pPr>
        <w:numPr>
          <w:ilvl w:val="0"/>
          <w:numId w:val="26"/>
        </w:numPr>
        <w:rPr>
          <w:rFonts w:ascii="Times New Roman" w:hAnsi="Times New Roman" w:cs="Times New Roman"/>
        </w:rPr>
      </w:pPr>
      <w:r w:rsidRPr="00753418">
        <w:rPr>
          <w:rFonts w:ascii="Times New Roman" w:hAnsi="Times New Roman" w:cs="Times New Roman"/>
        </w:rPr>
        <w:t>the facts concerning the value of the properties were almost wholly within the knowledge of the Council; and</w:t>
      </w:r>
    </w:p>
    <w:p w14:paraId="6CFBD288" w14:textId="77777777" w:rsidR="00753418" w:rsidRPr="00753418" w:rsidRDefault="00753418" w:rsidP="00753418">
      <w:pPr>
        <w:rPr>
          <w:rFonts w:ascii="Times New Roman" w:hAnsi="Times New Roman" w:cs="Times New Roman"/>
        </w:rPr>
      </w:pPr>
    </w:p>
    <w:p w14:paraId="13C8A491" w14:textId="77777777" w:rsidR="00753418" w:rsidRDefault="00753418" w:rsidP="00753418">
      <w:pPr>
        <w:numPr>
          <w:ilvl w:val="0"/>
          <w:numId w:val="26"/>
        </w:numPr>
        <w:rPr>
          <w:rFonts w:ascii="Times New Roman" w:hAnsi="Times New Roman" w:cs="Times New Roman"/>
        </w:rPr>
      </w:pPr>
      <w:r w:rsidRPr="00753418">
        <w:rPr>
          <w:rFonts w:ascii="Times New Roman" w:hAnsi="Times New Roman" w:cs="Times New Roman"/>
        </w:rPr>
        <w:t xml:space="preserve">the Council had agreed to act on behalf of the interests of the </w:t>
      </w:r>
      <w:proofErr w:type="spellStart"/>
      <w:r w:rsidRPr="00753418">
        <w:rPr>
          <w:rFonts w:ascii="Times New Roman" w:hAnsi="Times New Roman" w:cs="Times New Roman"/>
        </w:rPr>
        <w:t>Pedashenkos</w:t>
      </w:r>
      <w:proofErr w:type="spellEnd"/>
      <w:r w:rsidRPr="00753418">
        <w:rPr>
          <w:rFonts w:ascii="Times New Roman" w:hAnsi="Times New Roman" w:cs="Times New Roman"/>
        </w:rPr>
        <w:t xml:space="preserve"> in providing information to them regarding the development potential of the land.</w:t>
      </w:r>
    </w:p>
    <w:p w14:paraId="12457137" w14:textId="77777777" w:rsidR="00B04075" w:rsidRPr="00753418" w:rsidRDefault="00B04075" w:rsidP="00B04075">
      <w:pPr>
        <w:rPr>
          <w:rFonts w:ascii="Times New Roman" w:hAnsi="Times New Roman" w:cs="Times New Roman"/>
        </w:rPr>
      </w:pPr>
    </w:p>
    <w:p w14:paraId="135E1D94" w14:textId="17B9B467" w:rsidR="00753418" w:rsidRPr="00753418" w:rsidRDefault="00753418" w:rsidP="00753418">
      <w:pPr>
        <w:rPr>
          <w:rFonts w:ascii="Times New Roman" w:hAnsi="Times New Roman" w:cs="Times New Roman"/>
        </w:rPr>
      </w:pPr>
      <w:r w:rsidRPr="00753418">
        <w:rPr>
          <w:rFonts w:ascii="Times New Roman" w:hAnsi="Times New Roman" w:cs="Times New Roman"/>
        </w:rPr>
        <w:t xml:space="preserve">Consequently, the Council was ordered by the Court to give up the benefit it had obtained. The sale contract was set </w:t>
      </w:r>
      <w:proofErr w:type="gramStart"/>
      <w:r w:rsidRPr="00753418">
        <w:rPr>
          <w:rFonts w:ascii="Times New Roman" w:hAnsi="Times New Roman" w:cs="Times New Roman"/>
        </w:rPr>
        <w:t>aside</w:t>
      </w:r>
      <w:proofErr w:type="gramEnd"/>
      <w:r w:rsidRPr="00753418">
        <w:rPr>
          <w:rFonts w:ascii="Times New Roman" w:hAnsi="Times New Roman" w:cs="Times New Roman"/>
        </w:rPr>
        <w:t xml:space="preserve"> and the Council was ordered to transfer the properties back to the </w:t>
      </w:r>
      <w:proofErr w:type="spellStart"/>
      <w:r w:rsidRPr="00753418">
        <w:rPr>
          <w:rFonts w:ascii="Times New Roman" w:hAnsi="Times New Roman" w:cs="Times New Roman"/>
        </w:rPr>
        <w:t>Pedashenkos</w:t>
      </w:r>
      <w:proofErr w:type="spellEnd"/>
      <w:r w:rsidRPr="00753418">
        <w:rPr>
          <w:rFonts w:ascii="Times New Roman" w:hAnsi="Times New Roman" w:cs="Times New Roman"/>
        </w:rPr>
        <w:t xml:space="preserve">. </w:t>
      </w:r>
      <w:r w:rsidR="00B04075">
        <w:rPr>
          <w:rFonts w:ascii="Times New Roman" w:hAnsi="Times New Roman" w:cs="Times New Roman"/>
        </w:rPr>
        <w:t>Although the point was not argued, t</w:t>
      </w:r>
      <w:r w:rsidRPr="00753418">
        <w:rPr>
          <w:rFonts w:ascii="Times New Roman" w:hAnsi="Times New Roman" w:cs="Times New Roman"/>
        </w:rPr>
        <w:t xml:space="preserve">his decision </w:t>
      </w:r>
      <w:r w:rsidR="00B04075">
        <w:rPr>
          <w:rFonts w:ascii="Times New Roman" w:hAnsi="Times New Roman" w:cs="Times New Roman"/>
        </w:rPr>
        <w:t xml:space="preserve">also </w:t>
      </w:r>
      <w:r w:rsidRPr="00753418">
        <w:rPr>
          <w:rFonts w:ascii="Times New Roman" w:hAnsi="Times New Roman" w:cs="Times New Roman"/>
        </w:rPr>
        <w:t>had the effect of voiding a derogation from the Crown grant</w:t>
      </w:r>
      <w:r w:rsidR="00B35330">
        <w:rPr>
          <w:rFonts w:ascii="Times New Roman" w:hAnsi="Times New Roman" w:cs="Times New Roman"/>
        </w:rPr>
        <w:t xml:space="preserve"> by the Cou</w:t>
      </w:r>
      <w:r w:rsidR="000F5E6F">
        <w:rPr>
          <w:rFonts w:ascii="Times New Roman" w:hAnsi="Times New Roman" w:cs="Times New Roman"/>
        </w:rPr>
        <w:t>nc</w:t>
      </w:r>
      <w:r w:rsidR="00B35330">
        <w:rPr>
          <w:rFonts w:ascii="Times New Roman" w:hAnsi="Times New Roman" w:cs="Times New Roman"/>
        </w:rPr>
        <w:t>il</w:t>
      </w:r>
      <w:r w:rsidRPr="00753418">
        <w:rPr>
          <w:rFonts w:ascii="Times New Roman" w:hAnsi="Times New Roman" w:cs="Times New Roman"/>
        </w:rPr>
        <w:t>.</w:t>
      </w:r>
    </w:p>
    <w:p w14:paraId="2AD8B62B" w14:textId="77777777" w:rsidR="00753418" w:rsidRDefault="00753418" w:rsidP="00494F24">
      <w:pPr>
        <w:rPr>
          <w:rFonts w:ascii="Times New Roman" w:hAnsi="Times New Roman" w:cs="Times New Roman"/>
        </w:rPr>
      </w:pPr>
    </w:p>
    <w:p w14:paraId="298D6C93" w14:textId="568B36DA" w:rsidR="00B35330" w:rsidRDefault="00B35330" w:rsidP="00B35330">
      <w:pPr>
        <w:rPr>
          <w:rFonts w:ascii="Times New Roman" w:hAnsi="Times New Roman" w:cs="Times New Roman"/>
        </w:rPr>
      </w:pPr>
      <w:r>
        <w:rPr>
          <w:rFonts w:ascii="Times New Roman" w:hAnsi="Times New Roman" w:cs="Times New Roman"/>
        </w:rPr>
        <w:t xml:space="preserve">In </w:t>
      </w:r>
      <w:proofErr w:type="spellStart"/>
      <w:r w:rsidRPr="00B35330">
        <w:rPr>
          <w:rFonts w:ascii="Times New Roman" w:hAnsi="Times New Roman" w:cs="Times New Roman"/>
          <w:i/>
          <w:iCs/>
        </w:rPr>
        <w:t>Warringah</w:t>
      </w:r>
      <w:proofErr w:type="spellEnd"/>
      <w:r w:rsidRPr="00B35330">
        <w:rPr>
          <w:rFonts w:ascii="Times New Roman" w:hAnsi="Times New Roman" w:cs="Times New Roman"/>
          <w:i/>
          <w:iCs/>
        </w:rPr>
        <w:t xml:space="preserve"> Council v Franks &amp; Ors</w:t>
      </w:r>
      <w:r w:rsidRPr="00B35330">
        <w:rPr>
          <w:rFonts w:ascii="Times New Roman" w:hAnsi="Times New Roman" w:cs="Times New Roman"/>
          <w:i/>
          <w:iCs/>
          <w:vertAlign w:val="superscript"/>
        </w:rPr>
        <w:footnoteReference w:id="127"/>
      </w:r>
      <w:r>
        <w:rPr>
          <w:rFonts w:ascii="Times New Roman" w:hAnsi="Times New Roman" w:cs="Times New Roman"/>
          <w:i/>
          <w:iCs/>
        </w:rPr>
        <w:t xml:space="preserve">, </w:t>
      </w:r>
      <w:proofErr w:type="spellStart"/>
      <w:r w:rsidRPr="00B35330">
        <w:rPr>
          <w:rFonts w:ascii="Times New Roman" w:hAnsi="Times New Roman" w:cs="Times New Roman"/>
        </w:rPr>
        <w:t>Warringah</w:t>
      </w:r>
      <w:proofErr w:type="spellEnd"/>
      <w:r w:rsidRPr="00B35330">
        <w:rPr>
          <w:rFonts w:ascii="Times New Roman" w:hAnsi="Times New Roman" w:cs="Times New Roman"/>
        </w:rPr>
        <w:t xml:space="preserve"> Council sought a mandatory injunction requiring the demolition of a seawall erected by a property owner. The Court refused to grant the injunction and allowed the wall to stand</w:t>
      </w:r>
      <w:r>
        <w:rPr>
          <w:rFonts w:ascii="Times New Roman" w:hAnsi="Times New Roman" w:cs="Times New Roman"/>
        </w:rPr>
        <w:t>:</w:t>
      </w:r>
    </w:p>
    <w:p w14:paraId="7973A5F3" w14:textId="77777777" w:rsidR="00B35330" w:rsidRPr="00B35330" w:rsidRDefault="00B35330" w:rsidP="00B35330">
      <w:pPr>
        <w:rPr>
          <w:rFonts w:ascii="Times New Roman" w:hAnsi="Times New Roman" w:cs="Times New Roman"/>
        </w:rPr>
      </w:pPr>
    </w:p>
    <w:p w14:paraId="318B0BEF" w14:textId="77777777" w:rsidR="00B35330" w:rsidRPr="00B35330" w:rsidRDefault="00B35330" w:rsidP="00B35330">
      <w:pPr>
        <w:ind w:left="567"/>
        <w:rPr>
          <w:rFonts w:ascii="Times New Roman" w:hAnsi="Times New Roman" w:cs="Times New Roman"/>
        </w:rPr>
      </w:pPr>
      <w:r w:rsidRPr="00B35330">
        <w:rPr>
          <w:rFonts w:ascii="Times New Roman" w:hAnsi="Times New Roman" w:cs="Times New Roman"/>
        </w:rPr>
        <w:t>“...the first Respondent in so acting to protect his property, was doing no more than what other beachfront owners had apparently done to protect their properties from damage by avulsion by the sea during the significant storm events experienced at Collaroy/</w:t>
      </w:r>
      <w:proofErr w:type="spellStart"/>
      <w:r w:rsidRPr="00B35330">
        <w:rPr>
          <w:rFonts w:ascii="Times New Roman" w:hAnsi="Times New Roman" w:cs="Times New Roman"/>
        </w:rPr>
        <w:t>Narrabeen</w:t>
      </w:r>
      <w:proofErr w:type="spellEnd"/>
      <w:r w:rsidRPr="00B35330">
        <w:rPr>
          <w:rFonts w:ascii="Times New Roman" w:hAnsi="Times New Roman" w:cs="Times New Roman"/>
        </w:rPr>
        <w:t xml:space="preserve"> beaches in the 1960s and 1970s... what the Respondent did.... appears to be indistinguishable from what other beachfront landowners have done over the past decades to protect their valuable properties from storm damage caused by the sea, inasmuch that in the emergency conditions then prevailing, seawalls have been erected without regard to the relevant planning laws....</w:t>
      </w:r>
    </w:p>
    <w:p w14:paraId="3E55A312" w14:textId="77777777" w:rsidR="00B35330" w:rsidRPr="00B35330" w:rsidRDefault="00B35330" w:rsidP="00B35330">
      <w:pPr>
        <w:ind w:left="567"/>
        <w:rPr>
          <w:rFonts w:ascii="Times New Roman" w:hAnsi="Times New Roman" w:cs="Times New Roman"/>
        </w:rPr>
      </w:pPr>
    </w:p>
    <w:p w14:paraId="765DBBCF" w14:textId="214CE433" w:rsidR="00B35330" w:rsidRPr="00B35330" w:rsidRDefault="00B35330" w:rsidP="00B35330">
      <w:pPr>
        <w:ind w:left="567"/>
        <w:rPr>
          <w:rFonts w:ascii="Times New Roman" w:hAnsi="Times New Roman" w:cs="Times New Roman"/>
        </w:rPr>
      </w:pPr>
      <w:r w:rsidRPr="00B35330">
        <w:rPr>
          <w:rFonts w:ascii="Times New Roman" w:hAnsi="Times New Roman" w:cs="Times New Roman"/>
        </w:rPr>
        <w:t xml:space="preserve">...In my judgment, to grant the Council’s claim in its amended class 4 application to a mandatory injunction requiring the immediate removal of the seawall would involve a manifestly disproportionate remedy for the admitted breach of the </w:t>
      </w:r>
      <w:r>
        <w:rPr>
          <w:rFonts w:ascii="Times New Roman" w:hAnsi="Times New Roman" w:cs="Times New Roman"/>
        </w:rPr>
        <w:t>Environmental Planning and Assessment Act</w:t>
      </w:r>
      <w:r w:rsidRPr="00B35330">
        <w:rPr>
          <w:rFonts w:ascii="Times New Roman" w:hAnsi="Times New Roman" w:cs="Times New Roman"/>
        </w:rPr>
        <w:t>, and may involve an outcome that is unintended (namely the restoration of the beachfront to its threatened and damaged state caused by the storm which prompted the first Respondent to cause the seawall to be erected.)”</w:t>
      </w:r>
    </w:p>
    <w:p w14:paraId="04FADEFA" w14:textId="77777777" w:rsidR="00B35330" w:rsidRPr="00B35330" w:rsidRDefault="00B35330" w:rsidP="00B35330">
      <w:pPr>
        <w:rPr>
          <w:rFonts w:ascii="Times New Roman" w:hAnsi="Times New Roman" w:cs="Times New Roman"/>
        </w:rPr>
      </w:pPr>
    </w:p>
    <w:p w14:paraId="2748CA27" w14:textId="52993CA0" w:rsidR="00B35330" w:rsidRPr="00B35330" w:rsidRDefault="00B35330" w:rsidP="00B35330">
      <w:pPr>
        <w:rPr>
          <w:rFonts w:ascii="Times New Roman" w:hAnsi="Times New Roman" w:cs="Times New Roman"/>
        </w:rPr>
      </w:pPr>
      <w:r w:rsidRPr="00B35330">
        <w:rPr>
          <w:rFonts w:ascii="Times New Roman" w:hAnsi="Times New Roman" w:cs="Times New Roman"/>
        </w:rPr>
        <w:t xml:space="preserve">Clearly, the owner had a right to protect his </w:t>
      </w:r>
      <w:proofErr w:type="gramStart"/>
      <w:r w:rsidRPr="00B35330">
        <w:rPr>
          <w:rFonts w:ascii="Times New Roman" w:hAnsi="Times New Roman" w:cs="Times New Roman"/>
        </w:rPr>
        <w:t>land</w:t>
      </w:r>
      <w:proofErr w:type="gramEnd"/>
      <w:r w:rsidRPr="00B35330">
        <w:rPr>
          <w:rFonts w:ascii="Times New Roman" w:hAnsi="Times New Roman" w:cs="Times New Roman"/>
        </w:rPr>
        <w:t xml:space="preserve"> and the court would not allow a breach of planning law to prevent him from doing so. Although the point was not argued, this decision also had the effect of voiding a</w:t>
      </w:r>
      <w:r>
        <w:rPr>
          <w:rFonts w:ascii="Times New Roman" w:hAnsi="Times New Roman" w:cs="Times New Roman"/>
        </w:rPr>
        <w:t>n attempt by the Council to</w:t>
      </w:r>
      <w:r w:rsidRPr="00B35330">
        <w:rPr>
          <w:rFonts w:ascii="Times New Roman" w:hAnsi="Times New Roman" w:cs="Times New Roman"/>
        </w:rPr>
        <w:t xml:space="preserve"> derogat</w:t>
      </w:r>
      <w:r>
        <w:rPr>
          <w:rFonts w:ascii="Times New Roman" w:hAnsi="Times New Roman" w:cs="Times New Roman"/>
        </w:rPr>
        <w:t>e</w:t>
      </w:r>
      <w:r w:rsidRPr="00B35330">
        <w:rPr>
          <w:rFonts w:ascii="Times New Roman" w:hAnsi="Times New Roman" w:cs="Times New Roman"/>
        </w:rPr>
        <w:t xml:space="preserve"> from the Crown grant</w:t>
      </w:r>
      <w:r>
        <w:rPr>
          <w:rFonts w:ascii="Times New Roman" w:hAnsi="Times New Roman" w:cs="Times New Roman"/>
        </w:rPr>
        <w:t>: preserving the existence of the land being a valid “act of ownership” within the terms of the grant</w:t>
      </w:r>
      <w:r w:rsidRPr="00B35330">
        <w:rPr>
          <w:rFonts w:ascii="Times New Roman" w:hAnsi="Times New Roman" w:cs="Times New Roman"/>
        </w:rPr>
        <w:t>.</w:t>
      </w:r>
    </w:p>
    <w:p w14:paraId="71C6217D" w14:textId="2E800FE3" w:rsidR="00571688" w:rsidRDefault="00571688" w:rsidP="00494F24">
      <w:pPr>
        <w:rPr>
          <w:rFonts w:ascii="Times New Roman" w:hAnsi="Times New Roman" w:cs="Times New Roman"/>
        </w:rPr>
      </w:pPr>
    </w:p>
    <w:p w14:paraId="087998DF" w14:textId="426E1B01" w:rsidR="00571688" w:rsidRPr="000F5E6F" w:rsidRDefault="0077297D" w:rsidP="000F5E6F">
      <w:pPr>
        <w:jc w:val="center"/>
        <w:rPr>
          <w:rFonts w:ascii="Times New Roman" w:hAnsi="Times New Roman" w:cs="Times New Roman"/>
          <w:b/>
          <w:bCs/>
          <w:sz w:val="32"/>
          <w:szCs w:val="32"/>
        </w:rPr>
      </w:pPr>
      <w:r w:rsidRPr="000F5E6F">
        <w:rPr>
          <w:rFonts w:ascii="Times New Roman" w:hAnsi="Times New Roman" w:cs="Times New Roman"/>
          <w:b/>
          <w:bCs/>
          <w:sz w:val="32"/>
          <w:szCs w:val="32"/>
        </w:rPr>
        <w:t>T</w:t>
      </w:r>
      <w:r w:rsidR="000F5E6F">
        <w:rPr>
          <w:rFonts w:ascii="Times New Roman" w:hAnsi="Times New Roman" w:cs="Times New Roman"/>
          <w:b/>
          <w:bCs/>
          <w:sz w:val="32"/>
          <w:szCs w:val="32"/>
        </w:rPr>
        <w:t>HE</w:t>
      </w:r>
      <w:r w:rsidRPr="000F5E6F">
        <w:rPr>
          <w:rFonts w:ascii="Times New Roman" w:hAnsi="Times New Roman" w:cs="Times New Roman"/>
          <w:b/>
          <w:bCs/>
          <w:sz w:val="32"/>
          <w:szCs w:val="32"/>
        </w:rPr>
        <w:t xml:space="preserve"> C</w:t>
      </w:r>
      <w:r w:rsidR="000F5E6F">
        <w:rPr>
          <w:rFonts w:ascii="Times New Roman" w:hAnsi="Times New Roman" w:cs="Times New Roman"/>
          <w:b/>
          <w:bCs/>
          <w:sz w:val="32"/>
          <w:szCs w:val="32"/>
        </w:rPr>
        <w:t>URE</w:t>
      </w:r>
    </w:p>
    <w:p w14:paraId="4FE470A8" w14:textId="77777777" w:rsidR="0077297D" w:rsidRDefault="0077297D" w:rsidP="00494F24">
      <w:pPr>
        <w:rPr>
          <w:rFonts w:ascii="Times New Roman" w:hAnsi="Times New Roman" w:cs="Times New Roman"/>
        </w:rPr>
      </w:pPr>
    </w:p>
    <w:p w14:paraId="0E1698E0" w14:textId="0EB4662E" w:rsidR="0077297D" w:rsidRDefault="00B61D28" w:rsidP="00494F24">
      <w:pPr>
        <w:rPr>
          <w:rFonts w:ascii="Times New Roman" w:hAnsi="Times New Roman" w:cs="Times New Roman"/>
        </w:rPr>
      </w:pPr>
      <w:r>
        <w:rPr>
          <w:rFonts w:ascii="Times New Roman" w:hAnsi="Times New Roman" w:cs="Times New Roman"/>
        </w:rPr>
        <w:t xml:space="preserve">The cure for </w:t>
      </w:r>
      <w:r w:rsidR="0077297D">
        <w:rPr>
          <w:rFonts w:ascii="Times New Roman" w:hAnsi="Times New Roman" w:cs="Times New Roman"/>
        </w:rPr>
        <w:t>the chronic housing market disequilibrium</w:t>
      </w:r>
      <w:r>
        <w:rPr>
          <w:rFonts w:ascii="Times New Roman" w:hAnsi="Times New Roman" w:cs="Times New Roman"/>
        </w:rPr>
        <w:t xml:space="preserve"> - that is to say the</w:t>
      </w:r>
      <w:r w:rsidRPr="00B61D28">
        <w:rPr>
          <w:rFonts w:ascii="Times New Roman" w:hAnsi="Times New Roman" w:cs="Times New Roman"/>
        </w:rPr>
        <w:t xml:space="preserve"> long-run housing inelasticity of supply</w:t>
      </w:r>
      <w:r>
        <w:rPr>
          <w:rFonts w:ascii="Times New Roman" w:hAnsi="Times New Roman" w:cs="Times New Roman"/>
        </w:rPr>
        <w:t xml:space="preserve"> - is straightforward in principle: it is to revive </w:t>
      </w:r>
      <w:r w:rsidR="00D830D0">
        <w:rPr>
          <w:rFonts w:ascii="Times New Roman" w:hAnsi="Times New Roman" w:cs="Times New Roman"/>
        </w:rPr>
        <w:t xml:space="preserve">the active </w:t>
      </w:r>
      <w:r>
        <w:rPr>
          <w:rFonts w:ascii="Times New Roman" w:hAnsi="Times New Roman" w:cs="Times New Roman"/>
        </w:rPr>
        <w:t>use of the law of tenure by Crown grant of fee simple estates, and in so doing, eliminate zoning and other regulations of a derogating nature.</w:t>
      </w:r>
      <w:r w:rsidR="00160F72">
        <w:rPr>
          <w:rFonts w:ascii="Times New Roman" w:hAnsi="Times New Roman" w:cs="Times New Roman"/>
        </w:rPr>
        <w:t xml:space="preserve"> The faster the better.</w:t>
      </w:r>
    </w:p>
    <w:p w14:paraId="01D268CC" w14:textId="77777777" w:rsidR="0077297D" w:rsidRDefault="0077297D" w:rsidP="00494F24">
      <w:pPr>
        <w:rPr>
          <w:rFonts w:ascii="Times New Roman" w:hAnsi="Times New Roman" w:cs="Times New Roman"/>
        </w:rPr>
      </w:pPr>
    </w:p>
    <w:p w14:paraId="797FAC93" w14:textId="5854AB35" w:rsidR="00160F72" w:rsidRDefault="00160F72" w:rsidP="00494F24">
      <w:pPr>
        <w:rPr>
          <w:rFonts w:ascii="Times New Roman" w:hAnsi="Times New Roman" w:cs="Times New Roman"/>
        </w:rPr>
      </w:pPr>
      <w:r>
        <w:rPr>
          <w:rFonts w:ascii="Times New Roman" w:hAnsi="Times New Roman" w:cs="Times New Roman"/>
        </w:rPr>
        <w:t xml:space="preserve">There are </w:t>
      </w:r>
      <w:proofErr w:type="gramStart"/>
      <w:r>
        <w:rPr>
          <w:rFonts w:ascii="Times New Roman" w:hAnsi="Times New Roman" w:cs="Times New Roman"/>
        </w:rPr>
        <w:t>a number of</w:t>
      </w:r>
      <w:proofErr w:type="gramEnd"/>
      <w:r>
        <w:rPr>
          <w:rFonts w:ascii="Times New Roman" w:hAnsi="Times New Roman" w:cs="Times New Roman"/>
        </w:rPr>
        <w:t xml:space="preserve"> possible paths to achieve that, which the Productivity Commission might consider.</w:t>
      </w:r>
    </w:p>
    <w:p w14:paraId="7AAA1EAE" w14:textId="77777777" w:rsidR="00160F72" w:rsidRDefault="00160F72" w:rsidP="00494F24">
      <w:pPr>
        <w:rPr>
          <w:rFonts w:ascii="Times New Roman" w:hAnsi="Times New Roman" w:cs="Times New Roman"/>
        </w:rPr>
      </w:pPr>
    </w:p>
    <w:p w14:paraId="546C2845" w14:textId="0CB8F2FA" w:rsidR="008753D4" w:rsidRDefault="00160F72" w:rsidP="00494F24">
      <w:pPr>
        <w:rPr>
          <w:rFonts w:ascii="Times New Roman" w:hAnsi="Times New Roman" w:cs="Times New Roman"/>
        </w:rPr>
      </w:pPr>
      <w:r>
        <w:rPr>
          <w:rFonts w:ascii="Times New Roman" w:hAnsi="Times New Roman" w:cs="Times New Roman"/>
        </w:rPr>
        <w:t xml:space="preserve">The first </w:t>
      </w:r>
      <w:r w:rsidR="00D830D0">
        <w:rPr>
          <w:rFonts w:ascii="Times New Roman" w:hAnsi="Times New Roman" w:cs="Times New Roman"/>
        </w:rPr>
        <w:t xml:space="preserve">path </w:t>
      </w:r>
      <w:r>
        <w:rPr>
          <w:rFonts w:ascii="Times New Roman" w:hAnsi="Times New Roman" w:cs="Times New Roman"/>
        </w:rPr>
        <w:t xml:space="preserve">is </w:t>
      </w:r>
      <w:r w:rsidR="00D830D0">
        <w:rPr>
          <w:rFonts w:ascii="Times New Roman" w:hAnsi="Times New Roman" w:cs="Times New Roman"/>
        </w:rPr>
        <w:t>via the Productivity Commission’s</w:t>
      </w:r>
      <w:r>
        <w:rPr>
          <w:rFonts w:ascii="Times New Roman" w:hAnsi="Times New Roman" w:cs="Times New Roman"/>
        </w:rPr>
        <w:t xml:space="preserve"> final report, which might no doubt, consistent with the “game of inches” view, contain 10,001 economically sound observations as to the simplification of housing regulation and in so doing answer the terms of reference. </w:t>
      </w:r>
    </w:p>
    <w:p w14:paraId="5F35022F" w14:textId="77777777" w:rsidR="008753D4" w:rsidRDefault="008753D4" w:rsidP="00494F24">
      <w:pPr>
        <w:rPr>
          <w:rFonts w:ascii="Times New Roman" w:hAnsi="Times New Roman" w:cs="Times New Roman"/>
        </w:rPr>
      </w:pPr>
    </w:p>
    <w:p w14:paraId="0C8DC3A4" w14:textId="60843D2E" w:rsidR="00160F72" w:rsidRDefault="00160F72" w:rsidP="00494F24">
      <w:pPr>
        <w:rPr>
          <w:rFonts w:ascii="Times New Roman" w:hAnsi="Times New Roman" w:cs="Times New Roman"/>
        </w:rPr>
      </w:pPr>
      <w:r>
        <w:rPr>
          <w:rFonts w:ascii="Times New Roman" w:hAnsi="Times New Roman" w:cs="Times New Roman"/>
        </w:rPr>
        <w:t>While that is an essential process, the question might be asked: how likely is it to be adopted in practice</w:t>
      </w:r>
      <w:r w:rsidR="0084149E">
        <w:rPr>
          <w:rFonts w:ascii="Times New Roman" w:hAnsi="Times New Roman" w:cs="Times New Roman"/>
        </w:rPr>
        <w:t xml:space="preserve"> by the many thousands of planners, lawyers and other practitioners whose livelihoods are directed to using and maintaining those very regulations</w:t>
      </w:r>
      <w:r>
        <w:rPr>
          <w:rFonts w:ascii="Times New Roman" w:hAnsi="Times New Roman" w:cs="Times New Roman"/>
        </w:rPr>
        <w:t xml:space="preserve">? </w:t>
      </w:r>
      <w:r w:rsidR="008753D4">
        <w:rPr>
          <w:rFonts w:ascii="Times New Roman" w:hAnsi="Times New Roman" w:cs="Times New Roman"/>
        </w:rPr>
        <w:t xml:space="preserve">The PC Heritage 2006 soundly analysed the impacts of heritage listings of private land, including the frequent injustices imposed. Yet, </w:t>
      </w:r>
      <w:r w:rsidR="0084149E">
        <w:rPr>
          <w:rFonts w:ascii="Times New Roman" w:hAnsi="Times New Roman" w:cs="Times New Roman"/>
        </w:rPr>
        <w:t xml:space="preserve">twenty years later, </w:t>
      </w:r>
      <w:r w:rsidR="008753D4">
        <w:rPr>
          <w:rFonts w:ascii="Times New Roman" w:hAnsi="Times New Roman" w:cs="Times New Roman"/>
        </w:rPr>
        <w:t>is there any evidence that any change was made by government in response?  It would seem not.</w:t>
      </w:r>
      <w:r w:rsidR="0084149E">
        <w:rPr>
          <w:rFonts w:ascii="Times New Roman" w:hAnsi="Times New Roman" w:cs="Times New Roman"/>
        </w:rPr>
        <w:t xml:space="preserve"> There </w:t>
      </w:r>
      <w:proofErr w:type="gramStart"/>
      <w:r w:rsidR="0084149E">
        <w:rPr>
          <w:rFonts w:ascii="Times New Roman" w:hAnsi="Times New Roman" w:cs="Times New Roman"/>
        </w:rPr>
        <w:t>are</w:t>
      </w:r>
      <w:proofErr w:type="gramEnd"/>
      <w:r w:rsidR="0084149E">
        <w:rPr>
          <w:rFonts w:ascii="Times New Roman" w:hAnsi="Times New Roman" w:cs="Times New Roman"/>
        </w:rPr>
        <w:t xml:space="preserve"> more heritage listed private houses in Sydney than ever.</w:t>
      </w:r>
      <w:r w:rsidR="0026186E">
        <w:rPr>
          <w:rFonts w:ascii="Times New Roman" w:hAnsi="Times New Roman" w:cs="Times New Roman"/>
        </w:rPr>
        <w:t xml:space="preserve"> </w:t>
      </w:r>
    </w:p>
    <w:p w14:paraId="070F3000" w14:textId="77777777" w:rsidR="00BD34BD" w:rsidRDefault="00BD34BD" w:rsidP="00494F24">
      <w:pPr>
        <w:rPr>
          <w:rFonts w:ascii="Times New Roman" w:hAnsi="Times New Roman" w:cs="Times New Roman"/>
        </w:rPr>
      </w:pPr>
    </w:p>
    <w:p w14:paraId="61D61A8F" w14:textId="2CBC5230" w:rsidR="00BD34BD" w:rsidRDefault="00BD34BD" w:rsidP="00494F24">
      <w:pPr>
        <w:rPr>
          <w:rFonts w:ascii="Times New Roman" w:hAnsi="Times New Roman" w:cs="Times New Roman"/>
        </w:rPr>
      </w:pPr>
      <w:r w:rsidRPr="76F47507">
        <w:rPr>
          <w:rFonts w:ascii="Times New Roman" w:hAnsi="Times New Roman" w:cs="Times New Roman"/>
        </w:rPr>
        <w:t xml:space="preserve">The planning bureaucracy of the States operates substantially by producing reports, and reports on reports. Producing another report, even if by the Productivity Commission, risks just “playing their game”. </w:t>
      </w:r>
      <w:r w:rsidR="00C75E36" w:rsidRPr="76F47507">
        <w:rPr>
          <w:rFonts w:ascii="Times New Roman" w:hAnsi="Times New Roman" w:cs="Times New Roman"/>
        </w:rPr>
        <w:t xml:space="preserve">The </w:t>
      </w:r>
      <w:proofErr w:type="spellStart"/>
      <w:r w:rsidR="00C75E36" w:rsidRPr="76F47507">
        <w:rPr>
          <w:rFonts w:ascii="Times New Roman" w:hAnsi="Times New Roman" w:cs="Times New Roman"/>
        </w:rPr>
        <w:t>Serbonian</w:t>
      </w:r>
      <w:proofErr w:type="spellEnd"/>
      <w:r w:rsidR="00C75E36" w:rsidRPr="76F47507">
        <w:rPr>
          <w:rFonts w:ascii="Times New Roman" w:hAnsi="Times New Roman" w:cs="Times New Roman"/>
        </w:rPr>
        <w:t xml:space="preserve"> </w:t>
      </w:r>
      <w:r w:rsidR="0074461D" w:rsidRPr="76F47507">
        <w:rPr>
          <w:rFonts w:ascii="Times New Roman" w:hAnsi="Times New Roman" w:cs="Times New Roman"/>
        </w:rPr>
        <w:t>b</w:t>
      </w:r>
      <w:r w:rsidR="00C75E36" w:rsidRPr="76F47507">
        <w:rPr>
          <w:rFonts w:ascii="Times New Roman" w:hAnsi="Times New Roman" w:cs="Times New Roman"/>
        </w:rPr>
        <w:t xml:space="preserve">og would beckon. </w:t>
      </w:r>
      <w:r w:rsidR="31A0AFDA" w:rsidRPr="76F47507">
        <w:rPr>
          <w:rFonts w:ascii="Times New Roman" w:hAnsi="Times New Roman" w:cs="Times New Roman"/>
        </w:rPr>
        <w:t>[redacted]s</w:t>
      </w:r>
      <w:r w:rsidR="00A70E33" w:rsidRPr="76F47507">
        <w:rPr>
          <w:rFonts w:ascii="Times New Roman" w:hAnsi="Times New Roman" w:cs="Times New Roman"/>
        </w:rPr>
        <w:t>, who are enabled by zoning</w:t>
      </w:r>
      <w:r w:rsidR="00C75E36" w:rsidRPr="76F47507">
        <w:rPr>
          <w:rFonts w:ascii="Times New Roman" w:hAnsi="Times New Roman" w:cs="Times New Roman"/>
        </w:rPr>
        <w:t xml:space="preserve"> (and disabled by the fee simple estate)</w:t>
      </w:r>
      <w:r w:rsidR="00A70E33" w:rsidRPr="76F47507">
        <w:rPr>
          <w:rFonts w:ascii="Times New Roman" w:hAnsi="Times New Roman" w:cs="Times New Roman"/>
        </w:rPr>
        <w:t>, will be screaming</w:t>
      </w:r>
      <w:r w:rsidR="00C75E36" w:rsidRPr="76F47507">
        <w:rPr>
          <w:rFonts w:ascii="Times New Roman" w:hAnsi="Times New Roman" w:cs="Times New Roman"/>
        </w:rPr>
        <w:t xml:space="preserve"> to resist any such changes</w:t>
      </w:r>
      <w:r w:rsidR="00A70E33" w:rsidRPr="76F47507">
        <w:rPr>
          <w:rFonts w:ascii="Times New Roman" w:hAnsi="Times New Roman" w:cs="Times New Roman"/>
        </w:rPr>
        <w:t>.</w:t>
      </w:r>
      <w:r w:rsidR="00ED595B" w:rsidRPr="76F47507">
        <w:rPr>
          <w:rFonts w:ascii="Times New Roman" w:hAnsi="Times New Roman" w:cs="Times New Roman"/>
        </w:rPr>
        <w:t xml:space="preserve"> </w:t>
      </w:r>
    </w:p>
    <w:p w14:paraId="2AEBA795" w14:textId="77777777" w:rsidR="00BE1296" w:rsidRDefault="00BE1296" w:rsidP="00494F24">
      <w:pPr>
        <w:rPr>
          <w:rFonts w:ascii="Times New Roman" w:hAnsi="Times New Roman" w:cs="Times New Roman"/>
        </w:rPr>
      </w:pPr>
    </w:p>
    <w:p w14:paraId="745D6642" w14:textId="65A8F732" w:rsidR="00BE1296" w:rsidRDefault="00D830D0" w:rsidP="00494F24">
      <w:pPr>
        <w:rPr>
          <w:rFonts w:ascii="Times New Roman" w:hAnsi="Times New Roman" w:cs="Times New Roman"/>
        </w:rPr>
      </w:pPr>
      <w:r>
        <w:rPr>
          <w:rFonts w:ascii="Times New Roman" w:hAnsi="Times New Roman" w:cs="Times New Roman"/>
        </w:rPr>
        <w:t xml:space="preserve">State </w:t>
      </w:r>
      <w:r w:rsidR="00BE1296">
        <w:rPr>
          <w:rFonts w:ascii="Times New Roman" w:hAnsi="Times New Roman" w:cs="Times New Roman"/>
        </w:rPr>
        <w:t>Ministers are typically “captured” by their huge planning departments wh</w:t>
      </w:r>
      <w:r w:rsidR="00BD34BD">
        <w:rPr>
          <w:rFonts w:ascii="Times New Roman" w:hAnsi="Times New Roman" w:cs="Times New Roman"/>
        </w:rPr>
        <w:t>ich</w:t>
      </w:r>
      <w:r w:rsidR="00BE1296">
        <w:rPr>
          <w:rFonts w:ascii="Times New Roman" w:hAnsi="Times New Roman" w:cs="Times New Roman"/>
        </w:rPr>
        <w:t xml:space="preserve"> might be considered very likely to “push back” against significant ministerial initiatives.</w:t>
      </w:r>
      <w:r w:rsidR="0026186E">
        <w:rPr>
          <w:rFonts w:ascii="Times New Roman" w:hAnsi="Times New Roman" w:cs="Times New Roman"/>
        </w:rPr>
        <w:t xml:space="preserve"> How will “stealth authoritarianism” be overcome?</w:t>
      </w:r>
      <w:r w:rsidR="000F5E6F">
        <w:rPr>
          <w:rFonts w:ascii="Times New Roman" w:hAnsi="Times New Roman" w:cs="Times New Roman"/>
        </w:rPr>
        <w:t xml:space="preserve"> Petty tyrannies and fiefdoms abound in the prevailing “Rule of No-Law”.</w:t>
      </w:r>
    </w:p>
    <w:p w14:paraId="2284E76B" w14:textId="77777777" w:rsidR="0084064C" w:rsidRDefault="0084064C" w:rsidP="00494F24">
      <w:pPr>
        <w:rPr>
          <w:rFonts w:ascii="Times New Roman" w:hAnsi="Times New Roman" w:cs="Times New Roman"/>
        </w:rPr>
      </w:pPr>
    </w:p>
    <w:p w14:paraId="12EE8F65" w14:textId="6C5AF1D0" w:rsidR="0084064C" w:rsidRPr="0084064C" w:rsidRDefault="0084064C" w:rsidP="0084064C">
      <w:pPr>
        <w:rPr>
          <w:rFonts w:ascii="Times New Roman" w:hAnsi="Times New Roman" w:cs="Times New Roman"/>
        </w:rPr>
      </w:pPr>
      <w:r>
        <w:rPr>
          <w:rFonts w:ascii="Times New Roman" w:hAnsi="Times New Roman" w:cs="Times New Roman"/>
        </w:rPr>
        <w:t xml:space="preserve">Another example of </w:t>
      </w:r>
      <w:proofErr w:type="gramStart"/>
      <w:r w:rsidR="00CE0EF3">
        <w:rPr>
          <w:rFonts w:ascii="Times New Roman" w:hAnsi="Times New Roman" w:cs="Times New Roman"/>
        </w:rPr>
        <w:t>long term</w:t>
      </w:r>
      <w:proofErr w:type="gramEnd"/>
      <w:r w:rsidR="00CE0EF3">
        <w:rPr>
          <w:rFonts w:ascii="Times New Roman" w:hAnsi="Times New Roman" w:cs="Times New Roman"/>
        </w:rPr>
        <w:t xml:space="preserve"> </w:t>
      </w:r>
      <w:r>
        <w:rPr>
          <w:rFonts w:ascii="Times New Roman" w:hAnsi="Times New Roman" w:cs="Times New Roman"/>
        </w:rPr>
        <w:t xml:space="preserve">reform inertia is the </w:t>
      </w:r>
      <w:r w:rsidR="00CE0EF3">
        <w:rPr>
          <w:rFonts w:ascii="Times New Roman" w:hAnsi="Times New Roman" w:cs="Times New Roman"/>
        </w:rPr>
        <w:t xml:space="preserve">2021 </w:t>
      </w:r>
      <w:r>
        <w:rPr>
          <w:rFonts w:ascii="Times New Roman" w:hAnsi="Times New Roman" w:cs="Times New Roman"/>
        </w:rPr>
        <w:t xml:space="preserve">above-mentioned Western Australian </w:t>
      </w:r>
      <w:r w:rsidRPr="0084064C">
        <w:rPr>
          <w:rFonts w:ascii="Times New Roman" w:hAnsi="Times New Roman" w:cs="Times New Roman"/>
          <w:i/>
          <w:iCs/>
        </w:rPr>
        <w:t>Private Property Rights Inquiry</w:t>
      </w:r>
      <w:r w:rsidRPr="0084064C">
        <w:rPr>
          <w:rFonts w:ascii="Times New Roman" w:hAnsi="Times New Roman" w:cs="Times New Roman"/>
        </w:rPr>
        <w:t xml:space="preserve"> which found:</w:t>
      </w:r>
    </w:p>
    <w:p w14:paraId="4223511C" w14:textId="77777777" w:rsidR="0084064C" w:rsidRDefault="0084064C" w:rsidP="0084064C">
      <w:pPr>
        <w:rPr>
          <w:rFonts w:ascii="Times New Roman" w:hAnsi="Times New Roman" w:cs="Times New Roman"/>
          <w:vertAlign w:val="superscript"/>
        </w:rPr>
      </w:pPr>
    </w:p>
    <w:p w14:paraId="450E9A32" w14:textId="63D01E32" w:rsidR="0084064C" w:rsidRPr="0084064C" w:rsidRDefault="0084064C" w:rsidP="00CE0EF3">
      <w:pPr>
        <w:ind w:left="567"/>
        <w:rPr>
          <w:rFonts w:ascii="Times New Roman" w:hAnsi="Times New Roman" w:cs="Times New Roman"/>
        </w:rPr>
      </w:pPr>
      <w:r w:rsidRPr="0084064C">
        <w:rPr>
          <w:rFonts w:ascii="Times New Roman" w:hAnsi="Times New Roman" w:cs="Times New Roman"/>
        </w:rPr>
        <w:t>“FINDING 1: Private property rights in Western Australia have been the subject of several inquiries and reviews over the past 20 years.”</w:t>
      </w:r>
    </w:p>
    <w:p w14:paraId="4E61A472" w14:textId="77777777" w:rsidR="0084064C" w:rsidRDefault="0084064C" w:rsidP="00494F24">
      <w:pPr>
        <w:rPr>
          <w:rFonts w:ascii="Times New Roman" w:hAnsi="Times New Roman" w:cs="Times New Roman"/>
        </w:rPr>
      </w:pPr>
    </w:p>
    <w:p w14:paraId="62F0F7E1" w14:textId="3D00B329" w:rsidR="0084149E" w:rsidRDefault="0084149E" w:rsidP="00494F24">
      <w:pPr>
        <w:rPr>
          <w:rFonts w:ascii="Times New Roman" w:hAnsi="Times New Roman" w:cs="Times New Roman"/>
        </w:rPr>
      </w:pPr>
      <w:r>
        <w:rPr>
          <w:rFonts w:ascii="Times New Roman" w:hAnsi="Times New Roman" w:cs="Times New Roman"/>
        </w:rPr>
        <w:t xml:space="preserve">What might be done to avoid a similar fate for the </w:t>
      </w:r>
      <w:r w:rsidR="0084064C">
        <w:rPr>
          <w:rFonts w:ascii="Times New Roman" w:hAnsi="Times New Roman" w:cs="Times New Roman"/>
        </w:rPr>
        <w:t>PC</w:t>
      </w:r>
      <w:r>
        <w:rPr>
          <w:rFonts w:ascii="Times New Roman" w:hAnsi="Times New Roman" w:cs="Times New Roman"/>
        </w:rPr>
        <w:t xml:space="preserve"> Housing Regulations 2027?</w:t>
      </w:r>
    </w:p>
    <w:p w14:paraId="5AA3D1A6" w14:textId="77777777" w:rsidR="0084149E" w:rsidRDefault="0084149E" w:rsidP="00494F24">
      <w:pPr>
        <w:rPr>
          <w:rFonts w:ascii="Times New Roman" w:hAnsi="Times New Roman" w:cs="Times New Roman"/>
        </w:rPr>
      </w:pPr>
    </w:p>
    <w:p w14:paraId="20BE7508" w14:textId="28D8FFC0" w:rsidR="0084149E" w:rsidRDefault="0084149E" w:rsidP="00494F24">
      <w:pPr>
        <w:rPr>
          <w:rFonts w:ascii="Times New Roman" w:hAnsi="Times New Roman" w:cs="Times New Roman"/>
        </w:rPr>
      </w:pPr>
      <w:r>
        <w:rPr>
          <w:rFonts w:ascii="Times New Roman" w:hAnsi="Times New Roman" w:cs="Times New Roman"/>
        </w:rPr>
        <w:t>Here are some thoughts.</w:t>
      </w:r>
    </w:p>
    <w:p w14:paraId="2BA26D82" w14:textId="77777777" w:rsidR="0084149E" w:rsidRDefault="0084149E" w:rsidP="00494F24">
      <w:pPr>
        <w:rPr>
          <w:rFonts w:ascii="Times New Roman" w:hAnsi="Times New Roman" w:cs="Times New Roman"/>
        </w:rPr>
      </w:pPr>
    </w:p>
    <w:p w14:paraId="3EDD9CD8" w14:textId="6905345B" w:rsidR="0084149E" w:rsidRDefault="0084149E" w:rsidP="00D12CF8">
      <w:pPr>
        <w:rPr>
          <w:rFonts w:ascii="Times New Roman" w:hAnsi="Times New Roman" w:cs="Times New Roman"/>
        </w:rPr>
      </w:pPr>
      <w:r w:rsidRPr="00D12CF8">
        <w:rPr>
          <w:rFonts w:ascii="Times New Roman" w:hAnsi="Times New Roman" w:cs="Times New Roman"/>
        </w:rPr>
        <w:t>Housing market efficiency is best served by the three great productivity innovations of Australian real property law</w:t>
      </w:r>
      <w:r w:rsidR="00D12CF8" w:rsidRPr="00D12CF8">
        <w:rPr>
          <w:rFonts w:ascii="Times New Roman" w:hAnsi="Times New Roman" w:cs="Times New Roman"/>
        </w:rPr>
        <w:t xml:space="preserve">: </w:t>
      </w:r>
      <w:r w:rsidRPr="00D12CF8">
        <w:rPr>
          <w:rFonts w:ascii="Times New Roman" w:hAnsi="Times New Roman" w:cs="Times New Roman"/>
        </w:rPr>
        <w:t xml:space="preserve"> </w:t>
      </w:r>
      <w:r w:rsidR="00D12CF8" w:rsidRPr="00D12CF8">
        <w:rPr>
          <w:rFonts w:ascii="Times New Roman" w:hAnsi="Times New Roman" w:cs="Times New Roman"/>
        </w:rPr>
        <w:t xml:space="preserve">the law of tenure by Crown grant of estates in fee simple, Torrens title, and strata title. They need to be freed of the shackles imposed by the deadweight of the great productivity regression of Australian </w:t>
      </w:r>
      <w:r w:rsidR="0026186E">
        <w:rPr>
          <w:rFonts w:ascii="Times New Roman" w:hAnsi="Times New Roman" w:cs="Times New Roman"/>
        </w:rPr>
        <w:t xml:space="preserve">States’ </w:t>
      </w:r>
      <w:r w:rsidR="00510C57">
        <w:rPr>
          <w:rFonts w:ascii="Times New Roman" w:hAnsi="Times New Roman" w:cs="Times New Roman"/>
        </w:rPr>
        <w:t>planning</w:t>
      </w:r>
      <w:r w:rsidR="00D12CF8" w:rsidRPr="00D12CF8">
        <w:rPr>
          <w:rFonts w:ascii="Times New Roman" w:hAnsi="Times New Roman" w:cs="Times New Roman"/>
        </w:rPr>
        <w:t xml:space="preserve"> </w:t>
      </w:r>
      <w:r w:rsidR="00392A64">
        <w:rPr>
          <w:rFonts w:ascii="Times New Roman" w:hAnsi="Times New Roman" w:cs="Times New Roman"/>
        </w:rPr>
        <w:t>legislation.</w:t>
      </w:r>
    </w:p>
    <w:p w14:paraId="1B9792AE" w14:textId="77777777" w:rsidR="00392A64" w:rsidRDefault="00392A64" w:rsidP="00D12CF8">
      <w:pPr>
        <w:rPr>
          <w:rFonts w:ascii="Times New Roman" w:hAnsi="Times New Roman" w:cs="Times New Roman"/>
        </w:rPr>
      </w:pPr>
    </w:p>
    <w:p w14:paraId="3C5AD459" w14:textId="4ADF8C34" w:rsidR="00392A64" w:rsidRDefault="00392A64" w:rsidP="00D12CF8">
      <w:pPr>
        <w:rPr>
          <w:rFonts w:ascii="Times New Roman" w:hAnsi="Times New Roman" w:cs="Times New Roman"/>
        </w:rPr>
      </w:pPr>
      <w:r>
        <w:rPr>
          <w:rFonts w:ascii="Times New Roman" w:hAnsi="Times New Roman" w:cs="Times New Roman"/>
        </w:rPr>
        <w:t xml:space="preserve">In the case of fee simple estates, the existing common law is perfectly capable of protecting their integrity by </w:t>
      </w:r>
      <w:r w:rsidR="00510C57">
        <w:rPr>
          <w:rFonts w:ascii="Times New Roman" w:hAnsi="Times New Roman" w:cs="Times New Roman"/>
        </w:rPr>
        <w:t xml:space="preserve">Court </w:t>
      </w:r>
      <w:r>
        <w:rPr>
          <w:rFonts w:ascii="Times New Roman" w:hAnsi="Times New Roman" w:cs="Times New Roman"/>
        </w:rPr>
        <w:t>declar</w:t>
      </w:r>
      <w:r w:rsidR="00510C57">
        <w:rPr>
          <w:rFonts w:ascii="Times New Roman" w:hAnsi="Times New Roman" w:cs="Times New Roman"/>
        </w:rPr>
        <w:t>ation</w:t>
      </w:r>
      <w:r>
        <w:rPr>
          <w:rFonts w:ascii="Times New Roman" w:hAnsi="Times New Roman" w:cs="Times New Roman"/>
        </w:rPr>
        <w:t xml:space="preserve"> that a legislative instrument derogating from the Crown grant is invalid to the extent of the derogation. For Courts to do this, they </w:t>
      </w:r>
      <w:proofErr w:type="gramStart"/>
      <w:r>
        <w:rPr>
          <w:rFonts w:ascii="Times New Roman" w:hAnsi="Times New Roman" w:cs="Times New Roman"/>
        </w:rPr>
        <w:t>have to</w:t>
      </w:r>
      <w:proofErr w:type="gramEnd"/>
      <w:r>
        <w:rPr>
          <w:rFonts w:ascii="Times New Roman" w:hAnsi="Times New Roman" w:cs="Times New Roman"/>
        </w:rPr>
        <w:t xml:space="preserve"> </w:t>
      </w:r>
      <w:r w:rsidR="00510C57">
        <w:rPr>
          <w:rFonts w:ascii="Times New Roman" w:hAnsi="Times New Roman" w:cs="Times New Roman"/>
        </w:rPr>
        <w:t>be presented with argument on the point. If they are not presented with any case arguing the point, they will have nothing to say about the matter. If the Court is presented with such a case, all it has to do is follow existing authorities: this involves no new law, just the application of existing, neglected, law.</w:t>
      </w:r>
    </w:p>
    <w:p w14:paraId="46951A8C" w14:textId="77777777" w:rsidR="00A70E33" w:rsidRDefault="00A70E33" w:rsidP="00D12CF8">
      <w:pPr>
        <w:rPr>
          <w:rFonts w:ascii="Times New Roman" w:hAnsi="Times New Roman" w:cs="Times New Roman"/>
        </w:rPr>
      </w:pPr>
    </w:p>
    <w:p w14:paraId="5F0AEB45" w14:textId="02A6DF29" w:rsidR="00A70E33" w:rsidRDefault="00A70E33" w:rsidP="00D12CF8">
      <w:pPr>
        <w:rPr>
          <w:rFonts w:ascii="Times New Roman" w:hAnsi="Times New Roman" w:cs="Times New Roman"/>
        </w:rPr>
      </w:pPr>
      <w:r>
        <w:rPr>
          <w:rFonts w:ascii="Times New Roman" w:hAnsi="Times New Roman" w:cs="Times New Roman"/>
        </w:rPr>
        <w:t>As to nuisance, don’t worry, everyday nuisances would still be regulated by Councils, and major nuisances by the Courts.</w:t>
      </w:r>
    </w:p>
    <w:p w14:paraId="0BAAC43C" w14:textId="77777777" w:rsidR="00510C57" w:rsidRDefault="00510C57" w:rsidP="00D12CF8">
      <w:pPr>
        <w:rPr>
          <w:rFonts w:ascii="Times New Roman" w:hAnsi="Times New Roman" w:cs="Times New Roman"/>
        </w:rPr>
      </w:pPr>
    </w:p>
    <w:p w14:paraId="220C3FD8" w14:textId="6CEBE1BD" w:rsidR="00510C57" w:rsidRDefault="00510C57" w:rsidP="00D12CF8">
      <w:pPr>
        <w:rPr>
          <w:rFonts w:ascii="Times New Roman" w:hAnsi="Times New Roman" w:cs="Times New Roman"/>
        </w:rPr>
      </w:pPr>
      <w:r>
        <w:rPr>
          <w:rFonts w:ascii="Times New Roman" w:hAnsi="Times New Roman" w:cs="Times New Roman"/>
        </w:rPr>
        <w:t>Apart from the general community, wh</w:t>
      </w:r>
      <w:r w:rsidR="00443865">
        <w:rPr>
          <w:rFonts w:ascii="Times New Roman" w:hAnsi="Times New Roman" w:cs="Times New Roman"/>
        </w:rPr>
        <w:t>ich</w:t>
      </w:r>
      <w:r>
        <w:rPr>
          <w:rFonts w:ascii="Times New Roman" w:hAnsi="Times New Roman" w:cs="Times New Roman"/>
        </w:rPr>
        <w:t xml:space="preserve"> is itself more interested in more available and more affordable housing, the people who are most interested in seeing their fee simple estates freed of the shackles of planning legislation, and most capable of supporting housing (and other uses) are the proprietors themselves. Individually, these people tend to be isolated from each other. </w:t>
      </w:r>
      <w:r w:rsidR="00847336">
        <w:rPr>
          <w:rFonts w:ascii="Times New Roman" w:hAnsi="Times New Roman" w:cs="Times New Roman"/>
        </w:rPr>
        <w:t xml:space="preserve">So, anything which facilitates them coming together to make a common effort to </w:t>
      </w:r>
      <w:r w:rsidR="00847336">
        <w:rPr>
          <w:rFonts w:ascii="Times New Roman" w:hAnsi="Times New Roman" w:cs="Times New Roman"/>
        </w:rPr>
        <w:lastRenderedPageBreak/>
        <w:t xml:space="preserve">re-establish the primacy of their estates must be of interest. </w:t>
      </w:r>
      <w:r w:rsidR="00DA1FD5">
        <w:rPr>
          <w:rFonts w:ascii="Times New Roman" w:hAnsi="Times New Roman" w:cs="Times New Roman"/>
        </w:rPr>
        <w:t>Here are some points which should be included in</w:t>
      </w:r>
      <w:r w:rsidR="00847336">
        <w:rPr>
          <w:rFonts w:ascii="Times New Roman" w:hAnsi="Times New Roman" w:cs="Times New Roman"/>
        </w:rPr>
        <w:t xml:space="preserve"> the P</w:t>
      </w:r>
      <w:r w:rsidR="00DA1FD5">
        <w:rPr>
          <w:rFonts w:ascii="Times New Roman" w:hAnsi="Times New Roman" w:cs="Times New Roman"/>
        </w:rPr>
        <w:t xml:space="preserve">roductivity Commission </w:t>
      </w:r>
      <w:r w:rsidR="00847336">
        <w:rPr>
          <w:rFonts w:ascii="Times New Roman" w:hAnsi="Times New Roman" w:cs="Times New Roman"/>
        </w:rPr>
        <w:t>final report:</w:t>
      </w:r>
    </w:p>
    <w:p w14:paraId="2B4FF57B" w14:textId="77777777" w:rsidR="00847336" w:rsidRDefault="00847336" w:rsidP="00D12CF8">
      <w:pPr>
        <w:rPr>
          <w:rFonts w:ascii="Times New Roman" w:hAnsi="Times New Roman" w:cs="Times New Roman"/>
        </w:rPr>
      </w:pPr>
    </w:p>
    <w:p w14:paraId="0036661C" w14:textId="682E24D0" w:rsidR="00875BF0" w:rsidRPr="00DB227F" w:rsidRDefault="00875BF0" w:rsidP="00847336">
      <w:pPr>
        <w:pStyle w:val="ListParagraph"/>
        <w:numPr>
          <w:ilvl w:val="0"/>
          <w:numId w:val="28"/>
        </w:numPr>
        <w:rPr>
          <w:rFonts w:ascii="Times New Roman" w:hAnsi="Times New Roman" w:cs="Times New Roman"/>
          <w:b/>
          <w:bCs/>
        </w:rPr>
      </w:pPr>
      <w:r w:rsidRPr="00DB227F">
        <w:rPr>
          <w:rFonts w:ascii="Times New Roman" w:hAnsi="Times New Roman" w:cs="Times New Roman"/>
          <w:b/>
          <w:bCs/>
        </w:rPr>
        <w:t>If nothing else, the Productivity Commission should stake out the position that to make housing more available and more affordable, the use of zoning must be abolished, promptly.</w:t>
      </w:r>
    </w:p>
    <w:p w14:paraId="0A85DD6E" w14:textId="77777777" w:rsidR="00875BF0" w:rsidRDefault="00875BF0" w:rsidP="00875BF0">
      <w:pPr>
        <w:rPr>
          <w:rFonts w:ascii="Times New Roman" w:hAnsi="Times New Roman" w:cs="Times New Roman"/>
        </w:rPr>
      </w:pPr>
    </w:p>
    <w:p w14:paraId="092A94E0" w14:textId="7A46C168" w:rsidR="00875BF0" w:rsidRPr="00875BF0" w:rsidRDefault="00875BF0" w:rsidP="00875BF0">
      <w:pPr>
        <w:rPr>
          <w:rFonts w:ascii="Times New Roman" w:hAnsi="Times New Roman" w:cs="Times New Roman"/>
        </w:rPr>
      </w:pPr>
      <w:r>
        <w:rPr>
          <w:rFonts w:ascii="Times New Roman" w:hAnsi="Times New Roman" w:cs="Times New Roman"/>
        </w:rPr>
        <w:t>The essential need for this initiative needs to be boldly announced in bright lights</w:t>
      </w:r>
      <w:r w:rsidR="002F0374">
        <w:rPr>
          <w:rFonts w:ascii="Times New Roman" w:hAnsi="Times New Roman" w:cs="Times New Roman"/>
        </w:rPr>
        <w:t xml:space="preserve"> and set the agenda for action</w:t>
      </w:r>
      <w:r>
        <w:rPr>
          <w:rFonts w:ascii="Times New Roman" w:hAnsi="Times New Roman" w:cs="Times New Roman"/>
        </w:rPr>
        <w:t>.</w:t>
      </w:r>
    </w:p>
    <w:p w14:paraId="60EED19B" w14:textId="77777777" w:rsidR="00875BF0" w:rsidRDefault="00875BF0" w:rsidP="00875BF0">
      <w:pPr>
        <w:pStyle w:val="ListParagraph"/>
        <w:rPr>
          <w:rFonts w:ascii="Times New Roman" w:hAnsi="Times New Roman" w:cs="Times New Roman"/>
        </w:rPr>
      </w:pPr>
    </w:p>
    <w:p w14:paraId="6E3292B8" w14:textId="4F0C2AB2" w:rsidR="00847336" w:rsidRPr="00DB227F" w:rsidRDefault="00DA1FD5" w:rsidP="00847336">
      <w:pPr>
        <w:pStyle w:val="ListParagraph"/>
        <w:numPr>
          <w:ilvl w:val="0"/>
          <w:numId w:val="28"/>
        </w:numPr>
        <w:rPr>
          <w:rFonts w:ascii="Times New Roman" w:hAnsi="Times New Roman" w:cs="Times New Roman"/>
          <w:b/>
          <w:bCs/>
        </w:rPr>
      </w:pPr>
      <w:r w:rsidRPr="00DB227F">
        <w:rPr>
          <w:rFonts w:ascii="Times New Roman" w:hAnsi="Times New Roman" w:cs="Times New Roman"/>
          <w:b/>
          <w:bCs/>
        </w:rPr>
        <w:t>C</w:t>
      </w:r>
      <w:r w:rsidR="00847336" w:rsidRPr="00DB227F">
        <w:rPr>
          <w:rFonts w:ascii="Times New Roman" w:hAnsi="Times New Roman" w:cs="Times New Roman"/>
          <w:b/>
          <w:bCs/>
        </w:rPr>
        <w:t xml:space="preserve">learly advocating to proprietors (and the disparate property rights organisations) that they take any opportunity to </w:t>
      </w:r>
      <w:r w:rsidR="00A70E33" w:rsidRPr="00DB227F">
        <w:rPr>
          <w:rFonts w:ascii="Times New Roman" w:hAnsi="Times New Roman" w:cs="Times New Roman"/>
          <w:b/>
          <w:bCs/>
        </w:rPr>
        <w:t xml:space="preserve">co-operate and </w:t>
      </w:r>
      <w:r w:rsidR="00847336" w:rsidRPr="00DB227F">
        <w:rPr>
          <w:rFonts w:ascii="Times New Roman" w:hAnsi="Times New Roman" w:cs="Times New Roman"/>
          <w:b/>
          <w:bCs/>
        </w:rPr>
        <w:t xml:space="preserve">run at least one case (to start) in </w:t>
      </w:r>
      <w:r w:rsidR="00A70E33" w:rsidRPr="00DB227F">
        <w:rPr>
          <w:rFonts w:ascii="Times New Roman" w:hAnsi="Times New Roman" w:cs="Times New Roman"/>
          <w:b/>
          <w:bCs/>
        </w:rPr>
        <w:t>a</w:t>
      </w:r>
      <w:r w:rsidR="00847336" w:rsidRPr="00DB227F">
        <w:rPr>
          <w:rFonts w:ascii="Times New Roman" w:hAnsi="Times New Roman" w:cs="Times New Roman"/>
          <w:b/>
          <w:bCs/>
        </w:rPr>
        <w:t xml:space="preserve"> Supreme Court seeking equitable relief for any derogation of grant</w:t>
      </w:r>
      <w:r w:rsidR="00DB227F">
        <w:rPr>
          <w:rFonts w:ascii="Times New Roman" w:hAnsi="Times New Roman" w:cs="Times New Roman"/>
          <w:b/>
          <w:bCs/>
        </w:rPr>
        <w:t>.</w:t>
      </w:r>
    </w:p>
    <w:p w14:paraId="567B1CE5" w14:textId="77777777" w:rsidR="009F7F02" w:rsidRDefault="009F7F02" w:rsidP="009F7F02">
      <w:pPr>
        <w:rPr>
          <w:rFonts w:ascii="Times New Roman" w:hAnsi="Times New Roman" w:cs="Times New Roman"/>
        </w:rPr>
      </w:pPr>
    </w:p>
    <w:p w14:paraId="21E67183" w14:textId="6CFFEABC" w:rsidR="009F7F02" w:rsidRDefault="009F7F02" w:rsidP="009F7F02">
      <w:pPr>
        <w:rPr>
          <w:rFonts w:ascii="Times New Roman" w:hAnsi="Times New Roman" w:cs="Times New Roman"/>
        </w:rPr>
      </w:pPr>
      <w:r>
        <w:rPr>
          <w:rFonts w:ascii="Times New Roman" w:hAnsi="Times New Roman" w:cs="Times New Roman"/>
        </w:rPr>
        <w:t xml:space="preserve">The prospect with strategy </w:t>
      </w:r>
      <w:r w:rsidR="00A70E33">
        <w:rPr>
          <w:rFonts w:ascii="Times New Roman" w:hAnsi="Times New Roman" w:cs="Times New Roman"/>
        </w:rPr>
        <w:t>B</w:t>
      </w:r>
      <w:r>
        <w:rPr>
          <w:rFonts w:ascii="Times New Roman" w:hAnsi="Times New Roman" w:cs="Times New Roman"/>
        </w:rPr>
        <w:t>, is that once one case is won, the demonstration effect will cause more to flow through quickly enough, like a bursting dam.</w:t>
      </w:r>
      <w:r w:rsidR="00443865">
        <w:rPr>
          <w:rFonts w:ascii="Times New Roman" w:hAnsi="Times New Roman" w:cs="Times New Roman"/>
        </w:rPr>
        <w:t xml:space="preserve"> The State is constrained from legislating to overrule such findings, because to do so would be itself a derogation from its grant.</w:t>
      </w:r>
    </w:p>
    <w:p w14:paraId="5CD0B9A1" w14:textId="77777777" w:rsidR="00305F15" w:rsidRPr="009F7F02" w:rsidRDefault="00305F15" w:rsidP="009F7F02">
      <w:pPr>
        <w:rPr>
          <w:rFonts w:ascii="Times New Roman" w:hAnsi="Times New Roman" w:cs="Times New Roman"/>
        </w:rPr>
      </w:pPr>
    </w:p>
    <w:p w14:paraId="285A7024" w14:textId="124DBA35" w:rsidR="00847336" w:rsidRPr="00DB227F" w:rsidRDefault="00DA1FD5" w:rsidP="00847336">
      <w:pPr>
        <w:pStyle w:val="ListParagraph"/>
        <w:numPr>
          <w:ilvl w:val="0"/>
          <w:numId w:val="28"/>
        </w:numPr>
        <w:rPr>
          <w:rFonts w:ascii="Times New Roman" w:hAnsi="Times New Roman" w:cs="Times New Roman"/>
          <w:b/>
          <w:bCs/>
        </w:rPr>
      </w:pPr>
      <w:r w:rsidRPr="00DB227F">
        <w:rPr>
          <w:rFonts w:ascii="Times New Roman" w:hAnsi="Times New Roman" w:cs="Times New Roman"/>
          <w:b/>
          <w:bCs/>
        </w:rPr>
        <w:t>S</w:t>
      </w:r>
      <w:r w:rsidR="00305F15" w:rsidRPr="00DB227F">
        <w:rPr>
          <w:rFonts w:ascii="Times New Roman" w:hAnsi="Times New Roman" w:cs="Times New Roman"/>
          <w:b/>
          <w:bCs/>
        </w:rPr>
        <w:t xml:space="preserve">uggest </w:t>
      </w:r>
      <w:r w:rsidR="00847336" w:rsidRPr="00DB227F">
        <w:rPr>
          <w:rFonts w:ascii="Times New Roman" w:hAnsi="Times New Roman" w:cs="Times New Roman"/>
          <w:b/>
          <w:bCs/>
        </w:rPr>
        <w:t xml:space="preserve">to the Commonwealth that </w:t>
      </w:r>
      <w:r w:rsidR="00305F15" w:rsidRPr="00DB227F">
        <w:rPr>
          <w:rFonts w:ascii="Times New Roman" w:hAnsi="Times New Roman" w:cs="Times New Roman"/>
          <w:b/>
          <w:bCs/>
        </w:rPr>
        <w:t>with respect</w:t>
      </w:r>
      <w:r w:rsidR="00847336" w:rsidRPr="00DB227F">
        <w:rPr>
          <w:rFonts w:ascii="Times New Roman" w:hAnsi="Times New Roman" w:cs="Times New Roman"/>
          <w:b/>
          <w:bCs/>
        </w:rPr>
        <w:t xml:space="preserve"> to s 96 grants </w:t>
      </w:r>
      <w:r w:rsidR="00305F15" w:rsidRPr="00DB227F">
        <w:rPr>
          <w:rFonts w:ascii="Times New Roman" w:hAnsi="Times New Roman" w:cs="Times New Roman"/>
          <w:b/>
          <w:bCs/>
        </w:rPr>
        <w:t xml:space="preserve">made to each State </w:t>
      </w:r>
      <w:r w:rsidR="00847336" w:rsidRPr="00DB227F">
        <w:rPr>
          <w:rFonts w:ascii="Times New Roman" w:hAnsi="Times New Roman" w:cs="Times New Roman"/>
          <w:b/>
          <w:bCs/>
        </w:rPr>
        <w:t xml:space="preserve">relating to </w:t>
      </w:r>
      <w:r w:rsidR="00305F15" w:rsidRPr="00DB227F">
        <w:rPr>
          <w:rFonts w:ascii="Times New Roman" w:hAnsi="Times New Roman" w:cs="Times New Roman"/>
          <w:b/>
          <w:bCs/>
        </w:rPr>
        <w:t xml:space="preserve">(say) </w:t>
      </w:r>
      <w:r w:rsidR="00847336" w:rsidRPr="00DB227F">
        <w:rPr>
          <w:rFonts w:ascii="Times New Roman" w:hAnsi="Times New Roman" w:cs="Times New Roman"/>
          <w:b/>
          <w:bCs/>
        </w:rPr>
        <w:t>land use or infrastructure</w:t>
      </w:r>
      <w:r w:rsidR="00305F15" w:rsidRPr="00DB227F">
        <w:rPr>
          <w:rFonts w:ascii="Times New Roman" w:hAnsi="Times New Roman" w:cs="Times New Roman"/>
          <w:b/>
          <w:bCs/>
        </w:rPr>
        <w:t>, there be included a condition that the use of zoning in any local government area where the funds are to be applied is abolished.</w:t>
      </w:r>
    </w:p>
    <w:p w14:paraId="341D7367" w14:textId="77777777" w:rsidR="00D12CF8" w:rsidRDefault="00D12CF8" w:rsidP="00D12CF8">
      <w:pPr>
        <w:rPr>
          <w:rFonts w:ascii="Times New Roman" w:hAnsi="Times New Roman" w:cs="Times New Roman"/>
        </w:rPr>
      </w:pPr>
    </w:p>
    <w:p w14:paraId="5B1862DD" w14:textId="3CDF89C3" w:rsidR="0084149E" w:rsidRDefault="00305F15" w:rsidP="00494F24">
      <w:pPr>
        <w:rPr>
          <w:rFonts w:ascii="Times New Roman" w:hAnsi="Times New Roman" w:cs="Times New Roman"/>
        </w:rPr>
      </w:pPr>
      <w:r>
        <w:rPr>
          <w:rFonts w:ascii="Times New Roman" w:hAnsi="Times New Roman" w:cs="Times New Roman"/>
        </w:rPr>
        <w:t xml:space="preserve">The attraction of strategy </w:t>
      </w:r>
      <w:r w:rsidR="002F0374">
        <w:rPr>
          <w:rFonts w:ascii="Times New Roman" w:hAnsi="Times New Roman" w:cs="Times New Roman"/>
        </w:rPr>
        <w:t>C</w:t>
      </w:r>
      <w:r>
        <w:rPr>
          <w:rFonts w:ascii="Times New Roman" w:hAnsi="Times New Roman" w:cs="Times New Roman"/>
        </w:rPr>
        <w:t xml:space="preserve"> for the Commonwealth would be that it requires no additional funding or legislation. It could be done very quickly. </w:t>
      </w:r>
      <w:r w:rsidR="00D830D0">
        <w:rPr>
          <w:rFonts w:ascii="Times New Roman" w:hAnsi="Times New Roman" w:cs="Times New Roman"/>
        </w:rPr>
        <w:t xml:space="preserve">It is not only doing something, </w:t>
      </w:r>
      <w:proofErr w:type="gramStart"/>
      <w:r w:rsidR="00D830D0">
        <w:rPr>
          <w:rFonts w:ascii="Times New Roman" w:hAnsi="Times New Roman" w:cs="Times New Roman"/>
        </w:rPr>
        <w:t>it</w:t>
      </w:r>
      <w:proofErr w:type="gramEnd"/>
      <w:r w:rsidR="00D830D0">
        <w:rPr>
          <w:rFonts w:ascii="Times New Roman" w:hAnsi="Times New Roman" w:cs="Times New Roman"/>
        </w:rPr>
        <w:t xml:space="preserve"> looks like it’s doing something. </w:t>
      </w:r>
      <w:r>
        <w:rPr>
          <w:rFonts w:ascii="Times New Roman" w:hAnsi="Times New Roman" w:cs="Times New Roman"/>
        </w:rPr>
        <w:t xml:space="preserve">If </w:t>
      </w:r>
      <w:r w:rsidR="00443865">
        <w:rPr>
          <w:rFonts w:ascii="Times New Roman" w:hAnsi="Times New Roman" w:cs="Times New Roman"/>
        </w:rPr>
        <w:t>the Commonwealth</w:t>
      </w:r>
      <w:r>
        <w:rPr>
          <w:rFonts w:ascii="Times New Roman" w:hAnsi="Times New Roman" w:cs="Times New Roman"/>
        </w:rPr>
        <w:t xml:space="preserve"> declines to do so, </w:t>
      </w:r>
      <w:r w:rsidR="00443865">
        <w:rPr>
          <w:rFonts w:ascii="Times New Roman" w:hAnsi="Times New Roman" w:cs="Times New Roman"/>
        </w:rPr>
        <w:t xml:space="preserve">one might ask </w:t>
      </w:r>
      <w:r>
        <w:rPr>
          <w:rFonts w:ascii="Times New Roman" w:hAnsi="Times New Roman" w:cs="Times New Roman"/>
        </w:rPr>
        <w:t>how serious is it about doing its part to remove unnecessary and counter-productive regulation to solve the housing crisis?</w:t>
      </w:r>
    </w:p>
    <w:p w14:paraId="42126350" w14:textId="77777777" w:rsidR="008753D4" w:rsidRDefault="008753D4" w:rsidP="00494F24">
      <w:pPr>
        <w:rPr>
          <w:rFonts w:ascii="Times New Roman" w:hAnsi="Times New Roman" w:cs="Times New Roman"/>
        </w:rPr>
      </w:pPr>
    </w:p>
    <w:p w14:paraId="07ED0FF9" w14:textId="55C23AAF" w:rsidR="0099413B" w:rsidRPr="00DB227F" w:rsidRDefault="00D7730E" w:rsidP="009F7F02">
      <w:pPr>
        <w:pStyle w:val="ListParagraph"/>
        <w:numPr>
          <w:ilvl w:val="0"/>
          <w:numId w:val="28"/>
        </w:numPr>
        <w:rPr>
          <w:rFonts w:ascii="Times New Roman" w:hAnsi="Times New Roman" w:cs="Times New Roman"/>
          <w:b/>
          <w:bCs/>
        </w:rPr>
      </w:pPr>
      <w:r w:rsidRPr="00DB227F">
        <w:rPr>
          <w:rFonts w:ascii="Times New Roman" w:hAnsi="Times New Roman" w:cs="Times New Roman"/>
          <w:b/>
          <w:bCs/>
        </w:rPr>
        <w:t xml:space="preserve">Propose that the author of </w:t>
      </w:r>
      <w:r w:rsidRPr="00DB227F">
        <w:rPr>
          <w:rFonts w:ascii="Times New Roman" w:hAnsi="Times New Roman" w:cs="Times New Roman"/>
          <w:b/>
          <w:bCs/>
          <w:i/>
          <w:iCs/>
        </w:rPr>
        <w:t>Arbitrary Lines</w:t>
      </w:r>
      <w:r w:rsidRPr="00DB227F">
        <w:rPr>
          <w:rFonts w:ascii="Times New Roman" w:hAnsi="Times New Roman" w:cs="Times New Roman"/>
          <w:b/>
          <w:bCs/>
        </w:rPr>
        <w:t xml:space="preserve"> be brought to Australia for a</w:t>
      </w:r>
      <w:r w:rsidR="00443865" w:rsidRPr="00DB227F">
        <w:rPr>
          <w:rFonts w:ascii="Times New Roman" w:hAnsi="Times New Roman" w:cs="Times New Roman"/>
          <w:b/>
          <w:bCs/>
        </w:rPr>
        <w:t>n extended</w:t>
      </w:r>
      <w:r w:rsidRPr="00DB227F">
        <w:rPr>
          <w:rFonts w:ascii="Times New Roman" w:hAnsi="Times New Roman" w:cs="Times New Roman"/>
          <w:b/>
          <w:bCs/>
        </w:rPr>
        <w:t xml:space="preserve"> lecture and study tour </w:t>
      </w:r>
      <w:r w:rsidR="0099413B" w:rsidRPr="00DB227F">
        <w:rPr>
          <w:rFonts w:ascii="Times New Roman" w:hAnsi="Times New Roman" w:cs="Times New Roman"/>
          <w:b/>
          <w:bCs/>
        </w:rPr>
        <w:t xml:space="preserve">to explain to planners, proprietors, politicians and the </w:t>
      </w:r>
      <w:proofErr w:type="gramStart"/>
      <w:r w:rsidR="0099413B" w:rsidRPr="00DB227F">
        <w:rPr>
          <w:rFonts w:ascii="Times New Roman" w:hAnsi="Times New Roman" w:cs="Times New Roman"/>
          <w:b/>
          <w:bCs/>
        </w:rPr>
        <w:t>general public</w:t>
      </w:r>
      <w:proofErr w:type="gramEnd"/>
      <w:r w:rsidR="0099413B" w:rsidRPr="00DB227F">
        <w:rPr>
          <w:rFonts w:ascii="Times New Roman" w:hAnsi="Times New Roman" w:cs="Times New Roman"/>
          <w:b/>
          <w:bCs/>
        </w:rPr>
        <w:t xml:space="preserve"> how the abolition of zoning and refocusing of other planning efforts will improve affordability and availability.</w:t>
      </w:r>
    </w:p>
    <w:p w14:paraId="22FF12D9" w14:textId="77777777" w:rsidR="0099413B" w:rsidRDefault="0099413B" w:rsidP="0099413B">
      <w:pPr>
        <w:rPr>
          <w:rFonts w:ascii="Times New Roman" w:hAnsi="Times New Roman" w:cs="Times New Roman"/>
        </w:rPr>
      </w:pPr>
    </w:p>
    <w:p w14:paraId="7312AD80" w14:textId="37D09CAF" w:rsidR="008753D4" w:rsidRDefault="0099413B" w:rsidP="0099413B">
      <w:pPr>
        <w:rPr>
          <w:rFonts w:ascii="Times New Roman" w:hAnsi="Times New Roman" w:cs="Times New Roman"/>
        </w:rPr>
      </w:pPr>
      <w:r>
        <w:rPr>
          <w:rFonts w:ascii="Times New Roman" w:hAnsi="Times New Roman" w:cs="Times New Roman"/>
        </w:rPr>
        <w:t>It seems that in the chronic housing market disequilibrium, we have an American disease, so let’s learn from one of them.</w:t>
      </w:r>
      <w:r w:rsidRPr="0099413B">
        <w:rPr>
          <w:rFonts w:ascii="Times New Roman" w:hAnsi="Times New Roman" w:cs="Times New Roman"/>
        </w:rPr>
        <w:t xml:space="preserve"> </w:t>
      </w:r>
    </w:p>
    <w:p w14:paraId="007B8726" w14:textId="77777777" w:rsidR="0099413B" w:rsidRDefault="0099413B" w:rsidP="0099413B">
      <w:pPr>
        <w:rPr>
          <w:rFonts w:ascii="Times New Roman" w:hAnsi="Times New Roman" w:cs="Times New Roman"/>
        </w:rPr>
      </w:pPr>
    </w:p>
    <w:p w14:paraId="2F3CA1AB" w14:textId="5763430B" w:rsidR="0099413B" w:rsidRPr="00DB227F" w:rsidRDefault="22A1B4E0" w:rsidP="0099413B">
      <w:pPr>
        <w:pStyle w:val="ListParagraph"/>
        <w:numPr>
          <w:ilvl w:val="0"/>
          <w:numId w:val="28"/>
        </w:numPr>
        <w:rPr>
          <w:rFonts w:ascii="Times New Roman" w:hAnsi="Times New Roman" w:cs="Times New Roman"/>
          <w:b/>
          <w:bCs/>
          <w:lang w:val="en-AU"/>
        </w:rPr>
      </w:pPr>
      <w:r w:rsidRPr="02A0153F">
        <w:rPr>
          <w:rFonts w:ascii="Times New Roman" w:hAnsi="Times New Roman" w:cs="Times New Roman"/>
          <w:b/>
          <w:bCs/>
          <w:lang w:val="en-AU"/>
        </w:rPr>
        <w:t xml:space="preserve">Propose the simplification of accumulated regulation relating to strata title to improve its elasticity of supply, particularly in lower price ranges, as suggested by solicitors with long experience in the field, such as </w:t>
      </w:r>
      <w:r w:rsidR="2CF6C5C4" w:rsidRPr="02A0153F">
        <w:rPr>
          <w:rFonts w:ascii="Times New Roman" w:hAnsi="Times New Roman" w:cs="Times New Roman"/>
          <w:b/>
          <w:bCs/>
          <w:lang w:val="en-AU"/>
        </w:rPr>
        <w:t>[redacted]</w:t>
      </w:r>
      <w:r w:rsidRPr="02A0153F">
        <w:rPr>
          <w:rFonts w:ascii="Times New Roman" w:hAnsi="Times New Roman" w:cs="Times New Roman"/>
          <w:b/>
          <w:bCs/>
          <w:lang w:val="en-AU"/>
        </w:rPr>
        <w:t>.</w:t>
      </w:r>
    </w:p>
    <w:p w14:paraId="47F04878" w14:textId="77777777" w:rsidR="00443865" w:rsidRDefault="00443865" w:rsidP="00443865">
      <w:pPr>
        <w:rPr>
          <w:rFonts w:ascii="Times New Roman" w:hAnsi="Times New Roman" w:cs="Times New Roman"/>
          <w:lang w:val="en-AU"/>
        </w:rPr>
      </w:pPr>
    </w:p>
    <w:p w14:paraId="0A18F5AF" w14:textId="47F05925" w:rsidR="00443865" w:rsidRDefault="00443865" w:rsidP="00443865">
      <w:pPr>
        <w:rPr>
          <w:rFonts w:ascii="Times New Roman" w:hAnsi="Times New Roman" w:cs="Times New Roman"/>
          <w:lang w:val="en-AU"/>
        </w:rPr>
      </w:pPr>
      <w:r>
        <w:rPr>
          <w:rFonts w:ascii="Times New Roman" w:hAnsi="Times New Roman" w:cs="Times New Roman"/>
          <w:lang w:val="en-AU"/>
        </w:rPr>
        <w:t>This would potentially increase the speed and cost efficiency of strata title projects, especially at the lower-priced end of the market.</w:t>
      </w:r>
    </w:p>
    <w:p w14:paraId="0B9E1B7C" w14:textId="77777777" w:rsidR="00DA1FD5" w:rsidRDefault="00DA1FD5" w:rsidP="00443865">
      <w:pPr>
        <w:rPr>
          <w:rFonts w:ascii="Times New Roman" w:hAnsi="Times New Roman" w:cs="Times New Roman"/>
          <w:lang w:val="en-AU"/>
        </w:rPr>
      </w:pPr>
    </w:p>
    <w:p w14:paraId="4116B327" w14:textId="1A79E44A" w:rsidR="00D830D0" w:rsidRDefault="00D830D0" w:rsidP="00443865">
      <w:pPr>
        <w:rPr>
          <w:rFonts w:ascii="Times New Roman" w:hAnsi="Times New Roman" w:cs="Times New Roman"/>
          <w:lang w:val="en-AU"/>
        </w:rPr>
      </w:pPr>
      <w:r>
        <w:rPr>
          <w:rFonts w:ascii="Times New Roman" w:hAnsi="Times New Roman" w:cs="Times New Roman"/>
          <w:lang w:val="en-AU"/>
        </w:rPr>
        <w:t>These steps would also eliminate the threat to the probity of the Torrens system.</w:t>
      </w:r>
    </w:p>
    <w:p w14:paraId="2134B3CA" w14:textId="77777777" w:rsidR="00D830D0" w:rsidRDefault="00D830D0" w:rsidP="00443865">
      <w:pPr>
        <w:rPr>
          <w:rFonts w:ascii="Times New Roman" w:hAnsi="Times New Roman" w:cs="Times New Roman"/>
          <w:lang w:val="en-AU"/>
        </w:rPr>
      </w:pPr>
    </w:p>
    <w:p w14:paraId="19E9AE37" w14:textId="1EE3B8C9" w:rsidR="00DA1FD5" w:rsidRDefault="00DA1FD5" w:rsidP="00443865">
      <w:pPr>
        <w:rPr>
          <w:rFonts w:ascii="Times New Roman" w:hAnsi="Times New Roman" w:cs="Times New Roman"/>
          <w:lang w:val="en-AU"/>
        </w:rPr>
      </w:pPr>
      <w:r>
        <w:rPr>
          <w:rFonts w:ascii="Times New Roman" w:hAnsi="Times New Roman" w:cs="Times New Roman"/>
          <w:lang w:val="en-AU"/>
        </w:rPr>
        <w:lastRenderedPageBreak/>
        <w:t xml:space="preserve">It should be evident from </w:t>
      </w:r>
      <w:proofErr w:type="gramStart"/>
      <w:r>
        <w:rPr>
          <w:rFonts w:ascii="Times New Roman" w:hAnsi="Times New Roman" w:cs="Times New Roman"/>
          <w:lang w:val="en-AU"/>
        </w:rPr>
        <w:t>all of</w:t>
      </w:r>
      <w:proofErr w:type="gramEnd"/>
      <w:r>
        <w:rPr>
          <w:rFonts w:ascii="Times New Roman" w:hAnsi="Times New Roman" w:cs="Times New Roman"/>
          <w:lang w:val="en-AU"/>
        </w:rPr>
        <w:t xml:space="preserve"> the above that the chronic housing market disequilibrium is the constitutional and legislative responsibility of the States. It is the States that </w:t>
      </w:r>
      <w:proofErr w:type="gramStart"/>
      <w:r>
        <w:rPr>
          <w:rFonts w:ascii="Times New Roman" w:hAnsi="Times New Roman" w:cs="Times New Roman"/>
          <w:lang w:val="en-AU"/>
        </w:rPr>
        <w:t>have to</w:t>
      </w:r>
      <w:proofErr w:type="gramEnd"/>
      <w:r>
        <w:rPr>
          <w:rFonts w:ascii="Times New Roman" w:hAnsi="Times New Roman" w:cs="Times New Roman"/>
          <w:lang w:val="en-AU"/>
        </w:rPr>
        <w:t xml:space="preserve"> solve the problem, either by taking the initiative, or by being forced to in the superior Courts. </w:t>
      </w:r>
    </w:p>
    <w:p w14:paraId="209546FC" w14:textId="77777777" w:rsidR="00DA1FD5" w:rsidRDefault="00DA1FD5" w:rsidP="00443865">
      <w:pPr>
        <w:rPr>
          <w:rFonts w:ascii="Times New Roman" w:hAnsi="Times New Roman" w:cs="Times New Roman"/>
          <w:lang w:val="en-AU"/>
        </w:rPr>
      </w:pPr>
    </w:p>
    <w:p w14:paraId="7E61E3AD" w14:textId="19BCA117" w:rsidR="00DA1FD5" w:rsidRDefault="00DA1FD5" w:rsidP="00443865">
      <w:pPr>
        <w:rPr>
          <w:rFonts w:ascii="Times New Roman" w:hAnsi="Times New Roman" w:cs="Times New Roman"/>
          <w:lang w:val="en-AU"/>
        </w:rPr>
      </w:pPr>
      <w:r>
        <w:rPr>
          <w:rFonts w:ascii="Times New Roman" w:hAnsi="Times New Roman" w:cs="Times New Roman"/>
          <w:lang w:val="en-AU"/>
        </w:rPr>
        <w:t>Having said that, no doubt there would be a howl from some quarters</w:t>
      </w:r>
      <w:r w:rsidR="002260D2">
        <w:rPr>
          <w:rFonts w:ascii="Times New Roman" w:hAnsi="Times New Roman" w:cs="Times New Roman"/>
          <w:lang w:val="en-AU"/>
        </w:rPr>
        <w:t>,</w:t>
      </w:r>
      <w:r>
        <w:rPr>
          <w:rFonts w:ascii="Times New Roman" w:hAnsi="Times New Roman" w:cs="Times New Roman"/>
          <w:lang w:val="en-AU"/>
        </w:rPr>
        <w:t xml:space="preserve"> that the Commonwealth and the Productivity Commission in so finding, </w:t>
      </w:r>
      <w:r w:rsidR="00EC7EF6">
        <w:rPr>
          <w:rFonts w:ascii="Times New Roman" w:hAnsi="Times New Roman" w:cs="Times New Roman"/>
          <w:lang w:val="en-AU"/>
        </w:rPr>
        <w:t>were</w:t>
      </w:r>
      <w:r>
        <w:rPr>
          <w:rFonts w:ascii="Times New Roman" w:hAnsi="Times New Roman" w:cs="Times New Roman"/>
          <w:lang w:val="en-AU"/>
        </w:rPr>
        <w:t xml:space="preserve"> allowing the Commonwealth to avoid its </w:t>
      </w:r>
      <w:r w:rsidR="00875BF0">
        <w:rPr>
          <w:rFonts w:ascii="Times New Roman" w:hAnsi="Times New Roman" w:cs="Times New Roman"/>
          <w:lang w:val="en-AU"/>
        </w:rPr>
        <w:t xml:space="preserve">presumed </w:t>
      </w:r>
      <w:r>
        <w:rPr>
          <w:rFonts w:ascii="Times New Roman" w:hAnsi="Times New Roman" w:cs="Times New Roman"/>
          <w:lang w:val="en-AU"/>
        </w:rPr>
        <w:t xml:space="preserve">responsibility. Because of the vertical fiscal imbalance which provides the Commonwealth huge revenue (and these days much </w:t>
      </w:r>
      <w:r w:rsidR="00875BF0">
        <w:rPr>
          <w:rFonts w:ascii="Times New Roman" w:hAnsi="Times New Roman" w:cs="Times New Roman"/>
          <w:lang w:val="en-AU"/>
        </w:rPr>
        <w:t>us</w:t>
      </w:r>
      <w:r>
        <w:rPr>
          <w:rFonts w:ascii="Times New Roman" w:hAnsi="Times New Roman" w:cs="Times New Roman"/>
          <w:lang w:val="en-AU"/>
        </w:rPr>
        <w:t xml:space="preserve">ed borrowing capacity), there is a tendency by </w:t>
      </w:r>
      <w:r w:rsidR="00EC7EF6">
        <w:rPr>
          <w:rFonts w:ascii="Times New Roman" w:hAnsi="Times New Roman" w:cs="Times New Roman"/>
          <w:lang w:val="en-AU"/>
        </w:rPr>
        <w:t>some</w:t>
      </w:r>
      <w:r>
        <w:rPr>
          <w:rFonts w:ascii="Times New Roman" w:hAnsi="Times New Roman" w:cs="Times New Roman"/>
          <w:lang w:val="en-AU"/>
        </w:rPr>
        <w:t xml:space="preserve"> to presume that the Commonwealth should spend money </w:t>
      </w:r>
      <w:r w:rsidR="006D02C7">
        <w:rPr>
          <w:rFonts w:ascii="Times New Roman" w:hAnsi="Times New Roman" w:cs="Times New Roman"/>
          <w:lang w:val="en-AU"/>
        </w:rPr>
        <w:t>on things for which it has no constitutional responsibility</w:t>
      </w:r>
      <w:r w:rsidR="00875BF0">
        <w:rPr>
          <w:rFonts w:ascii="Times New Roman" w:hAnsi="Times New Roman" w:cs="Times New Roman"/>
          <w:lang w:val="en-AU"/>
        </w:rPr>
        <w:t>, including housing, and that consequently the housing shortage must be solved by the Commonwealth</w:t>
      </w:r>
      <w:r w:rsidR="006D02C7">
        <w:rPr>
          <w:rFonts w:ascii="Times New Roman" w:hAnsi="Times New Roman" w:cs="Times New Roman"/>
          <w:lang w:val="en-AU"/>
        </w:rPr>
        <w:t xml:space="preserve">. </w:t>
      </w:r>
    </w:p>
    <w:p w14:paraId="2AD98AFD" w14:textId="77777777" w:rsidR="00875BF0" w:rsidRDefault="00875BF0" w:rsidP="00443865">
      <w:pPr>
        <w:rPr>
          <w:rFonts w:ascii="Times New Roman" w:hAnsi="Times New Roman" w:cs="Times New Roman"/>
          <w:lang w:val="en-AU"/>
        </w:rPr>
      </w:pPr>
    </w:p>
    <w:p w14:paraId="3A3BF3EF" w14:textId="16DAEF6F" w:rsidR="00875BF0" w:rsidRDefault="00875BF0" w:rsidP="00443865">
      <w:pPr>
        <w:rPr>
          <w:rFonts w:ascii="Times New Roman" w:hAnsi="Times New Roman" w:cs="Times New Roman"/>
          <w:lang w:val="en-AU"/>
        </w:rPr>
      </w:pPr>
      <w:r>
        <w:rPr>
          <w:rFonts w:ascii="Times New Roman" w:hAnsi="Times New Roman" w:cs="Times New Roman"/>
          <w:lang w:val="en-AU"/>
        </w:rPr>
        <w:t xml:space="preserve">However, the idea that the housing crisis can </w:t>
      </w:r>
      <w:r w:rsidR="006963D9">
        <w:rPr>
          <w:rFonts w:ascii="Times New Roman" w:hAnsi="Times New Roman" w:cs="Times New Roman"/>
          <w:lang w:val="en-AU"/>
        </w:rPr>
        <w:t xml:space="preserve">or should </w:t>
      </w:r>
      <w:r>
        <w:rPr>
          <w:rFonts w:ascii="Times New Roman" w:hAnsi="Times New Roman" w:cs="Times New Roman"/>
          <w:lang w:val="en-AU"/>
        </w:rPr>
        <w:t xml:space="preserve">be solved by Commonwealth </w:t>
      </w:r>
      <w:r w:rsidR="006963D9">
        <w:rPr>
          <w:rFonts w:ascii="Times New Roman" w:hAnsi="Times New Roman" w:cs="Times New Roman"/>
          <w:lang w:val="en-AU"/>
        </w:rPr>
        <w:t>spending on “aspirational targets</w:t>
      </w:r>
      <w:r w:rsidR="00E82152">
        <w:rPr>
          <w:rFonts w:ascii="Times New Roman" w:hAnsi="Times New Roman" w:cs="Times New Roman"/>
          <w:lang w:val="en-AU"/>
        </w:rPr>
        <w:t>”</w:t>
      </w:r>
      <w:r w:rsidR="006963D9">
        <w:rPr>
          <w:rFonts w:ascii="Times New Roman" w:hAnsi="Times New Roman" w:cs="Times New Roman"/>
          <w:lang w:val="en-AU"/>
        </w:rPr>
        <w:t xml:space="preserve"> </w:t>
      </w:r>
      <w:r>
        <w:rPr>
          <w:rFonts w:ascii="Times New Roman" w:hAnsi="Times New Roman" w:cs="Times New Roman"/>
          <w:lang w:val="en-AU"/>
        </w:rPr>
        <w:t>is complete fantasy</w:t>
      </w:r>
      <w:r w:rsidR="006963D9">
        <w:rPr>
          <w:rFonts w:ascii="Times New Roman" w:hAnsi="Times New Roman" w:cs="Times New Roman"/>
          <w:lang w:val="en-AU"/>
        </w:rPr>
        <w:t>, if only because it completely fails to address the regulatory roadblocks existing at State level</w:t>
      </w:r>
      <w:r>
        <w:rPr>
          <w:rFonts w:ascii="Times New Roman" w:hAnsi="Times New Roman" w:cs="Times New Roman"/>
          <w:lang w:val="en-AU"/>
        </w:rPr>
        <w:t>.</w:t>
      </w:r>
      <w:r w:rsidR="006C0415">
        <w:rPr>
          <w:rFonts w:ascii="Times New Roman" w:hAnsi="Times New Roman" w:cs="Times New Roman"/>
          <w:lang w:val="en-AU"/>
        </w:rPr>
        <w:t xml:space="preserve"> </w:t>
      </w:r>
    </w:p>
    <w:p w14:paraId="69DBF6C4" w14:textId="77777777" w:rsidR="006D02C7" w:rsidRDefault="006D02C7" w:rsidP="00443865">
      <w:pPr>
        <w:rPr>
          <w:rFonts w:ascii="Times New Roman" w:hAnsi="Times New Roman" w:cs="Times New Roman"/>
          <w:lang w:val="en-AU"/>
        </w:rPr>
      </w:pPr>
    </w:p>
    <w:p w14:paraId="4D0771D2" w14:textId="5D486822" w:rsidR="006D02C7" w:rsidRDefault="006D02C7" w:rsidP="00443865">
      <w:pPr>
        <w:rPr>
          <w:rFonts w:ascii="Times New Roman" w:hAnsi="Times New Roman" w:cs="Times New Roman"/>
          <w:lang w:val="en-AU"/>
        </w:rPr>
      </w:pPr>
      <w:r>
        <w:rPr>
          <w:rFonts w:ascii="Times New Roman" w:hAnsi="Times New Roman" w:cs="Times New Roman"/>
          <w:lang w:val="en-AU"/>
        </w:rPr>
        <w:t xml:space="preserve">Having said that, </w:t>
      </w:r>
      <w:r w:rsidR="00875BF0">
        <w:rPr>
          <w:rFonts w:ascii="Times New Roman" w:hAnsi="Times New Roman" w:cs="Times New Roman"/>
          <w:lang w:val="en-AU"/>
        </w:rPr>
        <w:t>there are some things the Commonwealth may usefully do</w:t>
      </w:r>
      <w:r w:rsidR="00DA4E0F">
        <w:rPr>
          <w:rFonts w:ascii="Times New Roman" w:hAnsi="Times New Roman" w:cs="Times New Roman"/>
          <w:lang w:val="en-AU"/>
        </w:rPr>
        <w:t xml:space="preserve"> to assist, as follows.</w:t>
      </w:r>
    </w:p>
    <w:p w14:paraId="42755950" w14:textId="77777777" w:rsidR="00DA4E0F" w:rsidRDefault="00DA4E0F" w:rsidP="00443865">
      <w:pPr>
        <w:rPr>
          <w:rFonts w:ascii="Times New Roman" w:hAnsi="Times New Roman" w:cs="Times New Roman"/>
          <w:lang w:val="en-AU"/>
        </w:rPr>
      </w:pPr>
    </w:p>
    <w:p w14:paraId="59C2DABF" w14:textId="117CC205" w:rsidR="00DA4E0F" w:rsidRPr="00DB227F" w:rsidRDefault="00DA4E0F" w:rsidP="00DB227F">
      <w:pPr>
        <w:jc w:val="center"/>
        <w:rPr>
          <w:rFonts w:ascii="Times New Roman" w:hAnsi="Times New Roman" w:cs="Times New Roman"/>
          <w:b/>
          <w:bCs/>
          <w:sz w:val="32"/>
          <w:szCs w:val="32"/>
          <w:lang w:val="en-AU"/>
        </w:rPr>
      </w:pPr>
      <w:r w:rsidRPr="00DB227F">
        <w:rPr>
          <w:rFonts w:ascii="Times New Roman" w:hAnsi="Times New Roman" w:cs="Times New Roman"/>
          <w:b/>
          <w:bCs/>
          <w:sz w:val="32"/>
          <w:szCs w:val="32"/>
          <w:lang w:val="en-AU"/>
        </w:rPr>
        <w:t>Role of the Commonwealth</w:t>
      </w:r>
    </w:p>
    <w:p w14:paraId="677F8071" w14:textId="77777777" w:rsidR="00DA4E0F" w:rsidRDefault="00DA4E0F" w:rsidP="00443865">
      <w:pPr>
        <w:rPr>
          <w:rFonts w:ascii="Times New Roman" w:hAnsi="Times New Roman" w:cs="Times New Roman"/>
          <w:lang w:val="en-AU"/>
        </w:rPr>
      </w:pPr>
    </w:p>
    <w:p w14:paraId="4862A0EF" w14:textId="3790961C" w:rsidR="00DA4E0F" w:rsidRPr="00DB227F" w:rsidRDefault="00DA4E0F" w:rsidP="00DB227F">
      <w:pPr>
        <w:jc w:val="center"/>
        <w:rPr>
          <w:rFonts w:ascii="Times New Roman" w:hAnsi="Times New Roman" w:cs="Times New Roman"/>
          <w:b/>
          <w:bCs/>
          <w:sz w:val="28"/>
          <w:szCs w:val="28"/>
          <w:lang w:val="en-AU"/>
        </w:rPr>
      </w:pPr>
      <w:r w:rsidRPr="00DB227F">
        <w:rPr>
          <w:rFonts w:ascii="Times New Roman" w:hAnsi="Times New Roman" w:cs="Times New Roman"/>
          <w:b/>
          <w:bCs/>
          <w:sz w:val="28"/>
          <w:szCs w:val="28"/>
          <w:lang w:val="en-AU"/>
        </w:rPr>
        <w:t>Macroeconomic Policy</w:t>
      </w:r>
    </w:p>
    <w:p w14:paraId="53E09CE8" w14:textId="77777777" w:rsidR="00160F72" w:rsidRDefault="00160F72" w:rsidP="00494F24">
      <w:pPr>
        <w:rPr>
          <w:rFonts w:ascii="Times New Roman" w:hAnsi="Times New Roman" w:cs="Times New Roman"/>
        </w:rPr>
      </w:pPr>
    </w:p>
    <w:p w14:paraId="6EB7DC9F" w14:textId="77777777" w:rsidR="00AB0951" w:rsidRDefault="00DA4E0F" w:rsidP="00494F24">
      <w:pPr>
        <w:rPr>
          <w:rFonts w:ascii="Times New Roman" w:hAnsi="Times New Roman" w:cs="Times New Roman"/>
        </w:rPr>
      </w:pPr>
      <w:r>
        <w:rPr>
          <w:rFonts w:ascii="Times New Roman" w:hAnsi="Times New Roman" w:cs="Times New Roman"/>
        </w:rPr>
        <w:t>The Commonwealth is well positioned to use macroeconomic policy</w:t>
      </w:r>
      <w:r w:rsidR="001F3A62">
        <w:rPr>
          <w:rFonts w:ascii="Times New Roman" w:hAnsi="Times New Roman" w:cs="Times New Roman"/>
        </w:rPr>
        <w:t xml:space="preserve"> to influence the supply of (and demand for) housing. </w:t>
      </w:r>
      <w:r w:rsidR="001F3A62" w:rsidRPr="001F3A62">
        <w:rPr>
          <w:rFonts w:ascii="Times New Roman" w:hAnsi="Times New Roman" w:cs="Times New Roman"/>
          <w:i/>
          <w:iCs/>
        </w:rPr>
        <w:t>Ceteris paribus</w:t>
      </w:r>
      <w:r w:rsidR="001F3A62">
        <w:rPr>
          <w:rFonts w:ascii="Times New Roman" w:hAnsi="Times New Roman" w:cs="Times New Roman"/>
        </w:rPr>
        <w:t>, it can use the tools available to it, including fo</w:t>
      </w:r>
      <w:r w:rsidR="00AB0951">
        <w:rPr>
          <w:rFonts w:ascii="Times New Roman" w:hAnsi="Times New Roman" w:cs="Times New Roman"/>
        </w:rPr>
        <w:t>r</w:t>
      </w:r>
      <w:r w:rsidR="001F3A62">
        <w:rPr>
          <w:rFonts w:ascii="Times New Roman" w:hAnsi="Times New Roman" w:cs="Times New Roman"/>
        </w:rPr>
        <w:t xml:space="preserve"> example – taxation simplification and moderation; fiscal restraint including avoidance of “crowding out” private sector investment and employment with huge public sector projects; and net migration management, to increase general market flexibility and ultimately to improve productivity and real wages, both in the housing market, and more generally. </w:t>
      </w:r>
    </w:p>
    <w:p w14:paraId="3F0DF415" w14:textId="77777777" w:rsidR="00AB0951" w:rsidRDefault="00AB0951" w:rsidP="00494F24">
      <w:pPr>
        <w:rPr>
          <w:rFonts w:ascii="Times New Roman" w:hAnsi="Times New Roman" w:cs="Times New Roman"/>
        </w:rPr>
      </w:pPr>
    </w:p>
    <w:p w14:paraId="1E8F38FE" w14:textId="7C23F841" w:rsidR="00160F72" w:rsidRDefault="001F3A62" w:rsidP="00494F24">
      <w:pPr>
        <w:rPr>
          <w:rFonts w:ascii="Times New Roman" w:hAnsi="Times New Roman" w:cs="Times New Roman"/>
        </w:rPr>
      </w:pPr>
      <w:r>
        <w:rPr>
          <w:rFonts w:ascii="Times New Roman" w:hAnsi="Times New Roman" w:cs="Times New Roman"/>
        </w:rPr>
        <w:t>This is all obvious and no doubt clearly understood by the Productivity Commission and more fully explained in others’ submissions.</w:t>
      </w:r>
    </w:p>
    <w:p w14:paraId="4514AE25" w14:textId="77777777" w:rsidR="0077297D" w:rsidRDefault="0077297D" w:rsidP="00494F24">
      <w:pPr>
        <w:rPr>
          <w:rFonts w:ascii="Times New Roman" w:hAnsi="Times New Roman" w:cs="Times New Roman"/>
        </w:rPr>
      </w:pPr>
    </w:p>
    <w:p w14:paraId="6DA57479" w14:textId="4F1BCBB0" w:rsidR="001F3A62" w:rsidRDefault="001F3A62" w:rsidP="00494F24">
      <w:pPr>
        <w:rPr>
          <w:rFonts w:ascii="Times New Roman" w:hAnsi="Times New Roman" w:cs="Times New Roman"/>
        </w:rPr>
      </w:pPr>
      <w:r>
        <w:rPr>
          <w:rFonts w:ascii="Times New Roman" w:hAnsi="Times New Roman" w:cs="Times New Roman"/>
        </w:rPr>
        <w:t xml:space="preserve">Relaxing the </w:t>
      </w:r>
      <w:r w:rsidRPr="001F3A62">
        <w:rPr>
          <w:rFonts w:ascii="Times New Roman" w:hAnsi="Times New Roman" w:cs="Times New Roman"/>
          <w:i/>
          <w:iCs/>
        </w:rPr>
        <w:t>ceteris paribus</w:t>
      </w:r>
      <w:r>
        <w:rPr>
          <w:rFonts w:ascii="Times New Roman" w:hAnsi="Times New Roman" w:cs="Times New Roman"/>
        </w:rPr>
        <w:t xml:space="preserve"> assumption, such macroeconomic initiatives would have a greater </w:t>
      </w:r>
      <w:r w:rsidR="00AB0951">
        <w:rPr>
          <w:rFonts w:ascii="Times New Roman" w:hAnsi="Times New Roman" w:cs="Times New Roman"/>
        </w:rPr>
        <w:t xml:space="preserve">positive </w:t>
      </w:r>
      <w:r>
        <w:rPr>
          <w:rFonts w:ascii="Times New Roman" w:hAnsi="Times New Roman" w:cs="Times New Roman"/>
        </w:rPr>
        <w:t xml:space="preserve">effect where the States have removed unnecessary </w:t>
      </w:r>
      <w:r w:rsidR="00AB0951">
        <w:rPr>
          <w:rFonts w:ascii="Times New Roman" w:hAnsi="Times New Roman" w:cs="Times New Roman"/>
        </w:rPr>
        <w:t xml:space="preserve">regulation (especially by abolishing zoning). Where regulation remains quite like the current levels, </w:t>
      </w:r>
      <w:r w:rsidR="00BC0A7D">
        <w:rPr>
          <w:rFonts w:ascii="Times New Roman" w:hAnsi="Times New Roman" w:cs="Times New Roman"/>
        </w:rPr>
        <w:t>with merely some tinkering</w:t>
      </w:r>
      <w:r w:rsidR="00190877">
        <w:rPr>
          <w:rFonts w:ascii="Times New Roman" w:hAnsi="Times New Roman" w:cs="Times New Roman"/>
        </w:rPr>
        <w:t xml:space="preserve"> in a “game of inches”</w:t>
      </w:r>
      <w:r w:rsidR="00BC0A7D">
        <w:rPr>
          <w:rFonts w:ascii="Times New Roman" w:hAnsi="Times New Roman" w:cs="Times New Roman"/>
        </w:rPr>
        <w:t xml:space="preserve">, </w:t>
      </w:r>
      <w:r w:rsidR="00AB0951">
        <w:rPr>
          <w:rFonts w:ascii="Times New Roman" w:hAnsi="Times New Roman" w:cs="Times New Roman"/>
        </w:rPr>
        <w:t>the positive macroeconomic impact will be constrained.</w:t>
      </w:r>
    </w:p>
    <w:p w14:paraId="17A42F9B" w14:textId="77777777" w:rsidR="00AD677B" w:rsidRDefault="00AD677B" w:rsidP="00494F24">
      <w:pPr>
        <w:rPr>
          <w:rFonts w:ascii="Times New Roman" w:hAnsi="Times New Roman" w:cs="Times New Roman"/>
        </w:rPr>
      </w:pPr>
    </w:p>
    <w:p w14:paraId="25A87DAF" w14:textId="09B71E1E" w:rsidR="00AD677B" w:rsidRDefault="00AD677B" w:rsidP="00494F24">
      <w:pPr>
        <w:rPr>
          <w:rFonts w:ascii="Times New Roman" w:hAnsi="Times New Roman" w:cs="Times New Roman"/>
        </w:rPr>
      </w:pPr>
      <w:r>
        <w:rPr>
          <w:rFonts w:ascii="Times New Roman" w:hAnsi="Times New Roman" w:cs="Times New Roman"/>
        </w:rPr>
        <w:t xml:space="preserve">Working with the States to improve the price elasticity of supply and property market efficiency more generally, the Commonwealth might try harder, to </w:t>
      </w:r>
      <w:r w:rsidR="00F903E9">
        <w:rPr>
          <w:rFonts w:ascii="Times New Roman" w:hAnsi="Times New Roman" w:cs="Times New Roman"/>
        </w:rPr>
        <w:t xml:space="preserve">co-operatively </w:t>
      </w:r>
      <w:r>
        <w:rPr>
          <w:rFonts w:ascii="Times New Roman" w:hAnsi="Times New Roman" w:cs="Times New Roman"/>
        </w:rPr>
        <w:t xml:space="preserve">replace or </w:t>
      </w:r>
      <w:r w:rsidR="00F903E9">
        <w:rPr>
          <w:rFonts w:ascii="Times New Roman" w:hAnsi="Times New Roman" w:cs="Times New Roman"/>
        </w:rPr>
        <w:t>reduce</w:t>
      </w:r>
      <w:r>
        <w:rPr>
          <w:rFonts w:ascii="Times New Roman" w:hAnsi="Times New Roman" w:cs="Times New Roman"/>
        </w:rPr>
        <w:t xml:space="preserve"> State stamp duty. That’s easier said than </w:t>
      </w:r>
      <w:proofErr w:type="gramStart"/>
      <w:r>
        <w:rPr>
          <w:rFonts w:ascii="Times New Roman" w:hAnsi="Times New Roman" w:cs="Times New Roman"/>
        </w:rPr>
        <w:t>done, but</w:t>
      </w:r>
      <w:proofErr w:type="gramEnd"/>
      <w:r>
        <w:rPr>
          <w:rFonts w:ascii="Times New Roman" w:hAnsi="Times New Roman" w:cs="Times New Roman"/>
        </w:rPr>
        <w:t xml:space="preserve"> at least put it on the agenda.</w:t>
      </w:r>
    </w:p>
    <w:p w14:paraId="4159BB88" w14:textId="77777777" w:rsidR="00AB0951" w:rsidRDefault="00AB0951" w:rsidP="00494F24">
      <w:pPr>
        <w:rPr>
          <w:rFonts w:ascii="Times New Roman" w:hAnsi="Times New Roman" w:cs="Times New Roman"/>
        </w:rPr>
      </w:pPr>
    </w:p>
    <w:p w14:paraId="7A3C4FBC" w14:textId="25967871" w:rsidR="00AB0951" w:rsidRPr="00334E82" w:rsidRDefault="006C0415" w:rsidP="00334E82">
      <w:pPr>
        <w:jc w:val="center"/>
        <w:rPr>
          <w:rFonts w:ascii="Times New Roman" w:hAnsi="Times New Roman" w:cs="Times New Roman"/>
          <w:b/>
          <w:bCs/>
          <w:sz w:val="28"/>
          <w:szCs w:val="28"/>
        </w:rPr>
      </w:pPr>
      <w:r w:rsidRPr="00334E82">
        <w:rPr>
          <w:rFonts w:ascii="Times New Roman" w:hAnsi="Times New Roman" w:cs="Times New Roman"/>
          <w:b/>
          <w:bCs/>
          <w:sz w:val="28"/>
          <w:szCs w:val="28"/>
        </w:rPr>
        <w:t xml:space="preserve">Reforms to the </w:t>
      </w:r>
      <w:r w:rsidRPr="00334E82">
        <w:rPr>
          <w:rFonts w:ascii="Times New Roman" w:hAnsi="Times New Roman" w:cs="Times New Roman"/>
          <w:b/>
          <w:bCs/>
          <w:i/>
          <w:iCs/>
          <w:sz w:val="28"/>
          <w:szCs w:val="28"/>
        </w:rPr>
        <w:t xml:space="preserve">Environment Protection and Biodiversity Conservation Act </w:t>
      </w:r>
      <w:r w:rsidRPr="00334E82">
        <w:rPr>
          <w:rFonts w:ascii="Times New Roman" w:hAnsi="Times New Roman" w:cs="Times New Roman"/>
          <w:b/>
          <w:bCs/>
          <w:sz w:val="28"/>
          <w:szCs w:val="28"/>
        </w:rPr>
        <w:t>1999 (“</w:t>
      </w:r>
      <w:r w:rsidRPr="00334E82">
        <w:rPr>
          <w:rFonts w:ascii="Times New Roman" w:hAnsi="Times New Roman" w:cs="Times New Roman"/>
          <w:b/>
          <w:bCs/>
          <w:i/>
          <w:iCs/>
          <w:sz w:val="28"/>
          <w:szCs w:val="28"/>
        </w:rPr>
        <w:t>EPBC</w:t>
      </w:r>
      <w:r w:rsidR="006963D9" w:rsidRPr="00334E82">
        <w:rPr>
          <w:rFonts w:ascii="Times New Roman" w:hAnsi="Times New Roman" w:cs="Times New Roman"/>
          <w:b/>
          <w:bCs/>
          <w:i/>
          <w:iCs/>
          <w:sz w:val="28"/>
          <w:szCs w:val="28"/>
        </w:rPr>
        <w:t xml:space="preserve"> Act</w:t>
      </w:r>
      <w:r w:rsidRPr="00334E82">
        <w:rPr>
          <w:rFonts w:ascii="Times New Roman" w:hAnsi="Times New Roman" w:cs="Times New Roman"/>
          <w:b/>
          <w:bCs/>
          <w:sz w:val="28"/>
          <w:szCs w:val="28"/>
        </w:rPr>
        <w:t>”)</w:t>
      </w:r>
    </w:p>
    <w:p w14:paraId="5A936BC0" w14:textId="77777777" w:rsidR="001F3A62" w:rsidRDefault="001F3A62" w:rsidP="00494F24">
      <w:pPr>
        <w:rPr>
          <w:rFonts w:ascii="Times New Roman" w:hAnsi="Times New Roman" w:cs="Times New Roman"/>
        </w:rPr>
      </w:pPr>
    </w:p>
    <w:p w14:paraId="4909601A" w14:textId="1B9F69AD" w:rsidR="004768C8" w:rsidRDefault="006963D9" w:rsidP="006963D9">
      <w:pPr>
        <w:rPr>
          <w:rFonts w:ascii="Times New Roman" w:hAnsi="Times New Roman" w:cs="Times New Roman"/>
        </w:rPr>
      </w:pPr>
      <w:r>
        <w:rPr>
          <w:rFonts w:ascii="Times New Roman" w:hAnsi="Times New Roman" w:cs="Times New Roman"/>
        </w:rPr>
        <w:t xml:space="preserve">The Terms of Reference require the Productivity Commission </w:t>
      </w:r>
      <w:proofErr w:type="gramStart"/>
      <w:r w:rsidRPr="006963D9">
        <w:rPr>
          <w:rFonts w:ascii="Times New Roman" w:hAnsi="Times New Roman" w:cs="Times New Roman"/>
        </w:rPr>
        <w:t>take into account</w:t>
      </w:r>
      <w:proofErr w:type="gramEnd"/>
      <w:r w:rsidR="00FA7215">
        <w:rPr>
          <w:rFonts w:ascii="Times New Roman" w:hAnsi="Times New Roman" w:cs="Times New Roman"/>
        </w:rPr>
        <w:t xml:space="preserve"> </w:t>
      </w:r>
      <w:r w:rsidRPr="006963D9">
        <w:rPr>
          <w:rFonts w:ascii="Times New Roman" w:hAnsi="Times New Roman" w:cs="Times New Roman"/>
        </w:rPr>
        <w:t xml:space="preserve">the </w:t>
      </w:r>
      <w:r w:rsidR="00F80781">
        <w:rPr>
          <w:rFonts w:ascii="Times New Roman" w:hAnsi="Times New Roman" w:cs="Times New Roman"/>
        </w:rPr>
        <w:t>“</w:t>
      </w:r>
      <w:r w:rsidRPr="006963D9">
        <w:rPr>
          <w:rFonts w:ascii="Times New Roman" w:hAnsi="Times New Roman" w:cs="Times New Roman"/>
        </w:rPr>
        <w:t>recently passed reforms</w:t>
      </w:r>
      <w:r w:rsidR="00F80781">
        <w:rPr>
          <w:rFonts w:ascii="Times New Roman" w:hAnsi="Times New Roman" w:cs="Times New Roman"/>
        </w:rPr>
        <w:t>”</w:t>
      </w:r>
      <w:r w:rsidRPr="006963D9">
        <w:rPr>
          <w:rFonts w:ascii="Times New Roman" w:hAnsi="Times New Roman" w:cs="Times New Roman"/>
        </w:rPr>
        <w:t xml:space="preserve"> to the</w:t>
      </w:r>
      <w:r w:rsidR="00FA7215">
        <w:rPr>
          <w:rFonts w:ascii="Times New Roman" w:hAnsi="Times New Roman" w:cs="Times New Roman"/>
        </w:rPr>
        <w:t xml:space="preserve"> </w:t>
      </w:r>
      <w:r w:rsidRPr="006963D9">
        <w:rPr>
          <w:rFonts w:ascii="Times New Roman" w:hAnsi="Times New Roman" w:cs="Times New Roman"/>
          <w:i/>
          <w:iCs/>
        </w:rPr>
        <w:t xml:space="preserve">EPBC Act. </w:t>
      </w:r>
      <w:r w:rsidR="00FA7215">
        <w:rPr>
          <w:rFonts w:ascii="Times New Roman" w:hAnsi="Times New Roman" w:cs="Times New Roman"/>
        </w:rPr>
        <w:t>The following observations relate</w:t>
      </w:r>
      <w:r w:rsidR="004768C8">
        <w:rPr>
          <w:rFonts w:ascii="Times New Roman" w:hAnsi="Times New Roman" w:cs="Times New Roman"/>
        </w:rPr>
        <w:t xml:space="preserve"> to the </w:t>
      </w:r>
      <w:r w:rsidR="004768C8" w:rsidRPr="004768C8">
        <w:rPr>
          <w:rFonts w:ascii="Times New Roman" w:hAnsi="Times New Roman" w:cs="Times New Roman"/>
          <w:i/>
          <w:iCs/>
        </w:rPr>
        <w:t>EPBC Act</w:t>
      </w:r>
      <w:r w:rsidR="004768C8">
        <w:rPr>
          <w:rFonts w:ascii="Times New Roman" w:hAnsi="Times New Roman" w:cs="Times New Roman"/>
        </w:rPr>
        <w:t xml:space="preserve"> both pre- and </w:t>
      </w:r>
      <w:proofErr w:type="spellStart"/>
      <w:r w:rsidR="004768C8">
        <w:rPr>
          <w:rFonts w:ascii="Times New Roman" w:hAnsi="Times New Roman" w:cs="Times New Roman"/>
        </w:rPr>
        <w:t>post amendments</w:t>
      </w:r>
      <w:proofErr w:type="spellEnd"/>
      <w:r w:rsidR="004768C8">
        <w:rPr>
          <w:rFonts w:ascii="Times New Roman" w:hAnsi="Times New Roman" w:cs="Times New Roman"/>
        </w:rPr>
        <w:t xml:space="preserve"> and its application with respect to private land (fee simple estates) in the States</w:t>
      </w:r>
      <w:r w:rsidR="00EC7EF6">
        <w:rPr>
          <w:rFonts w:ascii="Times New Roman" w:hAnsi="Times New Roman" w:cs="Times New Roman"/>
        </w:rPr>
        <w:t>, insofar as its possible negative effect on housing development is concerned.</w:t>
      </w:r>
    </w:p>
    <w:p w14:paraId="50EBC361" w14:textId="77777777" w:rsidR="004768C8" w:rsidRDefault="004768C8" w:rsidP="006963D9">
      <w:pPr>
        <w:rPr>
          <w:rFonts w:ascii="Times New Roman" w:hAnsi="Times New Roman" w:cs="Times New Roman"/>
        </w:rPr>
      </w:pPr>
    </w:p>
    <w:p w14:paraId="17059568" w14:textId="4DA5C147" w:rsidR="006C0415" w:rsidRDefault="00F80781" w:rsidP="006963D9">
      <w:pPr>
        <w:rPr>
          <w:rFonts w:ascii="Times New Roman" w:hAnsi="Times New Roman" w:cs="Times New Roman"/>
        </w:rPr>
      </w:pPr>
      <w:r>
        <w:rPr>
          <w:rFonts w:ascii="Times New Roman" w:hAnsi="Times New Roman" w:cs="Times New Roman"/>
        </w:rPr>
        <w:t>A</w:t>
      </w:r>
      <w:r w:rsidR="004768C8">
        <w:rPr>
          <w:rFonts w:ascii="Times New Roman" w:hAnsi="Times New Roman" w:cs="Times New Roman"/>
        </w:rPr>
        <w:t>s explained previously, the grant of a fee simple estate by the Crown in right of a State(/Colony) constitutes</w:t>
      </w:r>
      <w:r w:rsidR="005953C0">
        <w:rPr>
          <w:rFonts w:ascii="Times New Roman" w:hAnsi="Times New Roman" w:cs="Times New Roman"/>
        </w:rPr>
        <w:t>, as the Productivity Commission itself has stated</w:t>
      </w:r>
      <w:r w:rsidR="00C6349D">
        <w:rPr>
          <w:rFonts w:ascii="Times New Roman" w:hAnsi="Times New Roman" w:cs="Times New Roman"/>
        </w:rPr>
        <w:t>: “</w:t>
      </w:r>
      <w:r w:rsidR="00C6349D" w:rsidRPr="00C6349D">
        <w:rPr>
          <w:rFonts w:ascii="Times New Roman" w:hAnsi="Times New Roman" w:cs="Times New Roman"/>
        </w:rPr>
        <w:t>the most complete form of land interest that can be held by a person</w:t>
      </w:r>
      <w:r w:rsidR="00C6349D">
        <w:rPr>
          <w:rFonts w:ascii="Times New Roman" w:hAnsi="Times New Roman" w:cs="Times New Roman"/>
        </w:rPr>
        <w:t>”</w:t>
      </w:r>
      <w:r w:rsidR="00C6349D" w:rsidRPr="00C6349D">
        <w:rPr>
          <w:rFonts w:ascii="Times New Roman" w:hAnsi="Times New Roman" w:cs="Times New Roman"/>
        </w:rPr>
        <w:t>.</w:t>
      </w:r>
      <w:r w:rsidR="00C6349D">
        <w:rPr>
          <w:rFonts w:ascii="Times New Roman" w:hAnsi="Times New Roman" w:cs="Times New Roman"/>
        </w:rPr>
        <w:t xml:space="preserve"> </w:t>
      </w:r>
    </w:p>
    <w:p w14:paraId="23773290" w14:textId="77777777" w:rsidR="00C6349D" w:rsidRDefault="00C6349D" w:rsidP="006963D9">
      <w:pPr>
        <w:rPr>
          <w:rFonts w:ascii="Times New Roman" w:hAnsi="Times New Roman" w:cs="Times New Roman"/>
        </w:rPr>
      </w:pPr>
    </w:p>
    <w:p w14:paraId="6052E663" w14:textId="5E5FEAE3" w:rsidR="00CE3E65" w:rsidRDefault="00C6349D" w:rsidP="00CE3E65">
      <w:pPr>
        <w:rPr>
          <w:rFonts w:ascii="Times New Roman" w:hAnsi="Times New Roman" w:cs="Times New Roman"/>
          <w:lang w:val="en-AU"/>
        </w:rPr>
      </w:pPr>
      <w:r>
        <w:rPr>
          <w:rFonts w:ascii="Times New Roman" w:hAnsi="Times New Roman" w:cs="Times New Roman"/>
        </w:rPr>
        <w:t xml:space="preserve">So, from where does the Commonwealth derive its power to regulate private land in a State under the </w:t>
      </w:r>
      <w:r w:rsidRPr="00C6349D">
        <w:rPr>
          <w:rFonts w:ascii="Times New Roman" w:hAnsi="Times New Roman" w:cs="Times New Roman"/>
          <w:i/>
          <w:iCs/>
        </w:rPr>
        <w:t>EPBC Act</w:t>
      </w:r>
      <w:r>
        <w:rPr>
          <w:rFonts w:ascii="Times New Roman" w:hAnsi="Times New Roman" w:cs="Times New Roman"/>
        </w:rPr>
        <w:t>?</w:t>
      </w:r>
      <w:r w:rsidR="00CE3E65">
        <w:rPr>
          <w:rFonts w:ascii="Times New Roman" w:hAnsi="Times New Roman" w:cs="Times New Roman"/>
        </w:rPr>
        <w:t xml:space="preserve"> Short answer: its power is derived from </w:t>
      </w:r>
      <w:r w:rsidR="00EC7EF6">
        <w:rPr>
          <w:rFonts w:ascii="Times New Roman" w:hAnsi="Times New Roman" w:cs="Times New Roman"/>
        </w:rPr>
        <w:t xml:space="preserve">the Constitution </w:t>
      </w:r>
      <w:r w:rsidR="00CE3E65">
        <w:rPr>
          <w:rFonts w:ascii="Times New Roman" w:hAnsi="Times New Roman" w:cs="Times New Roman"/>
        </w:rPr>
        <w:t>s 51(xxix) relating to external affairs. As is well known, the High court established in the</w:t>
      </w:r>
      <w:r w:rsidR="00AE6240">
        <w:rPr>
          <w:rFonts w:ascii="Times New Roman" w:hAnsi="Times New Roman" w:cs="Times New Roman"/>
        </w:rPr>
        <w:t xml:space="preserve"> </w:t>
      </w:r>
      <w:r w:rsidR="00AE6240" w:rsidRPr="00AE6240">
        <w:rPr>
          <w:rFonts w:ascii="Times New Roman" w:hAnsi="Times New Roman" w:cs="Times New Roman"/>
          <w:i/>
          <w:iCs/>
        </w:rPr>
        <w:t>Tasmanian Dam Case</w:t>
      </w:r>
      <w:r w:rsidR="00AE6240">
        <w:rPr>
          <w:rFonts w:ascii="Times New Roman" w:hAnsi="Times New Roman" w:cs="Times New Roman"/>
        </w:rPr>
        <w:t xml:space="preserve"> tha</w:t>
      </w:r>
      <w:r w:rsidR="00CE3E65">
        <w:rPr>
          <w:rFonts w:ascii="Times New Roman" w:hAnsi="Times New Roman" w:cs="Times New Roman"/>
        </w:rPr>
        <w:t xml:space="preserve">t </w:t>
      </w:r>
      <w:r w:rsidR="00CE3E65" w:rsidRPr="00CE3E65">
        <w:rPr>
          <w:rFonts w:ascii="Times New Roman" w:hAnsi="Times New Roman" w:cs="Times New Roman"/>
        </w:rPr>
        <w:t xml:space="preserve">by the </w:t>
      </w:r>
      <w:r w:rsidR="00CE3E65" w:rsidRPr="00CE3E65">
        <w:rPr>
          <w:rFonts w:ascii="Times New Roman" w:hAnsi="Times New Roman" w:cs="Times New Roman"/>
          <w:i/>
          <w:iCs/>
          <w:lang w:val="en-AU"/>
        </w:rPr>
        <w:t>World Heritage Properties Conservation Act 1983</w:t>
      </w:r>
      <w:r w:rsidR="00CE3E65" w:rsidRPr="00CE3E65">
        <w:rPr>
          <w:rFonts w:ascii="Times New Roman" w:hAnsi="Times New Roman" w:cs="Times New Roman"/>
          <w:lang w:val="en-AU"/>
        </w:rPr>
        <w:t xml:space="preserve"> (Com.) (“</w:t>
      </w:r>
      <w:r w:rsidR="00CE3E65" w:rsidRPr="00CE3E65">
        <w:rPr>
          <w:rFonts w:ascii="Times New Roman" w:hAnsi="Times New Roman" w:cs="Times New Roman"/>
          <w:i/>
          <w:iCs/>
          <w:lang w:val="en-AU"/>
        </w:rPr>
        <w:t>World Heritage Act”</w:t>
      </w:r>
      <w:r w:rsidR="00CE3E65" w:rsidRPr="00CE3E65">
        <w:rPr>
          <w:rFonts w:ascii="Times New Roman" w:hAnsi="Times New Roman" w:cs="Times New Roman"/>
          <w:lang w:val="en-AU"/>
        </w:rPr>
        <w:t>), the Commonwealth validly prohibited construction of a dam (per Mason, Murphy, Brennan &amp; Deane JJ), the legislation having been validly passed pursuant to s. 51(xxix) of the Constitution.</w:t>
      </w:r>
    </w:p>
    <w:p w14:paraId="3F5B164B" w14:textId="77777777" w:rsidR="00CE3E65" w:rsidRPr="00CE3E65" w:rsidRDefault="00CE3E65" w:rsidP="00CE3E65">
      <w:pPr>
        <w:rPr>
          <w:rFonts w:ascii="Times New Roman" w:hAnsi="Times New Roman" w:cs="Times New Roman"/>
          <w:lang w:val="en-AU"/>
        </w:rPr>
      </w:pPr>
    </w:p>
    <w:p w14:paraId="675D5182" w14:textId="77777777" w:rsidR="00CE3E65" w:rsidRDefault="00CE3E65" w:rsidP="00CE3E65">
      <w:pPr>
        <w:rPr>
          <w:rFonts w:ascii="Times New Roman" w:hAnsi="Times New Roman" w:cs="Times New Roman"/>
          <w:lang w:val="en-AU"/>
        </w:rPr>
      </w:pPr>
      <w:r w:rsidRPr="00CE3E65">
        <w:rPr>
          <w:rFonts w:ascii="Times New Roman" w:hAnsi="Times New Roman" w:cs="Times New Roman"/>
          <w:lang w:val="en-AU"/>
        </w:rPr>
        <w:t xml:space="preserve">The </w:t>
      </w:r>
      <w:r w:rsidRPr="00CE3E65">
        <w:rPr>
          <w:rFonts w:ascii="Times New Roman" w:hAnsi="Times New Roman" w:cs="Times New Roman"/>
          <w:i/>
          <w:iCs/>
          <w:lang w:val="en-AU"/>
        </w:rPr>
        <w:t>World Heritage Act</w:t>
      </w:r>
      <w:r w:rsidRPr="00CE3E65">
        <w:rPr>
          <w:rFonts w:ascii="Times New Roman" w:hAnsi="Times New Roman" w:cs="Times New Roman"/>
          <w:lang w:val="en-AU"/>
        </w:rPr>
        <w:t xml:space="preserve"> gave effect to an international treaty to which Australia was a party, in this case, the </w:t>
      </w:r>
      <w:r w:rsidRPr="00CE3E65">
        <w:rPr>
          <w:rFonts w:ascii="Times New Roman" w:hAnsi="Times New Roman" w:cs="Times New Roman"/>
          <w:i/>
          <w:iCs/>
          <w:lang w:val="en-AU"/>
        </w:rPr>
        <w:t>Convention Concerning the Protection of the World Cultural and Natural Heritage</w:t>
      </w:r>
      <w:r w:rsidRPr="00CE3E65">
        <w:rPr>
          <w:rFonts w:ascii="Times New Roman" w:hAnsi="Times New Roman" w:cs="Times New Roman"/>
          <w:lang w:val="en-AU"/>
        </w:rPr>
        <w:t> (“</w:t>
      </w:r>
      <w:r w:rsidRPr="00CE3E65">
        <w:rPr>
          <w:rFonts w:ascii="Times New Roman" w:hAnsi="Times New Roman" w:cs="Times New Roman"/>
          <w:i/>
          <w:iCs/>
          <w:lang w:val="en-AU"/>
        </w:rPr>
        <w:t>Heritage Convention</w:t>
      </w:r>
      <w:r w:rsidRPr="00CE3E65">
        <w:rPr>
          <w:rFonts w:ascii="Times New Roman" w:hAnsi="Times New Roman" w:cs="Times New Roman"/>
          <w:lang w:val="en-AU"/>
        </w:rPr>
        <w:t>”) which governed UNESCO's </w:t>
      </w:r>
      <w:r w:rsidRPr="00CE3E65">
        <w:rPr>
          <w:rFonts w:ascii="Times New Roman" w:hAnsi="Times New Roman" w:cs="Times New Roman"/>
          <w:i/>
          <w:iCs/>
          <w:lang w:val="en-AU"/>
        </w:rPr>
        <w:t>World Heritage Site</w:t>
      </w:r>
      <w:r w:rsidRPr="00CE3E65">
        <w:rPr>
          <w:rFonts w:ascii="Times New Roman" w:hAnsi="Times New Roman" w:cs="Times New Roman"/>
          <w:lang w:val="en-AU"/>
        </w:rPr>
        <w:t xml:space="preserve"> programme.</w:t>
      </w:r>
    </w:p>
    <w:p w14:paraId="7127FDB1" w14:textId="77777777" w:rsidR="00CE3E65" w:rsidRDefault="00CE3E65" w:rsidP="00CE3E65">
      <w:pPr>
        <w:rPr>
          <w:rFonts w:ascii="Times New Roman" w:hAnsi="Times New Roman" w:cs="Times New Roman"/>
          <w:lang w:val="en-AU"/>
        </w:rPr>
      </w:pPr>
    </w:p>
    <w:p w14:paraId="04CD798F" w14:textId="63C1C900" w:rsidR="00CE3E65" w:rsidRPr="00CE3E65" w:rsidRDefault="00CE3E65" w:rsidP="00CE3E65">
      <w:pPr>
        <w:rPr>
          <w:rFonts w:ascii="Times New Roman" w:hAnsi="Times New Roman" w:cs="Times New Roman"/>
          <w:lang w:val="en-AU"/>
        </w:rPr>
      </w:pPr>
      <w:r w:rsidRPr="00CE3E65">
        <w:rPr>
          <w:rFonts w:ascii="Times New Roman" w:hAnsi="Times New Roman" w:cs="Times New Roman"/>
        </w:rPr>
        <w:t>It has been said that l</w:t>
      </w:r>
      <w:proofErr w:type="spellStart"/>
      <w:r w:rsidRPr="00CE3E65">
        <w:rPr>
          <w:rFonts w:ascii="Times New Roman" w:hAnsi="Times New Roman" w:cs="Times New Roman"/>
          <w:lang w:val="en-AU"/>
        </w:rPr>
        <w:t>arge</w:t>
      </w:r>
      <w:proofErr w:type="spellEnd"/>
      <w:r w:rsidRPr="00CE3E65">
        <w:rPr>
          <w:rFonts w:ascii="Times New Roman" w:hAnsi="Times New Roman" w:cs="Times New Roman"/>
          <w:lang w:val="en-AU"/>
        </w:rPr>
        <w:t xml:space="preserve"> parts of Australia's main national environmental law, </w:t>
      </w:r>
      <w:proofErr w:type="gramStart"/>
      <w:r w:rsidRPr="00CE3E65">
        <w:rPr>
          <w:rFonts w:ascii="Times New Roman" w:hAnsi="Times New Roman" w:cs="Times New Roman"/>
          <w:lang w:val="en-AU"/>
        </w:rPr>
        <w:t>the </w:t>
      </w:r>
      <w:r w:rsidR="00AD677B" w:rsidRPr="00CE3E65">
        <w:rPr>
          <w:rFonts w:ascii="Times New Roman" w:hAnsi="Times New Roman" w:cs="Times New Roman"/>
          <w:lang w:val="en-AU"/>
        </w:rPr>
        <w:t xml:space="preserve"> </w:t>
      </w:r>
      <w:r w:rsidRPr="00CE3E65">
        <w:rPr>
          <w:rFonts w:ascii="Times New Roman" w:hAnsi="Times New Roman" w:cs="Times New Roman"/>
          <w:lang w:val="en-AU"/>
        </w:rPr>
        <w:t>“</w:t>
      </w:r>
      <w:proofErr w:type="gramEnd"/>
      <w:r w:rsidRPr="00CE3E65">
        <w:rPr>
          <w:rFonts w:ascii="Times New Roman" w:hAnsi="Times New Roman" w:cs="Times New Roman"/>
          <w:i/>
          <w:iCs/>
          <w:lang w:val="en-AU"/>
        </w:rPr>
        <w:t>EPBC Act”</w:t>
      </w:r>
      <w:r w:rsidRPr="00CE3E65">
        <w:rPr>
          <w:rFonts w:ascii="Times New Roman" w:hAnsi="Times New Roman" w:cs="Times New Roman"/>
          <w:lang w:val="en-AU"/>
        </w:rPr>
        <w:t xml:space="preserve"> - including the protection of World Heritage properties, Ramsar wetlands, threatened species and threatened ecological communities,</w:t>
      </w:r>
      <w:r w:rsidRPr="00CE3E65">
        <w:rPr>
          <w:rFonts w:ascii="Times New Roman" w:hAnsi="Times New Roman" w:cs="Times New Roman"/>
          <w:vertAlign w:val="superscript"/>
          <w:lang w:val="en-AU"/>
        </w:rPr>
        <w:t xml:space="preserve"> </w:t>
      </w:r>
      <w:r w:rsidRPr="00CE3E65">
        <w:rPr>
          <w:rFonts w:ascii="Times New Roman" w:hAnsi="Times New Roman" w:cs="Times New Roman"/>
          <w:lang w:val="en-AU"/>
        </w:rPr>
        <w:t xml:space="preserve">and migratory species - depend for their constitutional validity on the decision in the </w:t>
      </w:r>
      <w:r w:rsidRPr="00CE3E65">
        <w:rPr>
          <w:rFonts w:ascii="Times New Roman" w:hAnsi="Times New Roman" w:cs="Times New Roman"/>
          <w:i/>
          <w:iCs/>
          <w:lang w:val="en-AU"/>
        </w:rPr>
        <w:t xml:space="preserve">Tasmanian Dam Case </w:t>
      </w:r>
      <w:r w:rsidRPr="00CE3E65">
        <w:rPr>
          <w:rFonts w:ascii="Times New Roman" w:hAnsi="Times New Roman" w:cs="Times New Roman"/>
          <w:lang w:val="en-AU"/>
        </w:rPr>
        <w:t xml:space="preserve">regarding the external affairs power. </w:t>
      </w:r>
    </w:p>
    <w:p w14:paraId="75F64BF9" w14:textId="77777777" w:rsidR="00CE3E65" w:rsidRPr="00CE3E65" w:rsidRDefault="00CE3E65" w:rsidP="00CE3E65">
      <w:pPr>
        <w:rPr>
          <w:rFonts w:ascii="Times New Roman" w:hAnsi="Times New Roman" w:cs="Times New Roman"/>
          <w:lang w:val="en-AU"/>
        </w:rPr>
      </w:pPr>
    </w:p>
    <w:p w14:paraId="3DAB0FA2" w14:textId="3537D114" w:rsidR="00267744" w:rsidRDefault="00CE3E65" w:rsidP="00267744">
      <w:pPr>
        <w:rPr>
          <w:rFonts w:ascii="Times New Roman" w:hAnsi="Times New Roman" w:cs="Times New Roman"/>
        </w:rPr>
      </w:pPr>
      <w:r>
        <w:rPr>
          <w:rFonts w:ascii="Times New Roman" w:hAnsi="Times New Roman" w:cs="Times New Roman"/>
        </w:rPr>
        <w:t xml:space="preserve">However, the </w:t>
      </w:r>
      <w:r w:rsidRPr="00CE3E65">
        <w:rPr>
          <w:rFonts w:ascii="Times New Roman" w:hAnsi="Times New Roman" w:cs="Times New Roman"/>
          <w:i/>
          <w:iCs/>
        </w:rPr>
        <w:t>Tasmanian Dam Case</w:t>
      </w:r>
      <w:r>
        <w:rPr>
          <w:rFonts w:ascii="Times New Roman" w:hAnsi="Times New Roman" w:cs="Times New Roman"/>
        </w:rPr>
        <w:t xml:space="preserve"> related to an issue of competing sovereignty between</w:t>
      </w:r>
      <w:r w:rsidR="00097ED1">
        <w:rPr>
          <w:rFonts w:ascii="Times New Roman" w:hAnsi="Times New Roman" w:cs="Times New Roman"/>
        </w:rPr>
        <w:t xml:space="preserve"> </w:t>
      </w:r>
      <w:r>
        <w:rPr>
          <w:rFonts w:ascii="Times New Roman" w:hAnsi="Times New Roman" w:cs="Times New Roman"/>
        </w:rPr>
        <w:t>the Commonwealth and Tasmania: there was no proprietary interest at issue at all.</w:t>
      </w:r>
      <w:r>
        <w:rPr>
          <w:rStyle w:val="FootnoteReference"/>
          <w:rFonts w:ascii="Times New Roman" w:hAnsi="Times New Roman" w:cs="Times New Roman"/>
        </w:rPr>
        <w:footnoteReference w:id="128"/>
      </w:r>
      <w:r w:rsidR="00267744">
        <w:rPr>
          <w:rFonts w:ascii="Times New Roman" w:hAnsi="Times New Roman" w:cs="Times New Roman"/>
        </w:rPr>
        <w:t xml:space="preserve">  Indeed, </w:t>
      </w:r>
      <w:r w:rsidR="00267744" w:rsidRPr="00267744">
        <w:rPr>
          <w:rFonts w:ascii="Times New Roman" w:hAnsi="Times New Roman" w:cs="Times New Roman"/>
        </w:rPr>
        <w:t xml:space="preserve">“Article 6 [of the </w:t>
      </w:r>
      <w:r w:rsidR="00267744" w:rsidRPr="00267744">
        <w:rPr>
          <w:rFonts w:ascii="Times New Roman" w:hAnsi="Times New Roman" w:cs="Times New Roman"/>
          <w:i/>
          <w:iCs/>
        </w:rPr>
        <w:t>World Heritage Convention</w:t>
      </w:r>
      <w:r w:rsidR="00267744" w:rsidRPr="00267744">
        <w:rPr>
          <w:rFonts w:ascii="Times New Roman" w:hAnsi="Times New Roman" w:cs="Times New Roman"/>
        </w:rPr>
        <w:t xml:space="preserve">] acknowledges the sovereignty of the States in whose territory the heritage is situated and </w:t>
      </w:r>
      <w:r w:rsidR="00267744" w:rsidRPr="00267744">
        <w:rPr>
          <w:rFonts w:ascii="Times New Roman" w:hAnsi="Times New Roman" w:cs="Times New Roman"/>
          <w:i/>
          <w:iCs/>
        </w:rPr>
        <w:t>is expressed ‘without prejudice’ to ‘property rights provided by national legislation</w:t>
      </w:r>
      <w:r w:rsidR="00267744" w:rsidRPr="00267744">
        <w:rPr>
          <w:rFonts w:ascii="Times New Roman" w:hAnsi="Times New Roman" w:cs="Times New Roman"/>
        </w:rPr>
        <w:t>’.</w:t>
      </w:r>
    </w:p>
    <w:p w14:paraId="3C7428B7" w14:textId="77777777" w:rsidR="00267744" w:rsidRDefault="00267744" w:rsidP="00267744">
      <w:pPr>
        <w:rPr>
          <w:rFonts w:ascii="Times New Roman" w:hAnsi="Times New Roman" w:cs="Times New Roman"/>
        </w:rPr>
      </w:pPr>
    </w:p>
    <w:p w14:paraId="7D89EC1F" w14:textId="77777777" w:rsidR="00D10C96" w:rsidRDefault="00267744" w:rsidP="00267744">
      <w:pPr>
        <w:rPr>
          <w:rFonts w:ascii="Times New Roman" w:hAnsi="Times New Roman" w:cs="Times New Roman"/>
        </w:rPr>
      </w:pPr>
      <w:r>
        <w:rPr>
          <w:rFonts w:ascii="Times New Roman" w:hAnsi="Times New Roman" w:cs="Times New Roman"/>
        </w:rPr>
        <w:t xml:space="preserve">As is clear from the common law, and has been stated by the Productivity Commission, an estate in fee simple </w:t>
      </w:r>
      <w:r w:rsidRPr="00267744">
        <w:rPr>
          <w:rFonts w:ascii="Times New Roman" w:hAnsi="Times New Roman" w:cs="Times New Roman"/>
        </w:rPr>
        <w:t>is the most complete form of land interest that can be held by a person</w:t>
      </w:r>
      <w:r>
        <w:rPr>
          <w:rFonts w:ascii="Times New Roman" w:hAnsi="Times New Roman" w:cs="Times New Roman"/>
        </w:rPr>
        <w:t xml:space="preserve">. It is of course a proprietary interest. </w:t>
      </w:r>
    </w:p>
    <w:p w14:paraId="0749C6E1" w14:textId="77777777" w:rsidR="00D10C96" w:rsidRDefault="00D10C96" w:rsidP="00267744">
      <w:pPr>
        <w:rPr>
          <w:rFonts w:ascii="Times New Roman" w:hAnsi="Times New Roman" w:cs="Times New Roman"/>
        </w:rPr>
      </w:pPr>
    </w:p>
    <w:p w14:paraId="4B91E643" w14:textId="3AFFCBF9" w:rsidR="00D10C96" w:rsidRDefault="00267744" w:rsidP="00267744">
      <w:pPr>
        <w:rPr>
          <w:rFonts w:ascii="Times New Roman" w:hAnsi="Times New Roman" w:cs="Times New Roman"/>
        </w:rPr>
      </w:pPr>
      <w:r>
        <w:rPr>
          <w:rFonts w:ascii="Times New Roman" w:hAnsi="Times New Roman" w:cs="Times New Roman"/>
        </w:rPr>
        <w:t xml:space="preserve">Once this is accepted, it is immediately apparent that any provision of the </w:t>
      </w:r>
      <w:r w:rsidRPr="00267744">
        <w:rPr>
          <w:rFonts w:ascii="Times New Roman" w:hAnsi="Times New Roman" w:cs="Times New Roman"/>
          <w:i/>
          <w:iCs/>
        </w:rPr>
        <w:t>EPBC Act</w:t>
      </w:r>
      <w:r>
        <w:rPr>
          <w:rFonts w:ascii="Times New Roman" w:hAnsi="Times New Roman" w:cs="Times New Roman"/>
        </w:rPr>
        <w:t xml:space="preserve"> which purports, without compensation, to restrict a proprietor’s use of his estate, by for example restricting housing development, would be unconstitutional and invali</w:t>
      </w:r>
      <w:r w:rsidR="001361F5">
        <w:rPr>
          <w:rFonts w:ascii="Times New Roman" w:hAnsi="Times New Roman" w:cs="Times New Roman"/>
        </w:rPr>
        <w:t>d.</w:t>
      </w:r>
    </w:p>
    <w:p w14:paraId="7D1F9152" w14:textId="77777777" w:rsidR="00D10C96" w:rsidRDefault="00D10C96" w:rsidP="00267744">
      <w:pPr>
        <w:rPr>
          <w:rFonts w:ascii="Times New Roman" w:hAnsi="Times New Roman" w:cs="Times New Roman"/>
        </w:rPr>
      </w:pPr>
    </w:p>
    <w:p w14:paraId="02B4BEA8" w14:textId="2B156CDC" w:rsidR="00267744" w:rsidRDefault="00D10C96" w:rsidP="00267744">
      <w:pPr>
        <w:rPr>
          <w:rFonts w:ascii="Times New Roman" w:hAnsi="Times New Roman" w:cs="Times New Roman"/>
        </w:rPr>
      </w:pPr>
      <w:r>
        <w:rPr>
          <w:rFonts w:ascii="Times New Roman" w:hAnsi="Times New Roman" w:cs="Times New Roman"/>
        </w:rPr>
        <w:t xml:space="preserve">Prior to the </w:t>
      </w:r>
      <w:r w:rsidRPr="00D10C96">
        <w:rPr>
          <w:rFonts w:ascii="Times New Roman" w:hAnsi="Times New Roman" w:cs="Times New Roman"/>
          <w:i/>
          <w:iCs/>
        </w:rPr>
        <w:t>Yunupingu Case</w:t>
      </w:r>
      <w:r>
        <w:rPr>
          <w:rStyle w:val="FootnoteReference"/>
          <w:rFonts w:ascii="Times New Roman" w:hAnsi="Times New Roman" w:cs="Times New Roman"/>
          <w:i/>
          <w:iCs/>
        </w:rPr>
        <w:footnoteReference w:id="129"/>
      </w:r>
      <w:r>
        <w:rPr>
          <w:rFonts w:ascii="Times New Roman" w:hAnsi="Times New Roman" w:cs="Times New Roman"/>
        </w:rPr>
        <w:t>, such a deprivation would not be considered an “acquisition” by the Commonwealth, and so not attract the Constitutional protection of s 51(xxxi), which provides that any acquisition of property must be “on just terms”</w:t>
      </w:r>
      <w:r w:rsidR="00685301">
        <w:rPr>
          <w:rFonts w:ascii="Times New Roman" w:hAnsi="Times New Roman" w:cs="Times New Roman"/>
        </w:rPr>
        <w:t>.</w:t>
      </w:r>
    </w:p>
    <w:p w14:paraId="0140E9B0" w14:textId="77777777" w:rsidR="00267744" w:rsidRDefault="00267744" w:rsidP="00267744">
      <w:pPr>
        <w:rPr>
          <w:rFonts w:ascii="Times New Roman" w:hAnsi="Times New Roman" w:cs="Times New Roman"/>
        </w:rPr>
      </w:pPr>
    </w:p>
    <w:p w14:paraId="4EFEF020" w14:textId="63737103" w:rsidR="0056549B" w:rsidRDefault="00500C49" w:rsidP="0056549B">
      <w:pPr>
        <w:rPr>
          <w:rFonts w:ascii="Times New Roman" w:hAnsi="Times New Roman" w:cs="Times New Roman"/>
        </w:rPr>
      </w:pPr>
      <w:r>
        <w:rPr>
          <w:rFonts w:ascii="Times New Roman" w:hAnsi="Times New Roman" w:cs="Times New Roman"/>
        </w:rPr>
        <w:t xml:space="preserve">Putting </w:t>
      </w:r>
      <w:r w:rsidRPr="00500C49">
        <w:rPr>
          <w:rFonts w:ascii="Times New Roman" w:hAnsi="Times New Roman" w:cs="Times New Roman"/>
          <w:i/>
          <w:iCs/>
        </w:rPr>
        <w:t>Yunupingu</w:t>
      </w:r>
      <w:r>
        <w:rPr>
          <w:rFonts w:ascii="Times New Roman" w:hAnsi="Times New Roman" w:cs="Times New Roman"/>
        </w:rPr>
        <w:t xml:space="preserve"> aside, w</w:t>
      </w:r>
      <w:r w:rsidR="0056549B" w:rsidRPr="0056549B">
        <w:rPr>
          <w:rFonts w:ascii="Times New Roman" w:hAnsi="Times New Roman" w:cs="Times New Roman"/>
        </w:rPr>
        <w:t xml:space="preserve">here Commonwealth legislation purports to, by reliance upon its external affairs power, affect freehold estates in the Australian states, </w:t>
      </w:r>
      <w:r w:rsidR="00097ED1">
        <w:rPr>
          <w:rFonts w:ascii="Times New Roman" w:hAnsi="Times New Roman" w:cs="Times New Roman"/>
        </w:rPr>
        <w:t xml:space="preserve">by for example restricting the construction of houses on private land under the </w:t>
      </w:r>
      <w:r w:rsidR="00097ED1" w:rsidRPr="00097ED1">
        <w:rPr>
          <w:rFonts w:ascii="Times New Roman" w:hAnsi="Times New Roman" w:cs="Times New Roman"/>
          <w:i/>
          <w:iCs/>
        </w:rPr>
        <w:t>EPBC Act</w:t>
      </w:r>
      <w:r w:rsidR="00097ED1">
        <w:rPr>
          <w:rFonts w:ascii="Times New Roman" w:hAnsi="Times New Roman" w:cs="Times New Roman"/>
        </w:rPr>
        <w:t xml:space="preserve">, </w:t>
      </w:r>
      <w:r w:rsidR="0056549B" w:rsidRPr="0056549B">
        <w:rPr>
          <w:rFonts w:ascii="Times New Roman" w:hAnsi="Times New Roman" w:cs="Times New Roman"/>
        </w:rPr>
        <w:t xml:space="preserve">the scope of its </w:t>
      </w:r>
      <w:r w:rsidR="0056549B" w:rsidRPr="0056549B">
        <w:rPr>
          <w:rFonts w:ascii="Times New Roman" w:hAnsi="Times New Roman" w:cs="Times New Roman"/>
        </w:rPr>
        <w:lastRenderedPageBreak/>
        <w:t>validity and enforceability may be seen to rely on three links in a short chain, as it were. The three links in this chain of legislative validity are:</w:t>
      </w:r>
    </w:p>
    <w:p w14:paraId="16EF8344" w14:textId="77777777" w:rsidR="00097ED1" w:rsidRPr="0056549B" w:rsidRDefault="00097ED1" w:rsidP="0056549B">
      <w:pPr>
        <w:rPr>
          <w:rFonts w:ascii="Times New Roman" w:hAnsi="Times New Roman" w:cs="Times New Roman"/>
          <w:lang w:val="en-AU"/>
        </w:rPr>
      </w:pPr>
    </w:p>
    <w:p w14:paraId="254EDA56" w14:textId="708EAC05" w:rsidR="0056549B" w:rsidRPr="00097ED1" w:rsidRDefault="0056549B" w:rsidP="00097ED1">
      <w:pPr>
        <w:pStyle w:val="ListParagraph"/>
        <w:numPr>
          <w:ilvl w:val="0"/>
          <w:numId w:val="30"/>
        </w:numPr>
        <w:rPr>
          <w:rFonts w:ascii="Times New Roman" w:hAnsi="Times New Roman" w:cs="Times New Roman"/>
        </w:rPr>
      </w:pPr>
      <w:r w:rsidRPr="00097ED1">
        <w:rPr>
          <w:rFonts w:ascii="Times New Roman" w:hAnsi="Times New Roman" w:cs="Times New Roman"/>
        </w:rPr>
        <w:t xml:space="preserve">the </w:t>
      </w:r>
      <w:r w:rsidRPr="00097ED1">
        <w:rPr>
          <w:rFonts w:ascii="Times New Roman" w:hAnsi="Times New Roman" w:cs="Times New Roman"/>
          <w:i/>
          <w:iCs/>
        </w:rPr>
        <w:t>scope</w:t>
      </w:r>
      <w:r w:rsidRPr="00097ED1">
        <w:rPr>
          <w:rFonts w:ascii="Times New Roman" w:hAnsi="Times New Roman" w:cs="Times New Roman"/>
        </w:rPr>
        <w:t xml:space="preserve"> of international agreements (including conventions) which are ratified by the Commonwealth;</w:t>
      </w:r>
    </w:p>
    <w:p w14:paraId="6B35230D" w14:textId="77777777" w:rsidR="00097ED1" w:rsidRPr="00097ED1" w:rsidRDefault="00097ED1" w:rsidP="00097ED1">
      <w:pPr>
        <w:pStyle w:val="ListParagraph"/>
        <w:rPr>
          <w:rFonts w:ascii="Times New Roman" w:hAnsi="Times New Roman" w:cs="Times New Roman"/>
        </w:rPr>
      </w:pPr>
    </w:p>
    <w:p w14:paraId="5D1ADF7F" w14:textId="282794D9" w:rsidR="0056549B" w:rsidRPr="00097ED1" w:rsidRDefault="0056549B" w:rsidP="00097ED1">
      <w:pPr>
        <w:pStyle w:val="ListParagraph"/>
        <w:numPr>
          <w:ilvl w:val="0"/>
          <w:numId w:val="30"/>
        </w:numPr>
        <w:rPr>
          <w:rFonts w:ascii="Times New Roman" w:hAnsi="Times New Roman" w:cs="Times New Roman"/>
        </w:rPr>
      </w:pPr>
      <w:r w:rsidRPr="00097ED1">
        <w:rPr>
          <w:rFonts w:ascii="Times New Roman" w:hAnsi="Times New Roman" w:cs="Times New Roman"/>
        </w:rPr>
        <w:t xml:space="preserve">the </w:t>
      </w:r>
      <w:r w:rsidRPr="00097ED1">
        <w:rPr>
          <w:rFonts w:ascii="Times New Roman" w:hAnsi="Times New Roman" w:cs="Times New Roman"/>
          <w:i/>
          <w:iCs/>
        </w:rPr>
        <w:t>conformity</w:t>
      </w:r>
      <w:r w:rsidRPr="00097ED1">
        <w:rPr>
          <w:rFonts w:ascii="Times New Roman" w:hAnsi="Times New Roman" w:cs="Times New Roman"/>
        </w:rPr>
        <w:t xml:space="preserve"> within the scope of such agreements of Commonwealth legislation passed in reliance on the s. 51(xxix) Constitutional external affairs power; and</w:t>
      </w:r>
    </w:p>
    <w:p w14:paraId="677900FB" w14:textId="77777777" w:rsidR="00097ED1" w:rsidRPr="00097ED1" w:rsidRDefault="00097ED1" w:rsidP="00097ED1">
      <w:pPr>
        <w:pStyle w:val="ListParagraph"/>
        <w:rPr>
          <w:rFonts w:ascii="Times New Roman" w:hAnsi="Times New Roman" w:cs="Times New Roman"/>
        </w:rPr>
      </w:pPr>
    </w:p>
    <w:p w14:paraId="6AFCE533" w14:textId="561426C7" w:rsidR="0056549B" w:rsidRPr="00097ED1" w:rsidRDefault="0056549B" w:rsidP="00097ED1">
      <w:pPr>
        <w:pStyle w:val="ListParagraph"/>
        <w:numPr>
          <w:ilvl w:val="0"/>
          <w:numId w:val="30"/>
        </w:numPr>
        <w:rPr>
          <w:rFonts w:ascii="Times New Roman" w:hAnsi="Times New Roman" w:cs="Times New Roman"/>
        </w:rPr>
      </w:pPr>
      <w:r w:rsidRPr="00097ED1">
        <w:rPr>
          <w:rFonts w:ascii="Times New Roman" w:hAnsi="Times New Roman" w:cs="Times New Roman"/>
        </w:rPr>
        <w:t xml:space="preserve">the </w:t>
      </w:r>
      <w:proofErr w:type="spellStart"/>
      <w:r w:rsidRPr="00097ED1">
        <w:rPr>
          <w:rFonts w:ascii="Times New Roman" w:hAnsi="Times New Roman" w:cs="Times New Roman"/>
          <w:i/>
          <w:iCs/>
        </w:rPr>
        <w:t>prevailingness</w:t>
      </w:r>
      <w:proofErr w:type="spellEnd"/>
      <w:r w:rsidRPr="00097ED1">
        <w:rPr>
          <w:rFonts w:ascii="Times New Roman" w:hAnsi="Times New Roman" w:cs="Times New Roman"/>
        </w:rPr>
        <w:t xml:space="preserve"> of the Commonwealth legislation over any inconsistent state law by the operation of s.109 of the Constitution.</w:t>
      </w:r>
    </w:p>
    <w:p w14:paraId="4B27EF4C" w14:textId="77777777" w:rsidR="00097ED1" w:rsidRPr="00097ED1" w:rsidRDefault="00097ED1" w:rsidP="00097ED1">
      <w:pPr>
        <w:rPr>
          <w:rFonts w:ascii="Times New Roman" w:hAnsi="Times New Roman" w:cs="Times New Roman"/>
        </w:rPr>
      </w:pPr>
    </w:p>
    <w:p w14:paraId="02F1BC1C" w14:textId="77777777" w:rsidR="0056549B" w:rsidRDefault="0056549B" w:rsidP="0056549B">
      <w:pPr>
        <w:rPr>
          <w:rFonts w:ascii="Times New Roman" w:hAnsi="Times New Roman" w:cs="Times New Roman"/>
        </w:rPr>
      </w:pPr>
      <w:r w:rsidRPr="0056549B">
        <w:rPr>
          <w:rFonts w:ascii="Times New Roman" w:hAnsi="Times New Roman" w:cs="Times New Roman"/>
        </w:rPr>
        <w:t>If any one or more of these links is broken, then the Commonwealth legislation shall be relevantly invalid and unenforceable, and the landowner’s estate unaffected.</w:t>
      </w:r>
    </w:p>
    <w:p w14:paraId="7C6AC61C" w14:textId="77777777" w:rsidR="00097ED1" w:rsidRDefault="00097ED1" w:rsidP="0056549B">
      <w:pPr>
        <w:rPr>
          <w:rFonts w:ascii="Times New Roman" w:hAnsi="Times New Roman" w:cs="Times New Roman"/>
        </w:rPr>
      </w:pPr>
    </w:p>
    <w:p w14:paraId="3B8D7743" w14:textId="6EA5EFCE" w:rsidR="00097ED1" w:rsidRDefault="00097ED1" w:rsidP="0056549B">
      <w:pPr>
        <w:rPr>
          <w:rFonts w:ascii="Times New Roman" w:hAnsi="Times New Roman" w:cs="Times New Roman"/>
        </w:rPr>
      </w:pPr>
      <w:r>
        <w:rPr>
          <w:rFonts w:ascii="Times New Roman" w:hAnsi="Times New Roman" w:cs="Times New Roman"/>
        </w:rPr>
        <w:t xml:space="preserve">As to the first, the scope of the </w:t>
      </w:r>
      <w:r w:rsidRPr="00CF77B2">
        <w:rPr>
          <w:rFonts w:ascii="Times New Roman" w:hAnsi="Times New Roman" w:cs="Times New Roman"/>
          <w:i/>
          <w:iCs/>
        </w:rPr>
        <w:t>Heritage Convention</w:t>
      </w:r>
      <w:r>
        <w:rPr>
          <w:rFonts w:ascii="Times New Roman" w:hAnsi="Times New Roman" w:cs="Times New Roman"/>
        </w:rPr>
        <w:t xml:space="preserve"> </w:t>
      </w:r>
      <w:r w:rsidR="00CF77B2">
        <w:rPr>
          <w:rFonts w:ascii="Times New Roman" w:hAnsi="Times New Roman" w:cs="Times New Roman"/>
        </w:rPr>
        <w:t xml:space="preserve">is as we have seen “without prejudice to property rights”, which qualification is incapable of supporting the </w:t>
      </w:r>
      <w:r w:rsidR="00CF77B2" w:rsidRPr="00CF77B2">
        <w:rPr>
          <w:rFonts w:ascii="Times New Roman" w:hAnsi="Times New Roman" w:cs="Times New Roman"/>
          <w:i/>
          <w:iCs/>
        </w:rPr>
        <w:t>EPBC Act</w:t>
      </w:r>
      <w:r w:rsidR="00CF77B2">
        <w:rPr>
          <w:rFonts w:ascii="Times New Roman" w:hAnsi="Times New Roman" w:cs="Times New Roman"/>
        </w:rPr>
        <w:t xml:space="preserve"> in so far as it purports to be able to do </w:t>
      </w:r>
      <w:r w:rsidR="00500C49">
        <w:rPr>
          <w:rFonts w:ascii="Times New Roman" w:hAnsi="Times New Roman" w:cs="Times New Roman"/>
        </w:rPr>
        <w:t>otherwise</w:t>
      </w:r>
      <w:r w:rsidR="00CF77B2">
        <w:rPr>
          <w:rFonts w:ascii="Times New Roman" w:hAnsi="Times New Roman" w:cs="Times New Roman"/>
        </w:rPr>
        <w:t xml:space="preserve">. Secondly, the </w:t>
      </w:r>
      <w:r w:rsidR="00CF77B2" w:rsidRPr="00CF77B2">
        <w:rPr>
          <w:rFonts w:ascii="Times New Roman" w:hAnsi="Times New Roman" w:cs="Times New Roman"/>
          <w:i/>
          <w:iCs/>
        </w:rPr>
        <w:t>Heritage Convention</w:t>
      </w:r>
      <w:r w:rsidR="00CF77B2">
        <w:rPr>
          <w:rFonts w:ascii="Times New Roman" w:hAnsi="Times New Roman" w:cs="Times New Roman"/>
        </w:rPr>
        <w:t xml:space="preserve"> does not repudiate Art. 17 of the </w:t>
      </w:r>
      <w:r w:rsidR="00CF77B2" w:rsidRPr="00CF77B2">
        <w:rPr>
          <w:rFonts w:ascii="Times New Roman" w:hAnsi="Times New Roman" w:cs="Times New Roman"/>
          <w:i/>
          <w:iCs/>
        </w:rPr>
        <w:t>Universal Declaration of Human Rights</w:t>
      </w:r>
      <w:r w:rsidR="00CF77B2">
        <w:rPr>
          <w:rFonts w:ascii="Times New Roman" w:hAnsi="Times New Roman" w:cs="Times New Roman"/>
        </w:rPr>
        <w:t xml:space="preserve">, which provides that “no one shall be arbitrarily deprived of his property”. </w:t>
      </w:r>
    </w:p>
    <w:p w14:paraId="71ECBA4F" w14:textId="77777777" w:rsidR="00CF77B2" w:rsidRDefault="00CF77B2" w:rsidP="0056549B">
      <w:pPr>
        <w:rPr>
          <w:rFonts w:ascii="Times New Roman" w:hAnsi="Times New Roman" w:cs="Times New Roman"/>
        </w:rPr>
      </w:pPr>
    </w:p>
    <w:p w14:paraId="1E8B75BA" w14:textId="3ADB5BEE" w:rsidR="00CF77B2" w:rsidRDefault="00CF77B2" w:rsidP="0056549B">
      <w:pPr>
        <w:rPr>
          <w:rFonts w:ascii="Times New Roman" w:hAnsi="Times New Roman" w:cs="Times New Roman"/>
        </w:rPr>
      </w:pPr>
      <w:r>
        <w:rPr>
          <w:rFonts w:ascii="Times New Roman" w:hAnsi="Times New Roman" w:cs="Times New Roman"/>
        </w:rPr>
        <w:t xml:space="preserve">As to the second, </w:t>
      </w:r>
      <w:r w:rsidR="00DE1F32">
        <w:rPr>
          <w:rFonts w:ascii="Times New Roman" w:hAnsi="Times New Roman" w:cs="Times New Roman"/>
        </w:rPr>
        <w:t xml:space="preserve">the </w:t>
      </w:r>
      <w:r w:rsidR="00DE1F32" w:rsidRPr="00DE1F32">
        <w:rPr>
          <w:rFonts w:ascii="Times New Roman" w:hAnsi="Times New Roman" w:cs="Times New Roman"/>
          <w:i/>
          <w:iCs/>
        </w:rPr>
        <w:t>EPBC Act</w:t>
      </w:r>
      <w:r w:rsidR="00DE1F32">
        <w:rPr>
          <w:rFonts w:ascii="Times New Roman" w:hAnsi="Times New Roman" w:cs="Times New Roman"/>
        </w:rPr>
        <w:t xml:space="preserve"> in relying on the s 51(xxix) external affairs power, </w:t>
      </w:r>
      <w:proofErr w:type="gramStart"/>
      <w:r w:rsidR="00DE1F32">
        <w:rPr>
          <w:rFonts w:ascii="Times New Roman" w:hAnsi="Times New Roman" w:cs="Times New Roman"/>
        </w:rPr>
        <w:t>if  purporting</w:t>
      </w:r>
      <w:proofErr w:type="gramEnd"/>
      <w:r w:rsidR="00DE1F32">
        <w:rPr>
          <w:rFonts w:ascii="Times New Roman" w:hAnsi="Times New Roman" w:cs="Times New Roman"/>
        </w:rPr>
        <w:t xml:space="preserve"> to restrict the construction of housing on private land without compensation, would be </w:t>
      </w:r>
      <w:r w:rsidR="00DE1F32" w:rsidRPr="00DE1F32">
        <w:rPr>
          <w:rFonts w:ascii="Times New Roman" w:hAnsi="Times New Roman" w:cs="Times New Roman"/>
          <w:i/>
          <w:iCs/>
        </w:rPr>
        <w:t>ultra vires</w:t>
      </w:r>
      <w:r w:rsidR="00DE1F32">
        <w:rPr>
          <w:rFonts w:ascii="Times New Roman" w:hAnsi="Times New Roman" w:cs="Times New Roman"/>
        </w:rPr>
        <w:t xml:space="preserve"> and relevantly invalid because it would not be conforming to the source of the power, namely the </w:t>
      </w:r>
      <w:r w:rsidR="00DE1F32" w:rsidRPr="00DE1F32">
        <w:rPr>
          <w:rFonts w:ascii="Times New Roman" w:hAnsi="Times New Roman" w:cs="Times New Roman"/>
          <w:i/>
          <w:iCs/>
        </w:rPr>
        <w:t>Heritage Convention</w:t>
      </w:r>
      <w:r w:rsidR="00DE1F32">
        <w:rPr>
          <w:rFonts w:ascii="Times New Roman" w:hAnsi="Times New Roman" w:cs="Times New Roman"/>
        </w:rPr>
        <w:t>.</w:t>
      </w:r>
    </w:p>
    <w:p w14:paraId="3E0453C6" w14:textId="77777777" w:rsidR="00DE1F32" w:rsidRDefault="00DE1F32" w:rsidP="0056549B">
      <w:pPr>
        <w:rPr>
          <w:rFonts w:ascii="Times New Roman" w:hAnsi="Times New Roman" w:cs="Times New Roman"/>
        </w:rPr>
      </w:pPr>
    </w:p>
    <w:p w14:paraId="16ED4B6D" w14:textId="58374E50" w:rsidR="00DE1F32" w:rsidRPr="0056549B" w:rsidRDefault="00DE1F32" w:rsidP="0056549B">
      <w:pPr>
        <w:rPr>
          <w:rFonts w:ascii="Times New Roman" w:hAnsi="Times New Roman" w:cs="Times New Roman"/>
        </w:rPr>
      </w:pPr>
      <w:r>
        <w:rPr>
          <w:rFonts w:ascii="Times New Roman" w:hAnsi="Times New Roman" w:cs="Times New Roman"/>
        </w:rPr>
        <w:t xml:space="preserve">Thirdly, </w:t>
      </w:r>
      <w:r w:rsidR="004F2BB4">
        <w:rPr>
          <w:rFonts w:ascii="Times New Roman" w:hAnsi="Times New Roman" w:cs="Times New Roman"/>
        </w:rPr>
        <w:t xml:space="preserve">such an offending use of the </w:t>
      </w:r>
      <w:r w:rsidR="004F2BB4" w:rsidRPr="004F2BB4">
        <w:rPr>
          <w:rFonts w:ascii="Times New Roman" w:hAnsi="Times New Roman" w:cs="Times New Roman"/>
          <w:i/>
          <w:iCs/>
        </w:rPr>
        <w:t>EPBC Act</w:t>
      </w:r>
      <w:r w:rsidR="004F2BB4">
        <w:rPr>
          <w:rFonts w:ascii="Times New Roman" w:hAnsi="Times New Roman" w:cs="Times New Roman"/>
        </w:rPr>
        <w:t xml:space="preserve"> could not operate by s 109 of the Constitution to prevail over the State law of the fee simple estate</w:t>
      </w:r>
      <w:r w:rsidR="001C0E73">
        <w:rPr>
          <w:rFonts w:ascii="Times New Roman" w:hAnsi="Times New Roman" w:cs="Times New Roman"/>
        </w:rPr>
        <w:t xml:space="preserve">, if only because of its </w:t>
      </w:r>
      <w:r w:rsidR="001C0E73" w:rsidRPr="001C0E73">
        <w:rPr>
          <w:rFonts w:ascii="Times New Roman" w:hAnsi="Times New Roman" w:cs="Times New Roman"/>
          <w:i/>
          <w:iCs/>
        </w:rPr>
        <w:t>ultra vires</w:t>
      </w:r>
      <w:r w:rsidR="001C0E73">
        <w:rPr>
          <w:rFonts w:ascii="Times New Roman" w:hAnsi="Times New Roman" w:cs="Times New Roman"/>
        </w:rPr>
        <w:t xml:space="preserve"> invalidity.</w:t>
      </w:r>
    </w:p>
    <w:p w14:paraId="3DC40534" w14:textId="6683824E" w:rsidR="00AE6240" w:rsidRDefault="00AE6240" w:rsidP="006963D9">
      <w:pPr>
        <w:rPr>
          <w:rFonts w:ascii="Times New Roman" w:hAnsi="Times New Roman" w:cs="Times New Roman"/>
        </w:rPr>
      </w:pPr>
    </w:p>
    <w:p w14:paraId="4C2DCFBB" w14:textId="5C3AA451" w:rsidR="00C6349D" w:rsidRPr="00FA7215" w:rsidRDefault="001C0E73" w:rsidP="006963D9">
      <w:pPr>
        <w:rPr>
          <w:rFonts w:ascii="Times New Roman" w:hAnsi="Times New Roman" w:cs="Times New Roman"/>
        </w:rPr>
      </w:pPr>
      <w:r>
        <w:rPr>
          <w:rFonts w:ascii="Times New Roman" w:hAnsi="Times New Roman" w:cs="Times New Roman"/>
        </w:rPr>
        <w:t xml:space="preserve">In short, it is recommended that the Productivity Commission, in answering the Terms of Reference in relation to the </w:t>
      </w:r>
      <w:r w:rsidRPr="001C0E73">
        <w:rPr>
          <w:rFonts w:ascii="Times New Roman" w:hAnsi="Times New Roman" w:cs="Times New Roman"/>
          <w:i/>
          <w:iCs/>
        </w:rPr>
        <w:t>EPBC Act</w:t>
      </w:r>
      <w:r>
        <w:rPr>
          <w:rFonts w:ascii="Times New Roman" w:hAnsi="Times New Roman" w:cs="Times New Roman"/>
        </w:rPr>
        <w:t>, warn that any use of the Act to restrict the construction of houses on private land without compensation is subject to challenge for invalidity</w:t>
      </w:r>
      <w:r w:rsidR="003B7128">
        <w:rPr>
          <w:rFonts w:ascii="Times New Roman" w:hAnsi="Times New Roman" w:cs="Times New Roman"/>
        </w:rPr>
        <w:t xml:space="preserve">. </w:t>
      </w:r>
    </w:p>
    <w:p w14:paraId="08F46558" w14:textId="77777777" w:rsidR="006C0415" w:rsidRDefault="006C0415" w:rsidP="00494F24">
      <w:pPr>
        <w:rPr>
          <w:rFonts w:ascii="Times New Roman" w:hAnsi="Times New Roman" w:cs="Times New Roman"/>
        </w:rPr>
      </w:pPr>
    </w:p>
    <w:p w14:paraId="1DD3BDC5" w14:textId="6045FA26" w:rsidR="006C0415" w:rsidRPr="00334E82" w:rsidRDefault="00E82152" w:rsidP="00334E82">
      <w:pPr>
        <w:jc w:val="center"/>
        <w:rPr>
          <w:rFonts w:ascii="Times New Roman" w:hAnsi="Times New Roman" w:cs="Times New Roman"/>
          <w:b/>
          <w:bCs/>
          <w:sz w:val="28"/>
          <w:szCs w:val="28"/>
        </w:rPr>
      </w:pPr>
      <w:r w:rsidRPr="00334E82">
        <w:rPr>
          <w:rFonts w:ascii="Times New Roman" w:hAnsi="Times New Roman" w:cs="Times New Roman"/>
          <w:b/>
          <w:bCs/>
          <w:sz w:val="28"/>
          <w:szCs w:val="28"/>
        </w:rPr>
        <w:t>Commonwealth Conditions to s 96 Grants</w:t>
      </w:r>
    </w:p>
    <w:p w14:paraId="5844F368" w14:textId="77777777" w:rsidR="00E82152" w:rsidRDefault="00E82152" w:rsidP="006C705D">
      <w:pPr>
        <w:rPr>
          <w:rFonts w:ascii="Times New Roman" w:hAnsi="Times New Roman" w:cs="Times New Roman"/>
        </w:rPr>
      </w:pPr>
    </w:p>
    <w:p w14:paraId="2EB0AC9E" w14:textId="44551AE5" w:rsidR="00E82152" w:rsidRDefault="00E82152" w:rsidP="006C705D">
      <w:pPr>
        <w:rPr>
          <w:rFonts w:ascii="Times New Roman" w:hAnsi="Times New Roman" w:cs="Times New Roman"/>
        </w:rPr>
      </w:pPr>
      <w:r>
        <w:rPr>
          <w:rFonts w:ascii="Times New Roman" w:hAnsi="Times New Roman" w:cs="Times New Roman"/>
        </w:rPr>
        <w:t>This is explained above.</w:t>
      </w:r>
    </w:p>
    <w:p w14:paraId="59F84BB6" w14:textId="77777777" w:rsidR="00E82152" w:rsidRDefault="00E82152" w:rsidP="006C705D">
      <w:pPr>
        <w:rPr>
          <w:rFonts w:ascii="Times New Roman" w:hAnsi="Times New Roman" w:cs="Times New Roman"/>
        </w:rPr>
      </w:pPr>
    </w:p>
    <w:p w14:paraId="55CA8D83" w14:textId="77777777" w:rsidR="00E82152" w:rsidRDefault="00E82152" w:rsidP="006C705D">
      <w:pPr>
        <w:rPr>
          <w:rFonts w:ascii="Times New Roman" w:hAnsi="Times New Roman" w:cs="Times New Roman"/>
        </w:rPr>
      </w:pPr>
    </w:p>
    <w:p w14:paraId="5B55710D" w14:textId="77777777" w:rsidR="006C705D" w:rsidRDefault="006C705D" w:rsidP="00494F24">
      <w:pPr>
        <w:rPr>
          <w:rFonts w:ascii="Times New Roman" w:hAnsi="Times New Roman" w:cs="Times New Roman"/>
        </w:rPr>
      </w:pPr>
    </w:p>
    <w:p w14:paraId="039E8A5A" w14:textId="77777777" w:rsidR="006C705D" w:rsidRDefault="006C705D" w:rsidP="00494F24">
      <w:pPr>
        <w:rPr>
          <w:rFonts w:ascii="Times New Roman" w:hAnsi="Times New Roman" w:cs="Times New Roman"/>
        </w:rPr>
      </w:pPr>
    </w:p>
    <w:p w14:paraId="702E31CD" w14:textId="77777777" w:rsidR="00056E3F" w:rsidRDefault="00056E3F" w:rsidP="00494F24">
      <w:pPr>
        <w:rPr>
          <w:rFonts w:ascii="Times New Roman" w:hAnsi="Times New Roman" w:cs="Times New Roman"/>
        </w:rPr>
      </w:pPr>
    </w:p>
    <w:p w14:paraId="66D042D7" w14:textId="77777777" w:rsidR="002418E5" w:rsidRDefault="002418E5" w:rsidP="00494F24">
      <w:pPr>
        <w:rPr>
          <w:rFonts w:ascii="Times New Roman" w:hAnsi="Times New Roman" w:cs="Times New Roman"/>
        </w:rPr>
      </w:pPr>
    </w:p>
    <w:p w14:paraId="6919921C" w14:textId="353B492C" w:rsidR="002418E5" w:rsidRDefault="002418E5" w:rsidP="00494F24">
      <w:pPr>
        <w:rPr>
          <w:rFonts w:ascii="Times New Roman" w:hAnsi="Times New Roman" w:cs="Times New Roman"/>
        </w:rPr>
      </w:pPr>
      <w:r>
        <w:rPr>
          <w:rFonts w:ascii="Times New Roman" w:hAnsi="Times New Roman" w:cs="Times New Roman"/>
        </w:rPr>
        <w:t>© Peter Ingall 2026</w:t>
      </w:r>
    </w:p>
    <w:p w14:paraId="64EBF923" w14:textId="20959C05" w:rsidR="006A1F10" w:rsidRDefault="006A1F10" w:rsidP="00494F24">
      <w:pPr>
        <w:rPr>
          <w:rFonts w:ascii="Times New Roman" w:hAnsi="Times New Roman" w:cs="Times New Roman"/>
        </w:rPr>
      </w:pPr>
    </w:p>
    <w:p w14:paraId="4E682589" w14:textId="77777777" w:rsidR="00A8201A" w:rsidRDefault="00A8201A" w:rsidP="00494F24">
      <w:pPr>
        <w:rPr>
          <w:rFonts w:ascii="Times New Roman" w:hAnsi="Times New Roman" w:cs="Times New Roman"/>
        </w:rPr>
      </w:pPr>
    </w:p>
    <w:p w14:paraId="77FA2544" w14:textId="4496F799" w:rsidR="00A8201A" w:rsidRDefault="00A8201A" w:rsidP="00A8201A">
      <w:pPr>
        <w:jc w:val="center"/>
        <w:rPr>
          <w:rFonts w:ascii="Times New Roman" w:hAnsi="Times New Roman" w:cs="Times New Roman"/>
          <w:sz w:val="36"/>
          <w:szCs w:val="36"/>
        </w:rPr>
      </w:pPr>
      <w:r w:rsidRPr="00A8201A">
        <w:rPr>
          <w:rFonts w:ascii="Times New Roman" w:hAnsi="Times New Roman" w:cs="Times New Roman"/>
          <w:sz w:val="36"/>
          <w:szCs w:val="36"/>
        </w:rPr>
        <w:t>END</w:t>
      </w:r>
    </w:p>
    <w:p w14:paraId="2819138C" w14:textId="77777777" w:rsidR="00A8201A" w:rsidRDefault="00A8201A" w:rsidP="00A8201A">
      <w:pPr>
        <w:jc w:val="center"/>
        <w:rPr>
          <w:rFonts w:ascii="Times New Roman" w:hAnsi="Times New Roman" w:cs="Times New Roman"/>
          <w:sz w:val="36"/>
          <w:szCs w:val="36"/>
        </w:rPr>
      </w:pPr>
    </w:p>
    <w:p w14:paraId="72FEA5E9" w14:textId="77777777" w:rsidR="000540E0" w:rsidRDefault="000540E0" w:rsidP="00A8201A">
      <w:pPr>
        <w:rPr>
          <w:rFonts w:ascii="Times New Roman" w:hAnsi="Times New Roman" w:cs="Times New Roman"/>
        </w:rPr>
      </w:pPr>
    </w:p>
    <w:p w14:paraId="7D17A551" w14:textId="77777777" w:rsidR="000540E0" w:rsidRDefault="000540E0" w:rsidP="00A8201A">
      <w:pPr>
        <w:rPr>
          <w:rFonts w:ascii="Times New Roman" w:hAnsi="Times New Roman" w:cs="Times New Roman"/>
        </w:rPr>
      </w:pPr>
    </w:p>
    <w:p w14:paraId="75981922" w14:textId="77777777" w:rsidR="000540E0" w:rsidRDefault="000540E0" w:rsidP="00A8201A">
      <w:pPr>
        <w:rPr>
          <w:rFonts w:ascii="Times New Roman" w:hAnsi="Times New Roman" w:cs="Times New Roman"/>
        </w:rPr>
      </w:pPr>
    </w:p>
    <w:p w14:paraId="63093614" w14:textId="77777777" w:rsidR="000540E0" w:rsidRDefault="000540E0" w:rsidP="00A8201A">
      <w:pPr>
        <w:rPr>
          <w:rFonts w:ascii="Times New Roman" w:hAnsi="Times New Roman" w:cs="Times New Roman"/>
        </w:rPr>
      </w:pPr>
    </w:p>
    <w:p w14:paraId="27694736" w14:textId="77777777" w:rsidR="000540E0" w:rsidRDefault="000540E0" w:rsidP="00A8201A">
      <w:pPr>
        <w:rPr>
          <w:rFonts w:ascii="Times New Roman" w:hAnsi="Times New Roman" w:cs="Times New Roman"/>
        </w:rPr>
      </w:pPr>
    </w:p>
    <w:p w14:paraId="2C2FE441" w14:textId="77777777" w:rsidR="000540E0" w:rsidRDefault="000540E0" w:rsidP="00A8201A">
      <w:pPr>
        <w:rPr>
          <w:rFonts w:ascii="Times New Roman" w:hAnsi="Times New Roman" w:cs="Times New Roman"/>
        </w:rPr>
      </w:pPr>
    </w:p>
    <w:p w14:paraId="22CC8B50" w14:textId="0146F538" w:rsidR="00A8201A" w:rsidRDefault="00206666" w:rsidP="00A8201A">
      <w:pPr>
        <w:rPr>
          <w:rFonts w:ascii="Times New Roman" w:hAnsi="Times New Roman" w:cs="Times New Roman"/>
        </w:rPr>
      </w:pPr>
      <w:r>
        <w:rPr>
          <w:rFonts w:ascii="Times New Roman" w:hAnsi="Times New Roman" w:cs="Times New Roman"/>
        </w:rPr>
        <w:t xml:space="preserve">Encl.: </w:t>
      </w:r>
      <w:r w:rsidR="00A8201A">
        <w:rPr>
          <w:rFonts w:ascii="Times New Roman" w:hAnsi="Times New Roman" w:cs="Times New Roman"/>
        </w:rPr>
        <w:t xml:space="preserve">Interim Development Order example. (Original </w:t>
      </w:r>
      <w:r>
        <w:rPr>
          <w:rFonts w:ascii="Times New Roman" w:hAnsi="Times New Roman" w:cs="Times New Roman"/>
        </w:rPr>
        <w:t xml:space="preserve">printed </w:t>
      </w:r>
      <w:r w:rsidR="00A8201A">
        <w:rPr>
          <w:rFonts w:ascii="Times New Roman" w:hAnsi="Times New Roman" w:cs="Times New Roman"/>
        </w:rPr>
        <w:t>on foolscap.)</w:t>
      </w:r>
    </w:p>
    <w:p w14:paraId="3594EE11" w14:textId="77777777" w:rsidR="00A8201A" w:rsidRDefault="00A8201A" w:rsidP="00A8201A">
      <w:pPr>
        <w:rPr>
          <w:rFonts w:ascii="Times New Roman" w:hAnsi="Times New Roman" w:cs="Times New Roman"/>
        </w:rPr>
      </w:pPr>
    </w:p>
    <w:p w14:paraId="4C860421" w14:textId="77777777" w:rsidR="00A8201A" w:rsidRDefault="00A8201A" w:rsidP="00A8201A">
      <w:pPr>
        <w:rPr>
          <w:rFonts w:ascii="Times New Roman" w:hAnsi="Times New Roman" w:cs="Times New Roman"/>
        </w:rPr>
      </w:pPr>
    </w:p>
    <w:p w14:paraId="1914A11E" w14:textId="77777777" w:rsidR="00A8201A" w:rsidRDefault="00A8201A" w:rsidP="00A8201A">
      <w:pPr>
        <w:rPr>
          <w:rFonts w:ascii="Times New Roman" w:hAnsi="Times New Roman" w:cs="Times New Roman"/>
        </w:rPr>
      </w:pPr>
    </w:p>
    <w:p w14:paraId="06464AA9" w14:textId="36B6CEAE" w:rsidR="00A8201A" w:rsidRPr="00A8201A" w:rsidRDefault="00A8201A" w:rsidP="00A8201A">
      <w:pPr>
        <w:rPr>
          <w:rFonts w:ascii="Times New Roman" w:hAnsi="Times New Roman" w:cs="Times New Roman"/>
        </w:rPr>
      </w:pPr>
    </w:p>
    <w:sectPr w:rsidR="00A8201A" w:rsidRPr="00A8201A" w:rsidSect="00111D78">
      <w:headerReference w:type="default" r:id="rId15"/>
      <w:footerReference w:type="even" r:id="rId16"/>
      <w:footerReference w:type="default" r:id="rId17"/>
      <w:pgSz w:w="11900" w:h="16840"/>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F2CB2" w14:textId="77777777" w:rsidR="008A2642" w:rsidRDefault="008A2642" w:rsidP="00913ED6">
      <w:r>
        <w:separator/>
      </w:r>
    </w:p>
  </w:endnote>
  <w:endnote w:type="continuationSeparator" w:id="0">
    <w:p w14:paraId="23DD7778" w14:textId="77777777" w:rsidR="008A2642" w:rsidRDefault="008A2642" w:rsidP="00913E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00"/>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79013671"/>
      <w:docPartObj>
        <w:docPartGallery w:val="Page Numbers (Bottom of Page)"/>
        <w:docPartUnique/>
      </w:docPartObj>
    </w:sdtPr>
    <w:sdtContent>
      <w:p w14:paraId="32250D70" w14:textId="4520188E" w:rsidR="00C425E5" w:rsidRDefault="00C425E5" w:rsidP="00AD4B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AF7A3E" w14:textId="77777777" w:rsidR="00F2555E" w:rsidRDefault="00F2555E" w:rsidP="00C425E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168835320"/>
      <w:docPartObj>
        <w:docPartGallery w:val="Page Numbers (Bottom of Page)"/>
        <w:docPartUnique/>
      </w:docPartObj>
    </w:sdtPr>
    <w:sdtContent>
      <w:p w14:paraId="7B9967EC" w14:textId="7BDE6B6C" w:rsidR="00AD4B60" w:rsidRDefault="00AD4B60" w:rsidP="007A05C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28</w:t>
        </w:r>
        <w:r>
          <w:rPr>
            <w:rStyle w:val="PageNumber"/>
          </w:rPr>
          <w:fldChar w:fldCharType="end"/>
        </w:r>
        <w:r>
          <w:rPr>
            <w:rStyle w:val="PageNumber"/>
          </w:rPr>
          <w:tab/>
        </w:r>
        <w:r>
          <w:rPr>
            <w:rStyle w:val="PageNumber"/>
            <w:rFonts w:ascii="Times New Roman" w:hAnsi="Times New Roman" w:cs="Times New Roman"/>
          </w:rPr>
          <w:t>Chronic Housing Market Disequilibrium: Causes &amp; Cure</w:t>
        </w:r>
      </w:p>
    </w:sdtContent>
  </w:sdt>
  <w:p w14:paraId="61296212" w14:textId="60A57EAC" w:rsidR="00111D78" w:rsidRDefault="00111D78" w:rsidP="00AD4B60">
    <w:pPr>
      <w:pStyle w:val="Footer"/>
      <w:framePr w:wrap="none" w:vAnchor="text" w:hAnchor="margin" w:xAlign="right" w:y="1"/>
      <w:ind w:right="360"/>
      <w:rPr>
        <w:rStyle w:val="PageNumber"/>
      </w:rPr>
    </w:pPr>
  </w:p>
  <w:p w14:paraId="07B3CBE4" w14:textId="05E23CC5" w:rsidR="00F2555E" w:rsidRPr="00C425E5" w:rsidRDefault="00F2555E" w:rsidP="00111D78">
    <w:pPr>
      <w:pStyle w:val="Footer"/>
      <w:framePr w:wrap="none" w:vAnchor="text" w:hAnchor="margin" w:xAlign="right" w:y="1"/>
      <w:ind w:right="360"/>
      <w:rPr>
        <w:rFonts w:ascii="Times New Roman" w:hAnsi="Times New Roman" w:cs="Times New Roman"/>
        <w:lang w:val="en-AU"/>
      </w:rPr>
    </w:pPr>
  </w:p>
  <w:p w14:paraId="5F7BEBDE" w14:textId="73002B62" w:rsidR="00914DA7" w:rsidRPr="00BE2FF1" w:rsidRDefault="00914DA7" w:rsidP="00111D78">
    <w:pPr>
      <w:ind w:left="1440" w:firstLine="720"/>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726DF" w14:textId="77777777" w:rsidR="008A2642" w:rsidRDefault="008A2642" w:rsidP="00913ED6">
      <w:r>
        <w:separator/>
      </w:r>
    </w:p>
  </w:footnote>
  <w:footnote w:type="continuationSeparator" w:id="0">
    <w:p w14:paraId="3A1CFECC" w14:textId="77777777" w:rsidR="008A2642" w:rsidRDefault="008A2642" w:rsidP="00913ED6">
      <w:r>
        <w:continuationSeparator/>
      </w:r>
    </w:p>
  </w:footnote>
  <w:footnote w:id="1">
    <w:p w14:paraId="3B0EA2DC" w14:textId="32C78103" w:rsidR="00913ED6" w:rsidRPr="001B7B57" w:rsidRDefault="00913ED6">
      <w:pPr>
        <w:pStyle w:val="FootnoteText"/>
        <w:rPr>
          <w:rFonts w:ascii="Times New Roman" w:hAnsi="Times New Roman" w:cs="Times New Roman"/>
          <w:b/>
          <w:bCs/>
          <w:sz w:val="16"/>
          <w:szCs w:val="16"/>
          <w:lang w:val="en-AU"/>
        </w:rPr>
      </w:pPr>
      <w:r w:rsidRPr="001B7B57">
        <w:rPr>
          <w:rStyle w:val="FootnoteReference"/>
          <w:rFonts w:ascii="Times New Roman" w:hAnsi="Times New Roman" w:cs="Times New Roman"/>
          <w:sz w:val="16"/>
          <w:szCs w:val="16"/>
        </w:rPr>
        <w:footnoteRef/>
      </w:r>
      <w:r w:rsidRPr="001B7B57">
        <w:rPr>
          <w:rFonts w:ascii="Times New Roman" w:hAnsi="Times New Roman" w:cs="Times New Roman"/>
          <w:sz w:val="16"/>
          <w:szCs w:val="16"/>
        </w:rPr>
        <w:t xml:space="preserve"> </w:t>
      </w:r>
      <w:r w:rsidRPr="001B7B57">
        <w:rPr>
          <w:rFonts w:ascii="Times New Roman" w:hAnsi="Times New Roman" w:cs="Times New Roman"/>
          <w:sz w:val="16"/>
          <w:szCs w:val="16"/>
          <w:lang w:val="en-AU"/>
        </w:rPr>
        <w:t xml:space="preserve">Transcript: “Danielle Wood [Chair of Productivity Commission] on why housing matters for economic growth” in “Why fixing Australia’s productivity problem is a ‘game of inches’”, </w:t>
      </w:r>
      <w:r w:rsidRPr="001B7B57">
        <w:rPr>
          <w:rFonts w:ascii="Times New Roman" w:hAnsi="Times New Roman" w:cs="Times New Roman"/>
          <w:i/>
          <w:iCs/>
          <w:sz w:val="16"/>
          <w:szCs w:val="16"/>
          <w:lang w:val="en-AU"/>
        </w:rPr>
        <w:t>Business Think</w:t>
      </w:r>
      <w:r w:rsidRPr="001B7B57">
        <w:rPr>
          <w:rFonts w:ascii="Times New Roman" w:hAnsi="Times New Roman" w:cs="Times New Roman"/>
          <w:sz w:val="16"/>
          <w:szCs w:val="16"/>
          <w:lang w:val="en-AU"/>
        </w:rPr>
        <w:t>, UNSW Business School, 1 Sep 2026.</w:t>
      </w:r>
    </w:p>
  </w:footnote>
  <w:footnote w:id="2">
    <w:p w14:paraId="03FB6E64" w14:textId="47D33143" w:rsidR="00FB0D59" w:rsidRPr="001B7B57" w:rsidRDefault="00FB0D59" w:rsidP="00FB0D59">
      <w:pPr>
        <w:pStyle w:val="FootnoteText"/>
        <w:rPr>
          <w:rFonts w:ascii="Times New Roman" w:hAnsi="Times New Roman" w:cs="Times New Roman"/>
          <w:sz w:val="16"/>
          <w:szCs w:val="16"/>
        </w:rPr>
      </w:pPr>
      <w:r w:rsidRPr="001B7B57">
        <w:rPr>
          <w:rStyle w:val="FootnoteReference"/>
          <w:rFonts w:ascii="Times New Roman" w:hAnsi="Times New Roman" w:cs="Times New Roman"/>
          <w:sz w:val="16"/>
          <w:szCs w:val="16"/>
        </w:rPr>
        <w:footnoteRef/>
      </w:r>
      <w:r w:rsidRPr="001B7B57">
        <w:rPr>
          <w:rFonts w:ascii="Times New Roman" w:hAnsi="Times New Roman" w:cs="Times New Roman"/>
          <w:sz w:val="16"/>
          <w:szCs w:val="16"/>
        </w:rPr>
        <w:t xml:space="preserve"> Productivity Commission 2026, </w:t>
      </w:r>
      <w:r w:rsidRPr="001B7B57">
        <w:rPr>
          <w:rFonts w:ascii="Times New Roman" w:hAnsi="Times New Roman" w:cs="Times New Roman"/>
          <w:i/>
          <w:iCs/>
          <w:sz w:val="16"/>
          <w:szCs w:val="16"/>
        </w:rPr>
        <w:t>Interim report - Housing supply regulation</w:t>
      </w:r>
      <w:r w:rsidRPr="001B7B57">
        <w:rPr>
          <w:rFonts w:ascii="Times New Roman" w:hAnsi="Times New Roman" w:cs="Times New Roman"/>
          <w:sz w:val="16"/>
          <w:szCs w:val="16"/>
        </w:rPr>
        <w:t>, Interim report,</w:t>
      </w:r>
      <w:r w:rsidR="001B7B57">
        <w:rPr>
          <w:rFonts w:ascii="Times New Roman" w:hAnsi="Times New Roman" w:cs="Times New Roman"/>
          <w:sz w:val="16"/>
          <w:szCs w:val="16"/>
        </w:rPr>
        <w:t xml:space="preserve"> </w:t>
      </w:r>
      <w:r w:rsidRPr="001B7B57">
        <w:rPr>
          <w:rFonts w:ascii="Times New Roman" w:hAnsi="Times New Roman" w:cs="Times New Roman"/>
          <w:sz w:val="16"/>
          <w:szCs w:val="16"/>
        </w:rPr>
        <w:t>Canberra, July at iv.</w:t>
      </w:r>
    </w:p>
  </w:footnote>
  <w:footnote w:id="3">
    <w:p w14:paraId="3BCE025C" w14:textId="25E90BF7" w:rsidR="00A7170C" w:rsidRPr="00261B49" w:rsidRDefault="00A7170C">
      <w:pPr>
        <w:pStyle w:val="FootnoteText"/>
        <w:rPr>
          <w:rFonts w:ascii="Times New Roman" w:hAnsi="Times New Roman" w:cs="Times New Roman"/>
          <w:sz w:val="16"/>
          <w:szCs w:val="16"/>
          <w:lang w:val="en-AU"/>
        </w:rPr>
      </w:pPr>
      <w:r w:rsidRPr="00261B49">
        <w:rPr>
          <w:rStyle w:val="FootnoteReference"/>
          <w:rFonts w:ascii="Times New Roman" w:hAnsi="Times New Roman" w:cs="Times New Roman"/>
          <w:sz w:val="16"/>
          <w:szCs w:val="16"/>
        </w:rPr>
        <w:footnoteRef/>
      </w:r>
      <w:r w:rsidRPr="00261B49">
        <w:rPr>
          <w:rFonts w:ascii="Times New Roman" w:hAnsi="Times New Roman" w:cs="Times New Roman"/>
          <w:sz w:val="16"/>
          <w:szCs w:val="16"/>
        </w:rPr>
        <w:t xml:space="preserve"> That is to say, </w:t>
      </w:r>
      <w:r w:rsidR="00551FC5" w:rsidRPr="00261B49">
        <w:rPr>
          <w:rFonts w:ascii="Times New Roman" w:hAnsi="Times New Roman" w:cs="Times New Roman"/>
          <w:sz w:val="16"/>
          <w:szCs w:val="16"/>
        </w:rPr>
        <w:t xml:space="preserve">the jurisdiction of </w:t>
      </w:r>
      <w:r w:rsidRPr="00261B49">
        <w:rPr>
          <w:rFonts w:ascii="Times New Roman" w:hAnsi="Times New Roman" w:cs="Times New Roman"/>
          <w:sz w:val="16"/>
          <w:szCs w:val="16"/>
        </w:rPr>
        <w:t>each of the six Colonies/States and since 1901, the Commonwealth.</w:t>
      </w:r>
    </w:p>
  </w:footnote>
  <w:footnote w:id="4">
    <w:p w14:paraId="5C89D21D" w14:textId="5C36791F" w:rsidR="00015B00" w:rsidRPr="00261B49" w:rsidRDefault="00015B00" w:rsidP="00015B00">
      <w:pPr>
        <w:pStyle w:val="FootnoteText"/>
        <w:rPr>
          <w:rFonts w:ascii="Times New Roman" w:hAnsi="Times New Roman" w:cs="Times New Roman"/>
          <w:sz w:val="16"/>
          <w:szCs w:val="16"/>
        </w:rPr>
      </w:pPr>
      <w:r w:rsidRPr="00261B49">
        <w:rPr>
          <w:rStyle w:val="FootnoteReference"/>
          <w:rFonts w:ascii="Times New Roman" w:hAnsi="Times New Roman" w:cs="Times New Roman"/>
          <w:sz w:val="16"/>
          <w:szCs w:val="16"/>
        </w:rPr>
        <w:footnoteRef/>
      </w:r>
      <w:r w:rsidRPr="00261B49">
        <w:rPr>
          <w:rFonts w:ascii="Times New Roman" w:hAnsi="Times New Roman" w:cs="Times New Roman"/>
          <w:sz w:val="16"/>
          <w:szCs w:val="16"/>
        </w:rPr>
        <w:t xml:space="preserve"> “Coat of Arms of New South Wales”, </w:t>
      </w:r>
      <w:r w:rsidRPr="00261B49">
        <w:rPr>
          <w:rFonts w:ascii="Times New Roman" w:hAnsi="Times New Roman" w:cs="Times New Roman"/>
          <w:i/>
          <w:iCs/>
          <w:sz w:val="16"/>
          <w:szCs w:val="16"/>
        </w:rPr>
        <w:t>Wikipedia</w:t>
      </w:r>
      <w:r w:rsidRPr="00261B49">
        <w:rPr>
          <w:rFonts w:ascii="Times New Roman" w:hAnsi="Times New Roman" w:cs="Times New Roman"/>
          <w:sz w:val="16"/>
          <w:szCs w:val="16"/>
        </w:rPr>
        <w:t xml:space="preserve">, citing Gullick, William Applegate, </w:t>
      </w:r>
      <w:r w:rsidRPr="00261B49">
        <w:rPr>
          <w:rFonts w:ascii="Times New Roman" w:hAnsi="Times New Roman" w:cs="Times New Roman"/>
          <w:i/>
          <w:iCs/>
          <w:sz w:val="16"/>
          <w:szCs w:val="16"/>
        </w:rPr>
        <w:t>The New South Wales Coat of Arms with notes on the earlier seals</w:t>
      </w:r>
      <w:r w:rsidRPr="00261B49">
        <w:rPr>
          <w:rFonts w:ascii="Times New Roman" w:hAnsi="Times New Roman" w:cs="Times New Roman"/>
          <w:sz w:val="16"/>
          <w:szCs w:val="16"/>
        </w:rPr>
        <w:t>, Government Printer, Sydney, 1907.</w:t>
      </w:r>
    </w:p>
  </w:footnote>
  <w:footnote w:id="5">
    <w:p w14:paraId="33F84923" w14:textId="77777777" w:rsidR="00A02D1D" w:rsidRPr="0077297D" w:rsidRDefault="00A02D1D" w:rsidP="00A02D1D">
      <w:pPr>
        <w:pStyle w:val="FootnoteText"/>
        <w:rPr>
          <w:rFonts w:ascii="Times New Roman" w:hAnsi="Times New Roman" w:cs="Times New Roman"/>
          <w:sz w:val="16"/>
          <w:szCs w:val="16"/>
        </w:rPr>
      </w:pPr>
      <w:r w:rsidRPr="0077297D">
        <w:rPr>
          <w:rStyle w:val="FootnoteReference"/>
          <w:rFonts w:ascii="Times New Roman" w:hAnsi="Times New Roman" w:cs="Times New Roman"/>
          <w:sz w:val="16"/>
          <w:szCs w:val="16"/>
        </w:rPr>
        <w:footnoteRef/>
      </w:r>
      <w:r w:rsidRPr="0077297D">
        <w:rPr>
          <w:rFonts w:ascii="Times New Roman" w:hAnsi="Times New Roman" w:cs="Times New Roman"/>
          <w:sz w:val="16"/>
          <w:szCs w:val="16"/>
        </w:rPr>
        <w:t xml:space="preserve"> </w:t>
      </w:r>
      <w:r w:rsidRPr="0077297D">
        <w:rPr>
          <w:rFonts w:ascii="Times New Roman" w:hAnsi="Times New Roman" w:cs="Times New Roman"/>
          <w:i/>
          <w:iCs/>
          <w:sz w:val="16"/>
          <w:szCs w:val="16"/>
        </w:rPr>
        <w:t>Commonwealth Parliamentary Debates House of Representatives</w:t>
      </w:r>
      <w:r w:rsidRPr="0077297D">
        <w:rPr>
          <w:rFonts w:ascii="Times New Roman" w:hAnsi="Times New Roman" w:cs="Times New Roman"/>
          <w:sz w:val="16"/>
          <w:szCs w:val="16"/>
        </w:rPr>
        <w:t xml:space="preserve"> </w:t>
      </w:r>
      <w:r w:rsidRPr="0077297D">
        <w:rPr>
          <w:rFonts w:ascii="Times New Roman" w:hAnsi="Times New Roman" w:cs="Times New Roman"/>
          <w:i/>
          <w:iCs/>
          <w:sz w:val="16"/>
          <w:szCs w:val="16"/>
        </w:rPr>
        <w:t>SEAT OF GOVERNMENT (ADMINISTRATION) BILL Second Reading</w:t>
      </w:r>
      <w:r w:rsidRPr="0077297D">
        <w:rPr>
          <w:rFonts w:ascii="Times New Roman" w:hAnsi="Times New Roman" w:cs="Times New Roman"/>
          <w:b/>
          <w:bCs/>
          <w:sz w:val="16"/>
          <w:szCs w:val="16"/>
        </w:rPr>
        <w:t xml:space="preserve"> </w:t>
      </w:r>
      <w:r w:rsidRPr="0077297D">
        <w:rPr>
          <w:rFonts w:ascii="Times New Roman" w:hAnsi="Times New Roman" w:cs="Times New Roman"/>
          <w:sz w:val="16"/>
          <w:szCs w:val="16"/>
        </w:rPr>
        <w:t>10 Nov. 1910 at 5872</w:t>
      </w:r>
      <w:r w:rsidRPr="0077297D">
        <w:rPr>
          <w:rFonts w:ascii="Times New Roman" w:hAnsi="Times New Roman" w:cs="Times New Roman"/>
          <w:i/>
          <w:iCs/>
          <w:sz w:val="16"/>
          <w:szCs w:val="16"/>
        </w:rPr>
        <w:t>ff.</w:t>
      </w:r>
    </w:p>
  </w:footnote>
  <w:footnote w:id="6">
    <w:p w14:paraId="571A8B58" w14:textId="77777777" w:rsidR="00A02D1D" w:rsidRPr="0077297D" w:rsidRDefault="00A02D1D" w:rsidP="00A02D1D">
      <w:pPr>
        <w:pStyle w:val="FootnoteText"/>
        <w:rPr>
          <w:rFonts w:ascii="Times New Roman" w:hAnsi="Times New Roman" w:cs="Times New Roman"/>
          <w:sz w:val="16"/>
          <w:szCs w:val="16"/>
        </w:rPr>
      </w:pPr>
      <w:r w:rsidRPr="0077297D">
        <w:rPr>
          <w:rStyle w:val="FootnoteReference"/>
          <w:rFonts w:ascii="Times New Roman" w:hAnsi="Times New Roman" w:cs="Times New Roman"/>
          <w:sz w:val="16"/>
          <w:szCs w:val="16"/>
        </w:rPr>
        <w:footnoteRef/>
      </w:r>
      <w:r w:rsidRPr="0077297D">
        <w:rPr>
          <w:rFonts w:ascii="Times New Roman" w:hAnsi="Times New Roman" w:cs="Times New Roman"/>
          <w:sz w:val="16"/>
          <w:szCs w:val="16"/>
        </w:rPr>
        <w:t xml:space="preserve"> </w:t>
      </w:r>
      <w:r w:rsidRPr="0077297D">
        <w:rPr>
          <w:rFonts w:ascii="Times New Roman" w:hAnsi="Times New Roman" w:cs="Times New Roman"/>
          <w:i/>
          <w:iCs/>
          <w:sz w:val="16"/>
          <w:szCs w:val="16"/>
        </w:rPr>
        <w:t>Ibid</w:t>
      </w:r>
      <w:r w:rsidRPr="0077297D">
        <w:rPr>
          <w:rFonts w:ascii="Times New Roman" w:hAnsi="Times New Roman" w:cs="Times New Roman"/>
          <w:sz w:val="16"/>
          <w:szCs w:val="16"/>
        </w:rPr>
        <w:t>. A century later, in 2010, Canberra’s population turned out to be slightly under 359,000.</w:t>
      </w:r>
    </w:p>
  </w:footnote>
  <w:footnote w:id="7">
    <w:p w14:paraId="1E841819" w14:textId="5CD3C078" w:rsidR="00931715" w:rsidRPr="00261B49" w:rsidRDefault="00931715" w:rsidP="00931715">
      <w:pPr>
        <w:pStyle w:val="FootnoteText"/>
        <w:rPr>
          <w:rFonts w:ascii="Times New Roman" w:hAnsi="Times New Roman" w:cs="Times New Roman"/>
          <w:sz w:val="16"/>
          <w:szCs w:val="16"/>
        </w:rPr>
      </w:pPr>
      <w:r w:rsidRPr="00261B49">
        <w:rPr>
          <w:rStyle w:val="FootnoteReference"/>
          <w:rFonts w:ascii="Times New Roman" w:hAnsi="Times New Roman" w:cs="Times New Roman"/>
          <w:sz w:val="16"/>
          <w:szCs w:val="16"/>
        </w:rPr>
        <w:footnoteRef/>
      </w:r>
      <w:r w:rsidRPr="00261B49">
        <w:rPr>
          <w:rFonts w:ascii="Times New Roman" w:hAnsi="Times New Roman" w:cs="Times New Roman"/>
          <w:sz w:val="16"/>
          <w:szCs w:val="16"/>
        </w:rPr>
        <w:t xml:space="preserve"> </w:t>
      </w:r>
      <w:proofErr w:type="spellStart"/>
      <w:r w:rsidRPr="00261B49">
        <w:rPr>
          <w:rFonts w:ascii="Times New Roman" w:hAnsi="Times New Roman" w:cs="Times New Roman"/>
          <w:i/>
          <w:iCs/>
          <w:sz w:val="16"/>
          <w:szCs w:val="16"/>
        </w:rPr>
        <w:t>Bursill</w:t>
      </w:r>
      <w:proofErr w:type="spellEnd"/>
      <w:r w:rsidRPr="00261B49">
        <w:rPr>
          <w:rFonts w:ascii="Times New Roman" w:hAnsi="Times New Roman" w:cs="Times New Roman"/>
          <w:i/>
          <w:iCs/>
          <w:sz w:val="16"/>
          <w:szCs w:val="16"/>
        </w:rPr>
        <w:t xml:space="preserve"> Enterprises Pty Ltd v Berger Bros Trading Co Pty Ltd</w:t>
      </w:r>
      <w:r w:rsidRPr="00261B49">
        <w:rPr>
          <w:rFonts w:ascii="Times New Roman" w:hAnsi="Times New Roman" w:cs="Times New Roman"/>
          <w:sz w:val="16"/>
          <w:szCs w:val="16"/>
        </w:rPr>
        <w:t xml:space="preserve"> [1971] HCA9; 124 CLR 73 per </w:t>
      </w:r>
      <w:proofErr w:type="spellStart"/>
      <w:r w:rsidRPr="00261B49">
        <w:rPr>
          <w:rFonts w:ascii="Times New Roman" w:hAnsi="Times New Roman" w:cs="Times New Roman"/>
          <w:sz w:val="16"/>
          <w:szCs w:val="16"/>
        </w:rPr>
        <w:t>Windeyer</w:t>
      </w:r>
      <w:proofErr w:type="spellEnd"/>
      <w:r w:rsidRPr="00261B49">
        <w:rPr>
          <w:rFonts w:ascii="Times New Roman" w:hAnsi="Times New Roman" w:cs="Times New Roman"/>
          <w:sz w:val="16"/>
          <w:szCs w:val="16"/>
        </w:rPr>
        <w:t xml:space="preserve"> J at [15].</w:t>
      </w:r>
    </w:p>
  </w:footnote>
  <w:footnote w:id="8">
    <w:p w14:paraId="028D2E77" w14:textId="0A83A396" w:rsidR="00A017B0" w:rsidRPr="00261B49" w:rsidRDefault="00A017B0">
      <w:pPr>
        <w:pStyle w:val="FootnoteText"/>
        <w:rPr>
          <w:rFonts w:ascii="Times New Roman" w:hAnsi="Times New Roman" w:cs="Times New Roman"/>
          <w:sz w:val="16"/>
          <w:szCs w:val="16"/>
          <w:lang w:val="en-AU"/>
        </w:rPr>
      </w:pPr>
      <w:r w:rsidRPr="00261B49">
        <w:rPr>
          <w:rStyle w:val="FootnoteReference"/>
          <w:rFonts w:ascii="Times New Roman" w:hAnsi="Times New Roman" w:cs="Times New Roman"/>
          <w:sz w:val="16"/>
          <w:szCs w:val="16"/>
        </w:rPr>
        <w:footnoteRef/>
      </w:r>
      <w:r w:rsidRPr="00261B49">
        <w:rPr>
          <w:rFonts w:ascii="Times New Roman" w:hAnsi="Times New Roman" w:cs="Times New Roman"/>
          <w:sz w:val="16"/>
          <w:szCs w:val="16"/>
        </w:rPr>
        <w:t xml:space="preserve"> </w:t>
      </w:r>
      <w:r w:rsidRPr="00261B49">
        <w:rPr>
          <w:rFonts w:ascii="Times New Roman" w:hAnsi="Times New Roman" w:cs="Times New Roman"/>
          <w:sz w:val="16"/>
          <w:szCs w:val="16"/>
          <w:lang w:val="en-AU"/>
        </w:rPr>
        <w:t xml:space="preserve">Fry, Dr TP, “Land Tenures in Australian Law” [1947] </w:t>
      </w:r>
      <w:proofErr w:type="spellStart"/>
      <w:r w:rsidRPr="00261B49">
        <w:rPr>
          <w:rFonts w:ascii="Times New Roman" w:hAnsi="Times New Roman" w:cs="Times New Roman"/>
          <w:i/>
          <w:iCs/>
          <w:sz w:val="16"/>
          <w:szCs w:val="16"/>
          <w:lang w:val="en-AU"/>
        </w:rPr>
        <w:t>ResJud</w:t>
      </w:r>
      <w:proofErr w:type="spellEnd"/>
      <w:r w:rsidRPr="00261B49">
        <w:rPr>
          <w:rFonts w:ascii="Times New Roman" w:hAnsi="Times New Roman" w:cs="Times New Roman"/>
          <w:sz w:val="16"/>
          <w:szCs w:val="16"/>
          <w:lang w:val="en-AU"/>
        </w:rPr>
        <w:t xml:space="preserve"> 158 at 265-266.</w:t>
      </w:r>
    </w:p>
  </w:footnote>
  <w:footnote w:id="9">
    <w:p w14:paraId="1D78F7BC" w14:textId="77777777" w:rsidR="00DC1EE7" w:rsidRPr="00261B49" w:rsidRDefault="00DC1EE7" w:rsidP="00DC1EE7">
      <w:pPr>
        <w:pStyle w:val="FootnoteText"/>
        <w:rPr>
          <w:rFonts w:ascii="Times New Roman" w:hAnsi="Times New Roman" w:cs="Times New Roman"/>
          <w:sz w:val="16"/>
          <w:szCs w:val="16"/>
          <w:lang w:val="en-AU"/>
        </w:rPr>
      </w:pPr>
      <w:r w:rsidRPr="00261B49">
        <w:rPr>
          <w:rStyle w:val="FootnoteReference"/>
          <w:rFonts w:ascii="Times New Roman" w:hAnsi="Times New Roman" w:cs="Times New Roman"/>
          <w:sz w:val="16"/>
          <w:szCs w:val="16"/>
        </w:rPr>
        <w:footnoteRef/>
      </w:r>
      <w:r w:rsidRPr="00261B49">
        <w:rPr>
          <w:rFonts w:ascii="Times New Roman" w:hAnsi="Times New Roman" w:cs="Times New Roman"/>
          <w:sz w:val="16"/>
          <w:szCs w:val="16"/>
        </w:rPr>
        <w:t xml:space="preserve"> Productivity Commission 2016, </w:t>
      </w:r>
      <w:r w:rsidRPr="00261B49">
        <w:rPr>
          <w:rFonts w:ascii="Times New Roman" w:hAnsi="Times New Roman" w:cs="Times New Roman"/>
          <w:i/>
          <w:iCs/>
          <w:sz w:val="16"/>
          <w:szCs w:val="16"/>
        </w:rPr>
        <w:t>Regulation of Australian Agriculture</w:t>
      </w:r>
      <w:r w:rsidRPr="00261B49">
        <w:rPr>
          <w:rFonts w:ascii="Times New Roman" w:hAnsi="Times New Roman" w:cs="Times New Roman"/>
          <w:sz w:val="16"/>
          <w:szCs w:val="16"/>
        </w:rPr>
        <w:t>, Report no. 79, Canberra at 68, Box 2.2.</w:t>
      </w:r>
    </w:p>
  </w:footnote>
  <w:footnote w:id="10">
    <w:p w14:paraId="31123792" w14:textId="702B610E" w:rsidR="00A96DC2" w:rsidRPr="00A96DC2" w:rsidRDefault="00A96DC2" w:rsidP="00A96DC2">
      <w:pPr>
        <w:pStyle w:val="FootnoteText"/>
        <w:rPr>
          <w:rFonts w:ascii="Times New Roman" w:hAnsi="Times New Roman" w:cs="Times New Roman"/>
          <w:sz w:val="16"/>
          <w:szCs w:val="16"/>
          <w:lang w:val="en-AU"/>
        </w:rPr>
      </w:pPr>
      <w:r w:rsidRPr="00A96DC2">
        <w:rPr>
          <w:rStyle w:val="FootnoteReference"/>
          <w:rFonts w:ascii="Times New Roman" w:hAnsi="Times New Roman" w:cs="Times New Roman"/>
          <w:sz w:val="16"/>
          <w:szCs w:val="16"/>
        </w:rPr>
        <w:footnoteRef/>
      </w:r>
      <w:r w:rsidRPr="00A96DC2">
        <w:rPr>
          <w:rFonts w:ascii="Times New Roman" w:hAnsi="Times New Roman" w:cs="Times New Roman"/>
          <w:sz w:val="16"/>
          <w:szCs w:val="16"/>
        </w:rPr>
        <w:t xml:space="preserve"> Brendan Edgeworth, Christopher Rossiter, Pamela O'Connor, Andrew Godwin &amp; Leon Terrill, </w:t>
      </w:r>
      <w:r w:rsidRPr="00A96DC2">
        <w:rPr>
          <w:rFonts w:ascii="Times New Roman" w:hAnsi="Times New Roman" w:cs="Times New Roman"/>
          <w:i/>
          <w:iCs/>
          <w:sz w:val="16"/>
          <w:szCs w:val="16"/>
        </w:rPr>
        <w:t>Sackville &amp; Neave Australian Property Law</w:t>
      </w:r>
      <w:r w:rsidRPr="00A96DC2">
        <w:rPr>
          <w:rFonts w:ascii="Times New Roman" w:hAnsi="Times New Roman" w:cs="Times New Roman"/>
          <w:sz w:val="16"/>
          <w:szCs w:val="16"/>
        </w:rPr>
        <w:t>, 11</w:t>
      </w:r>
      <w:r w:rsidRPr="00A96DC2">
        <w:rPr>
          <w:rFonts w:ascii="Times New Roman" w:hAnsi="Times New Roman" w:cs="Times New Roman"/>
          <w:sz w:val="16"/>
          <w:szCs w:val="16"/>
          <w:vertAlign w:val="superscript"/>
        </w:rPr>
        <w:t>th</w:t>
      </w:r>
      <w:r w:rsidRPr="00A96DC2">
        <w:rPr>
          <w:rFonts w:ascii="Times New Roman" w:hAnsi="Times New Roman" w:cs="Times New Roman"/>
          <w:sz w:val="16"/>
          <w:szCs w:val="16"/>
        </w:rPr>
        <w:t xml:space="preserve"> ed., 2021, LexisNexis Butterworths. (“Sackville &amp; Neave 11</w:t>
      </w:r>
      <w:r w:rsidRPr="00A96DC2">
        <w:rPr>
          <w:rFonts w:ascii="Times New Roman" w:hAnsi="Times New Roman" w:cs="Times New Roman"/>
          <w:sz w:val="16"/>
          <w:szCs w:val="16"/>
          <w:vertAlign w:val="superscript"/>
        </w:rPr>
        <w:t>th</w:t>
      </w:r>
      <w:r w:rsidRPr="00A96DC2">
        <w:rPr>
          <w:rFonts w:ascii="Times New Roman" w:hAnsi="Times New Roman" w:cs="Times New Roman"/>
          <w:sz w:val="16"/>
          <w:szCs w:val="16"/>
        </w:rPr>
        <w:t xml:space="preserve"> ed.”.)</w:t>
      </w:r>
      <w:r w:rsidRPr="00A96DC2">
        <w:rPr>
          <w:rFonts w:ascii="Times New Roman" w:hAnsi="Times New Roman" w:cs="Times New Roman"/>
          <w:i/>
          <w:iCs/>
          <w:sz w:val="16"/>
          <w:szCs w:val="16"/>
        </w:rPr>
        <w:t xml:space="preserve"> </w:t>
      </w:r>
      <w:r w:rsidRPr="00A96DC2">
        <w:rPr>
          <w:rFonts w:ascii="Times New Roman" w:hAnsi="Times New Roman" w:cs="Times New Roman"/>
          <w:sz w:val="16"/>
          <w:szCs w:val="16"/>
        </w:rPr>
        <w:t>at [3.8] and [3.12].</w:t>
      </w:r>
    </w:p>
  </w:footnote>
  <w:footnote w:id="11">
    <w:p w14:paraId="777B7CF7" w14:textId="4CBE9EA3" w:rsidR="00261B49" w:rsidRPr="00261B49" w:rsidRDefault="00261B49">
      <w:pPr>
        <w:pStyle w:val="FootnoteText"/>
        <w:rPr>
          <w:rFonts w:ascii="Times New Roman" w:hAnsi="Times New Roman" w:cs="Times New Roman"/>
          <w:sz w:val="16"/>
          <w:szCs w:val="16"/>
          <w:lang w:val="en-AU"/>
        </w:rPr>
      </w:pPr>
      <w:r w:rsidRPr="00261B49">
        <w:rPr>
          <w:rStyle w:val="FootnoteReference"/>
          <w:rFonts w:ascii="Times New Roman" w:hAnsi="Times New Roman" w:cs="Times New Roman"/>
          <w:sz w:val="16"/>
          <w:szCs w:val="16"/>
        </w:rPr>
        <w:footnoteRef/>
      </w:r>
      <w:r w:rsidRPr="00261B49">
        <w:rPr>
          <w:rFonts w:ascii="Times New Roman" w:hAnsi="Times New Roman" w:cs="Times New Roman"/>
          <w:sz w:val="16"/>
          <w:szCs w:val="16"/>
        </w:rPr>
        <w:t xml:space="preserve">  NB: “Freehold” may take three possible </w:t>
      </w:r>
      <w:proofErr w:type="gramStart"/>
      <w:r w:rsidRPr="00261B49">
        <w:rPr>
          <w:rFonts w:ascii="Times New Roman" w:hAnsi="Times New Roman" w:cs="Times New Roman"/>
          <w:sz w:val="16"/>
          <w:szCs w:val="16"/>
        </w:rPr>
        <w:t>forms :</w:t>
      </w:r>
      <w:proofErr w:type="gramEnd"/>
      <w:r w:rsidRPr="00261B49">
        <w:rPr>
          <w:rFonts w:ascii="Times New Roman" w:hAnsi="Times New Roman" w:cs="Times New Roman"/>
          <w:sz w:val="16"/>
          <w:szCs w:val="16"/>
        </w:rPr>
        <w:t xml:space="preserve"> the estate in fee simple; the life estate; and an estate</w:t>
      </w:r>
      <w:r w:rsidRPr="00261B49">
        <w:rPr>
          <w:rFonts w:ascii="Times New Roman" w:hAnsi="Times New Roman" w:cs="Times New Roman"/>
          <w:i/>
          <w:iCs/>
          <w:sz w:val="16"/>
          <w:szCs w:val="16"/>
        </w:rPr>
        <w:t xml:space="preserve"> </w:t>
      </w:r>
      <w:proofErr w:type="spellStart"/>
      <w:r w:rsidRPr="00261B49">
        <w:rPr>
          <w:rFonts w:ascii="Times New Roman" w:hAnsi="Times New Roman" w:cs="Times New Roman"/>
          <w:i/>
          <w:iCs/>
          <w:sz w:val="16"/>
          <w:szCs w:val="16"/>
        </w:rPr>
        <w:t>pur</w:t>
      </w:r>
      <w:proofErr w:type="spellEnd"/>
      <w:r w:rsidRPr="00261B49">
        <w:rPr>
          <w:rFonts w:ascii="Times New Roman" w:hAnsi="Times New Roman" w:cs="Times New Roman"/>
          <w:i/>
          <w:iCs/>
          <w:sz w:val="16"/>
          <w:szCs w:val="16"/>
        </w:rPr>
        <w:t xml:space="preserve"> </w:t>
      </w:r>
      <w:proofErr w:type="spellStart"/>
      <w:r w:rsidRPr="00261B49">
        <w:rPr>
          <w:rFonts w:ascii="Times New Roman" w:hAnsi="Times New Roman" w:cs="Times New Roman"/>
          <w:i/>
          <w:iCs/>
          <w:sz w:val="16"/>
          <w:szCs w:val="16"/>
        </w:rPr>
        <w:t>autre</w:t>
      </w:r>
      <w:proofErr w:type="spellEnd"/>
      <w:r w:rsidRPr="00261B49">
        <w:rPr>
          <w:rFonts w:ascii="Times New Roman" w:hAnsi="Times New Roman" w:cs="Times New Roman"/>
          <w:i/>
          <w:iCs/>
          <w:sz w:val="16"/>
          <w:szCs w:val="16"/>
        </w:rPr>
        <w:t xml:space="preserve"> vie</w:t>
      </w:r>
      <w:r w:rsidRPr="00261B49">
        <w:rPr>
          <w:rFonts w:ascii="Times New Roman" w:hAnsi="Times New Roman" w:cs="Times New Roman"/>
          <w:sz w:val="16"/>
          <w:szCs w:val="16"/>
        </w:rPr>
        <w:t>. The latter two types of tenure are relatively uncommon, so for general purposes freehold is treated synonymously with the fee simple estate.</w:t>
      </w:r>
    </w:p>
  </w:footnote>
  <w:footnote w:id="12">
    <w:p w14:paraId="7A3D29BF" w14:textId="77777777" w:rsidR="008D1227" w:rsidRPr="005C78E3" w:rsidRDefault="008D1227" w:rsidP="008D1227">
      <w:pPr>
        <w:pStyle w:val="FootnoteText"/>
        <w:rPr>
          <w:rFonts w:ascii="Times New Roman" w:hAnsi="Times New Roman" w:cs="Times New Roman"/>
          <w:sz w:val="16"/>
          <w:szCs w:val="16"/>
        </w:rPr>
      </w:pPr>
      <w:r w:rsidRPr="005C78E3">
        <w:rPr>
          <w:rStyle w:val="FootnoteReference"/>
          <w:rFonts w:ascii="Times New Roman" w:hAnsi="Times New Roman" w:cs="Times New Roman"/>
          <w:sz w:val="16"/>
          <w:szCs w:val="16"/>
        </w:rPr>
        <w:footnoteRef/>
      </w:r>
      <w:r w:rsidRPr="005C78E3">
        <w:rPr>
          <w:rFonts w:ascii="Times New Roman" w:hAnsi="Times New Roman" w:cs="Times New Roman"/>
          <w:sz w:val="16"/>
          <w:szCs w:val="16"/>
        </w:rPr>
        <w:t xml:space="preserve"> </w:t>
      </w:r>
      <w:r w:rsidRPr="005C78E3">
        <w:rPr>
          <w:rFonts w:ascii="Times New Roman" w:hAnsi="Times New Roman" w:cs="Times New Roman"/>
          <w:i/>
          <w:iCs/>
          <w:sz w:val="16"/>
          <w:szCs w:val="16"/>
        </w:rPr>
        <w:t xml:space="preserve">The Commonwealth v New South Wales </w:t>
      </w:r>
      <w:r w:rsidRPr="005C78E3">
        <w:rPr>
          <w:rFonts w:ascii="Times New Roman" w:hAnsi="Times New Roman" w:cs="Times New Roman"/>
          <w:sz w:val="16"/>
          <w:szCs w:val="16"/>
        </w:rPr>
        <w:t xml:space="preserve">(1923) 33 CLR 1 at 42, per Isaacs J, quoting </w:t>
      </w:r>
      <w:r w:rsidRPr="005C78E3">
        <w:rPr>
          <w:rFonts w:ascii="Times New Roman" w:hAnsi="Times New Roman" w:cs="Times New Roman"/>
          <w:i/>
          <w:iCs/>
          <w:sz w:val="16"/>
          <w:szCs w:val="16"/>
        </w:rPr>
        <w:t>Challis's Real Property</w:t>
      </w:r>
      <w:r w:rsidRPr="005C78E3">
        <w:rPr>
          <w:rFonts w:ascii="Times New Roman" w:hAnsi="Times New Roman" w:cs="Times New Roman"/>
          <w:sz w:val="16"/>
          <w:szCs w:val="16"/>
        </w:rPr>
        <w:t xml:space="preserve">, 3rd ed (1911), p 218. Cited with approval in </w:t>
      </w:r>
      <w:proofErr w:type="spellStart"/>
      <w:r w:rsidRPr="005C78E3">
        <w:rPr>
          <w:rFonts w:ascii="Times New Roman" w:hAnsi="Times New Roman" w:cs="Times New Roman"/>
          <w:i/>
          <w:iCs/>
          <w:sz w:val="16"/>
          <w:szCs w:val="16"/>
        </w:rPr>
        <w:t>Fejo</w:t>
      </w:r>
      <w:proofErr w:type="spellEnd"/>
      <w:r w:rsidRPr="005C78E3">
        <w:rPr>
          <w:rFonts w:ascii="Times New Roman" w:hAnsi="Times New Roman" w:cs="Times New Roman"/>
          <w:i/>
          <w:iCs/>
          <w:sz w:val="16"/>
          <w:szCs w:val="16"/>
        </w:rPr>
        <w:t xml:space="preserve"> (on behalf of Larrakia People) v Northern Territory </w:t>
      </w:r>
      <w:r w:rsidRPr="005C78E3">
        <w:rPr>
          <w:rFonts w:ascii="Times New Roman" w:hAnsi="Times New Roman" w:cs="Times New Roman"/>
          <w:sz w:val="16"/>
          <w:szCs w:val="16"/>
        </w:rPr>
        <w:t xml:space="preserve">(1998) 195 CLR 96; [1998] HCA 58 at [43] and [93]. </w:t>
      </w:r>
    </w:p>
  </w:footnote>
  <w:footnote w:id="13">
    <w:p w14:paraId="1777711C" w14:textId="77777777" w:rsidR="008D1227" w:rsidRPr="005C78E3" w:rsidRDefault="008D1227" w:rsidP="008D1227">
      <w:pPr>
        <w:pStyle w:val="FootnoteText"/>
        <w:rPr>
          <w:rFonts w:ascii="Times New Roman" w:hAnsi="Times New Roman" w:cs="Times New Roman"/>
          <w:sz w:val="16"/>
          <w:szCs w:val="16"/>
        </w:rPr>
      </w:pPr>
      <w:r w:rsidRPr="005C78E3">
        <w:rPr>
          <w:rStyle w:val="FootnoteReference"/>
          <w:rFonts w:ascii="Times New Roman" w:hAnsi="Times New Roman" w:cs="Times New Roman"/>
          <w:sz w:val="16"/>
          <w:szCs w:val="16"/>
        </w:rPr>
        <w:footnoteRef/>
      </w:r>
      <w:r w:rsidRPr="005C78E3">
        <w:rPr>
          <w:rFonts w:ascii="Times New Roman" w:hAnsi="Times New Roman" w:cs="Times New Roman"/>
          <w:sz w:val="16"/>
          <w:szCs w:val="16"/>
        </w:rPr>
        <w:t xml:space="preserve"> </w:t>
      </w:r>
      <w:proofErr w:type="spellStart"/>
      <w:r w:rsidRPr="005C78E3">
        <w:rPr>
          <w:rFonts w:ascii="Times New Roman" w:hAnsi="Times New Roman" w:cs="Times New Roman"/>
          <w:i/>
          <w:iCs/>
          <w:sz w:val="16"/>
          <w:szCs w:val="16"/>
        </w:rPr>
        <w:t>Nullagine</w:t>
      </w:r>
      <w:proofErr w:type="spellEnd"/>
      <w:r w:rsidRPr="005C78E3">
        <w:rPr>
          <w:rFonts w:ascii="Times New Roman" w:hAnsi="Times New Roman" w:cs="Times New Roman"/>
          <w:i/>
          <w:iCs/>
          <w:sz w:val="16"/>
          <w:szCs w:val="16"/>
        </w:rPr>
        <w:t xml:space="preserve"> Investments Pty Ltd v Western Australian Club Inc</w:t>
      </w:r>
      <w:r w:rsidRPr="005C78E3">
        <w:rPr>
          <w:rFonts w:ascii="Times New Roman" w:hAnsi="Times New Roman" w:cs="Times New Roman"/>
          <w:sz w:val="16"/>
          <w:szCs w:val="16"/>
        </w:rPr>
        <w:t xml:space="preserve"> (1993) 177 CLR 635 at 656, per Deane, Dawson and </w:t>
      </w:r>
      <w:proofErr w:type="spellStart"/>
      <w:r w:rsidRPr="005C78E3">
        <w:rPr>
          <w:rFonts w:ascii="Times New Roman" w:hAnsi="Times New Roman" w:cs="Times New Roman"/>
          <w:sz w:val="16"/>
          <w:szCs w:val="16"/>
        </w:rPr>
        <w:t>Gaudron</w:t>
      </w:r>
      <w:proofErr w:type="spellEnd"/>
      <w:r w:rsidRPr="005C78E3">
        <w:rPr>
          <w:rFonts w:ascii="Times New Roman" w:hAnsi="Times New Roman" w:cs="Times New Roman"/>
          <w:sz w:val="16"/>
          <w:szCs w:val="16"/>
        </w:rPr>
        <w:t xml:space="preserve"> JJ. See also </w:t>
      </w:r>
      <w:r w:rsidRPr="005C78E3">
        <w:rPr>
          <w:rFonts w:ascii="Times New Roman" w:hAnsi="Times New Roman" w:cs="Times New Roman"/>
          <w:i/>
          <w:iCs/>
          <w:sz w:val="16"/>
          <w:szCs w:val="16"/>
        </w:rPr>
        <w:t>Mabo v Queensland [No 2]</w:t>
      </w:r>
      <w:r w:rsidRPr="005C78E3">
        <w:rPr>
          <w:rFonts w:ascii="Times New Roman" w:hAnsi="Times New Roman" w:cs="Times New Roman"/>
          <w:sz w:val="16"/>
          <w:szCs w:val="16"/>
        </w:rPr>
        <w:t xml:space="preserve"> (1992) 175 CLR 1 at 80, per Deane and </w:t>
      </w:r>
      <w:proofErr w:type="spellStart"/>
      <w:r w:rsidRPr="005C78E3">
        <w:rPr>
          <w:rFonts w:ascii="Times New Roman" w:hAnsi="Times New Roman" w:cs="Times New Roman"/>
          <w:sz w:val="16"/>
          <w:szCs w:val="16"/>
        </w:rPr>
        <w:t>Gaudron</w:t>
      </w:r>
      <w:proofErr w:type="spellEnd"/>
      <w:r w:rsidRPr="005C78E3">
        <w:rPr>
          <w:rFonts w:ascii="Times New Roman" w:hAnsi="Times New Roman" w:cs="Times New Roman"/>
          <w:sz w:val="16"/>
          <w:szCs w:val="16"/>
        </w:rPr>
        <w:t xml:space="preserve"> JJ.</w:t>
      </w:r>
    </w:p>
  </w:footnote>
  <w:footnote w:id="14">
    <w:p w14:paraId="5C3B083A" w14:textId="0C3FBD17" w:rsidR="008D1227" w:rsidRPr="005C78E3" w:rsidRDefault="008D1227" w:rsidP="008D1227">
      <w:pPr>
        <w:pStyle w:val="FootnoteText"/>
        <w:rPr>
          <w:rFonts w:ascii="Times New Roman" w:hAnsi="Times New Roman" w:cs="Times New Roman"/>
          <w:sz w:val="16"/>
          <w:szCs w:val="16"/>
        </w:rPr>
      </w:pPr>
      <w:r w:rsidRPr="005C78E3">
        <w:rPr>
          <w:rStyle w:val="FootnoteReference"/>
          <w:rFonts w:ascii="Times New Roman" w:hAnsi="Times New Roman" w:cs="Times New Roman"/>
          <w:sz w:val="16"/>
          <w:szCs w:val="16"/>
        </w:rPr>
        <w:footnoteRef/>
      </w:r>
      <w:r w:rsidRPr="005C78E3">
        <w:rPr>
          <w:rFonts w:ascii="Times New Roman" w:hAnsi="Times New Roman" w:cs="Times New Roman"/>
          <w:sz w:val="16"/>
          <w:szCs w:val="16"/>
        </w:rPr>
        <w:t xml:space="preserve">  5 CLR 418.</w:t>
      </w:r>
      <w:r w:rsidR="00B60B7E">
        <w:rPr>
          <w:rFonts w:ascii="Times New Roman" w:hAnsi="Times New Roman" w:cs="Times New Roman"/>
          <w:sz w:val="16"/>
          <w:szCs w:val="16"/>
        </w:rPr>
        <w:t xml:space="preserve"> (“</w:t>
      </w:r>
      <w:r w:rsidR="00B60B7E" w:rsidRPr="00B60B7E">
        <w:rPr>
          <w:rFonts w:ascii="Times New Roman" w:hAnsi="Times New Roman" w:cs="Times New Roman"/>
          <w:i/>
          <w:iCs/>
          <w:sz w:val="16"/>
          <w:szCs w:val="16"/>
        </w:rPr>
        <w:t>The Spencer Case</w:t>
      </w:r>
      <w:r w:rsidR="00B60B7E">
        <w:rPr>
          <w:rFonts w:ascii="Times New Roman" w:hAnsi="Times New Roman" w:cs="Times New Roman"/>
          <w:sz w:val="16"/>
          <w:szCs w:val="16"/>
        </w:rPr>
        <w:t>”)</w:t>
      </w:r>
      <w:r w:rsidR="00E726A6">
        <w:rPr>
          <w:rFonts w:ascii="Times New Roman" w:hAnsi="Times New Roman" w:cs="Times New Roman"/>
          <w:sz w:val="16"/>
          <w:szCs w:val="16"/>
        </w:rPr>
        <w:t xml:space="preserve"> </w:t>
      </w:r>
      <w:r w:rsidR="00E726A6" w:rsidRPr="00E726A6">
        <w:rPr>
          <w:rFonts w:ascii="Times New Roman" w:hAnsi="Times New Roman" w:cs="Times New Roman"/>
          <w:sz w:val="16"/>
          <w:szCs w:val="16"/>
        </w:rPr>
        <w:t xml:space="preserve">(Not to be confused with </w:t>
      </w:r>
      <w:r w:rsidR="00E726A6" w:rsidRPr="00E726A6">
        <w:rPr>
          <w:rFonts w:ascii="Times New Roman" w:hAnsi="Times New Roman" w:cs="Times New Roman"/>
          <w:i/>
          <w:iCs/>
          <w:sz w:val="16"/>
          <w:szCs w:val="16"/>
        </w:rPr>
        <w:t>Spencer v Commonwealth of Australia</w:t>
      </w:r>
      <w:r w:rsidR="00E726A6" w:rsidRPr="00E726A6">
        <w:rPr>
          <w:rFonts w:ascii="Times New Roman" w:hAnsi="Times New Roman" w:cs="Times New Roman"/>
          <w:sz w:val="16"/>
          <w:szCs w:val="16"/>
        </w:rPr>
        <w:t xml:space="preserve"> [</w:t>
      </w:r>
      <w:r w:rsidR="00E726A6" w:rsidRPr="00E726A6">
        <w:rPr>
          <w:rFonts w:ascii="Times New Roman" w:hAnsi="Times New Roman" w:cs="Times New Roman"/>
          <w:sz w:val="16"/>
          <w:szCs w:val="16"/>
          <w:lang w:val="en-AU"/>
        </w:rPr>
        <w:t>2010] HCA 28.)</w:t>
      </w:r>
    </w:p>
  </w:footnote>
  <w:footnote w:id="15">
    <w:p w14:paraId="5FB776BB"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 xml:space="preserve">Ibid., </w:t>
      </w:r>
      <w:r w:rsidRPr="0037675C">
        <w:rPr>
          <w:rFonts w:ascii="Times New Roman" w:hAnsi="Times New Roman" w:cs="Times New Roman"/>
          <w:sz w:val="16"/>
          <w:szCs w:val="16"/>
        </w:rPr>
        <w:t>per Barton J at 436.</w:t>
      </w:r>
    </w:p>
  </w:footnote>
  <w:footnote w:id="16">
    <w:p w14:paraId="1C52BFB9"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Ibid.</w:t>
      </w:r>
      <w:r w:rsidRPr="0037675C">
        <w:rPr>
          <w:rFonts w:ascii="Times New Roman" w:hAnsi="Times New Roman" w:cs="Times New Roman"/>
          <w:sz w:val="16"/>
          <w:szCs w:val="16"/>
        </w:rPr>
        <w:t>, per Higgins J, exercising the original jurisdiction of the High Court, at 419.</w:t>
      </w:r>
    </w:p>
  </w:footnote>
  <w:footnote w:id="17">
    <w:p w14:paraId="2D91E33E"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Ibid.</w:t>
      </w:r>
      <w:r w:rsidRPr="0037675C">
        <w:rPr>
          <w:rFonts w:ascii="Times New Roman" w:hAnsi="Times New Roman" w:cs="Times New Roman"/>
          <w:sz w:val="16"/>
          <w:szCs w:val="16"/>
        </w:rPr>
        <w:t>, per Higgins J at 420.</w:t>
      </w:r>
    </w:p>
  </w:footnote>
  <w:footnote w:id="18">
    <w:p w14:paraId="50C77C7E"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Ibid.</w:t>
      </w:r>
      <w:r w:rsidRPr="0037675C">
        <w:rPr>
          <w:rFonts w:ascii="Times New Roman" w:hAnsi="Times New Roman" w:cs="Times New Roman"/>
          <w:sz w:val="16"/>
          <w:szCs w:val="16"/>
        </w:rPr>
        <w:t>, per Higgins J at 420.</w:t>
      </w:r>
    </w:p>
  </w:footnote>
  <w:footnote w:id="19">
    <w:p w14:paraId="0FFFC5BE"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Ibid.</w:t>
      </w:r>
      <w:r w:rsidRPr="0037675C">
        <w:rPr>
          <w:rFonts w:ascii="Times New Roman" w:hAnsi="Times New Roman" w:cs="Times New Roman"/>
          <w:sz w:val="16"/>
          <w:szCs w:val="16"/>
        </w:rPr>
        <w:t>, per Higgins J at 420.</w:t>
      </w:r>
    </w:p>
  </w:footnote>
  <w:footnote w:id="20">
    <w:p w14:paraId="6251C6F0"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Ibid.</w:t>
      </w:r>
      <w:r w:rsidRPr="0037675C">
        <w:rPr>
          <w:rFonts w:ascii="Times New Roman" w:hAnsi="Times New Roman" w:cs="Times New Roman"/>
          <w:sz w:val="16"/>
          <w:szCs w:val="16"/>
        </w:rPr>
        <w:t>, per Higgins J at 422.</w:t>
      </w:r>
    </w:p>
  </w:footnote>
  <w:footnote w:id="21">
    <w:p w14:paraId="7649D8E0"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Ibid.</w:t>
      </w:r>
      <w:r w:rsidRPr="0037675C">
        <w:rPr>
          <w:rFonts w:ascii="Times New Roman" w:hAnsi="Times New Roman" w:cs="Times New Roman"/>
          <w:sz w:val="16"/>
          <w:szCs w:val="16"/>
        </w:rPr>
        <w:t>, per Griffith CJ at 430.</w:t>
      </w:r>
    </w:p>
  </w:footnote>
  <w:footnote w:id="22">
    <w:p w14:paraId="0A11F49A"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Ibid.</w:t>
      </w:r>
      <w:r w:rsidRPr="0037675C">
        <w:rPr>
          <w:rFonts w:ascii="Times New Roman" w:hAnsi="Times New Roman" w:cs="Times New Roman"/>
          <w:sz w:val="16"/>
          <w:szCs w:val="16"/>
        </w:rPr>
        <w:t>, per Griffith CJ at 430.</w:t>
      </w:r>
    </w:p>
  </w:footnote>
  <w:footnote w:id="23">
    <w:p w14:paraId="6DE168B9" w14:textId="77777777" w:rsidR="008D1227" w:rsidRPr="0037675C" w:rsidRDefault="008D1227" w:rsidP="008D1227">
      <w:pPr>
        <w:pStyle w:val="FootnoteText"/>
        <w:rPr>
          <w:rFonts w:ascii="Times New Roman" w:hAnsi="Times New Roman" w:cs="Times New Roman"/>
          <w:sz w:val="16"/>
          <w:szCs w:val="16"/>
        </w:rPr>
      </w:pPr>
      <w:r w:rsidRPr="0037675C">
        <w:rPr>
          <w:rStyle w:val="FootnoteReference"/>
          <w:rFonts w:ascii="Times New Roman" w:hAnsi="Times New Roman" w:cs="Times New Roman"/>
          <w:sz w:val="16"/>
          <w:szCs w:val="16"/>
        </w:rPr>
        <w:footnoteRef/>
      </w:r>
      <w:r w:rsidRPr="0037675C">
        <w:rPr>
          <w:rFonts w:ascii="Times New Roman" w:hAnsi="Times New Roman" w:cs="Times New Roman"/>
          <w:sz w:val="16"/>
          <w:szCs w:val="16"/>
        </w:rPr>
        <w:t xml:space="preserve"> </w:t>
      </w:r>
      <w:r w:rsidRPr="0037675C">
        <w:rPr>
          <w:rFonts w:ascii="Times New Roman" w:hAnsi="Times New Roman" w:cs="Times New Roman"/>
          <w:i/>
          <w:iCs/>
          <w:sz w:val="16"/>
          <w:szCs w:val="16"/>
        </w:rPr>
        <w:t>Ibid.</w:t>
      </w:r>
      <w:r w:rsidRPr="0037675C">
        <w:rPr>
          <w:rFonts w:ascii="Times New Roman" w:hAnsi="Times New Roman" w:cs="Times New Roman"/>
          <w:sz w:val="16"/>
          <w:szCs w:val="16"/>
        </w:rPr>
        <w:t>, per Isaacs J at 444.</w:t>
      </w:r>
    </w:p>
  </w:footnote>
  <w:footnote w:id="24">
    <w:p w14:paraId="5F3939E2" w14:textId="77777777" w:rsidR="00E726A6" w:rsidRPr="00E726A6" w:rsidRDefault="00E726A6" w:rsidP="00E726A6">
      <w:pPr>
        <w:pStyle w:val="FootnoteText"/>
        <w:rPr>
          <w:rFonts w:ascii="Times New Roman" w:hAnsi="Times New Roman" w:cs="Times New Roman"/>
          <w:sz w:val="16"/>
          <w:szCs w:val="16"/>
        </w:rPr>
      </w:pPr>
      <w:r w:rsidRPr="00E726A6">
        <w:rPr>
          <w:rStyle w:val="FootnoteReference"/>
          <w:rFonts w:ascii="Times New Roman" w:hAnsi="Times New Roman" w:cs="Times New Roman"/>
          <w:sz w:val="16"/>
          <w:szCs w:val="16"/>
        </w:rPr>
        <w:footnoteRef/>
      </w:r>
      <w:r w:rsidRPr="00E726A6">
        <w:rPr>
          <w:rFonts w:ascii="Times New Roman" w:hAnsi="Times New Roman" w:cs="Times New Roman"/>
          <w:sz w:val="16"/>
          <w:szCs w:val="16"/>
        </w:rPr>
        <w:t xml:space="preserve"> Per Administrative Appeals Tribunal (“AAT”): “Benefits assets test: valuation and equitable interests </w:t>
      </w:r>
      <w:r w:rsidRPr="00E726A6">
        <w:rPr>
          <w:rFonts w:ascii="Times New Roman" w:hAnsi="Times New Roman" w:cs="Times New Roman"/>
          <w:i/>
          <w:iCs/>
          <w:sz w:val="16"/>
          <w:szCs w:val="16"/>
        </w:rPr>
        <w:t>Secretary to DSS and Langton</w:t>
      </w:r>
      <w:r w:rsidRPr="00E726A6">
        <w:rPr>
          <w:rFonts w:ascii="Times New Roman" w:hAnsi="Times New Roman" w:cs="Times New Roman"/>
          <w:sz w:val="16"/>
          <w:szCs w:val="16"/>
        </w:rPr>
        <w:t xml:space="preserve">”, </w:t>
      </w:r>
      <w:r w:rsidRPr="00E726A6">
        <w:rPr>
          <w:rFonts w:ascii="Times New Roman" w:hAnsi="Times New Roman" w:cs="Times New Roman"/>
          <w:i/>
          <w:iCs/>
          <w:sz w:val="16"/>
          <w:szCs w:val="16"/>
        </w:rPr>
        <w:t xml:space="preserve">AAT Decisions </w:t>
      </w:r>
      <w:r w:rsidRPr="00E726A6">
        <w:rPr>
          <w:rFonts w:ascii="Times New Roman" w:hAnsi="Times New Roman" w:cs="Times New Roman"/>
          <w:sz w:val="16"/>
          <w:szCs w:val="16"/>
        </w:rPr>
        <w:t>No. 77 February 1994 at 1115.</w:t>
      </w:r>
    </w:p>
  </w:footnote>
  <w:footnote w:id="25">
    <w:p w14:paraId="2955E9E2" w14:textId="4EC64803" w:rsidR="00B60B7E" w:rsidRPr="00F44C3D" w:rsidRDefault="00B60B7E" w:rsidP="00B60B7E">
      <w:pPr>
        <w:pStyle w:val="FootnoteText"/>
        <w:rPr>
          <w:rFonts w:ascii="Times New Roman" w:hAnsi="Times New Roman" w:cs="Times New Roman"/>
          <w:sz w:val="16"/>
          <w:szCs w:val="16"/>
        </w:rPr>
      </w:pPr>
      <w:r w:rsidRPr="00F44C3D">
        <w:rPr>
          <w:rStyle w:val="FootnoteReference"/>
          <w:rFonts w:ascii="Times New Roman" w:hAnsi="Times New Roman" w:cs="Times New Roman"/>
          <w:sz w:val="16"/>
          <w:szCs w:val="16"/>
        </w:rPr>
        <w:footnoteRef/>
      </w:r>
      <w:r w:rsidRPr="00F44C3D">
        <w:rPr>
          <w:rFonts w:ascii="Times New Roman" w:hAnsi="Times New Roman" w:cs="Times New Roman"/>
          <w:sz w:val="16"/>
          <w:szCs w:val="16"/>
        </w:rPr>
        <w:t xml:space="preserve"> [2019] HCA 7 at [66]. Per the majority judgment: per Kiefel CJ, Bell, Gageler, Keane, Nettle and Gordon JJ; </w:t>
      </w:r>
      <w:proofErr w:type="spellStart"/>
      <w:r w:rsidRPr="00F44C3D">
        <w:rPr>
          <w:rFonts w:ascii="Times New Roman" w:hAnsi="Times New Roman" w:cs="Times New Roman"/>
          <w:sz w:val="16"/>
          <w:szCs w:val="16"/>
        </w:rPr>
        <w:t>Gageler</w:t>
      </w:r>
      <w:proofErr w:type="spellEnd"/>
      <w:r w:rsidRPr="00F44C3D">
        <w:rPr>
          <w:rFonts w:ascii="Times New Roman" w:hAnsi="Times New Roman" w:cs="Times New Roman"/>
          <w:sz w:val="16"/>
          <w:szCs w:val="16"/>
        </w:rPr>
        <w:t xml:space="preserve"> and Keane JJ separately agreeing.</w:t>
      </w:r>
    </w:p>
  </w:footnote>
  <w:footnote w:id="26">
    <w:p w14:paraId="7B7B648F" w14:textId="77777777" w:rsidR="008D1227" w:rsidRPr="005C78E3" w:rsidRDefault="008D1227" w:rsidP="008D1227">
      <w:pPr>
        <w:pStyle w:val="FootnoteText"/>
        <w:rPr>
          <w:rFonts w:ascii="Times New Roman" w:hAnsi="Times New Roman" w:cs="Times New Roman"/>
          <w:sz w:val="16"/>
          <w:szCs w:val="16"/>
        </w:rPr>
      </w:pPr>
      <w:r w:rsidRPr="005C78E3">
        <w:rPr>
          <w:rStyle w:val="FootnoteReference"/>
          <w:rFonts w:ascii="Times New Roman" w:hAnsi="Times New Roman" w:cs="Times New Roman"/>
          <w:sz w:val="16"/>
          <w:szCs w:val="16"/>
        </w:rPr>
        <w:footnoteRef/>
      </w:r>
      <w:r w:rsidRPr="005C78E3">
        <w:rPr>
          <w:rFonts w:ascii="Times New Roman" w:hAnsi="Times New Roman" w:cs="Times New Roman"/>
          <w:sz w:val="16"/>
          <w:szCs w:val="16"/>
        </w:rPr>
        <w:t xml:space="preserve"> </w:t>
      </w:r>
      <w:r w:rsidRPr="005C78E3">
        <w:rPr>
          <w:rFonts w:ascii="Times New Roman" w:hAnsi="Times New Roman" w:cs="Times New Roman"/>
          <w:i/>
          <w:iCs/>
          <w:sz w:val="16"/>
          <w:szCs w:val="16"/>
        </w:rPr>
        <w:t xml:space="preserve">Northern Territory v Griffiths </w:t>
      </w:r>
      <w:r w:rsidRPr="005C78E3">
        <w:rPr>
          <w:rFonts w:ascii="Times New Roman" w:hAnsi="Times New Roman" w:cs="Times New Roman"/>
          <w:sz w:val="16"/>
          <w:szCs w:val="16"/>
        </w:rPr>
        <w:t>[2019] HCA 7 at 26-27 [67] per Kiefel CJ Bell J Keane J Nettle J Gordon J.</w:t>
      </w:r>
    </w:p>
  </w:footnote>
  <w:footnote w:id="27">
    <w:p w14:paraId="47CDBC9B" w14:textId="77777777" w:rsidR="008D1227" w:rsidRPr="005C78E3" w:rsidRDefault="008D1227" w:rsidP="008D1227">
      <w:pPr>
        <w:pStyle w:val="FootnoteText"/>
        <w:rPr>
          <w:rFonts w:ascii="Times New Roman" w:hAnsi="Times New Roman" w:cs="Times New Roman"/>
          <w:sz w:val="16"/>
          <w:szCs w:val="16"/>
        </w:rPr>
      </w:pPr>
      <w:r w:rsidRPr="005C78E3">
        <w:rPr>
          <w:rStyle w:val="FootnoteReference"/>
          <w:rFonts w:ascii="Times New Roman" w:hAnsi="Times New Roman" w:cs="Times New Roman"/>
          <w:sz w:val="16"/>
          <w:szCs w:val="16"/>
        </w:rPr>
        <w:footnoteRef/>
      </w:r>
      <w:r w:rsidRPr="005C78E3">
        <w:rPr>
          <w:rFonts w:ascii="Times New Roman" w:hAnsi="Times New Roman" w:cs="Times New Roman"/>
          <w:sz w:val="16"/>
          <w:szCs w:val="16"/>
        </w:rPr>
        <w:t xml:space="preserve"> Kemp, Richard Edgar, </w:t>
      </w:r>
      <w:r w:rsidRPr="005C78E3">
        <w:rPr>
          <w:rFonts w:ascii="Times New Roman" w:hAnsi="Times New Roman" w:cs="Times New Roman"/>
          <w:i/>
          <w:iCs/>
          <w:sz w:val="16"/>
          <w:szCs w:val="16"/>
        </w:rPr>
        <w:t>Principles of the Law of Real Property in New South Wales: Intended for the Use of Students in Conveyancing</w:t>
      </w:r>
      <w:r w:rsidRPr="005C78E3">
        <w:rPr>
          <w:rFonts w:ascii="Times New Roman" w:hAnsi="Times New Roman" w:cs="Times New Roman"/>
          <w:sz w:val="16"/>
          <w:szCs w:val="16"/>
        </w:rPr>
        <w:t xml:space="preserve">, Law Book Co., </w:t>
      </w:r>
      <w:proofErr w:type="gramStart"/>
      <w:r w:rsidRPr="005C78E3">
        <w:rPr>
          <w:rFonts w:ascii="Times New Roman" w:hAnsi="Times New Roman" w:cs="Times New Roman"/>
          <w:sz w:val="16"/>
          <w:szCs w:val="16"/>
        </w:rPr>
        <w:t>1903  at</w:t>
      </w:r>
      <w:proofErr w:type="gramEnd"/>
      <w:r w:rsidRPr="005C78E3">
        <w:rPr>
          <w:rFonts w:ascii="Times New Roman" w:hAnsi="Times New Roman" w:cs="Times New Roman"/>
          <w:sz w:val="16"/>
          <w:szCs w:val="16"/>
        </w:rPr>
        <w:t xml:space="preserve"> 67 &amp; 85. (“</w:t>
      </w:r>
      <w:r w:rsidRPr="005C78E3">
        <w:rPr>
          <w:rFonts w:ascii="Times New Roman" w:hAnsi="Times New Roman" w:cs="Times New Roman"/>
          <w:i/>
          <w:iCs/>
          <w:sz w:val="16"/>
          <w:szCs w:val="16"/>
        </w:rPr>
        <w:t>Kemp’s Real Property</w:t>
      </w:r>
      <w:r w:rsidRPr="005C78E3">
        <w:rPr>
          <w:rFonts w:ascii="Times New Roman" w:hAnsi="Times New Roman" w:cs="Times New Roman"/>
          <w:sz w:val="16"/>
          <w:szCs w:val="16"/>
        </w:rPr>
        <w:t>”.)</w:t>
      </w:r>
    </w:p>
  </w:footnote>
  <w:footnote w:id="28">
    <w:p w14:paraId="3AC96D7C" w14:textId="77777777" w:rsidR="008D1227" w:rsidRPr="00D0238E" w:rsidRDefault="008D1227" w:rsidP="008D1227">
      <w:pPr>
        <w:pStyle w:val="FootnoteText"/>
        <w:rPr>
          <w:rFonts w:ascii="Times New Roman" w:hAnsi="Times New Roman" w:cs="Times New Roman"/>
          <w:sz w:val="16"/>
          <w:szCs w:val="16"/>
        </w:rPr>
      </w:pPr>
      <w:r w:rsidRPr="00D0238E">
        <w:rPr>
          <w:rStyle w:val="FootnoteReference"/>
          <w:rFonts w:ascii="Times New Roman" w:hAnsi="Times New Roman" w:cs="Times New Roman"/>
          <w:sz w:val="16"/>
          <w:szCs w:val="16"/>
        </w:rPr>
        <w:footnoteRef/>
      </w:r>
      <w:r w:rsidRPr="00D0238E">
        <w:rPr>
          <w:rFonts w:ascii="Times New Roman" w:hAnsi="Times New Roman" w:cs="Times New Roman"/>
          <w:sz w:val="16"/>
          <w:szCs w:val="16"/>
        </w:rPr>
        <w:t xml:space="preserve"> </w:t>
      </w:r>
      <w:proofErr w:type="spellStart"/>
      <w:r w:rsidRPr="00D0238E">
        <w:rPr>
          <w:rFonts w:ascii="Times New Roman" w:hAnsi="Times New Roman" w:cs="Times New Roman"/>
          <w:i/>
          <w:iCs/>
          <w:sz w:val="16"/>
          <w:szCs w:val="16"/>
        </w:rPr>
        <w:t>Semayne's</w:t>
      </w:r>
      <w:proofErr w:type="spellEnd"/>
      <w:r w:rsidRPr="00D0238E">
        <w:rPr>
          <w:rFonts w:ascii="Times New Roman" w:hAnsi="Times New Roman" w:cs="Times New Roman"/>
          <w:i/>
          <w:iCs/>
          <w:sz w:val="16"/>
          <w:szCs w:val="16"/>
        </w:rPr>
        <w:t xml:space="preserve"> Case </w:t>
      </w:r>
      <w:r w:rsidRPr="00D0238E">
        <w:rPr>
          <w:rFonts w:ascii="Times New Roman" w:hAnsi="Times New Roman" w:cs="Times New Roman"/>
          <w:sz w:val="16"/>
          <w:szCs w:val="16"/>
        </w:rPr>
        <w:t xml:space="preserve">(1604) 5 Co Rep 91a at 91b [77 ER 194 at 195] approved per Bell and </w:t>
      </w:r>
      <w:proofErr w:type="spellStart"/>
      <w:r w:rsidRPr="00D0238E">
        <w:rPr>
          <w:rFonts w:ascii="Times New Roman" w:hAnsi="Times New Roman" w:cs="Times New Roman"/>
          <w:sz w:val="16"/>
          <w:szCs w:val="16"/>
        </w:rPr>
        <w:t>Gageler</w:t>
      </w:r>
      <w:proofErr w:type="spellEnd"/>
      <w:r w:rsidRPr="00D0238E">
        <w:rPr>
          <w:rFonts w:ascii="Times New Roman" w:hAnsi="Times New Roman" w:cs="Times New Roman"/>
          <w:sz w:val="16"/>
          <w:szCs w:val="16"/>
        </w:rPr>
        <w:t xml:space="preserve"> JJ, </w:t>
      </w:r>
      <w:r w:rsidRPr="00D0238E">
        <w:rPr>
          <w:rFonts w:ascii="Times New Roman" w:hAnsi="Times New Roman" w:cs="Times New Roman"/>
          <w:i/>
          <w:iCs/>
          <w:sz w:val="16"/>
          <w:szCs w:val="16"/>
        </w:rPr>
        <w:t>Roy v O’Neill</w:t>
      </w:r>
      <w:r w:rsidRPr="00D0238E">
        <w:rPr>
          <w:rFonts w:ascii="Times New Roman" w:hAnsi="Times New Roman" w:cs="Times New Roman"/>
          <w:sz w:val="16"/>
          <w:szCs w:val="16"/>
        </w:rPr>
        <w:t xml:space="preserve"> [2020] HCA 45, 272 CLR 291 at [31].</w:t>
      </w:r>
    </w:p>
  </w:footnote>
  <w:footnote w:id="29">
    <w:p w14:paraId="78F5FFF4" w14:textId="77777777" w:rsidR="006A6405" w:rsidRPr="00B82996" w:rsidRDefault="006A6405" w:rsidP="006A6405">
      <w:pPr>
        <w:pStyle w:val="FootnoteText"/>
        <w:rPr>
          <w:rFonts w:ascii="Times New Roman" w:hAnsi="Times New Roman" w:cs="Times New Roman"/>
          <w:sz w:val="16"/>
          <w:szCs w:val="16"/>
        </w:rPr>
      </w:pPr>
      <w:r w:rsidRPr="00B82996">
        <w:rPr>
          <w:rStyle w:val="FootnoteReference"/>
          <w:rFonts w:ascii="Times New Roman" w:hAnsi="Times New Roman" w:cs="Times New Roman"/>
          <w:sz w:val="16"/>
          <w:szCs w:val="16"/>
        </w:rPr>
        <w:footnoteRef/>
      </w:r>
      <w:r w:rsidRPr="00B82996">
        <w:rPr>
          <w:rFonts w:ascii="Times New Roman" w:hAnsi="Times New Roman" w:cs="Times New Roman"/>
          <w:sz w:val="16"/>
          <w:szCs w:val="16"/>
        </w:rPr>
        <w:t xml:space="preserve"> </w:t>
      </w:r>
      <w:r w:rsidRPr="00B82996">
        <w:rPr>
          <w:rFonts w:ascii="Times New Roman" w:hAnsi="Times New Roman" w:cs="Times New Roman"/>
          <w:i/>
          <w:iCs/>
          <w:sz w:val="16"/>
          <w:szCs w:val="16"/>
        </w:rPr>
        <w:t xml:space="preserve">Southam v Smout </w:t>
      </w:r>
      <w:r w:rsidRPr="00B82996">
        <w:rPr>
          <w:rFonts w:ascii="Times New Roman" w:hAnsi="Times New Roman" w:cs="Times New Roman"/>
          <w:sz w:val="16"/>
          <w:szCs w:val="16"/>
        </w:rPr>
        <w:t>[1964] 1 QB 308 at 320.</w:t>
      </w:r>
    </w:p>
  </w:footnote>
  <w:footnote w:id="30">
    <w:p w14:paraId="0C21F0A4" w14:textId="5BC37DB0" w:rsidR="00FC7D70" w:rsidRPr="00FC7D70" w:rsidRDefault="00FC7D70" w:rsidP="00FC7D70">
      <w:pPr>
        <w:pStyle w:val="FootnoteText"/>
        <w:rPr>
          <w:rFonts w:ascii="Times New Roman" w:hAnsi="Times New Roman" w:cs="Times New Roman"/>
          <w:sz w:val="16"/>
          <w:szCs w:val="16"/>
          <w:lang w:val="en-AU"/>
        </w:rPr>
      </w:pPr>
      <w:r w:rsidRPr="00FC7D70">
        <w:rPr>
          <w:rStyle w:val="FootnoteReference"/>
          <w:rFonts w:ascii="Times New Roman" w:hAnsi="Times New Roman" w:cs="Times New Roman"/>
          <w:sz w:val="16"/>
          <w:szCs w:val="16"/>
        </w:rPr>
        <w:footnoteRef/>
      </w:r>
      <w:proofErr w:type="spellStart"/>
      <w:r w:rsidRPr="00FC7D70">
        <w:rPr>
          <w:rFonts w:ascii="Times New Roman" w:hAnsi="Times New Roman" w:cs="Times New Roman"/>
          <w:i/>
          <w:iCs/>
          <w:sz w:val="16"/>
          <w:szCs w:val="16"/>
        </w:rPr>
        <w:t>Wurridjal</w:t>
      </w:r>
      <w:proofErr w:type="spellEnd"/>
      <w:r w:rsidRPr="00FC7D70">
        <w:rPr>
          <w:rFonts w:ascii="Times New Roman" w:hAnsi="Times New Roman" w:cs="Times New Roman"/>
          <w:i/>
          <w:iCs/>
          <w:sz w:val="16"/>
          <w:szCs w:val="16"/>
        </w:rPr>
        <w:t xml:space="preserve"> v The Commonwealth of Australia</w:t>
      </w:r>
      <w:r w:rsidRPr="00FC7D70">
        <w:rPr>
          <w:rFonts w:ascii="Times New Roman" w:hAnsi="Times New Roman" w:cs="Times New Roman"/>
          <w:sz w:val="16"/>
          <w:szCs w:val="16"/>
        </w:rPr>
        <w:t xml:space="preserve"> [2009] HCA 2 per Gummow and Hayne JJ at [127], French CJ specifically concurring on the point, at [100], as did Kirby J at [224] and Crennan J at [439]</w:t>
      </w:r>
      <w:r>
        <w:rPr>
          <w:rFonts w:ascii="Times New Roman" w:hAnsi="Times New Roman" w:cs="Times New Roman"/>
          <w:sz w:val="16"/>
          <w:szCs w:val="16"/>
        </w:rPr>
        <w:t xml:space="preserve">; </w:t>
      </w:r>
      <w:r w:rsidRPr="00FC7D70">
        <w:rPr>
          <w:rFonts w:ascii="Times New Roman" w:hAnsi="Times New Roman" w:cs="Times New Roman"/>
          <w:i/>
          <w:iCs/>
          <w:sz w:val="16"/>
          <w:szCs w:val="16"/>
          <w:lang w:val="en-AU"/>
        </w:rPr>
        <w:t>Northern Territory of Australia v Arnhem Land Aboriginal Land Trust</w:t>
      </w:r>
      <w:r w:rsidRPr="00FC7D70">
        <w:rPr>
          <w:rFonts w:ascii="Times New Roman" w:hAnsi="Times New Roman" w:cs="Times New Roman"/>
          <w:sz w:val="16"/>
          <w:szCs w:val="16"/>
          <w:lang w:val="en-AU"/>
        </w:rPr>
        <w:t xml:space="preserve"> [2008] HCA 29 at [50]</w:t>
      </w:r>
      <w:r>
        <w:rPr>
          <w:rFonts w:ascii="Times New Roman" w:hAnsi="Times New Roman" w:cs="Times New Roman"/>
          <w:sz w:val="16"/>
          <w:szCs w:val="16"/>
          <w:lang w:val="en-AU"/>
        </w:rPr>
        <w:t xml:space="preserve"> (“The </w:t>
      </w:r>
      <w:r w:rsidRPr="00FC7D70">
        <w:rPr>
          <w:rFonts w:ascii="Times New Roman" w:hAnsi="Times New Roman" w:cs="Times New Roman"/>
          <w:i/>
          <w:iCs/>
          <w:sz w:val="16"/>
          <w:szCs w:val="16"/>
          <w:lang w:val="en-AU"/>
        </w:rPr>
        <w:t>Blue Mud Bay Case</w:t>
      </w:r>
      <w:r>
        <w:rPr>
          <w:rFonts w:ascii="Times New Roman" w:hAnsi="Times New Roman" w:cs="Times New Roman"/>
          <w:sz w:val="16"/>
          <w:szCs w:val="16"/>
          <w:lang w:val="en-AU"/>
        </w:rPr>
        <w:t>”).</w:t>
      </w:r>
    </w:p>
  </w:footnote>
  <w:footnote w:id="31">
    <w:p w14:paraId="63726E71" w14:textId="639BD089" w:rsidR="00E726A6" w:rsidRPr="00E726A6" w:rsidRDefault="00E726A6" w:rsidP="00E726A6">
      <w:pPr>
        <w:pStyle w:val="FootnoteText"/>
        <w:rPr>
          <w:rFonts w:ascii="Times New Roman" w:hAnsi="Times New Roman" w:cs="Times New Roman"/>
          <w:sz w:val="16"/>
          <w:szCs w:val="16"/>
        </w:rPr>
      </w:pPr>
      <w:r w:rsidRPr="00E726A6">
        <w:rPr>
          <w:rStyle w:val="FootnoteReference"/>
          <w:rFonts w:ascii="Times New Roman" w:hAnsi="Times New Roman" w:cs="Times New Roman"/>
          <w:sz w:val="16"/>
          <w:szCs w:val="16"/>
        </w:rPr>
        <w:footnoteRef/>
      </w:r>
      <w:r w:rsidRPr="00E726A6">
        <w:rPr>
          <w:rFonts w:ascii="Times New Roman" w:hAnsi="Times New Roman" w:cs="Times New Roman"/>
          <w:sz w:val="16"/>
          <w:szCs w:val="16"/>
        </w:rPr>
        <w:t xml:space="preserve"> Northern Territory v Griffiths [2019] HCA 7 at 26-27 [67] per Kiefel CJ Bell J Keane J Nettle J Gordon J.</w:t>
      </w:r>
    </w:p>
  </w:footnote>
  <w:footnote w:id="32">
    <w:p w14:paraId="1BF60E1F" w14:textId="57C24872" w:rsidR="00A34F77" w:rsidRPr="00A34F77" w:rsidRDefault="00A34F77" w:rsidP="00A34F77">
      <w:pPr>
        <w:pStyle w:val="FootnoteText"/>
        <w:rPr>
          <w:rFonts w:ascii="Times New Roman" w:hAnsi="Times New Roman" w:cs="Times New Roman"/>
          <w:sz w:val="16"/>
          <w:szCs w:val="16"/>
        </w:rPr>
      </w:pPr>
      <w:r w:rsidRPr="00A34F77">
        <w:rPr>
          <w:rStyle w:val="FootnoteReference"/>
          <w:rFonts w:ascii="Times New Roman" w:hAnsi="Times New Roman" w:cs="Times New Roman"/>
          <w:sz w:val="16"/>
          <w:szCs w:val="16"/>
        </w:rPr>
        <w:footnoteRef/>
      </w:r>
      <w:r w:rsidRPr="00A34F77">
        <w:rPr>
          <w:rFonts w:ascii="Times New Roman" w:hAnsi="Times New Roman" w:cs="Times New Roman"/>
          <w:sz w:val="16"/>
          <w:szCs w:val="16"/>
        </w:rPr>
        <w:t xml:space="preserve"> </w:t>
      </w:r>
      <w:r w:rsidRPr="00A34F77">
        <w:rPr>
          <w:rFonts w:ascii="Times New Roman" w:hAnsi="Times New Roman" w:cs="Times New Roman"/>
          <w:i/>
          <w:iCs/>
          <w:sz w:val="16"/>
          <w:szCs w:val="16"/>
        </w:rPr>
        <w:t>Kemp’s Real Property</w:t>
      </w:r>
      <w:r w:rsidRPr="00A34F77">
        <w:rPr>
          <w:rFonts w:ascii="Times New Roman" w:hAnsi="Times New Roman" w:cs="Times New Roman"/>
          <w:sz w:val="16"/>
          <w:szCs w:val="16"/>
        </w:rPr>
        <w:t xml:space="preserve"> at 67 &amp; 85.</w:t>
      </w:r>
    </w:p>
  </w:footnote>
  <w:footnote w:id="33">
    <w:p w14:paraId="0B22D22E" w14:textId="27EA4F20" w:rsidR="006C79D6" w:rsidRPr="006C79D6" w:rsidRDefault="006C79D6" w:rsidP="006C79D6">
      <w:pPr>
        <w:pStyle w:val="FootnoteText"/>
        <w:rPr>
          <w:rFonts w:ascii="Times New Roman" w:hAnsi="Times New Roman" w:cs="Times New Roman"/>
          <w:sz w:val="16"/>
          <w:szCs w:val="16"/>
          <w:lang w:val="en-AU"/>
        </w:rPr>
      </w:pPr>
      <w:r w:rsidRPr="006C79D6">
        <w:rPr>
          <w:rStyle w:val="FootnoteReference"/>
          <w:rFonts w:ascii="Times New Roman" w:hAnsi="Times New Roman" w:cs="Times New Roman"/>
          <w:sz w:val="16"/>
          <w:szCs w:val="16"/>
        </w:rPr>
        <w:footnoteRef/>
      </w:r>
      <w:r w:rsidRPr="006C79D6">
        <w:rPr>
          <w:rFonts w:ascii="Times New Roman" w:hAnsi="Times New Roman" w:cs="Times New Roman"/>
          <w:sz w:val="16"/>
          <w:szCs w:val="16"/>
        </w:rPr>
        <w:t xml:space="preserve"> </w:t>
      </w:r>
      <w:r w:rsidRPr="006C79D6">
        <w:rPr>
          <w:rFonts w:ascii="Times New Roman" w:hAnsi="Times New Roman" w:cs="Times New Roman"/>
          <w:i/>
          <w:iCs/>
          <w:sz w:val="16"/>
          <w:szCs w:val="16"/>
        </w:rPr>
        <w:t xml:space="preserve">The Commonwealth v New South Wales </w:t>
      </w:r>
      <w:r w:rsidRPr="006C79D6">
        <w:rPr>
          <w:rFonts w:ascii="Times New Roman" w:hAnsi="Times New Roman" w:cs="Times New Roman"/>
          <w:sz w:val="16"/>
          <w:szCs w:val="16"/>
        </w:rPr>
        <w:t xml:space="preserve">(1923) 33 CLR 1 at 42, per Isaacs J, quoting </w:t>
      </w:r>
      <w:r w:rsidRPr="006C79D6">
        <w:rPr>
          <w:rFonts w:ascii="Times New Roman" w:hAnsi="Times New Roman" w:cs="Times New Roman"/>
          <w:i/>
          <w:iCs/>
          <w:sz w:val="16"/>
          <w:szCs w:val="16"/>
        </w:rPr>
        <w:t>Challis's Real Property</w:t>
      </w:r>
      <w:r w:rsidRPr="006C79D6">
        <w:rPr>
          <w:rFonts w:ascii="Times New Roman" w:hAnsi="Times New Roman" w:cs="Times New Roman"/>
          <w:sz w:val="16"/>
          <w:szCs w:val="16"/>
        </w:rPr>
        <w:t>, 3rd ed (1911), p 218.</w:t>
      </w:r>
      <w:r>
        <w:rPr>
          <w:rFonts w:ascii="Times New Roman" w:hAnsi="Times New Roman" w:cs="Times New Roman"/>
          <w:sz w:val="16"/>
          <w:szCs w:val="16"/>
        </w:rPr>
        <w:t xml:space="preserve"> See also: </w:t>
      </w:r>
      <w:proofErr w:type="spellStart"/>
      <w:r w:rsidRPr="006C79D6">
        <w:rPr>
          <w:rFonts w:ascii="Times New Roman" w:hAnsi="Times New Roman" w:cs="Times New Roman"/>
          <w:i/>
          <w:iCs/>
          <w:sz w:val="16"/>
          <w:szCs w:val="16"/>
        </w:rPr>
        <w:t>Fejo</w:t>
      </w:r>
      <w:proofErr w:type="spellEnd"/>
      <w:r w:rsidRPr="006C79D6">
        <w:rPr>
          <w:rFonts w:ascii="Times New Roman" w:hAnsi="Times New Roman" w:cs="Times New Roman"/>
          <w:i/>
          <w:iCs/>
          <w:sz w:val="16"/>
          <w:szCs w:val="16"/>
        </w:rPr>
        <w:t xml:space="preserve"> (on behalf of Larrakia People) v Northern Territory </w:t>
      </w:r>
      <w:r w:rsidRPr="006C79D6">
        <w:rPr>
          <w:rFonts w:ascii="Times New Roman" w:hAnsi="Times New Roman" w:cs="Times New Roman"/>
          <w:sz w:val="16"/>
          <w:szCs w:val="16"/>
          <w:lang w:val="en-AU"/>
        </w:rPr>
        <w:t>(1998) 195 CLR 96 at [21]</w:t>
      </w:r>
      <w:r>
        <w:rPr>
          <w:rFonts w:ascii="Times New Roman" w:hAnsi="Times New Roman" w:cs="Times New Roman"/>
          <w:sz w:val="16"/>
          <w:szCs w:val="16"/>
          <w:lang w:val="en-AU"/>
        </w:rPr>
        <w:t xml:space="preserve">; </w:t>
      </w:r>
      <w:r w:rsidRPr="006C79D6">
        <w:rPr>
          <w:rFonts w:ascii="Times New Roman" w:hAnsi="Times New Roman" w:cs="Times New Roman"/>
          <w:i/>
          <w:iCs/>
          <w:sz w:val="16"/>
          <w:szCs w:val="16"/>
        </w:rPr>
        <w:t xml:space="preserve">Wik Peoples v Queensland </w:t>
      </w:r>
      <w:r w:rsidRPr="006C79D6">
        <w:rPr>
          <w:rFonts w:ascii="Times New Roman" w:hAnsi="Times New Roman" w:cs="Times New Roman"/>
          <w:sz w:val="16"/>
          <w:szCs w:val="16"/>
        </w:rPr>
        <w:t>(1996) 187 CLR 1 at 176, per Gummow J.</w:t>
      </w:r>
    </w:p>
  </w:footnote>
  <w:footnote w:id="34">
    <w:p w14:paraId="5C7A0C75" w14:textId="77777777" w:rsidR="008D1227" w:rsidRPr="00943EF8" w:rsidRDefault="008D1227" w:rsidP="008D1227">
      <w:pPr>
        <w:pStyle w:val="FootnoteText"/>
        <w:rPr>
          <w:rFonts w:ascii="Times New Roman" w:hAnsi="Times New Roman" w:cs="Times New Roman"/>
          <w:i/>
          <w:iCs/>
          <w:sz w:val="16"/>
          <w:szCs w:val="16"/>
        </w:rPr>
      </w:pPr>
      <w:r w:rsidRPr="00943EF8">
        <w:rPr>
          <w:rStyle w:val="FootnoteReference"/>
          <w:rFonts w:ascii="Times New Roman" w:hAnsi="Times New Roman" w:cs="Times New Roman"/>
          <w:sz w:val="16"/>
          <w:szCs w:val="16"/>
        </w:rPr>
        <w:footnoteRef/>
      </w:r>
      <w:r w:rsidRPr="00943EF8">
        <w:rPr>
          <w:rFonts w:ascii="Times New Roman" w:hAnsi="Times New Roman" w:cs="Times New Roman"/>
          <w:sz w:val="16"/>
          <w:szCs w:val="16"/>
        </w:rPr>
        <w:t xml:space="preserve"> Per Rich J, </w:t>
      </w:r>
      <w:r w:rsidRPr="00943EF8">
        <w:rPr>
          <w:rFonts w:ascii="Times New Roman" w:hAnsi="Times New Roman" w:cs="Times New Roman"/>
          <w:i/>
          <w:iCs/>
          <w:sz w:val="16"/>
          <w:szCs w:val="16"/>
        </w:rPr>
        <w:t xml:space="preserve">Minister of State for the Army v Dalziel </w:t>
      </w:r>
      <w:r w:rsidRPr="00943EF8">
        <w:rPr>
          <w:rFonts w:ascii="Times New Roman" w:hAnsi="Times New Roman" w:cs="Times New Roman"/>
          <w:sz w:val="16"/>
          <w:szCs w:val="16"/>
        </w:rPr>
        <w:t>(1944) 68 CLR 261at 284. See also:</w:t>
      </w:r>
    </w:p>
    <w:p w14:paraId="513CB93F" w14:textId="77777777" w:rsidR="008D1227" w:rsidRPr="00943EF8" w:rsidRDefault="008D1227" w:rsidP="008D1227">
      <w:pPr>
        <w:pStyle w:val="FootnoteText"/>
        <w:rPr>
          <w:rFonts w:ascii="Times New Roman" w:hAnsi="Times New Roman" w:cs="Times New Roman"/>
          <w:sz w:val="16"/>
          <w:szCs w:val="16"/>
        </w:rPr>
      </w:pPr>
      <w:r w:rsidRPr="00943EF8">
        <w:rPr>
          <w:rFonts w:ascii="Times New Roman" w:hAnsi="Times New Roman" w:cs="Times New Roman"/>
          <w:sz w:val="16"/>
          <w:szCs w:val="16"/>
        </w:rPr>
        <w:t xml:space="preserve"> </w:t>
      </w:r>
      <w:proofErr w:type="spellStart"/>
      <w:r w:rsidRPr="00943EF8">
        <w:rPr>
          <w:rFonts w:ascii="Times New Roman" w:hAnsi="Times New Roman" w:cs="Times New Roman"/>
          <w:i/>
          <w:iCs/>
          <w:sz w:val="16"/>
          <w:szCs w:val="16"/>
        </w:rPr>
        <w:t>Yanner</w:t>
      </w:r>
      <w:proofErr w:type="spellEnd"/>
      <w:r w:rsidRPr="00943EF8">
        <w:rPr>
          <w:rFonts w:ascii="Times New Roman" w:hAnsi="Times New Roman" w:cs="Times New Roman"/>
          <w:i/>
          <w:iCs/>
          <w:sz w:val="16"/>
          <w:szCs w:val="16"/>
        </w:rPr>
        <w:t xml:space="preserve"> v </w:t>
      </w:r>
      <w:proofErr w:type="gramStart"/>
      <w:r w:rsidRPr="00943EF8">
        <w:rPr>
          <w:rFonts w:ascii="Times New Roman" w:hAnsi="Times New Roman" w:cs="Times New Roman"/>
          <w:i/>
          <w:iCs/>
          <w:sz w:val="16"/>
          <w:szCs w:val="16"/>
        </w:rPr>
        <w:t>Eaton</w:t>
      </w:r>
      <w:r w:rsidRPr="00943EF8">
        <w:rPr>
          <w:rFonts w:ascii="Times New Roman" w:hAnsi="Times New Roman" w:cs="Times New Roman"/>
          <w:sz w:val="16"/>
          <w:szCs w:val="16"/>
        </w:rPr>
        <w:t xml:space="preserve">  (</w:t>
      </w:r>
      <w:proofErr w:type="gramEnd"/>
      <w:r w:rsidRPr="00943EF8">
        <w:rPr>
          <w:rFonts w:ascii="Times New Roman" w:hAnsi="Times New Roman" w:cs="Times New Roman"/>
          <w:sz w:val="16"/>
          <w:szCs w:val="16"/>
        </w:rPr>
        <w:t xml:space="preserve">1999) 201 CLR 351, 365–366; </w:t>
      </w:r>
      <w:r w:rsidRPr="00943EF8">
        <w:rPr>
          <w:rFonts w:ascii="Times New Roman" w:hAnsi="Times New Roman" w:cs="Times New Roman"/>
          <w:i/>
          <w:iCs/>
          <w:sz w:val="16"/>
          <w:szCs w:val="16"/>
        </w:rPr>
        <w:t>Commonwealth v Western Australia</w:t>
      </w:r>
      <w:r w:rsidRPr="00943EF8">
        <w:rPr>
          <w:rFonts w:ascii="Times New Roman" w:hAnsi="Times New Roman" w:cs="Times New Roman"/>
          <w:sz w:val="16"/>
          <w:szCs w:val="16"/>
        </w:rPr>
        <w:t xml:space="preserve"> [1999] HCA 5 at [284] per Callinan J; </w:t>
      </w:r>
      <w:r w:rsidRPr="00943EF8">
        <w:rPr>
          <w:rFonts w:ascii="Times New Roman" w:hAnsi="Times New Roman" w:cs="Times New Roman"/>
          <w:i/>
          <w:iCs/>
          <w:sz w:val="16"/>
          <w:szCs w:val="16"/>
        </w:rPr>
        <w:t xml:space="preserve">Smith v ANL Limited </w:t>
      </w:r>
      <w:r w:rsidRPr="00943EF8">
        <w:rPr>
          <w:rFonts w:ascii="Times New Roman" w:hAnsi="Times New Roman" w:cs="Times New Roman"/>
          <w:sz w:val="16"/>
          <w:szCs w:val="16"/>
        </w:rPr>
        <w:t xml:space="preserve">[2000] HCA 58 at [23] per </w:t>
      </w:r>
      <w:proofErr w:type="spellStart"/>
      <w:r w:rsidRPr="00943EF8">
        <w:rPr>
          <w:rFonts w:ascii="Times New Roman" w:hAnsi="Times New Roman" w:cs="Times New Roman"/>
          <w:sz w:val="16"/>
          <w:szCs w:val="16"/>
        </w:rPr>
        <w:t>Gaudron</w:t>
      </w:r>
      <w:proofErr w:type="spellEnd"/>
      <w:r w:rsidRPr="00943EF8">
        <w:rPr>
          <w:rFonts w:ascii="Times New Roman" w:hAnsi="Times New Roman" w:cs="Times New Roman"/>
          <w:sz w:val="16"/>
          <w:szCs w:val="16"/>
        </w:rPr>
        <w:t xml:space="preserve"> and Gummow JJ; </w:t>
      </w:r>
      <w:r w:rsidRPr="00943EF8">
        <w:rPr>
          <w:rFonts w:ascii="Times New Roman" w:hAnsi="Times New Roman" w:cs="Times New Roman"/>
          <w:i/>
          <w:iCs/>
          <w:sz w:val="16"/>
          <w:szCs w:val="16"/>
        </w:rPr>
        <w:t>Northern Territory v Griffiths</w:t>
      </w:r>
      <w:r w:rsidRPr="00943EF8">
        <w:rPr>
          <w:rFonts w:ascii="Times New Roman" w:hAnsi="Times New Roman" w:cs="Times New Roman"/>
          <w:sz w:val="16"/>
          <w:szCs w:val="16"/>
        </w:rPr>
        <w:t xml:space="preserve"> [2019] HCA 7 at 27.</w:t>
      </w:r>
    </w:p>
  </w:footnote>
  <w:footnote w:id="35">
    <w:p w14:paraId="219B9070" w14:textId="77777777" w:rsidR="008D1227" w:rsidRPr="00943EF8" w:rsidRDefault="008D1227" w:rsidP="008D1227">
      <w:pPr>
        <w:pStyle w:val="FootnoteText"/>
        <w:rPr>
          <w:rFonts w:ascii="Times New Roman" w:hAnsi="Times New Roman" w:cs="Times New Roman"/>
          <w:sz w:val="16"/>
          <w:szCs w:val="16"/>
        </w:rPr>
      </w:pPr>
      <w:r w:rsidRPr="00943EF8">
        <w:rPr>
          <w:rStyle w:val="FootnoteReference"/>
          <w:rFonts w:ascii="Times New Roman" w:hAnsi="Times New Roman" w:cs="Times New Roman"/>
          <w:sz w:val="16"/>
          <w:szCs w:val="16"/>
        </w:rPr>
        <w:footnoteRef/>
      </w:r>
      <w:r w:rsidRPr="00943EF8">
        <w:rPr>
          <w:rFonts w:ascii="Times New Roman" w:hAnsi="Times New Roman" w:cs="Times New Roman"/>
          <w:sz w:val="16"/>
          <w:szCs w:val="16"/>
        </w:rPr>
        <w:t xml:space="preserve"> </w:t>
      </w:r>
      <w:r w:rsidRPr="00943EF8">
        <w:rPr>
          <w:rFonts w:ascii="Times New Roman" w:hAnsi="Times New Roman" w:cs="Times New Roman"/>
          <w:i/>
          <w:iCs/>
          <w:sz w:val="16"/>
          <w:szCs w:val="16"/>
        </w:rPr>
        <w:t>Commonwealth v Western Australia</w:t>
      </w:r>
      <w:r w:rsidRPr="00943EF8">
        <w:rPr>
          <w:rFonts w:ascii="Times New Roman" w:hAnsi="Times New Roman" w:cs="Times New Roman"/>
          <w:sz w:val="16"/>
          <w:szCs w:val="16"/>
        </w:rPr>
        <w:t xml:space="preserve"> [1999] HCA 5 at [284] per Callinan J</w:t>
      </w:r>
    </w:p>
  </w:footnote>
  <w:footnote w:id="36">
    <w:p w14:paraId="4AA6FD93" w14:textId="2550A95B" w:rsidR="008F09AF" w:rsidRPr="008F09AF" w:rsidRDefault="008F09AF" w:rsidP="008F09AF">
      <w:pPr>
        <w:pStyle w:val="FootnoteText"/>
        <w:rPr>
          <w:rFonts w:ascii="Times New Roman" w:hAnsi="Times New Roman" w:cs="Times New Roman"/>
          <w:sz w:val="16"/>
          <w:szCs w:val="16"/>
        </w:rPr>
      </w:pPr>
      <w:r w:rsidRPr="008F09AF">
        <w:rPr>
          <w:rStyle w:val="FootnoteReference"/>
          <w:rFonts w:ascii="Times New Roman" w:hAnsi="Times New Roman" w:cs="Times New Roman"/>
          <w:sz w:val="16"/>
          <w:szCs w:val="16"/>
        </w:rPr>
        <w:footnoteRef/>
      </w:r>
      <w:proofErr w:type="spellStart"/>
      <w:r w:rsidRPr="008F09AF">
        <w:rPr>
          <w:rFonts w:ascii="Times New Roman" w:hAnsi="Times New Roman" w:cs="Times New Roman"/>
          <w:i/>
          <w:iCs/>
          <w:sz w:val="16"/>
          <w:szCs w:val="16"/>
        </w:rPr>
        <w:t>Yanner</w:t>
      </w:r>
      <w:proofErr w:type="spellEnd"/>
      <w:r w:rsidRPr="008F09AF">
        <w:rPr>
          <w:rFonts w:ascii="Times New Roman" w:hAnsi="Times New Roman" w:cs="Times New Roman"/>
          <w:i/>
          <w:iCs/>
          <w:sz w:val="16"/>
          <w:szCs w:val="16"/>
        </w:rPr>
        <w:t xml:space="preserve"> v Eaton</w:t>
      </w:r>
      <w:r w:rsidRPr="008F09AF">
        <w:rPr>
          <w:rFonts w:ascii="Times New Roman" w:hAnsi="Times New Roman" w:cs="Times New Roman"/>
          <w:sz w:val="16"/>
          <w:szCs w:val="16"/>
        </w:rPr>
        <w:t xml:space="preserve"> (1999) 201 CLR 351 at [17] </w:t>
      </w:r>
      <w:r>
        <w:rPr>
          <w:rFonts w:ascii="Times New Roman" w:hAnsi="Times New Roman" w:cs="Times New Roman"/>
          <w:sz w:val="16"/>
          <w:szCs w:val="16"/>
        </w:rPr>
        <w:t xml:space="preserve">citing: </w:t>
      </w:r>
      <w:r w:rsidRPr="008F09AF">
        <w:rPr>
          <w:rFonts w:ascii="Times New Roman" w:hAnsi="Times New Roman" w:cs="Times New Roman"/>
          <w:sz w:val="16"/>
          <w:szCs w:val="16"/>
          <w:lang w:val="en-AU"/>
        </w:rPr>
        <w:t>[26] Bentham, </w:t>
      </w:r>
      <w:r w:rsidRPr="008F09AF">
        <w:rPr>
          <w:rFonts w:ascii="Times New Roman" w:hAnsi="Times New Roman" w:cs="Times New Roman"/>
          <w:i/>
          <w:iCs/>
          <w:sz w:val="16"/>
          <w:szCs w:val="16"/>
          <w:lang w:val="en-AU"/>
        </w:rPr>
        <w:t>An Introduction to the Principles of Morals and Legislation</w:t>
      </w:r>
      <w:r w:rsidRPr="008F09AF">
        <w:rPr>
          <w:rFonts w:ascii="Times New Roman" w:hAnsi="Times New Roman" w:cs="Times New Roman"/>
          <w:sz w:val="16"/>
          <w:szCs w:val="16"/>
          <w:lang w:val="en-AU"/>
        </w:rPr>
        <w:t>, ed by W Harrison (1948) at 337, n 1; K Gray and S F Gray, "The Idea of Property in Land", in Bright and Dewar (eds), </w:t>
      </w:r>
      <w:r w:rsidRPr="008F09AF">
        <w:rPr>
          <w:rFonts w:ascii="Times New Roman" w:hAnsi="Times New Roman" w:cs="Times New Roman"/>
          <w:i/>
          <w:iCs/>
          <w:sz w:val="16"/>
          <w:szCs w:val="16"/>
          <w:lang w:val="en-AU"/>
        </w:rPr>
        <w:t>Land Law:  Themes and Perspectives</w:t>
      </w:r>
      <w:r w:rsidRPr="008F09AF">
        <w:rPr>
          <w:rFonts w:ascii="Times New Roman" w:hAnsi="Times New Roman" w:cs="Times New Roman"/>
          <w:sz w:val="16"/>
          <w:szCs w:val="16"/>
          <w:lang w:val="en-AU"/>
        </w:rPr>
        <w:t>, (1998) 15 at 15.</w:t>
      </w:r>
    </w:p>
  </w:footnote>
  <w:footnote w:id="37">
    <w:p w14:paraId="374492F3" w14:textId="72A558B4" w:rsidR="00F55243" w:rsidRPr="00F55243" w:rsidRDefault="00F55243">
      <w:pPr>
        <w:pStyle w:val="FootnoteText"/>
        <w:rPr>
          <w:rFonts w:ascii="Times New Roman" w:hAnsi="Times New Roman" w:cs="Times New Roman"/>
          <w:sz w:val="16"/>
          <w:szCs w:val="16"/>
          <w:lang w:val="en-AU"/>
        </w:rPr>
      </w:pPr>
      <w:r w:rsidRPr="00F55243">
        <w:rPr>
          <w:rStyle w:val="FootnoteReference"/>
          <w:rFonts w:ascii="Times New Roman" w:hAnsi="Times New Roman" w:cs="Times New Roman"/>
          <w:sz w:val="16"/>
          <w:szCs w:val="16"/>
        </w:rPr>
        <w:footnoteRef/>
      </w:r>
      <w:r w:rsidRPr="00F55243">
        <w:rPr>
          <w:rFonts w:ascii="Times New Roman" w:hAnsi="Times New Roman" w:cs="Times New Roman"/>
          <w:sz w:val="16"/>
          <w:szCs w:val="16"/>
        </w:rPr>
        <w:t xml:space="preserve"> </w:t>
      </w:r>
      <w:r>
        <w:rPr>
          <w:rFonts w:ascii="Times New Roman" w:hAnsi="Times New Roman" w:cs="Times New Roman"/>
          <w:sz w:val="16"/>
          <w:szCs w:val="16"/>
        </w:rPr>
        <w:t xml:space="preserve">Full details are in </w:t>
      </w:r>
      <w:r w:rsidRPr="00F55243">
        <w:rPr>
          <w:rFonts w:ascii="Times New Roman" w:hAnsi="Times New Roman" w:cs="Times New Roman"/>
          <w:i/>
          <w:iCs/>
          <w:sz w:val="16"/>
          <w:szCs w:val="16"/>
        </w:rPr>
        <w:t>Romani v State of New South Wales</w:t>
      </w:r>
      <w:r>
        <w:rPr>
          <w:rFonts w:ascii="Times New Roman" w:hAnsi="Times New Roman" w:cs="Times New Roman"/>
          <w:i/>
          <w:iCs/>
          <w:sz w:val="16"/>
          <w:szCs w:val="16"/>
        </w:rPr>
        <w:t xml:space="preserve"> </w:t>
      </w:r>
      <w:r w:rsidRPr="00F55243">
        <w:rPr>
          <w:rFonts w:ascii="Times New Roman" w:hAnsi="Times New Roman" w:cs="Times New Roman"/>
          <w:sz w:val="16"/>
          <w:szCs w:val="16"/>
        </w:rPr>
        <w:t xml:space="preserve">[2023] NSWSC 49 </w:t>
      </w:r>
      <w:r>
        <w:rPr>
          <w:rFonts w:ascii="Times New Roman" w:hAnsi="Times New Roman" w:cs="Times New Roman"/>
          <w:sz w:val="16"/>
          <w:szCs w:val="16"/>
        </w:rPr>
        <w:t>per Wright J</w:t>
      </w:r>
      <w:r w:rsidRPr="00F55243">
        <w:rPr>
          <w:rFonts w:ascii="Times New Roman" w:hAnsi="Times New Roman" w:cs="Times New Roman"/>
          <w:sz w:val="16"/>
          <w:szCs w:val="16"/>
        </w:rPr>
        <w:t>.</w:t>
      </w:r>
    </w:p>
  </w:footnote>
  <w:footnote w:id="38">
    <w:p w14:paraId="65AE4B2F" w14:textId="6BAC3D99" w:rsidR="00F8129B" w:rsidRPr="00F8129B" w:rsidRDefault="00F8129B">
      <w:pPr>
        <w:pStyle w:val="FootnoteText"/>
        <w:rPr>
          <w:rFonts w:ascii="Times New Roman" w:hAnsi="Times New Roman" w:cs="Times New Roman"/>
          <w:sz w:val="16"/>
          <w:szCs w:val="16"/>
          <w:lang w:val="en-AU"/>
        </w:rPr>
      </w:pPr>
      <w:r w:rsidRPr="00F8129B">
        <w:rPr>
          <w:rStyle w:val="FootnoteReference"/>
          <w:rFonts w:ascii="Times New Roman" w:hAnsi="Times New Roman" w:cs="Times New Roman"/>
          <w:sz w:val="16"/>
          <w:szCs w:val="16"/>
        </w:rPr>
        <w:footnoteRef/>
      </w:r>
      <w:r w:rsidRPr="00F8129B">
        <w:rPr>
          <w:rFonts w:ascii="Times New Roman" w:hAnsi="Times New Roman" w:cs="Times New Roman"/>
          <w:sz w:val="16"/>
          <w:szCs w:val="16"/>
        </w:rPr>
        <w:t xml:space="preserve"> </w:t>
      </w:r>
      <w:r w:rsidRPr="00F8129B">
        <w:rPr>
          <w:rFonts w:ascii="Times New Roman" w:hAnsi="Times New Roman" w:cs="Times New Roman"/>
          <w:i/>
          <w:iCs/>
          <w:sz w:val="16"/>
          <w:szCs w:val="16"/>
          <w:lang w:val="en-AU"/>
        </w:rPr>
        <w:t>Verrall v Nott</w:t>
      </w:r>
      <w:r>
        <w:rPr>
          <w:rFonts w:ascii="Times New Roman" w:hAnsi="Times New Roman" w:cs="Times New Roman"/>
          <w:i/>
          <w:iCs/>
          <w:sz w:val="16"/>
          <w:szCs w:val="16"/>
          <w:lang w:val="en-AU"/>
        </w:rPr>
        <w:t xml:space="preserve"> </w:t>
      </w:r>
      <w:r w:rsidRPr="00F8129B">
        <w:rPr>
          <w:rFonts w:ascii="Times New Roman" w:hAnsi="Times New Roman" w:cs="Times New Roman"/>
          <w:sz w:val="16"/>
          <w:szCs w:val="16"/>
          <w:lang w:val="en-AU"/>
        </w:rPr>
        <w:t>(1939) 39 SRNSW 89</w:t>
      </w:r>
      <w:r>
        <w:rPr>
          <w:rFonts w:ascii="Times New Roman" w:hAnsi="Times New Roman" w:cs="Times New Roman"/>
          <w:sz w:val="16"/>
          <w:szCs w:val="16"/>
          <w:lang w:val="en-AU"/>
        </w:rPr>
        <w:t xml:space="preserve">; </w:t>
      </w:r>
      <w:r w:rsidRPr="00F8129B">
        <w:rPr>
          <w:rFonts w:ascii="Times New Roman" w:hAnsi="Times New Roman" w:cs="Times New Roman"/>
          <w:i/>
          <w:iCs/>
          <w:sz w:val="16"/>
          <w:szCs w:val="16"/>
          <w:lang w:val="en-AU"/>
        </w:rPr>
        <w:t xml:space="preserve">Southern Centre of Theosophy Incorporated v The State of South Australia </w:t>
      </w:r>
      <w:r w:rsidRPr="00F8129B">
        <w:rPr>
          <w:rFonts w:ascii="Times New Roman" w:hAnsi="Times New Roman" w:cs="Times New Roman"/>
          <w:sz w:val="16"/>
          <w:szCs w:val="16"/>
          <w:lang w:val="en-AU"/>
        </w:rPr>
        <w:t>[1982] 1 All ER 283; [1982] AC 706.</w:t>
      </w:r>
    </w:p>
  </w:footnote>
  <w:footnote w:id="39">
    <w:p w14:paraId="3B7ED45C" w14:textId="7A0F346E" w:rsidR="00F81D36" w:rsidRPr="0023510D" w:rsidRDefault="00F81D36">
      <w:pPr>
        <w:pStyle w:val="FootnoteText"/>
        <w:rPr>
          <w:rFonts w:ascii="Times New Roman" w:hAnsi="Times New Roman" w:cs="Times New Roman"/>
          <w:sz w:val="16"/>
          <w:szCs w:val="16"/>
          <w:lang w:val="en-AU"/>
        </w:rPr>
      </w:pPr>
      <w:r w:rsidRPr="00F81D36">
        <w:rPr>
          <w:rStyle w:val="FootnoteReference"/>
          <w:rFonts w:ascii="Times New Roman" w:hAnsi="Times New Roman" w:cs="Times New Roman"/>
          <w:sz w:val="16"/>
          <w:szCs w:val="16"/>
        </w:rPr>
        <w:footnoteRef/>
      </w:r>
      <w:r w:rsidRPr="00F81D36">
        <w:rPr>
          <w:rFonts w:ascii="Times New Roman" w:hAnsi="Times New Roman" w:cs="Times New Roman"/>
          <w:sz w:val="16"/>
          <w:szCs w:val="16"/>
        </w:rPr>
        <w:t xml:space="preserve"> </w:t>
      </w:r>
      <w:r w:rsidRPr="00F81D36">
        <w:rPr>
          <w:rFonts w:ascii="Times New Roman" w:hAnsi="Times New Roman" w:cs="Times New Roman"/>
          <w:i/>
          <w:iCs/>
          <w:sz w:val="16"/>
          <w:szCs w:val="16"/>
          <w:lang w:val="en-AU"/>
        </w:rPr>
        <w:t xml:space="preserve">Victoria Park Racing and Recreation Grounds Co. Ltd v Taylor </w:t>
      </w:r>
      <w:r w:rsidRPr="00F81D36">
        <w:rPr>
          <w:rFonts w:ascii="Times New Roman" w:hAnsi="Times New Roman" w:cs="Times New Roman"/>
          <w:sz w:val="16"/>
          <w:szCs w:val="16"/>
          <w:lang w:val="en-AU"/>
        </w:rPr>
        <w:t xml:space="preserve">(1937) 58 CLR 479 at 506-507. (The </w:t>
      </w:r>
      <w:r>
        <w:rPr>
          <w:rFonts w:ascii="Times New Roman" w:hAnsi="Times New Roman" w:cs="Times New Roman"/>
          <w:sz w:val="16"/>
          <w:szCs w:val="16"/>
          <w:lang w:val="en-AU"/>
        </w:rPr>
        <w:t>“</w:t>
      </w:r>
      <w:r w:rsidRPr="00F81D36">
        <w:rPr>
          <w:rFonts w:ascii="Times New Roman" w:hAnsi="Times New Roman" w:cs="Times New Roman"/>
          <w:i/>
          <w:iCs/>
          <w:sz w:val="16"/>
          <w:szCs w:val="16"/>
          <w:lang w:val="en-AU"/>
        </w:rPr>
        <w:t>Victoria Park Racing Case</w:t>
      </w:r>
      <w:r w:rsidRPr="00F81D36">
        <w:rPr>
          <w:rFonts w:ascii="Times New Roman" w:hAnsi="Times New Roman" w:cs="Times New Roman"/>
          <w:sz w:val="16"/>
          <w:szCs w:val="16"/>
          <w:lang w:val="en-AU"/>
        </w:rPr>
        <w:t>”.)</w:t>
      </w:r>
    </w:p>
  </w:footnote>
  <w:footnote w:id="40">
    <w:p w14:paraId="59BCEA7E" w14:textId="0CC84517" w:rsidR="0023510D" w:rsidRPr="0023510D" w:rsidRDefault="0023510D">
      <w:pPr>
        <w:pStyle w:val="FootnoteText"/>
        <w:rPr>
          <w:rFonts w:ascii="Times New Roman" w:hAnsi="Times New Roman" w:cs="Times New Roman"/>
          <w:sz w:val="16"/>
          <w:szCs w:val="16"/>
          <w:lang w:val="en-AU"/>
        </w:rPr>
      </w:pPr>
      <w:r w:rsidRPr="0023510D">
        <w:rPr>
          <w:rStyle w:val="FootnoteReference"/>
          <w:rFonts w:ascii="Times New Roman" w:hAnsi="Times New Roman" w:cs="Times New Roman"/>
          <w:sz w:val="16"/>
          <w:szCs w:val="16"/>
        </w:rPr>
        <w:footnoteRef/>
      </w:r>
      <w:r w:rsidRPr="0023510D">
        <w:rPr>
          <w:rFonts w:ascii="Times New Roman" w:hAnsi="Times New Roman" w:cs="Times New Roman"/>
          <w:sz w:val="16"/>
          <w:szCs w:val="16"/>
        </w:rPr>
        <w:t xml:space="preserve"> </w:t>
      </w:r>
      <w:r w:rsidRPr="0023510D">
        <w:rPr>
          <w:rFonts w:ascii="Times New Roman" w:hAnsi="Times New Roman" w:cs="Times New Roman"/>
          <w:i/>
          <w:iCs/>
          <w:sz w:val="16"/>
          <w:szCs w:val="16"/>
        </w:rPr>
        <w:t>Victoria Park Racing Case</w:t>
      </w:r>
      <w:r w:rsidRPr="0023510D">
        <w:rPr>
          <w:rFonts w:ascii="Times New Roman" w:hAnsi="Times New Roman" w:cs="Times New Roman"/>
          <w:sz w:val="16"/>
          <w:szCs w:val="16"/>
        </w:rPr>
        <w:t xml:space="preserve"> at 493.</w:t>
      </w:r>
    </w:p>
  </w:footnote>
  <w:footnote w:id="41">
    <w:p w14:paraId="305F9E9D" w14:textId="399E9CD6" w:rsidR="0023510D" w:rsidRPr="0023510D" w:rsidRDefault="0023510D">
      <w:pPr>
        <w:pStyle w:val="FootnoteText"/>
        <w:rPr>
          <w:rFonts w:ascii="Times New Roman" w:hAnsi="Times New Roman" w:cs="Times New Roman"/>
          <w:sz w:val="16"/>
          <w:szCs w:val="16"/>
          <w:lang w:val="en-AU"/>
        </w:rPr>
      </w:pPr>
      <w:r w:rsidRPr="0023510D">
        <w:rPr>
          <w:rStyle w:val="FootnoteReference"/>
          <w:rFonts w:ascii="Times New Roman" w:hAnsi="Times New Roman" w:cs="Times New Roman"/>
          <w:sz w:val="16"/>
          <w:szCs w:val="16"/>
        </w:rPr>
        <w:footnoteRef/>
      </w:r>
      <w:r w:rsidRPr="0023510D">
        <w:rPr>
          <w:rFonts w:ascii="Times New Roman" w:hAnsi="Times New Roman" w:cs="Times New Roman"/>
          <w:sz w:val="16"/>
          <w:szCs w:val="16"/>
        </w:rPr>
        <w:t xml:space="preserve"> </w:t>
      </w:r>
      <w:r>
        <w:rPr>
          <w:rFonts w:ascii="Times New Roman" w:hAnsi="Times New Roman" w:cs="Times New Roman"/>
          <w:sz w:val="16"/>
          <w:szCs w:val="16"/>
        </w:rPr>
        <w:t xml:space="preserve">See </w:t>
      </w:r>
      <w:r w:rsidRPr="0023510D">
        <w:rPr>
          <w:rFonts w:ascii="Times New Roman" w:hAnsi="Times New Roman" w:cs="Times New Roman"/>
          <w:i/>
          <w:iCs/>
          <w:sz w:val="16"/>
          <w:szCs w:val="16"/>
          <w:lang w:val="en-AU"/>
        </w:rPr>
        <w:t xml:space="preserve">Slattery v Naylor </w:t>
      </w:r>
      <w:r w:rsidRPr="0023510D">
        <w:rPr>
          <w:rFonts w:ascii="Times New Roman" w:hAnsi="Times New Roman" w:cs="Times New Roman"/>
          <w:sz w:val="16"/>
          <w:szCs w:val="16"/>
        </w:rPr>
        <w:t>LR 13 App Cas 446 (The “</w:t>
      </w:r>
      <w:r w:rsidRPr="0023510D">
        <w:rPr>
          <w:rFonts w:ascii="Times New Roman" w:hAnsi="Times New Roman" w:cs="Times New Roman"/>
          <w:i/>
          <w:iCs/>
          <w:sz w:val="16"/>
          <w:szCs w:val="16"/>
        </w:rPr>
        <w:t>Slattery Case”.</w:t>
      </w:r>
      <w:r w:rsidRPr="0023510D">
        <w:rPr>
          <w:rFonts w:ascii="Times New Roman" w:hAnsi="Times New Roman" w:cs="Times New Roman"/>
          <w:sz w:val="16"/>
          <w:szCs w:val="16"/>
        </w:rPr>
        <w:t>)</w:t>
      </w:r>
    </w:p>
  </w:footnote>
  <w:footnote w:id="42">
    <w:p w14:paraId="3BE70A2A" w14:textId="77777777" w:rsidR="00141CA0" w:rsidRPr="00D0238E" w:rsidRDefault="00141CA0" w:rsidP="00141CA0">
      <w:pPr>
        <w:pStyle w:val="FootnoteText"/>
        <w:rPr>
          <w:rFonts w:ascii="Times New Roman" w:hAnsi="Times New Roman" w:cs="Times New Roman"/>
          <w:sz w:val="16"/>
          <w:szCs w:val="16"/>
        </w:rPr>
      </w:pPr>
      <w:r w:rsidRPr="00D0238E">
        <w:rPr>
          <w:rStyle w:val="FootnoteReference"/>
          <w:rFonts w:ascii="Times New Roman" w:hAnsi="Times New Roman" w:cs="Times New Roman"/>
          <w:sz w:val="16"/>
          <w:szCs w:val="16"/>
        </w:rPr>
        <w:footnoteRef/>
      </w:r>
      <w:r w:rsidRPr="00D0238E">
        <w:rPr>
          <w:rFonts w:ascii="Times New Roman" w:hAnsi="Times New Roman" w:cs="Times New Roman"/>
          <w:sz w:val="16"/>
          <w:szCs w:val="16"/>
        </w:rPr>
        <w:t xml:space="preserve"> </w:t>
      </w:r>
      <w:r w:rsidRPr="00D0238E">
        <w:rPr>
          <w:rFonts w:ascii="Times New Roman" w:hAnsi="Times New Roman" w:cs="Times New Roman"/>
          <w:i/>
          <w:iCs/>
          <w:sz w:val="16"/>
          <w:szCs w:val="16"/>
        </w:rPr>
        <w:t xml:space="preserve">The Commonwealth v. </w:t>
      </w:r>
      <w:proofErr w:type="spellStart"/>
      <w:r w:rsidRPr="00D0238E">
        <w:rPr>
          <w:rFonts w:ascii="Times New Roman" w:hAnsi="Times New Roman" w:cs="Times New Roman"/>
          <w:i/>
          <w:iCs/>
          <w:sz w:val="16"/>
          <w:szCs w:val="16"/>
        </w:rPr>
        <w:t>Hazeldell</w:t>
      </w:r>
      <w:proofErr w:type="spellEnd"/>
      <w:r w:rsidRPr="00D0238E">
        <w:rPr>
          <w:rFonts w:ascii="Times New Roman" w:hAnsi="Times New Roman" w:cs="Times New Roman"/>
          <w:i/>
          <w:iCs/>
          <w:sz w:val="16"/>
          <w:szCs w:val="16"/>
        </w:rPr>
        <w:t xml:space="preserve"> Ltd. </w:t>
      </w:r>
      <w:r w:rsidRPr="00D0238E">
        <w:rPr>
          <w:rFonts w:ascii="Times New Roman" w:hAnsi="Times New Roman" w:cs="Times New Roman"/>
          <w:sz w:val="16"/>
          <w:szCs w:val="16"/>
        </w:rPr>
        <w:t xml:space="preserve">[1918] HCA 75; (1918) 25 CLR 552, at p 563. See also: Per Lord Denning MR, </w:t>
      </w:r>
      <w:proofErr w:type="spellStart"/>
      <w:r w:rsidRPr="00D0238E">
        <w:rPr>
          <w:rFonts w:ascii="Times New Roman" w:hAnsi="Times New Roman" w:cs="Times New Roman"/>
          <w:i/>
          <w:iCs/>
          <w:sz w:val="16"/>
          <w:szCs w:val="16"/>
        </w:rPr>
        <w:t>Molton</w:t>
      </w:r>
      <w:proofErr w:type="spellEnd"/>
      <w:r w:rsidRPr="00D0238E">
        <w:rPr>
          <w:rFonts w:ascii="Times New Roman" w:hAnsi="Times New Roman" w:cs="Times New Roman"/>
          <w:i/>
          <w:iCs/>
          <w:sz w:val="16"/>
          <w:szCs w:val="16"/>
        </w:rPr>
        <w:t xml:space="preserve"> Builders Ltd v Westminster City Council </w:t>
      </w:r>
      <w:r w:rsidRPr="00D0238E">
        <w:rPr>
          <w:rFonts w:ascii="Times New Roman" w:hAnsi="Times New Roman" w:cs="Times New Roman"/>
          <w:sz w:val="16"/>
          <w:szCs w:val="16"/>
        </w:rPr>
        <w:t xml:space="preserve">(1975) 30 P &amp; CR 182 at 186, cited in </w:t>
      </w:r>
      <w:r w:rsidRPr="00D0238E">
        <w:rPr>
          <w:rFonts w:ascii="Times New Roman" w:hAnsi="Times New Roman" w:cs="Times New Roman"/>
          <w:i/>
          <w:iCs/>
          <w:sz w:val="16"/>
          <w:szCs w:val="16"/>
        </w:rPr>
        <w:t xml:space="preserve">Rees v Earl of Plymouth &amp; Ors </w:t>
      </w:r>
      <w:r w:rsidRPr="00D0238E">
        <w:rPr>
          <w:rFonts w:ascii="Times New Roman" w:hAnsi="Times New Roman" w:cs="Times New Roman"/>
          <w:sz w:val="16"/>
          <w:szCs w:val="16"/>
        </w:rPr>
        <w:t xml:space="preserve">[2020] EWCA </w:t>
      </w:r>
      <w:proofErr w:type="spellStart"/>
      <w:r w:rsidRPr="00D0238E">
        <w:rPr>
          <w:rFonts w:ascii="Times New Roman" w:hAnsi="Times New Roman" w:cs="Times New Roman"/>
          <w:sz w:val="16"/>
          <w:szCs w:val="16"/>
        </w:rPr>
        <w:t>Civ</w:t>
      </w:r>
      <w:proofErr w:type="spellEnd"/>
      <w:r w:rsidRPr="00D0238E">
        <w:rPr>
          <w:rFonts w:ascii="Times New Roman" w:hAnsi="Times New Roman" w:cs="Times New Roman"/>
          <w:sz w:val="16"/>
          <w:szCs w:val="16"/>
        </w:rPr>
        <w:t xml:space="preserve"> 816 at [19], which further cites: </w:t>
      </w:r>
      <w:r w:rsidRPr="00D0238E">
        <w:rPr>
          <w:rFonts w:ascii="Times New Roman" w:hAnsi="Times New Roman" w:cs="Times New Roman"/>
          <w:i/>
          <w:iCs/>
          <w:sz w:val="16"/>
          <w:szCs w:val="16"/>
        </w:rPr>
        <w:t xml:space="preserve">Johnston &amp; Sons Ltd v Holland </w:t>
      </w:r>
      <w:r w:rsidRPr="00D0238E">
        <w:rPr>
          <w:rFonts w:ascii="Times New Roman" w:hAnsi="Times New Roman" w:cs="Times New Roman"/>
          <w:sz w:val="16"/>
          <w:szCs w:val="16"/>
        </w:rPr>
        <w:t xml:space="preserve">[1988] 1 EGLR 264, 267; </w:t>
      </w:r>
      <w:r w:rsidRPr="00D0238E">
        <w:rPr>
          <w:rFonts w:ascii="Times New Roman" w:hAnsi="Times New Roman" w:cs="Times New Roman"/>
          <w:i/>
          <w:iCs/>
          <w:sz w:val="16"/>
          <w:szCs w:val="16"/>
        </w:rPr>
        <w:t xml:space="preserve">Platt v London Underground Ltd </w:t>
      </w:r>
      <w:r w:rsidRPr="00D0238E">
        <w:rPr>
          <w:rFonts w:ascii="Times New Roman" w:hAnsi="Times New Roman" w:cs="Times New Roman"/>
          <w:sz w:val="16"/>
          <w:szCs w:val="16"/>
        </w:rPr>
        <w:t xml:space="preserve">[2001] 2 EGLR 121, 122. See also: </w:t>
      </w:r>
      <w:r w:rsidRPr="00D0238E">
        <w:rPr>
          <w:rFonts w:ascii="Times New Roman" w:hAnsi="Times New Roman" w:cs="Times New Roman"/>
          <w:i/>
          <w:iCs/>
          <w:sz w:val="16"/>
          <w:szCs w:val="16"/>
        </w:rPr>
        <w:t xml:space="preserve">British Leyland Motor Corporation v Armstrong Patents Ltd </w:t>
      </w:r>
      <w:r w:rsidRPr="00D0238E">
        <w:rPr>
          <w:rFonts w:ascii="Times New Roman" w:hAnsi="Times New Roman" w:cs="Times New Roman"/>
          <w:sz w:val="16"/>
          <w:szCs w:val="16"/>
        </w:rPr>
        <w:t xml:space="preserve">[1986] AC 477 per Lord Templeman; </w:t>
      </w:r>
      <w:r w:rsidRPr="00D0238E">
        <w:rPr>
          <w:rFonts w:ascii="Times New Roman" w:hAnsi="Times New Roman" w:cs="Times New Roman"/>
          <w:i/>
          <w:iCs/>
          <w:sz w:val="16"/>
          <w:szCs w:val="16"/>
        </w:rPr>
        <w:t xml:space="preserve">Aussie Traveller Pty Ltd v </w:t>
      </w:r>
      <w:proofErr w:type="spellStart"/>
      <w:r w:rsidRPr="00D0238E">
        <w:rPr>
          <w:rFonts w:ascii="Times New Roman" w:hAnsi="Times New Roman" w:cs="Times New Roman"/>
          <w:i/>
          <w:iCs/>
          <w:sz w:val="16"/>
          <w:szCs w:val="16"/>
        </w:rPr>
        <w:t>Marklea</w:t>
      </w:r>
      <w:proofErr w:type="spellEnd"/>
      <w:r w:rsidRPr="00D0238E">
        <w:rPr>
          <w:rFonts w:ascii="Times New Roman" w:hAnsi="Times New Roman" w:cs="Times New Roman"/>
          <w:i/>
          <w:iCs/>
          <w:sz w:val="16"/>
          <w:szCs w:val="16"/>
        </w:rPr>
        <w:t xml:space="preserve"> Pty Ltd </w:t>
      </w:r>
      <w:r w:rsidRPr="00D0238E">
        <w:rPr>
          <w:rFonts w:ascii="Times New Roman" w:hAnsi="Times New Roman" w:cs="Times New Roman"/>
          <w:sz w:val="16"/>
          <w:szCs w:val="16"/>
        </w:rPr>
        <w:t xml:space="preserve">[1998] 1 </w:t>
      </w:r>
      <w:proofErr w:type="spellStart"/>
      <w:r w:rsidRPr="00D0238E">
        <w:rPr>
          <w:rFonts w:ascii="Times New Roman" w:hAnsi="Times New Roman" w:cs="Times New Roman"/>
          <w:sz w:val="16"/>
          <w:szCs w:val="16"/>
        </w:rPr>
        <w:t>Qd</w:t>
      </w:r>
      <w:proofErr w:type="spellEnd"/>
      <w:r w:rsidRPr="00D0238E">
        <w:rPr>
          <w:rFonts w:ascii="Times New Roman" w:hAnsi="Times New Roman" w:cs="Times New Roman"/>
          <w:sz w:val="16"/>
          <w:szCs w:val="16"/>
        </w:rPr>
        <w:t xml:space="preserve"> R 1 at 8 per McPherson JA citing in turn </w:t>
      </w:r>
      <w:r w:rsidRPr="00D0238E">
        <w:rPr>
          <w:rFonts w:ascii="Times New Roman" w:hAnsi="Times New Roman" w:cs="Times New Roman"/>
          <w:i/>
          <w:iCs/>
          <w:sz w:val="16"/>
          <w:szCs w:val="16"/>
        </w:rPr>
        <w:t>O’Keefe v. Williams</w:t>
      </w:r>
      <w:r w:rsidRPr="00D0238E">
        <w:rPr>
          <w:rFonts w:ascii="Times New Roman" w:hAnsi="Times New Roman" w:cs="Times New Roman"/>
          <w:sz w:val="16"/>
          <w:szCs w:val="16"/>
        </w:rPr>
        <w:t xml:space="preserve"> (1910) 11 C.L.R. 171 at 191 and 192; and </w:t>
      </w:r>
      <w:r w:rsidRPr="00D0238E">
        <w:rPr>
          <w:rFonts w:ascii="Times New Roman" w:hAnsi="Times New Roman" w:cs="Times New Roman"/>
          <w:i/>
          <w:iCs/>
          <w:sz w:val="16"/>
          <w:szCs w:val="16"/>
        </w:rPr>
        <w:t xml:space="preserve">Bankstown Trotting Recreational Club Ltd v Chisholm </w:t>
      </w:r>
      <w:r w:rsidRPr="00D0238E">
        <w:rPr>
          <w:rFonts w:ascii="Times New Roman" w:hAnsi="Times New Roman" w:cs="Times New Roman"/>
          <w:sz w:val="16"/>
          <w:szCs w:val="16"/>
        </w:rPr>
        <w:t xml:space="preserve">[2016] NSWCA 274 at [82]-[88] per Beazley P, Bathurst CJ and Sackville AJA; </w:t>
      </w:r>
      <w:r w:rsidRPr="00D0238E">
        <w:rPr>
          <w:rFonts w:ascii="Times New Roman" w:hAnsi="Times New Roman" w:cs="Times New Roman"/>
          <w:i/>
          <w:iCs/>
          <w:sz w:val="16"/>
          <w:szCs w:val="16"/>
        </w:rPr>
        <w:t xml:space="preserve">Project Blue Moon Pty Ltd v Fairway Trading Pty Ltd </w:t>
      </w:r>
      <w:r w:rsidRPr="00D0238E">
        <w:rPr>
          <w:rFonts w:ascii="Times New Roman" w:hAnsi="Times New Roman" w:cs="Times New Roman"/>
          <w:sz w:val="16"/>
          <w:szCs w:val="16"/>
        </w:rPr>
        <w:t>[2000] FCA 127 at [11].</w:t>
      </w:r>
    </w:p>
  </w:footnote>
  <w:footnote w:id="43">
    <w:p w14:paraId="297DB4D1" w14:textId="77777777" w:rsidR="00141CA0" w:rsidRPr="00D0238E" w:rsidRDefault="00141CA0" w:rsidP="00141CA0">
      <w:pPr>
        <w:pStyle w:val="FootnoteText"/>
        <w:rPr>
          <w:rFonts w:ascii="Times New Roman" w:hAnsi="Times New Roman" w:cs="Times New Roman"/>
          <w:sz w:val="16"/>
          <w:szCs w:val="16"/>
        </w:rPr>
      </w:pPr>
      <w:r w:rsidRPr="00D0238E">
        <w:rPr>
          <w:rStyle w:val="FootnoteReference"/>
          <w:rFonts w:ascii="Times New Roman" w:hAnsi="Times New Roman" w:cs="Times New Roman"/>
          <w:sz w:val="16"/>
          <w:szCs w:val="16"/>
        </w:rPr>
        <w:footnoteRef/>
      </w:r>
      <w:r w:rsidRPr="00D0238E">
        <w:rPr>
          <w:rFonts w:ascii="Times New Roman" w:hAnsi="Times New Roman" w:cs="Times New Roman"/>
          <w:sz w:val="16"/>
          <w:szCs w:val="16"/>
        </w:rPr>
        <w:t xml:space="preserve"> </w:t>
      </w:r>
      <w:r w:rsidRPr="00D0238E">
        <w:rPr>
          <w:rFonts w:ascii="Times New Roman" w:hAnsi="Times New Roman" w:cs="Times New Roman"/>
          <w:i/>
          <w:iCs/>
          <w:sz w:val="16"/>
          <w:szCs w:val="16"/>
        </w:rPr>
        <w:t>Cooper v Corporation of Sydney</w:t>
      </w:r>
      <w:r w:rsidRPr="00D0238E">
        <w:rPr>
          <w:rFonts w:ascii="Times New Roman" w:hAnsi="Times New Roman" w:cs="Times New Roman"/>
          <w:sz w:val="16"/>
          <w:szCs w:val="16"/>
        </w:rPr>
        <w:t xml:space="preserve"> (1853) 1 Legge 765 at 771-772.</w:t>
      </w:r>
    </w:p>
  </w:footnote>
  <w:footnote w:id="44">
    <w:p w14:paraId="568E7B4F" w14:textId="4A9A04A6" w:rsidR="00141CA0" w:rsidRPr="00F417BA" w:rsidRDefault="00141CA0" w:rsidP="00141CA0">
      <w:pPr>
        <w:pStyle w:val="FootnoteText"/>
        <w:rPr>
          <w:rFonts w:ascii="Times New Roman" w:hAnsi="Times New Roman" w:cs="Times New Roman"/>
          <w:sz w:val="16"/>
          <w:szCs w:val="16"/>
        </w:rPr>
      </w:pPr>
      <w:r w:rsidRPr="00D0238E">
        <w:rPr>
          <w:rStyle w:val="FootnoteReference"/>
          <w:rFonts w:ascii="Times New Roman" w:hAnsi="Times New Roman" w:cs="Times New Roman"/>
          <w:sz w:val="16"/>
          <w:szCs w:val="16"/>
        </w:rPr>
        <w:footnoteRef/>
      </w:r>
      <w:r w:rsidRPr="00D0238E">
        <w:rPr>
          <w:rFonts w:ascii="Times New Roman" w:hAnsi="Times New Roman" w:cs="Times New Roman"/>
          <w:sz w:val="16"/>
          <w:szCs w:val="16"/>
        </w:rPr>
        <w:t xml:space="preserve"> </w:t>
      </w:r>
      <w:r w:rsidRPr="00D0238E">
        <w:rPr>
          <w:rFonts w:ascii="Times New Roman" w:hAnsi="Times New Roman" w:cs="Times New Roman"/>
          <w:i/>
          <w:iCs/>
          <w:sz w:val="16"/>
          <w:szCs w:val="16"/>
        </w:rPr>
        <w:t>Lord v The City Commissioners</w:t>
      </w:r>
      <w:r w:rsidRPr="00D0238E">
        <w:rPr>
          <w:rFonts w:ascii="Times New Roman" w:hAnsi="Times New Roman" w:cs="Times New Roman"/>
          <w:sz w:val="16"/>
          <w:szCs w:val="16"/>
        </w:rPr>
        <w:t xml:space="preserve"> (1856) 2 Legge 912; (1859) 12 Moo PC 473, 14 ER 991.</w:t>
      </w:r>
      <w:r w:rsidR="00F417BA">
        <w:rPr>
          <w:rFonts w:ascii="Times New Roman" w:hAnsi="Times New Roman" w:cs="Times New Roman"/>
          <w:sz w:val="16"/>
          <w:szCs w:val="16"/>
        </w:rPr>
        <w:t xml:space="preserve"> See also </w:t>
      </w:r>
      <w:r w:rsidR="00F417BA" w:rsidRPr="00F417BA">
        <w:rPr>
          <w:rFonts w:ascii="Times New Roman" w:hAnsi="Times New Roman" w:cs="Times New Roman"/>
          <w:i/>
          <w:iCs/>
          <w:sz w:val="16"/>
          <w:szCs w:val="16"/>
          <w:lang w:val="en-AU"/>
        </w:rPr>
        <w:t xml:space="preserve">Ex </w:t>
      </w:r>
      <w:proofErr w:type="spellStart"/>
      <w:r w:rsidR="00F417BA" w:rsidRPr="00F417BA">
        <w:rPr>
          <w:rFonts w:ascii="Times New Roman" w:hAnsi="Times New Roman" w:cs="Times New Roman"/>
          <w:i/>
          <w:iCs/>
          <w:sz w:val="16"/>
          <w:szCs w:val="16"/>
          <w:lang w:val="en-AU"/>
        </w:rPr>
        <w:t>Parte</w:t>
      </w:r>
      <w:proofErr w:type="spellEnd"/>
      <w:r w:rsidR="00F417BA" w:rsidRPr="00F417BA">
        <w:rPr>
          <w:rFonts w:ascii="Times New Roman" w:hAnsi="Times New Roman" w:cs="Times New Roman"/>
          <w:i/>
          <w:iCs/>
          <w:sz w:val="16"/>
          <w:szCs w:val="16"/>
          <w:lang w:val="en-AU"/>
        </w:rPr>
        <w:t xml:space="preserve"> Smart</w:t>
      </w:r>
      <w:r w:rsidR="00F417BA">
        <w:rPr>
          <w:rFonts w:ascii="Times New Roman" w:hAnsi="Times New Roman" w:cs="Times New Roman"/>
          <w:i/>
          <w:iCs/>
          <w:sz w:val="16"/>
          <w:szCs w:val="16"/>
          <w:lang w:val="en-AU"/>
        </w:rPr>
        <w:t xml:space="preserve"> </w:t>
      </w:r>
      <w:r w:rsidR="00F417BA" w:rsidRPr="0025044E">
        <w:rPr>
          <w:rFonts w:ascii="Times New Roman" w:hAnsi="Times New Roman" w:cs="Times New Roman"/>
          <w:sz w:val="16"/>
          <w:szCs w:val="16"/>
        </w:rPr>
        <w:t>[1867] 6 SCR 188 (NSW).</w:t>
      </w:r>
    </w:p>
  </w:footnote>
  <w:footnote w:id="45">
    <w:p w14:paraId="331D672F" w14:textId="77777777" w:rsidR="00141CA0" w:rsidRPr="00D0238E" w:rsidRDefault="00141CA0" w:rsidP="00141CA0">
      <w:pPr>
        <w:pStyle w:val="FootnoteText"/>
        <w:rPr>
          <w:rFonts w:ascii="Times New Roman" w:hAnsi="Times New Roman" w:cs="Times New Roman"/>
          <w:sz w:val="16"/>
          <w:szCs w:val="16"/>
        </w:rPr>
      </w:pPr>
      <w:r w:rsidRPr="00D0238E">
        <w:rPr>
          <w:rStyle w:val="FootnoteReference"/>
          <w:rFonts w:ascii="Times New Roman" w:hAnsi="Times New Roman" w:cs="Times New Roman"/>
          <w:sz w:val="16"/>
          <w:szCs w:val="16"/>
        </w:rPr>
        <w:footnoteRef/>
      </w:r>
      <w:r w:rsidRPr="00D0238E">
        <w:rPr>
          <w:rFonts w:ascii="Times New Roman" w:hAnsi="Times New Roman" w:cs="Times New Roman"/>
          <w:sz w:val="16"/>
          <w:szCs w:val="16"/>
        </w:rPr>
        <w:t xml:space="preserve"> The </w:t>
      </w:r>
      <w:r w:rsidRPr="00D0238E">
        <w:rPr>
          <w:rFonts w:ascii="Times New Roman" w:hAnsi="Times New Roman" w:cs="Times New Roman"/>
          <w:i/>
          <w:iCs/>
          <w:sz w:val="16"/>
          <w:szCs w:val="16"/>
        </w:rPr>
        <w:t xml:space="preserve">Native Title Act Case, </w:t>
      </w:r>
      <w:r w:rsidRPr="00D0238E">
        <w:rPr>
          <w:rFonts w:ascii="Times New Roman" w:hAnsi="Times New Roman" w:cs="Times New Roman"/>
          <w:sz w:val="16"/>
          <w:szCs w:val="16"/>
        </w:rPr>
        <w:t>(1995) 183 CLR 373 at [45].</w:t>
      </w:r>
    </w:p>
  </w:footnote>
  <w:footnote w:id="46">
    <w:p w14:paraId="67120280" w14:textId="77777777" w:rsidR="00ED46AC" w:rsidRPr="005C78E3" w:rsidRDefault="00ED46AC" w:rsidP="00ED46AC">
      <w:pPr>
        <w:pStyle w:val="FootnoteText"/>
        <w:rPr>
          <w:rFonts w:ascii="Times New Roman" w:hAnsi="Times New Roman" w:cs="Times New Roman"/>
          <w:sz w:val="16"/>
          <w:szCs w:val="16"/>
        </w:rPr>
      </w:pPr>
      <w:r w:rsidRPr="005C78E3">
        <w:rPr>
          <w:rStyle w:val="FootnoteReference"/>
          <w:rFonts w:ascii="Times New Roman" w:hAnsi="Times New Roman" w:cs="Times New Roman"/>
          <w:sz w:val="16"/>
          <w:szCs w:val="16"/>
        </w:rPr>
        <w:footnoteRef/>
      </w:r>
      <w:r w:rsidRPr="005C78E3">
        <w:rPr>
          <w:rFonts w:ascii="Times New Roman" w:hAnsi="Times New Roman" w:cs="Times New Roman"/>
          <w:sz w:val="16"/>
          <w:szCs w:val="16"/>
        </w:rPr>
        <w:t xml:space="preserve"> </w:t>
      </w:r>
      <w:r w:rsidRPr="005C78E3">
        <w:rPr>
          <w:rFonts w:ascii="Times New Roman" w:hAnsi="Times New Roman" w:cs="Times New Roman"/>
          <w:i/>
          <w:iCs/>
          <w:sz w:val="16"/>
          <w:szCs w:val="16"/>
        </w:rPr>
        <w:t xml:space="preserve">Mabo and others v. Queensland (No. 2) </w:t>
      </w:r>
      <w:r w:rsidRPr="005C78E3">
        <w:rPr>
          <w:rFonts w:ascii="Times New Roman" w:hAnsi="Times New Roman" w:cs="Times New Roman"/>
          <w:sz w:val="16"/>
          <w:szCs w:val="16"/>
        </w:rPr>
        <w:t>[1992] HCA 23; (1992) 175 CLR 1 F.C. 92/014 (3 June 1992) at [74]</w:t>
      </w:r>
      <w:r w:rsidRPr="005C78E3">
        <w:rPr>
          <w:rFonts w:ascii="Times New Roman" w:hAnsi="Times New Roman" w:cs="Times New Roman"/>
          <w:i/>
          <w:iCs/>
          <w:sz w:val="16"/>
          <w:szCs w:val="16"/>
        </w:rPr>
        <w:t xml:space="preserve"> </w:t>
      </w:r>
      <w:r w:rsidRPr="005C78E3">
        <w:rPr>
          <w:rFonts w:ascii="Times New Roman" w:hAnsi="Times New Roman" w:cs="Times New Roman"/>
          <w:sz w:val="16"/>
          <w:szCs w:val="16"/>
        </w:rPr>
        <w:t>per Brennan J</w:t>
      </w:r>
      <w:r w:rsidRPr="005C78E3">
        <w:rPr>
          <w:rFonts w:ascii="Times New Roman" w:hAnsi="Times New Roman" w:cs="Times New Roman"/>
          <w:i/>
          <w:iCs/>
          <w:sz w:val="16"/>
          <w:szCs w:val="16"/>
        </w:rPr>
        <w:t xml:space="preserve">. </w:t>
      </w:r>
      <w:r w:rsidRPr="005C78E3">
        <w:rPr>
          <w:rFonts w:ascii="Times New Roman" w:hAnsi="Times New Roman" w:cs="Times New Roman"/>
          <w:sz w:val="16"/>
          <w:szCs w:val="16"/>
        </w:rPr>
        <w:t>(The</w:t>
      </w:r>
      <w:r w:rsidRPr="005C78E3">
        <w:rPr>
          <w:rFonts w:ascii="Times New Roman" w:hAnsi="Times New Roman" w:cs="Times New Roman"/>
          <w:i/>
          <w:iCs/>
          <w:sz w:val="16"/>
          <w:szCs w:val="16"/>
        </w:rPr>
        <w:t xml:space="preserve"> “Mabo (No. 2) Case”</w:t>
      </w:r>
      <w:r w:rsidRPr="005C78E3">
        <w:rPr>
          <w:rFonts w:ascii="Times New Roman" w:hAnsi="Times New Roman" w:cs="Times New Roman"/>
          <w:sz w:val="16"/>
          <w:szCs w:val="16"/>
        </w:rPr>
        <w:t>.)</w:t>
      </w:r>
    </w:p>
  </w:footnote>
  <w:footnote w:id="47">
    <w:p w14:paraId="7715A3FF" w14:textId="77777777" w:rsidR="00141CA0" w:rsidRPr="0025044E" w:rsidRDefault="00141CA0" w:rsidP="00141CA0">
      <w:pPr>
        <w:pStyle w:val="FootnoteText"/>
        <w:rPr>
          <w:rFonts w:ascii="Times New Roman" w:hAnsi="Times New Roman" w:cs="Times New Roman"/>
          <w:sz w:val="16"/>
          <w:szCs w:val="16"/>
        </w:rPr>
      </w:pPr>
      <w:r w:rsidRPr="0025044E">
        <w:rPr>
          <w:rStyle w:val="FootnoteReference"/>
          <w:rFonts w:ascii="Times New Roman" w:hAnsi="Times New Roman" w:cs="Times New Roman"/>
          <w:sz w:val="16"/>
          <w:szCs w:val="16"/>
        </w:rPr>
        <w:footnoteRef/>
      </w:r>
      <w:r w:rsidRPr="0025044E">
        <w:rPr>
          <w:rFonts w:ascii="Times New Roman" w:hAnsi="Times New Roman" w:cs="Times New Roman"/>
          <w:sz w:val="16"/>
          <w:szCs w:val="16"/>
        </w:rPr>
        <w:t xml:space="preserve"> </w:t>
      </w:r>
      <w:r w:rsidRPr="0025044E">
        <w:rPr>
          <w:rFonts w:ascii="Times New Roman" w:hAnsi="Times New Roman" w:cs="Times New Roman"/>
          <w:i/>
          <w:iCs/>
          <w:sz w:val="16"/>
          <w:szCs w:val="16"/>
        </w:rPr>
        <w:t>Kemp’s Real Property</w:t>
      </w:r>
      <w:r w:rsidRPr="0025044E">
        <w:rPr>
          <w:rFonts w:ascii="Times New Roman" w:hAnsi="Times New Roman" w:cs="Times New Roman"/>
          <w:sz w:val="16"/>
          <w:szCs w:val="16"/>
        </w:rPr>
        <w:t xml:space="preserve"> at 501. </w:t>
      </w:r>
    </w:p>
  </w:footnote>
  <w:footnote w:id="48">
    <w:p w14:paraId="14416839" w14:textId="77777777" w:rsidR="00141CA0" w:rsidRPr="0025044E" w:rsidRDefault="00141CA0" w:rsidP="00141CA0">
      <w:pPr>
        <w:pStyle w:val="FootnoteText"/>
        <w:rPr>
          <w:rFonts w:ascii="Times New Roman" w:hAnsi="Times New Roman" w:cs="Times New Roman"/>
          <w:sz w:val="16"/>
          <w:szCs w:val="16"/>
        </w:rPr>
      </w:pPr>
      <w:r w:rsidRPr="0025044E">
        <w:rPr>
          <w:rStyle w:val="FootnoteReference"/>
          <w:rFonts w:ascii="Times New Roman" w:hAnsi="Times New Roman" w:cs="Times New Roman"/>
          <w:sz w:val="16"/>
          <w:szCs w:val="16"/>
        </w:rPr>
        <w:footnoteRef/>
      </w:r>
      <w:r w:rsidRPr="0025044E">
        <w:rPr>
          <w:rFonts w:ascii="Times New Roman" w:hAnsi="Times New Roman" w:cs="Times New Roman"/>
          <w:sz w:val="16"/>
          <w:szCs w:val="16"/>
        </w:rPr>
        <w:t xml:space="preserve"> Mason CJ, Brennan, Deane, Toohey, </w:t>
      </w:r>
      <w:proofErr w:type="spellStart"/>
      <w:r w:rsidRPr="0025044E">
        <w:rPr>
          <w:rFonts w:ascii="Times New Roman" w:hAnsi="Times New Roman" w:cs="Times New Roman"/>
          <w:sz w:val="16"/>
          <w:szCs w:val="16"/>
        </w:rPr>
        <w:t>Gaudron</w:t>
      </w:r>
      <w:proofErr w:type="spellEnd"/>
      <w:r w:rsidRPr="0025044E">
        <w:rPr>
          <w:rFonts w:ascii="Times New Roman" w:hAnsi="Times New Roman" w:cs="Times New Roman"/>
          <w:sz w:val="16"/>
          <w:szCs w:val="16"/>
        </w:rPr>
        <w:t xml:space="preserve"> and McHugh JJ. in </w:t>
      </w:r>
      <w:r w:rsidRPr="0025044E">
        <w:rPr>
          <w:rFonts w:ascii="Times New Roman" w:hAnsi="Times New Roman" w:cs="Times New Roman"/>
          <w:i/>
          <w:iCs/>
          <w:sz w:val="16"/>
          <w:szCs w:val="16"/>
        </w:rPr>
        <w:t>Western Australia v The Commonwealth (Native Title Act Case)</w:t>
      </w:r>
      <w:r w:rsidRPr="0025044E">
        <w:rPr>
          <w:rFonts w:ascii="Times New Roman" w:hAnsi="Times New Roman" w:cs="Times New Roman"/>
          <w:sz w:val="16"/>
          <w:szCs w:val="16"/>
        </w:rPr>
        <w:t xml:space="preserve"> (1995) 183 CLR 373 at 437, cited in the majority judgment of </w:t>
      </w:r>
      <w:r w:rsidRPr="0025044E">
        <w:rPr>
          <w:rFonts w:ascii="Times New Roman" w:hAnsi="Times New Roman" w:cs="Times New Roman"/>
          <w:i/>
          <w:iCs/>
          <w:sz w:val="16"/>
          <w:szCs w:val="16"/>
        </w:rPr>
        <w:t>Northern Territory v Griffiths</w:t>
      </w:r>
      <w:r w:rsidRPr="0025044E">
        <w:rPr>
          <w:rFonts w:ascii="Times New Roman" w:hAnsi="Times New Roman" w:cs="Times New Roman"/>
          <w:sz w:val="16"/>
          <w:szCs w:val="16"/>
        </w:rPr>
        <w:t xml:space="preserve"> [2019] HCA 7 at [71].</w:t>
      </w:r>
    </w:p>
  </w:footnote>
  <w:footnote w:id="49">
    <w:p w14:paraId="43513446" w14:textId="561282F7" w:rsidR="00874884" w:rsidRPr="00874884" w:rsidRDefault="00874884" w:rsidP="00874884">
      <w:pPr>
        <w:pStyle w:val="FootnoteText"/>
        <w:rPr>
          <w:rFonts w:ascii="Times New Roman" w:hAnsi="Times New Roman" w:cs="Times New Roman"/>
          <w:sz w:val="16"/>
          <w:szCs w:val="16"/>
        </w:rPr>
      </w:pPr>
      <w:r w:rsidRPr="00874884">
        <w:rPr>
          <w:rStyle w:val="FootnoteReference"/>
          <w:rFonts w:ascii="Times New Roman" w:hAnsi="Times New Roman" w:cs="Times New Roman"/>
          <w:sz w:val="16"/>
          <w:szCs w:val="16"/>
        </w:rPr>
        <w:footnoteRef/>
      </w:r>
      <w:r w:rsidRPr="00874884">
        <w:rPr>
          <w:rFonts w:ascii="Times New Roman" w:hAnsi="Times New Roman" w:cs="Times New Roman"/>
          <w:sz w:val="16"/>
          <w:szCs w:val="16"/>
        </w:rPr>
        <w:t xml:space="preserve"> </w:t>
      </w:r>
      <w:r w:rsidRPr="00874884">
        <w:rPr>
          <w:rFonts w:ascii="Times New Roman" w:hAnsi="Times New Roman" w:cs="Times New Roman"/>
          <w:i/>
          <w:iCs/>
          <w:sz w:val="16"/>
          <w:szCs w:val="16"/>
        </w:rPr>
        <w:t>Commonwealth of Australia v Yunupingu</w:t>
      </w:r>
      <w:r w:rsidRPr="00874884">
        <w:rPr>
          <w:rFonts w:ascii="Times New Roman" w:hAnsi="Times New Roman" w:cs="Times New Roman"/>
          <w:sz w:val="16"/>
          <w:szCs w:val="16"/>
        </w:rPr>
        <w:t xml:space="preserve"> [2025] HCA 6 per Edelman J at [321].</w:t>
      </w:r>
      <w:r>
        <w:rPr>
          <w:rFonts w:ascii="Times New Roman" w:hAnsi="Times New Roman" w:cs="Times New Roman"/>
          <w:sz w:val="16"/>
          <w:szCs w:val="16"/>
        </w:rPr>
        <w:t xml:space="preserve"> citing </w:t>
      </w:r>
      <w:r w:rsidRPr="00874884">
        <w:rPr>
          <w:rFonts w:ascii="Times New Roman" w:hAnsi="Times New Roman" w:cs="Times New Roman"/>
          <w:i/>
          <w:iCs/>
          <w:sz w:val="16"/>
          <w:szCs w:val="16"/>
          <w:lang w:val="en-AU"/>
        </w:rPr>
        <w:t xml:space="preserve">Harmer v </w:t>
      </w:r>
      <w:proofErr w:type="spellStart"/>
      <w:r w:rsidRPr="00874884">
        <w:rPr>
          <w:rFonts w:ascii="Times New Roman" w:hAnsi="Times New Roman" w:cs="Times New Roman"/>
          <w:i/>
          <w:iCs/>
          <w:sz w:val="16"/>
          <w:szCs w:val="16"/>
          <w:lang w:val="en-AU"/>
        </w:rPr>
        <w:t>Jumbil</w:t>
      </w:r>
      <w:proofErr w:type="spellEnd"/>
      <w:r w:rsidRPr="00874884">
        <w:rPr>
          <w:rFonts w:ascii="Times New Roman" w:hAnsi="Times New Roman" w:cs="Times New Roman"/>
          <w:i/>
          <w:iCs/>
          <w:sz w:val="16"/>
          <w:szCs w:val="16"/>
          <w:lang w:val="en-AU"/>
        </w:rPr>
        <w:t xml:space="preserve"> (Nigeria) Tin Areas Ltd</w:t>
      </w:r>
      <w:r w:rsidRPr="00874884">
        <w:rPr>
          <w:rFonts w:ascii="Times New Roman" w:hAnsi="Times New Roman" w:cs="Times New Roman"/>
          <w:sz w:val="16"/>
          <w:szCs w:val="16"/>
          <w:lang w:val="en-AU"/>
        </w:rPr>
        <w:t xml:space="preserve"> [1921] 1 Ch 200 at 225.</w:t>
      </w:r>
    </w:p>
  </w:footnote>
  <w:footnote w:id="50">
    <w:p w14:paraId="2C480C7A" w14:textId="77777777" w:rsidR="00141CA0" w:rsidRPr="0025044E" w:rsidRDefault="00141CA0" w:rsidP="00141CA0">
      <w:pPr>
        <w:pStyle w:val="FootnoteText"/>
        <w:rPr>
          <w:rFonts w:ascii="Times New Roman" w:hAnsi="Times New Roman" w:cs="Times New Roman"/>
          <w:i/>
          <w:iCs/>
          <w:sz w:val="16"/>
          <w:szCs w:val="16"/>
        </w:rPr>
      </w:pPr>
      <w:r w:rsidRPr="0025044E">
        <w:rPr>
          <w:rStyle w:val="FootnoteReference"/>
          <w:rFonts w:ascii="Times New Roman" w:hAnsi="Times New Roman" w:cs="Times New Roman"/>
          <w:sz w:val="16"/>
          <w:szCs w:val="16"/>
        </w:rPr>
        <w:footnoteRef/>
      </w:r>
      <w:r w:rsidRPr="0025044E">
        <w:rPr>
          <w:rFonts w:ascii="Times New Roman" w:hAnsi="Times New Roman" w:cs="Times New Roman"/>
          <w:i/>
          <w:iCs/>
          <w:sz w:val="16"/>
          <w:szCs w:val="16"/>
        </w:rPr>
        <w:t xml:space="preserve">Countess of Rutland’s Case </w:t>
      </w:r>
      <w:r w:rsidRPr="0025044E">
        <w:rPr>
          <w:rFonts w:ascii="Times New Roman" w:hAnsi="Times New Roman" w:cs="Times New Roman"/>
          <w:sz w:val="16"/>
          <w:szCs w:val="16"/>
        </w:rPr>
        <w:t>(6 Coke 52b)</w:t>
      </w:r>
      <w:r w:rsidRPr="0025044E">
        <w:rPr>
          <w:rFonts w:ascii="Times New Roman" w:hAnsi="Times New Roman" w:cs="Times New Roman"/>
          <w:i/>
          <w:iCs/>
          <w:sz w:val="16"/>
          <w:szCs w:val="16"/>
        </w:rPr>
        <w:t xml:space="preserve">. </w:t>
      </w:r>
    </w:p>
  </w:footnote>
  <w:footnote w:id="51">
    <w:p w14:paraId="63137FE2" w14:textId="77777777" w:rsidR="00141CA0" w:rsidRPr="006676CA" w:rsidRDefault="00141CA0" w:rsidP="00141CA0">
      <w:pPr>
        <w:pStyle w:val="FootnoteText"/>
        <w:rPr>
          <w:rFonts w:ascii="Times New Roman" w:hAnsi="Times New Roman" w:cs="Times New Roman"/>
          <w:sz w:val="16"/>
          <w:szCs w:val="16"/>
          <w:lang w:val="fr-CA"/>
        </w:rPr>
      </w:pPr>
      <w:r w:rsidRPr="002E5F3F">
        <w:rPr>
          <w:rStyle w:val="FootnoteReference"/>
          <w:rFonts w:ascii="Times New Roman" w:hAnsi="Times New Roman" w:cs="Times New Roman"/>
          <w:sz w:val="16"/>
          <w:szCs w:val="16"/>
        </w:rPr>
        <w:footnoteRef/>
      </w:r>
      <w:r w:rsidRPr="006676CA">
        <w:rPr>
          <w:rFonts w:ascii="Times New Roman" w:hAnsi="Times New Roman" w:cs="Times New Roman"/>
          <w:sz w:val="16"/>
          <w:szCs w:val="16"/>
          <w:lang w:val="fr-CA"/>
        </w:rPr>
        <w:t xml:space="preserve"> </w:t>
      </w:r>
      <w:r w:rsidRPr="006676CA">
        <w:rPr>
          <w:rFonts w:ascii="Times New Roman" w:hAnsi="Times New Roman" w:cs="Times New Roman"/>
          <w:i/>
          <w:iCs/>
          <w:sz w:val="16"/>
          <w:szCs w:val="16"/>
          <w:lang w:val="fr-CA"/>
        </w:rPr>
        <w:t>Cooper v Stuart</w:t>
      </w:r>
      <w:r w:rsidRPr="006676CA">
        <w:rPr>
          <w:rFonts w:ascii="Times New Roman" w:hAnsi="Times New Roman" w:cs="Times New Roman"/>
          <w:sz w:val="16"/>
          <w:szCs w:val="16"/>
          <w:lang w:val="fr-CA"/>
        </w:rPr>
        <w:t xml:space="preserve"> 1889] UKPC 1, (1889) LR 14 App Cas 286, 14 App Cas 286, [1889] UKPC 16.</w:t>
      </w:r>
    </w:p>
  </w:footnote>
  <w:footnote w:id="52">
    <w:p w14:paraId="7E1DD997" w14:textId="77777777" w:rsidR="00141CA0" w:rsidRPr="002E5F3F" w:rsidRDefault="00141CA0" w:rsidP="00141CA0">
      <w:pPr>
        <w:pStyle w:val="FootnoteText"/>
        <w:rPr>
          <w:rFonts w:ascii="Times New Roman" w:hAnsi="Times New Roman" w:cs="Times New Roman"/>
          <w:sz w:val="16"/>
          <w:szCs w:val="16"/>
        </w:rPr>
      </w:pPr>
      <w:r w:rsidRPr="002E5F3F">
        <w:rPr>
          <w:rStyle w:val="FootnoteReference"/>
          <w:rFonts w:ascii="Times New Roman" w:hAnsi="Times New Roman" w:cs="Times New Roman"/>
          <w:sz w:val="16"/>
          <w:szCs w:val="16"/>
        </w:rPr>
        <w:footnoteRef/>
      </w:r>
      <w:r w:rsidRPr="002E5F3F">
        <w:rPr>
          <w:rFonts w:ascii="Times New Roman" w:hAnsi="Times New Roman" w:cs="Times New Roman"/>
          <w:sz w:val="16"/>
          <w:szCs w:val="16"/>
        </w:rPr>
        <w:t xml:space="preserve"> Bennett, JM, </w:t>
      </w:r>
      <w:r w:rsidRPr="002E5F3F">
        <w:rPr>
          <w:rFonts w:ascii="Times New Roman" w:hAnsi="Times New Roman" w:cs="Times New Roman"/>
          <w:i/>
          <w:iCs/>
          <w:sz w:val="16"/>
          <w:szCs w:val="16"/>
        </w:rPr>
        <w:t>Sir Alfred Stephen: Third Chief Justice of New South Wales 1844-1873</w:t>
      </w:r>
      <w:r w:rsidRPr="002E5F3F">
        <w:rPr>
          <w:rFonts w:ascii="Times New Roman" w:hAnsi="Times New Roman" w:cs="Times New Roman"/>
          <w:sz w:val="16"/>
          <w:szCs w:val="16"/>
        </w:rPr>
        <w:t>, (2009)</w:t>
      </w:r>
      <w:r w:rsidRPr="002E5F3F">
        <w:rPr>
          <w:rFonts w:ascii="Times New Roman" w:hAnsi="Times New Roman" w:cs="Times New Roman"/>
          <w:i/>
          <w:iCs/>
          <w:sz w:val="16"/>
          <w:szCs w:val="16"/>
        </w:rPr>
        <w:t xml:space="preserve"> </w:t>
      </w:r>
      <w:r w:rsidRPr="002E5F3F">
        <w:rPr>
          <w:rFonts w:ascii="Times New Roman" w:hAnsi="Times New Roman" w:cs="Times New Roman"/>
          <w:sz w:val="16"/>
          <w:szCs w:val="16"/>
        </w:rPr>
        <w:t>at 177-178.</w:t>
      </w:r>
    </w:p>
  </w:footnote>
  <w:footnote w:id="53">
    <w:p w14:paraId="47F90850" w14:textId="6898A81B" w:rsidR="007D23E1" w:rsidRPr="007D23E1" w:rsidRDefault="007D23E1" w:rsidP="007D23E1">
      <w:pPr>
        <w:pStyle w:val="FootnoteText"/>
        <w:rPr>
          <w:rFonts w:ascii="Times New Roman" w:hAnsi="Times New Roman" w:cs="Times New Roman"/>
          <w:sz w:val="16"/>
          <w:szCs w:val="16"/>
        </w:rPr>
      </w:pPr>
      <w:r w:rsidRPr="007D23E1">
        <w:rPr>
          <w:rStyle w:val="FootnoteReference"/>
          <w:rFonts w:ascii="Times New Roman" w:hAnsi="Times New Roman" w:cs="Times New Roman"/>
          <w:sz w:val="16"/>
          <w:szCs w:val="16"/>
        </w:rPr>
        <w:footnoteRef/>
      </w:r>
      <w:r w:rsidRPr="007D23E1">
        <w:rPr>
          <w:rFonts w:ascii="Times New Roman" w:hAnsi="Times New Roman" w:cs="Times New Roman"/>
          <w:sz w:val="16"/>
          <w:szCs w:val="16"/>
        </w:rPr>
        <w:t xml:space="preserve"> “Land Tenure and Settlement”, </w:t>
      </w:r>
      <w:proofErr w:type="gramStart"/>
      <w:r w:rsidRPr="007D23E1">
        <w:rPr>
          <w:rFonts w:ascii="Times New Roman" w:hAnsi="Times New Roman" w:cs="Times New Roman"/>
          <w:i/>
          <w:iCs/>
          <w:sz w:val="16"/>
          <w:szCs w:val="16"/>
        </w:rPr>
        <w:t>Year Book</w:t>
      </w:r>
      <w:proofErr w:type="gramEnd"/>
      <w:r w:rsidRPr="007D23E1">
        <w:rPr>
          <w:rFonts w:ascii="Times New Roman" w:hAnsi="Times New Roman" w:cs="Times New Roman"/>
          <w:i/>
          <w:iCs/>
          <w:sz w:val="16"/>
          <w:szCs w:val="16"/>
        </w:rPr>
        <w:t xml:space="preserve"> Australia 1911</w:t>
      </w:r>
      <w:r w:rsidRPr="007D23E1">
        <w:rPr>
          <w:rFonts w:ascii="Times New Roman" w:hAnsi="Times New Roman" w:cs="Times New Roman"/>
          <w:sz w:val="16"/>
          <w:szCs w:val="16"/>
        </w:rPr>
        <w:t xml:space="preserve"> (Australian Bureau of Statistics 1301.0, s.1 at [9]</w:t>
      </w:r>
      <w:r>
        <w:rPr>
          <w:rFonts w:ascii="Times New Roman" w:hAnsi="Times New Roman" w:cs="Times New Roman"/>
          <w:sz w:val="16"/>
          <w:szCs w:val="16"/>
        </w:rPr>
        <w:t>.</w:t>
      </w:r>
    </w:p>
  </w:footnote>
  <w:footnote w:id="54">
    <w:p w14:paraId="08F0A734" w14:textId="488B1A07" w:rsidR="00526CFB" w:rsidRPr="00526CFB" w:rsidRDefault="00526CFB" w:rsidP="00526CFB">
      <w:pPr>
        <w:pStyle w:val="FootnoteText"/>
        <w:rPr>
          <w:rFonts w:ascii="Times New Roman" w:hAnsi="Times New Roman" w:cs="Times New Roman"/>
          <w:sz w:val="16"/>
          <w:szCs w:val="16"/>
        </w:rPr>
      </w:pPr>
      <w:r w:rsidRPr="00526CFB">
        <w:rPr>
          <w:rStyle w:val="FootnoteReference"/>
          <w:rFonts w:ascii="Times New Roman" w:hAnsi="Times New Roman" w:cs="Times New Roman"/>
          <w:sz w:val="16"/>
          <w:szCs w:val="16"/>
        </w:rPr>
        <w:footnoteRef/>
      </w:r>
      <w:r w:rsidRPr="00526CFB">
        <w:rPr>
          <w:rFonts w:ascii="Times New Roman" w:hAnsi="Times New Roman" w:cs="Times New Roman"/>
          <w:sz w:val="16"/>
          <w:szCs w:val="16"/>
        </w:rPr>
        <w:t xml:space="preserve"> </w:t>
      </w:r>
      <w:r w:rsidRPr="00526CFB">
        <w:rPr>
          <w:rFonts w:ascii="Times New Roman" w:hAnsi="Times New Roman" w:cs="Times New Roman"/>
          <w:i/>
          <w:iCs/>
          <w:sz w:val="16"/>
          <w:szCs w:val="16"/>
        </w:rPr>
        <w:t xml:space="preserve">Kemp’s Real Property </w:t>
      </w:r>
      <w:r w:rsidRPr="00526CFB">
        <w:rPr>
          <w:rFonts w:ascii="Times New Roman" w:hAnsi="Times New Roman" w:cs="Times New Roman"/>
          <w:sz w:val="16"/>
          <w:szCs w:val="16"/>
        </w:rPr>
        <w:t>at 5.</w:t>
      </w:r>
      <w:r w:rsidR="00DF535B">
        <w:rPr>
          <w:rFonts w:ascii="Times New Roman" w:hAnsi="Times New Roman" w:cs="Times New Roman"/>
          <w:sz w:val="16"/>
          <w:szCs w:val="16"/>
        </w:rPr>
        <w:t xml:space="preserve"> Emphasis added.</w:t>
      </w:r>
    </w:p>
  </w:footnote>
  <w:footnote w:id="55">
    <w:p w14:paraId="45D6CE07" w14:textId="77777777" w:rsidR="00DF0CE2" w:rsidRPr="000B53FB" w:rsidRDefault="00DF0CE2" w:rsidP="00DF0CE2">
      <w:pPr>
        <w:pStyle w:val="FootnoteText"/>
        <w:rPr>
          <w:rFonts w:ascii="Times New Roman" w:hAnsi="Times New Roman" w:cs="Times New Roman"/>
          <w:sz w:val="16"/>
          <w:szCs w:val="16"/>
        </w:rPr>
      </w:pPr>
      <w:r w:rsidRPr="000B53FB">
        <w:rPr>
          <w:rStyle w:val="FootnoteReference"/>
          <w:rFonts w:ascii="Times New Roman" w:hAnsi="Times New Roman" w:cs="Times New Roman"/>
          <w:sz w:val="16"/>
          <w:szCs w:val="16"/>
        </w:rPr>
        <w:footnoteRef/>
      </w:r>
      <w:r w:rsidRPr="000B53FB">
        <w:rPr>
          <w:rFonts w:ascii="Times New Roman" w:hAnsi="Times New Roman" w:cs="Times New Roman"/>
          <w:sz w:val="16"/>
          <w:szCs w:val="16"/>
        </w:rPr>
        <w:t xml:space="preserve"> </w:t>
      </w:r>
      <w:proofErr w:type="spellStart"/>
      <w:r w:rsidRPr="000B53FB">
        <w:rPr>
          <w:rFonts w:ascii="Times New Roman" w:hAnsi="Times New Roman" w:cs="Times New Roman"/>
          <w:i/>
          <w:iCs/>
          <w:sz w:val="16"/>
          <w:szCs w:val="16"/>
        </w:rPr>
        <w:t>Breskvar</w:t>
      </w:r>
      <w:proofErr w:type="spellEnd"/>
      <w:r w:rsidRPr="000B53FB">
        <w:rPr>
          <w:rFonts w:ascii="Times New Roman" w:hAnsi="Times New Roman" w:cs="Times New Roman"/>
          <w:i/>
          <w:iCs/>
          <w:sz w:val="16"/>
          <w:szCs w:val="16"/>
        </w:rPr>
        <w:t xml:space="preserve"> v Wall</w:t>
      </w:r>
      <w:r w:rsidRPr="000B53FB">
        <w:rPr>
          <w:rFonts w:ascii="Times New Roman" w:hAnsi="Times New Roman" w:cs="Times New Roman"/>
          <w:sz w:val="16"/>
          <w:szCs w:val="16"/>
        </w:rPr>
        <w:t xml:space="preserve"> (1971) 126 CLR 376 at 385 per Barwick CJ; </w:t>
      </w:r>
      <w:r w:rsidRPr="000B53FB">
        <w:rPr>
          <w:rFonts w:ascii="Times New Roman" w:hAnsi="Times New Roman" w:cs="Times New Roman"/>
          <w:i/>
          <w:iCs/>
          <w:sz w:val="16"/>
          <w:szCs w:val="16"/>
        </w:rPr>
        <w:t>Castle Constructions Pty Limited v Sahab Holdings Pty Limited </w:t>
      </w:r>
      <w:r w:rsidRPr="000B53FB">
        <w:rPr>
          <w:rFonts w:ascii="Times New Roman" w:hAnsi="Times New Roman" w:cs="Times New Roman"/>
          <w:sz w:val="16"/>
          <w:szCs w:val="16"/>
        </w:rPr>
        <w:t>[2013] HCA 11 at [20] per Hayne, Crennan, Keifel and Bell JJ.</w:t>
      </w:r>
    </w:p>
  </w:footnote>
  <w:footnote w:id="56">
    <w:p w14:paraId="677BF48F" w14:textId="42FB6C8B" w:rsidR="007D324C" w:rsidRPr="003027B9" w:rsidRDefault="007D324C" w:rsidP="007D324C">
      <w:pPr>
        <w:pStyle w:val="FootnoteText"/>
        <w:rPr>
          <w:rFonts w:ascii="Times New Roman" w:hAnsi="Times New Roman" w:cs="Times New Roman"/>
          <w:sz w:val="16"/>
          <w:szCs w:val="16"/>
          <w:lang w:val="en-AU"/>
        </w:rPr>
      </w:pPr>
      <w:r w:rsidRPr="003027B9">
        <w:rPr>
          <w:rStyle w:val="FootnoteReference"/>
          <w:rFonts w:ascii="Times New Roman" w:hAnsi="Times New Roman" w:cs="Times New Roman"/>
          <w:sz w:val="16"/>
          <w:szCs w:val="16"/>
        </w:rPr>
        <w:footnoteRef/>
      </w:r>
      <w:r w:rsidRPr="003027B9">
        <w:rPr>
          <w:rFonts w:ascii="Times New Roman" w:hAnsi="Times New Roman" w:cs="Times New Roman"/>
          <w:sz w:val="16"/>
          <w:szCs w:val="16"/>
        </w:rPr>
        <w:t xml:space="preserve"> </w:t>
      </w:r>
      <w:proofErr w:type="spellStart"/>
      <w:r w:rsidRPr="003027B9">
        <w:rPr>
          <w:rFonts w:ascii="Times New Roman" w:hAnsi="Times New Roman" w:cs="Times New Roman"/>
          <w:sz w:val="16"/>
          <w:szCs w:val="16"/>
        </w:rPr>
        <w:t>Cordato</w:t>
      </w:r>
      <w:proofErr w:type="spellEnd"/>
      <w:r w:rsidRPr="003027B9">
        <w:rPr>
          <w:rFonts w:ascii="Times New Roman" w:hAnsi="Times New Roman" w:cs="Times New Roman"/>
          <w:sz w:val="16"/>
          <w:szCs w:val="16"/>
        </w:rPr>
        <w:t xml:space="preserve">, Anthony J., “How strata title solved the housing crisis”, </w:t>
      </w:r>
      <w:proofErr w:type="spellStart"/>
      <w:r w:rsidRPr="003027B9">
        <w:rPr>
          <w:rFonts w:ascii="Times New Roman" w:hAnsi="Times New Roman" w:cs="Times New Roman"/>
          <w:sz w:val="16"/>
          <w:szCs w:val="16"/>
        </w:rPr>
        <w:t>Cordato</w:t>
      </w:r>
      <w:proofErr w:type="spellEnd"/>
      <w:r w:rsidRPr="003027B9">
        <w:rPr>
          <w:rFonts w:ascii="Times New Roman" w:hAnsi="Times New Roman" w:cs="Times New Roman"/>
          <w:sz w:val="16"/>
          <w:szCs w:val="16"/>
        </w:rPr>
        <w:t xml:space="preserve"> Partners 28 Jan. 2025.</w:t>
      </w:r>
      <w:r w:rsidR="003027B9">
        <w:rPr>
          <w:rFonts w:ascii="Times New Roman" w:hAnsi="Times New Roman" w:cs="Times New Roman"/>
          <w:sz w:val="16"/>
          <w:szCs w:val="16"/>
        </w:rPr>
        <w:t xml:space="preserve"> See also: </w:t>
      </w:r>
      <w:proofErr w:type="spellStart"/>
      <w:r w:rsidR="003027B9" w:rsidRPr="003027B9">
        <w:rPr>
          <w:rFonts w:ascii="Times New Roman" w:hAnsi="Times New Roman" w:cs="Times New Roman"/>
          <w:i/>
          <w:iCs/>
          <w:sz w:val="16"/>
          <w:szCs w:val="16"/>
          <w:lang w:val="en-AU"/>
        </w:rPr>
        <w:t>Bursill</w:t>
      </w:r>
      <w:proofErr w:type="spellEnd"/>
      <w:r w:rsidR="003027B9" w:rsidRPr="003027B9">
        <w:rPr>
          <w:rFonts w:ascii="Times New Roman" w:hAnsi="Times New Roman" w:cs="Times New Roman"/>
          <w:i/>
          <w:iCs/>
          <w:sz w:val="16"/>
          <w:szCs w:val="16"/>
          <w:lang w:val="en-AU"/>
        </w:rPr>
        <w:t xml:space="preserve"> Enterprises Pty Ltd v Berger Bros Trading Co Pty Ltd</w:t>
      </w:r>
      <w:r w:rsidR="003027B9">
        <w:rPr>
          <w:rFonts w:ascii="Times New Roman" w:hAnsi="Times New Roman" w:cs="Times New Roman"/>
          <w:i/>
          <w:iCs/>
          <w:sz w:val="16"/>
          <w:szCs w:val="16"/>
          <w:lang w:val="en-AU"/>
        </w:rPr>
        <w:t xml:space="preserve"> </w:t>
      </w:r>
      <w:r w:rsidR="003027B9" w:rsidRPr="003027B9">
        <w:rPr>
          <w:rFonts w:ascii="Times New Roman" w:hAnsi="Times New Roman" w:cs="Times New Roman"/>
          <w:sz w:val="16"/>
          <w:szCs w:val="16"/>
          <w:lang w:val="en-AU"/>
        </w:rPr>
        <w:t>[1971] HCA9; 124 CLR 73 per Windeyer J at [15].</w:t>
      </w:r>
    </w:p>
  </w:footnote>
  <w:footnote w:id="57">
    <w:p w14:paraId="790D0615" w14:textId="77777777" w:rsidR="00E908D0" w:rsidRPr="00E908D0" w:rsidRDefault="00E908D0" w:rsidP="00E908D0">
      <w:pPr>
        <w:pStyle w:val="FootnoteText"/>
        <w:rPr>
          <w:rFonts w:ascii="Times New Roman" w:hAnsi="Times New Roman" w:cs="Times New Roman"/>
          <w:sz w:val="16"/>
          <w:szCs w:val="16"/>
          <w:lang w:val="en"/>
        </w:rPr>
      </w:pPr>
      <w:r w:rsidRPr="00E908D0">
        <w:rPr>
          <w:rStyle w:val="FootnoteReference"/>
          <w:rFonts w:ascii="Times New Roman" w:hAnsi="Times New Roman" w:cs="Times New Roman"/>
          <w:sz w:val="16"/>
          <w:szCs w:val="16"/>
        </w:rPr>
        <w:footnoteRef/>
      </w:r>
      <w:r w:rsidRPr="00E908D0">
        <w:rPr>
          <w:rFonts w:ascii="Times New Roman" w:hAnsi="Times New Roman" w:cs="Times New Roman"/>
          <w:sz w:val="16"/>
          <w:szCs w:val="16"/>
        </w:rPr>
        <w:t xml:space="preserve"> </w:t>
      </w:r>
      <w:r>
        <w:rPr>
          <w:rFonts w:ascii="Times New Roman" w:hAnsi="Times New Roman" w:cs="Times New Roman"/>
          <w:sz w:val="16"/>
          <w:szCs w:val="16"/>
        </w:rPr>
        <w:t xml:space="preserve">Melser, Daniel, Ong </w:t>
      </w:r>
      <w:proofErr w:type="spellStart"/>
      <w:r>
        <w:rPr>
          <w:rFonts w:ascii="Times New Roman" w:hAnsi="Times New Roman" w:cs="Times New Roman"/>
          <w:sz w:val="16"/>
          <w:szCs w:val="16"/>
        </w:rPr>
        <w:t>Fiforj</w:t>
      </w:r>
      <w:proofErr w:type="spellEnd"/>
      <w:r>
        <w:rPr>
          <w:rFonts w:ascii="Times New Roman" w:hAnsi="Times New Roman" w:cs="Times New Roman"/>
          <w:sz w:val="16"/>
          <w:szCs w:val="16"/>
        </w:rPr>
        <w:t>, Rachael &amp; Wood, Gavin, “</w:t>
      </w:r>
      <w:r w:rsidRPr="00E908D0">
        <w:rPr>
          <w:rFonts w:ascii="Times New Roman" w:hAnsi="Times New Roman" w:cs="Times New Roman"/>
          <w:sz w:val="16"/>
          <w:szCs w:val="16"/>
          <w:lang w:val="en"/>
        </w:rPr>
        <w:t>Exploring the many housing elasticities of supply: The case of Australia</w:t>
      </w:r>
    </w:p>
    <w:p w14:paraId="0C83C478" w14:textId="411DC627" w:rsidR="00E908D0" w:rsidRPr="00E908D0" w:rsidRDefault="00E908D0">
      <w:pPr>
        <w:pStyle w:val="FootnoteText"/>
        <w:rPr>
          <w:rFonts w:ascii="Times New Roman" w:hAnsi="Times New Roman" w:cs="Times New Roman"/>
          <w:sz w:val="16"/>
          <w:szCs w:val="16"/>
          <w:lang w:val="en-AU"/>
        </w:rPr>
      </w:pPr>
      <w:r w:rsidRPr="00E908D0">
        <w:rPr>
          <w:rFonts w:ascii="Times New Roman" w:hAnsi="Times New Roman" w:cs="Times New Roman"/>
          <w:i/>
          <w:iCs/>
          <w:sz w:val="16"/>
          <w:szCs w:val="16"/>
          <w:lang w:val="en-AU"/>
        </w:rPr>
        <w:t>Cities</w:t>
      </w:r>
      <w:r>
        <w:rPr>
          <w:rFonts w:ascii="Times New Roman" w:hAnsi="Times New Roman" w:cs="Times New Roman"/>
          <w:sz w:val="16"/>
          <w:szCs w:val="16"/>
          <w:lang w:val="en-AU"/>
        </w:rPr>
        <w:t>, Vol. 128, (2022) 103817.</w:t>
      </w:r>
    </w:p>
  </w:footnote>
  <w:footnote w:id="58">
    <w:p w14:paraId="051BD067" w14:textId="3438A6FB" w:rsidR="00C10987" w:rsidRPr="00C10987" w:rsidRDefault="000F4C99">
      <w:pPr>
        <w:pStyle w:val="FootnoteText"/>
        <w:rPr>
          <w:rFonts w:ascii="Times New Roman" w:hAnsi="Times New Roman" w:cs="Times New Roman"/>
          <w:sz w:val="16"/>
          <w:szCs w:val="16"/>
        </w:rPr>
      </w:pPr>
      <w:r w:rsidRPr="000F4C99">
        <w:rPr>
          <w:rStyle w:val="FootnoteReference"/>
          <w:rFonts w:ascii="Times New Roman" w:hAnsi="Times New Roman" w:cs="Times New Roman"/>
          <w:sz w:val="16"/>
          <w:szCs w:val="16"/>
        </w:rPr>
        <w:footnoteRef/>
      </w:r>
      <w:r w:rsidRPr="000F4C99">
        <w:rPr>
          <w:rFonts w:ascii="Times New Roman" w:hAnsi="Times New Roman" w:cs="Times New Roman"/>
          <w:sz w:val="16"/>
          <w:szCs w:val="16"/>
        </w:rPr>
        <w:t xml:space="preserve"> </w:t>
      </w:r>
      <w:hyperlink r:id="rId1" w:history="1">
        <w:r w:rsidR="00C10987" w:rsidRPr="00C10987">
          <w:rPr>
            <w:rStyle w:val="Hyperlink"/>
            <w:rFonts w:ascii="Times New Roman" w:hAnsi="Times New Roman" w:cs="Times New Roman"/>
            <w:sz w:val="16"/>
            <w:szCs w:val="16"/>
          </w:rPr>
          <w:t>http://zoning.org.au/</w:t>
        </w:r>
      </w:hyperlink>
    </w:p>
  </w:footnote>
  <w:footnote w:id="59">
    <w:p w14:paraId="779143DB" w14:textId="77777777" w:rsidR="004363D9" w:rsidRPr="00D12CF8" w:rsidRDefault="004363D9" w:rsidP="004363D9">
      <w:pPr>
        <w:pStyle w:val="FootnoteText"/>
        <w:rPr>
          <w:rFonts w:ascii="Times New Roman" w:hAnsi="Times New Roman" w:cs="Times New Roman"/>
          <w:sz w:val="16"/>
          <w:szCs w:val="16"/>
        </w:rPr>
      </w:pPr>
      <w:r w:rsidRPr="00D12CF8">
        <w:rPr>
          <w:rStyle w:val="FootnoteReference"/>
          <w:rFonts w:ascii="Times New Roman" w:hAnsi="Times New Roman" w:cs="Times New Roman"/>
          <w:sz w:val="16"/>
          <w:szCs w:val="16"/>
        </w:rPr>
        <w:footnoteRef/>
      </w:r>
      <w:r w:rsidRPr="00D12CF8">
        <w:rPr>
          <w:rFonts w:ascii="Times New Roman" w:hAnsi="Times New Roman" w:cs="Times New Roman"/>
          <w:sz w:val="16"/>
          <w:szCs w:val="16"/>
        </w:rPr>
        <w:t xml:space="preserve"> Wilcox, M.R., </w:t>
      </w:r>
      <w:r w:rsidRPr="00D12CF8">
        <w:rPr>
          <w:rFonts w:ascii="Times New Roman" w:hAnsi="Times New Roman" w:cs="Times New Roman"/>
          <w:i/>
          <w:iCs/>
          <w:sz w:val="16"/>
          <w:szCs w:val="16"/>
        </w:rPr>
        <w:t>The Law of Land Development in New South Wales</w:t>
      </w:r>
      <w:r w:rsidRPr="00D12CF8">
        <w:rPr>
          <w:rFonts w:ascii="Times New Roman" w:hAnsi="Times New Roman" w:cs="Times New Roman"/>
          <w:sz w:val="16"/>
          <w:szCs w:val="16"/>
        </w:rPr>
        <w:t>, Law Book Co., (1967) at 181</w:t>
      </w:r>
      <w:r w:rsidRPr="00D12CF8">
        <w:rPr>
          <w:rFonts w:ascii="Times New Roman" w:hAnsi="Times New Roman" w:cs="Times New Roman"/>
          <w:i/>
          <w:iCs/>
          <w:sz w:val="16"/>
          <w:szCs w:val="16"/>
        </w:rPr>
        <w:t>ff</w:t>
      </w:r>
      <w:r w:rsidRPr="00D12CF8">
        <w:rPr>
          <w:rFonts w:ascii="Times New Roman" w:hAnsi="Times New Roman" w:cs="Times New Roman"/>
          <w:sz w:val="16"/>
          <w:szCs w:val="16"/>
        </w:rPr>
        <w:t>, (citations omitted).</w:t>
      </w:r>
    </w:p>
  </w:footnote>
  <w:footnote w:id="60">
    <w:p w14:paraId="4CC6E660" w14:textId="77777777" w:rsidR="009B012F" w:rsidRPr="003C0A8E" w:rsidRDefault="009B012F" w:rsidP="009B012F">
      <w:pPr>
        <w:pStyle w:val="FootnoteText"/>
        <w:rPr>
          <w:rFonts w:ascii="Times New Roman" w:hAnsi="Times New Roman" w:cs="Times New Roman"/>
          <w:sz w:val="16"/>
          <w:szCs w:val="16"/>
        </w:rPr>
      </w:pPr>
      <w:r w:rsidRPr="003C0A8E">
        <w:rPr>
          <w:rStyle w:val="FootnoteReference"/>
          <w:rFonts w:ascii="Times New Roman" w:hAnsi="Times New Roman" w:cs="Times New Roman"/>
          <w:sz w:val="16"/>
          <w:szCs w:val="16"/>
        </w:rPr>
        <w:footnoteRef/>
      </w:r>
      <w:r w:rsidRPr="003C0A8E">
        <w:rPr>
          <w:rFonts w:ascii="Times New Roman" w:hAnsi="Times New Roman" w:cs="Times New Roman"/>
          <w:sz w:val="16"/>
          <w:szCs w:val="16"/>
        </w:rPr>
        <w:t xml:space="preserve"> Wilcox, M.R., </w:t>
      </w:r>
      <w:r w:rsidRPr="003C0A8E">
        <w:rPr>
          <w:rFonts w:ascii="Times New Roman" w:hAnsi="Times New Roman" w:cs="Times New Roman"/>
          <w:i/>
          <w:iCs/>
          <w:sz w:val="16"/>
          <w:szCs w:val="16"/>
        </w:rPr>
        <w:t>The Law of Land Development in New South Wales</w:t>
      </w:r>
      <w:r w:rsidRPr="003C0A8E">
        <w:rPr>
          <w:rFonts w:ascii="Times New Roman" w:hAnsi="Times New Roman" w:cs="Times New Roman"/>
          <w:sz w:val="16"/>
          <w:szCs w:val="16"/>
        </w:rPr>
        <w:t>, Law Book Co., (1967) at 206.</w:t>
      </w:r>
    </w:p>
  </w:footnote>
  <w:footnote w:id="61">
    <w:p w14:paraId="0580D3DC" w14:textId="77777777" w:rsidR="009B012F" w:rsidRPr="003C0A8E" w:rsidRDefault="009B012F" w:rsidP="009B012F">
      <w:pPr>
        <w:pStyle w:val="FootnoteText"/>
        <w:rPr>
          <w:rFonts w:ascii="Times New Roman" w:hAnsi="Times New Roman" w:cs="Times New Roman"/>
          <w:sz w:val="16"/>
          <w:szCs w:val="16"/>
        </w:rPr>
      </w:pPr>
      <w:r w:rsidRPr="003C0A8E">
        <w:rPr>
          <w:rStyle w:val="FootnoteReference"/>
          <w:rFonts w:ascii="Times New Roman" w:hAnsi="Times New Roman" w:cs="Times New Roman"/>
          <w:sz w:val="16"/>
          <w:szCs w:val="16"/>
        </w:rPr>
        <w:footnoteRef/>
      </w:r>
      <w:r w:rsidRPr="003C0A8E">
        <w:rPr>
          <w:rFonts w:ascii="Times New Roman" w:hAnsi="Times New Roman" w:cs="Times New Roman"/>
          <w:sz w:val="16"/>
          <w:szCs w:val="16"/>
        </w:rPr>
        <w:t xml:space="preserve"> </w:t>
      </w:r>
      <w:r w:rsidRPr="003C0A8E">
        <w:rPr>
          <w:rFonts w:ascii="Times New Roman" w:hAnsi="Times New Roman" w:cs="Times New Roman"/>
          <w:i/>
          <w:iCs/>
          <w:sz w:val="16"/>
          <w:szCs w:val="16"/>
        </w:rPr>
        <w:t xml:space="preserve">Ibid., </w:t>
      </w:r>
      <w:r w:rsidRPr="003C0A8E">
        <w:rPr>
          <w:rFonts w:ascii="Times New Roman" w:hAnsi="Times New Roman" w:cs="Times New Roman"/>
          <w:sz w:val="16"/>
          <w:szCs w:val="16"/>
        </w:rPr>
        <w:t>at 277-278.</w:t>
      </w:r>
    </w:p>
  </w:footnote>
  <w:footnote w:id="62">
    <w:p w14:paraId="56A042EC" w14:textId="53C27971" w:rsidR="0092741B" w:rsidRPr="0092741B" w:rsidRDefault="0092741B">
      <w:pPr>
        <w:pStyle w:val="FootnoteText"/>
        <w:rPr>
          <w:rFonts w:ascii="Times New Roman" w:hAnsi="Times New Roman" w:cs="Times New Roman"/>
          <w:sz w:val="16"/>
          <w:szCs w:val="16"/>
          <w:lang w:val="en-AU"/>
        </w:rPr>
      </w:pPr>
      <w:r w:rsidRPr="0092741B">
        <w:rPr>
          <w:rStyle w:val="FootnoteReference"/>
          <w:rFonts w:ascii="Times New Roman" w:hAnsi="Times New Roman" w:cs="Times New Roman"/>
          <w:sz w:val="16"/>
          <w:szCs w:val="16"/>
        </w:rPr>
        <w:footnoteRef/>
      </w:r>
      <w:r w:rsidRPr="0092741B">
        <w:rPr>
          <w:rFonts w:ascii="Times New Roman" w:hAnsi="Times New Roman" w:cs="Times New Roman"/>
          <w:sz w:val="16"/>
          <w:szCs w:val="16"/>
        </w:rPr>
        <w:t xml:space="preserve"> </w:t>
      </w:r>
      <w:r w:rsidRPr="0092741B">
        <w:rPr>
          <w:rFonts w:ascii="Times New Roman" w:hAnsi="Times New Roman" w:cs="Times New Roman"/>
          <w:sz w:val="16"/>
          <w:szCs w:val="16"/>
          <w:lang w:val="en-AU"/>
        </w:rPr>
        <w:t xml:space="preserve"> Wilcox at 278</w:t>
      </w:r>
      <w:r>
        <w:rPr>
          <w:rFonts w:ascii="Times New Roman" w:hAnsi="Times New Roman" w:cs="Times New Roman"/>
          <w:sz w:val="16"/>
          <w:szCs w:val="16"/>
          <w:lang w:val="en-AU"/>
        </w:rPr>
        <w:t xml:space="preserve">. </w:t>
      </w:r>
    </w:p>
  </w:footnote>
  <w:footnote w:id="63">
    <w:p w14:paraId="3FA9136D" w14:textId="42DD1552" w:rsidR="00955335" w:rsidRPr="00955335" w:rsidRDefault="00955335" w:rsidP="00955335">
      <w:pPr>
        <w:pStyle w:val="FootnoteText"/>
        <w:rPr>
          <w:rFonts w:ascii="Times New Roman" w:hAnsi="Times New Roman" w:cs="Times New Roman"/>
          <w:sz w:val="16"/>
          <w:szCs w:val="16"/>
        </w:rPr>
      </w:pPr>
      <w:r w:rsidRPr="00955335">
        <w:rPr>
          <w:rStyle w:val="FootnoteReference"/>
          <w:rFonts w:ascii="Times New Roman" w:hAnsi="Times New Roman" w:cs="Times New Roman"/>
          <w:sz w:val="16"/>
          <w:szCs w:val="16"/>
        </w:rPr>
        <w:footnoteRef/>
      </w:r>
      <w:r w:rsidRPr="00955335">
        <w:rPr>
          <w:rFonts w:ascii="Times New Roman" w:hAnsi="Times New Roman" w:cs="Times New Roman"/>
          <w:sz w:val="16"/>
          <w:szCs w:val="16"/>
        </w:rPr>
        <w:t xml:space="preserve">Ashton P. &amp; Freestone R., </w:t>
      </w:r>
      <w:r w:rsidRPr="00955335">
        <w:rPr>
          <w:rFonts w:ascii="Times New Roman" w:hAnsi="Times New Roman" w:cs="Times New Roman"/>
          <w:i/>
          <w:iCs/>
          <w:sz w:val="16"/>
          <w:szCs w:val="16"/>
        </w:rPr>
        <w:t>Planning, Dictionary of Sydney</w:t>
      </w:r>
      <w:r w:rsidRPr="00955335">
        <w:rPr>
          <w:rFonts w:ascii="Times New Roman" w:hAnsi="Times New Roman" w:cs="Times New Roman"/>
          <w:sz w:val="16"/>
          <w:szCs w:val="16"/>
        </w:rPr>
        <w:t>, 2008.</w:t>
      </w:r>
      <w:r>
        <w:rPr>
          <w:rFonts w:ascii="Times New Roman" w:hAnsi="Times New Roman" w:cs="Times New Roman"/>
          <w:sz w:val="16"/>
          <w:szCs w:val="16"/>
        </w:rPr>
        <w:t xml:space="preserve"> (Citation omitted.)</w:t>
      </w:r>
    </w:p>
  </w:footnote>
  <w:footnote w:id="64">
    <w:p w14:paraId="787CD3EB" w14:textId="77777777" w:rsidR="00697BF7" w:rsidRPr="00E963F5" w:rsidRDefault="00697BF7" w:rsidP="00697BF7">
      <w:pPr>
        <w:pStyle w:val="FootnoteText"/>
        <w:rPr>
          <w:rFonts w:ascii="Times New Roman" w:hAnsi="Times New Roman" w:cs="Times New Roman"/>
          <w:sz w:val="16"/>
          <w:szCs w:val="16"/>
        </w:rPr>
      </w:pPr>
      <w:r w:rsidRPr="00E963F5">
        <w:rPr>
          <w:rStyle w:val="FootnoteReference"/>
          <w:rFonts w:ascii="Times New Roman" w:hAnsi="Times New Roman" w:cs="Times New Roman"/>
          <w:sz w:val="16"/>
          <w:szCs w:val="16"/>
        </w:rPr>
        <w:footnoteRef/>
      </w:r>
      <w:r w:rsidRPr="00E963F5">
        <w:rPr>
          <w:rFonts w:ascii="Times New Roman" w:hAnsi="Times New Roman" w:cs="Times New Roman"/>
          <w:sz w:val="16"/>
          <w:szCs w:val="16"/>
        </w:rPr>
        <w:t xml:space="preserve"> The </w:t>
      </w:r>
      <w:r w:rsidRPr="00E963F5">
        <w:rPr>
          <w:rFonts w:ascii="Times New Roman" w:hAnsi="Times New Roman" w:cs="Times New Roman"/>
          <w:i/>
          <w:iCs/>
          <w:sz w:val="16"/>
          <w:szCs w:val="16"/>
        </w:rPr>
        <w:t>Australia’s Future Tax System: Report to the Treasurer- Part Two: Detailed Analysis 2009 “Henry Review”</w:t>
      </w:r>
      <w:r w:rsidRPr="00E963F5">
        <w:rPr>
          <w:rFonts w:ascii="Times New Roman" w:hAnsi="Times New Roman" w:cs="Times New Roman"/>
          <w:sz w:val="16"/>
          <w:szCs w:val="16"/>
        </w:rPr>
        <w:t xml:space="preserve"> at Box E4-2</w:t>
      </w:r>
    </w:p>
  </w:footnote>
  <w:footnote w:id="65">
    <w:p w14:paraId="67DADD99" w14:textId="77777777" w:rsidR="00697BF7" w:rsidRPr="00E963F5" w:rsidRDefault="00697BF7" w:rsidP="00697BF7">
      <w:pPr>
        <w:pStyle w:val="FootnoteText"/>
        <w:rPr>
          <w:rFonts w:ascii="Times New Roman" w:hAnsi="Times New Roman" w:cs="Times New Roman"/>
          <w:sz w:val="16"/>
          <w:szCs w:val="16"/>
        </w:rPr>
      </w:pPr>
      <w:r w:rsidRPr="00E963F5">
        <w:rPr>
          <w:rStyle w:val="FootnoteReference"/>
          <w:rFonts w:ascii="Times New Roman" w:hAnsi="Times New Roman" w:cs="Times New Roman"/>
          <w:sz w:val="16"/>
          <w:szCs w:val="16"/>
        </w:rPr>
        <w:footnoteRef/>
      </w:r>
      <w:r w:rsidRPr="00E963F5">
        <w:rPr>
          <w:rFonts w:ascii="Times New Roman" w:hAnsi="Times New Roman" w:cs="Times New Roman"/>
          <w:sz w:val="16"/>
          <w:szCs w:val="16"/>
        </w:rPr>
        <w:t xml:space="preserve"> Betterment taxes and their pitfalls are explored in detail subsequently at Part II, Chapter 7.</w:t>
      </w:r>
    </w:p>
  </w:footnote>
  <w:footnote w:id="66">
    <w:p w14:paraId="572DCB3D" w14:textId="77777777" w:rsidR="00AF6B14" w:rsidRPr="00E963F5" w:rsidRDefault="00AF6B14" w:rsidP="00AF6B14">
      <w:pPr>
        <w:pStyle w:val="FootnoteText"/>
        <w:rPr>
          <w:rFonts w:ascii="Times New Roman" w:hAnsi="Times New Roman" w:cs="Times New Roman"/>
          <w:sz w:val="16"/>
          <w:szCs w:val="16"/>
        </w:rPr>
      </w:pPr>
      <w:r w:rsidRPr="00E963F5">
        <w:rPr>
          <w:rStyle w:val="FootnoteReference"/>
          <w:rFonts w:ascii="Times New Roman" w:hAnsi="Times New Roman" w:cs="Times New Roman"/>
          <w:sz w:val="16"/>
          <w:szCs w:val="16"/>
        </w:rPr>
        <w:footnoteRef/>
      </w:r>
      <w:r w:rsidRPr="00E963F5">
        <w:rPr>
          <w:rFonts w:ascii="Times New Roman" w:hAnsi="Times New Roman" w:cs="Times New Roman"/>
          <w:sz w:val="16"/>
          <w:szCs w:val="16"/>
        </w:rPr>
        <w:t xml:space="preserve"> Young, Graham, “Victorian ‘windfall tax’ kicks entrepreneurs and home buyers”, </w:t>
      </w:r>
      <w:r w:rsidRPr="00E963F5">
        <w:rPr>
          <w:rFonts w:ascii="Times New Roman" w:hAnsi="Times New Roman" w:cs="Times New Roman"/>
          <w:i/>
          <w:iCs/>
          <w:sz w:val="16"/>
          <w:szCs w:val="16"/>
        </w:rPr>
        <w:t>Australian Financial Review</w:t>
      </w:r>
      <w:r w:rsidRPr="00E963F5">
        <w:rPr>
          <w:rFonts w:ascii="Times New Roman" w:hAnsi="Times New Roman" w:cs="Times New Roman"/>
          <w:sz w:val="16"/>
          <w:szCs w:val="16"/>
        </w:rPr>
        <w:t>, 2021.</w:t>
      </w:r>
    </w:p>
  </w:footnote>
  <w:footnote w:id="67">
    <w:p w14:paraId="37264C33" w14:textId="1FC15BE6" w:rsidR="00225D62" w:rsidRPr="00225D62" w:rsidRDefault="00225D62">
      <w:pPr>
        <w:pStyle w:val="FootnoteText"/>
        <w:rPr>
          <w:rFonts w:ascii="Times New Roman" w:hAnsi="Times New Roman" w:cs="Times New Roman"/>
          <w:sz w:val="16"/>
          <w:szCs w:val="16"/>
          <w:lang w:val="en-AU"/>
        </w:rPr>
      </w:pPr>
      <w:r w:rsidRPr="00225D62">
        <w:rPr>
          <w:rStyle w:val="FootnoteReference"/>
          <w:rFonts w:ascii="Times New Roman" w:hAnsi="Times New Roman" w:cs="Times New Roman"/>
          <w:sz w:val="16"/>
          <w:szCs w:val="16"/>
        </w:rPr>
        <w:footnoteRef/>
      </w:r>
      <w:r w:rsidRPr="00225D62">
        <w:rPr>
          <w:rFonts w:ascii="Times New Roman" w:hAnsi="Times New Roman" w:cs="Times New Roman"/>
          <w:sz w:val="16"/>
          <w:szCs w:val="16"/>
        </w:rPr>
        <w:t xml:space="preserve"> </w:t>
      </w:r>
      <w:r>
        <w:rPr>
          <w:rFonts w:ascii="Times New Roman" w:hAnsi="Times New Roman" w:cs="Times New Roman"/>
          <w:sz w:val="16"/>
          <w:szCs w:val="16"/>
        </w:rPr>
        <w:t xml:space="preserve">M. Nolan Gray, </w:t>
      </w:r>
      <w:r w:rsidRPr="00225D62">
        <w:rPr>
          <w:rFonts w:ascii="Times New Roman" w:hAnsi="Times New Roman" w:cs="Times New Roman"/>
          <w:i/>
          <w:iCs/>
          <w:sz w:val="16"/>
          <w:szCs w:val="16"/>
          <w:lang w:val="en-AU"/>
        </w:rPr>
        <w:t>Arbitr</w:t>
      </w:r>
      <w:r w:rsidR="00003193">
        <w:rPr>
          <w:rFonts w:ascii="Times New Roman" w:hAnsi="Times New Roman" w:cs="Times New Roman"/>
          <w:i/>
          <w:iCs/>
          <w:sz w:val="16"/>
          <w:szCs w:val="16"/>
          <w:lang w:val="en-AU"/>
        </w:rPr>
        <w:t>a</w:t>
      </w:r>
      <w:r w:rsidRPr="00225D62">
        <w:rPr>
          <w:rFonts w:ascii="Times New Roman" w:hAnsi="Times New Roman" w:cs="Times New Roman"/>
          <w:i/>
          <w:iCs/>
          <w:sz w:val="16"/>
          <w:szCs w:val="16"/>
          <w:lang w:val="en-AU"/>
        </w:rPr>
        <w:t>ry Lines: How Zoning Broke the American City and How</w:t>
      </w:r>
      <w:r w:rsidRPr="00225D62">
        <w:rPr>
          <w:rFonts w:ascii="Times New Roman" w:hAnsi="Times New Roman" w:cs="Times New Roman"/>
          <w:sz w:val="16"/>
          <w:szCs w:val="16"/>
          <w:lang w:val="en-AU"/>
        </w:rPr>
        <w:t xml:space="preserve"> </w:t>
      </w:r>
      <w:r w:rsidRPr="00225D62">
        <w:rPr>
          <w:rFonts w:ascii="Times New Roman" w:hAnsi="Times New Roman" w:cs="Times New Roman"/>
          <w:i/>
          <w:iCs/>
          <w:sz w:val="16"/>
          <w:szCs w:val="16"/>
          <w:lang w:val="en-AU"/>
        </w:rPr>
        <w:t>to Fix I</w:t>
      </w:r>
      <w:r>
        <w:rPr>
          <w:rFonts w:ascii="Times New Roman" w:hAnsi="Times New Roman" w:cs="Times New Roman"/>
          <w:i/>
          <w:iCs/>
          <w:sz w:val="16"/>
          <w:szCs w:val="16"/>
          <w:lang w:val="en-AU"/>
        </w:rPr>
        <w:t xml:space="preserve">t, </w:t>
      </w:r>
      <w:r w:rsidR="00003193" w:rsidRPr="00003193">
        <w:rPr>
          <w:rFonts w:ascii="Times New Roman" w:hAnsi="Times New Roman" w:cs="Times New Roman"/>
          <w:sz w:val="16"/>
          <w:szCs w:val="16"/>
          <w:lang w:val="en-AU"/>
        </w:rPr>
        <w:t xml:space="preserve">(2022) Island Press </w:t>
      </w:r>
      <w:r w:rsidRPr="00003193">
        <w:rPr>
          <w:rFonts w:ascii="Times New Roman" w:hAnsi="Times New Roman" w:cs="Times New Roman"/>
          <w:sz w:val="16"/>
          <w:szCs w:val="16"/>
          <w:lang w:val="en-AU"/>
        </w:rPr>
        <w:t xml:space="preserve">at </w:t>
      </w:r>
      <w:r w:rsidR="00003193">
        <w:rPr>
          <w:rFonts w:ascii="Times New Roman" w:hAnsi="Times New Roman" w:cs="Times New Roman"/>
          <w:sz w:val="16"/>
          <w:szCs w:val="16"/>
          <w:lang w:val="en-AU"/>
        </w:rPr>
        <w:t>21 &amp; 24.</w:t>
      </w:r>
      <w:r w:rsidR="00192BA2">
        <w:rPr>
          <w:rFonts w:ascii="Times New Roman" w:hAnsi="Times New Roman" w:cs="Times New Roman"/>
          <w:sz w:val="16"/>
          <w:szCs w:val="16"/>
          <w:lang w:val="en-AU"/>
        </w:rPr>
        <w:t xml:space="preserve"> (“</w:t>
      </w:r>
      <w:r w:rsidR="00192BA2" w:rsidRPr="00192BA2">
        <w:rPr>
          <w:rFonts w:ascii="Times New Roman" w:hAnsi="Times New Roman" w:cs="Times New Roman"/>
          <w:i/>
          <w:iCs/>
          <w:sz w:val="16"/>
          <w:szCs w:val="16"/>
          <w:lang w:val="en-AU"/>
        </w:rPr>
        <w:t>Arbitrary Lines</w:t>
      </w:r>
      <w:r w:rsidR="00192BA2">
        <w:rPr>
          <w:rFonts w:ascii="Times New Roman" w:hAnsi="Times New Roman" w:cs="Times New Roman"/>
          <w:sz w:val="16"/>
          <w:szCs w:val="16"/>
          <w:lang w:val="en-AU"/>
        </w:rPr>
        <w:t>”)</w:t>
      </w:r>
    </w:p>
  </w:footnote>
  <w:footnote w:id="68">
    <w:p w14:paraId="4628C663" w14:textId="77777777" w:rsidR="00DC1269" w:rsidRPr="00473555" w:rsidRDefault="00DC1269" w:rsidP="00DC1269">
      <w:pPr>
        <w:pStyle w:val="FootnoteText"/>
        <w:rPr>
          <w:rFonts w:ascii="Times New Roman" w:hAnsi="Times New Roman" w:cs="Times New Roman"/>
          <w:sz w:val="16"/>
          <w:szCs w:val="16"/>
          <w:lang w:val="en-AU"/>
        </w:rPr>
      </w:pPr>
      <w:r w:rsidRPr="00473555">
        <w:rPr>
          <w:rStyle w:val="FootnoteReference"/>
          <w:rFonts w:ascii="Times New Roman" w:hAnsi="Times New Roman" w:cs="Times New Roman"/>
          <w:sz w:val="16"/>
          <w:szCs w:val="16"/>
        </w:rPr>
        <w:footnoteRef/>
      </w:r>
      <w:r w:rsidRPr="00473555">
        <w:rPr>
          <w:rFonts w:ascii="Times New Roman" w:hAnsi="Times New Roman" w:cs="Times New Roman"/>
          <w:sz w:val="16"/>
          <w:szCs w:val="16"/>
        </w:rPr>
        <w:t xml:space="preserve"> </w:t>
      </w:r>
      <w:r w:rsidRPr="00473555">
        <w:rPr>
          <w:rFonts w:ascii="Times New Roman" w:hAnsi="Times New Roman" w:cs="Times New Roman"/>
          <w:i/>
          <w:iCs/>
          <w:sz w:val="16"/>
          <w:szCs w:val="16"/>
          <w:lang w:val="en-AU"/>
        </w:rPr>
        <w:t>Village of Euclid v Ambler Realty Co.</w:t>
      </w:r>
      <w:r w:rsidRPr="00473555">
        <w:rPr>
          <w:rFonts w:ascii="Times New Roman" w:hAnsi="Times New Roman" w:cs="Times New Roman"/>
          <w:sz w:val="16"/>
          <w:szCs w:val="16"/>
          <w:lang w:val="en-AU"/>
        </w:rPr>
        <w:t>, 272 U.S. 365 (1926)</w:t>
      </w:r>
      <w:r>
        <w:rPr>
          <w:rFonts w:ascii="Times New Roman" w:hAnsi="Times New Roman" w:cs="Times New Roman"/>
          <w:sz w:val="16"/>
          <w:szCs w:val="16"/>
          <w:lang w:val="en-AU"/>
        </w:rPr>
        <w:t xml:space="preserve"> at 394</w:t>
      </w:r>
      <w:r w:rsidRPr="00473555">
        <w:rPr>
          <w:rFonts w:ascii="Times New Roman" w:hAnsi="Times New Roman" w:cs="Times New Roman"/>
          <w:sz w:val="16"/>
          <w:szCs w:val="16"/>
          <w:lang w:val="en-AU"/>
        </w:rPr>
        <w:t>.</w:t>
      </w:r>
    </w:p>
  </w:footnote>
  <w:footnote w:id="69">
    <w:p w14:paraId="2D6EEBB8" w14:textId="77777777" w:rsidR="003175A2" w:rsidRPr="003175A2" w:rsidRDefault="003175A2" w:rsidP="003175A2">
      <w:pPr>
        <w:pStyle w:val="FootnoteText"/>
        <w:rPr>
          <w:rFonts w:ascii="Times New Roman" w:hAnsi="Times New Roman" w:cs="Times New Roman"/>
          <w:sz w:val="16"/>
          <w:szCs w:val="16"/>
        </w:rPr>
      </w:pPr>
      <w:r w:rsidRPr="003175A2">
        <w:rPr>
          <w:rStyle w:val="FootnoteReference"/>
          <w:rFonts w:ascii="Times New Roman" w:hAnsi="Times New Roman" w:cs="Times New Roman"/>
          <w:sz w:val="16"/>
          <w:szCs w:val="16"/>
        </w:rPr>
        <w:footnoteRef/>
      </w:r>
      <w:r w:rsidRPr="003175A2">
        <w:rPr>
          <w:rFonts w:ascii="Times New Roman" w:hAnsi="Times New Roman" w:cs="Times New Roman"/>
          <w:sz w:val="16"/>
          <w:szCs w:val="16"/>
        </w:rPr>
        <w:t xml:space="preserve"> Millsap, Adam A., “Time </w:t>
      </w:r>
      <w:proofErr w:type="gramStart"/>
      <w:r w:rsidRPr="003175A2">
        <w:rPr>
          <w:rFonts w:ascii="Times New Roman" w:hAnsi="Times New Roman" w:cs="Times New Roman"/>
          <w:sz w:val="16"/>
          <w:szCs w:val="16"/>
        </w:rPr>
        <w:t>To</w:t>
      </w:r>
      <w:proofErr w:type="gramEnd"/>
      <w:r w:rsidRPr="003175A2">
        <w:rPr>
          <w:rFonts w:ascii="Times New Roman" w:hAnsi="Times New Roman" w:cs="Times New Roman"/>
          <w:sz w:val="16"/>
          <w:szCs w:val="16"/>
        </w:rPr>
        <w:t xml:space="preserve"> Abolish Zoning? New Book Makes </w:t>
      </w:r>
      <w:proofErr w:type="gramStart"/>
      <w:r w:rsidRPr="003175A2">
        <w:rPr>
          <w:rFonts w:ascii="Times New Roman" w:hAnsi="Times New Roman" w:cs="Times New Roman"/>
          <w:sz w:val="16"/>
          <w:szCs w:val="16"/>
        </w:rPr>
        <w:t>The</w:t>
      </w:r>
      <w:proofErr w:type="gramEnd"/>
      <w:r w:rsidRPr="003175A2">
        <w:rPr>
          <w:rFonts w:ascii="Times New Roman" w:hAnsi="Times New Roman" w:cs="Times New Roman"/>
          <w:sz w:val="16"/>
          <w:szCs w:val="16"/>
        </w:rPr>
        <w:t xml:space="preserve"> Case”, </w:t>
      </w:r>
      <w:r w:rsidRPr="003175A2">
        <w:rPr>
          <w:rFonts w:ascii="Times New Roman" w:hAnsi="Times New Roman" w:cs="Times New Roman"/>
          <w:i/>
          <w:iCs/>
          <w:sz w:val="16"/>
          <w:szCs w:val="16"/>
        </w:rPr>
        <w:t>Forbes</w:t>
      </w:r>
      <w:r w:rsidRPr="003175A2">
        <w:rPr>
          <w:rFonts w:ascii="Times New Roman" w:hAnsi="Times New Roman" w:cs="Times New Roman"/>
          <w:sz w:val="16"/>
          <w:szCs w:val="16"/>
        </w:rPr>
        <w:t>, Jul 29, 2022.</w:t>
      </w:r>
    </w:p>
  </w:footnote>
  <w:footnote w:id="70">
    <w:p w14:paraId="5B06A252" w14:textId="2B7354B2" w:rsidR="0025799D" w:rsidRPr="009A4A2A" w:rsidRDefault="0025799D" w:rsidP="0025799D">
      <w:pPr>
        <w:pStyle w:val="FootnoteText"/>
        <w:rPr>
          <w:rFonts w:ascii="Times New Roman" w:hAnsi="Times New Roman" w:cs="Times New Roman"/>
        </w:rPr>
      </w:pPr>
      <w:r w:rsidRPr="009A4A2A">
        <w:rPr>
          <w:rStyle w:val="FootnoteReference"/>
          <w:rFonts w:ascii="Times New Roman" w:hAnsi="Times New Roman" w:cs="Times New Roman"/>
        </w:rPr>
        <w:footnoteRef/>
      </w:r>
      <w:r w:rsidRPr="009A4A2A">
        <w:rPr>
          <w:rFonts w:ascii="Times New Roman" w:hAnsi="Times New Roman" w:cs="Times New Roman"/>
        </w:rPr>
        <w:t xml:space="preserve"> Extracts from </w:t>
      </w:r>
      <w:r w:rsidRPr="009A4A2A">
        <w:rPr>
          <w:rFonts w:ascii="Times New Roman" w:hAnsi="Times New Roman" w:cs="Times New Roman"/>
          <w:i/>
          <w:iCs/>
        </w:rPr>
        <w:t>Review: Sydney Region Outline Plan</w:t>
      </w:r>
      <w:r w:rsidRPr="009A4A2A">
        <w:rPr>
          <w:rFonts w:ascii="Times New Roman" w:hAnsi="Times New Roman" w:cs="Times New Roman"/>
        </w:rPr>
        <w:t xml:space="preserve">, N.S.W. Planning &amp; Environment Commission (1980) at 21-23. </w:t>
      </w:r>
      <w:r w:rsidR="009A4A2A">
        <w:rPr>
          <w:rFonts w:ascii="Times New Roman" w:hAnsi="Times New Roman" w:cs="Times New Roman"/>
        </w:rPr>
        <w:t>Emphases added.</w:t>
      </w:r>
    </w:p>
  </w:footnote>
  <w:footnote w:id="71">
    <w:p w14:paraId="50EE926B" w14:textId="77777777" w:rsidR="00FE0DB0" w:rsidRPr="002E45C2" w:rsidRDefault="00FE0DB0" w:rsidP="00FE0DB0">
      <w:pPr>
        <w:pStyle w:val="FootnoteText"/>
        <w:rPr>
          <w:rFonts w:ascii="Times New Roman" w:hAnsi="Times New Roman" w:cs="Times New Roman"/>
          <w:sz w:val="16"/>
          <w:szCs w:val="16"/>
        </w:rPr>
      </w:pPr>
      <w:r w:rsidRPr="002E45C2">
        <w:rPr>
          <w:rStyle w:val="FootnoteReference"/>
          <w:rFonts w:ascii="Times New Roman" w:hAnsi="Times New Roman" w:cs="Times New Roman"/>
          <w:sz w:val="16"/>
          <w:szCs w:val="16"/>
        </w:rPr>
        <w:footnoteRef/>
      </w:r>
      <w:r w:rsidRPr="002E45C2">
        <w:rPr>
          <w:rFonts w:ascii="Times New Roman" w:hAnsi="Times New Roman" w:cs="Times New Roman"/>
          <w:sz w:val="16"/>
          <w:szCs w:val="16"/>
        </w:rPr>
        <w:t xml:space="preserve"> Bird, Frank, “Land Acquisition and Compensation”, </w:t>
      </w:r>
      <w:r w:rsidRPr="002E45C2">
        <w:rPr>
          <w:rFonts w:ascii="Times New Roman" w:hAnsi="Times New Roman" w:cs="Times New Roman"/>
          <w:i/>
          <w:iCs/>
          <w:sz w:val="16"/>
          <w:szCs w:val="16"/>
        </w:rPr>
        <w:t>Public Seminar on the Planning and Development of the Macarthur Growth Centre</w:t>
      </w:r>
      <w:r w:rsidRPr="002E45C2">
        <w:rPr>
          <w:rFonts w:ascii="Times New Roman" w:hAnsi="Times New Roman" w:cs="Times New Roman"/>
          <w:sz w:val="16"/>
          <w:szCs w:val="16"/>
        </w:rPr>
        <w:t>, N.S.W. Government 2 Dec. 1978 at 3 and 14-15.</w:t>
      </w:r>
    </w:p>
  </w:footnote>
  <w:footnote w:id="72">
    <w:p w14:paraId="6B73F1CE" w14:textId="77777777" w:rsidR="00FE0DB0" w:rsidRPr="002E45C2" w:rsidRDefault="00FE0DB0" w:rsidP="00FE0DB0">
      <w:pPr>
        <w:pStyle w:val="FootnoteText"/>
        <w:rPr>
          <w:rFonts w:ascii="Times New Roman" w:hAnsi="Times New Roman" w:cs="Times New Roman"/>
          <w:sz w:val="16"/>
          <w:szCs w:val="16"/>
        </w:rPr>
      </w:pPr>
      <w:r w:rsidRPr="002E45C2">
        <w:rPr>
          <w:rStyle w:val="FootnoteReference"/>
          <w:rFonts w:ascii="Times New Roman" w:hAnsi="Times New Roman" w:cs="Times New Roman"/>
          <w:sz w:val="16"/>
          <w:szCs w:val="16"/>
        </w:rPr>
        <w:footnoteRef/>
      </w:r>
      <w:r w:rsidRPr="002E45C2">
        <w:rPr>
          <w:rFonts w:ascii="Times New Roman" w:hAnsi="Times New Roman" w:cs="Times New Roman"/>
          <w:sz w:val="16"/>
          <w:szCs w:val="16"/>
        </w:rPr>
        <w:t xml:space="preserve"> Varol, Ozan O., “Stealth Authoritarianism”, 100 </w:t>
      </w:r>
      <w:r w:rsidRPr="002E45C2">
        <w:rPr>
          <w:rFonts w:ascii="Times New Roman" w:hAnsi="Times New Roman" w:cs="Times New Roman"/>
          <w:i/>
          <w:iCs/>
          <w:sz w:val="16"/>
          <w:szCs w:val="16"/>
        </w:rPr>
        <w:t>Iowa L Rev</w:t>
      </w:r>
      <w:r w:rsidRPr="002E45C2">
        <w:rPr>
          <w:rFonts w:ascii="Times New Roman" w:hAnsi="Times New Roman" w:cs="Times New Roman"/>
          <w:sz w:val="16"/>
          <w:szCs w:val="16"/>
        </w:rPr>
        <w:t xml:space="preserve"> (2015) 1673 at 1684.</w:t>
      </w:r>
    </w:p>
  </w:footnote>
  <w:footnote w:id="73">
    <w:p w14:paraId="5A104AFE" w14:textId="77777777" w:rsidR="00FE0DB0" w:rsidRPr="00FE0DB0" w:rsidRDefault="00FE0DB0" w:rsidP="00FE0DB0">
      <w:pPr>
        <w:pStyle w:val="FootnoteText"/>
        <w:rPr>
          <w:rFonts w:ascii="Times New Roman" w:hAnsi="Times New Roman" w:cs="Times New Roman"/>
          <w:sz w:val="16"/>
          <w:szCs w:val="16"/>
        </w:rPr>
      </w:pPr>
      <w:r w:rsidRPr="00FE0DB0">
        <w:rPr>
          <w:rStyle w:val="FootnoteReference"/>
          <w:rFonts w:ascii="Times New Roman" w:hAnsi="Times New Roman" w:cs="Times New Roman"/>
          <w:sz w:val="16"/>
          <w:szCs w:val="16"/>
        </w:rPr>
        <w:footnoteRef/>
      </w:r>
      <w:r w:rsidRPr="00FE0DB0">
        <w:rPr>
          <w:rFonts w:ascii="Times New Roman" w:hAnsi="Times New Roman" w:cs="Times New Roman"/>
          <w:sz w:val="16"/>
          <w:szCs w:val="16"/>
        </w:rPr>
        <w:t xml:space="preserve"> Bird, Frank, “Land Acquisition and Compensation”, </w:t>
      </w:r>
      <w:r w:rsidRPr="00FE0DB0">
        <w:rPr>
          <w:rFonts w:ascii="Times New Roman" w:hAnsi="Times New Roman" w:cs="Times New Roman"/>
          <w:i/>
          <w:iCs/>
          <w:sz w:val="16"/>
          <w:szCs w:val="16"/>
        </w:rPr>
        <w:t>Public Seminar on the Planning and Development of the Macarthur Growth Centre</w:t>
      </w:r>
      <w:r w:rsidRPr="00FE0DB0">
        <w:rPr>
          <w:rFonts w:ascii="Times New Roman" w:hAnsi="Times New Roman" w:cs="Times New Roman"/>
          <w:sz w:val="16"/>
          <w:szCs w:val="16"/>
        </w:rPr>
        <w:t>, N.S.W. Government 2 Dec. 1978 at 2.</w:t>
      </w:r>
    </w:p>
  </w:footnote>
  <w:footnote w:id="74">
    <w:p w14:paraId="755DB39C" w14:textId="77777777" w:rsidR="00AE29F9" w:rsidRPr="00034BCD" w:rsidRDefault="00AE29F9" w:rsidP="00AE29F9">
      <w:pPr>
        <w:pStyle w:val="FootnoteText"/>
        <w:rPr>
          <w:rFonts w:ascii="Times New Roman" w:hAnsi="Times New Roman" w:cs="Times New Roman"/>
          <w:sz w:val="16"/>
          <w:szCs w:val="16"/>
        </w:rPr>
      </w:pPr>
      <w:r w:rsidRPr="00034BCD">
        <w:rPr>
          <w:rStyle w:val="FootnoteReference"/>
          <w:rFonts w:ascii="Times New Roman" w:hAnsi="Times New Roman" w:cs="Times New Roman"/>
          <w:sz w:val="16"/>
          <w:szCs w:val="16"/>
        </w:rPr>
        <w:footnoteRef/>
      </w:r>
      <w:r w:rsidRPr="00034BCD">
        <w:rPr>
          <w:rFonts w:ascii="Times New Roman" w:hAnsi="Times New Roman" w:cs="Times New Roman"/>
          <w:sz w:val="16"/>
          <w:szCs w:val="16"/>
        </w:rPr>
        <w:t xml:space="preserve"> Wickham, John --- “Power Without Discipline The 'Rule of No - Law' in Western Australia: 1964</w:t>
      </w:r>
      <w:r w:rsidRPr="00034BCD">
        <w:rPr>
          <w:rFonts w:ascii="Times New Roman" w:hAnsi="Times New Roman" w:cs="Times New Roman"/>
          <w:i/>
          <w:iCs/>
          <w:sz w:val="16"/>
          <w:szCs w:val="16"/>
        </w:rPr>
        <w:t>”</w:t>
      </w:r>
      <w:r w:rsidRPr="00034BCD">
        <w:rPr>
          <w:rFonts w:ascii="Times New Roman" w:hAnsi="Times New Roman" w:cs="Times New Roman"/>
          <w:sz w:val="16"/>
          <w:szCs w:val="16"/>
        </w:rPr>
        <w:t xml:space="preserve"> [1965] </w:t>
      </w:r>
      <w:proofErr w:type="spellStart"/>
      <w:r w:rsidRPr="00034BCD">
        <w:rPr>
          <w:rFonts w:ascii="Times New Roman" w:hAnsi="Times New Roman" w:cs="Times New Roman"/>
          <w:i/>
          <w:iCs/>
          <w:sz w:val="16"/>
          <w:szCs w:val="16"/>
        </w:rPr>
        <w:t>UWALawRw</w:t>
      </w:r>
      <w:proofErr w:type="spellEnd"/>
      <w:r w:rsidRPr="00034BCD">
        <w:rPr>
          <w:rFonts w:ascii="Times New Roman" w:hAnsi="Times New Roman" w:cs="Times New Roman"/>
          <w:sz w:val="16"/>
          <w:szCs w:val="16"/>
        </w:rPr>
        <w:t xml:space="preserve"> 4; (1965) 7(1) </w:t>
      </w:r>
      <w:r w:rsidRPr="00034BCD">
        <w:rPr>
          <w:rFonts w:ascii="Times New Roman" w:hAnsi="Times New Roman" w:cs="Times New Roman"/>
          <w:i/>
          <w:iCs/>
          <w:sz w:val="16"/>
          <w:szCs w:val="16"/>
        </w:rPr>
        <w:t>University of Western Australia Law Review</w:t>
      </w:r>
      <w:r w:rsidRPr="00034BCD">
        <w:rPr>
          <w:rFonts w:ascii="Times New Roman" w:hAnsi="Times New Roman" w:cs="Times New Roman"/>
          <w:sz w:val="16"/>
          <w:szCs w:val="16"/>
        </w:rPr>
        <w:t xml:space="preserve"> 88 at 95 to 97.</w:t>
      </w:r>
    </w:p>
  </w:footnote>
  <w:footnote w:id="75">
    <w:p w14:paraId="2B4F23F3" w14:textId="77777777" w:rsidR="007A799D" w:rsidRPr="00C549A3" w:rsidRDefault="007A799D" w:rsidP="007A799D">
      <w:pPr>
        <w:pStyle w:val="FootnoteText"/>
        <w:rPr>
          <w:rFonts w:ascii="Times New Roman" w:hAnsi="Times New Roman" w:cs="Times New Roman"/>
          <w:sz w:val="16"/>
          <w:szCs w:val="16"/>
        </w:rPr>
      </w:pPr>
      <w:r w:rsidRPr="00C549A3">
        <w:rPr>
          <w:rStyle w:val="FootnoteReference"/>
          <w:rFonts w:ascii="Times New Roman" w:hAnsi="Times New Roman" w:cs="Times New Roman"/>
          <w:sz w:val="16"/>
          <w:szCs w:val="16"/>
        </w:rPr>
        <w:footnoteRef/>
      </w:r>
      <w:r w:rsidRPr="00C549A3">
        <w:rPr>
          <w:rFonts w:ascii="Times New Roman" w:hAnsi="Times New Roman" w:cs="Times New Roman"/>
          <w:sz w:val="16"/>
          <w:szCs w:val="16"/>
        </w:rPr>
        <w:t xml:space="preserve"> </w:t>
      </w:r>
      <w:r w:rsidRPr="00C549A3">
        <w:rPr>
          <w:rFonts w:ascii="Times New Roman" w:hAnsi="Times New Roman" w:cs="Times New Roman"/>
          <w:i/>
          <w:iCs/>
          <w:sz w:val="16"/>
          <w:szCs w:val="16"/>
        </w:rPr>
        <w:t>Ibid.</w:t>
      </w:r>
      <w:r w:rsidRPr="00C549A3">
        <w:rPr>
          <w:rFonts w:ascii="Times New Roman" w:hAnsi="Times New Roman" w:cs="Times New Roman"/>
          <w:sz w:val="16"/>
          <w:szCs w:val="16"/>
        </w:rPr>
        <w:t>, at 91.</w:t>
      </w:r>
    </w:p>
  </w:footnote>
  <w:footnote w:id="76">
    <w:p w14:paraId="3E19E656" w14:textId="77777777" w:rsidR="00FE0DB0" w:rsidRPr="00FE0DB0" w:rsidRDefault="00FE0DB0" w:rsidP="00FE0DB0">
      <w:pPr>
        <w:pStyle w:val="FootnoteText"/>
        <w:rPr>
          <w:rFonts w:ascii="Times New Roman" w:hAnsi="Times New Roman" w:cs="Times New Roman"/>
          <w:sz w:val="16"/>
          <w:szCs w:val="16"/>
        </w:rPr>
      </w:pPr>
      <w:r w:rsidRPr="00FE0DB0">
        <w:rPr>
          <w:rStyle w:val="FootnoteReference"/>
          <w:rFonts w:ascii="Times New Roman" w:hAnsi="Times New Roman" w:cs="Times New Roman"/>
          <w:sz w:val="16"/>
          <w:szCs w:val="16"/>
        </w:rPr>
        <w:footnoteRef/>
      </w:r>
      <w:r w:rsidRPr="00FE0DB0">
        <w:rPr>
          <w:rFonts w:ascii="Times New Roman" w:hAnsi="Times New Roman" w:cs="Times New Roman"/>
          <w:sz w:val="16"/>
          <w:szCs w:val="16"/>
        </w:rPr>
        <w:t xml:space="preserve"> Fry, Dr TP, “Land Tenures in Australian Law” [1947] </w:t>
      </w:r>
      <w:proofErr w:type="spellStart"/>
      <w:r w:rsidRPr="00FE0DB0">
        <w:rPr>
          <w:rFonts w:ascii="Times New Roman" w:hAnsi="Times New Roman" w:cs="Times New Roman"/>
          <w:i/>
          <w:iCs/>
          <w:sz w:val="16"/>
          <w:szCs w:val="16"/>
        </w:rPr>
        <w:t>ResJud</w:t>
      </w:r>
      <w:proofErr w:type="spellEnd"/>
      <w:r w:rsidRPr="00FE0DB0">
        <w:rPr>
          <w:rFonts w:ascii="Times New Roman" w:hAnsi="Times New Roman" w:cs="Times New Roman"/>
          <w:sz w:val="16"/>
          <w:szCs w:val="16"/>
        </w:rPr>
        <w:t xml:space="preserve"> 158.</w:t>
      </w:r>
    </w:p>
  </w:footnote>
  <w:footnote w:id="77">
    <w:p w14:paraId="6AFD5C4F" w14:textId="22F7F54E" w:rsidR="00103EB0" w:rsidRPr="00103EB0" w:rsidRDefault="00103EB0">
      <w:pPr>
        <w:pStyle w:val="FootnoteText"/>
        <w:rPr>
          <w:rFonts w:ascii="Times New Roman" w:hAnsi="Times New Roman" w:cs="Times New Roman"/>
          <w:sz w:val="16"/>
          <w:szCs w:val="16"/>
          <w:lang w:val="en-AU"/>
        </w:rPr>
      </w:pPr>
      <w:r w:rsidRPr="00103EB0">
        <w:rPr>
          <w:rStyle w:val="FootnoteReference"/>
          <w:rFonts w:ascii="Times New Roman" w:hAnsi="Times New Roman" w:cs="Times New Roman"/>
          <w:sz w:val="16"/>
          <w:szCs w:val="16"/>
        </w:rPr>
        <w:footnoteRef/>
      </w:r>
      <w:r w:rsidRPr="00103EB0">
        <w:rPr>
          <w:rFonts w:ascii="Times New Roman" w:hAnsi="Times New Roman" w:cs="Times New Roman"/>
          <w:sz w:val="16"/>
          <w:szCs w:val="16"/>
        </w:rPr>
        <w:t xml:space="preserve"> </w:t>
      </w:r>
      <w:r w:rsidRPr="00103EB0">
        <w:rPr>
          <w:rFonts w:ascii="Times New Roman" w:hAnsi="Times New Roman" w:cs="Times New Roman"/>
          <w:i/>
          <w:iCs/>
          <w:sz w:val="16"/>
          <w:szCs w:val="16"/>
        </w:rPr>
        <w:t>Arbitrary Lines</w:t>
      </w:r>
      <w:r>
        <w:rPr>
          <w:rFonts w:ascii="Times New Roman" w:hAnsi="Times New Roman" w:cs="Times New Roman"/>
          <w:sz w:val="16"/>
          <w:szCs w:val="16"/>
        </w:rPr>
        <w:t xml:space="preserve"> at 145-146.</w:t>
      </w:r>
    </w:p>
  </w:footnote>
  <w:footnote w:id="78">
    <w:p w14:paraId="78336932" w14:textId="5B7E322A" w:rsidR="001D1EF4" w:rsidRPr="001D1EF4" w:rsidRDefault="001D1EF4" w:rsidP="001D1EF4">
      <w:pPr>
        <w:pStyle w:val="FootnoteText"/>
        <w:rPr>
          <w:rFonts w:ascii="Times New Roman" w:hAnsi="Times New Roman" w:cs="Times New Roman"/>
          <w:sz w:val="16"/>
          <w:szCs w:val="16"/>
          <w:lang w:val="en-AU"/>
        </w:rPr>
      </w:pPr>
      <w:r w:rsidRPr="001D1EF4">
        <w:rPr>
          <w:rStyle w:val="FootnoteReference"/>
          <w:rFonts w:ascii="Times New Roman" w:hAnsi="Times New Roman" w:cs="Times New Roman"/>
          <w:sz w:val="16"/>
          <w:szCs w:val="16"/>
        </w:rPr>
        <w:footnoteRef/>
      </w:r>
      <w:r w:rsidRPr="001D1EF4">
        <w:rPr>
          <w:rFonts w:ascii="Times New Roman" w:hAnsi="Times New Roman" w:cs="Times New Roman"/>
          <w:sz w:val="16"/>
          <w:szCs w:val="16"/>
        </w:rPr>
        <w:t xml:space="preserve"> </w:t>
      </w:r>
      <w:r w:rsidRPr="001D1EF4">
        <w:rPr>
          <w:rFonts w:ascii="Times New Roman" w:hAnsi="Times New Roman" w:cs="Times New Roman"/>
          <w:sz w:val="16"/>
          <w:szCs w:val="16"/>
          <w:lang w:val="en-AU"/>
        </w:rPr>
        <w:t>PC 2004 at 121.</w:t>
      </w:r>
    </w:p>
  </w:footnote>
  <w:footnote w:id="79">
    <w:p w14:paraId="06F3138C" w14:textId="450DB74A" w:rsidR="00741895" w:rsidRPr="00E663AE" w:rsidRDefault="00741895" w:rsidP="00741895">
      <w:pPr>
        <w:pStyle w:val="FootnoteText"/>
        <w:rPr>
          <w:rFonts w:ascii="Times New Roman" w:hAnsi="Times New Roman" w:cs="Times New Roman"/>
          <w:sz w:val="16"/>
          <w:szCs w:val="16"/>
        </w:rPr>
      </w:pPr>
      <w:r w:rsidRPr="00E663AE">
        <w:rPr>
          <w:rStyle w:val="FootnoteReference"/>
          <w:rFonts w:ascii="Times New Roman" w:hAnsi="Times New Roman" w:cs="Times New Roman"/>
          <w:sz w:val="16"/>
          <w:szCs w:val="16"/>
        </w:rPr>
        <w:footnoteRef/>
      </w:r>
      <w:r w:rsidRPr="00E663AE">
        <w:rPr>
          <w:rFonts w:ascii="Times New Roman" w:hAnsi="Times New Roman" w:cs="Times New Roman"/>
          <w:sz w:val="16"/>
          <w:szCs w:val="16"/>
        </w:rPr>
        <w:t xml:space="preserve"> Productivity Commission 2006, </w:t>
      </w:r>
      <w:r w:rsidRPr="00E663AE">
        <w:rPr>
          <w:rFonts w:ascii="Times New Roman" w:hAnsi="Times New Roman" w:cs="Times New Roman"/>
          <w:i/>
          <w:iCs/>
          <w:sz w:val="16"/>
          <w:szCs w:val="16"/>
        </w:rPr>
        <w:t>Conservation of Australia’s Historic Heritage Places</w:t>
      </w:r>
      <w:r w:rsidRPr="00E663AE">
        <w:rPr>
          <w:rFonts w:ascii="Times New Roman" w:hAnsi="Times New Roman" w:cs="Times New Roman"/>
          <w:sz w:val="16"/>
          <w:szCs w:val="16"/>
        </w:rPr>
        <w:t xml:space="preserve">, Report No. 37, Canberra at xxii. </w:t>
      </w:r>
    </w:p>
  </w:footnote>
  <w:footnote w:id="80">
    <w:p w14:paraId="3641975C" w14:textId="77777777" w:rsidR="00741895" w:rsidRPr="00E663AE" w:rsidRDefault="00741895" w:rsidP="00741895">
      <w:pPr>
        <w:pStyle w:val="FootnoteText"/>
        <w:rPr>
          <w:rFonts w:ascii="Times New Roman" w:hAnsi="Times New Roman" w:cs="Times New Roman"/>
          <w:sz w:val="16"/>
          <w:szCs w:val="16"/>
        </w:rPr>
      </w:pPr>
      <w:r w:rsidRPr="00E663AE">
        <w:rPr>
          <w:rStyle w:val="FootnoteReference"/>
          <w:rFonts w:ascii="Times New Roman" w:hAnsi="Times New Roman" w:cs="Times New Roman"/>
          <w:sz w:val="16"/>
          <w:szCs w:val="16"/>
        </w:rPr>
        <w:footnoteRef/>
      </w:r>
      <w:r w:rsidRPr="00E663AE">
        <w:rPr>
          <w:rFonts w:ascii="Times New Roman" w:hAnsi="Times New Roman" w:cs="Times New Roman"/>
          <w:sz w:val="16"/>
          <w:szCs w:val="16"/>
        </w:rPr>
        <w:t xml:space="preserve"> </w:t>
      </w:r>
      <w:r w:rsidRPr="00E663AE">
        <w:rPr>
          <w:rFonts w:ascii="Times New Roman" w:hAnsi="Times New Roman" w:cs="Times New Roman"/>
          <w:i/>
          <w:iCs/>
          <w:sz w:val="16"/>
          <w:szCs w:val="16"/>
        </w:rPr>
        <w:t>Ibid</w:t>
      </w:r>
      <w:r w:rsidRPr="00E663AE">
        <w:rPr>
          <w:rFonts w:ascii="Times New Roman" w:hAnsi="Times New Roman" w:cs="Times New Roman"/>
          <w:sz w:val="16"/>
          <w:szCs w:val="16"/>
        </w:rPr>
        <w:t>., at xix-xx.</w:t>
      </w:r>
    </w:p>
  </w:footnote>
  <w:footnote w:id="81">
    <w:p w14:paraId="0D58726D" w14:textId="77777777" w:rsidR="00741895" w:rsidRPr="00741895" w:rsidRDefault="00741895" w:rsidP="00741895">
      <w:pPr>
        <w:pStyle w:val="FootnoteText"/>
        <w:rPr>
          <w:rFonts w:ascii="Times New Roman" w:hAnsi="Times New Roman" w:cs="Times New Roman"/>
          <w:sz w:val="16"/>
          <w:szCs w:val="16"/>
        </w:rPr>
      </w:pPr>
      <w:r w:rsidRPr="00741895">
        <w:rPr>
          <w:rStyle w:val="FootnoteReference"/>
          <w:rFonts w:ascii="Times New Roman" w:hAnsi="Times New Roman" w:cs="Times New Roman"/>
          <w:sz w:val="16"/>
          <w:szCs w:val="16"/>
        </w:rPr>
        <w:footnoteRef/>
      </w:r>
      <w:r w:rsidRPr="00741895">
        <w:rPr>
          <w:rFonts w:ascii="Times New Roman" w:hAnsi="Times New Roman" w:cs="Times New Roman"/>
          <w:sz w:val="16"/>
          <w:szCs w:val="16"/>
        </w:rPr>
        <w:t xml:space="preserve"> </w:t>
      </w:r>
      <w:r w:rsidRPr="00741895">
        <w:rPr>
          <w:rFonts w:ascii="Times New Roman" w:hAnsi="Times New Roman" w:cs="Times New Roman"/>
          <w:i/>
          <w:iCs/>
          <w:sz w:val="16"/>
          <w:szCs w:val="16"/>
        </w:rPr>
        <w:t>Ibid</w:t>
      </w:r>
      <w:r w:rsidRPr="00741895">
        <w:rPr>
          <w:rFonts w:ascii="Times New Roman" w:hAnsi="Times New Roman" w:cs="Times New Roman"/>
          <w:sz w:val="16"/>
          <w:szCs w:val="16"/>
        </w:rPr>
        <w:t>., at xviii.</w:t>
      </w:r>
    </w:p>
  </w:footnote>
  <w:footnote w:id="82">
    <w:p w14:paraId="152A7673" w14:textId="77777777" w:rsidR="00741895" w:rsidRPr="00741895" w:rsidRDefault="00741895" w:rsidP="00741895">
      <w:pPr>
        <w:pStyle w:val="FootnoteText"/>
        <w:rPr>
          <w:rFonts w:ascii="Times New Roman" w:hAnsi="Times New Roman" w:cs="Times New Roman"/>
          <w:sz w:val="16"/>
          <w:szCs w:val="16"/>
        </w:rPr>
      </w:pPr>
      <w:r w:rsidRPr="00741895">
        <w:rPr>
          <w:rStyle w:val="FootnoteReference"/>
          <w:rFonts w:ascii="Times New Roman" w:hAnsi="Times New Roman" w:cs="Times New Roman"/>
          <w:sz w:val="16"/>
          <w:szCs w:val="16"/>
        </w:rPr>
        <w:footnoteRef/>
      </w:r>
      <w:r w:rsidRPr="00741895">
        <w:rPr>
          <w:rFonts w:ascii="Times New Roman" w:hAnsi="Times New Roman" w:cs="Times New Roman"/>
          <w:sz w:val="16"/>
          <w:szCs w:val="16"/>
        </w:rPr>
        <w:t xml:space="preserve"> Callinan AC, Ian, “For the sake of our heritage, the buck must stop somewhere”, </w:t>
      </w:r>
      <w:r w:rsidRPr="00741895">
        <w:rPr>
          <w:rFonts w:ascii="Times New Roman" w:hAnsi="Times New Roman" w:cs="Times New Roman"/>
          <w:i/>
          <w:iCs/>
          <w:sz w:val="16"/>
          <w:szCs w:val="16"/>
        </w:rPr>
        <w:t>The Australian - Summer Living</w:t>
      </w:r>
      <w:r w:rsidRPr="00741895">
        <w:rPr>
          <w:rFonts w:ascii="Times New Roman" w:hAnsi="Times New Roman" w:cs="Times New Roman"/>
          <w:sz w:val="16"/>
          <w:szCs w:val="16"/>
        </w:rPr>
        <w:t xml:space="preserve"> at 10, 3 January 2008.</w:t>
      </w:r>
    </w:p>
  </w:footnote>
  <w:footnote w:id="83">
    <w:p w14:paraId="190ECBC2" w14:textId="77777777" w:rsidR="00741895" w:rsidRPr="00741895" w:rsidRDefault="00741895" w:rsidP="00741895">
      <w:pPr>
        <w:pStyle w:val="FootnoteText"/>
        <w:rPr>
          <w:rFonts w:ascii="Times New Roman" w:hAnsi="Times New Roman" w:cs="Times New Roman"/>
          <w:sz w:val="16"/>
          <w:szCs w:val="16"/>
        </w:rPr>
      </w:pPr>
      <w:r w:rsidRPr="00741895">
        <w:rPr>
          <w:rStyle w:val="FootnoteReference"/>
          <w:rFonts w:ascii="Times New Roman" w:hAnsi="Times New Roman" w:cs="Times New Roman"/>
          <w:sz w:val="16"/>
          <w:szCs w:val="16"/>
        </w:rPr>
        <w:footnoteRef/>
      </w:r>
      <w:r w:rsidRPr="00741895">
        <w:rPr>
          <w:rFonts w:ascii="Times New Roman" w:hAnsi="Times New Roman" w:cs="Times New Roman"/>
          <w:sz w:val="16"/>
          <w:szCs w:val="16"/>
        </w:rPr>
        <w:t xml:space="preserve"> PC Heritage Report, Finding 7.4 at 172.</w:t>
      </w:r>
    </w:p>
  </w:footnote>
  <w:footnote w:id="84">
    <w:p w14:paraId="67AB8ADF" w14:textId="77777777" w:rsidR="00741895" w:rsidRPr="00741895" w:rsidRDefault="00741895" w:rsidP="00741895">
      <w:pPr>
        <w:pStyle w:val="FootnoteText"/>
        <w:rPr>
          <w:rFonts w:ascii="Times New Roman" w:hAnsi="Times New Roman" w:cs="Times New Roman"/>
          <w:sz w:val="16"/>
          <w:szCs w:val="16"/>
        </w:rPr>
      </w:pPr>
      <w:r w:rsidRPr="00741895">
        <w:rPr>
          <w:rStyle w:val="FootnoteReference"/>
          <w:rFonts w:ascii="Times New Roman" w:hAnsi="Times New Roman" w:cs="Times New Roman"/>
          <w:sz w:val="16"/>
          <w:szCs w:val="16"/>
        </w:rPr>
        <w:footnoteRef/>
      </w:r>
      <w:r w:rsidRPr="00741895">
        <w:rPr>
          <w:rFonts w:ascii="Times New Roman" w:hAnsi="Times New Roman" w:cs="Times New Roman"/>
          <w:sz w:val="16"/>
          <w:szCs w:val="16"/>
        </w:rPr>
        <w:t xml:space="preserve"> </w:t>
      </w:r>
      <w:r w:rsidRPr="00741895">
        <w:rPr>
          <w:rFonts w:ascii="Times New Roman" w:hAnsi="Times New Roman" w:cs="Times New Roman"/>
          <w:i/>
          <w:iCs/>
          <w:sz w:val="16"/>
          <w:szCs w:val="16"/>
        </w:rPr>
        <w:t xml:space="preserve">Ibid. </w:t>
      </w:r>
      <w:r w:rsidRPr="00741895">
        <w:rPr>
          <w:rFonts w:ascii="Times New Roman" w:hAnsi="Times New Roman" w:cs="Times New Roman"/>
          <w:sz w:val="16"/>
          <w:szCs w:val="16"/>
        </w:rPr>
        <w:t>at 171.</w:t>
      </w:r>
    </w:p>
  </w:footnote>
  <w:footnote w:id="85">
    <w:p w14:paraId="6E1BC4A3" w14:textId="2E6EE06C" w:rsidR="00943751" w:rsidRPr="006C705D" w:rsidRDefault="00943751">
      <w:pPr>
        <w:pStyle w:val="FootnoteText"/>
        <w:rPr>
          <w:rFonts w:ascii="Times New Roman" w:hAnsi="Times New Roman" w:cs="Times New Roman"/>
          <w:sz w:val="16"/>
          <w:szCs w:val="16"/>
          <w:lang w:val="en-AU"/>
        </w:rPr>
      </w:pPr>
      <w:r w:rsidRPr="006C705D">
        <w:rPr>
          <w:rStyle w:val="FootnoteReference"/>
          <w:rFonts w:ascii="Times New Roman" w:hAnsi="Times New Roman" w:cs="Times New Roman"/>
          <w:sz w:val="16"/>
          <w:szCs w:val="16"/>
        </w:rPr>
        <w:footnoteRef/>
      </w:r>
      <w:r w:rsidRPr="006C705D">
        <w:rPr>
          <w:rFonts w:ascii="Times New Roman" w:hAnsi="Times New Roman" w:cs="Times New Roman"/>
          <w:sz w:val="16"/>
          <w:szCs w:val="16"/>
        </w:rPr>
        <w:t xml:space="preserve">  Pascoe, Michael, “Heritage laws should be demolished”, </w:t>
      </w:r>
      <w:r w:rsidRPr="006C705D">
        <w:rPr>
          <w:rFonts w:ascii="Times New Roman" w:hAnsi="Times New Roman" w:cs="Times New Roman"/>
          <w:i/>
          <w:iCs/>
          <w:sz w:val="16"/>
          <w:szCs w:val="16"/>
        </w:rPr>
        <w:t xml:space="preserve">Sydney Morning </w:t>
      </w:r>
      <w:proofErr w:type="gramStart"/>
      <w:r w:rsidRPr="006C705D">
        <w:rPr>
          <w:rFonts w:ascii="Times New Roman" w:hAnsi="Times New Roman" w:cs="Times New Roman"/>
          <w:i/>
          <w:iCs/>
          <w:sz w:val="16"/>
          <w:szCs w:val="16"/>
        </w:rPr>
        <w:t xml:space="preserve">Herald </w:t>
      </w:r>
      <w:r w:rsidRPr="006C705D">
        <w:rPr>
          <w:rFonts w:ascii="Times New Roman" w:hAnsi="Times New Roman" w:cs="Times New Roman"/>
          <w:sz w:val="16"/>
          <w:szCs w:val="16"/>
        </w:rPr>
        <w:t>,</w:t>
      </w:r>
      <w:proofErr w:type="gramEnd"/>
      <w:r w:rsidRPr="006C705D">
        <w:rPr>
          <w:rFonts w:ascii="Times New Roman" w:hAnsi="Times New Roman" w:cs="Times New Roman"/>
          <w:sz w:val="16"/>
          <w:szCs w:val="16"/>
        </w:rPr>
        <w:t xml:space="preserve"> 4 Nov. 2015; Masters, Clare, “Owner outrage at heritage listing of ‘typical’ homes”, </w:t>
      </w:r>
      <w:r w:rsidRPr="006C705D">
        <w:rPr>
          <w:rFonts w:ascii="Times New Roman" w:hAnsi="Times New Roman" w:cs="Times New Roman"/>
          <w:i/>
          <w:iCs/>
          <w:sz w:val="16"/>
          <w:szCs w:val="16"/>
        </w:rPr>
        <w:t>Daily Telegraph</w:t>
      </w:r>
      <w:r w:rsidRPr="006C705D">
        <w:rPr>
          <w:rFonts w:ascii="Times New Roman" w:hAnsi="Times New Roman" w:cs="Times New Roman"/>
          <w:sz w:val="16"/>
          <w:szCs w:val="16"/>
        </w:rPr>
        <w:t xml:space="preserve">, 23 Oct. 2007; </w:t>
      </w:r>
      <w:r w:rsidR="0061055C" w:rsidRPr="006C705D">
        <w:rPr>
          <w:rFonts w:ascii="Times New Roman" w:hAnsi="Times New Roman" w:cs="Times New Roman"/>
          <w:sz w:val="16"/>
          <w:szCs w:val="16"/>
        </w:rPr>
        <w:t xml:space="preserve">Jensen, Rodney, “Heritage homes a headache or a duty?”, </w:t>
      </w:r>
      <w:r w:rsidR="0061055C" w:rsidRPr="006C705D">
        <w:rPr>
          <w:rFonts w:ascii="Times New Roman" w:hAnsi="Times New Roman" w:cs="Times New Roman"/>
          <w:i/>
          <w:iCs/>
          <w:sz w:val="16"/>
          <w:szCs w:val="16"/>
        </w:rPr>
        <w:t>The Australian</w:t>
      </w:r>
      <w:r w:rsidR="0061055C" w:rsidRPr="006C705D">
        <w:rPr>
          <w:rFonts w:ascii="Times New Roman" w:hAnsi="Times New Roman" w:cs="Times New Roman"/>
          <w:sz w:val="16"/>
          <w:szCs w:val="16"/>
        </w:rPr>
        <w:t xml:space="preserve">, 5 May 2012; Higgins, Alice, “More than 70 buildings are set to be added to the local heritage list despite 58 owners opposing their inclusion”, </w:t>
      </w:r>
      <w:r w:rsidR="0061055C" w:rsidRPr="006C705D">
        <w:rPr>
          <w:rFonts w:ascii="Times New Roman" w:hAnsi="Times New Roman" w:cs="Times New Roman"/>
          <w:i/>
          <w:iCs/>
          <w:sz w:val="16"/>
          <w:szCs w:val="16"/>
        </w:rPr>
        <w:t>City Messenger</w:t>
      </w:r>
      <w:r w:rsidR="00AB1A47" w:rsidRPr="006C705D">
        <w:rPr>
          <w:rFonts w:ascii="Times New Roman" w:hAnsi="Times New Roman" w:cs="Times New Roman"/>
          <w:i/>
          <w:iCs/>
          <w:sz w:val="16"/>
          <w:szCs w:val="16"/>
        </w:rPr>
        <w:t xml:space="preserve"> </w:t>
      </w:r>
      <w:r w:rsidR="00AB1A47" w:rsidRPr="006C705D">
        <w:rPr>
          <w:rFonts w:ascii="Times New Roman" w:hAnsi="Times New Roman" w:cs="Times New Roman"/>
          <w:sz w:val="16"/>
          <w:szCs w:val="16"/>
        </w:rPr>
        <w:t>Adelaide</w:t>
      </w:r>
      <w:r w:rsidR="0061055C" w:rsidRPr="006C705D">
        <w:rPr>
          <w:rFonts w:ascii="Times New Roman" w:hAnsi="Times New Roman" w:cs="Times New Roman"/>
          <w:sz w:val="16"/>
          <w:szCs w:val="16"/>
        </w:rPr>
        <w:t>, 11 Oct. 2012</w:t>
      </w:r>
      <w:r w:rsidR="00AB1A47" w:rsidRPr="006C705D">
        <w:rPr>
          <w:rFonts w:ascii="Times New Roman" w:hAnsi="Times New Roman" w:cs="Times New Roman"/>
          <w:sz w:val="16"/>
          <w:szCs w:val="16"/>
        </w:rPr>
        <w:t xml:space="preserve">. See also: </w:t>
      </w:r>
      <w:r w:rsidR="00AB1A47" w:rsidRPr="006C705D">
        <w:rPr>
          <w:rFonts w:ascii="Times New Roman" w:hAnsi="Times New Roman" w:cs="Times New Roman"/>
          <w:i/>
          <w:iCs/>
          <w:sz w:val="16"/>
          <w:szCs w:val="16"/>
        </w:rPr>
        <w:t xml:space="preserve">Law v Brisbane City Council </w:t>
      </w:r>
      <w:r w:rsidR="00AB1A47" w:rsidRPr="006C705D">
        <w:rPr>
          <w:rFonts w:ascii="Times New Roman" w:hAnsi="Times New Roman" w:cs="Times New Roman"/>
          <w:sz w:val="16"/>
          <w:szCs w:val="16"/>
        </w:rPr>
        <w:t>[2021] QPEC 65.</w:t>
      </w:r>
    </w:p>
  </w:footnote>
  <w:footnote w:id="86">
    <w:p w14:paraId="4FF36223" w14:textId="193D08BE" w:rsidR="00494F24" w:rsidRPr="006C705D" w:rsidRDefault="00494F24">
      <w:pPr>
        <w:pStyle w:val="FootnoteText"/>
        <w:rPr>
          <w:rFonts w:ascii="Times New Roman" w:hAnsi="Times New Roman" w:cs="Times New Roman"/>
          <w:sz w:val="16"/>
          <w:szCs w:val="16"/>
          <w:lang w:val="en-AU"/>
        </w:rPr>
      </w:pPr>
      <w:r w:rsidRPr="006C705D">
        <w:rPr>
          <w:rStyle w:val="FootnoteReference"/>
          <w:rFonts w:ascii="Times New Roman" w:hAnsi="Times New Roman" w:cs="Times New Roman"/>
          <w:sz w:val="16"/>
          <w:szCs w:val="16"/>
        </w:rPr>
        <w:footnoteRef/>
      </w:r>
      <w:r w:rsidRPr="006C705D">
        <w:rPr>
          <w:rFonts w:ascii="Times New Roman" w:hAnsi="Times New Roman" w:cs="Times New Roman"/>
          <w:sz w:val="16"/>
          <w:szCs w:val="16"/>
        </w:rPr>
        <w:t xml:space="preserve"> </w:t>
      </w:r>
      <w:r w:rsidRPr="006C705D">
        <w:rPr>
          <w:rFonts w:ascii="Times New Roman" w:hAnsi="Times New Roman" w:cs="Times New Roman"/>
          <w:sz w:val="16"/>
          <w:szCs w:val="16"/>
          <w:lang w:val="en-AU"/>
        </w:rPr>
        <w:t xml:space="preserve"> At 80.</w:t>
      </w:r>
    </w:p>
  </w:footnote>
  <w:footnote w:id="87">
    <w:p w14:paraId="5AABB4FF" w14:textId="77777777" w:rsidR="00B03D60" w:rsidRPr="00E14755" w:rsidRDefault="00B03D60" w:rsidP="00B03D60">
      <w:pPr>
        <w:pStyle w:val="FootnoteText"/>
        <w:rPr>
          <w:rFonts w:ascii="Times New Roman" w:hAnsi="Times New Roman" w:cs="Times New Roman"/>
          <w:sz w:val="16"/>
          <w:szCs w:val="16"/>
        </w:rPr>
      </w:pPr>
      <w:r w:rsidRPr="00E14755">
        <w:rPr>
          <w:rStyle w:val="FootnoteReference"/>
          <w:rFonts w:ascii="Times New Roman" w:hAnsi="Times New Roman" w:cs="Times New Roman"/>
          <w:sz w:val="16"/>
          <w:szCs w:val="16"/>
        </w:rPr>
        <w:footnoteRef/>
      </w:r>
      <w:r w:rsidRPr="00E14755">
        <w:rPr>
          <w:rFonts w:ascii="Times New Roman" w:hAnsi="Times New Roman" w:cs="Times New Roman"/>
          <w:sz w:val="16"/>
          <w:szCs w:val="16"/>
        </w:rPr>
        <w:t xml:space="preserve"> [1867] 6 SCR 188 (NSW).</w:t>
      </w:r>
    </w:p>
  </w:footnote>
  <w:footnote w:id="88">
    <w:p w14:paraId="084B8B68" w14:textId="77777777" w:rsidR="00B03D60" w:rsidRPr="0060768B" w:rsidRDefault="00B03D60" w:rsidP="00B03D60">
      <w:pPr>
        <w:pStyle w:val="FootnoteText"/>
        <w:rPr>
          <w:rFonts w:ascii="Times New Roman" w:hAnsi="Times New Roman" w:cs="Times New Roman"/>
          <w:sz w:val="16"/>
          <w:szCs w:val="16"/>
        </w:rPr>
      </w:pPr>
      <w:r w:rsidRPr="0060768B">
        <w:rPr>
          <w:rStyle w:val="FootnoteReference"/>
          <w:rFonts w:ascii="Times New Roman" w:hAnsi="Times New Roman" w:cs="Times New Roman"/>
          <w:sz w:val="16"/>
          <w:szCs w:val="16"/>
        </w:rPr>
        <w:footnoteRef/>
      </w:r>
      <w:r w:rsidRPr="0060768B">
        <w:rPr>
          <w:rFonts w:ascii="Times New Roman" w:hAnsi="Times New Roman" w:cs="Times New Roman"/>
          <w:sz w:val="16"/>
          <w:szCs w:val="16"/>
        </w:rPr>
        <w:t xml:space="preserve"> [1867] 6 SCR 188 (NSW)</w:t>
      </w:r>
      <w:r>
        <w:rPr>
          <w:rFonts w:ascii="Times New Roman" w:hAnsi="Times New Roman" w:cs="Times New Roman"/>
          <w:sz w:val="16"/>
          <w:szCs w:val="16"/>
        </w:rPr>
        <w:t xml:space="preserve"> at </w:t>
      </w:r>
      <w:r w:rsidRPr="0060768B">
        <w:rPr>
          <w:rFonts w:ascii="Times New Roman" w:hAnsi="Times New Roman" w:cs="Times New Roman"/>
          <w:sz w:val="16"/>
          <w:szCs w:val="16"/>
        </w:rPr>
        <w:t>193.</w:t>
      </w:r>
    </w:p>
  </w:footnote>
  <w:footnote w:id="89">
    <w:p w14:paraId="552FD66B" w14:textId="77777777" w:rsidR="00B03D60" w:rsidRPr="00553BF3" w:rsidRDefault="00B03D60" w:rsidP="00B03D60">
      <w:pPr>
        <w:pStyle w:val="FootnoteText"/>
        <w:rPr>
          <w:rFonts w:ascii="Times New Roman" w:hAnsi="Times New Roman" w:cs="Times New Roman"/>
          <w:sz w:val="16"/>
          <w:szCs w:val="16"/>
        </w:rPr>
      </w:pPr>
      <w:r w:rsidRPr="00553BF3">
        <w:rPr>
          <w:rStyle w:val="FootnoteReference"/>
          <w:rFonts w:ascii="Times New Roman" w:hAnsi="Times New Roman" w:cs="Times New Roman"/>
          <w:sz w:val="16"/>
          <w:szCs w:val="16"/>
        </w:rPr>
        <w:footnoteRef/>
      </w:r>
      <w:r w:rsidRPr="00553BF3">
        <w:rPr>
          <w:rFonts w:ascii="Times New Roman" w:hAnsi="Times New Roman" w:cs="Times New Roman"/>
          <w:sz w:val="16"/>
          <w:szCs w:val="16"/>
        </w:rPr>
        <w:t xml:space="preserve"> </w:t>
      </w:r>
      <w:proofErr w:type="spellStart"/>
      <w:r w:rsidRPr="00553BF3">
        <w:rPr>
          <w:rFonts w:ascii="Times New Roman" w:hAnsi="Times New Roman" w:cs="Times New Roman"/>
          <w:sz w:val="16"/>
          <w:szCs w:val="16"/>
          <w:lang w:val="en-AU"/>
        </w:rPr>
        <w:t>Bradbook</w:t>
      </w:r>
      <w:proofErr w:type="spellEnd"/>
      <w:r w:rsidRPr="00553BF3">
        <w:rPr>
          <w:rFonts w:ascii="Times New Roman" w:hAnsi="Times New Roman" w:cs="Times New Roman"/>
          <w:sz w:val="16"/>
          <w:szCs w:val="16"/>
          <w:lang w:val="en-AU"/>
        </w:rPr>
        <w:t xml:space="preserve"> AJ &amp; MacCallum SV, </w:t>
      </w:r>
      <w:proofErr w:type="spellStart"/>
      <w:r w:rsidRPr="00553BF3">
        <w:rPr>
          <w:rFonts w:ascii="Times New Roman" w:hAnsi="Times New Roman" w:cs="Times New Roman"/>
          <w:i/>
          <w:iCs/>
          <w:sz w:val="16"/>
          <w:szCs w:val="16"/>
          <w:lang w:val="en-AU"/>
        </w:rPr>
        <w:t>Bradbook</w:t>
      </w:r>
      <w:proofErr w:type="spellEnd"/>
      <w:r w:rsidRPr="00553BF3">
        <w:rPr>
          <w:rFonts w:ascii="Times New Roman" w:hAnsi="Times New Roman" w:cs="Times New Roman"/>
          <w:i/>
          <w:iCs/>
          <w:sz w:val="16"/>
          <w:szCs w:val="16"/>
          <w:lang w:val="en-AU"/>
        </w:rPr>
        <w:t xml:space="preserve"> and Neave’s</w:t>
      </w:r>
      <w:r w:rsidRPr="00553BF3">
        <w:rPr>
          <w:rFonts w:ascii="Times New Roman" w:hAnsi="Times New Roman" w:cs="Times New Roman"/>
          <w:sz w:val="16"/>
          <w:szCs w:val="16"/>
          <w:lang w:val="en-AU"/>
        </w:rPr>
        <w:t xml:space="preserve"> </w:t>
      </w:r>
      <w:r w:rsidRPr="00553BF3">
        <w:rPr>
          <w:rFonts w:ascii="Times New Roman" w:hAnsi="Times New Roman" w:cs="Times New Roman"/>
          <w:i/>
          <w:iCs/>
          <w:sz w:val="16"/>
          <w:szCs w:val="16"/>
          <w:lang w:val="en-AU"/>
        </w:rPr>
        <w:t>Easements and Restrictive Covenants in Australia</w:t>
      </w:r>
      <w:r w:rsidRPr="00553BF3">
        <w:rPr>
          <w:rFonts w:ascii="Times New Roman" w:hAnsi="Times New Roman" w:cs="Times New Roman"/>
          <w:sz w:val="16"/>
          <w:szCs w:val="16"/>
          <w:lang w:val="en-AU"/>
        </w:rPr>
        <w:t>, 3</w:t>
      </w:r>
      <w:r w:rsidRPr="00553BF3">
        <w:rPr>
          <w:rFonts w:ascii="Times New Roman" w:hAnsi="Times New Roman" w:cs="Times New Roman"/>
          <w:sz w:val="16"/>
          <w:szCs w:val="16"/>
          <w:vertAlign w:val="superscript"/>
          <w:lang w:val="en-AU"/>
        </w:rPr>
        <w:t>rd</w:t>
      </w:r>
      <w:r w:rsidRPr="00553BF3">
        <w:rPr>
          <w:rFonts w:ascii="Times New Roman" w:hAnsi="Times New Roman" w:cs="Times New Roman"/>
          <w:sz w:val="16"/>
          <w:szCs w:val="16"/>
          <w:lang w:val="en-AU"/>
        </w:rPr>
        <w:t xml:space="preserve"> ed. (2011)</w:t>
      </w:r>
      <w:r>
        <w:rPr>
          <w:rFonts w:ascii="Times New Roman" w:hAnsi="Times New Roman" w:cs="Times New Roman"/>
          <w:sz w:val="16"/>
          <w:szCs w:val="16"/>
          <w:lang w:val="en-AU"/>
        </w:rPr>
        <w:t xml:space="preserve"> </w:t>
      </w:r>
      <w:r w:rsidRPr="00553BF3">
        <w:rPr>
          <w:rFonts w:ascii="Times New Roman" w:hAnsi="Times New Roman" w:cs="Times New Roman"/>
          <w:sz w:val="16"/>
          <w:szCs w:val="16"/>
        </w:rPr>
        <w:t>at 281.</w:t>
      </w:r>
    </w:p>
  </w:footnote>
  <w:footnote w:id="90">
    <w:p w14:paraId="355BDEFC" w14:textId="77777777" w:rsidR="00BE3A7B" w:rsidRPr="004C42A3" w:rsidRDefault="00BE3A7B" w:rsidP="00BE3A7B">
      <w:pPr>
        <w:pStyle w:val="FootnoteText"/>
        <w:rPr>
          <w:rFonts w:ascii="Times New Roman" w:hAnsi="Times New Roman" w:cs="Times New Roman"/>
          <w:sz w:val="16"/>
          <w:szCs w:val="16"/>
        </w:rPr>
      </w:pPr>
      <w:r w:rsidRPr="004C42A3">
        <w:rPr>
          <w:rStyle w:val="FootnoteReference"/>
          <w:rFonts w:ascii="Times New Roman" w:hAnsi="Times New Roman" w:cs="Times New Roman"/>
          <w:sz w:val="16"/>
          <w:szCs w:val="16"/>
        </w:rPr>
        <w:footnoteRef/>
      </w:r>
      <w:r w:rsidRPr="004C42A3">
        <w:rPr>
          <w:rFonts w:ascii="Times New Roman" w:hAnsi="Times New Roman" w:cs="Times New Roman"/>
          <w:sz w:val="16"/>
          <w:szCs w:val="16"/>
        </w:rPr>
        <w:t xml:space="preserve"> WA Farmers </w:t>
      </w:r>
      <w:r w:rsidRPr="004C42A3">
        <w:rPr>
          <w:rFonts w:ascii="Times New Roman" w:hAnsi="Times New Roman" w:cs="Times New Roman"/>
          <w:i/>
          <w:iCs/>
          <w:sz w:val="16"/>
          <w:szCs w:val="16"/>
        </w:rPr>
        <w:t>Submission,</w:t>
      </w:r>
      <w:r w:rsidRPr="004C42A3">
        <w:rPr>
          <w:rFonts w:ascii="Times New Roman" w:hAnsi="Times New Roman" w:cs="Times New Roman"/>
          <w:sz w:val="16"/>
          <w:szCs w:val="16"/>
        </w:rPr>
        <w:t xml:space="preserve"> </w:t>
      </w:r>
      <w:r w:rsidRPr="004C42A3">
        <w:rPr>
          <w:rFonts w:ascii="Times New Roman" w:hAnsi="Times New Roman" w:cs="Times New Roman"/>
          <w:i/>
          <w:iCs/>
          <w:sz w:val="16"/>
          <w:szCs w:val="16"/>
        </w:rPr>
        <w:t>Standing Committee on Public Administration Inquiry into Private Property Rights</w:t>
      </w:r>
      <w:r w:rsidRPr="004C42A3">
        <w:rPr>
          <w:rFonts w:ascii="Times New Roman" w:hAnsi="Times New Roman" w:cs="Times New Roman"/>
          <w:sz w:val="16"/>
          <w:szCs w:val="16"/>
        </w:rPr>
        <w:t>, 11 July 2019. (Emphasis in original.)</w:t>
      </w:r>
    </w:p>
  </w:footnote>
  <w:footnote w:id="91">
    <w:p w14:paraId="1504FF85" w14:textId="16120577" w:rsidR="004C42A3" w:rsidRPr="004C42A3" w:rsidRDefault="004C42A3" w:rsidP="004C42A3">
      <w:pPr>
        <w:pStyle w:val="FootnoteText"/>
        <w:rPr>
          <w:rFonts w:ascii="Times New Roman" w:hAnsi="Times New Roman" w:cs="Times New Roman"/>
          <w:sz w:val="16"/>
          <w:szCs w:val="16"/>
        </w:rPr>
      </w:pPr>
      <w:r w:rsidRPr="004C42A3">
        <w:rPr>
          <w:rStyle w:val="FootnoteReference"/>
          <w:rFonts w:ascii="Times New Roman" w:hAnsi="Times New Roman" w:cs="Times New Roman"/>
          <w:sz w:val="16"/>
          <w:szCs w:val="16"/>
        </w:rPr>
        <w:footnoteRef/>
      </w:r>
      <w:r>
        <w:rPr>
          <w:rFonts w:ascii="Times New Roman" w:hAnsi="Times New Roman" w:cs="Times New Roman"/>
          <w:sz w:val="16"/>
          <w:szCs w:val="16"/>
        </w:rPr>
        <w:t xml:space="preserve"> </w:t>
      </w:r>
      <w:r w:rsidRPr="004C42A3">
        <w:rPr>
          <w:rFonts w:ascii="Times New Roman" w:hAnsi="Times New Roman" w:cs="Times New Roman"/>
          <w:sz w:val="16"/>
          <w:szCs w:val="16"/>
        </w:rPr>
        <w:t xml:space="preserve">WA Land </w:t>
      </w:r>
      <w:r w:rsidRPr="004C42A3">
        <w:rPr>
          <w:rFonts w:ascii="Times New Roman" w:hAnsi="Times New Roman" w:cs="Times New Roman"/>
          <w:i/>
          <w:iCs/>
          <w:sz w:val="16"/>
          <w:szCs w:val="16"/>
        </w:rPr>
        <w:t>Compensation Submission, Standing Committee on Public Administration Inquiry into Private Property Rights</w:t>
      </w:r>
      <w:r w:rsidRPr="004C42A3">
        <w:rPr>
          <w:rFonts w:ascii="Times New Roman" w:hAnsi="Times New Roman" w:cs="Times New Roman"/>
          <w:sz w:val="16"/>
          <w:szCs w:val="16"/>
        </w:rPr>
        <w:t>, undated. (Emphasis in original.)</w:t>
      </w:r>
    </w:p>
  </w:footnote>
  <w:footnote w:id="92">
    <w:p w14:paraId="33C7D4EE" w14:textId="77777777" w:rsidR="004C42A3" w:rsidRPr="004C42A3" w:rsidRDefault="004C42A3" w:rsidP="004C42A3">
      <w:pPr>
        <w:pStyle w:val="FootnoteText"/>
        <w:rPr>
          <w:rFonts w:ascii="Times New Roman" w:hAnsi="Times New Roman" w:cs="Times New Roman"/>
          <w:sz w:val="16"/>
          <w:szCs w:val="16"/>
        </w:rPr>
      </w:pPr>
      <w:r w:rsidRPr="004C42A3">
        <w:rPr>
          <w:rStyle w:val="FootnoteReference"/>
          <w:rFonts w:ascii="Times New Roman" w:hAnsi="Times New Roman" w:cs="Times New Roman"/>
          <w:sz w:val="16"/>
          <w:szCs w:val="16"/>
        </w:rPr>
        <w:footnoteRef/>
      </w:r>
      <w:r w:rsidRPr="004C42A3">
        <w:rPr>
          <w:rFonts w:ascii="Times New Roman" w:hAnsi="Times New Roman" w:cs="Times New Roman"/>
          <w:sz w:val="16"/>
          <w:szCs w:val="16"/>
        </w:rPr>
        <w:t xml:space="preserve">Finlay, Lorraine, </w:t>
      </w:r>
      <w:r w:rsidRPr="004C42A3">
        <w:rPr>
          <w:rFonts w:ascii="Times New Roman" w:hAnsi="Times New Roman" w:cs="Times New Roman"/>
          <w:i/>
          <w:iCs/>
          <w:sz w:val="16"/>
          <w:szCs w:val="16"/>
        </w:rPr>
        <w:t>Submission to the Standing Committee on Public Administration Inquiry into Private Property Rights</w:t>
      </w:r>
      <w:r w:rsidRPr="004C42A3">
        <w:rPr>
          <w:rFonts w:ascii="Times New Roman" w:hAnsi="Times New Roman" w:cs="Times New Roman"/>
          <w:sz w:val="16"/>
          <w:szCs w:val="16"/>
        </w:rPr>
        <w:t>, 30 July 2019 at 3-5. (Emphases in original.)</w:t>
      </w:r>
    </w:p>
  </w:footnote>
  <w:footnote w:id="93">
    <w:p w14:paraId="2787D18F" w14:textId="77777777" w:rsidR="00454CE5" w:rsidRPr="00454CE5" w:rsidRDefault="00454CE5" w:rsidP="00454CE5">
      <w:pPr>
        <w:pStyle w:val="FootnoteText"/>
        <w:rPr>
          <w:rFonts w:ascii="Times New Roman" w:hAnsi="Times New Roman" w:cs="Times New Roman"/>
          <w:sz w:val="16"/>
          <w:szCs w:val="16"/>
          <w:lang w:val="en-AU"/>
        </w:rPr>
      </w:pPr>
      <w:r w:rsidRPr="00454CE5">
        <w:rPr>
          <w:rStyle w:val="FootnoteReference"/>
          <w:rFonts w:ascii="Times New Roman" w:hAnsi="Times New Roman" w:cs="Times New Roman"/>
          <w:sz w:val="16"/>
          <w:szCs w:val="16"/>
        </w:rPr>
        <w:footnoteRef/>
      </w:r>
      <w:r w:rsidRPr="00454CE5">
        <w:rPr>
          <w:rFonts w:ascii="Times New Roman" w:hAnsi="Times New Roman" w:cs="Times New Roman"/>
          <w:sz w:val="16"/>
          <w:szCs w:val="16"/>
        </w:rPr>
        <w:t xml:space="preserve"> Callinan AC, Ian, “For the sake of our heritage, the buck must stop somewhere”, </w:t>
      </w:r>
      <w:r w:rsidRPr="00454CE5">
        <w:rPr>
          <w:rFonts w:ascii="Times New Roman" w:hAnsi="Times New Roman" w:cs="Times New Roman"/>
          <w:i/>
          <w:iCs/>
          <w:sz w:val="16"/>
          <w:szCs w:val="16"/>
        </w:rPr>
        <w:t>The Australian - Summer Living</w:t>
      </w:r>
      <w:r w:rsidRPr="00454CE5">
        <w:rPr>
          <w:rFonts w:ascii="Times New Roman" w:hAnsi="Times New Roman" w:cs="Times New Roman"/>
          <w:sz w:val="16"/>
          <w:szCs w:val="16"/>
        </w:rPr>
        <w:t xml:space="preserve"> at 10, 3 January 2008.</w:t>
      </w:r>
    </w:p>
    <w:p w14:paraId="7B79079C" w14:textId="207F14B9" w:rsidR="00454CE5" w:rsidRPr="00454CE5" w:rsidRDefault="00454CE5">
      <w:pPr>
        <w:pStyle w:val="FootnoteText"/>
        <w:rPr>
          <w:rFonts w:ascii="Times New Roman" w:hAnsi="Times New Roman" w:cs="Times New Roman"/>
          <w:sz w:val="16"/>
          <w:szCs w:val="16"/>
          <w:lang w:val="en-AU"/>
        </w:rPr>
      </w:pPr>
    </w:p>
  </w:footnote>
  <w:footnote w:id="94">
    <w:p w14:paraId="61F3EBCA" w14:textId="0D0F6C90" w:rsidR="00D34C4C" w:rsidRPr="008C1A7E" w:rsidRDefault="00D34C4C" w:rsidP="00D34C4C">
      <w:pPr>
        <w:pStyle w:val="FootnoteText"/>
        <w:rPr>
          <w:rFonts w:ascii="Times New Roman" w:hAnsi="Times New Roman" w:cs="Times New Roman"/>
          <w:sz w:val="16"/>
          <w:szCs w:val="16"/>
        </w:rPr>
      </w:pPr>
      <w:r w:rsidRPr="008C1A7E">
        <w:rPr>
          <w:rStyle w:val="FootnoteReference"/>
          <w:rFonts w:ascii="Times New Roman" w:hAnsi="Times New Roman" w:cs="Times New Roman"/>
          <w:sz w:val="16"/>
          <w:szCs w:val="16"/>
        </w:rPr>
        <w:footnoteRef/>
      </w:r>
      <w:r w:rsidRPr="008C1A7E">
        <w:rPr>
          <w:rFonts w:ascii="Times New Roman" w:hAnsi="Times New Roman" w:cs="Times New Roman"/>
          <w:sz w:val="16"/>
          <w:szCs w:val="16"/>
        </w:rPr>
        <w:t xml:space="preserve"> </w:t>
      </w:r>
      <w:r w:rsidR="008C1A7E" w:rsidRPr="008C1A7E">
        <w:rPr>
          <w:rFonts w:ascii="Times New Roman" w:hAnsi="Times New Roman" w:cs="Times New Roman"/>
          <w:i/>
          <w:iCs/>
          <w:sz w:val="16"/>
          <w:szCs w:val="16"/>
        </w:rPr>
        <w:t xml:space="preserve">Western Australian Planning Commission v </w:t>
      </w:r>
      <w:proofErr w:type="spellStart"/>
      <w:r w:rsidR="008C1A7E" w:rsidRPr="008C1A7E">
        <w:rPr>
          <w:rFonts w:ascii="Times New Roman" w:hAnsi="Times New Roman" w:cs="Times New Roman"/>
          <w:i/>
          <w:iCs/>
          <w:sz w:val="16"/>
          <w:szCs w:val="16"/>
        </w:rPr>
        <w:t>Temwood</w:t>
      </w:r>
      <w:proofErr w:type="spellEnd"/>
      <w:r w:rsidR="008C1A7E" w:rsidRPr="008C1A7E">
        <w:rPr>
          <w:rFonts w:ascii="Times New Roman" w:hAnsi="Times New Roman" w:cs="Times New Roman"/>
          <w:i/>
          <w:iCs/>
          <w:sz w:val="16"/>
          <w:szCs w:val="16"/>
        </w:rPr>
        <w:t xml:space="preserve"> Holdings</w:t>
      </w:r>
      <w:r w:rsidR="008C1A7E" w:rsidRPr="008C1A7E">
        <w:rPr>
          <w:rFonts w:ascii="Times New Roman" w:hAnsi="Times New Roman" w:cs="Times New Roman"/>
          <w:sz w:val="16"/>
          <w:szCs w:val="16"/>
        </w:rPr>
        <w:t xml:space="preserve"> </w:t>
      </w:r>
      <w:r w:rsidRPr="008C1A7E">
        <w:rPr>
          <w:rFonts w:ascii="Times New Roman" w:hAnsi="Times New Roman" w:cs="Times New Roman"/>
          <w:sz w:val="16"/>
          <w:szCs w:val="16"/>
        </w:rPr>
        <w:t>[2004] HCA 63 at [145].</w:t>
      </w:r>
      <w:r w:rsidR="008C1A7E">
        <w:rPr>
          <w:rFonts w:ascii="Times New Roman" w:hAnsi="Times New Roman" w:cs="Times New Roman"/>
          <w:sz w:val="16"/>
          <w:szCs w:val="16"/>
        </w:rPr>
        <w:t xml:space="preserve"> (“</w:t>
      </w:r>
      <w:proofErr w:type="spellStart"/>
      <w:r w:rsidR="008C1A7E" w:rsidRPr="008C1A7E">
        <w:rPr>
          <w:rFonts w:ascii="Times New Roman" w:hAnsi="Times New Roman" w:cs="Times New Roman"/>
          <w:i/>
          <w:iCs/>
          <w:sz w:val="16"/>
          <w:szCs w:val="16"/>
        </w:rPr>
        <w:t>Temwood</w:t>
      </w:r>
      <w:proofErr w:type="spellEnd"/>
      <w:r w:rsidR="008C1A7E" w:rsidRPr="008C1A7E">
        <w:rPr>
          <w:rFonts w:ascii="Times New Roman" w:hAnsi="Times New Roman" w:cs="Times New Roman"/>
          <w:i/>
          <w:iCs/>
          <w:sz w:val="16"/>
          <w:szCs w:val="16"/>
        </w:rPr>
        <w:t xml:space="preserve"> Case</w:t>
      </w:r>
      <w:r w:rsidR="008C1A7E">
        <w:rPr>
          <w:rFonts w:ascii="Times New Roman" w:hAnsi="Times New Roman" w:cs="Times New Roman"/>
          <w:sz w:val="16"/>
          <w:szCs w:val="16"/>
        </w:rPr>
        <w:t>”)</w:t>
      </w:r>
    </w:p>
    <w:p w14:paraId="65A98F61" w14:textId="77777777" w:rsidR="00D34C4C" w:rsidRDefault="00D34C4C" w:rsidP="00D34C4C">
      <w:pPr>
        <w:pStyle w:val="FootnoteText"/>
      </w:pPr>
    </w:p>
  </w:footnote>
  <w:footnote w:id="95">
    <w:p w14:paraId="226A8725" w14:textId="13A6CB13" w:rsidR="00446344" w:rsidRPr="00446344" w:rsidRDefault="00446344">
      <w:pPr>
        <w:pStyle w:val="FootnoteText"/>
        <w:rPr>
          <w:rFonts w:ascii="Times New Roman" w:hAnsi="Times New Roman" w:cs="Times New Roman"/>
          <w:sz w:val="16"/>
          <w:szCs w:val="16"/>
          <w:lang w:val="en-AU"/>
        </w:rPr>
      </w:pPr>
      <w:r w:rsidRPr="00446344">
        <w:rPr>
          <w:rStyle w:val="FootnoteReference"/>
          <w:rFonts w:ascii="Times New Roman" w:hAnsi="Times New Roman" w:cs="Times New Roman"/>
          <w:sz w:val="16"/>
          <w:szCs w:val="16"/>
        </w:rPr>
        <w:footnoteRef/>
      </w:r>
      <w:r w:rsidRPr="00446344">
        <w:rPr>
          <w:rFonts w:ascii="Times New Roman" w:hAnsi="Times New Roman" w:cs="Times New Roman"/>
          <w:sz w:val="16"/>
          <w:szCs w:val="16"/>
        </w:rPr>
        <w:t xml:space="preserve"> </w:t>
      </w:r>
      <w:r w:rsidRPr="00446344">
        <w:rPr>
          <w:rFonts w:ascii="Times New Roman" w:hAnsi="Times New Roman" w:cs="Times New Roman"/>
          <w:i/>
          <w:iCs/>
          <w:sz w:val="16"/>
          <w:szCs w:val="16"/>
        </w:rPr>
        <w:t>Review of the Land Acquisition (Just Terms Compensation) Act 1991</w:t>
      </w:r>
      <w:r w:rsidRPr="00446344">
        <w:rPr>
          <w:rFonts w:ascii="Times New Roman" w:hAnsi="Times New Roman" w:cs="Times New Roman"/>
          <w:sz w:val="16"/>
          <w:szCs w:val="16"/>
        </w:rPr>
        <w:t xml:space="preserve"> by Mr David J. Russell SC (February 2014)</w:t>
      </w:r>
      <w:r>
        <w:rPr>
          <w:rFonts w:ascii="Times New Roman" w:hAnsi="Times New Roman" w:cs="Times New Roman"/>
          <w:sz w:val="16"/>
          <w:szCs w:val="16"/>
        </w:rPr>
        <w:t>.</w:t>
      </w:r>
    </w:p>
  </w:footnote>
  <w:footnote w:id="96">
    <w:p w14:paraId="686EA9F9" w14:textId="77777777" w:rsidR="00446344" w:rsidRPr="00446344" w:rsidRDefault="00446344" w:rsidP="00446344">
      <w:pPr>
        <w:pStyle w:val="FootnoteText"/>
        <w:rPr>
          <w:rFonts w:ascii="Times New Roman" w:hAnsi="Times New Roman" w:cs="Times New Roman"/>
          <w:sz w:val="16"/>
          <w:szCs w:val="16"/>
        </w:rPr>
      </w:pPr>
      <w:r w:rsidRPr="00446344">
        <w:rPr>
          <w:rStyle w:val="FootnoteReference"/>
          <w:rFonts w:ascii="Times New Roman" w:hAnsi="Times New Roman" w:cs="Times New Roman"/>
          <w:sz w:val="16"/>
          <w:szCs w:val="16"/>
        </w:rPr>
        <w:footnoteRef/>
      </w:r>
      <w:r w:rsidRPr="00446344">
        <w:rPr>
          <w:rFonts w:ascii="Times New Roman" w:hAnsi="Times New Roman" w:cs="Times New Roman"/>
          <w:sz w:val="16"/>
          <w:szCs w:val="16"/>
        </w:rPr>
        <w:t xml:space="preserve"> </w:t>
      </w:r>
      <w:r w:rsidRPr="00446344">
        <w:rPr>
          <w:rFonts w:ascii="Times New Roman" w:hAnsi="Times New Roman" w:cs="Times New Roman"/>
          <w:i/>
          <w:iCs/>
          <w:sz w:val="16"/>
          <w:szCs w:val="16"/>
        </w:rPr>
        <w:t>Ibid</w:t>
      </w:r>
      <w:r w:rsidRPr="00446344">
        <w:rPr>
          <w:rFonts w:ascii="Times New Roman" w:hAnsi="Times New Roman" w:cs="Times New Roman"/>
          <w:sz w:val="16"/>
          <w:szCs w:val="16"/>
        </w:rPr>
        <w:t>., at 6.</w:t>
      </w:r>
    </w:p>
  </w:footnote>
  <w:footnote w:id="97">
    <w:p w14:paraId="53FE3AF8" w14:textId="77777777" w:rsidR="0053302B" w:rsidRPr="00357686" w:rsidRDefault="0053302B" w:rsidP="0053302B">
      <w:pPr>
        <w:pStyle w:val="FootnoteText"/>
        <w:rPr>
          <w:rFonts w:ascii="Times New Roman" w:hAnsi="Times New Roman" w:cs="Times New Roman"/>
          <w:sz w:val="16"/>
          <w:szCs w:val="16"/>
        </w:rPr>
      </w:pPr>
      <w:r w:rsidRPr="00357686">
        <w:rPr>
          <w:rStyle w:val="FootnoteReference"/>
          <w:rFonts w:ascii="Times New Roman" w:hAnsi="Times New Roman" w:cs="Times New Roman"/>
          <w:sz w:val="16"/>
          <w:szCs w:val="16"/>
        </w:rPr>
        <w:footnoteRef/>
      </w:r>
      <w:r w:rsidRPr="00357686">
        <w:rPr>
          <w:rFonts w:ascii="Times New Roman" w:hAnsi="Times New Roman" w:cs="Times New Roman"/>
          <w:sz w:val="16"/>
          <w:szCs w:val="16"/>
        </w:rPr>
        <w:t>Actually:</w:t>
      </w:r>
      <w:r w:rsidRPr="00357686">
        <w:rPr>
          <w:rFonts w:ascii="Times New Roman" w:hAnsi="Times New Roman" w:cs="Times New Roman"/>
          <w:i/>
          <w:iCs/>
          <w:sz w:val="16"/>
          <w:szCs w:val="16"/>
        </w:rPr>
        <w:t xml:space="preserve"> The State of New South Wales v The Commonwealth</w:t>
      </w:r>
      <w:r w:rsidRPr="00357686">
        <w:rPr>
          <w:rFonts w:ascii="Times New Roman" w:hAnsi="Times New Roman" w:cs="Times New Roman"/>
          <w:sz w:val="16"/>
          <w:szCs w:val="16"/>
        </w:rPr>
        <w:t xml:space="preserve"> (1915) 20 CLR 54.</w:t>
      </w:r>
    </w:p>
  </w:footnote>
  <w:footnote w:id="98">
    <w:p w14:paraId="32DFFB74" w14:textId="77777777" w:rsidR="002330E6" w:rsidRPr="00357686" w:rsidRDefault="002330E6" w:rsidP="002330E6">
      <w:pPr>
        <w:pStyle w:val="FootnoteText"/>
        <w:rPr>
          <w:rFonts w:ascii="Times New Roman" w:hAnsi="Times New Roman" w:cs="Times New Roman"/>
          <w:sz w:val="16"/>
          <w:szCs w:val="16"/>
        </w:rPr>
      </w:pPr>
      <w:r w:rsidRPr="00357686">
        <w:rPr>
          <w:rStyle w:val="FootnoteReference"/>
          <w:rFonts w:ascii="Times New Roman" w:hAnsi="Times New Roman" w:cs="Times New Roman"/>
          <w:sz w:val="16"/>
          <w:szCs w:val="16"/>
        </w:rPr>
        <w:footnoteRef/>
      </w:r>
      <w:r w:rsidRPr="00357686">
        <w:rPr>
          <w:rFonts w:ascii="Times New Roman" w:hAnsi="Times New Roman" w:cs="Times New Roman"/>
          <w:sz w:val="16"/>
          <w:szCs w:val="16"/>
        </w:rPr>
        <w:t xml:space="preserve"> (1915) 20 CLR 54.at 98. Bold emphasis added.</w:t>
      </w:r>
    </w:p>
  </w:footnote>
  <w:footnote w:id="99">
    <w:p w14:paraId="5FB44589" w14:textId="77777777" w:rsidR="002330E6" w:rsidRPr="00357686" w:rsidRDefault="002330E6" w:rsidP="002330E6">
      <w:pPr>
        <w:pStyle w:val="FootnoteText"/>
        <w:rPr>
          <w:rFonts w:ascii="Times New Roman" w:hAnsi="Times New Roman" w:cs="Times New Roman"/>
          <w:sz w:val="16"/>
          <w:szCs w:val="16"/>
        </w:rPr>
      </w:pPr>
      <w:r w:rsidRPr="00357686">
        <w:rPr>
          <w:rStyle w:val="FootnoteReference"/>
          <w:rFonts w:ascii="Times New Roman" w:hAnsi="Times New Roman" w:cs="Times New Roman"/>
          <w:sz w:val="16"/>
          <w:szCs w:val="16"/>
        </w:rPr>
        <w:footnoteRef/>
      </w:r>
      <w:r w:rsidRPr="00357686">
        <w:rPr>
          <w:rFonts w:ascii="Times New Roman" w:hAnsi="Times New Roman" w:cs="Times New Roman"/>
          <w:sz w:val="16"/>
          <w:szCs w:val="16"/>
        </w:rPr>
        <w:t xml:space="preserve"> (2001) 205 CLR 399. (The “</w:t>
      </w:r>
      <w:r w:rsidRPr="00357686">
        <w:rPr>
          <w:rFonts w:ascii="Times New Roman" w:hAnsi="Times New Roman" w:cs="Times New Roman"/>
          <w:i/>
          <w:iCs/>
          <w:sz w:val="16"/>
          <w:szCs w:val="16"/>
        </w:rPr>
        <w:t>Durham Holdings Case”.</w:t>
      </w:r>
      <w:r w:rsidRPr="00357686">
        <w:rPr>
          <w:rFonts w:ascii="Times New Roman" w:hAnsi="Times New Roman" w:cs="Times New Roman"/>
          <w:sz w:val="16"/>
          <w:szCs w:val="16"/>
        </w:rPr>
        <w:t>)</w:t>
      </w:r>
    </w:p>
  </w:footnote>
  <w:footnote w:id="100">
    <w:p w14:paraId="3BFBD0C4" w14:textId="3B890797" w:rsidR="00C6126C" w:rsidRPr="00C6126C" w:rsidRDefault="00C6126C">
      <w:pPr>
        <w:pStyle w:val="FootnoteText"/>
        <w:rPr>
          <w:rFonts w:ascii="Times New Roman" w:hAnsi="Times New Roman" w:cs="Times New Roman"/>
          <w:sz w:val="16"/>
          <w:szCs w:val="16"/>
          <w:lang w:val="en-AU"/>
        </w:rPr>
      </w:pPr>
      <w:r w:rsidRPr="00C6126C">
        <w:rPr>
          <w:rStyle w:val="FootnoteReference"/>
          <w:rFonts w:ascii="Times New Roman" w:hAnsi="Times New Roman" w:cs="Times New Roman"/>
          <w:sz w:val="16"/>
          <w:szCs w:val="16"/>
        </w:rPr>
        <w:footnoteRef/>
      </w:r>
      <w:r w:rsidRPr="00C6126C">
        <w:rPr>
          <w:rFonts w:ascii="Times New Roman" w:hAnsi="Times New Roman" w:cs="Times New Roman"/>
          <w:sz w:val="16"/>
          <w:szCs w:val="16"/>
        </w:rPr>
        <w:t xml:space="preserve"> </w:t>
      </w:r>
      <w:r w:rsidRPr="00C6126C">
        <w:rPr>
          <w:rFonts w:ascii="Times New Roman" w:hAnsi="Times New Roman" w:cs="Times New Roman"/>
          <w:i/>
          <w:iCs/>
          <w:sz w:val="16"/>
          <w:szCs w:val="16"/>
        </w:rPr>
        <w:t xml:space="preserve">JT International and Ors v. The Commonwealth of Australia </w:t>
      </w:r>
      <w:r w:rsidRPr="00C6126C">
        <w:rPr>
          <w:rFonts w:ascii="Times New Roman" w:hAnsi="Times New Roman" w:cs="Times New Roman"/>
          <w:sz w:val="16"/>
          <w:szCs w:val="16"/>
        </w:rPr>
        <w:t>[2012] HCA 43; 250 CLR 1</w:t>
      </w:r>
      <w:r>
        <w:rPr>
          <w:rFonts w:ascii="Times New Roman" w:hAnsi="Times New Roman" w:cs="Times New Roman"/>
          <w:sz w:val="16"/>
          <w:szCs w:val="16"/>
        </w:rPr>
        <w:t>.</w:t>
      </w:r>
    </w:p>
  </w:footnote>
  <w:footnote w:id="101">
    <w:p w14:paraId="2CA8E092" w14:textId="77777777" w:rsidR="001B5980" w:rsidRPr="00457AD7" w:rsidRDefault="001B5980" w:rsidP="001B5980">
      <w:pPr>
        <w:pStyle w:val="FootnoteText"/>
        <w:rPr>
          <w:rFonts w:ascii="Times New Roman" w:hAnsi="Times New Roman" w:cs="Times New Roman"/>
          <w:sz w:val="16"/>
          <w:szCs w:val="16"/>
        </w:rPr>
      </w:pPr>
      <w:r w:rsidRPr="00457AD7">
        <w:rPr>
          <w:rStyle w:val="FootnoteReference"/>
          <w:rFonts w:ascii="Times New Roman" w:hAnsi="Times New Roman" w:cs="Times New Roman"/>
          <w:sz w:val="16"/>
          <w:szCs w:val="16"/>
        </w:rPr>
        <w:footnoteRef/>
      </w:r>
      <w:r w:rsidRPr="00457AD7">
        <w:rPr>
          <w:rFonts w:ascii="Times New Roman" w:hAnsi="Times New Roman" w:cs="Times New Roman"/>
          <w:sz w:val="16"/>
          <w:szCs w:val="16"/>
        </w:rPr>
        <w:t xml:space="preserve"> (1904) 1 CLR 363 at 373.</w:t>
      </w:r>
    </w:p>
  </w:footnote>
  <w:footnote w:id="102">
    <w:p w14:paraId="3C21F10E" w14:textId="77777777" w:rsidR="00457AD7" w:rsidRPr="00457AD7" w:rsidRDefault="00457AD7" w:rsidP="00457AD7">
      <w:pPr>
        <w:pStyle w:val="FootnoteText"/>
        <w:rPr>
          <w:rFonts w:ascii="Times New Roman" w:hAnsi="Times New Roman" w:cs="Times New Roman"/>
          <w:sz w:val="16"/>
          <w:szCs w:val="16"/>
        </w:rPr>
      </w:pPr>
      <w:r w:rsidRPr="00457AD7">
        <w:rPr>
          <w:rStyle w:val="FootnoteReference"/>
          <w:rFonts w:ascii="Times New Roman" w:hAnsi="Times New Roman" w:cs="Times New Roman"/>
          <w:sz w:val="16"/>
          <w:szCs w:val="16"/>
        </w:rPr>
        <w:footnoteRef/>
      </w:r>
      <w:r w:rsidRPr="00457AD7">
        <w:rPr>
          <w:rFonts w:ascii="Times New Roman" w:hAnsi="Times New Roman" w:cs="Times New Roman"/>
          <w:sz w:val="16"/>
          <w:szCs w:val="16"/>
        </w:rPr>
        <w:t xml:space="preserve"> French, Robert, C.J., A.C., “Property, Planning and Human Rights”, </w:t>
      </w:r>
      <w:r w:rsidRPr="00457AD7">
        <w:rPr>
          <w:rFonts w:ascii="Times New Roman" w:hAnsi="Times New Roman" w:cs="Times New Roman"/>
          <w:i/>
          <w:iCs/>
          <w:sz w:val="16"/>
          <w:szCs w:val="16"/>
        </w:rPr>
        <w:t>Planning Institute of Australia, National Congress</w:t>
      </w:r>
      <w:r w:rsidRPr="00457AD7">
        <w:rPr>
          <w:rFonts w:ascii="Times New Roman" w:hAnsi="Times New Roman" w:cs="Times New Roman"/>
          <w:sz w:val="16"/>
          <w:szCs w:val="16"/>
        </w:rPr>
        <w:t xml:space="preserve"> 2013 at 1 and 10 - 12. (Emphases added.)</w:t>
      </w:r>
    </w:p>
  </w:footnote>
  <w:footnote w:id="103">
    <w:p w14:paraId="0F612454" w14:textId="77777777" w:rsidR="00457AD7" w:rsidRPr="00457AD7" w:rsidRDefault="00457AD7" w:rsidP="00457AD7">
      <w:pPr>
        <w:pStyle w:val="FootnoteText"/>
        <w:rPr>
          <w:rFonts w:ascii="Times New Roman" w:hAnsi="Times New Roman" w:cs="Times New Roman"/>
          <w:sz w:val="16"/>
          <w:szCs w:val="16"/>
          <w:lang w:val="en-AU"/>
        </w:rPr>
      </w:pPr>
      <w:r w:rsidRPr="00457AD7">
        <w:rPr>
          <w:rStyle w:val="FootnoteReference"/>
          <w:rFonts w:ascii="Times New Roman" w:hAnsi="Times New Roman" w:cs="Times New Roman"/>
          <w:sz w:val="16"/>
          <w:szCs w:val="16"/>
        </w:rPr>
        <w:footnoteRef/>
      </w:r>
      <w:r w:rsidRPr="00457AD7">
        <w:rPr>
          <w:rFonts w:ascii="Times New Roman" w:hAnsi="Times New Roman" w:cs="Times New Roman"/>
          <w:sz w:val="16"/>
          <w:szCs w:val="16"/>
        </w:rPr>
        <w:t xml:space="preserve"> </w:t>
      </w:r>
      <w:r>
        <w:rPr>
          <w:rFonts w:ascii="Times New Roman" w:hAnsi="Times New Roman" w:cs="Times New Roman"/>
          <w:sz w:val="16"/>
          <w:szCs w:val="16"/>
        </w:rPr>
        <w:t xml:space="preserve"> See also: </w:t>
      </w:r>
      <w:r w:rsidRPr="00457AD7">
        <w:rPr>
          <w:rFonts w:ascii="Times New Roman" w:hAnsi="Times New Roman" w:cs="Times New Roman"/>
          <w:i/>
          <w:iCs/>
          <w:sz w:val="16"/>
          <w:szCs w:val="16"/>
        </w:rPr>
        <w:t>Mabo (No. 2)</w:t>
      </w:r>
      <w:r w:rsidRPr="00457AD7">
        <w:rPr>
          <w:rFonts w:ascii="Times New Roman" w:hAnsi="Times New Roman" w:cs="Times New Roman"/>
          <w:sz w:val="16"/>
          <w:szCs w:val="16"/>
        </w:rPr>
        <w:t xml:space="preserve"> C</w:t>
      </w:r>
      <w:r w:rsidRPr="00457AD7">
        <w:rPr>
          <w:rFonts w:ascii="Times New Roman" w:hAnsi="Times New Roman" w:cs="Times New Roman"/>
          <w:i/>
          <w:iCs/>
          <w:sz w:val="16"/>
          <w:szCs w:val="16"/>
        </w:rPr>
        <w:t>ase</w:t>
      </w:r>
      <w:r>
        <w:rPr>
          <w:rFonts w:ascii="Times New Roman" w:hAnsi="Times New Roman" w:cs="Times New Roman"/>
          <w:i/>
          <w:iCs/>
          <w:sz w:val="16"/>
          <w:szCs w:val="16"/>
        </w:rPr>
        <w:t xml:space="preserve"> </w:t>
      </w:r>
      <w:r>
        <w:rPr>
          <w:rFonts w:ascii="Times New Roman" w:hAnsi="Times New Roman" w:cs="Times New Roman"/>
          <w:sz w:val="16"/>
          <w:szCs w:val="16"/>
        </w:rPr>
        <w:t xml:space="preserve">per Brennan J at [75]; </w:t>
      </w:r>
      <w:r w:rsidRPr="00457AD7">
        <w:rPr>
          <w:rFonts w:ascii="Times New Roman" w:hAnsi="Times New Roman" w:cs="Times New Roman"/>
          <w:sz w:val="16"/>
          <w:szCs w:val="16"/>
        </w:rPr>
        <w:t xml:space="preserve">ALRC, </w:t>
      </w:r>
      <w:r w:rsidRPr="0074086C">
        <w:rPr>
          <w:rFonts w:ascii="Times New Roman" w:hAnsi="Times New Roman" w:cs="Times New Roman"/>
          <w:i/>
          <w:iCs/>
          <w:sz w:val="16"/>
          <w:szCs w:val="16"/>
        </w:rPr>
        <w:t>Traditional Rights and Freedoms—Encroachments by Commonwealth Laws (ALRC IP 46)</w:t>
      </w:r>
      <w:r w:rsidRPr="00457AD7">
        <w:rPr>
          <w:rFonts w:ascii="Times New Roman" w:hAnsi="Times New Roman" w:cs="Times New Roman"/>
          <w:sz w:val="16"/>
          <w:szCs w:val="16"/>
        </w:rPr>
        <w:t xml:space="preserve"> (2014), Chapter 1 </w:t>
      </w:r>
      <w:r w:rsidRPr="0074086C">
        <w:rPr>
          <w:rFonts w:ascii="Times New Roman" w:hAnsi="Times New Roman" w:cs="Times New Roman"/>
          <w:i/>
          <w:iCs/>
          <w:sz w:val="16"/>
          <w:szCs w:val="16"/>
        </w:rPr>
        <w:t xml:space="preserve">Introduction—Protections from Statutory Encroachment, at 1.24-1.32 &amp; Chapter 6 Property Rights—Principle </w:t>
      </w:r>
      <w:proofErr w:type="gramStart"/>
      <w:r w:rsidRPr="0074086C">
        <w:rPr>
          <w:rFonts w:ascii="Times New Roman" w:hAnsi="Times New Roman" w:cs="Times New Roman"/>
          <w:i/>
          <w:iCs/>
          <w:sz w:val="16"/>
          <w:szCs w:val="16"/>
        </w:rPr>
        <w:t>of  Legality</w:t>
      </w:r>
      <w:proofErr w:type="gramEnd"/>
      <w:r w:rsidRPr="00457AD7">
        <w:rPr>
          <w:rFonts w:ascii="Times New Roman" w:hAnsi="Times New Roman" w:cs="Times New Roman"/>
          <w:sz w:val="16"/>
          <w:szCs w:val="16"/>
        </w:rPr>
        <w:t>, at 6.22-6.24.</w:t>
      </w:r>
    </w:p>
    <w:p w14:paraId="60405DDD" w14:textId="1CBB72F9" w:rsidR="00457AD7" w:rsidRPr="00457AD7" w:rsidRDefault="00457AD7">
      <w:pPr>
        <w:pStyle w:val="FootnoteText"/>
        <w:rPr>
          <w:rFonts w:ascii="Times New Roman" w:hAnsi="Times New Roman" w:cs="Times New Roman"/>
          <w:sz w:val="16"/>
          <w:szCs w:val="16"/>
          <w:lang w:val="en-AU"/>
        </w:rPr>
      </w:pPr>
    </w:p>
  </w:footnote>
  <w:footnote w:id="104">
    <w:p w14:paraId="4C4D7606" w14:textId="77777777" w:rsidR="00BD588C" w:rsidRPr="003E48C1" w:rsidRDefault="00BD588C" w:rsidP="00BD588C">
      <w:pPr>
        <w:pStyle w:val="FootnoteText"/>
        <w:rPr>
          <w:rFonts w:ascii="Times New Roman" w:hAnsi="Times New Roman" w:cs="Times New Roman"/>
          <w:sz w:val="16"/>
          <w:szCs w:val="16"/>
        </w:rPr>
      </w:pPr>
      <w:r w:rsidRPr="003E48C1">
        <w:rPr>
          <w:rStyle w:val="FootnoteReference"/>
          <w:rFonts w:ascii="Times New Roman" w:hAnsi="Times New Roman" w:cs="Times New Roman"/>
          <w:sz w:val="16"/>
          <w:szCs w:val="16"/>
        </w:rPr>
        <w:footnoteRef/>
      </w:r>
      <w:r w:rsidRPr="003E48C1">
        <w:rPr>
          <w:rFonts w:ascii="Times New Roman" w:hAnsi="Times New Roman" w:cs="Times New Roman"/>
          <w:sz w:val="16"/>
          <w:szCs w:val="16"/>
        </w:rPr>
        <w:t xml:space="preserve"> Carney, Gerard, “An Overview of Manner and Form in Australia” (1989) 5 </w:t>
      </w:r>
      <w:r w:rsidRPr="003E48C1">
        <w:rPr>
          <w:rFonts w:ascii="Times New Roman" w:hAnsi="Times New Roman" w:cs="Times New Roman"/>
          <w:i/>
          <w:iCs/>
          <w:sz w:val="16"/>
          <w:szCs w:val="16"/>
        </w:rPr>
        <w:t>QUTLJ</w:t>
      </w:r>
      <w:r w:rsidRPr="003E48C1">
        <w:rPr>
          <w:rFonts w:ascii="Times New Roman" w:hAnsi="Times New Roman" w:cs="Times New Roman"/>
          <w:sz w:val="16"/>
          <w:szCs w:val="16"/>
        </w:rPr>
        <w:t xml:space="preserve"> 69 at 80.</w:t>
      </w:r>
    </w:p>
  </w:footnote>
  <w:footnote w:id="105">
    <w:p w14:paraId="3F4F4B41" w14:textId="77777777" w:rsidR="00895D29" w:rsidRPr="0025044E" w:rsidRDefault="00895D29" w:rsidP="00895D29">
      <w:pPr>
        <w:pStyle w:val="FootnoteText"/>
        <w:rPr>
          <w:rFonts w:ascii="Times New Roman" w:hAnsi="Times New Roman" w:cs="Times New Roman"/>
          <w:i/>
          <w:iCs/>
          <w:sz w:val="16"/>
          <w:szCs w:val="16"/>
        </w:rPr>
      </w:pPr>
      <w:r w:rsidRPr="0025044E">
        <w:rPr>
          <w:rStyle w:val="FootnoteReference"/>
          <w:rFonts w:ascii="Times New Roman" w:hAnsi="Times New Roman" w:cs="Times New Roman"/>
          <w:sz w:val="16"/>
          <w:szCs w:val="16"/>
        </w:rPr>
        <w:footnoteRef/>
      </w:r>
      <w:r w:rsidRPr="0025044E">
        <w:rPr>
          <w:rFonts w:ascii="Times New Roman" w:hAnsi="Times New Roman" w:cs="Times New Roman"/>
          <w:i/>
          <w:iCs/>
          <w:sz w:val="16"/>
          <w:szCs w:val="16"/>
        </w:rPr>
        <w:t xml:space="preserve">Countess of Rutland’s Case </w:t>
      </w:r>
      <w:r w:rsidRPr="0025044E">
        <w:rPr>
          <w:rFonts w:ascii="Times New Roman" w:hAnsi="Times New Roman" w:cs="Times New Roman"/>
          <w:sz w:val="16"/>
          <w:szCs w:val="16"/>
        </w:rPr>
        <w:t>(6 Coke 52b)</w:t>
      </w:r>
      <w:r w:rsidRPr="0025044E">
        <w:rPr>
          <w:rFonts w:ascii="Times New Roman" w:hAnsi="Times New Roman" w:cs="Times New Roman"/>
          <w:i/>
          <w:iCs/>
          <w:sz w:val="16"/>
          <w:szCs w:val="16"/>
        </w:rPr>
        <w:t xml:space="preserve">. </w:t>
      </w:r>
    </w:p>
  </w:footnote>
  <w:footnote w:id="106">
    <w:p w14:paraId="794052B2" w14:textId="22131B4B" w:rsidR="004A5896" w:rsidRPr="00B91C45" w:rsidRDefault="004A5896" w:rsidP="004A5896">
      <w:pPr>
        <w:pStyle w:val="FootnoteText"/>
        <w:rPr>
          <w:rFonts w:ascii="Times New Roman" w:hAnsi="Times New Roman" w:cs="Times New Roman"/>
          <w:sz w:val="16"/>
          <w:szCs w:val="16"/>
        </w:rPr>
      </w:pPr>
      <w:r w:rsidRPr="00B91C45">
        <w:rPr>
          <w:rStyle w:val="FootnoteReference"/>
          <w:rFonts w:ascii="Times New Roman" w:hAnsi="Times New Roman" w:cs="Times New Roman"/>
          <w:sz w:val="16"/>
          <w:szCs w:val="16"/>
        </w:rPr>
        <w:footnoteRef/>
      </w:r>
      <w:r w:rsidRPr="00B91C45">
        <w:rPr>
          <w:rFonts w:ascii="Times New Roman" w:hAnsi="Times New Roman" w:cs="Times New Roman"/>
          <w:sz w:val="16"/>
          <w:szCs w:val="16"/>
        </w:rPr>
        <w:t xml:space="preserve"> </w:t>
      </w:r>
      <w:r w:rsidRPr="00B91C45">
        <w:rPr>
          <w:rFonts w:ascii="Times New Roman" w:hAnsi="Times New Roman" w:cs="Times New Roman"/>
          <w:i/>
          <w:iCs/>
          <w:sz w:val="16"/>
          <w:szCs w:val="16"/>
        </w:rPr>
        <w:t>NSW PIA - Planning and the NSW Land Rights Act 1983: improving practice</w:t>
      </w:r>
      <w:r w:rsidRPr="00B91C45">
        <w:rPr>
          <w:rFonts w:ascii="Times New Roman" w:hAnsi="Times New Roman" w:cs="Times New Roman"/>
          <w:sz w:val="16"/>
          <w:szCs w:val="16"/>
        </w:rPr>
        <w:t xml:space="preserve"> 2 Aug 2018. </w:t>
      </w:r>
      <w:hyperlink r:id="rId2" w:history="1">
        <w:r w:rsidRPr="00B91C45">
          <w:rPr>
            <w:rStyle w:val="Hyperlink"/>
            <w:rFonts w:ascii="Times New Roman" w:hAnsi="Times New Roman" w:cs="Times New Roman"/>
            <w:sz w:val="16"/>
            <w:szCs w:val="16"/>
          </w:rPr>
          <w:t>https://www.youtube.com/watch?v=52UTSiO-LQs</w:t>
        </w:r>
      </w:hyperlink>
      <w:r w:rsidRPr="00B91C45">
        <w:rPr>
          <w:rFonts w:ascii="Times New Roman" w:hAnsi="Times New Roman" w:cs="Times New Roman"/>
          <w:sz w:val="16"/>
          <w:szCs w:val="16"/>
        </w:rPr>
        <w:t xml:space="preserve"> 1:25.52 at [45.25].</w:t>
      </w:r>
    </w:p>
  </w:footnote>
  <w:footnote w:id="107">
    <w:p w14:paraId="0A81D641" w14:textId="251D5065" w:rsidR="00890400" w:rsidRPr="00890400" w:rsidRDefault="00890400">
      <w:pPr>
        <w:pStyle w:val="FootnoteText"/>
        <w:rPr>
          <w:rFonts w:ascii="Times New Roman" w:hAnsi="Times New Roman" w:cs="Times New Roman"/>
          <w:sz w:val="16"/>
          <w:szCs w:val="16"/>
          <w:lang w:val="en-AU"/>
        </w:rPr>
      </w:pPr>
      <w:r w:rsidRPr="00890400">
        <w:rPr>
          <w:rStyle w:val="FootnoteReference"/>
          <w:rFonts w:ascii="Times New Roman" w:hAnsi="Times New Roman" w:cs="Times New Roman"/>
          <w:sz w:val="16"/>
          <w:szCs w:val="16"/>
        </w:rPr>
        <w:footnoteRef/>
      </w:r>
      <w:r w:rsidRPr="00890400">
        <w:rPr>
          <w:rFonts w:ascii="Times New Roman" w:hAnsi="Times New Roman" w:cs="Times New Roman"/>
          <w:sz w:val="16"/>
          <w:szCs w:val="16"/>
        </w:rPr>
        <w:t xml:space="preserve"> Ibid., at [24.08].</w:t>
      </w:r>
    </w:p>
  </w:footnote>
  <w:footnote w:id="108">
    <w:p w14:paraId="0F857670" w14:textId="4DF63E19" w:rsidR="001D0FED" w:rsidRPr="001D0FED" w:rsidRDefault="001D0FED">
      <w:pPr>
        <w:pStyle w:val="FootnoteText"/>
        <w:rPr>
          <w:rFonts w:ascii="Times New Roman" w:hAnsi="Times New Roman" w:cs="Times New Roman"/>
          <w:sz w:val="16"/>
          <w:szCs w:val="16"/>
          <w:lang w:val="en-AU"/>
        </w:rPr>
      </w:pPr>
      <w:r w:rsidRPr="001D0FED">
        <w:rPr>
          <w:rStyle w:val="FootnoteReference"/>
          <w:rFonts w:ascii="Times New Roman" w:hAnsi="Times New Roman" w:cs="Times New Roman"/>
          <w:sz w:val="16"/>
          <w:szCs w:val="16"/>
        </w:rPr>
        <w:footnoteRef/>
      </w:r>
      <w:r w:rsidRPr="001D0FED">
        <w:rPr>
          <w:rFonts w:ascii="Times New Roman" w:hAnsi="Times New Roman" w:cs="Times New Roman"/>
          <w:sz w:val="16"/>
          <w:szCs w:val="16"/>
        </w:rPr>
        <w:t xml:space="preserve"> </w:t>
      </w:r>
      <w:r>
        <w:rPr>
          <w:rFonts w:ascii="Times New Roman" w:hAnsi="Times New Roman" w:cs="Times New Roman"/>
          <w:sz w:val="16"/>
          <w:szCs w:val="16"/>
        </w:rPr>
        <w:t xml:space="preserve">Lovejoy, Hans, </w:t>
      </w:r>
      <w:r w:rsidRPr="001D0FED">
        <w:rPr>
          <w:rFonts w:ascii="Times New Roman" w:hAnsi="Times New Roman" w:cs="Times New Roman"/>
          <w:i/>
          <w:iCs/>
          <w:sz w:val="16"/>
          <w:szCs w:val="16"/>
        </w:rPr>
        <w:t>The Echo</w:t>
      </w:r>
      <w:r>
        <w:rPr>
          <w:rFonts w:ascii="Times New Roman" w:hAnsi="Times New Roman" w:cs="Times New Roman"/>
          <w:sz w:val="16"/>
          <w:szCs w:val="16"/>
        </w:rPr>
        <w:t>, 9 Aug. 2023.</w:t>
      </w:r>
    </w:p>
  </w:footnote>
  <w:footnote w:id="109">
    <w:p w14:paraId="5D1C7235" w14:textId="77777777" w:rsidR="00C24E08" w:rsidRPr="00190398" w:rsidRDefault="00C24E08" w:rsidP="00C24E08">
      <w:pPr>
        <w:pStyle w:val="FootnoteText"/>
        <w:rPr>
          <w:rFonts w:ascii="Times New Roman" w:hAnsi="Times New Roman" w:cs="Times New Roman"/>
          <w:sz w:val="16"/>
          <w:szCs w:val="16"/>
        </w:rPr>
      </w:pPr>
      <w:r w:rsidRPr="00190398">
        <w:rPr>
          <w:rStyle w:val="FootnoteReference"/>
          <w:rFonts w:ascii="Times New Roman" w:hAnsi="Times New Roman" w:cs="Times New Roman"/>
          <w:sz w:val="16"/>
          <w:szCs w:val="16"/>
        </w:rPr>
        <w:footnoteRef/>
      </w:r>
      <w:r w:rsidRPr="00190398">
        <w:rPr>
          <w:rFonts w:ascii="Times New Roman" w:hAnsi="Times New Roman" w:cs="Times New Roman"/>
          <w:sz w:val="16"/>
          <w:szCs w:val="16"/>
        </w:rPr>
        <w:t xml:space="preserve"> “The Cumberland Plain Conservation Plan: A conservation plan for Western Sydney to 2056”, </w:t>
      </w:r>
      <w:r w:rsidRPr="00190398">
        <w:rPr>
          <w:rFonts w:ascii="Times New Roman" w:hAnsi="Times New Roman" w:cs="Times New Roman"/>
          <w:i/>
          <w:iCs/>
          <w:sz w:val="16"/>
          <w:szCs w:val="16"/>
        </w:rPr>
        <w:t>NSW Department of Planning and Environment</w:t>
      </w:r>
      <w:r w:rsidRPr="00190398">
        <w:rPr>
          <w:rFonts w:ascii="Times New Roman" w:hAnsi="Times New Roman" w:cs="Times New Roman"/>
          <w:sz w:val="16"/>
          <w:szCs w:val="16"/>
        </w:rPr>
        <w:t>, Aug. 2022 at 2.</w:t>
      </w:r>
    </w:p>
  </w:footnote>
  <w:footnote w:id="110">
    <w:p w14:paraId="6AE40D19" w14:textId="77777777" w:rsidR="00190398" w:rsidRPr="00190398" w:rsidRDefault="00190398" w:rsidP="00190398">
      <w:pPr>
        <w:pStyle w:val="FootnoteText"/>
        <w:rPr>
          <w:rFonts w:ascii="Times New Roman" w:hAnsi="Times New Roman" w:cs="Times New Roman"/>
          <w:sz w:val="16"/>
          <w:szCs w:val="16"/>
        </w:rPr>
      </w:pPr>
      <w:r w:rsidRPr="00190398">
        <w:rPr>
          <w:rStyle w:val="FootnoteReference"/>
          <w:rFonts w:ascii="Times New Roman" w:hAnsi="Times New Roman" w:cs="Times New Roman"/>
          <w:sz w:val="16"/>
          <w:szCs w:val="16"/>
        </w:rPr>
        <w:footnoteRef/>
      </w:r>
      <w:r w:rsidRPr="00190398">
        <w:rPr>
          <w:rFonts w:ascii="Times New Roman" w:hAnsi="Times New Roman" w:cs="Times New Roman"/>
          <w:sz w:val="16"/>
          <w:szCs w:val="16"/>
        </w:rPr>
        <w:t xml:space="preserve"> McGowan, Michael, “This Sydney backwater transformed into an industrial zone. But Ted has been left behind”, </w:t>
      </w:r>
      <w:r w:rsidRPr="00190398">
        <w:rPr>
          <w:rFonts w:ascii="Times New Roman" w:hAnsi="Times New Roman" w:cs="Times New Roman"/>
          <w:i/>
          <w:iCs/>
          <w:sz w:val="16"/>
          <w:szCs w:val="16"/>
        </w:rPr>
        <w:t>Sydney Morning Herald</w:t>
      </w:r>
      <w:r w:rsidRPr="00190398">
        <w:rPr>
          <w:rFonts w:ascii="Times New Roman" w:hAnsi="Times New Roman" w:cs="Times New Roman"/>
          <w:sz w:val="16"/>
          <w:szCs w:val="16"/>
        </w:rPr>
        <w:t xml:space="preserve">, 11 Mar. 2024. </w:t>
      </w:r>
    </w:p>
    <w:p w14:paraId="46492B55" w14:textId="49D757B1" w:rsidR="00190398" w:rsidRPr="00190398" w:rsidRDefault="00190398" w:rsidP="00190398">
      <w:pPr>
        <w:pStyle w:val="FootnoteText"/>
        <w:rPr>
          <w:rFonts w:ascii="Times New Roman" w:hAnsi="Times New Roman" w:cs="Times New Roman"/>
          <w:sz w:val="16"/>
          <w:szCs w:val="16"/>
        </w:rPr>
      </w:pPr>
    </w:p>
  </w:footnote>
  <w:footnote w:id="111">
    <w:p w14:paraId="4BCE1AFB" w14:textId="77777777" w:rsidR="00D8695F" w:rsidRPr="00D8695F" w:rsidRDefault="00D8695F" w:rsidP="00D8695F">
      <w:pPr>
        <w:pStyle w:val="FootnoteText"/>
        <w:rPr>
          <w:rFonts w:ascii="Times New Roman" w:hAnsi="Times New Roman" w:cs="Times New Roman"/>
          <w:sz w:val="16"/>
          <w:szCs w:val="16"/>
        </w:rPr>
      </w:pPr>
      <w:r w:rsidRPr="00D8695F">
        <w:rPr>
          <w:rStyle w:val="FootnoteReference"/>
          <w:rFonts w:ascii="Times New Roman" w:hAnsi="Times New Roman" w:cs="Times New Roman"/>
          <w:sz w:val="16"/>
          <w:szCs w:val="16"/>
        </w:rPr>
        <w:footnoteRef/>
      </w:r>
      <w:r w:rsidRPr="00D8695F">
        <w:rPr>
          <w:rFonts w:ascii="Times New Roman" w:hAnsi="Times New Roman" w:cs="Times New Roman"/>
          <w:sz w:val="16"/>
          <w:szCs w:val="16"/>
        </w:rPr>
        <w:t xml:space="preserve"> </w:t>
      </w:r>
      <w:r w:rsidRPr="00D8695F">
        <w:rPr>
          <w:rFonts w:ascii="Times New Roman" w:hAnsi="Times New Roman" w:cs="Times New Roman"/>
          <w:i/>
          <w:iCs/>
          <w:sz w:val="16"/>
          <w:szCs w:val="16"/>
        </w:rPr>
        <w:t>Channel 7 News Sydney</w:t>
      </w:r>
      <w:r w:rsidRPr="00D8695F">
        <w:rPr>
          <w:rFonts w:ascii="Times New Roman" w:hAnsi="Times New Roman" w:cs="Times New Roman"/>
          <w:sz w:val="16"/>
          <w:szCs w:val="16"/>
        </w:rPr>
        <w:t xml:space="preserve"> - 5 Feb 2021.</w:t>
      </w:r>
    </w:p>
  </w:footnote>
  <w:footnote w:id="112">
    <w:p w14:paraId="3CEDE307" w14:textId="77777777" w:rsidR="00D8695F" w:rsidRPr="00D8695F" w:rsidRDefault="00D8695F" w:rsidP="00D8695F">
      <w:pPr>
        <w:pStyle w:val="FootnoteText"/>
        <w:rPr>
          <w:rFonts w:ascii="Times New Roman" w:hAnsi="Times New Roman" w:cs="Times New Roman"/>
          <w:sz w:val="16"/>
          <w:szCs w:val="16"/>
        </w:rPr>
      </w:pPr>
      <w:r w:rsidRPr="00D8695F">
        <w:rPr>
          <w:rStyle w:val="FootnoteReference"/>
          <w:rFonts w:ascii="Times New Roman" w:hAnsi="Times New Roman" w:cs="Times New Roman"/>
          <w:sz w:val="16"/>
          <w:szCs w:val="16"/>
        </w:rPr>
        <w:footnoteRef/>
      </w:r>
      <w:r w:rsidRPr="00D8695F">
        <w:rPr>
          <w:rFonts w:ascii="Times New Roman" w:hAnsi="Times New Roman" w:cs="Times New Roman"/>
          <w:sz w:val="16"/>
          <w:szCs w:val="16"/>
        </w:rPr>
        <w:t xml:space="preserve"> </w:t>
      </w:r>
      <w:r w:rsidRPr="00D8695F">
        <w:rPr>
          <w:rFonts w:ascii="Times New Roman" w:hAnsi="Times New Roman" w:cs="Times New Roman"/>
          <w:i/>
          <w:iCs/>
          <w:sz w:val="16"/>
          <w:szCs w:val="16"/>
        </w:rPr>
        <w:t>Sky News</w:t>
      </w:r>
      <w:r w:rsidRPr="00D8695F">
        <w:rPr>
          <w:rFonts w:ascii="Times New Roman" w:hAnsi="Times New Roman" w:cs="Times New Roman"/>
          <w:sz w:val="16"/>
          <w:szCs w:val="16"/>
        </w:rPr>
        <w:t xml:space="preserve"> - 7 Feb 2021.</w:t>
      </w:r>
    </w:p>
  </w:footnote>
  <w:footnote w:id="113">
    <w:p w14:paraId="0D2B6733" w14:textId="77777777" w:rsidR="00D8695F" w:rsidRPr="00D8695F" w:rsidRDefault="00D8695F" w:rsidP="00D8695F">
      <w:pPr>
        <w:pStyle w:val="FootnoteText"/>
        <w:rPr>
          <w:rFonts w:ascii="Times New Roman" w:hAnsi="Times New Roman" w:cs="Times New Roman"/>
          <w:sz w:val="16"/>
          <w:szCs w:val="16"/>
        </w:rPr>
      </w:pPr>
      <w:r w:rsidRPr="00D8695F">
        <w:rPr>
          <w:rStyle w:val="FootnoteReference"/>
          <w:rFonts w:ascii="Times New Roman" w:hAnsi="Times New Roman" w:cs="Times New Roman"/>
          <w:sz w:val="16"/>
          <w:szCs w:val="16"/>
        </w:rPr>
        <w:footnoteRef/>
      </w:r>
      <w:r w:rsidRPr="00D8695F">
        <w:rPr>
          <w:rFonts w:ascii="Times New Roman" w:hAnsi="Times New Roman" w:cs="Times New Roman"/>
          <w:sz w:val="16"/>
          <w:szCs w:val="16"/>
        </w:rPr>
        <w:t xml:space="preserve"> </w:t>
      </w:r>
      <w:r w:rsidRPr="00D8695F">
        <w:rPr>
          <w:rFonts w:ascii="Times New Roman" w:hAnsi="Times New Roman" w:cs="Times New Roman"/>
          <w:i/>
          <w:iCs/>
          <w:sz w:val="16"/>
          <w:szCs w:val="16"/>
        </w:rPr>
        <w:t>Channel 7 News Sydney</w:t>
      </w:r>
      <w:r w:rsidRPr="00D8695F">
        <w:rPr>
          <w:rFonts w:ascii="Times New Roman" w:hAnsi="Times New Roman" w:cs="Times New Roman"/>
          <w:sz w:val="16"/>
          <w:szCs w:val="16"/>
        </w:rPr>
        <w:t xml:space="preserve"> 20 Feb 2021.</w:t>
      </w:r>
    </w:p>
  </w:footnote>
  <w:footnote w:id="114">
    <w:p w14:paraId="39845F05" w14:textId="1A435118" w:rsidR="00D8695F" w:rsidRPr="00D8695F" w:rsidRDefault="00D8695F">
      <w:pPr>
        <w:pStyle w:val="FootnoteText"/>
        <w:rPr>
          <w:rFonts w:ascii="Times New Roman" w:hAnsi="Times New Roman" w:cs="Times New Roman"/>
          <w:sz w:val="16"/>
          <w:szCs w:val="16"/>
          <w:lang w:val="en-AU"/>
        </w:rPr>
      </w:pPr>
      <w:r w:rsidRPr="00D8695F">
        <w:rPr>
          <w:rStyle w:val="FootnoteReference"/>
          <w:rFonts w:ascii="Times New Roman" w:hAnsi="Times New Roman" w:cs="Times New Roman"/>
          <w:sz w:val="16"/>
          <w:szCs w:val="16"/>
        </w:rPr>
        <w:footnoteRef/>
      </w:r>
      <w:r w:rsidRPr="00D8695F">
        <w:rPr>
          <w:rFonts w:ascii="Times New Roman" w:hAnsi="Times New Roman" w:cs="Times New Roman"/>
          <w:sz w:val="16"/>
          <w:szCs w:val="16"/>
        </w:rPr>
        <w:t xml:space="preserve"> </w:t>
      </w:r>
      <w:r w:rsidRPr="00D8695F">
        <w:rPr>
          <w:rFonts w:ascii="Times New Roman" w:hAnsi="Times New Roman" w:cs="Times New Roman"/>
          <w:i/>
          <w:iCs/>
          <w:sz w:val="16"/>
          <w:szCs w:val="16"/>
          <w:lang w:val="en-AU"/>
        </w:rPr>
        <w:t>Daily Mail Australia,</w:t>
      </w:r>
      <w:r w:rsidRPr="00D8695F">
        <w:rPr>
          <w:rFonts w:ascii="Times New Roman" w:hAnsi="Times New Roman" w:cs="Times New Roman"/>
          <w:sz w:val="16"/>
          <w:szCs w:val="16"/>
          <w:lang w:val="en-AU"/>
        </w:rPr>
        <w:t xml:space="preserve"> Stevens, Kylie, 5 Feb 2021.</w:t>
      </w:r>
    </w:p>
  </w:footnote>
  <w:footnote w:id="115">
    <w:p w14:paraId="4B46B125" w14:textId="77777777" w:rsidR="00D8695F" w:rsidRPr="00D8695F" w:rsidRDefault="00D8695F" w:rsidP="00D8695F">
      <w:pPr>
        <w:pStyle w:val="FootnoteText"/>
        <w:rPr>
          <w:rFonts w:ascii="Times New Roman" w:hAnsi="Times New Roman" w:cs="Times New Roman"/>
          <w:sz w:val="16"/>
          <w:szCs w:val="16"/>
        </w:rPr>
      </w:pPr>
      <w:r w:rsidRPr="00D8695F">
        <w:rPr>
          <w:rStyle w:val="FootnoteReference"/>
          <w:rFonts w:ascii="Times New Roman" w:hAnsi="Times New Roman" w:cs="Times New Roman"/>
          <w:sz w:val="16"/>
          <w:szCs w:val="16"/>
        </w:rPr>
        <w:footnoteRef/>
      </w:r>
      <w:r w:rsidRPr="00D8695F">
        <w:rPr>
          <w:rFonts w:ascii="Times New Roman" w:hAnsi="Times New Roman" w:cs="Times New Roman"/>
          <w:sz w:val="16"/>
          <w:szCs w:val="16"/>
        </w:rPr>
        <w:t xml:space="preserve"> </w:t>
      </w:r>
      <w:r w:rsidRPr="00D8695F">
        <w:rPr>
          <w:rFonts w:ascii="Times New Roman" w:hAnsi="Times New Roman" w:cs="Times New Roman"/>
          <w:i/>
          <w:iCs/>
          <w:sz w:val="16"/>
          <w:szCs w:val="16"/>
        </w:rPr>
        <w:t>ABC Western Sydney</w:t>
      </w:r>
      <w:r w:rsidRPr="00D8695F">
        <w:rPr>
          <w:rFonts w:ascii="Times New Roman" w:hAnsi="Times New Roman" w:cs="Times New Roman"/>
          <w:sz w:val="16"/>
          <w:szCs w:val="16"/>
        </w:rPr>
        <w:t>, Hanrahan, Catherine, 3 Apr 2021.</w:t>
      </w:r>
    </w:p>
  </w:footnote>
  <w:footnote w:id="116">
    <w:p w14:paraId="262B578D" w14:textId="77777777" w:rsidR="00ED595B" w:rsidRDefault="00ED595B" w:rsidP="00ED595B">
      <w:pPr>
        <w:pStyle w:val="FootnoteText"/>
      </w:pPr>
      <w:r w:rsidRPr="00ED595B">
        <w:rPr>
          <w:rStyle w:val="FootnoteReference"/>
          <w:rFonts w:ascii="Times New Roman" w:hAnsi="Times New Roman" w:cs="Times New Roman"/>
          <w:sz w:val="16"/>
          <w:szCs w:val="16"/>
        </w:rPr>
        <w:footnoteRef/>
      </w:r>
      <w:r w:rsidRPr="00ED595B">
        <w:rPr>
          <w:rFonts w:ascii="Times New Roman" w:hAnsi="Times New Roman" w:cs="Times New Roman"/>
          <w:sz w:val="16"/>
          <w:szCs w:val="16"/>
        </w:rPr>
        <w:t xml:space="preserve"> NSW Government Planning website at: </w:t>
      </w:r>
      <w:hyperlink r:id="rId3" w:history="1">
        <w:r w:rsidRPr="00ED595B">
          <w:rPr>
            <w:rStyle w:val="Hyperlink"/>
            <w:rFonts w:ascii="Times New Roman" w:hAnsi="Times New Roman" w:cs="Times New Roman"/>
            <w:sz w:val="16"/>
            <w:szCs w:val="16"/>
          </w:rPr>
          <w:t>https://www.planning.nsw.gov.au/plans-for-your-area/priority-growth-areas-and-precincts/independent-community-commissioner</w:t>
        </w:r>
      </w:hyperlink>
      <w:r>
        <w:rPr>
          <w:rStyle w:val="Hyperlink"/>
        </w:rPr>
        <w:t>.</w:t>
      </w:r>
    </w:p>
  </w:footnote>
  <w:footnote w:id="117">
    <w:p w14:paraId="01386AD4" w14:textId="77777777" w:rsidR="00C910B1" w:rsidRPr="00E845E3" w:rsidRDefault="00C910B1" w:rsidP="00C910B1">
      <w:pPr>
        <w:pStyle w:val="FootnoteText"/>
        <w:rPr>
          <w:rFonts w:ascii="Times New Roman" w:hAnsi="Times New Roman" w:cs="Times New Roman"/>
          <w:sz w:val="16"/>
          <w:szCs w:val="16"/>
        </w:rPr>
      </w:pPr>
      <w:r w:rsidRPr="00E845E3">
        <w:rPr>
          <w:rStyle w:val="FootnoteReference"/>
          <w:rFonts w:ascii="Times New Roman" w:hAnsi="Times New Roman" w:cs="Times New Roman"/>
          <w:sz w:val="16"/>
          <w:szCs w:val="16"/>
        </w:rPr>
        <w:footnoteRef/>
      </w:r>
      <w:r w:rsidRPr="00E845E3">
        <w:rPr>
          <w:rFonts w:ascii="Times New Roman" w:hAnsi="Times New Roman" w:cs="Times New Roman"/>
          <w:sz w:val="16"/>
          <w:szCs w:val="16"/>
        </w:rPr>
        <w:t xml:space="preserve"> “Private property rights: the need for disclosure and fair compensation”, Report 33, </w:t>
      </w:r>
      <w:r w:rsidRPr="00E845E3">
        <w:rPr>
          <w:rFonts w:ascii="Times New Roman" w:hAnsi="Times New Roman" w:cs="Times New Roman"/>
          <w:i/>
          <w:iCs/>
          <w:sz w:val="16"/>
          <w:szCs w:val="16"/>
        </w:rPr>
        <w:t xml:space="preserve">Standing Committee on Public Administration </w:t>
      </w:r>
      <w:r w:rsidRPr="00E845E3">
        <w:rPr>
          <w:rFonts w:ascii="Times New Roman" w:hAnsi="Times New Roman" w:cs="Times New Roman"/>
          <w:sz w:val="16"/>
          <w:szCs w:val="16"/>
        </w:rPr>
        <w:t>(2020) at 5.</w:t>
      </w:r>
    </w:p>
  </w:footnote>
  <w:footnote w:id="118">
    <w:p w14:paraId="4F82068F" w14:textId="77777777" w:rsidR="00A45125" w:rsidRPr="00795DED" w:rsidRDefault="00A45125" w:rsidP="00A45125">
      <w:pPr>
        <w:pStyle w:val="FootnoteText"/>
        <w:rPr>
          <w:rFonts w:ascii="Times New Roman" w:hAnsi="Times New Roman" w:cs="Times New Roman"/>
          <w:sz w:val="16"/>
          <w:szCs w:val="16"/>
        </w:rPr>
      </w:pPr>
      <w:r w:rsidRPr="00795DED">
        <w:rPr>
          <w:rStyle w:val="FootnoteReference"/>
          <w:rFonts w:ascii="Times New Roman" w:hAnsi="Times New Roman" w:cs="Times New Roman"/>
          <w:sz w:val="16"/>
          <w:szCs w:val="16"/>
        </w:rPr>
        <w:footnoteRef/>
      </w:r>
      <w:r w:rsidRPr="00795DED">
        <w:rPr>
          <w:rFonts w:ascii="Times New Roman" w:hAnsi="Times New Roman" w:cs="Times New Roman"/>
          <w:sz w:val="16"/>
          <w:szCs w:val="16"/>
        </w:rPr>
        <w:t xml:space="preserve"> To use a popular judicial phrase adopted by Higgins J. See: Potter Jr, Parker B., “Surveying the </w:t>
      </w:r>
      <w:proofErr w:type="spellStart"/>
      <w:r w:rsidRPr="00795DED">
        <w:rPr>
          <w:rFonts w:ascii="Times New Roman" w:hAnsi="Times New Roman" w:cs="Times New Roman"/>
          <w:sz w:val="16"/>
          <w:szCs w:val="16"/>
        </w:rPr>
        <w:t>Serbonian</w:t>
      </w:r>
      <w:proofErr w:type="spellEnd"/>
      <w:r w:rsidRPr="00795DED">
        <w:rPr>
          <w:rFonts w:ascii="Times New Roman" w:hAnsi="Times New Roman" w:cs="Times New Roman"/>
          <w:sz w:val="16"/>
          <w:szCs w:val="16"/>
        </w:rPr>
        <w:t xml:space="preserve"> Bog: A Brief History of a Judicial Metaphor”, 28 </w:t>
      </w:r>
      <w:r w:rsidRPr="00795DED">
        <w:rPr>
          <w:rFonts w:ascii="Times New Roman" w:hAnsi="Times New Roman" w:cs="Times New Roman"/>
          <w:i/>
          <w:iCs/>
          <w:sz w:val="16"/>
          <w:szCs w:val="16"/>
        </w:rPr>
        <w:t>Tul. Mar. LJ</w:t>
      </w:r>
      <w:r w:rsidRPr="00795DED">
        <w:rPr>
          <w:rFonts w:ascii="Times New Roman" w:hAnsi="Times New Roman" w:cs="Times New Roman"/>
          <w:sz w:val="16"/>
          <w:szCs w:val="16"/>
        </w:rPr>
        <w:t xml:space="preserve"> 519 (2003-2004) 519.</w:t>
      </w:r>
    </w:p>
  </w:footnote>
  <w:footnote w:id="119">
    <w:p w14:paraId="536FD82D" w14:textId="61DAEDDE" w:rsidR="006010D9" w:rsidRPr="006010D9" w:rsidRDefault="006010D9">
      <w:pPr>
        <w:pStyle w:val="FootnoteText"/>
        <w:rPr>
          <w:rFonts w:ascii="Times New Roman" w:hAnsi="Times New Roman" w:cs="Times New Roman"/>
          <w:sz w:val="16"/>
          <w:szCs w:val="16"/>
          <w:lang w:val="en-AU"/>
        </w:rPr>
      </w:pPr>
      <w:r w:rsidRPr="006010D9">
        <w:rPr>
          <w:rStyle w:val="FootnoteReference"/>
          <w:rFonts w:ascii="Times New Roman" w:hAnsi="Times New Roman" w:cs="Times New Roman"/>
          <w:sz w:val="16"/>
          <w:szCs w:val="16"/>
        </w:rPr>
        <w:footnoteRef/>
      </w:r>
      <w:r w:rsidRPr="006010D9">
        <w:rPr>
          <w:rFonts w:ascii="Times New Roman" w:hAnsi="Times New Roman" w:cs="Times New Roman"/>
          <w:sz w:val="16"/>
          <w:szCs w:val="16"/>
        </w:rPr>
        <w:t xml:space="preserve"> </w:t>
      </w:r>
      <w:r w:rsidRPr="006010D9">
        <w:rPr>
          <w:rFonts w:ascii="Times New Roman" w:hAnsi="Times New Roman" w:cs="Times New Roman"/>
          <w:i/>
          <w:iCs/>
          <w:sz w:val="16"/>
          <w:szCs w:val="16"/>
        </w:rPr>
        <w:t>Arbitrary Lines</w:t>
      </w:r>
      <w:r>
        <w:rPr>
          <w:rFonts w:ascii="Times New Roman" w:hAnsi="Times New Roman" w:cs="Times New Roman"/>
          <w:sz w:val="16"/>
          <w:szCs w:val="16"/>
        </w:rPr>
        <w:t xml:space="preserve"> at 6.</w:t>
      </w:r>
    </w:p>
  </w:footnote>
  <w:footnote w:id="120">
    <w:p w14:paraId="0CD75C30" w14:textId="3505B865" w:rsidR="00511B40" w:rsidRPr="00511B40" w:rsidRDefault="00511B40">
      <w:pPr>
        <w:pStyle w:val="FootnoteText"/>
        <w:rPr>
          <w:rFonts w:ascii="Times New Roman" w:hAnsi="Times New Roman" w:cs="Times New Roman"/>
          <w:sz w:val="16"/>
          <w:szCs w:val="16"/>
          <w:lang w:val="en-AU"/>
        </w:rPr>
      </w:pPr>
      <w:r w:rsidRPr="00511B40">
        <w:rPr>
          <w:rStyle w:val="FootnoteReference"/>
          <w:rFonts w:ascii="Times New Roman" w:hAnsi="Times New Roman" w:cs="Times New Roman"/>
          <w:sz w:val="16"/>
          <w:szCs w:val="16"/>
        </w:rPr>
        <w:footnoteRef/>
      </w:r>
      <w:r w:rsidRPr="00511B40">
        <w:rPr>
          <w:rFonts w:ascii="Times New Roman" w:hAnsi="Times New Roman" w:cs="Times New Roman"/>
          <w:sz w:val="16"/>
          <w:szCs w:val="16"/>
        </w:rPr>
        <w:t xml:space="preserve"> </w:t>
      </w:r>
      <w:r w:rsidRPr="00511B40">
        <w:rPr>
          <w:rFonts w:ascii="Times New Roman" w:hAnsi="Times New Roman" w:cs="Times New Roman"/>
          <w:i/>
          <w:iCs/>
          <w:sz w:val="16"/>
          <w:szCs w:val="16"/>
          <w:lang w:val="en-AU"/>
        </w:rPr>
        <w:t xml:space="preserve">Arbitrary Lines </w:t>
      </w:r>
      <w:r w:rsidRPr="00511B40">
        <w:rPr>
          <w:rFonts w:ascii="Times New Roman" w:hAnsi="Times New Roman" w:cs="Times New Roman"/>
          <w:sz w:val="16"/>
          <w:szCs w:val="16"/>
          <w:lang w:val="en-AU"/>
        </w:rPr>
        <w:t>at 7.</w:t>
      </w:r>
    </w:p>
  </w:footnote>
  <w:footnote w:id="121">
    <w:p w14:paraId="7FF045C0" w14:textId="056E64B4" w:rsidR="00511B40" w:rsidRPr="00511B40" w:rsidRDefault="00511B40">
      <w:pPr>
        <w:pStyle w:val="FootnoteText"/>
        <w:rPr>
          <w:rFonts w:ascii="Times New Roman" w:hAnsi="Times New Roman" w:cs="Times New Roman"/>
          <w:sz w:val="16"/>
          <w:szCs w:val="16"/>
          <w:lang w:val="en-AU"/>
        </w:rPr>
      </w:pPr>
      <w:r w:rsidRPr="00511B40">
        <w:rPr>
          <w:rStyle w:val="FootnoteReference"/>
          <w:rFonts w:ascii="Times New Roman" w:hAnsi="Times New Roman" w:cs="Times New Roman"/>
          <w:sz w:val="16"/>
          <w:szCs w:val="16"/>
        </w:rPr>
        <w:footnoteRef/>
      </w:r>
      <w:r w:rsidRPr="00511B40">
        <w:rPr>
          <w:rFonts w:ascii="Times New Roman" w:hAnsi="Times New Roman" w:cs="Times New Roman"/>
          <w:sz w:val="16"/>
          <w:szCs w:val="16"/>
        </w:rPr>
        <w:t xml:space="preserve"> </w:t>
      </w:r>
      <w:r w:rsidRPr="00511B40">
        <w:rPr>
          <w:rFonts w:ascii="Times New Roman" w:hAnsi="Times New Roman" w:cs="Times New Roman"/>
          <w:i/>
          <w:iCs/>
          <w:sz w:val="16"/>
          <w:szCs w:val="16"/>
          <w:lang w:val="en-AU"/>
        </w:rPr>
        <w:t xml:space="preserve">Arbitrary Lines </w:t>
      </w:r>
      <w:r w:rsidRPr="00511B40">
        <w:rPr>
          <w:rFonts w:ascii="Times New Roman" w:hAnsi="Times New Roman" w:cs="Times New Roman"/>
          <w:sz w:val="16"/>
          <w:szCs w:val="16"/>
          <w:lang w:val="en-AU"/>
        </w:rPr>
        <w:t>at 13.</w:t>
      </w:r>
    </w:p>
  </w:footnote>
  <w:footnote w:id="122">
    <w:p w14:paraId="4CD352FD" w14:textId="4900D7F7" w:rsidR="00511B40" w:rsidRPr="00511B40" w:rsidRDefault="00511B40">
      <w:pPr>
        <w:pStyle w:val="FootnoteText"/>
        <w:rPr>
          <w:lang w:val="en-AU"/>
        </w:rPr>
      </w:pPr>
      <w:r w:rsidRPr="00511B40">
        <w:rPr>
          <w:rStyle w:val="FootnoteReference"/>
          <w:rFonts w:ascii="Times New Roman" w:hAnsi="Times New Roman" w:cs="Times New Roman"/>
          <w:sz w:val="16"/>
          <w:szCs w:val="16"/>
        </w:rPr>
        <w:footnoteRef/>
      </w:r>
      <w:r w:rsidRPr="00511B40">
        <w:rPr>
          <w:rFonts w:ascii="Times New Roman" w:hAnsi="Times New Roman" w:cs="Times New Roman"/>
          <w:sz w:val="16"/>
          <w:szCs w:val="16"/>
        </w:rPr>
        <w:t xml:space="preserve"> </w:t>
      </w:r>
      <w:r w:rsidRPr="00511B40">
        <w:rPr>
          <w:rFonts w:ascii="Times New Roman" w:hAnsi="Times New Roman" w:cs="Times New Roman"/>
          <w:i/>
          <w:iCs/>
          <w:sz w:val="16"/>
          <w:szCs w:val="16"/>
          <w:lang w:val="en-AU"/>
        </w:rPr>
        <w:t xml:space="preserve">Arbitrary Lines </w:t>
      </w:r>
      <w:r w:rsidRPr="00511B40">
        <w:rPr>
          <w:rFonts w:ascii="Times New Roman" w:hAnsi="Times New Roman" w:cs="Times New Roman"/>
          <w:sz w:val="16"/>
          <w:szCs w:val="16"/>
          <w:lang w:val="en-AU"/>
        </w:rPr>
        <w:t xml:space="preserve">at </w:t>
      </w:r>
      <w:r>
        <w:rPr>
          <w:rFonts w:ascii="Times New Roman" w:hAnsi="Times New Roman" w:cs="Times New Roman"/>
          <w:sz w:val="16"/>
          <w:szCs w:val="16"/>
          <w:lang w:val="en-AU"/>
        </w:rPr>
        <w:t>32</w:t>
      </w:r>
      <w:r w:rsidRPr="00511B40">
        <w:rPr>
          <w:rFonts w:ascii="Times New Roman" w:hAnsi="Times New Roman" w:cs="Times New Roman"/>
          <w:sz w:val="16"/>
          <w:szCs w:val="16"/>
          <w:lang w:val="en-AU"/>
        </w:rPr>
        <w:t>.</w:t>
      </w:r>
    </w:p>
  </w:footnote>
  <w:footnote w:id="123">
    <w:p w14:paraId="0BD3385D" w14:textId="310C138E" w:rsidR="00135845" w:rsidRPr="00135845" w:rsidRDefault="00135845">
      <w:pPr>
        <w:pStyle w:val="FootnoteText"/>
        <w:rPr>
          <w:rFonts w:ascii="Times New Roman" w:hAnsi="Times New Roman" w:cs="Times New Roman"/>
          <w:sz w:val="16"/>
          <w:szCs w:val="16"/>
          <w:lang w:val="en-AU"/>
        </w:rPr>
      </w:pPr>
      <w:r w:rsidRPr="00135845">
        <w:rPr>
          <w:rStyle w:val="FootnoteReference"/>
          <w:rFonts w:ascii="Times New Roman" w:hAnsi="Times New Roman" w:cs="Times New Roman"/>
          <w:sz w:val="16"/>
          <w:szCs w:val="16"/>
        </w:rPr>
        <w:footnoteRef/>
      </w:r>
      <w:r w:rsidRPr="00135845">
        <w:rPr>
          <w:rFonts w:ascii="Times New Roman" w:hAnsi="Times New Roman" w:cs="Times New Roman"/>
          <w:sz w:val="16"/>
          <w:szCs w:val="16"/>
        </w:rPr>
        <w:t xml:space="preserve"> </w:t>
      </w:r>
      <w:r w:rsidRPr="00135845">
        <w:rPr>
          <w:rFonts w:ascii="Times New Roman" w:hAnsi="Times New Roman" w:cs="Times New Roman"/>
          <w:i/>
          <w:iCs/>
          <w:sz w:val="16"/>
          <w:szCs w:val="16"/>
          <w:lang w:val="en-AU"/>
        </w:rPr>
        <w:t xml:space="preserve">Arbitrary Lines </w:t>
      </w:r>
      <w:r w:rsidRPr="00135845">
        <w:rPr>
          <w:rFonts w:ascii="Times New Roman" w:hAnsi="Times New Roman" w:cs="Times New Roman"/>
          <w:sz w:val="16"/>
          <w:szCs w:val="16"/>
          <w:lang w:val="en-AU"/>
        </w:rPr>
        <w:t xml:space="preserve">at </w:t>
      </w:r>
      <w:r>
        <w:rPr>
          <w:rFonts w:ascii="Times New Roman" w:hAnsi="Times New Roman" w:cs="Times New Roman"/>
          <w:sz w:val="16"/>
          <w:szCs w:val="16"/>
          <w:lang w:val="en-AU"/>
        </w:rPr>
        <w:t>52-53</w:t>
      </w:r>
      <w:r w:rsidRPr="00135845">
        <w:rPr>
          <w:rFonts w:ascii="Times New Roman" w:hAnsi="Times New Roman" w:cs="Times New Roman"/>
          <w:sz w:val="16"/>
          <w:szCs w:val="16"/>
          <w:lang w:val="en-AU"/>
        </w:rPr>
        <w:t>.</w:t>
      </w:r>
    </w:p>
  </w:footnote>
  <w:footnote w:id="124">
    <w:p w14:paraId="4C76D23A" w14:textId="196E6D70" w:rsidR="00967F98" w:rsidRPr="00967F98" w:rsidRDefault="00967F98">
      <w:pPr>
        <w:pStyle w:val="FootnoteText"/>
        <w:rPr>
          <w:rFonts w:ascii="Times New Roman" w:hAnsi="Times New Roman" w:cs="Times New Roman"/>
          <w:sz w:val="16"/>
          <w:szCs w:val="16"/>
          <w:lang w:val="en-AU"/>
        </w:rPr>
      </w:pPr>
      <w:r w:rsidRPr="00967F98">
        <w:rPr>
          <w:rStyle w:val="FootnoteReference"/>
          <w:rFonts w:ascii="Times New Roman" w:hAnsi="Times New Roman" w:cs="Times New Roman"/>
          <w:sz w:val="16"/>
          <w:szCs w:val="16"/>
        </w:rPr>
        <w:footnoteRef/>
      </w:r>
      <w:r w:rsidRPr="00967F98">
        <w:rPr>
          <w:rFonts w:ascii="Times New Roman" w:hAnsi="Times New Roman" w:cs="Times New Roman"/>
          <w:sz w:val="16"/>
          <w:szCs w:val="16"/>
        </w:rPr>
        <w:t xml:space="preserve"> </w:t>
      </w:r>
      <w:r w:rsidRPr="00967F98">
        <w:rPr>
          <w:rFonts w:ascii="Times New Roman" w:hAnsi="Times New Roman" w:cs="Times New Roman"/>
          <w:i/>
          <w:iCs/>
          <w:sz w:val="16"/>
          <w:szCs w:val="16"/>
          <w:lang w:val="en-AU"/>
        </w:rPr>
        <w:t xml:space="preserve">Arbitrary Lines </w:t>
      </w:r>
      <w:r w:rsidRPr="00967F98">
        <w:rPr>
          <w:rFonts w:ascii="Times New Roman" w:hAnsi="Times New Roman" w:cs="Times New Roman"/>
          <w:sz w:val="16"/>
          <w:szCs w:val="16"/>
          <w:lang w:val="en-AU"/>
        </w:rPr>
        <w:t xml:space="preserve">at </w:t>
      </w:r>
      <w:r>
        <w:rPr>
          <w:rFonts w:ascii="Times New Roman" w:hAnsi="Times New Roman" w:cs="Times New Roman"/>
          <w:sz w:val="16"/>
          <w:szCs w:val="16"/>
          <w:lang w:val="en-AU"/>
        </w:rPr>
        <w:t>180</w:t>
      </w:r>
      <w:r w:rsidRPr="00967F98">
        <w:rPr>
          <w:rFonts w:ascii="Times New Roman" w:hAnsi="Times New Roman" w:cs="Times New Roman"/>
          <w:sz w:val="16"/>
          <w:szCs w:val="16"/>
          <w:lang w:val="en-AU"/>
        </w:rPr>
        <w:t>.</w:t>
      </w:r>
    </w:p>
  </w:footnote>
  <w:footnote w:id="125">
    <w:p w14:paraId="7F2CEAF7" w14:textId="3743BA0E" w:rsidR="00967F98" w:rsidRPr="00967F98" w:rsidRDefault="00967F98">
      <w:pPr>
        <w:pStyle w:val="FootnoteText"/>
        <w:rPr>
          <w:rFonts w:ascii="Times New Roman" w:hAnsi="Times New Roman" w:cs="Times New Roman"/>
          <w:sz w:val="16"/>
          <w:szCs w:val="16"/>
          <w:lang w:val="en-AU"/>
        </w:rPr>
      </w:pPr>
      <w:r w:rsidRPr="00967F98">
        <w:rPr>
          <w:rStyle w:val="FootnoteReference"/>
          <w:rFonts w:ascii="Times New Roman" w:hAnsi="Times New Roman" w:cs="Times New Roman"/>
          <w:sz w:val="16"/>
          <w:szCs w:val="16"/>
        </w:rPr>
        <w:footnoteRef/>
      </w:r>
      <w:r w:rsidRPr="00967F98">
        <w:rPr>
          <w:rFonts w:ascii="Times New Roman" w:hAnsi="Times New Roman" w:cs="Times New Roman"/>
          <w:sz w:val="16"/>
          <w:szCs w:val="16"/>
        </w:rPr>
        <w:t xml:space="preserve"> </w:t>
      </w:r>
      <w:r w:rsidRPr="00511B40">
        <w:rPr>
          <w:rFonts w:ascii="Times New Roman" w:hAnsi="Times New Roman" w:cs="Times New Roman"/>
          <w:i/>
          <w:iCs/>
          <w:sz w:val="16"/>
          <w:szCs w:val="16"/>
          <w:lang w:val="en-AU"/>
        </w:rPr>
        <w:t xml:space="preserve">Arbitrary Lines </w:t>
      </w:r>
      <w:r w:rsidRPr="00511B40">
        <w:rPr>
          <w:rFonts w:ascii="Times New Roman" w:hAnsi="Times New Roman" w:cs="Times New Roman"/>
          <w:sz w:val="16"/>
          <w:szCs w:val="16"/>
          <w:lang w:val="en-AU"/>
        </w:rPr>
        <w:t xml:space="preserve">at </w:t>
      </w:r>
      <w:r>
        <w:rPr>
          <w:rFonts w:ascii="Times New Roman" w:hAnsi="Times New Roman" w:cs="Times New Roman"/>
          <w:sz w:val="16"/>
          <w:szCs w:val="16"/>
          <w:lang w:val="en-AU"/>
        </w:rPr>
        <w:t>183</w:t>
      </w:r>
      <w:r w:rsidRPr="00511B40">
        <w:rPr>
          <w:rFonts w:ascii="Times New Roman" w:hAnsi="Times New Roman" w:cs="Times New Roman"/>
          <w:sz w:val="16"/>
          <w:szCs w:val="16"/>
          <w:lang w:val="en-AU"/>
        </w:rPr>
        <w:t>.</w:t>
      </w:r>
    </w:p>
  </w:footnote>
  <w:footnote w:id="126">
    <w:p w14:paraId="1CA17482" w14:textId="77777777" w:rsidR="00753418" w:rsidRPr="00B04075" w:rsidRDefault="00753418" w:rsidP="00753418">
      <w:pPr>
        <w:pStyle w:val="FootnoteText"/>
        <w:rPr>
          <w:rFonts w:ascii="Times New Roman" w:hAnsi="Times New Roman" w:cs="Times New Roman"/>
          <w:sz w:val="16"/>
          <w:szCs w:val="16"/>
        </w:rPr>
      </w:pPr>
      <w:r w:rsidRPr="00B04075">
        <w:rPr>
          <w:rStyle w:val="FootnoteReference"/>
          <w:rFonts w:ascii="Times New Roman" w:hAnsi="Times New Roman" w:cs="Times New Roman"/>
          <w:sz w:val="16"/>
          <w:szCs w:val="16"/>
        </w:rPr>
        <w:footnoteRef/>
      </w:r>
      <w:r w:rsidRPr="00B04075">
        <w:rPr>
          <w:rFonts w:ascii="Times New Roman" w:hAnsi="Times New Roman" w:cs="Times New Roman"/>
          <w:sz w:val="16"/>
          <w:szCs w:val="16"/>
        </w:rPr>
        <w:t xml:space="preserve"> (1996) 39 NSWLR 189.</w:t>
      </w:r>
    </w:p>
  </w:footnote>
  <w:footnote w:id="127">
    <w:p w14:paraId="5D9B6564" w14:textId="77777777" w:rsidR="00B35330" w:rsidRPr="00B35330" w:rsidRDefault="00B35330" w:rsidP="00B35330">
      <w:pPr>
        <w:pStyle w:val="FootnoteText"/>
        <w:rPr>
          <w:rFonts w:ascii="Times New Roman" w:hAnsi="Times New Roman" w:cs="Times New Roman"/>
          <w:sz w:val="16"/>
          <w:szCs w:val="16"/>
        </w:rPr>
      </w:pPr>
      <w:r w:rsidRPr="00B35330">
        <w:rPr>
          <w:rStyle w:val="FootnoteReference"/>
          <w:rFonts w:ascii="Times New Roman" w:hAnsi="Times New Roman" w:cs="Times New Roman"/>
          <w:sz w:val="16"/>
          <w:szCs w:val="16"/>
        </w:rPr>
        <w:footnoteRef/>
      </w:r>
      <w:r w:rsidRPr="00B35330">
        <w:rPr>
          <w:rFonts w:ascii="Times New Roman" w:hAnsi="Times New Roman" w:cs="Times New Roman"/>
          <w:sz w:val="16"/>
          <w:szCs w:val="16"/>
        </w:rPr>
        <w:t xml:space="preserve"> [1999] NSWLEC 65.</w:t>
      </w:r>
    </w:p>
  </w:footnote>
  <w:footnote w:id="128">
    <w:p w14:paraId="6FAD52D9" w14:textId="3F535C3B" w:rsidR="00CE3E65" w:rsidRPr="00CE3E65" w:rsidRDefault="00CE3E65">
      <w:pPr>
        <w:pStyle w:val="FootnoteText"/>
        <w:rPr>
          <w:rFonts w:ascii="Times New Roman" w:hAnsi="Times New Roman" w:cs="Times New Roman"/>
          <w:sz w:val="16"/>
          <w:szCs w:val="16"/>
          <w:lang w:val="en-AU"/>
        </w:rPr>
      </w:pPr>
      <w:r w:rsidRPr="00CE3E65">
        <w:rPr>
          <w:rStyle w:val="FootnoteReference"/>
          <w:rFonts w:ascii="Times New Roman" w:hAnsi="Times New Roman" w:cs="Times New Roman"/>
          <w:sz w:val="16"/>
          <w:szCs w:val="16"/>
        </w:rPr>
        <w:footnoteRef/>
      </w:r>
      <w:r w:rsidRPr="00CE3E65">
        <w:rPr>
          <w:rFonts w:ascii="Times New Roman" w:hAnsi="Times New Roman" w:cs="Times New Roman"/>
          <w:sz w:val="16"/>
          <w:szCs w:val="16"/>
        </w:rPr>
        <w:t xml:space="preserve"> </w:t>
      </w:r>
      <w:r w:rsidRPr="00CE3E65">
        <w:rPr>
          <w:rFonts w:ascii="Times New Roman" w:hAnsi="Times New Roman" w:cs="Times New Roman"/>
          <w:i/>
          <w:iCs/>
          <w:sz w:val="16"/>
          <w:szCs w:val="16"/>
        </w:rPr>
        <w:t xml:space="preserve">Tasmanian Dam Case </w:t>
      </w:r>
      <w:r w:rsidRPr="00CE3E65">
        <w:rPr>
          <w:rFonts w:ascii="Times New Roman" w:hAnsi="Times New Roman" w:cs="Times New Roman"/>
          <w:sz w:val="16"/>
          <w:szCs w:val="16"/>
          <w:lang w:val="en-AU"/>
        </w:rPr>
        <w:t xml:space="preserve">[1983] HCA 21 </w:t>
      </w:r>
      <w:r w:rsidR="00267744">
        <w:rPr>
          <w:rFonts w:ascii="Times New Roman" w:hAnsi="Times New Roman" w:cs="Times New Roman"/>
          <w:sz w:val="16"/>
          <w:szCs w:val="16"/>
          <w:lang w:val="en-AU"/>
        </w:rPr>
        <w:t xml:space="preserve">per Brennan J </w:t>
      </w:r>
      <w:r w:rsidRPr="00CE3E65">
        <w:rPr>
          <w:rFonts w:ascii="Times New Roman" w:hAnsi="Times New Roman" w:cs="Times New Roman"/>
          <w:sz w:val="16"/>
          <w:szCs w:val="16"/>
        </w:rPr>
        <w:t>at</w:t>
      </w:r>
      <w:r>
        <w:rPr>
          <w:rFonts w:ascii="Times New Roman" w:hAnsi="Times New Roman" w:cs="Times New Roman"/>
          <w:sz w:val="16"/>
          <w:szCs w:val="16"/>
        </w:rPr>
        <w:t xml:space="preserve"> </w:t>
      </w:r>
      <w:r w:rsidR="00267744">
        <w:rPr>
          <w:rFonts w:ascii="Times New Roman" w:hAnsi="Times New Roman" w:cs="Times New Roman"/>
          <w:sz w:val="16"/>
          <w:szCs w:val="16"/>
        </w:rPr>
        <w:t>[94]; per Mason J at [29], [32] &amp; [70]; per Gibbs J at [87].</w:t>
      </w:r>
    </w:p>
  </w:footnote>
  <w:footnote w:id="129">
    <w:p w14:paraId="6F675BEF" w14:textId="000BE0E0" w:rsidR="00D10C96" w:rsidRPr="00D946A2" w:rsidRDefault="00D10C96" w:rsidP="00D946A2">
      <w:pPr>
        <w:pStyle w:val="FootnoteText"/>
        <w:rPr>
          <w:rFonts w:ascii="Times New Roman" w:hAnsi="Times New Roman" w:cs="Times New Roman"/>
          <w:sz w:val="16"/>
          <w:szCs w:val="16"/>
        </w:rPr>
      </w:pPr>
      <w:r w:rsidRPr="00D10C96">
        <w:rPr>
          <w:rStyle w:val="FootnoteReference"/>
          <w:rFonts w:ascii="Times New Roman" w:hAnsi="Times New Roman" w:cs="Times New Roman"/>
          <w:sz w:val="16"/>
          <w:szCs w:val="16"/>
        </w:rPr>
        <w:footnoteRef/>
      </w:r>
      <w:r w:rsidRPr="00D10C96">
        <w:rPr>
          <w:rFonts w:ascii="Times New Roman" w:hAnsi="Times New Roman" w:cs="Times New Roman"/>
          <w:sz w:val="16"/>
          <w:szCs w:val="16"/>
        </w:rPr>
        <w:t xml:space="preserve"> </w:t>
      </w:r>
      <w:r w:rsidR="00D946A2" w:rsidRPr="00D946A2">
        <w:rPr>
          <w:rFonts w:ascii="Times New Roman" w:hAnsi="Times New Roman" w:cs="Times New Roman"/>
          <w:sz w:val="16"/>
          <w:szCs w:val="16"/>
        </w:rPr>
        <w:t xml:space="preserve"> </w:t>
      </w:r>
      <w:r w:rsidR="00D946A2" w:rsidRPr="00D946A2">
        <w:rPr>
          <w:rFonts w:ascii="Times New Roman" w:hAnsi="Times New Roman" w:cs="Times New Roman"/>
          <w:i/>
          <w:iCs/>
          <w:sz w:val="16"/>
          <w:szCs w:val="16"/>
        </w:rPr>
        <w:t xml:space="preserve">Commonwealth of Australia v Yunupingu </w:t>
      </w:r>
      <w:r w:rsidR="00D946A2" w:rsidRPr="00D946A2">
        <w:rPr>
          <w:rFonts w:ascii="Times New Roman" w:hAnsi="Times New Roman" w:cs="Times New Roman"/>
          <w:sz w:val="16"/>
          <w:szCs w:val="16"/>
        </w:rPr>
        <w:t>[2025] HCA 6</w:t>
      </w:r>
      <w:r w:rsidR="00D946A2">
        <w:rPr>
          <w:rFonts w:ascii="Times New Roman" w:hAnsi="Times New Roman" w:cs="Times New Roman"/>
          <w:sz w:val="16"/>
          <w:szCs w:val="16"/>
        </w:rPr>
        <w:t xml:space="preserve">. In determining that the extinguishment of native title could be characterised as a s 51(xxxi) “acquisition”, the decision by inference raises the question as to whether the deprivation of (for example) a fee simple proprietary right should also be regarded as a s 51(xxxi) acquisition, which would open a floodgate of claims from proprietors against the Commonwealth for private land usage restrictions already imposed under the </w:t>
      </w:r>
      <w:r w:rsidR="00D946A2" w:rsidRPr="00D946A2">
        <w:rPr>
          <w:rFonts w:ascii="Times New Roman" w:hAnsi="Times New Roman" w:cs="Times New Roman"/>
          <w:i/>
          <w:iCs/>
          <w:sz w:val="16"/>
          <w:szCs w:val="16"/>
        </w:rPr>
        <w:t>EPBC Act</w:t>
      </w:r>
      <w:r w:rsidR="00D946A2">
        <w:rPr>
          <w:rFonts w:ascii="Times New Roman" w:hAnsi="Times New Roman" w:cs="Times New Roman"/>
          <w:sz w:val="16"/>
          <w:szCs w:val="16"/>
        </w:rPr>
        <w:t xml:space="preserve">. This question has not been tested in Court </w:t>
      </w:r>
      <w:proofErr w:type="gramStart"/>
      <w:r w:rsidR="00D946A2">
        <w:rPr>
          <w:rFonts w:ascii="Times New Roman" w:hAnsi="Times New Roman" w:cs="Times New Roman"/>
          <w:sz w:val="16"/>
          <w:szCs w:val="16"/>
        </w:rPr>
        <w:t>as yet</w:t>
      </w:r>
      <w:proofErr w:type="gramEnd"/>
      <w:r w:rsidR="00D946A2">
        <w:rPr>
          <w:rFonts w:ascii="Times New Roman" w:hAnsi="Times New Roman" w:cs="Times New Roman"/>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1AEB2C" w14:textId="77777777" w:rsidR="00111D78" w:rsidRDefault="00111D78" w:rsidP="00111D7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3D57"/>
    <w:multiLevelType w:val="hybridMultilevel"/>
    <w:tmpl w:val="C6F2AC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342142"/>
    <w:multiLevelType w:val="hybridMultilevel"/>
    <w:tmpl w:val="6F628C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D23568"/>
    <w:multiLevelType w:val="hybridMultilevel"/>
    <w:tmpl w:val="899CBC40"/>
    <w:lvl w:ilvl="0" w:tplc="C96A605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7C7441"/>
    <w:multiLevelType w:val="hybridMultilevel"/>
    <w:tmpl w:val="6D3CF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961F76"/>
    <w:multiLevelType w:val="hybridMultilevel"/>
    <w:tmpl w:val="0BD2EF12"/>
    <w:lvl w:ilvl="0" w:tplc="A116762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3316E53"/>
    <w:multiLevelType w:val="multilevel"/>
    <w:tmpl w:val="7D3E4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874902"/>
    <w:multiLevelType w:val="hybridMultilevel"/>
    <w:tmpl w:val="D5FA8F6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7" w15:restartNumberingAfterBreak="0">
    <w:nsid w:val="165E437D"/>
    <w:multiLevelType w:val="hybridMultilevel"/>
    <w:tmpl w:val="A3BAB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3010B1"/>
    <w:multiLevelType w:val="hybridMultilevel"/>
    <w:tmpl w:val="F31063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3B7910"/>
    <w:multiLevelType w:val="hybridMultilevel"/>
    <w:tmpl w:val="473C2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A35EAC"/>
    <w:multiLevelType w:val="hybridMultilevel"/>
    <w:tmpl w:val="892AB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B15244"/>
    <w:multiLevelType w:val="hybridMultilevel"/>
    <w:tmpl w:val="B36853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85692B"/>
    <w:multiLevelType w:val="hybridMultilevel"/>
    <w:tmpl w:val="98D80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582790A"/>
    <w:multiLevelType w:val="hybridMultilevel"/>
    <w:tmpl w:val="F42E227E"/>
    <w:lvl w:ilvl="0" w:tplc="2A86A322">
      <w:start w:val="14"/>
      <w:numFmt w:val="bullet"/>
      <w:lvlText w:val="-"/>
      <w:lvlJc w:val="left"/>
      <w:pPr>
        <w:ind w:left="927" w:hanging="360"/>
      </w:pPr>
      <w:rPr>
        <w:rFonts w:ascii="Times New Roman" w:eastAsiaTheme="minorHAns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4" w15:restartNumberingAfterBreak="0">
    <w:nsid w:val="3EF03733"/>
    <w:multiLevelType w:val="hybridMultilevel"/>
    <w:tmpl w:val="D756A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79728B2"/>
    <w:multiLevelType w:val="hybridMultilevel"/>
    <w:tmpl w:val="F24C0B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8453437"/>
    <w:multiLevelType w:val="hybridMultilevel"/>
    <w:tmpl w:val="9E50D5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9297A8C"/>
    <w:multiLevelType w:val="hybridMultilevel"/>
    <w:tmpl w:val="5C38510A"/>
    <w:lvl w:ilvl="0" w:tplc="8642F6B6">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D963B19"/>
    <w:multiLevelType w:val="hybridMultilevel"/>
    <w:tmpl w:val="9E50D52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DE3054"/>
    <w:multiLevelType w:val="hybridMultilevel"/>
    <w:tmpl w:val="96E68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8515873"/>
    <w:multiLevelType w:val="hybridMultilevel"/>
    <w:tmpl w:val="70FAC8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BA446F"/>
    <w:multiLevelType w:val="hybridMultilevel"/>
    <w:tmpl w:val="473C1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301740F"/>
    <w:multiLevelType w:val="hybridMultilevel"/>
    <w:tmpl w:val="2356E7B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0330CE"/>
    <w:multiLevelType w:val="hybridMultilevel"/>
    <w:tmpl w:val="290E5B6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68137B9C"/>
    <w:multiLevelType w:val="hybridMultilevel"/>
    <w:tmpl w:val="AE4E92E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25" w15:restartNumberingAfterBreak="0">
    <w:nsid w:val="68B9424A"/>
    <w:multiLevelType w:val="hybridMultilevel"/>
    <w:tmpl w:val="29BC7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95B1C00"/>
    <w:multiLevelType w:val="hybridMultilevel"/>
    <w:tmpl w:val="BDBA0574"/>
    <w:lvl w:ilvl="0" w:tplc="A7A6022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9AE7740"/>
    <w:multiLevelType w:val="hybridMultilevel"/>
    <w:tmpl w:val="F912C6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BDF29C3"/>
    <w:multiLevelType w:val="hybridMultilevel"/>
    <w:tmpl w:val="1DD6E1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BFB4C5B"/>
    <w:multiLevelType w:val="hybridMultilevel"/>
    <w:tmpl w:val="73CA69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1260EF"/>
    <w:multiLevelType w:val="hybridMultilevel"/>
    <w:tmpl w:val="9508DCA4"/>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6BD0176"/>
    <w:multiLevelType w:val="hybridMultilevel"/>
    <w:tmpl w:val="68FABC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C116EA6"/>
    <w:multiLevelType w:val="multilevel"/>
    <w:tmpl w:val="6A48C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89566010">
    <w:abstractNumId w:val="15"/>
  </w:num>
  <w:num w:numId="2" w16cid:durableId="785733331">
    <w:abstractNumId w:val="6"/>
  </w:num>
  <w:num w:numId="3" w16cid:durableId="3632804">
    <w:abstractNumId w:val="30"/>
  </w:num>
  <w:num w:numId="4" w16cid:durableId="2128741498">
    <w:abstractNumId w:val="28"/>
  </w:num>
  <w:num w:numId="5" w16cid:durableId="1717120721">
    <w:abstractNumId w:val="4"/>
  </w:num>
  <w:num w:numId="6" w16cid:durableId="184170668">
    <w:abstractNumId w:val="25"/>
  </w:num>
  <w:num w:numId="7" w16cid:durableId="1048407956">
    <w:abstractNumId w:val="16"/>
  </w:num>
  <w:num w:numId="8" w16cid:durableId="1904559270">
    <w:abstractNumId w:val="2"/>
  </w:num>
  <w:num w:numId="9" w16cid:durableId="916597730">
    <w:abstractNumId w:val="12"/>
  </w:num>
  <w:num w:numId="10" w16cid:durableId="376703608">
    <w:abstractNumId w:val="7"/>
  </w:num>
  <w:num w:numId="11" w16cid:durableId="624193011">
    <w:abstractNumId w:val="26"/>
  </w:num>
  <w:num w:numId="12" w16cid:durableId="1274940144">
    <w:abstractNumId w:val="17"/>
  </w:num>
  <w:num w:numId="13" w16cid:durableId="338773759">
    <w:abstractNumId w:val="14"/>
  </w:num>
  <w:num w:numId="14" w16cid:durableId="1732921891">
    <w:abstractNumId w:val="18"/>
  </w:num>
  <w:num w:numId="15" w16cid:durableId="1027682781">
    <w:abstractNumId w:val="9"/>
  </w:num>
  <w:num w:numId="16" w16cid:durableId="1415006536">
    <w:abstractNumId w:val="3"/>
  </w:num>
  <w:num w:numId="17" w16cid:durableId="1039545843">
    <w:abstractNumId w:val="21"/>
  </w:num>
  <w:num w:numId="18" w16cid:durableId="149489689">
    <w:abstractNumId w:val="23"/>
  </w:num>
  <w:num w:numId="19" w16cid:durableId="595140553">
    <w:abstractNumId w:val="11"/>
  </w:num>
  <w:num w:numId="20" w16cid:durableId="1695377948">
    <w:abstractNumId w:val="31"/>
  </w:num>
  <w:num w:numId="21" w16cid:durableId="1304241062">
    <w:abstractNumId w:val="19"/>
  </w:num>
  <w:num w:numId="22" w16cid:durableId="953514889">
    <w:abstractNumId w:val="10"/>
  </w:num>
  <w:num w:numId="23" w16cid:durableId="1635404840">
    <w:abstractNumId w:val="24"/>
  </w:num>
  <w:num w:numId="24" w16cid:durableId="112404938">
    <w:abstractNumId w:val="29"/>
  </w:num>
  <w:num w:numId="25" w16cid:durableId="885916303">
    <w:abstractNumId w:val="8"/>
  </w:num>
  <w:num w:numId="26" w16cid:durableId="824586524">
    <w:abstractNumId w:val="13"/>
  </w:num>
  <w:num w:numId="27" w16cid:durableId="1515875348">
    <w:abstractNumId w:val="27"/>
  </w:num>
  <w:num w:numId="28" w16cid:durableId="1605266859">
    <w:abstractNumId w:val="22"/>
  </w:num>
  <w:num w:numId="29" w16cid:durableId="1357728180">
    <w:abstractNumId w:val="20"/>
  </w:num>
  <w:num w:numId="30" w16cid:durableId="1913809638">
    <w:abstractNumId w:val="1"/>
  </w:num>
  <w:num w:numId="31" w16cid:durableId="172452178">
    <w:abstractNumId w:val="0"/>
  </w:num>
  <w:num w:numId="32" w16cid:durableId="649752351">
    <w:abstractNumId w:val="32"/>
  </w:num>
  <w:num w:numId="33" w16cid:durableId="5196627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138"/>
    <w:rsid w:val="00003193"/>
    <w:rsid w:val="000126AA"/>
    <w:rsid w:val="000150A6"/>
    <w:rsid w:val="0001546A"/>
    <w:rsid w:val="00015B00"/>
    <w:rsid w:val="0001657F"/>
    <w:rsid w:val="000222F5"/>
    <w:rsid w:val="000272F6"/>
    <w:rsid w:val="00033098"/>
    <w:rsid w:val="00034BCD"/>
    <w:rsid w:val="0003532F"/>
    <w:rsid w:val="000469AC"/>
    <w:rsid w:val="000540E0"/>
    <w:rsid w:val="00056E3F"/>
    <w:rsid w:val="00070112"/>
    <w:rsid w:val="0007373C"/>
    <w:rsid w:val="000924B3"/>
    <w:rsid w:val="00097ED1"/>
    <w:rsid w:val="000A1FB1"/>
    <w:rsid w:val="000B0F66"/>
    <w:rsid w:val="000B53FB"/>
    <w:rsid w:val="000C7B0B"/>
    <w:rsid w:val="000D5667"/>
    <w:rsid w:val="000E0F6A"/>
    <w:rsid w:val="000E3A4F"/>
    <w:rsid w:val="000E5855"/>
    <w:rsid w:val="000F3B89"/>
    <w:rsid w:val="000F4C99"/>
    <w:rsid w:val="000F5E6F"/>
    <w:rsid w:val="00103EB0"/>
    <w:rsid w:val="00111D78"/>
    <w:rsid w:val="00112005"/>
    <w:rsid w:val="00117648"/>
    <w:rsid w:val="00122ED8"/>
    <w:rsid w:val="0013307F"/>
    <w:rsid w:val="00135845"/>
    <w:rsid w:val="001361F5"/>
    <w:rsid w:val="00141CA0"/>
    <w:rsid w:val="00157D70"/>
    <w:rsid w:val="00160A36"/>
    <w:rsid w:val="00160F72"/>
    <w:rsid w:val="00190398"/>
    <w:rsid w:val="00190877"/>
    <w:rsid w:val="00192BA2"/>
    <w:rsid w:val="001A0F2B"/>
    <w:rsid w:val="001A17D3"/>
    <w:rsid w:val="001A531E"/>
    <w:rsid w:val="001B3B4F"/>
    <w:rsid w:val="001B5980"/>
    <w:rsid w:val="001B7958"/>
    <w:rsid w:val="001B7B57"/>
    <w:rsid w:val="001C0E73"/>
    <w:rsid w:val="001C43BE"/>
    <w:rsid w:val="001D0FED"/>
    <w:rsid w:val="001D1EF4"/>
    <w:rsid w:val="001D7CC9"/>
    <w:rsid w:val="001F23EE"/>
    <w:rsid w:val="001F3A62"/>
    <w:rsid w:val="0020359D"/>
    <w:rsid w:val="00203B49"/>
    <w:rsid w:val="00206299"/>
    <w:rsid w:val="00206666"/>
    <w:rsid w:val="00225D62"/>
    <w:rsid w:val="002260D2"/>
    <w:rsid w:val="00231185"/>
    <w:rsid w:val="0023126F"/>
    <w:rsid w:val="002330E6"/>
    <w:rsid w:val="0023510D"/>
    <w:rsid w:val="002359E1"/>
    <w:rsid w:val="002418E5"/>
    <w:rsid w:val="0025799D"/>
    <w:rsid w:val="0026186E"/>
    <w:rsid w:val="00261B49"/>
    <w:rsid w:val="00267744"/>
    <w:rsid w:val="002717CE"/>
    <w:rsid w:val="00284618"/>
    <w:rsid w:val="002A60E8"/>
    <w:rsid w:val="002C55CA"/>
    <w:rsid w:val="002D2DA5"/>
    <w:rsid w:val="002E45C2"/>
    <w:rsid w:val="002E664F"/>
    <w:rsid w:val="002F0374"/>
    <w:rsid w:val="002F1DCF"/>
    <w:rsid w:val="002F743B"/>
    <w:rsid w:val="00301315"/>
    <w:rsid w:val="003027B9"/>
    <w:rsid w:val="00305F15"/>
    <w:rsid w:val="003100E6"/>
    <w:rsid w:val="003103E5"/>
    <w:rsid w:val="00315F82"/>
    <w:rsid w:val="003175A2"/>
    <w:rsid w:val="00334E82"/>
    <w:rsid w:val="003433B2"/>
    <w:rsid w:val="003575C1"/>
    <w:rsid w:val="00357686"/>
    <w:rsid w:val="00363086"/>
    <w:rsid w:val="003753A4"/>
    <w:rsid w:val="0038681D"/>
    <w:rsid w:val="00392A64"/>
    <w:rsid w:val="00392F36"/>
    <w:rsid w:val="0039371C"/>
    <w:rsid w:val="00395C36"/>
    <w:rsid w:val="003A5E23"/>
    <w:rsid w:val="003B0029"/>
    <w:rsid w:val="003B43E8"/>
    <w:rsid w:val="003B5F55"/>
    <w:rsid w:val="003B62C8"/>
    <w:rsid w:val="003B7128"/>
    <w:rsid w:val="003C0A8E"/>
    <w:rsid w:val="003C60DA"/>
    <w:rsid w:val="003C69C2"/>
    <w:rsid w:val="003E39CD"/>
    <w:rsid w:val="003E48C1"/>
    <w:rsid w:val="003F6E95"/>
    <w:rsid w:val="00425425"/>
    <w:rsid w:val="00427D9F"/>
    <w:rsid w:val="00430385"/>
    <w:rsid w:val="00435981"/>
    <w:rsid w:val="004363D9"/>
    <w:rsid w:val="00443865"/>
    <w:rsid w:val="00446344"/>
    <w:rsid w:val="00454CE5"/>
    <w:rsid w:val="00457470"/>
    <w:rsid w:val="00457AD7"/>
    <w:rsid w:val="0046236E"/>
    <w:rsid w:val="00462BD8"/>
    <w:rsid w:val="00473555"/>
    <w:rsid w:val="004768C8"/>
    <w:rsid w:val="00477D3C"/>
    <w:rsid w:val="00487E7C"/>
    <w:rsid w:val="00494F24"/>
    <w:rsid w:val="004A5896"/>
    <w:rsid w:val="004C42A3"/>
    <w:rsid w:val="004C5FB7"/>
    <w:rsid w:val="004F2BB4"/>
    <w:rsid w:val="004F51D5"/>
    <w:rsid w:val="004F5B22"/>
    <w:rsid w:val="004F6660"/>
    <w:rsid w:val="00500C49"/>
    <w:rsid w:val="00505E85"/>
    <w:rsid w:val="00510C57"/>
    <w:rsid w:val="00511B40"/>
    <w:rsid w:val="00514F8B"/>
    <w:rsid w:val="00526CFB"/>
    <w:rsid w:val="00531857"/>
    <w:rsid w:val="0053302B"/>
    <w:rsid w:val="00551FC5"/>
    <w:rsid w:val="00553BF3"/>
    <w:rsid w:val="00556B88"/>
    <w:rsid w:val="0056549B"/>
    <w:rsid w:val="005707EC"/>
    <w:rsid w:val="00571688"/>
    <w:rsid w:val="00575603"/>
    <w:rsid w:val="005943CB"/>
    <w:rsid w:val="005953C0"/>
    <w:rsid w:val="005B6311"/>
    <w:rsid w:val="005B74CA"/>
    <w:rsid w:val="005C4CA6"/>
    <w:rsid w:val="005D30E6"/>
    <w:rsid w:val="006010D9"/>
    <w:rsid w:val="0060768B"/>
    <w:rsid w:val="0061055C"/>
    <w:rsid w:val="00611FA1"/>
    <w:rsid w:val="006139BC"/>
    <w:rsid w:val="00624E0A"/>
    <w:rsid w:val="006676CA"/>
    <w:rsid w:val="006733C8"/>
    <w:rsid w:val="00685301"/>
    <w:rsid w:val="006963D9"/>
    <w:rsid w:val="00697BF7"/>
    <w:rsid w:val="006A1F10"/>
    <w:rsid w:val="006A4ED4"/>
    <w:rsid w:val="006A6405"/>
    <w:rsid w:val="006B2356"/>
    <w:rsid w:val="006C0415"/>
    <w:rsid w:val="006C705D"/>
    <w:rsid w:val="006C79D6"/>
    <w:rsid w:val="006D02C7"/>
    <w:rsid w:val="006D264B"/>
    <w:rsid w:val="006E4648"/>
    <w:rsid w:val="006F0744"/>
    <w:rsid w:val="006F17EE"/>
    <w:rsid w:val="006F4E08"/>
    <w:rsid w:val="007016AB"/>
    <w:rsid w:val="007020FA"/>
    <w:rsid w:val="007056C3"/>
    <w:rsid w:val="007170B3"/>
    <w:rsid w:val="0074086C"/>
    <w:rsid w:val="00741895"/>
    <w:rsid w:val="007424F9"/>
    <w:rsid w:val="00743168"/>
    <w:rsid w:val="0074461D"/>
    <w:rsid w:val="00753418"/>
    <w:rsid w:val="007667FB"/>
    <w:rsid w:val="0077297D"/>
    <w:rsid w:val="00775381"/>
    <w:rsid w:val="00782B5E"/>
    <w:rsid w:val="00795DED"/>
    <w:rsid w:val="007A799D"/>
    <w:rsid w:val="007D23E1"/>
    <w:rsid w:val="007D324C"/>
    <w:rsid w:val="007D57D8"/>
    <w:rsid w:val="007E2E0F"/>
    <w:rsid w:val="007F6109"/>
    <w:rsid w:val="00803610"/>
    <w:rsid w:val="00805191"/>
    <w:rsid w:val="00811FD5"/>
    <w:rsid w:val="00830622"/>
    <w:rsid w:val="00831C53"/>
    <w:rsid w:val="00834BEA"/>
    <w:rsid w:val="0084064C"/>
    <w:rsid w:val="0084149E"/>
    <w:rsid w:val="00847336"/>
    <w:rsid w:val="008560B1"/>
    <w:rsid w:val="00874884"/>
    <w:rsid w:val="008753D4"/>
    <w:rsid w:val="00875BF0"/>
    <w:rsid w:val="0087769E"/>
    <w:rsid w:val="00883640"/>
    <w:rsid w:val="00890400"/>
    <w:rsid w:val="008924EF"/>
    <w:rsid w:val="00895D29"/>
    <w:rsid w:val="008A2642"/>
    <w:rsid w:val="008A4CDA"/>
    <w:rsid w:val="008B099D"/>
    <w:rsid w:val="008B4D28"/>
    <w:rsid w:val="008C1A7E"/>
    <w:rsid w:val="008D1227"/>
    <w:rsid w:val="008D7154"/>
    <w:rsid w:val="008E1719"/>
    <w:rsid w:val="008F033C"/>
    <w:rsid w:val="008F09AF"/>
    <w:rsid w:val="00913385"/>
    <w:rsid w:val="009137DA"/>
    <w:rsid w:val="00913ED6"/>
    <w:rsid w:val="00914DA7"/>
    <w:rsid w:val="00926E6A"/>
    <w:rsid w:val="009271AA"/>
    <w:rsid w:val="0092741B"/>
    <w:rsid w:val="00931715"/>
    <w:rsid w:val="00943751"/>
    <w:rsid w:val="00955335"/>
    <w:rsid w:val="00956009"/>
    <w:rsid w:val="00957BDF"/>
    <w:rsid w:val="00963F1D"/>
    <w:rsid w:val="00967F98"/>
    <w:rsid w:val="00984B15"/>
    <w:rsid w:val="0099413B"/>
    <w:rsid w:val="009A4A2A"/>
    <w:rsid w:val="009B012F"/>
    <w:rsid w:val="009B6588"/>
    <w:rsid w:val="009B72F8"/>
    <w:rsid w:val="009B7BF3"/>
    <w:rsid w:val="009D4C15"/>
    <w:rsid w:val="009E5204"/>
    <w:rsid w:val="009F5673"/>
    <w:rsid w:val="009F7F02"/>
    <w:rsid w:val="00A00C52"/>
    <w:rsid w:val="00A017B0"/>
    <w:rsid w:val="00A02D1D"/>
    <w:rsid w:val="00A07138"/>
    <w:rsid w:val="00A20182"/>
    <w:rsid w:val="00A235E4"/>
    <w:rsid w:val="00A23CEF"/>
    <w:rsid w:val="00A240C3"/>
    <w:rsid w:val="00A27465"/>
    <w:rsid w:val="00A33C24"/>
    <w:rsid w:val="00A34F77"/>
    <w:rsid w:val="00A367AB"/>
    <w:rsid w:val="00A45125"/>
    <w:rsid w:val="00A64C0B"/>
    <w:rsid w:val="00A6644F"/>
    <w:rsid w:val="00A70E33"/>
    <w:rsid w:val="00A7170C"/>
    <w:rsid w:val="00A8188B"/>
    <w:rsid w:val="00A8201A"/>
    <w:rsid w:val="00A96DC2"/>
    <w:rsid w:val="00AB0951"/>
    <w:rsid w:val="00AB1A47"/>
    <w:rsid w:val="00AB6B4B"/>
    <w:rsid w:val="00AC4D37"/>
    <w:rsid w:val="00AC73CE"/>
    <w:rsid w:val="00AD4B60"/>
    <w:rsid w:val="00AD677B"/>
    <w:rsid w:val="00AE29F9"/>
    <w:rsid w:val="00AE6240"/>
    <w:rsid w:val="00AE70E5"/>
    <w:rsid w:val="00AF37AD"/>
    <w:rsid w:val="00AF55C8"/>
    <w:rsid w:val="00AF6B14"/>
    <w:rsid w:val="00B03418"/>
    <w:rsid w:val="00B03D60"/>
    <w:rsid w:val="00B04075"/>
    <w:rsid w:val="00B35330"/>
    <w:rsid w:val="00B4414B"/>
    <w:rsid w:val="00B44599"/>
    <w:rsid w:val="00B44926"/>
    <w:rsid w:val="00B4643A"/>
    <w:rsid w:val="00B60B7E"/>
    <w:rsid w:val="00B61D28"/>
    <w:rsid w:val="00B63084"/>
    <w:rsid w:val="00B6468F"/>
    <w:rsid w:val="00B678A9"/>
    <w:rsid w:val="00B71E60"/>
    <w:rsid w:val="00B77D58"/>
    <w:rsid w:val="00B82996"/>
    <w:rsid w:val="00B91C45"/>
    <w:rsid w:val="00BC0A7D"/>
    <w:rsid w:val="00BC647E"/>
    <w:rsid w:val="00BD34BD"/>
    <w:rsid w:val="00BD588C"/>
    <w:rsid w:val="00BE1296"/>
    <w:rsid w:val="00BE2FF1"/>
    <w:rsid w:val="00BE3A7B"/>
    <w:rsid w:val="00BE5894"/>
    <w:rsid w:val="00BE6BD1"/>
    <w:rsid w:val="00BF12C9"/>
    <w:rsid w:val="00C10987"/>
    <w:rsid w:val="00C10FF7"/>
    <w:rsid w:val="00C12ACC"/>
    <w:rsid w:val="00C176BF"/>
    <w:rsid w:val="00C24E08"/>
    <w:rsid w:val="00C25101"/>
    <w:rsid w:val="00C2532C"/>
    <w:rsid w:val="00C26719"/>
    <w:rsid w:val="00C40461"/>
    <w:rsid w:val="00C4167C"/>
    <w:rsid w:val="00C425E5"/>
    <w:rsid w:val="00C549A3"/>
    <w:rsid w:val="00C55A2D"/>
    <w:rsid w:val="00C6126C"/>
    <w:rsid w:val="00C619C6"/>
    <w:rsid w:val="00C6349D"/>
    <w:rsid w:val="00C63A9E"/>
    <w:rsid w:val="00C70E27"/>
    <w:rsid w:val="00C70E77"/>
    <w:rsid w:val="00C75E36"/>
    <w:rsid w:val="00C812DE"/>
    <w:rsid w:val="00C87CA1"/>
    <w:rsid w:val="00C9099C"/>
    <w:rsid w:val="00C910B1"/>
    <w:rsid w:val="00C952CB"/>
    <w:rsid w:val="00CB20AF"/>
    <w:rsid w:val="00CB2E27"/>
    <w:rsid w:val="00CC1DF8"/>
    <w:rsid w:val="00CC5B46"/>
    <w:rsid w:val="00CE0EF3"/>
    <w:rsid w:val="00CE357B"/>
    <w:rsid w:val="00CE3E65"/>
    <w:rsid w:val="00CF77B2"/>
    <w:rsid w:val="00CF7C55"/>
    <w:rsid w:val="00D028CA"/>
    <w:rsid w:val="00D0708B"/>
    <w:rsid w:val="00D10C96"/>
    <w:rsid w:val="00D12CF8"/>
    <w:rsid w:val="00D16C5D"/>
    <w:rsid w:val="00D177F4"/>
    <w:rsid w:val="00D223E7"/>
    <w:rsid w:val="00D25335"/>
    <w:rsid w:val="00D34C4C"/>
    <w:rsid w:val="00D4063C"/>
    <w:rsid w:val="00D4348D"/>
    <w:rsid w:val="00D7730E"/>
    <w:rsid w:val="00D830D0"/>
    <w:rsid w:val="00D8331C"/>
    <w:rsid w:val="00D8695F"/>
    <w:rsid w:val="00D946A2"/>
    <w:rsid w:val="00DA1FD5"/>
    <w:rsid w:val="00DA4E0F"/>
    <w:rsid w:val="00DA52A2"/>
    <w:rsid w:val="00DB227F"/>
    <w:rsid w:val="00DB2B30"/>
    <w:rsid w:val="00DB7601"/>
    <w:rsid w:val="00DC1269"/>
    <w:rsid w:val="00DC1EE7"/>
    <w:rsid w:val="00DC3D70"/>
    <w:rsid w:val="00DE1F32"/>
    <w:rsid w:val="00DF0CE2"/>
    <w:rsid w:val="00DF535B"/>
    <w:rsid w:val="00E01CD9"/>
    <w:rsid w:val="00E14755"/>
    <w:rsid w:val="00E37892"/>
    <w:rsid w:val="00E44590"/>
    <w:rsid w:val="00E54076"/>
    <w:rsid w:val="00E5646A"/>
    <w:rsid w:val="00E60F83"/>
    <w:rsid w:val="00E663AE"/>
    <w:rsid w:val="00E726A6"/>
    <w:rsid w:val="00E82152"/>
    <w:rsid w:val="00E845E3"/>
    <w:rsid w:val="00E908D0"/>
    <w:rsid w:val="00E93899"/>
    <w:rsid w:val="00E963F5"/>
    <w:rsid w:val="00EA003C"/>
    <w:rsid w:val="00EA0E9A"/>
    <w:rsid w:val="00EB1919"/>
    <w:rsid w:val="00EC2F09"/>
    <w:rsid w:val="00EC7EF6"/>
    <w:rsid w:val="00ED1280"/>
    <w:rsid w:val="00ED46AC"/>
    <w:rsid w:val="00ED595B"/>
    <w:rsid w:val="00EE46F1"/>
    <w:rsid w:val="00EF427D"/>
    <w:rsid w:val="00F00E3B"/>
    <w:rsid w:val="00F13F43"/>
    <w:rsid w:val="00F2555E"/>
    <w:rsid w:val="00F417BA"/>
    <w:rsid w:val="00F44C3D"/>
    <w:rsid w:val="00F46004"/>
    <w:rsid w:val="00F53C9A"/>
    <w:rsid w:val="00F55243"/>
    <w:rsid w:val="00F72069"/>
    <w:rsid w:val="00F80781"/>
    <w:rsid w:val="00F8129B"/>
    <w:rsid w:val="00F81D36"/>
    <w:rsid w:val="00F836F3"/>
    <w:rsid w:val="00F85631"/>
    <w:rsid w:val="00F903E9"/>
    <w:rsid w:val="00FA54A9"/>
    <w:rsid w:val="00FA7215"/>
    <w:rsid w:val="00FB0D59"/>
    <w:rsid w:val="00FB7B34"/>
    <w:rsid w:val="00FC7D70"/>
    <w:rsid w:val="00FE0DB0"/>
    <w:rsid w:val="00FF3C6F"/>
    <w:rsid w:val="0134EF13"/>
    <w:rsid w:val="02634903"/>
    <w:rsid w:val="02A0153F"/>
    <w:rsid w:val="04B3144A"/>
    <w:rsid w:val="0689B876"/>
    <w:rsid w:val="0829D91D"/>
    <w:rsid w:val="0876462E"/>
    <w:rsid w:val="08F7EE7A"/>
    <w:rsid w:val="09D7EA13"/>
    <w:rsid w:val="0AD33FC9"/>
    <w:rsid w:val="0B80EF0C"/>
    <w:rsid w:val="0C8FB202"/>
    <w:rsid w:val="0CB70C67"/>
    <w:rsid w:val="0FC93E06"/>
    <w:rsid w:val="107960B3"/>
    <w:rsid w:val="107E350D"/>
    <w:rsid w:val="111EDEE6"/>
    <w:rsid w:val="11D21FCE"/>
    <w:rsid w:val="14C99CCC"/>
    <w:rsid w:val="18008DDB"/>
    <w:rsid w:val="19489B33"/>
    <w:rsid w:val="1A27D62A"/>
    <w:rsid w:val="1EA01DE1"/>
    <w:rsid w:val="22A1B4E0"/>
    <w:rsid w:val="26B09517"/>
    <w:rsid w:val="27F8A79B"/>
    <w:rsid w:val="28C10381"/>
    <w:rsid w:val="2A601B88"/>
    <w:rsid w:val="2CF6C5C4"/>
    <w:rsid w:val="2F674111"/>
    <w:rsid w:val="2FB2C535"/>
    <w:rsid w:val="305FBF43"/>
    <w:rsid w:val="30C12FEB"/>
    <w:rsid w:val="3120238E"/>
    <w:rsid w:val="31524213"/>
    <w:rsid w:val="315C4E6A"/>
    <w:rsid w:val="31A0AFDA"/>
    <w:rsid w:val="32A11904"/>
    <w:rsid w:val="34475EB7"/>
    <w:rsid w:val="34DF0D97"/>
    <w:rsid w:val="35007FE5"/>
    <w:rsid w:val="3514396D"/>
    <w:rsid w:val="35643623"/>
    <w:rsid w:val="356546E0"/>
    <w:rsid w:val="3B2037BF"/>
    <w:rsid w:val="3C1FE422"/>
    <w:rsid w:val="3D758801"/>
    <w:rsid w:val="3DFD4173"/>
    <w:rsid w:val="4320E9D2"/>
    <w:rsid w:val="434FDB3E"/>
    <w:rsid w:val="459B1246"/>
    <w:rsid w:val="4711CE26"/>
    <w:rsid w:val="476E6CFD"/>
    <w:rsid w:val="4A1940D5"/>
    <w:rsid w:val="4A8BD6C8"/>
    <w:rsid w:val="4ABAB6F8"/>
    <w:rsid w:val="4B4D17C9"/>
    <w:rsid w:val="4B7CF517"/>
    <w:rsid w:val="4BBBF040"/>
    <w:rsid w:val="4E80F12D"/>
    <w:rsid w:val="4F215E43"/>
    <w:rsid w:val="50005365"/>
    <w:rsid w:val="5086FAD4"/>
    <w:rsid w:val="518067CD"/>
    <w:rsid w:val="5253CB32"/>
    <w:rsid w:val="52A313AD"/>
    <w:rsid w:val="560046EE"/>
    <w:rsid w:val="56D3E17F"/>
    <w:rsid w:val="56D5B5BA"/>
    <w:rsid w:val="57399BEB"/>
    <w:rsid w:val="576BF488"/>
    <w:rsid w:val="57B17056"/>
    <w:rsid w:val="57C0D1D4"/>
    <w:rsid w:val="57C6452F"/>
    <w:rsid w:val="5ACFB3C4"/>
    <w:rsid w:val="5AF6B92C"/>
    <w:rsid w:val="5B7CA196"/>
    <w:rsid w:val="5BDAC25A"/>
    <w:rsid w:val="5E88B771"/>
    <w:rsid w:val="601061E9"/>
    <w:rsid w:val="62D3E75F"/>
    <w:rsid w:val="651DA250"/>
    <w:rsid w:val="654C3AFF"/>
    <w:rsid w:val="66017C82"/>
    <w:rsid w:val="6650D064"/>
    <w:rsid w:val="6672D60D"/>
    <w:rsid w:val="67BA3BF4"/>
    <w:rsid w:val="67F7B8F5"/>
    <w:rsid w:val="69A7D8F9"/>
    <w:rsid w:val="6A759348"/>
    <w:rsid w:val="6B35B88A"/>
    <w:rsid w:val="6B387169"/>
    <w:rsid w:val="6B4E64D6"/>
    <w:rsid w:val="6B9773E5"/>
    <w:rsid w:val="6D7A9BC3"/>
    <w:rsid w:val="700FA352"/>
    <w:rsid w:val="7126CD02"/>
    <w:rsid w:val="7187683F"/>
    <w:rsid w:val="740F775E"/>
    <w:rsid w:val="74BE7A71"/>
    <w:rsid w:val="755270A6"/>
    <w:rsid w:val="76A4C940"/>
    <w:rsid w:val="76DCDDD7"/>
    <w:rsid w:val="76F47507"/>
    <w:rsid w:val="7AE1C973"/>
    <w:rsid w:val="7BF691B6"/>
    <w:rsid w:val="7CD01644"/>
    <w:rsid w:val="7E09E46F"/>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7838F3"/>
  <w14:defaultImageDpi w14:val="32767"/>
  <w15:chartTrackingRefBased/>
  <w15:docId w15:val="{77648FA2-63A9-A14B-B662-53B53F34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963D9"/>
  </w:style>
  <w:style w:type="paragraph" w:styleId="Heading1">
    <w:name w:val="heading 1"/>
    <w:basedOn w:val="Normal"/>
    <w:next w:val="Normal"/>
    <w:link w:val="Heading1Char"/>
    <w:uiPriority w:val="9"/>
    <w:qFormat/>
    <w:rsid w:val="00A071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71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713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713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713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71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71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71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71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713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713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713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713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713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71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71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71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7138"/>
    <w:rPr>
      <w:rFonts w:eastAsiaTheme="majorEastAsia" w:cstheme="majorBidi"/>
      <w:color w:val="272727" w:themeColor="text1" w:themeTint="D8"/>
    </w:rPr>
  </w:style>
  <w:style w:type="paragraph" w:styleId="Title">
    <w:name w:val="Title"/>
    <w:basedOn w:val="Normal"/>
    <w:next w:val="Normal"/>
    <w:link w:val="TitleChar"/>
    <w:uiPriority w:val="10"/>
    <w:qFormat/>
    <w:rsid w:val="00A071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71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71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71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71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7138"/>
    <w:rPr>
      <w:i/>
      <w:iCs/>
      <w:color w:val="404040" w:themeColor="text1" w:themeTint="BF"/>
    </w:rPr>
  </w:style>
  <w:style w:type="paragraph" w:styleId="ListParagraph">
    <w:name w:val="List Paragraph"/>
    <w:basedOn w:val="Normal"/>
    <w:uiPriority w:val="34"/>
    <w:qFormat/>
    <w:rsid w:val="00A07138"/>
    <w:pPr>
      <w:ind w:left="720"/>
      <w:contextualSpacing/>
    </w:pPr>
  </w:style>
  <w:style w:type="character" w:styleId="IntenseEmphasis">
    <w:name w:val="Intense Emphasis"/>
    <w:basedOn w:val="DefaultParagraphFont"/>
    <w:uiPriority w:val="21"/>
    <w:qFormat/>
    <w:rsid w:val="00A07138"/>
    <w:rPr>
      <w:i/>
      <w:iCs/>
      <w:color w:val="0F4761" w:themeColor="accent1" w:themeShade="BF"/>
    </w:rPr>
  </w:style>
  <w:style w:type="paragraph" w:styleId="IntenseQuote">
    <w:name w:val="Intense Quote"/>
    <w:basedOn w:val="Normal"/>
    <w:next w:val="Normal"/>
    <w:link w:val="IntenseQuoteChar"/>
    <w:uiPriority w:val="30"/>
    <w:qFormat/>
    <w:rsid w:val="00A071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7138"/>
    <w:rPr>
      <w:i/>
      <w:iCs/>
      <w:color w:val="0F4761" w:themeColor="accent1" w:themeShade="BF"/>
    </w:rPr>
  </w:style>
  <w:style w:type="character" w:styleId="IntenseReference">
    <w:name w:val="Intense Reference"/>
    <w:basedOn w:val="DefaultParagraphFont"/>
    <w:uiPriority w:val="32"/>
    <w:qFormat/>
    <w:rsid w:val="00A07138"/>
    <w:rPr>
      <w:b/>
      <w:bCs/>
      <w:smallCaps/>
      <w:color w:val="0F4761" w:themeColor="accent1" w:themeShade="BF"/>
      <w:spacing w:val="5"/>
    </w:rPr>
  </w:style>
  <w:style w:type="paragraph" w:styleId="FootnoteText">
    <w:name w:val="footnote text"/>
    <w:basedOn w:val="Normal"/>
    <w:link w:val="FootnoteTextChar"/>
    <w:uiPriority w:val="99"/>
    <w:unhideWhenUsed/>
    <w:rsid w:val="00913ED6"/>
    <w:rPr>
      <w:sz w:val="20"/>
      <w:szCs w:val="20"/>
    </w:rPr>
  </w:style>
  <w:style w:type="character" w:customStyle="1" w:styleId="FootnoteTextChar">
    <w:name w:val="Footnote Text Char"/>
    <w:basedOn w:val="DefaultParagraphFont"/>
    <w:link w:val="FootnoteText"/>
    <w:uiPriority w:val="99"/>
    <w:rsid w:val="00913ED6"/>
    <w:rPr>
      <w:sz w:val="20"/>
      <w:szCs w:val="20"/>
    </w:rPr>
  </w:style>
  <w:style w:type="character" w:styleId="FootnoteReference">
    <w:name w:val="footnote reference"/>
    <w:basedOn w:val="DefaultParagraphFont"/>
    <w:uiPriority w:val="99"/>
    <w:semiHidden/>
    <w:unhideWhenUsed/>
    <w:rsid w:val="00913ED6"/>
    <w:rPr>
      <w:vertAlign w:val="superscript"/>
    </w:rPr>
  </w:style>
  <w:style w:type="paragraph" w:styleId="Header">
    <w:name w:val="header"/>
    <w:basedOn w:val="Normal"/>
    <w:link w:val="HeaderChar"/>
    <w:uiPriority w:val="99"/>
    <w:unhideWhenUsed/>
    <w:rsid w:val="00F2555E"/>
    <w:pPr>
      <w:tabs>
        <w:tab w:val="center" w:pos="4513"/>
        <w:tab w:val="right" w:pos="9026"/>
      </w:tabs>
    </w:pPr>
  </w:style>
  <w:style w:type="character" w:customStyle="1" w:styleId="HeaderChar">
    <w:name w:val="Header Char"/>
    <w:basedOn w:val="DefaultParagraphFont"/>
    <w:link w:val="Header"/>
    <w:uiPriority w:val="99"/>
    <w:rsid w:val="00F2555E"/>
  </w:style>
  <w:style w:type="paragraph" w:styleId="Footer">
    <w:name w:val="footer"/>
    <w:basedOn w:val="Normal"/>
    <w:link w:val="FooterChar"/>
    <w:uiPriority w:val="99"/>
    <w:unhideWhenUsed/>
    <w:rsid w:val="00F2555E"/>
    <w:pPr>
      <w:tabs>
        <w:tab w:val="center" w:pos="4513"/>
        <w:tab w:val="right" w:pos="9026"/>
      </w:tabs>
    </w:pPr>
  </w:style>
  <w:style w:type="character" w:customStyle="1" w:styleId="FooterChar">
    <w:name w:val="Footer Char"/>
    <w:basedOn w:val="DefaultParagraphFont"/>
    <w:link w:val="Footer"/>
    <w:uiPriority w:val="99"/>
    <w:rsid w:val="00F2555E"/>
  </w:style>
  <w:style w:type="character" w:styleId="PageNumber">
    <w:name w:val="page number"/>
    <w:basedOn w:val="DefaultParagraphFont"/>
    <w:uiPriority w:val="99"/>
    <w:semiHidden/>
    <w:unhideWhenUsed/>
    <w:rsid w:val="00C425E5"/>
  </w:style>
  <w:style w:type="character" w:styleId="Hyperlink">
    <w:name w:val="Hyperlink"/>
    <w:basedOn w:val="DefaultParagraphFont"/>
    <w:uiPriority w:val="99"/>
    <w:unhideWhenUsed/>
    <w:rsid w:val="000F4C99"/>
    <w:rPr>
      <w:color w:val="467886" w:themeColor="hyperlink"/>
      <w:u w:val="single"/>
    </w:rPr>
  </w:style>
  <w:style w:type="character" w:styleId="UnresolvedMention">
    <w:name w:val="Unresolved Mention"/>
    <w:basedOn w:val="DefaultParagraphFont"/>
    <w:uiPriority w:val="99"/>
    <w:rsid w:val="000F4C99"/>
    <w:rPr>
      <w:color w:val="605E5C"/>
      <w:shd w:val="clear" w:color="auto" w:fill="E1DFDD"/>
    </w:rPr>
  </w:style>
  <w:style w:type="character" w:styleId="FollowedHyperlink">
    <w:name w:val="FollowedHyperlink"/>
    <w:basedOn w:val="DefaultParagraphFont"/>
    <w:uiPriority w:val="99"/>
    <w:semiHidden/>
    <w:unhideWhenUsed/>
    <w:rsid w:val="00611FA1"/>
    <w:rPr>
      <w:color w:val="96607D" w:themeColor="followedHyperlink"/>
      <w:u w:val="single"/>
    </w:rPr>
  </w:style>
  <w:style w:type="paragraph" w:customStyle="1" w:styleId="Default">
    <w:name w:val="Default"/>
    <w:rsid w:val="002330E6"/>
    <w:pPr>
      <w:autoSpaceDE w:val="0"/>
      <w:autoSpaceDN w:val="0"/>
      <w:adjustRightInd w:val="0"/>
    </w:pPr>
    <w:rPr>
      <w:rFonts w:ascii="Times New Roman" w:hAnsi="Times New Roman" w:cs="Times New Roman"/>
      <w:color w:val="000000"/>
    </w:rPr>
  </w:style>
  <w:style w:type="paragraph" w:styleId="Revision">
    <w:name w:val="Revision"/>
    <w:hidden/>
    <w:uiPriority w:val="99"/>
    <w:semiHidden/>
    <w:rsid w:val="00CB20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youtube.com/watch?v=ddHUDcY2QEU"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acebook.com/themetropolitanlocalaboriginallandcouncil-mlalc-withdrew-its-plans-to-rezon/1632080105561390"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youtube.com/watch?v=ddHUDcY2QEU"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planning.nsw.gov.au/plans-for-your-area/priority-growth-areas-and-precincts/independent-community-commissioner" TargetMode="External"/><Relationship Id="rId2" Type="http://schemas.openxmlformats.org/officeDocument/2006/relationships/hyperlink" Target="https://www.youtube.com/watch?v=52UTSiO-LQs" TargetMode="External"/><Relationship Id="rId1" Type="http://schemas.openxmlformats.org/officeDocument/2006/relationships/hyperlink" Target="http://zoning.org.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BFA252848DF74891DCCA3FEC5FB110" ma:contentTypeVersion="19" ma:contentTypeDescription="Create a new document." ma:contentTypeScope="" ma:versionID="bb052051d896a5689d68e0c92f4e0670">
  <xsd:schema xmlns:xsd="http://www.w3.org/2001/XMLSchema" xmlns:xs="http://www.w3.org/2001/XMLSchema" xmlns:p="http://schemas.microsoft.com/office/2006/metadata/properties" xmlns:ns2="7b599973-69e8-4ad2-959d-f8c2140b2ffc" xmlns:ns3="525413a7-c6dd-413c-8747-dd3127a98452" targetNamespace="http://schemas.microsoft.com/office/2006/metadata/properties" ma:root="true" ma:fieldsID="83edee70990bae89f95cd2ff5ea057be" ns2:_="" ns3:_="">
    <xsd:import namespace="7b599973-69e8-4ad2-959d-f8c2140b2ffc"/>
    <xsd:import namespace="525413a7-c6dd-413c-8747-dd3127a98452"/>
    <xsd:element name="properties">
      <xsd:complexType>
        <xsd:sequence>
          <xsd:element name="documentManagement">
            <xsd:complexType>
              <xsd:all>
                <xsd:element ref="ns2:SubmissionsSharePointListIdentifier" minOccurs="0"/>
                <xsd:element ref="ns2:ParticipantsRequestedConfidentiality"/>
                <xsd:element ref="ns2:ClearanceOutcome" minOccurs="0"/>
                <xsd:element ref="ns2:Redactions" minOccurs="0"/>
                <xsd:element ref="ns2:FileType" minOccurs="0"/>
                <xsd:element ref="ns3:i0f84bba906045b4af568ee102a52dcb" minOccurs="0"/>
                <xsd:element ref="ns3:TaxCatchAll" minOccurs="0"/>
                <xsd:element ref="ns2:Additionalinformation"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9973-69e8-4ad2-959d-f8c2140b2ffc" elementFormDefault="qualified">
    <xsd:import namespace="http://schemas.microsoft.com/office/2006/documentManagement/types"/>
    <xsd:import namespace="http://schemas.microsoft.com/office/infopath/2007/PartnerControls"/>
    <xsd:element name="SubmissionsSharePointListIdentifier" ma:index="8" nillable="true" ma:displayName="SharePoint List Identifier" ma:decimals="0" ma:format="Dropdown" ma:internalName="SubmissionsSharePointListIdentifier" ma:percentage="FALSE">
      <xsd:simpleType>
        <xsd:restriction base="dms:Number">
          <xsd:minInclusive value="1"/>
        </xsd:restriction>
      </xsd:simpleType>
    </xsd:element>
    <xsd:element name="ParticipantsRequestedConfidentiality" ma:index="9" ma:displayName="Participant's Requested Confidentiality" ma:format="Dropdown" ma:internalName="ParticipantsRequestedConfidentiality">
      <xsd:simpleType>
        <xsd:restriction base="dms:Choice">
          <xsd:enumeration value="Public with attribution"/>
          <xsd:enumeration value="Public without attribution (anonymous)"/>
          <xsd:enumeration value="Confidential"/>
        </xsd:restriction>
      </xsd:simpleType>
    </xsd:element>
    <xsd:element name="ClearanceOutcome" ma:index="10" nillable="true" ma:displayName="Clearance Outcome (subject to any redactions)" ma:format="Dropdown" ma:internalName="ClearanceOutcome">
      <xsd:simpleType>
        <xsd:restriction base="dms:Choice">
          <xsd:enumeration value="Publish with attribution"/>
          <xsd:enumeration value="Publish without attribution"/>
          <xsd:enumeration value="Confidential"/>
          <xsd:enumeration value="Do not publish"/>
          <xsd:enumeration value="Withdrawn"/>
        </xsd:restriction>
      </xsd:simpleType>
    </xsd:element>
    <xsd:element name="Redactions" ma:index="11" nillable="true" ma:displayName="Redactions" ma:format="Dropdown" ma:internalName="Redactions">
      <xsd:simpleType>
        <xsd:restriction base="dms:Text">
          <xsd:maxLength value="255"/>
        </xsd:restriction>
      </xsd:simpleType>
    </xsd:element>
    <xsd:element name="FileType" ma:index="12" nillable="true" ma:displayName="File Type" ma:format="Dropdown" ma:internalName="FileType">
      <xsd:simpleType>
        <xsd:restriction base="dms:Choice">
          <xsd:enumeration value="Submission"/>
          <xsd:enumeration value="Attachment"/>
        </xsd:restriction>
      </xsd:simpleType>
    </xsd:element>
    <xsd:element name="Additionalinformation" ma:index="16" nillable="true" ma:displayName="Additional information" ma:format="Dropdown" ma:internalName="Additionalinformation">
      <xsd:simpleType>
        <xsd:restriction base="dms:Note">
          <xsd:maxLength value="255"/>
        </xsd:restriction>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e7832e3-0c1d-4697-8be2-0d137dca2da6"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Date" ma:index="25" nillable="true" ma:displayName="Date" ma:format="DateOnly"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25413a7-c6dd-413c-8747-dd3127a98452" elementFormDefault="qualified">
    <xsd:import namespace="http://schemas.microsoft.com/office/2006/documentManagement/types"/>
    <xsd:import namespace="http://schemas.microsoft.com/office/infopath/2007/PartnerControls"/>
    <xsd:element name="i0f84bba906045b4af568ee102a52dcb" ma:index="14" nillable="true" ma:taxonomy="true" ma:internalName="i0f84bba906045b4af568ee102a52dcb" ma:taxonomyFieldName="RevIMBCS" ma:displayName="Record" ma:indexed="true" ma:default="1;#Unclassified|3955eeb1-2d18-4582-aeb2-00144ec3aaf5" ma:fieldId="{20f84bba-9060-45b4-af56-8ee102a52dcb}" ma:sspId="9e7832e3-0c1d-4697-8be2-0d137dca2da6" ma:termSetId="3c672b5e-1100-4960-a8a3-535520ee1155" ma:anchorId="00000000-0000-0000-0000-000000000000" ma:open="false" ma:isKeyword="false">
      <xsd:complexType>
        <xsd:sequence>
          <xsd:element ref="pc:Terms" minOccurs="0" maxOccurs="1"/>
        </xsd:sequence>
      </xsd:complexType>
    </xsd:element>
    <xsd:element name="TaxCatchAll" ma:index="15" nillable="true" ma:displayName="Taxonomy Catch All Column" ma:hidden="true" ma:list="{6c222014-4dd5-4a70-8282-0fadd7f31196}" ma:internalName="TaxCatchAll" ma:showField="CatchAllData" ma:web="525413a7-c6dd-413c-8747-dd3127a984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Additionalinformation xmlns="7b599973-69e8-4ad2-959d-f8c2140b2ffc" xsi:nil="true"/>
    <Date xmlns="7b599973-69e8-4ad2-959d-f8c2140b2ffc" xsi:nil="true"/>
    <TaxCatchAll xmlns="525413a7-c6dd-413c-8747-dd3127a98452">
      <Value>1</Value>
    </TaxCatchAll>
    <ParticipantsRequestedConfidentiality xmlns="7b599973-69e8-4ad2-959d-f8c2140b2ffc"/>
    <i0f84bba906045b4af568ee102a52dcb xmlns="525413a7-c6dd-413c-8747-dd3127a98452">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3955eeb1-2d18-4582-aeb2-00144ec3aaf5</TermId>
        </TermInfo>
      </Terms>
    </i0f84bba906045b4af568ee102a52dcb>
    <SubmissionsSharePointListIdentifier xmlns="7b599973-69e8-4ad2-959d-f8c2140b2ffc" xsi:nil="true"/>
    <Redactions xmlns="7b599973-69e8-4ad2-959d-f8c2140b2ffc" xsi:nil="true"/>
    <ClearanceOutcome xmlns="7b599973-69e8-4ad2-959d-f8c2140b2ffc" xsi:nil="true"/>
    <FileType xmlns="7b599973-69e8-4ad2-959d-f8c2140b2ffc" xsi:nil="true"/>
    <lcf76f155ced4ddcb4097134ff3c332f xmlns="7b599973-69e8-4ad2-959d-f8c2140b2ff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DED7FDE-4D14-4A66-B26D-DC23A0ACC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9973-69e8-4ad2-959d-f8c2140b2ffc"/>
    <ds:schemaRef ds:uri="525413a7-c6dd-413c-8747-dd3127a98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7138383-21C2-C04C-AC44-C66689D140C4}">
  <ds:schemaRefs>
    <ds:schemaRef ds:uri="http://schemas.openxmlformats.org/officeDocument/2006/bibliography"/>
  </ds:schemaRefs>
</ds:datastoreItem>
</file>

<file path=customXml/itemProps3.xml><?xml version="1.0" encoding="utf-8"?>
<ds:datastoreItem xmlns:ds="http://schemas.openxmlformats.org/officeDocument/2006/customXml" ds:itemID="{F21033C3-F2C3-4E7D-A5AF-DAF0CAFE389B}">
  <ds:schemaRefs>
    <ds:schemaRef ds:uri="http://schemas.microsoft.com/office/2006/metadata/properties"/>
    <ds:schemaRef ds:uri="http://schemas.microsoft.com/office/infopath/2007/PartnerControls"/>
    <ds:schemaRef ds:uri="7b599973-69e8-4ad2-959d-f8c2140b2ffc"/>
    <ds:schemaRef ds:uri="525413a7-c6dd-413c-8747-dd3127a98452"/>
  </ds:schemaRefs>
</ds:datastoreItem>
</file>

<file path=customXml/itemProps4.xml><?xml version="1.0" encoding="utf-8"?>
<ds:datastoreItem xmlns:ds="http://schemas.openxmlformats.org/officeDocument/2006/customXml" ds:itemID="{17BDDB5C-CB50-40C3-8451-0765A01FA24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55</Pages>
  <Words>23178</Words>
  <Characters>121221</Characters>
  <Application>Microsoft Office Word</Application>
  <DocSecurity>0</DocSecurity>
  <Lines>2525</Lines>
  <Paragraphs>694</Paragraphs>
  <ScaleCrop>false</ScaleCrop>
  <HeadingPairs>
    <vt:vector size="2" baseType="variant">
      <vt:variant>
        <vt:lpstr>Title</vt:lpstr>
      </vt:variant>
      <vt:variant>
        <vt:i4>1</vt:i4>
      </vt:variant>
    </vt:vector>
  </HeadingPairs>
  <TitlesOfParts>
    <vt:vector size="1" baseType="lpstr">
      <vt:lpstr>Submission 241 - Peter Ingall - Housing supply regulation - Public inquiry</vt:lpstr>
    </vt:vector>
  </TitlesOfParts>
  <Manager/>
  <Company>Peter Ingall</Company>
  <LinksUpToDate>false</LinksUpToDate>
  <CharactersWithSpaces>143705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Submission 241 - Peter Ingall - Housing supply regulation - Public inquiry</dc:title>
  <dc:subject/>
  <dc:creator>Peter Ingall</dc:creator>
  <cp:keywords/>
  <dc:description/>
  <cp:lastModifiedBy>Chris Alston</cp:lastModifiedBy>
  <cp:revision>3</cp:revision>
  <cp:lastPrinted>2026-09-29T08:46:00Z</cp:lastPrinted>
  <dcterms:created xsi:type="dcterms:W3CDTF">2026-10-26T04:49:00Z</dcterms:created>
  <dcterms:modified xsi:type="dcterms:W3CDTF">2026-10-26T04:52:00Z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0x010100ABBFA252848DF74891DCCA3FEC5FB110</vt:lpwstr>
  </property>
  <property fmtid="{D5CDD505-2E9C-101B-9397-08002B2CF9AE}" pid="3" name="MediaServiceImageTags">
    <vt:lpwstr/>
  </property>
  <property fmtid="{D5CDD505-2E9C-101B-9397-08002B2CF9AE}" pid="4" name="RevIMBCS">
    <vt:lpwstr>1;#Unclassified|3955eeb1-2d18-4582-aeb2-00144ec3aaf5</vt:lpwstr>
  </property>
  <property fmtid="{D5CDD505-2E9C-101B-9397-08002B2CF9AE}" pid="5" name="docLang">
    <vt:lpwstr>en</vt:lpwstr>
  </property>
  <property fmtid="{D5CDD505-2E9C-101B-9397-08002B2CF9AE}" pid="6" name="MSIP_Label_c1f2b1ce-4212-46db-a901-dd8453f57141_Enabled">
    <vt:lpwstr>true</vt:lpwstr>
  </property>
  <property fmtid="{D5CDD505-2E9C-101B-9397-08002B2CF9AE}" pid="7" name="MSIP_Label_c1f2b1ce-4212-46db-a901-dd8453f57141_SetDate">
    <vt:lpwstr>2026-10-26T04:48:55Z</vt:lpwstr>
  </property>
  <property fmtid="{D5CDD505-2E9C-101B-9397-08002B2CF9AE}" pid="8" name="MSIP_Label_c1f2b1ce-4212-46db-a901-dd8453f57141_Method">
    <vt:lpwstr>Privileged</vt:lpwstr>
  </property>
  <property fmtid="{D5CDD505-2E9C-101B-9397-08002B2CF9AE}" pid="9" name="MSIP_Label_c1f2b1ce-4212-46db-a901-dd8453f57141_Name">
    <vt:lpwstr>Publish</vt:lpwstr>
  </property>
  <property fmtid="{D5CDD505-2E9C-101B-9397-08002B2CF9AE}" pid="10" name="MSIP_Label_c1f2b1ce-4212-46db-a901-dd8453f57141_SiteId">
    <vt:lpwstr>29f9330b-c0fe-4244-830e-ba9f275d6c34</vt:lpwstr>
  </property>
  <property fmtid="{D5CDD505-2E9C-101B-9397-08002B2CF9AE}" pid="11" name="MSIP_Label_c1f2b1ce-4212-46db-a901-dd8453f57141_ActionId">
    <vt:lpwstr>369de5a7-914b-4d50-8f09-c4dc6ca8d678</vt:lpwstr>
  </property>
  <property fmtid="{D5CDD505-2E9C-101B-9397-08002B2CF9AE}" pid="12" name="MSIP_Label_c1f2b1ce-4212-46db-a901-dd8453f57141_ContentBits">
    <vt:lpwstr>0</vt:lpwstr>
  </property>
  <property fmtid="{D5CDD505-2E9C-101B-9397-08002B2CF9AE}" pid="13" name="MSIP_Label_c1f2b1ce-4212-46db-a901-dd8453f57141_Tag">
    <vt:lpwstr>10, 0, 1, 1</vt:lpwstr>
  </property>
</Properties>
</file>