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C460" w14:textId="77777777" w:rsidR="00392D65" w:rsidRDefault="00392D65" w:rsidP="00392D65">
      <w:pPr>
        <w:pStyle w:val="Default"/>
      </w:pPr>
    </w:p>
    <w:p w14:paraId="6AB12061" w14:textId="7AA79842" w:rsidR="00392D65" w:rsidRDefault="00826401" w:rsidP="00392D65">
      <w:pPr>
        <w:pStyle w:val="Default"/>
      </w:pPr>
      <w:r>
        <w:t xml:space="preserve">                                                                                                                                      16</w:t>
      </w:r>
      <w:r w:rsidRPr="00826401">
        <w:rPr>
          <w:vertAlign w:val="superscript"/>
        </w:rPr>
        <w:t>th</w:t>
      </w:r>
      <w:r>
        <w:t xml:space="preserve"> January 2024</w:t>
      </w:r>
    </w:p>
    <w:p w14:paraId="56DFA09F" w14:textId="77777777" w:rsidR="00392D65" w:rsidRDefault="00392D65" w:rsidP="00392D65">
      <w:pPr>
        <w:pStyle w:val="Default"/>
      </w:pPr>
    </w:p>
    <w:p w14:paraId="5C21D8B0" w14:textId="77777777" w:rsidR="00392D65" w:rsidRDefault="00392D65" w:rsidP="00392D65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Dear Karen, </w:t>
      </w:r>
    </w:p>
    <w:p w14:paraId="1C86AD4D" w14:textId="77777777" w:rsidR="00392D65" w:rsidRDefault="00392D65" w:rsidP="00392D65">
      <w:pPr>
        <w:pStyle w:val="Default"/>
        <w:rPr>
          <w:sz w:val="22"/>
          <w:szCs w:val="22"/>
        </w:rPr>
      </w:pPr>
    </w:p>
    <w:p w14:paraId="719FE2D1" w14:textId="1982CB7B" w:rsidR="00392D65" w:rsidRDefault="00392D65" w:rsidP="00392D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RE: Productivity Commission ‘Future foundations for giving’ draft report</w:t>
      </w:r>
    </w:p>
    <w:p w14:paraId="034A711A" w14:textId="77777777" w:rsidR="00392D65" w:rsidRDefault="00392D65" w:rsidP="00392D65">
      <w:pPr>
        <w:pStyle w:val="Default"/>
      </w:pPr>
    </w:p>
    <w:p w14:paraId="1A77A8A2" w14:textId="77777777" w:rsidR="00392D65" w:rsidRDefault="00392D65" w:rsidP="00392D65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I have read the draft report with interest and concern. </w:t>
      </w:r>
    </w:p>
    <w:p w14:paraId="6BC76060" w14:textId="77777777" w:rsidR="00392D65" w:rsidRDefault="00392D65" w:rsidP="00392D65">
      <w:pPr>
        <w:pStyle w:val="Default"/>
        <w:rPr>
          <w:sz w:val="22"/>
          <w:szCs w:val="22"/>
        </w:rPr>
      </w:pPr>
    </w:p>
    <w:p w14:paraId="59E1B175" w14:textId="089A5ED0" w:rsidR="00392D65" w:rsidRDefault="00392D65" w:rsidP="00392D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My concerns are around the recommendations for deductible gift recipient (DGR) status to be scrapped for non-government primary, secondary, childcare, aged care, and other religious organisations. </w:t>
      </w:r>
    </w:p>
    <w:p w14:paraId="5A4D044D" w14:textId="77777777" w:rsidR="00392D65" w:rsidRDefault="00392D65" w:rsidP="00392D65">
      <w:pPr>
        <w:pStyle w:val="Default"/>
        <w:rPr>
          <w:sz w:val="22"/>
          <w:szCs w:val="22"/>
        </w:rPr>
      </w:pPr>
    </w:p>
    <w:p w14:paraId="2F3343C5" w14:textId="667185CE" w:rsidR="00392D65" w:rsidRDefault="00392D65" w:rsidP="00392D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My 5 children attended an independent school that benefits from DGR status. As a result of a good education some now hold management positions and are paying income tax in the higher brackets which the Government is the beneficiary of. </w:t>
      </w:r>
    </w:p>
    <w:p w14:paraId="27013496" w14:textId="77777777" w:rsidR="00392D65" w:rsidRDefault="00392D65" w:rsidP="00392D65">
      <w:pPr>
        <w:pStyle w:val="Default"/>
        <w:rPr>
          <w:sz w:val="22"/>
          <w:szCs w:val="22"/>
        </w:rPr>
      </w:pPr>
    </w:p>
    <w:p w14:paraId="4261CC7E" w14:textId="775AA98D" w:rsidR="00392D65" w:rsidRDefault="00392D65" w:rsidP="00392D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 live in time</w:t>
      </w:r>
      <w:r w:rsidR="002541D2">
        <w:rPr>
          <w:sz w:val="22"/>
          <w:szCs w:val="22"/>
        </w:rPr>
        <w:t>s</w:t>
      </w:r>
      <w:r>
        <w:rPr>
          <w:sz w:val="22"/>
          <w:szCs w:val="22"/>
        </w:rPr>
        <w:t xml:space="preserve"> of </w:t>
      </w:r>
      <w:r w:rsidR="002541D2">
        <w:rPr>
          <w:sz w:val="22"/>
          <w:szCs w:val="22"/>
        </w:rPr>
        <w:t>rising living costs,</w:t>
      </w:r>
      <w:r>
        <w:rPr>
          <w:sz w:val="22"/>
          <w:szCs w:val="22"/>
        </w:rPr>
        <w:t xml:space="preserve"> along with</w:t>
      </w:r>
      <w:r w:rsidR="002541D2">
        <w:rPr>
          <w:sz w:val="22"/>
          <w:szCs w:val="22"/>
        </w:rPr>
        <w:t xml:space="preserve"> increased</w:t>
      </w:r>
      <w:r>
        <w:rPr>
          <w:sz w:val="22"/>
          <w:szCs w:val="22"/>
        </w:rPr>
        <w:t xml:space="preserve"> interest rates</w:t>
      </w:r>
      <w:r w:rsidR="002541D2">
        <w:rPr>
          <w:sz w:val="22"/>
          <w:szCs w:val="22"/>
        </w:rPr>
        <w:t>,</w:t>
      </w:r>
      <w:r>
        <w:rPr>
          <w:sz w:val="22"/>
          <w:szCs w:val="22"/>
        </w:rPr>
        <w:t xml:space="preserve"> and I </w:t>
      </w:r>
      <w:r w:rsidR="009C48A5">
        <w:rPr>
          <w:sz w:val="22"/>
          <w:szCs w:val="22"/>
        </w:rPr>
        <w:t>predict</w:t>
      </w:r>
      <w:r>
        <w:rPr>
          <w:sz w:val="22"/>
          <w:szCs w:val="22"/>
        </w:rPr>
        <w:t xml:space="preserve"> that school fees w</w:t>
      </w:r>
      <w:r w:rsidR="002541D2">
        <w:rPr>
          <w:sz w:val="22"/>
          <w:szCs w:val="22"/>
        </w:rPr>
        <w:t>ould have to increase</w:t>
      </w:r>
      <w:r>
        <w:rPr>
          <w:sz w:val="22"/>
          <w:szCs w:val="22"/>
        </w:rPr>
        <w:t xml:space="preserve"> further to make up the lost income from reduced giving, </w:t>
      </w:r>
      <w:r w:rsidR="009C48A5">
        <w:rPr>
          <w:sz w:val="22"/>
          <w:szCs w:val="22"/>
        </w:rPr>
        <w:t>caused</w:t>
      </w:r>
      <w:r>
        <w:rPr>
          <w:sz w:val="22"/>
          <w:szCs w:val="22"/>
        </w:rPr>
        <w:t xml:space="preserve"> by </w:t>
      </w:r>
      <w:r w:rsidR="009C48A5">
        <w:rPr>
          <w:sz w:val="22"/>
          <w:szCs w:val="22"/>
        </w:rPr>
        <w:t>removing</w:t>
      </w:r>
      <w:r>
        <w:rPr>
          <w:sz w:val="22"/>
          <w:szCs w:val="22"/>
        </w:rPr>
        <w:t xml:space="preserve"> tax benefit</w:t>
      </w:r>
      <w:r w:rsidR="009C48A5">
        <w:rPr>
          <w:sz w:val="22"/>
          <w:szCs w:val="22"/>
        </w:rPr>
        <w:t>s</w:t>
      </w:r>
      <w:r>
        <w:rPr>
          <w:sz w:val="22"/>
          <w:szCs w:val="22"/>
        </w:rPr>
        <w:t xml:space="preserve"> for businesses or individuals </w:t>
      </w:r>
      <w:r w:rsidR="009C48A5">
        <w:rPr>
          <w:sz w:val="22"/>
          <w:szCs w:val="22"/>
        </w:rPr>
        <w:t>in a position</w:t>
      </w:r>
      <w:r>
        <w:rPr>
          <w:sz w:val="22"/>
          <w:szCs w:val="22"/>
        </w:rPr>
        <w:t xml:space="preserve"> to donate to the school. </w:t>
      </w:r>
    </w:p>
    <w:p w14:paraId="106494A5" w14:textId="77777777" w:rsidR="002541D2" w:rsidRDefault="002541D2" w:rsidP="00392D65">
      <w:pPr>
        <w:pStyle w:val="Default"/>
        <w:rPr>
          <w:sz w:val="22"/>
          <w:szCs w:val="22"/>
        </w:rPr>
      </w:pPr>
    </w:p>
    <w:p w14:paraId="2F6F12BB" w14:textId="7C9E575A" w:rsidR="00392D65" w:rsidRDefault="00392D65" w:rsidP="00392D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C48A5">
        <w:rPr>
          <w:sz w:val="22"/>
          <w:szCs w:val="22"/>
        </w:rPr>
        <w:t>I</w:t>
      </w:r>
      <w:r>
        <w:rPr>
          <w:sz w:val="22"/>
          <w:szCs w:val="22"/>
        </w:rPr>
        <w:t>f the Government</w:t>
      </w:r>
      <w:r w:rsidR="009C48A5">
        <w:rPr>
          <w:sz w:val="22"/>
          <w:szCs w:val="22"/>
        </w:rPr>
        <w:t xml:space="preserve"> support</w:t>
      </w:r>
      <w:r>
        <w:rPr>
          <w:sz w:val="22"/>
          <w:szCs w:val="22"/>
        </w:rPr>
        <w:t xml:space="preserve"> this recommendation, </w:t>
      </w:r>
      <w:r w:rsidR="009C48A5">
        <w:rPr>
          <w:sz w:val="22"/>
          <w:szCs w:val="22"/>
        </w:rPr>
        <w:t>there would be unforeseen pressure on the public school system, due to the increase in numbers caused by many parents not being able to send children to a private school, which in turn adding further financial pressure on the Government as the funding for the public schools would have to significantly increase.</w:t>
      </w:r>
    </w:p>
    <w:p w14:paraId="0A7B9C07" w14:textId="77777777" w:rsidR="009C48A5" w:rsidRDefault="009C48A5" w:rsidP="00392D65">
      <w:pPr>
        <w:pStyle w:val="Default"/>
        <w:rPr>
          <w:sz w:val="22"/>
          <w:szCs w:val="22"/>
        </w:rPr>
      </w:pPr>
    </w:p>
    <w:p w14:paraId="5C77D9F5" w14:textId="1D78D16E" w:rsidR="009C48A5" w:rsidRDefault="002541D2" w:rsidP="00392D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feel this is an attempt to invalidate religion, as a majority of private or independent schools are connected to religious denominations.</w:t>
      </w:r>
    </w:p>
    <w:p w14:paraId="3ADC792E" w14:textId="77777777" w:rsidR="00392D65" w:rsidRDefault="00392D65" w:rsidP="00392D65">
      <w:pPr>
        <w:pStyle w:val="Default"/>
      </w:pPr>
      <w:r>
        <w:t xml:space="preserve"> </w:t>
      </w:r>
    </w:p>
    <w:p w14:paraId="263467B4" w14:textId="5484F048" w:rsidR="005F5A00" w:rsidRDefault="002541D2">
      <w:r>
        <w:t xml:space="preserve">I feel that the proposed changes to the Productivity Commission’s recommendations need to be </w:t>
      </w:r>
      <w:r w:rsidR="001E3E77">
        <w:t>reconsidered and withdrawn as the huge impact on the</w:t>
      </w:r>
      <w:r w:rsidR="00826401">
        <w:t xml:space="preserve"> oncoming generations and religious bodies would have a detrimental affect on the fundamentals of Australia.</w:t>
      </w:r>
    </w:p>
    <w:p w14:paraId="06916F0E" w14:textId="1D6B366A" w:rsidR="00826401" w:rsidRDefault="00826401">
      <w:r>
        <w:t xml:space="preserve">Yours Sincerely </w:t>
      </w:r>
    </w:p>
    <w:p w14:paraId="4124E986" w14:textId="77777777" w:rsidR="00826401" w:rsidRDefault="00826401"/>
    <w:p w14:paraId="15B8EF02" w14:textId="7CD51481" w:rsidR="00826401" w:rsidRDefault="00826401">
      <w:r>
        <w:t>Graham Lewis</w:t>
      </w:r>
    </w:p>
    <w:sectPr w:rsidR="00826401" w:rsidSect="00EC506D">
      <w:pgSz w:w="11906" w:h="17338"/>
      <w:pgMar w:top="1160" w:right="426" w:bottom="1104" w:left="5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7989" w14:textId="77777777" w:rsidR="00EC506D" w:rsidRDefault="00EC506D" w:rsidP="00392D65">
      <w:pPr>
        <w:spacing w:after="0" w:line="240" w:lineRule="auto"/>
      </w:pPr>
      <w:r>
        <w:separator/>
      </w:r>
    </w:p>
  </w:endnote>
  <w:endnote w:type="continuationSeparator" w:id="0">
    <w:p w14:paraId="154AC54C" w14:textId="77777777" w:rsidR="00EC506D" w:rsidRDefault="00EC506D" w:rsidP="0039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8F1C" w14:textId="77777777" w:rsidR="00EC506D" w:rsidRDefault="00EC506D" w:rsidP="00392D65">
      <w:pPr>
        <w:spacing w:after="0" w:line="240" w:lineRule="auto"/>
      </w:pPr>
      <w:r>
        <w:separator/>
      </w:r>
    </w:p>
  </w:footnote>
  <w:footnote w:type="continuationSeparator" w:id="0">
    <w:p w14:paraId="07BDC9A6" w14:textId="77777777" w:rsidR="00EC506D" w:rsidRDefault="00EC506D" w:rsidP="00392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65"/>
    <w:rsid w:val="001E3E77"/>
    <w:rsid w:val="002541D2"/>
    <w:rsid w:val="00392D65"/>
    <w:rsid w:val="005F5A00"/>
    <w:rsid w:val="006775E3"/>
    <w:rsid w:val="00826401"/>
    <w:rsid w:val="009251BA"/>
    <w:rsid w:val="009C48A5"/>
    <w:rsid w:val="00A024C4"/>
    <w:rsid w:val="00B826DB"/>
    <w:rsid w:val="00B95C6A"/>
    <w:rsid w:val="00E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AA3E"/>
  <w15:chartTrackingRefBased/>
  <w15:docId w15:val="{038A1531-45F7-425C-85E6-AD970CF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D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2D6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2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65"/>
  </w:style>
  <w:style w:type="paragraph" w:styleId="Footer">
    <w:name w:val="footer"/>
    <w:basedOn w:val="Normal"/>
    <w:link w:val="FooterChar"/>
    <w:uiPriority w:val="99"/>
    <w:unhideWhenUsed/>
    <w:rsid w:val="00392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442cfb57fba336a39244d894f9566de9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ddb47d4b00cff7f13ff6646edb0231f5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MPWT-2140667901-48311</_dlc_DocId>
    <_dlc_DocIdUrl xmlns="20393cdf-440a-4521-8f19-00ba43423d00">
      <Url>https://pcgov.sharepoint.com/sites/sceteam/_layouts/15/DocIdRedir.aspx?ID=MPWT-2140667901-48311</Url>
      <Description>MPWT-2140667901-48311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EE1B89-3BA1-4E99-8741-F5C89F00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1A45C-BE13-4E6A-86E7-BA17030D5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FD675-AA5D-48BE-B601-FED28B658825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4.xml><?xml version="1.0" encoding="utf-8"?>
<ds:datastoreItem xmlns:ds="http://schemas.openxmlformats.org/officeDocument/2006/customXml" ds:itemID="{8AE57032-35CD-4CE4-971A-EEEAE436A0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293 - Graham Lewis - Philanthropy - Public inquiry</vt:lpstr>
    </vt:vector>
  </TitlesOfParts>
  <Company>Graham Lewis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278-016 - Graham Lewis - Philanthropy - Public inquiry</dc:title>
  <dc:subject/>
  <dc:creator>Graham Lewis</dc:creator>
  <cp:keywords/>
  <dc:description/>
  <cp:lastModifiedBy>Chris Alston</cp:lastModifiedBy>
  <cp:revision>3</cp:revision>
  <dcterms:created xsi:type="dcterms:W3CDTF">2024-01-16T03:24:00Z</dcterms:created>
  <dcterms:modified xsi:type="dcterms:W3CDTF">2024-01-19T02:36:00Z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496b5ad4-91f7-4d03-9c55-5704c5d2a5ec</vt:lpwstr>
  </property>
</Properties>
</file>