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46CF4" w14:textId="33F7C959" w:rsidR="005A612F" w:rsidRPr="00124A69" w:rsidRDefault="000A0637" w:rsidP="00B367E9">
      <w:pPr>
        <w:pStyle w:val="Title"/>
        <w:rPr>
          <w:rFonts w:ascii="Arial" w:hAnsi="Arial" w:cs="Arial"/>
        </w:rPr>
      </w:pPr>
      <w:r>
        <w:rPr>
          <w:rFonts w:ascii="Arial" w:hAnsi="Arial" w:cs="Arial"/>
        </w:rPr>
        <w:t>Productivity Commission – Opportunities in the Circular Economy</w:t>
      </w:r>
    </w:p>
    <w:p w14:paraId="56EE276F" w14:textId="77777777" w:rsidR="000E4533" w:rsidRPr="00124A69" w:rsidRDefault="00B775CF" w:rsidP="004B4526">
      <w:pPr>
        <w:pStyle w:val="Heading"/>
        <w:jc w:val="left"/>
        <w:rPr>
          <w:rFonts w:ascii="Arial" w:hAnsi="Arial" w:cs="Arial"/>
        </w:rPr>
      </w:pPr>
      <w:r w:rsidRPr="00124A69">
        <w:rPr>
          <w:rFonts w:ascii="Arial" w:hAnsi="Arial" w:cs="Arial"/>
        </w:rPr>
        <w:t>Sircel Limited</w:t>
      </w:r>
      <w:r w:rsidR="00B367E9" w:rsidRPr="00124A69">
        <w:rPr>
          <w:rFonts w:ascii="Arial" w:hAnsi="Arial" w:cs="Arial"/>
        </w:rPr>
        <w:t xml:space="preserve"> – </w:t>
      </w:r>
      <w:r w:rsidR="000E4533" w:rsidRPr="00124A69">
        <w:rPr>
          <w:rFonts w:ascii="Arial" w:hAnsi="Arial" w:cs="Arial"/>
        </w:rPr>
        <w:t xml:space="preserve">ABN:  59 009 815 605 </w:t>
      </w:r>
    </w:p>
    <w:p w14:paraId="235A5D43" w14:textId="2EE22A92" w:rsidR="000E4533" w:rsidRPr="00124A69" w:rsidRDefault="000E4533" w:rsidP="004B4526">
      <w:pPr>
        <w:pStyle w:val="Heading"/>
        <w:jc w:val="left"/>
        <w:rPr>
          <w:rFonts w:ascii="Arial" w:hAnsi="Arial" w:cs="Arial"/>
        </w:rPr>
      </w:pPr>
      <w:r w:rsidRPr="00124A69">
        <w:rPr>
          <w:rFonts w:ascii="Arial" w:hAnsi="Arial" w:cs="Arial"/>
        </w:rPr>
        <w:t xml:space="preserve">Date: </w:t>
      </w:r>
      <w:r w:rsidR="000F763C">
        <w:rPr>
          <w:rFonts w:ascii="Arial" w:hAnsi="Arial" w:cs="Arial"/>
        </w:rPr>
        <w:t>8</w:t>
      </w:r>
      <w:r w:rsidRPr="00124A69">
        <w:rPr>
          <w:rFonts w:ascii="Arial" w:hAnsi="Arial" w:cs="Arial"/>
        </w:rPr>
        <w:t xml:space="preserve"> </w:t>
      </w:r>
      <w:r w:rsidR="000F763C">
        <w:rPr>
          <w:rFonts w:ascii="Arial" w:hAnsi="Arial" w:cs="Arial"/>
        </w:rPr>
        <w:t>November</w:t>
      </w:r>
      <w:r w:rsidRPr="00124A69">
        <w:rPr>
          <w:rFonts w:ascii="Arial" w:hAnsi="Arial" w:cs="Arial"/>
        </w:rPr>
        <w:t xml:space="preserve"> 2024</w:t>
      </w:r>
    </w:p>
    <w:p w14:paraId="37BEF084" w14:textId="1F26EC4A" w:rsidR="000E4533" w:rsidRPr="00124A69" w:rsidRDefault="00AB3637" w:rsidP="004B4526">
      <w:pPr>
        <w:pStyle w:val="Heading"/>
        <w:jc w:val="left"/>
        <w:rPr>
          <w:rFonts w:ascii="Arial" w:hAnsi="Arial" w:cs="Arial"/>
        </w:rPr>
      </w:pPr>
      <w:r w:rsidRPr="00124A69">
        <w:rPr>
          <w:rFonts w:ascii="Arial" w:hAnsi="Arial" w:cs="Arial"/>
        </w:rPr>
        <w:t xml:space="preserve">CEO – Anthony Karam </w:t>
      </w:r>
    </w:p>
    <w:p w14:paraId="4021A14C" w14:textId="6F30BA61" w:rsidR="00B775CF" w:rsidRPr="00124A69" w:rsidRDefault="00B367E9" w:rsidP="000D3E3D">
      <w:pPr>
        <w:pStyle w:val="Heading"/>
        <w:rPr>
          <w:rFonts w:ascii="Arial" w:hAnsi="Arial" w:cs="Arial"/>
        </w:rPr>
      </w:pPr>
      <w:r w:rsidRPr="00124A69">
        <w:rPr>
          <w:rFonts w:ascii="Arial" w:hAnsi="Arial" w:cs="Arial"/>
        </w:rPr>
        <w:t>Taking “waste” ou</w:t>
      </w:r>
      <w:r w:rsidR="00C76617" w:rsidRPr="00124A69">
        <w:rPr>
          <w:rFonts w:ascii="Arial" w:hAnsi="Arial" w:cs="Arial"/>
        </w:rPr>
        <w:t>t</w:t>
      </w:r>
      <w:r w:rsidRPr="00124A69">
        <w:rPr>
          <w:rFonts w:ascii="Arial" w:hAnsi="Arial" w:cs="Arial"/>
        </w:rPr>
        <w:t xml:space="preserve"> of “e-waste”</w:t>
      </w:r>
      <w:r w:rsidR="008B0805" w:rsidRPr="00124A69">
        <w:rPr>
          <w:rFonts w:ascii="Arial" w:hAnsi="Arial" w:cs="Arial"/>
        </w:rPr>
        <w:t xml:space="preserve">, </w:t>
      </w:r>
      <w:r w:rsidR="00445D90" w:rsidRPr="00124A69">
        <w:rPr>
          <w:rFonts w:ascii="Arial" w:hAnsi="Arial" w:cs="Arial"/>
        </w:rPr>
        <w:t xml:space="preserve">how the Government can enable companies </w:t>
      </w:r>
      <w:r w:rsidR="0080178B">
        <w:rPr>
          <w:rFonts w:ascii="Arial" w:hAnsi="Arial" w:cs="Arial"/>
        </w:rPr>
        <w:br/>
      </w:r>
      <w:r w:rsidR="00445D90" w:rsidRPr="00124A69">
        <w:rPr>
          <w:rFonts w:ascii="Arial" w:hAnsi="Arial" w:cs="Arial"/>
        </w:rPr>
        <w:t xml:space="preserve">to </w:t>
      </w:r>
      <w:r w:rsidR="008B0805" w:rsidRPr="00124A69">
        <w:rPr>
          <w:rFonts w:ascii="Arial" w:hAnsi="Arial" w:cs="Arial"/>
        </w:rPr>
        <w:t xml:space="preserve">unlock valuable commodities trapped in </w:t>
      </w:r>
      <w:r w:rsidR="6579812B" w:rsidRPr="00124A69">
        <w:rPr>
          <w:rFonts w:ascii="Arial" w:hAnsi="Arial" w:cs="Arial"/>
        </w:rPr>
        <w:t>end-of-life</w:t>
      </w:r>
      <w:r w:rsidR="008B0805" w:rsidRPr="00124A69">
        <w:rPr>
          <w:rFonts w:ascii="Arial" w:hAnsi="Arial" w:cs="Arial"/>
        </w:rPr>
        <w:t xml:space="preserve"> electronics</w:t>
      </w:r>
      <w:r w:rsidR="00124A69">
        <w:rPr>
          <w:rFonts w:ascii="Arial" w:hAnsi="Arial" w:cs="Arial"/>
        </w:rPr>
        <w:br/>
      </w:r>
      <w:r w:rsidR="008B0805" w:rsidRPr="00124A69">
        <w:rPr>
          <w:rFonts w:ascii="Arial" w:hAnsi="Arial" w:cs="Arial"/>
        </w:rPr>
        <w:t xml:space="preserve"> and </w:t>
      </w:r>
      <w:r w:rsidR="5C18C419" w:rsidRPr="00124A69">
        <w:rPr>
          <w:rFonts w:ascii="Arial" w:hAnsi="Arial" w:cs="Arial"/>
        </w:rPr>
        <w:t xml:space="preserve">foster </w:t>
      </w:r>
      <w:r w:rsidR="008B0805" w:rsidRPr="00124A69">
        <w:rPr>
          <w:rFonts w:ascii="Arial" w:hAnsi="Arial" w:cs="Arial"/>
        </w:rPr>
        <w:t xml:space="preserve">a </w:t>
      </w:r>
      <w:r w:rsidR="00445D90" w:rsidRPr="00124A69">
        <w:rPr>
          <w:rFonts w:ascii="Arial" w:hAnsi="Arial" w:cs="Arial"/>
        </w:rPr>
        <w:t xml:space="preserve">truly </w:t>
      </w:r>
      <w:r w:rsidR="008B0805" w:rsidRPr="00124A69">
        <w:rPr>
          <w:rFonts w:ascii="Arial" w:hAnsi="Arial" w:cs="Arial"/>
        </w:rPr>
        <w:t>circular economy</w:t>
      </w:r>
      <w:r w:rsidR="00445D90" w:rsidRPr="00124A69">
        <w:rPr>
          <w:rFonts w:ascii="Arial" w:hAnsi="Arial" w:cs="Arial"/>
        </w:rPr>
        <w:t>.</w:t>
      </w:r>
    </w:p>
    <w:p w14:paraId="67601E17" w14:textId="6C3CA591" w:rsidR="008E683E" w:rsidRDefault="008E683E" w:rsidP="00B367E9">
      <w:pPr>
        <w:pStyle w:val="Heading1"/>
        <w:rPr>
          <w:rFonts w:ascii="Arial" w:hAnsi="Arial" w:cs="Arial"/>
        </w:rPr>
      </w:pPr>
      <w:r>
        <w:rPr>
          <w:rFonts w:ascii="Arial" w:hAnsi="Arial" w:cs="Arial"/>
        </w:rPr>
        <w:t>BACKGROUND</w:t>
      </w:r>
    </w:p>
    <w:p w14:paraId="2E41BB0A" w14:textId="77777777" w:rsidR="008E683E" w:rsidRPr="008E683E" w:rsidRDefault="008E683E" w:rsidP="008E683E">
      <w:pPr>
        <w:spacing w:before="0" w:after="0"/>
        <w:rPr>
          <w:rFonts w:ascii="Aptos" w:eastAsia="Times New Roman" w:hAnsi="Aptos"/>
          <w:color w:val="212121"/>
          <w:sz w:val="20"/>
          <w:szCs w:val="20"/>
          <w:lang w:eastAsia="en-GB"/>
        </w:rPr>
      </w:pPr>
      <w:r w:rsidRPr="008E683E">
        <w:rPr>
          <w:rFonts w:eastAsia="Times New Roman" w:cs="Arial"/>
          <w:color w:val="212121"/>
          <w:sz w:val="22"/>
          <w:lang w:eastAsia="en-GB"/>
        </w:rPr>
        <w:t>Sircel is an Australian owned and operated green technology company dedicated to the eradication of e-waste from landfill.</w:t>
      </w:r>
    </w:p>
    <w:p w14:paraId="2AB14999" w14:textId="77777777" w:rsidR="008E683E" w:rsidRPr="008E683E" w:rsidRDefault="008E683E" w:rsidP="008E683E">
      <w:pPr>
        <w:spacing w:before="0" w:after="0"/>
        <w:rPr>
          <w:rFonts w:ascii="Aptos" w:eastAsia="Times New Roman" w:hAnsi="Aptos"/>
          <w:color w:val="212121"/>
          <w:sz w:val="20"/>
          <w:szCs w:val="20"/>
          <w:lang w:eastAsia="en-GB"/>
        </w:rPr>
      </w:pPr>
      <w:r w:rsidRPr="008E683E">
        <w:rPr>
          <w:rFonts w:eastAsia="Times New Roman" w:cs="Arial"/>
          <w:color w:val="212121"/>
          <w:sz w:val="22"/>
          <w:lang w:eastAsia="en-GB"/>
        </w:rPr>
        <w:t> </w:t>
      </w:r>
    </w:p>
    <w:p w14:paraId="6E6139B0" w14:textId="358DBA8D" w:rsidR="008E683E" w:rsidRPr="008E683E" w:rsidRDefault="008E683E" w:rsidP="008E683E">
      <w:pPr>
        <w:spacing w:before="0" w:after="0"/>
        <w:rPr>
          <w:rFonts w:ascii="Aptos" w:eastAsia="Times New Roman" w:hAnsi="Aptos"/>
          <w:color w:val="212121"/>
          <w:sz w:val="20"/>
          <w:szCs w:val="20"/>
          <w:lang w:eastAsia="en-GB"/>
        </w:rPr>
      </w:pPr>
      <w:r w:rsidRPr="008E683E">
        <w:rPr>
          <w:rFonts w:eastAsia="Times New Roman" w:cs="Arial"/>
          <w:color w:val="212121"/>
          <w:sz w:val="22"/>
          <w:lang w:eastAsia="en-GB"/>
        </w:rPr>
        <w:t xml:space="preserve">We have six sites across Australia and are the largest processor of e-waste in the country.  Our technology </w:t>
      </w:r>
      <w:r w:rsidR="00B92FE0">
        <w:rPr>
          <w:rFonts w:eastAsia="Times New Roman" w:cs="Arial"/>
          <w:color w:val="212121"/>
          <w:sz w:val="22"/>
          <w:lang w:eastAsia="en-GB"/>
        </w:rPr>
        <w:t>and processing</w:t>
      </w:r>
      <w:r w:rsidR="00850AF6">
        <w:rPr>
          <w:rFonts w:eastAsia="Times New Roman" w:cs="Arial"/>
          <w:color w:val="212121"/>
          <w:sz w:val="22"/>
          <w:lang w:eastAsia="en-GB"/>
        </w:rPr>
        <w:t xml:space="preserve"> methods </w:t>
      </w:r>
      <w:r w:rsidRPr="008E683E">
        <w:rPr>
          <w:rFonts w:eastAsia="Times New Roman" w:cs="Arial"/>
          <w:color w:val="212121"/>
          <w:sz w:val="22"/>
          <w:lang w:eastAsia="en-GB"/>
        </w:rPr>
        <w:t>can divert up to 100% of e-waste from landfill and we are – each and every day – redirecting those commodities back into the circular economy.</w:t>
      </w:r>
    </w:p>
    <w:p w14:paraId="22EEFD3D" w14:textId="77777777" w:rsidR="008E683E" w:rsidRPr="008E683E" w:rsidRDefault="008E683E" w:rsidP="008E683E">
      <w:pPr>
        <w:spacing w:before="0" w:after="0"/>
        <w:rPr>
          <w:rFonts w:ascii="Aptos" w:eastAsia="Times New Roman" w:hAnsi="Aptos"/>
          <w:color w:val="212121"/>
          <w:sz w:val="20"/>
          <w:szCs w:val="20"/>
          <w:lang w:eastAsia="en-GB"/>
        </w:rPr>
      </w:pPr>
      <w:r w:rsidRPr="008E683E">
        <w:rPr>
          <w:rFonts w:eastAsia="Times New Roman" w:cs="Arial"/>
          <w:color w:val="212121"/>
          <w:sz w:val="22"/>
          <w:lang w:eastAsia="en-GB"/>
        </w:rPr>
        <w:t> </w:t>
      </w:r>
    </w:p>
    <w:p w14:paraId="4575E101" w14:textId="77777777" w:rsidR="008E683E" w:rsidRDefault="008E683E" w:rsidP="008E683E">
      <w:pPr>
        <w:spacing w:before="0" w:after="0"/>
        <w:rPr>
          <w:rFonts w:eastAsia="Times New Roman" w:cs="Arial"/>
          <w:color w:val="212121"/>
          <w:sz w:val="22"/>
          <w:lang w:eastAsia="en-GB"/>
        </w:rPr>
      </w:pPr>
      <w:r w:rsidRPr="008E683E">
        <w:rPr>
          <w:rFonts w:eastAsia="Times New Roman" w:cs="Arial"/>
          <w:color w:val="212121"/>
          <w:sz w:val="22"/>
          <w:lang w:eastAsia="en-GB"/>
        </w:rPr>
        <w:t>We have extensive first-hand experience of the barriers and opportunities to circular economy development as it relates to e-waste and green commodities.</w:t>
      </w:r>
    </w:p>
    <w:p w14:paraId="108838B2" w14:textId="77777777" w:rsidR="008E683E" w:rsidRDefault="008E683E" w:rsidP="008E683E">
      <w:pPr>
        <w:spacing w:before="0" w:after="0"/>
        <w:rPr>
          <w:rFonts w:eastAsia="Times New Roman" w:cs="Arial"/>
          <w:color w:val="212121"/>
          <w:sz w:val="22"/>
          <w:lang w:eastAsia="en-GB"/>
        </w:rPr>
      </w:pPr>
    </w:p>
    <w:p w14:paraId="745898C4" w14:textId="108BB8AB" w:rsidR="008E683E" w:rsidRDefault="008E683E" w:rsidP="008E683E">
      <w:pPr>
        <w:spacing w:before="0" w:after="0"/>
        <w:rPr>
          <w:rFonts w:eastAsia="Times New Roman" w:cs="Arial"/>
          <w:color w:val="212121"/>
          <w:sz w:val="22"/>
          <w:lang w:eastAsia="en-GB"/>
        </w:rPr>
      </w:pPr>
      <w:r>
        <w:rPr>
          <w:rFonts w:eastAsia="Times New Roman" w:cs="Arial"/>
          <w:color w:val="212121"/>
          <w:sz w:val="22"/>
          <w:lang w:eastAsia="en-GB"/>
        </w:rPr>
        <w:t>Attached to this submission is the following:</w:t>
      </w:r>
    </w:p>
    <w:p w14:paraId="13F34982" w14:textId="2482C43D" w:rsidR="008E683E" w:rsidRPr="008E683E" w:rsidRDefault="008E683E" w:rsidP="008E683E">
      <w:pPr>
        <w:pStyle w:val="ListParagraph"/>
        <w:numPr>
          <w:ilvl w:val="0"/>
          <w:numId w:val="50"/>
        </w:numPr>
        <w:spacing w:before="0"/>
        <w:rPr>
          <w:rFonts w:eastAsia="Times New Roman" w:cs="Arial"/>
          <w:color w:val="212121"/>
          <w:sz w:val="22"/>
          <w:lang w:eastAsia="en-GB"/>
        </w:rPr>
      </w:pPr>
      <w:r w:rsidRPr="008E683E">
        <w:rPr>
          <w:rFonts w:eastAsia="Times New Roman" w:cs="Arial"/>
          <w:color w:val="212121"/>
          <w:sz w:val="22"/>
          <w:lang w:eastAsia="en-GB"/>
        </w:rPr>
        <w:t>A case study of the e-waste circular economy in action with Endeavour Energy (published)</w:t>
      </w:r>
    </w:p>
    <w:p w14:paraId="549DA589" w14:textId="48E0AF86" w:rsidR="008E683E" w:rsidRPr="008E683E" w:rsidRDefault="008E683E" w:rsidP="008E683E">
      <w:pPr>
        <w:pStyle w:val="ListParagraph"/>
        <w:numPr>
          <w:ilvl w:val="0"/>
          <w:numId w:val="50"/>
        </w:numPr>
        <w:spacing w:before="0"/>
        <w:rPr>
          <w:rFonts w:eastAsia="Times New Roman" w:cs="Arial"/>
          <w:color w:val="212121"/>
          <w:sz w:val="22"/>
          <w:lang w:eastAsia="en-GB"/>
        </w:rPr>
      </w:pPr>
      <w:r w:rsidRPr="008E683E">
        <w:rPr>
          <w:rFonts w:eastAsia="Times New Roman" w:cs="Arial"/>
          <w:color w:val="212121"/>
          <w:sz w:val="22"/>
          <w:lang w:eastAsia="en-GB"/>
        </w:rPr>
        <w:t>A case study of the e-waste circular economy in action with Optus (pending publication 15/11)</w:t>
      </w:r>
    </w:p>
    <w:p w14:paraId="6BE6FA29" w14:textId="45FDA6E4" w:rsidR="008E683E" w:rsidRPr="008E683E" w:rsidRDefault="008E683E" w:rsidP="008E683E">
      <w:pPr>
        <w:pStyle w:val="ListParagraph"/>
        <w:numPr>
          <w:ilvl w:val="0"/>
          <w:numId w:val="50"/>
        </w:numPr>
        <w:spacing w:before="0"/>
        <w:rPr>
          <w:rFonts w:eastAsia="Times New Roman" w:cs="Arial"/>
          <w:color w:val="212121"/>
          <w:sz w:val="22"/>
          <w:lang w:eastAsia="en-GB"/>
        </w:rPr>
      </w:pPr>
      <w:r w:rsidRPr="008E683E">
        <w:rPr>
          <w:rFonts w:eastAsia="Times New Roman" w:cs="Arial"/>
          <w:color w:val="212121"/>
          <w:sz w:val="22"/>
          <w:lang w:eastAsia="en-GB"/>
        </w:rPr>
        <w:t>Plugging Australia’s e-wate Gap Report – inaugural research report commissioned by Sircel to understand a) the attitudes towards, and understanding of the e-waste crisis from 1,000 Australians and b) analysis of the latest sustainability reports of the ASX200 and their progress – or lack thereof – towards effective management of e-wast</w:t>
      </w:r>
      <w:r>
        <w:rPr>
          <w:rFonts w:eastAsia="Times New Roman" w:cs="Arial"/>
          <w:color w:val="212121"/>
          <w:sz w:val="22"/>
          <w:lang w:eastAsia="en-GB"/>
        </w:rPr>
        <w:t>e</w:t>
      </w:r>
    </w:p>
    <w:p w14:paraId="1F2698FB" w14:textId="77777777" w:rsidR="008E683E" w:rsidRDefault="008E683E" w:rsidP="008E683E">
      <w:pPr>
        <w:spacing w:before="0"/>
        <w:rPr>
          <w:rFonts w:eastAsia="Times New Roman" w:cs="Arial"/>
          <w:color w:val="212121"/>
          <w:sz w:val="22"/>
          <w:lang w:eastAsia="en-GB"/>
        </w:rPr>
      </w:pPr>
    </w:p>
    <w:p w14:paraId="6CA528B3" w14:textId="619C1A90" w:rsidR="008E683E" w:rsidRDefault="00142893" w:rsidP="008E683E">
      <w:pPr>
        <w:spacing w:before="0"/>
        <w:rPr>
          <w:rFonts w:eastAsia="Times New Roman" w:cs="Arial"/>
          <w:color w:val="212121"/>
          <w:sz w:val="22"/>
          <w:lang w:eastAsia="en-GB"/>
        </w:rPr>
      </w:pPr>
      <w:r>
        <w:rPr>
          <w:rFonts w:eastAsia="Times New Roman" w:cs="Arial"/>
          <w:color w:val="212121"/>
          <w:sz w:val="22"/>
          <w:lang w:eastAsia="en-GB"/>
        </w:rPr>
        <w:t>The following sections of this paper</w:t>
      </w:r>
      <w:r w:rsidR="008E683E">
        <w:rPr>
          <w:rFonts w:eastAsia="Times New Roman" w:cs="Arial"/>
          <w:color w:val="212121"/>
          <w:sz w:val="22"/>
          <w:lang w:eastAsia="en-GB"/>
        </w:rPr>
        <w:t xml:space="preserve"> are taken from Sircel’s recent submission to the Senate Enquiry into waste management.</w:t>
      </w:r>
    </w:p>
    <w:p w14:paraId="5933A11C" w14:textId="5E538679" w:rsidR="008E683E" w:rsidRDefault="008E683E" w:rsidP="008E683E">
      <w:pPr>
        <w:spacing w:before="0"/>
        <w:rPr>
          <w:rFonts w:eastAsia="Times New Roman" w:cs="Arial"/>
          <w:color w:val="212121"/>
          <w:sz w:val="22"/>
          <w:lang w:eastAsia="en-GB"/>
        </w:rPr>
      </w:pPr>
      <w:r>
        <w:rPr>
          <w:rFonts w:eastAsia="Times New Roman" w:cs="Arial"/>
          <w:color w:val="212121"/>
          <w:sz w:val="22"/>
          <w:lang w:eastAsia="en-GB"/>
        </w:rPr>
        <w:t>All of the issues raised in that submission are relevant to the Terms of Reference for this submission and in particular, highlight the crucial role of the Federal Government to create legislative frameworks that accelerate the development of the circular economy – particular as it relates to e-waste.</w:t>
      </w:r>
    </w:p>
    <w:p w14:paraId="46838274" w14:textId="5EF0D478" w:rsidR="008E683E" w:rsidRDefault="00142893" w:rsidP="00142893">
      <w:pPr>
        <w:pStyle w:val="Heading1"/>
        <w:rPr>
          <w:lang w:eastAsia="en-GB"/>
        </w:rPr>
      </w:pPr>
      <w:r>
        <w:rPr>
          <w:lang w:eastAsia="en-GB"/>
        </w:rPr>
        <w:lastRenderedPageBreak/>
        <w:t>Putting the issue into context</w:t>
      </w:r>
    </w:p>
    <w:p w14:paraId="0B2CA7AA" w14:textId="311BEE03" w:rsidR="00142893" w:rsidRDefault="00142893" w:rsidP="00142893">
      <w:pPr>
        <w:spacing w:line="360" w:lineRule="auto"/>
        <w:rPr>
          <w:i/>
          <w:iCs/>
          <w:sz w:val="20"/>
          <w:szCs w:val="20"/>
        </w:rPr>
      </w:pPr>
      <w:r>
        <w:rPr>
          <w:i/>
          <w:iCs/>
          <w:sz w:val="20"/>
          <w:szCs w:val="20"/>
        </w:rPr>
        <w:t xml:space="preserve">E-waste is the fastest growing waste problem on the planet, and in Australia we are generating more e-waste per capita than any other developed nation.  At 22kgs per person per annum and growing, and by 2030 Australia is expected to generate more than 657,000 tonnes of e-waste. A year. </w:t>
      </w:r>
    </w:p>
    <w:p w14:paraId="4B28EEC9" w14:textId="3B4DE8CF" w:rsidR="00142893" w:rsidRDefault="00142893" w:rsidP="00142893">
      <w:pPr>
        <w:spacing w:line="360" w:lineRule="auto"/>
        <w:rPr>
          <w:i/>
          <w:iCs/>
          <w:sz w:val="20"/>
          <w:szCs w:val="20"/>
        </w:rPr>
      </w:pPr>
      <w:r>
        <w:rPr>
          <w:i/>
          <w:iCs/>
          <w:sz w:val="20"/>
          <w:szCs w:val="20"/>
        </w:rPr>
        <w:t>Sircel was created to solve that challenge launching our first world-leading processing plant in March 2023.  Since then</w:t>
      </w:r>
      <w:r w:rsidR="00B57007">
        <w:rPr>
          <w:i/>
          <w:iCs/>
          <w:sz w:val="20"/>
          <w:szCs w:val="20"/>
        </w:rPr>
        <w:t>, in a relatively short period</w:t>
      </w:r>
      <w:r>
        <w:rPr>
          <w:i/>
          <w:iCs/>
          <w:sz w:val="20"/>
          <w:szCs w:val="20"/>
        </w:rPr>
        <w:t xml:space="preserve"> we now have</w:t>
      </w:r>
      <w:r w:rsidR="00061E10">
        <w:rPr>
          <w:i/>
          <w:iCs/>
          <w:sz w:val="20"/>
          <w:szCs w:val="20"/>
        </w:rPr>
        <w:t xml:space="preserve"> expanded our footprint across</w:t>
      </w:r>
      <w:r>
        <w:rPr>
          <w:i/>
          <w:iCs/>
          <w:sz w:val="20"/>
          <w:szCs w:val="20"/>
        </w:rPr>
        <w:t xml:space="preserve"> s</w:t>
      </w:r>
      <w:r w:rsidR="006F70F7">
        <w:rPr>
          <w:i/>
          <w:iCs/>
          <w:sz w:val="20"/>
          <w:szCs w:val="20"/>
        </w:rPr>
        <w:t>even</w:t>
      </w:r>
      <w:r>
        <w:rPr>
          <w:i/>
          <w:iCs/>
          <w:sz w:val="20"/>
          <w:szCs w:val="20"/>
        </w:rPr>
        <w:t xml:space="preserve"> operating sites </w:t>
      </w:r>
      <w:proofErr w:type="gramStart"/>
      <w:r>
        <w:rPr>
          <w:i/>
          <w:iCs/>
          <w:sz w:val="20"/>
          <w:szCs w:val="20"/>
        </w:rPr>
        <w:t>a</w:t>
      </w:r>
      <w:r w:rsidR="00061E10">
        <w:rPr>
          <w:i/>
          <w:iCs/>
          <w:sz w:val="20"/>
          <w:szCs w:val="20"/>
        </w:rPr>
        <w:t xml:space="preserve">round </w:t>
      </w:r>
      <w:r>
        <w:rPr>
          <w:i/>
          <w:iCs/>
          <w:sz w:val="20"/>
          <w:szCs w:val="20"/>
        </w:rPr>
        <w:t xml:space="preserve"> the</w:t>
      </w:r>
      <w:proofErr w:type="gramEnd"/>
      <w:r>
        <w:rPr>
          <w:i/>
          <w:iCs/>
          <w:sz w:val="20"/>
          <w:szCs w:val="20"/>
        </w:rPr>
        <w:t xml:space="preserve"> country.</w:t>
      </w:r>
    </w:p>
    <w:p w14:paraId="7C5D808A" w14:textId="70C0F224" w:rsidR="00142893" w:rsidRDefault="00142893" w:rsidP="00142893">
      <w:pPr>
        <w:spacing w:line="360" w:lineRule="auto"/>
        <w:rPr>
          <w:i/>
          <w:iCs/>
          <w:sz w:val="20"/>
          <w:szCs w:val="20"/>
        </w:rPr>
      </w:pPr>
      <w:r>
        <w:rPr>
          <w:i/>
          <w:iCs/>
          <w:sz w:val="20"/>
          <w:szCs w:val="20"/>
        </w:rPr>
        <w:t xml:space="preserve">We are the largest processor by a considerable margin (operating two </w:t>
      </w:r>
      <w:r w:rsidR="003D1A55">
        <w:rPr>
          <w:i/>
          <w:iCs/>
          <w:sz w:val="20"/>
          <w:szCs w:val="20"/>
        </w:rPr>
        <w:t xml:space="preserve">primary </w:t>
      </w:r>
      <w:r>
        <w:rPr>
          <w:i/>
          <w:iCs/>
          <w:sz w:val="20"/>
          <w:szCs w:val="20"/>
        </w:rPr>
        <w:t>sites at circa 20 tonnes per day), and at full operational capacity (</w:t>
      </w:r>
      <w:r w:rsidR="003D1A55">
        <w:rPr>
          <w:i/>
          <w:iCs/>
          <w:sz w:val="20"/>
          <w:szCs w:val="20"/>
        </w:rPr>
        <w:t xml:space="preserve">assuming we were </w:t>
      </w:r>
      <w:r>
        <w:rPr>
          <w:i/>
          <w:iCs/>
          <w:sz w:val="20"/>
          <w:szCs w:val="20"/>
        </w:rPr>
        <w:t xml:space="preserve">operating 4 </w:t>
      </w:r>
      <w:r w:rsidR="003D1A55">
        <w:rPr>
          <w:i/>
          <w:iCs/>
          <w:sz w:val="20"/>
          <w:szCs w:val="20"/>
        </w:rPr>
        <w:t xml:space="preserve">primary </w:t>
      </w:r>
      <w:r>
        <w:rPr>
          <w:i/>
          <w:iCs/>
          <w:sz w:val="20"/>
          <w:szCs w:val="20"/>
        </w:rPr>
        <w:t>sites at 20 tonnes per day) we’d be able to process 80,000 tonnes a year – that’s less than 15% of that projected volume.</w:t>
      </w:r>
    </w:p>
    <w:p w14:paraId="2A192113" w14:textId="77777777" w:rsidR="00142893" w:rsidRDefault="00142893" w:rsidP="00142893">
      <w:pPr>
        <w:spacing w:line="360" w:lineRule="auto"/>
        <w:rPr>
          <w:i/>
          <w:iCs/>
          <w:sz w:val="20"/>
          <w:szCs w:val="20"/>
        </w:rPr>
      </w:pPr>
      <w:r>
        <w:rPr>
          <w:i/>
          <w:iCs/>
          <w:sz w:val="20"/>
          <w:szCs w:val="20"/>
        </w:rPr>
        <w:t>The rest? Being sent overseas, ending up in landfill and a very small proportion is being stripped of some valuable commodities before experiencing the same fate.  The result? E-waste is responsible for 80% of the toxic substances that end in our landfills.</w:t>
      </w:r>
    </w:p>
    <w:p w14:paraId="2116A1CF" w14:textId="1D29BB53" w:rsidR="00142893" w:rsidRDefault="00142893" w:rsidP="00142893">
      <w:pPr>
        <w:spacing w:line="360" w:lineRule="auto"/>
        <w:rPr>
          <w:i/>
          <w:iCs/>
          <w:sz w:val="20"/>
          <w:szCs w:val="20"/>
        </w:rPr>
      </w:pPr>
      <w:r>
        <w:rPr>
          <w:i/>
          <w:iCs/>
          <w:sz w:val="20"/>
          <w:szCs w:val="20"/>
        </w:rPr>
        <w:t xml:space="preserve">If companies choose to manage their e-waste effectively, it is cost efficient (compared to landfill) and it delivers outstanding ESG and Scope 3 emissions benefits.  </w:t>
      </w:r>
    </w:p>
    <w:p w14:paraId="0FDC22B8" w14:textId="4E1A7FD0" w:rsidR="00142893" w:rsidRPr="00142893" w:rsidRDefault="00142893" w:rsidP="00142893">
      <w:pPr>
        <w:spacing w:line="360" w:lineRule="auto"/>
        <w:rPr>
          <w:i/>
          <w:iCs/>
          <w:sz w:val="20"/>
          <w:szCs w:val="20"/>
        </w:rPr>
      </w:pPr>
      <w:r>
        <w:rPr>
          <w:i/>
          <w:iCs/>
          <w:sz w:val="20"/>
          <w:szCs w:val="20"/>
        </w:rPr>
        <w:t>A functioning circular economy for an extremely damaging waste stream, already in operation, one the Government could accelerate with the right economic and environmental settings.</w:t>
      </w:r>
    </w:p>
    <w:p w14:paraId="39E0304F" w14:textId="23AE4030" w:rsidR="00B775CF" w:rsidRPr="00124A69" w:rsidRDefault="00B367E9" w:rsidP="00B367E9">
      <w:pPr>
        <w:pStyle w:val="Heading1"/>
        <w:rPr>
          <w:rFonts w:ascii="Arial" w:hAnsi="Arial" w:cs="Arial"/>
        </w:rPr>
      </w:pPr>
      <w:r w:rsidRPr="00124A69">
        <w:rPr>
          <w:rFonts w:ascii="Arial" w:hAnsi="Arial" w:cs="Arial"/>
        </w:rPr>
        <w:t>INTRODUCTION</w:t>
      </w:r>
      <w:r w:rsidR="00142893">
        <w:rPr>
          <w:rFonts w:ascii="Arial" w:hAnsi="Arial" w:cs="Arial"/>
        </w:rPr>
        <w:t xml:space="preserve"> – FROM SENATE ENQUIRY SUBMISSION</w:t>
      </w:r>
    </w:p>
    <w:p w14:paraId="0F821C21" w14:textId="132F6E21" w:rsidR="00DF3C17" w:rsidRPr="00124A69" w:rsidRDefault="00DF3C17" w:rsidP="00DF3C17">
      <w:pPr>
        <w:pStyle w:val="BodyText"/>
        <w:rPr>
          <w:rFonts w:cs="Arial"/>
        </w:rPr>
      </w:pPr>
      <w:r w:rsidRPr="00124A69">
        <w:rPr>
          <w:rFonts w:cs="Arial"/>
        </w:rPr>
        <w:t xml:space="preserve">Sircel is a green tech </w:t>
      </w:r>
      <w:r w:rsidR="000E4533" w:rsidRPr="00124A69">
        <w:rPr>
          <w:rFonts w:cs="Arial"/>
        </w:rPr>
        <w:t xml:space="preserve">company </w:t>
      </w:r>
      <w:r w:rsidR="00E7052B" w:rsidRPr="00124A69">
        <w:rPr>
          <w:rFonts w:cs="Arial"/>
        </w:rPr>
        <w:t>dedicated</w:t>
      </w:r>
      <w:r w:rsidRPr="00124A69">
        <w:rPr>
          <w:rFonts w:cs="Arial"/>
        </w:rPr>
        <w:t xml:space="preserve"> to tak</w:t>
      </w:r>
      <w:r w:rsidR="10329856" w:rsidRPr="00124A69">
        <w:rPr>
          <w:rFonts w:cs="Arial"/>
        </w:rPr>
        <w:t>ing</w:t>
      </w:r>
      <w:r w:rsidRPr="00124A69">
        <w:rPr>
          <w:rFonts w:cs="Arial"/>
        </w:rPr>
        <w:t xml:space="preserve"> </w:t>
      </w:r>
      <w:r w:rsidR="00BF66B3" w:rsidRPr="00124A69">
        <w:rPr>
          <w:rFonts w:cs="Arial"/>
        </w:rPr>
        <w:t>“waste” out of e</w:t>
      </w:r>
      <w:r w:rsidR="008E683E">
        <w:rPr>
          <w:rFonts w:cs="Arial"/>
        </w:rPr>
        <w:t>-</w:t>
      </w:r>
      <w:r w:rsidR="00BF66B3" w:rsidRPr="00124A69">
        <w:rPr>
          <w:rFonts w:cs="Arial"/>
        </w:rPr>
        <w:t>waste.</w:t>
      </w:r>
    </w:p>
    <w:p w14:paraId="7015D046" w14:textId="17D7AA84" w:rsidR="00BF66B3" w:rsidRPr="00124A69" w:rsidRDefault="00BF66B3" w:rsidP="00DF3C17">
      <w:pPr>
        <w:pStyle w:val="BodyText"/>
        <w:rPr>
          <w:rFonts w:cs="Arial"/>
        </w:rPr>
      </w:pPr>
      <w:r w:rsidRPr="00124A69">
        <w:rPr>
          <w:rFonts w:cs="Arial"/>
        </w:rPr>
        <w:t>The problem with “waste” is that it infers the end of useful life.  Thrown ‘away’, useless, and more often than not, buried in the ground</w:t>
      </w:r>
      <w:r w:rsidR="0050266C" w:rsidRPr="00124A69">
        <w:rPr>
          <w:rFonts w:cs="Arial"/>
        </w:rPr>
        <w:t xml:space="preserve">.  The way we are </w:t>
      </w:r>
      <w:r w:rsidR="3D1ED58A" w:rsidRPr="00124A69">
        <w:rPr>
          <w:rFonts w:cs="Arial"/>
        </w:rPr>
        <w:t xml:space="preserve">defining, </w:t>
      </w:r>
      <w:r w:rsidR="0050266C" w:rsidRPr="00124A69">
        <w:rPr>
          <w:rFonts w:cs="Arial"/>
        </w:rPr>
        <w:t xml:space="preserve">generating, and dealing with </w:t>
      </w:r>
      <w:r w:rsidR="00AB3637" w:rsidRPr="00124A69">
        <w:rPr>
          <w:rFonts w:cs="Arial"/>
        </w:rPr>
        <w:t>e-</w:t>
      </w:r>
      <w:r w:rsidR="0050266C" w:rsidRPr="00124A69">
        <w:rPr>
          <w:rFonts w:cs="Arial"/>
        </w:rPr>
        <w:t xml:space="preserve">waste needs a sustainable, fundamental shift in </w:t>
      </w:r>
      <w:r w:rsidR="002D600C" w:rsidRPr="00124A69">
        <w:rPr>
          <w:rFonts w:cs="Arial"/>
        </w:rPr>
        <w:t>thinking.</w:t>
      </w:r>
      <w:r w:rsidR="00CF4C28">
        <w:rPr>
          <w:rFonts w:cs="Arial"/>
        </w:rPr>
        <w:t xml:space="preserve">  </w:t>
      </w:r>
      <w:r w:rsidR="006720F7">
        <w:rPr>
          <w:rFonts w:cs="Arial"/>
        </w:rPr>
        <w:t xml:space="preserve">The challenge and opportunity </w:t>
      </w:r>
      <w:proofErr w:type="gramStart"/>
      <w:r w:rsidR="006720F7">
        <w:rPr>
          <w:rFonts w:cs="Arial"/>
        </w:rPr>
        <w:t>is</w:t>
      </w:r>
      <w:proofErr w:type="gramEnd"/>
      <w:r w:rsidR="006720F7">
        <w:rPr>
          <w:rFonts w:cs="Arial"/>
        </w:rPr>
        <w:t xml:space="preserve"> to </w:t>
      </w:r>
      <w:r w:rsidR="0005144B">
        <w:rPr>
          <w:rFonts w:cs="Arial"/>
        </w:rPr>
        <w:t xml:space="preserve">deliver a shift from a waste management perspective, to one that is driven by </w:t>
      </w:r>
      <w:r w:rsidR="00B84DC8">
        <w:rPr>
          <w:rFonts w:cs="Arial"/>
        </w:rPr>
        <w:t xml:space="preserve">the objective of </w:t>
      </w:r>
      <w:r w:rsidR="0061412E">
        <w:rPr>
          <w:rFonts w:cs="Arial"/>
        </w:rPr>
        <w:t xml:space="preserve">sustainable </w:t>
      </w:r>
      <w:r w:rsidR="00B84DC8">
        <w:rPr>
          <w:rFonts w:cs="Arial"/>
        </w:rPr>
        <w:t>resource regeneration.</w:t>
      </w:r>
    </w:p>
    <w:p w14:paraId="72D4F066" w14:textId="4B508798" w:rsidR="002D600C" w:rsidRPr="00124A69" w:rsidRDefault="002D600C" w:rsidP="00DF3C17">
      <w:pPr>
        <w:pStyle w:val="BodyText"/>
        <w:rPr>
          <w:rFonts w:cs="Arial"/>
        </w:rPr>
      </w:pPr>
      <w:r w:rsidRPr="00124A69">
        <w:rPr>
          <w:rFonts w:cs="Arial"/>
        </w:rPr>
        <w:t xml:space="preserve">Sircel is calling on the Australian Government to consider three fundamental principles </w:t>
      </w:r>
      <w:r w:rsidR="00811EA4" w:rsidRPr="00124A69">
        <w:rPr>
          <w:rFonts w:cs="Arial"/>
        </w:rPr>
        <w:t>in this Senate Enquiry:</w:t>
      </w:r>
    </w:p>
    <w:p w14:paraId="11A0180B" w14:textId="28C2104C" w:rsidR="00811EA4" w:rsidRPr="00124A69" w:rsidRDefault="00811EA4" w:rsidP="00811EA4">
      <w:pPr>
        <w:pStyle w:val="BodyText"/>
        <w:numPr>
          <w:ilvl w:val="0"/>
          <w:numId w:val="46"/>
        </w:numPr>
        <w:rPr>
          <w:rFonts w:cs="Arial"/>
        </w:rPr>
      </w:pPr>
      <w:r w:rsidRPr="00124A69">
        <w:rPr>
          <w:rFonts w:cs="Arial"/>
        </w:rPr>
        <w:t xml:space="preserve">Electronic waste (e-waste) should be treated as its own </w:t>
      </w:r>
      <w:r w:rsidR="00712220" w:rsidRPr="00124A69">
        <w:rPr>
          <w:rFonts w:cs="Arial"/>
        </w:rPr>
        <w:t xml:space="preserve">discreet </w:t>
      </w:r>
      <w:r w:rsidRPr="00124A69">
        <w:rPr>
          <w:rFonts w:cs="Arial"/>
        </w:rPr>
        <w:t xml:space="preserve">category – no longer rolled up in a broader </w:t>
      </w:r>
      <w:r w:rsidR="00712220" w:rsidRPr="00124A69">
        <w:rPr>
          <w:rFonts w:cs="Arial"/>
        </w:rPr>
        <w:t>“</w:t>
      </w:r>
      <w:r w:rsidRPr="00124A69">
        <w:rPr>
          <w:rFonts w:cs="Arial"/>
        </w:rPr>
        <w:t>waste</w:t>
      </w:r>
      <w:r w:rsidR="00712220" w:rsidRPr="00124A69">
        <w:rPr>
          <w:rFonts w:cs="Arial"/>
        </w:rPr>
        <w:t xml:space="preserve">” discussion.  End of life electronics may </w:t>
      </w:r>
      <w:r w:rsidR="408BFA14" w:rsidRPr="00124A69">
        <w:rPr>
          <w:rFonts w:cs="Arial"/>
        </w:rPr>
        <w:t xml:space="preserve">have no perceived value </w:t>
      </w:r>
      <w:r w:rsidR="00712220" w:rsidRPr="00124A69">
        <w:rPr>
          <w:rFonts w:cs="Arial"/>
        </w:rPr>
        <w:t xml:space="preserve">as a scrap mobile phone or decommissioned telecommunications exchange, but these devices </w:t>
      </w:r>
      <w:r w:rsidR="009859AA" w:rsidRPr="00124A69">
        <w:rPr>
          <w:rFonts w:cs="Arial"/>
        </w:rPr>
        <w:t xml:space="preserve">hold valuable metals and materials that </w:t>
      </w:r>
      <w:proofErr w:type="gramStart"/>
      <w:r w:rsidR="009859AA" w:rsidRPr="00124A69">
        <w:rPr>
          <w:rFonts w:cs="Arial"/>
        </w:rPr>
        <w:t>can AND should</w:t>
      </w:r>
      <w:proofErr w:type="gramEnd"/>
      <w:r w:rsidR="009859AA" w:rsidRPr="00124A69">
        <w:rPr>
          <w:rFonts w:cs="Arial"/>
        </w:rPr>
        <w:t xml:space="preserve"> be returned to the circular economy.</w:t>
      </w:r>
      <w:r w:rsidR="00F332DD" w:rsidRPr="00124A69">
        <w:rPr>
          <w:rFonts w:cs="Arial"/>
        </w:rPr>
        <w:t xml:space="preserve">  </w:t>
      </w:r>
    </w:p>
    <w:p w14:paraId="4E5EFC55" w14:textId="41DF61EE" w:rsidR="00F332DD" w:rsidRPr="00124A69" w:rsidRDefault="00F332DD" w:rsidP="00811EA4">
      <w:pPr>
        <w:pStyle w:val="BodyText"/>
        <w:numPr>
          <w:ilvl w:val="0"/>
          <w:numId w:val="46"/>
        </w:numPr>
        <w:rPr>
          <w:rFonts w:cs="Arial"/>
        </w:rPr>
      </w:pPr>
      <w:r w:rsidRPr="00124A69">
        <w:rPr>
          <w:rFonts w:cs="Arial"/>
        </w:rPr>
        <w:t xml:space="preserve">The Australian Government (and State Governments) need to urgently establish a single, nationally </w:t>
      </w:r>
      <w:r w:rsidR="006B235B" w:rsidRPr="00124A69">
        <w:rPr>
          <w:rFonts w:cs="Arial"/>
        </w:rPr>
        <w:t>consistent</w:t>
      </w:r>
      <w:r w:rsidRPr="00124A69">
        <w:rPr>
          <w:rFonts w:cs="Arial"/>
        </w:rPr>
        <w:t>, legislative and policy framework for the treatment of</w:t>
      </w:r>
      <w:r w:rsidR="006B235B" w:rsidRPr="00124A69">
        <w:rPr>
          <w:rFonts w:cs="Arial"/>
        </w:rPr>
        <w:t xml:space="preserve"> e-waste.  </w:t>
      </w:r>
      <w:r w:rsidR="151B0516" w:rsidRPr="00124A69">
        <w:rPr>
          <w:rFonts w:cs="Arial"/>
        </w:rPr>
        <w:t>Policies developed from the top down will help drive change not o</w:t>
      </w:r>
      <w:r w:rsidR="503EBE20" w:rsidRPr="00124A69">
        <w:rPr>
          <w:rFonts w:cs="Arial"/>
        </w:rPr>
        <w:t xml:space="preserve">nly in the </w:t>
      </w:r>
      <w:proofErr w:type="gramStart"/>
      <w:r w:rsidR="000D3E3D" w:rsidRPr="00124A69">
        <w:rPr>
          <w:rFonts w:cs="Arial"/>
        </w:rPr>
        <w:t>business to business</w:t>
      </w:r>
      <w:proofErr w:type="gramEnd"/>
      <w:r w:rsidR="000D3E3D" w:rsidRPr="00124A69">
        <w:rPr>
          <w:rFonts w:cs="Arial"/>
        </w:rPr>
        <w:t xml:space="preserve"> </w:t>
      </w:r>
      <w:r w:rsidR="503EBE20" w:rsidRPr="00124A69">
        <w:rPr>
          <w:rFonts w:cs="Arial"/>
        </w:rPr>
        <w:t xml:space="preserve">sector, but also </w:t>
      </w:r>
      <w:r w:rsidR="151B0516" w:rsidRPr="00124A69">
        <w:rPr>
          <w:rFonts w:cs="Arial"/>
        </w:rPr>
        <w:t xml:space="preserve">through local governments and </w:t>
      </w:r>
      <w:r w:rsidR="6E964D2C" w:rsidRPr="00124A69">
        <w:rPr>
          <w:rFonts w:cs="Arial"/>
        </w:rPr>
        <w:t>ultimately</w:t>
      </w:r>
      <w:r w:rsidR="7D35462D" w:rsidRPr="00124A69">
        <w:rPr>
          <w:rFonts w:cs="Arial"/>
        </w:rPr>
        <w:t xml:space="preserve"> </w:t>
      </w:r>
      <w:r w:rsidR="3122F174" w:rsidRPr="00124A69">
        <w:rPr>
          <w:rFonts w:cs="Arial"/>
        </w:rPr>
        <w:t>within the community</w:t>
      </w:r>
      <w:r w:rsidR="151B0516" w:rsidRPr="00124A69">
        <w:rPr>
          <w:rFonts w:cs="Arial"/>
        </w:rPr>
        <w:t xml:space="preserve">. </w:t>
      </w:r>
      <w:r w:rsidR="006B235B" w:rsidRPr="00124A69">
        <w:rPr>
          <w:rFonts w:cs="Arial"/>
        </w:rPr>
        <w:t xml:space="preserve">The lack of consistent </w:t>
      </w:r>
      <w:r w:rsidR="006B32E1" w:rsidRPr="00124A69">
        <w:rPr>
          <w:rFonts w:cs="Arial"/>
        </w:rPr>
        <w:t xml:space="preserve">regulatory frameworks, changes in licencing standards from state to state and inconsistent </w:t>
      </w:r>
      <w:r w:rsidR="006B32E1" w:rsidRPr="00124A69">
        <w:rPr>
          <w:rFonts w:cs="Arial"/>
        </w:rPr>
        <w:lastRenderedPageBreak/>
        <w:t xml:space="preserve">application of Government grants and programs do not provide a long term, risk-managed environment to </w:t>
      </w:r>
      <w:r w:rsidR="00B379C1" w:rsidRPr="00124A69">
        <w:rPr>
          <w:rFonts w:cs="Arial"/>
        </w:rPr>
        <w:t>provide certainty for the massive investment in plant and technology needed to solve this crisis</w:t>
      </w:r>
      <w:r w:rsidR="009A5F82" w:rsidRPr="00124A69">
        <w:rPr>
          <w:rFonts w:cs="Arial"/>
        </w:rPr>
        <w:t>.</w:t>
      </w:r>
    </w:p>
    <w:p w14:paraId="2DF7B364" w14:textId="31BCB23E" w:rsidR="00DF3C17" w:rsidRPr="00124A69" w:rsidRDefault="00CC2E96" w:rsidP="338E8EAA">
      <w:pPr>
        <w:pStyle w:val="BodyText"/>
        <w:numPr>
          <w:ilvl w:val="0"/>
          <w:numId w:val="46"/>
        </w:numPr>
        <w:spacing w:line="259" w:lineRule="auto"/>
        <w:rPr>
          <w:rFonts w:cs="Arial"/>
        </w:rPr>
      </w:pPr>
      <w:r w:rsidRPr="00124A69">
        <w:rPr>
          <w:rFonts w:cs="Arial"/>
        </w:rPr>
        <w:t xml:space="preserve">The Government, industry and other stakeholders </w:t>
      </w:r>
      <w:r w:rsidR="00684412" w:rsidRPr="00124A69">
        <w:rPr>
          <w:rFonts w:cs="Arial"/>
        </w:rPr>
        <w:t xml:space="preserve">must take a holistic, whole-of-sector approach to this </w:t>
      </w:r>
      <w:r w:rsidR="00B856F4" w:rsidRPr="00124A69">
        <w:rPr>
          <w:rFonts w:cs="Arial"/>
        </w:rPr>
        <w:t xml:space="preserve">challenge – from e-waste’s perspective this includes product stewardship, </w:t>
      </w:r>
      <w:r w:rsidR="004037F7" w:rsidRPr="00124A69">
        <w:rPr>
          <w:rFonts w:cs="Arial"/>
        </w:rPr>
        <w:t>responsibility</w:t>
      </w:r>
      <w:r w:rsidR="00B856F4" w:rsidRPr="00124A69">
        <w:rPr>
          <w:rFonts w:cs="Arial"/>
        </w:rPr>
        <w:t xml:space="preserve"> for </w:t>
      </w:r>
      <w:proofErr w:type="gramStart"/>
      <w:r w:rsidR="00B856F4" w:rsidRPr="00124A69">
        <w:rPr>
          <w:rFonts w:cs="Arial"/>
        </w:rPr>
        <w:t>end of life</w:t>
      </w:r>
      <w:proofErr w:type="gramEnd"/>
      <w:r w:rsidR="00B856F4" w:rsidRPr="00124A69">
        <w:rPr>
          <w:rFonts w:cs="Arial"/>
        </w:rPr>
        <w:t xml:space="preserve"> considerations at the product design phase, </w:t>
      </w:r>
      <w:r w:rsidR="004037F7" w:rsidRPr="00124A69">
        <w:rPr>
          <w:rFonts w:cs="Arial"/>
        </w:rPr>
        <w:t xml:space="preserve">efficacy of government schemes and </w:t>
      </w:r>
      <w:r w:rsidR="23A86D55" w:rsidRPr="00124A69">
        <w:rPr>
          <w:rFonts w:cs="Arial"/>
        </w:rPr>
        <w:t xml:space="preserve">a </w:t>
      </w:r>
      <w:r w:rsidR="004037F7" w:rsidRPr="00124A69">
        <w:rPr>
          <w:rFonts w:cs="Arial"/>
        </w:rPr>
        <w:t>legislative framework to prevent unintended consequences and rorting by unethical operators</w:t>
      </w:r>
      <w:r w:rsidR="000D3E3D" w:rsidRPr="00124A69">
        <w:rPr>
          <w:rFonts w:cs="Arial"/>
        </w:rPr>
        <w:t>.</w:t>
      </w:r>
      <w:r w:rsidR="7FF63B7C" w:rsidRPr="00124A69">
        <w:rPr>
          <w:rFonts w:cs="Arial"/>
        </w:rPr>
        <w:t xml:space="preserve"> The framework </w:t>
      </w:r>
      <w:r w:rsidR="393CF574" w:rsidRPr="00124A69">
        <w:rPr>
          <w:rFonts w:cs="Arial"/>
        </w:rPr>
        <w:t>should</w:t>
      </w:r>
      <w:r w:rsidR="7FF63B7C" w:rsidRPr="00124A69">
        <w:rPr>
          <w:rFonts w:cs="Arial"/>
        </w:rPr>
        <w:t xml:space="preserve"> ensure accreditation </w:t>
      </w:r>
      <w:r w:rsidR="5667B9C3" w:rsidRPr="00124A69">
        <w:rPr>
          <w:rFonts w:cs="Arial"/>
        </w:rPr>
        <w:t xml:space="preserve">(and auditing) of </w:t>
      </w:r>
      <w:r w:rsidR="7FF63B7C" w:rsidRPr="00124A69">
        <w:rPr>
          <w:rFonts w:cs="Arial"/>
        </w:rPr>
        <w:t xml:space="preserve">standards </w:t>
      </w:r>
      <w:r w:rsidR="1D283710" w:rsidRPr="00124A69">
        <w:rPr>
          <w:rFonts w:cs="Arial"/>
        </w:rPr>
        <w:t>to</w:t>
      </w:r>
      <w:r w:rsidR="7FF63B7C" w:rsidRPr="00124A69">
        <w:rPr>
          <w:rFonts w:cs="Arial"/>
        </w:rPr>
        <w:t xml:space="preserve"> ensure</w:t>
      </w:r>
      <w:r w:rsidR="1199D8EF" w:rsidRPr="00124A69">
        <w:rPr>
          <w:rFonts w:cs="Arial"/>
        </w:rPr>
        <w:t xml:space="preserve"> that feasible alternatives exist,</w:t>
      </w:r>
      <w:r w:rsidR="7FF63B7C" w:rsidRPr="00124A69">
        <w:rPr>
          <w:rFonts w:cs="Arial"/>
        </w:rPr>
        <w:t xml:space="preserve"> we are dealing with our waste stream within Australia, and parties are not finding </w:t>
      </w:r>
      <w:proofErr w:type="gramStart"/>
      <w:r w:rsidR="7FF63B7C" w:rsidRPr="00124A69">
        <w:rPr>
          <w:rFonts w:cs="Arial"/>
        </w:rPr>
        <w:t>loop holes</w:t>
      </w:r>
      <w:proofErr w:type="gramEnd"/>
      <w:r w:rsidR="7FF63B7C" w:rsidRPr="00124A69">
        <w:rPr>
          <w:rFonts w:cs="Arial"/>
        </w:rPr>
        <w:t xml:space="preserve"> to s</w:t>
      </w:r>
      <w:r w:rsidR="277927F2" w:rsidRPr="00124A69">
        <w:rPr>
          <w:rFonts w:cs="Arial"/>
        </w:rPr>
        <w:t>hip the problem overseas. The framework needs to support the sustainable a</w:t>
      </w:r>
      <w:r w:rsidR="661E0D23" w:rsidRPr="00124A69">
        <w:rPr>
          <w:rFonts w:cs="Arial"/>
        </w:rPr>
        <w:t xml:space="preserve">nd circular </w:t>
      </w:r>
      <w:r w:rsidR="560E9C10" w:rsidRPr="00124A69">
        <w:rPr>
          <w:rFonts w:cs="Arial"/>
        </w:rPr>
        <w:t xml:space="preserve">economy </w:t>
      </w:r>
      <w:r w:rsidR="346AAC98" w:rsidRPr="00124A69">
        <w:rPr>
          <w:rFonts w:cs="Arial"/>
        </w:rPr>
        <w:t>options</w:t>
      </w:r>
      <w:r w:rsidR="560E9C10" w:rsidRPr="00124A69">
        <w:rPr>
          <w:rFonts w:cs="Arial"/>
        </w:rPr>
        <w:t xml:space="preserve"> to manage waste, not leave open the cheapest and most environmentally </w:t>
      </w:r>
      <w:r w:rsidR="03895640" w:rsidRPr="00124A69">
        <w:rPr>
          <w:rFonts w:cs="Arial"/>
        </w:rPr>
        <w:t xml:space="preserve">damaging options, such as landfill or the wallets of under-developed nations in the region. </w:t>
      </w:r>
      <w:r w:rsidR="661E0D23" w:rsidRPr="00124A69">
        <w:rPr>
          <w:rFonts w:cs="Arial"/>
        </w:rPr>
        <w:t xml:space="preserve"> </w:t>
      </w:r>
      <w:r w:rsidR="277927F2" w:rsidRPr="00124A69">
        <w:rPr>
          <w:rFonts w:cs="Arial"/>
        </w:rPr>
        <w:t xml:space="preserve"> </w:t>
      </w:r>
    </w:p>
    <w:p w14:paraId="2DA601BE" w14:textId="5FF91956" w:rsidR="00DF3C17" w:rsidRDefault="0067731A" w:rsidP="338E8EAA">
      <w:pPr>
        <w:pStyle w:val="BodyText"/>
        <w:spacing w:line="259" w:lineRule="auto"/>
        <w:rPr>
          <w:rFonts w:cs="Arial"/>
        </w:rPr>
      </w:pPr>
      <w:r w:rsidRPr="00124A69">
        <w:rPr>
          <w:rFonts w:cs="Arial"/>
        </w:rPr>
        <w:t>.</w:t>
      </w:r>
    </w:p>
    <w:p w14:paraId="09963CD2" w14:textId="3B525E61" w:rsidR="00832E46" w:rsidRDefault="00832E46" w:rsidP="338E8EAA">
      <w:pPr>
        <w:pStyle w:val="BodyText"/>
        <w:spacing w:line="259" w:lineRule="auto"/>
        <w:rPr>
          <w:rFonts w:cs="Arial"/>
        </w:rPr>
      </w:pPr>
      <w:r>
        <w:rPr>
          <w:rFonts w:cs="Arial"/>
        </w:rPr>
        <w:t xml:space="preserve">Sircel has actively sought to </w:t>
      </w:r>
      <w:r w:rsidR="00244BE9">
        <w:rPr>
          <w:rFonts w:cs="Arial"/>
        </w:rPr>
        <w:t xml:space="preserve">be part </w:t>
      </w:r>
      <w:proofErr w:type="gramStart"/>
      <w:r w:rsidR="00244BE9">
        <w:rPr>
          <w:rFonts w:cs="Arial"/>
        </w:rPr>
        <w:t>of, and</w:t>
      </w:r>
      <w:proofErr w:type="gramEnd"/>
      <w:r w:rsidR="00244BE9">
        <w:rPr>
          <w:rFonts w:cs="Arial"/>
        </w:rPr>
        <w:t xml:space="preserve"> contribute to the development of the circular economy here in Australia.  We are a member of </w:t>
      </w:r>
      <w:r w:rsidR="00AF065B">
        <w:rPr>
          <w:rFonts w:cs="Arial"/>
        </w:rPr>
        <w:t>Circular Australia</w:t>
      </w:r>
      <w:r w:rsidR="006419C8">
        <w:rPr>
          <w:rFonts w:cs="Arial"/>
        </w:rPr>
        <w:t xml:space="preserve"> and support that initiative. </w:t>
      </w:r>
      <w:r w:rsidR="000A711E">
        <w:rPr>
          <w:rFonts w:cs="Arial"/>
        </w:rPr>
        <w:t xml:space="preserve">In our view and experience, </w:t>
      </w:r>
      <w:r w:rsidR="00A34CF9">
        <w:rPr>
          <w:rFonts w:cs="Arial"/>
        </w:rPr>
        <w:t xml:space="preserve">we cannot hope to achieve </w:t>
      </w:r>
      <w:r w:rsidR="00CD69E9">
        <w:rPr>
          <w:rFonts w:cs="Arial"/>
        </w:rPr>
        <w:t xml:space="preserve">circular economy outcomes unless the strategy and implementation actively involves </w:t>
      </w:r>
      <w:r w:rsidR="006554A2">
        <w:rPr>
          <w:rFonts w:cs="Arial"/>
        </w:rPr>
        <w:t xml:space="preserve">participants around the entire circle. </w:t>
      </w:r>
      <w:r w:rsidR="00EA099C">
        <w:rPr>
          <w:rFonts w:cs="Arial"/>
        </w:rPr>
        <w:t xml:space="preserve">This means more </w:t>
      </w:r>
      <w:r w:rsidR="00E31945">
        <w:rPr>
          <w:rFonts w:cs="Arial"/>
        </w:rPr>
        <w:t xml:space="preserve">effective </w:t>
      </w:r>
      <w:r w:rsidR="00EA099C">
        <w:rPr>
          <w:rFonts w:cs="Arial"/>
        </w:rPr>
        <w:t xml:space="preserve">alignment between </w:t>
      </w:r>
      <w:r w:rsidR="00E31945">
        <w:rPr>
          <w:rFonts w:cs="Arial"/>
        </w:rPr>
        <w:t xml:space="preserve">the </w:t>
      </w:r>
      <w:r w:rsidR="00EA099C">
        <w:rPr>
          <w:rFonts w:cs="Arial"/>
        </w:rPr>
        <w:t>public and private sector</w:t>
      </w:r>
      <w:r w:rsidR="001961BB">
        <w:rPr>
          <w:rFonts w:cs="Arial"/>
        </w:rPr>
        <w:t>, and discussions that delve deeper tha</w:t>
      </w:r>
      <w:r w:rsidR="00137E84">
        <w:rPr>
          <w:rFonts w:cs="Arial"/>
        </w:rPr>
        <w:t xml:space="preserve">n </w:t>
      </w:r>
      <w:r w:rsidR="00E81BFB">
        <w:rPr>
          <w:rFonts w:cs="Arial"/>
        </w:rPr>
        <w:t xml:space="preserve">concept </w:t>
      </w:r>
      <w:r w:rsidR="00137E84">
        <w:rPr>
          <w:rFonts w:cs="Arial"/>
        </w:rPr>
        <w:t xml:space="preserve">and drill into the practical elements that will drive </w:t>
      </w:r>
      <w:r w:rsidR="00E81BFB">
        <w:rPr>
          <w:rFonts w:cs="Arial"/>
        </w:rPr>
        <w:t xml:space="preserve">the </w:t>
      </w:r>
      <w:r w:rsidR="00137E84">
        <w:rPr>
          <w:rFonts w:cs="Arial"/>
        </w:rPr>
        <w:t>actual delivery of desired outcomes.</w:t>
      </w:r>
      <w:r w:rsidR="000A711E">
        <w:rPr>
          <w:rFonts w:cs="Arial"/>
        </w:rPr>
        <w:t xml:space="preserve"> </w:t>
      </w:r>
      <w:r w:rsidR="003B38A2">
        <w:rPr>
          <w:rFonts w:cs="Arial"/>
        </w:rPr>
        <w:t xml:space="preserve"> </w:t>
      </w:r>
    </w:p>
    <w:p w14:paraId="20BDDA56" w14:textId="45895A9F" w:rsidR="00E81BFB" w:rsidRPr="00124A69" w:rsidRDefault="00E81BFB" w:rsidP="338E8EAA">
      <w:pPr>
        <w:pStyle w:val="BodyText"/>
        <w:spacing w:line="259" w:lineRule="auto"/>
        <w:rPr>
          <w:rFonts w:cs="Arial"/>
        </w:rPr>
      </w:pPr>
      <w:r>
        <w:rPr>
          <w:rFonts w:cs="Arial"/>
        </w:rPr>
        <w:t xml:space="preserve">Moving from </w:t>
      </w:r>
      <w:r w:rsidR="009C6C2C">
        <w:rPr>
          <w:rFonts w:cs="Arial"/>
        </w:rPr>
        <w:t xml:space="preserve">linear to circular is a significant shift that will require </w:t>
      </w:r>
      <w:r w:rsidR="007A50EE">
        <w:rPr>
          <w:rFonts w:cs="Arial"/>
        </w:rPr>
        <w:t xml:space="preserve">thought leadership and actions that are outside, and over and above what we have been used to for </w:t>
      </w:r>
      <w:r w:rsidR="00DE46E6">
        <w:rPr>
          <w:rFonts w:cs="Arial"/>
        </w:rPr>
        <w:t xml:space="preserve">centuries.  </w:t>
      </w:r>
    </w:p>
    <w:p w14:paraId="3D76C53B" w14:textId="161C621D" w:rsidR="00DF3C17" w:rsidRPr="00124A69" w:rsidRDefault="00DF3C17" w:rsidP="00DF3C17">
      <w:pPr>
        <w:pStyle w:val="Heading2"/>
        <w:rPr>
          <w:rFonts w:ascii="Arial" w:hAnsi="Arial" w:cs="Arial"/>
        </w:rPr>
      </w:pPr>
      <w:r w:rsidRPr="00124A69">
        <w:rPr>
          <w:rFonts w:ascii="Arial" w:hAnsi="Arial" w:cs="Arial"/>
        </w:rPr>
        <w:t>About Sircel</w:t>
      </w:r>
    </w:p>
    <w:p w14:paraId="30A8476C" w14:textId="61E8074E" w:rsidR="00483B11" w:rsidRPr="00124A69" w:rsidRDefault="00644E40" w:rsidP="00644E40">
      <w:pPr>
        <w:pStyle w:val="BodyText"/>
        <w:rPr>
          <w:rFonts w:cs="Arial"/>
          <w:lang w:val="en-US"/>
        </w:rPr>
      </w:pPr>
      <w:hyperlink r:id="rId12" w:history="1">
        <w:r w:rsidRPr="00124A69">
          <w:rPr>
            <w:rStyle w:val="Hyperlink"/>
            <w:rFonts w:cs="Arial"/>
            <w:lang w:val="en-US"/>
          </w:rPr>
          <w:t>Sircel </w:t>
        </w:r>
      </w:hyperlink>
      <w:r w:rsidRPr="00124A69">
        <w:rPr>
          <w:rFonts w:cs="Arial"/>
          <w:lang w:val="en-US"/>
        </w:rPr>
        <w:t>is an Australian-owned and operated green tech company solving the rapidly escalating global e-waste crisis.   </w:t>
      </w:r>
      <w:r w:rsidR="00475284" w:rsidRPr="00124A69">
        <w:rPr>
          <w:rFonts w:cs="Arial"/>
          <w:lang w:val="en-US"/>
        </w:rPr>
        <w:t>We have pioneered a</w:t>
      </w:r>
      <w:r w:rsidRPr="00124A69">
        <w:rPr>
          <w:rFonts w:cs="Arial"/>
          <w:lang w:val="en-US"/>
        </w:rPr>
        <w:t xml:space="preserve"> world-leading, end-to-end process, </w:t>
      </w:r>
      <w:r w:rsidR="00475284" w:rsidRPr="00124A69">
        <w:rPr>
          <w:rFonts w:cs="Arial"/>
          <w:lang w:val="en-US"/>
        </w:rPr>
        <w:t>which enables us to divert</w:t>
      </w:r>
      <w:r w:rsidRPr="00124A69">
        <w:rPr>
          <w:rFonts w:cs="Arial"/>
          <w:lang w:val="en-US"/>
        </w:rPr>
        <w:t xml:space="preserve"> up to 100% of end-of-life electronics – from consumer items to civic infrastructure – away from landfill extracting the source materials including valuable metals for reuse in the circular economy.</w:t>
      </w:r>
    </w:p>
    <w:p w14:paraId="1132B0B9" w14:textId="6B6EDE82" w:rsidR="00644E40" w:rsidRPr="00124A69" w:rsidRDefault="00644E40" w:rsidP="00644E40">
      <w:pPr>
        <w:pStyle w:val="BodyText"/>
        <w:rPr>
          <w:rFonts w:cs="Arial"/>
          <w:lang w:val="en-US"/>
        </w:rPr>
      </w:pPr>
      <w:r w:rsidRPr="00124A69">
        <w:rPr>
          <w:rFonts w:cs="Arial"/>
          <w:lang w:val="en-US"/>
        </w:rPr>
        <w:t xml:space="preserve">Sircel has </w:t>
      </w:r>
      <w:r w:rsidR="00483B11" w:rsidRPr="00124A69">
        <w:rPr>
          <w:rFonts w:cs="Arial"/>
          <w:lang w:val="en-US"/>
        </w:rPr>
        <w:t>invested a decade and tens of millions of dollars in</w:t>
      </w:r>
      <w:r w:rsidRPr="00124A69">
        <w:rPr>
          <w:rFonts w:cs="Arial"/>
          <w:lang w:val="en-US"/>
        </w:rPr>
        <w:t xml:space="preserve"> a unique process that is ethical and sustainable, </w:t>
      </w:r>
      <w:r w:rsidR="00483B11" w:rsidRPr="00124A69">
        <w:rPr>
          <w:rFonts w:cs="Arial"/>
          <w:lang w:val="en-US"/>
        </w:rPr>
        <w:t>delivering better outcomes for</w:t>
      </w:r>
      <w:r w:rsidRPr="00124A69">
        <w:rPr>
          <w:rFonts w:cs="Arial"/>
          <w:lang w:val="en-US"/>
        </w:rPr>
        <w:t xml:space="preserve"> business, the community and the planet.</w:t>
      </w:r>
    </w:p>
    <w:p w14:paraId="1997DEC1" w14:textId="1D89B214" w:rsidR="00483B11" w:rsidRPr="00124A69" w:rsidRDefault="00DF3C17" w:rsidP="00644E40">
      <w:pPr>
        <w:pStyle w:val="BodyText"/>
        <w:rPr>
          <w:rFonts w:cs="Arial"/>
          <w:lang w:val="en-US"/>
        </w:rPr>
      </w:pPr>
      <w:r w:rsidRPr="00124A69">
        <w:rPr>
          <w:rFonts w:cs="Arial"/>
          <w:lang w:val="en-US"/>
        </w:rPr>
        <w:t xml:space="preserve">And </w:t>
      </w:r>
      <w:r w:rsidR="3DEF6458" w:rsidRPr="00124A69">
        <w:rPr>
          <w:rFonts w:cs="Arial"/>
          <w:lang w:val="en-US"/>
        </w:rPr>
        <w:t>it's</w:t>
      </w:r>
      <w:r w:rsidRPr="00124A69">
        <w:rPr>
          <w:rFonts w:cs="Arial"/>
          <w:lang w:val="en-US"/>
        </w:rPr>
        <w:t xml:space="preserve"> scalable, we can stand up Sircel processing infrastructure in appropriately permitted sites</w:t>
      </w:r>
      <w:r w:rsidR="00EE46E6" w:rsidRPr="00124A69">
        <w:rPr>
          <w:rFonts w:cs="Arial"/>
          <w:lang w:val="en-US"/>
        </w:rPr>
        <w:t xml:space="preserve"> within </w:t>
      </w:r>
      <w:r w:rsidR="32476656" w:rsidRPr="00124A69">
        <w:rPr>
          <w:rFonts w:cs="Arial"/>
          <w:lang w:val="en-US"/>
        </w:rPr>
        <w:t xml:space="preserve">nine to </w:t>
      </w:r>
      <w:r w:rsidR="5E9CF1BF" w:rsidRPr="00124A69">
        <w:rPr>
          <w:rFonts w:cs="Arial"/>
          <w:lang w:val="en-US"/>
        </w:rPr>
        <w:t xml:space="preserve">12 months </w:t>
      </w:r>
      <w:r w:rsidR="00C52BF7" w:rsidRPr="00124A69">
        <w:rPr>
          <w:rFonts w:cs="Arial"/>
          <w:lang w:val="en-US"/>
        </w:rPr>
        <w:t>meaning</w:t>
      </w:r>
      <w:r w:rsidR="00F068A8" w:rsidRPr="00124A69">
        <w:rPr>
          <w:rFonts w:cs="Arial"/>
          <w:lang w:val="en-US"/>
        </w:rPr>
        <w:t xml:space="preserve"> that a genuine solution, at scale, is possible in just a year or two.</w:t>
      </w:r>
    </w:p>
    <w:p w14:paraId="1ECAEC36" w14:textId="0FD11241" w:rsidR="00EE46E6" w:rsidRPr="00124A69" w:rsidRDefault="00EE46E6" w:rsidP="00644E40">
      <w:pPr>
        <w:pStyle w:val="BodyText"/>
        <w:rPr>
          <w:rFonts w:cs="Arial"/>
          <w:lang w:val="en-US"/>
        </w:rPr>
      </w:pPr>
      <w:r w:rsidRPr="00124A69">
        <w:rPr>
          <w:rFonts w:cs="Arial"/>
          <w:lang w:val="en-US"/>
        </w:rPr>
        <w:t xml:space="preserve">We already have </w:t>
      </w:r>
      <w:bookmarkStart w:id="0" w:name="_Int_gTR7xqYp"/>
      <w:proofErr w:type="gramStart"/>
      <w:r w:rsidRPr="00124A69">
        <w:rPr>
          <w:rFonts w:cs="Arial"/>
          <w:lang w:val="en-US"/>
        </w:rPr>
        <w:t>plant</w:t>
      </w:r>
      <w:bookmarkEnd w:id="0"/>
      <w:proofErr w:type="gramEnd"/>
      <w:r w:rsidRPr="00124A69">
        <w:rPr>
          <w:rFonts w:cs="Arial"/>
          <w:lang w:val="en-US"/>
        </w:rPr>
        <w:t xml:space="preserve"> and equipment in </w:t>
      </w:r>
      <w:r w:rsidR="009A2D15" w:rsidRPr="00124A69">
        <w:rPr>
          <w:rFonts w:cs="Arial"/>
          <w:lang w:val="en-US"/>
        </w:rPr>
        <w:t xml:space="preserve">five </w:t>
      </w:r>
      <w:r w:rsidR="00F068A8" w:rsidRPr="00124A69">
        <w:rPr>
          <w:rFonts w:cs="Arial"/>
          <w:lang w:val="en-US"/>
        </w:rPr>
        <w:t>sites</w:t>
      </w:r>
      <w:r w:rsidR="009A2D15" w:rsidRPr="00124A69">
        <w:rPr>
          <w:rFonts w:cs="Arial"/>
          <w:lang w:val="en-US"/>
        </w:rPr>
        <w:t xml:space="preserve"> across NSW (Sydney</w:t>
      </w:r>
      <w:r w:rsidR="2685F8E3" w:rsidRPr="00124A69">
        <w:rPr>
          <w:rFonts w:cs="Arial"/>
          <w:lang w:val="en-US"/>
        </w:rPr>
        <w:t xml:space="preserve"> x 3</w:t>
      </w:r>
      <w:r w:rsidR="009A2D15" w:rsidRPr="00124A69">
        <w:rPr>
          <w:rFonts w:cs="Arial"/>
          <w:lang w:val="en-US"/>
        </w:rPr>
        <w:t xml:space="preserve"> and Parkes), QLD and VIC with further discussions for acquisition and expansion taking place right now.</w:t>
      </w:r>
    </w:p>
    <w:p w14:paraId="7FB3E777" w14:textId="08F5104C" w:rsidR="00C52BF7" w:rsidRPr="00124A69" w:rsidRDefault="00C52BF7" w:rsidP="00644E40">
      <w:pPr>
        <w:pStyle w:val="BodyText"/>
        <w:rPr>
          <w:rFonts w:cs="Arial"/>
          <w:lang w:val="en-US"/>
        </w:rPr>
      </w:pPr>
      <w:r w:rsidRPr="00124A69">
        <w:rPr>
          <w:rFonts w:cs="Arial"/>
          <w:lang w:val="en-US"/>
        </w:rPr>
        <w:t xml:space="preserve">We are fortunate to </w:t>
      </w:r>
      <w:proofErr w:type="gramStart"/>
      <w:r w:rsidRPr="00124A69">
        <w:rPr>
          <w:rFonts w:cs="Arial"/>
          <w:lang w:val="en-US"/>
        </w:rPr>
        <w:t>have had</w:t>
      </w:r>
      <w:proofErr w:type="gramEnd"/>
      <w:r w:rsidRPr="00124A69">
        <w:rPr>
          <w:rFonts w:cs="Arial"/>
          <w:lang w:val="en-US"/>
        </w:rPr>
        <w:t xml:space="preserve"> </w:t>
      </w:r>
      <w:r w:rsidR="5CF96496" w:rsidRPr="00124A69">
        <w:rPr>
          <w:rFonts w:cs="Arial"/>
          <w:lang w:val="en-US"/>
        </w:rPr>
        <w:t>f</w:t>
      </w:r>
      <w:r w:rsidRPr="00124A69">
        <w:rPr>
          <w:rFonts w:cs="Arial"/>
          <w:lang w:val="en-US"/>
        </w:rPr>
        <w:t xml:space="preserve">ounders and </w:t>
      </w:r>
      <w:r w:rsidR="5296251E" w:rsidRPr="00124A69">
        <w:rPr>
          <w:rFonts w:cs="Arial"/>
          <w:lang w:val="en-US"/>
        </w:rPr>
        <w:t>c</w:t>
      </w:r>
      <w:r w:rsidRPr="00124A69">
        <w:rPr>
          <w:rFonts w:cs="Arial"/>
          <w:lang w:val="en-US"/>
        </w:rPr>
        <w:t xml:space="preserve">ornerstone investors who understand the scope of this challenge, and the risks associated with doing something that hasn’t been done before.  Other </w:t>
      </w:r>
      <w:r w:rsidR="2BFAA9B6" w:rsidRPr="00124A69">
        <w:rPr>
          <w:rFonts w:cs="Arial"/>
          <w:lang w:val="en-US"/>
        </w:rPr>
        <w:t>players</w:t>
      </w:r>
      <w:r w:rsidRPr="00124A69">
        <w:rPr>
          <w:rFonts w:cs="Arial"/>
          <w:lang w:val="en-US"/>
        </w:rPr>
        <w:t xml:space="preserve"> attempting to operate in this space </w:t>
      </w:r>
      <w:r w:rsidR="3AC335B3" w:rsidRPr="00124A69">
        <w:rPr>
          <w:rFonts w:cs="Arial"/>
          <w:lang w:val="en-US"/>
        </w:rPr>
        <w:t>haven’t been</w:t>
      </w:r>
      <w:r w:rsidR="405F3C77" w:rsidRPr="00124A69">
        <w:rPr>
          <w:rFonts w:cs="Arial"/>
          <w:lang w:val="en-US"/>
        </w:rPr>
        <w:t xml:space="preserve"> </w:t>
      </w:r>
      <w:r w:rsidRPr="00124A69">
        <w:rPr>
          <w:rFonts w:cs="Arial"/>
          <w:lang w:val="en-US"/>
        </w:rPr>
        <w:t xml:space="preserve">that </w:t>
      </w:r>
      <w:r w:rsidR="34639B48" w:rsidRPr="00124A69">
        <w:rPr>
          <w:rFonts w:cs="Arial"/>
          <w:lang w:val="en-US"/>
        </w:rPr>
        <w:t>fortunate</w:t>
      </w:r>
      <w:r w:rsidRPr="00124A69">
        <w:rPr>
          <w:rFonts w:cs="Arial"/>
          <w:lang w:val="en-US"/>
        </w:rPr>
        <w:t>.</w:t>
      </w:r>
    </w:p>
    <w:p w14:paraId="3FBB4838" w14:textId="1E1AED19" w:rsidR="0026214F" w:rsidRPr="00124A69" w:rsidRDefault="00C52BF7" w:rsidP="338E8EAA">
      <w:pPr>
        <w:pStyle w:val="BodyText"/>
        <w:numPr>
          <w:ilvl w:val="0"/>
          <w:numId w:val="2"/>
        </w:numPr>
        <w:rPr>
          <w:rFonts w:cs="Arial"/>
          <w:lang w:val="en-US"/>
        </w:rPr>
      </w:pPr>
      <w:r w:rsidRPr="00124A69">
        <w:rPr>
          <w:rFonts w:cs="Arial"/>
          <w:lang w:val="en-US"/>
        </w:rPr>
        <w:t xml:space="preserve">The ongoing investment in plant, technology, logistics, </w:t>
      </w:r>
      <w:r w:rsidR="53586673" w:rsidRPr="00124A69">
        <w:rPr>
          <w:rFonts w:cs="Arial"/>
          <w:lang w:val="en-US"/>
        </w:rPr>
        <w:t xml:space="preserve">and </w:t>
      </w:r>
      <w:r w:rsidRPr="00124A69">
        <w:rPr>
          <w:rFonts w:cs="Arial"/>
          <w:lang w:val="en-US"/>
        </w:rPr>
        <w:t>clean energy</w:t>
      </w:r>
      <w:r w:rsidR="59BEFCD7" w:rsidRPr="00124A69">
        <w:rPr>
          <w:rFonts w:cs="Arial"/>
          <w:lang w:val="en-US"/>
        </w:rPr>
        <w:t xml:space="preserve"> solutions</w:t>
      </w:r>
      <w:r w:rsidRPr="00124A69">
        <w:rPr>
          <w:rFonts w:cs="Arial"/>
          <w:lang w:val="en-US"/>
        </w:rPr>
        <w:t xml:space="preserve"> are enormous</w:t>
      </w:r>
      <w:r w:rsidR="5C3F86C0" w:rsidRPr="00124A69">
        <w:rPr>
          <w:rFonts w:cs="Arial"/>
          <w:lang w:val="en-US"/>
        </w:rPr>
        <w:t xml:space="preserve">, it </w:t>
      </w:r>
      <w:r w:rsidR="1394DF31" w:rsidRPr="00124A69">
        <w:rPr>
          <w:rFonts w:cs="Arial"/>
          <w:lang w:val="en-US"/>
        </w:rPr>
        <w:t>requires a</w:t>
      </w:r>
      <w:r w:rsidR="009E5F52" w:rsidRPr="00124A69">
        <w:rPr>
          <w:rFonts w:cs="Arial"/>
          <w:lang w:val="en-US"/>
        </w:rPr>
        <w:t xml:space="preserve"> nationally consistent legislative environment</w:t>
      </w:r>
      <w:r w:rsidR="39116F70" w:rsidRPr="00124A69">
        <w:rPr>
          <w:rFonts w:cs="Arial"/>
          <w:lang w:val="en-US"/>
        </w:rPr>
        <w:t xml:space="preserve"> that</w:t>
      </w:r>
      <w:r w:rsidR="009E5F52" w:rsidRPr="00124A69">
        <w:rPr>
          <w:rFonts w:cs="Arial"/>
          <w:lang w:val="en-US"/>
        </w:rPr>
        <w:t xml:space="preserve"> will give our investors, and others, the confidence to back new ideas and </w:t>
      </w:r>
      <w:r w:rsidR="57EFFDDD" w:rsidRPr="00124A69">
        <w:rPr>
          <w:rFonts w:cs="Arial"/>
          <w:lang w:val="en-US"/>
        </w:rPr>
        <w:t xml:space="preserve">research, to successfully </w:t>
      </w:r>
      <w:r w:rsidR="009E5F52" w:rsidRPr="00124A69">
        <w:rPr>
          <w:rFonts w:cs="Arial"/>
          <w:lang w:val="en-US"/>
        </w:rPr>
        <w:t>challenge the long-established status quo</w:t>
      </w:r>
      <w:r w:rsidR="3E027A3D" w:rsidRPr="00124A69">
        <w:rPr>
          <w:rFonts w:cs="Arial"/>
          <w:lang w:val="en-US"/>
        </w:rPr>
        <w:t xml:space="preserve"> </w:t>
      </w:r>
      <w:r w:rsidR="347F0818" w:rsidRPr="00124A69">
        <w:rPr>
          <w:rFonts w:cs="Arial"/>
          <w:lang w:val="en-US"/>
        </w:rPr>
        <w:t xml:space="preserve">and remain </w:t>
      </w:r>
      <w:r w:rsidR="26FF9F96" w:rsidRPr="00124A69">
        <w:rPr>
          <w:rFonts w:cs="Arial"/>
          <w:lang w:val="en-US"/>
        </w:rPr>
        <w:t>commercially viable</w:t>
      </w:r>
      <w:r w:rsidR="000D3E3D" w:rsidRPr="00124A69">
        <w:rPr>
          <w:rFonts w:cs="Arial"/>
          <w:lang w:val="en-US"/>
        </w:rPr>
        <w:t>.</w:t>
      </w:r>
    </w:p>
    <w:p w14:paraId="3A4411AE" w14:textId="0E9025EF" w:rsidR="000D3E3D" w:rsidRPr="00124A69" w:rsidRDefault="000D3E3D" w:rsidP="000D3E3D">
      <w:pPr>
        <w:pStyle w:val="Heading2"/>
        <w:rPr>
          <w:rFonts w:ascii="Arial" w:hAnsi="Arial" w:cs="Arial"/>
          <w:lang w:val="en-US"/>
        </w:rPr>
      </w:pPr>
      <w:r w:rsidRPr="00124A69">
        <w:rPr>
          <w:rFonts w:ascii="Arial" w:hAnsi="Arial" w:cs="Arial"/>
          <w:lang w:val="en-US"/>
        </w:rPr>
        <w:lastRenderedPageBreak/>
        <w:t>Our People</w:t>
      </w:r>
    </w:p>
    <w:p w14:paraId="3CD92599" w14:textId="77777777" w:rsidR="00BA76CC" w:rsidRPr="00124A69" w:rsidRDefault="0026214F" w:rsidP="00BA76CC">
      <w:pPr>
        <w:rPr>
          <w:rFonts w:cs="Arial"/>
          <w:lang w:val="en-US"/>
        </w:rPr>
      </w:pPr>
      <w:r w:rsidRPr="00124A69">
        <w:rPr>
          <w:rFonts w:cs="Arial"/>
          <w:lang w:val="en-US"/>
        </w:rPr>
        <w:t xml:space="preserve">Sircel’s founders and cornerstone investors are all Australian citizens with a deep passion for, and care of the planet we live on. </w:t>
      </w:r>
    </w:p>
    <w:p w14:paraId="00BA2A04" w14:textId="52C597F2" w:rsidR="00FC75BF" w:rsidRPr="00124A69" w:rsidRDefault="00FC75BF" w:rsidP="00BA76CC">
      <w:pPr>
        <w:rPr>
          <w:rFonts w:cs="Arial"/>
        </w:rPr>
      </w:pPr>
      <w:r w:rsidRPr="00124A69">
        <w:rPr>
          <w:rFonts w:cs="Arial"/>
          <w:lang w:val="en-US"/>
        </w:rPr>
        <w:t xml:space="preserve">Our CEO Anthony Karam spent more than 20 years as </w:t>
      </w:r>
      <w:r w:rsidRPr="00124A69">
        <w:rPr>
          <w:rFonts w:cs="Arial"/>
        </w:rPr>
        <w:t>a</w:t>
      </w:r>
      <w:r w:rsidR="0026214F" w:rsidRPr="00124A69">
        <w:rPr>
          <w:rFonts w:cs="Arial"/>
        </w:rPr>
        <w:t xml:space="preserve"> </w:t>
      </w:r>
      <w:r w:rsidR="00BA76CC" w:rsidRPr="00124A69">
        <w:rPr>
          <w:rFonts w:cs="Arial"/>
        </w:rPr>
        <w:t>commercial lawyer, in-house counsel, corporate consultant and an executive-level manager of businesses in the mining and technology sectors</w:t>
      </w:r>
      <w:r w:rsidR="00F33810" w:rsidRPr="00124A69">
        <w:rPr>
          <w:rFonts w:cs="Arial"/>
        </w:rPr>
        <w:t xml:space="preserve">.  He started </w:t>
      </w:r>
      <w:r w:rsidR="00BA76CC" w:rsidRPr="00124A69">
        <w:rPr>
          <w:rFonts w:cs="Arial"/>
        </w:rPr>
        <w:t>on a different journey after seeing, firsthand, the enormous e-waste landfill dumps in West Africa back in 2017. At the same time, he was exposed to emerging, but mostly untested, new technologies aimed at solving complex challenges. These experiences ignited a passion and kickstarted an investigation into what was really happening with the world's stockpile of e-waste.</w:t>
      </w:r>
    </w:p>
    <w:p w14:paraId="7D44CA65" w14:textId="38B90041" w:rsidR="00FC75BF" w:rsidRPr="00124A69" w:rsidRDefault="00BA76CC" w:rsidP="00BA76CC">
      <w:pPr>
        <w:rPr>
          <w:rFonts w:cs="Arial"/>
        </w:rPr>
      </w:pPr>
      <w:r w:rsidRPr="00124A69">
        <w:rPr>
          <w:rFonts w:cs="Arial"/>
        </w:rPr>
        <w:t xml:space="preserve">Anthony </w:t>
      </w:r>
      <w:r w:rsidR="0005270A">
        <w:rPr>
          <w:rFonts w:cs="Arial"/>
        </w:rPr>
        <w:t xml:space="preserve">and the highly skilled and motivated team at Sircel </w:t>
      </w:r>
      <w:r w:rsidRPr="00124A69">
        <w:rPr>
          <w:rFonts w:cs="Arial"/>
        </w:rPr>
        <w:t>ha</w:t>
      </w:r>
      <w:r w:rsidR="0005270A">
        <w:rPr>
          <w:rFonts w:cs="Arial"/>
        </w:rPr>
        <w:t>ve</w:t>
      </w:r>
      <w:r w:rsidRPr="00124A69">
        <w:rPr>
          <w:rFonts w:cs="Arial"/>
        </w:rPr>
        <w:t xml:space="preserve"> dedicated the last six years to solving the e-waste problem by asking, what if we could do better? What would it take? And what would it look like? After </w:t>
      </w:r>
      <w:r w:rsidR="00B22263">
        <w:rPr>
          <w:rFonts w:cs="Arial"/>
        </w:rPr>
        <w:t>years of investment of both time and money</w:t>
      </w:r>
      <w:r w:rsidRPr="00124A69">
        <w:rPr>
          <w:rFonts w:cs="Arial"/>
        </w:rPr>
        <w:t xml:space="preserve"> Sircel </w:t>
      </w:r>
      <w:r w:rsidR="009E2EC8">
        <w:rPr>
          <w:rFonts w:cs="Arial"/>
        </w:rPr>
        <w:t>has</w:t>
      </w:r>
      <w:r w:rsidRPr="00124A69">
        <w:rPr>
          <w:rFonts w:cs="Arial"/>
        </w:rPr>
        <w:t xml:space="preserve"> achieve</w:t>
      </w:r>
      <w:r w:rsidR="009E2EC8">
        <w:rPr>
          <w:rFonts w:cs="Arial"/>
        </w:rPr>
        <w:t>d</w:t>
      </w:r>
      <w:r w:rsidRPr="00124A69">
        <w:rPr>
          <w:rFonts w:cs="Arial"/>
        </w:rPr>
        <w:t xml:space="preserve"> what many along the journey thought impossible - creating an end-to-end solution that recycles up to 100% of e-waste at scale.</w:t>
      </w:r>
      <w:r w:rsidR="001E2D3E" w:rsidRPr="00124A69">
        <w:rPr>
          <w:rFonts w:cs="Arial"/>
        </w:rPr>
        <w:t xml:space="preserve">  We now have more than 1</w:t>
      </w:r>
      <w:r w:rsidR="14500E8C" w:rsidRPr="00124A69">
        <w:rPr>
          <w:rFonts w:cs="Arial"/>
        </w:rPr>
        <w:t>8</w:t>
      </w:r>
      <w:r w:rsidR="001E2D3E" w:rsidRPr="00124A69">
        <w:rPr>
          <w:rFonts w:cs="Arial"/>
        </w:rPr>
        <w:t xml:space="preserve"> months experienc</w:t>
      </w:r>
      <w:r w:rsidR="0F80EFA0" w:rsidRPr="00124A69">
        <w:rPr>
          <w:rFonts w:cs="Arial"/>
        </w:rPr>
        <w:t>e</w:t>
      </w:r>
      <w:r w:rsidR="001E2D3E" w:rsidRPr="00124A69">
        <w:rPr>
          <w:rFonts w:cs="Arial"/>
        </w:rPr>
        <w:t xml:space="preserve"> operating </w:t>
      </w:r>
      <w:r w:rsidR="61F42400" w:rsidRPr="00124A69">
        <w:rPr>
          <w:rFonts w:cs="Arial"/>
        </w:rPr>
        <w:t>large, world class</w:t>
      </w:r>
      <w:r w:rsidR="001E2D3E" w:rsidRPr="00124A69">
        <w:rPr>
          <w:rFonts w:cs="Arial"/>
        </w:rPr>
        <w:t xml:space="preserve"> plant </w:t>
      </w:r>
      <w:r w:rsidR="1498B702" w:rsidRPr="00124A69">
        <w:rPr>
          <w:rFonts w:cs="Arial"/>
        </w:rPr>
        <w:t>and</w:t>
      </w:r>
      <w:r w:rsidR="685ABA64" w:rsidRPr="00124A69">
        <w:rPr>
          <w:rFonts w:cs="Arial"/>
        </w:rPr>
        <w:t xml:space="preserve"> </w:t>
      </w:r>
      <w:r w:rsidR="1498B702" w:rsidRPr="00124A69">
        <w:rPr>
          <w:rFonts w:cs="Arial"/>
        </w:rPr>
        <w:t xml:space="preserve">equipment, </w:t>
      </w:r>
      <w:r w:rsidR="001E2D3E" w:rsidRPr="00124A69">
        <w:rPr>
          <w:rFonts w:cs="Arial"/>
        </w:rPr>
        <w:t xml:space="preserve">and Anthony and the </w:t>
      </w:r>
      <w:r w:rsidR="53A022FB" w:rsidRPr="00124A69">
        <w:rPr>
          <w:rFonts w:cs="Arial"/>
        </w:rPr>
        <w:t xml:space="preserve">team </w:t>
      </w:r>
      <w:r w:rsidR="001E2D3E" w:rsidRPr="00124A69">
        <w:rPr>
          <w:rFonts w:cs="Arial"/>
        </w:rPr>
        <w:t xml:space="preserve">have taken </w:t>
      </w:r>
      <w:r w:rsidR="0FACC52E" w:rsidRPr="00124A69">
        <w:rPr>
          <w:rFonts w:cs="Arial"/>
        </w:rPr>
        <w:t>the solution</w:t>
      </w:r>
      <w:r w:rsidR="001E2D3E" w:rsidRPr="00124A69">
        <w:rPr>
          <w:rFonts w:cs="Arial"/>
        </w:rPr>
        <w:t xml:space="preserve"> </w:t>
      </w:r>
      <w:bookmarkStart w:id="1" w:name="_Int_eA8LNwpt"/>
      <w:proofErr w:type="gramStart"/>
      <w:r w:rsidR="001E2D3E" w:rsidRPr="00124A69">
        <w:rPr>
          <w:rFonts w:cs="Arial"/>
        </w:rPr>
        <w:t>from an idea and testing ground,</w:t>
      </w:r>
      <w:bookmarkEnd w:id="1"/>
      <w:proofErr w:type="gramEnd"/>
      <w:r w:rsidR="001E2D3E" w:rsidRPr="00124A69">
        <w:rPr>
          <w:rFonts w:cs="Arial"/>
        </w:rPr>
        <w:t xml:space="preserve"> to reality.</w:t>
      </w:r>
      <w:r w:rsidR="009E2EC8">
        <w:rPr>
          <w:rFonts w:cs="Arial"/>
        </w:rPr>
        <w:t xml:space="preserve"> The solution is real, it exists, its operating and </w:t>
      </w:r>
      <w:proofErr w:type="spellStart"/>
      <w:r w:rsidR="009E2EC8">
        <w:rPr>
          <w:rFonts w:cs="Arial"/>
        </w:rPr>
        <w:t>its</w:t>
      </w:r>
      <w:proofErr w:type="spellEnd"/>
      <w:r w:rsidR="009E2EC8">
        <w:rPr>
          <w:rFonts w:cs="Arial"/>
        </w:rPr>
        <w:t xml:space="preserve"> here in Australia.  it needs to be super-charged and utilised so all participants in the circular economy both private and public can get the be</w:t>
      </w:r>
      <w:r w:rsidR="004A582D">
        <w:rPr>
          <w:rFonts w:cs="Arial"/>
        </w:rPr>
        <w:t>nefit of the solution.</w:t>
      </w:r>
    </w:p>
    <w:p w14:paraId="0DC66A3F" w14:textId="02664E7C" w:rsidR="00BA76CC" w:rsidRPr="00124A69" w:rsidRDefault="00BA76CC" w:rsidP="00FC75BF">
      <w:pPr>
        <w:rPr>
          <w:rFonts w:cs="Arial"/>
        </w:rPr>
      </w:pPr>
      <w:r w:rsidRPr="00124A69">
        <w:rPr>
          <w:rFonts w:cs="Arial"/>
        </w:rPr>
        <w:t>Anthony continues to lead</w:t>
      </w:r>
      <w:r w:rsidR="6B10F001" w:rsidRPr="00124A69">
        <w:rPr>
          <w:rFonts w:cs="Arial"/>
        </w:rPr>
        <w:t>,</w:t>
      </w:r>
      <w:r w:rsidR="48AFBDDB" w:rsidRPr="00124A69">
        <w:rPr>
          <w:rFonts w:cs="Arial"/>
        </w:rPr>
        <w:t xml:space="preserve"> </w:t>
      </w:r>
      <w:r w:rsidR="31D16D4E" w:rsidRPr="00124A69">
        <w:rPr>
          <w:rFonts w:cs="Arial"/>
        </w:rPr>
        <w:t xml:space="preserve">build </w:t>
      </w:r>
      <w:r w:rsidR="3475987E" w:rsidRPr="00124A69">
        <w:rPr>
          <w:rFonts w:cs="Arial"/>
        </w:rPr>
        <w:t xml:space="preserve">and empower </w:t>
      </w:r>
      <w:r w:rsidRPr="00124A69">
        <w:rPr>
          <w:rFonts w:cs="Arial"/>
        </w:rPr>
        <w:t xml:space="preserve">the growing </w:t>
      </w:r>
      <w:r w:rsidR="5048B01A" w:rsidRPr="00124A69">
        <w:rPr>
          <w:rFonts w:cs="Arial"/>
        </w:rPr>
        <w:t xml:space="preserve">and exceptionally talented </w:t>
      </w:r>
      <w:r w:rsidRPr="00124A69">
        <w:rPr>
          <w:rFonts w:cs="Arial"/>
        </w:rPr>
        <w:t>Sircel team with the catch cry "making better possible" as the company expands its operational footprint to eradicate electronic waste from landfill, globally.</w:t>
      </w:r>
    </w:p>
    <w:p w14:paraId="2E65055C" w14:textId="694F042B" w:rsidR="00644E40" w:rsidRPr="00124A69" w:rsidRDefault="00FD58FC" w:rsidP="007A6399">
      <w:pPr>
        <w:pStyle w:val="Heading1"/>
        <w:rPr>
          <w:rFonts w:ascii="Arial" w:hAnsi="Arial" w:cs="Arial"/>
        </w:rPr>
      </w:pPr>
      <w:r w:rsidRPr="00124A69">
        <w:rPr>
          <w:rFonts w:ascii="Arial" w:hAnsi="Arial" w:cs="Arial"/>
        </w:rPr>
        <w:t>Reframing E-Waste as E-Resources</w:t>
      </w:r>
      <w:r w:rsidR="00141762" w:rsidRPr="00124A69">
        <w:rPr>
          <w:rFonts w:ascii="Arial" w:hAnsi="Arial" w:cs="Arial"/>
        </w:rPr>
        <w:t xml:space="preserve"> – Take “Waste” ou</w:t>
      </w:r>
      <w:r w:rsidR="2FD7C81A" w:rsidRPr="00124A69">
        <w:rPr>
          <w:rFonts w:ascii="Arial" w:hAnsi="Arial" w:cs="Arial"/>
        </w:rPr>
        <w:t>t</w:t>
      </w:r>
      <w:r w:rsidR="00141762" w:rsidRPr="00124A69">
        <w:rPr>
          <w:rFonts w:ascii="Arial" w:hAnsi="Arial" w:cs="Arial"/>
        </w:rPr>
        <w:t xml:space="preserve"> of E-Waste</w:t>
      </w:r>
    </w:p>
    <w:p w14:paraId="28F01646" w14:textId="26E73869" w:rsidR="00FD58FC" w:rsidRPr="00124A69" w:rsidRDefault="00F1256F" w:rsidP="000D3E3D">
      <w:pPr>
        <w:pStyle w:val="Heading"/>
        <w:rPr>
          <w:rFonts w:ascii="Arial" w:hAnsi="Arial" w:cs="Arial"/>
          <w:shd w:val="clear" w:color="auto" w:fill="FFFFFF"/>
        </w:rPr>
      </w:pPr>
      <w:r w:rsidRPr="00124A69">
        <w:rPr>
          <w:rFonts w:ascii="Arial" w:hAnsi="Arial" w:cs="Arial"/>
          <w:shd w:val="clear" w:color="auto" w:fill="FFFFFF"/>
        </w:rPr>
        <w:t>Waste</w:t>
      </w:r>
      <w:r w:rsidR="6F2E4E78" w:rsidRPr="00124A69">
        <w:rPr>
          <w:rFonts w:ascii="Arial" w:hAnsi="Arial" w:cs="Arial"/>
          <w:shd w:val="clear" w:color="auto" w:fill="FFFFFF"/>
        </w:rPr>
        <w:t>s</w:t>
      </w:r>
      <w:r w:rsidRPr="00124A69" w:rsidDel="00F1256F">
        <w:rPr>
          <w:rFonts w:ascii="Arial" w:hAnsi="Arial" w:cs="Arial"/>
        </w:rPr>
        <w:t xml:space="preserve"> are</w:t>
      </w:r>
      <w:r w:rsidRPr="00124A69">
        <w:rPr>
          <w:rFonts w:ascii="Arial" w:hAnsi="Arial" w:cs="Arial"/>
          <w:shd w:val="clear" w:color="auto" w:fill="FFFFFF"/>
        </w:rPr>
        <w:t xml:space="preserve"> unwanted or unusable material. Waste is any substance discarded after primary use, or is worthless, defective and of no use.</w:t>
      </w:r>
    </w:p>
    <w:p w14:paraId="6B97E245" w14:textId="6EE652E8" w:rsidR="00F1256F" w:rsidRPr="00124A69" w:rsidRDefault="00F17A56" w:rsidP="00D107B5">
      <w:pPr>
        <w:rPr>
          <w:rFonts w:cs="Arial"/>
          <w:shd w:val="clear" w:color="auto" w:fill="FFFFFF"/>
        </w:rPr>
      </w:pPr>
      <w:r w:rsidRPr="00124A69">
        <w:rPr>
          <w:rFonts w:cs="Arial"/>
          <w:shd w:val="clear" w:color="auto" w:fill="FFFFFF"/>
        </w:rPr>
        <w:t>The above definition of waste</w:t>
      </w:r>
      <w:r w:rsidR="00113ADE" w:rsidRPr="00124A69">
        <w:rPr>
          <w:rFonts w:cs="Arial"/>
          <w:shd w:val="clear" w:color="auto" w:fill="FFFFFF"/>
        </w:rPr>
        <w:t xml:space="preserve"> is the complete antithesis of e-waste.</w:t>
      </w:r>
      <w:r w:rsidR="00662487" w:rsidRPr="00124A69">
        <w:rPr>
          <w:rFonts w:cs="Arial"/>
          <w:shd w:val="clear" w:color="auto" w:fill="FFFFFF"/>
        </w:rPr>
        <w:t xml:space="preserve">  Locked inside most unwanted devices </w:t>
      </w:r>
      <w:r w:rsidRPr="00124A69">
        <w:rPr>
          <w:rFonts w:cs="Arial"/>
          <w:shd w:val="clear" w:color="auto" w:fill="FFFFFF"/>
        </w:rPr>
        <w:t xml:space="preserve">are </w:t>
      </w:r>
      <w:r w:rsidR="00662487" w:rsidRPr="00124A69">
        <w:rPr>
          <w:rFonts w:cs="Arial"/>
          <w:shd w:val="clear" w:color="auto" w:fill="FFFFFF"/>
        </w:rPr>
        <w:t>valuable commodities that can be unlocked with the right processing</w:t>
      </w:r>
      <w:r w:rsidRPr="00124A69">
        <w:rPr>
          <w:rFonts w:cs="Arial"/>
          <w:shd w:val="clear" w:color="auto" w:fill="FFFFFF"/>
        </w:rPr>
        <w:t>, due diligence and commitment.</w:t>
      </w:r>
    </w:p>
    <w:p w14:paraId="4B87C606" w14:textId="50656DDA" w:rsidR="00F17A56" w:rsidRPr="00124A69" w:rsidRDefault="00F17A56" w:rsidP="00D107B5">
      <w:pPr>
        <w:rPr>
          <w:rFonts w:cs="Arial"/>
          <w:shd w:val="clear" w:color="auto" w:fill="FFFFFF"/>
        </w:rPr>
      </w:pPr>
      <w:r w:rsidRPr="00124A69">
        <w:rPr>
          <w:rFonts w:cs="Arial"/>
          <w:shd w:val="clear" w:color="auto" w:fill="FFFFFF"/>
        </w:rPr>
        <w:t>Talking about these materials</w:t>
      </w:r>
      <w:r w:rsidR="00D107B5" w:rsidRPr="00124A69">
        <w:rPr>
          <w:rFonts w:cs="Arial"/>
          <w:shd w:val="clear" w:color="auto" w:fill="FFFFFF"/>
        </w:rPr>
        <w:t xml:space="preserve"> as part of the broader conversation of waste, is overlooking and undervaluing a substantial driver of the circular economy.</w:t>
      </w:r>
    </w:p>
    <w:p w14:paraId="470FFB87" w14:textId="357327CF" w:rsidR="00B60E5F" w:rsidRPr="00124A69" w:rsidRDefault="00B60E5F" w:rsidP="00D107B5">
      <w:pPr>
        <w:rPr>
          <w:rFonts w:cs="Arial"/>
          <w:shd w:val="clear" w:color="auto" w:fill="FFFFFF"/>
        </w:rPr>
      </w:pPr>
      <w:r w:rsidRPr="00124A69">
        <w:rPr>
          <w:rFonts w:cs="Arial"/>
          <w:shd w:val="clear" w:color="auto" w:fill="FFFFFF"/>
        </w:rPr>
        <w:t xml:space="preserve">Up until Sircel </w:t>
      </w:r>
      <w:r w:rsidR="4D199837" w:rsidRPr="00124A69">
        <w:rPr>
          <w:rFonts w:cs="Arial"/>
          <w:shd w:val="clear" w:color="auto" w:fill="FFFFFF"/>
        </w:rPr>
        <w:t xml:space="preserve">commissioned its first major plant </w:t>
      </w:r>
      <w:r w:rsidR="5E43C339" w:rsidRPr="00124A69">
        <w:rPr>
          <w:rFonts w:cs="Arial"/>
          <w:shd w:val="clear" w:color="auto" w:fill="FFFFFF"/>
        </w:rPr>
        <w:t xml:space="preserve">at the start of </w:t>
      </w:r>
      <w:r w:rsidR="00FC488E" w:rsidRPr="00124A69">
        <w:rPr>
          <w:rFonts w:cs="Arial"/>
          <w:shd w:val="clear" w:color="auto" w:fill="FFFFFF"/>
        </w:rPr>
        <w:t xml:space="preserve">2023, e-waste </w:t>
      </w:r>
      <w:r w:rsidR="0091771D" w:rsidRPr="00124A69">
        <w:rPr>
          <w:rFonts w:cs="Arial"/>
          <w:shd w:val="clear" w:color="auto" w:fill="FFFFFF"/>
        </w:rPr>
        <w:t xml:space="preserve">recycling </w:t>
      </w:r>
      <w:r w:rsidR="00FC488E" w:rsidRPr="00124A69">
        <w:rPr>
          <w:rFonts w:cs="Arial"/>
          <w:shd w:val="clear" w:color="auto" w:fill="FFFFFF"/>
        </w:rPr>
        <w:t xml:space="preserve">was </w:t>
      </w:r>
      <w:r w:rsidR="0091771D" w:rsidRPr="00124A69">
        <w:rPr>
          <w:rFonts w:cs="Arial"/>
          <w:shd w:val="clear" w:color="auto" w:fill="FFFFFF"/>
        </w:rPr>
        <w:t>an opaque sector, where th</w:t>
      </w:r>
      <w:r w:rsidR="008F2F73" w:rsidRPr="00124A69">
        <w:rPr>
          <w:rFonts w:cs="Arial"/>
          <w:shd w:val="clear" w:color="auto" w:fill="FFFFFF"/>
        </w:rPr>
        <w:t>e</w:t>
      </w:r>
      <w:r w:rsidR="0091771D" w:rsidRPr="00124A69">
        <w:rPr>
          <w:rFonts w:cs="Arial"/>
          <w:shd w:val="clear" w:color="auto" w:fill="FFFFFF"/>
        </w:rPr>
        <w:t xml:space="preserve"> vast majority of materials – up to 80% in Australia – were </w:t>
      </w:r>
      <w:r w:rsidR="4F647A29" w:rsidRPr="00124A69">
        <w:rPr>
          <w:rFonts w:cs="Arial"/>
          <w:shd w:val="clear" w:color="auto" w:fill="FFFFFF"/>
        </w:rPr>
        <w:t>sent to</w:t>
      </w:r>
      <w:r w:rsidR="0091771D" w:rsidRPr="00124A69">
        <w:rPr>
          <w:rFonts w:cs="Arial"/>
          <w:shd w:val="clear" w:color="auto" w:fill="FFFFFF"/>
        </w:rPr>
        <w:t xml:space="preserve"> landfill.  </w:t>
      </w:r>
    </w:p>
    <w:p w14:paraId="07A2AE19" w14:textId="76EDE339" w:rsidR="00E43A35" w:rsidRPr="00124A69" w:rsidRDefault="00FD76D5" w:rsidP="00E43A35">
      <w:pPr>
        <w:rPr>
          <w:rFonts w:cs="Arial"/>
        </w:rPr>
      </w:pPr>
      <w:r w:rsidRPr="00124A69">
        <w:rPr>
          <w:rFonts w:cs="Arial"/>
        </w:rPr>
        <w:t xml:space="preserve">The latest </w:t>
      </w:r>
      <w:hyperlink r:id="rId13" w:history="1">
        <w:r w:rsidRPr="00124A69">
          <w:rPr>
            <w:rStyle w:val="Hyperlink"/>
            <w:rFonts w:cs="Arial"/>
          </w:rPr>
          <w:t>UN</w:t>
        </w:r>
        <w:r w:rsidR="00E43A35" w:rsidRPr="00124A69">
          <w:rPr>
            <w:rStyle w:val="Hyperlink"/>
            <w:rFonts w:cs="Arial"/>
          </w:rPr>
          <w:t>ITAR</w:t>
        </w:r>
      </w:hyperlink>
      <w:r w:rsidRPr="00124A69">
        <w:rPr>
          <w:rFonts w:cs="Arial"/>
        </w:rPr>
        <w:t xml:space="preserve"> report</w:t>
      </w:r>
      <w:r w:rsidR="00E43A35" w:rsidRPr="00124A69">
        <w:rPr>
          <w:rFonts w:cs="Arial"/>
        </w:rPr>
        <w:t xml:space="preserve"> title</w:t>
      </w:r>
      <w:r w:rsidR="008F2F73" w:rsidRPr="00124A69">
        <w:rPr>
          <w:rFonts w:cs="Arial"/>
        </w:rPr>
        <w:t>d</w:t>
      </w:r>
      <w:r w:rsidR="00E43A35" w:rsidRPr="00124A69">
        <w:rPr>
          <w:rFonts w:cs="Arial"/>
        </w:rPr>
        <w:t xml:space="preserve"> “Global e-waste monitor 2024:</w:t>
      </w:r>
      <w:r w:rsidR="00E43A35" w:rsidRPr="00124A69">
        <w:rPr>
          <w:rFonts w:cs="Arial"/>
          <w:caps/>
          <w:color w:val="318DDE"/>
        </w:rPr>
        <w:t xml:space="preserve"> </w:t>
      </w:r>
      <w:r w:rsidR="00E43A35" w:rsidRPr="00124A69">
        <w:rPr>
          <w:rFonts w:cs="Arial"/>
        </w:rPr>
        <w:t xml:space="preserve">electronic waste rising five </w:t>
      </w:r>
      <w:bookmarkStart w:id="2" w:name="_Int_N9p3hf90"/>
      <w:r w:rsidR="00E43A35" w:rsidRPr="00124A69">
        <w:rPr>
          <w:rFonts w:cs="Arial"/>
        </w:rPr>
        <w:t>times</w:t>
      </w:r>
      <w:bookmarkEnd w:id="2"/>
      <w:r w:rsidR="00E43A35" w:rsidRPr="00124A69">
        <w:rPr>
          <w:rFonts w:cs="Arial"/>
        </w:rPr>
        <w:t xml:space="preserve"> faster than documented e-waste recycling”</w:t>
      </w:r>
      <w:r w:rsidR="00C401AC" w:rsidRPr="00124A69">
        <w:rPr>
          <w:rFonts w:cs="Arial"/>
        </w:rPr>
        <w:t xml:space="preserve"> has four startling summary points:</w:t>
      </w:r>
    </w:p>
    <w:p w14:paraId="051B4B59" w14:textId="72F849A6" w:rsidR="00C401AC" w:rsidRPr="00124A69" w:rsidRDefault="00C401AC" w:rsidP="00C401AC">
      <w:pPr>
        <w:pStyle w:val="ListParagraph"/>
        <w:rPr>
          <w:rFonts w:cs="Arial"/>
          <w:sz w:val="23"/>
          <w:szCs w:val="23"/>
          <w:lang w:eastAsia="en-GB"/>
        </w:rPr>
      </w:pPr>
      <w:r w:rsidRPr="00124A69">
        <w:rPr>
          <w:rFonts w:cs="Arial"/>
          <w:lang w:eastAsia="en-GB"/>
        </w:rPr>
        <w:t>A record 62 million tonnes (Mt) of e-waste was produced in 2022, Up 82% from 2010</w:t>
      </w:r>
    </w:p>
    <w:p w14:paraId="032656C0" w14:textId="3A2E4E81" w:rsidR="00C401AC" w:rsidRPr="00124A69" w:rsidRDefault="00C401AC" w:rsidP="00C401AC">
      <w:pPr>
        <w:pStyle w:val="ListParagraph"/>
        <w:rPr>
          <w:rFonts w:cs="Arial"/>
          <w:sz w:val="23"/>
          <w:szCs w:val="23"/>
          <w:lang w:eastAsia="en-GB"/>
        </w:rPr>
      </w:pPr>
      <w:r w:rsidRPr="00124A69">
        <w:rPr>
          <w:rFonts w:cs="Arial"/>
          <w:lang w:eastAsia="en-GB"/>
        </w:rPr>
        <w:t>On track to rise another 32%, to 82 million tonnes in 2030</w:t>
      </w:r>
    </w:p>
    <w:p w14:paraId="70DAA6D0" w14:textId="7A952A13" w:rsidR="00C401AC" w:rsidRPr="00124A69" w:rsidRDefault="00C401AC" w:rsidP="00C401AC">
      <w:pPr>
        <w:pStyle w:val="ListParagraph"/>
        <w:rPr>
          <w:rFonts w:cs="Arial"/>
          <w:sz w:val="23"/>
          <w:szCs w:val="23"/>
          <w:lang w:eastAsia="en-GB"/>
        </w:rPr>
      </w:pPr>
      <w:r w:rsidRPr="00124A69">
        <w:rPr>
          <w:rFonts w:cs="Arial"/>
          <w:lang w:eastAsia="en-GB"/>
        </w:rPr>
        <w:t xml:space="preserve">Billions of </w:t>
      </w:r>
      <w:r w:rsidR="48FDE3C5" w:rsidRPr="00124A69">
        <w:rPr>
          <w:rFonts w:cs="Arial"/>
          <w:lang w:eastAsia="en-GB"/>
        </w:rPr>
        <w:t>dollars' worth</w:t>
      </w:r>
      <w:r w:rsidRPr="00124A69">
        <w:rPr>
          <w:rFonts w:cs="Arial"/>
          <w:lang w:eastAsia="en-GB"/>
        </w:rPr>
        <w:t xml:space="preserve"> of </w:t>
      </w:r>
      <w:r w:rsidR="3FDD8387" w:rsidRPr="00124A69">
        <w:rPr>
          <w:rFonts w:cs="Arial"/>
          <w:lang w:eastAsia="en-GB"/>
        </w:rPr>
        <w:t>strategically valuable</w:t>
      </w:r>
      <w:r w:rsidRPr="00124A69">
        <w:rPr>
          <w:rFonts w:cs="Arial"/>
          <w:lang w:eastAsia="en-GB"/>
        </w:rPr>
        <w:t xml:space="preserve"> resources squandered</w:t>
      </w:r>
      <w:r w:rsidR="00AB3637" w:rsidRPr="00124A69">
        <w:rPr>
          <w:rFonts w:cs="Arial"/>
          <w:lang w:eastAsia="en-GB"/>
        </w:rPr>
        <w:t xml:space="preserve"> and</w:t>
      </w:r>
      <w:r w:rsidRPr="00124A69">
        <w:rPr>
          <w:rFonts w:cs="Arial"/>
          <w:lang w:eastAsia="en-GB"/>
        </w:rPr>
        <w:t xml:space="preserve"> </w:t>
      </w:r>
      <w:r w:rsidR="00AB3637" w:rsidRPr="00124A69">
        <w:rPr>
          <w:rFonts w:cs="Arial"/>
          <w:lang w:eastAsia="en-GB"/>
        </w:rPr>
        <w:t>dumped</w:t>
      </w:r>
    </w:p>
    <w:p w14:paraId="1CF3B9B5" w14:textId="222F9C64" w:rsidR="00C401AC" w:rsidRPr="00124A69" w:rsidRDefault="00C401AC" w:rsidP="00E43A35">
      <w:pPr>
        <w:pStyle w:val="ListParagraph"/>
        <w:rPr>
          <w:rFonts w:cs="Arial"/>
          <w:sz w:val="23"/>
          <w:szCs w:val="23"/>
          <w:lang w:eastAsia="en-GB"/>
        </w:rPr>
      </w:pPr>
      <w:r w:rsidRPr="00124A69">
        <w:rPr>
          <w:rFonts w:cs="Arial"/>
          <w:lang w:eastAsia="en-GB"/>
        </w:rPr>
        <w:t>Just 1% of rare earth element demand is met by e-waste recycling</w:t>
      </w:r>
    </w:p>
    <w:p w14:paraId="7550F682" w14:textId="41FD03CF" w:rsidR="00C401AC" w:rsidRPr="00124A69" w:rsidRDefault="00C401AC" w:rsidP="009A155E">
      <w:pPr>
        <w:rPr>
          <w:rFonts w:cs="Arial"/>
          <w:lang w:eastAsia="en-GB"/>
        </w:rPr>
      </w:pPr>
      <w:r w:rsidRPr="00124A69">
        <w:rPr>
          <w:rFonts w:cs="Arial"/>
          <w:lang w:eastAsia="en-GB"/>
        </w:rPr>
        <w:t>In Australia, the findings are just as bleak.</w:t>
      </w:r>
      <w:r w:rsidR="00A12447" w:rsidRPr="00124A69">
        <w:rPr>
          <w:rFonts w:cs="Arial"/>
          <w:lang w:eastAsia="en-GB"/>
        </w:rPr>
        <w:t xml:space="preserve">  The DCCEEW most recent data (from 2019) states:</w:t>
      </w:r>
    </w:p>
    <w:p w14:paraId="799B6A80" w14:textId="77777777" w:rsidR="00E3460F" w:rsidRPr="00124A69" w:rsidRDefault="00E3460F" w:rsidP="00A12447">
      <w:pPr>
        <w:pStyle w:val="ListParagraph"/>
        <w:rPr>
          <w:rFonts w:cs="Arial"/>
          <w:lang w:eastAsia="en-GB"/>
        </w:rPr>
      </w:pPr>
      <w:r w:rsidRPr="00124A69">
        <w:rPr>
          <w:rFonts w:cs="Arial"/>
          <w:lang w:eastAsia="en-GB"/>
        </w:rPr>
        <w:lastRenderedPageBreak/>
        <w:t>In 2019 Australia generated 511,000 tonnes of e-waste. That means the average Australian produced 20 kg of e-waste, compared with the global average of 7 kg. By 2030 the national total is projected to rise by nearly 30%, to 657,000 tonnes.</w:t>
      </w:r>
    </w:p>
    <w:p w14:paraId="5A51B439" w14:textId="77777777" w:rsidR="00E3460F" w:rsidRPr="00124A69" w:rsidRDefault="00E3460F" w:rsidP="00A12447">
      <w:pPr>
        <w:pStyle w:val="ListParagraph"/>
        <w:rPr>
          <w:rFonts w:cs="Arial"/>
          <w:lang w:eastAsia="en-GB"/>
        </w:rPr>
      </w:pPr>
      <w:r w:rsidRPr="00124A69">
        <w:rPr>
          <w:rFonts w:cs="Arial"/>
          <w:lang w:eastAsia="en-GB"/>
        </w:rPr>
        <w:t>We only recover a third of the total value of the materials in the e-waste we generate. This means in 2019 alone, Australians sent $430 million worth of materials to landfill along with their e-waste.</w:t>
      </w:r>
    </w:p>
    <w:p w14:paraId="08CBF2AE" w14:textId="40E3C31A" w:rsidR="00FD76D5" w:rsidRPr="00124A69" w:rsidRDefault="009A155E" w:rsidP="00D107B5">
      <w:pPr>
        <w:rPr>
          <w:rFonts w:cs="Arial"/>
          <w:shd w:val="clear" w:color="auto" w:fill="FFFFFF"/>
        </w:rPr>
      </w:pPr>
      <w:r w:rsidRPr="00124A69">
        <w:rPr>
          <w:rFonts w:cs="Arial"/>
          <w:shd w:val="clear" w:color="auto" w:fill="FFFFFF"/>
        </w:rPr>
        <w:t>We also have a situation in Australia where some organisations –</w:t>
      </w:r>
      <w:r w:rsidR="4E83D4E3" w:rsidRPr="00124A69">
        <w:rPr>
          <w:rFonts w:cs="Arial"/>
        </w:rPr>
        <w:t xml:space="preserve">such as local councils and other e-waste “collectors” are choosing the cheapest financial “market </w:t>
      </w:r>
      <w:r w:rsidR="75B0AAE7" w:rsidRPr="00124A69">
        <w:rPr>
          <w:rFonts w:cs="Arial"/>
        </w:rPr>
        <w:t>solution”</w:t>
      </w:r>
      <w:r w:rsidR="7F436FF0" w:rsidRPr="00124A69">
        <w:rPr>
          <w:rFonts w:cs="Arial"/>
        </w:rPr>
        <w:t xml:space="preserve"> as a priority</w:t>
      </w:r>
      <w:r w:rsidR="75B0AAE7" w:rsidRPr="00124A69">
        <w:rPr>
          <w:rFonts w:cs="Arial"/>
        </w:rPr>
        <w:t xml:space="preserve">, which unknowingly to them </w:t>
      </w:r>
      <w:r w:rsidR="67B2AE8A" w:rsidRPr="00124A69">
        <w:rPr>
          <w:rFonts w:cs="Arial"/>
        </w:rPr>
        <w:t xml:space="preserve">has the most </w:t>
      </w:r>
      <w:r w:rsidR="000D3E3D" w:rsidRPr="00124A69">
        <w:rPr>
          <w:rFonts w:cs="Arial"/>
        </w:rPr>
        <w:t>harmful</w:t>
      </w:r>
      <w:r w:rsidR="67B2AE8A" w:rsidRPr="00124A69">
        <w:rPr>
          <w:rFonts w:cs="Arial"/>
        </w:rPr>
        <w:t xml:space="preserve"> </w:t>
      </w:r>
      <w:r w:rsidR="6ADEDD2F" w:rsidRPr="00124A69">
        <w:rPr>
          <w:rFonts w:cs="Arial"/>
        </w:rPr>
        <w:t>impact</w:t>
      </w:r>
      <w:r w:rsidR="67B2AE8A" w:rsidRPr="00124A69">
        <w:rPr>
          <w:rFonts w:cs="Arial"/>
        </w:rPr>
        <w:t xml:space="preserve"> on our </w:t>
      </w:r>
      <w:r w:rsidR="642BA29B" w:rsidRPr="00124A69">
        <w:rPr>
          <w:rFonts w:cs="Arial"/>
        </w:rPr>
        <w:t>environment but</w:t>
      </w:r>
      <w:r w:rsidR="4C1329E7" w:rsidRPr="00124A69">
        <w:rPr>
          <w:rFonts w:cs="Arial"/>
        </w:rPr>
        <w:t xml:space="preserve"> </w:t>
      </w:r>
      <w:r w:rsidR="67B2AE8A" w:rsidRPr="00124A69">
        <w:rPr>
          <w:rFonts w:cs="Arial"/>
        </w:rPr>
        <w:t xml:space="preserve">is seen </w:t>
      </w:r>
      <w:r w:rsidR="59F8AA19" w:rsidRPr="00124A69">
        <w:rPr>
          <w:rFonts w:cs="Arial"/>
        </w:rPr>
        <w:t xml:space="preserve">as </w:t>
      </w:r>
      <w:r w:rsidR="67B2AE8A" w:rsidRPr="00124A69">
        <w:rPr>
          <w:rFonts w:cs="Arial"/>
        </w:rPr>
        <w:t>a proper recycling solution</w:t>
      </w:r>
      <w:r w:rsidR="4A9638C5" w:rsidRPr="00124A69">
        <w:rPr>
          <w:rFonts w:cs="Arial"/>
        </w:rPr>
        <w:t>. There needs to be unwavering support for the circular economy centric ‘market solution’ to ensure we</w:t>
      </w:r>
      <w:r w:rsidR="04A8D26F" w:rsidRPr="00124A69">
        <w:rPr>
          <w:rFonts w:cs="Arial"/>
        </w:rPr>
        <w:t xml:space="preserve"> transition economies. </w:t>
      </w:r>
    </w:p>
    <w:p w14:paraId="07C89849" w14:textId="242D9E5B" w:rsidR="00461DD0" w:rsidRPr="00124A69" w:rsidRDefault="00461DD0" w:rsidP="00D107B5">
      <w:pPr>
        <w:rPr>
          <w:rFonts w:cs="Arial"/>
          <w:shd w:val="clear" w:color="auto" w:fill="FFFFFF"/>
        </w:rPr>
      </w:pPr>
      <w:r w:rsidRPr="00124A69">
        <w:rPr>
          <w:rFonts w:cs="Arial"/>
          <w:shd w:val="clear" w:color="auto" w:fill="FFFFFF"/>
        </w:rPr>
        <w:t xml:space="preserve">These statistics are dire, on any measure.  They are especially unacceptable when the proven technology and capability to do something different exists.  </w:t>
      </w:r>
      <w:r w:rsidR="434DB7A0" w:rsidRPr="00124A69">
        <w:rPr>
          <w:rFonts w:cs="Arial"/>
        </w:rPr>
        <w:t>T</w:t>
      </w:r>
      <w:r w:rsidRPr="00124A69">
        <w:rPr>
          <w:rFonts w:cs="Arial"/>
          <w:shd w:val="clear" w:color="auto" w:fill="FFFFFF"/>
        </w:rPr>
        <w:t xml:space="preserve">he </w:t>
      </w:r>
      <w:r w:rsidR="6D765F55" w:rsidRPr="00124A69">
        <w:rPr>
          <w:rFonts w:cs="Arial"/>
        </w:rPr>
        <w:t>action to be taken is available today,</w:t>
      </w:r>
      <w:r w:rsidRPr="00124A69">
        <w:rPr>
          <w:rFonts w:cs="Arial"/>
          <w:shd w:val="clear" w:color="auto" w:fill="FFFFFF"/>
        </w:rPr>
        <w:t xml:space="preserve"> </w:t>
      </w:r>
      <w:r w:rsidR="3B321F85" w:rsidRPr="00124A69">
        <w:rPr>
          <w:rFonts w:cs="Arial"/>
        </w:rPr>
        <w:t xml:space="preserve">by </w:t>
      </w:r>
      <w:r w:rsidRPr="00124A69">
        <w:rPr>
          <w:rFonts w:cs="Arial"/>
          <w:shd w:val="clear" w:color="auto" w:fill="FFFFFF"/>
        </w:rPr>
        <w:t>creating the right conditions to enable new</w:t>
      </w:r>
      <w:r w:rsidR="5B246FBA" w:rsidRPr="00124A69">
        <w:rPr>
          <w:rFonts w:cs="Arial"/>
        </w:rPr>
        <w:t xml:space="preserve"> circular economy</w:t>
      </w:r>
      <w:r w:rsidRPr="00124A69">
        <w:rPr>
          <w:rFonts w:cs="Arial"/>
          <w:shd w:val="clear" w:color="auto" w:fill="FFFFFF"/>
        </w:rPr>
        <w:t xml:space="preserve"> solution</w:t>
      </w:r>
      <w:r w:rsidR="46AB11F2" w:rsidRPr="00124A69">
        <w:rPr>
          <w:rFonts w:cs="Arial"/>
        </w:rPr>
        <w:t>s</w:t>
      </w:r>
      <w:r w:rsidRPr="00124A69">
        <w:rPr>
          <w:rFonts w:cs="Arial"/>
          <w:shd w:val="clear" w:color="auto" w:fill="FFFFFF"/>
        </w:rPr>
        <w:t xml:space="preserve"> to flourish.</w:t>
      </w:r>
    </w:p>
    <w:p w14:paraId="25083466" w14:textId="76950792" w:rsidR="4C012FA9" w:rsidRPr="00124A69" w:rsidRDefault="1097E627" w:rsidP="00AB3637">
      <w:pPr>
        <w:pBdr>
          <w:top w:val="single" w:sz="4" w:space="4" w:color="000000"/>
          <w:left w:val="single" w:sz="4" w:space="4" w:color="000000"/>
          <w:bottom w:val="single" w:sz="4" w:space="4" w:color="000000"/>
          <w:right w:val="single" w:sz="4" w:space="4" w:color="000000"/>
        </w:pBdr>
        <w:spacing w:line="280" w:lineRule="atLeast"/>
        <w:rPr>
          <w:rFonts w:eastAsia="Helvetica" w:cs="Arial"/>
          <w:i/>
          <w:iCs/>
          <w:color w:val="9A9A9A"/>
          <w:sz w:val="13"/>
          <w:szCs w:val="13"/>
        </w:rPr>
      </w:pPr>
      <w:r w:rsidRPr="00124A69">
        <w:rPr>
          <w:rFonts w:eastAsia="Aptos" w:cs="Arial"/>
          <w:i/>
          <w:iCs/>
          <w:color w:val="000000" w:themeColor="text1"/>
          <w:sz w:val="22"/>
        </w:rPr>
        <w:t>"</w:t>
      </w:r>
      <w:r w:rsidRPr="00124A69">
        <w:rPr>
          <w:rFonts w:eastAsia="Aptos" w:cs="Arial"/>
          <w:i/>
          <w:iCs/>
          <w:color w:val="000000" w:themeColor="text1"/>
          <w:szCs w:val="21"/>
        </w:rPr>
        <w:t>CIRCULAR ECONOMY DEFINITION The circular economy is an economic model that is regenerative by design. The goal is to retain the value of the circulating resources, products, parts and materials by creating a system with innovative business models that allow for renewability, long life, optimal (re)use, refurbishment, remanufacturing, recycling and biodegradation. By applying these principles, organizations can collaborate to design out waste, increase resource productivity and maintain resource use within planetary boundaries."</w:t>
      </w:r>
      <w:r w:rsidRPr="00124A69">
        <w:rPr>
          <w:rFonts w:cs="Arial"/>
          <w:i/>
          <w:iCs/>
        </w:rPr>
        <w:br/>
      </w:r>
      <w:r w:rsidRPr="00124A69">
        <w:rPr>
          <w:rFonts w:eastAsia="Helvetica" w:cs="Arial"/>
          <w:i/>
          <w:iCs/>
          <w:color w:val="9A9A9A"/>
          <w:sz w:val="13"/>
          <w:szCs w:val="13"/>
        </w:rPr>
        <w:t xml:space="preserve">  Circular Transition Indicators V4.0 Metrics for business, by business</w:t>
      </w:r>
    </w:p>
    <w:p w14:paraId="3A1D5CC2" w14:textId="4E9E4B78" w:rsidR="00B60E5F" w:rsidRPr="00124A69" w:rsidRDefault="00125EEF" w:rsidP="00125EEF">
      <w:pPr>
        <w:pStyle w:val="Heading1"/>
        <w:rPr>
          <w:rFonts w:ascii="Arial" w:hAnsi="Arial" w:cs="Arial"/>
          <w:shd w:val="clear" w:color="auto" w:fill="FFFFFF"/>
        </w:rPr>
      </w:pPr>
      <w:r w:rsidRPr="00124A69">
        <w:rPr>
          <w:rFonts w:ascii="Arial" w:hAnsi="Arial" w:cs="Arial"/>
          <w:shd w:val="clear" w:color="auto" w:fill="FFFFFF"/>
        </w:rPr>
        <w:t xml:space="preserve">Consistent, National </w:t>
      </w:r>
      <w:r w:rsidR="000C5950" w:rsidRPr="00124A69">
        <w:rPr>
          <w:rFonts w:ascii="Arial" w:hAnsi="Arial" w:cs="Arial"/>
          <w:shd w:val="clear" w:color="auto" w:fill="FFFFFF"/>
        </w:rPr>
        <w:t>Legislation and Operating Environment for Circular Economy Success</w:t>
      </w:r>
    </w:p>
    <w:p w14:paraId="14E1A026" w14:textId="7039F2F4" w:rsidR="000C5950" w:rsidRPr="00124A69" w:rsidRDefault="000C5950" w:rsidP="000C5950">
      <w:pPr>
        <w:pStyle w:val="BodyText"/>
        <w:rPr>
          <w:rFonts w:cs="Arial"/>
        </w:rPr>
      </w:pPr>
      <w:r w:rsidRPr="00124A69">
        <w:rPr>
          <w:rFonts w:cs="Arial"/>
        </w:rPr>
        <w:t xml:space="preserve">Complex problems often require complex solutions </w:t>
      </w:r>
      <w:r w:rsidR="0716CDCB" w:rsidRPr="00124A69">
        <w:rPr>
          <w:rFonts w:cs="Arial"/>
        </w:rPr>
        <w:t xml:space="preserve">with </w:t>
      </w:r>
      <w:r w:rsidRPr="00124A69">
        <w:rPr>
          <w:rFonts w:cs="Arial"/>
        </w:rPr>
        <w:t xml:space="preserve">a test and learn approach.  </w:t>
      </w:r>
      <w:r w:rsidR="005622E1" w:rsidRPr="00124A69">
        <w:rPr>
          <w:rFonts w:cs="Arial"/>
        </w:rPr>
        <w:t xml:space="preserve">In the case of e-waste, </w:t>
      </w:r>
      <w:r w:rsidR="6D8F649E" w:rsidRPr="00124A69">
        <w:rPr>
          <w:rFonts w:cs="Arial"/>
        </w:rPr>
        <w:t xml:space="preserve">the hierarchical assessment starts with an assessment of whether there is any scope for re-use?  in the event the device is truly </w:t>
      </w:r>
      <w:r w:rsidR="00AB3637" w:rsidRPr="00124A69">
        <w:rPr>
          <w:rFonts w:cs="Arial"/>
        </w:rPr>
        <w:t>‘e</w:t>
      </w:r>
      <w:r w:rsidR="6D8F649E" w:rsidRPr="00124A69">
        <w:rPr>
          <w:rFonts w:cs="Arial"/>
        </w:rPr>
        <w:t xml:space="preserve">nd-of-life', then </w:t>
      </w:r>
      <w:r w:rsidR="005622E1" w:rsidRPr="00124A69">
        <w:rPr>
          <w:rFonts w:cs="Arial"/>
        </w:rPr>
        <w:t>th</w:t>
      </w:r>
      <w:r w:rsidR="0E3CF206" w:rsidRPr="00124A69">
        <w:rPr>
          <w:rFonts w:cs="Arial"/>
        </w:rPr>
        <w:t>e</w:t>
      </w:r>
      <w:r w:rsidR="005622E1" w:rsidRPr="00124A69">
        <w:rPr>
          <w:rFonts w:cs="Arial"/>
        </w:rPr>
        <w:t xml:space="preserve"> complexity comes in the form of existing and bespoke</w:t>
      </w:r>
      <w:r w:rsidR="009F1957" w:rsidRPr="00124A69">
        <w:rPr>
          <w:rFonts w:cs="Arial"/>
        </w:rPr>
        <w:t xml:space="preserve"> mechanical </w:t>
      </w:r>
      <w:r w:rsidR="00882035" w:rsidRPr="00124A69">
        <w:rPr>
          <w:rFonts w:cs="Arial"/>
        </w:rPr>
        <w:t>processing</w:t>
      </w:r>
      <w:r w:rsidR="009F1957" w:rsidRPr="00124A69">
        <w:rPr>
          <w:rFonts w:cs="Arial"/>
        </w:rPr>
        <w:t xml:space="preserve"> and </w:t>
      </w:r>
      <w:r w:rsidR="00DA0B9F" w:rsidRPr="00124A69">
        <w:rPr>
          <w:rFonts w:cs="Arial"/>
        </w:rPr>
        <w:t>metallurgical</w:t>
      </w:r>
      <w:r w:rsidR="009F1957" w:rsidRPr="00124A69">
        <w:rPr>
          <w:rFonts w:cs="Arial"/>
        </w:rPr>
        <w:t xml:space="preserve"> approaches to liberate commodities from devices and process them in a way that makes them fit for resale.  All while minimising </w:t>
      </w:r>
      <w:r w:rsidR="00DA0B9F" w:rsidRPr="00124A69">
        <w:rPr>
          <w:rFonts w:cs="Arial"/>
        </w:rPr>
        <w:t xml:space="preserve">environmental footprint, ensuring data security, </w:t>
      </w:r>
      <w:r w:rsidR="00882035" w:rsidRPr="00124A69">
        <w:rPr>
          <w:rFonts w:cs="Arial"/>
        </w:rPr>
        <w:t>eliminating</w:t>
      </w:r>
      <w:r w:rsidR="00DA0B9F" w:rsidRPr="00124A69">
        <w:rPr>
          <w:rFonts w:cs="Arial"/>
        </w:rPr>
        <w:t xml:space="preserve"> sovereign risk</w:t>
      </w:r>
      <w:r w:rsidR="00882035" w:rsidRPr="00124A69">
        <w:rPr>
          <w:rFonts w:cs="Arial"/>
        </w:rPr>
        <w:t xml:space="preserve">, generating revenue and building an organisation </w:t>
      </w:r>
      <w:r w:rsidR="007D6EAC" w:rsidRPr="00124A69">
        <w:rPr>
          <w:rFonts w:cs="Arial"/>
        </w:rPr>
        <w:t>in a truly new sector.</w:t>
      </w:r>
    </w:p>
    <w:p w14:paraId="6944F9B7" w14:textId="3758F3B3" w:rsidR="007D6EAC" w:rsidRPr="00124A69" w:rsidRDefault="007D6EAC" w:rsidP="000C5950">
      <w:pPr>
        <w:pStyle w:val="BodyText"/>
        <w:rPr>
          <w:rFonts w:cs="Arial"/>
        </w:rPr>
      </w:pPr>
      <w:r w:rsidRPr="00124A69">
        <w:rPr>
          <w:rFonts w:cs="Arial"/>
        </w:rPr>
        <w:t>We’re creating a wholly new enterprise, in a new sector</w:t>
      </w:r>
      <w:r w:rsidR="00D12DAF" w:rsidRPr="00124A69">
        <w:rPr>
          <w:rFonts w:cs="Arial"/>
        </w:rPr>
        <w:t xml:space="preserve"> that is disrupting a traditional, and lucrative</w:t>
      </w:r>
      <w:r w:rsidR="00546232" w:rsidRPr="00124A69">
        <w:rPr>
          <w:rFonts w:cs="Arial"/>
        </w:rPr>
        <w:t xml:space="preserve"> industry – waste.</w:t>
      </w:r>
    </w:p>
    <w:p w14:paraId="456C6AB7" w14:textId="2D1DD136" w:rsidR="00546232" w:rsidRPr="00124A69" w:rsidRDefault="00546232" w:rsidP="000C5950">
      <w:pPr>
        <w:pStyle w:val="BodyText"/>
        <w:rPr>
          <w:rFonts w:cs="Arial"/>
        </w:rPr>
      </w:pPr>
      <w:r w:rsidRPr="00124A69">
        <w:rPr>
          <w:rFonts w:cs="Arial"/>
        </w:rPr>
        <w:t xml:space="preserve">That’s hard.  </w:t>
      </w:r>
      <w:r w:rsidR="00BF5A95" w:rsidRPr="00124A69">
        <w:rPr>
          <w:rFonts w:cs="Arial"/>
        </w:rPr>
        <w:t>It’s</w:t>
      </w:r>
      <w:r w:rsidRPr="00124A69">
        <w:rPr>
          <w:rFonts w:cs="Arial"/>
        </w:rPr>
        <w:t xml:space="preserve"> expensive, </w:t>
      </w:r>
      <w:r w:rsidR="7D1C7075" w:rsidRPr="00124A69">
        <w:rPr>
          <w:rFonts w:cs="Arial"/>
        </w:rPr>
        <w:t xml:space="preserve">it </w:t>
      </w:r>
      <w:r w:rsidRPr="00124A69">
        <w:rPr>
          <w:rFonts w:cs="Arial"/>
        </w:rPr>
        <w:t>can be frustrating and has had almost as many failed experiments as it has had game changers.</w:t>
      </w:r>
    </w:p>
    <w:p w14:paraId="7E8335CC" w14:textId="254709BB" w:rsidR="00546232" w:rsidRPr="00124A69" w:rsidRDefault="00546232" w:rsidP="000C5950">
      <w:pPr>
        <w:pStyle w:val="BodyText"/>
        <w:rPr>
          <w:rFonts w:cs="Arial"/>
        </w:rPr>
      </w:pPr>
      <w:r w:rsidRPr="00124A69">
        <w:rPr>
          <w:rFonts w:cs="Arial"/>
        </w:rPr>
        <w:t xml:space="preserve">Many competitors </w:t>
      </w:r>
      <w:r w:rsidR="00652F74" w:rsidRPr="00124A69">
        <w:rPr>
          <w:rFonts w:cs="Arial"/>
        </w:rPr>
        <w:t xml:space="preserve">just try and solve part of the e-waste problem.  </w:t>
      </w:r>
      <w:r w:rsidR="00CF7B2E" w:rsidRPr="00124A69">
        <w:rPr>
          <w:rFonts w:cs="Arial"/>
        </w:rPr>
        <w:t>Extracting one or two commodities</w:t>
      </w:r>
      <w:r w:rsidR="14AD31DC" w:rsidRPr="00124A69">
        <w:rPr>
          <w:rFonts w:cs="Arial"/>
        </w:rPr>
        <w:t>, receiving the NTCRS rebate,</w:t>
      </w:r>
      <w:r w:rsidR="00CF7B2E" w:rsidRPr="00124A69">
        <w:rPr>
          <w:rFonts w:cs="Arial"/>
        </w:rPr>
        <w:t xml:space="preserve"> and either burying the </w:t>
      </w:r>
      <w:r w:rsidR="00BF5A95" w:rsidRPr="00124A69">
        <w:rPr>
          <w:rFonts w:cs="Arial"/>
        </w:rPr>
        <w:t>rest or</w:t>
      </w:r>
      <w:r w:rsidR="00CF7B2E" w:rsidRPr="00124A69">
        <w:rPr>
          <w:rFonts w:cs="Arial"/>
        </w:rPr>
        <w:t xml:space="preserve"> shipping it overseas.  Others, make money from selling devices and componentry </w:t>
      </w:r>
      <w:r w:rsidR="008F66B0" w:rsidRPr="00124A69">
        <w:rPr>
          <w:rFonts w:cs="Arial"/>
        </w:rPr>
        <w:t>to foreign jurisdictions</w:t>
      </w:r>
      <w:r w:rsidR="00DE2B8A" w:rsidRPr="00124A69">
        <w:rPr>
          <w:rFonts w:cs="Arial"/>
        </w:rPr>
        <w:t xml:space="preserve">, where </w:t>
      </w:r>
      <w:r w:rsidR="009138D6" w:rsidRPr="00124A69">
        <w:rPr>
          <w:rFonts w:cs="Arial"/>
        </w:rPr>
        <w:t>it often ends up in waste dumps, poisoning soils and leeching toxic waste into waterways.</w:t>
      </w:r>
    </w:p>
    <w:p w14:paraId="11A970FA" w14:textId="5BF9604F" w:rsidR="009138D6" w:rsidRPr="00124A69" w:rsidRDefault="009138D6" w:rsidP="000C5950">
      <w:pPr>
        <w:pStyle w:val="BodyText"/>
        <w:rPr>
          <w:rFonts w:cs="Arial"/>
        </w:rPr>
      </w:pPr>
      <w:r w:rsidRPr="00124A69">
        <w:rPr>
          <w:rFonts w:cs="Arial"/>
        </w:rPr>
        <w:t>This has to stop.</w:t>
      </w:r>
    </w:p>
    <w:p w14:paraId="14103FD4" w14:textId="50356CAF" w:rsidR="009138D6" w:rsidRPr="00124A69" w:rsidRDefault="009138D6" w:rsidP="000C5950">
      <w:pPr>
        <w:pStyle w:val="BodyText"/>
        <w:rPr>
          <w:rFonts w:cs="Arial"/>
        </w:rPr>
      </w:pPr>
      <w:r w:rsidRPr="00124A69">
        <w:rPr>
          <w:rFonts w:cs="Arial"/>
        </w:rPr>
        <w:t xml:space="preserve">Australia has the chance for global leadership in a rapidly growing </w:t>
      </w:r>
      <w:r w:rsidR="00E900EC" w:rsidRPr="00124A69">
        <w:rPr>
          <w:rFonts w:cs="Arial"/>
        </w:rPr>
        <w:t>crisis.  We need:</w:t>
      </w:r>
    </w:p>
    <w:p w14:paraId="434D0D00" w14:textId="38A9C3B6" w:rsidR="00E900EC" w:rsidRPr="00124A69" w:rsidRDefault="00E900EC" w:rsidP="00E900EC">
      <w:pPr>
        <w:pStyle w:val="ListParagraph"/>
        <w:rPr>
          <w:rFonts w:cs="Arial"/>
        </w:rPr>
      </w:pPr>
      <w:r w:rsidRPr="00124A69">
        <w:rPr>
          <w:rFonts w:cs="Arial"/>
        </w:rPr>
        <w:lastRenderedPageBreak/>
        <w:t>Nationally consistent legislation</w:t>
      </w:r>
      <w:r w:rsidR="00E779A2" w:rsidRPr="00124A69">
        <w:rPr>
          <w:rFonts w:cs="Arial"/>
        </w:rPr>
        <w:t xml:space="preserve"> for e-waste management</w:t>
      </w:r>
    </w:p>
    <w:p w14:paraId="3B7AB3DE" w14:textId="4BD57FAA" w:rsidR="00E779A2" w:rsidRPr="00124A69" w:rsidRDefault="00E779A2" w:rsidP="00E900EC">
      <w:pPr>
        <w:pStyle w:val="ListParagraph"/>
        <w:rPr>
          <w:rFonts w:cs="Arial"/>
        </w:rPr>
      </w:pPr>
      <w:r w:rsidRPr="00124A69">
        <w:rPr>
          <w:rFonts w:cs="Arial"/>
        </w:rPr>
        <w:t xml:space="preserve">Consistent environmental protection laws across all </w:t>
      </w:r>
      <w:r w:rsidR="00505183" w:rsidRPr="00124A69">
        <w:rPr>
          <w:rFonts w:cs="Arial"/>
        </w:rPr>
        <w:t xml:space="preserve">states and territories to create one acceptable standard </w:t>
      </w:r>
    </w:p>
    <w:p w14:paraId="12BCFDA5" w14:textId="679E3938" w:rsidR="00505183" w:rsidRPr="00124A69" w:rsidRDefault="00505183" w:rsidP="00E900EC">
      <w:pPr>
        <w:pStyle w:val="ListParagraph"/>
        <w:rPr>
          <w:rFonts w:cs="Arial"/>
        </w:rPr>
      </w:pPr>
      <w:r w:rsidRPr="00124A69">
        <w:rPr>
          <w:rFonts w:cs="Arial"/>
        </w:rPr>
        <w:t xml:space="preserve">A </w:t>
      </w:r>
      <w:r w:rsidR="6379E442" w:rsidRPr="00124A69">
        <w:rPr>
          <w:rFonts w:cs="Arial"/>
        </w:rPr>
        <w:t>n</w:t>
      </w:r>
      <w:r w:rsidRPr="00124A69">
        <w:rPr>
          <w:rFonts w:cs="Arial"/>
        </w:rPr>
        <w:t xml:space="preserve">ationally constituted statutory authority to provide consistent operating frameworks, </w:t>
      </w:r>
      <w:r w:rsidR="00751DE3" w:rsidRPr="00124A69">
        <w:rPr>
          <w:rFonts w:cs="Arial"/>
        </w:rPr>
        <w:t xml:space="preserve">accreditation and advocacy to ensure a minimum </w:t>
      </w:r>
      <w:r w:rsidR="3F232672" w:rsidRPr="00124A69">
        <w:rPr>
          <w:rFonts w:cs="Arial"/>
        </w:rPr>
        <w:t xml:space="preserve">objective </w:t>
      </w:r>
      <w:r w:rsidR="00751DE3" w:rsidRPr="00124A69">
        <w:rPr>
          <w:rFonts w:cs="Arial"/>
        </w:rPr>
        <w:t>standard of e-waste treatment</w:t>
      </w:r>
      <w:r w:rsidR="020D51D2" w:rsidRPr="00124A69">
        <w:rPr>
          <w:rFonts w:cs="Arial"/>
        </w:rPr>
        <w:t>, diversion from landfill,</w:t>
      </w:r>
      <w:r w:rsidR="00751DE3" w:rsidRPr="00124A69">
        <w:rPr>
          <w:rFonts w:cs="Arial"/>
        </w:rPr>
        <w:t xml:space="preserve"> and</w:t>
      </w:r>
      <w:r w:rsidR="5D978000" w:rsidRPr="00124A69">
        <w:rPr>
          <w:rFonts w:cs="Arial"/>
        </w:rPr>
        <w:t>/or</w:t>
      </w:r>
      <w:r w:rsidR="00751DE3" w:rsidRPr="00124A69">
        <w:rPr>
          <w:rFonts w:cs="Arial"/>
        </w:rPr>
        <w:t xml:space="preserve"> </w:t>
      </w:r>
      <w:r w:rsidR="57739717" w:rsidRPr="00124A69">
        <w:rPr>
          <w:rFonts w:cs="Arial"/>
        </w:rPr>
        <w:t xml:space="preserve">resource </w:t>
      </w:r>
      <w:r w:rsidR="00751DE3" w:rsidRPr="00124A69">
        <w:rPr>
          <w:rFonts w:cs="Arial"/>
        </w:rPr>
        <w:t>recovery</w:t>
      </w:r>
    </w:p>
    <w:p w14:paraId="75168E37" w14:textId="5742BEF5" w:rsidR="001632AB" w:rsidRPr="00124A69" w:rsidRDefault="001632AB" w:rsidP="00E900EC">
      <w:pPr>
        <w:pStyle w:val="ListParagraph"/>
        <w:rPr>
          <w:rFonts w:cs="Arial"/>
        </w:rPr>
      </w:pPr>
      <w:r w:rsidRPr="00124A69">
        <w:rPr>
          <w:rFonts w:cs="Arial"/>
        </w:rPr>
        <w:t>Consistent market signals that underpin long-term investment</w:t>
      </w:r>
      <w:r w:rsidR="25FD9C03" w:rsidRPr="00124A69">
        <w:rPr>
          <w:rFonts w:cs="Arial"/>
        </w:rPr>
        <w:t>, across state boarders,</w:t>
      </w:r>
      <w:r w:rsidRPr="00124A69">
        <w:rPr>
          <w:rFonts w:cs="Arial"/>
        </w:rPr>
        <w:t xml:space="preserve"> in infrastructure needed to </w:t>
      </w:r>
      <w:r w:rsidR="0067529F" w:rsidRPr="00124A69">
        <w:rPr>
          <w:rFonts w:cs="Arial"/>
        </w:rPr>
        <w:t>support the e-waste circular economy</w:t>
      </w:r>
      <w:r w:rsidR="5C572C22" w:rsidRPr="00124A69">
        <w:rPr>
          <w:rFonts w:cs="Arial"/>
        </w:rPr>
        <w:t>.</w:t>
      </w:r>
    </w:p>
    <w:p w14:paraId="4F889F0F" w14:textId="48BD063E" w:rsidR="0067529F" w:rsidRPr="00124A69" w:rsidRDefault="6D445900" w:rsidP="00E900EC">
      <w:pPr>
        <w:pStyle w:val="ListParagraph"/>
        <w:rPr>
          <w:rFonts w:cs="Arial"/>
        </w:rPr>
      </w:pPr>
      <w:r w:rsidRPr="00124A69">
        <w:rPr>
          <w:rFonts w:cs="Arial"/>
        </w:rPr>
        <w:t xml:space="preserve">A framework where legitimate operators in the sector are supported </w:t>
      </w:r>
      <w:r w:rsidR="4FD13358" w:rsidRPr="00124A69">
        <w:rPr>
          <w:rFonts w:cs="Arial"/>
        </w:rPr>
        <w:t>by the public sector because they are part of the infrastructure fabric of the economy and the nation.</w:t>
      </w:r>
      <w:r w:rsidRPr="00124A69">
        <w:rPr>
          <w:rFonts w:cs="Arial"/>
        </w:rPr>
        <w:t xml:space="preserve"> </w:t>
      </w:r>
    </w:p>
    <w:p w14:paraId="497340F0" w14:textId="201B0B10" w:rsidR="00C317BD" w:rsidRPr="00124A69" w:rsidRDefault="000C5950" w:rsidP="000C5950">
      <w:pPr>
        <w:pStyle w:val="Heading1"/>
        <w:rPr>
          <w:rFonts w:ascii="Arial" w:hAnsi="Arial" w:cs="Arial"/>
        </w:rPr>
      </w:pPr>
      <w:r w:rsidRPr="00124A69">
        <w:rPr>
          <w:rFonts w:ascii="Arial" w:hAnsi="Arial" w:cs="Arial"/>
        </w:rPr>
        <w:t>A holistic approach</w:t>
      </w:r>
    </w:p>
    <w:p w14:paraId="712E4DD7" w14:textId="7B16A6C1" w:rsidR="00F93619" w:rsidRPr="00124A69" w:rsidRDefault="00F93619" w:rsidP="00F93619">
      <w:pPr>
        <w:pStyle w:val="BodyText"/>
        <w:rPr>
          <w:rFonts w:cs="Arial"/>
          <w:lang w:val="en-US"/>
        </w:rPr>
      </w:pPr>
      <w:r w:rsidRPr="00124A69">
        <w:rPr>
          <w:rFonts w:cs="Arial"/>
          <w:lang w:val="en-US"/>
        </w:rPr>
        <w:t xml:space="preserve">There is no </w:t>
      </w:r>
      <w:r w:rsidR="0E2A29BD" w:rsidRPr="00124A69">
        <w:rPr>
          <w:rFonts w:cs="Arial"/>
          <w:lang w:val="en-US"/>
        </w:rPr>
        <w:t>doubt</w:t>
      </w:r>
      <w:r w:rsidRPr="00124A69">
        <w:rPr>
          <w:rFonts w:cs="Arial"/>
          <w:lang w:val="en-US"/>
        </w:rPr>
        <w:t xml:space="preserve"> that dealing with e-waste has become a wicked problem.</w:t>
      </w:r>
    </w:p>
    <w:p w14:paraId="346A6841" w14:textId="03552011" w:rsidR="00F93619" w:rsidRPr="00124A69" w:rsidRDefault="00F93619" w:rsidP="002B0D56">
      <w:pPr>
        <w:pStyle w:val="BodyText"/>
        <w:rPr>
          <w:rFonts w:cs="Arial"/>
          <w:color w:val="202122"/>
          <w:szCs w:val="21"/>
          <w:shd w:val="clear" w:color="auto" w:fill="FFFFFF"/>
        </w:rPr>
      </w:pPr>
      <w:r w:rsidRPr="00124A69">
        <w:rPr>
          <w:rFonts w:cs="Arial"/>
          <w:lang w:val="en-US"/>
        </w:rPr>
        <w:t xml:space="preserve">Wicked problems </w:t>
      </w:r>
      <w:r w:rsidRPr="00124A69">
        <w:rPr>
          <w:rFonts w:cs="Arial"/>
          <w:color w:val="202122"/>
          <w:szCs w:val="21"/>
          <w:shd w:val="clear" w:color="auto" w:fill="FFFFFF"/>
        </w:rPr>
        <w:t>are defined as being “difficult or impossible to solve because of incomplete, contradictory, and changing requirements that are often difficult to recognise.  Moreover, because of complex</w:t>
      </w:r>
      <w:r w:rsidR="000D3E3D" w:rsidRPr="00124A69">
        <w:rPr>
          <w:rFonts w:cs="Arial"/>
          <w:color w:val="202122"/>
          <w:szCs w:val="21"/>
          <w:shd w:val="clear" w:color="auto" w:fill="FFFFFF"/>
        </w:rPr>
        <w:t xml:space="preserve"> </w:t>
      </w:r>
      <w:r w:rsidRPr="00124A69">
        <w:rPr>
          <w:rFonts w:cs="Arial"/>
          <w:szCs w:val="21"/>
          <w:shd w:val="clear" w:color="auto" w:fill="FFFFFF"/>
        </w:rPr>
        <w:t>interdependencies</w:t>
      </w:r>
      <w:r w:rsidRPr="00124A69">
        <w:rPr>
          <w:rFonts w:cs="Arial"/>
          <w:color w:val="202122"/>
          <w:szCs w:val="21"/>
          <w:shd w:val="clear" w:color="auto" w:fill="FFFFFF"/>
        </w:rPr>
        <w:t>, the effort to solve one aspect of a wicked problem may reveal or create other problems.</w:t>
      </w:r>
    </w:p>
    <w:p w14:paraId="5D064E00" w14:textId="450037D3" w:rsidR="00C23A59" w:rsidRPr="00124A69" w:rsidRDefault="0089172E" w:rsidP="002B0D56">
      <w:pPr>
        <w:pStyle w:val="BodyText"/>
        <w:rPr>
          <w:rFonts w:cs="Arial"/>
        </w:rPr>
      </w:pPr>
      <w:r w:rsidRPr="00124A69">
        <w:rPr>
          <w:rFonts w:cs="Arial"/>
        </w:rPr>
        <w:t xml:space="preserve">This wicked e-waste problem cannot be solved in a piecemeal way.  </w:t>
      </w:r>
    </w:p>
    <w:p w14:paraId="51DC8EE6" w14:textId="327C1389" w:rsidR="00F254CC" w:rsidRPr="00124A69" w:rsidRDefault="0089172E" w:rsidP="002B0D56">
      <w:pPr>
        <w:pStyle w:val="BodyText"/>
        <w:rPr>
          <w:rFonts w:cs="Arial"/>
        </w:rPr>
      </w:pPr>
      <w:r w:rsidRPr="00124A69">
        <w:rPr>
          <w:rFonts w:cs="Arial"/>
        </w:rPr>
        <w:t xml:space="preserve">We cannot </w:t>
      </w:r>
      <w:r w:rsidR="00B432DE" w:rsidRPr="00124A69">
        <w:rPr>
          <w:rFonts w:cs="Arial"/>
        </w:rPr>
        <w:t xml:space="preserve">offer grants to support innovation without the legislative framework to ensure that innovation can be commercialised.  </w:t>
      </w:r>
    </w:p>
    <w:p w14:paraId="3E527C93" w14:textId="01AA7EFC" w:rsidR="008F2B73" w:rsidRPr="00124A69" w:rsidRDefault="008F2B73" w:rsidP="002B0D56">
      <w:pPr>
        <w:pStyle w:val="BodyText"/>
        <w:rPr>
          <w:rFonts w:cs="Arial"/>
        </w:rPr>
      </w:pPr>
      <w:r w:rsidRPr="00124A69">
        <w:rPr>
          <w:rFonts w:cs="Arial"/>
        </w:rPr>
        <w:t>We cannot create product stewardship scheme</w:t>
      </w:r>
      <w:r w:rsidR="170EB269" w:rsidRPr="00124A69">
        <w:rPr>
          <w:rFonts w:cs="Arial"/>
        </w:rPr>
        <w:t>s</w:t>
      </w:r>
      <w:r w:rsidRPr="00124A69">
        <w:rPr>
          <w:rFonts w:cs="Arial"/>
        </w:rPr>
        <w:t xml:space="preserve"> – like the NTCRS scheme – without ensuring that scheme is free from rorting</w:t>
      </w:r>
      <w:r w:rsidR="5A49778C" w:rsidRPr="00124A69">
        <w:rPr>
          <w:rFonts w:cs="Arial"/>
        </w:rPr>
        <w:t>,</w:t>
      </w:r>
      <w:r w:rsidR="004D10E2" w:rsidRPr="00124A69">
        <w:rPr>
          <w:rFonts w:cs="Arial"/>
        </w:rPr>
        <w:t xml:space="preserve"> or thinking a self-audited scheme will achieve the outcomes it desires.</w:t>
      </w:r>
      <w:r w:rsidR="45E4E4CB" w:rsidRPr="00124A69">
        <w:rPr>
          <w:rFonts w:cs="Arial"/>
        </w:rPr>
        <w:t xml:space="preserve"> Such schemes must evolve to meet the technical standards of today, as such enhanced by appr</w:t>
      </w:r>
      <w:r w:rsidR="6BF7D4B0" w:rsidRPr="00124A69">
        <w:rPr>
          <w:rFonts w:cs="Arial"/>
        </w:rPr>
        <w:t xml:space="preserve">opriately trained experts. </w:t>
      </w:r>
    </w:p>
    <w:p w14:paraId="602DC679" w14:textId="08D3631B" w:rsidR="00AB3637" w:rsidRPr="00124A69" w:rsidRDefault="00AB3637" w:rsidP="00AB3637">
      <w:pPr>
        <w:pBdr>
          <w:top w:val="single" w:sz="4" w:space="4" w:color="000000"/>
          <w:left w:val="single" w:sz="4" w:space="4" w:color="000000"/>
          <w:bottom w:val="single" w:sz="4" w:space="4" w:color="000000"/>
          <w:right w:val="single" w:sz="4" w:space="4" w:color="000000"/>
        </w:pBdr>
        <w:spacing w:before="0" w:after="0"/>
        <w:rPr>
          <w:rFonts w:cs="Arial"/>
          <w:i/>
          <w:iCs/>
          <w:color w:val="auto"/>
          <w:szCs w:val="21"/>
        </w:rPr>
      </w:pPr>
      <w:proofErr w:type="gramStart"/>
      <w:r w:rsidRPr="00124A69">
        <w:rPr>
          <w:rFonts w:cs="Arial"/>
          <w:i/>
          <w:iCs/>
          <w:color w:val="auto"/>
          <w:szCs w:val="21"/>
        </w:rPr>
        <w:t>“ the</w:t>
      </w:r>
      <w:proofErr w:type="gramEnd"/>
      <w:r w:rsidRPr="00124A69">
        <w:rPr>
          <w:rFonts w:cs="Arial"/>
          <w:i/>
          <w:iCs/>
          <w:color w:val="auto"/>
          <w:szCs w:val="21"/>
        </w:rPr>
        <w:t xml:space="preserve"> NTCRS has become an inefficient system with a two-tiered marketplace: the five co-regulators compete to offer the lowest fees to brand owners, forcing prices down to unsustainable levels, while recyclers are reduced to price-takers. The NTCRS has become a ‘race to the bottom’ for some brand owners at the expense of best-practice recycling and environmental outcomes.”</w:t>
      </w:r>
    </w:p>
    <w:p w14:paraId="5723F3E9" w14:textId="77777777" w:rsidR="00AB3637" w:rsidRPr="00124A69" w:rsidRDefault="00AB3637" w:rsidP="00AB3637">
      <w:pPr>
        <w:pBdr>
          <w:top w:val="single" w:sz="4" w:space="4" w:color="000000"/>
          <w:left w:val="single" w:sz="4" w:space="4" w:color="000000"/>
          <w:bottom w:val="single" w:sz="4" w:space="4" w:color="000000"/>
          <w:right w:val="single" w:sz="4" w:space="4" w:color="000000"/>
        </w:pBdr>
        <w:spacing w:before="0" w:after="0"/>
        <w:rPr>
          <w:rFonts w:cs="Arial"/>
          <w:color w:val="auto"/>
          <w:szCs w:val="21"/>
        </w:rPr>
      </w:pPr>
    </w:p>
    <w:p w14:paraId="19511753" w14:textId="2198D709" w:rsidR="00AB3637" w:rsidRPr="00124A69" w:rsidRDefault="00AB3637" w:rsidP="00AB3637">
      <w:pPr>
        <w:pBdr>
          <w:top w:val="single" w:sz="4" w:space="4" w:color="000000"/>
          <w:left w:val="single" w:sz="4" w:space="4" w:color="000000"/>
          <w:bottom w:val="single" w:sz="4" w:space="4" w:color="000000"/>
          <w:right w:val="single" w:sz="4" w:space="4" w:color="000000"/>
        </w:pBdr>
        <w:spacing w:before="0" w:after="0"/>
        <w:rPr>
          <w:rFonts w:eastAsia="Helvetica" w:cs="Arial"/>
          <w:sz w:val="20"/>
          <w:szCs w:val="20"/>
        </w:rPr>
      </w:pPr>
      <w:hyperlink r:id="rId14" w:history="1">
        <w:proofErr w:type="gramStart"/>
        <w:r w:rsidRPr="00124A69">
          <w:rPr>
            <w:rStyle w:val="Hyperlink"/>
            <w:rFonts w:cs="Arial"/>
            <w:szCs w:val="21"/>
          </w:rPr>
          <w:t>”</w:t>
        </w:r>
        <w:r w:rsidRPr="00124A69">
          <w:rPr>
            <w:rStyle w:val="Hyperlink"/>
            <w:rFonts w:eastAsia="Helvetica" w:cs="Arial"/>
            <w:b/>
            <w:bCs/>
            <w:i/>
            <w:iCs/>
            <w:sz w:val="20"/>
            <w:szCs w:val="20"/>
          </w:rPr>
          <w:t>Recyclers</w:t>
        </w:r>
        <w:proofErr w:type="gramEnd"/>
        <w:r w:rsidRPr="00124A69">
          <w:rPr>
            <w:rStyle w:val="Hyperlink"/>
            <w:rFonts w:eastAsia="Helvetica" w:cs="Arial"/>
            <w:b/>
            <w:bCs/>
            <w:i/>
            <w:iCs/>
            <w:sz w:val="20"/>
            <w:szCs w:val="20"/>
          </w:rPr>
          <w:t xml:space="preserve"> in Product Stewardship</w:t>
        </w:r>
      </w:hyperlink>
      <w:r w:rsidRPr="00124A69">
        <w:rPr>
          <w:rFonts w:eastAsia="Helvetica" w:cs="Arial"/>
          <w:b/>
          <w:bCs/>
          <w:i/>
          <w:iCs/>
          <w:sz w:val="20"/>
          <w:szCs w:val="20"/>
        </w:rPr>
        <w:t xml:space="preserve"> </w:t>
      </w:r>
      <w:r w:rsidRPr="00124A69">
        <w:rPr>
          <w:rFonts w:eastAsia="Helvetica" w:cs="Arial"/>
          <w:i/>
          <w:iCs/>
          <w:sz w:val="20"/>
          <w:szCs w:val="20"/>
        </w:rPr>
        <w:t>Challenges, priorities, and recommendations from the recycling sector – An Issues Paper prepared by the Australian Council of Recycling 2024</w:t>
      </w:r>
    </w:p>
    <w:p w14:paraId="0F06E289" w14:textId="73D714BB" w:rsidR="004D10E2" w:rsidRPr="00124A69" w:rsidRDefault="004D10E2" w:rsidP="002B0D56">
      <w:pPr>
        <w:pStyle w:val="BodyText"/>
        <w:rPr>
          <w:rFonts w:cs="Arial"/>
        </w:rPr>
      </w:pPr>
      <w:r w:rsidRPr="00124A69">
        <w:rPr>
          <w:rFonts w:cs="Arial"/>
        </w:rPr>
        <w:t xml:space="preserve">We cannot </w:t>
      </w:r>
      <w:r w:rsidR="00C23A59" w:rsidRPr="00124A69">
        <w:rPr>
          <w:rFonts w:cs="Arial"/>
        </w:rPr>
        <w:t xml:space="preserve">call for Circular Economy Solutions </w:t>
      </w:r>
      <w:r w:rsidR="00A16A57" w:rsidRPr="00124A69">
        <w:rPr>
          <w:rFonts w:cs="Arial"/>
        </w:rPr>
        <w:t>without accepting that those solutions require</w:t>
      </w:r>
      <w:r w:rsidR="3C04959A" w:rsidRPr="00124A69">
        <w:rPr>
          <w:rFonts w:cs="Arial"/>
        </w:rPr>
        <w:t xml:space="preserve"> a </w:t>
      </w:r>
      <w:r w:rsidR="76612501" w:rsidRPr="00124A69">
        <w:rPr>
          <w:rFonts w:cs="Arial"/>
        </w:rPr>
        <w:t>combination</w:t>
      </w:r>
      <w:r w:rsidR="3C04959A" w:rsidRPr="00124A69">
        <w:rPr>
          <w:rFonts w:cs="Arial"/>
        </w:rPr>
        <w:t xml:space="preserve"> of supportive legislation, schemes, and</w:t>
      </w:r>
      <w:r w:rsidR="00A16A57" w:rsidRPr="00124A69">
        <w:rPr>
          <w:rFonts w:cs="Arial"/>
        </w:rPr>
        <w:t xml:space="preserve"> investment to establish and drive the behaviour chang</w:t>
      </w:r>
      <w:r w:rsidR="523B7A28" w:rsidRPr="00124A69">
        <w:rPr>
          <w:rFonts w:cs="Arial"/>
        </w:rPr>
        <w:t>e</w:t>
      </w:r>
      <w:r w:rsidR="3CC818CA" w:rsidRPr="00124A69">
        <w:rPr>
          <w:rFonts w:cs="Arial"/>
        </w:rPr>
        <w:t xml:space="preserve"> required</w:t>
      </w:r>
      <w:r w:rsidR="00AB3637" w:rsidRPr="00124A69">
        <w:rPr>
          <w:rFonts w:cs="Arial"/>
        </w:rPr>
        <w:t>.</w:t>
      </w:r>
    </w:p>
    <w:p w14:paraId="186141E5" w14:textId="2F4BC14F" w:rsidR="00A16A57" w:rsidRPr="00124A69" w:rsidRDefault="00A16A57" w:rsidP="002B0D56">
      <w:pPr>
        <w:pStyle w:val="BodyText"/>
        <w:rPr>
          <w:rFonts w:cs="Arial"/>
        </w:rPr>
      </w:pPr>
      <w:r w:rsidRPr="00124A69">
        <w:rPr>
          <w:rFonts w:cs="Arial"/>
        </w:rPr>
        <w:t xml:space="preserve">We call for a national statutory authority to be established that has jurisdiction over e-waste across Australia.  The first task would be an </w:t>
      </w:r>
      <w:r w:rsidR="007D25C3" w:rsidRPr="00124A69">
        <w:rPr>
          <w:rFonts w:cs="Arial"/>
          <w:i/>
          <w:iCs/>
        </w:rPr>
        <w:t>E-waste to E-Resources</w:t>
      </w:r>
      <w:r w:rsidR="007D25C3" w:rsidRPr="00124A69">
        <w:rPr>
          <w:rFonts w:cs="Arial"/>
        </w:rPr>
        <w:t xml:space="preserve"> strategic pathway that considers the whole problem and looks to identify</w:t>
      </w:r>
      <w:r w:rsidR="00FB6E1A" w:rsidRPr="00124A69">
        <w:rPr>
          <w:rFonts w:cs="Arial"/>
        </w:rPr>
        <w:t xml:space="preserve"> the barriers, and action p</w:t>
      </w:r>
      <w:r w:rsidR="37BC3FD0" w:rsidRPr="00124A69">
        <w:rPr>
          <w:rFonts w:cs="Arial"/>
        </w:rPr>
        <w:t>l</w:t>
      </w:r>
      <w:r w:rsidR="00FB6E1A" w:rsidRPr="00124A69">
        <w:rPr>
          <w:rFonts w:cs="Arial"/>
        </w:rPr>
        <w:t xml:space="preserve">ans to address them, to enable a truly circular economy for the previous resources locked </w:t>
      </w:r>
      <w:r w:rsidR="36AEACDE" w:rsidRPr="00124A69">
        <w:rPr>
          <w:rFonts w:cs="Arial"/>
        </w:rPr>
        <w:t>u</w:t>
      </w:r>
      <w:r w:rsidR="00FB6E1A" w:rsidRPr="00124A69">
        <w:rPr>
          <w:rFonts w:cs="Arial"/>
        </w:rPr>
        <w:t xml:space="preserve">p in e-waste to </w:t>
      </w:r>
      <w:r w:rsidR="00F6280C" w:rsidRPr="00124A69">
        <w:rPr>
          <w:rFonts w:cs="Arial"/>
        </w:rPr>
        <w:t>be liberated and directed back into manufacturing.</w:t>
      </w:r>
    </w:p>
    <w:p w14:paraId="769DCA5F" w14:textId="0AEF70CC" w:rsidR="00F6280C" w:rsidRPr="00124A69" w:rsidRDefault="7334F65C" w:rsidP="002B0D56">
      <w:pPr>
        <w:pStyle w:val="BodyText"/>
        <w:rPr>
          <w:rFonts w:cs="Arial"/>
        </w:rPr>
      </w:pPr>
      <w:r w:rsidRPr="00124A69">
        <w:rPr>
          <w:rFonts w:cs="Arial"/>
        </w:rPr>
        <w:t xml:space="preserve">There should also be consideration to more public-private enterprise in this sector given the upside in terms of resource regeneration, </w:t>
      </w:r>
      <w:r w:rsidR="3AF6A78F" w:rsidRPr="00124A69">
        <w:rPr>
          <w:rFonts w:cs="Arial"/>
        </w:rPr>
        <w:t>data security and inherently better environmental outcomes that could (and should) be achieved in this country, today</w:t>
      </w:r>
      <w:r w:rsidR="506B7B20" w:rsidRPr="00124A69">
        <w:rPr>
          <w:rFonts w:cs="Arial"/>
        </w:rPr>
        <w:t xml:space="preserve">. </w:t>
      </w:r>
    </w:p>
    <w:p w14:paraId="35A596A0" w14:textId="77BCCE07" w:rsidR="00F6280C" w:rsidRPr="00124A69" w:rsidRDefault="123A5AEB" w:rsidP="00F6280C">
      <w:pPr>
        <w:pStyle w:val="Heading1"/>
        <w:rPr>
          <w:rFonts w:ascii="Arial" w:hAnsi="Arial" w:cs="Arial"/>
        </w:rPr>
      </w:pPr>
      <w:r w:rsidRPr="00124A69">
        <w:rPr>
          <w:rFonts w:ascii="Arial" w:hAnsi="Arial" w:cs="Arial"/>
        </w:rPr>
        <w:lastRenderedPageBreak/>
        <w:t>C</w:t>
      </w:r>
      <w:r w:rsidR="00F6280C" w:rsidRPr="00124A69">
        <w:rPr>
          <w:rFonts w:ascii="Arial" w:hAnsi="Arial" w:cs="Arial"/>
        </w:rPr>
        <w:t>onclusion</w:t>
      </w:r>
    </w:p>
    <w:p w14:paraId="7B3084D6" w14:textId="498040F5" w:rsidR="00F6280C" w:rsidRPr="00124A69" w:rsidRDefault="00F6280C" w:rsidP="00F6280C">
      <w:pPr>
        <w:pStyle w:val="BodyText"/>
        <w:rPr>
          <w:rFonts w:cs="Arial"/>
        </w:rPr>
      </w:pPr>
      <w:r w:rsidRPr="00124A69">
        <w:rPr>
          <w:rFonts w:cs="Arial"/>
        </w:rPr>
        <w:t xml:space="preserve">End of life electronics – from consumer goods to </w:t>
      </w:r>
      <w:r w:rsidR="007801CD" w:rsidRPr="00124A69">
        <w:rPr>
          <w:rFonts w:cs="Arial"/>
        </w:rPr>
        <w:t>telecommunications</w:t>
      </w:r>
      <w:r w:rsidRPr="00124A69">
        <w:rPr>
          <w:rFonts w:cs="Arial"/>
        </w:rPr>
        <w:t xml:space="preserve"> infrastructure – are not waste.</w:t>
      </w:r>
    </w:p>
    <w:p w14:paraId="44079F0E" w14:textId="77C857C4" w:rsidR="00257A8B" w:rsidRPr="00124A69" w:rsidRDefault="00F6280C" w:rsidP="00F6280C">
      <w:pPr>
        <w:pStyle w:val="BodyText"/>
        <w:rPr>
          <w:rFonts w:cs="Arial"/>
        </w:rPr>
      </w:pPr>
      <w:r w:rsidRPr="00124A69">
        <w:rPr>
          <w:rFonts w:cs="Arial"/>
        </w:rPr>
        <w:t>They are a source of valuable commodi</w:t>
      </w:r>
      <w:r w:rsidR="00257A8B" w:rsidRPr="00124A69">
        <w:rPr>
          <w:rFonts w:cs="Arial"/>
        </w:rPr>
        <w:t xml:space="preserve">ties that can, and should, be used in manufacturing </w:t>
      </w:r>
      <w:r w:rsidR="007801CD" w:rsidRPr="00124A69">
        <w:rPr>
          <w:rFonts w:cs="Arial"/>
        </w:rPr>
        <w:t>negating</w:t>
      </w:r>
      <w:r w:rsidR="00257A8B" w:rsidRPr="00124A69">
        <w:rPr>
          <w:rFonts w:cs="Arial"/>
        </w:rPr>
        <w:t xml:space="preserve"> the need for mini</w:t>
      </w:r>
      <w:r w:rsidR="007801CD" w:rsidRPr="00124A69">
        <w:rPr>
          <w:rFonts w:cs="Arial"/>
        </w:rPr>
        <w:t>n</w:t>
      </w:r>
      <w:r w:rsidR="00257A8B" w:rsidRPr="00124A69">
        <w:rPr>
          <w:rFonts w:cs="Arial"/>
        </w:rPr>
        <w:t xml:space="preserve">g of </w:t>
      </w:r>
      <w:r w:rsidR="007801CD" w:rsidRPr="00124A69">
        <w:rPr>
          <w:rFonts w:cs="Arial"/>
        </w:rPr>
        <w:t>v</w:t>
      </w:r>
      <w:r w:rsidR="00257A8B" w:rsidRPr="00124A69">
        <w:rPr>
          <w:rFonts w:cs="Arial"/>
        </w:rPr>
        <w:t>irgin materials.</w:t>
      </w:r>
    </w:p>
    <w:p w14:paraId="7BAC6A91" w14:textId="3FA85DE5" w:rsidR="00F6280C" w:rsidRPr="00124A69" w:rsidRDefault="00257A8B" w:rsidP="00F6280C">
      <w:pPr>
        <w:pStyle w:val="BodyText"/>
        <w:rPr>
          <w:rFonts w:cs="Arial"/>
        </w:rPr>
      </w:pPr>
      <w:r w:rsidRPr="00124A69">
        <w:rPr>
          <w:rFonts w:cs="Arial"/>
        </w:rPr>
        <w:t xml:space="preserve">The </w:t>
      </w:r>
      <w:r w:rsidR="007801CD" w:rsidRPr="00124A69">
        <w:rPr>
          <w:rFonts w:cs="Arial"/>
        </w:rPr>
        <w:t>technological</w:t>
      </w:r>
      <w:r w:rsidRPr="00124A69">
        <w:rPr>
          <w:rFonts w:cs="Arial"/>
        </w:rPr>
        <w:t xml:space="preserve"> </w:t>
      </w:r>
      <w:r w:rsidR="66A715A5" w:rsidRPr="00124A69">
        <w:rPr>
          <w:rFonts w:cs="Arial"/>
        </w:rPr>
        <w:t>know-how</w:t>
      </w:r>
      <w:r w:rsidR="7F320235" w:rsidRPr="00124A69">
        <w:rPr>
          <w:rFonts w:cs="Arial"/>
        </w:rPr>
        <w:t xml:space="preserve"> exists, pioneered in Australia, and this is exactly the type of industry the Federal Government is all</w:t>
      </w:r>
      <w:r w:rsidR="1FDF8F9D" w:rsidRPr="00124A69">
        <w:rPr>
          <w:rFonts w:cs="Arial"/>
        </w:rPr>
        <w:t xml:space="preserve">uding to in the proposed new </w:t>
      </w:r>
      <w:r w:rsidR="00142893">
        <w:rPr>
          <w:rFonts w:cs="Arial"/>
        </w:rPr>
        <w:t>policy</w:t>
      </w:r>
      <w:r w:rsidR="1FDF8F9D" w:rsidRPr="00124A69">
        <w:rPr>
          <w:rFonts w:cs="Arial"/>
        </w:rPr>
        <w:t xml:space="preserve"> that </w:t>
      </w:r>
      <w:r w:rsidR="07CA9C15" w:rsidRPr="00124A69">
        <w:rPr>
          <w:rFonts w:cs="Arial"/>
        </w:rPr>
        <w:t>promises</w:t>
      </w:r>
      <w:r w:rsidR="1FDF8F9D" w:rsidRPr="00124A69">
        <w:rPr>
          <w:rFonts w:cs="Arial"/>
        </w:rPr>
        <w:t xml:space="preserve"> “a future made in Australia”</w:t>
      </w:r>
      <w:r w:rsidR="007801CD" w:rsidRPr="00124A69">
        <w:rPr>
          <w:rFonts w:cs="Arial"/>
        </w:rPr>
        <w:t>.</w:t>
      </w:r>
    </w:p>
    <w:p w14:paraId="5E4E07D8" w14:textId="76D53F7A" w:rsidR="007801CD" w:rsidRPr="00124A69" w:rsidRDefault="408D1D04" w:rsidP="00F6280C">
      <w:pPr>
        <w:pStyle w:val="BodyText"/>
        <w:rPr>
          <w:rFonts w:cs="Arial"/>
        </w:rPr>
      </w:pPr>
      <w:r w:rsidRPr="00124A69">
        <w:rPr>
          <w:rFonts w:cs="Arial"/>
        </w:rPr>
        <w:t>Australia can be at the forefront of solving the e-waste challenge, ultimately becoming an exporter of this expertise.  To enable this to happen however there needs to be:</w:t>
      </w:r>
    </w:p>
    <w:p w14:paraId="7E137DCA" w14:textId="109AA6DD" w:rsidR="007801CD" w:rsidRPr="00124A69" w:rsidRDefault="01E837D3" w:rsidP="338E8EAA">
      <w:pPr>
        <w:pStyle w:val="BodyText"/>
        <w:numPr>
          <w:ilvl w:val="0"/>
          <w:numId w:val="1"/>
        </w:numPr>
        <w:spacing w:line="259" w:lineRule="auto"/>
        <w:rPr>
          <w:rFonts w:cs="Arial"/>
        </w:rPr>
      </w:pPr>
      <w:r w:rsidRPr="00124A69">
        <w:rPr>
          <w:rFonts w:cs="Arial"/>
        </w:rPr>
        <w:t xml:space="preserve">A </w:t>
      </w:r>
      <w:r w:rsidR="45DB4886" w:rsidRPr="00124A69">
        <w:rPr>
          <w:rFonts w:cs="Arial"/>
        </w:rPr>
        <w:t xml:space="preserve">specific, nationally recognised definition </w:t>
      </w:r>
      <w:r w:rsidR="00AB3637" w:rsidRPr="00124A69">
        <w:rPr>
          <w:rFonts w:cs="Arial"/>
        </w:rPr>
        <w:t xml:space="preserve">and </w:t>
      </w:r>
      <w:r w:rsidR="45DB4886" w:rsidRPr="00124A69">
        <w:rPr>
          <w:rFonts w:cs="Arial"/>
        </w:rPr>
        <w:t xml:space="preserve">product category for e-waste, treated in a discreet </w:t>
      </w:r>
      <w:r w:rsidR="3093C197" w:rsidRPr="00124A69">
        <w:rPr>
          <w:rFonts w:cs="Arial"/>
        </w:rPr>
        <w:t>way</w:t>
      </w:r>
    </w:p>
    <w:p w14:paraId="6FD10301" w14:textId="5F5AFD6F" w:rsidR="007801CD" w:rsidRPr="00124A69" w:rsidRDefault="3093C197" w:rsidP="338E8EAA">
      <w:pPr>
        <w:pStyle w:val="BodyText"/>
        <w:numPr>
          <w:ilvl w:val="0"/>
          <w:numId w:val="1"/>
        </w:numPr>
        <w:spacing w:line="259" w:lineRule="auto"/>
        <w:rPr>
          <w:rFonts w:cs="Arial"/>
          <w:szCs w:val="21"/>
        </w:rPr>
      </w:pPr>
      <w:r w:rsidRPr="00124A69">
        <w:rPr>
          <w:rFonts w:cs="Arial"/>
          <w:szCs w:val="21"/>
        </w:rPr>
        <w:t>A single, nationally consistent, legislative and policy framework for the treatment of e-waste</w:t>
      </w:r>
    </w:p>
    <w:p w14:paraId="0416D231" w14:textId="674B1866" w:rsidR="007801CD" w:rsidRPr="00124A69" w:rsidRDefault="3093C197" w:rsidP="338E8EAA">
      <w:pPr>
        <w:pStyle w:val="BodyText"/>
        <w:numPr>
          <w:ilvl w:val="0"/>
          <w:numId w:val="1"/>
        </w:numPr>
        <w:spacing w:line="259" w:lineRule="auto"/>
        <w:rPr>
          <w:rFonts w:cs="Arial"/>
          <w:szCs w:val="21"/>
        </w:rPr>
      </w:pPr>
      <w:r w:rsidRPr="00124A69">
        <w:rPr>
          <w:rFonts w:cs="Arial"/>
          <w:szCs w:val="21"/>
        </w:rPr>
        <w:t>A holistic approach to understanding and managing e-waste from manufacturing, product stewardship life-cycle usage, collection and recycling</w:t>
      </w:r>
    </w:p>
    <w:p w14:paraId="7F58E3DA" w14:textId="6D9E6054" w:rsidR="007801CD" w:rsidRPr="00124A69" w:rsidRDefault="129C69CD" w:rsidP="338E8EAA">
      <w:pPr>
        <w:pStyle w:val="BodyText"/>
        <w:spacing w:line="259" w:lineRule="auto"/>
        <w:rPr>
          <w:rFonts w:cs="Arial"/>
        </w:rPr>
      </w:pPr>
      <w:r w:rsidRPr="00124A69">
        <w:rPr>
          <w:rFonts w:cs="Arial"/>
        </w:rPr>
        <w:t>Sircel appreciated the opportunity to prepare this submission for the enquiry and is readily available to provide greater insights and expertise to Government and other stakeholders.</w:t>
      </w:r>
    </w:p>
    <w:sectPr w:rsidR="007801CD" w:rsidRPr="00124A69" w:rsidSect="009B3C2E">
      <w:headerReference w:type="even" r:id="rId15"/>
      <w:headerReference w:type="default" r:id="rId16"/>
      <w:footerReference w:type="even" r:id="rId17"/>
      <w:footerReference w:type="default" r:id="rId18"/>
      <w:headerReference w:type="first" r:id="rId19"/>
      <w:pgSz w:w="11906" w:h="16838"/>
      <w:pgMar w:top="1985" w:right="1134" w:bottom="1134" w:left="1134" w:header="62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43855" w14:textId="77777777" w:rsidR="00FE69BD" w:rsidRDefault="00FE69BD" w:rsidP="00C67B51">
      <w:pPr>
        <w:spacing w:before="0" w:after="0"/>
      </w:pPr>
      <w:r>
        <w:separator/>
      </w:r>
    </w:p>
  </w:endnote>
  <w:endnote w:type="continuationSeparator" w:id="0">
    <w:p w14:paraId="5100A7C3" w14:textId="77777777" w:rsidR="00FE69BD" w:rsidRDefault="00FE69BD" w:rsidP="00C67B51">
      <w:pPr>
        <w:spacing w:before="0" w:after="0"/>
      </w:pPr>
      <w:r>
        <w:continuationSeparator/>
      </w:r>
    </w:p>
  </w:endnote>
  <w:endnote w:type="continuationNotice" w:id="1">
    <w:p w14:paraId="68481298" w14:textId="77777777" w:rsidR="00FE69BD" w:rsidRDefault="00FE69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titled Sans">
    <w:charset w:val="4D"/>
    <w:family w:val="swiss"/>
    <w:pitch w:val="variable"/>
    <w:sig w:usb0="00000007" w:usb1="00000001" w:usb2="00000000" w:usb3="00000000" w:csb0="00000093" w:csb1="00000000"/>
  </w:font>
  <w:font w:name="Abe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uphemia UCAS">
    <w:charset w:val="B1"/>
    <w:family w:val="swiss"/>
    <w:pitch w:val="variable"/>
    <w:sig w:usb0="80000863" w:usb1="00000000" w:usb2="00002000" w:usb3="00000000" w:csb0="000001F3" w:csb1="00000000"/>
  </w:font>
  <w:font w:name="SimHei">
    <w:altName w:val="黑体"/>
    <w:panose1 w:val="02010600030101010101"/>
    <w:charset w:val="86"/>
    <w:family w:val="modern"/>
    <w:pitch w:val="fixed"/>
    <w:sig w:usb0="800002BF" w:usb1="38CF7CFA" w:usb2="00000016" w:usb3="00000000" w:csb0="00040001" w:csb1="00000000"/>
  </w:font>
  <w:font w:name="Domaine Text Light">
    <w:charset w:val="4D"/>
    <w:family w:val="roman"/>
    <w:pitch w:val="variable"/>
    <w:sig w:usb0="00000007" w:usb1="00000001" w:usb2="00000000" w:usb3="00000000" w:csb0="00000093" w:csb1="00000000"/>
  </w:font>
  <w:font w:name="Times New Roman (Headings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2692416"/>
      <w:docPartObj>
        <w:docPartGallery w:val="Page Numbers (Bottom of Page)"/>
        <w:docPartUnique/>
      </w:docPartObj>
    </w:sdtPr>
    <w:sdtContent>
      <w:p w14:paraId="000064DF" w14:textId="386023A1" w:rsidR="00621B91" w:rsidRDefault="00621B91" w:rsidP="00415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38663628"/>
      <w:docPartObj>
        <w:docPartGallery w:val="Page Numbers (Bottom of Page)"/>
        <w:docPartUnique/>
      </w:docPartObj>
    </w:sdtPr>
    <w:sdtContent>
      <w:p w14:paraId="49D5A9B1" w14:textId="203D6FB3" w:rsidR="00621B91" w:rsidRDefault="00621B91" w:rsidP="00621B91">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09300221"/>
      <w:docPartObj>
        <w:docPartGallery w:val="Page Numbers (Bottom of Page)"/>
        <w:docPartUnique/>
      </w:docPartObj>
    </w:sdtPr>
    <w:sdtContent>
      <w:p w14:paraId="363F4EFF" w14:textId="1858DC5B" w:rsidR="00621B91" w:rsidRDefault="00621B91" w:rsidP="00621B91">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49713627"/>
      <w:docPartObj>
        <w:docPartGallery w:val="Page Numbers (Bottom of Page)"/>
        <w:docPartUnique/>
      </w:docPartObj>
    </w:sdtPr>
    <w:sdtContent>
      <w:p w14:paraId="3F8D535B" w14:textId="0AC4281E" w:rsidR="00532ED6" w:rsidRDefault="00532ED6" w:rsidP="00621B9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D1DA26" w14:textId="77777777" w:rsidR="00532ED6" w:rsidRDefault="00532ED6" w:rsidP="00532E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121162"/>
      <w:docPartObj>
        <w:docPartGallery w:val="Page Numbers (Bottom of Page)"/>
        <w:docPartUnique/>
      </w:docPartObj>
    </w:sdtPr>
    <w:sdtEndPr>
      <w:rPr>
        <w:rFonts w:cs="Arial"/>
        <w:color w:val="auto"/>
        <w:spacing w:val="60"/>
        <w:sz w:val="18"/>
        <w:szCs w:val="18"/>
      </w:rPr>
    </w:sdtEndPr>
    <w:sdtContent>
      <w:p w14:paraId="38EF212D" w14:textId="5A22EC47" w:rsidR="003A28CB" w:rsidRPr="00A65967" w:rsidRDefault="003A28CB">
        <w:pPr>
          <w:pStyle w:val="Footer"/>
          <w:pBdr>
            <w:top w:val="single" w:sz="4" w:space="1" w:color="D3D3D3" w:themeColor="background1" w:themeShade="D9"/>
          </w:pBdr>
          <w:jc w:val="right"/>
          <w:rPr>
            <w:rFonts w:cs="Arial"/>
            <w:color w:val="auto"/>
            <w:sz w:val="18"/>
            <w:szCs w:val="18"/>
          </w:rPr>
        </w:pPr>
        <w:r w:rsidRPr="00A65967">
          <w:rPr>
            <w:rFonts w:cs="Arial"/>
            <w:noProof/>
            <w:color w:val="auto"/>
            <w:sz w:val="18"/>
            <w:szCs w:val="18"/>
          </w:rPr>
          <mc:AlternateContent>
            <mc:Choice Requires="wps">
              <w:drawing>
                <wp:anchor distT="0" distB="0" distL="114300" distR="114300" simplePos="0" relativeHeight="251658241" behindDoc="0" locked="0" layoutInCell="1" allowOverlap="1" wp14:anchorId="08CF366B" wp14:editId="5ED95291">
                  <wp:simplePos x="0" y="0"/>
                  <wp:positionH relativeFrom="margin">
                    <wp:align>center</wp:align>
                  </wp:positionH>
                  <wp:positionV relativeFrom="paragraph">
                    <wp:posOffset>27305</wp:posOffset>
                  </wp:positionV>
                  <wp:extent cx="3267986" cy="794799"/>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3267986" cy="794799"/>
                          </a:xfrm>
                          <a:prstGeom prst="rect">
                            <a:avLst/>
                          </a:prstGeom>
                          <a:noFill/>
                          <a:ln w="6350">
                            <a:noFill/>
                          </a:ln>
                        </wps:spPr>
                        <wps:txbx>
                          <w:txbxContent>
                            <w:p w14:paraId="6331E5F5" w14:textId="55AF9556" w:rsidR="005535A2" w:rsidRDefault="00CB5E33" w:rsidP="003A28CB">
                              <w:pPr>
                                <w:spacing w:before="0" w:after="0"/>
                                <w:jc w:val="center"/>
                                <w:rPr>
                                  <w:rFonts w:cs="Arial"/>
                                  <w:sz w:val="18"/>
                                  <w:szCs w:val="18"/>
                                </w:rPr>
                              </w:pPr>
                              <w:r>
                                <w:rPr>
                                  <w:rFonts w:cs="Arial"/>
                                  <w:sz w:val="18"/>
                                  <w:szCs w:val="18"/>
                                </w:rPr>
                                <w:t xml:space="preserve">Sircel </w:t>
                              </w:r>
                              <w:r w:rsidR="005B1D15">
                                <w:rPr>
                                  <w:rFonts w:cs="Arial"/>
                                  <w:sz w:val="18"/>
                                  <w:szCs w:val="18"/>
                                </w:rPr>
                                <w:t>Limited</w:t>
                              </w:r>
                            </w:p>
                            <w:p w14:paraId="04A379D3" w14:textId="393AE10A" w:rsidR="003A28CB" w:rsidRDefault="004536B2" w:rsidP="003A28CB">
                              <w:pPr>
                                <w:spacing w:before="0" w:after="0"/>
                                <w:jc w:val="center"/>
                                <w:rPr>
                                  <w:rFonts w:cs="Arial"/>
                                  <w:sz w:val="18"/>
                                  <w:szCs w:val="18"/>
                                </w:rPr>
                              </w:pPr>
                              <w:r>
                                <w:rPr>
                                  <w:rFonts w:cs="Arial"/>
                                  <w:sz w:val="18"/>
                                  <w:szCs w:val="18"/>
                                </w:rPr>
                                <w:t>A</w:t>
                              </w:r>
                              <w:r w:rsidR="000128AB">
                                <w:rPr>
                                  <w:rFonts w:cs="Arial"/>
                                  <w:sz w:val="18"/>
                                  <w:szCs w:val="18"/>
                                </w:rPr>
                                <w:t>BN</w:t>
                              </w:r>
                              <w:r w:rsidR="008836B6">
                                <w:rPr>
                                  <w:rFonts w:cs="Arial"/>
                                  <w:sz w:val="18"/>
                                  <w:szCs w:val="18"/>
                                </w:rPr>
                                <w:t xml:space="preserve"> </w:t>
                              </w:r>
                              <w:r w:rsidR="005E1003">
                                <w:rPr>
                                  <w:rFonts w:cs="Arial"/>
                                  <w:sz w:val="18"/>
                                  <w:szCs w:val="18"/>
                                </w:rPr>
                                <w:t>59 009 815 605</w:t>
                              </w:r>
                            </w:p>
                            <w:p w14:paraId="720E903B" w14:textId="1D3482E9" w:rsidR="005535A2" w:rsidRDefault="00CB5E33" w:rsidP="005535A2">
                              <w:pPr>
                                <w:spacing w:before="0" w:after="0"/>
                                <w:jc w:val="center"/>
                                <w:rPr>
                                  <w:rFonts w:cs="Arial"/>
                                  <w:sz w:val="18"/>
                                  <w:szCs w:val="18"/>
                                </w:rPr>
                              </w:pPr>
                              <w:r>
                                <w:rPr>
                                  <w:rFonts w:cs="Arial"/>
                                  <w:sz w:val="18"/>
                                  <w:szCs w:val="18"/>
                                </w:rPr>
                                <w:t>Level 2, 13-15 Bridge Street Sydney NSW 2000</w:t>
                              </w:r>
                            </w:p>
                            <w:p w14:paraId="755E620C" w14:textId="272C859D" w:rsidR="003A28CB" w:rsidRDefault="003A28CB" w:rsidP="005535A2">
                              <w:pPr>
                                <w:spacing w:before="0" w:after="0"/>
                                <w:jc w:val="center"/>
                                <w:rPr>
                                  <w:rFonts w:cs="Arial"/>
                                  <w:sz w:val="18"/>
                                  <w:szCs w:val="18"/>
                                </w:rPr>
                              </w:pPr>
                              <w:r>
                                <w:rPr>
                                  <w:rFonts w:cs="Arial"/>
                                  <w:sz w:val="18"/>
                                  <w:szCs w:val="18"/>
                                </w:rPr>
                                <w:t>AUSTRALIA</w:t>
                              </w:r>
                            </w:p>
                            <w:p w14:paraId="5948C13E" w14:textId="42C943E2" w:rsidR="003A28CB" w:rsidRPr="003A28CB" w:rsidRDefault="0066692A" w:rsidP="00CB5E33">
                              <w:pPr>
                                <w:spacing w:before="0" w:after="0"/>
                                <w:jc w:val="center"/>
                                <w:rPr>
                                  <w:rFonts w:cs="Arial"/>
                                  <w:sz w:val="18"/>
                                  <w:szCs w:val="18"/>
                                </w:rPr>
                              </w:pPr>
                              <w:r w:rsidRPr="00EC2AF5">
                                <w:rPr>
                                  <w:rFonts w:cs="Arial"/>
                                  <w:sz w:val="18"/>
                                  <w:szCs w:val="18"/>
                                </w:rPr>
                                <w:t>1300 439 278</w:t>
                              </w:r>
                              <w:r>
                                <w:rPr>
                                  <w:rFonts w:cs="Arial"/>
                                  <w:sz w:val="18"/>
                                  <w:szCs w:val="18"/>
                                </w:rPr>
                                <w:t xml:space="preserve"> </w:t>
                              </w:r>
                              <w:r w:rsidR="00CB5E33">
                                <w:rPr>
                                  <w:rFonts w:cs="Arial"/>
                                  <w:sz w:val="18"/>
                                  <w:szCs w:val="18"/>
                                </w:rPr>
                                <w:t>|</w:t>
                              </w:r>
                              <w:r w:rsidR="003A28CB">
                                <w:rPr>
                                  <w:rFonts w:cs="Arial"/>
                                  <w:sz w:val="18"/>
                                  <w:szCs w:val="18"/>
                                </w:rPr>
                                <w:t xml:space="preserve"> </w:t>
                              </w:r>
                              <w:r w:rsidR="00CB5E33">
                                <w:rPr>
                                  <w:rFonts w:cs="Arial"/>
                                  <w:sz w:val="18"/>
                                  <w:szCs w:val="18"/>
                                </w:rPr>
                                <w:t xml:space="preserve">sircel.com | </w:t>
                              </w:r>
                              <w:r w:rsidR="005B1D15">
                                <w:rPr>
                                  <w:rFonts w:cs="Arial"/>
                                  <w:sz w:val="18"/>
                                  <w:szCs w:val="18"/>
                                </w:rPr>
                                <w:t>hello</w:t>
                              </w:r>
                              <w:r w:rsidR="00CB5E33">
                                <w:rPr>
                                  <w:rFonts w:cs="Arial"/>
                                  <w:sz w:val="18"/>
                                  <w:szCs w:val="18"/>
                                </w:rPr>
                                <w:t>@sircel.com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F366B" id="_x0000_t202" coordsize="21600,21600" o:spt="202" path="m,l,21600r21600,l21600,xe">
                  <v:stroke joinstyle="miter"/>
                  <v:path gradientshapeok="t" o:connecttype="rect"/>
                </v:shapetype>
                <v:shape id="Text Box 6" o:spid="_x0000_s1026" type="#_x0000_t202" style="position:absolute;left:0;text-align:left;margin-left:0;margin-top:2.15pt;width:257.3pt;height:62.6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" filled="f" stroked="f" strokeweight=".5pt">
                  <v:textbox>
                    <w:txbxContent>
                      <w:p w14:paraId="6331E5F5" w14:textId="55AF9556" w:rsidR="005535A2" w:rsidRDefault="00CB5E33" w:rsidP="003A28CB">
                        <w:pPr>
                          <w:spacing w:before="0" w:after="0"/>
                          <w:jc w:val="center"/>
                          <w:rPr>
                            <w:rFonts w:cs="Arial"/>
                            <w:sz w:val="18"/>
                            <w:szCs w:val="18"/>
                          </w:rPr>
                        </w:pPr>
                        <w:r>
                          <w:rPr>
                            <w:rFonts w:cs="Arial"/>
                            <w:sz w:val="18"/>
                            <w:szCs w:val="18"/>
                          </w:rPr>
                          <w:t xml:space="preserve">Sircel </w:t>
                        </w:r>
                        <w:r w:rsidR="005B1D15">
                          <w:rPr>
                            <w:rFonts w:cs="Arial"/>
                            <w:sz w:val="18"/>
                            <w:szCs w:val="18"/>
                          </w:rPr>
                          <w:t>Limited</w:t>
                        </w:r>
                      </w:p>
                      <w:p w14:paraId="04A379D3" w14:textId="393AE10A" w:rsidR="003A28CB" w:rsidRDefault="004536B2" w:rsidP="003A28CB">
                        <w:pPr>
                          <w:spacing w:before="0" w:after="0"/>
                          <w:jc w:val="center"/>
                          <w:rPr>
                            <w:rFonts w:cs="Arial"/>
                            <w:sz w:val="18"/>
                            <w:szCs w:val="18"/>
                          </w:rPr>
                        </w:pPr>
                        <w:r>
                          <w:rPr>
                            <w:rFonts w:cs="Arial"/>
                            <w:sz w:val="18"/>
                            <w:szCs w:val="18"/>
                          </w:rPr>
                          <w:t>A</w:t>
                        </w:r>
                        <w:r w:rsidR="000128AB">
                          <w:rPr>
                            <w:rFonts w:cs="Arial"/>
                            <w:sz w:val="18"/>
                            <w:szCs w:val="18"/>
                          </w:rPr>
                          <w:t>BN</w:t>
                        </w:r>
                        <w:r w:rsidR="008836B6">
                          <w:rPr>
                            <w:rFonts w:cs="Arial"/>
                            <w:sz w:val="18"/>
                            <w:szCs w:val="18"/>
                          </w:rPr>
                          <w:t xml:space="preserve"> </w:t>
                        </w:r>
                        <w:r w:rsidR="005E1003">
                          <w:rPr>
                            <w:rFonts w:cs="Arial"/>
                            <w:sz w:val="18"/>
                            <w:szCs w:val="18"/>
                          </w:rPr>
                          <w:t>59 009 815 605</w:t>
                        </w:r>
                      </w:p>
                      <w:p w14:paraId="720E903B" w14:textId="1D3482E9" w:rsidR="005535A2" w:rsidRDefault="00CB5E33" w:rsidP="005535A2">
                        <w:pPr>
                          <w:spacing w:before="0" w:after="0"/>
                          <w:jc w:val="center"/>
                          <w:rPr>
                            <w:rFonts w:cs="Arial"/>
                            <w:sz w:val="18"/>
                            <w:szCs w:val="18"/>
                          </w:rPr>
                        </w:pPr>
                        <w:r>
                          <w:rPr>
                            <w:rFonts w:cs="Arial"/>
                            <w:sz w:val="18"/>
                            <w:szCs w:val="18"/>
                          </w:rPr>
                          <w:t>Level 2, 13-15 Bridge Street Sydney NSW 2000</w:t>
                        </w:r>
                      </w:p>
                      <w:p w14:paraId="755E620C" w14:textId="272C859D" w:rsidR="003A28CB" w:rsidRDefault="003A28CB" w:rsidP="005535A2">
                        <w:pPr>
                          <w:spacing w:before="0" w:after="0"/>
                          <w:jc w:val="center"/>
                          <w:rPr>
                            <w:rFonts w:cs="Arial"/>
                            <w:sz w:val="18"/>
                            <w:szCs w:val="18"/>
                          </w:rPr>
                        </w:pPr>
                        <w:r>
                          <w:rPr>
                            <w:rFonts w:cs="Arial"/>
                            <w:sz w:val="18"/>
                            <w:szCs w:val="18"/>
                          </w:rPr>
                          <w:t>AUSTRALIA</w:t>
                        </w:r>
                      </w:p>
                      <w:p w14:paraId="5948C13E" w14:textId="42C943E2" w:rsidR="003A28CB" w:rsidRPr="003A28CB" w:rsidRDefault="0066692A" w:rsidP="00CB5E33">
                        <w:pPr>
                          <w:spacing w:before="0" w:after="0"/>
                          <w:jc w:val="center"/>
                          <w:rPr>
                            <w:rFonts w:cs="Arial"/>
                            <w:sz w:val="18"/>
                            <w:szCs w:val="18"/>
                          </w:rPr>
                        </w:pPr>
                        <w:r w:rsidRPr="00EC2AF5">
                          <w:rPr>
                            <w:rFonts w:cs="Arial"/>
                            <w:sz w:val="18"/>
                            <w:szCs w:val="18"/>
                          </w:rPr>
                          <w:t>1300 439 278</w:t>
                        </w:r>
                        <w:r>
                          <w:rPr>
                            <w:rFonts w:cs="Arial"/>
                            <w:sz w:val="18"/>
                            <w:szCs w:val="18"/>
                          </w:rPr>
                          <w:t xml:space="preserve"> </w:t>
                        </w:r>
                        <w:r w:rsidR="00CB5E33">
                          <w:rPr>
                            <w:rFonts w:cs="Arial"/>
                            <w:sz w:val="18"/>
                            <w:szCs w:val="18"/>
                          </w:rPr>
                          <w:t>|</w:t>
                        </w:r>
                        <w:r w:rsidR="003A28CB">
                          <w:rPr>
                            <w:rFonts w:cs="Arial"/>
                            <w:sz w:val="18"/>
                            <w:szCs w:val="18"/>
                          </w:rPr>
                          <w:t xml:space="preserve"> </w:t>
                        </w:r>
                        <w:r w:rsidR="00CB5E33">
                          <w:rPr>
                            <w:rFonts w:cs="Arial"/>
                            <w:sz w:val="18"/>
                            <w:szCs w:val="18"/>
                          </w:rPr>
                          <w:t xml:space="preserve">sircel.com | </w:t>
                        </w:r>
                        <w:r w:rsidR="005B1D15">
                          <w:rPr>
                            <w:rFonts w:cs="Arial"/>
                            <w:sz w:val="18"/>
                            <w:szCs w:val="18"/>
                          </w:rPr>
                          <w:t>hello</w:t>
                        </w:r>
                        <w:r w:rsidR="00CB5E33">
                          <w:rPr>
                            <w:rFonts w:cs="Arial"/>
                            <w:sz w:val="18"/>
                            <w:szCs w:val="18"/>
                          </w:rPr>
                          <w:t>@sircel.com</w:t>
                        </w:r>
                      </w:p>
                    </w:txbxContent>
                  </v:textbox>
                  <w10:wrap anchorx="margin"/>
                </v:shape>
              </w:pict>
            </mc:Fallback>
          </mc:AlternateContent>
        </w:r>
        <w:r w:rsidRPr="00A65967">
          <w:rPr>
            <w:rFonts w:cs="Arial"/>
            <w:color w:val="auto"/>
            <w:sz w:val="18"/>
            <w:szCs w:val="18"/>
          </w:rPr>
          <w:fldChar w:fldCharType="begin"/>
        </w:r>
        <w:r w:rsidRPr="00A65967">
          <w:rPr>
            <w:rFonts w:cs="Arial"/>
            <w:color w:val="auto"/>
            <w:sz w:val="18"/>
            <w:szCs w:val="18"/>
          </w:rPr>
          <w:instrText xml:space="preserve"> PAGE   \* MERGEFORMAT </w:instrText>
        </w:r>
        <w:r w:rsidRPr="00A65967">
          <w:rPr>
            <w:rFonts w:cs="Arial"/>
            <w:color w:val="auto"/>
            <w:sz w:val="18"/>
            <w:szCs w:val="18"/>
          </w:rPr>
          <w:fldChar w:fldCharType="separate"/>
        </w:r>
        <w:r w:rsidRPr="00A65967">
          <w:rPr>
            <w:rFonts w:cs="Arial"/>
            <w:noProof/>
            <w:color w:val="auto"/>
            <w:sz w:val="18"/>
            <w:szCs w:val="18"/>
          </w:rPr>
          <w:t>2</w:t>
        </w:r>
        <w:r w:rsidRPr="00A65967">
          <w:rPr>
            <w:rFonts w:cs="Arial"/>
            <w:noProof/>
            <w:color w:val="auto"/>
            <w:sz w:val="18"/>
            <w:szCs w:val="18"/>
          </w:rPr>
          <w:fldChar w:fldCharType="end"/>
        </w:r>
        <w:r w:rsidRPr="00A65967">
          <w:rPr>
            <w:rFonts w:cs="Arial"/>
            <w:color w:val="auto"/>
            <w:sz w:val="18"/>
            <w:szCs w:val="18"/>
          </w:rPr>
          <w:t xml:space="preserve"> | </w:t>
        </w:r>
        <w:r w:rsidRPr="00A65967">
          <w:rPr>
            <w:rFonts w:cs="Arial"/>
            <w:color w:val="auto"/>
            <w:spacing w:val="60"/>
            <w:sz w:val="18"/>
            <w:szCs w:val="18"/>
          </w:rPr>
          <w:t>Page</w:t>
        </w:r>
      </w:p>
    </w:sdtContent>
  </w:sdt>
  <w:p w14:paraId="1516CE42" w14:textId="7B75B774" w:rsidR="00C67B51" w:rsidRDefault="00C67B51" w:rsidP="003A28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326A7" w14:textId="77777777" w:rsidR="00FE69BD" w:rsidRDefault="00FE69BD" w:rsidP="00C67B51">
      <w:pPr>
        <w:spacing w:before="0" w:after="0"/>
      </w:pPr>
      <w:r>
        <w:separator/>
      </w:r>
    </w:p>
  </w:footnote>
  <w:footnote w:type="continuationSeparator" w:id="0">
    <w:p w14:paraId="75251D56" w14:textId="77777777" w:rsidR="00FE69BD" w:rsidRDefault="00FE69BD" w:rsidP="00C67B51">
      <w:pPr>
        <w:spacing w:before="0" w:after="0"/>
      </w:pPr>
      <w:r>
        <w:continuationSeparator/>
      </w:r>
    </w:p>
  </w:footnote>
  <w:footnote w:type="continuationNotice" w:id="1">
    <w:p w14:paraId="4B23ACDC" w14:textId="77777777" w:rsidR="00FE69BD" w:rsidRDefault="00FE69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04B34" w14:textId="3B326969" w:rsidR="00572A8C" w:rsidRDefault="0057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40205" w14:textId="35A7CAFF" w:rsidR="00C67B51" w:rsidRDefault="00CB5E33">
    <w:pPr>
      <w:pStyle w:val="Header"/>
    </w:pPr>
    <w:r>
      <w:rPr>
        <w:noProof/>
      </w:rPr>
      <w:drawing>
        <wp:anchor distT="0" distB="0" distL="114300" distR="114300" simplePos="0" relativeHeight="251659266" behindDoc="1" locked="0" layoutInCell="1" allowOverlap="1" wp14:anchorId="1032B037" wp14:editId="64AEB306">
          <wp:simplePos x="0" y="0"/>
          <wp:positionH relativeFrom="margin">
            <wp:align>left</wp:align>
          </wp:positionH>
          <wp:positionV relativeFrom="paragraph">
            <wp:posOffset>99060</wp:posOffset>
          </wp:positionV>
          <wp:extent cx="1009650" cy="332105"/>
          <wp:effectExtent l="0" t="0" r="0" b="0"/>
          <wp:wrapTight wrapText="bothSides">
            <wp:wrapPolygon edited="0">
              <wp:start x="3668" y="0"/>
              <wp:lineTo x="0" y="4956"/>
              <wp:lineTo x="0" y="19824"/>
              <wp:lineTo x="21192" y="19824"/>
              <wp:lineTo x="21192" y="0"/>
              <wp:lineTo x="366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9650" cy="33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28CB">
      <w:rPr>
        <w:noProof/>
      </w:rPr>
      <mc:AlternateContent>
        <mc:Choice Requires="wps">
          <w:drawing>
            <wp:anchor distT="0" distB="0" distL="114300" distR="114300" simplePos="0" relativeHeight="251658242" behindDoc="0" locked="0" layoutInCell="1" allowOverlap="1" wp14:anchorId="1FEE4CC2" wp14:editId="0A7D40FB">
              <wp:simplePos x="0" y="0"/>
              <wp:positionH relativeFrom="column">
                <wp:posOffset>19381</wp:posOffset>
              </wp:positionH>
              <wp:positionV relativeFrom="paragraph">
                <wp:posOffset>653332</wp:posOffset>
              </wp:positionV>
              <wp:extent cx="6202018"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202018"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1CC902" id="Straight Connector 8"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55pt,51.45pt" to="489.9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" strokecolor="#a5a5a5 [2408]"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F15D" w14:textId="20090765" w:rsidR="00572A8C" w:rsidRDefault="00572A8C">
    <w:pPr>
      <w:pStyle w:val="Header"/>
    </w:pPr>
  </w:p>
</w:hdr>
</file>

<file path=word/intelligence2.xml><?xml version="1.0" encoding="utf-8"?>
<int2:intelligence xmlns:int2="http://schemas.microsoft.com/office/intelligence/2020/intelligence" xmlns:oel="http://schemas.microsoft.com/office/2019/extlst">
  <int2:observations>
    <int2:textHash int2:hashCode="UhEd+Aaa1bZLtr" int2:id="4iJuLIRs">
      <int2:state int2:value="Rejected" int2:type="AugLoop_Text_Critique"/>
    </int2:textHash>
    <int2:textHash int2:hashCode="fR43GX+rf6dI9f" int2:id="GBg1xSiM">
      <int2:state int2:value="Rejected" int2:type="AugLoop_Text_Critique"/>
    </int2:textHash>
    <int2:bookmark int2:bookmarkName="_Int_N9p3hf90" int2:invalidationBookmarkName="" int2:hashCode="cZa1h19xPIJr0n" int2:id="AwnmRV95">
      <int2:state int2:value="Rejected" int2:type="AugLoop_Text_Critique"/>
    </int2:bookmark>
    <int2:bookmark int2:bookmarkName="_Int_eA8LNwpt" int2:invalidationBookmarkName="" int2:hashCode="nQF2kRIknoV9fQ" int2:id="sCINnVqT">
      <int2:state int2:value="Rejected" int2:type="AugLoop_Text_Critique"/>
    </int2:bookmark>
    <int2:bookmark int2:bookmarkName="_Int_gTR7xqYp" int2:invalidationBookmarkName="" int2:hashCode="uvC/kut5FWvcNM" int2:id="WbrRPnH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69E3F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4289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C097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C09D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09B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F29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5B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921E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60BC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2A86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B6454"/>
    <w:multiLevelType w:val="hybridMultilevel"/>
    <w:tmpl w:val="98187000"/>
    <w:lvl w:ilvl="0" w:tplc="1FB4A1D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367C5F"/>
    <w:multiLevelType w:val="hybridMultilevel"/>
    <w:tmpl w:val="C6BCCAB6"/>
    <w:lvl w:ilvl="0" w:tplc="6C8255A6">
      <w:start w:val="1"/>
      <w:numFmt w:val="bullet"/>
      <w:lvlText w:val=""/>
      <w:lvlJc w:val="left"/>
      <w:pPr>
        <w:ind w:left="425"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D5373"/>
    <w:multiLevelType w:val="hybridMultilevel"/>
    <w:tmpl w:val="83A4A2A4"/>
    <w:lvl w:ilvl="0" w:tplc="C0F63C1A">
      <w:start w:val="1"/>
      <w:numFmt w:val="decimal"/>
      <w:lvlText w:val="%1."/>
      <w:lvlJc w:val="left"/>
      <w:pPr>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85912"/>
    <w:multiLevelType w:val="hybridMultilevel"/>
    <w:tmpl w:val="7B2E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64399E"/>
    <w:multiLevelType w:val="hybridMultilevel"/>
    <w:tmpl w:val="4DAC23D2"/>
    <w:lvl w:ilvl="0" w:tplc="384658E4">
      <w:numFmt w:val="bullet"/>
      <w:lvlText w:val="-"/>
      <w:lvlJc w:val="left"/>
      <w:pPr>
        <w:ind w:left="781" w:hanging="360"/>
      </w:pPr>
      <w:rPr>
        <w:rFonts w:ascii="Arial" w:eastAsia="MS Mincho" w:hAnsi="Arial" w:cs="Aria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5" w15:restartNumberingAfterBreak="0">
    <w:nsid w:val="1A1E2C5B"/>
    <w:multiLevelType w:val="hybridMultilevel"/>
    <w:tmpl w:val="EB54A66A"/>
    <w:lvl w:ilvl="0" w:tplc="08090001">
      <w:start w:val="1"/>
      <w:numFmt w:val="bullet"/>
      <w:lvlText w:val=""/>
      <w:lvlJc w:val="left"/>
      <w:pPr>
        <w:ind w:left="192" w:hanging="360"/>
      </w:pPr>
      <w:rPr>
        <w:rFonts w:ascii="Symbol" w:hAnsi="Symbol" w:hint="default"/>
      </w:rPr>
    </w:lvl>
    <w:lvl w:ilvl="1" w:tplc="D36A13AC">
      <w:start w:val="1"/>
      <w:numFmt w:val="bullet"/>
      <w:lvlText w:val="o"/>
      <w:lvlJc w:val="left"/>
      <w:pPr>
        <w:ind w:left="912" w:hanging="360"/>
      </w:pPr>
      <w:rPr>
        <w:rFonts w:ascii="Courier New" w:hAnsi="Courier New" w:cs="Courier New" w:hint="default"/>
      </w:rPr>
    </w:lvl>
    <w:lvl w:ilvl="2" w:tplc="08090005">
      <w:start w:val="1"/>
      <w:numFmt w:val="bullet"/>
      <w:lvlText w:val=""/>
      <w:lvlJc w:val="left"/>
      <w:pPr>
        <w:ind w:left="1632" w:hanging="360"/>
      </w:pPr>
      <w:rPr>
        <w:rFonts w:ascii="Wingdings" w:hAnsi="Wingdings" w:hint="default"/>
      </w:rPr>
    </w:lvl>
    <w:lvl w:ilvl="3" w:tplc="08090001" w:tentative="1">
      <w:start w:val="1"/>
      <w:numFmt w:val="bullet"/>
      <w:lvlText w:val=""/>
      <w:lvlJc w:val="left"/>
      <w:pPr>
        <w:ind w:left="2352" w:hanging="360"/>
      </w:pPr>
      <w:rPr>
        <w:rFonts w:ascii="Symbol" w:hAnsi="Symbol" w:hint="default"/>
      </w:rPr>
    </w:lvl>
    <w:lvl w:ilvl="4" w:tplc="08090003" w:tentative="1">
      <w:start w:val="1"/>
      <w:numFmt w:val="bullet"/>
      <w:lvlText w:val="o"/>
      <w:lvlJc w:val="left"/>
      <w:pPr>
        <w:ind w:left="3072" w:hanging="360"/>
      </w:pPr>
      <w:rPr>
        <w:rFonts w:ascii="Courier New" w:hAnsi="Courier New" w:cs="Courier New" w:hint="default"/>
      </w:rPr>
    </w:lvl>
    <w:lvl w:ilvl="5" w:tplc="08090005" w:tentative="1">
      <w:start w:val="1"/>
      <w:numFmt w:val="bullet"/>
      <w:lvlText w:val=""/>
      <w:lvlJc w:val="left"/>
      <w:pPr>
        <w:ind w:left="3792" w:hanging="360"/>
      </w:pPr>
      <w:rPr>
        <w:rFonts w:ascii="Wingdings" w:hAnsi="Wingdings" w:hint="default"/>
      </w:rPr>
    </w:lvl>
    <w:lvl w:ilvl="6" w:tplc="08090001" w:tentative="1">
      <w:start w:val="1"/>
      <w:numFmt w:val="bullet"/>
      <w:lvlText w:val=""/>
      <w:lvlJc w:val="left"/>
      <w:pPr>
        <w:ind w:left="4512" w:hanging="360"/>
      </w:pPr>
      <w:rPr>
        <w:rFonts w:ascii="Symbol" w:hAnsi="Symbol" w:hint="default"/>
      </w:rPr>
    </w:lvl>
    <w:lvl w:ilvl="7" w:tplc="08090003" w:tentative="1">
      <w:start w:val="1"/>
      <w:numFmt w:val="bullet"/>
      <w:lvlText w:val="o"/>
      <w:lvlJc w:val="left"/>
      <w:pPr>
        <w:ind w:left="5232" w:hanging="360"/>
      </w:pPr>
      <w:rPr>
        <w:rFonts w:ascii="Courier New" w:hAnsi="Courier New" w:cs="Courier New" w:hint="default"/>
      </w:rPr>
    </w:lvl>
    <w:lvl w:ilvl="8" w:tplc="08090005" w:tentative="1">
      <w:start w:val="1"/>
      <w:numFmt w:val="bullet"/>
      <w:lvlText w:val=""/>
      <w:lvlJc w:val="left"/>
      <w:pPr>
        <w:ind w:left="5952" w:hanging="360"/>
      </w:pPr>
      <w:rPr>
        <w:rFonts w:ascii="Wingdings" w:hAnsi="Wingdings" w:hint="default"/>
      </w:rPr>
    </w:lvl>
  </w:abstractNum>
  <w:abstractNum w:abstractNumId="16" w15:restartNumberingAfterBreak="0">
    <w:nsid w:val="20825110"/>
    <w:multiLevelType w:val="multilevel"/>
    <w:tmpl w:val="2E4C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F81934"/>
    <w:multiLevelType w:val="hybridMultilevel"/>
    <w:tmpl w:val="0D68A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574A"/>
    <w:multiLevelType w:val="hybridMultilevel"/>
    <w:tmpl w:val="DFF455FE"/>
    <w:lvl w:ilvl="0" w:tplc="64428EBA">
      <w:numFmt w:val="bullet"/>
      <w:pStyle w:val="ListParagraph"/>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A2E25"/>
    <w:multiLevelType w:val="hybridMultilevel"/>
    <w:tmpl w:val="0DE0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B4B04"/>
    <w:multiLevelType w:val="hybridMultilevel"/>
    <w:tmpl w:val="4B160E2A"/>
    <w:lvl w:ilvl="0" w:tplc="14846A22">
      <w:start w:val="1"/>
      <w:numFmt w:val="lowerLetter"/>
      <w:lvlText w:val="%1."/>
      <w:lvlJc w:val="left"/>
      <w:pPr>
        <w:ind w:left="851" w:hanging="426"/>
      </w:pPr>
      <w:rPr>
        <w:rFonts w:hint="default"/>
      </w:rPr>
    </w:lvl>
    <w:lvl w:ilvl="1" w:tplc="F7F65430">
      <w:start w:val="1"/>
      <w:numFmt w:val="lowerLetter"/>
      <w:lvlText w:val="%2)"/>
      <w:lvlJc w:val="left"/>
      <w:pPr>
        <w:ind w:left="568" w:hanging="283"/>
      </w:pPr>
      <w:rPr>
        <w:rFonts w:hint="default"/>
      </w:rPr>
    </w:lvl>
    <w:lvl w:ilvl="2" w:tplc="24CE410E">
      <w:start w:val="1"/>
      <w:numFmt w:val="lowerRoman"/>
      <w:lvlText w:val="%3)"/>
      <w:lvlJc w:val="left"/>
      <w:pPr>
        <w:ind w:left="1364" w:hanging="360"/>
      </w:pPr>
      <w:rPr>
        <w:rFonts w:hint="default"/>
      </w:rPr>
    </w:lvl>
    <w:lvl w:ilvl="3" w:tplc="147050F8">
      <w:start w:val="1"/>
      <w:numFmt w:val="decimal"/>
      <w:lvlText w:val="(%4)"/>
      <w:lvlJc w:val="left"/>
      <w:pPr>
        <w:ind w:left="1724" w:hanging="360"/>
      </w:pPr>
      <w:rPr>
        <w:rFonts w:hint="default"/>
      </w:rPr>
    </w:lvl>
    <w:lvl w:ilvl="4" w:tplc="A71EB224">
      <w:start w:val="1"/>
      <w:numFmt w:val="lowerLetter"/>
      <w:lvlText w:val="(%5)"/>
      <w:lvlJc w:val="left"/>
      <w:pPr>
        <w:ind w:left="2084" w:hanging="360"/>
      </w:pPr>
      <w:rPr>
        <w:rFonts w:hint="default"/>
      </w:rPr>
    </w:lvl>
    <w:lvl w:ilvl="5" w:tplc="B9A0B236">
      <w:start w:val="1"/>
      <w:numFmt w:val="lowerRoman"/>
      <w:lvlText w:val="(%6)"/>
      <w:lvlJc w:val="left"/>
      <w:pPr>
        <w:ind w:left="2444" w:hanging="360"/>
      </w:pPr>
      <w:rPr>
        <w:rFonts w:hint="default"/>
      </w:rPr>
    </w:lvl>
    <w:lvl w:ilvl="6" w:tplc="518A7850">
      <w:start w:val="1"/>
      <w:numFmt w:val="decimal"/>
      <w:lvlText w:val="%7."/>
      <w:lvlJc w:val="left"/>
      <w:pPr>
        <w:ind w:left="2804" w:hanging="360"/>
      </w:pPr>
      <w:rPr>
        <w:rFonts w:hint="default"/>
      </w:rPr>
    </w:lvl>
    <w:lvl w:ilvl="7" w:tplc="153E2C96">
      <w:start w:val="1"/>
      <w:numFmt w:val="lowerLetter"/>
      <w:lvlText w:val="%8."/>
      <w:lvlJc w:val="left"/>
      <w:pPr>
        <w:ind w:left="3164" w:hanging="360"/>
      </w:pPr>
      <w:rPr>
        <w:rFonts w:hint="default"/>
      </w:rPr>
    </w:lvl>
    <w:lvl w:ilvl="8" w:tplc="BE22A2D6">
      <w:start w:val="1"/>
      <w:numFmt w:val="lowerRoman"/>
      <w:lvlText w:val="%9."/>
      <w:lvlJc w:val="left"/>
      <w:pPr>
        <w:ind w:left="3524" w:hanging="360"/>
      </w:pPr>
      <w:rPr>
        <w:rFonts w:hint="default"/>
      </w:rPr>
    </w:lvl>
  </w:abstractNum>
  <w:abstractNum w:abstractNumId="21" w15:restartNumberingAfterBreak="0">
    <w:nsid w:val="4B7CEB56"/>
    <w:multiLevelType w:val="hybridMultilevel"/>
    <w:tmpl w:val="0C0095F2"/>
    <w:lvl w:ilvl="0" w:tplc="045EC454">
      <w:start w:val="1"/>
      <w:numFmt w:val="bullet"/>
      <w:lvlText w:val=""/>
      <w:lvlJc w:val="left"/>
      <w:pPr>
        <w:ind w:left="720" w:hanging="360"/>
      </w:pPr>
      <w:rPr>
        <w:rFonts w:ascii="Symbol" w:hAnsi="Symbol" w:hint="default"/>
      </w:rPr>
    </w:lvl>
    <w:lvl w:ilvl="1" w:tplc="54F22416">
      <w:start w:val="1"/>
      <w:numFmt w:val="bullet"/>
      <w:lvlText w:val="o"/>
      <w:lvlJc w:val="left"/>
      <w:pPr>
        <w:ind w:left="1440" w:hanging="360"/>
      </w:pPr>
      <w:rPr>
        <w:rFonts w:ascii="Courier New" w:hAnsi="Courier New" w:hint="default"/>
      </w:rPr>
    </w:lvl>
    <w:lvl w:ilvl="2" w:tplc="D598D402">
      <w:start w:val="1"/>
      <w:numFmt w:val="bullet"/>
      <w:lvlText w:val=""/>
      <w:lvlJc w:val="left"/>
      <w:pPr>
        <w:ind w:left="2160" w:hanging="360"/>
      </w:pPr>
      <w:rPr>
        <w:rFonts w:ascii="Wingdings" w:hAnsi="Wingdings" w:hint="default"/>
      </w:rPr>
    </w:lvl>
    <w:lvl w:ilvl="3" w:tplc="EC80AB3C">
      <w:start w:val="1"/>
      <w:numFmt w:val="bullet"/>
      <w:lvlText w:val=""/>
      <w:lvlJc w:val="left"/>
      <w:pPr>
        <w:ind w:left="2880" w:hanging="360"/>
      </w:pPr>
      <w:rPr>
        <w:rFonts w:ascii="Symbol" w:hAnsi="Symbol" w:hint="default"/>
      </w:rPr>
    </w:lvl>
    <w:lvl w:ilvl="4" w:tplc="BD9EDD10">
      <w:start w:val="1"/>
      <w:numFmt w:val="bullet"/>
      <w:lvlText w:val="o"/>
      <w:lvlJc w:val="left"/>
      <w:pPr>
        <w:ind w:left="3600" w:hanging="360"/>
      </w:pPr>
      <w:rPr>
        <w:rFonts w:ascii="Courier New" w:hAnsi="Courier New" w:hint="default"/>
      </w:rPr>
    </w:lvl>
    <w:lvl w:ilvl="5" w:tplc="547EE9AA">
      <w:start w:val="1"/>
      <w:numFmt w:val="bullet"/>
      <w:lvlText w:val=""/>
      <w:lvlJc w:val="left"/>
      <w:pPr>
        <w:ind w:left="4320" w:hanging="360"/>
      </w:pPr>
      <w:rPr>
        <w:rFonts w:ascii="Wingdings" w:hAnsi="Wingdings" w:hint="default"/>
      </w:rPr>
    </w:lvl>
    <w:lvl w:ilvl="6" w:tplc="D7206560">
      <w:start w:val="1"/>
      <w:numFmt w:val="bullet"/>
      <w:lvlText w:val=""/>
      <w:lvlJc w:val="left"/>
      <w:pPr>
        <w:ind w:left="5040" w:hanging="360"/>
      </w:pPr>
      <w:rPr>
        <w:rFonts w:ascii="Symbol" w:hAnsi="Symbol" w:hint="default"/>
      </w:rPr>
    </w:lvl>
    <w:lvl w:ilvl="7" w:tplc="B220F7A6">
      <w:start w:val="1"/>
      <w:numFmt w:val="bullet"/>
      <w:lvlText w:val="o"/>
      <w:lvlJc w:val="left"/>
      <w:pPr>
        <w:ind w:left="5760" w:hanging="360"/>
      </w:pPr>
      <w:rPr>
        <w:rFonts w:ascii="Courier New" w:hAnsi="Courier New" w:hint="default"/>
      </w:rPr>
    </w:lvl>
    <w:lvl w:ilvl="8" w:tplc="64080730">
      <w:start w:val="1"/>
      <w:numFmt w:val="bullet"/>
      <w:lvlText w:val=""/>
      <w:lvlJc w:val="left"/>
      <w:pPr>
        <w:ind w:left="6480" w:hanging="360"/>
      </w:pPr>
      <w:rPr>
        <w:rFonts w:ascii="Wingdings" w:hAnsi="Wingdings" w:hint="default"/>
      </w:rPr>
    </w:lvl>
  </w:abstractNum>
  <w:abstractNum w:abstractNumId="22" w15:restartNumberingAfterBreak="0">
    <w:nsid w:val="4D0D220A"/>
    <w:multiLevelType w:val="multilevel"/>
    <w:tmpl w:val="0B1A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72713"/>
    <w:multiLevelType w:val="hybridMultilevel"/>
    <w:tmpl w:val="9A009AFC"/>
    <w:lvl w:ilvl="0" w:tplc="384658E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21D0D"/>
    <w:multiLevelType w:val="hybridMultilevel"/>
    <w:tmpl w:val="811A57F0"/>
    <w:lvl w:ilvl="0" w:tplc="384658E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F36CF"/>
    <w:multiLevelType w:val="multilevel"/>
    <w:tmpl w:val="6E82CD18"/>
    <w:lvl w:ilvl="0">
      <w:start w:val="1"/>
      <w:numFmt w:val="upperRoman"/>
      <w:pStyle w:val="Annex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25470BE"/>
    <w:multiLevelType w:val="multilevel"/>
    <w:tmpl w:val="DD383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D6220B8"/>
    <w:multiLevelType w:val="multilevel"/>
    <w:tmpl w:val="D764CD2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71434D"/>
    <w:multiLevelType w:val="multilevel"/>
    <w:tmpl w:val="88CA28AC"/>
    <w:lvl w:ilvl="0">
      <w:start w:val="1"/>
      <w:numFmt w:val="bullet"/>
      <w:lvlText w:val=""/>
      <w:lvlJc w:val="left"/>
      <w:pPr>
        <w:ind w:left="851" w:hanging="426"/>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4A6FF5"/>
    <w:multiLevelType w:val="multilevel"/>
    <w:tmpl w:val="73FC2A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C4A7A50"/>
    <w:multiLevelType w:val="hybridMultilevel"/>
    <w:tmpl w:val="9E0CC4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5C60A1"/>
    <w:multiLevelType w:val="hybridMultilevel"/>
    <w:tmpl w:val="4952294A"/>
    <w:lvl w:ilvl="0" w:tplc="4CF603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3B5DF7"/>
    <w:multiLevelType w:val="hybridMultilevel"/>
    <w:tmpl w:val="5328B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196749">
    <w:abstractNumId w:val="21"/>
  </w:num>
  <w:num w:numId="2" w16cid:durableId="116073321">
    <w:abstractNumId w:val="27"/>
  </w:num>
  <w:num w:numId="3" w16cid:durableId="537208093">
    <w:abstractNumId w:val="29"/>
  </w:num>
  <w:num w:numId="4" w16cid:durableId="1581938510">
    <w:abstractNumId w:val="29"/>
  </w:num>
  <w:num w:numId="5" w16cid:durableId="692460778">
    <w:abstractNumId w:val="29"/>
  </w:num>
  <w:num w:numId="6" w16cid:durableId="2032535391">
    <w:abstractNumId w:val="29"/>
  </w:num>
  <w:num w:numId="7" w16cid:durableId="828330063">
    <w:abstractNumId w:val="29"/>
  </w:num>
  <w:num w:numId="8" w16cid:durableId="1436636470">
    <w:abstractNumId w:val="29"/>
  </w:num>
  <w:num w:numId="9" w16cid:durableId="418330793">
    <w:abstractNumId w:val="29"/>
  </w:num>
  <w:num w:numId="10" w16cid:durableId="165904019">
    <w:abstractNumId w:val="29"/>
  </w:num>
  <w:num w:numId="11" w16cid:durableId="804810483">
    <w:abstractNumId w:val="9"/>
  </w:num>
  <w:num w:numId="12" w16cid:durableId="22561659">
    <w:abstractNumId w:val="11"/>
  </w:num>
  <w:num w:numId="13" w16cid:durableId="1781677105">
    <w:abstractNumId w:val="8"/>
  </w:num>
  <w:num w:numId="14" w16cid:durableId="923026898">
    <w:abstractNumId w:val="12"/>
  </w:num>
  <w:num w:numId="15" w16cid:durableId="632442068">
    <w:abstractNumId w:val="3"/>
  </w:num>
  <w:num w:numId="16" w16cid:durableId="1373846789">
    <w:abstractNumId w:val="20"/>
  </w:num>
  <w:num w:numId="17" w16cid:durableId="991254010">
    <w:abstractNumId w:val="7"/>
  </w:num>
  <w:num w:numId="18" w16cid:durableId="288053344">
    <w:abstractNumId w:val="28"/>
  </w:num>
  <w:num w:numId="19" w16cid:durableId="943221440">
    <w:abstractNumId w:val="25"/>
  </w:num>
  <w:num w:numId="20" w16cid:durableId="583615134">
    <w:abstractNumId w:val="29"/>
  </w:num>
  <w:num w:numId="21" w16cid:durableId="313411780">
    <w:abstractNumId w:val="29"/>
  </w:num>
  <w:num w:numId="22" w16cid:durableId="694189094">
    <w:abstractNumId w:val="29"/>
  </w:num>
  <w:num w:numId="23" w16cid:durableId="1766728729">
    <w:abstractNumId w:val="29"/>
  </w:num>
  <w:num w:numId="24" w16cid:durableId="628316051">
    <w:abstractNumId w:val="29"/>
  </w:num>
  <w:num w:numId="25" w16cid:durableId="50732870">
    <w:abstractNumId w:val="26"/>
  </w:num>
  <w:num w:numId="26" w16cid:durableId="933825326">
    <w:abstractNumId w:val="29"/>
  </w:num>
  <w:num w:numId="27" w16cid:durableId="1700859010">
    <w:abstractNumId w:val="29"/>
  </w:num>
  <w:num w:numId="28" w16cid:durableId="1869558624">
    <w:abstractNumId w:val="28"/>
  </w:num>
  <w:num w:numId="29" w16cid:durableId="225342079">
    <w:abstractNumId w:val="26"/>
  </w:num>
  <w:num w:numId="30" w16cid:durableId="743795567">
    <w:abstractNumId w:val="12"/>
  </w:num>
  <w:num w:numId="31" w16cid:durableId="660423087">
    <w:abstractNumId w:val="32"/>
  </w:num>
  <w:num w:numId="32" w16cid:durableId="928124230">
    <w:abstractNumId w:val="0"/>
  </w:num>
  <w:num w:numId="33" w16cid:durableId="733158353">
    <w:abstractNumId w:val="1"/>
  </w:num>
  <w:num w:numId="34" w16cid:durableId="785389254">
    <w:abstractNumId w:val="2"/>
  </w:num>
  <w:num w:numId="35" w16cid:durableId="1503398621">
    <w:abstractNumId w:val="4"/>
  </w:num>
  <w:num w:numId="36" w16cid:durableId="1790851251">
    <w:abstractNumId w:val="5"/>
  </w:num>
  <w:num w:numId="37" w16cid:durableId="612054219">
    <w:abstractNumId w:val="6"/>
  </w:num>
  <w:num w:numId="38" w16cid:durableId="1649438694">
    <w:abstractNumId w:val="15"/>
  </w:num>
  <w:num w:numId="39" w16cid:durableId="1771311103">
    <w:abstractNumId w:val="30"/>
  </w:num>
  <w:num w:numId="40" w16cid:durableId="908535276">
    <w:abstractNumId w:val="31"/>
  </w:num>
  <w:num w:numId="41" w16cid:durableId="1462729403">
    <w:abstractNumId w:val="10"/>
  </w:num>
  <w:num w:numId="42" w16cid:durableId="1610625865">
    <w:abstractNumId w:val="18"/>
  </w:num>
  <w:num w:numId="43" w16cid:durableId="427115629">
    <w:abstractNumId w:val="23"/>
  </w:num>
  <w:num w:numId="44" w16cid:durableId="2124226219">
    <w:abstractNumId w:val="24"/>
  </w:num>
  <w:num w:numId="45" w16cid:durableId="416369110">
    <w:abstractNumId w:val="16"/>
  </w:num>
  <w:num w:numId="46" w16cid:durableId="8605464">
    <w:abstractNumId w:val="17"/>
  </w:num>
  <w:num w:numId="47" w16cid:durableId="26372880">
    <w:abstractNumId w:val="14"/>
  </w:num>
  <w:num w:numId="48" w16cid:durableId="1838224967">
    <w:abstractNumId w:val="22"/>
  </w:num>
  <w:num w:numId="49" w16cid:durableId="1005668850">
    <w:abstractNumId w:val="13"/>
  </w:num>
  <w:num w:numId="50" w16cid:durableId="849682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51"/>
    <w:rsid w:val="000128AB"/>
    <w:rsid w:val="0001540C"/>
    <w:rsid w:val="00026A91"/>
    <w:rsid w:val="00046227"/>
    <w:rsid w:val="0005144B"/>
    <w:rsid w:val="0005270A"/>
    <w:rsid w:val="000544B5"/>
    <w:rsid w:val="00061A3C"/>
    <w:rsid w:val="00061C66"/>
    <w:rsid w:val="00061E10"/>
    <w:rsid w:val="0007113E"/>
    <w:rsid w:val="0008562A"/>
    <w:rsid w:val="00086940"/>
    <w:rsid w:val="00096E52"/>
    <w:rsid w:val="000A0637"/>
    <w:rsid w:val="000A1C3E"/>
    <w:rsid w:val="000A3CD2"/>
    <w:rsid w:val="000A6601"/>
    <w:rsid w:val="000A711E"/>
    <w:rsid w:val="000B2953"/>
    <w:rsid w:val="000C5950"/>
    <w:rsid w:val="000C5B1C"/>
    <w:rsid w:val="000D3835"/>
    <w:rsid w:val="000D3E3D"/>
    <w:rsid w:val="000E4533"/>
    <w:rsid w:val="000E73A7"/>
    <w:rsid w:val="000F1FFB"/>
    <w:rsid w:val="000F2A3A"/>
    <w:rsid w:val="000F763C"/>
    <w:rsid w:val="00102201"/>
    <w:rsid w:val="0011335B"/>
    <w:rsid w:val="00113ADE"/>
    <w:rsid w:val="00114EF0"/>
    <w:rsid w:val="00124A69"/>
    <w:rsid w:val="00125EEF"/>
    <w:rsid w:val="001366E5"/>
    <w:rsid w:val="00137E84"/>
    <w:rsid w:val="00141762"/>
    <w:rsid w:val="00142893"/>
    <w:rsid w:val="00144058"/>
    <w:rsid w:val="00144D84"/>
    <w:rsid w:val="00147CEB"/>
    <w:rsid w:val="00157339"/>
    <w:rsid w:val="001632AB"/>
    <w:rsid w:val="00165957"/>
    <w:rsid w:val="00190B47"/>
    <w:rsid w:val="001961BB"/>
    <w:rsid w:val="001B2263"/>
    <w:rsid w:val="001E2220"/>
    <w:rsid w:val="001E2D3E"/>
    <w:rsid w:val="001F4CB4"/>
    <w:rsid w:val="00201B81"/>
    <w:rsid w:val="00214C5F"/>
    <w:rsid w:val="00231EA1"/>
    <w:rsid w:val="002328FC"/>
    <w:rsid w:val="00244BE9"/>
    <w:rsid w:val="00257999"/>
    <w:rsid w:val="00257A8B"/>
    <w:rsid w:val="00261844"/>
    <w:rsid w:val="0026214F"/>
    <w:rsid w:val="002670FC"/>
    <w:rsid w:val="002762A2"/>
    <w:rsid w:val="002A4004"/>
    <w:rsid w:val="002B04E1"/>
    <w:rsid w:val="002B0D56"/>
    <w:rsid w:val="002B6717"/>
    <w:rsid w:val="002C177C"/>
    <w:rsid w:val="002C5C76"/>
    <w:rsid w:val="002D1D0B"/>
    <w:rsid w:val="002D5049"/>
    <w:rsid w:val="002D600C"/>
    <w:rsid w:val="002E27CB"/>
    <w:rsid w:val="002E3B8B"/>
    <w:rsid w:val="002E4CF6"/>
    <w:rsid w:val="002E6494"/>
    <w:rsid w:val="002F76AE"/>
    <w:rsid w:val="003016FB"/>
    <w:rsid w:val="003039BB"/>
    <w:rsid w:val="003061FC"/>
    <w:rsid w:val="003108B5"/>
    <w:rsid w:val="003144DF"/>
    <w:rsid w:val="003145AB"/>
    <w:rsid w:val="00314AC8"/>
    <w:rsid w:val="00324A10"/>
    <w:rsid w:val="00342F62"/>
    <w:rsid w:val="00360280"/>
    <w:rsid w:val="003922D0"/>
    <w:rsid w:val="00395676"/>
    <w:rsid w:val="003A1A73"/>
    <w:rsid w:val="003A28CB"/>
    <w:rsid w:val="003A77D7"/>
    <w:rsid w:val="003B28A9"/>
    <w:rsid w:val="003B38A2"/>
    <w:rsid w:val="003D1A55"/>
    <w:rsid w:val="003D785B"/>
    <w:rsid w:val="003E69CD"/>
    <w:rsid w:val="003F29D7"/>
    <w:rsid w:val="003F376F"/>
    <w:rsid w:val="004037F7"/>
    <w:rsid w:val="004123A8"/>
    <w:rsid w:val="00414C72"/>
    <w:rsid w:val="00415FC5"/>
    <w:rsid w:val="004344F6"/>
    <w:rsid w:val="00445D90"/>
    <w:rsid w:val="004536B2"/>
    <w:rsid w:val="004568E1"/>
    <w:rsid w:val="004602B3"/>
    <w:rsid w:val="00461DD0"/>
    <w:rsid w:val="00465309"/>
    <w:rsid w:val="00473A10"/>
    <w:rsid w:val="00475284"/>
    <w:rsid w:val="00483B11"/>
    <w:rsid w:val="00485C1D"/>
    <w:rsid w:val="004A1AE0"/>
    <w:rsid w:val="004A582D"/>
    <w:rsid w:val="004A5D80"/>
    <w:rsid w:val="004B4526"/>
    <w:rsid w:val="004D10E2"/>
    <w:rsid w:val="004D11DC"/>
    <w:rsid w:val="004D2697"/>
    <w:rsid w:val="004D66BE"/>
    <w:rsid w:val="004E126A"/>
    <w:rsid w:val="004F0454"/>
    <w:rsid w:val="004F1269"/>
    <w:rsid w:val="00500015"/>
    <w:rsid w:val="0050266C"/>
    <w:rsid w:val="00505183"/>
    <w:rsid w:val="005225EA"/>
    <w:rsid w:val="005227FF"/>
    <w:rsid w:val="00523CF8"/>
    <w:rsid w:val="00532ED6"/>
    <w:rsid w:val="00533C71"/>
    <w:rsid w:val="00545BC1"/>
    <w:rsid w:val="00546232"/>
    <w:rsid w:val="005535A2"/>
    <w:rsid w:val="00553901"/>
    <w:rsid w:val="005622E1"/>
    <w:rsid w:val="00572A8C"/>
    <w:rsid w:val="00574706"/>
    <w:rsid w:val="00575789"/>
    <w:rsid w:val="00584184"/>
    <w:rsid w:val="005A3202"/>
    <w:rsid w:val="005A5130"/>
    <w:rsid w:val="005A612F"/>
    <w:rsid w:val="005B1144"/>
    <w:rsid w:val="005B1D15"/>
    <w:rsid w:val="005B2A13"/>
    <w:rsid w:val="005C1DC3"/>
    <w:rsid w:val="005C46CA"/>
    <w:rsid w:val="005C69C5"/>
    <w:rsid w:val="005D1AAC"/>
    <w:rsid w:val="005D3FD0"/>
    <w:rsid w:val="005E1003"/>
    <w:rsid w:val="005F156F"/>
    <w:rsid w:val="005F1584"/>
    <w:rsid w:val="005F3F9F"/>
    <w:rsid w:val="005F4BF0"/>
    <w:rsid w:val="005F6B4C"/>
    <w:rsid w:val="0060399A"/>
    <w:rsid w:val="006070E0"/>
    <w:rsid w:val="00607871"/>
    <w:rsid w:val="0061289F"/>
    <w:rsid w:val="0061412E"/>
    <w:rsid w:val="00615215"/>
    <w:rsid w:val="00617AF4"/>
    <w:rsid w:val="006200BF"/>
    <w:rsid w:val="00621B91"/>
    <w:rsid w:val="0063027F"/>
    <w:rsid w:val="006419C8"/>
    <w:rsid w:val="00644E40"/>
    <w:rsid w:val="00652F74"/>
    <w:rsid w:val="006554A2"/>
    <w:rsid w:val="00655EDB"/>
    <w:rsid w:val="00662487"/>
    <w:rsid w:val="00664B2D"/>
    <w:rsid w:val="00665BD8"/>
    <w:rsid w:val="0066692A"/>
    <w:rsid w:val="006720F7"/>
    <w:rsid w:val="0067529F"/>
    <w:rsid w:val="00676879"/>
    <w:rsid w:val="0067731A"/>
    <w:rsid w:val="006838A6"/>
    <w:rsid w:val="00684412"/>
    <w:rsid w:val="00684461"/>
    <w:rsid w:val="00693E05"/>
    <w:rsid w:val="00694555"/>
    <w:rsid w:val="006A0911"/>
    <w:rsid w:val="006B0929"/>
    <w:rsid w:val="006B0CA2"/>
    <w:rsid w:val="006B235B"/>
    <w:rsid w:val="006B32E1"/>
    <w:rsid w:val="006C1CBA"/>
    <w:rsid w:val="006C360A"/>
    <w:rsid w:val="006E2D53"/>
    <w:rsid w:val="006E3673"/>
    <w:rsid w:val="006E53EC"/>
    <w:rsid w:val="006F4CD9"/>
    <w:rsid w:val="006F70F7"/>
    <w:rsid w:val="00701F4D"/>
    <w:rsid w:val="007030A7"/>
    <w:rsid w:val="00706BB0"/>
    <w:rsid w:val="00712220"/>
    <w:rsid w:val="00712BEE"/>
    <w:rsid w:val="00713DA0"/>
    <w:rsid w:val="007258A3"/>
    <w:rsid w:val="00731B7D"/>
    <w:rsid w:val="007351C3"/>
    <w:rsid w:val="00735383"/>
    <w:rsid w:val="00751355"/>
    <w:rsid w:val="00751DE3"/>
    <w:rsid w:val="00754FEE"/>
    <w:rsid w:val="00767073"/>
    <w:rsid w:val="00771CDF"/>
    <w:rsid w:val="00772373"/>
    <w:rsid w:val="0077502E"/>
    <w:rsid w:val="007801CD"/>
    <w:rsid w:val="007A50EE"/>
    <w:rsid w:val="007A6399"/>
    <w:rsid w:val="007B4D64"/>
    <w:rsid w:val="007C66F9"/>
    <w:rsid w:val="007D25C3"/>
    <w:rsid w:val="007D25FB"/>
    <w:rsid w:val="007D6EAC"/>
    <w:rsid w:val="0080178B"/>
    <w:rsid w:val="008028B6"/>
    <w:rsid w:val="00811EA4"/>
    <w:rsid w:val="0081277B"/>
    <w:rsid w:val="00816220"/>
    <w:rsid w:val="008317A3"/>
    <w:rsid w:val="00832E46"/>
    <w:rsid w:val="008467DD"/>
    <w:rsid w:val="00846859"/>
    <w:rsid w:val="00850AF6"/>
    <w:rsid w:val="00871295"/>
    <w:rsid w:val="00882035"/>
    <w:rsid w:val="008836B6"/>
    <w:rsid w:val="00890C69"/>
    <w:rsid w:val="0089172E"/>
    <w:rsid w:val="00896D0F"/>
    <w:rsid w:val="008A0224"/>
    <w:rsid w:val="008A6608"/>
    <w:rsid w:val="008B0805"/>
    <w:rsid w:val="008B17CE"/>
    <w:rsid w:val="008B361E"/>
    <w:rsid w:val="008B4A9A"/>
    <w:rsid w:val="008C0532"/>
    <w:rsid w:val="008D0F07"/>
    <w:rsid w:val="008D26A7"/>
    <w:rsid w:val="008D55BB"/>
    <w:rsid w:val="008D5D84"/>
    <w:rsid w:val="008E1856"/>
    <w:rsid w:val="008E683E"/>
    <w:rsid w:val="008F26A8"/>
    <w:rsid w:val="008F2B73"/>
    <w:rsid w:val="008F2F73"/>
    <w:rsid w:val="008F66B0"/>
    <w:rsid w:val="009138D6"/>
    <w:rsid w:val="0091771D"/>
    <w:rsid w:val="0092710B"/>
    <w:rsid w:val="00944224"/>
    <w:rsid w:val="00957018"/>
    <w:rsid w:val="00963CE4"/>
    <w:rsid w:val="00972C92"/>
    <w:rsid w:val="009859AA"/>
    <w:rsid w:val="009861C0"/>
    <w:rsid w:val="009A155E"/>
    <w:rsid w:val="009A2D15"/>
    <w:rsid w:val="009A3674"/>
    <w:rsid w:val="009A5F82"/>
    <w:rsid w:val="009B11F0"/>
    <w:rsid w:val="009B3C2E"/>
    <w:rsid w:val="009B7F50"/>
    <w:rsid w:val="009C05B9"/>
    <w:rsid w:val="009C6C2C"/>
    <w:rsid w:val="009D1CA9"/>
    <w:rsid w:val="009D6DEA"/>
    <w:rsid w:val="009E2B71"/>
    <w:rsid w:val="009E2EC8"/>
    <w:rsid w:val="009E5F52"/>
    <w:rsid w:val="009F1957"/>
    <w:rsid w:val="009F568F"/>
    <w:rsid w:val="00A05F60"/>
    <w:rsid w:val="00A12447"/>
    <w:rsid w:val="00A12797"/>
    <w:rsid w:val="00A16A57"/>
    <w:rsid w:val="00A34CF9"/>
    <w:rsid w:val="00A377F0"/>
    <w:rsid w:val="00A5006A"/>
    <w:rsid w:val="00A53255"/>
    <w:rsid w:val="00A568BA"/>
    <w:rsid w:val="00A56C1E"/>
    <w:rsid w:val="00A60936"/>
    <w:rsid w:val="00A65967"/>
    <w:rsid w:val="00A754F4"/>
    <w:rsid w:val="00A80554"/>
    <w:rsid w:val="00A80B71"/>
    <w:rsid w:val="00AB1C85"/>
    <w:rsid w:val="00AB3637"/>
    <w:rsid w:val="00AB7188"/>
    <w:rsid w:val="00AD2A45"/>
    <w:rsid w:val="00AE1DF3"/>
    <w:rsid w:val="00AF065B"/>
    <w:rsid w:val="00B134F6"/>
    <w:rsid w:val="00B16D30"/>
    <w:rsid w:val="00B17A3C"/>
    <w:rsid w:val="00B22263"/>
    <w:rsid w:val="00B256FC"/>
    <w:rsid w:val="00B263F8"/>
    <w:rsid w:val="00B26708"/>
    <w:rsid w:val="00B367E9"/>
    <w:rsid w:val="00B379C1"/>
    <w:rsid w:val="00B41E8F"/>
    <w:rsid w:val="00B432DE"/>
    <w:rsid w:val="00B54358"/>
    <w:rsid w:val="00B57007"/>
    <w:rsid w:val="00B60E5F"/>
    <w:rsid w:val="00B763CB"/>
    <w:rsid w:val="00B775CF"/>
    <w:rsid w:val="00B84DC8"/>
    <w:rsid w:val="00B856F4"/>
    <w:rsid w:val="00B8E3DC"/>
    <w:rsid w:val="00B92FE0"/>
    <w:rsid w:val="00B95B3F"/>
    <w:rsid w:val="00BA76CC"/>
    <w:rsid w:val="00BA7914"/>
    <w:rsid w:val="00BC6051"/>
    <w:rsid w:val="00BE37D1"/>
    <w:rsid w:val="00BE51E2"/>
    <w:rsid w:val="00BE534C"/>
    <w:rsid w:val="00BF5A95"/>
    <w:rsid w:val="00BF66B3"/>
    <w:rsid w:val="00BF7322"/>
    <w:rsid w:val="00C23A59"/>
    <w:rsid w:val="00C317BD"/>
    <w:rsid w:val="00C32F9C"/>
    <w:rsid w:val="00C401AC"/>
    <w:rsid w:val="00C457D9"/>
    <w:rsid w:val="00C502A6"/>
    <w:rsid w:val="00C50447"/>
    <w:rsid w:val="00C52BF7"/>
    <w:rsid w:val="00C53082"/>
    <w:rsid w:val="00C61B85"/>
    <w:rsid w:val="00C62A2E"/>
    <w:rsid w:val="00C66A50"/>
    <w:rsid w:val="00C67B51"/>
    <w:rsid w:val="00C74973"/>
    <w:rsid w:val="00C76617"/>
    <w:rsid w:val="00C84D9F"/>
    <w:rsid w:val="00C966DC"/>
    <w:rsid w:val="00CA1A3B"/>
    <w:rsid w:val="00CB5E33"/>
    <w:rsid w:val="00CC2E96"/>
    <w:rsid w:val="00CC4F4C"/>
    <w:rsid w:val="00CCFDC7"/>
    <w:rsid w:val="00CD69E9"/>
    <w:rsid w:val="00CE30BC"/>
    <w:rsid w:val="00CF4C28"/>
    <w:rsid w:val="00CF7B2E"/>
    <w:rsid w:val="00D06A3E"/>
    <w:rsid w:val="00D107B5"/>
    <w:rsid w:val="00D12DAF"/>
    <w:rsid w:val="00D34C9A"/>
    <w:rsid w:val="00D45E0A"/>
    <w:rsid w:val="00D5067E"/>
    <w:rsid w:val="00D52098"/>
    <w:rsid w:val="00D7256D"/>
    <w:rsid w:val="00D82237"/>
    <w:rsid w:val="00D842AC"/>
    <w:rsid w:val="00D86216"/>
    <w:rsid w:val="00D92181"/>
    <w:rsid w:val="00DA0317"/>
    <w:rsid w:val="00DA0B9F"/>
    <w:rsid w:val="00DA3D8E"/>
    <w:rsid w:val="00DA54B0"/>
    <w:rsid w:val="00DC2979"/>
    <w:rsid w:val="00DD562A"/>
    <w:rsid w:val="00DE2B8A"/>
    <w:rsid w:val="00DE46E6"/>
    <w:rsid w:val="00DF3C17"/>
    <w:rsid w:val="00E05ED4"/>
    <w:rsid w:val="00E11B99"/>
    <w:rsid w:val="00E11DFC"/>
    <w:rsid w:val="00E2295C"/>
    <w:rsid w:val="00E2675C"/>
    <w:rsid w:val="00E31945"/>
    <w:rsid w:val="00E33433"/>
    <w:rsid w:val="00E3460F"/>
    <w:rsid w:val="00E43A35"/>
    <w:rsid w:val="00E444AC"/>
    <w:rsid w:val="00E5246D"/>
    <w:rsid w:val="00E7052B"/>
    <w:rsid w:val="00E7708F"/>
    <w:rsid w:val="00E779A2"/>
    <w:rsid w:val="00E81BFB"/>
    <w:rsid w:val="00E900EC"/>
    <w:rsid w:val="00E90A59"/>
    <w:rsid w:val="00EA099C"/>
    <w:rsid w:val="00EA7A95"/>
    <w:rsid w:val="00EC69A6"/>
    <w:rsid w:val="00ED2AE2"/>
    <w:rsid w:val="00ED6856"/>
    <w:rsid w:val="00ED71A8"/>
    <w:rsid w:val="00EE2E98"/>
    <w:rsid w:val="00EE46E6"/>
    <w:rsid w:val="00EE731F"/>
    <w:rsid w:val="00EF2E68"/>
    <w:rsid w:val="00F068A8"/>
    <w:rsid w:val="00F07BCE"/>
    <w:rsid w:val="00F124FC"/>
    <w:rsid w:val="00F1256F"/>
    <w:rsid w:val="00F17A56"/>
    <w:rsid w:val="00F24A8E"/>
    <w:rsid w:val="00F254CC"/>
    <w:rsid w:val="00F332DD"/>
    <w:rsid w:val="00F33810"/>
    <w:rsid w:val="00F341B6"/>
    <w:rsid w:val="00F37B8A"/>
    <w:rsid w:val="00F41E5A"/>
    <w:rsid w:val="00F50436"/>
    <w:rsid w:val="00F5104E"/>
    <w:rsid w:val="00F6280C"/>
    <w:rsid w:val="00F648BF"/>
    <w:rsid w:val="00F7729F"/>
    <w:rsid w:val="00F86197"/>
    <w:rsid w:val="00F93619"/>
    <w:rsid w:val="00FB6E1A"/>
    <w:rsid w:val="00FC2857"/>
    <w:rsid w:val="00FC488E"/>
    <w:rsid w:val="00FC75BF"/>
    <w:rsid w:val="00FD58FC"/>
    <w:rsid w:val="00FD76D5"/>
    <w:rsid w:val="00FE0705"/>
    <w:rsid w:val="00FE69BD"/>
    <w:rsid w:val="01672A5D"/>
    <w:rsid w:val="01B8DECA"/>
    <w:rsid w:val="01E837D3"/>
    <w:rsid w:val="020D51D2"/>
    <w:rsid w:val="034DBC22"/>
    <w:rsid w:val="03895640"/>
    <w:rsid w:val="042D661B"/>
    <w:rsid w:val="0484256F"/>
    <w:rsid w:val="04A8D26F"/>
    <w:rsid w:val="04AC7A21"/>
    <w:rsid w:val="04F07F8C"/>
    <w:rsid w:val="061FF5D0"/>
    <w:rsid w:val="068C4FED"/>
    <w:rsid w:val="0716CDCB"/>
    <w:rsid w:val="071B0DC0"/>
    <w:rsid w:val="07295450"/>
    <w:rsid w:val="07CA9C15"/>
    <w:rsid w:val="07F5A856"/>
    <w:rsid w:val="084DAB47"/>
    <w:rsid w:val="08EC928D"/>
    <w:rsid w:val="0907BDC0"/>
    <w:rsid w:val="090C13C8"/>
    <w:rsid w:val="0A65FF35"/>
    <w:rsid w:val="0AA3886F"/>
    <w:rsid w:val="0AA38E21"/>
    <w:rsid w:val="0AA7E429"/>
    <w:rsid w:val="0ACD270C"/>
    <w:rsid w:val="0BA1E733"/>
    <w:rsid w:val="0C3F5E82"/>
    <w:rsid w:val="0C43B48A"/>
    <w:rsid w:val="0CC91979"/>
    <w:rsid w:val="0D3DB794"/>
    <w:rsid w:val="0D9895D4"/>
    <w:rsid w:val="0E2A29BD"/>
    <w:rsid w:val="0E3CF206"/>
    <w:rsid w:val="0F7B554C"/>
    <w:rsid w:val="0F80EFA0"/>
    <w:rsid w:val="0FACC52E"/>
    <w:rsid w:val="0FD61A99"/>
    <w:rsid w:val="1000BA3B"/>
    <w:rsid w:val="10329856"/>
    <w:rsid w:val="10755856"/>
    <w:rsid w:val="1097E627"/>
    <w:rsid w:val="109C8516"/>
    <w:rsid w:val="10C1F006"/>
    <w:rsid w:val="117F3470"/>
    <w:rsid w:val="1199D8EF"/>
    <w:rsid w:val="11F5C687"/>
    <w:rsid w:val="123A5AEB"/>
    <w:rsid w:val="129C69CD"/>
    <w:rsid w:val="13853F66"/>
    <w:rsid w:val="1394DF31"/>
    <w:rsid w:val="13ACF918"/>
    <w:rsid w:val="14500E8C"/>
    <w:rsid w:val="1498B702"/>
    <w:rsid w:val="14AD31DC"/>
    <w:rsid w:val="14BEF48E"/>
    <w:rsid w:val="151B0516"/>
    <w:rsid w:val="165AC4EF"/>
    <w:rsid w:val="1672644D"/>
    <w:rsid w:val="170EB269"/>
    <w:rsid w:val="180BCC20"/>
    <w:rsid w:val="180E34AE"/>
    <w:rsid w:val="18B2ABAF"/>
    <w:rsid w:val="18DD40B9"/>
    <w:rsid w:val="19A79C81"/>
    <w:rsid w:val="1A4260A5"/>
    <w:rsid w:val="1B436CE2"/>
    <w:rsid w:val="1B9CC5D6"/>
    <w:rsid w:val="1CDF3D43"/>
    <w:rsid w:val="1D283710"/>
    <w:rsid w:val="1E7B0DA4"/>
    <w:rsid w:val="1E82FB2A"/>
    <w:rsid w:val="1F4430F5"/>
    <w:rsid w:val="1F86B3D6"/>
    <w:rsid w:val="1FDE6CAD"/>
    <w:rsid w:val="1FDF8F9D"/>
    <w:rsid w:val="20611470"/>
    <w:rsid w:val="2123F093"/>
    <w:rsid w:val="21BAC32A"/>
    <w:rsid w:val="22A69897"/>
    <w:rsid w:val="23566C4D"/>
    <w:rsid w:val="23A86D55"/>
    <w:rsid w:val="25FD9C03"/>
    <w:rsid w:val="2674E4B2"/>
    <w:rsid w:val="2685F8E3"/>
    <w:rsid w:val="268E0D0F"/>
    <w:rsid w:val="26FF9F96"/>
    <w:rsid w:val="277927F2"/>
    <w:rsid w:val="2829DD70"/>
    <w:rsid w:val="29B5D533"/>
    <w:rsid w:val="2BFAA9B6"/>
    <w:rsid w:val="2C39F7FE"/>
    <w:rsid w:val="2CCFF61D"/>
    <w:rsid w:val="2CD9DBE1"/>
    <w:rsid w:val="2CEA7F40"/>
    <w:rsid w:val="2CEF8963"/>
    <w:rsid w:val="2E6BC67E"/>
    <w:rsid w:val="2F7EAA67"/>
    <w:rsid w:val="2FD7C81A"/>
    <w:rsid w:val="3093C197"/>
    <w:rsid w:val="3122F174"/>
    <w:rsid w:val="3128D986"/>
    <w:rsid w:val="31C2FA86"/>
    <w:rsid w:val="31D16D4E"/>
    <w:rsid w:val="32476656"/>
    <w:rsid w:val="326C8A91"/>
    <w:rsid w:val="338E8EAA"/>
    <w:rsid w:val="33C7209A"/>
    <w:rsid w:val="34639B48"/>
    <w:rsid w:val="346AAC98"/>
    <w:rsid w:val="3475987E"/>
    <w:rsid w:val="347F0818"/>
    <w:rsid w:val="34D1E1EF"/>
    <w:rsid w:val="34FA9B48"/>
    <w:rsid w:val="35A42B53"/>
    <w:rsid w:val="36AEACDE"/>
    <w:rsid w:val="37427076"/>
    <w:rsid w:val="375C7D15"/>
    <w:rsid w:val="37BC3FD0"/>
    <w:rsid w:val="38323C0A"/>
    <w:rsid w:val="39116F70"/>
    <w:rsid w:val="393CF574"/>
    <w:rsid w:val="3AADED63"/>
    <w:rsid w:val="3AC335B3"/>
    <w:rsid w:val="3ACF7E60"/>
    <w:rsid w:val="3AF6A78F"/>
    <w:rsid w:val="3B321F85"/>
    <w:rsid w:val="3B69DCCC"/>
    <w:rsid w:val="3BCCD7A3"/>
    <w:rsid w:val="3C0392C6"/>
    <w:rsid w:val="3C04959A"/>
    <w:rsid w:val="3CC818CA"/>
    <w:rsid w:val="3D05AD2D"/>
    <w:rsid w:val="3D1ED58A"/>
    <w:rsid w:val="3DA58A45"/>
    <w:rsid w:val="3DEE3431"/>
    <w:rsid w:val="3DEF6458"/>
    <w:rsid w:val="3E027A3D"/>
    <w:rsid w:val="3ED3941A"/>
    <w:rsid w:val="3F232672"/>
    <w:rsid w:val="3FA2EF83"/>
    <w:rsid w:val="3FDD8387"/>
    <w:rsid w:val="4025A82F"/>
    <w:rsid w:val="405F3C77"/>
    <w:rsid w:val="408BFA14"/>
    <w:rsid w:val="408D1D04"/>
    <w:rsid w:val="413EBFE4"/>
    <w:rsid w:val="4240C1C3"/>
    <w:rsid w:val="42DA9045"/>
    <w:rsid w:val="434DB7A0"/>
    <w:rsid w:val="4377D214"/>
    <w:rsid w:val="4408C941"/>
    <w:rsid w:val="4510BF12"/>
    <w:rsid w:val="4518AC98"/>
    <w:rsid w:val="45DB4886"/>
    <w:rsid w:val="45E4E4CB"/>
    <w:rsid w:val="46A12C46"/>
    <w:rsid w:val="46AB11F2"/>
    <w:rsid w:val="46AC8F73"/>
    <w:rsid w:val="4794D90B"/>
    <w:rsid w:val="47DA7CBB"/>
    <w:rsid w:val="4803E8B6"/>
    <w:rsid w:val="48AFBDDB"/>
    <w:rsid w:val="48FDE3C5"/>
    <w:rsid w:val="4953D836"/>
    <w:rsid w:val="4A6AE4F0"/>
    <w:rsid w:val="4A9638C5"/>
    <w:rsid w:val="4B84DC37"/>
    <w:rsid w:val="4B925823"/>
    <w:rsid w:val="4C012FA9"/>
    <w:rsid w:val="4C06B551"/>
    <w:rsid w:val="4C1329E7"/>
    <w:rsid w:val="4C1F08CD"/>
    <w:rsid w:val="4D199837"/>
    <w:rsid w:val="4DFFA2C1"/>
    <w:rsid w:val="4E83D4E3"/>
    <w:rsid w:val="4EBF8EDE"/>
    <w:rsid w:val="4F647A29"/>
    <w:rsid w:val="4FD13358"/>
    <w:rsid w:val="503EBE20"/>
    <w:rsid w:val="5048B01A"/>
    <w:rsid w:val="506B7B20"/>
    <w:rsid w:val="510D7252"/>
    <w:rsid w:val="522FBBB0"/>
    <w:rsid w:val="523B7A28"/>
    <w:rsid w:val="5296251E"/>
    <w:rsid w:val="53586673"/>
    <w:rsid w:val="535F31F4"/>
    <w:rsid w:val="53930001"/>
    <w:rsid w:val="53A022FB"/>
    <w:rsid w:val="552ED062"/>
    <w:rsid w:val="556F613C"/>
    <w:rsid w:val="560E9C10"/>
    <w:rsid w:val="560F42A2"/>
    <w:rsid w:val="5667B9C3"/>
    <w:rsid w:val="57739717"/>
    <w:rsid w:val="57C79F12"/>
    <w:rsid w:val="57EFFDDD"/>
    <w:rsid w:val="58667124"/>
    <w:rsid w:val="5946E364"/>
    <w:rsid w:val="59BEFCD7"/>
    <w:rsid w:val="59C87F2B"/>
    <w:rsid w:val="59F8AA19"/>
    <w:rsid w:val="5A49778C"/>
    <w:rsid w:val="5AD67132"/>
    <w:rsid w:val="5B246FBA"/>
    <w:rsid w:val="5C18C419"/>
    <w:rsid w:val="5C3F86C0"/>
    <w:rsid w:val="5C572C22"/>
    <w:rsid w:val="5CF96496"/>
    <w:rsid w:val="5D591EBC"/>
    <w:rsid w:val="5D8340E8"/>
    <w:rsid w:val="5D978000"/>
    <w:rsid w:val="5E43C339"/>
    <w:rsid w:val="5E9CF1BF"/>
    <w:rsid w:val="5F90B9F8"/>
    <w:rsid w:val="5FB3E76B"/>
    <w:rsid w:val="5FCAC830"/>
    <w:rsid w:val="60EC353C"/>
    <w:rsid w:val="6147137C"/>
    <w:rsid w:val="61F42400"/>
    <w:rsid w:val="62E2E3DD"/>
    <w:rsid w:val="6379E442"/>
    <w:rsid w:val="63E9D74C"/>
    <w:rsid w:val="642BA29B"/>
    <w:rsid w:val="6483BE61"/>
    <w:rsid w:val="6579812B"/>
    <w:rsid w:val="661C7CDD"/>
    <w:rsid w:val="661E0D23"/>
    <w:rsid w:val="66A715A5"/>
    <w:rsid w:val="673D7ABB"/>
    <w:rsid w:val="67B2AE8A"/>
    <w:rsid w:val="67B84D3E"/>
    <w:rsid w:val="685ABA64"/>
    <w:rsid w:val="68E49BA4"/>
    <w:rsid w:val="69379C3E"/>
    <w:rsid w:val="6938FD04"/>
    <w:rsid w:val="6ADEDD2F"/>
    <w:rsid w:val="6B10F001"/>
    <w:rsid w:val="6BF7D4B0"/>
    <w:rsid w:val="6C6F3D00"/>
    <w:rsid w:val="6D445900"/>
    <w:rsid w:val="6D765F55"/>
    <w:rsid w:val="6D8F649E"/>
    <w:rsid w:val="6DF6D29A"/>
    <w:rsid w:val="6E632CB7"/>
    <w:rsid w:val="6E8AB9D7"/>
    <w:rsid w:val="6E964D2C"/>
    <w:rsid w:val="6F2E4E78"/>
    <w:rsid w:val="6FC67108"/>
    <w:rsid w:val="70AED0CE"/>
    <w:rsid w:val="723178D2"/>
    <w:rsid w:val="72F2AE9D"/>
    <w:rsid w:val="7334F65C"/>
    <w:rsid w:val="74D26E3B"/>
    <w:rsid w:val="759B5420"/>
    <w:rsid w:val="75B0AAE7"/>
    <w:rsid w:val="76612501"/>
    <w:rsid w:val="76F0B9DC"/>
    <w:rsid w:val="771DFC24"/>
    <w:rsid w:val="7A285A9E"/>
    <w:rsid w:val="7B0BA866"/>
    <w:rsid w:val="7B499D45"/>
    <w:rsid w:val="7BC42AFF"/>
    <w:rsid w:val="7CE56DA6"/>
    <w:rsid w:val="7D1C7075"/>
    <w:rsid w:val="7D35462D"/>
    <w:rsid w:val="7D955D04"/>
    <w:rsid w:val="7F290E09"/>
    <w:rsid w:val="7F312D65"/>
    <w:rsid w:val="7F320235"/>
    <w:rsid w:val="7F436FF0"/>
    <w:rsid w:val="7FF63B7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85015"/>
  <w15:chartTrackingRefBased/>
  <w15:docId w15:val="{AFFDA63E-6D0D-494F-9189-3FCC89AE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ntitled Sans" w:eastAsia="MS Mincho" w:hAnsi="Untitled Sans" w:cs="Times New Roman"/>
        <w:color w:val="000000" w:themeColor="text1" w:themeShade="80"/>
        <w:sz w:val="24"/>
        <w:szCs w:val="22"/>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BEE"/>
    <w:pPr>
      <w:spacing w:before="180" w:after="180"/>
    </w:pPr>
    <w:rPr>
      <w:rFonts w:ascii="Arial" w:hAnsi="Arial"/>
      <w:sz w:val="21"/>
    </w:rPr>
  </w:style>
  <w:style w:type="paragraph" w:styleId="Heading1">
    <w:name w:val="heading 1"/>
    <w:basedOn w:val="Normal"/>
    <w:next w:val="BodyText"/>
    <w:link w:val="Heading1Char"/>
    <w:autoRedefine/>
    <w:uiPriority w:val="9"/>
    <w:qFormat/>
    <w:rsid w:val="00712BEE"/>
    <w:pPr>
      <w:keepNext/>
      <w:keepLines/>
      <w:numPr>
        <w:numId w:val="27"/>
      </w:numPr>
      <w:spacing w:before="720" w:after="240"/>
      <w:outlineLvl w:val="0"/>
    </w:pPr>
    <w:rPr>
      <w:rFonts w:ascii="Abel" w:eastAsia="MS Gothic" w:hAnsi="Abel" w:cs="Euphemia UCAS"/>
      <w:b/>
      <w:color w:val="045C73"/>
      <w:sz w:val="32"/>
      <w:szCs w:val="28"/>
    </w:rPr>
  </w:style>
  <w:style w:type="paragraph" w:styleId="Heading2">
    <w:name w:val="heading 2"/>
    <w:basedOn w:val="Normal"/>
    <w:next w:val="Normal"/>
    <w:link w:val="Heading2Char"/>
    <w:autoRedefine/>
    <w:uiPriority w:val="9"/>
    <w:unhideWhenUsed/>
    <w:qFormat/>
    <w:rsid w:val="00712BEE"/>
    <w:pPr>
      <w:keepNext/>
      <w:keepLines/>
      <w:numPr>
        <w:ilvl w:val="1"/>
        <w:numId w:val="24"/>
      </w:numPr>
      <w:spacing w:before="480" w:after="240"/>
      <w:outlineLvl w:val="1"/>
    </w:pPr>
    <w:rPr>
      <w:rFonts w:ascii="Abel" w:eastAsia="MS Gothic" w:hAnsi="Abel" w:cs="Euphemia UCAS"/>
      <w:b/>
      <w:color w:val="045C73"/>
      <w:sz w:val="28"/>
      <w:szCs w:val="28"/>
    </w:rPr>
  </w:style>
  <w:style w:type="paragraph" w:styleId="Heading3">
    <w:name w:val="heading 3"/>
    <w:basedOn w:val="Normal"/>
    <w:next w:val="BodyText"/>
    <w:link w:val="Heading3Char"/>
    <w:autoRedefine/>
    <w:uiPriority w:val="9"/>
    <w:unhideWhenUsed/>
    <w:qFormat/>
    <w:rsid w:val="00712BEE"/>
    <w:pPr>
      <w:keepNext/>
      <w:keepLines/>
      <w:numPr>
        <w:ilvl w:val="2"/>
        <w:numId w:val="27"/>
      </w:numPr>
      <w:spacing w:before="480" w:after="240"/>
      <w:outlineLvl w:val="2"/>
    </w:pPr>
    <w:rPr>
      <w:rFonts w:ascii="Abel" w:eastAsia="MS Gothic" w:hAnsi="Abel"/>
      <w:b/>
      <w:color w:val="045C73"/>
      <w:sz w:val="24"/>
    </w:rPr>
  </w:style>
  <w:style w:type="paragraph" w:styleId="Heading4">
    <w:name w:val="heading 4"/>
    <w:basedOn w:val="Normal"/>
    <w:next w:val="Normal"/>
    <w:link w:val="Heading4Char"/>
    <w:uiPriority w:val="9"/>
    <w:unhideWhenUsed/>
    <w:rsid w:val="00A05F60"/>
    <w:pPr>
      <w:keepNext/>
      <w:keepLines/>
      <w:spacing w:before="360" w:after="240"/>
      <w:outlineLvl w:val="3"/>
    </w:pPr>
    <w:rPr>
      <w:rFonts w:eastAsiaTheme="majorEastAsia" w:cstheme="majorBidi"/>
      <w:bCs/>
      <w:iCs/>
      <w:u w:val="single"/>
    </w:rPr>
  </w:style>
  <w:style w:type="paragraph" w:styleId="Heading5">
    <w:name w:val="heading 5"/>
    <w:basedOn w:val="Normal"/>
    <w:next w:val="Normal"/>
    <w:link w:val="Heading5Char"/>
    <w:uiPriority w:val="9"/>
    <w:unhideWhenUsed/>
    <w:rsid w:val="00C67B51"/>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D45E0A"/>
    <w:pPr>
      <w:keepNext/>
      <w:keepLines/>
      <w:spacing w:before="40" w:after="0"/>
      <w:outlineLvl w:val="5"/>
    </w:pPr>
    <w:rPr>
      <w:rFonts w:asciiTheme="majorHAnsi" w:eastAsiaTheme="majorEastAsia" w:hAnsiTheme="majorHAnsi" w:cstheme="majorBidi"/>
      <w:color w:val="316516" w:themeColor="accent1" w:themeShade="7F"/>
    </w:rPr>
  </w:style>
  <w:style w:type="paragraph" w:styleId="Heading7">
    <w:name w:val="heading 7"/>
    <w:basedOn w:val="Normal"/>
    <w:next w:val="Normal"/>
    <w:link w:val="Heading7Char"/>
    <w:uiPriority w:val="9"/>
    <w:semiHidden/>
    <w:unhideWhenUsed/>
    <w:qFormat/>
    <w:rsid w:val="00D45E0A"/>
    <w:pPr>
      <w:keepNext/>
      <w:keepLines/>
      <w:spacing w:before="40" w:after="0"/>
      <w:outlineLvl w:val="6"/>
    </w:pPr>
    <w:rPr>
      <w:rFonts w:asciiTheme="majorHAnsi" w:eastAsiaTheme="majorEastAsia" w:hAnsiTheme="majorHAnsi" w:cstheme="majorBidi"/>
      <w:i/>
      <w:iCs/>
      <w:color w:val="316516" w:themeColor="accent1" w:themeShade="7F"/>
    </w:rPr>
  </w:style>
  <w:style w:type="paragraph" w:styleId="Heading8">
    <w:name w:val="heading 8"/>
    <w:basedOn w:val="Normal"/>
    <w:next w:val="Normal"/>
    <w:link w:val="Heading8Char"/>
    <w:uiPriority w:val="9"/>
    <w:semiHidden/>
    <w:unhideWhenUsed/>
    <w:qFormat/>
    <w:rsid w:val="00D45E0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45E0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2BEE"/>
    <w:rPr>
      <w:rFonts w:ascii="Abel" w:eastAsia="MS Gothic" w:hAnsi="Abel" w:cs="Euphemia UCAS"/>
      <w:b/>
      <w:color w:val="045C73"/>
      <w:sz w:val="32"/>
      <w:szCs w:val="28"/>
    </w:rPr>
  </w:style>
  <w:style w:type="character" w:customStyle="1" w:styleId="Heading2Char">
    <w:name w:val="Heading 2 Char"/>
    <w:link w:val="Heading2"/>
    <w:uiPriority w:val="9"/>
    <w:rsid w:val="00712BEE"/>
    <w:rPr>
      <w:rFonts w:ascii="Abel" w:eastAsia="MS Gothic" w:hAnsi="Abel" w:cs="Euphemia UCAS"/>
      <w:b/>
      <w:color w:val="045C73"/>
      <w:sz w:val="28"/>
      <w:szCs w:val="28"/>
    </w:rPr>
  </w:style>
  <w:style w:type="character" w:customStyle="1" w:styleId="Heading3Char">
    <w:name w:val="Heading 3 Char"/>
    <w:link w:val="Heading3"/>
    <w:uiPriority w:val="9"/>
    <w:rsid w:val="00712BEE"/>
    <w:rPr>
      <w:rFonts w:ascii="Abel" w:eastAsia="MS Gothic" w:hAnsi="Abel"/>
      <w:b/>
      <w:color w:val="045C73"/>
    </w:rPr>
  </w:style>
  <w:style w:type="paragraph" w:customStyle="1" w:styleId="Heading">
    <w:name w:val="Heading"/>
    <w:basedOn w:val="Normal"/>
    <w:next w:val="BodyText"/>
    <w:autoRedefine/>
    <w:qFormat/>
    <w:rsid w:val="000D3E3D"/>
    <w:pPr>
      <w:keepNext/>
      <w:spacing w:before="0" w:after="240"/>
      <w:jc w:val="center"/>
    </w:pPr>
    <w:rPr>
      <w:rFonts w:ascii="Abel" w:hAnsi="Abel"/>
      <w:b/>
      <w:color w:val="000000" w:themeColor="text1"/>
      <w:sz w:val="24"/>
    </w:rPr>
  </w:style>
  <w:style w:type="paragraph" w:styleId="Title">
    <w:name w:val="Title"/>
    <w:basedOn w:val="Normal"/>
    <w:next w:val="Normal"/>
    <w:link w:val="TitleChar"/>
    <w:autoRedefine/>
    <w:uiPriority w:val="10"/>
    <w:qFormat/>
    <w:rsid w:val="00712BEE"/>
    <w:pPr>
      <w:spacing w:before="0" w:after="360"/>
    </w:pPr>
    <w:rPr>
      <w:rFonts w:ascii="Abel" w:eastAsiaTheme="majorEastAsia" w:hAnsi="Abel" w:cs="Times New Roman (Headings CS)"/>
      <w:b/>
      <w:color w:val="045C73"/>
      <w:spacing w:val="-10"/>
      <w:kern w:val="28"/>
      <w:sz w:val="56"/>
      <w:szCs w:val="160"/>
    </w:rPr>
  </w:style>
  <w:style w:type="character" w:customStyle="1" w:styleId="TitleChar">
    <w:name w:val="Title Char"/>
    <w:basedOn w:val="DefaultParagraphFont"/>
    <w:link w:val="Title"/>
    <w:uiPriority w:val="10"/>
    <w:rsid w:val="00712BEE"/>
    <w:rPr>
      <w:rFonts w:ascii="Abel" w:eastAsiaTheme="majorEastAsia" w:hAnsi="Abel" w:cs="Times New Roman (Headings CS)"/>
      <w:b/>
      <w:color w:val="045C73"/>
      <w:spacing w:val="-10"/>
      <w:kern w:val="28"/>
      <w:sz w:val="56"/>
      <w:szCs w:val="160"/>
    </w:rPr>
  </w:style>
  <w:style w:type="character" w:styleId="CommentReference">
    <w:name w:val="annotation reference"/>
    <w:basedOn w:val="DefaultParagraphFont"/>
    <w:uiPriority w:val="99"/>
    <w:semiHidden/>
    <w:unhideWhenUsed/>
    <w:rsid w:val="000C5B1C"/>
    <w:rPr>
      <w:sz w:val="16"/>
      <w:szCs w:val="16"/>
    </w:rPr>
  </w:style>
  <w:style w:type="paragraph" w:styleId="CommentText">
    <w:name w:val="annotation text"/>
    <w:basedOn w:val="Normal"/>
    <w:link w:val="CommentTextChar"/>
    <w:uiPriority w:val="99"/>
    <w:semiHidden/>
    <w:unhideWhenUsed/>
    <w:rsid w:val="000C5B1C"/>
    <w:rPr>
      <w:sz w:val="20"/>
      <w:szCs w:val="20"/>
    </w:rPr>
  </w:style>
  <w:style w:type="character" w:customStyle="1" w:styleId="CommentTextChar">
    <w:name w:val="Comment Text Char"/>
    <w:basedOn w:val="DefaultParagraphFont"/>
    <w:link w:val="CommentText"/>
    <w:uiPriority w:val="99"/>
    <w:semiHidden/>
    <w:rsid w:val="000C5B1C"/>
    <w:rPr>
      <w:rFonts w:ascii="Untitled Sans" w:hAnsi="Untitled Sans" w:cs="Times New Roman"/>
      <w:color w:val="000000" w:themeColor="text1" w:themeShade="80"/>
      <w:sz w:val="20"/>
      <w:szCs w:val="20"/>
      <w:lang w:eastAsia="en-US"/>
    </w:rPr>
  </w:style>
  <w:style w:type="paragraph" w:styleId="CommentSubject">
    <w:name w:val="annotation subject"/>
    <w:basedOn w:val="CommentText"/>
    <w:next w:val="CommentText"/>
    <w:link w:val="CommentSubjectChar"/>
    <w:uiPriority w:val="99"/>
    <w:semiHidden/>
    <w:unhideWhenUsed/>
    <w:rsid w:val="000C5B1C"/>
    <w:rPr>
      <w:b/>
      <w:bCs/>
    </w:rPr>
  </w:style>
  <w:style w:type="paragraph" w:styleId="TOCHeading">
    <w:name w:val="TOC Heading"/>
    <w:basedOn w:val="Heading1"/>
    <w:next w:val="Normal"/>
    <w:uiPriority w:val="39"/>
    <w:unhideWhenUsed/>
    <w:rsid w:val="00C67B51"/>
    <w:pPr>
      <w:pageBreakBefore/>
      <w:numPr>
        <w:numId w:val="0"/>
      </w:numPr>
      <w:outlineLvl w:val="9"/>
    </w:pPr>
    <w:rPr>
      <w:rFonts w:cs="Times New Roman"/>
      <w:bCs/>
      <w:lang w:eastAsia="en-US"/>
    </w:rPr>
  </w:style>
  <w:style w:type="character" w:customStyle="1" w:styleId="CommentSubjectChar">
    <w:name w:val="Comment Subject Char"/>
    <w:basedOn w:val="CommentTextChar"/>
    <w:link w:val="CommentSubject"/>
    <w:uiPriority w:val="99"/>
    <w:semiHidden/>
    <w:rsid w:val="000C5B1C"/>
    <w:rPr>
      <w:rFonts w:ascii="Untitled Sans" w:hAnsi="Untitled Sans" w:cs="Times New Roman"/>
      <w:b/>
      <w:bCs/>
      <w:color w:val="000000" w:themeColor="text1" w:themeShade="80"/>
      <w:sz w:val="20"/>
      <w:szCs w:val="20"/>
      <w:lang w:eastAsia="en-US"/>
    </w:rPr>
  </w:style>
  <w:style w:type="paragraph" w:styleId="ListParagraph">
    <w:name w:val="List Paragraph"/>
    <w:basedOn w:val="Normal"/>
    <w:autoRedefine/>
    <w:uiPriority w:val="34"/>
    <w:qFormat/>
    <w:rsid w:val="009C05B9"/>
    <w:pPr>
      <w:numPr>
        <w:numId w:val="42"/>
      </w:numPr>
      <w:spacing w:before="240" w:after="0" w:line="300" w:lineRule="atLeast"/>
      <w:contextualSpacing/>
    </w:pPr>
    <w:rPr>
      <w:rFonts w:eastAsiaTheme="minorHAnsi" w:cstheme="minorBidi"/>
      <w:color w:val="022D39" w:themeColor="text2" w:themeShade="80"/>
      <w:szCs w:val="24"/>
      <w:lang w:val="en-GB"/>
    </w:rPr>
  </w:style>
  <w:style w:type="paragraph" w:customStyle="1" w:styleId="Annex">
    <w:name w:val="Annex"/>
    <w:basedOn w:val="Normal"/>
    <w:next w:val="Normal"/>
    <w:rsid w:val="000F2A3A"/>
    <w:pPr>
      <w:keepNext/>
      <w:pageBreakBefore/>
      <w:spacing w:before="720" w:after="240"/>
      <w:outlineLvl w:val="0"/>
    </w:pPr>
    <w:rPr>
      <w:rFonts w:ascii="Domaine Text Light" w:eastAsia="MS Gothic" w:hAnsi="Domaine Text Light" w:cs="Euphemia UCAS"/>
      <w:color w:val="BFECA8" w:themeColor="accent2"/>
      <w:sz w:val="36"/>
      <w:szCs w:val="32"/>
    </w:rPr>
  </w:style>
  <w:style w:type="paragraph" w:customStyle="1" w:styleId="AnnexHeading1">
    <w:name w:val="Annex Heading 1"/>
    <w:basedOn w:val="Normal"/>
    <w:next w:val="Normal"/>
    <w:rsid w:val="002F76AE"/>
    <w:pPr>
      <w:keepNext/>
      <w:numPr>
        <w:numId w:val="19"/>
      </w:numPr>
      <w:spacing w:before="360"/>
    </w:pPr>
    <w:rPr>
      <w:color w:val="BFECA8" w:themeColor="accent2"/>
    </w:rPr>
  </w:style>
  <w:style w:type="character" w:customStyle="1" w:styleId="Heading4Char">
    <w:name w:val="Heading 4 Char"/>
    <w:basedOn w:val="DefaultParagraphFont"/>
    <w:link w:val="Heading4"/>
    <w:uiPriority w:val="9"/>
    <w:rsid w:val="00A05F60"/>
    <w:rPr>
      <w:rFonts w:eastAsiaTheme="majorEastAsia" w:cstheme="majorBidi"/>
      <w:bCs/>
      <w:iCs/>
      <w:color w:val="000000" w:themeColor="text1" w:themeShade="80"/>
      <w:szCs w:val="22"/>
      <w:u w:val="single"/>
    </w:rPr>
  </w:style>
  <w:style w:type="character" w:customStyle="1" w:styleId="Heading5Char">
    <w:name w:val="Heading 5 Char"/>
    <w:basedOn w:val="DefaultParagraphFont"/>
    <w:link w:val="Heading5"/>
    <w:uiPriority w:val="9"/>
    <w:rsid w:val="00C67B51"/>
    <w:rPr>
      <w:rFonts w:ascii="Untitled Sans" w:eastAsiaTheme="majorEastAsia" w:hAnsi="Untitled Sans" w:cstheme="majorBidi"/>
      <w:color w:val="000000" w:themeColor="text1"/>
      <w:sz w:val="24"/>
      <w:szCs w:val="22"/>
    </w:rPr>
  </w:style>
  <w:style w:type="table" w:styleId="TableGrid">
    <w:name w:val="Table Grid"/>
    <w:basedOn w:val="TableNormal"/>
    <w:uiPriority w:val="59"/>
    <w:rsid w:val="00157339"/>
    <w:rPr>
      <w:rFonts w:eastAsiaTheme="minorEastAsia"/>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Header">
    <w:name w:val="header"/>
    <w:basedOn w:val="Normal"/>
    <w:link w:val="HeaderChar"/>
    <w:uiPriority w:val="99"/>
    <w:unhideWhenUsed/>
    <w:rsid w:val="00C67B51"/>
    <w:pPr>
      <w:tabs>
        <w:tab w:val="center" w:pos="4513"/>
        <w:tab w:val="right" w:pos="9026"/>
      </w:tabs>
      <w:spacing w:before="0" w:after="0"/>
    </w:pPr>
  </w:style>
  <w:style w:type="character" w:customStyle="1" w:styleId="HeaderChar">
    <w:name w:val="Header Char"/>
    <w:basedOn w:val="DefaultParagraphFont"/>
    <w:link w:val="Header"/>
    <w:uiPriority w:val="99"/>
    <w:rsid w:val="00C67B51"/>
    <w:rPr>
      <w:rFonts w:ascii="Untitled Sans" w:hAnsi="Untitled Sans" w:cs="Times New Roman"/>
      <w:color w:val="000000" w:themeColor="text1"/>
      <w:sz w:val="22"/>
      <w:szCs w:val="22"/>
      <w:lang w:eastAsia="en-US"/>
    </w:rPr>
  </w:style>
  <w:style w:type="paragraph" w:styleId="Footer">
    <w:name w:val="footer"/>
    <w:basedOn w:val="Normal"/>
    <w:link w:val="FooterChar"/>
    <w:uiPriority w:val="99"/>
    <w:unhideWhenUsed/>
    <w:rsid w:val="00C67B51"/>
    <w:pPr>
      <w:tabs>
        <w:tab w:val="center" w:pos="4513"/>
        <w:tab w:val="right" w:pos="9026"/>
      </w:tabs>
      <w:spacing w:before="0" w:after="0"/>
    </w:pPr>
  </w:style>
  <w:style w:type="character" w:customStyle="1" w:styleId="FooterChar">
    <w:name w:val="Footer Char"/>
    <w:basedOn w:val="DefaultParagraphFont"/>
    <w:link w:val="Footer"/>
    <w:uiPriority w:val="99"/>
    <w:rsid w:val="00C67B51"/>
    <w:rPr>
      <w:rFonts w:ascii="Untitled Sans" w:hAnsi="Untitled Sans" w:cs="Times New Roman"/>
      <w:color w:val="000000" w:themeColor="text1"/>
      <w:sz w:val="22"/>
      <w:szCs w:val="22"/>
      <w:lang w:eastAsia="en-US"/>
    </w:rPr>
  </w:style>
  <w:style w:type="paragraph" w:styleId="NoSpacing">
    <w:name w:val="No Spacing"/>
    <w:uiPriority w:val="1"/>
    <w:rsid w:val="00C67B51"/>
    <w:rPr>
      <w:color w:val="000000" w:themeColor="text1"/>
      <w:lang w:eastAsia="en-US"/>
    </w:rPr>
  </w:style>
  <w:style w:type="paragraph" w:styleId="BodyText">
    <w:name w:val="Body Text"/>
    <w:basedOn w:val="Normal"/>
    <w:link w:val="BodyTextChar"/>
    <w:uiPriority w:val="99"/>
    <w:unhideWhenUsed/>
    <w:qFormat/>
    <w:rsid w:val="00C67B51"/>
    <w:pPr>
      <w:spacing w:after="120"/>
    </w:pPr>
  </w:style>
  <w:style w:type="character" w:customStyle="1" w:styleId="BodyTextChar">
    <w:name w:val="Body Text Char"/>
    <w:basedOn w:val="DefaultParagraphFont"/>
    <w:link w:val="BodyText"/>
    <w:uiPriority w:val="99"/>
    <w:rsid w:val="00C67B51"/>
    <w:rPr>
      <w:rFonts w:ascii="Untitled Sans" w:hAnsi="Untitled Sans" w:cs="Times New Roman"/>
      <w:color w:val="000000" w:themeColor="text1"/>
      <w:sz w:val="24"/>
      <w:szCs w:val="22"/>
      <w:lang w:eastAsia="en-US"/>
    </w:rPr>
  </w:style>
  <w:style w:type="character" w:customStyle="1" w:styleId="Heading6Char">
    <w:name w:val="Heading 6 Char"/>
    <w:basedOn w:val="DefaultParagraphFont"/>
    <w:link w:val="Heading6"/>
    <w:uiPriority w:val="9"/>
    <w:semiHidden/>
    <w:rsid w:val="00D45E0A"/>
    <w:rPr>
      <w:rFonts w:asciiTheme="majorHAnsi" w:eastAsiaTheme="majorEastAsia" w:hAnsiTheme="majorHAnsi" w:cstheme="majorBidi"/>
      <w:color w:val="316516" w:themeColor="accent1" w:themeShade="7F"/>
      <w:sz w:val="24"/>
      <w:szCs w:val="22"/>
      <w:lang w:eastAsia="en-US"/>
    </w:rPr>
  </w:style>
  <w:style w:type="character" w:customStyle="1" w:styleId="Heading7Char">
    <w:name w:val="Heading 7 Char"/>
    <w:basedOn w:val="DefaultParagraphFont"/>
    <w:link w:val="Heading7"/>
    <w:uiPriority w:val="9"/>
    <w:semiHidden/>
    <w:rsid w:val="00D45E0A"/>
    <w:rPr>
      <w:rFonts w:asciiTheme="majorHAnsi" w:eastAsiaTheme="majorEastAsia" w:hAnsiTheme="majorHAnsi" w:cstheme="majorBidi"/>
      <w:i/>
      <w:iCs/>
      <w:color w:val="316516" w:themeColor="accent1" w:themeShade="7F"/>
      <w:sz w:val="24"/>
      <w:szCs w:val="22"/>
      <w:lang w:eastAsia="en-US"/>
    </w:rPr>
  </w:style>
  <w:style w:type="character" w:customStyle="1" w:styleId="Heading8Char">
    <w:name w:val="Heading 8 Char"/>
    <w:basedOn w:val="DefaultParagraphFont"/>
    <w:link w:val="Heading8"/>
    <w:uiPriority w:val="9"/>
    <w:semiHidden/>
    <w:rsid w:val="00D45E0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45E0A"/>
    <w:rPr>
      <w:rFonts w:asciiTheme="majorHAnsi" w:eastAsiaTheme="majorEastAsia" w:hAnsiTheme="majorHAnsi" w:cstheme="majorBidi"/>
      <w:i/>
      <w:iCs/>
      <w:color w:val="272727" w:themeColor="text1" w:themeTint="D8"/>
      <w:sz w:val="21"/>
      <w:szCs w:val="21"/>
      <w:lang w:eastAsia="en-US"/>
    </w:rPr>
  </w:style>
  <w:style w:type="paragraph" w:styleId="Subtitle">
    <w:name w:val="Subtitle"/>
    <w:basedOn w:val="Normal"/>
    <w:next w:val="Normal"/>
    <w:link w:val="SubtitleChar"/>
    <w:uiPriority w:val="11"/>
    <w:rsid w:val="00D45E0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D45E0A"/>
    <w:rPr>
      <w:rFonts w:ascii="Untitled Sans" w:eastAsiaTheme="minorEastAsia" w:hAnsi="Untitled Sans"/>
      <w:color w:val="5A5A5A" w:themeColor="text1" w:themeTint="A5"/>
      <w:spacing w:val="15"/>
      <w:sz w:val="22"/>
      <w:szCs w:val="22"/>
      <w:lang w:eastAsia="en-US"/>
    </w:rPr>
  </w:style>
  <w:style w:type="paragraph" w:styleId="BodyText2">
    <w:name w:val="Body Text 2"/>
    <w:basedOn w:val="Normal"/>
    <w:link w:val="BodyText2Char"/>
    <w:uiPriority w:val="99"/>
    <w:semiHidden/>
    <w:unhideWhenUsed/>
    <w:rsid w:val="0060399A"/>
    <w:pPr>
      <w:spacing w:after="120" w:line="480" w:lineRule="auto"/>
    </w:pPr>
  </w:style>
  <w:style w:type="character" w:customStyle="1" w:styleId="BodyText2Char">
    <w:name w:val="Body Text 2 Char"/>
    <w:basedOn w:val="DefaultParagraphFont"/>
    <w:link w:val="BodyText2"/>
    <w:uiPriority w:val="99"/>
    <w:semiHidden/>
    <w:rsid w:val="0060399A"/>
    <w:rPr>
      <w:rFonts w:ascii="Untitled Sans" w:hAnsi="Untitled Sans" w:cs="Times New Roman"/>
      <w:color w:val="000000" w:themeColor="text1" w:themeShade="80"/>
      <w:szCs w:val="22"/>
      <w:lang w:eastAsia="en-US"/>
    </w:rPr>
  </w:style>
  <w:style w:type="paragraph" w:styleId="NormalWeb">
    <w:name w:val="Normal (Web)"/>
    <w:basedOn w:val="Normal"/>
    <w:uiPriority w:val="99"/>
    <w:semiHidden/>
    <w:unhideWhenUsed/>
    <w:rsid w:val="00735383"/>
    <w:pPr>
      <w:spacing w:before="100" w:beforeAutospacing="1" w:after="100" w:afterAutospacing="1"/>
    </w:pPr>
    <w:rPr>
      <w:rFonts w:ascii="Times New Roman" w:eastAsia="Times New Roman" w:hAnsi="Times New Roman"/>
      <w:color w:val="auto"/>
      <w:szCs w:val="24"/>
    </w:rPr>
  </w:style>
  <w:style w:type="character" w:styleId="UnresolvedMention">
    <w:name w:val="Unresolved Mention"/>
    <w:basedOn w:val="DefaultParagraphFont"/>
    <w:uiPriority w:val="99"/>
    <w:unhideWhenUsed/>
    <w:rsid w:val="000C5B1C"/>
    <w:rPr>
      <w:color w:val="605E5C"/>
      <w:shd w:val="clear" w:color="auto" w:fill="E1DFDD"/>
    </w:rPr>
  </w:style>
  <w:style w:type="character" w:styleId="Mention">
    <w:name w:val="Mention"/>
    <w:basedOn w:val="DefaultParagraphFont"/>
    <w:uiPriority w:val="99"/>
    <w:unhideWhenUsed/>
    <w:rsid w:val="000C5B1C"/>
    <w:rPr>
      <w:color w:val="2B579A"/>
      <w:shd w:val="clear" w:color="auto" w:fill="E1DFDD"/>
    </w:rPr>
  </w:style>
  <w:style w:type="paragraph" w:styleId="ListBullet">
    <w:name w:val="List Bullet"/>
    <w:basedOn w:val="Normal"/>
    <w:uiPriority w:val="99"/>
    <w:unhideWhenUsed/>
    <w:rsid w:val="005227FF"/>
    <w:pPr>
      <w:numPr>
        <w:numId w:val="11"/>
      </w:numPr>
      <w:contextualSpacing/>
    </w:pPr>
  </w:style>
  <w:style w:type="paragraph" w:styleId="ListBullet2">
    <w:name w:val="List Bullet 2"/>
    <w:basedOn w:val="Normal"/>
    <w:uiPriority w:val="99"/>
    <w:unhideWhenUsed/>
    <w:rsid w:val="005227FF"/>
    <w:pPr>
      <w:numPr>
        <w:numId w:val="17"/>
      </w:numPr>
      <w:contextualSpacing/>
    </w:pPr>
  </w:style>
  <w:style w:type="paragraph" w:styleId="ListBullet3">
    <w:name w:val="List Bullet 3"/>
    <w:basedOn w:val="Normal"/>
    <w:uiPriority w:val="99"/>
    <w:unhideWhenUsed/>
    <w:rsid w:val="005227FF"/>
    <w:pPr>
      <w:numPr>
        <w:numId w:val="37"/>
      </w:numPr>
      <w:contextualSpacing/>
    </w:pPr>
  </w:style>
  <w:style w:type="character" w:styleId="PageNumber">
    <w:name w:val="page number"/>
    <w:basedOn w:val="DefaultParagraphFont"/>
    <w:uiPriority w:val="99"/>
    <w:semiHidden/>
    <w:unhideWhenUsed/>
    <w:rsid w:val="00532ED6"/>
  </w:style>
  <w:style w:type="character" w:styleId="Hyperlink">
    <w:name w:val="Hyperlink"/>
    <w:rsid w:val="005C1DC3"/>
    <w:rPr>
      <w:color w:val="0000FF"/>
      <w:u w:val="single"/>
    </w:rPr>
  </w:style>
  <w:style w:type="paragraph" w:styleId="FootnoteText">
    <w:name w:val="footnote text"/>
    <w:basedOn w:val="Normal"/>
    <w:link w:val="FootnoteTextChar"/>
    <w:uiPriority w:val="99"/>
    <w:semiHidden/>
    <w:unhideWhenUsed/>
    <w:rsid w:val="00EE731F"/>
    <w:pPr>
      <w:spacing w:before="0" w:after="0"/>
    </w:pPr>
    <w:rPr>
      <w:sz w:val="20"/>
      <w:szCs w:val="20"/>
    </w:rPr>
  </w:style>
  <w:style w:type="character" w:customStyle="1" w:styleId="FootnoteTextChar">
    <w:name w:val="Footnote Text Char"/>
    <w:basedOn w:val="DefaultParagraphFont"/>
    <w:link w:val="FootnoteText"/>
    <w:uiPriority w:val="99"/>
    <w:semiHidden/>
    <w:rsid w:val="00EE731F"/>
    <w:rPr>
      <w:rFonts w:ascii="Arial" w:hAnsi="Arial"/>
      <w:sz w:val="20"/>
      <w:szCs w:val="20"/>
    </w:rPr>
  </w:style>
  <w:style w:type="character" w:styleId="FootnoteReference">
    <w:name w:val="footnote reference"/>
    <w:basedOn w:val="DefaultParagraphFont"/>
    <w:uiPriority w:val="99"/>
    <w:semiHidden/>
    <w:unhideWhenUsed/>
    <w:rsid w:val="00EE731F"/>
    <w:rPr>
      <w:vertAlign w:val="superscript"/>
    </w:rPr>
  </w:style>
  <w:style w:type="paragraph" w:styleId="Revision">
    <w:name w:val="Revision"/>
    <w:hidden/>
    <w:uiPriority w:val="99"/>
    <w:semiHidden/>
    <w:rsid w:val="00EE731F"/>
    <w:rPr>
      <w:rFonts w:ascii="Arial" w:hAnsi="Arial"/>
      <w:sz w:val="21"/>
    </w:rPr>
  </w:style>
  <w:style w:type="character" w:styleId="Strong">
    <w:name w:val="Strong"/>
    <w:basedOn w:val="DefaultParagraphFont"/>
    <w:uiPriority w:val="22"/>
    <w:qFormat/>
    <w:rsid w:val="00C401AC"/>
    <w:rPr>
      <w:b/>
      <w:bCs/>
    </w:rPr>
  </w:style>
  <w:style w:type="paragraph" w:customStyle="1" w:styleId="text-sircelcream">
    <w:name w:val="text-sircel_cream"/>
    <w:basedOn w:val="Normal"/>
    <w:rsid w:val="00BA76CC"/>
    <w:pPr>
      <w:spacing w:before="100" w:beforeAutospacing="1" w:after="100" w:afterAutospacing="1"/>
    </w:pPr>
    <w:rPr>
      <w:rFonts w:ascii="Times New Roman" w:eastAsia="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98384">
      <w:bodyDiv w:val="1"/>
      <w:marLeft w:val="0"/>
      <w:marRight w:val="0"/>
      <w:marTop w:val="0"/>
      <w:marBottom w:val="0"/>
      <w:divBdr>
        <w:top w:val="none" w:sz="0" w:space="0" w:color="auto"/>
        <w:left w:val="none" w:sz="0" w:space="0" w:color="auto"/>
        <w:bottom w:val="none" w:sz="0" w:space="0" w:color="auto"/>
        <w:right w:val="none" w:sz="0" w:space="0" w:color="auto"/>
      </w:divBdr>
    </w:div>
    <w:div w:id="129368577">
      <w:bodyDiv w:val="1"/>
      <w:marLeft w:val="0"/>
      <w:marRight w:val="0"/>
      <w:marTop w:val="0"/>
      <w:marBottom w:val="0"/>
      <w:divBdr>
        <w:top w:val="none" w:sz="0" w:space="0" w:color="auto"/>
        <w:left w:val="none" w:sz="0" w:space="0" w:color="auto"/>
        <w:bottom w:val="none" w:sz="0" w:space="0" w:color="auto"/>
        <w:right w:val="none" w:sz="0" w:space="0" w:color="auto"/>
      </w:divBdr>
    </w:div>
    <w:div w:id="293952748">
      <w:bodyDiv w:val="1"/>
      <w:marLeft w:val="0"/>
      <w:marRight w:val="0"/>
      <w:marTop w:val="0"/>
      <w:marBottom w:val="0"/>
      <w:divBdr>
        <w:top w:val="none" w:sz="0" w:space="0" w:color="auto"/>
        <w:left w:val="none" w:sz="0" w:space="0" w:color="auto"/>
        <w:bottom w:val="none" w:sz="0" w:space="0" w:color="auto"/>
        <w:right w:val="none" w:sz="0" w:space="0" w:color="auto"/>
      </w:divBdr>
      <w:divsChild>
        <w:div w:id="608001741">
          <w:marLeft w:val="0"/>
          <w:marRight w:val="0"/>
          <w:marTop w:val="100"/>
          <w:marBottom w:val="0"/>
          <w:divBdr>
            <w:top w:val="single" w:sz="2" w:space="0" w:color="E5E7EB"/>
            <w:left w:val="single" w:sz="2" w:space="0" w:color="E5E7EB"/>
            <w:bottom w:val="single" w:sz="2" w:space="0" w:color="E5E7EB"/>
            <w:right w:val="single" w:sz="2" w:space="0" w:color="E5E7EB"/>
          </w:divBdr>
        </w:div>
      </w:divsChild>
    </w:div>
    <w:div w:id="339740631">
      <w:bodyDiv w:val="1"/>
      <w:marLeft w:val="0"/>
      <w:marRight w:val="0"/>
      <w:marTop w:val="0"/>
      <w:marBottom w:val="0"/>
      <w:divBdr>
        <w:top w:val="none" w:sz="0" w:space="0" w:color="auto"/>
        <w:left w:val="none" w:sz="0" w:space="0" w:color="auto"/>
        <w:bottom w:val="none" w:sz="0" w:space="0" w:color="auto"/>
        <w:right w:val="none" w:sz="0" w:space="0" w:color="auto"/>
      </w:divBdr>
    </w:div>
    <w:div w:id="427967863">
      <w:bodyDiv w:val="1"/>
      <w:marLeft w:val="0"/>
      <w:marRight w:val="0"/>
      <w:marTop w:val="0"/>
      <w:marBottom w:val="0"/>
      <w:divBdr>
        <w:top w:val="none" w:sz="0" w:space="0" w:color="auto"/>
        <w:left w:val="none" w:sz="0" w:space="0" w:color="auto"/>
        <w:bottom w:val="none" w:sz="0" w:space="0" w:color="auto"/>
        <w:right w:val="none" w:sz="0" w:space="0" w:color="auto"/>
      </w:divBdr>
    </w:div>
    <w:div w:id="640430284">
      <w:bodyDiv w:val="1"/>
      <w:marLeft w:val="0"/>
      <w:marRight w:val="0"/>
      <w:marTop w:val="0"/>
      <w:marBottom w:val="0"/>
      <w:divBdr>
        <w:top w:val="none" w:sz="0" w:space="0" w:color="auto"/>
        <w:left w:val="none" w:sz="0" w:space="0" w:color="auto"/>
        <w:bottom w:val="none" w:sz="0" w:space="0" w:color="auto"/>
        <w:right w:val="none" w:sz="0" w:space="0" w:color="auto"/>
      </w:divBdr>
    </w:div>
    <w:div w:id="1312632689">
      <w:bodyDiv w:val="1"/>
      <w:marLeft w:val="0"/>
      <w:marRight w:val="0"/>
      <w:marTop w:val="0"/>
      <w:marBottom w:val="0"/>
      <w:divBdr>
        <w:top w:val="none" w:sz="0" w:space="0" w:color="auto"/>
        <w:left w:val="none" w:sz="0" w:space="0" w:color="auto"/>
        <w:bottom w:val="none" w:sz="0" w:space="0" w:color="auto"/>
        <w:right w:val="none" w:sz="0" w:space="0" w:color="auto"/>
      </w:divBdr>
      <w:divsChild>
        <w:div w:id="1180003951">
          <w:marLeft w:val="0"/>
          <w:marRight w:val="0"/>
          <w:marTop w:val="0"/>
          <w:marBottom w:val="0"/>
          <w:divBdr>
            <w:top w:val="none" w:sz="0" w:space="0" w:color="auto"/>
            <w:left w:val="none" w:sz="0" w:space="0" w:color="auto"/>
            <w:bottom w:val="none" w:sz="0" w:space="0" w:color="auto"/>
            <w:right w:val="none" w:sz="0" w:space="0" w:color="auto"/>
          </w:divBdr>
          <w:divsChild>
            <w:div w:id="1193496723">
              <w:marLeft w:val="0"/>
              <w:marRight w:val="0"/>
              <w:marTop w:val="0"/>
              <w:marBottom w:val="0"/>
              <w:divBdr>
                <w:top w:val="none" w:sz="0" w:space="0" w:color="auto"/>
                <w:left w:val="none" w:sz="0" w:space="0" w:color="auto"/>
                <w:bottom w:val="none" w:sz="0" w:space="0" w:color="auto"/>
                <w:right w:val="none" w:sz="0" w:space="0" w:color="auto"/>
              </w:divBdr>
              <w:divsChild>
                <w:div w:id="21364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43636">
      <w:bodyDiv w:val="1"/>
      <w:marLeft w:val="0"/>
      <w:marRight w:val="0"/>
      <w:marTop w:val="0"/>
      <w:marBottom w:val="0"/>
      <w:divBdr>
        <w:top w:val="none" w:sz="0" w:space="0" w:color="auto"/>
        <w:left w:val="none" w:sz="0" w:space="0" w:color="auto"/>
        <w:bottom w:val="none" w:sz="0" w:space="0" w:color="auto"/>
        <w:right w:val="none" w:sz="0" w:space="0" w:color="auto"/>
      </w:divBdr>
    </w:div>
    <w:div w:id="1637492171">
      <w:bodyDiv w:val="1"/>
      <w:marLeft w:val="0"/>
      <w:marRight w:val="0"/>
      <w:marTop w:val="0"/>
      <w:marBottom w:val="0"/>
      <w:divBdr>
        <w:top w:val="none" w:sz="0" w:space="0" w:color="auto"/>
        <w:left w:val="none" w:sz="0" w:space="0" w:color="auto"/>
        <w:bottom w:val="none" w:sz="0" w:space="0" w:color="auto"/>
        <w:right w:val="none" w:sz="0" w:space="0" w:color="auto"/>
      </w:divBdr>
    </w:div>
    <w:div w:id="1738938651">
      <w:bodyDiv w:val="1"/>
      <w:marLeft w:val="0"/>
      <w:marRight w:val="0"/>
      <w:marTop w:val="0"/>
      <w:marBottom w:val="0"/>
      <w:divBdr>
        <w:top w:val="none" w:sz="0" w:space="0" w:color="auto"/>
        <w:left w:val="none" w:sz="0" w:space="0" w:color="auto"/>
        <w:bottom w:val="none" w:sz="0" w:space="0" w:color="auto"/>
        <w:right w:val="none" w:sz="0" w:space="0" w:color="auto"/>
      </w:divBdr>
    </w:div>
    <w:div w:id="1809398930">
      <w:bodyDiv w:val="1"/>
      <w:marLeft w:val="0"/>
      <w:marRight w:val="0"/>
      <w:marTop w:val="0"/>
      <w:marBottom w:val="0"/>
      <w:divBdr>
        <w:top w:val="none" w:sz="0" w:space="0" w:color="auto"/>
        <w:left w:val="none" w:sz="0" w:space="0" w:color="auto"/>
        <w:bottom w:val="none" w:sz="0" w:space="0" w:color="auto"/>
        <w:right w:val="none" w:sz="0" w:space="0" w:color="auto"/>
      </w:divBdr>
      <w:divsChild>
        <w:div w:id="1708263030">
          <w:marLeft w:val="0"/>
          <w:marRight w:val="0"/>
          <w:marTop w:val="0"/>
          <w:marBottom w:val="0"/>
          <w:divBdr>
            <w:top w:val="none" w:sz="0" w:space="0" w:color="auto"/>
            <w:left w:val="none" w:sz="0" w:space="0" w:color="auto"/>
            <w:bottom w:val="none" w:sz="0" w:space="0" w:color="auto"/>
            <w:right w:val="none" w:sz="0" w:space="0" w:color="auto"/>
          </w:divBdr>
          <w:divsChild>
            <w:div w:id="717165098">
              <w:marLeft w:val="0"/>
              <w:marRight w:val="0"/>
              <w:marTop w:val="0"/>
              <w:marBottom w:val="0"/>
              <w:divBdr>
                <w:top w:val="none" w:sz="0" w:space="0" w:color="auto"/>
                <w:left w:val="none" w:sz="0" w:space="0" w:color="auto"/>
                <w:bottom w:val="none" w:sz="0" w:space="0" w:color="auto"/>
                <w:right w:val="none" w:sz="0" w:space="0" w:color="auto"/>
              </w:divBdr>
              <w:divsChild>
                <w:div w:id="20736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5399">
      <w:bodyDiv w:val="1"/>
      <w:marLeft w:val="0"/>
      <w:marRight w:val="0"/>
      <w:marTop w:val="0"/>
      <w:marBottom w:val="0"/>
      <w:divBdr>
        <w:top w:val="none" w:sz="0" w:space="0" w:color="auto"/>
        <w:left w:val="none" w:sz="0" w:space="0" w:color="auto"/>
        <w:bottom w:val="none" w:sz="0" w:space="0" w:color="auto"/>
        <w:right w:val="none" w:sz="0" w:space="0" w:color="auto"/>
      </w:divBdr>
      <w:divsChild>
        <w:div w:id="543757617">
          <w:marLeft w:val="0"/>
          <w:marRight w:val="0"/>
          <w:marTop w:val="0"/>
          <w:marBottom w:val="0"/>
          <w:divBdr>
            <w:top w:val="none" w:sz="0" w:space="0" w:color="auto"/>
            <w:left w:val="none" w:sz="0" w:space="0" w:color="auto"/>
            <w:bottom w:val="none" w:sz="0" w:space="0" w:color="auto"/>
            <w:right w:val="none" w:sz="0" w:space="0" w:color="auto"/>
          </w:divBdr>
          <w:divsChild>
            <w:div w:id="1856772382">
              <w:marLeft w:val="0"/>
              <w:marRight w:val="0"/>
              <w:marTop w:val="0"/>
              <w:marBottom w:val="0"/>
              <w:divBdr>
                <w:top w:val="none" w:sz="0" w:space="0" w:color="auto"/>
                <w:left w:val="none" w:sz="0" w:space="0" w:color="auto"/>
                <w:bottom w:val="none" w:sz="0" w:space="0" w:color="auto"/>
                <w:right w:val="none" w:sz="0" w:space="0" w:color="auto"/>
              </w:divBdr>
              <w:divsChild>
                <w:div w:id="15450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itar.org/about/news-stories/press/global-e-waste-monitor-2024-electronic-waste-rising-five-times-faster-documented-e-waste-recycl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irc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or.org.au/wp-content/uploads/2024/04/240410-ACOR-Recyclers-in-Product-Stewardship.pdf"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8F8F8"/>
      </a:lt1>
      <a:dk2>
        <a:srgbClr val="045C73"/>
      </a:dk2>
      <a:lt2>
        <a:srgbClr val="EEF7F5"/>
      </a:lt2>
      <a:accent1>
        <a:srgbClr val="63CB2C"/>
      </a:accent1>
      <a:accent2>
        <a:srgbClr val="BFECA8"/>
      </a:accent2>
      <a:accent3>
        <a:srgbClr val="DFF5D3"/>
      </a:accent3>
      <a:accent4>
        <a:srgbClr val="558D95"/>
      </a:accent4>
      <a:accent5>
        <a:srgbClr val="DDDDDD"/>
      </a:accent5>
      <a:accent6>
        <a:srgbClr val="A5A5A5"/>
      </a:accent6>
      <a:hlink>
        <a:srgbClr val="045C73"/>
      </a:hlink>
      <a:folHlink>
        <a:srgbClr val="045C73"/>
      </a:folHlink>
    </a:clrScheme>
    <a:fontScheme name="Custom 1">
      <a:majorFont>
        <a:latin typeface="Domaine Text Light"/>
        <a:ea typeface=""/>
        <a:cs typeface=""/>
      </a:majorFont>
      <a:minorFont>
        <a:latin typeface="Untitled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a85de8de97e014c73a9fc3726318d79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7deb4be2a82a8dbd1bfdf3f557043f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MPWT-2140667901-70964</_dlc_DocId>
    <_dlc_DocIdUrl xmlns="20393cdf-440a-4521-8f19-00ba43423d00">
      <Url>https://pcgov.sharepoint.com/sites/sceteam/_layouts/15/DocIdRedir.aspx?ID=MPWT-2140667901-70964</Url>
      <Description>MPWT-2140667901-70964</Description>
    </_dlc_DocIdUrl>
  </documentManagement>
</p:properties>
</file>

<file path=customXml/itemProps1.xml><?xml version="1.0" encoding="utf-8"?>
<ds:datastoreItem xmlns:ds="http://schemas.openxmlformats.org/officeDocument/2006/customXml" ds:itemID="{A79E1669-39E7-464F-B09F-4BD25BC1A575}">
  <ds:schemaRefs>
    <ds:schemaRef ds:uri="http://schemas.microsoft.com/sharepoint/v3/contenttype/forms"/>
  </ds:schemaRefs>
</ds:datastoreItem>
</file>

<file path=customXml/itemProps2.xml><?xml version="1.0" encoding="utf-8"?>
<ds:datastoreItem xmlns:ds="http://schemas.openxmlformats.org/officeDocument/2006/customXml" ds:itemID="{8C5D99DD-6317-41DF-9D3B-1B053D11B16A}">
  <ds:schemaRefs>
    <ds:schemaRef ds:uri="http://schemas.openxmlformats.org/officeDocument/2006/bibliography"/>
  </ds:schemaRefs>
</ds:datastoreItem>
</file>

<file path=customXml/itemProps3.xml><?xml version="1.0" encoding="utf-8"?>
<ds:datastoreItem xmlns:ds="http://schemas.openxmlformats.org/officeDocument/2006/customXml" ds:itemID="{9F8F160D-8BDC-429D-B2A2-CFD4C1B863F8}">
  <ds:schemaRefs>
    <ds:schemaRef ds:uri="http://schemas.microsoft.com/sharepoint/events"/>
  </ds:schemaRefs>
</ds:datastoreItem>
</file>

<file path=customXml/itemProps4.xml><?xml version="1.0" encoding="utf-8"?>
<ds:datastoreItem xmlns:ds="http://schemas.openxmlformats.org/officeDocument/2006/customXml" ds:itemID="{A93BBE40-545E-497D-9765-2293F2B6D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006F43-4981-498E-B4DD-ABA628157780}">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2846</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Submission 153 - Sircel Limited - Opportunities in the circular economy - Public inquiry</vt:lpstr>
    </vt:vector>
  </TitlesOfParts>
  <Company>Sircel Limited</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153 - Sircel Limited - Opportunities in the circular economy - Public inquiry</dc:title>
  <dc:subject/>
  <dc:creator>Sircel Limited</dc:creator>
  <cp:keywords/>
  <dc:description/>
  <cp:lastModifiedBy>Chris Alston</cp:lastModifiedBy>
  <cp:revision>4</cp:revision>
  <cp:lastPrinted>2024-11-07T04:37:00Z</cp:lastPrinted>
  <dcterms:created xsi:type="dcterms:W3CDTF">2024-11-14T05:11:00Z</dcterms:created>
  <dcterms:modified xsi:type="dcterms:W3CDTF">2024-11-15T00:24:00Z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MediaServiceImageTags">
    <vt:lpwstr/>
  </property>
  <property fmtid="{D5CDD505-2E9C-101B-9397-08002B2CF9AE}" pid="4" name="GrammarlyDocumentId">
    <vt:lpwstr>3b733b91236d87ab6369d656da91a3eb46232199d02ebde741fa392362296452</vt:lpwstr>
  </property>
  <property fmtid="{D5CDD505-2E9C-101B-9397-08002B2CF9AE}" pid="5" name="RevIMBCS">
    <vt:lpwstr>1;#Unclassified|3955eeb1-2d18-4582-aeb2-00144ec3aaf5</vt:lpwstr>
  </property>
  <property fmtid="{D5CDD505-2E9C-101B-9397-08002B2CF9AE}" pid="6" name="_dlc_DocIdItemGuid">
    <vt:lpwstr>2adda29f-96ad-497b-a646-344c5f23bb1b</vt:lpwstr>
  </property>
  <property fmtid="{D5CDD505-2E9C-101B-9397-08002B2CF9AE}" pid="7" name="MSIP_Label_c1f2b1ce-4212-46db-a901-dd8453f57141_Enabled">
    <vt:lpwstr>true</vt:lpwstr>
  </property>
  <property fmtid="{D5CDD505-2E9C-101B-9397-08002B2CF9AE}" pid="8" name="MSIP_Label_c1f2b1ce-4212-46db-a901-dd8453f57141_SetDate">
    <vt:lpwstr>2024-11-15T00:23:49Z</vt:lpwstr>
  </property>
  <property fmtid="{D5CDD505-2E9C-101B-9397-08002B2CF9AE}" pid="9" name="MSIP_Label_c1f2b1ce-4212-46db-a901-dd8453f57141_Method">
    <vt:lpwstr>Privileged</vt:lpwstr>
  </property>
  <property fmtid="{D5CDD505-2E9C-101B-9397-08002B2CF9AE}" pid="10" name="MSIP_Label_c1f2b1ce-4212-46db-a901-dd8453f57141_Name">
    <vt:lpwstr>Publish</vt:lpwstr>
  </property>
  <property fmtid="{D5CDD505-2E9C-101B-9397-08002B2CF9AE}" pid="11" name="MSIP_Label_c1f2b1ce-4212-46db-a901-dd8453f57141_SiteId">
    <vt:lpwstr>29f9330b-c0fe-4244-830e-ba9f275d6c34</vt:lpwstr>
  </property>
  <property fmtid="{D5CDD505-2E9C-101B-9397-08002B2CF9AE}" pid="12" name="MSIP_Label_c1f2b1ce-4212-46db-a901-dd8453f57141_ActionId">
    <vt:lpwstr>d16cf9d1-926a-4f86-8660-715de3e337ee</vt:lpwstr>
  </property>
  <property fmtid="{D5CDD505-2E9C-101B-9397-08002B2CF9AE}" pid="13" name="MSIP_Label_c1f2b1ce-4212-46db-a901-dd8453f57141_ContentBits">
    <vt:lpwstr>0</vt:lpwstr>
  </property>
</Properties>
</file>