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0133" w14:textId="77777777" w:rsidR="004A3212" w:rsidRDefault="004A3212" w:rsidP="00B910DA">
      <w:pPr>
        <w:jc w:val="center"/>
        <w:rPr>
          <w:b/>
          <w:bCs/>
          <w:sz w:val="36"/>
          <w:szCs w:val="36"/>
        </w:rPr>
      </w:pPr>
    </w:p>
    <w:p w14:paraId="1D089B3F" w14:textId="7E573FD0" w:rsidR="00000000" w:rsidRPr="00B910DA" w:rsidRDefault="00B910DA" w:rsidP="00B910DA">
      <w:pPr>
        <w:jc w:val="center"/>
        <w:rPr>
          <w:b/>
          <w:bCs/>
          <w:sz w:val="36"/>
          <w:szCs w:val="36"/>
        </w:rPr>
      </w:pPr>
      <w:r w:rsidRPr="00B910DA">
        <w:rPr>
          <w:b/>
          <w:bCs/>
          <w:sz w:val="36"/>
          <w:szCs w:val="36"/>
        </w:rPr>
        <w:t>Summary Comments</w:t>
      </w:r>
    </w:p>
    <w:p w14:paraId="24819F1C" w14:textId="1BC1B863" w:rsidR="00B910DA" w:rsidRDefault="00B910DA"/>
    <w:p w14:paraId="71CB5ED1" w14:textId="22016240" w:rsidR="00B910DA" w:rsidRDefault="00B910DA"/>
    <w:p w14:paraId="1EE766EB" w14:textId="7CB8C829" w:rsidR="00367C8D" w:rsidRDefault="00B910DA">
      <w:r>
        <w:t>The Productivity Commission is to be congratulated on its extensive, interim report on the promise and challenges of building the circular economy in Australia.  Reading sections of the report, one can see the insights of experts being captured</w:t>
      </w:r>
      <w:r w:rsidR="00367C8D">
        <w:t xml:space="preserve"> in clear terms</w:t>
      </w:r>
      <w:r>
        <w:t xml:space="preserve">.  Examples providing details are balanced with attempts to portray the big picture, identify gaps, and focus attention on where </w:t>
      </w:r>
      <w:r w:rsidR="003E3EF9">
        <w:t xml:space="preserve">government </w:t>
      </w:r>
      <w:r>
        <w:t xml:space="preserve">policy can make the greatest difference.  </w:t>
      </w:r>
    </w:p>
    <w:p w14:paraId="4D205C11" w14:textId="77777777" w:rsidR="00367C8D" w:rsidRDefault="00367C8D"/>
    <w:p w14:paraId="2A230180" w14:textId="478DFD3D" w:rsidR="00B910DA" w:rsidRDefault="00B910DA">
      <w:r>
        <w:t>Discussions</w:t>
      </w:r>
      <w:r w:rsidR="00367C8D">
        <w:t xml:space="preserve"> and correspondence that</w:t>
      </w:r>
      <w:r>
        <w:t xml:space="preserve"> </w:t>
      </w:r>
      <w:r w:rsidR="00367C8D">
        <w:t xml:space="preserve">I have had </w:t>
      </w:r>
      <w:r>
        <w:t xml:space="preserve">with colleagues and counterparts </w:t>
      </w:r>
      <w:r w:rsidR="00367C8D">
        <w:t xml:space="preserve">in industry, government, community and academia </w:t>
      </w:r>
      <w:r>
        <w:t xml:space="preserve">suggest that this study is welcome in the nascent, fragmented domain of circular economy in Australia.  That interest will be evident in the array of submissions </w:t>
      </w:r>
      <w:r w:rsidR="00367C8D">
        <w:t xml:space="preserve">that the Productivity Commission receives </w:t>
      </w:r>
      <w:r>
        <w:t xml:space="preserve">and the energy and passion captured in them.  </w:t>
      </w:r>
    </w:p>
    <w:p w14:paraId="5937BA5F" w14:textId="49F5A461" w:rsidR="004A3212" w:rsidRDefault="004A3212"/>
    <w:p w14:paraId="6FAFFD38" w14:textId="7402A714" w:rsidR="004A3212" w:rsidRDefault="004A3212">
      <w:r>
        <w:t xml:space="preserve">My submission is a </w:t>
      </w:r>
      <w:r w:rsidRPr="004A3212">
        <w:rPr>
          <w:i/>
          <w:iCs/>
        </w:rPr>
        <w:t>Word</w:t>
      </w:r>
      <w:r>
        <w:t xml:space="preserve"> version of the overview report marked up with comments and ‘track changes’ in a range of sections.  The mark-up has highlighted the good ideas suggested</w:t>
      </w:r>
      <w:r w:rsidR="00367C8D">
        <w:t>, endorsed certain conclusions, and noted</w:t>
      </w:r>
      <w:r>
        <w:t xml:space="preserve"> potential pitfalls and gaps. </w:t>
      </w:r>
      <w:r w:rsidR="00367C8D">
        <w:t xml:space="preserve">I have </w:t>
      </w:r>
      <w:proofErr w:type="gramStart"/>
      <w:r w:rsidR="00367C8D">
        <w:t>include</w:t>
      </w:r>
      <w:proofErr w:type="gramEnd"/>
      <w:r w:rsidR="00367C8D">
        <w:t xml:space="preserve"> references and links, as well.  </w:t>
      </w:r>
      <w:r w:rsidR="002457DB">
        <w:t xml:space="preserve">The range of topics on which I commented reflect my range of experience, from small business operations to mine closure.  </w:t>
      </w:r>
    </w:p>
    <w:p w14:paraId="4E997B13" w14:textId="71135F0B" w:rsidR="00367C8D" w:rsidRDefault="00367C8D"/>
    <w:p w14:paraId="3A5B5B61" w14:textId="514AA936" w:rsidR="00367C8D" w:rsidRDefault="00367C8D">
      <w:r>
        <w:t xml:space="preserve">My specialties include organisational change, social learning, and participatory development of indicators of economic and social impacts.  I hauled rubbish when I was at university, </w:t>
      </w:r>
      <w:r w:rsidR="002457DB">
        <w:t xml:space="preserve">worked an engineer in the energy sector and then became a social scientist addressing environmental issues and regional development.  </w:t>
      </w:r>
    </w:p>
    <w:p w14:paraId="2CA9E5EF" w14:textId="77777777" w:rsidR="00367C8D" w:rsidRDefault="00367C8D"/>
    <w:p w14:paraId="0F320C5B" w14:textId="24D0A380" w:rsidR="00367C8D" w:rsidRDefault="00367C8D">
      <w:r>
        <w:t xml:space="preserve">My recent work has ranged from assessing the potential for the circular economy in the Hunter region in the face of often missing or ‘sketchy’ data to helping to identify how to put circular economy considerations into NSW government business cases for precincts and infrastructure.  Efforts this year involve characterising candidate strategies for regional governance to reduce negative cumulative impacts of mine closures and evaluation of ways to get small business operators more engaged with the circular economy.  </w:t>
      </w:r>
    </w:p>
    <w:p w14:paraId="731D3B71" w14:textId="437E4501" w:rsidR="002457DB" w:rsidRDefault="002457DB"/>
    <w:p w14:paraId="5E2A0104" w14:textId="103C3062" w:rsidR="002457DB" w:rsidRDefault="002457DB">
      <w:r>
        <w:t xml:space="preserve">Again, my comments are on the marked-up version of the overview report.  Assembling this study is a worthwhile initiative for the Productivity Commission, and the report nicely captures a wide array of insights.  The circular economy arena is a broad and diverse one with many disparate players and yawning gaps in data.  Submissions will doubtless help to fill some gaps in this report, which should then become a helpful springboard for further discussion, debate and policy to help strengthen the country’s circular economy.  </w:t>
      </w:r>
    </w:p>
    <w:p w14:paraId="66AD5E38" w14:textId="7018D16D" w:rsidR="002457DB" w:rsidRDefault="002457DB"/>
    <w:p w14:paraId="03273AC9" w14:textId="1306F1FC" w:rsidR="002457DB" w:rsidRDefault="002457DB"/>
    <w:p w14:paraId="0C7E1689" w14:textId="55DE8C5D" w:rsidR="002457DB" w:rsidRDefault="002457DB">
      <w:r>
        <w:t xml:space="preserve">Emeritus Professor Will Rifkin </w:t>
      </w:r>
    </w:p>
    <w:p w14:paraId="55BBBEB9" w14:textId="57005085" w:rsidR="002457DB" w:rsidRDefault="002457DB">
      <w:r>
        <w:t>School of Human and Social Futures</w:t>
      </w:r>
    </w:p>
    <w:p w14:paraId="0C4FEC33" w14:textId="712506F7" w:rsidR="002457DB" w:rsidRDefault="002457DB">
      <w:r>
        <w:t xml:space="preserve">University of Newcastle, NSW </w:t>
      </w:r>
    </w:p>
    <w:sectPr w:rsidR="002457DB" w:rsidSect="00105B8E">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26BA" w14:textId="77777777" w:rsidR="00B65D2B" w:rsidRDefault="00B65D2B" w:rsidP="00B910DA">
      <w:r>
        <w:separator/>
      </w:r>
    </w:p>
  </w:endnote>
  <w:endnote w:type="continuationSeparator" w:id="0">
    <w:p w14:paraId="6AD2E694" w14:textId="77777777" w:rsidR="00B65D2B" w:rsidRDefault="00B65D2B" w:rsidP="00B9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D2F3" w14:textId="39805C61" w:rsidR="00B910DA" w:rsidRPr="00B910DA" w:rsidRDefault="00B910DA" w:rsidP="00B910DA">
    <w:pPr>
      <w:pStyle w:val="Footer"/>
      <w:jc w:val="right"/>
      <w:rPr>
        <w:i/>
        <w:iCs/>
        <w:sz w:val="20"/>
        <w:szCs w:val="20"/>
      </w:rPr>
    </w:pPr>
    <w:r w:rsidRPr="00B910DA">
      <w:rPr>
        <w:i/>
        <w:iCs/>
        <w:sz w:val="20"/>
        <w:szCs w:val="20"/>
      </w:rPr>
      <w:t xml:space="preserve">10/4/25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BC19" w14:textId="77777777" w:rsidR="00B65D2B" w:rsidRDefault="00B65D2B" w:rsidP="00B910DA">
      <w:r>
        <w:separator/>
      </w:r>
    </w:p>
  </w:footnote>
  <w:footnote w:type="continuationSeparator" w:id="0">
    <w:p w14:paraId="0E2440C1" w14:textId="77777777" w:rsidR="00B65D2B" w:rsidRDefault="00B65D2B" w:rsidP="00B91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75B7" w14:textId="68886104" w:rsidR="00B910DA" w:rsidRPr="00B910DA" w:rsidRDefault="00B910DA" w:rsidP="00B910DA">
    <w:pPr>
      <w:pStyle w:val="Header"/>
      <w:jc w:val="center"/>
      <w:rPr>
        <w:b/>
        <w:bCs/>
        <w:i/>
        <w:iCs/>
        <w:sz w:val="32"/>
        <w:szCs w:val="32"/>
      </w:rPr>
    </w:pPr>
    <w:r w:rsidRPr="00B910DA">
      <w:rPr>
        <w:b/>
        <w:bCs/>
        <w:i/>
        <w:iCs/>
        <w:sz w:val="32"/>
        <w:szCs w:val="32"/>
      </w:rPr>
      <w:t>Productivity Commission interim report on Circular Economy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0DA"/>
    <w:rsid w:val="00105B8E"/>
    <w:rsid w:val="00113C00"/>
    <w:rsid w:val="001B54EC"/>
    <w:rsid w:val="002457DB"/>
    <w:rsid w:val="00367C8D"/>
    <w:rsid w:val="003E3EF9"/>
    <w:rsid w:val="004A3212"/>
    <w:rsid w:val="00520DDF"/>
    <w:rsid w:val="007A3B75"/>
    <w:rsid w:val="009A4BA6"/>
    <w:rsid w:val="00A30084"/>
    <w:rsid w:val="00B65D2B"/>
    <w:rsid w:val="00B910DA"/>
    <w:rsid w:val="00BB1DDC"/>
    <w:rsid w:val="00C80797"/>
    <w:rsid w:val="00C86F46"/>
    <w:rsid w:val="00D64F2E"/>
    <w:rsid w:val="00DB7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D0D2C"/>
  <w15:chartTrackingRefBased/>
  <w15:docId w15:val="{FA5EA958-98D1-9D4E-90C4-D779FFED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0DA"/>
    <w:pPr>
      <w:tabs>
        <w:tab w:val="center" w:pos="4513"/>
        <w:tab w:val="right" w:pos="9026"/>
      </w:tabs>
    </w:pPr>
  </w:style>
  <w:style w:type="character" w:customStyle="1" w:styleId="HeaderChar">
    <w:name w:val="Header Char"/>
    <w:basedOn w:val="DefaultParagraphFont"/>
    <w:link w:val="Header"/>
    <w:uiPriority w:val="99"/>
    <w:rsid w:val="00B910DA"/>
  </w:style>
  <w:style w:type="paragraph" w:styleId="Footer">
    <w:name w:val="footer"/>
    <w:basedOn w:val="Normal"/>
    <w:link w:val="FooterChar"/>
    <w:uiPriority w:val="99"/>
    <w:unhideWhenUsed/>
    <w:rsid w:val="00B910DA"/>
    <w:pPr>
      <w:tabs>
        <w:tab w:val="center" w:pos="4513"/>
        <w:tab w:val="right" w:pos="9026"/>
      </w:tabs>
    </w:pPr>
  </w:style>
  <w:style w:type="character" w:customStyle="1" w:styleId="FooterChar">
    <w:name w:val="Footer Char"/>
    <w:basedOn w:val="DefaultParagraphFont"/>
    <w:link w:val="Footer"/>
    <w:uiPriority w:val="99"/>
    <w:rsid w:val="00B91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e66ed9-f3e4-440b-89c0-67e91c91689a">
      <Terms xmlns="http://schemas.microsoft.com/office/infopath/2007/PartnerControls"/>
    </lcf76f155ced4ddcb4097134ff3c332f>
    <i0f84bba906045b4af568ee102a52dcb xmlns="9a772fc7-43d3-42eb-8ced-0362ea2d370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9a772fc7-43d3-42eb-8ced-0362ea2d3705">
      <Value>2</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05986B544EC64F90AEF1815D29CFAF" ma:contentTypeVersion="17" ma:contentTypeDescription="Create a new document." ma:contentTypeScope="" ma:versionID="431526309666594522254231c4792c3e">
  <xsd:schema xmlns:xsd="http://www.w3.org/2001/XMLSchema" xmlns:xs="http://www.w3.org/2001/XMLSchema" xmlns:p="http://schemas.microsoft.com/office/2006/metadata/properties" xmlns:ns2="9be66ed9-f3e4-440b-89c0-67e91c91689a" xmlns:ns3="9a772fc7-43d3-42eb-8ced-0362ea2d3705" targetNamespace="http://schemas.microsoft.com/office/2006/metadata/properties" ma:root="true" ma:fieldsID="e8a29c71237c706d146e0d15ddf16f4b" ns2:_="" ns3:_="">
    <xsd:import namespace="9be66ed9-f3e4-440b-89c0-67e91c91689a"/>
    <xsd:import namespace="9a772fc7-43d3-42eb-8ced-0362ea2d37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i0f84bba906045b4af568ee102a52dcb" minOccurs="0"/>
                <xsd:element ref="ns3:TaxCatchAll"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66ed9-f3e4-440b-89c0-67e91c9168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72fc7-43d3-42eb-8ced-0362ea2d37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i0f84bba906045b4af568ee102a52dcb" ma:index="15" nillable="true" ma:taxonomy="true" ma:internalName="i0f84bba906045b4af568ee102a52dcb" ma:taxonomyFieldName="RevIMBCS" ma:displayName="Record" ma:indexed="true" ma:default="2;#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df184e8b-fab1-406b-8661-351b5844d5c5}" ma:internalName="TaxCatchAll" ma:showField="CatchAllData" ma:web="9a772fc7-43d3-42eb-8ced-0362ea2d3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4EB090-2ACF-45E8-ACD7-63B8604C932F}">
  <ds:schemaRefs>
    <ds:schemaRef ds:uri="http://schemas.microsoft.com/office/2006/metadata/properties"/>
    <ds:schemaRef ds:uri="http://schemas.microsoft.com/office/infopath/2007/PartnerControls"/>
    <ds:schemaRef ds:uri="9be66ed9-f3e4-440b-89c0-67e91c91689a"/>
    <ds:schemaRef ds:uri="9a772fc7-43d3-42eb-8ced-0362ea2d3705"/>
  </ds:schemaRefs>
</ds:datastoreItem>
</file>

<file path=customXml/itemProps2.xml><?xml version="1.0" encoding="utf-8"?>
<ds:datastoreItem xmlns:ds="http://schemas.openxmlformats.org/officeDocument/2006/customXml" ds:itemID="{232ABBAE-9240-4D16-95D8-3F8177E02082}">
  <ds:schemaRefs>
    <ds:schemaRef ds:uri="http://schemas.microsoft.com/sharepoint/v3/contenttype/forms"/>
  </ds:schemaRefs>
</ds:datastoreItem>
</file>

<file path=customXml/itemProps3.xml><?xml version="1.0" encoding="utf-8"?>
<ds:datastoreItem xmlns:ds="http://schemas.openxmlformats.org/officeDocument/2006/customXml" ds:itemID="{297BFC1A-8F6C-433C-8812-07000DFFB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66ed9-f3e4-440b-89c0-67e91c91689a"/>
    <ds:schemaRef ds:uri="9a772fc7-43d3-42eb-8ced-0362ea2d3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266 - Will Rifkin - Opportunities in the circular economy - Public inquiry</vt:lpstr>
    </vt:vector>
  </TitlesOfParts>
  <Company>Will Rifkin</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266 - Will Rifkin - Opportunities in the circular economy - Public inquiry</dc:title>
  <dc:subject/>
  <dc:creator>Will Rifkin</dc:creator>
  <cp:keywords/>
  <dc:description/>
  <cp:lastModifiedBy>Chris Alston</cp:lastModifiedBy>
  <cp:revision>4</cp:revision>
  <dcterms:created xsi:type="dcterms:W3CDTF">2025-04-10T01:33:00Z</dcterms:created>
  <dcterms:modified xsi:type="dcterms:W3CDTF">2025-05-01T00:49:00Z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0x0101000005986B544EC64F90AEF1815D29CFAF</vt:lpwstr>
  </property>
  <property fmtid="{D5CDD505-2E9C-101B-9397-08002B2CF9AE}" pid="3" name="MSIP_Label_c1f2b1ce-4212-46db-a901-dd8453f57141_Enabled">
    <vt:lpwstr>true</vt:lpwstr>
  </property>
  <property fmtid="{D5CDD505-2E9C-101B-9397-08002B2CF9AE}" pid="4" name="MSIP_Label_c1f2b1ce-4212-46db-a901-dd8453f57141_SetDate">
    <vt:lpwstr>2025-05-01T00:48:35Z</vt:lpwstr>
  </property>
  <property fmtid="{D5CDD505-2E9C-101B-9397-08002B2CF9AE}" pid="5" name="MSIP_Label_c1f2b1ce-4212-46db-a901-dd8453f57141_Method">
    <vt:lpwstr>Privileged</vt:lpwstr>
  </property>
  <property fmtid="{D5CDD505-2E9C-101B-9397-08002B2CF9AE}" pid="6" name="MSIP_Label_c1f2b1ce-4212-46db-a901-dd8453f57141_Name">
    <vt:lpwstr>Publish</vt:lpwstr>
  </property>
  <property fmtid="{D5CDD505-2E9C-101B-9397-08002B2CF9AE}" pid="7" name="MSIP_Label_c1f2b1ce-4212-46db-a901-dd8453f57141_SiteId">
    <vt:lpwstr>29f9330b-c0fe-4244-830e-ba9f275d6c34</vt:lpwstr>
  </property>
  <property fmtid="{D5CDD505-2E9C-101B-9397-08002B2CF9AE}" pid="8" name="MSIP_Label_c1f2b1ce-4212-46db-a901-dd8453f57141_ActionId">
    <vt:lpwstr>fa778a1e-8d65-4c95-baeb-05cd7ea1bf54</vt:lpwstr>
  </property>
  <property fmtid="{D5CDD505-2E9C-101B-9397-08002B2CF9AE}" pid="9" name="MSIP_Label_c1f2b1ce-4212-46db-a901-dd8453f57141_ContentBits">
    <vt:lpwstr>0</vt:lpwstr>
  </property>
  <property fmtid="{D5CDD505-2E9C-101B-9397-08002B2CF9AE}" pid="10" name="MSIP_Label_c1f2b1ce-4212-46db-a901-dd8453f57141_Tag">
    <vt:lpwstr>10, 0, 1, 1</vt:lpwstr>
  </property>
</Properties>
</file>