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BCB" w:rsidRDefault="00B44BCB" w:rsidP="00B44BCB">
      <w:pPr>
        <w:jc w:val="center"/>
        <w:rPr>
          <w:rFonts w:ascii="Times New Roman" w:hAnsi="Times New Roman" w:cs="Times New Roman"/>
          <w:b/>
          <w:sz w:val="24"/>
          <w:szCs w:val="24"/>
        </w:rPr>
      </w:pPr>
      <w:r>
        <w:rPr>
          <w:rFonts w:ascii="Times New Roman" w:hAnsi="Times New Roman" w:cs="Times New Roman"/>
          <w:b/>
          <w:sz w:val="24"/>
          <w:szCs w:val="24"/>
        </w:rPr>
        <w:t>COMMONWEALTH GRANTS COMMISSION METHODS</w:t>
      </w:r>
    </w:p>
    <w:p w:rsidR="00B44BCB" w:rsidRDefault="00B44BCB" w:rsidP="00B44BCB">
      <w:pPr>
        <w:jc w:val="center"/>
        <w:rPr>
          <w:rFonts w:ascii="Times New Roman" w:hAnsi="Times New Roman" w:cs="Times New Roman"/>
          <w:b/>
          <w:sz w:val="24"/>
          <w:szCs w:val="24"/>
        </w:rPr>
      </w:pPr>
      <w:r>
        <w:rPr>
          <w:rFonts w:ascii="Times New Roman" w:hAnsi="Times New Roman" w:cs="Times New Roman"/>
          <w:b/>
          <w:sz w:val="24"/>
          <w:szCs w:val="24"/>
        </w:rPr>
        <w:t>AND THE PRODUCTIVITY COMMISSION REVIEW</w:t>
      </w:r>
    </w:p>
    <w:p w:rsidR="007B0E37" w:rsidRDefault="007B0E37" w:rsidP="00B44BCB">
      <w:pPr>
        <w:jc w:val="center"/>
        <w:rPr>
          <w:rFonts w:ascii="Times New Roman" w:hAnsi="Times New Roman" w:cs="Times New Roman"/>
          <w:b/>
          <w:sz w:val="24"/>
          <w:szCs w:val="24"/>
        </w:rPr>
      </w:pPr>
      <w:r>
        <w:rPr>
          <w:rFonts w:ascii="Times New Roman" w:hAnsi="Times New Roman" w:cs="Times New Roman"/>
          <w:b/>
          <w:sz w:val="24"/>
          <w:szCs w:val="24"/>
        </w:rPr>
        <w:t>Thursday, 26 October 2017</w:t>
      </w:r>
    </w:p>
    <w:p w:rsidR="00B44BCB" w:rsidRDefault="007B0E37" w:rsidP="00B44BCB">
      <w:pPr>
        <w:jc w:val="both"/>
        <w:rPr>
          <w:rFonts w:ascii="Times New Roman" w:hAnsi="Times New Roman" w:cs="Times New Roman"/>
          <w:sz w:val="20"/>
          <w:szCs w:val="20"/>
        </w:rPr>
      </w:pPr>
      <w:r>
        <w:rPr>
          <w:rFonts w:ascii="Times New Roman" w:hAnsi="Times New Roman" w:cs="Times New Roman"/>
          <w:sz w:val="20"/>
          <w:szCs w:val="20"/>
        </w:rPr>
        <w:t xml:space="preserve"> </w:t>
      </w:r>
      <w:r w:rsidR="00B44BCB">
        <w:rPr>
          <w:rFonts w:ascii="Times New Roman" w:hAnsi="Times New Roman" w:cs="Times New Roman"/>
          <w:sz w:val="20"/>
          <w:szCs w:val="20"/>
        </w:rPr>
        <w:t>[This is a personal submission.  I worked for the Grants Commission from 1983 to 1996, and for the then Industries Assistance Commission from</w:t>
      </w:r>
      <w:r w:rsidR="00C43CFE">
        <w:rPr>
          <w:rFonts w:ascii="Times New Roman" w:hAnsi="Times New Roman" w:cs="Times New Roman"/>
          <w:sz w:val="20"/>
          <w:szCs w:val="20"/>
        </w:rPr>
        <w:t xml:space="preserve"> 1976 to 1983.  I have a Master</w:t>
      </w:r>
      <w:r w:rsidR="00B44BCB">
        <w:rPr>
          <w:rFonts w:ascii="Times New Roman" w:hAnsi="Times New Roman" w:cs="Times New Roman"/>
          <w:sz w:val="20"/>
          <w:szCs w:val="20"/>
        </w:rPr>
        <w:t xml:space="preserve"> degree in economics.</w:t>
      </w:r>
    </w:p>
    <w:p w:rsidR="00B44BCB" w:rsidRDefault="00B44BCB" w:rsidP="00B44BCB">
      <w:pPr>
        <w:jc w:val="both"/>
        <w:rPr>
          <w:rFonts w:ascii="Times New Roman" w:hAnsi="Times New Roman" w:cs="Times New Roman"/>
          <w:sz w:val="20"/>
          <w:szCs w:val="20"/>
        </w:rPr>
      </w:pPr>
      <w:r>
        <w:rPr>
          <w:rFonts w:ascii="Times New Roman" w:hAnsi="Times New Roman" w:cs="Times New Roman"/>
          <w:sz w:val="20"/>
          <w:szCs w:val="20"/>
        </w:rPr>
        <w:t>I had not intended to make a submission (at the age of 76), but walking for two weeks in Western Australia I recognised that I had some things</w:t>
      </w:r>
      <w:r w:rsidR="00B44D95">
        <w:rPr>
          <w:rFonts w:ascii="Times New Roman" w:hAnsi="Times New Roman" w:cs="Times New Roman"/>
          <w:sz w:val="20"/>
          <w:szCs w:val="20"/>
        </w:rPr>
        <w:t xml:space="preserve"> to say about the Western Australia problem, and on simplicity and transparency</w:t>
      </w:r>
      <w:r>
        <w:rPr>
          <w:rFonts w:ascii="Times New Roman" w:hAnsi="Times New Roman" w:cs="Times New Roman"/>
          <w:sz w:val="20"/>
          <w:szCs w:val="20"/>
        </w:rPr>
        <w:t>.]</w:t>
      </w:r>
    </w:p>
    <w:p w:rsidR="00C43CFE" w:rsidRDefault="00C43CFE" w:rsidP="00B44BCB">
      <w:pPr>
        <w:jc w:val="both"/>
        <w:rPr>
          <w:rFonts w:ascii="Times New Roman" w:hAnsi="Times New Roman" w:cs="Times New Roman"/>
          <w:b/>
          <w:sz w:val="24"/>
          <w:szCs w:val="24"/>
        </w:rPr>
      </w:pPr>
      <w:r>
        <w:rPr>
          <w:rFonts w:ascii="Times New Roman" w:hAnsi="Times New Roman" w:cs="Times New Roman"/>
          <w:b/>
          <w:sz w:val="24"/>
          <w:szCs w:val="24"/>
        </w:rPr>
        <w:t>Abbreviations</w:t>
      </w:r>
    </w:p>
    <w:p w:rsidR="00C43CFE" w:rsidRPr="00C43CFE" w:rsidRDefault="00C43CFE" w:rsidP="00B44BCB">
      <w:pPr>
        <w:jc w:val="both"/>
        <w:rPr>
          <w:rFonts w:ascii="Times New Roman" w:hAnsi="Times New Roman" w:cs="Times New Roman"/>
          <w:sz w:val="24"/>
          <w:szCs w:val="24"/>
        </w:rPr>
      </w:pPr>
      <w:r>
        <w:rPr>
          <w:rFonts w:ascii="Times New Roman" w:hAnsi="Times New Roman" w:cs="Times New Roman"/>
          <w:sz w:val="24"/>
          <w:szCs w:val="24"/>
        </w:rPr>
        <w:t>The Productivity Commission is referred to as “PC”, the Grants Commission as “GC”, “the States” are taken to include Territories unless otherwise specified.  Horizontal Fiscal Equalisation is referred to as “HFE”.</w:t>
      </w:r>
    </w:p>
    <w:p w:rsidR="00B44BCB" w:rsidRPr="0053706C" w:rsidRDefault="00B44BCB" w:rsidP="00B44BCB">
      <w:pPr>
        <w:jc w:val="both"/>
        <w:rPr>
          <w:rFonts w:ascii="Times New Roman" w:hAnsi="Times New Roman" w:cs="Times New Roman"/>
          <w:b/>
          <w:sz w:val="24"/>
          <w:szCs w:val="24"/>
        </w:rPr>
      </w:pPr>
      <w:r w:rsidRPr="0053706C">
        <w:rPr>
          <w:rFonts w:ascii="Times New Roman" w:hAnsi="Times New Roman" w:cs="Times New Roman"/>
          <w:b/>
          <w:sz w:val="24"/>
          <w:szCs w:val="24"/>
        </w:rPr>
        <w:t>The averaging of relativities</w:t>
      </w:r>
    </w:p>
    <w:p w:rsidR="00B44D95" w:rsidRDefault="00B44D95" w:rsidP="00B44BCB">
      <w:pPr>
        <w:jc w:val="both"/>
        <w:rPr>
          <w:rFonts w:ascii="Times New Roman" w:hAnsi="Times New Roman" w:cs="Times New Roman"/>
          <w:sz w:val="24"/>
          <w:szCs w:val="24"/>
        </w:rPr>
      </w:pPr>
      <w:r>
        <w:rPr>
          <w:rFonts w:ascii="Times New Roman" w:hAnsi="Times New Roman" w:cs="Times New Roman"/>
          <w:sz w:val="24"/>
          <w:szCs w:val="24"/>
        </w:rPr>
        <w:t>The Productivity Commission</w:t>
      </w:r>
      <w:r w:rsidR="00C43CFE">
        <w:rPr>
          <w:rFonts w:ascii="Times New Roman" w:hAnsi="Times New Roman" w:cs="Times New Roman"/>
          <w:sz w:val="24"/>
          <w:szCs w:val="24"/>
        </w:rPr>
        <w:t>’s</w:t>
      </w:r>
      <w:r>
        <w:rPr>
          <w:rFonts w:ascii="Times New Roman" w:hAnsi="Times New Roman" w:cs="Times New Roman"/>
          <w:sz w:val="24"/>
          <w:szCs w:val="24"/>
        </w:rPr>
        <w:t xml:space="preserve"> dr</w:t>
      </w:r>
      <w:r w:rsidR="007B0E37">
        <w:rPr>
          <w:rFonts w:ascii="Times New Roman" w:hAnsi="Times New Roman" w:cs="Times New Roman"/>
          <w:sz w:val="24"/>
          <w:szCs w:val="24"/>
        </w:rPr>
        <w:t>aft report examines averaging</w:t>
      </w:r>
      <w:r>
        <w:rPr>
          <w:rFonts w:ascii="Times New Roman" w:hAnsi="Times New Roman" w:cs="Times New Roman"/>
          <w:sz w:val="24"/>
          <w:szCs w:val="24"/>
        </w:rPr>
        <w:t xml:space="preserve"> in chapter 5 section 1. The PC concludes that</w:t>
      </w:r>
      <w:r w:rsidR="00B20DBD">
        <w:rPr>
          <w:rFonts w:ascii="Times New Roman" w:hAnsi="Times New Roman" w:cs="Times New Roman"/>
          <w:sz w:val="24"/>
          <w:szCs w:val="24"/>
        </w:rPr>
        <w:t>,</w:t>
      </w:r>
      <w:r w:rsidR="007B16FA">
        <w:rPr>
          <w:rFonts w:ascii="Times New Roman" w:hAnsi="Times New Roman" w:cs="Times New Roman"/>
          <w:sz w:val="24"/>
          <w:szCs w:val="24"/>
        </w:rPr>
        <w:t xml:space="preserve"> although averaging</w:t>
      </w:r>
      <w:r w:rsidR="00B20DBD">
        <w:rPr>
          <w:rFonts w:ascii="Times New Roman" w:hAnsi="Times New Roman" w:cs="Times New Roman"/>
          <w:sz w:val="24"/>
          <w:szCs w:val="24"/>
        </w:rPr>
        <w:t xml:space="preserve"> detracts from contemporaneity</w:t>
      </w:r>
      <w:r w:rsidR="00890047">
        <w:rPr>
          <w:rFonts w:ascii="Times New Roman" w:hAnsi="Times New Roman" w:cs="Times New Roman"/>
          <w:sz w:val="24"/>
          <w:szCs w:val="24"/>
        </w:rPr>
        <w:t>, offsetting cyclical factors i</w:t>
      </w:r>
      <w:r w:rsidR="001C18C3">
        <w:rPr>
          <w:rFonts w:ascii="Times New Roman" w:hAnsi="Times New Roman" w:cs="Times New Roman"/>
          <w:sz w:val="24"/>
          <w:szCs w:val="24"/>
        </w:rPr>
        <w:t xml:space="preserve">s not the primary objective of </w:t>
      </w:r>
      <w:r w:rsidR="00890047">
        <w:rPr>
          <w:rFonts w:ascii="Times New Roman" w:hAnsi="Times New Roman" w:cs="Times New Roman"/>
          <w:sz w:val="24"/>
          <w:szCs w:val="24"/>
        </w:rPr>
        <w:t>horizontal fiscal equalisation (HFE)</w:t>
      </w:r>
      <w:r w:rsidR="001C18C3">
        <w:rPr>
          <w:rFonts w:ascii="Times New Roman" w:hAnsi="Times New Roman" w:cs="Times New Roman"/>
          <w:sz w:val="24"/>
          <w:szCs w:val="24"/>
        </w:rPr>
        <w:t>.</w:t>
      </w:r>
    </w:p>
    <w:p w:rsidR="00C43CFE" w:rsidRDefault="00890047" w:rsidP="00B44BCB">
      <w:pPr>
        <w:jc w:val="both"/>
        <w:rPr>
          <w:rFonts w:ascii="Times New Roman" w:hAnsi="Times New Roman" w:cs="Times New Roman"/>
          <w:sz w:val="24"/>
          <w:szCs w:val="24"/>
        </w:rPr>
      </w:pPr>
      <w:r w:rsidRPr="00890047">
        <w:rPr>
          <w:rFonts w:ascii="Times New Roman" w:hAnsi="Times New Roman" w:cs="Times New Roman"/>
          <w:i/>
          <w:sz w:val="24"/>
          <w:szCs w:val="24"/>
        </w:rPr>
        <w:t xml:space="preserve">This draft recommendation of the PC </w:t>
      </w:r>
      <w:r w:rsidR="007B0E37">
        <w:rPr>
          <w:rFonts w:ascii="Times New Roman" w:hAnsi="Times New Roman" w:cs="Times New Roman"/>
          <w:i/>
          <w:sz w:val="24"/>
          <w:szCs w:val="24"/>
        </w:rPr>
        <w:t>cannot be supported</w:t>
      </w:r>
      <w:r w:rsidR="00D12625">
        <w:rPr>
          <w:rFonts w:ascii="Times New Roman" w:hAnsi="Times New Roman" w:cs="Times New Roman"/>
          <w:b/>
          <w:i/>
          <w:sz w:val="24"/>
          <w:szCs w:val="24"/>
        </w:rPr>
        <w:t xml:space="preserve">. </w:t>
      </w:r>
      <w:r w:rsidR="009E4671" w:rsidRPr="00D12625">
        <w:rPr>
          <w:rFonts w:ascii="Times New Roman" w:hAnsi="Times New Roman" w:cs="Times New Roman"/>
          <w:sz w:val="24"/>
          <w:szCs w:val="24"/>
        </w:rPr>
        <w:t>Purportedly</w:t>
      </w:r>
      <w:r w:rsidR="009E4671">
        <w:rPr>
          <w:rFonts w:ascii="Times New Roman" w:hAnsi="Times New Roman" w:cs="Times New Roman"/>
          <w:sz w:val="24"/>
          <w:szCs w:val="24"/>
        </w:rPr>
        <w:t xml:space="preserve"> each of the years assessed achieves the best estimate of the distribution needed to achieve fiscal equalisation</w:t>
      </w:r>
      <w:r w:rsidR="007B0E37">
        <w:rPr>
          <w:rFonts w:ascii="Times New Roman" w:hAnsi="Times New Roman" w:cs="Times New Roman"/>
          <w:sz w:val="24"/>
          <w:szCs w:val="24"/>
        </w:rPr>
        <w:t xml:space="preserve"> in that year</w:t>
      </w:r>
      <w:r w:rsidR="009E4671">
        <w:rPr>
          <w:rFonts w:ascii="Times New Roman" w:hAnsi="Times New Roman" w:cs="Times New Roman"/>
          <w:sz w:val="24"/>
          <w:szCs w:val="24"/>
        </w:rPr>
        <w:t xml:space="preserve">.  The most recent year relies on the most up to date data available and is the best </w:t>
      </w:r>
      <w:r w:rsidR="009E4671">
        <w:rPr>
          <w:rFonts w:ascii="Times New Roman" w:hAnsi="Times New Roman" w:cs="Times New Roman"/>
          <w:i/>
          <w:sz w:val="24"/>
          <w:szCs w:val="24"/>
        </w:rPr>
        <w:t>current</w:t>
      </w:r>
      <w:r w:rsidR="009E4671">
        <w:rPr>
          <w:rFonts w:ascii="Times New Roman" w:hAnsi="Times New Roman" w:cs="Times New Roman"/>
          <w:sz w:val="24"/>
          <w:szCs w:val="24"/>
        </w:rPr>
        <w:t xml:space="preserve"> estimate of what is needed to achieve HFE.  </w:t>
      </w:r>
      <w:r w:rsidR="009E4671" w:rsidRPr="00890047">
        <w:rPr>
          <w:rFonts w:ascii="Times New Roman" w:hAnsi="Times New Roman" w:cs="Times New Roman"/>
          <w:i/>
          <w:sz w:val="24"/>
          <w:szCs w:val="24"/>
        </w:rPr>
        <w:t>All</w:t>
      </w:r>
      <w:r w:rsidR="009E4671">
        <w:rPr>
          <w:rFonts w:ascii="Times New Roman" w:hAnsi="Times New Roman" w:cs="Times New Roman"/>
          <w:sz w:val="24"/>
          <w:szCs w:val="24"/>
        </w:rPr>
        <w:t xml:space="preserve"> changes</w:t>
      </w:r>
      <w:r w:rsidR="007B16FA">
        <w:rPr>
          <w:rFonts w:ascii="Times New Roman" w:hAnsi="Times New Roman" w:cs="Times New Roman"/>
          <w:sz w:val="24"/>
          <w:szCs w:val="24"/>
        </w:rPr>
        <w:t xml:space="preserve"> affecting variables</w:t>
      </w:r>
      <w:r w:rsidR="009E4671">
        <w:rPr>
          <w:rFonts w:ascii="Times New Roman" w:hAnsi="Times New Roman" w:cs="Times New Roman"/>
          <w:sz w:val="24"/>
          <w:szCs w:val="24"/>
        </w:rPr>
        <w:t>,</w:t>
      </w:r>
      <w:r w:rsidR="00812876">
        <w:rPr>
          <w:rFonts w:ascii="Times New Roman" w:hAnsi="Times New Roman" w:cs="Times New Roman"/>
          <w:sz w:val="24"/>
          <w:szCs w:val="24"/>
        </w:rPr>
        <w:t xml:space="preserve"> including cyclical</w:t>
      </w:r>
      <w:r w:rsidR="007B16FA">
        <w:rPr>
          <w:rFonts w:ascii="Times New Roman" w:hAnsi="Times New Roman" w:cs="Times New Roman"/>
          <w:sz w:val="24"/>
          <w:szCs w:val="24"/>
        </w:rPr>
        <w:t xml:space="preserve"> changes, should</w:t>
      </w:r>
      <w:r w:rsidR="00812876">
        <w:rPr>
          <w:rFonts w:ascii="Times New Roman" w:hAnsi="Times New Roman" w:cs="Times New Roman"/>
          <w:sz w:val="24"/>
          <w:szCs w:val="24"/>
        </w:rPr>
        <w:t xml:space="preserve"> be taken into account </w:t>
      </w:r>
      <w:r w:rsidR="009E4671">
        <w:rPr>
          <w:rFonts w:ascii="Times New Roman" w:hAnsi="Times New Roman" w:cs="Times New Roman"/>
          <w:sz w:val="24"/>
          <w:szCs w:val="24"/>
        </w:rPr>
        <w:t>to achieve HFE.</w:t>
      </w:r>
      <w:r w:rsidR="00D12625">
        <w:rPr>
          <w:rFonts w:ascii="Times New Roman" w:hAnsi="Times New Roman" w:cs="Times New Roman"/>
          <w:sz w:val="24"/>
          <w:szCs w:val="24"/>
        </w:rPr>
        <w:t xml:space="preserve"> (Maybe I should add that cycles are evident through rear vision glasses, but </w:t>
      </w:r>
      <w:r w:rsidR="00261A79">
        <w:rPr>
          <w:rFonts w:ascii="Times New Roman" w:hAnsi="Times New Roman" w:cs="Times New Roman"/>
          <w:sz w:val="24"/>
          <w:szCs w:val="24"/>
        </w:rPr>
        <w:t xml:space="preserve">the </w:t>
      </w:r>
      <w:r w:rsidR="00D12625">
        <w:rPr>
          <w:rFonts w:ascii="Times New Roman" w:hAnsi="Times New Roman" w:cs="Times New Roman"/>
          <w:sz w:val="24"/>
          <w:szCs w:val="24"/>
        </w:rPr>
        <w:t>length and outcomes of cycles are less obvious prospectively, otherwise many more people would be rich.)</w:t>
      </w:r>
    </w:p>
    <w:p w:rsidR="00C43CFE" w:rsidRDefault="00C43CFE" w:rsidP="00B44BCB">
      <w:pPr>
        <w:jc w:val="both"/>
        <w:rPr>
          <w:rFonts w:ascii="Times New Roman" w:hAnsi="Times New Roman" w:cs="Times New Roman"/>
          <w:sz w:val="24"/>
          <w:szCs w:val="24"/>
        </w:rPr>
      </w:pPr>
      <w:r>
        <w:rPr>
          <w:rFonts w:ascii="Times New Roman" w:hAnsi="Times New Roman" w:cs="Times New Roman"/>
          <w:sz w:val="24"/>
          <w:szCs w:val="24"/>
        </w:rPr>
        <w:t>Three objections to the use of averages should be noted:</w:t>
      </w:r>
    </w:p>
    <w:p w:rsidR="00C43CFE" w:rsidRDefault="00C43CFE" w:rsidP="00C43CF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Averaging is more likely to impair than enhance the achievement of HFE. </w:t>
      </w:r>
      <w:r w:rsidR="00261A79">
        <w:rPr>
          <w:rFonts w:ascii="Times New Roman" w:hAnsi="Times New Roman" w:cs="Times New Roman"/>
          <w:sz w:val="24"/>
          <w:szCs w:val="24"/>
        </w:rPr>
        <w:t>This can be tested using GC data.  The GC could</w:t>
      </w:r>
      <w:r>
        <w:rPr>
          <w:rFonts w:ascii="Times New Roman" w:hAnsi="Times New Roman" w:cs="Times New Roman"/>
          <w:sz w:val="24"/>
          <w:szCs w:val="24"/>
        </w:rPr>
        <w:t xml:space="preserve"> compare retrospectively a contemporaneous assessment of a past year for which grants and all necessary data were known, with the results of a single year’s assessment two years in advance of this year, and with the corresponding three year average</w:t>
      </w:r>
      <w:r w:rsidR="00261A79">
        <w:rPr>
          <w:rFonts w:ascii="Times New Roman" w:hAnsi="Times New Roman" w:cs="Times New Roman"/>
          <w:sz w:val="24"/>
          <w:szCs w:val="24"/>
        </w:rPr>
        <w:t>, all</w:t>
      </w:r>
      <w:r>
        <w:rPr>
          <w:rFonts w:ascii="Times New Roman" w:hAnsi="Times New Roman" w:cs="Times New Roman"/>
          <w:sz w:val="24"/>
          <w:szCs w:val="24"/>
        </w:rPr>
        <w:t xml:space="preserve"> under common methods.  </w:t>
      </w:r>
      <w:r w:rsidR="00D12625">
        <w:rPr>
          <w:rFonts w:ascii="Times New Roman" w:hAnsi="Times New Roman" w:cs="Times New Roman"/>
          <w:sz w:val="24"/>
          <w:szCs w:val="24"/>
        </w:rPr>
        <w:t>(</w:t>
      </w:r>
      <w:r w:rsidR="00261A79">
        <w:rPr>
          <w:rFonts w:ascii="Times New Roman" w:hAnsi="Times New Roman" w:cs="Times New Roman"/>
          <w:sz w:val="24"/>
          <w:szCs w:val="24"/>
        </w:rPr>
        <w:t>This should be done routinely,</w:t>
      </w:r>
      <w:r>
        <w:rPr>
          <w:rFonts w:ascii="Times New Roman" w:hAnsi="Times New Roman" w:cs="Times New Roman"/>
          <w:sz w:val="24"/>
          <w:szCs w:val="24"/>
        </w:rPr>
        <w:t xml:space="preserve"> and reported on as a measure of quality control.</w:t>
      </w:r>
      <w:r w:rsidR="00D12625">
        <w:rPr>
          <w:rFonts w:ascii="Times New Roman" w:hAnsi="Times New Roman" w:cs="Times New Roman"/>
          <w:sz w:val="24"/>
          <w:szCs w:val="24"/>
        </w:rPr>
        <w:t>)</w:t>
      </w:r>
      <w:r w:rsidR="00EA31F0">
        <w:rPr>
          <w:rFonts w:ascii="Times New Roman" w:hAnsi="Times New Roman" w:cs="Times New Roman"/>
          <w:sz w:val="24"/>
          <w:szCs w:val="24"/>
        </w:rPr>
        <w:t xml:space="preserve"> It is likely to show that the most recent year available provides a no less accurate estimate than the average of three years</w:t>
      </w:r>
      <w:r w:rsidR="00D12625">
        <w:rPr>
          <w:rFonts w:ascii="Times New Roman" w:hAnsi="Times New Roman" w:cs="Times New Roman"/>
          <w:sz w:val="24"/>
          <w:szCs w:val="24"/>
        </w:rPr>
        <w:t>,</w:t>
      </w:r>
      <w:r w:rsidR="00EA31F0">
        <w:rPr>
          <w:rFonts w:ascii="Times New Roman" w:hAnsi="Times New Roman" w:cs="Times New Roman"/>
          <w:sz w:val="24"/>
          <w:szCs w:val="24"/>
        </w:rPr>
        <w:t xml:space="preserve"> and probably a better estimate.</w:t>
      </w:r>
    </w:p>
    <w:p w:rsidR="00D12625" w:rsidRPr="00D12625" w:rsidRDefault="00C43CFE" w:rsidP="00D12625">
      <w:pPr>
        <w:pStyle w:val="ListParagraph"/>
        <w:numPr>
          <w:ilvl w:val="0"/>
          <w:numId w:val="1"/>
        </w:numPr>
        <w:jc w:val="both"/>
        <w:rPr>
          <w:rFonts w:ascii="Times New Roman" w:hAnsi="Times New Roman" w:cs="Times New Roman"/>
          <w:sz w:val="24"/>
          <w:szCs w:val="24"/>
        </w:rPr>
      </w:pPr>
      <w:r w:rsidRPr="00D12625">
        <w:rPr>
          <w:rFonts w:ascii="Times New Roman" w:hAnsi="Times New Roman" w:cs="Times New Roman"/>
          <w:sz w:val="24"/>
          <w:szCs w:val="24"/>
        </w:rPr>
        <w:t>If reducing the volatility of grants</w:t>
      </w:r>
      <w:r w:rsidR="00BE3212">
        <w:rPr>
          <w:rFonts w:ascii="Times New Roman" w:hAnsi="Times New Roman" w:cs="Times New Roman"/>
          <w:sz w:val="24"/>
          <w:szCs w:val="24"/>
        </w:rPr>
        <w:t xml:space="preserve"> were</w:t>
      </w:r>
      <w:r w:rsidR="008B5182" w:rsidRPr="00D12625">
        <w:rPr>
          <w:rFonts w:ascii="Times New Roman" w:hAnsi="Times New Roman" w:cs="Times New Roman"/>
          <w:sz w:val="24"/>
          <w:szCs w:val="24"/>
        </w:rPr>
        <w:t xml:space="preserve"> an objective sufficiently important to allow it to impair HFE, it should be done directly by, for example, setting maximum</w:t>
      </w:r>
      <w:r w:rsidR="00BE3212">
        <w:rPr>
          <w:rFonts w:ascii="Times New Roman" w:hAnsi="Times New Roman" w:cs="Times New Roman"/>
          <w:sz w:val="24"/>
          <w:szCs w:val="24"/>
        </w:rPr>
        <w:t>s for the proportional</w:t>
      </w:r>
      <w:r w:rsidR="008B5182" w:rsidRPr="00D12625">
        <w:rPr>
          <w:rFonts w:ascii="Times New Roman" w:hAnsi="Times New Roman" w:cs="Times New Roman"/>
          <w:sz w:val="24"/>
          <w:szCs w:val="24"/>
        </w:rPr>
        <w:t xml:space="preserve"> changes in grants</w:t>
      </w:r>
      <w:r w:rsidR="002D2818" w:rsidRPr="00D12625">
        <w:rPr>
          <w:rFonts w:ascii="Times New Roman" w:hAnsi="Times New Roman" w:cs="Times New Roman"/>
          <w:sz w:val="24"/>
          <w:szCs w:val="24"/>
        </w:rPr>
        <w:t>, not by the indirect</w:t>
      </w:r>
      <w:r w:rsidR="008B5182" w:rsidRPr="00D12625">
        <w:rPr>
          <w:rFonts w:ascii="Times New Roman" w:hAnsi="Times New Roman" w:cs="Times New Roman"/>
          <w:sz w:val="24"/>
          <w:szCs w:val="24"/>
        </w:rPr>
        <w:t>, wasteful and possibly perverse effects of</w:t>
      </w:r>
      <w:r w:rsidR="00D12625">
        <w:rPr>
          <w:rFonts w:ascii="Times New Roman" w:hAnsi="Times New Roman" w:cs="Times New Roman"/>
          <w:sz w:val="24"/>
          <w:szCs w:val="24"/>
        </w:rPr>
        <w:t xml:space="preserve"> averaging previous assessments.</w:t>
      </w:r>
    </w:p>
    <w:p w:rsidR="00C43CFE" w:rsidRPr="00C43CFE" w:rsidRDefault="00D12625" w:rsidP="00D1262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Averaging all but prevents the achievement of simplicity and transparency of GC recommendations.  This is discussed later in the submission under the heading of “the Analysis of Changes and Simplicity and Transparency”.</w:t>
      </w:r>
    </w:p>
    <w:p w:rsidR="008B5182" w:rsidRDefault="008B5182" w:rsidP="00B44BCB">
      <w:pPr>
        <w:jc w:val="both"/>
        <w:rPr>
          <w:rFonts w:ascii="Times New Roman" w:hAnsi="Times New Roman" w:cs="Times New Roman"/>
          <w:sz w:val="24"/>
          <w:szCs w:val="24"/>
        </w:rPr>
      </w:pPr>
    </w:p>
    <w:p w:rsidR="008B5182" w:rsidRDefault="00D12625" w:rsidP="00B44BCB">
      <w:pPr>
        <w:jc w:val="both"/>
        <w:rPr>
          <w:rFonts w:ascii="Times New Roman" w:hAnsi="Times New Roman" w:cs="Times New Roman"/>
          <w:sz w:val="24"/>
          <w:szCs w:val="24"/>
        </w:rPr>
      </w:pPr>
      <w:r>
        <w:rPr>
          <w:rFonts w:ascii="Times New Roman" w:hAnsi="Times New Roman" w:cs="Times New Roman"/>
          <w:sz w:val="24"/>
          <w:szCs w:val="24"/>
        </w:rPr>
        <w:t>Taking up point 1</w:t>
      </w:r>
      <w:r w:rsidR="008B5182">
        <w:rPr>
          <w:rFonts w:ascii="Times New Roman" w:hAnsi="Times New Roman" w:cs="Times New Roman"/>
          <w:sz w:val="24"/>
          <w:szCs w:val="24"/>
        </w:rPr>
        <w:t xml:space="preserve">, revenues and expenditures should be considered separately. </w:t>
      </w:r>
    </w:p>
    <w:p w:rsidR="00BE3212" w:rsidRDefault="008B5182" w:rsidP="00B44BC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Revenues are sometimes volatile even though tax rates remain unchanged, particularly for mining royalties and for stamp duties on conveyances.  Such changes confer large increases or decreases in the capacities of States to fund their own needs. So they are properly more or less needful of general purpose grants. </w:t>
      </w:r>
    </w:p>
    <w:p w:rsidR="008B5182" w:rsidRDefault="00BE3212" w:rsidP="00B44BCB">
      <w:pPr>
        <w:jc w:val="both"/>
        <w:rPr>
          <w:rFonts w:ascii="Times New Roman" w:hAnsi="Times New Roman" w:cs="Times New Roman"/>
          <w:sz w:val="24"/>
          <w:szCs w:val="24"/>
        </w:rPr>
      </w:pPr>
      <w:r>
        <w:rPr>
          <w:rFonts w:ascii="Times New Roman" w:hAnsi="Times New Roman" w:cs="Times New Roman"/>
          <w:sz w:val="24"/>
          <w:szCs w:val="24"/>
        </w:rPr>
        <w:t>(</w:t>
      </w:r>
      <w:r w:rsidR="008B5182">
        <w:rPr>
          <w:rFonts w:ascii="Times New Roman" w:hAnsi="Times New Roman" w:cs="Times New Roman"/>
          <w:sz w:val="24"/>
          <w:szCs w:val="24"/>
        </w:rPr>
        <w:t>It should be noted that specific purpose grants (</w:t>
      </w:r>
      <w:proofErr w:type="spellStart"/>
      <w:r w:rsidR="008B5182">
        <w:rPr>
          <w:rFonts w:ascii="Times New Roman" w:hAnsi="Times New Roman" w:cs="Times New Roman"/>
          <w:sz w:val="24"/>
          <w:szCs w:val="24"/>
        </w:rPr>
        <w:t>SPPS</w:t>
      </w:r>
      <w:proofErr w:type="spellEnd"/>
      <w:r w:rsidR="008B5182">
        <w:rPr>
          <w:rFonts w:ascii="Times New Roman" w:hAnsi="Times New Roman" w:cs="Times New Roman"/>
          <w:sz w:val="24"/>
          <w:szCs w:val="24"/>
        </w:rPr>
        <w:t xml:space="preserve">) treated by </w:t>
      </w:r>
      <w:r w:rsidR="00AC2662">
        <w:rPr>
          <w:rFonts w:ascii="Times New Roman" w:hAnsi="Times New Roman" w:cs="Times New Roman"/>
          <w:sz w:val="24"/>
          <w:szCs w:val="24"/>
        </w:rPr>
        <w:t xml:space="preserve">GC as equivalent to funding general revenue needs of States are formally (mathematically) equivalent to revenues as sources of funds to States, except that </w:t>
      </w:r>
      <w:r w:rsidR="00AC2662" w:rsidRPr="00EA31F0">
        <w:rPr>
          <w:rFonts w:ascii="Times New Roman" w:hAnsi="Times New Roman" w:cs="Times New Roman"/>
          <w:i/>
          <w:sz w:val="24"/>
          <w:szCs w:val="24"/>
        </w:rPr>
        <w:t>actual</w:t>
      </w:r>
      <w:r w:rsidR="00AC2662">
        <w:rPr>
          <w:rFonts w:ascii="Times New Roman" w:hAnsi="Times New Roman" w:cs="Times New Roman"/>
          <w:sz w:val="24"/>
          <w:szCs w:val="24"/>
        </w:rPr>
        <w:t xml:space="preserve"> receipts of each State are treated as </w:t>
      </w:r>
      <w:r w:rsidR="00EA31F0">
        <w:rPr>
          <w:rFonts w:ascii="Times New Roman" w:hAnsi="Times New Roman" w:cs="Times New Roman"/>
          <w:i/>
          <w:sz w:val="24"/>
          <w:szCs w:val="24"/>
        </w:rPr>
        <w:t>standardised</w:t>
      </w:r>
      <w:r w:rsidR="00AC2662">
        <w:rPr>
          <w:rFonts w:ascii="Times New Roman" w:hAnsi="Times New Roman" w:cs="Times New Roman"/>
          <w:sz w:val="24"/>
          <w:szCs w:val="24"/>
        </w:rPr>
        <w:t xml:space="preserve"> revenues.</w:t>
      </w:r>
      <w:r>
        <w:rPr>
          <w:rFonts w:ascii="Times New Roman" w:hAnsi="Times New Roman" w:cs="Times New Roman"/>
          <w:sz w:val="24"/>
          <w:szCs w:val="24"/>
        </w:rPr>
        <w:t>)</w:t>
      </w:r>
    </w:p>
    <w:p w:rsidR="00AC2662" w:rsidRPr="00EE4D29" w:rsidRDefault="00AC2662" w:rsidP="00AC2662">
      <w:pPr>
        <w:jc w:val="both"/>
        <w:rPr>
          <w:rFonts w:ascii="Times New Roman" w:hAnsi="Times New Roman" w:cs="Times New Roman"/>
          <w:sz w:val="24"/>
          <w:szCs w:val="24"/>
        </w:rPr>
      </w:pPr>
      <w:r>
        <w:rPr>
          <w:rFonts w:ascii="Times New Roman" w:hAnsi="Times New Roman" w:cs="Times New Roman"/>
          <w:sz w:val="24"/>
          <w:szCs w:val="24"/>
        </w:rPr>
        <w:t>C</w:t>
      </w:r>
      <w:r w:rsidRPr="0053706C">
        <w:rPr>
          <w:rFonts w:ascii="Times New Roman" w:hAnsi="Times New Roman" w:cs="Times New Roman"/>
          <w:sz w:val="24"/>
          <w:szCs w:val="24"/>
        </w:rPr>
        <w:t>learly the averaging of relativities over three years has a perverse effect on Western Australia because they reflect a legacy of boom in mining</w:t>
      </w:r>
      <w:r>
        <w:rPr>
          <w:rFonts w:ascii="Times New Roman" w:hAnsi="Times New Roman" w:cs="Times New Roman"/>
          <w:sz w:val="24"/>
          <w:szCs w:val="24"/>
        </w:rPr>
        <w:t xml:space="preserve"> royalties which no longer applies</w:t>
      </w:r>
      <w:r w:rsidRPr="0053706C">
        <w:rPr>
          <w:rFonts w:ascii="Times New Roman" w:hAnsi="Times New Roman" w:cs="Times New Roman"/>
          <w:sz w:val="24"/>
          <w:szCs w:val="24"/>
        </w:rPr>
        <w:t xml:space="preserve">.  </w:t>
      </w:r>
      <w:r>
        <w:rPr>
          <w:rFonts w:ascii="Times New Roman" w:hAnsi="Times New Roman" w:cs="Times New Roman"/>
          <w:sz w:val="24"/>
          <w:szCs w:val="24"/>
        </w:rPr>
        <w:t xml:space="preserve">At the same time, averaging provided Western Australia with above standard levels of service when the boom was ramping up.  </w:t>
      </w:r>
      <w:r w:rsidRPr="0053706C">
        <w:rPr>
          <w:rFonts w:ascii="Times New Roman" w:hAnsi="Times New Roman" w:cs="Times New Roman"/>
          <w:sz w:val="24"/>
          <w:szCs w:val="24"/>
        </w:rPr>
        <w:t>Something similar occurred to New South Wales years earlier when a property boom collapsed, and stamp duties revenues too.</w:t>
      </w:r>
    </w:p>
    <w:p w:rsidR="002D2818" w:rsidRDefault="002D2818" w:rsidP="002D2818">
      <w:pPr>
        <w:jc w:val="both"/>
        <w:rPr>
          <w:rFonts w:ascii="Times New Roman" w:hAnsi="Times New Roman" w:cs="Times New Roman"/>
          <w:sz w:val="24"/>
          <w:szCs w:val="24"/>
        </w:rPr>
      </w:pPr>
      <w:r>
        <w:rPr>
          <w:rFonts w:ascii="Times New Roman" w:hAnsi="Times New Roman" w:cs="Times New Roman"/>
          <w:sz w:val="24"/>
          <w:szCs w:val="24"/>
        </w:rPr>
        <w:t xml:space="preserve">Given this, what is the situation with </w:t>
      </w:r>
      <w:r>
        <w:rPr>
          <w:rFonts w:ascii="Times New Roman" w:hAnsi="Times New Roman" w:cs="Times New Roman"/>
          <w:b/>
          <w:sz w:val="24"/>
          <w:szCs w:val="24"/>
        </w:rPr>
        <w:t>expenditure</w:t>
      </w:r>
      <w:r>
        <w:rPr>
          <w:rFonts w:ascii="Times New Roman" w:hAnsi="Times New Roman" w:cs="Times New Roman"/>
          <w:sz w:val="24"/>
          <w:szCs w:val="24"/>
        </w:rPr>
        <w:t>?  It should be expected that expenditure assessments would be much less volatile from year to year than those of revenues.  This can easily be checked and summarised statistically.  I acknowledge the PC’s request for supporting data for submissions and have noted figures 5.2 and 5.3 in the draft report.  But I do not wish to spend one or two weeks examining GC reports and working papers.</w:t>
      </w:r>
    </w:p>
    <w:p w:rsidR="002D2818" w:rsidRDefault="002D2818" w:rsidP="002D2818">
      <w:pPr>
        <w:jc w:val="both"/>
        <w:rPr>
          <w:rFonts w:ascii="Times New Roman" w:hAnsi="Times New Roman" w:cs="Times New Roman"/>
          <w:sz w:val="24"/>
          <w:szCs w:val="24"/>
        </w:rPr>
      </w:pPr>
      <w:r>
        <w:rPr>
          <w:rFonts w:ascii="Times New Roman" w:hAnsi="Times New Roman" w:cs="Times New Roman"/>
          <w:sz w:val="24"/>
          <w:szCs w:val="24"/>
        </w:rPr>
        <w:t>Expenditure assessments are affected only by:</w:t>
      </w:r>
    </w:p>
    <w:p w:rsidR="002D2818" w:rsidRPr="002D2818" w:rsidRDefault="002D2818" w:rsidP="002D2818">
      <w:pPr>
        <w:pStyle w:val="ListParagraph"/>
        <w:numPr>
          <w:ilvl w:val="0"/>
          <w:numId w:val="2"/>
        </w:numPr>
        <w:jc w:val="both"/>
        <w:rPr>
          <w:rFonts w:ascii="Times New Roman" w:hAnsi="Times New Roman" w:cs="Times New Roman"/>
          <w:sz w:val="24"/>
          <w:szCs w:val="24"/>
        </w:rPr>
      </w:pPr>
      <w:r w:rsidRPr="002D2818">
        <w:rPr>
          <w:rFonts w:ascii="Times New Roman" w:hAnsi="Times New Roman" w:cs="Times New Roman"/>
          <w:sz w:val="24"/>
          <w:szCs w:val="24"/>
        </w:rPr>
        <w:t>State shares of population;</w:t>
      </w:r>
    </w:p>
    <w:p w:rsidR="002D2818" w:rsidRPr="002D2818" w:rsidRDefault="002D2818" w:rsidP="002D2818">
      <w:pPr>
        <w:pStyle w:val="ListParagraph"/>
        <w:numPr>
          <w:ilvl w:val="0"/>
          <w:numId w:val="2"/>
        </w:numPr>
        <w:jc w:val="both"/>
        <w:rPr>
          <w:rFonts w:ascii="Times New Roman" w:hAnsi="Times New Roman" w:cs="Times New Roman"/>
          <w:sz w:val="24"/>
          <w:szCs w:val="24"/>
        </w:rPr>
      </w:pPr>
      <w:r w:rsidRPr="002D2818">
        <w:rPr>
          <w:rFonts w:ascii="Times New Roman" w:hAnsi="Times New Roman" w:cs="Times New Roman"/>
          <w:sz w:val="24"/>
          <w:szCs w:val="24"/>
        </w:rPr>
        <w:t>the Australian average of State expenditures per capita</w:t>
      </w:r>
      <w:r w:rsidR="00FF5E77">
        <w:rPr>
          <w:rFonts w:ascii="Times New Roman" w:hAnsi="Times New Roman" w:cs="Times New Roman"/>
          <w:sz w:val="24"/>
          <w:szCs w:val="24"/>
        </w:rPr>
        <w:t xml:space="preserve"> (adjusted by the GC into a standard budget incorporating the values for all States)</w:t>
      </w:r>
      <w:r>
        <w:rPr>
          <w:rFonts w:ascii="Times New Roman" w:hAnsi="Times New Roman" w:cs="Times New Roman"/>
          <w:sz w:val="24"/>
          <w:szCs w:val="24"/>
        </w:rPr>
        <w:t>;</w:t>
      </w:r>
      <w:r w:rsidRPr="002D2818">
        <w:rPr>
          <w:rFonts w:ascii="Times New Roman" w:hAnsi="Times New Roman" w:cs="Times New Roman"/>
          <w:sz w:val="24"/>
          <w:szCs w:val="24"/>
        </w:rPr>
        <w:t xml:space="preserve"> and</w:t>
      </w:r>
    </w:p>
    <w:p w:rsidR="002D2818" w:rsidRPr="002D2818" w:rsidRDefault="002D2818" w:rsidP="002D2818">
      <w:pPr>
        <w:pStyle w:val="ListParagraph"/>
        <w:numPr>
          <w:ilvl w:val="0"/>
          <w:numId w:val="2"/>
        </w:numPr>
        <w:jc w:val="both"/>
        <w:rPr>
          <w:rFonts w:ascii="Times New Roman" w:hAnsi="Times New Roman" w:cs="Times New Roman"/>
          <w:sz w:val="24"/>
          <w:szCs w:val="24"/>
        </w:rPr>
      </w:pPr>
      <w:r w:rsidRPr="002D2818">
        <w:rPr>
          <w:rFonts w:ascii="Times New Roman" w:hAnsi="Times New Roman" w:cs="Times New Roman"/>
          <w:sz w:val="24"/>
          <w:szCs w:val="24"/>
        </w:rPr>
        <w:t xml:space="preserve">a multiplier reflecting the expenditure category’s relative advantages or disadvantages of each State compared to those of other States and Territories. </w:t>
      </w:r>
    </w:p>
    <w:p w:rsidR="002D2818" w:rsidRDefault="002D2818" w:rsidP="002D2818">
      <w:pPr>
        <w:jc w:val="both"/>
        <w:rPr>
          <w:rFonts w:ascii="Times New Roman" w:hAnsi="Times New Roman" w:cs="Times New Roman"/>
          <w:sz w:val="24"/>
          <w:szCs w:val="24"/>
        </w:rPr>
      </w:pPr>
      <w:r>
        <w:rPr>
          <w:rFonts w:ascii="Times New Roman" w:hAnsi="Times New Roman" w:cs="Times New Roman"/>
          <w:sz w:val="24"/>
          <w:szCs w:val="24"/>
        </w:rPr>
        <w:t>In update years, the GC methods do not change.  Even periodic reviews should result in moderate changes, at least in terms of percentage changes.  Large changes by the Commission in reviews implicitly acknowledge large errors in previous assessments.</w:t>
      </w:r>
    </w:p>
    <w:p w:rsidR="0053706C" w:rsidRDefault="002D2818" w:rsidP="00B44BCB">
      <w:pPr>
        <w:jc w:val="both"/>
        <w:rPr>
          <w:rFonts w:ascii="Times New Roman" w:hAnsi="Times New Roman" w:cs="Times New Roman"/>
          <w:sz w:val="24"/>
          <w:szCs w:val="24"/>
        </w:rPr>
      </w:pPr>
      <w:r>
        <w:rPr>
          <w:rFonts w:ascii="Times New Roman" w:hAnsi="Times New Roman" w:cs="Times New Roman"/>
          <w:sz w:val="24"/>
          <w:szCs w:val="24"/>
        </w:rPr>
        <w:t>In principle, averaging could</w:t>
      </w:r>
      <w:r w:rsidR="0053706C" w:rsidRPr="0053706C">
        <w:rPr>
          <w:rFonts w:ascii="Times New Roman" w:hAnsi="Times New Roman" w:cs="Times New Roman"/>
          <w:sz w:val="24"/>
          <w:szCs w:val="24"/>
        </w:rPr>
        <w:t xml:space="preserve"> be justified by reversion to the mean, such that each latest year contains anomalies that tend to be removed over time.  </w:t>
      </w:r>
      <w:r>
        <w:rPr>
          <w:rFonts w:ascii="Times New Roman" w:hAnsi="Times New Roman" w:cs="Times New Roman"/>
          <w:sz w:val="24"/>
          <w:szCs w:val="24"/>
        </w:rPr>
        <w:t>The changes in expenditure assessments as much as those of revenue</w:t>
      </w:r>
      <w:r w:rsidR="005A06E2">
        <w:rPr>
          <w:rFonts w:ascii="Times New Roman" w:hAnsi="Times New Roman" w:cs="Times New Roman"/>
          <w:sz w:val="24"/>
          <w:szCs w:val="24"/>
        </w:rPr>
        <w:t xml:space="preserve"> are likely to follow trends rather than reverting to earlier values.  It is for example in the nature of age distributions that they change gradually. For example, the collapse of a mining boom may lead to an exit of population from a State, and vice versa, but the effect is rarely dramatic.</w:t>
      </w:r>
    </w:p>
    <w:p w:rsidR="00812876" w:rsidRDefault="005A06E2" w:rsidP="00B44BCB">
      <w:pPr>
        <w:jc w:val="both"/>
        <w:rPr>
          <w:rFonts w:ascii="Times New Roman" w:hAnsi="Times New Roman" w:cs="Times New Roman"/>
          <w:sz w:val="24"/>
          <w:szCs w:val="24"/>
        </w:rPr>
      </w:pPr>
      <w:r>
        <w:rPr>
          <w:rFonts w:ascii="Times New Roman" w:hAnsi="Times New Roman" w:cs="Times New Roman"/>
          <w:sz w:val="24"/>
          <w:szCs w:val="24"/>
        </w:rPr>
        <w:t>For the record any</w:t>
      </w:r>
      <w:r w:rsidR="00890047">
        <w:rPr>
          <w:rFonts w:ascii="Times New Roman" w:hAnsi="Times New Roman" w:cs="Times New Roman"/>
          <w:sz w:val="24"/>
          <w:szCs w:val="24"/>
        </w:rPr>
        <w:t xml:space="preserve"> idea that the broad</w:t>
      </w:r>
      <w:r>
        <w:rPr>
          <w:rFonts w:ascii="Times New Roman" w:hAnsi="Times New Roman" w:cs="Times New Roman"/>
          <w:sz w:val="24"/>
          <w:szCs w:val="24"/>
        </w:rPr>
        <w:t>er judgments of the GC would</w:t>
      </w:r>
      <w:r w:rsidR="00890047">
        <w:rPr>
          <w:rFonts w:ascii="Times New Roman" w:hAnsi="Times New Roman" w:cs="Times New Roman"/>
          <w:sz w:val="24"/>
          <w:szCs w:val="24"/>
        </w:rPr>
        <w:t xml:space="preserve"> become more accurate if averaged over three years would be an appalling claim.</w:t>
      </w:r>
    </w:p>
    <w:p w:rsidR="00890047" w:rsidRDefault="00890047" w:rsidP="00B44BCB">
      <w:pPr>
        <w:jc w:val="both"/>
        <w:rPr>
          <w:rFonts w:ascii="Times New Roman" w:hAnsi="Times New Roman" w:cs="Times New Roman"/>
          <w:sz w:val="24"/>
          <w:szCs w:val="24"/>
        </w:rPr>
      </w:pPr>
      <w:r>
        <w:rPr>
          <w:rFonts w:ascii="Times New Roman" w:hAnsi="Times New Roman" w:cs="Times New Roman"/>
          <w:sz w:val="24"/>
          <w:szCs w:val="24"/>
        </w:rPr>
        <w:t>Nothing I have said critical of averaging would support the use of projections into the future or attempts to include guesses about future years.</w:t>
      </w:r>
    </w:p>
    <w:p w:rsidR="003B181A" w:rsidRDefault="003B181A" w:rsidP="00B44BCB">
      <w:pPr>
        <w:jc w:val="both"/>
        <w:rPr>
          <w:rFonts w:ascii="Times New Roman" w:hAnsi="Times New Roman" w:cs="Times New Roman"/>
          <w:sz w:val="24"/>
          <w:szCs w:val="24"/>
        </w:rPr>
      </w:pPr>
      <w:r>
        <w:rPr>
          <w:rFonts w:ascii="Times New Roman" w:hAnsi="Times New Roman" w:cs="Times New Roman"/>
          <w:sz w:val="24"/>
          <w:szCs w:val="24"/>
        </w:rPr>
        <w:t xml:space="preserve">In my experience neither I nor anyone else thought to question the averaging of </w:t>
      </w:r>
      <w:r w:rsidR="00542D04">
        <w:rPr>
          <w:rFonts w:ascii="Times New Roman" w:hAnsi="Times New Roman" w:cs="Times New Roman"/>
          <w:sz w:val="24"/>
          <w:szCs w:val="24"/>
        </w:rPr>
        <w:t>results for several years</w:t>
      </w:r>
      <w:r>
        <w:rPr>
          <w:rFonts w:ascii="Times New Roman" w:hAnsi="Times New Roman" w:cs="Times New Roman"/>
          <w:sz w:val="24"/>
          <w:szCs w:val="24"/>
        </w:rPr>
        <w:t xml:space="preserve"> to produce a recommendation to the Commonwealth.  </w:t>
      </w:r>
      <w:r w:rsidR="0096321E">
        <w:rPr>
          <w:rFonts w:ascii="Times New Roman" w:hAnsi="Times New Roman" w:cs="Times New Roman"/>
          <w:sz w:val="24"/>
          <w:szCs w:val="24"/>
        </w:rPr>
        <w:t xml:space="preserve">It is difficult to understand our failure.  </w:t>
      </w:r>
      <w:r>
        <w:rPr>
          <w:rFonts w:ascii="Times New Roman" w:hAnsi="Times New Roman" w:cs="Times New Roman"/>
          <w:sz w:val="24"/>
          <w:szCs w:val="24"/>
        </w:rPr>
        <w:t>Averages at best provide a steadiness and reflect, I believe, excessive caution.</w:t>
      </w:r>
      <w:r w:rsidR="00AF61B6">
        <w:rPr>
          <w:rFonts w:ascii="Times New Roman" w:hAnsi="Times New Roman" w:cs="Times New Roman"/>
          <w:sz w:val="24"/>
          <w:szCs w:val="24"/>
        </w:rPr>
        <w:t xml:space="preserve"> It is </w:t>
      </w:r>
      <w:r w:rsidR="00AF61B6">
        <w:rPr>
          <w:rFonts w:ascii="Times New Roman" w:hAnsi="Times New Roman" w:cs="Times New Roman"/>
          <w:sz w:val="24"/>
          <w:szCs w:val="24"/>
        </w:rPr>
        <w:lastRenderedPageBreak/>
        <w:t>important</w:t>
      </w:r>
      <w:r w:rsidR="00D12625">
        <w:rPr>
          <w:rFonts w:ascii="Times New Roman" w:hAnsi="Times New Roman" w:cs="Times New Roman"/>
          <w:sz w:val="24"/>
          <w:szCs w:val="24"/>
        </w:rPr>
        <w:t xml:space="preserve"> to the quality of the HFE process</w:t>
      </w:r>
      <w:r w:rsidR="00AF61B6">
        <w:rPr>
          <w:rFonts w:ascii="Times New Roman" w:hAnsi="Times New Roman" w:cs="Times New Roman"/>
          <w:sz w:val="24"/>
          <w:szCs w:val="24"/>
        </w:rPr>
        <w:t xml:space="preserve"> that t</w:t>
      </w:r>
      <w:r w:rsidR="00D12625">
        <w:rPr>
          <w:rFonts w:ascii="Times New Roman" w:hAnsi="Times New Roman" w:cs="Times New Roman"/>
          <w:sz w:val="24"/>
          <w:szCs w:val="24"/>
        </w:rPr>
        <w:t>he GC</w:t>
      </w:r>
      <w:r>
        <w:rPr>
          <w:rFonts w:ascii="Times New Roman" w:hAnsi="Times New Roman" w:cs="Times New Roman"/>
          <w:sz w:val="24"/>
          <w:szCs w:val="24"/>
        </w:rPr>
        <w:t xml:space="preserve"> should be able to justify its</w:t>
      </w:r>
      <w:r w:rsidR="00AF61B6">
        <w:rPr>
          <w:rFonts w:ascii="Times New Roman" w:hAnsi="Times New Roman" w:cs="Times New Roman"/>
          <w:sz w:val="24"/>
          <w:szCs w:val="24"/>
        </w:rPr>
        <w:t xml:space="preserve"> assessments with reference to every</w:t>
      </w:r>
      <w:r>
        <w:rPr>
          <w:rFonts w:ascii="Times New Roman" w:hAnsi="Times New Roman" w:cs="Times New Roman"/>
          <w:sz w:val="24"/>
          <w:szCs w:val="24"/>
        </w:rPr>
        <w:t xml:space="preserve"> </w:t>
      </w:r>
      <w:r w:rsidRPr="005A06E2">
        <w:rPr>
          <w:rFonts w:ascii="Times New Roman" w:hAnsi="Times New Roman" w:cs="Times New Roman"/>
          <w:i/>
          <w:sz w:val="24"/>
          <w:szCs w:val="24"/>
        </w:rPr>
        <w:t>single</w:t>
      </w:r>
      <w:r>
        <w:rPr>
          <w:rFonts w:ascii="Times New Roman" w:hAnsi="Times New Roman" w:cs="Times New Roman"/>
          <w:sz w:val="24"/>
          <w:szCs w:val="24"/>
        </w:rPr>
        <w:t xml:space="preserve"> year.</w:t>
      </w:r>
    </w:p>
    <w:p w:rsidR="003B181A" w:rsidRDefault="003B181A" w:rsidP="00B44BCB">
      <w:pPr>
        <w:jc w:val="both"/>
        <w:rPr>
          <w:rFonts w:ascii="Times New Roman" w:hAnsi="Times New Roman" w:cs="Times New Roman"/>
          <w:sz w:val="24"/>
          <w:szCs w:val="24"/>
        </w:rPr>
      </w:pPr>
      <w:r>
        <w:rPr>
          <w:rFonts w:ascii="Times New Roman" w:hAnsi="Times New Roman" w:cs="Times New Roman"/>
          <w:sz w:val="24"/>
          <w:szCs w:val="24"/>
        </w:rPr>
        <w:t xml:space="preserve">Averaging also makes </w:t>
      </w:r>
      <w:r w:rsidR="00E41255">
        <w:rPr>
          <w:rFonts w:ascii="Times New Roman" w:hAnsi="Times New Roman" w:cs="Times New Roman"/>
          <w:sz w:val="24"/>
          <w:szCs w:val="24"/>
        </w:rPr>
        <w:t>the</w:t>
      </w:r>
      <w:r w:rsidR="00AF61B6">
        <w:rPr>
          <w:rFonts w:ascii="Times New Roman" w:hAnsi="Times New Roman" w:cs="Times New Roman"/>
          <w:sz w:val="24"/>
          <w:szCs w:val="24"/>
        </w:rPr>
        <w:t xml:space="preserve"> calculation and</w:t>
      </w:r>
      <w:r w:rsidR="00E41255">
        <w:rPr>
          <w:rFonts w:ascii="Times New Roman" w:hAnsi="Times New Roman" w:cs="Times New Roman"/>
          <w:sz w:val="24"/>
          <w:szCs w:val="24"/>
        </w:rPr>
        <w:t xml:space="preserve"> </w:t>
      </w:r>
      <w:r>
        <w:rPr>
          <w:rFonts w:ascii="Times New Roman" w:hAnsi="Times New Roman" w:cs="Times New Roman"/>
          <w:sz w:val="24"/>
          <w:szCs w:val="24"/>
        </w:rPr>
        <w:t>understanding of the changes to relativities all but impossible</w:t>
      </w:r>
      <w:r w:rsidR="00E41255">
        <w:rPr>
          <w:rFonts w:ascii="Times New Roman" w:hAnsi="Times New Roman" w:cs="Times New Roman"/>
          <w:sz w:val="24"/>
          <w:szCs w:val="24"/>
        </w:rPr>
        <w:t>, not least for Grants Commissioners</w:t>
      </w:r>
      <w:r w:rsidR="0096321E">
        <w:rPr>
          <w:rFonts w:ascii="Times New Roman" w:hAnsi="Times New Roman" w:cs="Times New Roman"/>
          <w:sz w:val="24"/>
          <w:szCs w:val="24"/>
        </w:rPr>
        <w:t xml:space="preserve"> themselves</w:t>
      </w:r>
      <w:r>
        <w:rPr>
          <w:rFonts w:ascii="Times New Roman" w:hAnsi="Times New Roman" w:cs="Times New Roman"/>
          <w:sz w:val="24"/>
          <w:szCs w:val="24"/>
        </w:rPr>
        <w:t>.</w:t>
      </w:r>
    </w:p>
    <w:p w:rsidR="003B181A" w:rsidRDefault="003B181A" w:rsidP="00B44BCB">
      <w:pPr>
        <w:jc w:val="both"/>
        <w:rPr>
          <w:rFonts w:ascii="Times New Roman" w:hAnsi="Times New Roman" w:cs="Times New Roman"/>
          <w:i/>
          <w:sz w:val="24"/>
          <w:szCs w:val="24"/>
        </w:rPr>
      </w:pPr>
      <w:r>
        <w:rPr>
          <w:rFonts w:ascii="Times New Roman" w:hAnsi="Times New Roman" w:cs="Times New Roman"/>
          <w:i/>
          <w:sz w:val="24"/>
          <w:szCs w:val="24"/>
        </w:rPr>
        <w:t xml:space="preserve">I suggest that the </w:t>
      </w:r>
      <w:r w:rsidR="002A5D8B">
        <w:rPr>
          <w:rFonts w:ascii="Times New Roman" w:hAnsi="Times New Roman" w:cs="Times New Roman"/>
          <w:i/>
          <w:sz w:val="24"/>
          <w:szCs w:val="24"/>
        </w:rPr>
        <w:t xml:space="preserve">GC </w:t>
      </w:r>
      <w:r>
        <w:rPr>
          <w:rFonts w:ascii="Times New Roman" w:hAnsi="Times New Roman" w:cs="Times New Roman"/>
          <w:i/>
          <w:sz w:val="24"/>
          <w:szCs w:val="24"/>
        </w:rPr>
        <w:t>base recommendations to the Commonwealth on an assessment</w:t>
      </w:r>
      <w:r w:rsidR="00414CCC">
        <w:rPr>
          <w:rFonts w:ascii="Times New Roman" w:hAnsi="Times New Roman" w:cs="Times New Roman"/>
          <w:i/>
          <w:sz w:val="24"/>
          <w:szCs w:val="24"/>
        </w:rPr>
        <w:t xml:space="preserve"> only</w:t>
      </w:r>
      <w:r>
        <w:rPr>
          <w:rFonts w:ascii="Times New Roman" w:hAnsi="Times New Roman" w:cs="Times New Roman"/>
          <w:i/>
          <w:sz w:val="24"/>
          <w:szCs w:val="24"/>
        </w:rPr>
        <w:t xml:space="preserve"> of the latest year for which data are available.  This should provide more up to date and accurate recommendations.  It </w:t>
      </w:r>
      <w:r w:rsidR="00E41255">
        <w:rPr>
          <w:rFonts w:ascii="Times New Roman" w:hAnsi="Times New Roman" w:cs="Times New Roman"/>
          <w:i/>
          <w:sz w:val="24"/>
          <w:szCs w:val="24"/>
        </w:rPr>
        <w:t>is also far simpler.</w:t>
      </w:r>
    </w:p>
    <w:p w:rsidR="00E41255" w:rsidRDefault="00E41255" w:rsidP="00B44BCB">
      <w:pPr>
        <w:jc w:val="both"/>
        <w:rPr>
          <w:rFonts w:ascii="Times New Roman" w:hAnsi="Times New Roman" w:cs="Times New Roman"/>
          <w:b/>
          <w:sz w:val="24"/>
          <w:szCs w:val="24"/>
        </w:rPr>
      </w:pPr>
      <w:r>
        <w:rPr>
          <w:rFonts w:ascii="Times New Roman" w:hAnsi="Times New Roman" w:cs="Times New Roman"/>
          <w:b/>
          <w:sz w:val="24"/>
          <w:szCs w:val="24"/>
        </w:rPr>
        <w:t>Simplicity and the Analysis of Changes</w:t>
      </w:r>
    </w:p>
    <w:p w:rsidR="00E41255" w:rsidRDefault="00414CCC" w:rsidP="00B44BCB">
      <w:pPr>
        <w:jc w:val="both"/>
        <w:rPr>
          <w:rFonts w:ascii="Times New Roman" w:hAnsi="Times New Roman" w:cs="Times New Roman"/>
          <w:sz w:val="24"/>
          <w:szCs w:val="24"/>
        </w:rPr>
      </w:pPr>
      <w:r>
        <w:rPr>
          <w:rFonts w:ascii="Times New Roman" w:hAnsi="Times New Roman" w:cs="Times New Roman"/>
          <w:sz w:val="24"/>
          <w:szCs w:val="24"/>
        </w:rPr>
        <w:t>I</w:t>
      </w:r>
      <w:r w:rsidR="002A5D8B">
        <w:rPr>
          <w:rFonts w:ascii="Times New Roman" w:hAnsi="Times New Roman" w:cs="Times New Roman"/>
          <w:sz w:val="24"/>
          <w:szCs w:val="24"/>
        </w:rPr>
        <w:t>t used to be that the GC</w:t>
      </w:r>
      <w:r>
        <w:rPr>
          <w:rFonts w:ascii="Times New Roman" w:hAnsi="Times New Roman" w:cs="Times New Roman"/>
          <w:sz w:val="24"/>
          <w:szCs w:val="24"/>
        </w:rPr>
        <w:t>’s model as applied to each year was a simple matrix equation, and so mathematical techniques</w:t>
      </w:r>
      <w:r w:rsidR="00D12625">
        <w:rPr>
          <w:rFonts w:ascii="Times New Roman" w:hAnsi="Times New Roman" w:cs="Times New Roman"/>
          <w:sz w:val="24"/>
          <w:szCs w:val="24"/>
        </w:rPr>
        <w:t xml:space="preserve"> exist</w:t>
      </w:r>
      <w:r>
        <w:rPr>
          <w:rFonts w:ascii="Times New Roman" w:hAnsi="Times New Roman" w:cs="Times New Roman"/>
          <w:sz w:val="24"/>
          <w:szCs w:val="24"/>
        </w:rPr>
        <w:t xml:space="preserve"> to estimate</w:t>
      </w:r>
      <w:r w:rsidR="005C0C72">
        <w:rPr>
          <w:rFonts w:ascii="Times New Roman" w:hAnsi="Times New Roman" w:cs="Times New Roman"/>
          <w:sz w:val="24"/>
          <w:szCs w:val="24"/>
        </w:rPr>
        <w:t xml:space="preserve"> systematically</w:t>
      </w:r>
      <w:r>
        <w:rPr>
          <w:rFonts w:ascii="Times New Roman" w:hAnsi="Times New Roman" w:cs="Times New Roman"/>
          <w:sz w:val="24"/>
          <w:szCs w:val="24"/>
        </w:rPr>
        <w:t xml:space="preserve"> individual changes and to analyse</w:t>
      </w:r>
      <w:r w:rsidR="00D12625">
        <w:rPr>
          <w:rFonts w:ascii="Times New Roman" w:hAnsi="Times New Roman" w:cs="Times New Roman"/>
          <w:sz w:val="24"/>
          <w:szCs w:val="24"/>
        </w:rPr>
        <w:t xml:space="preserve"> overall changes in terms of past grants and estimates of prospective grants.</w:t>
      </w:r>
      <w:r>
        <w:rPr>
          <w:rFonts w:ascii="Times New Roman" w:hAnsi="Times New Roman" w:cs="Times New Roman"/>
          <w:sz w:val="24"/>
          <w:szCs w:val="24"/>
        </w:rPr>
        <w:t xml:space="preserve"> However, the Grants Commission used a stepwise approach to analyse changes such that the size of the change associated with a particular category’s relativity depends on the order in which changes are modelled.</w:t>
      </w:r>
      <w:r w:rsidR="005C0C72">
        <w:rPr>
          <w:rFonts w:ascii="Times New Roman" w:hAnsi="Times New Roman" w:cs="Times New Roman"/>
          <w:sz w:val="24"/>
          <w:szCs w:val="24"/>
        </w:rPr>
        <w:t xml:space="preserve"> This stepwise method</w:t>
      </w:r>
      <w:r w:rsidR="00E913B6">
        <w:rPr>
          <w:rFonts w:ascii="Times New Roman" w:hAnsi="Times New Roman" w:cs="Times New Roman"/>
          <w:sz w:val="24"/>
          <w:szCs w:val="24"/>
        </w:rPr>
        <w:t xml:space="preserve"> is not capable of providing</w:t>
      </w:r>
      <w:r w:rsidR="005C0C72">
        <w:rPr>
          <w:rFonts w:ascii="Times New Roman" w:hAnsi="Times New Roman" w:cs="Times New Roman"/>
          <w:sz w:val="24"/>
          <w:szCs w:val="24"/>
        </w:rPr>
        <w:t xml:space="preserve"> information in advance to Commissioners about the effects of particular assessments on overall outcomes.</w:t>
      </w:r>
    </w:p>
    <w:p w:rsidR="00414CCC" w:rsidRDefault="00414CCC" w:rsidP="00B44BCB">
      <w:pPr>
        <w:jc w:val="both"/>
        <w:rPr>
          <w:rFonts w:ascii="Times New Roman" w:hAnsi="Times New Roman" w:cs="Times New Roman"/>
          <w:sz w:val="24"/>
          <w:szCs w:val="24"/>
        </w:rPr>
      </w:pPr>
      <w:r>
        <w:rPr>
          <w:rFonts w:ascii="Times New Roman" w:hAnsi="Times New Roman" w:cs="Times New Roman"/>
          <w:sz w:val="24"/>
          <w:szCs w:val="24"/>
        </w:rPr>
        <w:t>For use i</w:t>
      </w:r>
      <w:r w:rsidR="005C0C72">
        <w:rPr>
          <w:rFonts w:ascii="Times New Roman" w:hAnsi="Times New Roman" w:cs="Times New Roman"/>
          <w:sz w:val="24"/>
          <w:szCs w:val="24"/>
        </w:rPr>
        <w:t xml:space="preserve">n prospect </w:t>
      </w:r>
      <w:r>
        <w:rPr>
          <w:rFonts w:ascii="Times New Roman" w:hAnsi="Times New Roman" w:cs="Times New Roman"/>
          <w:sz w:val="24"/>
          <w:szCs w:val="24"/>
        </w:rPr>
        <w:t xml:space="preserve"> the orthodox mathematical technique is to use the “total differential” which, for the multiplication of population, “standard” expenditure and either multiplicative or additive “disabilities</w:t>
      </w:r>
      <w:r w:rsidR="00C7238F">
        <w:rPr>
          <w:rFonts w:ascii="Times New Roman" w:hAnsi="Times New Roman" w:cs="Times New Roman"/>
          <w:sz w:val="24"/>
          <w:szCs w:val="24"/>
        </w:rPr>
        <w:t>” provides good</w:t>
      </w:r>
      <w:r w:rsidR="005C0C72">
        <w:rPr>
          <w:rFonts w:ascii="Times New Roman" w:hAnsi="Times New Roman" w:cs="Times New Roman"/>
          <w:sz w:val="24"/>
          <w:szCs w:val="24"/>
        </w:rPr>
        <w:t xml:space="preserve"> first order</w:t>
      </w:r>
      <w:r w:rsidR="00C7238F">
        <w:rPr>
          <w:rFonts w:ascii="Times New Roman" w:hAnsi="Times New Roman" w:cs="Times New Roman"/>
          <w:sz w:val="24"/>
          <w:szCs w:val="24"/>
        </w:rPr>
        <w:t xml:space="preserve"> approximations.  For analysis of changes in connection with an update or a review, the total differential again accounts for most of the overall change, allowing immediate identification of the largest changes.</w:t>
      </w:r>
    </w:p>
    <w:p w:rsidR="00C7238F" w:rsidRPr="00F15476" w:rsidRDefault="00C7238F" w:rsidP="00B44BCB">
      <w:pPr>
        <w:jc w:val="both"/>
        <w:rPr>
          <w:rFonts w:ascii="Times New Roman" w:hAnsi="Times New Roman" w:cs="Times New Roman"/>
          <w:sz w:val="20"/>
          <w:szCs w:val="20"/>
        </w:rPr>
      </w:pPr>
      <w:r w:rsidRPr="00F15476">
        <w:rPr>
          <w:rFonts w:ascii="Times New Roman" w:hAnsi="Times New Roman" w:cs="Times New Roman"/>
          <w:sz w:val="20"/>
          <w:szCs w:val="20"/>
        </w:rPr>
        <w:t xml:space="preserve">[The </w:t>
      </w:r>
      <w:r w:rsidRPr="00F15476">
        <w:rPr>
          <w:rFonts w:ascii="Times New Roman" w:hAnsi="Times New Roman" w:cs="Times New Roman"/>
          <w:i/>
          <w:sz w:val="20"/>
          <w:szCs w:val="20"/>
        </w:rPr>
        <w:t>technical approach</w:t>
      </w:r>
      <w:r w:rsidRPr="00F15476">
        <w:rPr>
          <w:rFonts w:ascii="Times New Roman" w:hAnsi="Times New Roman" w:cs="Times New Roman"/>
          <w:sz w:val="20"/>
          <w:szCs w:val="20"/>
        </w:rPr>
        <w:t xml:space="preserve"> is the approximation of a function using </w:t>
      </w:r>
      <w:r w:rsidR="005C0C72">
        <w:rPr>
          <w:rFonts w:ascii="Times New Roman" w:hAnsi="Times New Roman" w:cs="Times New Roman"/>
          <w:sz w:val="20"/>
          <w:szCs w:val="20"/>
        </w:rPr>
        <w:t xml:space="preserve">a </w:t>
      </w:r>
      <w:r w:rsidRPr="00F15476">
        <w:rPr>
          <w:rFonts w:ascii="Times New Roman" w:hAnsi="Times New Roman" w:cs="Times New Roman"/>
          <w:sz w:val="20"/>
          <w:szCs w:val="20"/>
        </w:rPr>
        <w:t>Taylor’s series expansion.  While first order differentials provide a good approximation, in tests I did second order differentials representing interactions among “disability factors” were significant enough to be needed to accurately model overall changes in grants.  The important point is that the technical aspects can be made invisible if the maths is incorporated into the computer system used</w:t>
      </w:r>
      <w:r w:rsidR="005C0C72">
        <w:rPr>
          <w:rFonts w:ascii="Times New Roman" w:hAnsi="Times New Roman" w:cs="Times New Roman"/>
          <w:sz w:val="20"/>
          <w:szCs w:val="20"/>
        </w:rPr>
        <w:t xml:space="preserve"> in connection with the GC</w:t>
      </w:r>
      <w:r w:rsidRPr="00F15476">
        <w:rPr>
          <w:rFonts w:ascii="Times New Roman" w:hAnsi="Times New Roman" w:cs="Times New Roman"/>
          <w:sz w:val="20"/>
          <w:szCs w:val="20"/>
        </w:rPr>
        <w:t>’s model.  The maths would be understood by anyone with two years of university maths.</w:t>
      </w:r>
    </w:p>
    <w:p w:rsidR="00C7238F" w:rsidRPr="00F15476" w:rsidRDefault="00EF2277" w:rsidP="00B44BCB">
      <w:pPr>
        <w:jc w:val="both"/>
        <w:rPr>
          <w:rFonts w:ascii="Times New Roman" w:hAnsi="Times New Roman" w:cs="Times New Roman"/>
          <w:sz w:val="20"/>
          <w:szCs w:val="20"/>
        </w:rPr>
      </w:pPr>
      <w:r w:rsidRPr="00F15476">
        <w:rPr>
          <w:rFonts w:ascii="Times New Roman" w:hAnsi="Times New Roman" w:cs="Times New Roman"/>
          <w:sz w:val="20"/>
          <w:szCs w:val="20"/>
        </w:rPr>
        <w:t>Three</w:t>
      </w:r>
      <w:r w:rsidR="00C7238F" w:rsidRPr="00F15476">
        <w:rPr>
          <w:rFonts w:ascii="Times New Roman" w:hAnsi="Times New Roman" w:cs="Times New Roman"/>
          <w:sz w:val="20"/>
          <w:szCs w:val="20"/>
        </w:rPr>
        <w:t xml:space="preserve"> points should be made.  The bounds of the maximum possible error can be calculated from the remainder of the Taylor’s series.</w:t>
      </w:r>
      <w:r w:rsidRPr="00F15476">
        <w:rPr>
          <w:rFonts w:ascii="Times New Roman" w:hAnsi="Times New Roman" w:cs="Times New Roman"/>
          <w:sz w:val="20"/>
          <w:szCs w:val="20"/>
        </w:rPr>
        <w:t xml:space="preserve">  The interactions mainly occur in assessments of States with large disabilities like the Northern Territory. It is also important to check that the changes are within the bounds needed for the series to converge to a finite sum.</w:t>
      </w:r>
      <w:r w:rsidR="00C7238F" w:rsidRPr="00F15476">
        <w:rPr>
          <w:rFonts w:ascii="Times New Roman" w:hAnsi="Times New Roman" w:cs="Times New Roman"/>
          <w:sz w:val="20"/>
          <w:szCs w:val="20"/>
        </w:rPr>
        <w:t>]</w:t>
      </w:r>
    </w:p>
    <w:p w:rsidR="00C7238F" w:rsidRDefault="00C7238F" w:rsidP="00B44BCB">
      <w:pPr>
        <w:jc w:val="both"/>
        <w:rPr>
          <w:rFonts w:ascii="Times New Roman" w:hAnsi="Times New Roman" w:cs="Times New Roman"/>
          <w:sz w:val="24"/>
          <w:szCs w:val="24"/>
        </w:rPr>
      </w:pPr>
      <w:r>
        <w:rPr>
          <w:rFonts w:ascii="Times New Roman" w:hAnsi="Times New Roman" w:cs="Times New Roman"/>
          <w:sz w:val="24"/>
          <w:szCs w:val="24"/>
        </w:rPr>
        <w:t>A differential approach is more accurate the smaller the percentage changes reflected in the model.  It could not, for example, model changes of 100 per cent or more</w:t>
      </w:r>
      <w:r w:rsidR="00EF2277">
        <w:rPr>
          <w:rFonts w:ascii="Times New Roman" w:hAnsi="Times New Roman" w:cs="Times New Roman"/>
          <w:sz w:val="24"/>
          <w:szCs w:val="24"/>
        </w:rPr>
        <w:t>.  Such a change would have to be made stepwise and the differentials applied to the hypothetically changed outcome in the base year.</w:t>
      </w:r>
      <w:r w:rsidR="00F15476">
        <w:rPr>
          <w:rFonts w:ascii="Times New Roman" w:hAnsi="Times New Roman" w:cs="Times New Roman"/>
          <w:sz w:val="24"/>
          <w:szCs w:val="24"/>
        </w:rPr>
        <w:t xml:space="preserve"> One hopes that change of this order are rare, both in the average per capita expenditures</w:t>
      </w:r>
      <w:r w:rsidR="005C0C72">
        <w:rPr>
          <w:rFonts w:ascii="Times New Roman" w:hAnsi="Times New Roman" w:cs="Times New Roman"/>
          <w:sz w:val="24"/>
          <w:szCs w:val="24"/>
        </w:rPr>
        <w:t xml:space="preserve"> and revenues</w:t>
      </w:r>
      <w:r w:rsidR="00F15476">
        <w:rPr>
          <w:rFonts w:ascii="Times New Roman" w:hAnsi="Times New Roman" w:cs="Times New Roman"/>
          <w:sz w:val="24"/>
          <w:szCs w:val="24"/>
        </w:rPr>
        <w:t xml:space="preserve"> of States from year to ye</w:t>
      </w:r>
      <w:r w:rsidR="005C0C72">
        <w:rPr>
          <w:rFonts w:ascii="Times New Roman" w:hAnsi="Times New Roman" w:cs="Times New Roman"/>
          <w:sz w:val="24"/>
          <w:szCs w:val="24"/>
        </w:rPr>
        <w:t>ar, and in the GC</w:t>
      </w:r>
      <w:r w:rsidR="00F15476">
        <w:rPr>
          <w:rFonts w:ascii="Times New Roman" w:hAnsi="Times New Roman" w:cs="Times New Roman"/>
          <w:sz w:val="24"/>
          <w:szCs w:val="24"/>
        </w:rPr>
        <w:t>’s assessments of relativities.</w:t>
      </w:r>
      <w:r w:rsidR="00DE3408">
        <w:rPr>
          <w:rFonts w:ascii="Times New Roman" w:hAnsi="Times New Roman" w:cs="Times New Roman"/>
          <w:sz w:val="24"/>
          <w:szCs w:val="24"/>
        </w:rPr>
        <w:t xml:space="preserve"> </w:t>
      </w:r>
      <w:r w:rsidR="00E913B6">
        <w:rPr>
          <w:rFonts w:ascii="Times New Roman" w:hAnsi="Times New Roman" w:cs="Times New Roman"/>
          <w:sz w:val="24"/>
          <w:szCs w:val="24"/>
        </w:rPr>
        <w:t>T</w:t>
      </w:r>
      <w:r w:rsidR="00DE3408">
        <w:rPr>
          <w:rFonts w:ascii="Times New Roman" w:hAnsi="Times New Roman" w:cs="Times New Roman"/>
          <w:sz w:val="24"/>
          <w:szCs w:val="24"/>
        </w:rPr>
        <w:t>he</w:t>
      </w:r>
      <w:r w:rsidR="00E913B6">
        <w:rPr>
          <w:rFonts w:ascii="Times New Roman" w:hAnsi="Times New Roman" w:cs="Times New Roman"/>
          <w:sz w:val="24"/>
          <w:szCs w:val="24"/>
        </w:rPr>
        <w:t xml:space="preserve"> shares of population affect outcomes in each component of assessment by a common percentage</w:t>
      </w:r>
      <w:r w:rsidR="00DE3408">
        <w:rPr>
          <w:rFonts w:ascii="Times New Roman" w:hAnsi="Times New Roman" w:cs="Times New Roman"/>
          <w:sz w:val="24"/>
          <w:szCs w:val="24"/>
        </w:rPr>
        <w:t>.</w:t>
      </w:r>
    </w:p>
    <w:p w:rsidR="0058375D" w:rsidRDefault="0058375D" w:rsidP="00B44BCB">
      <w:pPr>
        <w:jc w:val="both"/>
        <w:rPr>
          <w:rFonts w:ascii="Times New Roman" w:hAnsi="Times New Roman" w:cs="Times New Roman"/>
          <w:sz w:val="24"/>
          <w:szCs w:val="24"/>
        </w:rPr>
      </w:pPr>
      <w:r>
        <w:rPr>
          <w:rFonts w:ascii="Times New Roman" w:hAnsi="Times New Roman" w:cs="Times New Roman"/>
          <w:sz w:val="24"/>
          <w:szCs w:val="24"/>
        </w:rPr>
        <w:t xml:space="preserve">The use of a single base year allows Grants Commissioners to chase every rabbit down its hole. </w:t>
      </w:r>
      <w:r w:rsidR="00E913B6">
        <w:rPr>
          <w:rFonts w:ascii="Times New Roman" w:hAnsi="Times New Roman" w:cs="Times New Roman"/>
          <w:sz w:val="24"/>
          <w:szCs w:val="24"/>
        </w:rPr>
        <w:t>For illustration purposes only, e</w:t>
      </w:r>
      <w:r w:rsidR="00FD3E9B">
        <w:rPr>
          <w:rFonts w:ascii="Times New Roman" w:hAnsi="Times New Roman" w:cs="Times New Roman"/>
          <w:sz w:val="24"/>
          <w:szCs w:val="24"/>
        </w:rPr>
        <w:t>verything could</w:t>
      </w:r>
      <w:r>
        <w:rPr>
          <w:rFonts w:ascii="Times New Roman" w:hAnsi="Times New Roman" w:cs="Times New Roman"/>
          <w:sz w:val="24"/>
          <w:szCs w:val="24"/>
        </w:rPr>
        <w:t xml:space="preserve"> be expressed in terms of a range of c</w:t>
      </w:r>
      <w:r w:rsidR="00FD3E9B">
        <w:rPr>
          <w:rFonts w:ascii="Times New Roman" w:hAnsi="Times New Roman" w:cs="Times New Roman"/>
          <w:sz w:val="24"/>
          <w:szCs w:val="24"/>
        </w:rPr>
        <w:t>hanges, for example corresponding to</w:t>
      </w:r>
      <w:r>
        <w:rPr>
          <w:rFonts w:ascii="Times New Roman" w:hAnsi="Times New Roman" w:cs="Times New Roman"/>
          <w:sz w:val="24"/>
          <w:szCs w:val="24"/>
        </w:rPr>
        <w:t xml:space="preserve"> upper and lower bounds for population changes in each State, and on bounds for GST collections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from a lower bound of </w:t>
      </w:r>
      <w:r w:rsidR="00FD3E9B">
        <w:rPr>
          <w:rFonts w:ascii="Times New Roman" w:hAnsi="Times New Roman" w:cs="Times New Roman"/>
          <w:sz w:val="24"/>
          <w:szCs w:val="24"/>
        </w:rPr>
        <w:t xml:space="preserve">the </w:t>
      </w:r>
      <w:r>
        <w:rPr>
          <w:rFonts w:ascii="Times New Roman" w:hAnsi="Times New Roman" w:cs="Times New Roman"/>
          <w:sz w:val="24"/>
          <w:szCs w:val="24"/>
        </w:rPr>
        <w:t xml:space="preserve">percentage increase in population, and a higher projected increase </w:t>
      </w:r>
      <w:r w:rsidR="00E913B6">
        <w:rPr>
          <w:rFonts w:ascii="Times New Roman" w:hAnsi="Times New Roman" w:cs="Times New Roman"/>
          <w:sz w:val="24"/>
          <w:szCs w:val="24"/>
        </w:rPr>
        <w:t xml:space="preserve">in collections </w:t>
      </w:r>
      <w:r>
        <w:rPr>
          <w:rFonts w:ascii="Times New Roman" w:hAnsi="Times New Roman" w:cs="Times New Roman"/>
          <w:sz w:val="24"/>
          <w:szCs w:val="24"/>
        </w:rPr>
        <w:t>from earlier experience</w:t>
      </w:r>
      <w:r w:rsidR="002A5D8B">
        <w:rPr>
          <w:rFonts w:ascii="Times New Roman" w:hAnsi="Times New Roman" w:cs="Times New Roman"/>
          <w:sz w:val="24"/>
          <w:szCs w:val="24"/>
        </w:rPr>
        <w:t>)</w:t>
      </w:r>
      <w:r>
        <w:rPr>
          <w:rFonts w:ascii="Times New Roman" w:hAnsi="Times New Roman" w:cs="Times New Roman"/>
          <w:sz w:val="24"/>
          <w:szCs w:val="24"/>
        </w:rPr>
        <w:t xml:space="preserve">. </w:t>
      </w:r>
    </w:p>
    <w:p w:rsidR="00DE3408" w:rsidRDefault="00FD3E9B" w:rsidP="00B44BCB">
      <w:pPr>
        <w:jc w:val="both"/>
        <w:rPr>
          <w:rFonts w:ascii="Times New Roman" w:hAnsi="Times New Roman" w:cs="Times New Roman"/>
          <w:sz w:val="24"/>
          <w:szCs w:val="24"/>
        </w:rPr>
      </w:pPr>
      <w:r>
        <w:rPr>
          <w:rFonts w:ascii="Times New Roman" w:hAnsi="Times New Roman" w:cs="Times New Roman"/>
          <w:sz w:val="24"/>
          <w:szCs w:val="24"/>
        </w:rPr>
        <w:lastRenderedPageBreak/>
        <w:t>The GC</w:t>
      </w:r>
      <w:r w:rsidR="00DE3408">
        <w:rPr>
          <w:rFonts w:ascii="Times New Roman" w:hAnsi="Times New Roman" w:cs="Times New Roman"/>
          <w:sz w:val="24"/>
          <w:szCs w:val="24"/>
        </w:rPr>
        <w:t xml:space="preserve"> should provide their computer model for each base year</w:t>
      </w:r>
      <w:r w:rsidR="005C0C72">
        <w:rPr>
          <w:rFonts w:ascii="Times New Roman" w:hAnsi="Times New Roman" w:cs="Times New Roman"/>
          <w:sz w:val="24"/>
          <w:szCs w:val="24"/>
        </w:rPr>
        <w:t xml:space="preserve"> to the States</w:t>
      </w:r>
      <w:r w:rsidR="00DE3408">
        <w:rPr>
          <w:rFonts w:ascii="Times New Roman" w:hAnsi="Times New Roman" w:cs="Times New Roman"/>
          <w:sz w:val="24"/>
          <w:szCs w:val="24"/>
        </w:rPr>
        <w:t>, incorporating the techniq</w:t>
      </w:r>
      <w:r w:rsidR="005C0C72">
        <w:rPr>
          <w:rFonts w:ascii="Times New Roman" w:hAnsi="Times New Roman" w:cs="Times New Roman"/>
          <w:sz w:val="24"/>
          <w:szCs w:val="24"/>
        </w:rPr>
        <w:t xml:space="preserve">ues to analyse changes, </w:t>
      </w:r>
      <w:r w:rsidR="00DE3408">
        <w:rPr>
          <w:rFonts w:ascii="Times New Roman" w:hAnsi="Times New Roman" w:cs="Times New Roman"/>
          <w:sz w:val="24"/>
          <w:szCs w:val="24"/>
        </w:rPr>
        <w:t>so that they are able to do thei</w:t>
      </w:r>
      <w:r w:rsidR="00DB1C73">
        <w:rPr>
          <w:rFonts w:ascii="Times New Roman" w:hAnsi="Times New Roman" w:cs="Times New Roman"/>
          <w:sz w:val="24"/>
          <w:szCs w:val="24"/>
        </w:rPr>
        <w:t>r own modelling.  The GC</w:t>
      </w:r>
      <w:r w:rsidR="00DE3408">
        <w:rPr>
          <w:rFonts w:ascii="Times New Roman" w:hAnsi="Times New Roman" w:cs="Times New Roman"/>
          <w:sz w:val="24"/>
          <w:szCs w:val="24"/>
        </w:rPr>
        <w:t xml:space="preserve"> should also provide training to the States on using the model, and modelling prospective and retrospective changes should there be a demand.</w:t>
      </w:r>
    </w:p>
    <w:p w:rsidR="00DE3408" w:rsidRDefault="00DE3408" w:rsidP="00B44BCB">
      <w:pPr>
        <w:jc w:val="both"/>
        <w:rPr>
          <w:rFonts w:ascii="Times New Roman" w:hAnsi="Times New Roman" w:cs="Times New Roman"/>
          <w:b/>
          <w:sz w:val="24"/>
          <w:szCs w:val="24"/>
        </w:rPr>
      </w:pPr>
      <w:r>
        <w:rPr>
          <w:rFonts w:ascii="Times New Roman" w:hAnsi="Times New Roman" w:cs="Times New Roman"/>
          <w:b/>
          <w:sz w:val="24"/>
          <w:szCs w:val="24"/>
        </w:rPr>
        <w:t>The benefits of these proposals</w:t>
      </w:r>
    </w:p>
    <w:p w:rsidR="00BC0453" w:rsidRDefault="00DE3408" w:rsidP="00B44BCB">
      <w:pPr>
        <w:jc w:val="both"/>
        <w:rPr>
          <w:rFonts w:ascii="Times New Roman" w:hAnsi="Times New Roman" w:cs="Times New Roman"/>
          <w:sz w:val="24"/>
          <w:szCs w:val="24"/>
        </w:rPr>
      </w:pPr>
      <w:r>
        <w:rPr>
          <w:rFonts w:ascii="Times New Roman" w:hAnsi="Times New Roman" w:cs="Times New Roman"/>
          <w:sz w:val="24"/>
          <w:szCs w:val="24"/>
        </w:rPr>
        <w:t xml:space="preserve">Changes in grants can be modelled </w:t>
      </w:r>
      <w:r w:rsidR="00FD3E9B">
        <w:rPr>
          <w:rFonts w:ascii="Times New Roman" w:hAnsi="Times New Roman" w:cs="Times New Roman"/>
          <w:sz w:val="24"/>
          <w:szCs w:val="24"/>
        </w:rPr>
        <w:t>both prospectively and</w:t>
      </w:r>
      <w:r>
        <w:rPr>
          <w:rFonts w:ascii="Times New Roman" w:hAnsi="Times New Roman" w:cs="Times New Roman"/>
          <w:sz w:val="24"/>
          <w:szCs w:val="24"/>
        </w:rPr>
        <w:t xml:space="preserve"> hypothetically with reference to the most recent, base year. The Commissioners are then able to focus on the most important changes</w:t>
      </w:r>
      <w:r w:rsidR="00BC0453">
        <w:rPr>
          <w:rFonts w:ascii="Times New Roman" w:hAnsi="Times New Roman" w:cs="Times New Roman"/>
          <w:sz w:val="24"/>
          <w:szCs w:val="24"/>
        </w:rPr>
        <w:t xml:space="preserve"> and be able to give a compact account</w:t>
      </w:r>
      <w:r w:rsidR="00FD3E9B">
        <w:rPr>
          <w:rFonts w:ascii="Times New Roman" w:hAnsi="Times New Roman" w:cs="Times New Roman"/>
          <w:sz w:val="24"/>
          <w:szCs w:val="24"/>
        </w:rPr>
        <w:t xml:space="preserve"> of the reasons for change.  Such analyses </w:t>
      </w:r>
      <w:r w:rsidR="00BC0453">
        <w:rPr>
          <w:rFonts w:ascii="Times New Roman" w:hAnsi="Times New Roman" w:cs="Times New Roman"/>
          <w:sz w:val="24"/>
          <w:szCs w:val="24"/>
        </w:rPr>
        <w:t>would help to avoid errors in calculations or transcription by showing outliers. With the comparison o</w:t>
      </w:r>
      <w:r w:rsidR="00DB1C73">
        <w:rPr>
          <w:rFonts w:ascii="Times New Roman" w:hAnsi="Times New Roman" w:cs="Times New Roman"/>
          <w:sz w:val="24"/>
          <w:szCs w:val="24"/>
        </w:rPr>
        <w:t>f only two years, the GC</w:t>
      </w:r>
      <w:r w:rsidR="00BC0453">
        <w:rPr>
          <w:rFonts w:ascii="Times New Roman" w:hAnsi="Times New Roman" w:cs="Times New Roman"/>
          <w:sz w:val="24"/>
          <w:szCs w:val="24"/>
        </w:rPr>
        <w:t>’s attention can be directed to understanding the reasons for every change of consequence.</w:t>
      </w:r>
      <w:r w:rsidR="00DB1C73">
        <w:rPr>
          <w:rFonts w:ascii="Times New Roman" w:hAnsi="Times New Roman" w:cs="Times New Roman"/>
          <w:sz w:val="24"/>
          <w:szCs w:val="24"/>
        </w:rPr>
        <w:t xml:space="preserve">  For example, this would give the GC a capacity to phase in changes to elements of assessment over a period in response to unexpectedly large sources of change, but one hopes such interference with HFE would be exceptional.</w:t>
      </w:r>
    </w:p>
    <w:p w:rsidR="00BC0453" w:rsidRDefault="00BC0453" w:rsidP="00B44BCB">
      <w:pPr>
        <w:jc w:val="both"/>
        <w:rPr>
          <w:rFonts w:ascii="Times New Roman" w:hAnsi="Times New Roman" w:cs="Times New Roman"/>
          <w:sz w:val="24"/>
          <w:szCs w:val="24"/>
        </w:rPr>
      </w:pPr>
      <w:proofErr w:type="spellStart"/>
      <w:r>
        <w:rPr>
          <w:rFonts w:ascii="Times New Roman" w:hAnsi="Times New Roman" w:cs="Times New Roman"/>
          <w:sz w:val="24"/>
          <w:szCs w:val="24"/>
        </w:rPr>
        <w:t>Analagously</w:t>
      </w:r>
      <w:proofErr w:type="spellEnd"/>
      <w:r>
        <w:rPr>
          <w:rFonts w:ascii="Times New Roman" w:hAnsi="Times New Roman" w:cs="Times New Roman"/>
          <w:sz w:val="24"/>
          <w:szCs w:val="24"/>
        </w:rPr>
        <w:t xml:space="preserve"> officers of State governments can analyse change more co</w:t>
      </w:r>
      <w:r w:rsidR="00DB1C73">
        <w:rPr>
          <w:rFonts w:ascii="Times New Roman" w:hAnsi="Times New Roman" w:cs="Times New Roman"/>
          <w:sz w:val="24"/>
          <w:szCs w:val="24"/>
        </w:rPr>
        <w:t>mpactly and explain to their governments</w:t>
      </w:r>
      <w:r>
        <w:rPr>
          <w:rFonts w:ascii="Times New Roman" w:hAnsi="Times New Roman" w:cs="Times New Roman"/>
          <w:sz w:val="24"/>
          <w:szCs w:val="24"/>
        </w:rPr>
        <w:t xml:space="preserve"> the reasons for changes in grants.  This too acts as a means to det</w:t>
      </w:r>
      <w:r w:rsidR="00DB1C73">
        <w:rPr>
          <w:rFonts w:ascii="Times New Roman" w:hAnsi="Times New Roman" w:cs="Times New Roman"/>
          <w:sz w:val="24"/>
          <w:szCs w:val="24"/>
        </w:rPr>
        <w:t>ect any errors in the GC</w:t>
      </w:r>
      <w:r>
        <w:rPr>
          <w:rFonts w:ascii="Times New Roman" w:hAnsi="Times New Roman" w:cs="Times New Roman"/>
          <w:sz w:val="24"/>
          <w:szCs w:val="24"/>
        </w:rPr>
        <w:t>’s methods.</w:t>
      </w:r>
    </w:p>
    <w:p w:rsidR="00BC0453" w:rsidRDefault="00BC0453" w:rsidP="00B44BCB">
      <w:pPr>
        <w:jc w:val="both"/>
        <w:rPr>
          <w:rFonts w:ascii="Times New Roman" w:hAnsi="Times New Roman" w:cs="Times New Roman"/>
          <w:sz w:val="24"/>
          <w:szCs w:val="24"/>
        </w:rPr>
      </w:pPr>
      <w:r>
        <w:rPr>
          <w:rFonts w:ascii="Times New Roman" w:hAnsi="Times New Roman" w:cs="Times New Roman"/>
          <w:sz w:val="24"/>
          <w:szCs w:val="24"/>
        </w:rPr>
        <w:t>It also empowers the State to examine those assessments for which it has a grievance.  This may lead to some empirical modelling by the State using State data to which the Commission has no access to criticise the assessment and suggest the means to test and question it.</w:t>
      </w:r>
    </w:p>
    <w:p w:rsidR="00BC0453" w:rsidRPr="00DE3408" w:rsidRDefault="00BC0453" w:rsidP="00B44BCB">
      <w:pPr>
        <w:jc w:val="both"/>
        <w:rPr>
          <w:rFonts w:ascii="Times New Roman" w:hAnsi="Times New Roman" w:cs="Times New Roman"/>
          <w:sz w:val="24"/>
          <w:szCs w:val="24"/>
        </w:rPr>
      </w:pPr>
      <w:r>
        <w:rPr>
          <w:rFonts w:ascii="Times New Roman" w:hAnsi="Times New Roman" w:cs="Times New Roman"/>
          <w:sz w:val="24"/>
          <w:szCs w:val="24"/>
        </w:rPr>
        <w:t>Overall it would provide a radical improvement in simplicity.  Journalists would be able to understand the outcomes, and have less reason to comment on the impenetrability of the Commission’s results.</w:t>
      </w:r>
      <w:r w:rsidR="00DB1C73">
        <w:rPr>
          <w:rFonts w:ascii="Times New Roman" w:hAnsi="Times New Roman" w:cs="Times New Roman"/>
          <w:sz w:val="24"/>
          <w:szCs w:val="24"/>
        </w:rPr>
        <w:t xml:space="preserve">  Indeed averaging and the associated obscurity of outcomes have protected the GC recommendations from closer examination.</w:t>
      </w:r>
    </w:p>
    <w:p w:rsidR="00A46E07" w:rsidRDefault="00F5752B" w:rsidP="00B44BCB">
      <w:pPr>
        <w:jc w:val="both"/>
        <w:rPr>
          <w:rFonts w:ascii="Times New Roman" w:hAnsi="Times New Roman" w:cs="Times New Roman"/>
          <w:b/>
          <w:sz w:val="24"/>
          <w:szCs w:val="24"/>
        </w:rPr>
      </w:pPr>
      <w:r>
        <w:rPr>
          <w:rFonts w:ascii="Times New Roman" w:hAnsi="Times New Roman" w:cs="Times New Roman"/>
          <w:b/>
          <w:sz w:val="24"/>
          <w:szCs w:val="24"/>
        </w:rPr>
        <w:t>The head office (economies of) scale factors</w:t>
      </w:r>
    </w:p>
    <w:p w:rsidR="00F5752B" w:rsidRDefault="00F5752B" w:rsidP="00B44BCB">
      <w:pPr>
        <w:jc w:val="both"/>
        <w:rPr>
          <w:rFonts w:ascii="Times New Roman" w:hAnsi="Times New Roman" w:cs="Times New Roman"/>
          <w:sz w:val="24"/>
          <w:szCs w:val="24"/>
        </w:rPr>
      </w:pPr>
      <w:r>
        <w:rPr>
          <w:rFonts w:ascii="Times New Roman" w:hAnsi="Times New Roman" w:cs="Times New Roman"/>
          <w:sz w:val="24"/>
          <w:szCs w:val="24"/>
        </w:rPr>
        <w:t>So far as I know, these factors lack any empirical basis whatsoever.  They are based purely on speculation.  My conviction is that they overcompensate all States purported to be disadvantaged.  Why, for example, would Queensland and Western Australia suffer from head office scale disadvantage of more than inconsequential magnitude with reference to New South Wales and Victoria, both assessed as operating at efficient scale levels.  As Queensland and Western Au</w:t>
      </w:r>
      <w:r w:rsidR="00361588">
        <w:rPr>
          <w:rFonts w:ascii="Times New Roman" w:hAnsi="Times New Roman" w:cs="Times New Roman"/>
          <w:sz w:val="24"/>
          <w:szCs w:val="24"/>
        </w:rPr>
        <w:t>stralia grow</w:t>
      </w:r>
      <w:r w:rsidR="002A5D8B">
        <w:rPr>
          <w:rFonts w:ascii="Times New Roman" w:hAnsi="Times New Roman" w:cs="Times New Roman"/>
          <w:sz w:val="24"/>
          <w:szCs w:val="24"/>
        </w:rPr>
        <w:t xml:space="preserve"> to populations formerly the sizes of Victoria and New South Wales</w:t>
      </w:r>
      <w:r w:rsidR="00361588">
        <w:rPr>
          <w:rFonts w:ascii="Times New Roman" w:hAnsi="Times New Roman" w:cs="Times New Roman"/>
          <w:sz w:val="24"/>
          <w:szCs w:val="24"/>
        </w:rPr>
        <w:t>, they never seem to approach</w:t>
      </w:r>
      <w:r>
        <w:rPr>
          <w:rFonts w:ascii="Times New Roman" w:hAnsi="Times New Roman" w:cs="Times New Roman"/>
          <w:sz w:val="24"/>
          <w:szCs w:val="24"/>
        </w:rPr>
        <w:t xml:space="preserve"> efficient scale levels</w:t>
      </w:r>
      <w:r w:rsidR="002A5D8B">
        <w:rPr>
          <w:rFonts w:ascii="Times New Roman" w:hAnsi="Times New Roman" w:cs="Times New Roman"/>
          <w:sz w:val="24"/>
          <w:szCs w:val="24"/>
        </w:rPr>
        <w:t xml:space="preserve"> according to GC’s assessments</w:t>
      </w:r>
      <w:r>
        <w:rPr>
          <w:rFonts w:ascii="Times New Roman" w:hAnsi="Times New Roman" w:cs="Times New Roman"/>
          <w:sz w:val="24"/>
          <w:szCs w:val="24"/>
        </w:rPr>
        <w:t>.</w:t>
      </w:r>
    </w:p>
    <w:p w:rsidR="00F5752B" w:rsidRDefault="00F5752B" w:rsidP="00B44BCB">
      <w:pPr>
        <w:jc w:val="both"/>
        <w:rPr>
          <w:rFonts w:ascii="Times New Roman" w:hAnsi="Times New Roman" w:cs="Times New Roman"/>
          <w:sz w:val="24"/>
          <w:szCs w:val="24"/>
        </w:rPr>
      </w:pPr>
      <w:r>
        <w:rPr>
          <w:rFonts w:ascii="Times New Roman" w:hAnsi="Times New Roman" w:cs="Times New Roman"/>
          <w:sz w:val="24"/>
          <w:szCs w:val="24"/>
        </w:rPr>
        <w:t xml:space="preserve">My objections however are not founded </w:t>
      </w:r>
      <w:r w:rsidR="001356BA">
        <w:rPr>
          <w:rFonts w:ascii="Times New Roman" w:hAnsi="Times New Roman" w:cs="Times New Roman"/>
          <w:sz w:val="24"/>
          <w:szCs w:val="24"/>
        </w:rPr>
        <w:t xml:space="preserve">only </w:t>
      </w:r>
      <w:r>
        <w:rPr>
          <w:rFonts w:ascii="Times New Roman" w:hAnsi="Times New Roman" w:cs="Times New Roman"/>
          <w:sz w:val="24"/>
          <w:szCs w:val="24"/>
        </w:rPr>
        <w:t>on the absence of reliable evidence to support the factors. I believe they have no place in fiscal equalisation.  Suppose Tasmania split into two States, north and south, their total grants would increase a lot due to “scale”, and the other States would receive consequently lower grants</w:t>
      </w:r>
      <w:r w:rsidR="002A5D8B">
        <w:rPr>
          <w:rFonts w:ascii="Times New Roman" w:hAnsi="Times New Roman" w:cs="Times New Roman"/>
          <w:sz w:val="24"/>
          <w:szCs w:val="24"/>
        </w:rPr>
        <w:t>, an inefficient outcome</w:t>
      </w:r>
      <w:r>
        <w:rPr>
          <w:rFonts w:ascii="Times New Roman" w:hAnsi="Times New Roman" w:cs="Times New Roman"/>
          <w:sz w:val="24"/>
          <w:szCs w:val="24"/>
        </w:rPr>
        <w:t>.</w:t>
      </w:r>
      <w:r w:rsidR="00361588">
        <w:rPr>
          <w:rFonts w:ascii="Times New Roman" w:hAnsi="Times New Roman" w:cs="Times New Roman"/>
          <w:sz w:val="24"/>
          <w:szCs w:val="24"/>
        </w:rPr>
        <w:t xml:space="preserve">  There should be a threshold requirement for States and Territories to discourage inefficiency in its broadest lay sense.</w:t>
      </w:r>
    </w:p>
    <w:p w:rsidR="00361588" w:rsidRDefault="00361588" w:rsidP="00B44BCB">
      <w:pPr>
        <w:jc w:val="both"/>
        <w:rPr>
          <w:rFonts w:ascii="Times New Roman" w:hAnsi="Times New Roman" w:cs="Times New Roman"/>
          <w:sz w:val="24"/>
          <w:szCs w:val="24"/>
        </w:rPr>
      </w:pPr>
      <w:r>
        <w:rPr>
          <w:rFonts w:ascii="Times New Roman" w:hAnsi="Times New Roman" w:cs="Times New Roman"/>
          <w:sz w:val="24"/>
          <w:szCs w:val="24"/>
        </w:rPr>
        <w:t>As matters of fact, the range and complexity of issues requiring head office oversight in la</w:t>
      </w:r>
      <w:r w:rsidR="001356BA">
        <w:rPr>
          <w:rFonts w:ascii="Times New Roman" w:hAnsi="Times New Roman" w:cs="Times New Roman"/>
          <w:sz w:val="24"/>
          <w:szCs w:val="24"/>
        </w:rPr>
        <w:t>rge States would far exceed those</w:t>
      </w:r>
      <w:r>
        <w:rPr>
          <w:rFonts w:ascii="Times New Roman" w:hAnsi="Times New Roman" w:cs="Times New Roman"/>
          <w:sz w:val="24"/>
          <w:szCs w:val="24"/>
        </w:rPr>
        <w:t xml:space="preserve"> in small States.  The c</w:t>
      </w:r>
      <w:r w:rsidR="001356BA">
        <w:rPr>
          <w:rFonts w:ascii="Times New Roman" w:hAnsi="Times New Roman" w:cs="Times New Roman"/>
          <w:sz w:val="24"/>
          <w:szCs w:val="24"/>
        </w:rPr>
        <w:t>oordination task in a large State</w:t>
      </w:r>
      <w:r>
        <w:rPr>
          <w:rFonts w:ascii="Times New Roman" w:hAnsi="Times New Roman" w:cs="Times New Roman"/>
          <w:sz w:val="24"/>
          <w:szCs w:val="24"/>
        </w:rPr>
        <w:t xml:space="preserve"> is far greater than in a small State.</w:t>
      </w:r>
    </w:p>
    <w:p w:rsidR="00361588" w:rsidRDefault="00361588" w:rsidP="00B44BCB">
      <w:pPr>
        <w:jc w:val="both"/>
        <w:rPr>
          <w:rFonts w:ascii="Times New Roman" w:hAnsi="Times New Roman" w:cs="Times New Roman"/>
          <w:sz w:val="24"/>
          <w:szCs w:val="24"/>
        </w:rPr>
      </w:pPr>
      <w:r>
        <w:rPr>
          <w:rFonts w:ascii="Times New Roman" w:hAnsi="Times New Roman" w:cs="Times New Roman"/>
          <w:sz w:val="24"/>
          <w:szCs w:val="24"/>
        </w:rPr>
        <w:lastRenderedPageBreak/>
        <w:t>The consequences of any small sca</w:t>
      </w:r>
      <w:r w:rsidR="00E32A99">
        <w:rPr>
          <w:rFonts w:ascii="Times New Roman" w:hAnsi="Times New Roman" w:cs="Times New Roman"/>
          <w:sz w:val="24"/>
          <w:szCs w:val="24"/>
        </w:rPr>
        <w:t>le inconveniences could be diminish</w:t>
      </w:r>
      <w:r>
        <w:rPr>
          <w:rFonts w:ascii="Times New Roman" w:hAnsi="Times New Roman" w:cs="Times New Roman"/>
          <w:sz w:val="24"/>
          <w:szCs w:val="24"/>
        </w:rPr>
        <w:t>ed by teleconferencing, by cooperation with other States, borrowing knowledge from other States.  Smaller States tend to spend more money</w:t>
      </w:r>
      <w:r w:rsidR="002A5D8B">
        <w:rPr>
          <w:rFonts w:ascii="Times New Roman" w:hAnsi="Times New Roman" w:cs="Times New Roman"/>
          <w:sz w:val="24"/>
          <w:szCs w:val="24"/>
        </w:rPr>
        <w:t xml:space="preserve"> per capita</w:t>
      </w:r>
      <w:r>
        <w:rPr>
          <w:rFonts w:ascii="Times New Roman" w:hAnsi="Times New Roman" w:cs="Times New Roman"/>
          <w:sz w:val="24"/>
          <w:szCs w:val="24"/>
        </w:rPr>
        <w:t xml:space="preserve"> on assistance to industry, like agricult</w:t>
      </w:r>
      <w:r w:rsidR="002A5D8B">
        <w:rPr>
          <w:rFonts w:ascii="Times New Roman" w:hAnsi="Times New Roman" w:cs="Times New Roman"/>
          <w:sz w:val="24"/>
          <w:szCs w:val="24"/>
        </w:rPr>
        <w:t>ure, tourism and</w:t>
      </w:r>
      <w:r>
        <w:rPr>
          <w:rFonts w:ascii="Times New Roman" w:hAnsi="Times New Roman" w:cs="Times New Roman"/>
          <w:sz w:val="24"/>
          <w:szCs w:val="24"/>
        </w:rPr>
        <w:t xml:space="preserve"> tax holidays</w:t>
      </w:r>
      <w:r w:rsidR="002A5D8B">
        <w:rPr>
          <w:rFonts w:ascii="Times New Roman" w:hAnsi="Times New Roman" w:cs="Times New Roman"/>
          <w:sz w:val="24"/>
          <w:szCs w:val="24"/>
        </w:rPr>
        <w:t xml:space="preserve"> or exemptions</w:t>
      </w:r>
      <w:r>
        <w:rPr>
          <w:rFonts w:ascii="Times New Roman" w:hAnsi="Times New Roman" w:cs="Times New Roman"/>
          <w:sz w:val="24"/>
          <w:szCs w:val="24"/>
        </w:rPr>
        <w:t xml:space="preserve"> than other States</w:t>
      </w:r>
      <w:r w:rsidR="001356BA">
        <w:rPr>
          <w:rFonts w:ascii="Times New Roman" w:hAnsi="Times New Roman" w:cs="Times New Roman"/>
          <w:sz w:val="24"/>
          <w:szCs w:val="24"/>
        </w:rPr>
        <w:t xml:space="preserve"> with money supplied at the expense of larger States by the head office “scale” factor</w:t>
      </w:r>
      <w:r>
        <w:rPr>
          <w:rFonts w:ascii="Times New Roman" w:hAnsi="Times New Roman" w:cs="Times New Roman"/>
          <w:sz w:val="24"/>
          <w:szCs w:val="24"/>
        </w:rPr>
        <w:t>.</w:t>
      </w:r>
      <w:r w:rsidR="00E32A99">
        <w:rPr>
          <w:rFonts w:ascii="Times New Roman" w:hAnsi="Times New Roman" w:cs="Times New Roman"/>
          <w:sz w:val="24"/>
          <w:szCs w:val="24"/>
        </w:rPr>
        <w:t xml:space="preserve"> Most have a higher standard of political representation.</w:t>
      </w:r>
    </w:p>
    <w:p w:rsidR="002A5D8B" w:rsidRDefault="002A5D8B" w:rsidP="00B44BCB">
      <w:pPr>
        <w:jc w:val="both"/>
        <w:rPr>
          <w:rFonts w:ascii="Times New Roman" w:hAnsi="Times New Roman" w:cs="Times New Roman"/>
          <w:sz w:val="24"/>
          <w:szCs w:val="24"/>
        </w:rPr>
      </w:pPr>
      <w:r>
        <w:rPr>
          <w:rFonts w:ascii="Times New Roman" w:hAnsi="Times New Roman" w:cs="Times New Roman"/>
          <w:sz w:val="24"/>
          <w:szCs w:val="24"/>
        </w:rPr>
        <w:t>If the head office scale factors were to be phased out over a period of up to ten years, it would make a worthwhile improvement in efficiency, following the PC’s terms of refer</w:t>
      </w:r>
      <w:r w:rsidR="00E32A99">
        <w:rPr>
          <w:rFonts w:ascii="Times New Roman" w:hAnsi="Times New Roman" w:cs="Times New Roman"/>
          <w:sz w:val="24"/>
          <w:szCs w:val="24"/>
        </w:rPr>
        <w:t>ence.  It is the only way to give</w:t>
      </w:r>
      <w:r>
        <w:rPr>
          <w:rFonts w:ascii="Times New Roman" w:hAnsi="Times New Roman" w:cs="Times New Roman"/>
          <w:sz w:val="24"/>
          <w:szCs w:val="24"/>
        </w:rPr>
        <w:t xml:space="preserve"> an incentive for smaller </w:t>
      </w:r>
      <w:r w:rsidR="00E32A99">
        <w:rPr>
          <w:rFonts w:ascii="Times New Roman" w:hAnsi="Times New Roman" w:cs="Times New Roman"/>
          <w:sz w:val="24"/>
          <w:szCs w:val="24"/>
        </w:rPr>
        <w:t xml:space="preserve">States </w:t>
      </w:r>
      <w:r>
        <w:rPr>
          <w:rFonts w:ascii="Times New Roman" w:hAnsi="Times New Roman" w:cs="Times New Roman"/>
          <w:sz w:val="24"/>
          <w:szCs w:val="24"/>
        </w:rPr>
        <w:t>to produce some empirical evidence that scale is not simply a fudge factor</w:t>
      </w:r>
      <w:r w:rsidR="00E32A99">
        <w:rPr>
          <w:rFonts w:ascii="Times New Roman" w:hAnsi="Times New Roman" w:cs="Times New Roman"/>
          <w:sz w:val="24"/>
          <w:szCs w:val="24"/>
        </w:rPr>
        <w:t xml:space="preserve"> and for larger States the opportunity to respond in kind</w:t>
      </w:r>
      <w:r>
        <w:rPr>
          <w:rFonts w:ascii="Times New Roman" w:hAnsi="Times New Roman" w:cs="Times New Roman"/>
          <w:sz w:val="24"/>
          <w:szCs w:val="24"/>
        </w:rPr>
        <w:t>.</w:t>
      </w:r>
    </w:p>
    <w:p w:rsidR="001356BA" w:rsidRPr="00F5752B" w:rsidRDefault="001356BA" w:rsidP="00B44BCB">
      <w:pPr>
        <w:jc w:val="both"/>
        <w:rPr>
          <w:rFonts w:ascii="Times New Roman" w:hAnsi="Times New Roman" w:cs="Times New Roman"/>
          <w:sz w:val="24"/>
          <w:szCs w:val="24"/>
        </w:rPr>
      </w:pPr>
    </w:p>
    <w:p w:rsidR="00EF2277" w:rsidRDefault="001356BA" w:rsidP="00B44BCB">
      <w:pPr>
        <w:jc w:val="both"/>
        <w:rPr>
          <w:rFonts w:ascii="Times New Roman" w:hAnsi="Times New Roman" w:cs="Times New Roman"/>
          <w:sz w:val="24"/>
          <w:szCs w:val="24"/>
        </w:rPr>
      </w:pPr>
      <w:r>
        <w:rPr>
          <w:rFonts w:ascii="Times New Roman" w:hAnsi="Times New Roman" w:cs="Times New Roman"/>
          <w:sz w:val="24"/>
          <w:szCs w:val="24"/>
        </w:rPr>
        <w:t xml:space="preserve">Phillip </w:t>
      </w:r>
      <w:proofErr w:type="spellStart"/>
      <w:r>
        <w:rPr>
          <w:rFonts w:ascii="Times New Roman" w:hAnsi="Times New Roman" w:cs="Times New Roman"/>
          <w:sz w:val="24"/>
          <w:szCs w:val="24"/>
        </w:rPr>
        <w:t>Bub</w:t>
      </w:r>
      <w:r w:rsidR="00AF054C">
        <w:rPr>
          <w:rFonts w:ascii="Times New Roman" w:hAnsi="Times New Roman" w:cs="Times New Roman"/>
          <w:sz w:val="24"/>
          <w:szCs w:val="24"/>
        </w:rPr>
        <w:t>b</w:t>
      </w:r>
      <w:proofErr w:type="spellEnd"/>
    </w:p>
    <w:p w:rsidR="001356BA" w:rsidRDefault="004B6647" w:rsidP="00B44BCB">
      <w:pPr>
        <w:jc w:val="both"/>
        <w:rPr>
          <w:rFonts w:ascii="Times New Roman" w:hAnsi="Times New Roman" w:cs="Times New Roman"/>
          <w:sz w:val="24"/>
          <w:szCs w:val="24"/>
        </w:rPr>
      </w:pPr>
      <w:r>
        <w:rPr>
          <w:rFonts w:ascii="Times New Roman" w:hAnsi="Times New Roman" w:cs="Times New Roman"/>
          <w:sz w:val="24"/>
          <w:szCs w:val="24"/>
        </w:rPr>
        <w:t>ACT</w:t>
      </w:r>
      <w:bookmarkStart w:id="0" w:name="_GoBack"/>
      <w:bookmarkEnd w:id="0"/>
    </w:p>
    <w:p w:rsidR="001356BA" w:rsidRPr="00414CCC" w:rsidRDefault="001356BA" w:rsidP="00B44BCB">
      <w:pPr>
        <w:jc w:val="both"/>
        <w:rPr>
          <w:rFonts w:ascii="Times New Roman" w:hAnsi="Times New Roman" w:cs="Times New Roman"/>
          <w:sz w:val="24"/>
          <w:szCs w:val="24"/>
        </w:rPr>
      </w:pPr>
    </w:p>
    <w:sectPr w:rsidR="001356BA" w:rsidRPr="00414CCC" w:rsidSect="000E34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C3" w:rsidRDefault="008F42C3" w:rsidP="007B0E37">
      <w:pPr>
        <w:spacing w:after="0" w:line="240" w:lineRule="auto"/>
      </w:pPr>
      <w:r>
        <w:separator/>
      </w:r>
    </w:p>
  </w:endnote>
  <w:endnote w:type="continuationSeparator" w:id="0">
    <w:p w:rsidR="008F42C3" w:rsidRDefault="008F42C3" w:rsidP="007B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C3" w:rsidRDefault="008F42C3" w:rsidP="007B0E37">
      <w:pPr>
        <w:spacing w:after="0" w:line="240" w:lineRule="auto"/>
      </w:pPr>
      <w:r>
        <w:separator/>
      </w:r>
    </w:p>
  </w:footnote>
  <w:footnote w:type="continuationSeparator" w:id="0">
    <w:p w:rsidR="008F42C3" w:rsidRDefault="008F42C3" w:rsidP="007B0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636678539"/>
      <w:docPartObj>
        <w:docPartGallery w:val="Page Numbers (Top of Page)"/>
        <w:docPartUnique/>
      </w:docPartObj>
    </w:sdtPr>
    <w:sdtEndPr>
      <w:rPr>
        <w:b/>
        <w:bCs/>
        <w:noProof/>
        <w:color w:val="auto"/>
        <w:spacing w:val="0"/>
      </w:rPr>
    </w:sdtEndPr>
    <w:sdtContent>
      <w:p w:rsidR="007B0E37" w:rsidRDefault="007B0E3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6647" w:rsidRPr="004B6647">
          <w:rPr>
            <w:b/>
            <w:bCs/>
            <w:noProof/>
          </w:rPr>
          <w:t>3</w:t>
        </w:r>
        <w:r>
          <w:rPr>
            <w:b/>
            <w:bCs/>
            <w:noProof/>
          </w:rPr>
          <w:fldChar w:fldCharType="end"/>
        </w:r>
      </w:p>
    </w:sdtContent>
  </w:sdt>
  <w:p w:rsidR="007B0E37" w:rsidRDefault="007B0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37A60"/>
    <w:multiLevelType w:val="hybridMultilevel"/>
    <w:tmpl w:val="0EDEC31A"/>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 w15:restartNumberingAfterBreak="0">
    <w:nsid w:val="53D97190"/>
    <w:multiLevelType w:val="hybridMultilevel"/>
    <w:tmpl w:val="5A46980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6BFF5CDF"/>
    <w:multiLevelType w:val="hybridMultilevel"/>
    <w:tmpl w:val="0EDEC31A"/>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0F"/>
    <w:rsid w:val="00053B0F"/>
    <w:rsid w:val="000E34BB"/>
    <w:rsid w:val="000F3A37"/>
    <w:rsid w:val="001356BA"/>
    <w:rsid w:val="001C18C3"/>
    <w:rsid w:val="00261A79"/>
    <w:rsid w:val="002A5D8B"/>
    <w:rsid w:val="002D2818"/>
    <w:rsid w:val="00361588"/>
    <w:rsid w:val="003B181A"/>
    <w:rsid w:val="003E1FFD"/>
    <w:rsid w:val="00414CCC"/>
    <w:rsid w:val="004B6647"/>
    <w:rsid w:val="0053706C"/>
    <w:rsid w:val="00542D04"/>
    <w:rsid w:val="0058375D"/>
    <w:rsid w:val="005A06E2"/>
    <w:rsid w:val="005C0C72"/>
    <w:rsid w:val="007B0E37"/>
    <w:rsid w:val="007B16FA"/>
    <w:rsid w:val="007F20F1"/>
    <w:rsid w:val="00812876"/>
    <w:rsid w:val="008264D2"/>
    <w:rsid w:val="00890047"/>
    <w:rsid w:val="008B5182"/>
    <w:rsid w:val="008F42C3"/>
    <w:rsid w:val="0096321E"/>
    <w:rsid w:val="009926BB"/>
    <w:rsid w:val="009E4671"/>
    <w:rsid w:val="00A02D51"/>
    <w:rsid w:val="00A46E07"/>
    <w:rsid w:val="00AC2662"/>
    <w:rsid w:val="00AF054C"/>
    <w:rsid w:val="00AF61B6"/>
    <w:rsid w:val="00B20DBD"/>
    <w:rsid w:val="00B44BCB"/>
    <w:rsid w:val="00B44D95"/>
    <w:rsid w:val="00BC0453"/>
    <w:rsid w:val="00BE3212"/>
    <w:rsid w:val="00C43CFE"/>
    <w:rsid w:val="00C7238F"/>
    <w:rsid w:val="00CC09EE"/>
    <w:rsid w:val="00D12625"/>
    <w:rsid w:val="00DB1C73"/>
    <w:rsid w:val="00DE3408"/>
    <w:rsid w:val="00E32A99"/>
    <w:rsid w:val="00E41255"/>
    <w:rsid w:val="00E913B6"/>
    <w:rsid w:val="00EA31F0"/>
    <w:rsid w:val="00EE4D29"/>
    <w:rsid w:val="00EF2277"/>
    <w:rsid w:val="00F15476"/>
    <w:rsid w:val="00F5752B"/>
    <w:rsid w:val="00FD3E9B"/>
    <w:rsid w:val="00FF5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E0207-9668-41DB-9D24-EF8CED77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4C"/>
    <w:rPr>
      <w:rFonts w:ascii="Segoe UI" w:hAnsi="Segoe UI" w:cs="Segoe UI"/>
      <w:sz w:val="18"/>
      <w:szCs w:val="18"/>
    </w:rPr>
  </w:style>
  <w:style w:type="paragraph" w:styleId="ListParagraph">
    <w:name w:val="List Paragraph"/>
    <w:basedOn w:val="Normal"/>
    <w:uiPriority w:val="34"/>
    <w:qFormat/>
    <w:rsid w:val="00C43CFE"/>
    <w:pPr>
      <w:ind w:left="720"/>
      <w:contextualSpacing/>
    </w:pPr>
  </w:style>
  <w:style w:type="paragraph" w:styleId="Header">
    <w:name w:val="header"/>
    <w:basedOn w:val="Normal"/>
    <w:link w:val="HeaderChar"/>
    <w:uiPriority w:val="99"/>
    <w:unhideWhenUsed/>
    <w:rsid w:val="007B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E37"/>
  </w:style>
  <w:style w:type="paragraph" w:styleId="Footer">
    <w:name w:val="footer"/>
    <w:basedOn w:val="Normal"/>
    <w:link w:val="FooterChar"/>
    <w:uiPriority w:val="99"/>
    <w:unhideWhenUsed/>
    <w:rsid w:val="007B0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12176</TotalTime>
  <Pages>5</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DR60 - Phillip Bubb - Horizontal Fiscal Equalisation - Public inquiry</vt:lpstr>
    </vt:vector>
  </TitlesOfParts>
  <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DR60 - Phillip Bubb - Horizontal Fiscal Equalisation - Public inquiry</dc:title>
  <dc:subject/>
  <dc:creator>Phillip Bubb</dc:creator>
  <cp:keywords/>
  <dc:description/>
  <cp:lastModifiedBy>Pimperl, Mark</cp:lastModifiedBy>
  <cp:revision>24</cp:revision>
  <cp:lastPrinted>2017-10-12T04:34:00Z</cp:lastPrinted>
  <dcterms:created xsi:type="dcterms:W3CDTF">2017-10-11T07:38:00Z</dcterms:created>
  <dcterms:modified xsi:type="dcterms:W3CDTF">2017-10-31T05:01:00Z</dcterms:modified>
</cp:coreProperties>
</file>