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EC" w:rsidRDefault="000C69F3" w:rsidP="000C69F3">
      <w:pPr>
        <w:rPr>
          <w:i/>
        </w:rPr>
      </w:pPr>
      <w:bookmarkStart w:id="0" w:name="_GoBack"/>
      <w:bookmarkEnd w:id="0"/>
      <w:r w:rsidRPr="003A7BBA">
        <w:t xml:space="preserve">John </w:t>
      </w:r>
      <w:proofErr w:type="gramStart"/>
      <w:r w:rsidRPr="003A7BBA">
        <w:t xml:space="preserve">Fielding  </w:t>
      </w:r>
      <w:r w:rsidR="00744B13">
        <w:rPr>
          <w:i/>
        </w:rPr>
        <w:t>OAM</w:t>
      </w:r>
      <w:proofErr w:type="gramEnd"/>
      <w:r w:rsidR="00744B13">
        <w:rPr>
          <w:i/>
        </w:rPr>
        <w:t>, J.P.</w:t>
      </w:r>
      <w:r w:rsidR="00135F92" w:rsidRPr="003A7BBA">
        <w:rPr>
          <w:i/>
        </w:rPr>
        <w:tab/>
        <w:t xml:space="preserve">       </w:t>
      </w:r>
    </w:p>
    <w:p w:rsidR="00196449" w:rsidRDefault="00135F92" w:rsidP="000C69F3">
      <w:pPr>
        <w:rPr>
          <w:i/>
        </w:rPr>
      </w:pPr>
      <w:r w:rsidRPr="003A7BBA">
        <w:rPr>
          <w:i/>
        </w:rPr>
        <w:t>Cmdr. RAN (R’td)</w:t>
      </w:r>
      <w:r w:rsidRPr="003A7BBA">
        <w:rPr>
          <w:i/>
        </w:rPr>
        <w:tab/>
      </w:r>
      <w:r w:rsidRPr="003A7BBA">
        <w:rPr>
          <w:i/>
        </w:rPr>
        <w:tab/>
        <w:t xml:space="preserve">       </w:t>
      </w:r>
      <w:r w:rsidR="000C69F3" w:rsidRPr="003A7BBA">
        <w:rPr>
          <w:i/>
        </w:rPr>
        <w:t>.</w:t>
      </w:r>
    </w:p>
    <w:p w:rsidR="0022111F" w:rsidRDefault="0022111F" w:rsidP="000C69F3">
      <w:pPr>
        <w:rPr>
          <w:i/>
        </w:rPr>
      </w:pPr>
      <w:r>
        <w:rPr>
          <w:i/>
        </w:rPr>
        <w:t xml:space="preserve"> </w:t>
      </w:r>
      <w:r w:rsidR="00860A55">
        <w:rPr>
          <w:i/>
        </w:rPr>
        <w:tab/>
      </w:r>
      <w:r w:rsidR="00860A55">
        <w:rPr>
          <w:i/>
        </w:rPr>
        <w:tab/>
      </w:r>
      <w:r w:rsidR="00860A55">
        <w:rPr>
          <w:i/>
        </w:rPr>
        <w:tab/>
      </w:r>
      <w:r w:rsidR="00860A55">
        <w:rPr>
          <w:i/>
        </w:rPr>
        <w:tab/>
      </w:r>
      <w:r w:rsidR="00860A55">
        <w:rPr>
          <w:i/>
        </w:rPr>
        <w:tab/>
      </w:r>
      <w:r w:rsidR="00860A55">
        <w:rPr>
          <w:i/>
        </w:rPr>
        <w:tab/>
      </w:r>
      <w:r w:rsidR="00860A55">
        <w:rPr>
          <w:i/>
        </w:rPr>
        <w:tab/>
      </w:r>
      <w:r w:rsidR="00860A55">
        <w:rPr>
          <w:i/>
        </w:rPr>
        <w:tab/>
      </w:r>
      <w:r w:rsidR="00860A55">
        <w:rPr>
          <w:i/>
        </w:rPr>
        <w:tab/>
        <w:t xml:space="preserve">        26</w:t>
      </w:r>
      <w:r w:rsidR="00860A55" w:rsidRPr="00860A55">
        <w:rPr>
          <w:i/>
          <w:vertAlign w:val="superscript"/>
        </w:rPr>
        <w:t>th</w:t>
      </w:r>
      <w:r w:rsidR="00860A55">
        <w:rPr>
          <w:i/>
        </w:rPr>
        <w:t xml:space="preserve"> July 2018</w:t>
      </w:r>
    </w:p>
    <w:p w:rsidR="0022111F" w:rsidRDefault="0022111F" w:rsidP="000C69F3">
      <w:pPr>
        <w:rPr>
          <w:i/>
        </w:rPr>
      </w:pPr>
    </w:p>
    <w:p w:rsidR="0022111F" w:rsidRDefault="0022111F" w:rsidP="000C69F3">
      <w:pPr>
        <w:rPr>
          <w:i/>
        </w:rPr>
      </w:pPr>
      <w:r>
        <w:rPr>
          <w:i/>
        </w:rPr>
        <w:t xml:space="preserve">The P.C. Inquiry into Compensation and </w:t>
      </w:r>
      <w:r w:rsidR="00B22968">
        <w:rPr>
          <w:i/>
        </w:rPr>
        <w:t>Rehabilitation</w:t>
      </w:r>
      <w:r>
        <w:rPr>
          <w:i/>
        </w:rPr>
        <w:t xml:space="preserve"> for Veterans</w:t>
      </w:r>
    </w:p>
    <w:p w:rsidR="0022111F" w:rsidRDefault="0022111F" w:rsidP="000C69F3">
      <w:r>
        <w:t>Dear Sir,</w:t>
      </w:r>
    </w:p>
    <w:p w:rsidR="0022111F" w:rsidRDefault="0022111F" w:rsidP="00F46206">
      <w:pPr>
        <w:ind w:firstLine="720"/>
      </w:pPr>
      <w:r>
        <w:t xml:space="preserve">      Veter</w:t>
      </w:r>
      <w:r w:rsidR="00F46206">
        <w:t>ans who travel overseas have the benefit</w:t>
      </w:r>
      <w:r>
        <w:t xml:space="preserve"> of free treatment fo</w:t>
      </w:r>
      <w:r w:rsidR="00F46206">
        <w:t xml:space="preserve">r their ‘Accepted Disabilities’ by DVA. </w:t>
      </w:r>
      <w:r>
        <w:t xml:space="preserve"> I can assure you that Veterans who have been involved are most grateful for this cover. My observation of veteran</w:t>
      </w:r>
      <w:r w:rsidR="00F46206">
        <w:t>s as they age is that firstly they a</w:t>
      </w:r>
      <w:r>
        <w:t>re living longer and secondly veterans are travelling much furth</w:t>
      </w:r>
      <w:r w:rsidR="00F46206">
        <w:t>er afield and for longer periods</w:t>
      </w:r>
      <w:r>
        <w:t>.</w:t>
      </w:r>
      <w:r w:rsidR="00860A55">
        <w:t xml:space="preserve"> Consequently the number of Veterans travelling is increasing and with it problems associated with their travel insurance. </w:t>
      </w:r>
      <w:r w:rsidR="00F46206">
        <w:t xml:space="preserve">Like all Australians they have full or partial cover in eleven foreign countries, although many are unfortunately not aware of this </w:t>
      </w:r>
      <w:r w:rsidR="00B22968">
        <w:t>reciprocity</w:t>
      </w:r>
      <w:r w:rsidR="00F46206">
        <w:t>.</w:t>
      </w:r>
    </w:p>
    <w:p w:rsidR="00F46206" w:rsidRDefault="00F46206" w:rsidP="00F46206">
      <w:pPr>
        <w:ind w:firstLine="720"/>
      </w:pPr>
      <w:r>
        <w:t xml:space="preserve">My proposal is that companies who </w:t>
      </w:r>
      <w:r w:rsidR="00B22968">
        <w:t>supply travel insurance should</w:t>
      </w:r>
      <w:r w:rsidR="00860A55">
        <w:t xml:space="preserve"> be made aware that Veterans would </w:t>
      </w:r>
      <w:r w:rsidR="00B22968">
        <w:t>have cover for their Acce</w:t>
      </w:r>
      <w:r w:rsidR="00860A55">
        <w:t>pted Disabilities and that the</w:t>
      </w:r>
      <w:r w:rsidR="00B22968">
        <w:t xml:space="preserve"> insurance </w:t>
      </w:r>
      <w:r w:rsidR="00860A55">
        <w:t xml:space="preserve">companies’ </w:t>
      </w:r>
      <w:r w:rsidR="00B22968">
        <w:t>cover rates should be r</w:t>
      </w:r>
      <w:r w:rsidR="00860A55">
        <w:t>educed to allow for this cover by DVA.</w:t>
      </w:r>
    </w:p>
    <w:p w:rsidR="00B22968" w:rsidRDefault="00B22968" w:rsidP="00F46206">
      <w:pPr>
        <w:ind w:firstLine="720"/>
      </w:pPr>
      <w:r>
        <w:t>Many veterans are now travelling overseas with</w:t>
      </w:r>
      <w:r w:rsidR="002D1E45">
        <w:t>out</w:t>
      </w:r>
      <w:r>
        <w:t xml:space="preserve"> any travel insurance due to the h</w:t>
      </w:r>
      <w:r w:rsidR="00860A55">
        <w:t>igh cost involved. When</w:t>
      </w:r>
      <w:r>
        <w:t xml:space="preserve"> they get into serious trouble overseas then </w:t>
      </w:r>
      <w:r w:rsidR="002D1E45">
        <w:t>the Federal Government often is</w:t>
      </w:r>
      <w:r>
        <w:t xml:space="preserve"> involved to sort out the problems obviously at some cost to the Fed</w:t>
      </w:r>
      <w:r w:rsidR="00860A55">
        <w:t xml:space="preserve">eral Government. Quite </w:t>
      </w:r>
      <w:proofErr w:type="gramStart"/>
      <w:r w:rsidR="00860A55">
        <w:t xml:space="preserve">often </w:t>
      </w:r>
      <w:r>
        <w:t xml:space="preserve"> travel</w:t>
      </w:r>
      <w:proofErr w:type="gramEnd"/>
      <w:r>
        <w:t xml:space="preserve"> insurance costs are outrageous; if the Veteran has for instance Type 2 sugar diabetes the charges are often absurd.</w:t>
      </w:r>
    </w:p>
    <w:p w:rsidR="00501B89" w:rsidRDefault="002D1E45" w:rsidP="002D1E45">
      <w:pPr>
        <w:ind w:firstLine="720"/>
      </w:pPr>
      <w:r>
        <w:t>If implemented I feel sure that it will:</w:t>
      </w:r>
    </w:p>
    <w:p w:rsidR="002D1E45" w:rsidRDefault="002D1E45" w:rsidP="002D1E45">
      <w:proofErr w:type="gramStart"/>
      <w:r>
        <w:t>a</w:t>
      </w:r>
      <w:proofErr w:type="gramEnd"/>
      <w:r>
        <w:t>. Reduce the stress on Veterans who do travel overseas either insured or uninsured.</w:t>
      </w:r>
    </w:p>
    <w:p w:rsidR="002D1E45" w:rsidRDefault="002D1E45" w:rsidP="002D1E45">
      <w:r>
        <w:t>b. Reduce the cost to the Com</w:t>
      </w:r>
      <w:r w:rsidR="00860A55">
        <w:t>m</w:t>
      </w:r>
      <w:r>
        <w:t>onwealth who would become involved in such cases.</w:t>
      </w:r>
    </w:p>
    <w:p w:rsidR="002D1E45" w:rsidRDefault="002D1E45" w:rsidP="002D1E45">
      <w:r>
        <w:t xml:space="preserve">c. Stop the cheating by Veterans who now </w:t>
      </w:r>
      <w:r w:rsidR="00C731D3">
        <w:t>get doctors overseas to ‘fiddle’ their account so that it will be accepted as an A.D. I can assure you that this goes on!</w:t>
      </w:r>
    </w:p>
    <w:p w:rsidR="00C731D3" w:rsidRDefault="00C731D3" w:rsidP="002D1E45"/>
    <w:p w:rsidR="00C731D3" w:rsidRDefault="00C731D3" w:rsidP="002D1E45">
      <w:r>
        <w:t>Yours sincerely</w:t>
      </w:r>
    </w:p>
    <w:p w:rsidR="00C731D3" w:rsidRDefault="00C731D3" w:rsidP="002D1E45"/>
    <w:p w:rsidR="00CC5B4E" w:rsidRPr="00CC5B4E" w:rsidRDefault="00CC5B4E" w:rsidP="00CC5B4E">
      <w:pPr>
        <w:spacing w:line="240" w:lineRule="auto"/>
        <w:rPr>
          <w:rFonts w:ascii="Segoe UI" w:eastAsia="Times New Roman" w:hAnsi="Segoe UI" w:cs="Segoe UI"/>
          <w:lang w:eastAsia="en-AU"/>
        </w:rPr>
      </w:pPr>
    </w:p>
    <w:p w:rsidR="00CC5B4E" w:rsidRPr="00CC5B4E" w:rsidRDefault="00CC5B4E" w:rsidP="00CC5B4E">
      <w:pPr>
        <w:spacing w:line="240" w:lineRule="auto"/>
        <w:rPr>
          <w:rFonts w:ascii="Segoe UI" w:eastAsia="Times New Roman" w:hAnsi="Segoe UI" w:cs="Segoe UI"/>
          <w:lang w:eastAsia="en-AU"/>
        </w:rPr>
      </w:pPr>
    </w:p>
    <w:p w:rsidR="002D1E45" w:rsidRDefault="002D1E45" w:rsidP="002D1E45">
      <w:pPr>
        <w:ind w:firstLine="720"/>
        <w:rPr>
          <w:i/>
        </w:rPr>
      </w:pPr>
    </w:p>
    <w:p w:rsidR="00FF0043" w:rsidRDefault="00E11646" w:rsidP="000C69F3">
      <w:r>
        <w:rPr>
          <w:i/>
        </w:rPr>
        <w:tab/>
      </w:r>
      <w:r>
        <w:rPr>
          <w:i/>
        </w:rPr>
        <w:tab/>
      </w:r>
    </w:p>
    <w:sectPr w:rsidR="00FF0043" w:rsidSect="003A7B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9527F"/>
    <w:multiLevelType w:val="hybridMultilevel"/>
    <w:tmpl w:val="8D30CF00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C69F3"/>
    <w:rsid w:val="00000A98"/>
    <w:rsid w:val="00022323"/>
    <w:rsid w:val="00092C33"/>
    <w:rsid w:val="000C69F3"/>
    <w:rsid w:val="000F637A"/>
    <w:rsid w:val="000F7FC5"/>
    <w:rsid w:val="001250EF"/>
    <w:rsid w:val="00135F92"/>
    <w:rsid w:val="0015766A"/>
    <w:rsid w:val="00196449"/>
    <w:rsid w:val="001D7FF6"/>
    <w:rsid w:val="0022111F"/>
    <w:rsid w:val="00284476"/>
    <w:rsid w:val="002D1E45"/>
    <w:rsid w:val="0030653A"/>
    <w:rsid w:val="003A7BBA"/>
    <w:rsid w:val="00460754"/>
    <w:rsid w:val="004B0AEC"/>
    <w:rsid w:val="004D2943"/>
    <w:rsid w:val="00501B89"/>
    <w:rsid w:val="005D6017"/>
    <w:rsid w:val="005F2608"/>
    <w:rsid w:val="00631945"/>
    <w:rsid w:val="00696BF7"/>
    <w:rsid w:val="00721BA3"/>
    <w:rsid w:val="00732995"/>
    <w:rsid w:val="00744B13"/>
    <w:rsid w:val="0077625F"/>
    <w:rsid w:val="007A67E0"/>
    <w:rsid w:val="00837CA5"/>
    <w:rsid w:val="0085302D"/>
    <w:rsid w:val="0085355F"/>
    <w:rsid w:val="00860A55"/>
    <w:rsid w:val="00864D79"/>
    <w:rsid w:val="0087525F"/>
    <w:rsid w:val="00886FBF"/>
    <w:rsid w:val="008A4F5B"/>
    <w:rsid w:val="008E3D2D"/>
    <w:rsid w:val="00902F03"/>
    <w:rsid w:val="00907526"/>
    <w:rsid w:val="009233EC"/>
    <w:rsid w:val="00954A05"/>
    <w:rsid w:val="00994D45"/>
    <w:rsid w:val="00A27DF4"/>
    <w:rsid w:val="00A33798"/>
    <w:rsid w:val="00A87D88"/>
    <w:rsid w:val="00B22968"/>
    <w:rsid w:val="00BA3B3E"/>
    <w:rsid w:val="00BE3CBB"/>
    <w:rsid w:val="00BE63A9"/>
    <w:rsid w:val="00BF398A"/>
    <w:rsid w:val="00BF5415"/>
    <w:rsid w:val="00C30222"/>
    <w:rsid w:val="00C66248"/>
    <w:rsid w:val="00C731D3"/>
    <w:rsid w:val="00CC5B4E"/>
    <w:rsid w:val="00D85A77"/>
    <w:rsid w:val="00D8696B"/>
    <w:rsid w:val="00D95AB6"/>
    <w:rsid w:val="00DD23F5"/>
    <w:rsid w:val="00E11646"/>
    <w:rsid w:val="00E21E40"/>
    <w:rsid w:val="00E24129"/>
    <w:rsid w:val="00E43F18"/>
    <w:rsid w:val="00ED20BD"/>
    <w:rsid w:val="00EE527C"/>
    <w:rsid w:val="00F14236"/>
    <w:rsid w:val="00F3559B"/>
    <w:rsid w:val="00F46206"/>
    <w:rsid w:val="00F563FC"/>
    <w:rsid w:val="00F87571"/>
    <w:rsid w:val="00FC5D05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ADE49B-EB39-417F-BB5A-6B174A5C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69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9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C5231-3EF3-4680-8A5E-8D7D416D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130 - John Fielding - Compensation and Rehabilitation for Veterans - Public inquiry</vt:lpstr>
    </vt:vector>
  </TitlesOfParts>
  <Company>John Fielding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130 - John Fielding - Compensation and Rehabilitation for Veterans - Public inquiry</dc:title>
  <dc:creator>John Fielding</dc:creator>
  <cp:lastModifiedBy>Productivity Commission</cp:lastModifiedBy>
  <cp:revision>8</cp:revision>
  <cp:lastPrinted>2015-04-02T02:42:00Z</cp:lastPrinted>
  <dcterms:created xsi:type="dcterms:W3CDTF">2018-07-25T05:37:00Z</dcterms:created>
  <dcterms:modified xsi:type="dcterms:W3CDTF">2018-07-27T00:35:00Z</dcterms:modified>
</cp:coreProperties>
</file>