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EBA" w:rsidRDefault="00667EBA" w:rsidP="00EC0F04">
      <w:pPr>
        <w:pStyle w:val="ANDBody"/>
        <w:spacing w:before="0" w:after="0"/>
        <w:ind w:left="0"/>
        <w:rPr>
          <w:rFonts w:ascii="Arial" w:hAnsi="Arial"/>
        </w:rPr>
      </w:pPr>
      <w:r>
        <w:rPr>
          <w:rFonts w:ascii="Arial" w:hAnsi="Arial"/>
        </w:rPr>
        <w:t>Robert Fitzgerald</w:t>
      </w:r>
    </w:p>
    <w:p w:rsidR="00667EBA" w:rsidRDefault="00667EBA" w:rsidP="00EC0F04">
      <w:pPr>
        <w:pStyle w:val="ANDBody"/>
        <w:spacing w:before="0" w:after="0"/>
        <w:ind w:left="0"/>
        <w:rPr>
          <w:rFonts w:ascii="Arial" w:hAnsi="Arial"/>
        </w:rPr>
      </w:pPr>
      <w:r>
        <w:rPr>
          <w:rFonts w:ascii="Arial" w:hAnsi="Arial"/>
        </w:rPr>
        <w:t>Productivity Commissioner</w:t>
      </w:r>
    </w:p>
    <w:p w:rsidR="0061352D" w:rsidRDefault="0061352D" w:rsidP="00EC0F04">
      <w:pPr>
        <w:pStyle w:val="ANDBody"/>
        <w:spacing w:before="0" w:after="0"/>
        <w:ind w:left="0"/>
        <w:rPr>
          <w:rFonts w:ascii="Arial" w:hAnsi="Arial"/>
        </w:rPr>
      </w:pPr>
      <w:r>
        <w:rPr>
          <w:rFonts w:ascii="Arial" w:hAnsi="Arial"/>
        </w:rPr>
        <w:t>National Disability Agreement Review</w:t>
      </w:r>
    </w:p>
    <w:p w:rsidR="0061352D" w:rsidRDefault="0061352D" w:rsidP="00EC0F04">
      <w:pPr>
        <w:pStyle w:val="ANDBody"/>
        <w:spacing w:before="0" w:after="0"/>
        <w:ind w:left="0"/>
        <w:rPr>
          <w:rFonts w:ascii="Arial" w:hAnsi="Arial"/>
        </w:rPr>
      </w:pPr>
      <w:r>
        <w:rPr>
          <w:rFonts w:ascii="Arial" w:hAnsi="Arial"/>
        </w:rPr>
        <w:t>Productivity C</w:t>
      </w:r>
      <w:r w:rsidR="00667EBA">
        <w:rPr>
          <w:rFonts w:ascii="Arial" w:hAnsi="Arial"/>
        </w:rPr>
        <w:t>ommission</w:t>
      </w:r>
    </w:p>
    <w:p w:rsidR="0061352D" w:rsidRDefault="0061352D" w:rsidP="00EC0F04">
      <w:pPr>
        <w:pStyle w:val="ANDBody"/>
        <w:spacing w:before="0" w:after="0"/>
        <w:ind w:left="0"/>
        <w:rPr>
          <w:rFonts w:ascii="Arial" w:hAnsi="Arial"/>
        </w:rPr>
      </w:pPr>
      <w:r>
        <w:rPr>
          <w:rFonts w:ascii="Arial" w:hAnsi="Arial"/>
        </w:rPr>
        <w:t>Via email</w:t>
      </w:r>
    </w:p>
    <w:p w:rsidR="0061352D" w:rsidRDefault="0061352D" w:rsidP="00EC0F04">
      <w:pPr>
        <w:pStyle w:val="ANDBody"/>
        <w:ind w:left="0"/>
        <w:rPr>
          <w:rFonts w:ascii="Arial" w:hAnsi="Arial"/>
        </w:rPr>
      </w:pPr>
    </w:p>
    <w:p w:rsidR="00667EBA" w:rsidRDefault="00667EBA" w:rsidP="00EC0F04">
      <w:pPr>
        <w:pStyle w:val="ANDBody"/>
        <w:ind w:left="0"/>
        <w:rPr>
          <w:rFonts w:ascii="Arial" w:hAnsi="Arial"/>
        </w:rPr>
      </w:pPr>
      <w:r>
        <w:rPr>
          <w:rFonts w:ascii="Arial" w:hAnsi="Arial"/>
        </w:rPr>
        <w:t>23 August 2018</w:t>
      </w:r>
    </w:p>
    <w:p w:rsidR="009A0828" w:rsidRDefault="009A0828" w:rsidP="00EC0F04">
      <w:pPr>
        <w:pStyle w:val="ANDBody"/>
        <w:ind w:left="0"/>
        <w:rPr>
          <w:rFonts w:ascii="Arial" w:hAnsi="Arial"/>
        </w:rPr>
      </w:pPr>
    </w:p>
    <w:p w:rsidR="00146FDC" w:rsidRDefault="00146FDC" w:rsidP="00EC0F04">
      <w:pPr>
        <w:pStyle w:val="ANDBody"/>
        <w:ind w:left="0"/>
        <w:rPr>
          <w:rFonts w:ascii="Arial" w:hAnsi="Arial"/>
        </w:rPr>
      </w:pPr>
      <w:r w:rsidRPr="00042161">
        <w:rPr>
          <w:rFonts w:ascii="Arial" w:hAnsi="Arial"/>
        </w:rPr>
        <w:t xml:space="preserve">Dear </w:t>
      </w:r>
      <w:r w:rsidR="00667EBA">
        <w:rPr>
          <w:rFonts w:ascii="Arial" w:hAnsi="Arial"/>
        </w:rPr>
        <w:t>Commissioner Fitzgerald</w:t>
      </w:r>
    </w:p>
    <w:p w:rsidR="00CE02D6" w:rsidRDefault="00146FDC" w:rsidP="00EC0F04">
      <w:pPr>
        <w:spacing w:line="240" w:lineRule="auto"/>
      </w:pPr>
      <w:r w:rsidRPr="00E32EA6">
        <w:t xml:space="preserve">The Australian Network on Disability (AND) </w:t>
      </w:r>
      <w:r w:rsidR="005E0319" w:rsidRPr="00E32EA6">
        <w:rPr>
          <w:lang w:val="en-AU"/>
        </w:rPr>
        <w:t xml:space="preserve">empowers and connects employers to be actively inclusive of customers and employees with disability.  </w:t>
      </w:r>
      <w:r w:rsidR="00E32EA6" w:rsidRPr="00E32EA6">
        <w:rPr>
          <w:shd w:val="clear" w:color="auto" w:fill="FFFFFF"/>
        </w:rPr>
        <w:t>We are driven by our belief that people with disability are skilled and capable social and economic contributors, entitled to equitable opportunities in society</w:t>
      </w:r>
      <w:r w:rsidR="00E32EA6" w:rsidRPr="00E32EA6">
        <w:rPr>
          <w:lang w:val="en-AU"/>
        </w:rPr>
        <w:t xml:space="preserve">.  </w:t>
      </w:r>
      <w:r w:rsidR="005E0319" w:rsidRPr="00E32EA6">
        <w:rPr>
          <w:lang w:val="en-AU"/>
        </w:rPr>
        <w:t xml:space="preserve">Our membership </w:t>
      </w:r>
      <w:r w:rsidR="00BD3D67" w:rsidRPr="00E32EA6">
        <w:t>is made up of more than 2</w:t>
      </w:r>
      <w:r w:rsidR="00110A54" w:rsidRPr="00E32EA6">
        <w:t>4</w:t>
      </w:r>
      <w:r w:rsidR="00BD3D67" w:rsidRPr="00E32EA6">
        <w:t>0 private, public and for-purpose organisations who are investing in building an accessible and inclusive Australia</w:t>
      </w:r>
      <w:r w:rsidR="00BD3D67" w:rsidRPr="00110A54">
        <w:t>.</w:t>
      </w:r>
      <w:r w:rsidR="00110A54">
        <w:rPr>
          <w:lang w:val="en-AU"/>
        </w:rPr>
        <w:t xml:space="preserve"> We </w:t>
      </w:r>
      <w:r w:rsidR="00BD3D67" w:rsidRPr="00110A54">
        <w:t>support</w:t>
      </w:r>
      <w:r w:rsidR="00110A54">
        <w:t xml:space="preserve"> our</w:t>
      </w:r>
      <w:r w:rsidR="00BD3D67" w:rsidRPr="00110A54">
        <w:t xml:space="preserve"> members to build disability confidence and capability, connect with others and check progress.</w:t>
      </w:r>
      <w:r w:rsidR="005E0319">
        <w:t xml:space="preserve"> </w:t>
      </w:r>
    </w:p>
    <w:p w:rsidR="00BD3D67" w:rsidRPr="00EC0F04" w:rsidRDefault="00EC0F04" w:rsidP="00EC0F04">
      <w:pPr>
        <w:spacing w:line="240" w:lineRule="auto"/>
      </w:pPr>
      <w:r w:rsidRPr="000F3FF7">
        <w:rPr>
          <w:color w:val="auto"/>
        </w:rPr>
        <w:t xml:space="preserve">AND </w:t>
      </w:r>
      <w:r>
        <w:rPr>
          <w:color w:val="auto"/>
        </w:rPr>
        <w:t>contributes to policy-making by giving voice to the experience of employers who want to (and do) access the talents of people with disability. We strongly support</w:t>
      </w:r>
      <w:r w:rsidRPr="000F3FF7">
        <w:rPr>
          <w:color w:val="auto"/>
        </w:rPr>
        <w:t xml:space="preserve"> evidence-based policy making which draws on </w:t>
      </w:r>
      <w:r>
        <w:rPr>
          <w:color w:val="auto"/>
        </w:rPr>
        <w:t xml:space="preserve">what has and has not worked over the past 30 years in Australia and internationally.  We also value the </w:t>
      </w:r>
      <w:r w:rsidRPr="000F3FF7">
        <w:rPr>
          <w:color w:val="auto"/>
        </w:rPr>
        <w:t>lived experience of people with disability</w:t>
      </w:r>
      <w:r>
        <w:rPr>
          <w:color w:val="auto"/>
        </w:rPr>
        <w:t xml:space="preserve"> including research which captures this.  </w:t>
      </w:r>
      <w:r w:rsidR="005E0319">
        <w:t xml:space="preserve">Please visit the </w:t>
      </w:r>
      <w:hyperlink r:id="rId7" w:history="1">
        <w:r w:rsidR="005E0319" w:rsidRPr="005E0319">
          <w:rPr>
            <w:rStyle w:val="Hyperlink"/>
          </w:rPr>
          <w:t>AND website</w:t>
        </w:r>
      </w:hyperlink>
      <w:r w:rsidR="005E0319">
        <w:t xml:space="preserve"> for more on our members and our activities.</w:t>
      </w:r>
    </w:p>
    <w:p w:rsidR="00110A54" w:rsidRDefault="00110A54" w:rsidP="00EC0F04">
      <w:pPr>
        <w:pStyle w:val="ANDBody"/>
        <w:spacing w:before="0" w:after="0"/>
        <w:ind w:left="0"/>
        <w:rPr>
          <w:rFonts w:ascii="Arial" w:hAnsi="Arial"/>
        </w:rPr>
      </w:pPr>
    </w:p>
    <w:p w:rsidR="005023AB" w:rsidRPr="005023AB" w:rsidRDefault="00EC0F04" w:rsidP="005023AB">
      <w:pPr>
        <w:pStyle w:val="NormalWeb"/>
        <w:shd w:val="clear" w:color="auto" w:fill="FFFFFF"/>
        <w:spacing w:before="0" w:beforeAutospacing="0" w:after="150" w:afterAutospacing="0"/>
        <w:rPr>
          <w:rFonts w:ascii="Arial" w:hAnsi="Arial" w:cs="Arial"/>
          <w:color w:val="343434"/>
          <w:sz w:val="22"/>
          <w:szCs w:val="22"/>
        </w:rPr>
      </w:pPr>
      <w:r w:rsidRPr="005023AB">
        <w:rPr>
          <w:rFonts w:ascii="Arial" w:hAnsi="Arial" w:cs="Arial"/>
          <w:sz w:val="22"/>
          <w:szCs w:val="22"/>
        </w:rPr>
        <w:t>Thank you for the opportunity to make a submission to the National Disability Agreement Review you are undertaking.</w:t>
      </w:r>
      <w:r w:rsidR="005023AB" w:rsidRPr="005023AB">
        <w:rPr>
          <w:rFonts w:ascii="Arial" w:hAnsi="Arial" w:cs="Arial"/>
          <w:sz w:val="22"/>
          <w:szCs w:val="22"/>
        </w:rPr>
        <w:t xml:space="preserve">  </w:t>
      </w:r>
      <w:r w:rsidR="00E21B10" w:rsidRPr="005023AB">
        <w:rPr>
          <w:rFonts w:ascii="Arial" w:hAnsi="Arial" w:cs="Arial"/>
          <w:sz w:val="22"/>
          <w:szCs w:val="22"/>
        </w:rPr>
        <w:t xml:space="preserve">Our focus is in relation to the labour force participation rate of working age people with disability.  It is extremely concerning that this rate has not improved over the 25 years since the Disability Discrimination Act has been in operation.  </w:t>
      </w:r>
      <w:hyperlink r:id="rId8" w:history="1">
        <w:r w:rsidR="00E21B10" w:rsidRPr="005023AB">
          <w:rPr>
            <w:rStyle w:val="Hyperlink"/>
            <w:rFonts w:ascii="Arial" w:hAnsi="Arial" w:cs="Arial"/>
            <w:sz w:val="22"/>
            <w:szCs w:val="22"/>
          </w:rPr>
          <w:t>Research</w:t>
        </w:r>
        <w:r w:rsidR="005023AB" w:rsidRPr="005023AB">
          <w:rPr>
            <w:rStyle w:val="Hyperlink"/>
            <w:rFonts w:ascii="Arial" w:hAnsi="Arial" w:cs="Arial"/>
            <w:sz w:val="22"/>
            <w:szCs w:val="22"/>
          </w:rPr>
          <w:t xml:space="preserve"> </w:t>
        </w:r>
        <w:r w:rsidR="00E21B10" w:rsidRPr="005023AB">
          <w:rPr>
            <w:rStyle w:val="Hyperlink"/>
            <w:rFonts w:ascii="Arial" w:hAnsi="Arial" w:cs="Arial"/>
            <w:sz w:val="22"/>
            <w:szCs w:val="22"/>
          </w:rPr>
          <w:t xml:space="preserve">we commissioned in </w:t>
        </w:r>
        <w:r w:rsidR="005023AB" w:rsidRPr="005023AB">
          <w:rPr>
            <w:rStyle w:val="Hyperlink"/>
            <w:rFonts w:ascii="Arial" w:hAnsi="Arial" w:cs="Arial"/>
            <w:sz w:val="22"/>
            <w:szCs w:val="22"/>
          </w:rPr>
          <w:t>2011</w:t>
        </w:r>
      </w:hyperlink>
      <w:r w:rsidR="005023AB" w:rsidRPr="005023AB">
        <w:rPr>
          <w:rFonts w:ascii="Arial" w:hAnsi="Arial" w:cs="Arial"/>
          <w:sz w:val="22"/>
          <w:szCs w:val="22"/>
        </w:rPr>
        <w:t xml:space="preserve"> </w:t>
      </w:r>
      <w:r w:rsidR="00E21B10" w:rsidRPr="005023AB">
        <w:rPr>
          <w:rFonts w:ascii="Arial" w:hAnsi="Arial" w:cs="Arial"/>
          <w:sz w:val="22"/>
          <w:szCs w:val="22"/>
        </w:rPr>
        <w:t xml:space="preserve">showed </w:t>
      </w:r>
      <w:r w:rsidR="005023AB" w:rsidRPr="005023AB">
        <w:rPr>
          <w:rFonts w:ascii="Arial" w:hAnsi="Arial" w:cs="Arial"/>
          <w:sz w:val="22"/>
          <w:szCs w:val="22"/>
        </w:rPr>
        <w:t>that increasing workforce participation for people with disability by just ten percent would result in a cumulative boost to Australia’s GDP of $40 billion in the next decade.</w:t>
      </w:r>
    </w:p>
    <w:p w:rsidR="00EC0F04" w:rsidRPr="00EC0F04" w:rsidRDefault="00EC0F04" w:rsidP="00EC0F04">
      <w:pPr>
        <w:pStyle w:val="ANDBody"/>
        <w:spacing w:before="0" w:after="0"/>
        <w:ind w:left="0"/>
        <w:rPr>
          <w:rFonts w:ascii="Arial" w:hAnsi="Arial"/>
        </w:rPr>
      </w:pPr>
      <w:r>
        <w:rPr>
          <w:rFonts w:ascii="Arial" w:hAnsi="Arial"/>
        </w:rPr>
        <w:t xml:space="preserve">I </w:t>
      </w:r>
      <w:r w:rsidR="005023AB">
        <w:rPr>
          <w:rFonts w:ascii="Arial" w:hAnsi="Arial"/>
        </w:rPr>
        <w:t xml:space="preserve">also </w:t>
      </w:r>
      <w:r>
        <w:rPr>
          <w:rFonts w:ascii="Arial" w:hAnsi="Arial"/>
        </w:rPr>
        <w:t xml:space="preserve">draw your attention to two relevant submissions we have made to Federal Government related to employment. In March 2018 </w:t>
      </w:r>
      <w:hyperlink r:id="rId9" w:history="1">
        <w:r w:rsidRPr="00EC0F04">
          <w:rPr>
            <w:rStyle w:val="Hyperlink"/>
            <w:rFonts w:ascii="Arial" w:hAnsi="Arial"/>
          </w:rPr>
          <w:t>we responded to the Department of Social Services Discussion Paper on Supported Employment</w:t>
        </w:r>
      </w:hyperlink>
      <w:r>
        <w:rPr>
          <w:rFonts w:ascii="Arial" w:hAnsi="Arial"/>
        </w:rPr>
        <w:t xml:space="preserve">.  </w:t>
      </w:r>
      <w:r w:rsidR="00CE02D6">
        <w:rPr>
          <w:rFonts w:ascii="Arial" w:hAnsi="Arial"/>
        </w:rPr>
        <w:t>Our response</w:t>
      </w:r>
      <w:r w:rsidRPr="00EC0F04">
        <w:rPr>
          <w:rFonts w:ascii="Arial" w:hAnsi="Arial"/>
        </w:rPr>
        <w:t xml:space="preserve"> included </w:t>
      </w:r>
      <w:r w:rsidR="00972E3A">
        <w:rPr>
          <w:rFonts w:ascii="Arial" w:hAnsi="Arial"/>
        </w:rPr>
        <w:t>three</w:t>
      </w:r>
      <w:r w:rsidRPr="00EC0F04">
        <w:rPr>
          <w:rFonts w:ascii="Arial" w:hAnsi="Arial"/>
        </w:rPr>
        <w:t xml:space="preserve"> principles that we believe should be considered in future policy directions for the employment of people with disability</w:t>
      </w:r>
      <w:r w:rsidR="005023AB">
        <w:rPr>
          <w:rFonts w:ascii="Arial" w:hAnsi="Arial"/>
        </w:rPr>
        <w:t>, including those eligible for the National Disability Insurance Scheme</w:t>
      </w:r>
      <w:r w:rsidRPr="00EC0F04">
        <w:rPr>
          <w:rFonts w:ascii="Arial" w:hAnsi="Arial"/>
        </w:rPr>
        <w:t>:</w:t>
      </w:r>
    </w:p>
    <w:p w:rsidR="00EC0F04" w:rsidRPr="00047001" w:rsidRDefault="00EC0F04" w:rsidP="00EC0F04">
      <w:pPr>
        <w:spacing w:line="240" w:lineRule="auto"/>
        <w:ind w:left="720"/>
      </w:pPr>
      <w:r w:rsidRPr="007A1EC1">
        <w:rPr>
          <w:b/>
        </w:rPr>
        <w:t xml:space="preserve">Fairness </w:t>
      </w:r>
      <w:r w:rsidRPr="00047001">
        <w:t>– reduce the correlation between disability and poverty. Most people with disability can participate in the labour market with the right level of supports.  AND has seen firsthand people with very significant disabilit</w:t>
      </w:r>
      <w:r>
        <w:t>y</w:t>
      </w:r>
      <w:r w:rsidRPr="00047001">
        <w:t xml:space="preserve"> take their place in </w:t>
      </w:r>
      <w:r>
        <w:t>inclusive</w:t>
      </w:r>
      <w:r w:rsidRPr="00047001">
        <w:t xml:space="preserve"> employment and sustain their roles successfully for many years.</w:t>
      </w:r>
    </w:p>
    <w:p w:rsidR="00EC0F04" w:rsidRDefault="00EC0F04" w:rsidP="00EC0F04">
      <w:pPr>
        <w:spacing w:line="240" w:lineRule="auto"/>
        <w:ind w:left="720"/>
      </w:pPr>
      <w:r w:rsidRPr="007A1EC1">
        <w:rPr>
          <w:b/>
        </w:rPr>
        <w:t>‘Leave no-one behind’</w:t>
      </w:r>
      <w:r w:rsidRPr="00047001">
        <w:t xml:space="preserve"> – consider the evidence for high quality </w:t>
      </w:r>
      <w:r>
        <w:t>inclusive</w:t>
      </w:r>
      <w:r w:rsidRPr="00047001">
        <w:t xml:space="preserve"> employment and sustainable jobs by providing high quality employment support services that support jobseekers and employers.</w:t>
      </w:r>
    </w:p>
    <w:p w:rsidR="00EC0F04" w:rsidRDefault="00EC0F04" w:rsidP="005023AB">
      <w:pPr>
        <w:spacing w:before="0" w:line="240" w:lineRule="auto"/>
        <w:ind w:left="720"/>
        <w:rPr>
          <w:color w:val="auto"/>
        </w:rPr>
      </w:pPr>
      <w:r w:rsidRPr="00677C85">
        <w:rPr>
          <w:b/>
          <w:color w:val="auto"/>
        </w:rPr>
        <w:t>Increas</w:t>
      </w:r>
      <w:r>
        <w:rPr>
          <w:b/>
          <w:color w:val="auto"/>
        </w:rPr>
        <w:t>ed</w:t>
      </w:r>
      <w:r w:rsidRPr="00677C85">
        <w:rPr>
          <w:b/>
          <w:color w:val="auto"/>
        </w:rPr>
        <w:t xml:space="preserve"> employment for people with disability</w:t>
      </w:r>
      <w:r w:rsidR="00CE02D6">
        <w:rPr>
          <w:color w:val="auto"/>
        </w:rPr>
        <w:t xml:space="preserve">; </w:t>
      </w:r>
      <w:r>
        <w:rPr>
          <w:color w:val="auto"/>
        </w:rPr>
        <w:t xml:space="preserve">rather than ensuring a strong future for Australian Disability Enterprises which currently provide services to 20,000 </w:t>
      </w:r>
      <w:r>
        <w:rPr>
          <w:color w:val="auto"/>
        </w:rPr>
        <w:lastRenderedPageBreak/>
        <w:t>people with disability</w:t>
      </w:r>
      <w:r w:rsidR="00CE02D6">
        <w:rPr>
          <w:color w:val="auto"/>
        </w:rPr>
        <w:t>, we assert that the focus should be on enhancing the choices and economic participation of people with disability</w:t>
      </w:r>
      <w:r>
        <w:rPr>
          <w:color w:val="auto"/>
        </w:rPr>
        <w:t xml:space="preserve">.  </w:t>
      </w:r>
    </w:p>
    <w:p w:rsidR="00EC0F04" w:rsidRDefault="00EC0F04" w:rsidP="005023AB">
      <w:pPr>
        <w:pStyle w:val="ANDBody"/>
        <w:spacing w:before="0" w:after="0"/>
        <w:ind w:left="0"/>
        <w:rPr>
          <w:rFonts w:ascii="Arial" w:hAnsi="Arial"/>
        </w:rPr>
      </w:pPr>
    </w:p>
    <w:p w:rsidR="00012CC8" w:rsidRDefault="00972E3A" w:rsidP="00EC0F04">
      <w:pPr>
        <w:pStyle w:val="ANDBody"/>
        <w:ind w:left="0"/>
        <w:rPr>
          <w:rFonts w:ascii="Arial" w:hAnsi="Arial"/>
          <w:lang w:val="en-AU"/>
        </w:rPr>
      </w:pPr>
      <w:r>
        <w:rPr>
          <w:rFonts w:ascii="Arial" w:hAnsi="Arial"/>
          <w:lang w:val="en-AU"/>
        </w:rPr>
        <w:t xml:space="preserve">We have also recently </w:t>
      </w:r>
      <w:hyperlink r:id="rId10" w:history="1">
        <w:r w:rsidRPr="009A0828">
          <w:rPr>
            <w:rStyle w:val="Hyperlink"/>
            <w:rFonts w:ascii="Arial" w:hAnsi="Arial"/>
            <w:lang w:val="en-AU"/>
          </w:rPr>
          <w:t xml:space="preserve">expressed our concerns </w:t>
        </w:r>
        <w:r w:rsidR="005023AB" w:rsidRPr="009A0828">
          <w:rPr>
            <w:rStyle w:val="Hyperlink"/>
            <w:rFonts w:ascii="Arial" w:hAnsi="Arial"/>
            <w:lang w:val="en-AU"/>
          </w:rPr>
          <w:t>in a joint statement</w:t>
        </w:r>
      </w:hyperlink>
      <w:r w:rsidR="005023AB">
        <w:rPr>
          <w:rFonts w:ascii="Arial" w:hAnsi="Arial"/>
          <w:lang w:val="en-AU"/>
        </w:rPr>
        <w:t xml:space="preserve"> with representative groups of people with disability </w:t>
      </w:r>
      <w:r>
        <w:rPr>
          <w:rFonts w:ascii="Arial" w:hAnsi="Arial"/>
          <w:lang w:val="en-AU"/>
        </w:rPr>
        <w:t xml:space="preserve">with the </w:t>
      </w:r>
      <w:r w:rsidR="001930AE">
        <w:rPr>
          <w:rFonts w:ascii="Arial" w:hAnsi="Arial"/>
          <w:lang w:val="en-AU"/>
        </w:rPr>
        <w:t xml:space="preserve">Federal Government’s new </w:t>
      </w:r>
      <w:r>
        <w:rPr>
          <w:rFonts w:ascii="Arial" w:hAnsi="Arial"/>
          <w:lang w:val="en-AU"/>
        </w:rPr>
        <w:t xml:space="preserve">Disability Employment Service which commenced on 1 July 2018.  </w:t>
      </w:r>
      <w:r w:rsidR="00012CC8">
        <w:rPr>
          <w:rFonts w:ascii="Arial" w:hAnsi="Arial"/>
          <w:lang w:val="en-AU"/>
        </w:rPr>
        <w:t>Since November 2015 we participated in numerous advisory groups and made two</w:t>
      </w:r>
      <w:r>
        <w:rPr>
          <w:rFonts w:ascii="Arial" w:hAnsi="Arial"/>
          <w:lang w:val="en-AU"/>
        </w:rPr>
        <w:t xml:space="preserve"> detailed </w:t>
      </w:r>
      <w:bookmarkStart w:id="0" w:name="OLE_LINK1"/>
      <w:r w:rsidR="005023AB">
        <w:rPr>
          <w:rFonts w:ascii="Arial" w:hAnsi="Arial"/>
          <w:lang w:val="en-AU"/>
        </w:rPr>
        <w:fldChar w:fldCharType="begin"/>
      </w:r>
      <w:r w:rsidR="005023AB">
        <w:rPr>
          <w:rFonts w:ascii="Arial" w:hAnsi="Arial"/>
          <w:lang w:val="en-AU"/>
        </w:rPr>
        <w:instrText xml:space="preserve"> HYPERLINK "https://www.and.org.au/pages/policy-2018-des-discussion-paper-submission-985.html" </w:instrText>
      </w:r>
      <w:r w:rsidR="005023AB">
        <w:rPr>
          <w:rFonts w:ascii="Arial" w:hAnsi="Arial"/>
          <w:lang w:val="en-AU"/>
        </w:rPr>
        <w:fldChar w:fldCharType="separate"/>
      </w:r>
      <w:r w:rsidRPr="005023AB">
        <w:rPr>
          <w:rStyle w:val="Hyperlink"/>
          <w:rFonts w:ascii="Arial" w:hAnsi="Arial"/>
          <w:lang w:val="en-AU"/>
        </w:rPr>
        <w:t>submission</w:t>
      </w:r>
      <w:r w:rsidR="00012CC8" w:rsidRPr="005023AB">
        <w:rPr>
          <w:rStyle w:val="Hyperlink"/>
          <w:rFonts w:ascii="Arial" w:hAnsi="Arial"/>
          <w:lang w:val="en-AU"/>
        </w:rPr>
        <w:t>s</w:t>
      </w:r>
      <w:bookmarkEnd w:id="0"/>
      <w:r w:rsidR="005023AB">
        <w:rPr>
          <w:rFonts w:ascii="Arial" w:hAnsi="Arial"/>
          <w:lang w:val="en-AU"/>
        </w:rPr>
        <w:fldChar w:fldCharType="end"/>
      </w:r>
      <w:r w:rsidR="00012CC8">
        <w:rPr>
          <w:rFonts w:ascii="Arial" w:hAnsi="Arial"/>
          <w:lang w:val="en-AU"/>
        </w:rPr>
        <w:t xml:space="preserve"> seeking to improve outcomes for both jobseekers with disability and employers.</w:t>
      </w:r>
      <w:r w:rsidR="005023AB">
        <w:rPr>
          <w:rFonts w:ascii="Arial" w:hAnsi="Arial"/>
          <w:lang w:val="en-AU"/>
        </w:rPr>
        <w:t xml:space="preserve">  </w:t>
      </w:r>
      <w:r w:rsidR="00012CC8">
        <w:rPr>
          <w:rFonts w:ascii="Arial" w:hAnsi="Arial"/>
          <w:lang w:val="en-AU"/>
        </w:rPr>
        <w:t>We are extremely disappointed our views were overlooked.</w:t>
      </w:r>
    </w:p>
    <w:p w:rsidR="005023AB" w:rsidRDefault="005023AB" w:rsidP="00EC0F04">
      <w:pPr>
        <w:pStyle w:val="ANDBody"/>
        <w:ind w:left="0"/>
        <w:rPr>
          <w:rFonts w:ascii="Arial" w:hAnsi="Arial"/>
          <w:lang w:val="en-AU"/>
        </w:rPr>
      </w:pPr>
      <w:r>
        <w:rPr>
          <w:rFonts w:ascii="Arial" w:hAnsi="Arial"/>
          <w:lang w:val="en-AU"/>
        </w:rPr>
        <w:t>It is also of interest that a number of States are now funding special projects to support the employment of people with disability, in recognition of the disappointing results of Federal Government interventions to date.</w:t>
      </w:r>
    </w:p>
    <w:p w:rsidR="00110A54" w:rsidRDefault="006B4FCF" w:rsidP="00EC0F04">
      <w:pPr>
        <w:pStyle w:val="ANDBody"/>
        <w:ind w:left="0"/>
        <w:rPr>
          <w:rFonts w:ascii="Arial" w:hAnsi="Arial"/>
        </w:rPr>
      </w:pPr>
      <w:r>
        <w:rPr>
          <w:rFonts w:ascii="Arial" w:hAnsi="Arial"/>
          <w:lang w:val="en-AU"/>
        </w:rPr>
        <w:t xml:space="preserve">The </w:t>
      </w:r>
      <w:r w:rsidRPr="005E0319">
        <w:rPr>
          <w:rFonts w:ascii="Arial" w:hAnsi="Arial"/>
          <w:lang w:val="en-AU"/>
        </w:rPr>
        <w:t>Australian Network on Disability</w:t>
      </w:r>
      <w:r>
        <w:rPr>
          <w:rFonts w:ascii="Arial" w:hAnsi="Arial"/>
        </w:rPr>
        <w:t xml:space="preserve"> would welcome the opportunity to </w:t>
      </w:r>
      <w:r w:rsidR="00EC0F04">
        <w:rPr>
          <w:rFonts w:ascii="Arial" w:hAnsi="Arial"/>
        </w:rPr>
        <w:t>meet</w:t>
      </w:r>
      <w:r>
        <w:rPr>
          <w:rFonts w:ascii="Arial" w:hAnsi="Arial"/>
        </w:rPr>
        <w:t xml:space="preserve"> with you</w:t>
      </w:r>
      <w:r w:rsidR="00EC0F04">
        <w:rPr>
          <w:rFonts w:ascii="Arial" w:hAnsi="Arial"/>
        </w:rPr>
        <w:t xml:space="preserve"> to discuss our views.</w:t>
      </w:r>
    </w:p>
    <w:p w:rsidR="00146FDC" w:rsidRPr="00042161" w:rsidRDefault="00146FDC" w:rsidP="00EC0F04">
      <w:pPr>
        <w:pStyle w:val="ANDBody"/>
        <w:ind w:left="0"/>
        <w:rPr>
          <w:rFonts w:ascii="Arial" w:hAnsi="Arial"/>
        </w:rPr>
      </w:pPr>
      <w:r w:rsidRPr="00042161">
        <w:rPr>
          <w:rFonts w:ascii="Arial" w:hAnsi="Arial"/>
        </w:rPr>
        <w:t>Yours sincerely</w:t>
      </w:r>
    </w:p>
    <w:p w:rsidR="00146FDC" w:rsidRDefault="00146FDC" w:rsidP="00EC0F04">
      <w:pPr>
        <w:pStyle w:val="ANDBody"/>
        <w:ind w:left="0"/>
        <w:rPr>
          <w:rFonts w:ascii="Arial" w:hAnsi="Arial"/>
        </w:rPr>
      </w:pPr>
    </w:p>
    <w:p w:rsidR="00871D43" w:rsidRDefault="00871D43" w:rsidP="00EC0F04">
      <w:pPr>
        <w:pStyle w:val="ANDBody"/>
        <w:ind w:left="0"/>
        <w:rPr>
          <w:rFonts w:ascii="Arial" w:hAnsi="Arial"/>
          <w:noProof/>
          <w:lang w:val="en-AU" w:eastAsia="en-AU"/>
        </w:rPr>
      </w:pPr>
    </w:p>
    <w:p w:rsidR="00E1628D" w:rsidRDefault="00E1628D" w:rsidP="00EC0F04">
      <w:pPr>
        <w:pStyle w:val="ANDBody"/>
        <w:ind w:left="0"/>
        <w:rPr>
          <w:rFonts w:ascii="Arial" w:hAnsi="Arial"/>
          <w:noProof/>
          <w:lang w:val="en-AU" w:eastAsia="en-AU"/>
        </w:rPr>
      </w:pPr>
    </w:p>
    <w:p w:rsidR="00E1628D" w:rsidRPr="00042161" w:rsidRDefault="00E1628D" w:rsidP="00EC0F04">
      <w:pPr>
        <w:pStyle w:val="ANDBody"/>
        <w:ind w:left="0"/>
        <w:rPr>
          <w:rFonts w:ascii="Arial" w:hAnsi="Arial"/>
        </w:rPr>
      </w:pPr>
      <w:bookmarkStart w:id="1" w:name="_GoBack"/>
      <w:bookmarkEnd w:id="1"/>
    </w:p>
    <w:p w:rsidR="00146FDC" w:rsidRPr="00042161" w:rsidRDefault="00146FDC" w:rsidP="00EC0F04">
      <w:pPr>
        <w:pStyle w:val="ANDBody"/>
        <w:ind w:left="0"/>
        <w:rPr>
          <w:rFonts w:ascii="Arial" w:hAnsi="Arial"/>
        </w:rPr>
      </w:pPr>
    </w:p>
    <w:p w:rsidR="00146FDC" w:rsidRPr="00042161" w:rsidRDefault="00146FDC" w:rsidP="00EC0F04">
      <w:pPr>
        <w:pStyle w:val="ANDBody"/>
        <w:spacing w:before="0" w:after="0"/>
        <w:ind w:left="0"/>
        <w:rPr>
          <w:rFonts w:ascii="Arial" w:hAnsi="Arial"/>
        </w:rPr>
      </w:pPr>
      <w:r w:rsidRPr="00042161">
        <w:rPr>
          <w:rFonts w:ascii="Arial" w:hAnsi="Arial"/>
        </w:rPr>
        <w:t>Suzanne Colbert, AM</w:t>
      </w:r>
    </w:p>
    <w:p w:rsidR="006B4FCF" w:rsidRDefault="00146FDC" w:rsidP="00EC0F04">
      <w:pPr>
        <w:pStyle w:val="ANDBody"/>
        <w:spacing w:before="0" w:after="0"/>
        <w:ind w:left="0"/>
        <w:rPr>
          <w:rFonts w:ascii="Arial" w:hAnsi="Arial"/>
        </w:rPr>
      </w:pPr>
      <w:r w:rsidRPr="00042161">
        <w:rPr>
          <w:rFonts w:ascii="Arial" w:hAnsi="Arial"/>
        </w:rPr>
        <w:t>Chief Executive Officer</w:t>
      </w:r>
    </w:p>
    <w:sectPr w:rsidR="006B4FCF" w:rsidSect="00BD3D67">
      <w:footerReference w:type="default" r:id="rId11"/>
      <w:headerReference w:type="first" r:id="rId12"/>
      <w:footerReference w:type="first" r:id="rId13"/>
      <w:pgSz w:w="11906" w:h="16838"/>
      <w:pgMar w:top="1985" w:right="1440" w:bottom="1134" w:left="1440" w:header="998"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E69" w:rsidRDefault="003B3E69">
      <w:r>
        <w:separator/>
      </w:r>
    </w:p>
  </w:endnote>
  <w:endnote w:type="continuationSeparator" w:id="0">
    <w:p w:rsidR="003B3E69" w:rsidRDefault="003B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altName w:val="Corbel"/>
    <w:charset w:val="00"/>
    <w:family w:val="swiss"/>
    <w:pitch w:val="variable"/>
    <w:sig w:usb0="800000AF" w:usb1="5000204A" w:usb2="00000000" w:usb3="00000000" w:csb0="0000009B"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0520"/>
      <w:docPartObj>
        <w:docPartGallery w:val="Page Numbers (Bottom of Page)"/>
        <w:docPartUnique/>
      </w:docPartObj>
    </w:sdtPr>
    <w:sdtEndPr>
      <w:rPr>
        <w:noProof/>
      </w:rPr>
    </w:sdtEndPr>
    <w:sdtContent>
      <w:p w:rsidR="00972E3A" w:rsidRDefault="00972E3A">
        <w:pPr>
          <w:pStyle w:val="Footer"/>
          <w:jc w:val="right"/>
        </w:pPr>
        <w:r>
          <w:fldChar w:fldCharType="begin"/>
        </w:r>
        <w:r>
          <w:instrText xml:space="preserve"> PAGE   \* MERGEFORMAT </w:instrText>
        </w:r>
        <w:r>
          <w:fldChar w:fldCharType="separate"/>
        </w:r>
        <w:r w:rsidR="00E1628D">
          <w:rPr>
            <w:noProof/>
          </w:rPr>
          <w:t>2</w:t>
        </w:r>
        <w:r>
          <w:rPr>
            <w:noProof/>
          </w:rPr>
          <w:fldChar w:fldCharType="end"/>
        </w:r>
      </w:p>
    </w:sdtContent>
  </w:sdt>
  <w:p w:rsidR="00972E3A" w:rsidRDefault="00972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3A" w:rsidRDefault="00972E3A" w:rsidP="00BD3D67">
    <w:pPr>
      <w:pStyle w:val="Footer"/>
      <w:tabs>
        <w:tab w:val="clear" w:pos="4513"/>
        <w:tab w:val="clear" w:pos="9026"/>
        <w:tab w:val="left" w:pos="5983"/>
      </w:tabs>
      <w:ind w:hanging="284"/>
    </w:pPr>
    <w:r>
      <w:rPr>
        <w:noProof/>
        <w:lang w:eastAsia="en-AU"/>
      </w:rPr>
      <w:drawing>
        <wp:anchor distT="0" distB="0" distL="114300" distR="114300" simplePos="0" relativeHeight="251659264" behindDoc="0" locked="0" layoutInCell="1" allowOverlap="1" wp14:anchorId="3315B1F1" wp14:editId="62583B06">
          <wp:simplePos x="0" y="0"/>
          <wp:positionH relativeFrom="margin">
            <wp:posOffset>5354955</wp:posOffset>
          </wp:positionH>
          <wp:positionV relativeFrom="margin">
            <wp:posOffset>8395970</wp:posOffset>
          </wp:positionV>
          <wp:extent cx="989965" cy="8636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 Smart Object-02.jpg"/>
                  <pic:cNvPicPr/>
                </pic:nvPicPr>
                <pic:blipFill>
                  <a:blip r:embed="rId1" cstate="print">
                    <a:extLst>
                      <a:ext uri="{28A0092B-C50C-407E-A947-70E740481C1C}">
                        <a14:useLocalDpi xmlns:a14="http://schemas.microsoft.com/office/drawing/2010/main"/>
                      </a:ext>
                    </a:extLst>
                  </a:blip>
                  <a:stretch>
                    <a:fillRect/>
                  </a:stretch>
                </pic:blipFill>
                <pic:spPr>
                  <a:xfrm>
                    <a:off x="0" y="0"/>
                    <a:ext cx="989965" cy="863600"/>
                  </a:xfrm>
                  <a:prstGeom prst="rect">
                    <a:avLst/>
                  </a:prstGeom>
                </pic:spPr>
              </pic:pic>
            </a:graphicData>
          </a:graphic>
          <wp14:sizeRelH relativeFrom="margin">
            <wp14:pctWidth>0</wp14:pctWidth>
          </wp14:sizeRelH>
          <wp14:sizeRelV relativeFrom="margin">
            <wp14:pctHeight>0</wp14:pctHeight>
          </wp14:sizeRelV>
        </wp:anchor>
      </w:drawing>
    </w:r>
    <w:r w:rsidRPr="00141B47">
      <w:rPr>
        <w:noProof/>
        <w:vertAlign w:val="subscript"/>
        <w:lang w:eastAsia="en-AU"/>
      </w:rPr>
      <w:drawing>
        <wp:inline distT="0" distB="0" distL="0" distR="0" wp14:anchorId="6DDD322A" wp14:editId="59DA5F0E">
          <wp:extent cx="3321424" cy="121023"/>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AND-01.jpg"/>
                  <pic:cNvPicPr/>
                </pic:nvPicPr>
                <pic:blipFill rotWithShape="1">
                  <a:blip r:embed="rId2" cstate="print">
                    <a:extLst>
                      <a:ext uri="{28A0092B-C50C-407E-A947-70E740481C1C}">
                        <a14:useLocalDpi xmlns:a14="http://schemas.microsoft.com/office/drawing/2010/main"/>
                      </a:ext>
                    </a:extLst>
                  </a:blip>
                  <a:srcRect l="-2"/>
                  <a:stretch/>
                </pic:blipFill>
                <pic:spPr bwMode="auto">
                  <a:xfrm>
                    <a:off x="0" y="0"/>
                    <a:ext cx="3321424" cy="12102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rsidR="00972E3A" w:rsidRPr="00A37213" w:rsidRDefault="00972E3A" w:rsidP="00BD3D67">
    <w:pPr>
      <w:pStyle w:val="Footer"/>
      <w:ind w:hanging="284"/>
      <w:rPr>
        <w:rFonts w:ascii="Avenir Light" w:hAnsi="Avenir Light"/>
        <w:color w:val="292A28"/>
        <w:sz w:val="14"/>
        <w:szCs w:val="14"/>
      </w:rPr>
    </w:pPr>
    <w:r w:rsidRPr="00534894">
      <w:rPr>
        <w:rFonts w:ascii="Avenir Light" w:hAnsi="Avenir Light"/>
        <w:color w:val="292A28"/>
        <w:sz w:val="14"/>
        <w:szCs w:val="14"/>
      </w:rPr>
      <w:t xml:space="preserve">Level </w:t>
    </w:r>
    <w:r>
      <w:rPr>
        <w:rFonts w:ascii="Avenir Light" w:hAnsi="Avenir Light"/>
        <w:color w:val="292A28"/>
        <w:sz w:val="14"/>
        <w:szCs w:val="14"/>
      </w:rPr>
      <w:t>3</w:t>
    </w:r>
    <w:r w:rsidRPr="00534894">
      <w:rPr>
        <w:rFonts w:ascii="Avenir Light" w:hAnsi="Avenir Light"/>
        <w:color w:val="292A28"/>
        <w:sz w:val="14"/>
        <w:szCs w:val="14"/>
      </w:rPr>
      <w:t xml:space="preserve">, 80 Clarence Street, Sydney NSW 2000  </w:t>
    </w:r>
    <w:r w:rsidRPr="00534894">
      <w:rPr>
        <w:noProof/>
        <w:color w:val="292A28"/>
        <w:sz w:val="14"/>
        <w:szCs w:val="14"/>
        <w:lang w:eastAsia="en-AU"/>
      </w:rPr>
      <w:drawing>
        <wp:inline distT="0" distB="0" distL="0" distR="0" wp14:anchorId="297D8836" wp14:editId="4FDF3737">
          <wp:extent cx="65405" cy="56844"/>
          <wp:effectExtent l="0" t="0" r="1079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 Final Logo CMYK-05"/>
                  <pic:cNvPicPr>
                    <a:picLocks noChangeAspect="1" noChangeArrowheads="1"/>
                  </pic:cNvPicPr>
                </pic:nvPicPr>
                <pic:blipFill>
                  <a:blip r:embed="rId3" cstate="print">
                    <a:extLst>
                      <a:ext uri="{28A0092B-C50C-407E-A947-70E740481C1C}">
                        <a14:useLocalDpi xmlns:a14="http://schemas.microsoft.com/office/drawing/2010/main"/>
                      </a:ext>
                    </a:extLst>
                  </a:blip>
                  <a:stretch>
                    <a:fillRect/>
                  </a:stretch>
                </pic:blipFill>
                <pic:spPr bwMode="auto">
                  <a:xfrm>
                    <a:off x="0" y="0"/>
                    <a:ext cx="65405" cy="56844"/>
                  </a:xfrm>
                  <a:prstGeom prst="rect">
                    <a:avLst/>
                  </a:prstGeom>
                  <a:noFill/>
                  <a:ln>
                    <a:noFill/>
                  </a:ln>
                </pic:spPr>
              </pic:pic>
            </a:graphicData>
          </a:graphic>
        </wp:inline>
      </w:drawing>
    </w:r>
    <w:r w:rsidRPr="00534894">
      <w:rPr>
        <w:rFonts w:ascii="Avenir Light" w:hAnsi="Avenir Light"/>
        <w:color w:val="292A28"/>
        <w:sz w:val="14"/>
        <w:szCs w:val="14"/>
      </w:rPr>
      <w:t xml:space="preserve"> (02) 8270 92</w:t>
    </w:r>
    <w:r>
      <w:rPr>
        <w:rFonts w:ascii="Avenir Light" w:hAnsi="Avenir Light"/>
        <w:color w:val="292A28"/>
        <w:sz w:val="14"/>
        <w:szCs w:val="14"/>
      </w:rPr>
      <w:t>0</w:t>
    </w:r>
    <w:r w:rsidRPr="00534894">
      <w:rPr>
        <w:rFonts w:ascii="Avenir Light" w:hAnsi="Avenir Light"/>
        <w:color w:val="292A28"/>
        <w:sz w:val="14"/>
        <w:szCs w:val="14"/>
      </w:rPr>
      <w:t xml:space="preserve">0  </w:t>
    </w:r>
    <w:r w:rsidRPr="00534894">
      <w:rPr>
        <w:noProof/>
        <w:color w:val="292A28"/>
        <w:sz w:val="14"/>
        <w:szCs w:val="14"/>
        <w:lang w:eastAsia="en-AU"/>
      </w:rPr>
      <w:drawing>
        <wp:inline distT="0" distB="0" distL="0" distR="0" wp14:anchorId="41560A47" wp14:editId="1CD522B5">
          <wp:extent cx="65405" cy="56844"/>
          <wp:effectExtent l="0" t="0" r="1079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ND Final Logo CMYK-05"/>
                  <pic:cNvPicPr>
                    <a:picLocks noChangeAspect="1" noChangeArrowheads="1"/>
                  </pic:cNvPicPr>
                </pic:nvPicPr>
                <pic:blipFill>
                  <a:blip r:embed="rId3" cstate="print">
                    <a:extLst>
                      <a:ext uri="{28A0092B-C50C-407E-A947-70E740481C1C}">
                        <a14:useLocalDpi xmlns:a14="http://schemas.microsoft.com/office/drawing/2010/main"/>
                      </a:ext>
                    </a:extLst>
                  </a:blip>
                  <a:stretch>
                    <a:fillRect/>
                  </a:stretch>
                </pic:blipFill>
                <pic:spPr bwMode="auto">
                  <a:xfrm>
                    <a:off x="0" y="0"/>
                    <a:ext cx="65405" cy="56844"/>
                  </a:xfrm>
                  <a:prstGeom prst="rect">
                    <a:avLst/>
                  </a:prstGeom>
                  <a:noFill/>
                  <a:ln>
                    <a:noFill/>
                  </a:ln>
                </pic:spPr>
              </pic:pic>
            </a:graphicData>
          </a:graphic>
        </wp:inline>
      </w:drawing>
    </w:r>
    <w:r w:rsidRPr="00534894">
      <w:rPr>
        <w:rFonts w:ascii="Avenir Light" w:hAnsi="Avenir Light"/>
        <w:color w:val="292A28"/>
        <w:sz w:val="14"/>
        <w:szCs w:val="14"/>
      </w:rPr>
      <w:t xml:space="preserve">  www.and.org.au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E69" w:rsidRDefault="003B3E69">
      <w:r>
        <w:separator/>
      </w:r>
    </w:p>
  </w:footnote>
  <w:footnote w:type="continuationSeparator" w:id="0">
    <w:p w:rsidR="003B3E69" w:rsidRDefault="003B3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3A" w:rsidRDefault="00972E3A" w:rsidP="00BD3D67">
    <w:pPr>
      <w:pStyle w:val="Header"/>
      <w:tabs>
        <w:tab w:val="clear" w:pos="9026"/>
        <w:tab w:val="left" w:pos="-284"/>
      </w:tabs>
      <w:ind w:left="-284" w:right="-330"/>
    </w:pPr>
    <w:r>
      <w:softHyphen/>
    </w:r>
    <w:r>
      <w:rPr>
        <w:noProof/>
        <w:lang w:eastAsia="en-AU"/>
      </w:rPr>
      <w:drawing>
        <wp:inline distT="0" distB="0" distL="0" distR="0" wp14:anchorId="2C28FE29" wp14:editId="3BAB3B7B">
          <wp:extent cx="2570089" cy="698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 logo-01.jpg"/>
                  <pic:cNvPicPr/>
                </pic:nvPicPr>
                <pic:blipFill>
                  <a:blip r:embed="rId1" cstate="print">
                    <a:extLst>
                      <a:ext uri="{28A0092B-C50C-407E-A947-70E740481C1C}">
                        <a14:useLocalDpi xmlns:a14="http://schemas.microsoft.com/office/drawing/2010/main"/>
                      </a:ext>
                    </a:extLst>
                  </a:blip>
                  <a:stretch>
                    <a:fillRect/>
                  </a:stretch>
                </pic:blipFill>
                <pic:spPr>
                  <a:xfrm>
                    <a:off x="0" y="0"/>
                    <a:ext cx="2570994" cy="698746"/>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A2C5A"/>
    <w:multiLevelType w:val="hybridMultilevel"/>
    <w:tmpl w:val="2856BCD2"/>
    <w:lvl w:ilvl="0" w:tplc="83DE603C">
      <w:start w:val="1"/>
      <w:numFmt w:val="bullet"/>
      <w:lvlText w:val="•"/>
      <w:lvlJc w:val="left"/>
      <w:pPr>
        <w:ind w:left="432" w:hanging="360"/>
      </w:pPr>
      <w:rPr>
        <w:rFonts w:ascii="Arial" w:hAnsi="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29E85C23"/>
    <w:multiLevelType w:val="hybridMultilevel"/>
    <w:tmpl w:val="F4D8C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06F47"/>
    <w:multiLevelType w:val="multilevel"/>
    <w:tmpl w:val="96BA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9A76B4"/>
    <w:multiLevelType w:val="hybridMultilevel"/>
    <w:tmpl w:val="8C8201F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45BB5707"/>
    <w:multiLevelType w:val="hybridMultilevel"/>
    <w:tmpl w:val="CCF6A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1171A2"/>
    <w:multiLevelType w:val="hybridMultilevel"/>
    <w:tmpl w:val="6608D4E6"/>
    <w:lvl w:ilvl="0" w:tplc="83DE603C">
      <w:start w:val="1"/>
      <w:numFmt w:val="bullet"/>
      <w:lvlText w:val="•"/>
      <w:lvlJc w:val="left"/>
      <w:pPr>
        <w:ind w:left="432" w:hanging="360"/>
      </w:pPr>
      <w:rPr>
        <w:rFonts w:ascii="Arial" w:hAnsi="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514B7462"/>
    <w:multiLevelType w:val="hybridMultilevel"/>
    <w:tmpl w:val="48A65576"/>
    <w:lvl w:ilvl="0" w:tplc="02D88E56">
      <w:start w:val="1"/>
      <w:numFmt w:val="bullet"/>
      <w:lvlText w:val="•"/>
      <w:lvlJc w:val="left"/>
      <w:pPr>
        <w:tabs>
          <w:tab w:val="num" w:pos="720"/>
        </w:tabs>
        <w:ind w:left="720" w:hanging="360"/>
      </w:pPr>
      <w:rPr>
        <w:rFonts w:ascii="Arial" w:hAnsi="Arial" w:hint="default"/>
      </w:rPr>
    </w:lvl>
    <w:lvl w:ilvl="1" w:tplc="F0627B6C" w:tentative="1">
      <w:start w:val="1"/>
      <w:numFmt w:val="bullet"/>
      <w:lvlText w:val="•"/>
      <w:lvlJc w:val="left"/>
      <w:pPr>
        <w:tabs>
          <w:tab w:val="num" w:pos="1440"/>
        </w:tabs>
        <w:ind w:left="1440" w:hanging="360"/>
      </w:pPr>
      <w:rPr>
        <w:rFonts w:ascii="Arial" w:hAnsi="Arial" w:hint="default"/>
      </w:rPr>
    </w:lvl>
    <w:lvl w:ilvl="2" w:tplc="54443E7A" w:tentative="1">
      <w:start w:val="1"/>
      <w:numFmt w:val="bullet"/>
      <w:lvlText w:val="•"/>
      <w:lvlJc w:val="left"/>
      <w:pPr>
        <w:tabs>
          <w:tab w:val="num" w:pos="2160"/>
        </w:tabs>
        <w:ind w:left="2160" w:hanging="360"/>
      </w:pPr>
      <w:rPr>
        <w:rFonts w:ascii="Arial" w:hAnsi="Arial" w:hint="default"/>
      </w:rPr>
    </w:lvl>
    <w:lvl w:ilvl="3" w:tplc="23F2607E" w:tentative="1">
      <w:start w:val="1"/>
      <w:numFmt w:val="bullet"/>
      <w:lvlText w:val="•"/>
      <w:lvlJc w:val="left"/>
      <w:pPr>
        <w:tabs>
          <w:tab w:val="num" w:pos="2880"/>
        </w:tabs>
        <w:ind w:left="2880" w:hanging="360"/>
      </w:pPr>
      <w:rPr>
        <w:rFonts w:ascii="Arial" w:hAnsi="Arial" w:hint="default"/>
      </w:rPr>
    </w:lvl>
    <w:lvl w:ilvl="4" w:tplc="16D8D8F6" w:tentative="1">
      <w:start w:val="1"/>
      <w:numFmt w:val="bullet"/>
      <w:lvlText w:val="•"/>
      <w:lvlJc w:val="left"/>
      <w:pPr>
        <w:tabs>
          <w:tab w:val="num" w:pos="3600"/>
        </w:tabs>
        <w:ind w:left="3600" w:hanging="360"/>
      </w:pPr>
      <w:rPr>
        <w:rFonts w:ascii="Arial" w:hAnsi="Arial" w:hint="default"/>
      </w:rPr>
    </w:lvl>
    <w:lvl w:ilvl="5" w:tplc="E64A25EE" w:tentative="1">
      <w:start w:val="1"/>
      <w:numFmt w:val="bullet"/>
      <w:lvlText w:val="•"/>
      <w:lvlJc w:val="left"/>
      <w:pPr>
        <w:tabs>
          <w:tab w:val="num" w:pos="4320"/>
        </w:tabs>
        <w:ind w:left="4320" w:hanging="360"/>
      </w:pPr>
      <w:rPr>
        <w:rFonts w:ascii="Arial" w:hAnsi="Arial" w:hint="default"/>
      </w:rPr>
    </w:lvl>
    <w:lvl w:ilvl="6" w:tplc="9CDE5C24" w:tentative="1">
      <w:start w:val="1"/>
      <w:numFmt w:val="bullet"/>
      <w:lvlText w:val="•"/>
      <w:lvlJc w:val="left"/>
      <w:pPr>
        <w:tabs>
          <w:tab w:val="num" w:pos="5040"/>
        </w:tabs>
        <w:ind w:left="5040" w:hanging="360"/>
      </w:pPr>
      <w:rPr>
        <w:rFonts w:ascii="Arial" w:hAnsi="Arial" w:hint="default"/>
      </w:rPr>
    </w:lvl>
    <w:lvl w:ilvl="7" w:tplc="6A5CE59C" w:tentative="1">
      <w:start w:val="1"/>
      <w:numFmt w:val="bullet"/>
      <w:lvlText w:val="•"/>
      <w:lvlJc w:val="left"/>
      <w:pPr>
        <w:tabs>
          <w:tab w:val="num" w:pos="5760"/>
        </w:tabs>
        <w:ind w:left="5760" w:hanging="360"/>
      </w:pPr>
      <w:rPr>
        <w:rFonts w:ascii="Arial" w:hAnsi="Arial" w:hint="default"/>
      </w:rPr>
    </w:lvl>
    <w:lvl w:ilvl="8" w:tplc="2F66C6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FB6924"/>
    <w:multiLevelType w:val="hybridMultilevel"/>
    <w:tmpl w:val="CFE4E294"/>
    <w:lvl w:ilvl="0" w:tplc="31B6897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550F6BC1"/>
    <w:multiLevelType w:val="hybridMultilevel"/>
    <w:tmpl w:val="3C8AC4BA"/>
    <w:lvl w:ilvl="0" w:tplc="298EB2A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997F22"/>
    <w:multiLevelType w:val="multilevel"/>
    <w:tmpl w:val="435A5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DC"/>
    <w:rsid w:val="00012CC8"/>
    <w:rsid w:val="00042161"/>
    <w:rsid w:val="00110A54"/>
    <w:rsid w:val="00146FDC"/>
    <w:rsid w:val="001930AE"/>
    <w:rsid w:val="0036789E"/>
    <w:rsid w:val="003B3E69"/>
    <w:rsid w:val="003C6E37"/>
    <w:rsid w:val="00415BBC"/>
    <w:rsid w:val="005023AB"/>
    <w:rsid w:val="005E0319"/>
    <w:rsid w:val="0061352D"/>
    <w:rsid w:val="0061525B"/>
    <w:rsid w:val="00667EBA"/>
    <w:rsid w:val="006B4FCF"/>
    <w:rsid w:val="00784565"/>
    <w:rsid w:val="00854579"/>
    <w:rsid w:val="00856D3E"/>
    <w:rsid w:val="00871D43"/>
    <w:rsid w:val="00972E3A"/>
    <w:rsid w:val="009A0828"/>
    <w:rsid w:val="00B13BD0"/>
    <w:rsid w:val="00B529C8"/>
    <w:rsid w:val="00BD3D67"/>
    <w:rsid w:val="00BE7BF6"/>
    <w:rsid w:val="00C20369"/>
    <w:rsid w:val="00C67CF5"/>
    <w:rsid w:val="00CE02D6"/>
    <w:rsid w:val="00D613DB"/>
    <w:rsid w:val="00D742DA"/>
    <w:rsid w:val="00E14E7C"/>
    <w:rsid w:val="00E1628D"/>
    <w:rsid w:val="00E21B10"/>
    <w:rsid w:val="00E32EA6"/>
    <w:rsid w:val="00E874A7"/>
    <w:rsid w:val="00EC0F04"/>
    <w:rsid w:val="00F77877"/>
    <w:rsid w:val="00F9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59A75-4A6F-4FEF-9C65-9A14C993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F04"/>
    <w:pPr>
      <w:spacing w:before="180" w:after="60" w:line="360" w:lineRule="auto"/>
    </w:pPr>
    <w:rPr>
      <w:rFonts w:ascii="Arial" w:hAnsi="Arial" w:cs="Arial"/>
      <w:color w:val="000000"/>
    </w:rPr>
  </w:style>
  <w:style w:type="paragraph" w:styleId="Heading1">
    <w:name w:val="heading 1"/>
    <w:basedOn w:val="Normal"/>
    <w:next w:val="Normal"/>
    <w:link w:val="Heading1Char"/>
    <w:uiPriority w:val="9"/>
    <w:qFormat/>
    <w:rsid w:val="00B529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29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29C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DHeading1">
    <w:name w:val="AND Heading 1"/>
    <w:basedOn w:val="Heading1"/>
    <w:autoRedefine/>
    <w:qFormat/>
    <w:rsid w:val="00C20369"/>
    <w:pPr>
      <w:spacing w:before="480" w:line="240" w:lineRule="auto"/>
    </w:pPr>
    <w:rPr>
      <w:rFonts w:ascii="Arial" w:hAnsi="Arial" w:cs="Arial"/>
      <w:b/>
      <w:bCs/>
      <w:color w:val="auto"/>
      <w:sz w:val="28"/>
      <w:szCs w:val="28"/>
    </w:rPr>
  </w:style>
  <w:style w:type="character" w:customStyle="1" w:styleId="Heading1Char">
    <w:name w:val="Heading 1 Char"/>
    <w:basedOn w:val="DefaultParagraphFont"/>
    <w:link w:val="Heading1"/>
    <w:uiPriority w:val="9"/>
    <w:rsid w:val="00B529C8"/>
    <w:rPr>
      <w:rFonts w:asciiTheme="majorHAnsi" w:eastAsiaTheme="majorEastAsia" w:hAnsiTheme="majorHAnsi" w:cstheme="majorBidi"/>
      <w:color w:val="2E74B5" w:themeColor="accent1" w:themeShade="BF"/>
      <w:sz w:val="32"/>
      <w:szCs w:val="32"/>
    </w:rPr>
  </w:style>
  <w:style w:type="paragraph" w:customStyle="1" w:styleId="ANDHeading2">
    <w:name w:val="AND Heading 2"/>
    <w:basedOn w:val="Heading2"/>
    <w:autoRedefine/>
    <w:qFormat/>
    <w:rsid w:val="00B529C8"/>
    <w:pPr>
      <w:spacing w:line="240" w:lineRule="auto"/>
    </w:pPr>
    <w:rPr>
      <w:rFonts w:ascii="Avenir" w:hAnsi="Avenir"/>
      <w:b/>
      <w:bCs/>
      <w:color w:val="auto"/>
    </w:rPr>
  </w:style>
  <w:style w:type="character" w:customStyle="1" w:styleId="Heading2Char">
    <w:name w:val="Heading 2 Char"/>
    <w:basedOn w:val="DefaultParagraphFont"/>
    <w:link w:val="Heading2"/>
    <w:uiPriority w:val="9"/>
    <w:rsid w:val="00B529C8"/>
    <w:rPr>
      <w:rFonts w:asciiTheme="majorHAnsi" w:eastAsiaTheme="majorEastAsia" w:hAnsiTheme="majorHAnsi" w:cstheme="majorBidi"/>
      <w:color w:val="2E74B5" w:themeColor="accent1" w:themeShade="BF"/>
      <w:sz w:val="26"/>
      <w:szCs w:val="26"/>
    </w:rPr>
  </w:style>
  <w:style w:type="paragraph" w:customStyle="1" w:styleId="ANDHeading3">
    <w:name w:val="AND Heading 3"/>
    <w:basedOn w:val="Heading3"/>
    <w:autoRedefine/>
    <w:qFormat/>
    <w:rsid w:val="00B529C8"/>
    <w:pPr>
      <w:keepNext w:val="0"/>
      <w:keepLines w:val="0"/>
      <w:spacing w:before="0" w:line="240" w:lineRule="auto"/>
    </w:pPr>
    <w:rPr>
      <w:rFonts w:ascii="Avenir" w:eastAsia="Times New Roman" w:hAnsi="Avenir" w:cs="Times New Roman"/>
      <w:i/>
      <w:color w:val="auto"/>
    </w:rPr>
  </w:style>
  <w:style w:type="character" w:customStyle="1" w:styleId="Heading3Char">
    <w:name w:val="Heading 3 Char"/>
    <w:basedOn w:val="DefaultParagraphFont"/>
    <w:link w:val="Heading3"/>
    <w:uiPriority w:val="9"/>
    <w:rsid w:val="00B529C8"/>
    <w:rPr>
      <w:rFonts w:asciiTheme="majorHAnsi" w:eastAsiaTheme="majorEastAsia" w:hAnsiTheme="majorHAnsi" w:cstheme="majorBidi"/>
      <w:color w:val="1F4D78" w:themeColor="accent1" w:themeShade="7F"/>
      <w:sz w:val="24"/>
      <w:szCs w:val="24"/>
    </w:rPr>
  </w:style>
  <w:style w:type="paragraph" w:customStyle="1" w:styleId="ANDBody">
    <w:name w:val="AND Body"/>
    <w:basedOn w:val="Salutation"/>
    <w:autoRedefine/>
    <w:qFormat/>
    <w:rsid w:val="00854579"/>
    <w:pPr>
      <w:spacing w:before="120" w:after="120" w:line="240" w:lineRule="auto"/>
      <w:ind w:left="-288" w:right="-29"/>
    </w:pPr>
    <w:rPr>
      <w:rFonts w:ascii="Avenir Light" w:eastAsiaTheme="minorEastAsia" w:hAnsi="Avenir Light"/>
    </w:rPr>
  </w:style>
  <w:style w:type="paragraph" w:styleId="Salutation">
    <w:name w:val="Salutation"/>
    <w:basedOn w:val="Normal"/>
    <w:next w:val="Normal"/>
    <w:link w:val="SalutationChar"/>
    <w:uiPriority w:val="1"/>
    <w:unhideWhenUsed/>
    <w:qFormat/>
    <w:rsid w:val="00B529C8"/>
  </w:style>
  <w:style w:type="character" w:customStyle="1" w:styleId="SalutationChar">
    <w:name w:val="Salutation Char"/>
    <w:basedOn w:val="DefaultParagraphFont"/>
    <w:link w:val="Salutation"/>
    <w:uiPriority w:val="1"/>
    <w:rsid w:val="00B529C8"/>
  </w:style>
  <w:style w:type="paragraph" w:styleId="Header">
    <w:name w:val="header"/>
    <w:basedOn w:val="Normal"/>
    <w:link w:val="HeaderChar"/>
    <w:uiPriority w:val="99"/>
    <w:unhideWhenUsed/>
    <w:rsid w:val="00E14E7C"/>
    <w:pPr>
      <w:tabs>
        <w:tab w:val="center" w:pos="4513"/>
        <w:tab w:val="right" w:pos="9026"/>
      </w:tabs>
    </w:pPr>
    <w:rPr>
      <w:lang w:val="en-AU"/>
    </w:rPr>
  </w:style>
  <w:style w:type="character" w:customStyle="1" w:styleId="HeaderChar">
    <w:name w:val="Header Char"/>
    <w:basedOn w:val="DefaultParagraphFont"/>
    <w:link w:val="Header"/>
    <w:uiPriority w:val="99"/>
    <w:rsid w:val="00E14E7C"/>
    <w:rPr>
      <w:lang w:val="en-AU"/>
    </w:rPr>
  </w:style>
  <w:style w:type="paragraph" w:styleId="Footer">
    <w:name w:val="footer"/>
    <w:basedOn w:val="Normal"/>
    <w:link w:val="FooterChar"/>
    <w:uiPriority w:val="99"/>
    <w:unhideWhenUsed/>
    <w:rsid w:val="00E14E7C"/>
    <w:pPr>
      <w:tabs>
        <w:tab w:val="center" w:pos="4513"/>
        <w:tab w:val="right" w:pos="9026"/>
      </w:tabs>
    </w:pPr>
    <w:rPr>
      <w:lang w:val="en-AU"/>
    </w:rPr>
  </w:style>
  <w:style w:type="character" w:customStyle="1" w:styleId="FooterChar">
    <w:name w:val="Footer Char"/>
    <w:basedOn w:val="DefaultParagraphFont"/>
    <w:link w:val="Footer"/>
    <w:uiPriority w:val="99"/>
    <w:rsid w:val="00E14E7C"/>
    <w:rPr>
      <w:lang w:val="en-AU"/>
    </w:rPr>
  </w:style>
  <w:style w:type="paragraph" w:styleId="ListParagraph">
    <w:name w:val="List Paragraph"/>
    <w:basedOn w:val="Normal"/>
    <w:uiPriority w:val="34"/>
    <w:qFormat/>
    <w:rsid w:val="00146FDC"/>
    <w:pPr>
      <w:spacing w:after="200" w:line="276" w:lineRule="auto"/>
      <w:ind w:left="720"/>
      <w:contextualSpacing/>
    </w:pPr>
    <w:rPr>
      <w:lang w:val="en-AU"/>
    </w:rPr>
  </w:style>
  <w:style w:type="paragraph" w:customStyle="1" w:styleId="Default">
    <w:name w:val="Default"/>
    <w:basedOn w:val="Normal"/>
    <w:rsid w:val="00146FDC"/>
    <w:pPr>
      <w:autoSpaceDE w:val="0"/>
      <w:autoSpaceDN w:val="0"/>
      <w:spacing w:after="0" w:line="240" w:lineRule="auto"/>
    </w:pPr>
    <w:rPr>
      <w:rFonts w:ascii="Calibri" w:hAnsi="Calibri" w:cs="Times New Roman"/>
      <w:sz w:val="24"/>
      <w:szCs w:val="24"/>
    </w:rPr>
  </w:style>
  <w:style w:type="paragraph" w:styleId="EndnoteText">
    <w:name w:val="endnote text"/>
    <w:basedOn w:val="Normal"/>
    <w:link w:val="EndnoteTextChar"/>
    <w:uiPriority w:val="99"/>
    <w:semiHidden/>
    <w:unhideWhenUsed/>
    <w:rsid w:val="00146F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6FDC"/>
    <w:rPr>
      <w:sz w:val="20"/>
      <w:szCs w:val="20"/>
    </w:rPr>
  </w:style>
  <w:style w:type="character" w:styleId="EndnoteReference">
    <w:name w:val="endnote reference"/>
    <w:basedOn w:val="DefaultParagraphFont"/>
    <w:uiPriority w:val="99"/>
    <w:semiHidden/>
    <w:unhideWhenUsed/>
    <w:rsid w:val="00146FDC"/>
    <w:rPr>
      <w:vertAlign w:val="superscript"/>
    </w:rPr>
  </w:style>
  <w:style w:type="character" w:styleId="Hyperlink">
    <w:name w:val="Hyperlink"/>
    <w:basedOn w:val="DefaultParagraphFont"/>
    <w:uiPriority w:val="99"/>
    <w:unhideWhenUsed/>
    <w:rsid w:val="00146FDC"/>
    <w:rPr>
      <w:color w:val="0000FF"/>
      <w:u w:val="single"/>
    </w:rPr>
  </w:style>
  <w:style w:type="paragraph" w:styleId="BalloonText">
    <w:name w:val="Balloon Text"/>
    <w:basedOn w:val="Normal"/>
    <w:link w:val="BalloonTextChar"/>
    <w:uiPriority w:val="99"/>
    <w:semiHidden/>
    <w:unhideWhenUsed/>
    <w:rsid w:val="00415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BBC"/>
    <w:rPr>
      <w:rFonts w:ascii="Segoe UI" w:hAnsi="Segoe UI" w:cs="Segoe UI"/>
      <w:sz w:val="18"/>
      <w:szCs w:val="18"/>
    </w:rPr>
  </w:style>
  <w:style w:type="character" w:customStyle="1" w:styleId="UnresolvedMention">
    <w:name w:val="Unresolved Mention"/>
    <w:basedOn w:val="DefaultParagraphFont"/>
    <w:uiPriority w:val="99"/>
    <w:semiHidden/>
    <w:unhideWhenUsed/>
    <w:rsid w:val="005E0319"/>
    <w:rPr>
      <w:color w:val="605E5C"/>
      <w:shd w:val="clear" w:color="auto" w:fill="E1DFDD"/>
    </w:rPr>
  </w:style>
  <w:style w:type="paragraph" w:styleId="NormalWeb">
    <w:name w:val="Normal (Web)"/>
    <w:basedOn w:val="Normal"/>
    <w:uiPriority w:val="99"/>
    <w:semiHidden/>
    <w:unhideWhenUsed/>
    <w:rsid w:val="005023AB"/>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01061">
      <w:bodyDiv w:val="1"/>
      <w:marLeft w:val="0"/>
      <w:marRight w:val="0"/>
      <w:marTop w:val="0"/>
      <w:marBottom w:val="0"/>
      <w:divBdr>
        <w:top w:val="none" w:sz="0" w:space="0" w:color="auto"/>
        <w:left w:val="none" w:sz="0" w:space="0" w:color="auto"/>
        <w:bottom w:val="none" w:sz="0" w:space="0" w:color="auto"/>
        <w:right w:val="none" w:sz="0" w:space="0" w:color="auto"/>
      </w:divBdr>
    </w:div>
    <w:div w:id="1366173728">
      <w:bodyDiv w:val="1"/>
      <w:marLeft w:val="0"/>
      <w:marRight w:val="0"/>
      <w:marTop w:val="0"/>
      <w:marBottom w:val="0"/>
      <w:divBdr>
        <w:top w:val="none" w:sz="0" w:space="0" w:color="auto"/>
        <w:left w:val="none" w:sz="0" w:space="0" w:color="auto"/>
        <w:bottom w:val="none" w:sz="0" w:space="0" w:color="auto"/>
        <w:right w:val="none" w:sz="0" w:space="0" w:color="auto"/>
      </w:divBdr>
    </w:div>
    <w:div w:id="1486585717">
      <w:bodyDiv w:val="1"/>
      <w:marLeft w:val="0"/>
      <w:marRight w:val="0"/>
      <w:marTop w:val="0"/>
      <w:marBottom w:val="0"/>
      <w:divBdr>
        <w:top w:val="none" w:sz="0" w:space="0" w:color="auto"/>
        <w:left w:val="none" w:sz="0" w:space="0" w:color="auto"/>
        <w:bottom w:val="none" w:sz="0" w:space="0" w:color="auto"/>
        <w:right w:val="none" w:sz="0" w:space="0" w:color="auto"/>
      </w:divBdr>
    </w:div>
    <w:div w:id="1920824808">
      <w:bodyDiv w:val="1"/>
      <w:marLeft w:val="0"/>
      <w:marRight w:val="0"/>
      <w:marTop w:val="0"/>
      <w:marBottom w:val="0"/>
      <w:divBdr>
        <w:top w:val="none" w:sz="0" w:space="0" w:color="auto"/>
        <w:left w:val="none" w:sz="0" w:space="0" w:color="auto"/>
        <w:bottom w:val="none" w:sz="0" w:space="0" w:color="auto"/>
        <w:right w:val="none" w:sz="0" w:space="0" w:color="auto"/>
      </w:divBdr>
      <w:divsChild>
        <w:div w:id="600335107">
          <w:marLeft w:val="446"/>
          <w:marRight w:val="0"/>
          <w:marTop w:val="0"/>
          <w:marBottom w:val="0"/>
          <w:divBdr>
            <w:top w:val="none" w:sz="0" w:space="0" w:color="auto"/>
            <w:left w:val="none" w:sz="0" w:space="0" w:color="auto"/>
            <w:bottom w:val="none" w:sz="0" w:space="0" w:color="auto"/>
            <w:right w:val="none" w:sz="0" w:space="0" w:color="auto"/>
          </w:divBdr>
        </w:div>
        <w:div w:id="80242974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d.org.au/data/Conference/DAE_Report_8May.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nd.org.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nd.org.au/news.php/361/disabled-peoples-organisations-australia-inclusion-australia-and-the-australian-network-on-disabilit" TargetMode="External"/><Relationship Id="rId4" Type="http://schemas.openxmlformats.org/officeDocument/2006/relationships/webSettings" Target="webSettings.xml"/><Relationship Id="rId9" Type="http://schemas.openxmlformats.org/officeDocument/2006/relationships/hyperlink" Target="https://www.and.org.au/pages/and-submission-to-supported-employment-march-2018.htm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i%20Wren\Documents\Custom%20Office%20Templates\AN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AND Letterhead.dotx</Template>
  <TotalTime>2</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14 - Australian Network on Disability - National Disability Agreement Review - Commissioned study</vt:lpstr>
    </vt:vector>
  </TitlesOfParts>
  <Company>Australian Network on Disability</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Australian Network on Disability - National Disability Agreement Review - Commissioned study</dc:title>
  <dc:subject/>
  <dc:creator>Australian Network on Disability</dc:creator>
  <cp:keywords/>
  <dc:description/>
  <cp:lastModifiedBy>Pimperl, Mark</cp:lastModifiedBy>
  <cp:revision>4</cp:revision>
  <cp:lastPrinted>2015-12-17T05:02:00Z</cp:lastPrinted>
  <dcterms:created xsi:type="dcterms:W3CDTF">2018-08-23T00:58:00Z</dcterms:created>
  <dcterms:modified xsi:type="dcterms:W3CDTF">2018-08-24T05:12:00Z</dcterms:modified>
</cp:coreProperties>
</file>