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4E9" w:rsidRDefault="00DF65E3">
      <w:pPr>
        <w:rPr>
          <w:sz w:val="28"/>
          <w:szCs w:val="28"/>
        </w:rPr>
      </w:pPr>
      <w:r>
        <w:rPr>
          <w:sz w:val="28"/>
          <w:szCs w:val="28"/>
        </w:rPr>
        <w:t xml:space="preserve">DRAFT </w:t>
      </w:r>
      <w:r w:rsidR="00DE14E9">
        <w:rPr>
          <w:sz w:val="28"/>
          <w:szCs w:val="28"/>
        </w:rPr>
        <w:t xml:space="preserve">Response to Productivity Commission </w:t>
      </w:r>
      <w:r w:rsidR="00F81190">
        <w:rPr>
          <w:sz w:val="28"/>
          <w:szCs w:val="28"/>
        </w:rPr>
        <w:t xml:space="preserve">Compensation and Rehabilitation for Veterans.      </w:t>
      </w:r>
      <w:r w:rsidR="003263AB">
        <w:rPr>
          <w:sz w:val="28"/>
          <w:szCs w:val="28"/>
        </w:rPr>
        <w:t>JANUARY 2019.</w:t>
      </w:r>
    </w:p>
    <w:p w:rsidR="003263AB" w:rsidRPr="003263AB" w:rsidRDefault="003263A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Personal background.</w:t>
      </w:r>
    </w:p>
    <w:p w:rsidR="002A3BB7" w:rsidRDefault="002A3BB7">
      <w:pPr>
        <w:rPr>
          <w:sz w:val="28"/>
          <w:szCs w:val="28"/>
        </w:rPr>
      </w:pPr>
      <w:r>
        <w:rPr>
          <w:sz w:val="28"/>
          <w:szCs w:val="28"/>
        </w:rPr>
        <w:t xml:space="preserve">I am a former National Serviceman with active service in 1969/70 with 105 </w:t>
      </w:r>
      <w:proofErr w:type="spellStart"/>
      <w:r>
        <w:rPr>
          <w:sz w:val="28"/>
          <w:szCs w:val="28"/>
        </w:rPr>
        <w:t>Fd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Bty</w:t>
      </w:r>
      <w:proofErr w:type="spellEnd"/>
      <w:r>
        <w:rPr>
          <w:sz w:val="28"/>
          <w:szCs w:val="28"/>
        </w:rPr>
        <w:t xml:space="preserve"> RAA in SVN, No 2 on the M2A2 howitzer </w:t>
      </w:r>
      <w:r w:rsidR="00826334">
        <w:rPr>
          <w:sz w:val="28"/>
          <w:szCs w:val="28"/>
        </w:rPr>
        <w:t>seeing action in numerous F</w:t>
      </w:r>
      <w:r w:rsidR="004D7B61">
        <w:rPr>
          <w:sz w:val="28"/>
          <w:szCs w:val="28"/>
        </w:rPr>
        <w:t xml:space="preserve">ire </w:t>
      </w:r>
      <w:r w:rsidR="00826334">
        <w:rPr>
          <w:sz w:val="28"/>
          <w:szCs w:val="28"/>
        </w:rPr>
        <w:t>S</w:t>
      </w:r>
      <w:r w:rsidR="004D7B61">
        <w:rPr>
          <w:sz w:val="28"/>
          <w:szCs w:val="28"/>
        </w:rPr>
        <w:t xml:space="preserve">upport </w:t>
      </w:r>
      <w:r w:rsidR="00826334">
        <w:rPr>
          <w:sz w:val="28"/>
          <w:szCs w:val="28"/>
        </w:rPr>
        <w:t>B</w:t>
      </w:r>
      <w:r w:rsidR="004D7B61">
        <w:rPr>
          <w:sz w:val="28"/>
          <w:szCs w:val="28"/>
        </w:rPr>
        <w:t>ase</w:t>
      </w:r>
      <w:r w:rsidR="00826334">
        <w:rPr>
          <w:sz w:val="28"/>
          <w:szCs w:val="28"/>
        </w:rPr>
        <w:t xml:space="preserve">s </w:t>
      </w:r>
      <w:r w:rsidR="004D7B61">
        <w:rPr>
          <w:sz w:val="28"/>
          <w:szCs w:val="28"/>
        </w:rPr>
        <w:t xml:space="preserve">and section moves </w:t>
      </w:r>
      <w:r w:rsidR="00826334">
        <w:rPr>
          <w:sz w:val="28"/>
          <w:szCs w:val="28"/>
        </w:rPr>
        <w:t xml:space="preserve">across </w:t>
      </w:r>
      <w:proofErr w:type="spellStart"/>
      <w:r w:rsidR="00826334">
        <w:rPr>
          <w:sz w:val="28"/>
          <w:szCs w:val="28"/>
        </w:rPr>
        <w:t>Phuoc</w:t>
      </w:r>
      <w:proofErr w:type="spellEnd"/>
      <w:r w:rsidR="00EE1BEE">
        <w:rPr>
          <w:sz w:val="28"/>
          <w:szCs w:val="28"/>
        </w:rPr>
        <w:t xml:space="preserve"> </w:t>
      </w:r>
      <w:proofErr w:type="spellStart"/>
      <w:r w:rsidR="00EE1BEE">
        <w:rPr>
          <w:sz w:val="28"/>
          <w:szCs w:val="28"/>
        </w:rPr>
        <w:t>Tuy</w:t>
      </w:r>
      <w:proofErr w:type="spellEnd"/>
      <w:r w:rsidR="00EE1BEE">
        <w:rPr>
          <w:sz w:val="28"/>
          <w:szCs w:val="28"/>
        </w:rPr>
        <w:t xml:space="preserve"> and adjacent provinces</w:t>
      </w:r>
      <w:r w:rsidR="004D7B61">
        <w:rPr>
          <w:sz w:val="28"/>
          <w:szCs w:val="28"/>
        </w:rPr>
        <w:t xml:space="preserve">, </w:t>
      </w:r>
      <w:r w:rsidR="00826334">
        <w:rPr>
          <w:sz w:val="28"/>
          <w:szCs w:val="28"/>
        </w:rPr>
        <w:t xml:space="preserve"> </w:t>
      </w:r>
      <w:r w:rsidR="004D7B61">
        <w:rPr>
          <w:sz w:val="28"/>
          <w:szCs w:val="28"/>
        </w:rPr>
        <w:t>as well as at the TF base of</w:t>
      </w:r>
      <w:r w:rsidR="00EE1BEE">
        <w:rPr>
          <w:sz w:val="28"/>
          <w:szCs w:val="28"/>
        </w:rPr>
        <w:t xml:space="preserve"> Nui </w:t>
      </w:r>
      <w:proofErr w:type="spellStart"/>
      <w:r w:rsidR="00EE1BEE">
        <w:rPr>
          <w:sz w:val="28"/>
          <w:szCs w:val="28"/>
        </w:rPr>
        <w:t>Dat</w:t>
      </w:r>
      <w:proofErr w:type="spellEnd"/>
      <w:r w:rsidR="00EE1BEE">
        <w:rPr>
          <w:sz w:val="28"/>
          <w:szCs w:val="28"/>
        </w:rPr>
        <w:t xml:space="preserve">, </w:t>
      </w:r>
      <w:r w:rsidR="00826334">
        <w:rPr>
          <w:sz w:val="28"/>
          <w:szCs w:val="28"/>
        </w:rPr>
        <w:t xml:space="preserve">later seconded to the 1 </w:t>
      </w:r>
      <w:proofErr w:type="spellStart"/>
      <w:r w:rsidR="00826334">
        <w:rPr>
          <w:sz w:val="28"/>
          <w:szCs w:val="28"/>
        </w:rPr>
        <w:t>Fd</w:t>
      </w:r>
      <w:proofErr w:type="spellEnd"/>
      <w:r w:rsidR="00826334">
        <w:rPr>
          <w:sz w:val="28"/>
          <w:szCs w:val="28"/>
        </w:rPr>
        <w:t xml:space="preserve"> Regt civil Aid team, living and working in the villages of </w:t>
      </w:r>
      <w:proofErr w:type="spellStart"/>
      <w:r w:rsidR="00826334">
        <w:rPr>
          <w:sz w:val="28"/>
          <w:szCs w:val="28"/>
        </w:rPr>
        <w:t>Binh</w:t>
      </w:r>
      <w:proofErr w:type="spellEnd"/>
      <w:r w:rsidR="00826334">
        <w:rPr>
          <w:sz w:val="28"/>
          <w:szCs w:val="28"/>
        </w:rPr>
        <w:t xml:space="preserve"> </w:t>
      </w:r>
      <w:proofErr w:type="spellStart"/>
      <w:r w:rsidR="00826334">
        <w:rPr>
          <w:sz w:val="28"/>
          <w:szCs w:val="28"/>
        </w:rPr>
        <w:t>Gia</w:t>
      </w:r>
      <w:proofErr w:type="spellEnd"/>
      <w:r w:rsidR="00826334">
        <w:rPr>
          <w:sz w:val="28"/>
          <w:szCs w:val="28"/>
        </w:rPr>
        <w:t xml:space="preserve"> and </w:t>
      </w:r>
      <w:proofErr w:type="spellStart"/>
      <w:r w:rsidR="00826334">
        <w:rPr>
          <w:sz w:val="28"/>
          <w:szCs w:val="28"/>
        </w:rPr>
        <w:t>Xu</w:t>
      </w:r>
      <w:r w:rsidR="00EE1BEE">
        <w:rPr>
          <w:sz w:val="28"/>
          <w:szCs w:val="28"/>
        </w:rPr>
        <w:t>y</w:t>
      </w:r>
      <w:r w:rsidR="00826334">
        <w:rPr>
          <w:sz w:val="28"/>
          <w:szCs w:val="28"/>
        </w:rPr>
        <w:t>en</w:t>
      </w:r>
      <w:proofErr w:type="spellEnd"/>
      <w:r w:rsidR="00826334">
        <w:rPr>
          <w:sz w:val="28"/>
          <w:szCs w:val="28"/>
        </w:rPr>
        <w:t xml:space="preserve"> </w:t>
      </w:r>
      <w:proofErr w:type="spellStart"/>
      <w:r w:rsidR="00826334">
        <w:rPr>
          <w:sz w:val="28"/>
          <w:szCs w:val="28"/>
        </w:rPr>
        <w:t>Moc</w:t>
      </w:r>
      <w:proofErr w:type="spellEnd"/>
      <w:r w:rsidR="00EE1BEE">
        <w:rPr>
          <w:sz w:val="28"/>
          <w:szCs w:val="28"/>
        </w:rPr>
        <w:t xml:space="preserve"> until RTA.</w:t>
      </w:r>
    </w:p>
    <w:p w:rsidR="00826334" w:rsidRDefault="00826334">
      <w:pPr>
        <w:rPr>
          <w:sz w:val="28"/>
          <w:szCs w:val="28"/>
        </w:rPr>
      </w:pPr>
      <w:r>
        <w:rPr>
          <w:sz w:val="28"/>
          <w:szCs w:val="28"/>
        </w:rPr>
        <w:t xml:space="preserve">I have been a member of the Adelaide Legacy Club, </w:t>
      </w:r>
      <w:proofErr w:type="spellStart"/>
      <w:r>
        <w:rPr>
          <w:sz w:val="28"/>
          <w:szCs w:val="28"/>
        </w:rPr>
        <w:t>Yorke</w:t>
      </w:r>
      <w:proofErr w:type="spellEnd"/>
      <w:r>
        <w:rPr>
          <w:sz w:val="28"/>
          <w:szCs w:val="28"/>
        </w:rPr>
        <w:t xml:space="preserve"> Peninsula group since 1991, secretary/treasurer for 25years, </w:t>
      </w:r>
      <w:r w:rsidR="004D7B61">
        <w:rPr>
          <w:sz w:val="28"/>
          <w:szCs w:val="28"/>
        </w:rPr>
        <w:t xml:space="preserve">local </w:t>
      </w:r>
      <w:r w:rsidR="00EE1BEE">
        <w:rPr>
          <w:sz w:val="28"/>
          <w:szCs w:val="28"/>
        </w:rPr>
        <w:t xml:space="preserve">WWP application officer since 1992, </w:t>
      </w:r>
      <w:r>
        <w:rPr>
          <w:sz w:val="28"/>
          <w:szCs w:val="28"/>
        </w:rPr>
        <w:t xml:space="preserve">and a </w:t>
      </w:r>
      <w:r w:rsidR="004D7B61">
        <w:rPr>
          <w:sz w:val="28"/>
          <w:szCs w:val="28"/>
        </w:rPr>
        <w:t>VEA (</w:t>
      </w:r>
      <w:r>
        <w:rPr>
          <w:sz w:val="28"/>
          <w:szCs w:val="28"/>
        </w:rPr>
        <w:t>TIP</w:t>
      </w:r>
      <w:r w:rsidR="004D7B61">
        <w:rPr>
          <w:sz w:val="28"/>
          <w:szCs w:val="28"/>
        </w:rPr>
        <w:t>)</w:t>
      </w:r>
      <w:r>
        <w:rPr>
          <w:sz w:val="28"/>
          <w:szCs w:val="28"/>
        </w:rPr>
        <w:t xml:space="preserve"> pension</w:t>
      </w:r>
      <w:r w:rsidR="00D42D9C">
        <w:rPr>
          <w:sz w:val="28"/>
          <w:szCs w:val="28"/>
        </w:rPr>
        <w:t>(2004)</w:t>
      </w:r>
      <w:r>
        <w:rPr>
          <w:sz w:val="28"/>
          <w:szCs w:val="28"/>
        </w:rPr>
        <w:t xml:space="preserve"> and welfare officer</w:t>
      </w:r>
      <w:r w:rsidR="00D42D9C">
        <w:rPr>
          <w:sz w:val="28"/>
          <w:szCs w:val="28"/>
        </w:rPr>
        <w:t>(2003)</w:t>
      </w:r>
      <w:r>
        <w:rPr>
          <w:sz w:val="28"/>
          <w:szCs w:val="28"/>
        </w:rPr>
        <w:t xml:space="preserve"> and a VRB advocate (TIP) since</w:t>
      </w:r>
      <w:r w:rsidR="00D42D9C">
        <w:rPr>
          <w:sz w:val="28"/>
          <w:szCs w:val="28"/>
        </w:rPr>
        <w:t xml:space="preserve"> 2010</w:t>
      </w:r>
      <w:r w:rsidR="00EE1BEE">
        <w:rPr>
          <w:sz w:val="28"/>
          <w:szCs w:val="28"/>
        </w:rPr>
        <w:t xml:space="preserve">, authorised by </w:t>
      </w:r>
      <w:r w:rsidR="00D42D9C">
        <w:rPr>
          <w:sz w:val="28"/>
          <w:szCs w:val="28"/>
        </w:rPr>
        <w:t xml:space="preserve"> </w:t>
      </w:r>
      <w:r w:rsidR="00EE1BEE">
        <w:rPr>
          <w:sz w:val="28"/>
          <w:szCs w:val="28"/>
        </w:rPr>
        <w:t>VVAA SA Branch Inc.</w:t>
      </w:r>
    </w:p>
    <w:p w:rsidR="00C267D2" w:rsidRDefault="00C267D2">
      <w:pPr>
        <w:rPr>
          <w:b/>
          <w:sz w:val="28"/>
          <w:szCs w:val="28"/>
          <w:u w:val="single"/>
        </w:rPr>
      </w:pPr>
    </w:p>
    <w:p w:rsidR="00DE14E9" w:rsidRPr="003263AB" w:rsidRDefault="003263A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Homogenising Veterans.</w:t>
      </w:r>
    </w:p>
    <w:p w:rsidR="004D7B61" w:rsidRDefault="003263AB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F17FEE">
        <w:rPr>
          <w:sz w:val="28"/>
          <w:szCs w:val="28"/>
        </w:rPr>
        <w:t>he current definition of a veteran, one full day as a member of the ADF</w:t>
      </w:r>
      <w:r w:rsidR="00026FCE">
        <w:rPr>
          <w:sz w:val="28"/>
          <w:szCs w:val="28"/>
        </w:rPr>
        <w:t>,</w:t>
      </w:r>
      <w:r w:rsidR="00F17FEE">
        <w:rPr>
          <w:sz w:val="28"/>
          <w:szCs w:val="28"/>
        </w:rPr>
        <w:t xml:space="preserve"> is an absolute joke, and another symptom of the </w:t>
      </w:r>
      <w:r w:rsidR="004D7B61">
        <w:rPr>
          <w:sz w:val="28"/>
          <w:szCs w:val="28"/>
        </w:rPr>
        <w:t xml:space="preserve">“politically </w:t>
      </w:r>
      <w:r w:rsidR="00F17FEE">
        <w:rPr>
          <w:sz w:val="28"/>
          <w:szCs w:val="28"/>
        </w:rPr>
        <w:t>c</w:t>
      </w:r>
      <w:r w:rsidR="004D7B61">
        <w:rPr>
          <w:sz w:val="28"/>
          <w:szCs w:val="28"/>
        </w:rPr>
        <w:t>orrect”</w:t>
      </w:r>
      <w:r w:rsidR="00F17FEE">
        <w:rPr>
          <w:sz w:val="28"/>
          <w:szCs w:val="28"/>
        </w:rPr>
        <w:t xml:space="preserve"> desire for homogeneity at all levels of </w:t>
      </w:r>
      <w:r w:rsidR="004D7B61">
        <w:rPr>
          <w:sz w:val="28"/>
          <w:szCs w:val="28"/>
        </w:rPr>
        <w:t>the organisation</w:t>
      </w:r>
      <w:r w:rsidR="00F17FEE">
        <w:rPr>
          <w:sz w:val="28"/>
          <w:szCs w:val="28"/>
        </w:rPr>
        <w:t>.</w:t>
      </w:r>
    </w:p>
    <w:p w:rsidR="00DE14E9" w:rsidRDefault="00F17FEE">
      <w:pPr>
        <w:rPr>
          <w:sz w:val="28"/>
          <w:szCs w:val="28"/>
        </w:rPr>
      </w:pPr>
      <w:r>
        <w:rPr>
          <w:sz w:val="28"/>
          <w:szCs w:val="28"/>
        </w:rPr>
        <w:t xml:space="preserve"> If there was ever an occupation where level playing fields and </w:t>
      </w:r>
      <w:r w:rsidR="004D7B61">
        <w:rPr>
          <w:sz w:val="28"/>
          <w:szCs w:val="28"/>
        </w:rPr>
        <w:t>“</w:t>
      </w:r>
      <w:r>
        <w:rPr>
          <w:sz w:val="28"/>
          <w:szCs w:val="28"/>
        </w:rPr>
        <w:t>everyone gets a medal</w:t>
      </w:r>
      <w:r w:rsidR="004D7B61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="00483762">
        <w:rPr>
          <w:sz w:val="28"/>
          <w:szCs w:val="28"/>
        </w:rPr>
        <w:t>might be appropriate,</w:t>
      </w:r>
      <w:r>
        <w:rPr>
          <w:sz w:val="28"/>
          <w:szCs w:val="28"/>
        </w:rPr>
        <w:t xml:space="preserve"> surely it is </w:t>
      </w:r>
      <w:r w:rsidR="001B3974">
        <w:rPr>
          <w:sz w:val="28"/>
          <w:szCs w:val="28"/>
        </w:rPr>
        <w:t>in</w:t>
      </w:r>
      <w:r>
        <w:rPr>
          <w:sz w:val="28"/>
          <w:szCs w:val="28"/>
        </w:rPr>
        <w:t xml:space="preserve"> kindergarten, not</w:t>
      </w:r>
      <w:r w:rsidR="00EE1BEE">
        <w:rPr>
          <w:sz w:val="28"/>
          <w:szCs w:val="28"/>
        </w:rPr>
        <w:t xml:space="preserve"> in</w:t>
      </w:r>
      <w:r>
        <w:rPr>
          <w:sz w:val="28"/>
          <w:szCs w:val="28"/>
        </w:rPr>
        <w:t xml:space="preserve"> the ADF</w:t>
      </w:r>
      <w:r w:rsidR="006A7781">
        <w:rPr>
          <w:sz w:val="28"/>
          <w:szCs w:val="28"/>
        </w:rPr>
        <w:t xml:space="preserve">. How can there possibly be any </w:t>
      </w:r>
      <w:r w:rsidR="00826334">
        <w:rPr>
          <w:sz w:val="28"/>
          <w:szCs w:val="28"/>
        </w:rPr>
        <w:t xml:space="preserve">meaningful </w:t>
      </w:r>
      <w:r w:rsidR="006A7781">
        <w:rPr>
          <w:sz w:val="28"/>
          <w:szCs w:val="28"/>
        </w:rPr>
        <w:t xml:space="preserve">comparison between </w:t>
      </w:r>
      <w:r w:rsidR="00EE1BEE">
        <w:rPr>
          <w:sz w:val="28"/>
          <w:szCs w:val="28"/>
        </w:rPr>
        <w:t xml:space="preserve">the </w:t>
      </w:r>
      <w:r w:rsidR="004D7B61">
        <w:rPr>
          <w:sz w:val="28"/>
          <w:szCs w:val="28"/>
        </w:rPr>
        <w:t xml:space="preserve">danger, </w:t>
      </w:r>
      <w:r w:rsidR="00EE1BEE">
        <w:rPr>
          <w:sz w:val="28"/>
          <w:szCs w:val="28"/>
        </w:rPr>
        <w:t xml:space="preserve">demands, rigours and privations of </w:t>
      </w:r>
      <w:r w:rsidR="006A7781">
        <w:rPr>
          <w:sz w:val="28"/>
          <w:szCs w:val="28"/>
        </w:rPr>
        <w:t xml:space="preserve">active service, and </w:t>
      </w:r>
      <w:r w:rsidR="00026FCE">
        <w:rPr>
          <w:sz w:val="28"/>
          <w:szCs w:val="28"/>
        </w:rPr>
        <w:t xml:space="preserve">a </w:t>
      </w:r>
      <w:r w:rsidR="00F81190">
        <w:rPr>
          <w:sz w:val="28"/>
          <w:szCs w:val="28"/>
        </w:rPr>
        <w:t>“</w:t>
      </w:r>
      <w:r w:rsidR="00026FCE">
        <w:rPr>
          <w:sz w:val="28"/>
          <w:szCs w:val="28"/>
        </w:rPr>
        <w:t xml:space="preserve">term </w:t>
      </w:r>
      <w:r w:rsidR="00F81190">
        <w:rPr>
          <w:sz w:val="28"/>
          <w:szCs w:val="28"/>
        </w:rPr>
        <w:t xml:space="preserve">of employment” </w:t>
      </w:r>
      <w:r w:rsidR="004D7B61">
        <w:rPr>
          <w:sz w:val="28"/>
          <w:szCs w:val="28"/>
        </w:rPr>
        <w:t xml:space="preserve">at the most </w:t>
      </w:r>
      <w:r w:rsidR="006A7781">
        <w:rPr>
          <w:sz w:val="28"/>
          <w:szCs w:val="28"/>
        </w:rPr>
        <w:t>basic level in the ADF</w:t>
      </w:r>
      <w:r w:rsidR="00EE1BEE">
        <w:rPr>
          <w:sz w:val="28"/>
          <w:szCs w:val="28"/>
        </w:rPr>
        <w:t>?</w:t>
      </w:r>
    </w:p>
    <w:p w:rsidR="00C267D2" w:rsidRDefault="00C267D2">
      <w:pPr>
        <w:rPr>
          <w:sz w:val="28"/>
          <w:szCs w:val="28"/>
        </w:rPr>
      </w:pPr>
    </w:p>
    <w:p w:rsidR="00C72E28" w:rsidRPr="003263AB" w:rsidRDefault="003263A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Claims under </w:t>
      </w:r>
      <w:proofErr w:type="spellStart"/>
      <w:r>
        <w:rPr>
          <w:b/>
          <w:sz w:val="28"/>
          <w:szCs w:val="28"/>
          <w:u w:val="single"/>
        </w:rPr>
        <w:t>theVeterans</w:t>
      </w:r>
      <w:proofErr w:type="spellEnd"/>
      <w:r>
        <w:rPr>
          <w:b/>
          <w:sz w:val="28"/>
          <w:szCs w:val="28"/>
          <w:u w:val="single"/>
        </w:rPr>
        <w:t>’ Entitlement Act 1986.</w:t>
      </w:r>
    </w:p>
    <w:p w:rsidR="00D8510D" w:rsidRDefault="00346681">
      <w:pPr>
        <w:rPr>
          <w:sz w:val="28"/>
          <w:szCs w:val="28"/>
        </w:rPr>
      </w:pPr>
      <w:r>
        <w:rPr>
          <w:sz w:val="28"/>
          <w:szCs w:val="28"/>
        </w:rPr>
        <w:t>A frequent comment in the responses so far is the issue of delays and obstructionism at primary delegate</w:t>
      </w:r>
      <w:r w:rsidR="00925B5B">
        <w:rPr>
          <w:sz w:val="28"/>
          <w:szCs w:val="28"/>
        </w:rPr>
        <w:t>/claims assessor</w:t>
      </w:r>
      <w:r>
        <w:rPr>
          <w:sz w:val="28"/>
          <w:szCs w:val="28"/>
        </w:rPr>
        <w:t xml:space="preserve"> level.  Since the claims administration was </w:t>
      </w:r>
      <w:r w:rsidR="003263AB">
        <w:rPr>
          <w:sz w:val="28"/>
          <w:szCs w:val="28"/>
        </w:rPr>
        <w:t xml:space="preserve">centralised in </w:t>
      </w:r>
      <w:r>
        <w:rPr>
          <w:sz w:val="28"/>
          <w:szCs w:val="28"/>
        </w:rPr>
        <w:t>Melbourne, I</w:t>
      </w:r>
      <w:r w:rsidR="003733E2">
        <w:rPr>
          <w:sz w:val="28"/>
          <w:szCs w:val="28"/>
        </w:rPr>
        <w:t xml:space="preserve"> believe the issue has become exponentially worse</w:t>
      </w:r>
      <w:r>
        <w:rPr>
          <w:sz w:val="28"/>
          <w:szCs w:val="28"/>
        </w:rPr>
        <w:t>,</w:t>
      </w:r>
      <w:r w:rsidR="00D8510D">
        <w:rPr>
          <w:sz w:val="28"/>
          <w:szCs w:val="28"/>
        </w:rPr>
        <w:t xml:space="preserve"> </w:t>
      </w:r>
      <w:r>
        <w:rPr>
          <w:sz w:val="28"/>
          <w:szCs w:val="28"/>
        </w:rPr>
        <w:t>and I</w:t>
      </w:r>
      <w:r w:rsidR="00580E02">
        <w:rPr>
          <w:sz w:val="28"/>
          <w:szCs w:val="28"/>
        </w:rPr>
        <w:t xml:space="preserve"> also</w:t>
      </w:r>
      <w:r>
        <w:rPr>
          <w:sz w:val="28"/>
          <w:szCs w:val="28"/>
        </w:rPr>
        <w:t xml:space="preserve"> believe that there are a couple of clearly identifiable causes. </w:t>
      </w:r>
    </w:p>
    <w:p w:rsidR="00C267D2" w:rsidRDefault="00C267D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Page 1/</w:t>
      </w:r>
      <w:r w:rsidR="00F81190">
        <w:rPr>
          <w:sz w:val="28"/>
          <w:szCs w:val="28"/>
        </w:rPr>
        <w:t>7</w:t>
      </w:r>
    </w:p>
    <w:p w:rsidR="00C267D2" w:rsidRDefault="00C267D2">
      <w:pPr>
        <w:rPr>
          <w:sz w:val="28"/>
          <w:szCs w:val="28"/>
        </w:rPr>
      </w:pPr>
    </w:p>
    <w:p w:rsidR="00346681" w:rsidRDefault="00346681">
      <w:pPr>
        <w:rPr>
          <w:sz w:val="28"/>
          <w:szCs w:val="28"/>
        </w:rPr>
      </w:pPr>
      <w:r>
        <w:rPr>
          <w:sz w:val="28"/>
          <w:szCs w:val="28"/>
        </w:rPr>
        <w:t>The first problem, and I have this from DC level, is that the practice of hiring short term contract employees in primary delegate</w:t>
      </w:r>
      <w:r w:rsidR="00925B5B">
        <w:rPr>
          <w:sz w:val="28"/>
          <w:szCs w:val="28"/>
        </w:rPr>
        <w:t>/claims assessor</w:t>
      </w:r>
      <w:r>
        <w:rPr>
          <w:sz w:val="28"/>
          <w:szCs w:val="28"/>
        </w:rPr>
        <w:t xml:space="preserve"> positions is causing severe imbalance as far as continuity in the consideration and</w:t>
      </w:r>
      <w:r w:rsidR="00925B5B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processing of claims</w:t>
      </w:r>
      <w:r w:rsidR="00925B5B">
        <w:rPr>
          <w:sz w:val="28"/>
          <w:szCs w:val="28"/>
        </w:rPr>
        <w:t xml:space="preserve"> is concerned.</w:t>
      </w:r>
      <w:r w:rsidR="006F595D">
        <w:rPr>
          <w:sz w:val="28"/>
          <w:szCs w:val="28"/>
        </w:rPr>
        <w:t xml:space="preserve">                  </w:t>
      </w:r>
      <w:r w:rsidR="00C267D2">
        <w:rPr>
          <w:sz w:val="28"/>
          <w:szCs w:val="28"/>
        </w:rPr>
        <w:tab/>
      </w:r>
      <w:r w:rsidR="00C267D2">
        <w:rPr>
          <w:sz w:val="28"/>
          <w:szCs w:val="28"/>
        </w:rPr>
        <w:tab/>
        <w:t xml:space="preserve">                          </w:t>
      </w:r>
      <w:r w:rsidR="006F595D">
        <w:rPr>
          <w:sz w:val="28"/>
          <w:szCs w:val="28"/>
        </w:rPr>
        <w:t xml:space="preserve">        </w:t>
      </w:r>
      <w:r w:rsidR="001B3974">
        <w:rPr>
          <w:sz w:val="28"/>
          <w:szCs w:val="28"/>
        </w:rPr>
        <w:t xml:space="preserve">                        </w:t>
      </w:r>
      <w:r w:rsidR="00C267D2">
        <w:rPr>
          <w:sz w:val="28"/>
          <w:szCs w:val="28"/>
        </w:rPr>
        <w:tab/>
      </w:r>
      <w:r w:rsidR="00C267D2">
        <w:rPr>
          <w:sz w:val="28"/>
          <w:szCs w:val="28"/>
        </w:rPr>
        <w:tab/>
      </w:r>
      <w:r w:rsidR="00C267D2">
        <w:rPr>
          <w:sz w:val="28"/>
          <w:szCs w:val="28"/>
        </w:rPr>
        <w:tab/>
      </w:r>
      <w:r w:rsidR="00C267D2">
        <w:rPr>
          <w:sz w:val="28"/>
          <w:szCs w:val="28"/>
        </w:rPr>
        <w:tab/>
      </w:r>
      <w:r w:rsidR="00C267D2">
        <w:rPr>
          <w:sz w:val="28"/>
          <w:szCs w:val="28"/>
        </w:rPr>
        <w:tab/>
      </w:r>
      <w:r w:rsidR="00C267D2">
        <w:rPr>
          <w:sz w:val="28"/>
          <w:szCs w:val="28"/>
        </w:rPr>
        <w:tab/>
      </w:r>
      <w:r w:rsidR="00C267D2">
        <w:rPr>
          <w:sz w:val="28"/>
          <w:szCs w:val="28"/>
        </w:rPr>
        <w:tab/>
      </w:r>
      <w:r w:rsidR="00C267D2">
        <w:rPr>
          <w:sz w:val="28"/>
          <w:szCs w:val="28"/>
        </w:rPr>
        <w:tab/>
      </w:r>
      <w:r w:rsidR="00C267D2">
        <w:rPr>
          <w:sz w:val="28"/>
          <w:szCs w:val="28"/>
        </w:rPr>
        <w:tab/>
      </w:r>
      <w:r w:rsidR="00C267D2">
        <w:rPr>
          <w:sz w:val="28"/>
          <w:szCs w:val="28"/>
        </w:rPr>
        <w:tab/>
      </w:r>
    </w:p>
    <w:p w:rsidR="00D8510D" w:rsidRDefault="00D8510D">
      <w:pPr>
        <w:rPr>
          <w:sz w:val="28"/>
          <w:szCs w:val="28"/>
        </w:rPr>
      </w:pPr>
      <w:r>
        <w:rPr>
          <w:sz w:val="28"/>
          <w:szCs w:val="28"/>
        </w:rPr>
        <w:t>The second, and by far the most disturbing issue</w:t>
      </w:r>
      <w:r w:rsidR="00580E02">
        <w:rPr>
          <w:sz w:val="28"/>
          <w:szCs w:val="28"/>
        </w:rPr>
        <w:t xml:space="preserve"> in my opinion</w:t>
      </w:r>
      <w:r>
        <w:rPr>
          <w:sz w:val="28"/>
          <w:szCs w:val="28"/>
        </w:rPr>
        <w:t>, is the apparent total ignorance by primary delegates</w:t>
      </w:r>
      <w:r w:rsidR="00925B5B">
        <w:rPr>
          <w:sz w:val="28"/>
          <w:szCs w:val="28"/>
        </w:rPr>
        <w:t>/claims assessors</w:t>
      </w:r>
      <w:r>
        <w:rPr>
          <w:sz w:val="28"/>
          <w:szCs w:val="28"/>
        </w:rPr>
        <w:t xml:space="preserve"> of, and their blatant disregard for, the provisions of Section 120 VEA 1986.</w:t>
      </w:r>
      <w:r w:rsidR="00F2262B">
        <w:rPr>
          <w:sz w:val="28"/>
          <w:szCs w:val="28"/>
        </w:rPr>
        <w:t xml:space="preserve"> </w:t>
      </w:r>
    </w:p>
    <w:p w:rsidR="003263AB" w:rsidRDefault="008B0DE2" w:rsidP="00F2262B">
      <w:pPr>
        <w:rPr>
          <w:sz w:val="28"/>
          <w:szCs w:val="28"/>
        </w:rPr>
      </w:pPr>
      <w:r>
        <w:rPr>
          <w:sz w:val="28"/>
          <w:szCs w:val="28"/>
        </w:rPr>
        <w:t xml:space="preserve">A six page document </w:t>
      </w:r>
      <w:r w:rsidR="00925B5B">
        <w:rPr>
          <w:sz w:val="28"/>
          <w:szCs w:val="28"/>
        </w:rPr>
        <w:t>“</w:t>
      </w:r>
      <w:r>
        <w:rPr>
          <w:sz w:val="28"/>
          <w:szCs w:val="28"/>
        </w:rPr>
        <w:t>Correct application of Section 120(1).doc</w:t>
      </w:r>
      <w:r w:rsidR="00925B5B">
        <w:rPr>
          <w:sz w:val="28"/>
          <w:szCs w:val="28"/>
        </w:rPr>
        <w:t>”</w:t>
      </w:r>
      <w:r>
        <w:rPr>
          <w:sz w:val="28"/>
          <w:szCs w:val="28"/>
        </w:rPr>
        <w:t xml:space="preserve"> is available on line, and should be MANDATORY reading for all primary delegates</w:t>
      </w:r>
      <w:r w:rsidR="00925B5B">
        <w:rPr>
          <w:sz w:val="28"/>
          <w:szCs w:val="28"/>
        </w:rPr>
        <w:t>/claims assessors,</w:t>
      </w:r>
      <w:r>
        <w:rPr>
          <w:sz w:val="28"/>
          <w:szCs w:val="28"/>
        </w:rPr>
        <w:t xml:space="preserve"> AND </w:t>
      </w:r>
      <w:r w:rsidR="00925B5B">
        <w:rPr>
          <w:sz w:val="28"/>
          <w:szCs w:val="28"/>
        </w:rPr>
        <w:t xml:space="preserve">THEIR MANAGERS. </w:t>
      </w:r>
    </w:p>
    <w:p w:rsidR="00F81190" w:rsidRDefault="00F81190" w:rsidP="00F2262B">
      <w:pPr>
        <w:rPr>
          <w:sz w:val="28"/>
          <w:szCs w:val="28"/>
        </w:rPr>
      </w:pPr>
    </w:p>
    <w:p w:rsidR="00925B5B" w:rsidRPr="00925B5B" w:rsidRDefault="00925B5B" w:rsidP="00F2262B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3263AB">
        <w:rPr>
          <w:sz w:val="28"/>
          <w:szCs w:val="28"/>
        </w:rPr>
        <w:t xml:space="preserve"> verbatim</w:t>
      </w:r>
      <w:r>
        <w:rPr>
          <w:sz w:val="28"/>
          <w:szCs w:val="28"/>
        </w:rPr>
        <w:t xml:space="preserve"> reproduction of part of page 1 is</w:t>
      </w:r>
      <w:r w:rsidR="003263AB">
        <w:rPr>
          <w:sz w:val="28"/>
          <w:szCs w:val="28"/>
        </w:rPr>
        <w:t>;</w:t>
      </w:r>
    </w:p>
    <w:p w:rsidR="008B0DE2" w:rsidRPr="00580E02" w:rsidRDefault="008B0DE2" w:rsidP="00F2262B">
      <w:pPr>
        <w:rPr>
          <w:sz w:val="28"/>
          <w:szCs w:val="28"/>
        </w:rPr>
      </w:pPr>
      <w:r>
        <w:rPr>
          <w:sz w:val="28"/>
          <w:szCs w:val="28"/>
          <w:u w:val="single"/>
        </w:rPr>
        <w:t>Correct Application of Section 120(1) VEA</w:t>
      </w:r>
      <w:r w:rsidR="00580E02">
        <w:rPr>
          <w:sz w:val="28"/>
          <w:szCs w:val="28"/>
          <w:u w:val="single"/>
        </w:rPr>
        <w:t xml:space="preserve">. </w:t>
      </w:r>
      <w:r w:rsidR="00580E02">
        <w:rPr>
          <w:sz w:val="28"/>
          <w:szCs w:val="28"/>
        </w:rPr>
        <w:t xml:space="preserve"> The</w:t>
      </w:r>
      <w:r w:rsidR="001B3974">
        <w:rPr>
          <w:sz w:val="28"/>
          <w:szCs w:val="28"/>
        </w:rPr>
        <w:t xml:space="preserve"> bold type is my </w:t>
      </w:r>
      <w:r w:rsidR="003263AB">
        <w:rPr>
          <w:sz w:val="28"/>
          <w:szCs w:val="28"/>
        </w:rPr>
        <w:t>“</w:t>
      </w:r>
      <w:r w:rsidR="001B3974">
        <w:rPr>
          <w:sz w:val="28"/>
          <w:szCs w:val="28"/>
        </w:rPr>
        <w:t>emphasis added</w:t>
      </w:r>
      <w:r w:rsidR="003263AB">
        <w:rPr>
          <w:sz w:val="28"/>
          <w:szCs w:val="28"/>
        </w:rPr>
        <w:t>”</w:t>
      </w:r>
      <w:r w:rsidR="001B3974">
        <w:rPr>
          <w:sz w:val="28"/>
          <w:szCs w:val="28"/>
        </w:rPr>
        <w:t xml:space="preserve"> to the wording of this document.</w:t>
      </w:r>
    </w:p>
    <w:p w:rsidR="003733E2" w:rsidRDefault="001B3974" w:rsidP="00F2262B">
      <w:pPr>
        <w:rPr>
          <w:sz w:val="28"/>
          <w:szCs w:val="28"/>
        </w:rPr>
      </w:pPr>
      <w:r>
        <w:rPr>
          <w:sz w:val="28"/>
          <w:szCs w:val="28"/>
        </w:rPr>
        <w:t>“</w:t>
      </w:r>
      <w:r w:rsidR="008B0DE2">
        <w:rPr>
          <w:sz w:val="28"/>
          <w:szCs w:val="28"/>
        </w:rPr>
        <w:t xml:space="preserve">The correct application of section 120(1) is vital to the success of most pension claims. </w:t>
      </w:r>
      <w:r w:rsidR="008B0DE2">
        <w:rPr>
          <w:b/>
          <w:sz w:val="28"/>
          <w:szCs w:val="28"/>
        </w:rPr>
        <w:t>It is poorly understood and incorrectly applied.</w:t>
      </w:r>
      <w:r w:rsidR="00580E02">
        <w:rPr>
          <w:b/>
          <w:sz w:val="28"/>
          <w:szCs w:val="28"/>
        </w:rPr>
        <w:t xml:space="preserve"> </w:t>
      </w:r>
    </w:p>
    <w:p w:rsidR="00F2262B" w:rsidRDefault="00F2262B" w:rsidP="00F2262B">
      <w:pPr>
        <w:rPr>
          <w:sz w:val="28"/>
          <w:szCs w:val="28"/>
        </w:rPr>
      </w:pPr>
      <w:r>
        <w:rPr>
          <w:sz w:val="28"/>
          <w:szCs w:val="28"/>
        </w:rPr>
        <w:t>Section  120    Standard of proof</w:t>
      </w:r>
    </w:p>
    <w:p w:rsidR="00F2262B" w:rsidRPr="008B0DE2" w:rsidRDefault="00F2262B" w:rsidP="00F2262B">
      <w:pPr>
        <w:rPr>
          <w:b/>
          <w:sz w:val="28"/>
          <w:szCs w:val="28"/>
        </w:rPr>
      </w:pPr>
      <w:r w:rsidRPr="00F2262B">
        <w:rPr>
          <w:sz w:val="28"/>
          <w:szCs w:val="28"/>
        </w:rPr>
        <w:t xml:space="preserve">Where a claim </w:t>
      </w:r>
      <w:r>
        <w:rPr>
          <w:sz w:val="28"/>
          <w:szCs w:val="28"/>
        </w:rPr>
        <w:t xml:space="preserve">under Part II for a pension in respect of the incapacity from injury or disease of a veteran, or of the death of a veteran, relates to the operational service rendered by the veteran, the Commission </w:t>
      </w:r>
      <w:r>
        <w:rPr>
          <w:b/>
          <w:sz w:val="28"/>
          <w:szCs w:val="28"/>
        </w:rPr>
        <w:t xml:space="preserve">shall </w:t>
      </w:r>
      <w:r>
        <w:rPr>
          <w:sz w:val="28"/>
          <w:szCs w:val="28"/>
        </w:rPr>
        <w:t xml:space="preserve">determine that that the injury was a war-caused injury, that the disease was a war-caused disease or that the </w:t>
      </w:r>
      <w:r w:rsidR="008B0DE2">
        <w:rPr>
          <w:sz w:val="28"/>
          <w:szCs w:val="28"/>
        </w:rPr>
        <w:t xml:space="preserve">death of the veteran was war-caused, as the case may be, </w:t>
      </w:r>
      <w:r w:rsidR="008B0DE2">
        <w:rPr>
          <w:b/>
          <w:sz w:val="28"/>
          <w:szCs w:val="28"/>
        </w:rPr>
        <w:t>unless it is satisfied, beyond reasonable doubt, that there is no sufficient ground for making that determination.</w:t>
      </w:r>
    </w:p>
    <w:p w:rsidR="00F17FEE" w:rsidRDefault="003733E2" w:rsidP="003733E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Legal precedents are declarations by the court to lower jurisdictions as to how a particular piece of legislation is to be interpreted.</w:t>
      </w:r>
    </w:p>
    <w:p w:rsidR="003733E2" w:rsidRPr="003733E2" w:rsidRDefault="003733E2" w:rsidP="003733E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They are </w:t>
      </w:r>
      <w:r>
        <w:rPr>
          <w:b/>
          <w:sz w:val="28"/>
          <w:szCs w:val="28"/>
        </w:rPr>
        <w:t>orders, not options or suggestions.</w:t>
      </w:r>
    </w:p>
    <w:p w:rsidR="003733E2" w:rsidRPr="001B3974" w:rsidRDefault="003733E2" w:rsidP="003733E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They are </w:t>
      </w:r>
      <w:r>
        <w:rPr>
          <w:b/>
          <w:sz w:val="28"/>
          <w:szCs w:val="28"/>
        </w:rPr>
        <w:t>legally binding on lower jurisdictions.”</w:t>
      </w:r>
      <w:r w:rsidR="00C267D2">
        <w:rPr>
          <w:b/>
          <w:sz w:val="28"/>
          <w:szCs w:val="28"/>
        </w:rPr>
        <w:t xml:space="preserve">                        </w:t>
      </w:r>
      <w:r w:rsidR="00C267D2">
        <w:rPr>
          <w:sz w:val="28"/>
          <w:szCs w:val="28"/>
        </w:rPr>
        <w:t xml:space="preserve">Page </w:t>
      </w:r>
      <w:r w:rsidR="00F81190">
        <w:rPr>
          <w:sz w:val="28"/>
          <w:szCs w:val="28"/>
        </w:rPr>
        <w:t>2/7</w:t>
      </w:r>
    </w:p>
    <w:p w:rsidR="006F595D" w:rsidRDefault="003733E2">
      <w:pPr>
        <w:rPr>
          <w:sz w:val="28"/>
          <w:szCs w:val="28"/>
        </w:rPr>
      </w:pPr>
      <w:r>
        <w:rPr>
          <w:sz w:val="28"/>
          <w:szCs w:val="28"/>
        </w:rPr>
        <w:lastRenderedPageBreak/>
        <w:t>The document sets out the legal hierarchy, and a number of clear instructions on the general approach by delegates</w:t>
      </w:r>
      <w:r w:rsidR="00580E02">
        <w:rPr>
          <w:sz w:val="28"/>
          <w:szCs w:val="28"/>
        </w:rPr>
        <w:t>/claims assessors</w:t>
      </w:r>
      <w:r>
        <w:rPr>
          <w:sz w:val="28"/>
          <w:szCs w:val="28"/>
        </w:rPr>
        <w:t xml:space="preserve"> </w:t>
      </w:r>
      <w:r w:rsidR="00F81190">
        <w:rPr>
          <w:sz w:val="28"/>
          <w:szCs w:val="28"/>
        </w:rPr>
        <w:t>are</w:t>
      </w:r>
      <w:r>
        <w:rPr>
          <w:sz w:val="28"/>
          <w:szCs w:val="28"/>
        </w:rPr>
        <w:t xml:space="preserve"> described in pp 2</w:t>
      </w:r>
      <w:r w:rsidR="00985D9C">
        <w:rPr>
          <w:sz w:val="28"/>
          <w:szCs w:val="28"/>
        </w:rPr>
        <w:t xml:space="preserve"> – 6 of the document, with much emphasis on </w:t>
      </w:r>
      <w:proofErr w:type="spellStart"/>
      <w:r w:rsidR="00985D9C">
        <w:rPr>
          <w:sz w:val="28"/>
          <w:szCs w:val="28"/>
        </w:rPr>
        <w:t>Deledio</w:t>
      </w:r>
      <w:proofErr w:type="spellEnd"/>
      <w:r w:rsidR="00985D9C">
        <w:rPr>
          <w:sz w:val="28"/>
          <w:szCs w:val="28"/>
        </w:rPr>
        <w:t>.</w:t>
      </w:r>
    </w:p>
    <w:p w:rsidR="00C267D2" w:rsidRDefault="001B3974">
      <w:pPr>
        <w:rPr>
          <w:sz w:val="28"/>
          <w:szCs w:val="28"/>
        </w:rPr>
      </w:pPr>
      <w:r>
        <w:rPr>
          <w:sz w:val="28"/>
          <w:szCs w:val="28"/>
        </w:rPr>
        <w:t>The delegates/assessors personal views or prejudices about the claim are irrelevant. The process is LEGISLATED, and it is BINDING at all levels.</w:t>
      </w:r>
      <w:r w:rsidR="003263AB">
        <w:rPr>
          <w:sz w:val="28"/>
          <w:szCs w:val="28"/>
        </w:rPr>
        <w:t xml:space="preserve">                                                                              </w:t>
      </w:r>
      <w:r w:rsidR="00C267D2">
        <w:rPr>
          <w:sz w:val="28"/>
          <w:szCs w:val="28"/>
        </w:rPr>
        <w:t xml:space="preserve">                               </w:t>
      </w:r>
      <w:r w:rsidR="003263AB">
        <w:rPr>
          <w:sz w:val="28"/>
          <w:szCs w:val="28"/>
        </w:rPr>
        <w:t xml:space="preserve">             </w:t>
      </w:r>
    </w:p>
    <w:p w:rsidR="00E21A95" w:rsidRPr="00C267D2" w:rsidRDefault="00985D9C">
      <w:pPr>
        <w:rPr>
          <w:sz w:val="28"/>
          <w:szCs w:val="28"/>
        </w:rPr>
      </w:pPr>
      <w:r>
        <w:rPr>
          <w:sz w:val="28"/>
          <w:szCs w:val="28"/>
        </w:rPr>
        <w:t xml:space="preserve">Since </w:t>
      </w:r>
      <w:proofErr w:type="spellStart"/>
      <w:r>
        <w:rPr>
          <w:sz w:val="28"/>
          <w:szCs w:val="28"/>
        </w:rPr>
        <w:t>Deledio</w:t>
      </w:r>
      <w:proofErr w:type="spellEnd"/>
      <w:r>
        <w:rPr>
          <w:sz w:val="28"/>
          <w:szCs w:val="28"/>
        </w:rPr>
        <w:t xml:space="preserve"> dates back to 1998, </w:t>
      </w:r>
      <w:r w:rsidR="00A350C4">
        <w:rPr>
          <w:sz w:val="28"/>
          <w:szCs w:val="28"/>
        </w:rPr>
        <w:t>is it un</w:t>
      </w:r>
      <w:r>
        <w:rPr>
          <w:sz w:val="28"/>
          <w:szCs w:val="28"/>
        </w:rPr>
        <w:t xml:space="preserve">reasonable to expect that the DVA would </w:t>
      </w:r>
      <w:r w:rsidR="00A350C4">
        <w:rPr>
          <w:sz w:val="28"/>
          <w:szCs w:val="28"/>
        </w:rPr>
        <w:t xml:space="preserve">have </w:t>
      </w:r>
      <w:r>
        <w:rPr>
          <w:sz w:val="28"/>
          <w:szCs w:val="28"/>
        </w:rPr>
        <w:t>ensure</w:t>
      </w:r>
      <w:r w:rsidR="00A350C4">
        <w:rPr>
          <w:sz w:val="28"/>
          <w:szCs w:val="28"/>
        </w:rPr>
        <w:t>d</w:t>
      </w:r>
      <w:r>
        <w:rPr>
          <w:sz w:val="28"/>
          <w:szCs w:val="28"/>
        </w:rPr>
        <w:t xml:space="preserve"> that its delegates/claims assessors </w:t>
      </w:r>
      <w:r w:rsidR="00E21A95">
        <w:rPr>
          <w:sz w:val="28"/>
          <w:szCs w:val="28"/>
        </w:rPr>
        <w:t xml:space="preserve">and its line managers </w:t>
      </w:r>
      <w:r>
        <w:rPr>
          <w:sz w:val="28"/>
          <w:szCs w:val="28"/>
        </w:rPr>
        <w:t xml:space="preserve">were/are fully aware of the </w:t>
      </w:r>
      <w:proofErr w:type="spellStart"/>
      <w:r w:rsidR="00925B5B">
        <w:rPr>
          <w:sz w:val="28"/>
          <w:szCs w:val="28"/>
        </w:rPr>
        <w:t>Deledio</w:t>
      </w:r>
      <w:proofErr w:type="spellEnd"/>
      <w:r w:rsidR="00925B5B">
        <w:rPr>
          <w:sz w:val="28"/>
          <w:szCs w:val="28"/>
        </w:rPr>
        <w:t xml:space="preserve"> </w:t>
      </w:r>
      <w:r>
        <w:rPr>
          <w:sz w:val="28"/>
          <w:szCs w:val="28"/>
        </w:rPr>
        <w:t>decision</w:t>
      </w:r>
      <w:r w:rsidR="00A350C4">
        <w:rPr>
          <w:sz w:val="28"/>
          <w:szCs w:val="28"/>
        </w:rPr>
        <w:t>,</w:t>
      </w:r>
      <w:r w:rsidR="00E21A95">
        <w:rPr>
          <w:sz w:val="28"/>
          <w:szCs w:val="28"/>
        </w:rPr>
        <w:t xml:space="preserve"> AND the reasons for it, and that </w:t>
      </w:r>
      <w:r w:rsidR="001B3974">
        <w:rPr>
          <w:sz w:val="28"/>
          <w:szCs w:val="28"/>
        </w:rPr>
        <w:t xml:space="preserve">the correct policies and procedures </w:t>
      </w:r>
      <w:r w:rsidR="00E21A95">
        <w:rPr>
          <w:sz w:val="28"/>
          <w:szCs w:val="28"/>
        </w:rPr>
        <w:t xml:space="preserve">were </w:t>
      </w:r>
      <w:r w:rsidR="00423199">
        <w:rPr>
          <w:sz w:val="28"/>
          <w:szCs w:val="28"/>
        </w:rPr>
        <w:t xml:space="preserve">established </w:t>
      </w:r>
      <w:r w:rsidR="00423199">
        <w:rPr>
          <w:b/>
          <w:sz w:val="28"/>
          <w:szCs w:val="28"/>
        </w:rPr>
        <w:t xml:space="preserve">and enforced </w:t>
      </w:r>
      <w:r w:rsidR="00E21A95">
        <w:rPr>
          <w:sz w:val="28"/>
          <w:szCs w:val="28"/>
        </w:rPr>
        <w:t xml:space="preserve">to  ensure that the primary delegates/claims assessors understood, </w:t>
      </w:r>
      <w:r w:rsidR="00E21A95">
        <w:rPr>
          <w:b/>
          <w:sz w:val="28"/>
          <w:szCs w:val="28"/>
        </w:rPr>
        <w:t xml:space="preserve">and complied with the directions, or were redeployed </w:t>
      </w:r>
      <w:r w:rsidR="00423199">
        <w:rPr>
          <w:b/>
          <w:sz w:val="28"/>
          <w:szCs w:val="28"/>
        </w:rPr>
        <w:t xml:space="preserve">elsewhere </w:t>
      </w:r>
      <w:r w:rsidR="00E21A95">
        <w:rPr>
          <w:b/>
          <w:sz w:val="28"/>
          <w:szCs w:val="28"/>
        </w:rPr>
        <w:t>until such time as they did understand</w:t>
      </w:r>
      <w:r w:rsidR="00423199">
        <w:rPr>
          <w:b/>
          <w:sz w:val="28"/>
          <w:szCs w:val="28"/>
        </w:rPr>
        <w:t>,</w:t>
      </w:r>
      <w:r w:rsidR="00E21A95">
        <w:rPr>
          <w:b/>
          <w:sz w:val="28"/>
          <w:szCs w:val="28"/>
        </w:rPr>
        <w:t xml:space="preserve"> and could demonstrate compliance with their legal duties?</w:t>
      </w:r>
    </w:p>
    <w:p w:rsidR="00E21A95" w:rsidRDefault="00E21A95">
      <w:pPr>
        <w:rPr>
          <w:sz w:val="28"/>
          <w:szCs w:val="28"/>
        </w:rPr>
      </w:pPr>
      <w:r>
        <w:rPr>
          <w:sz w:val="28"/>
          <w:szCs w:val="28"/>
        </w:rPr>
        <w:t>On pp</w:t>
      </w:r>
      <w:r w:rsidR="003263AB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F8119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in the last box on the page, sub clause (b)(A) (ii) </w:t>
      </w:r>
      <w:r w:rsidR="00A350C4">
        <w:rPr>
          <w:sz w:val="28"/>
          <w:szCs w:val="28"/>
        </w:rPr>
        <w:t xml:space="preserve">“the person’s response involved intense fear, helplessness, or horror, and...” </w:t>
      </w:r>
      <w:r>
        <w:rPr>
          <w:sz w:val="28"/>
          <w:szCs w:val="28"/>
        </w:rPr>
        <w:t>was deleted in DSM-5</w:t>
      </w:r>
      <w:r w:rsidR="00A350C4">
        <w:rPr>
          <w:sz w:val="28"/>
          <w:szCs w:val="28"/>
        </w:rPr>
        <w:t xml:space="preserve"> which replaced DSM- 4 (TR) in</w:t>
      </w:r>
      <w:r>
        <w:rPr>
          <w:sz w:val="28"/>
          <w:szCs w:val="28"/>
        </w:rPr>
        <w:t xml:space="preserve"> May 2013.</w:t>
      </w:r>
      <w:r w:rsidR="00A350C4">
        <w:rPr>
          <w:sz w:val="28"/>
          <w:szCs w:val="28"/>
        </w:rPr>
        <w:t xml:space="preserve"> </w:t>
      </w:r>
    </w:p>
    <w:p w:rsidR="00E21A95" w:rsidRPr="00E21A95" w:rsidRDefault="00C267D2">
      <w:pPr>
        <w:rPr>
          <w:sz w:val="28"/>
          <w:szCs w:val="28"/>
        </w:rPr>
      </w:pPr>
      <w:r>
        <w:rPr>
          <w:sz w:val="28"/>
          <w:szCs w:val="28"/>
        </w:rPr>
        <w:t xml:space="preserve">CM5542 (to be found in CLIK) is a document published in February 2003, entitled Consideration of Claims </w:t>
      </w:r>
      <w:r w:rsidR="00F81190">
        <w:rPr>
          <w:sz w:val="28"/>
          <w:szCs w:val="28"/>
        </w:rPr>
        <w:t>u</w:t>
      </w:r>
      <w:r>
        <w:rPr>
          <w:sz w:val="28"/>
          <w:szCs w:val="28"/>
        </w:rPr>
        <w:t>nder S120 VEA “Repatriation Commission Guidelines”, and is relevant to this heading.</w:t>
      </w:r>
    </w:p>
    <w:p w:rsidR="00E21A95" w:rsidRDefault="00E21A95">
      <w:pPr>
        <w:rPr>
          <w:sz w:val="28"/>
          <w:szCs w:val="28"/>
        </w:rPr>
      </w:pPr>
    </w:p>
    <w:p w:rsidR="00985D9C" w:rsidRDefault="00985D9C">
      <w:pPr>
        <w:rPr>
          <w:sz w:val="28"/>
          <w:szCs w:val="28"/>
        </w:rPr>
      </w:pPr>
      <w:r>
        <w:rPr>
          <w:sz w:val="28"/>
          <w:szCs w:val="28"/>
        </w:rPr>
        <w:t>Another contentious issue is the use by delegates/</w:t>
      </w:r>
      <w:r w:rsidR="00637218">
        <w:rPr>
          <w:sz w:val="28"/>
          <w:szCs w:val="28"/>
        </w:rPr>
        <w:t xml:space="preserve">claims </w:t>
      </w:r>
      <w:r>
        <w:rPr>
          <w:sz w:val="28"/>
          <w:szCs w:val="28"/>
        </w:rPr>
        <w:t xml:space="preserve">assessors of third party “investigators” like </w:t>
      </w:r>
      <w:proofErr w:type="spellStart"/>
      <w:r>
        <w:rPr>
          <w:sz w:val="28"/>
          <w:szCs w:val="28"/>
        </w:rPr>
        <w:t>Writeway</w:t>
      </w:r>
      <w:proofErr w:type="spellEnd"/>
      <w:r>
        <w:rPr>
          <w:sz w:val="28"/>
          <w:szCs w:val="28"/>
        </w:rPr>
        <w:t>.  This particular firm, and others similar in nature, provide what are known as “Historical Research Reports” under Section 17 VEA 1986</w:t>
      </w:r>
      <w:r w:rsidR="00F77EDE">
        <w:rPr>
          <w:sz w:val="28"/>
          <w:szCs w:val="28"/>
        </w:rPr>
        <w:t>.</w:t>
      </w:r>
    </w:p>
    <w:p w:rsidR="00F77EDE" w:rsidRDefault="00F77EDE">
      <w:pPr>
        <w:rPr>
          <w:sz w:val="28"/>
          <w:szCs w:val="28"/>
        </w:rPr>
      </w:pPr>
      <w:r>
        <w:rPr>
          <w:sz w:val="28"/>
          <w:szCs w:val="28"/>
        </w:rPr>
        <w:t xml:space="preserve">As for the “Correct Application of Section 120(1) VEA” previously quoted, a further document </w:t>
      </w:r>
      <w:r w:rsidR="006D7CA7">
        <w:rPr>
          <w:sz w:val="28"/>
          <w:szCs w:val="28"/>
        </w:rPr>
        <w:t xml:space="preserve">the </w:t>
      </w:r>
      <w:r>
        <w:rPr>
          <w:sz w:val="28"/>
          <w:szCs w:val="28"/>
        </w:rPr>
        <w:t>“Correct Trea</w:t>
      </w:r>
      <w:r w:rsidR="00995F83">
        <w:rPr>
          <w:sz w:val="28"/>
          <w:szCs w:val="28"/>
        </w:rPr>
        <w:t xml:space="preserve">tment of </w:t>
      </w:r>
      <w:proofErr w:type="spellStart"/>
      <w:r w:rsidR="00995F83">
        <w:rPr>
          <w:sz w:val="28"/>
          <w:szCs w:val="28"/>
        </w:rPr>
        <w:t>Writeway</w:t>
      </w:r>
      <w:proofErr w:type="spellEnd"/>
      <w:r w:rsidR="00995F83">
        <w:rPr>
          <w:sz w:val="28"/>
          <w:szCs w:val="28"/>
        </w:rPr>
        <w:t xml:space="preserve"> Reports 3.doc” </w:t>
      </w:r>
      <w:r>
        <w:rPr>
          <w:sz w:val="28"/>
          <w:szCs w:val="28"/>
        </w:rPr>
        <w:t>is available on line.</w:t>
      </w:r>
    </w:p>
    <w:p w:rsidR="00F77EDE" w:rsidRDefault="00F77EDE">
      <w:pPr>
        <w:rPr>
          <w:sz w:val="28"/>
          <w:szCs w:val="28"/>
        </w:rPr>
      </w:pPr>
      <w:r>
        <w:rPr>
          <w:sz w:val="28"/>
          <w:szCs w:val="28"/>
        </w:rPr>
        <w:t xml:space="preserve">In my experience, </w:t>
      </w:r>
      <w:proofErr w:type="spellStart"/>
      <w:r>
        <w:rPr>
          <w:sz w:val="28"/>
          <w:szCs w:val="28"/>
        </w:rPr>
        <w:t>Writeway</w:t>
      </w:r>
      <w:proofErr w:type="spellEnd"/>
      <w:r>
        <w:rPr>
          <w:sz w:val="28"/>
          <w:szCs w:val="28"/>
        </w:rPr>
        <w:t xml:space="preserve"> reports are requested by DVA delegates or legal representatives for the DVA, and are written without any consultation with either the claimant, or the claimant’s LMO or treating specialist/s</w:t>
      </w:r>
      <w:r w:rsidR="00026FCE">
        <w:rPr>
          <w:sz w:val="28"/>
          <w:szCs w:val="28"/>
        </w:rPr>
        <w:t>,</w:t>
      </w:r>
      <w:r>
        <w:rPr>
          <w:sz w:val="28"/>
          <w:szCs w:val="28"/>
        </w:rPr>
        <w:t xml:space="preserve"> are long on innuendo and superficiality, and </w:t>
      </w:r>
      <w:r w:rsidR="006D7CA7">
        <w:rPr>
          <w:sz w:val="28"/>
          <w:szCs w:val="28"/>
        </w:rPr>
        <w:t>very short on fact, and are generally used in an attempt to “disprove” the veteran’s claim.</w:t>
      </w:r>
      <w:r w:rsidR="00C267D2">
        <w:rPr>
          <w:sz w:val="28"/>
          <w:szCs w:val="28"/>
        </w:rPr>
        <w:t xml:space="preserve">                          Page 3</w:t>
      </w:r>
      <w:r w:rsidR="00F81190">
        <w:rPr>
          <w:sz w:val="28"/>
          <w:szCs w:val="28"/>
        </w:rPr>
        <w:t>/7</w:t>
      </w:r>
    </w:p>
    <w:p w:rsidR="00C267D2" w:rsidRDefault="00C267D2">
      <w:pPr>
        <w:rPr>
          <w:sz w:val="28"/>
          <w:szCs w:val="28"/>
        </w:rPr>
      </w:pPr>
    </w:p>
    <w:p w:rsidR="00C82BB5" w:rsidRPr="00C82BB5" w:rsidRDefault="00C82BB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Medico-legal reports.</w:t>
      </w:r>
    </w:p>
    <w:p w:rsidR="006F595D" w:rsidRDefault="00C82BB5">
      <w:pPr>
        <w:rPr>
          <w:sz w:val="28"/>
          <w:szCs w:val="28"/>
        </w:rPr>
      </w:pPr>
      <w:r>
        <w:rPr>
          <w:sz w:val="28"/>
          <w:szCs w:val="28"/>
        </w:rPr>
        <w:t>Following on from “</w:t>
      </w:r>
      <w:proofErr w:type="spellStart"/>
      <w:r>
        <w:rPr>
          <w:sz w:val="28"/>
          <w:szCs w:val="28"/>
        </w:rPr>
        <w:t>Writeway</w:t>
      </w:r>
      <w:proofErr w:type="spellEnd"/>
      <w:r>
        <w:rPr>
          <w:sz w:val="28"/>
          <w:szCs w:val="28"/>
        </w:rPr>
        <w:t>” in the paragraph above. t</w:t>
      </w:r>
      <w:r w:rsidR="00F77EDE">
        <w:rPr>
          <w:sz w:val="28"/>
          <w:szCs w:val="28"/>
        </w:rPr>
        <w:t xml:space="preserve">he proposal to introduce “medico-legal” </w:t>
      </w:r>
      <w:r w:rsidR="00026FCE">
        <w:rPr>
          <w:sz w:val="28"/>
          <w:szCs w:val="28"/>
        </w:rPr>
        <w:t>reports, where so called independent opinions are sought, but where there is no r</w:t>
      </w:r>
      <w:r w:rsidR="006D7CA7">
        <w:rPr>
          <w:sz w:val="28"/>
          <w:szCs w:val="28"/>
        </w:rPr>
        <w:t xml:space="preserve">equirement for the independent medico-legal </w:t>
      </w:r>
      <w:r w:rsidR="00026FCE">
        <w:rPr>
          <w:sz w:val="28"/>
          <w:szCs w:val="28"/>
        </w:rPr>
        <w:t xml:space="preserve"> report provider to consider any evidence other that supplied by the DVA in the veteran’s medical/hospital/service records</w:t>
      </w:r>
      <w:r w:rsidR="006D7CA7">
        <w:rPr>
          <w:sz w:val="28"/>
          <w:szCs w:val="28"/>
        </w:rPr>
        <w:t>,</w:t>
      </w:r>
      <w:r w:rsidR="00026FCE">
        <w:rPr>
          <w:sz w:val="28"/>
          <w:szCs w:val="28"/>
        </w:rPr>
        <w:t xml:space="preserve">  should be unilaterally rejected and the proposal forever condemned.</w:t>
      </w:r>
      <w:r w:rsidR="00423199">
        <w:rPr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6F595D" w:rsidRDefault="0042319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80E02" w:rsidRDefault="00C82BB5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The Application of Different Acts.</w:t>
      </w:r>
    </w:p>
    <w:p w:rsidR="0070501C" w:rsidRDefault="006A7781">
      <w:pPr>
        <w:rPr>
          <w:sz w:val="28"/>
          <w:szCs w:val="28"/>
        </w:rPr>
      </w:pPr>
      <w:r>
        <w:rPr>
          <w:sz w:val="28"/>
          <w:szCs w:val="28"/>
        </w:rPr>
        <w:t xml:space="preserve">SRCA DRCA VEA MRCA  </w:t>
      </w:r>
      <w:r w:rsidR="00423199">
        <w:rPr>
          <w:sz w:val="28"/>
          <w:szCs w:val="28"/>
        </w:rPr>
        <w:t xml:space="preserve">are </w:t>
      </w:r>
      <w:r>
        <w:rPr>
          <w:sz w:val="28"/>
          <w:szCs w:val="28"/>
        </w:rPr>
        <w:t xml:space="preserve">different </w:t>
      </w:r>
      <w:r w:rsidR="00C82BB5">
        <w:rPr>
          <w:sz w:val="28"/>
          <w:szCs w:val="28"/>
        </w:rPr>
        <w:t>A</w:t>
      </w:r>
      <w:r>
        <w:rPr>
          <w:sz w:val="28"/>
          <w:szCs w:val="28"/>
        </w:rPr>
        <w:t xml:space="preserve">cts </w:t>
      </w:r>
      <w:r w:rsidR="00C82BB5">
        <w:rPr>
          <w:sz w:val="28"/>
          <w:szCs w:val="28"/>
        </w:rPr>
        <w:t xml:space="preserve">of Parliament </w:t>
      </w:r>
      <w:r w:rsidR="00C72E28">
        <w:rPr>
          <w:sz w:val="28"/>
          <w:szCs w:val="28"/>
        </w:rPr>
        <w:t xml:space="preserve">covering </w:t>
      </w:r>
      <w:r>
        <w:rPr>
          <w:sz w:val="28"/>
          <w:szCs w:val="28"/>
        </w:rPr>
        <w:t xml:space="preserve"> different service </w:t>
      </w:r>
      <w:r w:rsidR="00C82BB5">
        <w:rPr>
          <w:sz w:val="28"/>
          <w:szCs w:val="28"/>
        </w:rPr>
        <w:t>with</w:t>
      </w:r>
      <w:r>
        <w:rPr>
          <w:sz w:val="28"/>
          <w:szCs w:val="28"/>
        </w:rPr>
        <w:t xml:space="preserve"> different</w:t>
      </w:r>
      <w:r w:rsidR="00423199">
        <w:rPr>
          <w:sz w:val="28"/>
          <w:szCs w:val="28"/>
        </w:rPr>
        <w:t xml:space="preserve"> criteria and different </w:t>
      </w:r>
      <w:r>
        <w:rPr>
          <w:sz w:val="28"/>
          <w:szCs w:val="28"/>
        </w:rPr>
        <w:t xml:space="preserve"> benefits apply</w:t>
      </w:r>
      <w:r w:rsidR="002A3BB7">
        <w:rPr>
          <w:sz w:val="28"/>
          <w:szCs w:val="28"/>
        </w:rPr>
        <w:t xml:space="preserve">. That </w:t>
      </w:r>
      <w:r w:rsidR="00C82BB5">
        <w:rPr>
          <w:sz w:val="28"/>
          <w:szCs w:val="28"/>
        </w:rPr>
        <w:t xml:space="preserve">is most likely to </w:t>
      </w:r>
      <w:r w:rsidR="002A3BB7">
        <w:rPr>
          <w:sz w:val="28"/>
          <w:szCs w:val="28"/>
        </w:rPr>
        <w:t xml:space="preserve">be because the conditions of service actually change, </w:t>
      </w:r>
      <w:r w:rsidR="00C82BB5">
        <w:rPr>
          <w:sz w:val="28"/>
          <w:szCs w:val="28"/>
        </w:rPr>
        <w:t xml:space="preserve">and </w:t>
      </w:r>
      <w:r w:rsidR="002A3BB7">
        <w:rPr>
          <w:sz w:val="28"/>
          <w:szCs w:val="28"/>
        </w:rPr>
        <w:t xml:space="preserve">many of the ADF members, past and present, have never been, </w:t>
      </w:r>
      <w:r w:rsidR="00423199">
        <w:rPr>
          <w:sz w:val="28"/>
          <w:szCs w:val="28"/>
        </w:rPr>
        <w:t xml:space="preserve"> and </w:t>
      </w:r>
      <w:r w:rsidR="002A3BB7">
        <w:rPr>
          <w:sz w:val="28"/>
          <w:szCs w:val="28"/>
        </w:rPr>
        <w:t xml:space="preserve">most likely never </w:t>
      </w:r>
      <w:r w:rsidR="00423199">
        <w:rPr>
          <w:sz w:val="28"/>
          <w:szCs w:val="28"/>
        </w:rPr>
        <w:t xml:space="preserve">will </w:t>
      </w:r>
      <w:r w:rsidR="002A3BB7">
        <w:rPr>
          <w:sz w:val="28"/>
          <w:szCs w:val="28"/>
        </w:rPr>
        <w:t>be, exposed to enemy fire, mines</w:t>
      </w:r>
      <w:r w:rsidR="00D42D9C">
        <w:rPr>
          <w:sz w:val="28"/>
          <w:szCs w:val="28"/>
        </w:rPr>
        <w:t>,</w:t>
      </w:r>
      <w:r w:rsidR="002A3BB7">
        <w:rPr>
          <w:sz w:val="28"/>
          <w:szCs w:val="28"/>
        </w:rPr>
        <w:t xml:space="preserve"> IEDs, 24/7 action and </w:t>
      </w:r>
      <w:r w:rsidR="00D42D9C">
        <w:rPr>
          <w:sz w:val="28"/>
          <w:szCs w:val="28"/>
        </w:rPr>
        <w:t>seriously deprived sleep patterns</w:t>
      </w:r>
      <w:r w:rsidR="002A3BB7">
        <w:rPr>
          <w:sz w:val="28"/>
          <w:szCs w:val="28"/>
        </w:rPr>
        <w:t>,</w:t>
      </w:r>
      <w:r w:rsidR="00D42D9C">
        <w:rPr>
          <w:sz w:val="28"/>
          <w:szCs w:val="28"/>
        </w:rPr>
        <w:t xml:space="preserve"> and</w:t>
      </w:r>
      <w:r w:rsidR="002A3BB7">
        <w:rPr>
          <w:sz w:val="28"/>
          <w:szCs w:val="28"/>
        </w:rPr>
        <w:t xml:space="preserve"> the </w:t>
      </w:r>
      <w:r w:rsidR="00EE1BEE">
        <w:rPr>
          <w:sz w:val="28"/>
          <w:szCs w:val="28"/>
        </w:rPr>
        <w:t xml:space="preserve">general </w:t>
      </w:r>
      <w:r w:rsidR="002A3BB7">
        <w:rPr>
          <w:sz w:val="28"/>
          <w:szCs w:val="28"/>
        </w:rPr>
        <w:t>privations of warfare.</w:t>
      </w:r>
      <w:r w:rsidR="0070501C">
        <w:rPr>
          <w:sz w:val="28"/>
          <w:szCs w:val="28"/>
        </w:rPr>
        <w:t xml:space="preserve"> </w:t>
      </w:r>
    </w:p>
    <w:p w:rsidR="002A3BB7" w:rsidRDefault="0070501C">
      <w:pPr>
        <w:rPr>
          <w:sz w:val="28"/>
          <w:szCs w:val="28"/>
        </w:rPr>
      </w:pPr>
      <w:r>
        <w:rPr>
          <w:sz w:val="28"/>
          <w:szCs w:val="28"/>
        </w:rPr>
        <w:t>Surely the “veterans” who served under a specific Act, or various Acts, should be entitled to expect that any benefits or compensatory arrangements that were granted under tha</w:t>
      </w:r>
      <w:r w:rsidR="00C82BB5">
        <w:rPr>
          <w:sz w:val="28"/>
          <w:szCs w:val="28"/>
        </w:rPr>
        <w:t>t Act or Acts would be honoured for the life of the veteran. And furthermore, where there is an entitlement to a benefit to a spouse/partner arising from the death of that veteran, that the entitlement be honoured for the life of</w:t>
      </w:r>
      <w:r w:rsidR="006D7CA7">
        <w:rPr>
          <w:sz w:val="28"/>
          <w:szCs w:val="28"/>
        </w:rPr>
        <w:t xml:space="preserve"> the spouse/partner.</w:t>
      </w:r>
    </w:p>
    <w:p w:rsidR="00580E02" w:rsidRDefault="00C912B9">
      <w:pPr>
        <w:rPr>
          <w:sz w:val="28"/>
          <w:szCs w:val="28"/>
        </w:rPr>
      </w:pPr>
      <w:r>
        <w:rPr>
          <w:sz w:val="28"/>
          <w:szCs w:val="28"/>
        </w:rPr>
        <w:t xml:space="preserve">I can understand that veterans and their families would have difficulty in comprehending </w:t>
      </w:r>
      <w:r w:rsidR="00580E02">
        <w:rPr>
          <w:sz w:val="28"/>
          <w:szCs w:val="28"/>
        </w:rPr>
        <w:t xml:space="preserve">the claims procedure where the veteran had service and entitlements under different Acts, but surely </w:t>
      </w:r>
      <w:r w:rsidR="00217659">
        <w:rPr>
          <w:sz w:val="28"/>
          <w:szCs w:val="28"/>
        </w:rPr>
        <w:t>that could be overcome by consultation with ESO advocates.</w:t>
      </w:r>
      <w:r>
        <w:rPr>
          <w:sz w:val="28"/>
          <w:szCs w:val="28"/>
        </w:rPr>
        <w:t xml:space="preserve"> </w:t>
      </w:r>
      <w:r w:rsidR="00217659">
        <w:rPr>
          <w:sz w:val="28"/>
          <w:szCs w:val="28"/>
        </w:rPr>
        <w:t xml:space="preserve"> </w:t>
      </w:r>
      <w:r>
        <w:rPr>
          <w:sz w:val="28"/>
          <w:szCs w:val="28"/>
        </w:rPr>
        <w:t>If</w:t>
      </w:r>
      <w:r w:rsidR="00217659">
        <w:rPr>
          <w:sz w:val="28"/>
          <w:szCs w:val="28"/>
        </w:rPr>
        <w:t xml:space="preserve"> memory serves me correctly, veterans making application to the DVA for </w:t>
      </w:r>
      <w:r w:rsidR="0070501C">
        <w:rPr>
          <w:sz w:val="28"/>
          <w:szCs w:val="28"/>
        </w:rPr>
        <w:t xml:space="preserve">a </w:t>
      </w:r>
      <w:r w:rsidR="00217659">
        <w:rPr>
          <w:sz w:val="28"/>
          <w:szCs w:val="28"/>
        </w:rPr>
        <w:t xml:space="preserve">disability </w:t>
      </w:r>
      <w:r w:rsidR="0070501C">
        <w:rPr>
          <w:sz w:val="28"/>
          <w:szCs w:val="28"/>
        </w:rPr>
        <w:t xml:space="preserve">claim/s </w:t>
      </w:r>
      <w:r w:rsidR="00217659">
        <w:rPr>
          <w:sz w:val="28"/>
          <w:szCs w:val="28"/>
        </w:rPr>
        <w:t>are advised in writing on the D2582 to consult an ESO</w:t>
      </w:r>
      <w:r>
        <w:rPr>
          <w:sz w:val="28"/>
          <w:szCs w:val="28"/>
        </w:rPr>
        <w:t xml:space="preserve"> for assistance in </w:t>
      </w:r>
      <w:r w:rsidR="00217659">
        <w:rPr>
          <w:sz w:val="28"/>
          <w:szCs w:val="28"/>
        </w:rPr>
        <w:t>preparing the application</w:t>
      </w:r>
      <w:r>
        <w:rPr>
          <w:sz w:val="28"/>
          <w:szCs w:val="28"/>
        </w:rPr>
        <w:t>/claim</w:t>
      </w:r>
      <w:r w:rsidR="00217659">
        <w:rPr>
          <w:sz w:val="28"/>
          <w:szCs w:val="28"/>
        </w:rPr>
        <w:t>.</w:t>
      </w:r>
    </w:p>
    <w:p w:rsidR="00217659" w:rsidRDefault="00217659">
      <w:pPr>
        <w:rPr>
          <w:sz w:val="28"/>
          <w:szCs w:val="28"/>
        </w:rPr>
      </w:pPr>
      <w:r>
        <w:rPr>
          <w:sz w:val="28"/>
          <w:szCs w:val="28"/>
        </w:rPr>
        <w:t>If the  DVA can’t understand the process, we have a bit of a problem.</w:t>
      </w:r>
    </w:p>
    <w:p w:rsidR="00C912B9" w:rsidRDefault="006D7CA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Page 4/7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82BB5">
        <w:rPr>
          <w:sz w:val="28"/>
          <w:szCs w:val="28"/>
        </w:rPr>
        <w:tab/>
      </w:r>
      <w:r w:rsidR="00C82BB5">
        <w:rPr>
          <w:sz w:val="28"/>
          <w:szCs w:val="28"/>
        </w:rPr>
        <w:tab/>
      </w:r>
      <w:r w:rsidR="00C82BB5">
        <w:rPr>
          <w:sz w:val="28"/>
          <w:szCs w:val="28"/>
        </w:rPr>
        <w:tab/>
      </w:r>
      <w:r w:rsidR="00C82BB5">
        <w:rPr>
          <w:sz w:val="28"/>
          <w:szCs w:val="28"/>
        </w:rPr>
        <w:tab/>
      </w:r>
      <w:r w:rsidR="00C82BB5">
        <w:rPr>
          <w:sz w:val="28"/>
          <w:szCs w:val="28"/>
        </w:rPr>
        <w:tab/>
      </w:r>
    </w:p>
    <w:p w:rsidR="00C912B9" w:rsidRDefault="00C912B9">
      <w:pPr>
        <w:rPr>
          <w:sz w:val="28"/>
          <w:szCs w:val="28"/>
        </w:rPr>
      </w:pPr>
    </w:p>
    <w:p w:rsidR="006A7781" w:rsidRDefault="00C912B9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Separation from the ADF and a lack of opportunity in civilian life??</w:t>
      </w:r>
    </w:p>
    <w:p w:rsidR="006A7781" w:rsidRDefault="006A7781">
      <w:pPr>
        <w:rPr>
          <w:sz w:val="28"/>
          <w:szCs w:val="28"/>
        </w:rPr>
      </w:pPr>
      <w:r>
        <w:rPr>
          <w:sz w:val="28"/>
          <w:szCs w:val="28"/>
        </w:rPr>
        <w:t>Of the ADF personnel who sign off each year, how many have served solely as</w:t>
      </w:r>
    </w:p>
    <w:p w:rsidR="006A7781" w:rsidRDefault="006A7781">
      <w:pPr>
        <w:rPr>
          <w:sz w:val="28"/>
          <w:szCs w:val="28"/>
        </w:rPr>
      </w:pPr>
      <w:r>
        <w:rPr>
          <w:sz w:val="28"/>
          <w:szCs w:val="28"/>
        </w:rPr>
        <w:t>e.g. infantry riflemen, artillery gun numbers, armoured corps APC drivers,</w:t>
      </w:r>
    </w:p>
    <w:p w:rsidR="006A7781" w:rsidRDefault="006A7781">
      <w:pPr>
        <w:rPr>
          <w:sz w:val="28"/>
          <w:szCs w:val="28"/>
        </w:rPr>
      </w:pPr>
      <w:r>
        <w:rPr>
          <w:sz w:val="28"/>
          <w:szCs w:val="28"/>
        </w:rPr>
        <w:t xml:space="preserve">RAASC </w:t>
      </w:r>
      <w:proofErr w:type="spellStart"/>
      <w:r>
        <w:rPr>
          <w:sz w:val="28"/>
          <w:szCs w:val="28"/>
        </w:rPr>
        <w:t>dixie</w:t>
      </w:r>
      <w:proofErr w:type="spellEnd"/>
      <w:r>
        <w:rPr>
          <w:sz w:val="28"/>
          <w:szCs w:val="28"/>
        </w:rPr>
        <w:t xml:space="preserve"> bashers and so on. What useable skills do these people bring to </w:t>
      </w:r>
      <w:r w:rsidR="00C72E28">
        <w:rPr>
          <w:sz w:val="28"/>
          <w:szCs w:val="28"/>
        </w:rPr>
        <w:t xml:space="preserve">employers in post service </w:t>
      </w:r>
      <w:r>
        <w:rPr>
          <w:sz w:val="28"/>
          <w:szCs w:val="28"/>
        </w:rPr>
        <w:t xml:space="preserve">civilian </w:t>
      </w:r>
      <w:r w:rsidR="002A3BB7">
        <w:rPr>
          <w:sz w:val="28"/>
          <w:szCs w:val="28"/>
        </w:rPr>
        <w:t>life?</w:t>
      </w:r>
      <w:r w:rsidR="00217659">
        <w:rPr>
          <w:sz w:val="28"/>
          <w:szCs w:val="28"/>
        </w:rPr>
        <w:t xml:space="preserve"> Was a time when many ADF recruits learned a trade which would give them a walk up start in civilian life after they had completed their obligatory service, or 20 years.</w:t>
      </w:r>
    </w:p>
    <w:p w:rsidR="00217659" w:rsidRDefault="00217659">
      <w:pPr>
        <w:rPr>
          <w:sz w:val="28"/>
          <w:szCs w:val="28"/>
        </w:rPr>
      </w:pPr>
      <w:r>
        <w:rPr>
          <w:sz w:val="28"/>
          <w:szCs w:val="28"/>
        </w:rPr>
        <w:t xml:space="preserve">How many of the signed off cohort have minimal, say less than six years service, and how can that possibly equip them for the </w:t>
      </w:r>
      <w:r w:rsidR="00637218">
        <w:rPr>
          <w:sz w:val="28"/>
          <w:szCs w:val="28"/>
        </w:rPr>
        <w:t xml:space="preserve">civilian </w:t>
      </w:r>
      <w:r>
        <w:rPr>
          <w:sz w:val="28"/>
          <w:szCs w:val="28"/>
        </w:rPr>
        <w:t>employment market?</w:t>
      </w:r>
    </w:p>
    <w:p w:rsidR="0070501C" w:rsidRDefault="00217659">
      <w:pPr>
        <w:rPr>
          <w:sz w:val="28"/>
          <w:szCs w:val="28"/>
        </w:rPr>
      </w:pPr>
      <w:r>
        <w:rPr>
          <w:sz w:val="28"/>
          <w:szCs w:val="28"/>
        </w:rPr>
        <w:t>More importantly,</w:t>
      </w:r>
      <w:r w:rsidR="00C912B9">
        <w:rPr>
          <w:sz w:val="28"/>
          <w:szCs w:val="28"/>
        </w:rPr>
        <w:t xml:space="preserve"> </w:t>
      </w:r>
      <w:r w:rsidR="00C912B9">
        <w:rPr>
          <w:b/>
          <w:sz w:val="28"/>
          <w:szCs w:val="28"/>
        </w:rPr>
        <w:t>is that situation the ADFs problem?</w:t>
      </w:r>
      <w:r w:rsidR="006F595D">
        <w:rPr>
          <w:sz w:val="28"/>
          <w:szCs w:val="28"/>
        </w:rPr>
        <w:t xml:space="preserve">                                                   </w:t>
      </w:r>
      <w:r w:rsidR="00C912B9">
        <w:rPr>
          <w:sz w:val="28"/>
          <w:szCs w:val="28"/>
        </w:rPr>
        <w:t xml:space="preserve">                     </w:t>
      </w:r>
      <w:r w:rsidR="00C912B9">
        <w:rPr>
          <w:sz w:val="28"/>
          <w:szCs w:val="28"/>
        </w:rPr>
        <w:tab/>
      </w:r>
      <w:r w:rsidR="00C912B9">
        <w:rPr>
          <w:sz w:val="28"/>
          <w:szCs w:val="28"/>
        </w:rPr>
        <w:tab/>
      </w:r>
      <w:r w:rsidR="00C912B9">
        <w:rPr>
          <w:sz w:val="28"/>
          <w:szCs w:val="28"/>
        </w:rPr>
        <w:tab/>
      </w:r>
      <w:r w:rsidR="00C912B9">
        <w:rPr>
          <w:sz w:val="28"/>
          <w:szCs w:val="28"/>
        </w:rPr>
        <w:tab/>
      </w:r>
    </w:p>
    <w:p w:rsidR="0070501C" w:rsidRDefault="006F59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C72E28" w:rsidRDefault="00C912B9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DVA and ADF  and never the twain shall meet,</w:t>
      </w:r>
    </w:p>
    <w:p w:rsidR="00C310C2" w:rsidRDefault="00C72E28">
      <w:pPr>
        <w:rPr>
          <w:sz w:val="28"/>
          <w:szCs w:val="28"/>
        </w:rPr>
      </w:pPr>
      <w:r>
        <w:rPr>
          <w:sz w:val="28"/>
          <w:szCs w:val="28"/>
        </w:rPr>
        <w:t xml:space="preserve">Two departments with totally different aims objectives and functions. </w:t>
      </w:r>
    </w:p>
    <w:p w:rsidR="00C72E28" w:rsidRDefault="00C72E28">
      <w:pPr>
        <w:rPr>
          <w:sz w:val="28"/>
          <w:szCs w:val="28"/>
        </w:rPr>
      </w:pPr>
      <w:r>
        <w:rPr>
          <w:sz w:val="28"/>
          <w:szCs w:val="28"/>
        </w:rPr>
        <w:t>The ADF is in the business of the defence of Australia by whatever means are necessary.</w:t>
      </w:r>
    </w:p>
    <w:p w:rsidR="00C72E28" w:rsidRDefault="00C72E28">
      <w:pPr>
        <w:rPr>
          <w:sz w:val="28"/>
          <w:szCs w:val="28"/>
        </w:rPr>
      </w:pPr>
      <w:r>
        <w:rPr>
          <w:sz w:val="28"/>
          <w:szCs w:val="28"/>
        </w:rPr>
        <w:t>The DVA is in the business of picking up the pieces left ov</w:t>
      </w:r>
      <w:r w:rsidR="00C912B9">
        <w:rPr>
          <w:sz w:val="28"/>
          <w:szCs w:val="28"/>
        </w:rPr>
        <w:t>er from the actions of the ADF</w:t>
      </w:r>
      <w:r>
        <w:rPr>
          <w:sz w:val="28"/>
          <w:szCs w:val="28"/>
        </w:rPr>
        <w:t>.</w:t>
      </w:r>
    </w:p>
    <w:p w:rsidR="00C72E28" w:rsidRDefault="00C72E28">
      <w:pPr>
        <w:rPr>
          <w:sz w:val="28"/>
          <w:szCs w:val="28"/>
        </w:rPr>
      </w:pPr>
      <w:r>
        <w:rPr>
          <w:sz w:val="28"/>
          <w:szCs w:val="28"/>
        </w:rPr>
        <w:t>For the ADF to be</w:t>
      </w:r>
      <w:r w:rsidR="0070501C">
        <w:rPr>
          <w:sz w:val="28"/>
          <w:szCs w:val="28"/>
        </w:rPr>
        <w:t xml:space="preserve">come </w:t>
      </w:r>
      <w:r>
        <w:rPr>
          <w:sz w:val="28"/>
          <w:szCs w:val="28"/>
        </w:rPr>
        <w:t>involved with the current DVA responsibilities is like setting the dingoes to protect the sheep flock</w:t>
      </w:r>
      <w:r w:rsidR="00C912B9">
        <w:rPr>
          <w:sz w:val="28"/>
          <w:szCs w:val="28"/>
        </w:rPr>
        <w:t>. In my view, a recipe for disaster.</w:t>
      </w:r>
    </w:p>
    <w:p w:rsidR="0070501C" w:rsidRDefault="0070501C">
      <w:pPr>
        <w:rPr>
          <w:sz w:val="28"/>
          <w:szCs w:val="28"/>
        </w:rPr>
      </w:pPr>
    </w:p>
    <w:p w:rsidR="00BF3AD3" w:rsidRDefault="00BF3AD3">
      <w:pPr>
        <w:rPr>
          <w:sz w:val="28"/>
          <w:szCs w:val="28"/>
        </w:rPr>
      </w:pPr>
    </w:p>
    <w:p w:rsidR="00BF3AD3" w:rsidRDefault="006D7CA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Page 5/7</w:t>
      </w:r>
    </w:p>
    <w:p w:rsidR="006D7CA7" w:rsidRDefault="00BF3AD3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0501C" w:rsidRPr="00BF3AD3" w:rsidRDefault="00BF3AD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The Gold Card (and the so called) “competition”</w:t>
      </w:r>
    </w:p>
    <w:p w:rsidR="00BF3AD3" w:rsidRDefault="00CD35A4">
      <w:pPr>
        <w:rPr>
          <w:sz w:val="28"/>
          <w:szCs w:val="28"/>
        </w:rPr>
      </w:pPr>
      <w:r>
        <w:rPr>
          <w:sz w:val="28"/>
          <w:szCs w:val="28"/>
        </w:rPr>
        <w:t xml:space="preserve">The issues with the Gold Card are entirely of </w:t>
      </w:r>
      <w:r w:rsidR="00BF3AD3">
        <w:rPr>
          <w:sz w:val="28"/>
          <w:szCs w:val="28"/>
        </w:rPr>
        <w:t xml:space="preserve">the </w:t>
      </w:r>
      <w:r>
        <w:rPr>
          <w:sz w:val="28"/>
          <w:szCs w:val="28"/>
        </w:rPr>
        <w:t>Government</w:t>
      </w:r>
      <w:r w:rsidR="00BF3AD3">
        <w:rPr>
          <w:sz w:val="28"/>
          <w:szCs w:val="28"/>
        </w:rPr>
        <w:t>/</w:t>
      </w:r>
      <w:r>
        <w:rPr>
          <w:sz w:val="28"/>
          <w:szCs w:val="28"/>
        </w:rPr>
        <w:t>s</w:t>
      </w:r>
      <w:r w:rsidR="00BF3AD3">
        <w:rPr>
          <w:sz w:val="28"/>
          <w:szCs w:val="28"/>
        </w:rPr>
        <w:t xml:space="preserve"> </w:t>
      </w:r>
      <w:r>
        <w:rPr>
          <w:sz w:val="28"/>
          <w:szCs w:val="28"/>
        </w:rPr>
        <w:t>making, and the benefits attached to that card are solely a decision of Government</w:t>
      </w:r>
      <w:r w:rsidR="00BF3AD3">
        <w:rPr>
          <w:sz w:val="28"/>
          <w:szCs w:val="28"/>
        </w:rPr>
        <w:t>/</w:t>
      </w:r>
      <w:r>
        <w:rPr>
          <w:sz w:val="28"/>
          <w:szCs w:val="28"/>
        </w:rPr>
        <w:t xml:space="preserve">s. </w:t>
      </w:r>
    </w:p>
    <w:p w:rsidR="004B77F1" w:rsidRDefault="00CD35A4">
      <w:pPr>
        <w:rPr>
          <w:sz w:val="28"/>
          <w:szCs w:val="28"/>
        </w:rPr>
      </w:pPr>
      <w:r>
        <w:rPr>
          <w:sz w:val="28"/>
          <w:szCs w:val="28"/>
        </w:rPr>
        <w:t>If a veteran is the holder of a Gold Card, and he/she dies of an accepted condition</w:t>
      </w:r>
      <w:r w:rsidR="00BF3AD3">
        <w:rPr>
          <w:sz w:val="28"/>
          <w:szCs w:val="28"/>
        </w:rPr>
        <w:t xml:space="preserve">, or a condition determined to be </w:t>
      </w:r>
      <w:r>
        <w:rPr>
          <w:sz w:val="28"/>
          <w:szCs w:val="28"/>
        </w:rPr>
        <w:t xml:space="preserve">caused </w:t>
      </w:r>
      <w:r w:rsidR="00BF3AD3">
        <w:rPr>
          <w:sz w:val="28"/>
          <w:szCs w:val="28"/>
        </w:rPr>
        <w:t>as a result of</w:t>
      </w:r>
      <w:r>
        <w:rPr>
          <w:sz w:val="28"/>
          <w:szCs w:val="28"/>
        </w:rPr>
        <w:t xml:space="preserve"> his/her operational/active service, why should the surviving partner not be entitled to the benefit? </w:t>
      </w:r>
      <w:r w:rsidR="00165DA2">
        <w:rPr>
          <w:sz w:val="28"/>
          <w:szCs w:val="28"/>
        </w:rPr>
        <w:t>And if the veteran is a TPI EDA POW double amputee etc as a result of his service, does it matter if he</w:t>
      </w:r>
      <w:r w:rsidR="00BF3AD3">
        <w:rPr>
          <w:sz w:val="28"/>
          <w:szCs w:val="28"/>
        </w:rPr>
        <w:t>/she</w:t>
      </w:r>
      <w:r w:rsidR="00165DA2">
        <w:rPr>
          <w:sz w:val="28"/>
          <w:szCs w:val="28"/>
        </w:rPr>
        <w:t xml:space="preserve"> dies in a car crash?  </w:t>
      </w:r>
      <w:r w:rsidR="00BF3AD3">
        <w:rPr>
          <w:sz w:val="28"/>
          <w:szCs w:val="28"/>
        </w:rPr>
        <w:t>It is already legislated that the widow/</w:t>
      </w:r>
      <w:proofErr w:type="spellStart"/>
      <w:r w:rsidR="00BF3AD3">
        <w:rPr>
          <w:sz w:val="28"/>
          <w:szCs w:val="28"/>
        </w:rPr>
        <w:t>er</w:t>
      </w:r>
      <w:proofErr w:type="spellEnd"/>
      <w:r w:rsidR="00BF3AD3">
        <w:rPr>
          <w:sz w:val="28"/>
          <w:szCs w:val="28"/>
        </w:rPr>
        <w:t xml:space="preserve"> of a certain class of veteran</w:t>
      </w:r>
      <w:r w:rsidR="004B77F1">
        <w:rPr>
          <w:sz w:val="28"/>
          <w:szCs w:val="28"/>
        </w:rPr>
        <w:t xml:space="preserve"> ha</w:t>
      </w:r>
      <w:r w:rsidR="00BF3AD3">
        <w:rPr>
          <w:sz w:val="28"/>
          <w:szCs w:val="28"/>
        </w:rPr>
        <w:t>s an automatic</w:t>
      </w:r>
      <w:r w:rsidR="004B77F1">
        <w:rPr>
          <w:sz w:val="28"/>
          <w:szCs w:val="28"/>
        </w:rPr>
        <w:t xml:space="preserve"> </w:t>
      </w:r>
      <w:r w:rsidR="00BF3AD3">
        <w:rPr>
          <w:sz w:val="28"/>
          <w:szCs w:val="28"/>
        </w:rPr>
        <w:t>entitle</w:t>
      </w:r>
      <w:r w:rsidR="004B77F1">
        <w:rPr>
          <w:sz w:val="28"/>
          <w:szCs w:val="28"/>
        </w:rPr>
        <w:t>ment</w:t>
      </w:r>
      <w:r w:rsidR="00BF3AD3">
        <w:rPr>
          <w:sz w:val="28"/>
          <w:szCs w:val="28"/>
        </w:rPr>
        <w:t xml:space="preserve"> to the Gold Card </w:t>
      </w:r>
      <w:r w:rsidR="004B77F1">
        <w:rPr>
          <w:sz w:val="28"/>
          <w:szCs w:val="28"/>
        </w:rPr>
        <w:t>and WWP, and means tested eligibility for the ISS.</w:t>
      </w:r>
    </w:p>
    <w:p w:rsidR="00165DA2" w:rsidRDefault="00CD35A4">
      <w:pPr>
        <w:rPr>
          <w:sz w:val="28"/>
          <w:szCs w:val="28"/>
        </w:rPr>
      </w:pPr>
      <w:r>
        <w:rPr>
          <w:sz w:val="28"/>
          <w:szCs w:val="28"/>
        </w:rPr>
        <w:t>In my opinion, the issues surrounding the Gold Card are beset with misinformation,</w:t>
      </w:r>
      <w:r w:rsidR="00165DA2">
        <w:rPr>
          <w:sz w:val="28"/>
          <w:szCs w:val="28"/>
        </w:rPr>
        <w:t xml:space="preserve"> envy,  greed, </w:t>
      </w:r>
      <w:r>
        <w:rPr>
          <w:sz w:val="28"/>
          <w:szCs w:val="28"/>
        </w:rPr>
        <w:t xml:space="preserve">a complete unwillingness </w:t>
      </w:r>
      <w:r w:rsidR="00165DA2">
        <w:rPr>
          <w:sz w:val="28"/>
          <w:szCs w:val="28"/>
        </w:rPr>
        <w:t>by most, especially civilians, to understand the system, and a total indifference to</w:t>
      </w:r>
      <w:r w:rsidR="00637218">
        <w:rPr>
          <w:sz w:val="28"/>
          <w:szCs w:val="28"/>
        </w:rPr>
        <w:t xml:space="preserve"> the</w:t>
      </w:r>
      <w:r w:rsidR="00165DA2">
        <w:rPr>
          <w:sz w:val="28"/>
          <w:szCs w:val="28"/>
        </w:rPr>
        <w:t xml:space="preserve"> </w:t>
      </w:r>
      <w:r w:rsidR="006D6D33">
        <w:rPr>
          <w:sz w:val="28"/>
          <w:szCs w:val="28"/>
        </w:rPr>
        <w:t xml:space="preserve">issues of </w:t>
      </w:r>
      <w:r w:rsidR="00165DA2">
        <w:rPr>
          <w:sz w:val="28"/>
          <w:szCs w:val="28"/>
        </w:rPr>
        <w:t xml:space="preserve">those caught </w:t>
      </w:r>
      <w:r w:rsidR="006D6D33">
        <w:rPr>
          <w:sz w:val="28"/>
          <w:szCs w:val="28"/>
        </w:rPr>
        <w:t>up in it.</w:t>
      </w:r>
    </w:p>
    <w:p w:rsidR="00165DA2" w:rsidRPr="004B77F1" w:rsidRDefault="00CD35A4">
      <w:pPr>
        <w:rPr>
          <w:sz w:val="28"/>
          <w:szCs w:val="28"/>
        </w:rPr>
      </w:pPr>
      <w:r>
        <w:rPr>
          <w:sz w:val="28"/>
          <w:szCs w:val="28"/>
        </w:rPr>
        <w:t xml:space="preserve">There is no doubt that a percentage of veterans rip off the system, to the </w:t>
      </w:r>
      <w:r w:rsidR="004B77F1">
        <w:rPr>
          <w:sz w:val="28"/>
          <w:szCs w:val="28"/>
        </w:rPr>
        <w:t xml:space="preserve">disgust and </w:t>
      </w:r>
      <w:r>
        <w:rPr>
          <w:sz w:val="28"/>
          <w:szCs w:val="28"/>
        </w:rPr>
        <w:t xml:space="preserve">detriment </w:t>
      </w:r>
      <w:r w:rsidR="006D6D33">
        <w:rPr>
          <w:sz w:val="28"/>
          <w:szCs w:val="28"/>
        </w:rPr>
        <w:t xml:space="preserve"> </w:t>
      </w:r>
      <w:r>
        <w:rPr>
          <w:sz w:val="28"/>
          <w:szCs w:val="28"/>
        </w:rPr>
        <w:t>of those who don’t, however the DVA has the power to investigate, or have investigation undertaken on its behalf, where there is reason to believe that the sy</w:t>
      </w:r>
      <w:r w:rsidR="004B77F1">
        <w:rPr>
          <w:sz w:val="28"/>
          <w:szCs w:val="28"/>
        </w:rPr>
        <w:t xml:space="preserve">stem is being rorted. </w:t>
      </w:r>
      <w:r w:rsidR="004B77F1">
        <w:rPr>
          <w:b/>
          <w:sz w:val="28"/>
          <w:szCs w:val="28"/>
        </w:rPr>
        <w:t>But does it?</w:t>
      </w:r>
    </w:p>
    <w:p w:rsidR="00AC5C23" w:rsidRDefault="00AC5C23">
      <w:pPr>
        <w:rPr>
          <w:sz w:val="28"/>
          <w:szCs w:val="28"/>
        </w:rPr>
      </w:pPr>
    </w:p>
    <w:p w:rsidR="004B77F1" w:rsidRDefault="004B77F1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Department of Veterans’ Affairs.</w:t>
      </w:r>
    </w:p>
    <w:p w:rsidR="004B77F1" w:rsidRPr="004B77F1" w:rsidRDefault="004B77F1">
      <w:pPr>
        <w:rPr>
          <w:sz w:val="28"/>
          <w:szCs w:val="28"/>
        </w:rPr>
      </w:pPr>
      <w:r>
        <w:rPr>
          <w:sz w:val="28"/>
          <w:szCs w:val="28"/>
        </w:rPr>
        <w:t xml:space="preserve">The reputation of the DVA has varied over the past 50 years, from unhelpful and dismissive, to a department that was a joy to deal with, to a centralised model in which no one takes willing responsibility for anything, and </w:t>
      </w:r>
      <w:r w:rsidR="00A0110A">
        <w:rPr>
          <w:sz w:val="28"/>
          <w:szCs w:val="28"/>
        </w:rPr>
        <w:t xml:space="preserve">“privacy” legislation </w:t>
      </w:r>
      <w:r w:rsidR="00D43253">
        <w:rPr>
          <w:sz w:val="28"/>
          <w:szCs w:val="28"/>
        </w:rPr>
        <w:t xml:space="preserve">that </w:t>
      </w:r>
      <w:r w:rsidR="00A0110A">
        <w:rPr>
          <w:sz w:val="28"/>
          <w:szCs w:val="28"/>
        </w:rPr>
        <w:t xml:space="preserve">destroys </w:t>
      </w:r>
      <w:r w:rsidR="00D43253">
        <w:rPr>
          <w:sz w:val="28"/>
          <w:szCs w:val="28"/>
        </w:rPr>
        <w:t xml:space="preserve">any </w:t>
      </w:r>
      <w:r w:rsidR="00A0110A">
        <w:rPr>
          <w:sz w:val="28"/>
          <w:szCs w:val="28"/>
        </w:rPr>
        <w:t>useful function of the department.</w:t>
      </w:r>
    </w:p>
    <w:p w:rsidR="00A0110A" w:rsidRDefault="006D6D33">
      <w:pPr>
        <w:rPr>
          <w:sz w:val="28"/>
          <w:szCs w:val="28"/>
        </w:rPr>
      </w:pPr>
      <w:r>
        <w:rPr>
          <w:sz w:val="28"/>
          <w:szCs w:val="28"/>
        </w:rPr>
        <w:t>In my opinion,</w:t>
      </w:r>
      <w:r w:rsidR="00D43253">
        <w:rPr>
          <w:sz w:val="28"/>
          <w:szCs w:val="28"/>
        </w:rPr>
        <w:t xml:space="preserve"> the DVA does as good a job as it</w:t>
      </w:r>
      <w:r>
        <w:rPr>
          <w:sz w:val="28"/>
          <w:szCs w:val="28"/>
        </w:rPr>
        <w:t xml:space="preserve"> </w:t>
      </w:r>
      <w:r w:rsidR="00A0110A">
        <w:rPr>
          <w:sz w:val="28"/>
          <w:szCs w:val="28"/>
        </w:rPr>
        <w:t>is allowed to</w:t>
      </w:r>
      <w:r>
        <w:rPr>
          <w:sz w:val="28"/>
          <w:szCs w:val="28"/>
        </w:rPr>
        <w:t>.</w:t>
      </w:r>
    </w:p>
    <w:p w:rsidR="006D7CA7" w:rsidRDefault="006D7CA7">
      <w:pPr>
        <w:rPr>
          <w:sz w:val="28"/>
          <w:szCs w:val="28"/>
        </w:rPr>
      </w:pPr>
    </w:p>
    <w:p w:rsidR="006D7CA7" w:rsidRDefault="006D7CA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Page 6/7</w:t>
      </w:r>
    </w:p>
    <w:p w:rsidR="006F595D" w:rsidRDefault="006D6D3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If the politicians and </w:t>
      </w:r>
      <w:r w:rsidR="002A767B">
        <w:rPr>
          <w:sz w:val="28"/>
          <w:szCs w:val="28"/>
        </w:rPr>
        <w:t xml:space="preserve">the </w:t>
      </w:r>
      <w:r>
        <w:rPr>
          <w:sz w:val="28"/>
          <w:szCs w:val="28"/>
        </w:rPr>
        <w:t>bureaucrats spent more time and energy...............and probably a lot less money..........in improving the efficiency and effectiveness of the DVA instead of buck passing</w:t>
      </w:r>
      <w:r w:rsidR="00A97D91">
        <w:rPr>
          <w:sz w:val="28"/>
          <w:szCs w:val="28"/>
        </w:rPr>
        <w:t>, arse covering</w:t>
      </w:r>
      <w:r>
        <w:rPr>
          <w:sz w:val="28"/>
          <w:szCs w:val="28"/>
        </w:rPr>
        <w:t xml:space="preserve"> and point scoring, the veteran community would be much better off.</w:t>
      </w:r>
      <w:r w:rsidR="00A0110A">
        <w:rPr>
          <w:sz w:val="28"/>
          <w:szCs w:val="28"/>
        </w:rPr>
        <w:t xml:space="preserve">             </w:t>
      </w:r>
    </w:p>
    <w:p w:rsidR="006D7CA7" w:rsidRDefault="006D7CA7">
      <w:pPr>
        <w:rPr>
          <w:sz w:val="28"/>
          <w:szCs w:val="28"/>
        </w:rPr>
      </w:pPr>
    </w:p>
    <w:p w:rsidR="00D43253" w:rsidRPr="006D7CA7" w:rsidRDefault="00A0110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The Productivity Commission</w:t>
      </w:r>
      <w:r w:rsidR="00D43253">
        <w:rPr>
          <w:b/>
          <w:sz w:val="28"/>
          <w:szCs w:val="28"/>
          <w:u w:val="single"/>
        </w:rPr>
        <w:t xml:space="preserve"> Compensation and Rehabilitation for Veterans</w:t>
      </w:r>
    </w:p>
    <w:p w:rsidR="00B23CBD" w:rsidRDefault="00D43253">
      <w:pPr>
        <w:rPr>
          <w:sz w:val="28"/>
          <w:szCs w:val="28"/>
        </w:rPr>
      </w:pPr>
      <w:r>
        <w:rPr>
          <w:sz w:val="28"/>
          <w:szCs w:val="28"/>
        </w:rPr>
        <w:t>It is, unfortunately, my opinion that “productivity commissions” in general, turn out to be anything but productive.  The military, the ADF, does not bear comparison with</w:t>
      </w:r>
      <w:r w:rsidR="004E1B6D">
        <w:rPr>
          <w:sz w:val="28"/>
          <w:szCs w:val="28"/>
        </w:rPr>
        <w:t xml:space="preserve"> any structure in </w:t>
      </w:r>
      <w:r w:rsidR="00B23CBD">
        <w:rPr>
          <w:sz w:val="28"/>
          <w:szCs w:val="28"/>
        </w:rPr>
        <w:t>civilian life, and if you need just one</w:t>
      </w:r>
      <w:r w:rsidR="004E1B6D">
        <w:rPr>
          <w:sz w:val="28"/>
          <w:szCs w:val="28"/>
        </w:rPr>
        <w:t xml:space="preserve"> example, have a think about the situation </w:t>
      </w:r>
      <w:r w:rsidR="00B23CBD">
        <w:rPr>
          <w:sz w:val="28"/>
          <w:szCs w:val="28"/>
        </w:rPr>
        <w:t xml:space="preserve">in which </w:t>
      </w:r>
      <w:r w:rsidR="004E1B6D">
        <w:rPr>
          <w:sz w:val="28"/>
          <w:szCs w:val="28"/>
        </w:rPr>
        <w:t>Ben Roberts – Smith finds himself</w:t>
      </w:r>
      <w:r w:rsidR="00B23CBD">
        <w:rPr>
          <w:sz w:val="28"/>
          <w:szCs w:val="28"/>
        </w:rPr>
        <w:t>.</w:t>
      </w:r>
    </w:p>
    <w:p w:rsidR="00B23CBD" w:rsidRDefault="00B23CBD">
      <w:pPr>
        <w:rPr>
          <w:sz w:val="28"/>
          <w:szCs w:val="28"/>
        </w:rPr>
      </w:pPr>
      <w:r>
        <w:rPr>
          <w:sz w:val="28"/>
          <w:szCs w:val="28"/>
        </w:rPr>
        <w:t xml:space="preserve">Maybe, instead of destroying two departments and creating new entities, which may, or may not, be any more effective that those which currently exist, an absolutely novel strategy could be considered. </w:t>
      </w:r>
    </w:p>
    <w:p w:rsidR="000C3DC8" w:rsidRDefault="00B23CBD">
      <w:pPr>
        <w:rPr>
          <w:sz w:val="28"/>
          <w:szCs w:val="28"/>
        </w:rPr>
      </w:pPr>
      <w:r>
        <w:rPr>
          <w:sz w:val="28"/>
          <w:szCs w:val="28"/>
        </w:rPr>
        <w:t>Not all that long ago, more than a few government departments, NGOs and privately run firms, employed</w:t>
      </w:r>
      <w:r w:rsidR="000C3DC8">
        <w:rPr>
          <w:sz w:val="28"/>
          <w:szCs w:val="28"/>
        </w:rPr>
        <w:t xml:space="preserve"> contracted professional</w:t>
      </w:r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toecutters</w:t>
      </w:r>
      <w:proofErr w:type="spellEnd"/>
      <w:r>
        <w:rPr>
          <w:sz w:val="28"/>
          <w:szCs w:val="28"/>
        </w:rPr>
        <w:t xml:space="preserve">”. </w:t>
      </w:r>
    </w:p>
    <w:p w:rsidR="00B23CBD" w:rsidRDefault="00B23CBD">
      <w:pPr>
        <w:rPr>
          <w:sz w:val="28"/>
          <w:szCs w:val="28"/>
        </w:rPr>
      </w:pPr>
      <w:r>
        <w:rPr>
          <w:sz w:val="28"/>
          <w:szCs w:val="28"/>
        </w:rPr>
        <w:t>These “</w:t>
      </w:r>
      <w:proofErr w:type="spellStart"/>
      <w:r>
        <w:rPr>
          <w:sz w:val="28"/>
          <w:szCs w:val="28"/>
        </w:rPr>
        <w:t>toecutters</w:t>
      </w:r>
      <w:proofErr w:type="spellEnd"/>
      <w:r>
        <w:rPr>
          <w:sz w:val="28"/>
          <w:szCs w:val="28"/>
        </w:rPr>
        <w:t>” were brought in from outside the organisations</w:t>
      </w:r>
      <w:r w:rsidR="000C3DC8">
        <w:rPr>
          <w:sz w:val="28"/>
          <w:szCs w:val="28"/>
        </w:rPr>
        <w:t>, in some cases from overseas, and were specifically tasked with eliminating unnecessary processes, waste, underemployed or underachieving  people, and basically ensuring the organisations achieved maximum production and efficiency.</w:t>
      </w:r>
    </w:p>
    <w:p w:rsidR="000C3DC8" w:rsidRDefault="000C3DC8">
      <w:pPr>
        <w:rPr>
          <w:sz w:val="28"/>
          <w:szCs w:val="28"/>
        </w:rPr>
      </w:pPr>
      <w:r>
        <w:rPr>
          <w:sz w:val="28"/>
          <w:szCs w:val="28"/>
        </w:rPr>
        <w:t>Maybe, instead of reinventing the whe</w:t>
      </w:r>
      <w:r w:rsidR="00F81190">
        <w:rPr>
          <w:sz w:val="28"/>
          <w:szCs w:val="28"/>
        </w:rPr>
        <w:t>el, a proposal to overhaul and re energise the existing structure might be recommended, and guidelines for actually achieving just that objective, be developed.</w:t>
      </w:r>
    </w:p>
    <w:p w:rsidR="00B23CBD" w:rsidRDefault="00F8119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Page 7/7</w:t>
      </w:r>
    </w:p>
    <w:p w:rsidR="006D6D33" w:rsidRDefault="00F81190">
      <w:pPr>
        <w:rPr>
          <w:sz w:val="28"/>
          <w:szCs w:val="28"/>
        </w:rPr>
      </w:pPr>
      <w:r>
        <w:rPr>
          <w:sz w:val="28"/>
          <w:szCs w:val="28"/>
        </w:rPr>
        <w:t>GJ Newstead</w:t>
      </w:r>
    </w:p>
    <w:p w:rsidR="00F81190" w:rsidRDefault="00F81190">
      <w:pPr>
        <w:rPr>
          <w:sz w:val="28"/>
          <w:szCs w:val="28"/>
        </w:rPr>
      </w:pPr>
      <w:r>
        <w:rPr>
          <w:sz w:val="28"/>
          <w:szCs w:val="28"/>
        </w:rPr>
        <w:t>24</w:t>
      </w:r>
      <w:r w:rsidRPr="00F8119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January 2019.</w:t>
      </w:r>
    </w:p>
    <w:p w:rsidR="00995F83" w:rsidRDefault="00995F83">
      <w:pPr>
        <w:rPr>
          <w:sz w:val="28"/>
          <w:szCs w:val="28"/>
        </w:rPr>
      </w:pPr>
    </w:p>
    <w:p w:rsidR="00995F83" w:rsidRDefault="00995F83">
      <w:pPr>
        <w:rPr>
          <w:sz w:val="28"/>
          <w:szCs w:val="28"/>
        </w:rPr>
      </w:pPr>
    </w:p>
    <w:p w:rsidR="00995F83" w:rsidRDefault="00995F83">
      <w:pPr>
        <w:rPr>
          <w:sz w:val="28"/>
          <w:szCs w:val="28"/>
        </w:rPr>
      </w:pPr>
      <w:bookmarkStart w:id="0" w:name="_GoBack"/>
      <w:bookmarkEnd w:id="0"/>
    </w:p>
    <w:sectPr w:rsidR="00995F83" w:rsidSect="004935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50E03"/>
    <w:multiLevelType w:val="hybridMultilevel"/>
    <w:tmpl w:val="A294A9F4"/>
    <w:lvl w:ilvl="0" w:tplc="850A477A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E4C53"/>
    <w:multiLevelType w:val="hybridMultilevel"/>
    <w:tmpl w:val="F0D2556A"/>
    <w:lvl w:ilvl="0" w:tplc="CBB09A9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935612"/>
    <w:multiLevelType w:val="hybridMultilevel"/>
    <w:tmpl w:val="8A3E002E"/>
    <w:lvl w:ilvl="0" w:tplc="B13E36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DE14E9"/>
    <w:rsid w:val="00026FCE"/>
    <w:rsid w:val="000C3DC8"/>
    <w:rsid w:val="0012740B"/>
    <w:rsid w:val="00165DA2"/>
    <w:rsid w:val="001B3974"/>
    <w:rsid w:val="001F7D87"/>
    <w:rsid w:val="00217659"/>
    <w:rsid w:val="002A3BB7"/>
    <w:rsid w:val="002A767B"/>
    <w:rsid w:val="003263AB"/>
    <w:rsid w:val="00346681"/>
    <w:rsid w:val="003733E2"/>
    <w:rsid w:val="0042168D"/>
    <w:rsid w:val="00423199"/>
    <w:rsid w:val="0045559F"/>
    <w:rsid w:val="00483762"/>
    <w:rsid w:val="004935A5"/>
    <w:rsid w:val="004B77F1"/>
    <w:rsid w:val="004D7B61"/>
    <w:rsid w:val="004E1B6D"/>
    <w:rsid w:val="005143B1"/>
    <w:rsid w:val="00580E02"/>
    <w:rsid w:val="00637218"/>
    <w:rsid w:val="006A7781"/>
    <w:rsid w:val="006D6D33"/>
    <w:rsid w:val="006D7CA7"/>
    <w:rsid w:val="006F595D"/>
    <w:rsid w:val="0070501C"/>
    <w:rsid w:val="00726938"/>
    <w:rsid w:val="00826334"/>
    <w:rsid w:val="008B0DE2"/>
    <w:rsid w:val="00925B5B"/>
    <w:rsid w:val="00985D9C"/>
    <w:rsid w:val="00995F83"/>
    <w:rsid w:val="00A0110A"/>
    <w:rsid w:val="00A350C4"/>
    <w:rsid w:val="00A97D91"/>
    <w:rsid w:val="00AC5C23"/>
    <w:rsid w:val="00B23CBD"/>
    <w:rsid w:val="00BF3AD3"/>
    <w:rsid w:val="00C0328B"/>
    <w:rsid w:val="00C267D2"/>
    <w:rsid w:val="00C310C2"/>
    <w:rsid w:val="00C72E28"/>
    <w:rsid w:val="00C82BB5"/>
    <w:rsid w:val="00C912B9"/>
    <w:rsid w:val="00CD35A4"/>
    <w:rsid w:val="00D42D9C"/>
    <w:rsid w:val="00D43253"/>
    <w:rsid w:val="00D8510D"/>
    <w:rsid w:val="00DE14E9"/>
    <w:rsid w:val="00DF65E3"/>
    <w:rsid w:val="00E21A95"/>
    <w:rsid w:val="00EC7531"/>
    <w:rsid w:val="00EE1BEE"/>
    <w:rsid w:val="00F17FEE"/>
    <w:rsid w:val="00F2262B"/>
    <w:rsid w:val="00F77EDE"/>
    <w:rsid w:val="00F8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DFB38A-686F-41C6-9799-763D0B84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5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5AC6C9DE</Template>
  <TotalTime>16</TotalTime>
  <Pages>7</Pages>
  <Words>1860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DR186 - Graham Newstead - Compensation and Rehabilitation for Veterans - Public inquiry</vt:lpstr>
    </vt:vector>
  </TitlesOfParts>
  <Company>Graham Newstead</Company>
  <LinksUpToDate>false</LinksUpToDate>
  <CharactersWithSpaces>12438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DR186 - Graham Newstead - Compensation and Rehabilitation for Veterans - Public inquiry</dc:title>
  <dc:creator>Graham Newstead</dc:creator>
  <cp:lastModifiedBy>Productivity Commission</cp:lastModifiedBy>
  <cp:revision>6</cp:revision>
  <cp:lastPrinted>2019-01-24T23:20:00Z</cp:lastPrinted>
  <dcterms:created xsi:type="dcterms:W3CDTF">2019-01-25T03:38:00Z</dcterms:created>
  <dcterms:modified xsi:type="dcterms:W3CDTF">2019-01-31T03:21:00Z</dcterms:modified>
</cp:coreProperties>
</file>