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2933D" w14:textId="1B8DB550" w:rsidR="00100D4D" w:rsidRDefault="007C7AD2" w:rsidP="00100D4D">
      <w:pPr>
        <w:rPr>
          <w:sz w:val="22"/>
          <w:szCs w:val="22"/>
          <w:lang w:val="en-AU"/>
        </w:rPr>
      </w:pPr>
      <w:bookmarkStart w:id="0" w:name="_GoBack"/>
      <w:bookmarkEnd w:id="0"/>
      <w:r w:rsidRPr="00AF1D1E">
        <w:rPr>
          <w:sz w:val="22"/>
          <w:szCs w:val="22"/>
          <w:lang w:val="en-AU"/>
        </w:rPr>
        <w:t>Productivity report Submission</w:t>
      </w:r>
    </w:p>
    <w:p w14:paraId="658D1F9F" w14:textId="77777777" w:rsidR="00012A98" w:rsidRDefault="007C7AD2" w:rsidP="00100D4D">
      <w:pPr>
        <w:rPr>
          <w:b/>
          <w:sz w:val="22"/>
          <w:szCs w:val="22"/>
          <w:lang w:val="en-AU"/>
        </w:rPr>
      </w:pPr>
      <w:r w:rsidRPr="00AF1D1E">
        <w:rPr>
          <w:sz w:val="22"/>
          <w:szCs w:val="22"/>
          <w:lang w:val="en-AU"/>
        </w:rPr>
        <w:t>January 23 2020</w:t>
      </w:r>
      <w:r w:rsidRPr="00AF1D1E">
        <w:rPr>
          <w:sz w:val="22"/>
          <w:szCs w:val="22"/>
          <w:lang w:val="en-AU"/>
        </w:rPr>
        <w:br/>
      </w:r>
      <w:r w:rsidR="00012A98">
        <w:rPr>
          <w:sz w:val="22"/>
          <w:szCs w:val="22"/>
          <w:lang w:val="en-AU"/>
        </w:rPr>
        <w:t>Version 2</w:t>
      </w:r>
      <w:r w:rsidRPr="00AF1D1E">
        <w:rPr>
          <w:sz w:val="22"/>
          <w:szCs w:val="22"/>
          <w:lang w:val="en-AU"/>
        </w:rPr>
        <w:br/>
      </w:r>
    </w:p>
    <w:p w14:paraId="19CFD428" w14:textId="7202F34C" w:rsidR="007C7AD2" w:rsidRPr="00AF1D1E" w:rsidRDefault="007C7AD2" w:rsidP="00100D4D">
      <w:pPr>
        <w:rPr>
          <w:sz w:val="22"/>
          <w:szCs w:val="22"/>
          <w:lang w:val="en-AU"/>
        </w:rPr>
      </w:pPr>
      <w:r w:rsidRPr="003E575A">
        <w:rPr>
          <w:b/>
          <w:sz w:val="22"/>
          <w:szCs w:val="22"/>
          <w:lang w:val="en-AU"/>
        </w:rPr>
        <w:t>Adam Finkelstein</w:t>
      </w:r>
      <w:r w:rsidRPr="00AF1D1E">
        <w:rPr>
          <w:sz w:val="22"/>
          <w:szCs w:val="22"/>
          <w:lang w:val="en-AU"/>
        </w:rPr>
        <w:br/>
        <w:t>Occupational Therapist, Mental Health</w:t>
      </w:r>
      <w:r w:rsidR="000E6B2F" w:rsidRPr="00AF1D1E">
        <w:rPr>
          <w:sz w:val="22"/>
          <w:szCs w:val="22"/>
          <w:lang w:val="en-AU"/>
        </w:rPr>
        <w:t xml:space="preserve"> </w:t>
      </w:r>
      <w:r w:rsidR="00AF1D1E" w:rsidRPr="00AF1D1E">
        <w:rPr>
          <w:sz w:val="22"/>
          <w:szCs w:val="22"/>
          <w:lang w:val="en-AU"/>
        </w:rPr>
        <w:t>Clinician</w:t>
      </w:r>
    </w:p>
    <w:p w14:paraId="550AB050" w14:textId="77777777" w:rsidR="007C7AD2" w:rsidRPr="00AF1D1E" w:rsidRDefault="007C7AD2" w:rsidP="00100D4D">
      <w:pPr>
        <w:rPr>
          <w:sz w:val="22"/>
          <w:szCs w:val="22"/>
          <w:lang w:val="en-AU"/>
        </w:rPr>
      </w:pPr>
      <w:r w:rsidRPr="00AF1D1E">
        <w:rPr>
          <w:sz w:val="22"/>
          <w:szCs w:val="22"/>
          <w:lang w:val="en-AU"/>
        </w:rPr>
        <w:t>Occupational Therapy Australia (OTA) Member</w:t>
      </w:r>
    </w:p>
    <w:p w14:paraId="3AA902B5" w14:textId="77777777" w:rsidR="00100D4D" w:rsidRDefault="007C7AD2" w:rsidP="00100D4D">
      <w:pPr>
        <w:rPr>
          <w:sz w:val="22"/>
          <w:szCs w:val="22"/>
          <w:lang w:val="en-AU"/>
        </w:rPr>
      </w:pPr>
      <w:r w:rsidRPr="00AF1D1E">
        <w:rPr>
          <w:sz w:val="22"/>
          <w:szCs w:val="22"/>
          <w:lang w:val="en-AU"/>
        </w:rPr>
        <w:t xml:space="preserve">Accredited </w:t>
      </w:r>
      <w:r w:rsidR="00AF1D1E">
        <w:rPr>
          <w:sz w:val="22"/>
          <w:szCs w:val="22"/>
          <w:lang w:val="en-AU"/>
        </w:rPr>
        <w:t>Better Access to Mental Health p</w:t>
      </w:r>
      <w:r w:rsidR="00100D4D">
        <w:rPr>
          <w:sz w:val="22"/>
          <w:szCs w:val="22"/>
          <w:lang w:val="en-AU"/>
        </w:rPr>
        <w:t xml:space="preserve">rovider </w:t>
      </w:r>
    </w:p>
    <w:p w14:paraId="5E52F94A" w14:textId="77777777" w:rsidR="00100D4D" w:rsidRDefault="00100D4D" w:rsidP="00100D4D">
      <w:pPr>
        <w:rPr>
          <w:sz w:val="22"/>
          <w:szCs w:val="22"/>
          <w:lang w:val="en-AU"/>
        </w:rPr>
      </w:pPr>
    </w:p>
    <w:p w14:paraId="161AC63B" w14:textId="5840894A" w:rsidR="00EE0A1A" w:rsidRPr="00AF1D1E" w:rsidRDefault="000E6B2F" w:rsidP="00100D4D">
      <w:pPr>
        <w:rPr>
          <w:sz w:val="22"/>
          <w:szCs w:val="22"/>
          <w:lang w:val="en-AU"/>
        </w:rPr>
      </w:pPr>
      <w:r w:rsidRPr="00AF1D1E">
        <w:rPr>
          <w:sz w:val="22"/>
          <w:szCs w:val="22"/>
          <w:lang w:val="en-AU"/>
        </w:rPr>
        <w:t>To whom it may concern,</w:t>
      </w:r>
      <w:r w:rsidRPr="00AF1D1E">
        <w:rPr>
          <w:sz w:val="22"/>
          <w:szCs w:val="22"/>
          <w:lang w:val="en-AU"/>
        </w:rPr>
        <w:br/>
      </w:r>
      <w:r w:rsidRPr="00AF1D1E">
        <w:rPr>
          <w:sz w:val="22"/>
          <w:szCs w:val="22"/>
          <w:lang w:val="en-AU"/>
        </w:rPr>
        <w:br/>
        <w:t xml:space="preserve">I am registered occupational therapist with clinical </w:t>
      </w:r>
      <w:r w:rsidR="00F22F84">
        <w:rPr>
          <w:sz w:val="22"/>
          <w:szCs w:val="22"/>
          <w:lang w:val="en-AU"/>
        </w:rPr>
        <w:t xml:space="preserve">mental health experience, practicing </w:t>
      </w:r>
      <w:r w:rsidRPr="00AF1D1E">
        <w:rPr>
          <w:sz w:val="22"/>
          <w:szCs w:val="22"/>
          <w:lang w:val="en-AU"/>
        </w:rPr>
        <w:t>throughout Australia’s public and p</w:t>
      </w:r>
      <w:r w:rsidR="00FE5B1E" w:rsidRPr="00AF1D1E">
        <w:rPr>
          <w:sz w:val="22"/>
          <w:szCs w:val="22"/>
          <w:lang w:val="en-AU"/>
        </w:rPr>
        <w:t xml:space="preserve">rivate mental health sectors. My career in </w:t>
      </w:r>
      <w:r w:rsidRPr="00AF1D1E">
        <w:rPr>
          <w:sz w:val="22"/>
          <w:szCs w:val="22"/>
          <w:lang w:val="en-AU"/>
        </w:rPr>
        <w:t xml:space="preserve">mental health </w:t>
      </w:r>
      <w:r w:rsidR="00FE5B1E" w:rsidRPr="00AF1D1E">
        <w:rPr>
          <w:sz w:val="22"/>
          <w:szCs w:val="22"/>
          <w:lang w:val="en-AU"/>
        </w:rPr>
        <w:t xml:space="preserve">has included </w:t>
      </w:r>
      <w:r w:rsidR="00F22F84">
        <w:rPr>
          <w:sz w:val="22"/>
          <w:szCs w:val="22"/>
          <w:lang w:val="en-AU"/>
        </w:rPr>
        <w:t>working</w:t>
      </w:r>
      <w:r w:rsidRPr="00AF1D1E">
        <w:rPr>
          <w:sz w:val="22"/>
          <w:szCs w:val="22"/>
          <w:lang w:val="en-AU"/>
        </w:rPr>
        <w:t xml:space="preserve"> the Northern </w:t>
      </w:r>
      <w:r w:rsidR="00C04060" w:rsidRPr="00AF1D1E">
        <w:rPr>
          <w:sz w:val="22"/>
          <w:szCs w:val="22"/>
          <w:lang w:val="en-AU"/>
        </w:rPr>
        <w:t>Territory</w:t>
      </w:r>
      <w:r w:rsidRPr="00AF1D1E">
        <w:rPr>
          <w:sz w:val="22"/>
          <w:szCs w:val="22"/>
          <w:lang w:val="en-AU"/>
        </w:rPr>
        <w:t xml:space="preserve"> and Victoria, at the levels of </w:t>
      </w:r>
      <w:r w:rsidR="00F22F84">
        <w:rPr>
          <w:sz w:val="22"/>
          <w:szCs w:val="22"/>
          <w:lang w:val="en-AU"/>
        </w:rPr>
        <w:t xml:space="preserve">a </w:t>
      </w:r>
      <w:r w:rsidRPr="00AF1D1E">
        <w:rPr>
          <w:sz w:val="22"/>
          <w:szCs w:val="22"/>
          <w:lang w:val="en-AU"/>
        </w:rPr>
        <w:t xml:space="preserve">specialist </w:t>
      </w:r>
      <w:r w:rsidR="00C04060" w:rsidRPr="00AF1D1E">
        <w:rPr>
          <w:sz w:val="22"/>
          <w:szCs w:val="22"/>
          <w:lang w:val="en-AU"/>
        </w:rPr>
        <w:t xml:space="preserve">public </w:t>
      </w:r>
      <w:r w:rsidRPr="00AF1D1E">
        <w:rPr>
          <w:sz w:val="22"/>
          <w:szCs w:val="22"/>
          <w:lang w:val="en-AU"/>
        </w:rPr>
        <w:t>tertiary p</w:t>
      </w:r>
      <w:r w:rsidR="00CF56F3">
        <w:rPr>
          <w:sz w:val="22"/>
          <w:szCs w:val="22"/>
          <w:lang w:val="en-AU"/>
        </w:rPr>
        <w:t xml:space="preserve">sychiatric service </w:t>
      </w:r>
      <w:r w:rsidRPr="00AF1D1E">
        <w:rPr>
          <w:sz w:val="22"/>
          <w:szCs w:val="22"/>
          <w:lang w:val="en-AU"/>
        </w:rPr>
        <w:t xml:space="preserve">and </w:t>
      </w:r>
      <w:r w:rsidR="009F3C7C">
        <w:rPr>
          <w:sz w:val="22"/>
          <w:szCs w:val="22"/>
          <w:lang w:val="en-AU"/>
        </w:rPr>
        <w:t xml:space="preserve">community </w:t>
      </w:r>
      <w:r w:rsidR="00775CA9">
        <w:rPr>
          <w:sz w:val="22"/>
          <w:szCs w:val="22"/>
          <w:lang w:val="en-AU"/>
        </w:rPr>
        <w:t>mental health</w:t>
      </w:r>
      <w:r w:rsidR="009F3C7C">
        <w:rPr>
          <w:sz w:val="22"/>
          <w:szCs w:val="22"/>
          <w:lang w:val="en-AU"/>
        </w:rPr>
        <w:t xml:space="preserve"> </w:t>
      </w:r>
      <w:r w:rsidRPr="00AF1D1E">
        <w:rPr>
          <w:sz w:val="22"/>
          <w:szCs w:val="22"/>
          <w:lang w:val="en-AU"/>
        </w:rPr>
        <w:t xml:space="preserve">private practice. I am currently </w:t>
      </w:r>
      <w:r w:rsidR="00A943F3">
        <w:rPr>
          <w:sz w:val="22"/>
          <w:szCs w:val="22"/>
          <w:lang w:val="en-AU"/>
        </w:rPr>
        <w:t xml:space="preserve">working as </w:t>
      </w:r>
      <w:r w:rsidR="009F3C7C">
        <w:rPr>
          <w:sz w:val="22"/>
          <w:szCs w:val="22"/>
          <w:lang w:val="en-AU"/>
        </w:rPr>
        <w:t>a</w:t>
      </w:r>
      <w:r w:rsidR="008403A8">
        <w:rPr>
          <w:sz w:val="22"/>
          <w:szCs w:val="22"/>
          <w:lang w:val="en-AU"/>
        </w:rPr>
        <w:t xml:space="preserve">n allied health Better Access to Mental Health provider </w:t>
      </w:r>
      <w:r w:rsidR="009F3C7C">
        <w:rPr>
          <w:sz w:val="22"/>
          <w:szCs w:val="22"/>
          <w:lang w:val="en-AU"/>
        </w:rPr>
        <w:t xml:space="preserve">operating in private practice </w:t>
      </w:r>
      <w:r w:rsidRPr="00AF1D1E">
        <w:rPr>
          <w:sz w:val="22"/>
          <w:szCs w:val="22"/>
          <w:lang w:val="en-AU"/>
        </w:rPr>
        <w:t xml:space="preserve">and also providing </w:t>
      </w:r>
      <w:r w:rsidR="00964D31">
        <w:rPr>
          <w:sz w:val="22"/>
          <w:szCs w:val="22"/>
          <w:lang w:val="en-AU"/>
        </w:rPr>
        <w:t>care</w:t>
      </w:r>
      <w:r w:rsidRPr="00AF1D1E">
        <w:rPr>
          <w:sz w:val="22"/>
          <w:szCs w:val="22"/>
          <w:lang w:val="en-AU"/>
        </w:rPr>
        <w:t xml:space="preserve"> coordination under the NDIS and MACNI programs </w:t>
      </w:r>
      <w:r w:rsidR="00964D31">
        <w:rPr>
          <w:sz w:val="22"/>
          <w:szCs w:val="22"/>
          <w:lang w:val="en-AU"/>
        </w:rPr>
        <w:t>at</w:t>
      </w:r>
      <w:r w:rsidRPr="00AF1D1E">
        <w:rPr>
          <w:sz w:val="22"/>
          <w:szCs w:val="22"/>
          <w:lang w:val="en-AU"/>
        </w:rPr>
        <w:t xml:space="preserve"> a private psychology organisation</w:t>
      </w:r>
      <w:r w:rsidR="00885806">
        <w:rPr>
          <w:sz w:val="22"/>
          <w:szCs w:val="22"/>
          <w:lang w:val="en-AU"/>
        </w:rPr>
        <w:t xml:space="preserve"> in Melbourne</w:t>
      </w:r>
      <w:r w:rsidRPr="00AF1D1E">
        <w:rPr>
          <w:sz w:val="22"/>
          <w:szCs w:val="22"/>
          <w:lang w:val="en-AU"/>
        </w:rPr>
        <w:t>.</w:t>
      </w:r>
      <w:r w:rsidRPr="00AF1D1E">
        <w:rPr>
          <w:sz w:val="22"/>
          <w:szCs w:val="22"/>
          <w:lang w:val="en-AU"/>
        </w:rPr>
        <w:br/>
      </w:r>
      <w:r w:rsidRPr="00AF1D1E">
        <w:rPr>
          <w:sz w:val="22"/>
          <w:szCs w:val="22"/>
          <w:lang w:val="en-AU"/>
        </w:rPr>
        <w:br/>
        <w:t>I have reviewed the Productivity Commission’s D</w:t>
      </w:r>
      <w:r w:rsidR="00EE0A1A" w:rsidRPr="00AF1D1E">
        <w:rPr>
          <w:sz w:val="22"/>
          <w:szCs w:val="22"/>
          <w:lang w:val="en-AU"/>
        </w:rPr>
        <w:t xml:space="preserve">raft Mental Health Report and am providing </w:t>
      </w:r>
      <w:r w:rsidRPr="00AF1D1E">
        <w:rPr>
          <w:sz w:val="22"/>
          <w:szCs w:val="22"/>
          <w:lang w:val="en-AU"/>
        </w:rPr>
        <w:t>a brief submission to cont</w:t>
      </w:r>
      <w:r w:rsidR="00EE0A1A" w:rsidRPr="00AF1D1E">
        <w:rPr>
          <w:sz w:val="22"/>
          <w:szCs w:val="22"/>
          <w:lang w:val="en-AU"/>
        </w:rPr>
        <w:t>ribute to the development of the final</w:t>
      </w:r>
      <w:r w:rsidRPr="00AF1D1E">
        <w:rPr>
          <w:sz w:val="22"/>
          <w:szCs w:val="22"/>
          <w:lang w:val="en-AU"/>
        </w:rPr>
        <w:t xml:space="preserve"> report. </w:t>
      </w:r>
      <w:r w:rsidR="00EE0A1A" w:rsidRPr="00AF1D1E">
        <w:rPr>
          <w:sz w:val="22"/>
          <w:szCs w:val="22"/>
          <w:lang w:val="en-AU"/>
        </w:rPr>
        <w:t>The focus of my submission calls for further consideration regarding the mental health workforce and productivity issues associated with this.</w:t>
      </w:r>
    </w:p>
    <w:p w14:paraId="1C337EC2" w14:textId="77777777" w:rsidR="00EE0A1A" w:rsidRPr="00AF1D1E" w:rsidRDefault="00EE0A1A" w:rsidP="007C7AD2">
      <w:pPr>
        <w:rPr>
          <w:sz w:val="22"/>
          <w:szCs w:val="22"/>
          <w:lang w:val="en-AU"/>
        </w:rPr>
      </w:pPr>
    </w:p>
    <w:p w14:paraId="56CDC449" w14:textId="75A2EE56" w:rsidR="00505B26" w:rsidRPr="00AF1D1E" w:rsidRDefault="000E6B2F" w:rsidP="007C7AD2">
      <w:pPr>
        <w:rPr>
          <w:sz w:val="22"/>
          <w:szCs w:val="22"/>
          <w:lang w:val="en-AU"/>
        </w:rPr>
      </w:pPr>
      <w:r w:rsidRPr="00AF1D1E">
        <w:rPr>
          <w:sz w:val="22"/>
          <w:szCs w:val="22"/>
          <w:lang w:val="en-AU"/>
        </w:rPr>
        <w:t xml:space="preserve">I have detailed </w:t>
      </w:r>
      <w:r w:rsidR="00505B26" w:rsidRPr="00AF1D1E">
        <w:rPr>
          <w:sz w:val="22"/>
          <w:szCs w:val="22"/>
          <w:lang w:val="en-AU"/>
        </w:rPr>
        <w:t>a variety of workforce issues which contribute to</w:t>
      </w:r>
      <w:r w:rsidR="005D3B30" w:rsidRPr="00AF1D1E">
        <w:rPr>
          <w:sz w:val="22"/>
          <w:szCs w:val="22"/>
          <w:lang w:val="en-AU"/>
        </w:rPr>
        <w:t xml:space="preserve"> </w:t>
      </w:r>
      <w:r w:rsidR="00505B26" w:rsidRPr="00AF1D1E">
        <w:rPr>
          <w:sz w:val="22"/>
          <w:szCs w:val="22"/>
          <w:lang w:val="en-AU"/>
        </w:rPr>
        <w:t>systemic</w:t>
      </w:r>
      <w:r w:rsidR="005D3B30" w:rsidRPr="00AF1D1E">
        <w:rPr>
          <w:sz w:val="22"/>
          <w:szCs w:val="22"/>
          <w:lang w:val="en-AU"/>
        </w:rPr>
        <w:t xml:space="preserve"> inefficiency</w:t>
      </w:r>
      <w:r w:rsidR="00505B26" w:rsidRPr="00AF1D1E">
        <w:rPr>
          <w:sz w:val="22"/>
          <w:szCs w:val="22"/>
          <w:lang w:val="en-AU"/>
        </w:rPr>
        <w:t xml:space="preserve"> and poor clinical outcomes from our mental health system. </w:t>
      </w:r>
    </w:p>
    <w:p w14:paraId="6DBA7BA8" w14:textId="4ABA9540" w:rsidR="005D3B30" w:rsidRPr="00AF1D1E" w:rsidRDefault="005D3B30" w:rsidP="007C7AD2">
      <w:pPr>
        <w:rPr>
          <w:sz w:val="22"/>
          <w:szCs w:val="22"/>
          <w:lang w:val="en-AU"/>
        </w:rPr>
      </w:pPr>
    </w:p>
    <w:p w14:paraId="71EDD9F6" w14:textId="77777777" w:rsidR="005D3B30" w:rsidRDefault="008B6B3D" w:rsidP="00630B1F">
      <w:pPr>
        <w:rPr>
          <w:b/>
          <w:sz w:val="22"/>
          <w:szCs w:val="22"/>
          <w:lang w:val="en-AU"/>
        </w:rPr>
      </w:pPr>
      <w:r w:rsidRPr="00AF1D1E">
        <w:rPr>
          <w:b/>
          <w:sz w:val="22"/>
          <w:szCs w:val="22"/>
          <w:lang w:val="en-AU"/>
        </w:rPr>
        <w:t xml:space="preserve">1. </w:t>
      </w:r>
      <w:r w:rsidR="00FE5B1E" w:rsidRPr="00AF1D1E">
        <w:rPr>
          <w:b/>
          <w:sz w:val="22"/>
          <w:szCs w:val="22"/>
          <w:lang w:val="en-AU"/>
        </w:rPr>
        <w:t>Remuneration Disparity under the MBS:</w:t>
      </w:r>
    </w:p>
    <w:p w14:paraId="3CC1DA57" w14:textId="77777777" w:rsidR="003B6E83" w:rsidRPr="00AF1D1E" w:rsidRDefault="003B6E83" w:rsidP="00630B1F">
      <w:pPr>
        <w:rPr>
          <w:b/>
          <w:sz w:val="22"/>
          <w:szCs w:val="22"/>
          <w:lang w:val="en-AU"/>
        </w:rPr>
      </w:pPr>
    </w:p>
    <w:p w14:paraId="0D4C73AE" w14:textId="7E18B909" w:rsidR="003B6E83" w:rsidRDefault="003B6E83" w:rsidP="003B6E83">
      <w:pPr>
        <w:ind w:firstLine="720"/>
        <w:rPr>
          <w:b/>
          <w:sz w:val="22"/>
          <w:szCs w:val="22"/>
          <w:lang w:val="en-AU"/>
        </w:rPr>
      </w:pPr>
      <w:r w:rsidRPr="003B6E83">
        <w:rPr>
          <w:b/>
          <w:sz w:val="22"/>
          <w:szCs w:val="22"/>
          <w:lang w:val="en-AU"/>
        </w:rPr>
        <w:t>a. Background</w:t>
      </w:r>
      <w:r w:rsidR="00CF258E">
        <w:rPr>
          <w:b/>
          <w:sz w:val="22"/>
          <w:szCs w:val="22"/>
          <w:lang w:val="en-AU"/>
        </w:rPr>
        <w:t xml:space="preserve"> information</w:t>
      </w:r>
    </w:p>
    <w:p w14:paraId="73E20CFA" w14:textId="77777777" w:rsidR="003B6E83" w:rsidRPr="003B6E83" w:rsidRDefault="003B6E83" w:rsidP="003B6E83">
      <w:pPr>
        <w:ind w:firstLine="720"/>
        <w:rPr>
          <w:b/>
          <w:sz w:val="22"/>
          <w:szCs w:val="22"/>
          <w:lang w:val="en-AU"/>
        </w:rPr>
      </w:pPr>
    </w:p>
    <w:p w14:paraId="230770C0" w14:textId="06C61B9E" w:rsidR="005D3B30" w:rsidRPr="00AF1D1E" w:rsidRDefault="00FE5B1E" w:rsidP="005D3B30">
      <w:pPr>
        <w:rPr>
          <w:sz w:val="22"/>
          <w:szCs w:val="22"/>
          <w:lang w:val="en-AU"/>
        </w:rPr>
      </w:pPr>
      <w:r w:rsidRPr="00AF1D1E">
        <w:rPr>
          <w:sz w:val="22"/>
          <w:szCs w:val="22"/>
          <w:lang w:val="en-AU"/>
        </w:rPr>
        <w:t xml:space="preserve">Under the current MBS Better Access to Mental Health scheme, </w:t>
      </w:r>
      <w:r w:rsidR="003B6E83">
        <w:rPr>
          <w:sz w:val="22"/>
          <w:szCs w:val="22"/>
          <w:lang w:val="en-AU"/>
        </w:rPr>
        <w:t xml:space="preserve">a patient’s </w:t>
      </w:r>
      <w:r w:rsidRPr="00AF1D1E">
        <w:rPr>
          <w:sz w:val="22"/>
          <w:szCs w:val="22"/>
          <w:lang w:val="en-AU"/>
        </w:rPr>
        <w:t>GP refer</w:t>
      </w:r>
      <w:r w:rsidR="003B6E83">
        <w:rPr>
          <w:sz w:val="22"/>
          <w:szCs w:val="22"/>
          <w:lang w:val="en-AU"/>
        </w:rPr>
        <w:t>s</w:t>
      </w:r>
      <w:r w:rsidRPr="00AF1D1E">
        <w:rPr>
          <w:sz w:val="22"/>
          <w:szCs w:val="22"/>
          <w:lang w:val="en-AU"/>
        </w:rPr>
        <w:t xml:space="preserve"> </w:t>
      </w:r>
      <w:r w:rsidR="003B6E83">
        <w:rPr>
          <w:sz w:val="22"/>
          <w:szCs w:val="22"/>
          <w:lang w:val="en-AU"/>
        </w:rPr>
        <w:t xml:space="preserve">those </w:t>
      </w:r>
      <w:r w:rsidR="00630B1F" w:rsidRPr="00AF1D1E">
        <w:rPr>
          <w:sz w:val="22"/>
          <w:szCs w:val="22"/>
          <w:lang w:val="en-AU"/>
        </w:rPr>
        <w:t>living with a</w:t>
      </w:r>
      <w:r w:rsidRPr="00AF1D1E">
        <w:rPr>
          <w:sz w:val="22"/>
          <w:szCs w:val="22"/>
          <w:lang w:val="en-AU"/>
        </w:rPr>
        <w:t xml:space="preserve"> mental illness</w:t>
      </w:r>
      <w:r w:rsidR="00630B1F" w:rsidRPr="00AF1D1E">
        <w:rPr>
          <w:sz w:val="22"/>
          <w:szCs w:val="22"/>
          <w:lang w:val="en-AU"/>
        </w:rPr>
        <w:t xml:space="preserve"> for</w:t>
      </w:r>
      <w:r w:rsidR="00505B26" w:rsidRPr="00AF1D1E">
        <w:rPr>
          <w:sz w:val="22"/>
          <w:szCs w:val="22"/>
          <w:lang w:val="en-AU"/>
        </w:rPr>
        <w:t xml:space="preserve"> </w:t>
      </w:r>
      <w:r w:rsidRPr="00AF1D1E">
        <w:rPr>
          <w:sz w:val="22"/>
          <w:szCs w:val="22"/>
          <w:lang w:val="en-AU"/>
        </w:rPr>
        <w:t>evidenced based treatment (focused psychological strategies) by a registered Medicare</w:t>
      </w:r>
      <w:r w:rsidR="003B6E83">
        <w:rPr>
          <w:sz w:val="22"/>
          <w:szCs w:val="22"/>
          <w:lang w:val="en-AU"/>
        </w:rPr>
        <w:t xml:space="preserve"> Better Access</w:t>
      </w:r>
      <w:r w:rsidRPr="00AF1D1E">
        <w:rPr>
          <w:sz w:val="22"/>
          <w:szCs w:val="22"/>
          <w:lang w:val="en-AU"/>
        </w:rPr>
        <w:t xml:space="preserve"> provider</w:t>
      </w:r>
      <w:r w:rsidR="00630B1F" w:rsidRPr="00AF1D1E">
        <w:rPr>
          <w:sz w:val="22"/>
          <w:szCs w:val="22"/>
          <w:lang w:val="en-AU"/>
        </w:rPr>
        <w:t xml:space="preserve"> of their choosing</w:t>
      </w:r>
      <w:r w:rsidR="00D32FC9">
        <w:rPr>
          <w:sz w:val="22"/>
          <w:szCs w:val="22"/>
          <w:lang w:val="en-AU"/>
        </w:rPr>
        <w:t>, enabling 10 yearly M</w:t>
      </w:r>
      <w:r w:rsidR="005D3B30" w:rsidRPr="00AF1D1E">
        <w:rPr>
          <w:sz w:val="22"/>
          <w:szCs w:val="22"/>
          <w:lang w:val="en-AU"/>
        </w:rPr>
        <w:t>edicare funded sessions</w:t>
      </w:r>
      <w:r w:rsidRPr="00AF1D1E">
        <w:rPr>
          <w:sz w:val="22"/>
          <w:szCs w:val="22"/>
          <w:lang w:val="en-AU"/>
        </w:rPr>
        <w:t xml:space="preserve">. </w:t>
      </w:r>
    </w:p>
    <w:p w14:paraId="22249700" w14:textId="77777777" w:rsidR="00A1411C" w:rsidRPr="00AF1D1E" w:rsidRDefault="00A1411C" w:rsidP="00A1411C">
      <w:pPr>
        <w:rPr>
          <w:sz w:val="22"/>
          <w:szCs w:val="22"/>
          <w:lang w:val="en-AU"/>
        </w:rPr>
      </w:pPr>
    </w:p>
    <w:p w14:paraId="18A490C0" w14:textId="77777777" w:rsidR="00A1411C" w:rsidRPr="00AF1D1E" w:rsidRDefault="00A1411C" w:rsidP="00A1411C">
      <w:pPr>
        <w:rPr>
          <w:sz w:val="22"/>
          <w:szCs w:val="22"/>
          <w:lang w:val="en-AU"/>
        </w:rPr>
      </w:pPr>
      <w:r w:rsidRPr="00AF1D1E">
        <w:rPr>
          <w:sz w:val="22"/>
          <w:szCs w:val="22"/>
          <w:lang w:val="en-AU"/>
        </w:rPr>
        <w:t>Several different professions provide services focused on treating patients with mental</w:t>
      </w:r>
    </w:p>
    <w:p w14:paraId="33BF7869" w14:textId="102E7F12" w:rsidR="005D3B30" w:rsidRPr="00AF1D1E" w:rsidRDefault="00A1411C" w:rsidP="00A1411C">
      <w:pPr>
        <w:rPr>
          <w:sz w:val="22"/>
          <w:szCs w:val="22"/>
          <w:lang w:val="en-AU"/>
        </w:rPr>
      </w:pPr>
      <w:r w:rsidRPr="00AF1D1E">
        <w:rPr>
          <w:sz w:val="22"/>
          <w:szCs w:val="22"/>
          <w:lang w:val="en-AU"/>
        </w:rPr>
        <w:t>health concerns under the MBS</w:t>
      </w:r>
      <w:r w:rsidR="00D32FC9">
        <w:rPr>
          <w:sz w:val="22"/>
          <w:szCs w:val="22"/>
          <w:lang w:val="en-AU"/>
        </w:rPr>
        <w:t xml:space="preserve"> under the Better Access scheme</w:t>
      </w:r>
      <w:r w:rsidRPr="00AF1D1E">
        <w:rPr>
          <w:sz w:val="22"/>
          <w:szCs w:val="22"/>
          <w:lang w:val="en-AU"/>
        </w:rPr>
        <w:t>. With the aim of improving treatment and management</w:t>
      </w:r>
      <w:r w:rsidR="00D32FC9">
        <w:rPr>
          <w:sz w:val="22"/>
          <w:szCs w:val="22"/>
          <w:lang w:val="en-AU"/>
        </w:rPr>
        <w:t xml:space="preserve"> </w:t>
      </w:r>
      <w:r w:rsidRPr="00AF1D1E">
        <w:rPr>
          <w:sz w:val="22"/>
          <w:szCs w:val="22"/>
          <w:lang w:val="en-AU"/>
        </w:rPr>
        <w:t>of mental illness in the community, Better Access relies heavily on mental health</w:t>
      </w:r>
      <w:r w:rsidR="00D32FC9">
        <w:rPr>
          <w:sz w:val="22"/>
          <w:szCs w:val="22"/>
          <w:lang w:val="en-AU"/>
        </w:rPr>
        <w:t xml:space="preserve"> </w:t>
      </w:r>
      <w:r w:rsidRPr="00AF1D1E">
        <w:rPr>
          <w:sz w:val="22"/>
          <w:szCs w:val="22"/>
          <w:lang w:val="en-AU"/>
        </w:rPr>
        <w:t>professionals from a range of professional backgrounds to provide appropriate services</w:t>
      </w:r>
      <w:r w:rsidR="00D32FC9">
        <w:rPr>
          <w:sz w:val="22"/>
          <w:szCs w:val="22"/>
          <w:lang w:val="en-AU"/>
        </w:rPr>
        <w:t xml:space="preserve"> </w:t>
      </w:r>
      <w:r w:rsidRPr="00AF1D1E">
        <w:rPr>
          <w:sz w:val="22"/>
          <w:szCs w:val="22"/>
          <w:lang w:val="en-AU"/>
        </w:rPr>
        <w:t>to meet these needs.</w:t>
      </w:r>
    </w:p>
    <w:p w14:paraId="70C1A0D5" w14:textId="77777777" w:rsidR="00A1411C" w:rsidRPr="00AF1D1E" w:rsidRDefault="00A1411C" w:rsidP="005D3B30">
      <w:pPr>
        <w:rPr>
          <w:sz w:val="22"/>
          <w:szCs w:val="22"/>
          <w:lang w:val="en-AU"/>
        </w:rPr>
      </w:pPr>
    </w:p>
    <w:p w14:paraId="4E9BADB3" w14:textId="11824C42" w:rsidR="005D3B30" w:rsidRPr="00AF1D1E" w:rsidRDefault="00505B26" w:rsidP="005D3B30">
      <w:pPr>
        <w:rPr>
          <w:sz w:val="22"/>
          <w:szCs w:val="22"/>
          <w:lang w:val="en-AU"/>
        </w:rPr>
      </w:pPr>
      <w:r w:rsidRPr="00AF1D1E">
        <w:rPr>
          <w:sz w:val="22"/>
          <w:szCs w:val="22"/>
          <w:lang w:val="en-AU"/>
        </w:rPr>
        <w:t xml:space="preserve">Each </w:t>
      </w:r>
      <w:r w:rsidR="003B6E83">
        <w:rPr>
          <w:sz w:val="22"/>
          <w:szCs w:val="22"/>
          <w:lang w:val="en-AU"/>
        </w:rPr>
        <w:t xml:space="preserve">discipline’s professional </w:t>
      </w:r>
      <w:r w:rsidR="00A1411C" w:rsidRPr="00AF1D1E">
        <w:rPr>
          <w:sz w:val="22"/>
          <w:szCs w:val="22"/>
          <w:lang w:val="en-AU"/>
        </w:rPr>
        <w:t>body (APS, AASW, OTA)</w:t>
      </w:r>
      <w:r w:rsidR="00630B1F" w:rsidRPr="00AF1D1E">
        <w:rPr>
          <w:sz w:val="22"/>
          <w:szCs w:val="22"/>
          <w:lang w:val="en-AU"/>
        </w:rPr>
        <w:t xml:space="preserve"> </w:t>
      </w:r>
      <w:r w:rsidR="00CD7971" w:rsidRPr="00AF1D1E">
        <w:rPr>
          <w:sz w:val="22"/>
          <w:szCs w:val="22"/>
          <w:lang w:val="en-AU"/>
        </w:rPr>
        <w:t>governs</w:t>
      </w:r>
      <w:r w:rsidRPr="00AF1D1E">
        <w:rPr>
          <w:sz w:val="22"/>
          <w:szCs w:val="22"/>
          <w:lang w:val="en-AU"/>
        </w:rPr>
        <w:t xml:space="preserve"> i</w:t>
      </w:r>
      <w:r w:rsidR="005D3B30" w:rsidRPr="00AF1D1E">
        <w:rPr>
          <w:sz w:val="22"/>
          <w:szCs w:val="22"/>
          <w:lang w:val="en-AU"/>
        </w:rPr>
        <w:t xml:space="preserve">ts own eligibility standards to permit </w:t>
      </w:r>
      <w:r w:rsidR="00CD7971" w:rsidRPr="00AF1D1E">
        <w:rPr>
          <w:sz w:val="22"/>
          <w:szCs w:val="22"/>
          <w:lang w:val="en-AU"/>
        </w:rPr>
        <w:t xml:space="preserve">Better Access provider </w:t>
      </w:r>
      <w:r w:rsidR="005D3B30" w:rsidRPr="00AF1D1E">
        <w:rPr>
          <w:sz w:val="22"/>
          <w:szCs w:val="22"/>
          <w:lang w:val="en-AU"/>
        </w:rPr>
        <w:t xml:space="preserve">endorsement. </w:t>
      </w:r>
      <w:r w:rsidR="00630B1F" w:rsidRPr="00AF1D1E">
        <w:rPr>
          <w:sz w:val="22"/>
          <w:szCs w:val="22"/>
          <w:lang w:val="en-AU"/>
        </w:rPr>
        <w:t xml:space="preserve">To be eligible to apply to be an endorsed </w:t>
      </w:r>
      <w:r w:rsidR="00A1411C" w:rsidRPr="00AF1D1E">
        <w:rPr>
          <w:sz w:val="22"/>
          <w:szCs w:val="22"/>
          <w:lang w:val="en-AU"/>
        </w:rPr>
        <w:t>Better Access</w:t>
      </w:r>
      <w:r w:rsidR="00630B1F" w:rsidRPr="00AF1D1E">
        <w:rPr>
          <w:sz w:val="22"/>
          <w:szCs w:val="22"/>
          <w:lang w:val="en-AU"/>
        </w:rPr>
        <w:t xml:space="preserve"> provider, </w:t>
      </w:r>
      <w:r w:rsidR="00630B1F" w:rsidRPr="00AF1D1E">
        <w:rPr>
          <w:i/>
          <w:sz w:val="22"/>
          <w:szCs w:val="22"/>
          <w:lang w:val="en-AU"/>
        </w:rPr>
        <w:t>occupational therapists</w:t>
      </w:r>
      <w:r w:rsidR="00630B1F" w:rsidRPr="00AF1D1E">
        <w:rPr>
          <w:sz w:val="22"/>
          <w:szCs w:val="22"/>
          <w:lang w:val="en-AU"/>
        </w:rPr>
        <w:t xml:space="preserve"> are required to meet the following stringent </w:t>
      </w:r>
      <w:r w:rsidR="00A1411C" w:rsidRPr="00AF1D1E">
        <w:rPr>
          <w:sz w:val="22"/>
          <w:szCs w:val="22"/>
          <w:lang w:val="en-AU"/>
        </w:rPr>
        <w:t xml:space="preserve">OTA </w:t>
      </w:r>
      <w:r w:rsidR="00630B1F" w:rsidRPr="00AF1D1E">
        <w:rPr>
          <w:sz w:val="22"/>
          <w:szCs w:val="22"/>
          <w:lang w:val="en-AU"/>
        </w:rPr>
        <w:t>criteria:</w:t>
      </w:r>
      <w:r w:rsidR="005D3B30" w:rsidRPr="00AF1D1E">
        <w:rPr>
          <w:sz w:val="22"/>
          <w:szCs w:val="22"/>
          <w:lang w:val="en-AU"/>
        </w:rPr>
        <w:br/>
      </w:r>
    </w:p>
    <w:p w14:paraId="495A54B8" w14:textId="16850B95" w:rsidR="00630B1F" w:rsidRPr="00AF1D1E" w:rsidRDefault="00630B1F" w:rsidP="00630B1F">
      <w:pPr>
        <w:pStyle w:val="ListParagraph"/>
        <w:numPr>
          <w:ilvl w:val="0"/>
          <w:numId w:val="1"/>
        </w:numPr>
        <w:rPr>
          <w:sz w:val="22"/>
          <w:szCs w:val="22"/>
          <w:lang w:val="en-AU"/>
        </w:rPr>
      </w:pPr>
      <w:r w:rsidRPr="00AF1D1E">
        <w:rPr>
          <w:sz w:val="22"/>
          <w:szCs w:val="22"/>
          <w:lang w:val="en-AU"/>
        </w:rPr>
        <w:t>Registered to practice with the Occupational Therapy Board of Australia (requiring current AHPRA membership);</w:t>
      </w:r>
    </w:p>
    <w:p w14:paraId="2970E8BE" w14:textId="177E5EF6" w:rsidR="00630B1F" w:rsidRPr="00AF1D1E" w:rsidRDefault="00630B1F" w:rsidP="00630B1F">
      <w:pPr>
        <w:pStyle w:val="ListParagraph"/>
        <w:numPr>
          <w:ilvl w:val="0"/>
          <w:numId w:val="1"/>
        </w:numPr>
        <w:rPr>
          <w:sz w:val="22"/>
          <w:szCs w:val="22"/>
          <w:lang w:val="en-AU"/>
        </w:rPr>
      </w:pPr>
      <w:r w:rsidRPr="00AF1D1E">
        <w:rPr>
          <w:sz w:val="22"/>
          <w:szCs w:val="22"/>
          <w:lang w:val="en-AU"/>
        </w:rPr>
        <w:t>Be a full (full-time or part-time) member of Occupational Therapy Australia;</w:t>
      </w:r>
    </w:p>
    <w:p w14:paraId="6B9D88F4" w14:textId="31C662E4" w:rsidR="00630B1F" w:rsidRPr="00AF1D1E" w:rsidRDefault="00630B1F" w:rsidP="00630B1F">
      <w:pPr>
        <w:pStyle w:val="ListParagraph"/>
        <w:numPr>
          <w:ilvl w:val="0"/>
          <w:numId w:val="1"/>
        </w:numPr>
        <w:rPr>
          <w:sz w:val="22"/>
          <w:szCs w:val="22"/>
          <w:lang w:val="en-AU"/>
        </w:rPr>
      </w:pPr>
      <w:r w:rsidRPr="00AF1D1E">
        <w:rPr>
          <w:sz w:val="22"/>
          <w:szCs w:val="22"/>
          <w:lang w:val="en-AU"/>
        </w:rPr>
        <w:t>Have a Medicare Australia Provider Number;</w:t>
      </w:r>
    </w:p>
    <w:p w14:paraId="258C00D4" w14:textId="6F9E02A1" w:rsidR="00630B1F" w:rsidRPr="00AF1D1E" w:rsidRDefault="00630B1F" w:rsidP="002B32B5">
      <w:pPr>
        <w:pStyle w:val="ListParagraph"/>
        <w:numPr>
          <w:ilvl w:val="0"/>
          <w:numId w:val="1"/>
        </w:numPr>
        <w:rPr>
          <w:sz w:val="22"/>
          <w:szCs w:val="22"/>
          <w:lang w:val="en-AU"/>
        </w:rPr>
      </w:pPr>
      <w:r w:rsidRPr="00AF1D1E">
        <w:rPr>
          <w:sz w:val="22"/>
          <w:szCs w:val="22"/>
          <w:lang w:val="en-AU"/>
        </w:rPr>
        <w:lastRenderedPageBreak/>
        <w:t>Have a minimum of 2 years full time (or equivalent) supervised practice as a qualified occupational</w:t>
      </w:r>
      <w:r w:rsidR="002B32B5" w:rsidRPr="00AF1D1E">
        <w:rPr>
          <w:sz w:val="22"/>
          <w:szCs w:val="22"/>
          <w:lang w:val="en-AU"/>
        </w:rPr>
        <w:t xml:space="preserve"> </w:t>
      </w:r>
      <w:r w:rsidRPr="00AF1D1E">
        <w:rPr>
          <w:sz w:val="22"/>
          <w:szCs w:val="22"/>
          <w:lang w:val="en-AU"/>
        </w:rPr>
        <w:t xml:space="preserve">therapist working in mental health with </w:t>
      </w:r>
      <w:proofErr w:type="spellStart"/>
      <w:r w:rsidRPr="00AF1D1E">
        <w:rPr>
          <w:sz w:val="22"/>
          <w:szCs w:val="22"/>
          <w:lang w:val="en-AU"/>
        </w:rPr>
        <w:t>recency</w:t>
      </w:r>
      <w:proofErr w:type="spellEnd"/>
      <w:r w:rsidRPr="00AF1D1E">
        <w:rPr>
          <w:sz w:val="22"/>
          <w:szCs w:val="22"/>
          <w:lang w:val="en-AU"/>
        </w:rPr>
        <w:t xml:space="preserve"> of BAMH relevant practice (at least 6 months full time</w:t>
      </w:r>
      <w:r w:rsidR="002B32B5" w:rsidRPr="00AF1D1E">
        <w:rPr>
          <w:sz w:val="22"/>
          <w:szCs w:val="22"/>
          <w:lang w:val="en-AU"/>
        </w:rPr>
        <w:t xml:space="preserve"> </w:t>
      </w:r>
      <w:r w:rsidRPr="00AF1D1E">
        <w:rPr>
          <w:sz w:val="22"/>
          <w:szCs w:val="22"/>
          <w:lang w:val="en-AU"/>
        </w:rPr>
        <w:t>equivalent in the last 5 years). Specifically, this needs to be post-graduate experience. Undergraduate placements and p</w:t>
      </w:r>
      <w:r w:rsidR="002B32B5" w:rsidRPr="00AF1D1E">
        <w:rPr>
          <w:sz w:val="22"/>
          <w:szCs w:val="22"/>
          <w:lang w:val="en-AU"/>
        </w:rPr>
        <w:t>re-graduation volunteer work are</w:t>
      </w:r>
      <w:r w:rsidRPr="00AF1D1E">
        <w:rPr>
          <w:sz w:val="22"/>
          <w:szCs w:val="22"/>
          <w:lang w:val="en-AU"/>
        </w:rPr>
        <w:t xml:space="preserve"> not be considered in the application.</w:t>
      </w:r>
    </w:p>
    <w:p w14:paraId="6B200A26" w14:textId="435A38C4" w:rsidR="00630B1F" w:rsidRPr="00AF1D1E" w:rsidRDefault="00630B1F" w:rsidP="00630B1F">
      <w:pPr>
        <w:pStyle w:val="ListParagraph"/>
        <w:numPr>
          <w:ilvl w:val="0"/>
          <w:numId w:val="1"/>
        </w:numPr>
        <w:rPr>
          <w:sz w:val="22"/>
          <w:szCs w:val="22"/>
          <w:lang w:val="en-AU"/>
        </w:rPr>
      </w:pPr>
      <w:r w:rsidRPr="00AF1D1E">
        <w:rPr>
          <w:sz w:val="22"/>
          <w:szCs w:val="22"/>
          <w:lang w:val="en-AU"/>
        </w:rPr>
        <w:t>Satisfy all domains of competency as set out in the Occupational Therapy Board of Australia (Registration requirements are included in the Competency Standards);</w:t>
      </w:r>
    </w:p>
    <w:p w14:paraId="26FE6147" w14:textId="77777777" w:rsidR="00630B1F" w:rsidRPr="00AF1D1E" w:rsidRDefault="00630B1F" w:rsidP="00630B1F">
      <w:pPr>
        <w:pStyle w:val="ListParagraph"/>
        <w:numPr>
          <w:ilvl w:val="0"/>
          <w:numId w:val="1"/>
        </w:numPr>
        <w:rPr>
          <w:sz w:val="22"/>
          <w:szCs w:val="22"/>
          <w:lang w:val="en-AU"/>
        </w:rPr>
      </w:pPr>
      <w:r w:rsidRPr="00AF1D1E">
        <w:rPr>
          <w:sz w:val="22"/>
          <w:szCs w:val="22"/>
          <w:lang w:val="en-AU"/>
        </w:rPr>
        <w:t>Meet the National Practice Standards for the Mental Health Workforce 2013.</w:t>
      </w:r>
      <w:r w:rsidRPr="00AF1D1E">
        <w:rPr>
          <w:rFonts w:eastAsia="Times New Roman" w:cs="Times New Roman"/>
          <w:sz w:val="22"/>
          <w:szCs w:val="22"/>
          <w:lang w:val="en-AU" w:eastAsia="en-GB"/>
        </w:rPr>
        <w:t xml:space="preserve"> </w:t>
      </w:r>
    </w:p>
    <w:p w14:paraId="1BD7D84C" w14:textId="4704C544" w:rsidR="002B32B5" w:rsidRPr="00AF1D1E" w:rsidRDefault="002B32B5" w:rsidP="002B32B5">
      <w:pPr>
        <w:pStyle w:val="ListParagraph"/>
        <w:numPr>
          <w:ilvl w:val="0"/>
          <w:numId w:val="1"/>
        </w:numPr>
        <w:rPr>
          <w:rFonts w:eastAsia="Times New Roman" w:cs="Times New Roman"/>
          <w:sz w:val="22"/>
          <w:szCs w:val="22"/>
          <w:lang w:val="en-AU" w:eastAsia="en-GB"/>
        </w:rPr>
      </w:pPr>
      <w:r w:rsidRPr="00AF1D1E">
        <w:rPr>
          <w:rFonts w:eastAsia="Times New Roman" w:cs="Times New Roman"/>
          <w:sz w:val="22"/>
          <w:szCs w:val="22"/>
          <w:lang w:val="en-AU" w:eastAsia="en-GB"/>
        </w:rPr>
        <w:t xml:space="preserve">Demonstrate </w:t>
      </w:r>
      <w:r w:rsidR="00A1411C" w:rsidRPr="00AF1D1E">
        <w:rPr>
          <w:rFonts w:eastAsia="Times New Roman" w:cs="Times New Roman"/>
          <w:sz w:val="22"/>
          <w:szCs w:val="22"/>
          <w:lang w:val="en-AU" w:eastAsia="en-GB"/>
        </w:rPr>
        <w:t>a</w:t>
      </w:r>
      <w:r w:rsidRPr="00AF1D1E">
        <w:rPr>
          <w:rFonts w:eastAsia="Times New Roman" w:cs="Times New Roman"/>
          <w:sz w:val="22"/>
          <w:szCs w:val="22"/>
          <w:lang w:val="en-AU" w:eastAsia="en-GB"/>
        </w:rPr>
        <w:t>n appropriate level of Mental Health practice experience (i.e. advanced psychotherapy and psychiatric treatment training) to be eligible to apply for Better Access Mental Health endorsement, as decided by OTA.</w:t>
      </w:r>
    </w:p>
    <w:p w14:paraId="4B98A65C" w14:textId="77777777" w:rsidR="005671C8" w:rsidRPr="00AF1D1E" w:rsidRDefault="005671C8" w:rsidP="005671C8">
      <w:pPr>
        <w:pStyle w:val="ListParagraph"/>
        <w:rPr>
          <w:rFonts w:eastAsia="Times New Roman" w:cs="Times New Roman"/>
          <w:sz w:val="22"/>
          <w:szCs w:val="22"/>
          <w:lang w:val="en-AU" w:eastAsia="en-GB"/>
        </w:rPr>
      </w:pPr>
    </w:p>
    <w:p w14:paraId="0845E4CE" w14:textId="653715CE" w:rsidR="005A5EC1" w:rsidRPr="00AF1D1E" w:rsidRDefault="00492453" w:rsidP="005671C8">
      <w:pPr>
        <w:rPr>
          <w:rFonts w:eastAsia="Times New Roman" w:cs="Times New Roman"/>
          <w:sz w:val="22"/>
          <w:szCs w:val="22"/>
          <w:lang w:val="en-AU" w:eastAsia="en-GB"/>
        </w:rPr>
      </w:pPr>
      <w:r w:rsidRPr="00AF1D1E">
        <w:rPr>
          <w:rFonts w:eastAsia="Times New Roman" w:cs="Times New Roman"/>
          <w:sz w:val="22"/>
          <w:szCs w:val="22"/>
          <w:lang w:eastAsia="en-GB"/>
        </w:rPr>
        <w:t>Upon</w:t>
      </w:r>
      <w:r w:rsidR="00CD7971" w:rsidRPr="00AF1D1E">
        <w:rPr>
          <w:rFonts w:eastAsia="Times New Roman" w:cs="Times New Roman"/>
          <w:sz w:val="22"/>
          <w:szCs w:val="22"/>
          <w:lang w:eastAsia="en-GB"/>
        </w:rPr>
        <w:t xml:space="preserve"> </w:t>
      </w:r>
      <w:r w:rsidR="006D3CFD" w:rsidRPr="00AF1D1E">
        <w:rPr>
          <w:rFonts w:eastAsia="Times New Roman" w:cs="Times New Roman"/>
          <w:sz w:val="22"/>
          <w:szCs w:val="22"/>
          <w:lang w:eastAsia="en-GB"/>
        </w:rPr>
        <w:t xml:space="preserve">meeting the </w:t>
      </w:r>
      <w:r w:rsidR="002D1E76" w:rsidRPr="00AF1D1E">
        <w:rPr>
          <w:rFonts w:eastAsia="Times New Roman" w:cs="Times New Roman"/>
          <w:sz w:val="22"/>
          <w:szCs w:val="22"/>
          <w:lang w:eastAsia="en-GB"/>
        </w:rPr>
        <w:t xml:space="preserve">relevant professional </w:t>
      </w:r>
      <w:r w:rsidR="00CD7971" w:rsidRPr="00AF1D1E">
        <w:rPr>
          <w:rFonts w:eastAsia="Times New Roman" w:cs="Times New Roman"/>
          <w:sz w:val="22"/>
          <w:szCs w:val="22"/>
          <w:lang w:eastAsia="en-GB"/>
        </w:rPr>
        <w:t>requirements and obtaining</w:t>
      </w:r>
      <w:r w:rsidR="002B32B5" w:rsidRPr="00AF1D1E">
        <w:rPr>
          <w:rFonts w:eastAsia="Times New Roman" w:cs="Times New Roman"/>
          <w:sz w:val="22"/>
          <w:szCs w:val="22"/>
          <w:lang w:val="en-AU" w:eastAsia="en-GB"/>
        </w:rPr>
        <w:t xml:space="preserve"> Better Access endorsement</w:t>
      </w:r>
      <w:r w:rsidRPr="00AF1D1E">
        <w:rPr>
          <w:rFonts w:eastAsia="Times New Roman" w:cs="Times New Roman"/>
          <w:sz w:val="22"/>
          <w:szCs w:val="22"/>
          <w:lang w:val="en-AU" w:eastAsia="en-GB"/>
        </w:rPr>
        <w:t xml:space="preserve">, </w:t>
      </w:r>
      <w:r w:rsidR="00A1411C" w:rsidRPr="00AF1D1E">
        <w:rPr>
          <w:rFonts w:eastAsia="Times New Roman" w:cs="Times New Roman"/>
          <w:sz w:val="22"/>
          <w:szCs w:val="22"/>
          <w:lang w:val="en-AU" w:eastAsia="en-GB"/>
        </w:rPr>
        <w:t>provider</w:t>
      </w:r>
      <w:r w:rsidRPr="00AF1D1E">
        <w:rPr>
          <w:rFonts w:eastAsia="Times New Roman" w:cs="Times New Roman"/>
          <w:sz w:val="22"/>
          <w:szCs w:val="22"/>
          <w:lang w:val="en-AU" w:eastAsia="en-GB"/>
        </w:rPr>
        <w:t>s</w:t>
      </w:r>
      <w:r w:rsidR="002B32B5" w:rsidRPr="00AF1D1E">
        <w:rPr>
          <w:rFonts w:eastAsia="Times New Roman" w:cs="Times New Roman"/>
          <w:sz w:val="22"/>
          <w:szCs w:val="22"/>
          <w:lang w:val="en-AU" w:eastAsia="en-GB"/>
        </w:rPr>
        <w:t xml:space="preserve"> </w:t>
      </w:r>
      <w:r w:rsidRPr="00AF1D1E">
        <w:rPr>
          <w:rFonts w:eastAsia="Times New Roman" w:cs="Times New Roman"/>
          <w:sz w:val="22"/>
          <w:szCs w:val="22"/>
          <w:lang w:val="en-AU" w:eastAsia="en-GB"/>
        </w:rPr>
        <w:t xml:space="preserve">are </w:t>
      </w:r>
      <w:r w:rsidR="002D1E76" w:rsidRPr="00AF1D1E">
        <w:rPr>
          <w:rFonts w:eastAsia="Times New Roman" w:cs="Times New Roman"/>
          <w:sz w:val="22"/>
          <w:szCs w:val="22"/>
          <w:lang w:val="en-AU" w:eastAsia="en-GB"/>
        </w:rPr>
        <w:t xml:space="preserve">permitted </w:t>
      </w:r>
      <w:r w:rsidRPr="00AF1D1E">
        <w:rPr>
          <w:rFonts w:eastAsia="Times New Roman" w:cs="Times New Roman"/>
          <w:sz w:val="22"/>
          <w:szCs w:val="22"/>
          <w:lang w:val="en-AU" w:eastAsia="en-GB"/>
        </w:rPr>
        <w:t xml:space="preserve">to treat mental health </w:t>
      </w:r>
      <w:r w:rsidR="003B6E83">
        <w:rPr>
          <w:rFonts w:eastAsia="Times New Roman" w:cs="Times New Roman"/>
          <w:sz w:val="22"/>
          <w:szCs w:val="22"/>
          <w:lang w:val="en-AU" w:eastAsia="en-GB"/>
        </w:rPr>
        <w:t xml:space="preserve">conditions </w:t>
      </w:r>
      <w:r w:rsidR="003B6E83" w:rsidRPr="00AF1D1E">
        <w:rPr>
          <w:rFonts w:eastAsia="Times New Roman" w:cs="Times New Roman"/>
          <w:sz w:val="22"/>
          <w:szCs w:val="22"/>
          <w:lang w:val="en-AU" w:eastAsia="en-GB"/>
        </w:rPr>
        <w:t>prescribed</w:t>
      </w:r>
      <w:r w:rsidR="003B6E83">
        <w:rPr>
          <w:rFonts w:eastAsia="Times New Roman" w:cs="Times New Roman"/>
          <w:sz w:val="22"/>
          <w:szCs w:val="22"/>
          <w:lang w:val="en-AU" w:eastAsia="en-GB"/>
        </w:rPr>
        <w:t xml:space="preserve"> </w:t>
      </w:r>
      <w:r w:rsidR="003B6E83" w:rsidRPr="00AF1D1E">
        <w:rPr>
          <w:rFonts w:eastAsia="Times New Roman" w:cs="Times New Roman"/>
          <w:sz w:val="22"/>
          <w:szCs w:val="22"/>
          <w:lang w:val="en-AU" w:eastAsia="en-GB"/>
        </w:rPr>
        <w:t xml:space="preserve">by a patient’s referring GP </w:t>
      </w:r>
      <w:r w:rsidR="00CD7971" w:rsidRPr="00AF1D1E">
        <w:rPr>
          <w:rFonts w:eastAsia="Times New Roman" w:cs="Times New Roman"/>
          <w:sz w:val="22"/>
          <w:szCs w:val="22"/>
          <w:lang w:val="en-AU" w:eastAsia="en-GB"/>
        </w:rPr>
        <w:t>Mental Health Treatment Plan</w:t>
      </w:r>
      <w:r w:rsidR="006D3CFD" w:rsidRPr="00AF1D1E">
        <w:rPr>
          <w:rFonts w:eastAsia="Times New Roman" w:cs="Times New Roman"/>
          <w:sz w:val="22"/>
          <w:szCs w:val="22"/>
          <w:lang w:val="en-AU" w:eastAsia="en-GB"/>
        </w:rPr>
        <w:t>,</w:t>
      </w:r>
      <w:r w:rsidR="00CD7971" w:rsidRPr="00AF1D1E">
        <w:rPr>
          <w:rFonts w:eastAsia="Times New Roman" w:cs="Times New Roman"/>
          <w:sz w:val="22"/>
          <w:szCs w:val="22"/>
          <w:lang w:val="en-AU" w:eastAsia="en-GB"/>
        </w:rPr>
        <w:t xml:space="preserve"> </w:t>
      </w:r>
      <w:r w:rsidRPr="00AF1D1E">
        <w:rPr>
          <w:rFonts w:eastAsia="Times New Roman" w:cs="Times New Roman"/>
          <w:sz w:val="22"/>
          <w:szCs w:val="22"/>
          <w:lang w:val="en-AU" w:eastAsia="en-GB"/>
        </w:rPr>
        <w:t>using fo</w:t>
      </w:r>
      <w:r w:rsidR="003B6E83">
        <w:rPr>
          <w:rFonts w:eastAsia="Times New Roman" w:cs="Times New Roman"/>
          <w:sz w:val="22"/>
          <w:szCs w:val="22"/>
          <w:lang w:val="en-AU" w:eastAsia="en-GB"/>
        </w:rPr>
        <w:t>cused psychological strategies (including CBT, IPT, MI)</w:t>
      </w:r>
      <w:r w:rsidRPr="00AF1D1E">
        <w:rPr>
          <w:rFonts w:eastAsia="Times New Roman" w:cs="Times New Roman"/>
          <w:sz w:val="22"/>
          <w:szCs w:val="22"/>
          <w:lang w:val="en-AU" w:eastAsia="en-GB"/>
        </w:rPr>
        <w:t xml:space="preserve">. </w:t>
      </w:r>
      <w:r w:rsidR="00CD7971" w:rsidRPr="00AF1D1E">
        <w:rPr>
          <w:rFonts w:eastAsia="Times New Roman" w:cs="Times New Roman"/>
          <w:sz w:val="22"/>
          <w:szCs w:val="22"/>
          <w:lang w:val="en-AU" w:eastAsia="en-GB"/>
        </w:rPr>
        <w:t>There are</w:t>
      </w:r>
      <w:r w:rsidR="00A1411C" w:rsidRPr="00AF1D1E">
        <w:rPr>
          <w:rFonts w:eastAsia="Times New Roman" w:cs="Times New Roman"/>
          <w:sz w:val="22"/>
          <w:szCs w:val="22"/>
          <w:lang w:val="en-AU" w:eastAsia="en-GB"/>
        </w:rPr>
        <w:t xml:space="preserve"> currently</w:t>
      </w:r>
      <w:r w:rsidR="00CD7971" w:rsidRPr="00AF1D1E">
        <w:rPr>
          <w:rFonts w:eastAsia="Times New Roman" w:cs="Times New Roman"/>
          <w:sz w:val="22"/>
          <w:szCs w:val="22"/>
          <w:lang w:val="en-AU" w:eastAsia="en-GB"/>
        </w:rPr>
        <w:t xml:space="preserve"> no restrictions</w:t>
      </w:r>
      <w:r w:rsidRPr="00AF1D1E">
        <w:rPr>
          <w:rFonts w:eastAsia="Times New Roman" w:cs="Times New Roman"/>
          <w:sz w:val="22"/>
          <w:szCs w:val="22"/>
          <w:lang w:val="en-AU" w:eastAsia="en-GB"/>
        </w:rPr>
        <w:t xml:space="preserve"> or guidelines</w:t>
      </w:r>
      <w:r w:rsidR="00A1411C" w:rsidRPr="00AF1D1E">
        <w:rPr>
          <w:rFonts w:eastAsia="Times New Roman" w:cs="Times New Roman"/>
          <w:sz w:val="22"/>
          <w:szCs w:val="22"/>
          <w:lang w:val="en-AU" w:eastAsia="en-GB"/>
        </w:rPr>
        <w:t xml:space="preserve"> </w:t>
      </w:r>
      <w:r w:rsidR="008F1D40" w:rsidRPr="00AF1D1E">
        <w:rPr>
          <w:rFonts w:eastAsia="Times New Roman" w:cs="Times New Roman"/>
          <w:sz w:val="22"/>
          <w:szCs w:val="22"/>
          <w:lang w:val="en-AU" w:eastAsia="en-GB"/>
        </w:rPr>
        <w:t>that regulate the diagnostic presentations that can be</w:t>
      </w:r>
      <w:r w:rsidR="00A1411C" w:rsidRPr="00AF1D1E">
        <w:rPr>
          <w:rFonts w:eastAsia="Times New Roman" w:cs="Times New Roman"/>
          <w:sz w:val="22"/>
          <w:szCs w:val="22"/>
          <w:lang w:val="en-AU" w:eastAsia="en-GB"/>
        </w:rPr>
        <w:t xml:space="preserve"> </w:t>
      </w:r>
      <w:r w:rsidR="00CD7971" w:rsidRPr="00AF1D1E">
        <w:rPr>
          <w:rFonts w:eastAsia="Times New Roman" w:cs="Times New Roman"/>
          <w:sz w:val="22"/>
          <w:szCs w:val="22"/>
          <w:lang w:val="en-AU" w:eastAsia="en-GB"/>
        </w:rPr>
        <w:t>treat</w:t>
      </w:r>
      <w:r w:rsidR="008F1D40" w:rsidRPr="00AF1D1E">
        <w:rPr>
          <w:rFonts w:eastAsia="Times New Roman" w:cs="Times New Roman"/>
          <w:sz w:val="22"/>
          <w:szCs w:val="22"/>
          <w:lang w:val="en-AU" w:eastAsia="en-GB"/>
        </w:rPr>
        <w:t xml:space="preserve">ed by each professional group. </w:t>
      </w:r>
      <w:r w:rsidR="00CD7971" w:rsidRPr="00AF1D1E">
        <w:rPr>
          <w:rFonts w:eastAsia="Times New Roman" w:cs="Times New Roman"/>
          <w:sz w:val="22"/>
          <w:szCs w:val="22"/>
          <w:lang w:val="en-AU" w:eastAsia="en-GB"/>
        </w:rPr>
        <w:t xml:space="preserve">This means that all </w:t>
      </w:r>
      <w:r w:rsidR="00B254E1" w:rsidRPr="00AF1D1E">
        <w:rPr>
          <w:rFonts w:eastAsia="Times New Roman" w:cs="Times New Roman"/>
          <w:sz w:val="22"/>
          <w:szCs w:val="22"/>
          <w:lang w:val="en-AU" w:eastAsia="en-GB"/>
        </w:rPr>
        <w:t xml:space="preserve">endorsed </w:t>
      </w:r>
      <w:r w:rsidRPr="00AF1D1E">
        <w:rPr>
          <w:rFonts w:eastAsia="Times New Roman" w:cs="Times New Roman"/>
          <w:sz w:val="22"/>
          <w:szCs w:val="22"/>
          <w:lang w:val="en-AU" w:eastAsia="en-GB"/>
        </w:rPr>
        <w:t xml:space="preserve">Better Access </w:t>
      </w:r>
      <w:r w:rsidR="00CD7971" w:rsidRPr="00AF1D1E">
        <w:rPr>
          <w:rFonts w:eastAsia="Times New Roman" w:cs="Times New Roman"/>
          <w:sz w:val="22"/>
          <w:szCs w:val="22"/>
          <w:lang w:val="en-AU" w:eastAsia="en-GB"/>
        </w:rPr>
        <w:t>providers</w:t>
      </w:r>
      <w:r w:rsidR="00B254E1" w:rsidRPr="00AF1D1E">
        <w:rPr>
          <w:rFonts w:eastAsia="Times New Roman" w:cs="Times New Roman"/>
          <w:sz w:val="22"/>
          <w:szCs w:val="22"/>
          <w:lang w:val="en-AU" w:eastAsia="en-GB"/>
        </w:rPr>
        <w:t>, including social workers, clinical psych</w:t>
      </w:r>
      <w:r w:rsidR="003B6E83">
        <w:rPr>
          <w:rFonts w:eastAsia="Times New Roman" w:cs="Times New Roman"/>
          <w:sz w:val="22"/>
          <w:szCs w:val="22"/>
          <w:lang w:val="en-AU" w:eastAsia="en-GB"/>
        </w:rPr>
        <w:t>ologists, general psychologists</w:t>
      </w:r>
      <w:r w:rsidR="00B254E1" w:rsidRPr="00AF1D1E">
        <w:rPr>
          <w:rFonts w:eastAsia="Times New Roman" w:cs="Times New Roman"/>
          <w:sz w:val="22"/>
          <w:szCs w:val="22"/>
          <w:lang w:val="en-AU" w:eastAsia="en-GB"/>
        </w:rPr>
        <w:t xml:space="preserve"> and occupational therapists, are</w:t>
      </w:r>
      <w:r w:rsidR="00CD7971" w:rsidRPr="00AF1D1E">
        <w:rPr>
          <w:rFonts w:eastAsia="Times New Roman" w:cs="Times New Roman"/>
          <w:sz w:val="22"/>
          <w:szCs w:val="22"/>
          <w:lang w:val="en-AU" w:eastAsia="en-GB"/>
        </w:rPr>
        <w:t xml:space="preserve"> able to </w:t>
      </w:r>
      <w:r w:rsidRPr="00AF1D1E">
        <w:rPr>
          <w:rFonts w:eastAsia="Times New Roman" w:cs="Times New Roman"/>
          <w:sz w:val="22"/>
          <w:szCs w:val="22"/>
          <w:lang w:val="en-AU" w:eastAsia="en-GB"/>
        </w:rPr>
        <w:t>provide focused psychological strategies for</w:t>
      </w:r>
      <w:r w:rsidR="00CD7971" w:rsidRPr="00AF1D1E">
        <w:rPr>
          <w:rFonts w:eastAsia="Times New Roman" w:cs="Times New Roman"/>
          <w:sz w:val="22"/>
          <w:szCs w:val="22"/>
          <w:lang w:val="en-AU" w:eastAsia="en-GB"/>
        </w:rPr>
        <w:t xml:space="preserve"> any </w:t>
      </w:r>
      <w:r w:rsidRPr="00AF1D1E">
        <w:rPr>
          <w:rFonts w:eastAsia="Times New Roman" w:cs="Times New Roman"/>
          <w:sz w:val="22"/>
          <w:szCs w:val="22"/>
          <w:lang w:val="en-AU" w:eastAsia="en-GB"/>
        </w:rPr>
        <w:t>clinical concern</w:t>
      </w:r>
      <w:r w:rsidR="00B254E1" w:rsidRPr="00AF1D1E">
        <w:rPr>
          <w:rFonts w:eastAsia="Times New Roman" w:cs="Times New Roman"/>
          <w:sz w:val="22"/>
          <w:szCs w:val="22"/>
          <w:lang w:val="en-AU" w:eastAsia="en-GB"/>
        </w:rPr>
        <w:t>,</w:t>
      </w:r>
      <w:r w:rsidRPr="00AF1D1E">
        <w:rPr>
          <w:rFonts w:eastAsia="Times New Roman" w:cs="Times New Roman"/>
          <w:sz w:val="22"/>
          <w:szCs w:val="22"/>
          <w:lang w:val="en-AU" w:eastAsia="en-GB"/>
        </w:rPr>
        <w:t xml:space="preserve"> as</w:t>
      </w:r>
      <w:r w:rsidR="00CD7971" w:rsidRPr="00AF1D1E">
        <w:rPr>
          <w:rFonts w:eastAsia="Times New Roman" w:cs="Times New Roman"/>
          <w:sz w:val="22"/>
          <w:szCs w:val="22"/>
          <w:lang w:val="en-AU" w:eastAsia="en-GB"/>
        </w:rPr>
        <w:t xml:space="preserve"> referred by a GP. </w:t>
      </w:r>
    </w:p>
    <w:p w14:paraId="26C9D15B" w14:textId="77777777" w:rsidR="005A5EC1" w:rsidRPr="00AF1D1E" w:rsidRDefault="005A5EC1" w:rsidP="005A5EC1">
      <w:pPr>
        <w:ind w:left="360"/>
        <w:rPr>
          <w:rFonts w:eastAsia="Times New Roman" w:cs="Times New Roman"/>
          <w:sz w:val="22"/>
          <w:szCs w:val="22"/>
          <w:lang w:val="en-AU" w:eastAsia="en-GB"/>
        </w:rPr>
      </w:pPr>
    </w:p>
    <w:p w14:paraId="1E037761" w14:textId="68212548" w:rsidR="00CD7971" w:rsidRPr="00AF1D1E" w:rsidRDefault="00492453" w:rsidP="005671C8">
      <w:pPr>
        <w:rPr>
          <w:rFonts w:eastAsia="Times New Roman" w:cs="Times New Roman"/>
          <w:sz w:val="22"/>
          <w:szCs w:val="22"/>
          <w:lang w:val="en-AU" w:eastAsia="en-GB"/>
        </w:rPr>
      </w:pPr>
      <w:r w:rsidRPr="00AF1D1E">
        <w:rPr>
          <w:rFonts w:eastAsia="Times New Roman" w:cs="Times New Roman"/>
          <w:sz w:val="22"/>
          <w:szCs w:val="22"/>
          <w:lang w:val="en-AU" w:eastAsia="en-GB"/>
        </w:rPr>
        <w:t xml:space="preserve">Each Better Access provider </w:t>
      </w:r>
      <w:r w:rsidR="002B32B5" w:rsidRPr="00AF1D1E">
        <w:rPr>
          <w:rFonts w:eastAsia="Times New Roman" w:cs="Times New Roman"/>
          <w:sz w:val="22"/>
          <w:szCs w:val="22"/>
          <w:lang w:val="en-AU" w:eastAsia="en-GB"/>
        </w:rPr>
        <w:t>is</w:t>
      </w:r>
      <w:r w:rsidR="005A5EC1" w:rsidRPr="00AF1D1E">
        <w:rPr>
          <w:rFonts w:eastAsia="Times New Roman" w:cs="Times New Roman"/>
          <w:sz w:val="22"/>
          <w:szCs w:val="22"/>
          <w:lang w:val="en-AU" w:eastAsia="en-GB"/>
        </w:rPr>
        <w:t xml:space="preserve"> </w:t>
      </w:r>
      <w:r w:rsidR="002B32B5" w:rsidRPr="00AF1D1E">
        <w:rPr>
          <w:rFonts w:eastAsia="Times New Roman" w:cs="Times New Roman"/>
          <w:sz w:val="22"/>
          <w:szCs w:val="22"/>
          <w:lang w:val="en-AU" w:eastAsia="en-GB"/>
        </w:rPr>
        <w:t>renumerated</w:t>
      </w:r>
      <w:r w:rsidR="005A5EC1" w:rsidRPr="00AF1D1E">
        <w:rPr>
          <w:rFonts w:eastAsia="Times New Roman" w:cs="Times New Roman"/>
          <w:sz w:val="22"/>
          <w:szCs w:val="22"/>
          <w:lang w:val="en-AU" w:eastAsia="en-GB"/>
        </w:rPr>
        <w:t xml:space="preserve"> by the MBS</w:t>
      </w:r>
      <w:r w:rsidR="00B254E1" w:rsidRPr="00AF1D1E">
        <w:rPr>
          <w:rFonts w:eastAsia="Times New Roman" w:cs="Times New Roman"/>
          <w:sz w:val="22"/>
          <w:szCs w:val="22"/>
          <w:lang w:val="en-AU" w:eastAsia="en-GB"/>
        </w:rPr>
        <w:t xml:space="preserve"> for their service</w:t>
      </w:r>
      <w:r w:rsidR="005A5EC1" w:rsidRPr="00AF1D1E">
        <w:rPr>
          <w:rFonts w:eastAsia="Times New Roman" w:cs="Times New Roman"/>
          <w:sz w:val="22"/>
          <w:szCs w:val="22"/>
          <w:lang w:val="en-AU" w:eastAsia="en-GB"/>
        </w:rPr>
        <w:t xml:space="preserve">, according to a </w:t>
      </w:r>
      <w:r w:rsidR="00B254E1" w:rsidRPr="00AF1D1E">
        <w:rPr>
          <w:rFonts w:eastAsia="Times New Roman" w:cs="Times New Roman"/>
          <w:sz w:val="22"/>
          <w:szCs w:val="22"/>
          <w:lang w:val="en-AU" w:eastAsia="en-GB"/>
        </w:rPr>
        <w:t xml:space="preserve">billing </w:t>
      </w:r>
      <w:r w:rsidR="005A5EC1" w:rsidRPr="00AF1D1E">
        <w:rPr>
          <w:rFonts w:eastAsia="Times New Roman" w:cs="Times New Roman"/>
          <w:sz w:val="22"/>
          <w:szCs w:val="22"/>
          <w:lang w:val="en-AU" w:eastAsia="en-GB"/>
        </w:rPr>
        <w:t>schedul</w:t>
      </w:r>
      <w:r w:rsidR="00CD7971" w:rsidRPr="00AF1D1E">
        <w:rPr>
          <w:rFonts w:eastAsia="Times New Roman" w:cs="Times New Roman"/>
          <w:sz w:val="22"/>
          <w:szCs w:val="22"/>
          <w:lang w:val="en-AU" w:eastAsia="en-GB"/>
        </w:rPr>
        <w:t>e</w:t>
      </w:r>
      <w:r w:rsidR="002B32B5" w:rsidRPr="00AF1D1E">
        <w:rPr>
          <w:rFonts w:eastAsia="Times New Roman" w:cs="Times New Roman"/>
          <w:sz w:val="22"/>
          <w:szCs w:val="22"/>
          <w:lang w:val="en-AU" w:eastAsia="en-GB"/>
        </w:rPr>
        <w:t xml:space="preserve"> </w:t>
      </w:r>
      <w:r w:rsidRPr="00AF1D1E">
        <w:rPr>
          <w:rFonts w:eastAsia="Times New Roman" w:cs="Times New Roman"/>
          <w:sz w:val="22"/>
          <w:szCs w:val="22"/>
          <w:lang w:val="en-AU" w:eastAsia="en-GB"/>
        </w:rPr>
        <w:t xml:space="preserve">linked </w:t>
      </w:r>
      <w:r w:rsidR="002B32B5" w:rsidRPr="00AF1D1E">
        <w:rPr>
          <w:rFonts w:eastAsia="Times New Roman" w:cs="Times New Roman"/>
          <w:sz w:val="22"/>
          <w:szCs w:val="22"/>
          <w:lang w:val="en-AU" w:eastAsia="en-GB"/>
        </w:rPr>
        <w:t xml:space="preserve">to their </w:t>
      </w:r>
      <w:r w:rsidRPr="00AF1D1E">
        <w:rPr>
          <w:rFonts w:eastAsia="Times New Roman" w:cs="Times New Roman"/>
          <w:sz w:val="22"/>
          <w:szCs w:val="22"/>
          <w:lang w:val="en-AU" w:eastAsia="en-GB"/>
        </w:rPr>
        <w:t xml:space="preserve">relevant </w:t>
      </w:r>
      <w:r w:rsidR="002B32B5" w:rsidRPr="00AF1D1E">
        <w:rPr>
          <w:rFonts w:eastAsia="Times New Roman" w:cs="Times New Roman"/>
          <w:sz w:val="22"/>
          <w:szCs w:val="22"/>
          <w:lang w:val="en-AU" w:eastAsia="en-GB"/>
        </w:rPr>
        <w:t>disciplinary registration.</w:t>
      </w:r>
      <w:r w:rsidRPr="00AF1D1E">
        <w:rPr>
          <w:rFonts w:eastAsia="Times New Roman" w:cs="Times New Roman"/>
          <w:sz w:val="22"/>
          <w:szCs w:val="22"/>
          <w:lang w:val="en-AU" w:eastAsia="en-GB"/>
        </w:rPr>
        <w:t xml:space="preserve"> The MBS pay scale is solely</w:t>
      </w:r>
      <w:r w:rsidR="00A513F0" w:rsidRPr="00AF1D1E">
        <w:rPr>
          <w:rFonts w:eastAsia="Times New Roman" w:cs="Times New Roman"/>
          <w:sz w:val="22"/>
          <w:szCs w:val="22"/>
          <w:lang w:val="en-AU" w:eastAsia="en-GB"/>
        </w:rPr>
        <w:t xml:space="preserve"> based</w:t>
      </w:r>
      <w:r w:rsidRPr="00AF1D1E">
        <w:rPr>
          <w:rFonts w:eastAsia="Times New Roman" w:cs="Times New Roman"/>
          <w:sz w:val="22"/>
          <w:szCs w:val="22"/>
          <w:lang w:val="en-AU" w:eastAsia="en-GB"/>
        </w:rPr>
        <w:t xml:space="preserve"> on </w:t>
      </w:r>
      <w:r w:rsidR="00A513F0" w:rsidRPr="00AF1D1E">
        <w:rPr>
          <w:rFonts w:eastAsia="Times New Roman" w:cs="Times New Roman"/>
          <w:sz w:val="22"/>
          <w:szCs w:val="22"/>
          <w:lang w:val="en-AU" w:eastAsia="en-GB"/>
        </w:rPr>
        <w:t>professional</w:t>
      </w:r>
      <w:r w:rsidRPr="00AF1D1E">
        <w:rPr>
          <w:rFonts w:eastAsia="Times New Roman" w:cs="Times New Roman"/>
          <w:sz w:val="22"/>
          <w:szCs w:val="22"/>
          <w:lang w:val="en-AU" w:eastAsia="en-GB"/>
        </w:rPr>
        <w:t xml:space="preserve"> title, irrespective of</w:t>
      </w:r>
      <w:r w:rsidR="008E0ED4" w:rsidRPr="00AF1D1E">
        <w:rPr>
          <w:rFonts w:eastAsia="Times New Roman" w:cs="Times New Roman"/>
          <w:sz w:val="22"/>
          <w:szCs w:val="22"/>
          <w:lang w:val="en-AU" w:eastAsia="en-GB"/>
        </w:rPr>
        <w:t xml:space="preserve"> a provider’s</w:t>
      </w:r>
      <w:r w:rsidRPr="00AF1D1E">
        <w:rPr>
          <w:rFonts w:eastAsia="Times New Roman" w:cs="Times New Roman"/>
          <w:sz w:val="22"/>
          <w:szCs w:val="22"/>
          <w:lang w:val="en-AU" w:eastAsia="en-GB"/>
        </w:rPr>
        <w:t xml:space="preserve"> </w:t>
      </w:r>
      <w:r w:rsidR="00A513F0" w:rsidRPr="00AF1D1E">
        <w:rPr>
          <w:rFonts w:eastAsia="Times New Roman" w:cs="Times New Roman"/>
          <w:sz w:val="22"/>
          <w:szCs w:val="22"/>
          <w:lang w:val="en-AU" w:eastAsia="en-GB"/>
        </w:rPr>
        <w:t xml:space="preserve">level of </w:t>
      </w:r>
      <w:r w:rsidRPr="00AF1D1E">
        <w:rPr>
          <w:rFonts w:eastAsia="Times New Roman" w:cs="Times New Roman"/>
          <w:sz w:val="22"/>
          <w:szCs w:val="22"/>
          <w:lang w:val="en-AU" w:eastAsia="en-GB"/>
        </w:rPr>
        <w:t>seniority, practice experience</w:t>
      </w:r>
      <w:r w:rsidR="00A513F0" w:rsidRPr="00AF1D1E">
        <w:rPr>
          <w:rFonts w:eastAsia="Times New Roman" w:cs="Times New Roman"/>
          <w:sz w:val="22"/>
          <w:szCs w:val="22"/>
          <w:lang w:val="en-AU" w:eastAsia="en-GB"/>
        </w:rPr>
        <w:t xml:space="preserve">, professional development, </w:t>
      </w:r>
      <w:r w:rsidR="005A5EC1" w:rsidRPr="00AF1D1E">
        <w:rPr>
          <w:rFonts w:eastAsia="Times New Roman" w:cs="Times New Roman"/>
          <w:sz w:val="22"/>
          <w:szCs w:val="22"/>
          <w:lang w:val="en-AU" w:eastAsia="en-GB"/>
        </w:rPr>
        <w:t xml:space="preserve">clinical </w:t>
      </w:r>
      <w:r w:rsidR="00A513F0" w:rsidRPr="00AF1D1E">
        <w:rPr>
          <w:rFonts w:eastAsia="Times New Roman" w:cs="Times New Roman"/>
          <w:sz w:val="22"/>
          <w:szCs w:val="22"/>
          <w:lang w:val="en-AU" w:eastAsia="en-GB"/>
        </w:rPr>
        <w:t xml:space="preserve">skillset or clinical outcomes. </w:t>
      </w:r>
    </w:p>
    <w:p w14:paraId="3BD73F00" w14:textId="77777777" w:rsidR="005671C8" w:rsidRPr="00AF1D1E" w:rsidRDefault="005671C8" w:rsidP="005671C8">
      <w:pPr>
        <w:rPr>
          <w:rFonts w:eastAsia="Times New Roman" w:cs="Times New Roman"/>
          <w:sz w:val="22"/>
          <w:szCs w:val="22"/>
          <w:lang w:val="en-AU" w:eastAsia="en-GB"/>
        </w:rPr>
      </w:pPr>
    </w:p>
    <w:p w14:paraId="76741B44" w14:textId="7DC12C4C" w:rsidR="00516834" w:rsidRPr="00AF1D1E" w:rsidRDefault="003B6E83" w:rsidP="005671C8">
      <w:pPr>
        <w:rPr>
          <w:rFonts w:eastAsia="Times New Roman" w:cs="Times New Roman"/>
          <w:sz w:val="22"/>
          <w:szCs w:val="22"/>
          <w:lang w:val="en-AU" w:eastAsia="en-GB"/>
        </w:rPr>
      </w:pPr>
      <w:r>
        <w:rPr>
          <w:rFonts w:eastAsia="Times New Roman" w:cs="Times New Roman"/>
          <w:sz w:val="22"/>
          <w:szCs w:val="22"/>
          <w:lang w:val="en-AU" w:eastAsia="en-GB"/>
        </w:rPr>
        <w:t xml:space="preserve">This current </w:t>
      </w:r>
      <w:r w:rsidR="00516834" w:rsidRPr="00AF1D1E">
        <w:rPr>
          <w:rFonts w:eastAsia="Times New Roman" w:cs="Times New Roman"/>
          <w:sz w:val="22"/>
          <w:szCs w:val="22"/>
          <w:lang w:val="en-AU" w:eastAsia="en-GB"/>
        </w:rPr>
        <w:t>billing system</w:t>
      </w:r>
      <w:r>
        <w:rPr>
          <w:rFonts w:eastAsia="Times New Roman" w:cs="Times New Roman"/>
          <w:sz w:val="22"/>
          <w:szCs w:val="22"/>
          <w:lang w:val="en-AU" w:eastAsia="en-GB"/>
        </w:rPr>
        <w:t xml:space="preserve"> is</w:t>
      </w:r>
      <w:r w:rsidR="00B254E1" w:rsidRPr="00AF1D1E">
        <w:rPr>
          <w:rFonts w:eastAsia="Times New Roman" w:cs="Times New Roman"/>
          <w:sz w:val="22"/>
          <w:szCs w:val="22"/>
          <w:lang w:val="en-AU" w:eastAsia="en-GB"/>
        </w:rPr>
        <w:t xml:space="preserve"> problematic </w:t>
      </w:r>
      <w:r w:rsidR="00657ABF" w:rsidRPr="00AF1D1E">
        <w:rPr>
          <w:rFonts w:eastAsia="Times New Roman" w:cs="Times New Roman"/>
          <w:sz w:val="22"/>
          <w:szCs w:val="22"/>
          <w:lang w:val="en-AU" w:eastAsia="en-GB"/>
        </w:rPr>
        <w:t xml:space="preserve">and inefficient on a number of levels. I have outlined these concerns </w:t>
      </w:r>
      <w:r>
        <w:rPr>
          <w:rFonts w:eastAsia="Times New Roman" w:cs="Times New Roman"/>
          <w:sz w:val="22"/>
          <w:szCs w:val="22"/>
          <w:lang w:val="en-AU" w:eastAsia="en-GB"/>
        </w:rPr>
        <w:t>outlined below.</w:t>
      </w:r>
    </w:p>
    <w:p w14:paraId="34D5914F" w14:textId="77777777" w:rsidR="002A394C" w:rsidRPr="00AF1D1E" w:rsidRDefault="002A394C" w:rsidP="002A394C">
      <w:pPr>
        <w:rPr>
          <w:rFonts w:eastAsia="Times New Roman" w:cs="Times New Roman"/>
          <w:b/>
          <w:sz w:val="22"/>
          <w:szCs w:val="22"/>
          <w:lang w:val="en-AU" w:eastAsia="en-GB"/>
        </w:rPr>
      </w:pPr>
    </w:p>
    <w:p w14:paraId="0AE1343F" w14:textId="515A7607" w:rsidR="002A394C" w:rsidRPr="00AF1D1E" w:rsidRDefault="003B6E83" w:rsidP="00227C90">
      <w:pPr>
        <w:ind w:firstLine="720"/>
        <w:rPr>
          <w:rFonts w:eastAsia="Times New Roman" w:cs="Times New Roman"/>
          <w:b/>
          <w:sz w:val="22"/>
          <w:szCs w:val="22"/>
          <w:lang w:val="en-AU" w:eastAsia="en-GB"/>
        </w:rPr>
      </w:pPr>
      <w:r>
        <w:rPr>
          <w:rFonts w:eastAsia="Times New Roman" w:cs="Times New Roman"/>
          <w:b/>
          <w:sz w:val="22"/>
          <w:szCs w:val="22"/>
          <w:lang w:val="en-AU" w:eastAsia="en-GB"/>
        </w:rPr>
        <w:t>b</w:t>
      </w:r>
      <w:r w:rsidR="008B6B3D" w:rsidRPr="00AF1D1E">
        <w:rPr>
          <w:rFonts w:eastAsia="Times New Roman" w:cs="Times New Roman"/>
          <w:b/>
          <w:sz w:val="22"/>
          <w:szCs w:val="22"/>
          <w:lang w:val="en-AU" w:eastAsia="en-GB"/>
        </w:rPr>
        <w:t xml:space="preserve">. </w:t>
      </w:r>
      <w:r>
        <w:rPr>
          <w:rFonts w:eastAsia="Times New Roman" w:cs="Times New Roman"/>
          <w:b/>
          <w:sz w:val="22"/>
          <w:szCs w:val="22"/>
          <w:lang w:val="en-AU" w:eastAsia="en-GB"/>
        </w:rPr>
        <w:t xml:space="preserve">Unacknowledged </w:t>
      </w:r>
      <w:r w:rsidR="00975493" w:rsidRPr="00AF1D1E">
        <w:rPr>
          <w:rFonts w:eastAsia="Times New Roman" w:cs="Times New Roman"/>
          <w:b/>
          <w:sz w:val="22"/>
          <w:szCs w:val="22"/>
          <w:lang w:val="en-AU" w:eastAsia="en-GB"/>
        </w:rPr>
        <w:t xml:space="preserve">Clinical </w:t>
      </w:r>
      <w:r w:rsidR="00516834" w:rsidRPr="00AF1D1E">
        <w:rPr>
          <w:rFonts w:eastAsia="Times New Roman" w:cs="Times New Roman"/>
          <w:b/>
          <w:sz w:val="22"/>
          <w:szCs w:val="22"/>
          <w:lang w:val="en-AU" w:eastAsia="en-GB"/>
        </w:rPr>
        <w:t>Experience:</w:t>
      </w:r>
      <w:r w:rsidR="00B254E1" w:rsidRPr="00AF1D1E">
        <w:rPr>
          <w:rFonts w:eastAsia="Times New Roman" w:cs="Times New Roman"/>
          <w:b/>
          <w:sz w:val="22"/>
          <w:szCs w:val="22"/>
          <w:lang w:val="en-AU" w:eastAsia="en-GB"/>
        </w:rPr>
        <w:t xml:space="preserve"> </w:t>
      </w:r>
    </w:p>
    <w:p w14:paraId="58544B32" w14:textId="77777777" w:rsidR="002A394C" w:rsidRPr="00AF1D1E" w:rsidRDefault="002A394C" w:rsidP="002A394C">
      <w:pPr>
        <w:pStyle w:val="ListParagraph"/>
        <w:ind w:left="1080"/>
        <w:rPr>
          <w:rFonts w:eastAsia="Times New Roman" w:cs="Times New Roman"/>
          <w:sz w:val="22"/>
          <w:szCs w:val="22"/>
          <w:lang w:val="en-AU" w:eastAsia="en-GB"/>
        </w:rPr>
      </w:pPr>
    </w:p>
    <w:p w14:paraId="0C9D2F7B" w14:textId="5CCB0A82" w:rsidR="00975493" w:rsidRPr="00AF1D1E" w:rsidRDefault="00185BCB" w:rsidP="005671C8">
      <w:pPr>
        <w:rPr>
          <w:rFonts w:eastAsia="Times New Roman" w:cs="Times New Roman"/>
          <w:sz w:val="22"/>
          <w:szCs w:val="22"/>
          <w:lang w:val="en-AU" w:eastAsia="en-GB"/>
        </w:rPr>
      </w:pPr>
      <w:r>
        <w:rPr>
          <w:rFonts w:eastAsia="Times New Roman" w:cs="Times New Roman"/>
          <w:sz w:val="22"/>
          <w:szCs w:val="22"/>
          <w:lang w:val="en-AU" w:eastAsia="en-GB"/>
        </w:rPr>
        <w:t>MBS item rates are based on professional title, not clinical experience</w:t>
      </w:r>
      <w:r w:rsidR="00506774">
        <w:rPr>
          <w:rFonts w:eastAsia="Times New Roman" w:cs="Times New Roman"/>
          <w:sz w:val="22"/>
          <w:szCs w:val="22"/>
          <w:lang w:val="en-AU" w:eastAsia="en-GB"/>
        </w:rPr>
        <w:t xml:space="preserve">. </w:t>
      </w:r>
      <w:r w:rsidR="00516834" w:rsidRPr="00AF1D1E">
        <w:rPr>
          <w:rFonts w:eastAsia="Times New Roman" w:cs="Times New Roman"/>
          <w:sz w:val="22"/>
          <w:szCs w:val="22"/>
          <w:lang w:val="en-AU" w:eastAsia="en-GB"/>
        </w:rPr>
        <w:t xml:space="preserve">A </w:t>
      </w:r>
      <w:r w:rsidR="00B254E1" w:rsidRPr="00AF1D1E">
        <w:rPr>
          <w:rFonts w:eastAsia="Times New Roman" w:cs="Times New Roman"/>
          <w:sz w:val="22"/>
          <w:szCs w:val="22"/>
          <w:lang w:val="en-AU" w:eastAsia="en-GB"/>
        </w:rPr>
        <w:t>senior generalist psychologist, social worker or occupational therapist, perhaps with advanced psychotherapy training</w:t>
      </w:r>
      <w:r w:rsidR="00516834" w:rsidRPr="00AF1D1E">
        <w:rPr>
          <w:rFonts w:eastAsia="Times New Roman" w:cs="Times New Roman"/>
          <w:sz w:val="22"/>
          <w:szCs w:val="22"/>
          <w:lang w:val="en-AU" w:eastAsia="en-GB"/>
        </w:rPr>
        <w:t>, experience with diverse clinical presentations</w:t>
      </w:r>
      <w:r w:rsidR="00B254E1" w:rsidRPr="00AF1D1E">
        <w:rPr>
          <w:rFonts w:eastAsia="Times New Roman" w:cs="Times New Roman"/>
          <w:sz w:val="22"/>
          <w:szCs w:val="22"/>
          <w:lang w:val="en-AU" w:eastAsia="en-GB"/>
        </w:rPr>
        <w:t xml:space="preserve"> and a wealth of practice experience, is paid at a lower rate (</w:t>
      </w:r>
      <w:r w:rsidR="00C6469D" w:rsidRPr="00AF1D1E">
        <w:rPr>
          <w:rFonts w:eastAsia="Times New Roman" w:cs="Times New Roman"/>
          <w:sz w:val="22"/>
          <w:szCs w:val="22"/>
          <w:lang w:val="en-AU" w:eastAsia="en-GB"/>
        </w:rPr>
        <w:t>MBS item 80135, $75.95 per session</w:t>
      </w:r>
      <w:r w:rsidR="00B254E1" w:rsidRPr="00AF1D1E">
        <w:rPr>
          <w:rFonts w:eastAsia="Times New Roman" w:cs="Times New Roman"/>
          <w:sz w:val="22"/>
          <w:szCs w:val="22"/>
          <w:lang w:val="en-AU" w:eastAsia="en-GB"/>
        </w:rPr>
        <w:t>)</w:t>
      </w:r>
      <w:r w:rsidR="00516834" w:rsidRPr="00AF1D1E">
        <w:rPr>
          <w:rFonts w:eastAsia="Times New Roman" w:cs="Times New Roman"/>
          <w:sz w:val="22"/>
          <w:szCs w:val="22"/>
          <w:lang w:val="en-AU" w:eastAsia="en-GB"/>
        </w:rPr>
        <w:t xml:space="preserve"> than any </w:t>
      </w:r>
      <w:r w:rsidR="00B254E1" w:rsidRPr="00AF1D1E">
        <w:rPr>
          <w:rFonts w:eastAsia="Times New Roman" w:cs="Times New Roman"/>
          <w:sz w:val="22"/>
          <w:szCs w:val="22"/>
          <w:lang w:val="en-AU" w:eastAsia="en-GB"/>
        </w:rPr>
        <w:t>clinical psychologist</w:t>
      </w:r>
      <w:r w:rsidR="001F0B71" w:rsidRPr="00AF1D1E">
        <w:rPr>
          <w:rFonts w:eastAsia="Times New Roman" w:cs="Times New Roman"/>
          <w:sz w:val="22"/>
          <w:szCs w:val="22"/>
          <w:lang w:val="en-AU" w:eastAsia="en-GB"/>
        </w:rPr>
        <w:t xml:space="preserve"> (</w:t>
      </w:r>
      <w:r w:rsidR="00C6469D" w:rsidRPr="00AF1D1E">
        <w:rPr>
          <w:rFonts w:eastAsia="Times New Roman" w:cs="Times New Roman"/>
          <w:sz w:val="22"/>
          <w:szCs w:val="22"/>
          <w:lang w:val="en-AU" w:eastAsia="en-GB"/>
        </w:rPr>
        <w:t>MBS item 80010,</w:t>
      </w:r>
      <w:r w:rsidR="00C6469D" w:rsidRPr="00AF1D1E">
        <w:rPr>
          <w:sz w:val="22"/>
          <w:szCs w:val="22"/>
        </w:rPr>
        <w:t xml:space="preserve"> </w:t>
      </w:r>
      <w:r w:rsidR="00C6469D" w:rsidRPr="00AF1D1E">
        <w:rPr>
          <w:rFonts w:eastAsia="Times New Roman" w:cs="Times New Roman"/>
          <w:sz w:val="22"/>
          <w:szCs w:val="22"/>
          <w:lang w:val="en-AU" w:eastAsia="en-GB"/>
        </w:rPr>
        <w:t>$126.50 per session</w:t>
      </w:r>
      <w:r w:rsidR="001F0B71" w:rsidRPr="00AF1D1E">
        <w:rPr>
          <w:rFonts w:eastAsia="Times New Roman" w:cs="Times New Roman"/>
          <w:sz w:val="22"/>
          <w:szCs w:val="22"/>
          <w:lang w:val="en-AU" w:eastAsia="en-GB"/>
        </w:rPr>
        <w:t>)</w:t>
      </w:r>
      <w:r w:rsidR="00516834" w:rsidRPr="00AF1D1E">
        <w:rPr>
          <w:rFonts w:eastAsia="Times New Roman" w:cs="Times New Roman"/>
          <w:sz w:val="22"/>
          <w:szCs w:val="22"/>
          <w:lang w:val="en-AU" w:eastAsia="en-GB"/>
        </w:rPr>
        <w:t xml:space="preserve"> – </w:t>
      </w:r>
      <w:r w:rsidR="001F0B71" w:rsidRPr="00AF1D1E">
        <w:rPr>
          <w:rFonts w:eastAsia="Times New Roman" w:cs="Times New Roman"/>
          <w:sz w:val="22"/>
          <w:szCs w:val="22"/>
          <w:lang w:val="en-AU" w:eastAsia="en-GB"/>
        </w:rPr>
        <w:t>even if</w:t>
      </w:r>
      <w:r w:rsidR="00516834" w:rsidRPr="00AF1D1E">
        <w:rPr>
          <w:rFonts w:eastAsia="Times New Roman" w:cs="Times New Roman"/>
          <w:sz w:val="22"/>
          <w:szCs w:val="22"/>
          <w:lang w:val="en-AU" w:eastAsia="en-GB"/>
        </w:rPr>
        <w:t xml:space="preserve"> </w:t>
      </w:r>
      <w:r w:rsidR="00D70266">
        <w:rPr>
          <w:rFonts w:eastAsia="Times New Roman" w:cs="Times New Roman"/>
          <w:sz w:val="22"/>
          <w:szCs w:val="22"/>
          <w:lang w:val="en-AU" w:eastAsia="en-GB"/>
        </w:rPr>
        <w:t>the clinical psychologist is</w:t>
      </w:r>
      <w:r w:rsidR="00516834" w:rsidRPr="00AF1D1E">
        <w:rPr>
          <w:rFonts w:eastAsia="Times New Roman" w:cs="Times New Roman"/>
          <w:sz w:val="22"/>
          <w:szCs w:val="22"/>
          <w:lang w:val="en-AU" w:eastAsia="en-GB"/>
        </w:rPr>
        <w:t xml:space="preserve"> </w:t>
      </w:r>
      <w:r w:rsidR="00D70266">
        <w:rPr>
          <w:rFonts w:eastAsia="Times New Roman" w:cs="Times New Roman"/>
          <w:sz w:val="22"/>
          <w:szCs w:val="22"/>
          <w:lang w:val="en-AU" w:eastAsia="en-GB"/>
        </w:rPr>
        <w:t>a recent</w:t>
      </w:r>
      <w:r w:rsidR="00516834" w:rsidRPr="00AF1D1E">
        <w:rPr>
          <w:rFonts w:eastAsia="Times New Roman" w:cs="Times New Roman"/>
          <w:sz w:val="22"/>
          <w:szCs w:val="22"/>
          <w:lang w:val="en-AU" w:eastAsia="en-GB"/>
        </w:rPr>
        <w:t xml:space="preserve"> graduate or </w:t>
      </w:r>
      <w:r w:rsidR="001F0B71" w:rsidRPr="00AF1D1E">
        <w:rPr>
          <w:rFonts w:eastAsia="Times New Roman" w:cs="Times New Roman"/>
          <w:sz w:val="22"/>
          <w:szCs w:val="22"/>
          <w:lang w:val="en-AU" w:eastAsia="en-GB"/>
        </w:rPr>
        <w:t>unexperienced with the</w:t>
      </w:r>
      <w:r w:rsidR="000A3DBF" w:rsidRPr="00AF1D1E">
        <w:rPr>
          <w:rFonts w:eastAsia="Times New Roman" w:cs="Times New Roman"/>
          <w:sz w:val="22"/>
          <w:szCs w:val="22"/>
          <w:lang w:val="en-AU" w:eastAsia="en-GB"/>
        </w:rPr>
        <w:t xml:space="preserve"> presenting</w:t>
      </w:r>
      <w:r w:rsidR="001F0B71" w:rsidRPr="00AF1D1E">
        <w:rPr>
          <w:rFonts w:eastAsia="Times New Roman" w:cs="Times New Roman"/>
          <w:sz w:val="22"/>
          <w:szCs w:val="22"/>
          <w:lang w:val="en-AU" w:eastAsia="en-GB"/>
        </w:rPr>
        <w:t xml:space="preserve"> diagnostic </w:t>
      </w:r>
      <w:r w:rsidR="000A3DBF" w:rsidRPr="00AF1D1E">
        <w:rPr>
          <w:rFonts w:eastAsia="Times New Roman" w:cs="Times New Roman"/>
          <w:sz w:val="22"/>
          <w:szCs w:val="22"/>
          <w:lang w:val="en-AU" w:eastAsia="en-GB"/>
        </w:rPr>
        <w:t>issue.</w:t>
      </w:r>
      <w:r w:rsidR="00516834" w:rsidRPr="00AF1D1E">
        <w:rPr>
          <w:rFonts w:eastAsia="Times New Roman" w:cs="Times New Roman"/>
          <w:sz w:val="22"/>
          <w:szCs w:val="22"/>
          <w:lang w:val="en-AU" w:eastAsia="en-GB"/>
        </w:rPr>
        <w:t xml:space="preserve"> </w:t>
      </w:r>
    </w:p>
    <w:p w14:paraId="437D2736" w14:textId="77777777" w:rsidR="002A394C" w:rsidRPr="00AF1D1E" w:rsidRDefault="002A394C" w:rsidP="002A394C">
      <w:pPr>
        <w:pStyle w:val="ListParagraph"/>
        <w:ind w:left="1080"/>
        <w:rPr>
          <w:rFonts w:eastAsia="Times New Roman" w:cs="Times New Roman"/>
          <w:sz w:val="22"/>
          <w:szCs w:val="22"/>
          <w:lang w:val="en-AU" w:eastAsia="en-GB"/>
        </w:rPr>
      </w:pPr>
    </w:p>
    <w:p w14:paraId="6C39CDB7" w14:textId="5CF45C3B" w:rsidR="00E64E05" w:rsidRDefault="00F65A3F" w:rsidP="005671C8">
      <w:pPr>
        <w:rPr>
          <w:rFonts w:eastAsia="Times New Roman" w:cs="Times New Roman"/>
          <w:sz w:val="22"/>
          <w:szCs w:val="22"/>
          <w:lang w:val="en-AU" w:eastAsia="en-GB"/>
        </w:rPr>
      </w:pPr>
      <w:r w:rsidRPr="00AF1D1E">
        <w:rPr>
          <w:rFonts w:eastAsia="Times New Roman" w:cs="Times New Roman"/>
          <w:sz w:val="22"/>
          <w:szCs w:val="22"/>
          <w:lang w:val="en-AU" w:eastAsia="en-GB"/>
        </w:rPr>
        <w:t>While I am aware of the historical context and current rationale for this</w:t>
      </w:r>
      <w:r w:rsidR="00975493" w:rsidRPr="00AF1D1E">
        <w:rPr>
          <w:rFonts w:eastAsia="Times New Roman" w:cs="Times New Roman"/>
          <w:sz w:val="22"/>
          <w:szCs w:val="22"/>
          <w:lang w:val="en-AU" w:eastAsia="en-GB"/>
        </w:rPr>
        <w:t xml:space="preserve"> </w:t>
      </w:r>
      <w:r w:rsidRPr="00AF1D1E">
        <w:rPr>
          <w:rFonts w:eastAsia="Times New Roman" w:cs="Times New Roman"/>
          <w:sz w:val="22"/>
          <w:szCs w:val="22"/>
          <w:lang w:val="en-AU" w:eastAsia="en-GB"/>
        </w:rPr>
        <w:t>disparity in pay</w:t>
      </w:r>
      <w:r w:rsidR="00975493" w:rsidRPr="00AF1D1E">
        <w:rPr>
          <w:rFonts w:eastAsia="Times New Roman" w:cs="Times New Roman"/>
          <w:sz w:val="22"/>
          <w:szCs w:val="22"/>
          <w:lang w:val="en-AU" w:eastAsia="en-GB"/>
        </w:rPr>
        <w:t xml:space="preserve"> among the allied health professions (</w:t>
      </w:r>
      <w:r w:rsidR="00992189" w:rsidRPr="00AF1D1E">
        <w:rPr>
          <w:rFonts w:eastAsia="Times New Roman" w:cs="Times New Roman"/>
          <w:sz w:val="22"/>
          <w:szCs w:val="22"/>
          <w:lang w:val="en-AU" w:eastAsia="en-GB"/>
        </w:rPr>
        <w:t>with APS lobby being a prominent voice in this discussion</w:t>
      </w:r>
      <w:r w:rsidR="00975493" w:rsidRPr="00AF1D1E">
        <w:rPr>
          <w:rFonts w:eastAsia="Times New Roman" w:cs="Times New Roman"/>
          <w:sz w:val="22"/>
          <w:szCs w:val="22"/>
          <w:lang w:val="en-AU" w:eastAsia="en-GB"/>
        </w:rPr>
        <w:t>)</w:t>
      </w:r>
      <w:r w:rsidRPr="00AF1D1E">
        <w:rPr>
          <w:rFonts w:eastAsia="Times New Roman" w:cs="Times New Roman"/>
          <w:sz w:val="22"/>
          <w:szCs w:val="22"/>
          <w:lang w:val="en-AU" w:eastAsia="en-GB"/>
        </w:rPr>
        <w:t>, I am curious about the economic consequences of this</w:t>
      </w:r>
      <w:r w:rsidR="00100D4D">
        <w:rPr>
          <w:rFonts w:eastAsia="Times New Roman" w:cs="Times New Roman"/>
          <w:sz w:val="22"/>
          <w:szCs w:val="22"/>
          <w:lang w:val="en-AU" w:eastAsia="en-GB"/>
        </w:rPr>
        <w:t xml:space="preserve"> MBS funding schedule</w:t>
      </w:r>
      <w:r w:rsidR="00697CFA">
        <w:rPr>
          <w:rFonts w:eastAsia="Times New Roman" w:cs="Times New Roman"/>
          <w:sz w:val="22"/>
          <w:szCs w:val="22"/>
          <w:lang w:val="en-AU" w:eastAsia="en-GB"/>
        </w:rPr>
        <w:t xml:space="preserve"> and its broader ripples throughout the mental health system. As discussed below, I am</w:t>
      </w:r>
      <w:r w:rsidR="00992189" w:rsidRPr="00AF1D1E">
        <w:rPr>
          <w:rFonts w:eastAsia="Times New Roman" w:cs="Times New Roman"/>
          <w:sz w:val="22"/>
          <w:szCs w:val="22"/>
          <w:lang w:val="en-AU" w:eastAsia="en-GB"/>
        </w:rPr>
        <w:t xml:space="preserve"> particularly </w:t>
      </w:r>
      <w:r w:rsidR="00697CFA">
        <w:rPr>
          <w:rFonts w:eastAsia="Times New Roman" w:cs="Times New Roman"/>
          <w:sz w:val="22"/>
          <w:szCs w:val="22"/>
          <w:lang w:val="en-AU" w:eastAsia="en-GB"/>
        </w:rPr>
        <w:t xml:space="preserve">interested in </w:t>
      </w:r>
      <w:r w:rsidR="00B958E5">
        <w:rPr>
          <w:rFonts w:eastAsia="Times New Roman" w:cs="Times New Roman"/>
          <w:sz w:val="22"/>
          <w:szCs w:val="22"/>
          <w:lang w:val="en-AU" w:eastAsia="en-GB"/>
        </w:rPr>
        <w:t>the M</w:t>
      </w:r>
      <w:r w:rsidR="001F0B71" w:rsidRPr="00AF1D1E">
        <w:rPr>
          <w:rFonts w:eastAsia="Times New Roman" w:cs="Times New Roman"/>
          <w:sz w:val="22"/>
          <w:szCs w:val="22"/>
          <w:lang w:val="en-AU" w:eastAsia="en-GB"/>
        </w:rPr>
        <w:t xml:space="preserve">edicare </w:t>
      </w:r>
      <w:r w:rsidR="00992189" w:rsidRPr="00AF1D1E">
        <w:rPr>
          <w:rFonts w:eastAsia="Times New Roman" w:cs="Times New Roman"/>
          <w:sz w:val="22"/>
          <w:szCs w:val="22"/>
          <w:lang w:val="en-AU" w:eastAsia="en-GB"/>
        </w:rPr>
        <w:t>spending</w:t>
      </w:r>
      <w:r w:rsidR="0004706F">
        <w:rPr>
          <w:rFonts w:eastAsia="Times New Roman" w:cs="Times New Roman"/>
          <w:sz w:val="22"/>
          <w:szCs w:val="22"/>
          <w:lang w:val="en-AU" w:eastAsia="en-GB"/>
        </w:rPr>
        <w:t xml:space="preserve"> per professional</w:t>
      </w:r>
      <w:r w:rsidR="004F586A">
        <w:rPr>
          <w:rFonts w:eastAsia="Times New Roman" w:cs="Times New Roman"/>
          <w:sz w:val="22"/>
          <w:szCs w:val="22"/>
          <w:lang w:val="en-AU" w:eastAsia="en-GB"/>
        </w:rPr>
        <w:t xml:space="preserve"> group, </w:t>
      </w:r>
      <w:r w:rsidR="00697CFA">
        <w:rPr>
          <w:rFonts w:eastAsia="Times New Roman" w:cs="Times New Roman"/>
          <w:sz w:val="22"/>
          <w:szCs w:val="22"/>
          <w:lang w:val="en-AU" w:eastAsia="en-GB"/>
        </w:rPr>
        <w:t xml:space="preserve">how </w:t>
      </w:r>
      <w:r w:rsidR="00B958E5">
        <w:rPr>
          <w:rFonts w:eastAsia="Times New Roman" w:cs="Times New Roman"/>
          <w:sz w:val="22"/>
          <w:szCs w:val="22"/>
          <w:lang w:val="en-AU" w:eastAsia="en-GB"/>
        </w:rPr>
        <w:t xml:space="preserve">this </w:t>
      </w:r>
      <w:r w:rsidR="00697CFA">
        <w:rPr>
          <w:rFonts w:eastAsia="Times New Roman" w:cs="Times New Roman"/>
          <w:sz w:val="22"/>
          <w:szCs w:val="22"/>
          <w:lang w:val="en-AU" w:eastAsia="en-GB"/>
        </w:rPr>
        <w:t xml:space="preserve">payment </w:t>
      </w:r>
      <w:r w:rsidR="00B958E5">
        <w:rPr>
          <w:rFonts w:eastAsia="Times New Roman" w:cs="Times New Roman"/>
          <w:sz w:val="22"/>
          <w:szCs w:val="22"/>
          <w:lang w:val="en-AU" w:eastAsia="en-GB"/>
        </w:rPr>
        <w:t>matches</w:t>
      </w:r>
      <w:r w:rsidR="00697CFA">
        <w:rPr>
          <w:rFonts w:eastAsia="Times New Roman" w:cs="Times New Roman"/>
          <w:sz w:val="22"/>
          <w:szCs w:val="22"/>
          <w:lang w:val="en-AU" w:eastAsia="en-GB"/>
        </w:rPr>
        <w:t xml:space="preserve"> </w:t>
      </w:r>
      <w:r w:rsidR="0004706F">
        <w:rPr>
          <w:rFonts w:eastAsia="Times New Roman" w:cs="Times New Roman"/>
          <w:sz w:val="22"/>
          <w:szCs w:val="22"/>
          <w:lang w:val="en-AU" w:eastAsia="en-GB"/>
        </w:rPr>
        <w:t>to</w:t>
      </w:r>
      <w:r w:rsidR="002C1388">
        <w:rPr>
          <w:rFonts w:eastAsia="Times New Roman" w:cs="Times New Roman"/>
          <w:sz w:val="22"/>
          <w:szCs w:val="22"/>
          <w:lang w:val="en-AU" w:eastAsia="en-GB"/>
        </w:rPr>
        <w:t xml:space="preserve"> clinical </w:t>
      </w:r>
      <w:r w:rsidR="004F586A">
        <w:rPr>
          <w:rFonts w:eastAsia="Times New Roman" w:cs="Times New Roman"/>
          <w:sz w:val="22"/>
          <w:szCs w:val="22"/>
          <w:lang w:val="en-AU" w:eastAsia="en-GB"/>
        </w:rPr>
        <w:t>expertise</w:t>
      </w:r>
      <w:r w:rsidR="0004706F">
        <w:rPr>
          <w:rFonts w:eastAsia="Times New Roman" w:cs="Times New Roman"/>
          <w:sz w:val="22"/>
          <w:szCs w:val="22"/>
          <w:lang w:val="en-AU" w:eastAsia="en-GB"/>
        </w:rPr>
        <w:t xml:space="preserve"> </w:t>
      </w:r>
      <w:r w:rsidR="00992189" w:rsidRPr="00AF1D1E">
        <w:rPr>
          <w:rFonts w:eastAsia="Times New Roman" w:cs="Times New Roman"/>
          <w:sz w:val="22"/>
          <w:szCs w:val="22"/>
          <w:lang w:val="en-AU" w:eastAsia="en-GB"/>
        </w:rPr>
        <w:t xml:space="preserve">and </w:t>
      </w:r>
      <w:r w:rsidR="004F586A">
        <w:rPr>
          <w:rFonts w:eastAsia="Times New Roman" w:cs="Times New Roman"/>
          <w:sz w:val="22"/>
          <w:szCs w:val="22"/>
          <w:lang w:val="en-AU" w:eastAsia="en-GB"/>
        </w:rPr>
        <w:t xml:space="preserve">the </w:t>
      </w:r>
      <w:r w:rsidR="00992189" w:rsidRPr="00AF1D1E">
        <w:rPr>
          <w:rFonts w:eastAsia="Times New Roman" w:cs="Times New Roman"/>
          <w:sz w:val="22"/>
          <w:szCs w:val="22"/>
          <w:lang w:val="en-AU" w:eastAsia="en-GB"/>
        </w:rPr>
        <w:t xml:space="preserve">detrimental </w:t>
      </w:r>
      <w:r w:rsidR="001F0B71" w:rsidRPr="00AF1D1E">
        <w:rPr>
          <w:rFonts w:eastAsia="Times New Roman" w:cs="Times New Roman"/>
          <w:sz w:val="22"/>
          <w:szCs w:val="22"/>
          <w:lang w:val="en-AU" w:eastAsia="en-GB"/>
        </w:rPr>
        <w:t>impacts</w:t>
      </w:r>
      <w:r w:rsidR="00B958E5">
        <w:rPr>
          <w:rFonts w:eastAsia="Times New Roman" w:cs="Times New Roman"/>
          <w:sz w:val="22"/>
          <w:szCs w:val="22"/>
          <w:lang w:val="en-AU" w:eastAsia="en-GB"/>
        </w:rPr>
        <w:t xml:space="preserve"> of pay discrepancy within</w:t>
      </w:r>
      <w:r w:rsidR="00992189" w:rsidRPr="00AF1D1E">
        <w:rPr>
          <w:rFonts w:eastAsia="Times New Roman" w:cs="Times New Roman"/>
          <w:sz w:val="22"/>
          <w:szCs w:val="22"/>
          <w:lang w:val="en-AU" w:eastAsia="en-GB"/>
        </w:rPr>
        <w:t xml:space="preserve"> mental health sector</w:t>
      </w:r>
      <w:r w:rsidR="00B958E5">
        <w:rPr>
          <w:rFonts w:eastAsia="Times New Roman" w:cs="Times New Roman"/>
          <w:sz w:val="22"/>
          <w:szCs w:val="22"/>
          <w:lang w:val="en-AU" w:eastAsia="en-GB"/>
        </w:rPr>
        <w:t>.</w:t>
      </w:r>
    </w:p>
    <w:p w14:paraId="7446CFC7" w14:textId="5BC57A86" w:rsidR="007F1CBD" w:rsidRDefault="00E64E05" w:rsidP="00E64E05">
      <w:pPr>
        <w:rPr>
          <w:rFonts w:eastAsia="Times New Roman" w:cs="Times New Roman"/>
          <w:sz w:val="22"/>
          <w:szCs w:val="22"/>
          <w:lang w:val="en-AU" w:eastAsia="en-GB"/>
        </w:rPr>
      </w:pPr>
      <w:r>
        <w:rPr>
          <w:rFonts w:eastAsia="Times New Roman" w:cs="Times New Roman"/>
          <w:sz w:val="22"/>
          <w:szCs w:val="22"/>
          <w:lang w:val="en-AU" w:eastAsia="en-GB"/>
        </w:rPr>
        <w:br/>
      </w:r>
      <w:r w:rsidRPr="00E64E05">
        <w:rPr>
          <w:rFonts w:eastAsia="Times New Roman" w:cs="Times New Roman"/>
          <w:sz w:val="22"/>
          <w:szCs w:val="22"/>
          <w:lang w:val="en-AU" w:eastAsia="en-GB"/>
        </w:rPr>
        <w:t xml:space="preserve">‘More work for less pay’: </w:t>
      </w:r>
      <w:r w:rsidR="00ED0042">
        <w:rPr>
          <w:rFonts w:eastAsia="Times New Roman" w:cs="Times New Roman"/>
          <w:sz w:val="22"/>
          <w:szCs w:val="22"/>
          <w:lang w:val="en-AU" w:eastAsia="en-GB"/>
        </w:rPr>
        <w:t xml:space="preserve">For example, </w:t>
      </w:r>
      <w:r w:rsidR="0019410B" w:rsidRPr="00E64E05">
        <w:rPr>
          <w:rFonts w:eastAsia="Times New Roman" w:cs="Times New Roman"/>
          <w:sz w:val="22"/>
          <w:szCs w:val="22"/>
          <w:lang w:val="en-AU" w:eastAsia="en-GB"/>
        </w:rPr>
        <w:t>Better Access provider</w:t>
      </w:r>
      <w:r w:rsidR="0019410B">
        <w:rPr>
          <w:rFonts w:eastAsia="Times New Roman" w:cs="Times New Roman"/>
          <w:sz w:val="22"/>
          <w:szCs w:val="22"/>
          <w:lang w:val="en-AU" w:eastAsia="en-GB"/>
        </w:rPr>
        <w:t xml:space="preserve">s </w:t>
      </w:r>
      <w:r w:rsidR="004F586A">
        <w:rPr>
          <w:rFonts w:eastAsia="Times New Roman" w:cs="Times New Roman"/>
          <w:sz w:val="22"/>
          <w:szCs w:val="22"/>
          <w:lang w:val="en-AU" w:eastAsia="en-GB"/>
        </w:rPr>
        <w:t>from</w:t>
      </w:r>
      <w:r w:rsidR="0019410B">
        <w:rPr>
          <w:rFonts w:eastAsia="Times New Roman" w:cs="Times New Roman"/>
          <w:sz w:val="22"/>
          <w:szCs w:val="22"/>
          <w:lang w:val="en-AU" w:eastAsia="en-GB"/>
        </w:rPr>
        <w:t xml:space="preserve"> a social work or occupational therapy registration, with</w:t>
      </w:r>
      <w:r w:rsidR="0019410B" w:rsidRPr="00E64E05">
        <w:rPr>
          <w:rFonts w:eastAsia="Times New Roman" w:cs="Times New Roman"/>
          <w:sz w:val="22"/>
          <w:szCs w:val="22"/>
          <w:lang w:val="en-AU" w:eastAsia="en-GB"/>
        </w:rPr>
        <w:t xml:space="preserve"> proven clinical experience background and training in treating psychosis, </w:t>
      </w:r>
      <w:r w:rsidR="0019410B">
        <w:rPr>
          <w:rFonts w:eastAsia="Times New Roman" w:cs="Times New Roman"/>
          <w:sz w:val="22"/>
          <w:szCs w:val="22"/>
          <w:lang w:val="en-AU" w:eastAsia="en-GB"/>
        </w:rPr>
        <w:t>would claim</w:t>
      </w:r>
      <w:r w:rsidR="0019410B" w:rsidRPr="00E64E05">
        <w:rPr>
          <w:rFonts w:eastAsia="Times New Roman" w:cs="Times New Roman"/>
          <w:sz w:val="22"/>
          <w:szCs w:val="22"/>
          <w:lang w:val="en-AU" w:eastAsia="en-GB"/>
        </w:rPr>
        <w:t xml:space="preserve"> MBS item 80135, $75.95 per </w:t>
      </w:r>
      <w:r w:rsidR="0019410B">
        <w:rPr>
          <w:rFonts w:eastAsia="Times New Roman" w:cs="Times New Roman"/>
          <w:sz w:val="22"/>
          <w:szCs w:val="22"/>
          <w:lang w:val="en-AU" w:eastAsia="en-GB"/>
        </w:rPr>
        <w:t>individual session of focused psychological intervention</w:t>
      </w:r>
      <w:r w:rsidR="0019410B" w:rsidRPr="00E64E05">
        <w:rPr>
          <w:rFonts w:eastAsia="Times New Roman" w:cs="Times New Roman"/>
          <w:sz w:val="22"/>
          <w:szCs w:val="22"/>
          <w:lang w:val="en-AU" w:eastAsia="en-GB"/>
        </w:rPr>
        <w:t xml:space="preserve"> </w:t>
      </w:r>
      <w:r w:rsidR="000D3C3A">
        <w:rPr>
          <w:rFonts w:eastAsia="Times New Roman" w:cs="Times New Roman"/>
          <w:sz w:val="22"/>
          <w:szCs w:val="22"/>
          <w:lang w:val="en-AU" w:eastAsia="en-GB"/>
        </w:rPr>
        <w:t>w</w:t>
      </w:r>
      <w:r w:rsidR="0019410B">
        <w:rPr>
          <w:rFonts w:eastAsia="Times New Roman" w:cs="Times New Roman"/>
          <w:sz w:val="22"/>
          <w:szCs w:val="22"/>
          <w:lang w:val="en-AU" w:eastAsia="en-GB"/>
        </w:rPr>
        <w:t>hen</w:t>
      </w:r>
      <w:r w:rsidR="000D3C3A">
        <w:rPr>
          <w:rFonts w:eastAsia="Times New Roman" w:cs="Times New Roman"/>
          <w:sz w:val="22"/>
          <w:szCs w:val="22"/>
          <w:lang w:val="en-AU" w:eastAsia="en-GB"/>
        </w:rPr>
        <w:t xml:space="preserve"> working with</w:t>
      </w:r>
      <w:r w:rsidR="0019410B">
        <w:rPr>
          <w:rFonts w:eastAsia="Times New Roman" w:cs="Times New Roman"/>
          <w:sz w:val="22"/>
          <w:szCs w:val="22"/>
          <w:lang w:val="en-AU" w:eastAsia="en-GB"/>
        </w:rPr>
        <w:t xml:space="preserve"> </w:t>
      </w:r>
      <w:r w:rsidR="000D3C3A" w:rsidRPr="00E64E05">
        <w:rPr>
          <w:rFonts w:eastAsia="Times New Roman" w:cs="Times New Roman"/>
          <w:sz w:val="22"/>
          <w:szCs w:val="22"/>
          <w:lang w:val="en-AU" w:eastAsia="en-GB"/>
        </w:rPr>
        <w:t>client with psychotic and depr</w:t>
      </w:r>
      <w:r w:rsidR="000D3C3A">
        <w:rPr>
          <w:rFonts w:eastAsia="Times New Roman" w:cs="Times New Roman"/>
          <w:sz w:val="22"/>
          <w:szCs w:val="22"/>
          <w:lang w:val="en-AU" w:eastAsia="en-GB"/>
        </w:rPr>
        <w:t>essive disorders. However,</w:t>
      </w:r>
      <w:r w:rsidRPr="00E64E05">
        <w:rPr>
          <w:rFonts w:eastAsia="Times New Roman" w:cs="Times New Roman"/>
          <w:sz w:val="22"/>
          <w:szCs w:val="22"/>
          <w:lang w:val="en-AU" w:eastAsia="en-GB"/>
        </w:rPr>
        <w:t xml:space="preserve"> all clinical psychologists </w:t>
      </w:r>
      <w:r w:rsidR="00B958E5">
        <w:rPr>
          <w:rFonts w:eastAsia="Times New Roman" w:cs="Times New Roman"/>
          <w:sz w:val="22"/>
          <w:szCs w:val="22"/>
          <w:lang w:val="en-AU" w:eastAsia="en-GB"/>
        </w:rPr>
        <w:t xml:space="preserve">are </w:t>
      </w:r>
      <w:r w:rsidR="000D3C3A">
        <w:rPr>
          <w:rFonts w:eastAsia="Times New Roman" w:cs="Times New Roman"/>
          <w:sz w:val="22"/>
          <w:szCs w:val="22"/>
          <w:lang w:val="en-AU" w:eastAsia="en-GB"/>
        </w:rPr>
        <w:t xml:space="preserve">paid at </w:t>
      </w:r>
      <w:r w:rsidRPr="00E64E05">
        <w:rPr>
          <w:rFonts w:eastAsia="Times New Roman" w:cs="Times New Roman"/>
          <w:sz w:val="22"/>
          <w:szCs w:val="22"/>
          <w:lang w:val="en-AU" w:eastAsia="en-GB"/>
        </w:rPr>
        <w:t>MBS item 80010</w:t>
      </w:r>
      <w:r w:rsidR="007F1CBD">
        <w:rPr>
          <w:rFonts w:eastAsia="Times New Roman" w:cs="Times New Roman"/>
          <w:sz w:val="22"/>
          <w:szCs w:val="22"/>
          <w:lang w:val="en-AU" w:eastAsia="en-GB"/>
        </w:rPr>
        <w:t xml:space="preserve">, </w:t>
      </w:r>
      <w:r w:rsidRPr="00E64E05">
        <w:rPr>
          <w:rFonts w:eastAsia="Times New Roman" w:cs="Times New Roman"/>
          <w:sz w:val="22"/>
          <w:szCs w:val="22"/>
          <w:lang w:val="en-AU" w:eastAsia="en-GB"/>
        </w:rPr>
        <w:t>$126.50 per session</w:t>
      </w:r>
      <w:r w:rsidR="00B958E5">
        <w:rPr>
          <w:rFonts w:eastAsia="Times New Roman" w:cs="Times New Roman"/>
          <w:sz w:val="22"/>
          <w:szCs w:val="22"/>
          <w:lang w:val="en-AU" w:eastAsia="en-GB"/>
        </w:rPr>
        <w:t xml:space="preserve">, </w:t>
      </w:r>
      <w:r w:rsidR="000D3C3A">
        <w:rPr>
          <w:rFonts w:eastAsia="Times New Roman" w:cs="Times New Roman"/>
          <w:sz w:val="22"/>
          <w:szCs w:val="22"/>
          <w:lang w:val="en-AU" w:eastAsia="en-GB"/>
        </w:rPr>
        <w:t xml:space="preserve">while </w:t>
      </w:r>
      <w:r w:rsidR="00B958E5">
        <w:rPr>
          <w:rFonts w:eastAsia="Times New Roman" w:cs="Times New Roman"/>
          <w:sz w:val="22"/>
          <w:szCs w:val="22"/>
          <w:lang w:val="en-AU" w:eastAsia="en-GB"/>
        </w:rPr>
        <w:t>they</w:t>
      </w:r>
      <w:r w:rsidR="007F1CBD">
        <w:rPr>
          <w:rFonts w:eastAsia="Times New Roman" w:cs="Times New Roman"/>
          <w:sz w:val="22"/>
          <w:szCs w:val="22"/>
          <w:lang w:val="en-AU" w:eastAsia="en-GB"/>
        </w:rPr>
        <w:t xml:space="preserve"> </w:t>
      </w:r>
      <w:r w:rsidRPr="00E64E05">
        <w:rPr>
          <w:rFonts w:eastAsia="Times New Roman" w:cs="Times New Roman"/>
          <w:sz w:val="22"/>
          <w:szCs w:val="22"/>
          <w:lang w:val="en-AU" w:eastAsia="en-GB"/>
        </w:rPr>
        <w:t xml:space="preserve">may not </w:t>
      </w:r>
      <w:r w:rsidR="0019410B">
        <w:rPr>
          <w:rFonts w:eastAsia="Times New Roman" w:cs="Times New Roman"/>
          <w:sz w:val="22"/>
          <w:szCs w:val="22"/>
          <w:lang w:val="en-AU" w:eastAsia="en-GB"/>
        </w:rPr>
        <w:t xml:space="preserve">necessarily </w:t>
      </w:r>
      <w:r w:rsidRPr="00E64E05">
        <w:rPr>
          <w:rFonts w:eastAsia="Times New Roman" w:cs="Times New Roman"/>
          <w:sz w:val="22"/>
          <w:szCs w:val="22"/>
          <w:lang w:val="en-AU" w:eastAsia="en-GB"/>
        </w:rPr>
        <w:t xml:space="preserve">have </w:t>
      </w:r>
      <w:r w:rsidR="007F1CBD">
        <w:rPr>
          <w:rFonts w:eastAsia="Times New Roman" w:cs="Times New Roman"/>
          <w:sz w:val="22"/>
          <w:szCs w:val="22"/>
          <w:lang w:val="en-AU" w:eastAsia="en-GB"/>
        </w:rPr>
        <w:t xml:space="preserve">the </w:t>
      </w:r>
      <w:r w:rsidRPr="00E64E05">
        <w:rPr>
          <w:rFonts w:eastAsia="Times New Roman" w:cs="Times New Roman"/>
          <w:sz w:val="22"/>
          <w:szCs w:val="22"/>
          <w:lang w:val="en-AU" w:eastAsia="en-GB"/>
        </w:rPr>
        <w:t xml:space="preserve">specific clinical experience or </w:t>
      </w:r>
      <w:r w:rsidR="00ED0042">
        <w:rPr>
          <w:rFonts w:eastAsia="Times New Roman" w:cs="Times New Roman"/>
          <w:sz w:val="22"/>
          <w:szCs w:val="22"/>
          <w:lang w:val="en-AU" w:eastAsia="en-GB"/>
        </w:rPr>
        <w:t xml:space="preserve">the professional </w:t>
      </w:r>
      <w:r w:rsidRPr="00E64E05">
        <w:rPr>
          <w:rFonts w:eastAsia="Times New Roman" w:cs="Times New Roman"/>
          <w:sz w:val="22"/>
          <w:szCs w:val="22"/>
          <w:lang w:val="en-AU" w:eastAsia="en-GB"/>
        </w:rPr>
        <w:t xml:space="preserve">skillset to treat </w:t>
      </w:r>
      <w:r w:rsidR="007B2A36">
        <w:rPr>
          <w:rFonts w:eastAsia="Times New Roman" w:cs="Times New Roman"/>
          <w:sz w:val="22"/>
          <w:szCs w:val="22"/>
          <w:lang w:val="en-AU" w:eastAsia="en-GB"/>
        </w:rPr>
        <w:t>complex presentation</w:t>
      </w:r>
      <w:r w:rsidR="00ED0042">
        <w:rPr>
          <w:rFonts w:eastAsia="Times New Roman" w:cs="Times New Roman"/>
          <w:sz w:val="22"/>
          <w:szCs w:val="22"/>
          <w:lang w:val="en-AU" w:eastAsia="en-GB"/>
        </w:rPr>
        <w:t>s</w:t>
      </w:r>
      <w:r w:rsidR="007F1CBD">
        <w:rPr>
          <w:rFonts w:eastAsia="Times New Roman" w:cs="Times New Roman"/>
          <w:sz w:val="22"/>
          <w:szCs w:val="22"/>
          <w:lang w:val="en-AU" w:eastAsia="en-GB"/>
        </w:rPr>
        <w:t>,</w:t>
      </w:r>
      <w:r w:rsidR="0019410B">
        <w:rPr>
          <w:rFonts w:eastAsia="Times New Roman" w:cs="Times New Roman"/>
          <w:sz w:val="22"/>
          <w:szCs w:val="22"/>
          <w:lang w:val="en-AU" w:eastAsia="en-GB"/>
        </w:rPr>
        <w:t xml:space="preserve"> and</w:t>
      </w:r>
      <w:r w:rsidR="007F1CBD">
        <w:rPr>
          <w:rFonts w:eastAsia="Times New Roman" w:cs="Times New Roman"/>
          <w:sz w:val="22"/>
          <w:szCs w:val="22"/>
          <w:lang w:val="en-AU" w:eastAsia="en-GB"/>
        </w:rPr>
        <w:t xml:space="preserve"> i</w:t>
      </w:r>
      <w:r w:rsidR="0019410B">
        <w:rPr>
          <w:rFonts w:eastAsia="Times New Roman" w:cs="Times New Roman"/>
          <w:sz w:val="22"/>
          <w:szCs w:val="22"/>
          <w:lang w:val="en-AU" w:eastAsia="en-GB"/>
        </w:rPr>
        <w:t xml:space="preserve">nstead could </w:t>
      </w:r>
      <w:r w:rsidR="0019410B">
        <w:rPr>
          <w:rFonts w:eastAsia="Times New Roman" w:cs="Times New Roman"/>
          <w:sz w:val="22"/>
          <w:szCs w:val="22"/>
          <w:lang w:val="en-AU" w:eastAsia="en-GB"/>
        </w:rPr>
        <w:lastRenderedPageBreak/>
        <w:t xml:space="preserve">treat </w:t>
      </w:r>
      <w:r w:rsidRPr="00E64E05">
        <w:rPr>
          <w:rFonts w:eastAsia="Times New Roman" w:cs="Times New Roman"/>
          <w:sz w:val="22"/>
          <w:szCs w:val="22"/>
          <w:lang w:val="en-AU" w:eastAsia="en-GB"/>
        </w:rPr>
        <w:t>less complex clients, i.</w:t>
      </w:r>
      <w:r w:rsidR="0019410B">
        <w:rPr>
          <w:rFonts w:eastAsia="Times New Roman" w:cs="Times New Roman"/>
          <w:sz w:val="22"/>
          <w:szCs w:val="22"/>
          <w:lang w:val="en-AU" w:eastAsia="en-GB"/>
        </w:rPr>
        <w:t>e. mild adjustment disorder, while being</w:t>
      </w:r>
      <w:r w:rsidRPr="00E64E05">
        <w:rPr>
          <w:rFonts w:eastAsia="Times New Roman" w:cs="Times New Roman"/>
          <w:sz w:val="22"/>
          <w:szCs w:val="22"/>
          <w:lang w:val="en-AU" w:eastAsia="en-GB"/>
        </w:rPr>
        <w:t xml:space="preserve"> paid significantly more from MBS. </w:t>
      </w:r>
      <w:r>
        <w:rPr>
          <w:rFonts w:eastAsia="Times New Roman" w:cs="Times New Roman"/>
          <w:sz w:val="22"/>
          <w:szCs w:val="22"/>
          <w:lang w:val="en-AU" w:eastAsia="en-GB"/>
        </w:rPr>
        <w:t xml:space="preserve"> </w:t>
      </w:r>
    </w:p>
    <w:p w14:paraId="542C7A29" w14:textId="77777777" w:rsidR="007F1CBD" w:rsidRDefault="007F1CBD" w:rsidP="00E64E05">
      <w:pPr>
        <w:rPr>
          <w:rFonts w:eastAsia="Times New Roman" w:cs="Times New Roman"/>
          <w:sz w:val="22"/>
          <w:szCs w:val="22"/>
          <w:lang w:val="en-AU" w:eastAsia="en-GB"/>
        </w:rPr>
      </w:pPr>
    </w:p>
    <w:p w14:paraId="0C920C01" w14:textId="77777777" w:rsidR="00012A98" w:rsidRDefault="00E64E05" w:rsidP="005671C8">
      <w:pPr>
        <w:rPr>
          <w:rFonts w:eastAsia="Times New Roman" w:cs="Times New Roman"/>
          <w:sz w:val="22"/>
          <w:szCs w:val="22"/>
          <w:lang w:val="en-AU" w:eastAsia="en-GB"/>
        </w:rPr>
      </w:pPr>
      <w:r>
        <w:rPr>
          <w:rFonts w:eastAsia="Times New Roman" w:cs="Times New Roman"/>
          <w:sz w:val="22"/>
          <w:szCs w:val="22"/>
          <w:lang w:val="en-AU" w:eastAsia="en-GB"/>
        </w:rPr>
        <w:t>This situation encapsulates the ‘more work for less pay’</w:t>
      </w:r>
      <w:r w:rsidR="007F1CBD">
        <w:rPr>
          <w:rFonts w:eastAsia="Times New Roman" w:cs="Times New Roman"/>
          <w:sz w:val="22"/>
          <w:szCs w:val="22"/>
          <w:lang w:val="en-AU" w:eastAsia="en-GB"/>
        </w:rPr>
        <w:t xml:space="preserve"> concept</w:t>
      </w:r>
      <w:r w:rsidR="00301C66">
        <w:rPr>
          <w:rFonts w:eastAsia="Times New Roman" w:cs="Times New Roman"/>
          <w:sz w:val="22"/>
          <w:szCs w:val="22"/>
          <w:lang w:val="en-AU" w:eastAsia="en-GB"/>
        </w:rPr>
        <w:t>. T</w:t>
      </w:r>
      <w:r w:rsidR="006C65F6">
        <w:rPr>
          <w:rFonts w:eastAsia="Times New Roman" w:cs="Times New Roman"/>
          <w:sz w:val="22"/>
          <w:szCs w:val="22"/>
          <w:lang w:val="en-AU" w:eastAsia="en-GB"/>
        </w:rPr>
        <w:t>hose paid at a lower rate</w:t>
      </w:r>
      <w:r w:rsidR="007F1CBD">
        <w:rPr>
          <w:rFonts w:eastAsia="Times New Roman" w:cs="Times New Roman"/>
          <w:sz w:val="22"/>
          <w:szCs w:val="22"/>
          <w:lang w:val="en-AU" w:eastAsia="en-GB"/>
        </w:rPr>
        <w:t xml:space="preserve"> who</w:t>
      </w:r>
      <w:r w:rsidR="006C65F6">
        <w:rPr>
          <w:rFonts w:eastAsia="Times New Roman" w:cs="Times New Roman"/>
          <w:sz w:val="22"/>
          <w:szCs w:val="22"/>
          <w:lang w:val="en-AU" w:eastAsia="en-GB"/>
        </w:rPr>
        <w:t xml:space="preserve"> are also </w:t>
      </w:r>
      <w:r w:rsidR="0084248C">
        <w:rPr>
          <w:rFonts w:eastAsia="Times New Roman" w:cs="Times New Roman"/>
          <w:sz w:val="22"/>
          <w:szCs w:val="22"/>
          <w:lang w:val="en-AU" w:eastAsia="en-GB"/>
        </w:rPr>
        <w:t>equipped</w:t>
      </w:r>
      <w:r w:rsidR="006C65F6">
        <w:rPr>
          <w:rFonts w:eastAsia="Times New Roman" w:cs="Times New Roman"/>
          <w:sz w:val="22"/>
          <w:szCs w:val="22"/>
          <w:lang w:val="en-AU" w:eastAsia="en-GB"/>
        </w:rPr>
        <w:t xml:space="preserve"> to treat </w:t>
      </w:r>
      <w:r>
        <w:rPr>
          <w:rFonts w:eastAsia="Times New Roman" w:cs="Times New Roman"/>
          <w:sz w:val="22"/>
          <w:szCs w:val="22"/>
          <w:lang w:val="en-AU" w:eastAsia="en-GB"/>
        </w:rPr>
        <w:t xml:space="preserve">complex clients </w:t>
      </w:r>
      <w:r w:rsidR="000D3C3A">
        <w:rPr>
          <w:rFonts w:eastAsia="Times New Roman" w:cs="Times New Roman"/>
          <w:sz w:val="22"/>
          <w:szCs w:val="22"/>
          <w:lang w:val="en-AU" w:eastAsia="en-GB"/>
        </w:rPr>
        <w:t xml:space="preserve">are </w:t>
      </w:r>
      <w:r w:rsidR="00ED0042">
        <w:rPr>
          <w:rFonts w:eastAsia="Times New Roman" w:cs="Times New Roman"/>
          <w:sz w:val="22"/>
          <w:szCs w:val="22"/>
          <w:lang w:val="en-AU" w:eastAsia="en-GB"/>
        </w:rPr>
        <w:t xml:space="preserve">also </w:t>
      </w:r>
      <w:r w:rsidR="007F1CBD">
        <w:rPr>
          <w:rFonts w:eastAsia="Times New Roman" w:cs="Times New Roman"/>
          <w:sz w:val="22"/>
          <w:szCs w:val="22"/>
          <w:lang w:val="en-AU" w:eastAsia="en-GB"/>
        </w:rPr>
        <w:t>required to</w:t>
      </w:r>
      <w:r>
        <w:rPr>
          <w:rFonts w:eastAsia="Times New Roman" w:cs="Times New Roman"/>
          <w:sz w:val="22"/>
          <w:szCs w:val="22"/>
          <w:lang w:val="en-AU" w:eastAsia="en-GB"/>
        </w:rPr>
        <w:t xml:space="preserve"> </w:t>
      </w:r>
      <w:r w:rsidR="007F1CBD">
        <w:rPr>
          <w:rFonts w:eastAsia="Times New Roman" w:cs="Times New Roman"/>
          <w:sz w:val="22"/>
          <w:szCs w:val="22"/>
          <w:lang w:val="en-AU" w:eastAsia="en-GB"/>
        </w:rPr>
        <w:t>complete</w:t>
      </w:r>
      <w:r w:rsidR="006C65F6">
        <w:rPr>
          <w:rFonts w:eastAsia="Times New Roman" w:cs="Times New Roman"/>
          <w:sz w:val="22"/>
          <w:szCs w:val="22"/>
          <w:lang w:val="en-AU" w:eastAsia="en-GB"/>
        </w:rPr>
        <w:t xml:space="preserve"> additional</w:t>
      </w:r>
      <w:r w:rsidR="007F1CBD">
        <w:rPr>
          <w:rFonts w:eastAsia="Times New Roman" w:cs="Times New Roman"/>
          <w:sz w:val="22"/>
          <w:szCs w:val="22"/>
          <w:lang w:val="en-AU" w:eastAsia="en-GB"/>
        </w:rPr>
        <w:t xml:space="preserve"> </w:t>
      </w:r>
      <w:r>
        <w:rPr>
          <w:rFonts w:eastAsia="Times New Roman" w:cs="Times New Roman"/>
          <w:sz w:val="22"/>
          <w:szCs w:val="22"/>
          <w:lang w:val="en-AU" w:eastAsia="en-GB"/>
        </w:rPr>
        <w:t>unbillable tasks</w:t>
      </w:r>
      <w:r w:rsidR="007F1CBD">
        <w:rPr>
          <w:rFonts w:eastAsia="Times New Roman" w:cs="Times New Roman"/>
          <w:sz w:val="22"/>
          <w:szCs w:val="22"/>
          <w:lang w:val="en-AU" w:eastAsia="en-GB"/>
        </w:rPr>
        <w:t xml:space="preserve"> when working with complexity</w:t>
      </w:r>
      <w:r>
        <w:rPr>
          <w:rFonts w:eastAsia="Times New Roman" w:cs="Times New Roman"/>
          <w:sz w:val="22"/>
          <w:szCs w:val="22"/>
          <w:lang w:val="en-AU" w:eastAsia="en-GB"/>
        </w:rPr>
        <w:t xml:space="preserve"> (i.e. </w:t>
      </w:r>
      <w:r w:rsidR="0084248C">
        <w:rPr>
          <w:rFonts w:eastAsia="Times New Roman" w:cs="Times New Roman"/>
          <w:sz w:val="22"/>
          <w:szCs w:val="22"/>
          <w:lang w:val="en-AU" w:eastAsia="en-GB"/>
        </w:rPr>
        <w:t xml:space="preserve">mass </w:t>
      </w:r>
      <w:r>
        <w:rPr>
          <w:rFonts w:eastAsia="Times New Roman" w:cs="Times New Roman"/>
          <w:sz w:val="22"/>
          <w:szCs w:val="22"/>
          <w:lang w:val="en-AU" w:eastAsia="en-GB"/>
        </w:rPr>
        <w:t xml:space="preserve">correspondence with external supports, crisis management, </w:t>
      </w:r>
      <w:r w:rsidR="007F1CBD">
        <w:rPr>
          <w:rFonts w:eastAsia="Times New Roman" w:cs="Times New Roman"/>
          <w:sz w:val="22"/>
          <w:szCs w:val="22"/>
          <w:lang w:val="en-AU" w:eastAsia="en-GB"/>
        </w:rPr>
        <w:t xml:space="preserve">client contacts, regular </w:t>
      </w:r>
      <w:r>
        <w:rPr>
          <w:rFonts w:eastAsia="Times New Roman" w:cs="Times New Roman"/>
          <w:sz w:val="22"/>
          <w:szCs w:val="22"/>
          <w:lang w:val="en-AU" w:eastAsia="en-GB"/>
        </w:rPr>
        <w:t>no shows, etc.)</w:t>
      </w:r>
      <w:r w:rsidR="007F1CBD">
        <w:rPr>
          <w:rFonts w:eastAsia="Times New Roman" w:cs="Times New Roman"/>
          <w:sz w:val="22"/>
          <w:szCs w:val="22"/>
          <w:lang w:val="en-AU" w:eastAsia="en-GB"/>
        </w:rPr>
        <w:t>.</w:t>
      </w:r>
      <w:r w:rsidR="000D3C3A">
        <w:rPr>
          <w:rFonts w:eastAsia="Times New Roman" w:cs="Times New Roman"/>
          <w:sz w:val="22"/>
          <w:szCs w:val="22"/>
          <w:lang w:val="en-AU" w:eastAsia="en-GB"/>
        </w:rPr>
        <w:t xml:space="preserve"> </w:t>
      </w:r>
    </w:p>
    <w:p w14:paraId="7EF6AF5B" w14:textId="77777777" w:rsidR="00012A98" w:rsidRDefault="00012A98" w:rsidP="005671C8">
      <w:pPr>
        <w:rPr>
          <w:rFonts w:eastAsia="Times New Roman" w:cs="Times New Roman"/>
          <w:sz w:val="22"/>
          <w:szCs w:val="22"/>
          <w:lang w:val="en-AU" w:eastAsia="en-GB"/>
        </w:rPr>
      </w:pPr>
    </w:p>
    <w:p w14:paraId="332008C5" w14:textId="3911FE53" w:rsidR="00E64E05" w:rsidRDefault="000D3C3A" w:rsidP="005671C8">
      <w:pPr>
        <w:rPr>
          <w:rFonts w:eastAsia="Times New Roman" w:cs="Times New Roman"/>
          <w:sz w:val="22"/>
          <w:szCs w:val="22"/>
          <w:lang w:val="en-AU" w:eastAsia="en-GB"/>
        </w:rPr>
      </w:pPr>
      <w:r>
        <w:rPr>
          <w:rFonts w:eastAsia="Times New Roman" w:cs="Times New Roman"/>
          <w:sz w:val="22"/>
          <w:szCs w:val="22"/>
          <w:lang w:val="en-AU" w:eastAsia="en-GB"/>
        </w:rPr>
        <w:t xml:space="preserve">If </w:t>
      </w:r>
      <w:r w:rsidR="00301C66">
        <w:rPr>
          <w:rFonts w:eastAsia="Times New Roman" w:cs="Times New Roman"/>
          <w:sz w:val="22"/>
          <w:szCs w:val="22"/>
          <w:lang w:val="en-AU" w:eastAsia="en-GB"/>
        </w:rPr>
        <w:t>the Medicare system is</w:t>
      </w:r>
      <w:r w:rsidR="00ED0042">
        <w:rPr>
          <w:rFonts w:eastAsia="Times New Roman" w:cs="Times New Roman"/>
          <w:sz w:val="22"/>
          <w:szCs w:val="22"/>
          <w:lang w:val="en-AU" w:eastAsia="en-GB"/>
        </w:rPr>
        <w:t xml:space="preserve"> unable to</w:t>
      </w:r>
      <w:r w:rsidR="00301C66">
        <w:rPr>
          <w:rFonts w:eastAsia="Times New Roman" w:cs="Times New Roman"/>
          <w:sz w:val="22"/>
          <w:szCs w:val="22"/>
          <w:lang w:val="en-AU" w:eastAsia="en-GB"/>
        </w:rPr>
        <w:t xml:space="preserve"> </w:t>
      </w:r>
      <w:r w:rsidR="0084248C">
        <w:rPr>
          <w:rFonts w:eastAsia="Times New Roman" w:cs="Times New Roman"/>
          <w:sz w:val="22"/>
          <w:szCs w:val="22"/>
          <w:lang w:val="en-AU" w:eastAsia="en-GB"/>
        </w:rPr>
        <w:t>effectively utilise</w:t>
      </w:r>
      <w:r w:rsidR="00301C66">
        <w:rPr>
          <w:rFonts w:eastAsia="Times New Roman" w:cs="Times New Roman"/>
          <w:sz w:val="22"/>
          <w:szCs w:val="22"/>
          <w:lang w:val="en-AU" w:eastAsia="en-GB"/>
        </w:rPr>
        <w:t>, fund</w:t>
      </w:r>
      <w:r w:rsidR="00012A98">
        <w:rPr>
          <w:rFonts w:eastAsia="Times New Roman" w:cs="Times New Roman"/>
          <w:sz w:val="22"/>
          <w:szCs w:val="22"/>
          <w:lang w:val="en-AU" w:eastAsia="en-GB"/>
        </w:rPr>
        <w:t>, acknowledge</w:t>
      </w:r>
      <w:r w:rsidR="0084248C">
        <w:rPr>
          <w:rFonts w:eastAsia="Times New Roman" w:cs="Times New Roman"/>
          <w:sz w:val="22"/>
          <w:szCs w:val="22"/>
          <w:lang w:val="en-AU" w:eastAsia="en-GB"/>
        </w:rPr>
        <w:t xml:space="preserve"> and attract </w:t>
      </w:r>
      <w:r w:rsidR="00ED0042">
        <w:rPr>
          <w:rFonts w:eastAsia="Times New Roman" w:cs="Times New Roman"/>
          <w:sz w:val="22"/>
          <w:szCs w:val="22"/>
          <w:lang w:val="en-AU" w:eastAsia="en-GB"/>
        </w:rPr>
        <w:t>a skilled workforce</w:t>
      </w:r>
      <w:r w:rsidR="0084248C">
        <w:rPr>
          <w:rFonts w:eastAsia="Times New Roman" w:cs="Times New Roman"/>
          <w:sz w:val="22"/>
          <w:szCs w:val="22"/>
          <w:lang w:val="en-AU" w:eastAsia="en-GB"/>
        </w:rPr>
        <w:t xml:space="preserve">, </w:t>
      </w:r>
      <w:r>
        <w:rPr>
          <w:rFonts w:eastAsia="Times New Roman" w:cs="Times New Roman"/>
          <w:sz w:val="22"/>
          <w:szCs w:val="22"/>
          <w:lang w:val="en-AU" w:eastAsia="en-GB"/>
        </w:rPr>
        <w:t xml:space="preserve">clients with specialist needs </w:t>
      </w:r>
      <w:r w:rsidR="0084248C">
        <w:rPr>
          <w:rFonts w:eastAsia="Times New Roman" w:cs="Times New Roman"/>
          <w:sz w:val="22"/>
          <w:szCs w:val="22"/>
          <w:lang w:val="en-AU" w:eastAsia="en-GB"/>
        </w:rPr>
        <w:t xml:space="preserve">will </w:t>
      </w:r>
      <w:r>
        <w:rPr>
          <w:rFonts w:eastAsia="Times New Roman" w:cs="Times New Roman"/>
          <w:sz w:val="22"/>
          <w:szCs w:val="22"/>
          <w:lang w:val="en-AU" w:eastAsia="en-GB"/>
        </w:rPr>
        <w:t>remain</w:t>
      </w:r>
      <w:r w:rsidR="0084248C">
        <w:rPr>
          <w:rFonts w:eastAsia="Times New Roman" w:cs="Times New Roman"/>
          <w:sz w:val="22"/>
          <w:szCs w:val="22"/>
          <w:lang w:val="en-AU" w:eastAsia="en-GB"/>
        </w:rPr>
        <w:t xml:space="preserve"> </w:t>
      </w:r>
      <w:r w:rsidR="00301C66">
        <w:rPr>
          <w:rFonts w:eastAsia="Times New Roman" w:cs="Times New Roman"/>
          <w:sz w:val="22"/>
          <w:szCs w:val="22"/>
          <w:lang w:val="en-AU" w:eastAsia="en-GB"/>
        </w:rPr>
        <w:t xml:space="preserve">unsupported and staff will continue to opt of </w:t>
      </w:r>
      <w:r w:rsidR="00ED0042">
        <w:rPr>
          <w:rFonts w:eastAsia="Times New Roman" w:cs="Times New Roman"/>
          <w:sz w:val="22"/>
          <w:szCs w:val="22"/>
          <w:lang w:val="en-AU" w:eastAsia="en-GB"/>
        </w:rPr>
        <w:t>providing</w:t>
      </w:r>
      <w:r w:rsidR="00012A98">
        <w:rPr>
          <w:rFonts w:eastAsia="Times New Roman" w:cs="Times New Roman"/>
          <w:sz w:val="22"/>
          <w:szCs w:val="22"/>
          <w:lang w:val="en-AU" w:eastAsia="en-GB"/>
        </w:rPr>
        <w:t xml:space="preserve"> much needed services</w:t>
      </w:r>
      <w:r w:rsidR="00ED0042">
        <w:rPr>
          <w:rFonts w:eastAsia="Times New Roman" w:cs="Times New Roman"/>
          <w:sz w:val="22"/>
          <w:szCs w:val="22"/>
          <w:lang w:val="en-AU" w:eastAsia="en-GB"/>
        </w:rPr>
        <w:t xml:space="preserve"> </w:t>
      </w:r>
      <w:r w:rsidR="0084248C">
        <w:rPr>
          <w:rFonts w:eastAsia="Times New Roman" w:cs="Times New Roman"/>
          <w:sz w:val="22"/>
          <w:szCs w:val="22"/>
          <w:lang w:val="en-AU" w:eastAsia="en-GB"/>
        </w:rPr>
        <w:t xml:space="preserve">under the </w:t>
      </w:r>
      <w:proofErr w:type="spellStart"/>
      <w:r w:rsidR="0084248C">
        <w:rPr>
          <w:rFonts w:eastAsia="Times New Roman" w:cs="Times New Roman"/>
          <w:sz w:val="22"/>
          <w:szCs w:val="22"/>
          <w:lang w:val="en-AU" w:eastAsia="en-GB"/>
        </w:rPr>
        <w:t>medicare</w:t>
      </w:r>
      <w:proofErr w:type="spellEnd"/>
      <w:r w:rsidR="0084248C">
        <w:rPr>
          <w:rFonts w:eastAsia="Times New Roman" w:cs="Times New Roman"/>
          <w:sz w:val="22"/>
          <w:szCs w:val="22"/>
          <w:lang w:val="en-AU" w:eastAsia="en-GB"/>
        </w:rPr>
        <w:t xml:space="preserve"> scheme.</w:t>
      </w:r>
    </w:p>
    <w:p w14:paraId="34182B7E" w14:textId="77777777" w:rsidR="00DF2397" w:rsidRPr="00AF1D1E" w:rsidRDefault="00DF2397" w:rsidP="00835437">
      <w:pPr>
        <w:rPr>
          <w:rFonts w:eastAsia="Times New Roman" w:cs="Times New Roman"/>
          <w:sz w:val="22"/>
          <w:szCs w:val="22"/>
          <w:lang w:val="en-AU" w:eastAsia="en-GB"/>
        </w:rPr>
      </w:pPr>
    </w:p>
    <w:p w14:paraId="04F57DFD" w14:textId="64D3A30F" w:rsidR="008B6B3D" w:rsidRPr="00AF1D1E" w:rsidRDefault="007F1CBD" w:rsidP="00227C90">
      <w:pPr>
        <w:ind w:firstLine="644"/>
        <w:rPr>
          <w:rFonts w:eastAsia="Times New Roman" w:cs="Times New Roman"/>
          <w:b/>
          <w:sz w:val="22"/>
          <w:szCs w:val="22"/>
          <w:lang w:val="en-AU" w:eastAsia="en-GB"/>
        </w:rPr>
      </w:pPr>
      <w:r>
        <w:rPr>
          <w:rFonts w:eastAsia="Times New Roman" w:cs="Times New Roman"/>
          <w:b/>
          <w:sz w:val="22"/>
          <w:szCs w:val="22"/>
          <w:lang w:val="en-AU" w:eastAsia="en-GB"/>
        </w:rPr>
        <w:t>c</w:t>
      </w:r>
      <w:r w:rsidR="008B6B3D" w:rsidRPr="00AF1D1E">
        <w:rPr>
          <w:rFonts w:eastAsia="Times New Roman" w:cs="Times New Roman"/>
          <w:b/>
          <w:sz w:val="22"/>
          <w:szCs w:val="22"/>
          <w:lang w:val="en-AU" w:eastAsia="en-GB"/>
        </w:rPr>
        <w:t>. Relocation of skilled staff from the sector</w:t>
      </w:r>
    </w:p>
    <w:p w14:paraId="64D7B581" w14:textId="77777777" w:rsidR="008B6B3D" w:rsidRPr="00AF1D1E" w:rsidRDefault="008B6B3D" w:rsidP="00835437">
      <w:pPr>
        <w:rPr>
          <w:rFonts w:eastAsia="Times New Roman" w:cs="Times New Roman"/>
          <w:sz w:val="22"/>
          <w:szCs w:val="22"/>
          <w:lang w:val="en-AU" w:eastAsia="en-GB"/>
        </w:rPr>
      </w:pPr>
    </w:p>
    <w:p w14:paraId="3ABB03BD" w14:textId="262EB8AF" w:rsidR="008B6B3D" w:rsidRPr="00AF1D1E" w:rsidRDefault="00227C90" w:rsidP="00835437">
      <w:pPr>
        <w:rPr>
          <w:rFonts w:eastAsia="Times New Roman" w:cs="Times New Roman"/>
          <w:sz w:val="22"/>
          <w:szCs w:val="22"/>
          <w:lang w:val="en-AU" w:eastAsia="en-GB"/>
        </w:rPr>
      </w:pPr>
      <w:r w:rsidRPr="00AF1D1E">
        <w:rPr>
          <w:rFonts w:eastAsia="Times New Roman" w:cs="Times New Roman"/>
          <w:sz w:val="22"/>
          <w:szCs w:val="22"/>
          <w:lang w:val="en-AU" w:eastAsia="en-GB"/>
        </w:rPr>
        <w:t xml:space="preserve">Due to the </w:t>
      </w:r>
      <w:r w:rsidR="008B6B3D" w:rsidRPr="00AF1D1E">
        <w:rPr>
          <w:rFonts w:eastAsia="Times New Roman" w:cs="Times New Roman"/>
          <w:sz w:val="22"/>
          <w:szCs w:val="22"/>
          <w:lang w:val="en-AU" w:eastAsia="en-GB"/>
        </w:rPr>
        <w:t>issues with</w:t>
      </w:r>
      <w:r w:rsidRPr="00AF1D1E">
        <w:rPr>
          <w:rFonts w:eastAsia="Times New Roman" w:cs="Times New Roman"/>
          <w:sz w:val="22"/>
          <w:szCs w:val="22"/>
          <w:lang w:val="en-AU" w:eastAsia="en-GB"/>
        </w:rPr>
        <w:t xml:space="preserve"> MBS</w:t>
      </w:r>
      <w:r w:rsidR="008B6B3D" w:rsidRPr="00AF1D1E">
        <w:rPr>
          <w:rFonts w:eastAsia="Times New Roman" w:cs="Times New Roman"/>
          <w:sz w:val="22"/>
          <w:szCs w:val="22"/>
          <w:lang w:val="en-AU" w:eastAsia="en-GB"/>
        </w:rPr>
        <w:t xml:space="preserve"> pay remuneration described above</w:t>
      </w:r>
      <w:r w:rsidRPr="00AF1D1E">
        <w:rPr>
          <w:rFonts w:eastAsia="Times New Roman" w:cs="Times New Roman"/>
          <w:sz w:val="22"/>
          <w:szCs w:val="22"/>
          <w:lang w:val="en-AU" w:eastAsia="en-GB"/>
        </w:rPr>
        <w:t xml:space="preserve"> (‘more work for less pay’)</w:t>
      </w:r>
      <w:r w:rsidR="008B6B3D" w:rsidRPr="00AF1D1E">
        <w:rPr>
          <w:rFonts w:eastAsia="Times New Roman" w:cs="Times New Roman"/>
          <w:sz w:val="22"/>
          <w:szCs w:val="22"/>
          <w:lang w:val="en-AU" w:eastAsia="en-GB"/>
        </w:rPr>
        <w:t xml:space="preserve">, there is a </w:t>
      </w:r>
      <w:r w:rsidR="00F22F84">
        <w:rPr>
          <w:rFonts w:eastAsia="Times New Roman" w:cs="Times New Roman"/>
          <w:sz w:val="22"/>
          <w:szCs w:val="22"/>
          <w:lang w:val="en-AU" w:eastAsia="en-GB"/>
        </w:rPr>
        <w:t>steady</w:t>
      </w:r>
      <w:r w:rsidR="008B6B3D" w:rsidRPr="00AF1D1E">
        <w:rPr>
          <w:rFonts w:eastAsia="Times New Roman" w:cs="Times New Roman"/>
          <w:sz w:val="22"/>
          <w:szCs w:val="22"/>
          <w:lang w:val="en-AU" w:eastAsia="en-GB"/>
        </w:rPr>
        <w:t xml:space="preserve"> flow of highly capable and skilled allied health staff who choose to not engage with this unfair and unbalanced Medicare system. </w:t>
      </w:r>
      <w:r w:rsidR="000E0499" w:rsidRPr="00AF1D1E">
        <w:rPr>
          <w:rFonts w:eastAsia="Times New Roman" w:cs="Times New Roman"/>
          <w:sz w:val="22"/>
          <w:szCs w:val="22"/>
          <w:lang w:val="en-AU" w:eastAsia="en-GB"/>
        </w:rPr>
        <w:t>Not only is this a missed opportunity for Victoria’s public to access good mental health supports, however this adds further strain on the</w:t>
      </w:r>
      <w:r w:rsidRPr="00AF1D1E">
        <w:rPr>
          <w:rFonts w:eastAsia="Times New Roman" w:cs="Times New Roman"/>
          <w:sz w:val="22"/>
          <w:szCs w:val="22"/>
          <w:lang w:val="en-AU" w:eastAsia="en-GB"/>
        </w:rPr>
        <w:t xml:space="preserve"> existing mental health avenues and MBS Better Access providers. This contributes to longer waitlists for patients and </w:t>
      </w:r>
      <w:r w:rsidR="007F1CBD">
        <w:rPr>
          <w:rFonts w:eastAsia="Times New Roman" w:cs="Times New Roman"/>
          <w:sz w:val="22"/>
          <w:szCs w:val="22"/>
          <w:lang w:val="en-AU" w:eastAsia="en-GB"/>
        </w:rPr>
        <w:t xml:space="preserve">a flow-on effect including increased risks due to </w:t>
      </w:r>
      <w:r w:rsidRPr="00AF1D1E">
        <w:rPr>
          <w:rFonts w:eastAsia="Times New Roman" w:cs="Times New Roman"/>
          <w:sz w:val="22"/>
          <w:szCs w:val="22"/>
          <w:lang w:val="en-AU" w:eastAsia="en-GB"/>
        </w:rPr>
        <w:t>longer durations of untreated menta</w:t>
      </w:r>
      <w:r w:rsidR="007F1CBD">
        <w:rPr>
          <w:rFonts w:eastAsia="Times New Roman" w:cs="Times New Roman"/>
          <w:sz w:val="22"/>
          <w:szCs w:val="22"/>
          <w:lang w:val="en-AU" w:eastAsia="en-GB"/>
        </w:rPr>
        <w:t xml:space="preserve">l health symptoms. </w:t>
      </w:r>
    </w:p>
    <w:p w14:paraId="3DE1BAD0" w14:textId="77777777" w:rsidR="00835437" w:rsidRPr="00AF1D1E" w:rsidRDefault="00835437" w:rsidP="00835437">
      <w:pPr>
        <w:rPr>
          <w:rFonts w:eastAsia="Times New Roman" w:cs="Times New Roman"/>
          <w:sz w:val="22"/>
          <w:szCs w:val="22"/>
          <w:lang w:val="en-AU" w:eastAsia="en-GB"/>
        </w:rPr>
      </w:pPr>
    </w:p>
    <w:p w14:paraId="58A440B4" w14:textId="1D2D572D" w:rsidR="00712991" w:rsidRPr="00AF1D1E" w:rsidRDefault="00227C90" w:rsidP="00F87D85">
      <w:pPr>
        <w:rPr>
          <w:rFonts w:eastAsia="Times New Roman" w:cs="Times New Roman"/>
          <w:b/>
          <w:sz w:val="22"/>
          <w:szCs w:val="22"/>
          <w:lang w:val="en-AU" w:eastAsia="en-GB"/>
        </w:rPr>
      </w:pPr>
      <w:r w:rsidRPr="00AF1D1E">
        <w:rPr>
          <w:rFonts w:eastAsia="Times New Roman" w:cs="Times New Roman"/>
          <w:b/>
          <w:sz w:val="22"/>
          <w:szCs w:val="22"/>
          <w:lang w:val="en-AU" w:eastAsia="en-GB"/>
        </w:rPr>
        <w:t xml:space="preserve">2. </w:t>
      </w:r>
      <w:r w:rsidR="00873230" w:rsidRPr="00AF1D1E">
        <w:rPr>
          <w:rFonts w:eastAsia="Times New Roman" w:cs="Times New Roman"/>
          <w:b/>
          <w:sz w:val="22"/>
          <w:szCs w:val="22"/>
          <w:lang w:val="en-AU" w:eastAsia="en-GB"/>
        </w:rPr>
        <w:t>Staff turnover, poor retention and unable to attract a strong workforce:</w:t>
      </w:r>
    </w:p>
    <w:p w14:paraId="42AA13F5" w14:textId="77777777" w:rsidR="00227C90" w:rsidRPr="00AF1D1E" w:rsidRDefault="00227C90" w:rsidP="00F87D85">
      <w:pPr>
        <w:rPr>
          <w:rFonts w:eastAsia="Times New Roman" w:cs="Times New Roman"/>
          <w:b/>
          <w:sz w:val="22"/>
          <w:szCs w:val="22"/>
          <w:lang w:val="en-AU" w:eastAsia="en-GB"/>
        </w:rPr>
      </w:pPr>
    </w:p>
    <w:p w14:paraId="65E5CFD2" w14:textId="77777777" w:rsidR="007D4CA1" w:rsidRPr="00AF1D1E" w:rsidRDefault="00B054F9" w:rsidP="007635E4">
      <w:pPr>
        <w:rPr>
          <w:rFonts w:eastAsia="Times New Roman" w:cs="Times New Roman"/>
          <w:sz w:val="22"/>
          <w:szCs w:val="22"/>
          <w:lang w:val="en-AU" w:eastAsia="en-GB"/>
        </w:rPr>
      </w:pPr>
      <w:r w:rsidRPr="00AF1D1E">
        <w:rPr>
          <w:rFonts w:eastAsia="Times New Roman" w:cs="Times New Roman"/>
          <w:sz w:val="22"/>
          <w:szCs w:val="22"/>
          <w:lang w:val="en-AU" w:eastAsia="en-GB"/>
        </w:rPr>
        <w:t xml:space="preserve">It is well documented that Australia’s mental health workforce is understaffed and unfit to meet the </w:t>
      </w:r>
      <w:r w:rsidR="00712991" w:rsidRPr="00AF1D1E">
        <w:rPr>
          <w:rFonts w:eastAsia="Times New Roman" w:cs="Times New Roman"/>
          <w:sz w:val="22"/>
          <w:szCs w:val="22"/>
          <w:lang w:val="en-AU" w:eastAsia="en-GB"/>
        </w:rPr>
        <w:t>community’s mental health care needs.</w:t>
      </w:r>
      <w:r w:rsidR="00667DEB" w:rsidRPr="00AF1D1E">
        <w:rPr>
          <w:rFonts w:eastAsia="Times New Roman" w:cs="Times New Roman"/>
          <w:sz w:val="22"/>
          <w:szCs w:val="22"/>
          <w:lang w:val="en-AU" w:eastAsia="en-GB"/>
        </w:rPr>
        <w:t xml:space="preserve"> A major issue that underpins our mental health system’s poor functioning is the current and projected nationwide skills shortage in the mental health sector. </w:t>
      </w:r>
      <w:r w:rsidR="007D4CA1" w:rsidRPr="00AF1D1E">
        <w:rPr>
          <w:rFonts w:eastAsia="Times New Roman" w:cs="Times New Roman"/>
          <w:sz w:val="22"/>
          <w:szCs w:val="22"/>
          <w:lang w:val="en-AU" w:eastAsia="en-GB"/>
        </w:rPr>
        <w:t>The</w:t>
      </w:r>
      <w:r w:rsidR="00873230" w:rsidRPr="00AF1D1E">
        <w:rPr>
          <w:rFonts w:eastAsia="Times New Roman" w:cs="Times New Roman"/>
          <w:sz w:val="22"/>
          <w:szCs w:val="22"/>
          <w:lang w:val="en-AU" w:eastAsia="en-GB"/>
        </w:rPr>
        <w:t xml:space="preserve"> workforce</w:t>
      </w:r>
      <w:r w:rsidR="007D4CA1" w:rsidRPr="00AF1D1E">
        <w:rPr>
          <w:rFonts w:eastAsia="Times New Roman" w:cs="Times New Roman"/>
          <w:sz w:val="22"/>
          <w:szCs w:val="22"/>
          <w:lang w:val="en-AU" w:eastAsia="en-GB"/>
        </w:rPr>
        <w:t xml:space="preserve"> issues relate</w:t>
      </w:r>
      <w:r w:rsidR="00667DEB" w:rsidRPr="00AF1D1E">
        <w:rPr>
          <w:rFonts w:eastAsia="Times New Roman" w:cs="Times New Roman"/>
          <w:sz w:val="22"/>
          <w:szCs w:val="22"/>
          <w:lang w:val="en-AU" w:eastAsia="en-GB"/>
        </w:rPr>
        <w:t xml:space="preserve"> to both a fundamental undersupply of mental health professionals</w:t>
      </w:r>
      <w:r w:rsidR="008458BF" w:rsidRPr="00AF1D1E">
        <w:rPr>
          <w:rFonts w:eastAsia="Times New Roman" w:cs="Times New Roman"/>
          <w:sz w:val="22"/>
          <w:szCs w:val="22"/>
          <w:lang w:val="en-AU" w:eastAsia="en-GB"/>
        </w:rPr>
        <w:t xml:space="preserve"> and shockingly poor retention of competent </w:t>
      </w:r>
      <w:r w:rsidR="00873230" w:rsidRPr="00AF1D1E">
        <w:rPr>
          <w:rFonts w:eastAsia="Times New Roman" w:cs="Times New Roman"/>
          <w:sz w:val="22"/>
          <w:szCs w:val="22"/>
          <w:lang w:val="en-AU" w:eastAsia="en-GB"/>
        </w:rPr>
        <w:t xml:space="preserve">staff. </w:t>
      </w:r>
    </w:p>
    <w:p w14:paraId="2D09D899" w14:textId="77777777" w:rsidR="007D4CA1" w:rsidRPr="00AF1D1E" w:rsidRDefault="007D4CA1" w:rsidP="007635E4">
      <w:pPr>
        <w:rPr>
          <w:rFonts w:eastAsia="Times New Roman" w:cs="Times New Roman"/>
          <w:sz w:val="22"/>
          <w:szCs w:val="22"/>
          <w:lang w:val="en-AU" w:eastAsia="en-GB"/>
        </w:rPr>
      </w:pPr>
    </w:p>
    <w:p w14:paraId="2DB4770D" w14:textId="3C629563" w:rsidR="003C367D" w:rsidRPr="00AF1D1E" w:rsidRDefault="00873230" w:rsidP="007635E4">
      <w:pPr>
        <w:rPr>
          <w:rFonts w:eastAsia="Times New Roman" w:cs="Times New Roman"/>
          <w:sz w:val="22"/>
          <w:szCs w:val="22"/>
          <w:lang w:val="en-AU" w:eastAsia="en-GB"/>
        </w:rPr>
      </w:pPr>
      <w:r w:rsidRPr="00AF1D1E">
        <w:rPr>
          <w:rFonts w:eastAsia="Times New Roman" w:cs="Times New Roman"/>
          <w:sz w:val="22"/>
          <w:szCs w:val="22"/>
          <w:lang w:val="en-AU" w:eastAsia="en-GB"/>
        </w:rPr>
        <w:t>There are many factors that contribute to the mental health sector’s poor staff retention and these are well understood, documented and researched</w:t>
      </w:r>
      <w:r w:rsidR="003C367D" w:rsidRPr="00AF1D1E">
        <w:rPr>
          <w:rFonts w:eastAsia="Times New Roman" w:cs="Times New Roman"/>
          <w:sz w:val="22"/>
          <w:szCs w:val="22"/>
          <w:lang w:val="en-AU" w:eastAsia="en-GB"/>
        </w:rPr>
        <w:t xml:space="preserve"> (i.e. emotional labour, excessive workloads, burnout, compassion fatigue, poor clinical outcomes, bureaucracy, vicarious trauma, poor working environments, toxic team culture, limited resources, low remuneration rates compared to other employment opportunities, etc.).</w:t>
      </w:r>
      <w:r w:rsidRPr="00AF1D1E">
        <w:rPr>
          <w:rFonts w:eastAsia="Times New Roman" w:cs="Times New Roman"/>
          <w:sz w:val="22"/>
          <w:szCs w:val="22"/>
          <w:lang w:val="en-AU" w:eastAsia="en-GB"/>
        </w:rPr>
        <w:t xml:space="preserve"> Disappointingly, despite this knowledge, these issues continue to</w:t>
      </w:r>
      <w:r w:rsidR="003C367D" w:rsidRPr="00AF1D1E">
        <w:rPr>
          <w:rFonts w:eastAsia="Times New Roman" w:cs="Times New Roman"/>
          <w:sz w:val="22"/>
          <w:szCs w:val="22"/>
          <w:lang w:val="en-AU" w:eastAsia="en-GB"/>
        </w:rPr>
        <w:t xml:space="preserve"> effectively</w:t>
      </w:r>
      <w:r w:rsidRPr="00AF1D1E">
        <w:rPr>
          <w:rFonts w:eastAsia="Times New Roman" w:cs="Times New Roman"/>
          <w:sz w:val="22"/>
          <w:szCs w:val="22"/>
          <w:lang w:val="en-AU" w:eastAsia="en-GB"/>
        </w:rPr>
        <w:t xml:space="preserve"> remain unaddressed and corrosive to our</w:t>
      </w:r>
      <w:r w:rsidR="003C367D" w:rsidRPr="00AF1D1E">
        <w:rPr>
          <w:rFonts w:eastAsia="Times New Roman" w:cs="Times New Roman"/>
          <w:sz w:val="22"/>
          <w:szCs w:val="22"/>
          <w:lang w:val="en-AU" w:eastAsia="en-GB"/>
        </w:rPr>
        <w:t xml:space="preserve"> already</w:t>
      </w:r>
      <w:r w:rsidRPr="00AF1D1E">
        <w:rPr>
          <w:rFonts w:eastAsia="Times New Roman" w:cs="Times New Roman"/>
          <w:sz w:val="22"/>
          <w:szCs w:val="22"/>
          <w:lang w:val="en-AU" w:eastAsia="en-GB"/>
        </w:rPr>
        <w:t xml:space="preserve"> failing mental health system. </w:t>
      </w:r>
    </w:p>
    <w:p w14:paraId="058E3C92" w14:textId="77777777" w:rsidR="003C367D" w:rsidRPr="00AF1D1E" w:rsidRDefault="003C367D" w:rsidP="00873230">
      <w:pPr>
        <w:pStyle w:val="ListParagraph"/>
        <w:ind w:left="1080"/>
        <w:rPr>
          <w:rFonts w:eastAsia="Times New Roman" w:cs="Times New Roman"/>
          <w:sz w:val="22"/>
          <w:szCs w:val="22"/>
          <w:lang w:val="en-AU" w:eastAsia="en-GB"/>
        </w:rPr>
      </w:pPr>
    </w:p>
    <w:p w14:paraId="11CC67A9" w14:textId="6742661D" w:rsidR="00227C90" w:rsidRPr="00AF1D1E" w:rsidRDefault="0051449B" w:rsidP="007635E4">
      <w:pPr>
        <w:rPr>
          <w:rFonts w:eastAsia="Times New Roman" w:cs="Times New Roman"/>
          <w:sz w:val="22"/>
          <w:szCs w:val="22"/>
          <w:lang w:val="en-AU" w:eastAsia="en-GB"/>
        </w:rPr>
      </w:pPr>
      <w:r>
        <w:rPr>
          <w:rFonts w:eastAsia="Times New Roman" w:cs="Times New Roman"/>
          <w:sz w:val="22"/>
          <w:szCs w:val="22"/>
          <w:lang w:val="en-AU" w:eastAsia="en-GB"/>
        </w:rPr>
        <w:t>T</w:t>
      </w:r>
      <w:r w:rsidRPr="0051449B">
        <w:rPr>
          <w:rFonts w:eastAsia="Times New Roman" w:cs="Times New Roman"/>
          <w:sz w:val="22"/>
          <w:szCs w:val="22"/>
          <w:lang w:val="en-AU" w:eastAsia="en-GB"/>
        </w:rPr>
        <w:t>he cost to services of managing high employee turnover is substantial in terms of recruitment, training and l</w:t>
      </w:r>
      <w:r w:rsidR="00AE74C3">
        <w:rPr>
          <w:rFonts w:eastAsia="Times New Roman" w:cs="Times New Roman"/>
          <w:sz w:val="22"/>
          <w:szCs w:val="22"/>
          <w:lang w:val="en-AU" w:eastAsia="en-GB"/>
        </w:rPr>
        <w:t xml:space="preserve">oss of organisational knowledge. </w:t>
      </w:r>
      <w:r w:rsidR="00E57243">
        <w:rPr>
          <w:rFonts w:eastAsia="Times New Roman" w:cs="Times New Roman"/>
          <w:sz w:val="22"/>
          <w:szCs w:val="22"/>
          <w:lang w:val="en-AU" w:eastAsia="en-GB"/>
        </w:rPr>
        <w:t>With the overbearing</w:t>
      </w:r>
      <w:r w:rsidR="007D4CA1" w:rsidRPr="00AF1D1E">
        <w:rPr>
          <w:rFonts w:eastAsia="Times New Roman" w:cs="Times New Roman"/>
          <w:sz w:val="22"/>
          <w:szCs w:val="22"/>
          <w:lang w:val="en-AU" w:eastAsia="en-GB"/>
        </w:rPr>
        <w:t xml:space="preserve"> </w:t>
      </w:r>
      <w:r w:rsidR="00E57243">
        <w:rPr>
          <w:rFonts w:eastAsia="Times New Roman" w:cs="Times New Roman"/>
          <w:sz w:val="22"/>
          <w:szCs w:val="22"/>
          <w:lang w:val="en-AU" w:eastAsia="en-GB"/>
        </w:rPr>
        <w:t xml:space="preserve">acumination of the </w:t>
      </w:r>
      <w:r w:rsidR="007D4CA1" w:rsidRPr="00AF1D1E">
        <w:rPr>
          <w:rFonts w:eastAsia="Times New Roman" w:cs="Times New Roman"/>
          <w:sz w:val="22"/>
          <w:szCs w:val="22"/>
          <w:lang w:val="en-AU" w:eastAsia="en-GB"/>
        </w:rPr>
        <w:t xml:space="preserve">workforce issues listed above, </w:t>
      </w:r>
      <w:r w:rsidR="00E57243">
        <w:rPr>
          <w:rFonts w:eastAsia="Times New Roman" w:cs="Times New Roman"/>
          <w:sz w:val="22"/>
          <w:szCs w:val="22"/>
          <w:lang w:val="en-AU" w:eastAsia="en-GB"/>
        </w:rPr>
        <w:t>it is easy to comprehend the time-limited nature of these roles. S</w:t>
      </w:r>
      <w:r w:rsidR="00873230" w:rsidRPr="00AF1D1E">
        <w:rPr>
          <w:rFonts w:eastAsia="Times New Roman" w:cs="Times New Roman"/>
          <w:sz w:val="22"/>
          <w:szCs w:val="22"/>
          <w:lang w:val="en-AU" w:eastAsia="en-GB"/>
        </w:rPr>
        <w:t xml:space="preserve">ignificant </w:t>
      </w:r>
      <w:r w:rsidR="007D4CA1" w:rsidRPr="00AF1D1E">
        <w:rPr>
          <w:rFonts w:eastAsia="Times New Roman" w:cs="Times New Roman"/>
          <w:sz w:val="22"/>
          <w:szCs w:val="22"/>
          <w:lang w:val="en-AU" w:eastAsia="en-GB"/>
        </w:rPr>
        <w:t xml:space="preserve">organisational </w:t>
      </w:r>
      <w:r w:rsidR="006246E8" w:rsidRPr="00AF1D1E">
        <w:rPr>
          <w:rFonts w:eastAsia="Times New Roman" w:cs="Times New Roman"/>
          <w:sz w:val="22"/>
          <w:szCs w:val="22"/>
          <w:lang w:val="en-AU" w:eastAsia="en-GB"/>
        </w:rPr>
        <w:t>costs</w:t>
      </w:r>
      <w:r w:rsidR="00873230" w:rsidRPr="00AF1D1E">
        <w:rPr>
          <w:rFonts w:eastAsia="Times New Roman" w:cs="Times New Roman"/>
          <w:sz w:val="22"/>
          <w:szCs w:val="22"/>
          <w:lang w:val="en-AU" w:eastAsia="en-GB"/>
        </w:rPr>
        <w:t xml:space="preserve"> </w:t>
      </w:r>
      <w:r w:rsidR="00E57243">
        <w:rPr>
          <w:rFonts w:eastAsia="Times New Roman" w:cs="Times New Roman"/>
          <w:sz w:val="22"/>
          <w:szCs w:val="22"/>
          <w:lang w:val="en-AU" w:eastAsia="en-GB"/>
        </w:rPr>
        <w:t>are incurred in</w:t>
      </w:r>
      <w:r w:rsidR="007D4CA1" w:rsidRPr="00AF1D1E">
        <w:rPr>
          <w:rFonts w:eastAsia="Times New Roman" w:cs="Times New Roman"/>
          <w:sz w:val="22"/>
          <w:szCs w:val="22"/>
          <w:lang w:val="en-AU" w:eastAsia="en-GB"/>
        </w:rPr>
        <w:t xml:space="preserve"> </w:t>
      </w:r>
      <w:r w:rsidR="00E57243">
        <w:rPr>
          <w:rFonts w:eastAsia="Times New Roman" w:cs="Times New Roman"/>
          <w:sz w:val="22"/>
          <w:szCs w:val="22"/>
          <w:lang w:val="en-AU" w:eastAsia="en-GB"/>
        </w:rPr>
        <w:t xml:space="preserve">the </w:t>
      </w:r>
      <w:r w:rsidR="003C367D" w:rsidRPr="00AF1D1E">
        <w:rPr>
          <w:rFonts w:eastAsia="Times New Roman" w:cs="Times New Roman"/>
          <w:sz w:val="22"/>
          <w:szCs w:val="22"/>
          <w:lang w:val="en-AU" w:eastAsia="en-GB"/>
        </w:rPr>
        <w:t>ongoing</w:t>
      </w:r>
      <w:r w:rsidR="00873230" w:rsidRPr="00AF1D1E">
        <w:rPr>
          <w:rFonts w:eastAsia="Times New Roman" w:cs="Times New Roman"/>
          <w:sz w:val="22"/>
          <w:szCs w:val="22"/>
          <w:lang w:val="en-AU" w:eastAsia="en-GB"/>
        </w:rPr>
        <w:t xml:space="preserve"> recruitment processes and orientation of new staff, not to mention </w:t>
      </w:r>
      <w:r w:rsidR="003C367D" w:rsidRPr="00AF1D1E">
        <w:rPr>
          <w:rFonts w:eastAsia="Times New Roman" w:cs="Times New Roman"/>
          <w:sz w:val="22"/>
          <w:szCs w:val="22"/>
          <w:lang w:val="en-AU" w:eastAsia="en-GB"/>
        </w:rPr>
        <w:t xml:space="preserve">the subsequent </w:t>
      </w:r>
      <w:r w:rsidR="00873230" w:rsidRPr="00AF1D1E">
        <w:rPr>
          <w:rFonts w:eastAsia="Times New Roman" w:cs="Times New Roman"/>
          <w:sz w:val="22"/>
          <w:szCs w:val="22"/>
          <w:lang w:val="en-AU" w:eastAsia="en-GB"/>
        </w:rPr>
        <w:t xml:space="preserve">damages to clinical outcomes during this learning process. </w:t>
      </w:r>
      <w:r w:rsidR="003C367D" w:rsidRPr="00AF1D1E">
        <w:rPr>
          <w:rFonts w:eastAsia="Times New Roman" w:cs="Times New Roman"/>
          <w:sz w:val="22"/>
          <w:szCs w:val="22"/>
          <w:lang w:val="en-AU" w:eastAsia="en-GB"/>
        </w:rPr>
        <w:t xml:space="preserve">As a case manager </w:t>
      </w:r>
      <w:r w:rsidR="00873230" w:rsidRPr="00AF1D1E">
        <w:rPr>
          <w:rFonts w:eastAsia="Times New Roman" w:cs="Times New Roman"/>
          <w:sz w:val="22"/>
          <w:szCs w:val="22"/>
          <w:lang w:val="en-AU" w:eastAsia="en-GB"/>
        </w:rPr>
        <w:t>at a public mental health service</w:t>
      </w:r>
      <w:r w:rsidR="003C367D" w:rsidRPr="00AF1D1E">
        <w:rPr>
          <w:rFonts w:eastAsia="Times New Roman" w:cs="Times New Roman"/>
          <w:sz w:val="22"/>
          <w:szCs w:val="22"/>
          <w:lang w:val="en-AU" w:eastAsia="en-GB"/>
        </w:rPr>
        <w:t xml:space="preserve"> in Victoria</w:t>
      </w:r>
      <w:r w:rsidR="00873230" w:rsidRPr="00AF1D1E">
        <w:rPr>
          <w:rFonts w:eastAsia="Times New Roman" w:cs="Times New Roman"/>
          <w:sz w:val="22"/>
          <w:szCs w:val="22"/>
          <w:lang w:val="en-AU" w:eastAsia="en-GB"/>
        </w:rPr>
        <w:t>, I was amazed to witness the revolving door of staff</w:t>
      </w:r>
      <w:r w:rsidR="007D4CA1" w:rsidRPr="00AF1D1E">
        <w:rPr>
          <w:rFonts w:eastAsia="Times New Roman" w:cs="Times New Roman"/>
          <w:sz w:val="22"/>
          <w:szCs w:val="22"/>
          <w:lang w:val="en-AU" w:eastAsia="en-GB"/>
        </w:rPr>
        <w:t xml:space="preserve"> leading to chronic understaffing, </w:t>
      </w:r>
      <w:r w:rsidR="00873230" w:rsidRPr="00AF1D1E">
        <w:rPr>
          <w:rFonts w:eastAsia="Times New Roman" w:cs="Times New Roman"/>
          <w:sz w:val="22"/>
          <w:szCs w:val="22"/>
          <w:lang w:val="en-AU" w:eastAsia="en-GB"/>
        </w:rPr>
        <w:t xml:space="preserve">continuous orientation and trainings for new team </w:t>
      </w:r>
      <w:r w:rsidR="003C367D" w:rsidRPr="00AF1D1E">
        <w:rPr>
          <w:rFonts w:eastAsia="Times New Roman" w:cs="Times New Roman"/>
          <w:sz w:val="22"/>
          <w:szCs w:val="22"/>
          <w:lang w:val="en-AU" w:eastAsia="en-GB"/>
        </w:rPr>
        <w:t>members</w:t>
      </w:r>
      <w:r w:rsidR="00873230" w:rsidRPr="00AF1D1E">
        <w:rPr>
          <w:rFonts w:eastAsia="Times New Roman" w:cs="Times New Roman"/>
          <w:sz w:val="22"/>
          <w:szCs w:val="22"/>
          <w:lang w:val="en-AU" w:eastAsia="en-GB"/>
        </w:rPr>
        <w:t xml:space="preserve">, prior to their </w:t>
      </w:r>
      <w:r w:rsidR="003C367D" w:rsidRPr="00AF1D1E">
        <w:rPr>
          <w:rFonts w:eastAsia="Times New Roman" w:cs="Times New Roman"/>
          <w:sz w:val="22"/>
          <w:szCs w:val="22"/>
          <w:lang w:val="en-AU" w:eastAsia="en-GB"/>
        </w:rPr>
        <w:t>inevit</w:t>
      </w:r>
      <w:r w:rsidR="004F14A3" w:rsidRPr="00AF1D1E">
        <w:rPr>
          <w:rFonts w:eastAsia="Times New Roman" w:cs="Times New Roman"/>
          <w:sz w:val="22"/>
          <w:szCs w:val="22"/>
          <w:lang w:val="en-AU" w:eastAsia="en-GB"/>
        </w:rPr>
        <w:t>able departure from the service after being overwor</w:t>
      </w:r>
      <w:r w:rsidR="00F6447B">
        <w:rPr>
          <w:rFonts w:eastAsia="Times New Roman" w:cs="Times New Roman"/>
          <w:sz w:val="22"/>
          <w:szCs w:val="22"/>
          <w:lang w:val="en-AU" w:eastAsia="en-GB"/>
        </w:rPr>
        <w:t>ked, burnt out and poorly paid – given the emotional weight</w:t>
      </w:r>
      <w:r w:rsidR="00D32FC9">
        <w:rPr>
          <w:rFonts w:eastAsia="Times New Roman" w:cs="Times New Roman"/>
          <w:sz w:val="22"/>
          <w:szCs w:val="22"/>
          <w:lang w:val="en-AU" w:eastAsia="en-GB"/>
        </w:rPr>
        <w:t>, workload</w:t>
      </w:r>
      <w:r w:rsidR="00F6447B">
        <w:rPr>
          <w:rFonts w:eastAsia="Times New Roman" w:cs="Times New Roman"/>
          <w:sz w:val="22"/>
          <w:szCs w:val="22"/>
          <w:lang w:val="en-AU" w:eastAsia="en-GB"/>
        </w:rPr>
        <w:t xml:space="preserve"> </w:t>
      </w:r>
      <w:r w:rsidR="00D32FC9">
        <w:rPr>
          <w:rFonts w:eastAsia="Times New Roman" w:cs="Times New Roman"/>
          <w:sz w:val="22"/>
          <w:szCs w:val="22"/>
          <w:lang w:val="en-AU" w:eastAsia="en-GB"/>
        </w:rPr>
        <w:t>and stress associated with these</w:t>
      </w:r>
      <w:r w:rsidR="00F6447B">
        <w:rPr>
          <w:rFonts w:eastAsia="Times New Roman" w:cs="Times New Roman"/>
          <w:sz w:val="22"/>
          <w:szCs w:val="22"/>
          <w:lang w:val="en-AU" w:eastAsia="en-GB"/>
        </w:rPr>
        <w:t xml:space="preserve"> roles. </w:t>
      </w:r>
    </w:p>
    <w:p w14:paraId="5A97C515" w14:textId="77777777" w:rsidR="00227C90" w:rsidRPr="00AF1D1E" w:rsidRDefault="00227C90" w:rsidP="007635E4">
      <w:pPr>
        <w:rPr>
          <w:rFonts w:eastAsia="Times New Roman" w:cs="Times New Roman"/>
          <w:sz w:val="22"/>
          <w:szCs w:val="22"/>
          <w:lang w:val="en-AU" w:eastAsia="en-GB"/>
        </w:rPr>
      </w:pPr>
    </w:p>
    <w:p w14:paraId="39B81E32" w14:textId="49710FD7" w:rsidR="00516834" w:rsidRPr="00AF1D1E" w:rsidRDefault="007D4CA1" w:rsidP="007635E4">
      <w:pPr>
        <w:rPr>
          <w:rFonts w:eastAsia="Times New Roman" w:cs="Times New Roman"/>
          <w:sz w:val="22"/>
          <w:szCs w:val="22"/>
          <w:lang w:val="en-AU" w:eastAsia="en-GB"/>
        </w:rPr>
      </w:pPr>
      <w:r w:rsidRPr="00AF1D1E">
        <w:rPr>
          <w:rFonts w:eastAsia="Times New Roman" w:cs="Times New Roman"/>
          <w:sz w:val="22"/>
          <w:szCs w:val="22"/>
          <w:lang w:val="en-AU" w:eastAsia="en-GB"/>
        </w:rPr>
        <w:t>I strongly recommend investigation into workforce turnover and staff retention</w:t>
      </w:r>
      <w:r w:rsidR="00227C90" w:rsidRPr="00AF1D1E">
        <w:rPr>
          <w:rFonts w:eastAsia="Times New Roman" w:cs="Times New Roman"/>
          <w:sz w:val="22"/>
          <w:szCs w:val="22"/>
          <w:lang w:val="en-AU" w:eastAsia="en-GB"/>
        </w:rPr>
        <w:t>, illuminating</w:t>
      </w:r>
      <w:r w:rsidRPr="00AF1D1E">
        <w:rPr>
          <w:rFonts w:eastAsia="Times New Roman" w:cs="Times New Roman"/>
          <w:sz w:val="22"/>
          <w:szCs w:val="22"/>
          <w:lang w:val="en-AU" w:eastAsia="en-GB"/>
        </w:rPr>
        <w:t xml:space="preserve"> its impact on the sector’s productivity and </w:t>
      </w:r>
      <w:r w:rsidR="00227C90" w:rsidRPr="00AF1D1E">
        <w:rPr>
          <w:rFonts w:eastAsia="Times New Roman" w:cs="Times New Roman"/>
          <w:sz w:val="22"/>
          <w:szCs w:val="22"/>
          <w:lang w:val="en-AU" w:eastAsia="en-GB"/>
        </w:rPr>
        <w:t xml:space="preserve">providing </w:t>
      </w:r>
      <w:r w:rsidRPr="00AF1D1E">
        <w:rPr>
          <w:rFonts w:eastAsia="Times New Roman" w:cs="Times New Roman"/>
          <w:sz w:val="22"/>
          <w:szCs w:val="22"/>
          <w:lang w:val="en-AU" w:eastAsia="en-GB"/>
        </w:rPr>
        <w:t xml:space="preserve">recommendations to </w:t>
      </w:r>
      <w:r w:rsidR="00227C90" w:rsidRPr="00AF1D1E">
        <w:rPr>
          <w:rFonts w:eastAsia="Times New Roman" w:cs="Times New Roman"/>
          <w:sz w:val="22"/>
          <w:szCs w:val="22"/>
          <w:lang w:val="en-AU" w:eastAsia="en-GB"/>
        </w:rPr>
        <w:t>address</w:t>
      </w:r>
      <w:r w:rsidRPr="00AF1D1E">
        <w:rPr>
          <w:rFonts w:eastAsia="Times New Roman" w:cs="Times New Roman"/>
          <w:sz w:val="22"/>
          <w:szCs w:val="22"/>
          <w:lang w:val="en-AU" w:eastAsia="en-GB"/>
        </w:rPr>
        <w:t xml:space="preserve"> this</w:t>
      </w:r>
      <w:r w:rsidR="00227C90" w:rsidRPr="00AF1D1E">
        <w:rPr>
          <w:rFonts w:eastAsia="Times New Roman" w:cs="Times New Roman"/>
          <w:sz w:val="22"/>
          <w:szCs w:val="22"/>
          <w:lang w:val="en-AU" w:eastAsia="en-GB"/>
        </w:rPr>
        <w:t xml:space="preserve"> </w:t>
      </w:r>
      <w:r w:rsidRPr="00AF1D1E">
        <w:rPr>
          <w:rFonts w:eastAsia="Times New Roman" w:cs="Times New Roman"/>
          <w:sz w:val="22"/>
          <w:szCs w:val="22"/>
          <w:lang w:val="en-AU" w:eastAsia="en-GB"/>
        </w:rPr>
        <w:t>issue.</w:t>
      </w:r>
    </w:p>
    <w:p w14:paraId="7F9DBB0B" w14:textId="77777777" w:rsidR="00835437" w:rsidRPr="00AF1D1E" w:rsidRDefault="00835437" w:rsidP="00835437">
      <w:pPr>
        <w:rPr>
          <w:rFonts w:eastAsia="Times New Roman" w:cs="Times New Roman"/>
          <w:sz w:val="22"/>
          <w:szCs w:val="22"/>
          <w:lang w:eastAsia="en-GB"/>
        </w:rPr>
      </w:pPr>
    </w:p>
    <w:p w14:paraId="0238EDF3" w14:textId="583938E9" w:rsidR="00F87D85" w:rsidRPr="00AF1D1E" w:rsidRDefault="00CF258E" w:rsidP="00F87D85">
      <w:pPr>
        <w:rPr>
          <w:rFonts w:eastAsia="Times New Roman" w:cs="Times New Roman"/>
          <w:b/>
          <w:sz w:val="22"/>
          <w:szCs w:val="22"/>
          <w:lang w:val="en-AU" w:eastAsia="en-GB"/>
        </w:rPr>
      </w:pPr>
      <w:r>
        <w:rPr>
          <w:rFonts w:eastAsia="Times New Roman" w:cs="Times New Roman"/>
          <w:b/>
          <w:sz w:val="22"/>
          <w:szCs w:val="22"/>
          <w:lang w:val="en-AU" w:eastAsia="en-GB"/>
        </w:rPr>
        <w:t>3</w:t>
      </w:r>
      <w:r w:rsidR="00AF1D1E" w:rsidRPr="00AF1D1E">
        <w:rPr>
          <w:rFonts w:eastAsia="Times New Roman" w:cs="Times New Roman"/>
          <w:b/>
          <w:sz w:val="22"/>
          <w:szCs w:val="22"/>
          <w:lang w:val="en-AU" w:eastAsia="en-GB"/>
        </w:rPr>
        <w:t xml:space="preserve">. </w:t>
      </w:r>
      <w:r w:rsidR="00F87D85" w:rsidRPr="00AF1D1E">
        <w:rPr>
          <w:rFonts w:eastAsia="Times New Roman" w:cs="Times New Roman"/>
          <w:b/>
          <w:sz w:val="22"/>
          <w:szCs w:val="22"/>
          <w:lang w:val="en-AU" w:eastAsia="en-GB"/>
        </w:rPr>
        <w:t xml:space="preserve">Increased occupational therapy involvement in mental health care: </w:t>
      </w:r>
    </w:p>
    <w:p w14:paraId="302B73D5" w14:textId="77777777" w:rsidR="00AF1D1E" w:rsidRPr="00AF1D1E" w:rsidRDefault="00AF1D1E" w:rsidP="00F87D85">
      <w:pPr>
        <w:rPr>
          <w:rFonts w:eastAsia="Times New Roman" w:cs="Times New Roman"/>
          <w:b/>
          <w:sz w:val="22"/>
          <w:szCs w:val="22"/>
          <w:lang w:eastAsia="en-GB"/>
        </w:rPr>
      </w:pPr>
    </w:p>
    <w:p w14:paraId="5D0D3255" w14:textId="77777777" w:rsidR="00F87D85" w:rsidRPr="00AF1D1E" w:rsidRDefault="00F87D85" w:rsidP="00F87D85">
      <w:pPr>
        <w:rPr>
          <w:rFonts w:eastAsia="Times New Roman" w:cs="Times New Roman"/>
          <w:sz w:val="22"/>
          <w:szCs w:val="22"/>
          <w:lang w:val="en-AU" w:eastAsia="en-GB"/>
        </w:rPr>
      </w:pPr>
      <w:r w:rsidRPr="003D0D94">
        <w:rPr>
          <w:rFonts w:eastAsia="Times New Roman" w:cs="Times New Roman"/>
          <w:sz w:val="22"/>
          <w:szCs w:val="22"/>
          <w:lang w:eastAsia="en-GB"/>
        </w:rPr>
        <w:t xml:space="preserve">Occupational therapists provide </w:t>
      </w:r>
      <w:r w:rsidRPr="00AF1D1E">
        <w:rPr>
          <w:rFonts w:eastAsia="Times New Roman" w:cs="Times New Roman"/>
          <w:sz w:val="22"/>
          <w:szCs w:val="22"/>
          <w:lang w:eastAsia="en-GB"/>
        </w:rPr>
        <w:t xml:space="preserve">evidence based </w:t>
      </w:r>
      <w:r w:rsidRPr="003D0D94">
        <w:rPr>
          <w:rFonts w:eastAsia="Times New Roman" w:cs="Times New Roman"/>
          <w:sz w:val="22"/>
          <w:szCs w:val="22"/>
          <w:lang w:eastAsia="en-GB"/>
        </w:rPr>
        <w:t xml:space="preserve">and </w:t>
      </w:r>
      <w:r w:rsidRPr="00AF1D1E">
        <w:rPr>
          <w:rFonts w:eastAsia="Times New Roman" w:cs="Times New Roman"/>
          <w:sz w:val="22"/>
          <w:szCs w:val="22"/>
          <w:lang w:eastAsia="en-GB"/>
        </w:rPr>
        <w:t>outcome oriented</w:t>
      </w:r>
      <w:r w:rsidRPr="003D0D94">
        <w:rPr>
          <w:rFonts w:eastAsia="Times New Roman" w:cs="Times New Roman"/>
          <w:sz w:val="22"/>
          <w:szCs w:val="22"/>
          <w:lang w:eastAsia="en-GB"/>
        </w:rPr>
        <w:t xml:space="preserve"> services to improve mental health and wellbeing, and to help a person access </w:t>
      </w:r>
      <w:r w:rsidRPr="00AF1D1E">
        <w:rPr>
          <w:rFonts w:eastAsia="Times New Roman" w:cs="Times New Roman"/>
          <w:sz w:val="22"/>
          <w:szCs w:val="22"/>
          <w:lang w:eastAsia="en-GB"/>
        </w:rPr>
        <w:t xml:space="preserve">meaningful every functioning </w:t>
      </w:r>
      <w:r w:rsidRPr="003D0D94">
        <w:rPr>
          <w:rFonts w:eastAsia="Times New Roman" w:cs="Times New Roman"/>
          <w:sz w:val="22"/>
          <w:szCs w:val="22"/>
          <w:lang w:eastAsia="en-GB"/>
        </w:rPr>
        <w:t xml:space="preserve">in life. </w:t>
      </w:r>
      <w:r w:rsidRPr="00AF1D1E">
        <w:rPr>
          <w:rFonts w:eastAsia="Times New Roman" w:cs="Times New Roman"/>
          <w:sz w:val="22"/>
          <w:szCs w:val="22"/>
          <w:lang w:val="en-AU" w:eastAsia="en-GB"/>
        </w:rPr>
        <w:t>Within mental health, occupational therapists are often employed in generic roles. Although well suited to these roles, the profession was under-represented in these transdisciplinary teams.</w:t>
      </w:r>
    </w:p>
    <w:p w14:paraId="5E50C36B" w14:textId="77777777" w:rsidR="00F87D85" w:rsidRPr="00AF1D1E" w:rsidRDefault="00F87D85" w:rsidP="00F87D85">
      <w:pPr>
        <w:rPr>
          <w:rFonts w:eastAsia="Times New Roman" w:cs="Times New Roman"/>
          <w:b/>
          <w:sz w:val="22"/>
          <w:szCs w:val="22"/>
          <w:lang w:eastAsia="en-GB"/>
        </w:rPr>
      </w:pPr>
    </w:p>
    <w:p w14:paraId="5B65B6DD" w14:textId="413E2430" w:rsidR="00F87D85" w:rsidRPr="00AF1D1E" w:rsidRDefault="00F87D85" w:rsidP="00F87D85">
      <w:pPr>
        <w:rPr>
          <w:rFonts w:eastAsia="Times New Roman" w:cs="Times New Roman"/>
          <w:sz w:val="22"/>
          <w:szCs w:val="22"/>
          <w:lang w:eastAsia="en-GB"/>
        </w:rPr>
      </w:pPr>
      <w:r w:rsidRPr="00AF1D1E">
        <w:rPr>
          <w:rFonts w:eastAsia="Times New Roman" w:cs="Times New Roman"/>
          <w:sz w:val="22"/>
          <w:szCs w:val="22"/>
          <w:lang w:eastAsia="en-GB"/>
        </w:rPr>
        <w:t xml:space="preserve">In December 2016, there were 4,627 occupational therapists with general registration in Victoria, while only 1,924 practiced in mental health settings. Drawing a greater occupational therapist workforce to the mental health sector is a feasible strategy to improve understaffing issues and the associated inefficient systemic productivity. However, attraction to the sector remains limited due to negligible understanding of potential for occupational therapists in mental health and poor recognition for </w:t>
      </w:r>
      <w:r w:rsidR="00100D4D">
        <w:rPr>
          <w:rFonts w:eastAsia="Times New Roman" w:cs="Times New Roman"/>
          <w:sz w:val="22"/>
          <w:szCs w:val="22"/>
          <w:lang w:eastAsia="en-GB"/>
        </w:rPr>
        <w:t>the discipline (i.e. psychology</w:t>
      </w:r>
      <w:r w:rsidRPr="00AF1D1E">
        <w:rPr>
          <w:rFonts w:eastAsia="Times New Roman" w:cs="Times New Roman"/>
          <w:sz w:val="22"/>
          <w:szCs w:val="22"/>
          <w:lang w:eastAsia="en-GB"/>
        </w:rPr>
        <w:t xml:space="preserve"> saturated space</w:t>
      </w:r>
      <w:r w:rsidR="00100D4D">
        <w:rPr>
          <w:rFonts w:eastAsia="Times New Roman" w:cs="Times New Roman"/>
          <w:sz w:val="22"/>
          <w:szCs w:val="22"/>
          <w:lang w:eastAsia="en-GB"/>
        </w:rPr>
        <w:t xml:space="preserve"> due to rumination rates</w:t>
      </w:r>
      <w:r w:rsidRPr="00AF1D1E">
        <w:rPr>
          <w:rFonts w:eastAsia="Times New Roman" w:cs="Times New Roman"/>
          <w:sz w:val="22"/>
          <w:szCs w:val="22"/>
          <w:lang w:eastAsia="en-GB"/>
        </w:rPr>
        <w:t xml:space="preserve">). This could be supported through </w:t>
      </w:r>
      <w:r w:rsidR="00100D4D">
        <w:rPr>
          <w:rFonts w:eastAsia="Times New Roman" w:cs="Times New Roman"/>
          <w:sz w:val="22"/>
          <w:szCs w:val="22"/>
          <w:lang w:eastAsia="en-GB"/>
        </w:rPr>
        <w:t xml:space="preserve">increased mental health focus in a university curriculum, improved </w:t>
      </w:r>
      <w:r w:rsidRPr="00AF1D1E">
        <w:rPr>
          <w:rFonts w:eastAsia="Times New Roman" w:cs="Times New Roman"/>
          <w:sz w:val="22"/>
          <w:szCs w:val="22"/>
          <w:lang w:eastAsia="en-GB"/>
        </w:rPr>
        <w:t xml:space="preserve">communication and recognition about existing evidence for interventions available to occupational therapists and other allied health staff (i.e. CBT, Substance use interventions, case management, family therapy, other forms of psychotherapy), more consistent opportunity for visible research projects and greater remuneration for these important clinical positions. </w:t>
      </w:r>
    </w:p>
    <w:p w14:paraId="7090500B" w14:textId="77777777" w:rsidR="00CF56F3" w:rsidRDefault="00CF56F3" w:rsidP="00CF56F3">
      <w:pPr>
        <w:rPr>
          <w:rFonts w:ascii="Times New Roman" w:eastAsia="Times New Roman" w:hAnsi="Times New Roman" w:cs="Times New Roman"/>
          <w:lang w:eastAsia="en-GB"/>
        </w:rPr>
      </w:pPr>
      <w:r>
        <w:rPr>
          <w:sz w:val="22"/>
          <w:szCs w:val="22"/>
          <w:lang w:val="en-AU"/>
        </w:rPr>
        <w:br/>
      </w:r>
      <w:r>
        <w:rPr>
          <w:sz w:val="22"/>
          <w:szCs w:val="22"/>
          <w:lang w:val="en-AU"/>
        </w:rPr>
        <w:br/>
        <w:t>references:</w:t>
      </w:r>
      <w:r>
        <w:rPr>
          <w:sz w:val="22"/>
          <w:szCs w:val="22"/>
          <w:lang w:val="en-AU"/>
        </w:rPr>
        <w:br/>
      </w:r>
      <w:hyperlink r:id="rId11" w:history="1">
        <w:r w:rsidRPr="00CF56F3">
          <w:rPr>
            <w:rFonts w:ascii="Times New Roman" w:eastAsia="Times New Roman" w:hAnsi="Times New Roman" w:cs="Times New Roman"/>
            <w:color w:val="0000FF"/>
            <w:u w:val="single"/>
            <w:lang w:eastAsia="en-GB"/>
          </w:rPr>
          <w:t>https://www.aihw.gov.au/getmedia/f7a2eaf1-1e9e-43f8-8f03-b705ce38f272/National-mental-health-workforce-strategy-2011.pdf.aspx</w:t>
        </w:r>
      </w:hyperlink>
    </w:p>
    <w:p w14:paraId="2FB20E02" w14:textId="77777777" w:rsidR="00CF56F3" w:rsidRPr="00CF56F3" w:rsidRDefault="00CF56F3" w:rsidP="00CF56F3">
      <w:pPr>
        <w:rPr>
          <w:rFonts w:ascii="Times New Roman" w:eastAsia="Times New Roman" w:hAnsi="Times New Roman" w:cs="Times New Roman"/>
          <w:lang w:eastAsia="en-GB"/>
        </w:rPr>
      </w:pPr>
    </w:p>
    <w:p w14:paraId="59CC75B6" w14:textId="77777777" w:rsidR="00CF56F3" w:rsidRDefault="008D78CA" w:rsidP="00CF56F3">
      <w:pPr>
        <w:rPr>
          <w:rFonts w:ascii="Times New Roman" w:eastAsia="Times New Roman" w:hAnsi="Times New Roman" w:cs="Times New Roman"/>
          <w:lang w:eastAsia="en-GB"/>
        </w:rPr>
      </w:pPr>
      <w:hyperlink r:id="rId12" w:history="1">
        <w:r w:rsidR="00CF56F3" w:rsidRPr="00CF56F3">
          <w:rPr>
            <w:rFonts w:ascii="Times New Roman" w:eastAsia="Times New Roman" w:hAnsi="Times New Roman" w:cs="Times New Roman"/>
            <w:color w:val="0000FF"/>
            <w:u w:val="single"/>
            <w:lang w:eastAsia="en-GB"/>
          </w:rPr>
          <w:t>https://hwd.health.gov.au/webapi/customer/documents/factsheets/2016/Occupational%20Therapy%20-%202016.pdf</w:t>
        </w:r>
      </w:hyperlink>
    </w:p>
    <w:p w14:paraId="48ACFEA6" w14:textId="77777777" w:rsidR="00CF56F3" w:rsidRPr="00CF56F3" w:rsidRDefault="00CF56F3" w:rsidP="00CF56F3">
      <w:pPr>
        <w:rPr>
          <w:rFonts w:ascii="Times New Roman" w:eastAsia="Times New Roman" w:hAnsi="Times New Roman" w:cs="Times New Roman"/>
          <w:lang w:eastAsia="en-GB"/>
        </w:rPr>
      </w:pPr>
    </w:p>
    <w:p w14:paraId="39B39CE7" w14:textId="77777777" w:rsidR="00CF56F3" w:rsidRDefault="008D78CA" w:rsidP="00CF56F3">
      <w:pPr>
        <w:rPr>
          <w:rFonts w:ascii="Times New Roman" w:eastAsia="Times New Roman" w:hAnsi="Times New Roman" w:cs="Times New Roman"/>
          <w:lang w:eastAsia="en-GB"/>
        </w:rPr>
      </w:pPr>
      <w:hyperlink r:id="rId13" w:history="1">
        <w:r w:rsidR="00CF56F3" w:rsidRPr="00CF56F3">
          <w:rPr>
            <w:rFonts w:ascii="Times New Roman" w:eastAsia="Times New Roman" w:hAnsi="Times New Roman" w:cs="Times New Roman"/>
            <w:color w:val="0000FF"/>
            <w:u w:val="single"/>
            <w:lang w:eastAsia="en-GB"/>
          </w:rPr>
          <w:t>https://www1.health.gov.au/internet/main/publishing.nsf/Content/BEB6C6D36DE56438CA258397000F4898/$File/Report%20from%20Mental%20Health%20Reference%20Group.pdf</w:t>
        </w:r>
      </w:hyperlink>
    </w:p>
    <w:p w14:paraId="5CD02530" w14:textId="77777777" w:rsidR="00CF56F3" w:rsidRPr="00CF56F3" w:rsidRDefault="00CF56F3" w:rsidP="00CF56F3">
      <w:pPr>
        <w:rPr>
          <w:rFonts w:ascii="Times New Roman" w:eastAsia="Times New Roman" w:hAnsi="Times New Roman" w:cs="Times New Roman"/>
          <w:lang w:eastAsia="en-GB"/>
        </w:rPr>
      </w:pPr>
    </w:p>
    <w:p w14:paraId="43239F8F" w14:textId="77777777" w:rsidR="00CF56F3" w:rsidRPr="00CF56F3" w:rsidRDefault="008D78CA" w:rsidP="00CF56F3">
      <w:pPr>
        <w:rPr>
          <w:rFonts w:ascii="Times New Roman" w:eastAsia="Times New Roman" w:hAnsi="Times New Roman" w:cs="Times New Roman"/>
          <w:lang w:eastAsia="en-GB"/>
        </w:rPr>
      </w:pPr>
      <w:hyperlink r:id="rId14" w:history="1">
        <w:r w:rsidR="00CF56F3" w:rsidRPr="00CF56F3">
          <w:rPr>
            <w:rFonts w:ascii="Times New Roman" w:eastAsia="Times New Roman" w:hAnsi="Times New Roman" w:cs="Times New Roman"/>
            <w:color w:val="0000FF"/>
            <w:u w:val="single"/>
            <w:lang w:eastAsia="en-GB"/>
          </w:rPr>
          <w:t>https://otaus.com.au/publicassets/0774a7f8-6c7b-e911-a2c2-b75c2fd918c5/OTA%20Submission%20Productivity%20Commission%20Mental%20Health%20Issues%20Paper.pdf</w:t>
        </w:r>
      </w:hyperlink>
    </w:p>
    <w:p w14:paraId="2EF0100B" w14:textId="22A64D18" w:rsidR="00D926B8" w:rsidRDefault="008D78CA">
      <w:pPr>
        <w:rPr>
          <w:sz w:val="22"/>
          <w:szCs w:val="22"/>
          <w:lang w:val="en-AU"/>
        </w:rPr>
      </w:pPr>
    </w:p>
    <w:p w14:paraId="18FF53E5" w14:textId="77777777" w:rsidR="00100D4D" w:rsidRPr="00100D4D" w:rsidRDefault="008D78CA" w:rsidP="00100D4D">
      <w:pPr>
        <w:rPr>
          <w:rFonts w:ascii="Times New Roman" w:eastAsia="Times New Roman" w:hAnsi="Times New Roman" w:cs="Times New Roman"/>
          <w:lang w:eastAsia="en-GB"/>
        </w:rPr>
      </w:pPr>
      <w:hyperlink r:id="rId15" w:history="1">
        <w:r w:rsidR="00100D4D" w:rsidRPr="00100D4D">
          <w:rPr>
            <w:rFonts w:ascii="Times New Roman" w:eastAsia="Times New Roman" w:hAnsi="Times New Roman" w:cs="Times New Roman"/>
            <w:color w:val="0000FF"/>
            <w:u w:val="single"/>
            <w:lang w:eastAsia="en-GB"/>
          </w:rPr>
          <w:t>https://www.aihw.gov.au/about-our-data/our-data-collections/labour-force-occupational-therapy</w:t>
        </w:r>
      </w:hyperlink>
    </w:p>
    <w:p w14:paraId="758AF86E" w14:textId="77777777" w:rsidR="00100D4D" w:rsidRDefault="00100D4D">
      <w:pPr>
        <w:rPr>
          <w:sz w:val="22"/>
          <w:szCs w:val="22"/>
          <w:lang w:val="en-AU"/>
        </w:rPr>
      </w:pPr>
    </w:p>
    <w:p w14:paraId="295D9B80" w14:textId="6F10284F" w:rsidR="00D32FC9" w:rsidRDefault="00D32FC9" w:rsidP="00D32FC9">
      <w:pPr>
        <w:rPr>
          <w:rFonts w:ascii="Trebuchet MS" w:eastAsia="Times New Roman" w:hAnsi="Trebuchet MS" w:cs="Times New Roman"/>
          <w:color w:val="333333"/>
          <w:shd w:val="clear" w:color="auto" w:fill="FFFFFF"/>
          <w:lang w:eastAsia="en-GB"/>
        </w:rPr>
      </w:pPr>
      <w:proofErr w:type="spellStart"/>
      <w:r w:rsidRPr="00D32FC9">
        <w:rPr>
          <w:rFonts w:ascii="Trebuchet MS" w:eastAsia="Times New Roman" w:hAnsi="Trebuchet MS" w:cs="Times New Roman"/>
          <w:color w:val="333333"/>
          <w:shd w:val="clear" w:color="auto" w:fill="FFFFFF"/>
          <w:lang w:eastAsia="en-GB"/>
        </w:rPr>
        <w:t>Scanlan</w:t>
      </w:r>
      <w:proofErr w:type="spellEnd"/>
      <w:r w:rsidRPr="00D32FC9">
        <w:rPr>
          <w:rFonts w:ascii="Trebuchet MS" w:eastAsia="Times New Roman" w:hAnsi="Trebuchet MS" w:cs="Times New Roman"/>
          <w:color w:val="333333"/>
          <w:shd w:val="clear" w:color="auto" w:fill="FFFFFF"/>
          <w:lang w:eastAsia="en-GB"/>
        </w:rPr>
        <w:t>, J.N., Still, M. Relationships between burnout, turnover intention, job satisfaction, job demands and job resources for mental health personnel in an Australian mental health service. </w:t>
      </w:r>
      <w:r w:rsidRPr="00D32FC9">
        <w:rPr>
          <w:rFonts w:ascii="Trebuchet MS" w:eastAsia="Times New Roman" w:hAnsi="Trebuchet MS" w:cs="Times New Roman"/>
          <w:i/>
          <w:iCs/>
          <w:color w:val="333333"/>
          <w:shd w:val="clear" w:color="auto" w:fill="FFFFFF"/>
          <w:lang w:eastAsia="en-GB"/>
        </w:rPr>
        <w:t xml:space="preserve">BMC Health </w:t>
      </w:r>
      <w:proofErr w:type="spellStart"/>
      <w:r w:rsidRPr="00D32FC9">
        <w:rPr>
          <w:rFonts w:ascii="Trebuchet MS" w:eastAsia="Times New Roman" w:hAnsi="Trebuchet MS" w:cs="Times New Roman"/>
          <w:i/>
          <w:iCs/>
          <w:color w:val="333333"/>
          <w:shd w:val="clear" w:color="auto" w:fill="FFFFFF"/>
          <w:lang w:eastAsia="en-GB"/>
        </w:rPr>
        <w:t>Serv</w:t>
      </w:r>
      <w:proofErr w:type="spellEnd"/>
      <w:r w:rsidRPr="00D32FC9">
        <w:rPr>
          <w:rFonts w:ascii="Trebuchet MS" w:eastAsia="Times New Roman" w:hAnsi="Trebuchet MS" w:cs="Times New Roman"/>
          <w:i/>
          <w:iCs/>
          <w:color w:val="333333"/>
          <w:shd w:val="clear" w:color="auto" w:fill="FFFFFF"/>
          <w:lang w:eastAsia="en-GB"/>
        </w:rPr>
        <w:t xml:space="preserve"> Res</w:t>
      </w:r>
      <w:r w:rsidRPr="00D32FC9">
        <w:rPr>
          <w:rFonts w:ascii="Trebuchet MS" w:eastAsia="Times New Roman" w:hAnsi="Trebuchet MS" w:cs="Times New Roman"/>
          <w:color w:val="333333"/>
          <w:shd w:val="clear" w:color="auto" w:fill="FFFFFF"/>
          <w:lang w:eastAsia="en-GB"/>
        </w:rPr>
        <w:t> </w:t>
      </w:r>
      <w:r w:rsidRPr="00D32FC9">
        <w:rPr>
          <w:rFonts w:ascii="Trebuchet MS" w:eastAsia="Times New Roman" w:hAnsi="Trebuchet MS" w:cs="Times New Roman"/>
          <w:b/>
          <w:bCs/>
          <w:color w:val="333333"/>
          <w:shd w:val="clear" w:color="auto" w:fill="FFFFFF"/>
          <w:lang w:eastAsia="en-GB"/>
        </w:rPr>
        <w:t>19, </w:t>
      </w:r>
      <w:r w:rsidRPr="00D32FC9">
        <w:rPr>
          <w:rFonts w:ascii="Trebuchet MS" w:eastAsia="Times New Roman" w:hAnsi="Trebuchet MS" w:cs="Times New Roman"/>
          <w:color w:val="333333"/>
          <w:shd w:val="clear" w:color="auto" w:fill="FFFFFF"/>
          <w:lang w:eastAsia="en-GB"/>
        </w:rPr>
        <w:t xml:space="preserve">62 (2019). </w:t>
      </w:r>
      <w:hyperlink r:id="rId16" w:history="1">
        <w:r w:rsidRPr="00CC3B3E">
          <w:rPr>
            <w:rStyle w:val="Hyperlink"/>
            <w:rFonts w:ascii="Trebuchet MS" w:eastAsia="Times New Roman" w:hAnsi="Trebuchet MS" w:cs="Times New Roman"/>
            <w:shd w:val="clear" w:color="auto" w:fill="FFFFFF"/>
            <w:lang w:eastAsia="en-GB"/>
          </w:rPr>
          <w:t>https://doi.org/10.1186/s12913-018-3841-z</w:t>
        </w:r>
      </w:hyperlink>
    </w:p>
    <w:p w14:paraId="6D7688D7" w14:textId="77777777" w:rsidR="00D32FC9" w:rsidRPr="00D32FC9" w:rsidRDefault="00D32FC9" w:rsidP="00D32FC9">
      <w:pPr>
        <w:rPr>
          <w:rFonts w:ascii="Times New Roman" w:eastAsia="Times New Roman" w:hAnsi="Times New Roman" w:cs="Times New Roman"/>
          <w:lang w:eastAsia="en-GB"/>
        </w:rPr>
      </w:pPr>
    </w:p>
    <w:p w14:paraId="795458DF" w14:textId="77777777" w:rsidR="00D32FC9" w:rsidRDefault="00D32FC9">
      <w:pPr>
        <w:rPr>
          <w:sz w:val="22"/>
          <w:szCs w:val="22"/>
          <w:lang w:val="en-AU"/>
        </w:rPr>
      </w:pPr>
    </w:p>
    <w:p w14:paraId="07233A0C" w14:textId="77777777" w:rsidR="00D32FC9" w:rsidRPr="00AF1D1E" w:rsidRDefault="00D32FC9">
      <w:pPr>
        <w:rPr>
          <w:sz w:val="22"/>
          <w:szCs w:val="22"/>
          <w:lang w:val="en-AU"/>
        </w:rPr>
      </w:pPr>
    </w:p>
    <w:sectPr w:rsidR="00D32FC9" w:rsidRPr="00AF1D1E" w:rsidSect="00B146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2C6"/>
    <w:multiLevelType w:val="hybridMultilevel"/>
    <w:tmpl w:val="D38C2C9A"/>
    <w:lvl w:ilvl="0" w:tplc="2F924D24">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40943886"/>
    <w:multiLevelType w:val="hybridMultilevel"/>
    <w:tmpl w:val="6AAA86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03C437E"/>
    <w:multiLevelType w:val="hybridMultilevel"/>
    <w:tmpl w:val="FB88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AD2"/>
    <w:rsid w:val="00012A98"/>
    <w:rsid w:val="000148EA"/>
    <w:rsid w:val="0004706F"/>
    <w:rsid w:val="000A3DBF"/>
    <w:rsid w:val="000D2404"/>
    <w:rsid w:val="000D3C3A"/>
    <w:rsid w:val="000E0499"/>
    <w:rsid w:val="000E6B2F"/>
    <w:rsid w:val="00100D4D"/>
    <w:rsid w:val="00185BCB"/>
    <w:rsid w:val="0019410B"/>
    <w:rsid w:val="001D01CB"/>
    <w:rsid w:val="001F0B71"/>
    <w:rsid w:val="00227C90"/>
    <w:rsid w:val="002A394C"/>
    <w:rsid w:val="002A3E45"/>
    <w:rsid w:val="002B32B5"/>
    <w:rsid w:val="002C1388"/>
    <w:rsid w:val="002D1E76"/>
    <w:rsid w:val="00301C66"/>
    <w:rsid w:val="003B6E83"/>
    <w:rsid w:val="003C367D"/>
    <w:rsid w:val="003D0D94"/>
    <w:rsid w:val="003E575A"/>
    <w:rsid w:val="004919C4"/>
    <w:rsid w:val="00492453"/>
    <w:rsid w:val="004C0933"/>
    <w:rsid w:val="004F14A3"/>
    <w:rsid w:val="004F586A"/>
    <w:rsid w:val="00505B26"/>
    <w:rsid w:val="00506774"/>
    <w:rsid w:val="0051449B"/>
    <w:rsid w:val="00516834"/>
    <w:rsid w:val="005671C8"/>
    <w:rsid w:val="0059006A"/>
    <w:rsid w:val="0059629B"/>
    <w:rsid w:val="005A5EC1"/>
    <w:rsid w:val="005D3B30"/>
    <w:rsid w:val="005F434C"/>
    <w:rsid w:val="006246E8"/>
    <w:rsid w:val="00630B1F"/>
    <w:rsid w:val="00657ABF"/>
    <w:rsid w:val="00667DEB"/>
    <w:rsid w:val="006746A1"/>
    <w:rsid w:val="00697CFA"/>
    <w:rsid w:val="006C65F6"/>
    <w:rsid w:val="006D3CFD"/>
    <w:rsid w:val="00712991"/>
    <w:rsid w:val="007635E4"/>
    <w:rsid w:val="00775CA9"/>
    <w:rsid w:val="007A7A9A"/>
    <w:rsid w:val="007B2A36"/>
    <w:rsid w:val="007C7AD2"/>
    <w:rsid w:val="007D4CA1"/>
    <w:rsid w:val="007F1CBD"/>
    <w:rsid w:val="00833299"/>
    <w:rsid w:val="00835437"/>
    <w:rsid w:val="008403A8"/>
    <w:rsid w:val="0084248C"/>
    <w:rsid w:val="00843578"/>
    <w:rsid w:val="008458BF"/>
    <w:rsid w:val="00873230"/>
    <w:rsid w:val="00882921"/>
    <w:rsid w:val="00885806"/>
    <w:rsid w:val="008B6B3D"/>
    <w:rsid w:val="008D37D6"/>
    <w:rsid w:val="008D78CA"/>
    <w:rsid w:val="008E0ED4"/>
    <w:rsid w:val="008F1D40"/>
    <w:rsid w:val="00964D31"/>
    <w:rsid w:val="00975493"/>
    <w:rsid w:val="00992189"/>
    <w:rsid w:val="009B0BF4"/>
    <w:rsid w:val="009E3C5E"/>
    <w:rsid w:val="009F0873"/>
    <w:rsid w:val="009F3C7C"/>
    <w:rsid w:val="00A1411C"/>
    <w:rsid w:val="00A513F0"/>
    <w:rsid w:val="00A943F3"/>
    <w:rsid w:val="00AE74C3"/>
    <w:rsid w:val="00AF1D1E"/>
    <w:rsid w:val="00B054F9"/>
    <w:rsid w:val="00B146C7"/>
    <w:rsid w:val="00B254E1"/>
    <w:rsid w:val="00B60662"/>
    <w:rsid w:val="00B958E5"/>
    <w:rsid w:val="00BB4211"/>
    <w:rsid w:val="00C04060"/>
    <w:rsid w:val="00C07FCF"/>
    <w:rsid w:val="00C6469D"/>
    <w:rsid w:val="00CC08FD"/>
    <w:rsid w:val="00CD7971"/>
    <w:rsid w:val="00CF258E"/>
    <w:rsid w:val="00CF56F3"/>
    <w:rsid w:val="00D32FC9"/>
    <w:rsid w:val="00D70266"/>
    <w:rsid w:val="00D96146"/>
    <w:rsid w:val="00DA6414"/>
    <w:rsid w:val="00DC7EA6"/>
    <w:rsid w:val="00DF2397"/>
    <w:rsid w:val="00E1615A"/>
    <w:rsid w:val="00E57243"/>
    <w:rsid w:val="00E64E05"/>
    <w:rsid w:val="00ED0042"/>
    <w:rsid w:val="00EE0A1A"/>
    <w:rsid w:val="00F22603"/>
    <w:rsid w:val="00F22F84"/>
    <w:rsid w:val="00F6447B"/>
    <w:rsid w:val="00F65A3F"/>
    <w:rsid w:val="00F87D85"/>
    <w:rsid w:val="00FE5B1E"/>
    <w:rsid w:val="00FF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A7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B1E"/>
    <w:pPr>
      <w:ind w:left="720"/>
      <w:contextualSpacing/>
    </w:pPr>
  </w:style>
  <w:style w:type="character" w:styleId="Hyperlink">
    <w:name w:val="Hyperlink"/>
    <w:basedOn w:val="DefaultParagraphFont"/>
    <w:uiPriority w:val="99"/>
    <w:unhideWhenUsed/>
    <w:rsid w:val="00CF56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667">
      <w:bodyDiv w:val="1"/>
      <w:marLeft w:val="0"/>
      <w:marRight w:val="0"/>
      <w:marTop w:val="0"/>
      <w:marBottom w:val="0"/>
      <w:divBdr>
        <w:top w:val="none" w:sz="0" w:space="0" w:color="auto"/>
        <w:left w:val="none" w:sz="0" w:space="0" w:color="auto"/>
        <w:bottom w:val="none" w:sz="0" w:space="0" w:color="auto"/>
        <w:right w:val="none" w:sz="0" w:space="0" w:color="auto"/>
      </w:divBdr>
    </w:div>
    <w:div w:id="109713629">
      <w:bodyDiv w:val="1"/>
      <w:marLeft w:val="0"/>
      <w:marRight w:val="0"/>
      <w:marTop w:val="0"/>
      <w:marBottom w:val="0"/>
      <w:divBdr>
        <w:top w:val="none" w:sz="0" w:space="0" w:color="auto"/>
        <w:left w:val="none" w:sz="0" w:space="0" w:color="auto"/>
        <w:bottom w:val="none" w:sz="0" w:space="0" w:color="auto"/>
        <w:right w:val="none" w:sz="0" w:space="0" w:color="auto"/>
      </w:divBdr>
    </w:div>
    <w:div w:id="184170756">
      <w:bodyDiv w:val="1"/>
      <w:marLeft w:val="0"/>
      <w:marRight w:val="0"/>
      <w:marTop w:val="0"/>
      <w:marBottom w:val="0"/>
      <w:divBdr>
        <w:top w:val="none" w:sz="0" w:space="0" w:color="auto"/>
        <w:left w:val="none" w:sz="0" w:space="0" w:color="auto"/>
        <w:bottom w:val="none" w:sz="0" w:space="0" w:color="auto"/>
        <w:right w:val="none" w:sz="0" w:space="0" w:color="auto"/>
      </w:divBdr>
    </w:div>
    <w:div w:id="233051405">
      <w:bodyDiv w:val="1"/>
      <w:marLeft w:val="0"/>
      <w:marRight w:val="0"/>
      <w:marTop w:val="0"/>
      <w:marBottom w:val="0"/>
      <w:divBdr>
        <w:top w:val="none" w:sz="0" w:space="0" w:color="auto"/>
        <w:left w:val="none" w:sz="0" w:space="0" w:color="auto"/>
        <w:bottom w:val="none" w:sz="0" w:space="0" w:color="auto"/>
        <w:right w:val="none" w:sz="0" w:space="0" w:color="auto"/>
      </w:divBdr>
    </w:div>
    <w:div w:id="425854742">
      <w:bodyDiv w:val="1"/>
      <w:marLeft w:val="0"/>
      <w:marRight w:val="0"/>
      <w:marTop w:val="0"/>
      <w:marBottom w:val="0"/>
      <w:divBdr>
        <w:top w:val="none" w:sz="0" w:space="0" w:color="auto"/>
        <w:left w:val="none" w:sz="0" w:space="0" w:color="auto"/>
        <w:bottom w:val="none" w:sz="0" w:space="0" w:color="auto"/>
        <w:right w:val="none" w:sz="0" w:space="0" w:color="auto"/>
      </w:divBdr>
    </w:div>
    <w:div w:id="490296230">
      <w:bodyDiv w:val="1"/>
      <w:marLeft w:val="0"/>
      <w:marRight w:val="0"/>
      <w:marTop w:val="0"/>
      <w:marBottom w:val="0"/>
      <w:divBdr>
        <w:top w:val="none" w:sz="0" w:space="0" w:color="auto"/>
        <w:left w:val="none" w:sz="0" w:space="0" w:color="auto"/>
        <w:bottom w:val="none" w:sz="0" w:space="0" w:color="auto"/>
        <w:right w:val="none" w:sz="0" w:space="0" w:color="auto"/>
      </w:divBdr>
    </w:div>
    <w:div w:id="530994128">
      <w:bodyDiv w:val="1"/>
      <w:marLeft w:val="0"/>
      <w:marRight w:val="0"/>
      <w:marTop w:val="0"/>
      <w:marBottom w:val="0"/>
      <w:divBdr>
        <w:top w:val="none" w:sz="0" w:space="0" w:color="auto"/>
        <w:left w:val="none" w:sz="0" w:space="0" w:color="auto"/>
        <w:bottom w:val="none" w:sz="0" w:space="0" w:color="auto"/>
        <w:right w:val="none" w:sz="0" w:space="0" w:color="auto"/>
      </w:divBdr>
    </w:div>
    <w:div w:id="540554892">
      <w:bodyDiv w:val="1"/>
      <w:marLeft w:val="0"/>
      <w:marRight w:val="0"/>
      <w:marTop w:val="0"/>
      <w:marBottom w:val="0"/>
      <w:divBdr>
        <w:top w:val="none" w:sz="0" w:space="0" w:color="auto"/>
        <w:left w:val="none" w:sz="0" w:space="0" w:color="auto"/>
        <w:bottom w:val="none" w:sz="0" w:space="0" w:color="auto"/>
        <w:right w:val="none" w:sz="0" w:space="0" w:color="auto"/>
      </w:divBdr>
    </w:div>
    <w:div w:id="687682052">
      <w:bodyDiv w:val="1"/>
      <w:marLeft w:val="0"/>
      <w:marRight w:val="0"/>
      <w:marTop w:val="0"/>
      <w:marBottom w:val="0"/>
      <w:divBdr>
        <w:top w:val="none" w:sz="0" w:space="0" w:color="auto"/>
        <w:left w:val="none" w:sz="0" w:space="0" w:color="auto"/>
        <w:bottom w:val="none" w:sz="0" w:space="0" w:color="auto"/>
        <w:right w:val="none" w:sz="0" w:space="0" w:color="auto"/>
      </w:divBdr>
    </w:div>
    <w:div w:id="710686706">
      <w:bodyDiv w:val="1"/>
      <w:marLeft w:val="0"/>
      <w:marRight w:val="0"/>
      <w:marTop w:val="0"/>
      <w:marBottom w:val="0"/>
      <w:divBdr>
        <w:top w:val="none" w:sz="0" w:space="0" w:color="auto"/>
        <w:left w:val="none" w:sz="0" w:space="0" w:color="auto"/>
        <w:bottom w:val="none" w:sz="0" w:space="0" w:color="auto"/>
        <w:right w:val="none" w:sz="0" w:space="0" w:color="auto"/>
      </w:divBdr>
    </w:div>
    <w:div w:id="754283780">
      <w:bodyDiv w:val="1"/>
      <w:marLeft w:val="0"/>
      <w:marRight w:val="0"/>
      <w:marTop w:val="0"/>
      <w:marBottom w:val="0"/>
      <w:divBdr>
        <w:top w:val="none" w:sz="0" w:space="0" w:color="auto"/>
        <w:left w:val="none" w:sz="0" w:space="0" w:color="auto"/>
        <w:bottom w:val="none" w:sz="0" w:space="0" w:color="auto"/>
        <w:right w:val="none" w:sz="0" w:space="0" w:color="auto"/>
      </w:divBdr>
    </w:div>
    <w:div w:id="982932766">
      <w:bodyDiv w:val="1"/>
      <w:marLeft w:val="0"/>
      <w:marRight w:val="0"/>
      <w:marTop w:val="0"/>
      <w:marBottom w:val="0"/>
      <w:divBdr>
        <w:top w:val="none" w:sz="0" w:space="0" w:color="auto"/>
        <w:left w:val="none" w:sz="0" w:space="0" w:color="auto"/>
        <w:bottom w:val="none" w:sz="0" w:space="0" w:color="auto"/>
        <w:right w:val="none" w:sz="0" w:space="0" w:color="auto"/>
      </w:divBdr>
    </w:div>
    <w:div w:id="1039159451">
      <w:bodyDiv w:val="1"/>
      <w:marLeft w:val="0"/>
      <w:marRight w:val="0"/>
      <w:marTop w:val="0"/>
      <w:marBottom w:val="0"/>
      <w:divBdr>
        <w:top w:val="none" w:sz="0" w:space="0" w:color="auto"/>
        <w:left w:val="none" w:sz="0" w:space="0" w:color="auto"/>
        <w:bottom w:val="none" w:sz="0" w:space="0" w:color="auto"/>
        <w:right w:val="none" w:sz="0" w:space="0" w:color="auto"/>
      </w:divBdr>
    </w:div>
    <w:div w:id="1152524580">
      <w:bodyDiv w:val="1"/>
      <w:marLeft w:val="0"/>
      <w:marRight w:val="0"/>
      <w:marTop w:val="0"/>
      <w:marBottom w:val="0"/>
      <w:divBdr>
        <w:top w:val="none" w:sz="0" w:space="0" w:color="auto"/>
        <w:left w:val="none" w:sz="0" w:space="0" w:color="auto"/>
        <w:bottom w:val="none" w:sz="0" w:space="0" w:color="auto"/>
        <w:right w:val="none" w:sz="0" w:space="0" w:color="auto"/>
      </w:divBdr>
    </w:div>
    <w:div w:id="1185554775">
      <w:bodyDiv w:val="1"/>
      <w:marLeft w:val="0"/>
      <w:marRight w:val="0"/>
      <w:marTop w:val="0"/>
      <w:marBottom w:val="0"/>
      <w:divBdr>
        <w:top w:val="none" w:sz="0" w:space="0" w:color="auto"/>
        <w:left w:val="none" w:sz="0" w:space="0" w:color="auto"/>
        <w:bottom w:val="none" w:sz="0" w:space="0" w:color="auto"/>
        <w:right w:val="none" w:sz="0" w:space="0" w:color="auto"/>
      </w:divBdr>
    </w:div>
    <w:div w:id="1287271869">
      <w:bodyDiv w:val="1"/>
      <w:marLeft w:val="0"/>
      <w:marRight w:val="0"/>
      <w:marTop w:val="0"/>
      <w:marBottom w:val="0"/>
      <w:divBdr>
        <w:top w:val="none" w:sz="0" w:space="0" w:color="auto"/>
        <w:left w:val="none" w:sz="0" w:space="0" w:color="auto"/>
        <w:bottom w:val="none" w:sz="0" w:space="0" w:color="auto"/>
        <w:right w:val="none" w:sz="0" w:space="0" w:color="auto"/>
      </w:divBdr>
    </w:div>
    <w:div w:id="1381632437">
      <w:bodyDiv w:val="1"/>
      <w:marLeft w:val="0"/>
      <w:marRight w:val="0"/>
      <w:marTop w:val="0"/>
      <w:marBottom w:val="0"/>
      <w:divBdr>
        <w:top w:val="none" w:sz="0" w:space="0" w:color="auto"/>
        <w:left w:val="none" w:sz="0" w:space="0" w:color="auto"/>
        <w:bottom w:val="none" w:sz="0" w:space="0" w:color="auto"/>
        <w:right w:val="none" w:sz="0" w:space="0" w:color="auto"/>
      </w:divBdr>
    </w:div>
    <w:div w:id="1550074395">
      <w:bodyDiv w:val="1"/>
      <w:marLeft w:val="0"/>
      <w:marRight w:val="0"/>
      <w:marTop w:val="0"/>
      <w:marBottom w:val="0"/>
      <w:divBdr>
        <w:top w:val="none" w:sz="0" w:space="0" w:color="auto"/>
        <w:left w:val="none" w:sz="0" w:space="0" w:color="auto"/>
        <w:bottom w:val="none" w:sz="0" w:space="0" w:color="auto"/>
        <w:right w:val="none" w:sz="0" w:space="0" w:color="auto"/>
      </w:divBdr>
    </w:div>
    <w:div w:id="1604338353">
      <w:bodyDiv w:val="1"/>
      <w:marLeft w:val="0"/>
      <w:marRight w:val="0"/>
      <w:marTop w:val="0"/>
      <w:marBottom w:val="0"/>
      <w:divBdr>
        <w:top w:val="none" w:sz="0" w:space="0" w:color="auto"/>
        <w:left w:val="none" w:sz="0" w:space="0" w:color="auto"/>
        <w:bottom w:val="none" w:sz="0" w:space="0" w:color="auto"/>
        <w:right w:val="none" w:sz="0" w:space="0" w:color="auto"/>
      </w:divBdr>
    </w:div>
    <w:div w:id="1817062949">
      <w:bodyDiv w:val="1"/>
      <w:marLeft w:val="0"/>
      <w:marRight w:val="0"/>
      <w:marTop w:val="0"/>
      <w:marBottom w:val="0"/>
      <w:divBdr>
        <w:top w:val="none" w:sz="0" w:space="0" w:color="auto"/>
        <w:left w:val="none" w:sz="0" w:space="0" w:color="auto"/>
        <w:bottom w:val="none" w:sz="0" w:space="0" w:color="auto"/>
        <w:right w:val="none" w:sz="0" w:space="0" w:color="auto"/>
      </w:divBdr>
    </w:div>
    <w:div w:id="2043284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1.health.gov.au/internet/main/publishing.nsf/Content/BEB6C6D36DE56438CA258397000F4898/$File/Report%20from%20Mental%20Health%20Reference%20Group.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hwd.health.gov.au/webapi/customer/documents/factsheets/2016/Occupational%20Therapy%20-%20201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86/s12913-018-3841-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aihw.gov.au/getmedia/f7a2eaf1-1e9e-43f8-8f03-b705ce38f272/National-mental-health-workforce-strategy-2011.pdf.aspx" TargetMode="External"/><Relationship Id="rId5" Type="http://schemas.openxmlformats.org/officeDocument/2006/relationships/customXml" Target="../customXml/item5.xml"/><Relationship Id="rId15" Type="http://schemas.openxmlformats.org/officeDocument/2006/relationships/hyperlink" Target="https://www.aihw.gov.au/about-our-data/our-data-collections/labour-force-occupational-therapy"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taus.com.au/publicassets/0774a7f8-6c7b-e911-a2c2-b75c2fd918c5/OTA%20Submission%20Productivity%20Commission%20Mental%20Health%20Issues%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PCDOC-1378080517-1157</_dlc_DocId>
    <_dlc_DocIdUrl xmlns="3f4bcce7-ac1a-4c9d-aa3e-7e77695652db">
      <Url>http://inet.pc.gov.au/pmo/inq/mentalhealth/_layouts/15/DocIdRedir.aspx?ID=PCDOC-1378080517-1157</Url>
      <Description>PCDOC-1378080517-1157</Description>
    </_dlc_DocIdUrl>
  </documentManagement>
</p:properties>
</file>

<file path=customXml/itemProps1.xml><?xml version="1.0" encoding="utf-8"?>
<ds:datastoreItem xmlns:ds="http://schemas.openxmlformats.org/officeDocument/2006/customXml" ds:itemID="{4266FA91-726A-4C5B-B42E-50EA00A2C07C}">
  <ds:schemaRefs>
    <ds:schemaRef ds:uri="http://schemas.microsoft.com/sharepoint/v3/contenttype/forms"/>
  </ds:schemaRefs>
</ds:datastoreItem>
</file>

<file path=customXml/itemProps2.xml><?xml version="1.0" encoding="utf-8"?>
<ds:datastoreItem xmlns:ds="http://schemas.openxmlformats.org/officeDocument/2006/customXml" ds:itemID="{ECD9683B-26C5-43FB-8AF8-8BB69FBA1D9F}">
  <ds:schemaRefs>
    <ds:schemaRef ds:uri="http://schemas.microsoft.com/sharepoint/events"/>
  </ds:schemaRefs>
</ds:datastoreItem>
</file>

<file path=customXml/itemProps3.xml><?xml version="1.0" encoding="utf-8"?>
<ds:datastoreItem xmlns:ds="http://schemas.openxmlformats.org/officeDocument/2006/customXml" ds:itemID="{216B04F3-8CCA-4B35-A349-BCDB616F9A69}">
  <ds:schemaRefs>
    <ds:schemaRef ds:uri="Microsoft.SharePoint.Taxonomy.ContentTypeSync"/>
  </ds:schemaRefs>
</ds:datastoreItem>
</file>

<file path=customXml/itemProps4.xml><?xml version="1.0" encoding="utf-8"?>
<ds:datastoreItem xmlns:ds="http://schemas.openxmlformats.org/officeDocument/2006/customXml" ds:itemID="{9EF53B6D-1F96-41FB-A005-C0CC65CA7360}">
  <ds:schemaRefs>
    <ds:schemaRef ds:uri="http://schemas.microsoft.com/office/2006/metadata/customXsn"/>
  </ds:schemaRefs>
</ds:datastoreItem>
</file>

<file path=customXml/itemProps5.xml><?xml version="1.0" encoding="utf-8"?>
<ds:datastoreItem xmlns:ds="http://schemas.openxmlformats.org/officeDocument/2006/customXml" ds:itemID="{F9AEF912-C914-4D4A-A85B-27D219918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972690-645B-4117-AB18-E649F782863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f4bcce7-ac1a-4c9d-aa3e-7e77695652d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FEC77208.dotm</Template>
  <TotalTime>334</TotalTime>
  <Pages>4</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Submission 891 - Adam Finkelstein - Mental Health - Public inquiry</vt:lpstr>
    </vt:vector>
  </TitlesOfParts>
  <Company>Adam Finkelstein</Company>
  <LinksUpToDate>false</LinksUpToDate>
  <CharactersWithSpaces>12965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891 - Adam Finkelstein - Mental Health - Public inquiry</dc:title>
  <dc:subject/>
  <dc:creator>Adam Finkelstein</dc:creator>
  <cp:keywords/>
  <dc:description/>
  <cp:lastModifiedBy>Productivity Commission</cp:lastModifiedBy>
  <cp:revision>43</cp:revision>
  <dcterms:created xsi:type="dcterms:W3CDTF">2020-01-23T01:04:00Z</dcterms:created>
  <dcterms:modified xsi:type="dcterms:W3CDTF">2020-02-06T03:33:00Z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6cb5a668-848b-4492-b45c-fc581f3baeb2</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