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A928" w14:textId="77777777" w:rsidR="002F0E2E" w:rsidRDefault="002F0E2E" w:rsidP="002F0E2E">
      <w:pPr>
        <w:pStyle w:val="NoSpacing"/>
      </w:pPr>
    </w:p>
    <w:p w14:paraId="484AD938" w14:textId="1A1B3F10" w:rsidR="00A25AC5" w:rsidRDefault="004E5142" w:rsidP="002F0E2E">
      <w:pPr>
        <w:pStyle w:val="NoSpacing"/>
      </w:pPr>
      <w:r>
        <w:t>22</w:t>
      </w:r>
      <w:r w:rsidR="00A25AC5">
        <w:t xml:space="preserve"> April 2022 </w:t>
      </w:r>
    </w:p>
    <w:p w14:paraId="050CE2D8" w14:textId="77777777" w:rsidR="00A25AC5" w:rsidRDefault="00A25AC5" w:rsidP="002F0E2E">
      <w:pPr>
        <w:pStyle w:val="NoSpacing"/>
      </w:pPr>
    </w:p>
    <w:p w14:paraId="65503B9C" w14:textId="7A7C13B4" w:rsidR="002F0E2E" w:rsidRDefault="002F0E2E" w:rsidP="002F0E2E">
      <w:pPr>
        <w:pStyle w:val="NoSpacing"/>
      </w:pPr>
      <w:r>
        <w:t xml:space="preserve">Aged care employment study </w:t>
      </w:r>
    </w:p>
    <w:p w14:paraId="29274213" w14:textId="77777777" w:rsidR="002F0E2E" w:rsidRDefault="002F0E2E" w:rsidP="002F0E2E">
      <w:pPr>
        <w:pStyle w:val="NoSpacing"/>
      </w:pPr>
      <w:r>
        <w:t xml:space="preserve">Productivity Commission </w:t>
      </w:r>
    </w:p>
    <w:p w14:paraId="4DB6281E" w14:textId="77777777" w:rsidR="002F0E2E" w:rsidRDefault="002F0E2E" w:rsidP="002F0E2E">
      <w:pPr>
        <w:pStyle w:val="NoSpacing"/>
      </w:pPr>
      <w:r>
        <w:t xml:space="preserve">GPO Box 1428 </w:t>
      </w:r>
    </w:p>
    <w:p w14:paraId="43AEA1A3" w14:textId="09471540" w:rsidR="002F0E2E" w:rsidRDefault="002F0E2E" w:rsidP="002F0E2E">
      <w:pPr>
        <w:pStyle w:val="NoSpacing"/>
      </w:pPr>
      <w:r>
        <w:t>Canberra City ACT 2601</w:t>
      </w:r>
    </w:p>
    <w:p w14:paraId="0706FD6A" w14:textId="323471B9" w:rsidR="002F0E2E" w:rsidRDefault="002F0E2E" w:rsidP="002F0E2E">
      <w:pPr>
        <w:pStyle w:val="NoSpacing"/>
      </w:pPr>
    </w:p>
    <w:p w14:paraId="72C58F42" w14:textId="2015DAED" w:rsidR="002F0E2E" w:rsidRDefault="002F0E2E" w:rsidP="002F0E2E">
      <w:pPr>
        <w:pStyle w:val="NoSpacing"/>
      </w:pPr>
    </w:p>
    <w:p w14:paraId="4EDD062C" w14:textId="7B527F76" w:rsidR="00F072A3" w:rsidRDefault="00F072A3" w:rsidP="002F0E2E">
      <w:pPr>
        <w:pStyle w:val="NoSpacing"/>
      </w:pPr>
      <w:r>
        <w:t xml:space="preserve">Dear Commissioners, </w:t>
      </w:r>
    </w:p>
    <w:p w14:paraId="26F0D093" w14:textId="77777777" w:rsidR="00F072A3" w:rsidRDefault="00F072A3" w:rsidP="002F0E2E">
      <w:pPr>
        <w:pStyle w:val="NoSpacing"/>
      </w:pPr>
    </w:p>
    <w:p w14:paraId="3B5ED93E" w14:textId="3F5FAF87" w:rsidR="00A25AC5" w:rsidRDefault="00F072A3" w:rsidP="002F0E2E">
      <w:pPr>
        <w:pStyle w:val="NoSpacing"/>
      </w:pPr>
      <w:r>
        <w:rPr>
          <w:b/>
          <w:bCs/>
        </w:rPr>
        <w:t>Productivity Commission inquiry into i</w:t>
      </w:r>
      <w:r w:rsidR="00A25AC5" w:rsidRPr="002F0E2E">
        <w:rPr>
          <w:b/>
          <w:bCs/>
        </w:rPr>
        <w:t>ndirect employment in aged care</w:t>
      </w:r>
    </w:p>
    <w:p w14:paraId="46BAB9AB" w14:textId="0471BE79" w:rsidR="002F0E2E" w:rsidRDefault="002F0E2E" w:rsidP="002F0E2E">
      <w:pPr>
        <w:pStyle w:val="NoSpacing"/>
      </w:pPr>
    </w:p>
    <w:p w14:paraId="6CCB28BD" w14:textId="5C66A3B2" w:rsidR="002611E0" w:rsidRDefault="002611E0" w:rsidP="002611E0">
      <w:pPr>
        <w:pStyle w:val="NoSpacing"/>
      </w:pPr>
      <w:r>
        <w:t xml:space="preserve">The </w:t>
      </w:r>
      <w:r w:rsidRPr="005819FD">
        <w:t xml:space="preserve">United Workers Union (UWU) is a powerful union with 150,000 workers across the country from more than 45 industries and all walks of life, standing together to make a difference. Our work reaches millions of people every single day of their lives – we feed you, educate you, provide care for you, keep your communities safe and get you the goods you need. Without us, everything stops. We are proud of the work we do – our aged care members </w:t>
      </w:r>
      <w:r>
        <w:t xml:space="preserve">are the people </w:t>
      </w:r>
      <w:r w:rsidRPr="005819FD">
        <w:t>provid</w:t>
      </w:r>
      <w:r>
        <w:t>ing</w:t>
      </w:r>
      <w:r w:rsidRPr="005819FD">
        <w:t xml:space="preserve"> care, </w:t>
      </w:r>
      <w:r w:rsidR="00A25AC5" w:rsidRPr="005819FD">
        <w:t>support,</w:t>
      </w:r>
      <w:r w:rsidRPr="005819FD">
        <w:t xml:space="preserve"> and dignity </w:t>
      </w:r>
      <w:r>
        <w:t xml:space="preserve">to older Australians every day. Our members in aged care are passionate about addressing the crisis in aged </w:t>
      </w:r>
      <w:r w:rsidR="005740CB">
        <w:t>care and</w:t>
      </w:r>
      <w:r>
        <w:t xml:space="preserve"> improving the quality of care of all older Australians during this pandemic, and every day. </w:t>
      </w:r>
    </w:p>
    <w:p w14:paraId="30D4BFB4" w14:textId="77777777" w:rsidR="002611E0" w:rsidRDefault="002611E0" w:rsidP="002F0E2E">
      <w:pPr>
        <w:pStyle w:val="NoSpacing"/>
      </w:pPr>
    </w:p>
    <w:p w14:paraId="6980B2BC" w14:textId="351716B9" w:rsidR="00A25AC5" w:rsidRDefault="00BC3245" w:rsidP="00F93FAB">
      <w:pPr>
        <w:pStyle w:val="NoSpacing"/>
      </w:pPr>
      <w:r>
        <w:rPr>
          <w:b/>
          <w:bCs/>
        </w:rPr>
        <w:t>Our members believe t</w:t>
      </w:r>
      <w:r w:rsidR="002F0E2E" w:rsidRPr="00A25AC5">
        <w:rPr>
          <w:b/>
          <w:bCs/>
        </w:rPr>
        <w:t xml:space="preserve">his inquiry </w:t>
      </w:r>
      <w:r w:rsidR="00C47A8D">
        <w:rPr>
          <w:b/>
          <w:bCs/>
        </w:rPr>
        <w:t>is</w:t>
      </w:r>
      <w:r w:rsidR="002F0E2E" w:rsidRPr="00A25AC5">
        <w:rPr>
          <w:b/>
          <w:bCs/>
        </w:rPr>
        <w:t xml:space="preserve"> unnecessary and </w:t>
      </w:r>
      <w:r w:rsidR="002611E0" w:rsidRPr="00A25AC5">
        <w:rPr>
          <w:b/>
          <w:bCs/>
        </w:rPr>
        <w:t>unwarranted.</w:t>
      </w:r>
      <w:r w:rsidR="002611E0">
        <w:t xml:space="preserve"> The Royal Commission into Aged Care Quality and Safety thoroughly investigated this issue and heard from residents and families, workers and their representatives, providers, </w:t>
      </w:r>
      <w:r w:rsidR="00245B8C">
        <w:t xml:space="preserve">government officials </w:t>
      </w:r>
      <w:r w:rsidR="002611E0">
        <w:t>and academics. The evidence from the Royal Commission is clear</w:t>
      </w:r>
      <w:r w:rsidR="00F93FAB">
        <w:t xml:space="preserve">: </w:t>
      </w:r>
      <w:r w:rsidR="00F93FAB" w:rsidRPr="00967B19">
        <w:rPr>
          <w:b/>
          <w:bCs/>
        </w:rPr>
        <w:t>t</w:t>
      </w:r>
      <w:r w:rsidR="00A25AC5" w:rsidRPr="00967B19">
        <w:rPr>
          <w:b/>
          <w:bCs/>
        </w:rPr>
        <w:t xml:space="preserve">here is a workforce crisis in aged care, </w:t>
      </w:r>
      <w:r w:rsidR="00F93FAB" w:rsidRPr="00967B19">
        <w:rPr>
          <w:b/>
          <w:bCs/>
        </w:rPr>
        <w:t>and the sector is struggling to attract and retain workers due to low wages and poor employment conditions</w:t>
      </w:r>
      <w:r w:rsidR="00245B8C">
        <w:rPr>
          <w:b/>
          <w:bCs/>
        </w:rPr>
        <w:t>,</w:t>
      </w:r>
      <w:r w:rsidR="00F93FAB" w:rsidRPr="00967B19">
        <w:rPr>
          <w:b/>
          <w:bCs/>
        </w:rPr>
        <w:t xml:space="preserve"> lack of investment in staff, lack of staff training opportunities</w:t>
      </w:r>
      <w:r w:rsidR="00245B8C">
        <w:rPr>
          <w:b/>
          <w:bCs/>
        </w:rPr>
        <w:t>,</w:t>
      </w:r>
      <w:r w:rsidR="00F93FAB" w:rsidRPr="00967B19">
        <w:rPr>
          <w:b/>
          <w:bCs/>
        </w:rPr>
        <w:t xml:space="preserve"> limited opportunities to progress or be promoted</w:t>
      </w:r>
      <w:r w:rsidR="000052B7">
        <w:rPr>
          <w:b/>
          <w:bCs/>
        </w:rPr>
        <w:t>,</w:t>
      </w:r>
      <w:r w:rsidR="00F93FAB" w:rsidRPr="00967B19">
        <w:rPr>
          <w:b/>
          <w:bCs/>
        </w:rPr>
        <w:t xml:space="preserve"> and no career pathways.</w:t>
      </w:r>
      <w:r w:rsidR="00F93FAB">
        <w:t xml:space="preserve"> </w:t>
      </w:r>
      <w:r w:rsidR="00242B15">
        <w:t xml:space="preserve">We have attached </w:t>
      </w:r>
      <w:r w:rsidR="00F753BA">
        <w:t xml:space="preserve">several submissions we made on </w:t>
      </w:r>
      <w:r>
        <w:t xml:space="preserve">these </w:t>
      </w:r>
      <w:r w:rsidR="00F753BA">
        <w:t xml:space="preserve">workforce issues to the Royal Commission. </w:t>
      </w:r>
    </w:p>
    <w:p w14:paraId="256C7307" w14:textId="4C85873E" w:rsidR="00967B19" w:rsidRDefault="00967B19" w:rsidP="00F93FAB">
      <w:pPr>
        <w:pStyle w:val="NoSpacing"/>
      </w:pPr>
    </w:p>
    <w:p w14:paraId="6F044C3B" w14:textId="01E0C9D1" w:rsidR="00A25AC5" w:rsidRDefault="00967B19" w:rsidP="00E51870">
      <w:pPr>
        <w:pStyle w:val="NoSpacing"/>
      </w:pPr>
      <w:r w:rsidRPr="008C3A34">
        <w:rPr>
          <w:b/>
          <w:bCs/>
        </w:rPr>
        <w:t xml:space="preserve">The Royal Commission also found that </w:t>
      </w:r>
      <w:r w:rsidR="00A25AC5" w:rsidRPr="008C3A34">
        <w:rPr>
          <w:b/>
          <w:bCs/>
        </w:rPr>
        <w:t xml:space="preserve">older Australians </w:t>
      </w:r>
      <w:r w:rsidR="0072325B" w:rsidRPr="008C3A34">
        <w:rPr>
          <w:b/>
          <w:bCs/>
        </w:rPr>
        <w:t xml:space="preserve">highly </w:t>
      </w:r>
      <w:r w:rsidR="00A25AC5" w:rsidRPr="008C3A34">
        <w:rPr>
          <w:b/>
          <w:bCs/>
        </w:rPr>
        <w:t>value continuity of care</w:t>
      </w:r>
      <w:r w:rsidRPr="008C3A34">
        <w:rPr>
          <w:b/>
          <w:bCs/>
        </w:rPr>
        <w:t xml:space="preserve"> and </w:t>
      </w:r>
      <w:r w:rsidR="00E51870" w:rsidRPr="008C3A34">
        <w:rPr>
          <w:b/>
          <w:bCs/>
        </w:rPr>
        <w:t>that care provided by the same workers enables better care and improves wellbeing.</w:t>
      </w:r>
      <w:r w:rsidR="00E51870">
        <w:t xml:space="preserve"> </w:t>
      </w:r>
      <w:r>
        <w:t xml:space="preserve">Continuity of care can only be </w:t>
      </w:r>
      <w:r w:rsidR="00777A72">
        <w:t>ensured with a</w:t>
      </w:r>
      <w:r>
        <w:t xml:space="preserve"> highly valued,</w:t>
      </w:r>
      <w:r w:rsidR="00777A72">
        <w:t xml:space="preserve"> well-paid</w:t>
      </w:r>
      <w:r>
        <w:t xml:space="preserve"> workforce, with high levels of retention. This is sadly not the current reality of aged care. </w:t>
      </w:r>
      <w:r w:rsidRPr="00CD0599">
        <w:rPr>
          <w:b/>
          <w:bCs/>
        </w:rPr>
        <w:t xml:space="preserve">A February 2022 UWU survey of over 1000 workers found that </w:t>
      </w:r>
      <w:r w:rsidR="00051BCC">
        <w:rPr>
          <w:b/>
          <w:bCs/>
        </w:rPr>
        <w:t xml:space="preserve">a staggering </w:t>
      </w:r>
      <w:r w:rsidR="00CD0599" w:rsidRPr="00CD0599">
        <w:rPr>
          <w:b/>
          <w:bCs/>
        </w:rPr>
        <w:t>75% are considering leaving the sector within the next</w:t>
      </w:r>
      <w:r w:rsidR="00051BCC">
        <w:rPr>
          <w:b/>
          <w:bCs/>
        </w:rPr>
        <w:t xml:space="preserve"> 5</w:t>
      </w:r>
      <w:r w:rsidR="00CD0599" w:rsidRPr="00CD0599">
        <w:rPr>
          <w:b/>
          <w:bCs/>
        </w:rPr>
        <w:t xml:space="preserve"> year</w:t>
      </w:r>
      <w:r w:rsidR="00051BCC">
        <w:rPr>
          <w:b/>
          <w:bCs/>
        </w:rPr>
        <w:t>s</w:t>
      </w:r>
      <w:r w:rsidR="00CD0599" w:rsidRPr="00CD0599">
        <w:rPr>
          <w:b/>
          <w:bCs/>
        </w:rPr>
        <w:t>.</w:t>
      </w:r>
      <w:r w:rsidR="00CD0599">
        <w:t xml:space="preserve"> This shocking find that tells us </w:t>
      </w:r>
      <w:r w:rsidR="00CD2A7E" w:rsidRPr="00A80225">
        <w:rPr>
          <w:i/>
          <w:iCs/>
        </w:rPr>
        <w:t>yet again</w:t>
      </w:r>
      <w:r w:rsidR="00CD2A7E">
        <w:t xml:space="preserve"> </w:t>
      </w:r>
      <w:r w:rsidR="00CD0599">
        <w:t xml:space="preserve">that urgent action is required. </w:t>
      </w:r>
    </w:p>
    <w:p w14:paraId="5F2DB29B" w14:textId="7729C6FC" w:rsidR="00604E12" w:rsidRDefault="00604E12" w:rsidP="00967B19">
      <w:pPr>
        <w:pStyle w:val="NoSpacing"/>
      </w:pPr>
    </w:p>
    <w:p w14:paraId="18C3BA38" w14:textId="51CF7BD7" w:rsidR="00604E12" w:rsidRDefault="00604E12" w:rsidP="00967B19">
      <w:pPr>
        <w:pStyle w:val="NoSpacing"/>
      </w:pPr>
      <w:r>
        <w:t xml:space="preserve">Indirect employment via gig economy platforms and labour hire agencies </w:t>
      </w:r>
      <w:r w:rsidR="00FA4D2E">
        <w:t>is by its nature insecure</w:t>
      </w:r>
      <w:r>
        <w:t xml:space="preserve"> – workers cannot be sure of their next </w:t>
      </w:r>
      <w:proofErr w:type="gramStart"/>
      <w:r>
        <w:t>pay</w:t>
      </w:r>
      <w:r w:rsidR="00BC3245">
        <w:t xml:space="preserve"> </w:t>
      </w:r>
      <w:r>
        <w:t>check</w:t>
      </w:r>
      <w:proofErr w:type="gramEnd"/>
      <w:r>
        <w:t xml:space="preserve">, how many hours they will work in the next week or whether they will have any work at all. Gig </w:t>
      </w:r>
      <w:r>
        <w:lastRenderedPageBreak/>
        <w:t>economy platforms do not invest in workers</w:t>
      </w:r>
      <w:r w:rsidR="00CD0599">
        <w:t xml:space="preserve"> and </w:t>
      </w:r>
      <w:r>
        <w:t xml:space="preserve">do not provide </w:t>
      </w:r>
      <w:r w:rsidR="00CD0599">
        <w:t xml:space="preserve">workers </w:t>
      </w:r>
      <w:r>
        <w:t>with the training they need</w:t>
      </w:r>
      <w:r w:rsidR="00CD0599">
        <w:t xml:space="preserve"> to provide high quality care</w:t>
      </w:r>
      <w:r w:rsidR="00BC3245">
        <w:t xml:space="preserve">. </w:t>
      </w:r>
      <w:r>
        <w:t>Labour hire agencies do not provide workers with a steady income or</w:t>
      </w:r>
      <w:r w:rsidR="00CD0599">
        <w:t xml:space="preserve"> opportunities for progression. </w:t>
      </w:r>
      <w:r w:rsidR="00BC3245">
        <w:t xml:space="preserve">Moreover, </w:t>
      </w:r>
      <w:r w:rsidR="00407214">
        <w:t>i</w:t>
      </w:r>
      <w:r w:rsidR="00811E65">
        <w:t xml:space="preserve">nsecure work negatively impacts </w:t>
      </w:r>
      <w:r w:rsidR="004E2887">
        <w:t xml:space="preserve">continuity of care. </w:t>
      </w:r>
      <w:r w:rsidR="00CD0599">
        <w:t>Indirect employment is bad for workers and bad for older Australians</w:t>
      </w:r>
      <w:r w:rsidR="00407214">
        <w:t xml:space="preserve"> in care. </w:t>
      </w:r>
    </w:p>
    <w:p w14:paraId="1118480A" w14:textId="6B906812" w:rsidR="00604E12" w:rsidRDefault="00604E12" w:rsidP="00967B19">
      <w:pPr>
        <w:pStyle w:val="NoSpacing"/>
      </w:pPr>
    </w:p>
    <w:p w14:paraId="1DF55C79" w14:textId="1F24EF93" w:rsidR="00604E12" w:rsidRDefault="00CD0599" w:rsidP="00967B19">
      <w:pPr>
        <w:pStyle w:val="NoSpacing"/>
        <w:rPr>
          <w:b/>
          <w:bCs/>
        </w:rPr>
      </w:pPr>
      <w:r>
        <w:t>To resolve the workforce crisis, t</w:t>
      </w:r>
      <w:r w:rsidR="00604E12">
        <w:t xml:space="preserve">he Federal Government and the aged care sector </w:t>
      </w:r>
      <w:r>
        <w:t xml:space="preserve">must invest in the aged care workforce – and </w:t>
      </w:r>
      <w:r w:rsidRPr="00245B8C">
        <w:rPr>
          <w:b/>
          <w:bCs/>
        </w:rPr>
        <w:t xml:space="preserve">only </w:t>
      </w:r>
      <w:r w:rsidR="00FF43B6">
        <w:rPr>
          <w:b/>
          <w:bCs/>
        </w:rPr>
        <w:t xml:space="preserve">the </w:t>
      </w:r>
      <w:r w:rsidRPr="00245B8C">
        <w:rPr>
          <w:b/>
          <w:bCs/>
        </w:rPr>
        <w:t>direct employment</w:t>
      </w:r>
      <w:r w:rsidR="00FF43B6">
        <w:rPr>
          <w:b/>
          <w:bCs/>
        </w:rPr>
        <w:t xml:space="preserve"> model</w:t>
      </w:r>
      <w:r w:rsidRPr="00245B8C">
        <w:rPr>
          <w:b/>
          <w:bCs/>
        </w:rPr>
        <w:t xml:space="preserve"> can </w:t>
      </w:r>
      <w:r w:rsidR="00245B8C" w:rsidRPr="00245B8C">
        <w:rPr>
          <w:b/>
          <w:bCs/>
        </w:rPr>
        <w:t xml:space="preserve">facilitate </w:t>
      </w:r>
      <w:r w:rsidRPr="00245B8C">
        <w:rPr>
          <w:b/>
          <w:bCs/>
        </w:rPr>
        <w:t xml:space="preserve">the </w:t>
      </w:r>
      <w:r w:rsidR="00245B8C" w:rsidRPr="00245B8C">
        <w:rPr>
          <w:b/>
          <w:bCs/>
        </w:rPr>
        <w:t xml:space="preserve">urgent changes needed including higher pay, regular and decent hours of work, access to training, and opportunities for progression. </w:t>
      </w:r>
      <w:r w:rsidR="00245B8C">
        <w:rPr>
          <w:b/>
          <w:bCs/>
        </w:rPr>
        <w:t xml:space="preserve">Only </w:t>
      </w:r>
      <w:r w:rsidR="00712E9C">
        <w:rPr>
          <w:b/>
          <w:bCs/>
        </w:rPr>
        <w:t xml:space="preserve">the </w:t>
      </w:r>
      <w:r w:rsidR="00245B8C">
        <w:rPr>
          <w:b/>
          <w:bCs/>
        </w:rPr>
        <w:t>direct employment</w:t>
      </w:r>
      <w:r w:rsidR="00712E9C">
        <w:rPr>
          <w:b/>
          <w:bCs/>
        </w:rPr>
        <w:t xml:space="preserve"> model</w:t>
      </w:r>
      <w:r w:rsidR="00245B8C">
        <w:rPr>
          <w:b/>
          <w:bCs/>
        </w:rPr>
        <w:t xml:space="preserve"> can facilitate a highly valued, skilled workforce with high levels of retention –</w:t>
      </w:r>
      <w:r w:rsidR="00D77798">
        <w:rPr>
          <w:b/>
          <w:bCs/>
        </w:rPr>
        <w:t>which is</w:t>
      </w:r>
      <w:r w:rsidR="00245B8C">
        <w:rPr>
          <w:b/>
          <w:bCs/>
        </w:rPr>
        <w:t xml:space="preserve"> critical to continuity of care and </w:t>
      </w:r>
      <w:r w:rsidR="00981C7C">
        <w:rPr>
          <w:b/>
          <w:bCs/>
        </w:rPr>
        <w:t>high-quality</w:t>
      </w:r>
      <w:r w:rsidR="00245B8C">
        <w:rPr>
          <w:b/>
          <w:bCs/>
        </w:rPr>
        <w:t xml:space="preserve"> care. </w:t>
      </w:r>
    </w:p>
    <w:p w14:paraId="1E273EF6" w14:textId="62A72886" w:rsidR="00A63ECB" w:rsidRDefault="00A63ECB" w:rsidP="00967B19">
      <w:pPr>
        <w:pStyle w:val="NoSpacing"/>
        <w:rPr>
          <w:b/>
          <w:bCs/>
        </w:rPr>
      </w:pPr>
    </w:p>
    <w:p w14:paraId="41CA8F9F" w14:textId="51523FDB" w:rsidR="00A63ECB" w:rsidRPr="00245B8C" w:rsidRDefault="00A63ECB" w:rsidP="00967B19">
      <w:pPr>
        <w:pStyle w:val="NoSpacing"/>
        <w:rPr>
          <w:b/>
          <w:bCs/>
        </w:rPr>
      </w:pPr>
      <w:r>
        <w:t>UWU also represents workers in early childhood education and care (ECEC) and in the disability support sector</w:t>
      </w:r>
      <w:r w:rsidR="00B372E8">
        <w:t xml:space="preserve">. </w:t>
      </w:r>
      <w:r w:rsidR="009B2816">
        <w:t xml:space="preserve">Like aged care, </w:t>
      </w:r>
      <w:r w:rsidR="00265DF0">
        <w:t>continuity of care is important</w:t>
      </w:r>
      <w:r w:rsidR="009B2816">
        <w:t xml:space="preserve"> in both ECEC and disability support</w:t>
      </w:r>
      <w:r w:rsidR="0051726E">
        <w:t xml:space="preserve">. </w:t>
      </w:r>
      <w:r w:rsidR="00041AA5">
        <w:t xml:space="preserve">Similarly, </w:t>
      </w:r>
      <w:r w:rsidR="0051726E">
        <w:t xml:space="preserve">the </w:t>
      </w:r>
      <w:r w:rsidR="009B2816">
        <w:t xml:space="preserve">workers are </w:t>
      </w:r>
      <w:r w:rsidR="005C2840">
        <w:t>predominantly</w:t>
      </w:r>
      <w:r w:rsidR="0051726E">
        <w:t xml:space="preserve"> female, and their work is </w:t>
      </w:r>
      <w:r w:rsidR="005C2840">
        <w:t>undervalued, and too often, insecure. Direct employment</w:t>
      </w:r>
      <w:r w:rsidR="007F0B8A">
        <w:t xml:space="preserve"> should be the preferred </w:t>
      </w:r>
      <w:r w:rsidR="00E6773E">
        <w:t>employment model</w:t>
      </w:r>
      <w:r w:rsidR="005C2840">
        <w:t xml:space="preserve"> </w:t>
      </w:r>
      <w:r w:rsidR="00EA0907">
        <w:t>in ECEC and the disability support sector</w:t>
      </w:r>
      <w:r w:rsidR="00E6773E">
        <w:t xml:space="preserve"> too. </w:t>
      </w:r>
    </w:p>
    <w:p w14:paraId="25CA298D" w14:textId="77777777" w:rsidR="00C47A8D" w:rsidRDefault="00C47A8D" w:rsidP="00A25AC5">
      <w:pPr>
        <w:pStyle w:val="NoSpacing"/>
      </w:pPr>
    </w:p>
    <w:p w14:paraId="01D531A7" w14:textId="2EC78EF2" w:rsidR="00A25AC5" w:rsidRDefault="001520BD" w:rsidP="00A25AC5">
      <w:pPr>
        <w:pStyle w:val="NoSpacing"/>
      </w:pPr>
      <w:r>
        <w:t>The aged care sector is in crisis and there is no more time to delay.  T</w:t>
      </w:r>
      <w:r w:rsidR="00F072A3">
        <w:t xml:space="preserve">he Federal Government </w:t>
      </w:r>
      <w:r w:rsidR="00C47A8D">
        <w:t xml:space="preserve">must take urgent action to address the workforce crisis including </w:t>
      </w:r>
      <w:r w:rsidR="00F072A3">
        <w:t>implement</w:t>
      </w:r>
      <w:r w:rsidR="00E92C09">
        <w:t xml:space="preserve">ing </w:t>
      </w:r>
      <w:r w:rsidR="00A25AC5">
        <w:t xml:space="preserve">Recommendation </w:t>
      </w:r>
      <w:r w:rsidR="00F072A3">
        <w:t>87</w:t>
      </w:r>
      <w:r w:rsidR="00A25AC5">
        <w:t xml:space="preserve">. Instead, the Federal Government has chosen to </w:t>
      </w:r>
      <w:r w:rsidR="00F072A3">
        <w:t xml:space="preserve">delay </w:t>
      </w:r>
      <w:r w:rsidR="00F753BA">
        <w:t>acting</w:t>
      </w:r>
      <w:r w:rsidR="00242B15">
        <w:t xml:space="preserve"> on the workforce crisis in aged care </w:t>
      </w:r>
      <w:r w:rsidR="00245B8C">
        <w:t>yet again</w:t>
      </w:r>
      <w:r w:rsidR="00A25AC5">
        <w:t>– asking the Productivity Commission to re-investigate what has already been examined</w:t>
      </w:r>
      <w:r w:rsidR="00242B15">
        <w:t xml:space="preserve">. </w:t>
      </w:r>
    </w:p>
    <w:p w14:paraId="02AD3CD8" w14:textId="4B03EDC1" w:rsidR="00A25AC5" w:rsidRDefault="00A25AC5" w:rsidP="00A25AC5">
      <w:pPr>
        <w:pStyle w:val="NoSpacing"/>
      </w:pPr>
    </w:p>
    <w:p w14:paraId="0A445289" w14:textId="7A1EF715" w:rsidR="00C47A8D" w:rsidRDefault="00C47A8D" w:rsidP="00A25AC5">
      <w:pPr>
        <w:pStyle w:val="NoSpacing"/>
      </w:pPr>
    </w:p>
    <w:p w14:paraId="10F9CC01" w14:textId="1FCECFA2" w:rsidR="00C47A8D" w:rsidRDefault="00C47A8D" w:rsidP="00A25AC5">
      <w:pPr>
        <w:pStyle w:val="NoSpacing"/>
      </w:pPr>
      <w:r>
        <w:t xml:space="preserve">Yours sincerely, </w:t>
      </w:r>
    </w:p>
    <w:p w14:paraId="07965B34" w14:textId="2E357F0E" w:rsidR="00C47A8D" w:rsidRDefault="00C47A8D" w:rsidP="00A25AC5">
      <w:pPr>
        <w:pStyle w:val="NoSpacing"/>
      </w:pPr>
    </w:p>
    <w:p w14:paraId="02A2EAD6" w14:textId="22261698" w:rsidR="00A25AC5" w:rsidRDefault="00C47A8D" w:rsidP="00A25AC5">
      <w:pPr>
        <w:pStyle w:val="NoSpacing"/>
      </w:pPr>
      <w:r>
        <w:t xml:space="preserve">Carolyn Smith </w:t>
      </w:r>
    </w:p>
    <w:p w14:paraId="2A3D86B5" w14:textId="77777777" w:rsidR="00711888" w:rsidRDefault="00711888" w:rsidP="00A25AC5">
      <w:pPr>
        <w:pStyle w:val="NoSpacing"/>
      </w:pPr>
    </w:p>
    <w:p w14:paraId="6887C4C8" w14:textId="3B0897E6" w:rsidR="00F753BA" w:rsidRDefault="00F753BA" w:rsidP="00A25AC5">
      <w:pPr>
        <w:pStyle w:val="NoSpacing"/>
      </w:pPr>
      <w:r>
        <w:t>Aged Care Director</w:t>
      </w:r>
    </w:p>
    <w:p w14:paraId="53B815EA" w14:textId="621BD582" w:rsidR="00F753BA" w:rsidRDefault="00F753BA" w:rsidP="00A25AC5">
      <w:pPr>
        <w:pStyle w:val="NoSpacing"/>
      </w:pPr>
      <w:r>
        <w:t xml:space="preserve">United Workers Union </w:t>
      </w:r>
    </w:p>
    <w:p w14:paraId="0FEBEDE2" w14:textId="77777777" w:rsidR="00A25AC5" w:rsidRDefault="00A25AC5" w:rsidP="00A25AC5">
      <w:pPr>
        <w:pStyle w:val="NoSpacing"/>
      </w:pPr>
    </w:p>
    <w:p w14:paraId="455C88EF" w14:textId="415E0867" w:rsidR="002F0E2E" w:rsidRPr="002F0E2E" w:rsidRDefault="002F0E2E" w:rsidP="002F0E2E"/>
    <w:sectPr w:rsidR="002F0E2E" w:rsidRPr="002F0E2E" w:rsidSect="00D9426B">
      <w:headerReference w:type="even" r:id="rId8"/>
      <w:headerReference w:type="default" r:id="rId9"/>
      <w:footerReference w:type="even" r:id="rId10"/>
      <w:footerReference w:type="default" r:id="rId11"/>
      <w:headerReference w:type="first" r:id="rId12"/>
      <w:footerReference w:type="first" r:id="rId13"/>
      <w:endnotePr>
        <w:numFmt w:val="lowerLetter"/>
      </w:endnotePr>
      <w:type w:val="continuous"/>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3C4D8" w14:textId="77777777" w:rsidR="00B67459" w:rsidRDefault="00B67459" w:rsidP="00454447">
      <w:pPr>
        <w:spacing w:after="0" w:line="240" w:lineRule="auto"/>
      </w:pPr>
      <w:r>
        <w:separator/>
      </w:r>
    </w:p>
  </w:endnote>
  <w:endnote w:type="continuationSeparator" w:id="0">
    <w:p w14:paraId="66981FA5" w14:textId="77777777" w:rsidR="00B67459" w:rsidRDefault="00B67459" w:rsidP="00454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Cn Rg">
    <w:altName w:val="Tahoma"/>
    <w:panose1 w:val="00000000000000000000"/>
    <w:charset w:val="00"/>
    <w:family w:val="modern"/>
    <w:notTrueType/>
    <w:pitch w:val="variable"/>
    <w:sig w:usb0="A00002E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E6B58" w14:textId="77777777" w:rsidR="00185EAD" w:rsidRDefault="00185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976340"/>
      <w:docPartObj>
        <w:docPartGallery w:val="Page Numbers (Bottom of Page)"/>
        <w:docPartUnique/>
      </w:docPartObj>
    </w:sdtPr>
    <w:sdtEndPr>
      <w:rPr>
        <w:noProof/>
      </w:rPr>
    </w:sdtEndPr>
    <w:sdtContent>
      <w:p w14:paraId="5FFEE472" w14:textId="77777777" w:rsidR="00D9426B" w:rsidRDefault="00D942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8EE006" w14:textId="77777777" w:rsidR="00D9426B" w:rsidRDefault="00D942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DF6B4" w14:textId="77777777" w:rsidR="00185EAD" w:rsidRDefault="00185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17748" w14:textId="77777777" w:rsidR="00B67459" w:rsidRDefault="00B67459" w:rsidP="00454447">
      <w:pPr>
        <w:spacing w:after="0" w:line="240" w:lineRule="auto"/>
      </w:pPr>
      <w:r>
        <w:separator/>
      </w:r>
    </w:p>
  </w:footnote>
  <w:footnote w:type="continuationSeparator" w:id="0">
    <w:p w14:paraId="6162B484" w14:textId="77777777" w:rsidR="00B67459" w:rsidRDefault="00B67459" w:rsidP="00454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2757F" w14:textId="77777777" w:rsidR="00185EAD" w:rsidRDefault="00185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6A0B" w14:textId="77777777" w:rsidR="00454447" w:rsidRDefault="00E80FA4" w:rsidP="00E80FA4">
    <w:pPr>
      <w:pStyle w:val="Header"/>
      <w:tabs>
        <w:tab w:val="clear" w:pos="4513"/>
      </w:tabs>
    </w:pPr>
    <w:r>
      <w:rPr>
        <w:noProof/>
      </w:rPr>
      <mc:AlternateContent>
        <mc:Choice Requires="wps">
          <w:drawing>
            <wp:anchor distT="45720" distB="45720" distL="114300" distR="114300" simplePos="0" relativeHeight="251660288" behindDoc="0" locked="0" layoutInCell="1" allowOverlap="1" wp14:anchorId="5E8D21BB" wp14:editId="6753EB75">
              <wp:simplePos x="0" y="0"/>
              <wp:positionH relativeFrom="column">
                <wp:posOffset>1988185</wp:posOffset>
              </wp:positionH>
              <wp:positionV relativeFrom="paragraph">
                <wp:posOffset>-135255</wp:posOffset>
              </wp:positionV>
              <wp:extent cx="4495800" cy="476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476250"/>
                      </a:xfrm>
                      <a:prstGeom prst="rect">
                        <a:avLst/>
                      </a:prstGeom>
                      <a:noFill/>
                      <a:ln w="9525">
                        <a:noFill/>
                        <a:miter lim="800000"/>
                        <a:headEnd/>
                        <a:tailEnd/>
                      </a:ln>
                    </wps:spPr>
                    <wps:txbx>
                      <w:txbxContent>
                        <w:p w14:paraId="5EFFF9F8" w14:textId="35BE2E4F" w:rsidR="00E80FA4" w:rsidRPr="00E80FA4" w:rsidRDefault="00E80FA4" w:rsidP="00E80FA4">
                          <w:pPr>
                            <w:pStyle w:val="Title"/>
                            <w:jc w:val="right"/>
                            <w:rPr>
                              <w:color w:val="FFFFFF" w:themeColor="background1"/>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D21BB" id="_x0000_t202" coordsize="21600,21600" o:spt="202" path="m,l,21600r21600,l21600,xe">
              <v:stroke joinstyle="miter"/>
              <v:path gradientshapeok="t" o:connecttype="rect"/>
            </v:shapetype>
            <v:shape id="Text Box 2" o:spid="_x0000_s1026" type="#_x0000_t202" style="position:absolute;margin-left:156.55pt;margin-top:-10.65pt;width:354pt;height:3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" filled="f" stroked="f">
              <v:textbox>
                <w:txbxContent>
                  <w:p w14:paraId="5EFFF9F8" w14:textId="35BE2E4F" w:rsidR="00E80FA4" w:rsidRPr="00E80FA4" w:rsidRDefault="00E80FA4" w:rsidP="00E80FA4">
                    <w:pPr>
                      <w:pStyle w:val="Title"/>
                      <w:jc w:val="right"/>
                      <w:rPr>
                        <w:color w:val="FFFFFF" w:themeColor="background1"/>
                        <w:sz w:val="40"/>
                        <w:szCs w:val="40"/>
                      </w:rPr>
                    </w:pPr>
                  </w:p>
                </w:txbxContent>
              </v:textbox>
              <w10:wrap type="square"/>
            </v:shape>
          </w:pict>
        </mc:Fallback>
      </mc:AlternateContent>
    </w:r>
    <w:r w:rsidRPr="00CE0B65">
      <w:rPr>
        <w:b/>
        <w:bCs/>
        <w:noProof/>
        <w:color w:val="FFFFFF" w:themeColor="background1"/>
      </w:rPr>
      <w:drawing>
        <wp:anchor distT="0" distB="0" distL="114300" distR="114300" simplePos="0" relativeHeight="251657216" behindDoc="1" locked="0" layoutInCell="1" allowOverlap="1" wp14:anchorId="197CD042" wp14:editId="644E24E7">
          <wp:simplePos x="0" y="0"/>
          <wp:positionH relativeFrom="column">
            <wp:posOffset>-914400</wp:posOffset>
          </wp:positionH>
          <wp:positionV relativeFrom="paragraph">
            <wp:posOffset>-438785</wp:posOffset>
          </wp:positionV>
          <wp:extent cx="10690412" cy="75633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690412" cy="7563370"/>
                  </a:xfrm>
                  <a:prstGeom prst="rect">
                    <a:avLst/>
                  </a:prstGeom>
                </pic:spPr>
              </pic:pic>
            </a:graphicData>
          </a:graphic>
          <wp14:sizeRelH relativeFrom="page">
            <wp14:pctWidth>0</wp14:pctWidth>
          </wp14:sizeRelH>
          <wp14:sizeRelV relativeFrom="page">
            <wp14:pctHeight>0</wp14:pctHeight>
          </wp14:sizeRelV>
        </wp:anchor>
      </w:drawing>
    </w:r>
    <w:r>
      <w:tab/>
    </w:r>
  </w:p>
  <w:p w14:paraId="67E0E55C" w14:textId="77777777" w:rsidR="00454447" w:rsidRDefault="00454447" w:rsidP="00454447">
    <w:pPr>
      <w:pStyle w:val="Header"/>
      <w:tabs>
        <w:tab w:val="clear" w:pos="4513"/>
        <w:tab w:val="clear" w:pos="9026"/>
        <w:tab w:val="left" w:pos="3278"/>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68EC7" w14:textId="77777777" w:rsidR="00185EAD" w:rsidRDefault="00185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C1960"/>
    <w:multiLevelType w:val="hybridMultilevel"/>
    <w:tmpl w:val="1B726F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D6E0A5C"/>
    <w:multiLevelType w:val="hybridMultilevel"/>
    <w:tmpl w:val="3508EC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2451C09"/>
    <w:multiLevelType w:val="hybridMultilevel"/>
    <w:tmpl w:val="5860D780"/>
    <w:lvl w:ilvl="0" w:tplc="7B30580C">
      <w:start w:val="1"/>
      <w:numFmt w:val="bullet"/>
      <w:lvlText w:val=""/>
      <w:lvlJc w:val="left"/>
      <w:pPr>
        <w:ind w:left="720" w:hanging="360"/>
      </w:pPr>
      <w:rPr>
        <w:rFonts w:ascii="Symbol" w:hAnsi="Symbol" w:hint="default"/>
        <w:color w:val="C0504D" w:themeColor="accent2"/>
        <w:u w:color="4F81BD"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3431FC1"/>
    <w:multiLevelType w:val="hybridMultilevel"/>
    <w:tmpl w:val="E2D234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43C10651"/>
    <w:multiLevelType w:val="hybridMultilevel"/>
    <w:tmpl w:val="11FC3F82"/>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A8C2AD3"/>
    <w:multiLevelType w:val="hybridMultilevel"/>
    <w:tmpl w:val="53C89BB4"/>
    <w:lvl w:ilvl="0" w:tplc="06D6B0AE">
      <w:start w:val="1"/>
      <w:numFmt w:val="bullet"/>
      <w:lvlText w:val=""/>
      <w:lvlJc w:val="left"/>
      <w:pPr>
        <w:ind w:left="720" w:hanging="360"/>
      </w:pPr>
      <w:rPr>
        <w:rFonts w:ascii="Wingdings" w:hAnsi="Wingdings" w:hint="default"/>
        <w:color w:val="C5203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AE3398A"/>
    <w:multiLevelType w:val="hybridMultilevel"/>
    <w:tmpl w:val="4686032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617CFB"/>
    <w:multiLevelType w:val="hybridMultilevel"/>
    <w:tmpl w:val="DD9EA56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5EF04BB"/>
    <w:multiLevelType w:val="hybridMultilevel"/>
    <w:tmpl w:val="30082360"/>
    <w:lvl w:ilvl="0" w:tplc="7B30580C">
      <w:start w:val="1"/>
      <w:numFmt w:val="bullet"/>
      <w:lvlText w:val=""/>
      <w:lvlJc w:val="left"/>
      <w:pPr>
        <w:ind w:left="720" w:hanging="360"/>
      </w:pPr>
      <w:rPr>
        <w:rFonts w:ascii="Symbol" w:hAnsi="Symbol" w:hint="default"/>
        <w:color w:val="C0504D" w:themeColor="accent2"/>
        <w:u w:color="4F81BD"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F2C3953"/>
    <w:multiLevelType w:val="hybridMultilevel"/>
    <w:tmpl w:val="D0642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2962D76"/>
    <w:multiLevelType w:val="hybridMultilevel"/>
    <w:tmpl w:val="851AC21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4"/>
  </w:num>
  <w:num w:numId="5">
    <w:abstractNumId w:val="6"/>
  </w:num>
  <w:num w:numId="6">
    <w:abstractNumId w:val="10"/>
  </w:num>
  <w:num w:numId="7">
    <w:abstractNumId w:val="5"/>
  </w:num>
  <w:num w:numId="8">
    <w:abstractNumId w:val="8"/>
  </w:num>
  <w:num w:numId="9">
    <w:abstractNumId w:val="2"/>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E2E"/>
    <w:rsid w:val="000052B7"/>
    <w:rsid w:val="00013F57"/>
    <w:rsid w:val="00041AA5"/>
    <w:rsid w:val="00051BCC"/>
    <w:rsid w:val="00080BDC"/>
    <w:rsid w:val="001520BD"/>
    <w:rsid w:val="00185EAD"/>
    <w:rsid w:val="001C68F0"/>
    <w:rsid w:val="001D3D24"/>
    <w:rsid w:val="00200645"/>
    <w:rsid w:val="00242B15"/>
    <w:rsid w:val="00245B8C"/>
    <w:rsid w:val="002611E0"/>
    <w:rsid w:val="00265DF0"/>
    <w:rsid w:val="002A31C0"/>
    <w:rsid w:val="002F0E2E"/>
    <w:rsid w:val="00304BAA"/>
    <w:rsid w:val="00325D14"/>
    <w:rsid w:val="0033352B"/>
    <w:rsid w:val="00407214"/>
    <w:rsid w:val="00454447"/>
    <w:rsid w:val="00465D6C"/>
    <w:rsid w:val="00470920"/>
    <w:rsid w:val="004E2887"/>
    <w:rsid w:val="004E5142"/>
    <w:rsid w:val="0051726E"/>
    <w:rsid w:val="005740CB"/>
    <w:rsid w:val="005C2840"/>
    <w:rsid w:val="00604E12"/>
    <w:rsid w:val="006C6629"/>
    <w:rsid w:val="006F022E"/>
    <w:rsid w:val="006F27AB"/>
    <w:rsid w:val="00711888"/>
    <w:rsid w:val="00712E9C"/>
    <w:rsid w:val="0072325B"/>
    <w:rsid w:val="00777A72"/>
    <w:rsid w:val="007A250C"/>
    <w:rsid w:val="007D07F9"/>
    <w:rsid w:val="007F0B8A"/>
    <w:rsid w:val="007F4897"/>
    <w:rsid w:val="00811E65"/>
    <w:rsid w:val="00824FC1"/>
    <w:rsid w:val="008507F7"/>
    <w:rsid w:val="0085742F"/>
    <w:rsid w:val="008631D0"/>
    <w:rsid w:val="00866480"/>
    <w:rsid w:val="00875C47"/>
    <w:rsid w:val="00885C9A"/>
    <w:rsid w:val="008C3A34"/>
    <w:rsid w:val="00967B19"/>
    <w:rsid w:val="00981C7C"/>
    <w:rsid w:val="009861BB"/>
    <w:rsid w:val="009B2816"/>
    <w:rsid w:val="00A25AC5"/>
    <w:rsid w:val="00A446B4"/>
    <w:rsid w:val="00A450C7"/>
    <w:rsid w:val="00A51E6E"/>
    <w:rsid w:val="00A63ECB"/>
    <w:rsid w:val="00A80225"/>
    <w:rsid w:val="00AA4BA6"/>
    <w:rsid w:val="00B372E8"/>
    <w:rsid w:val="00B67459"/>
    <w:rsid w:val="00B7418E"/>
    <w:rsid w:val="00BC3245"/>
    <w:rsid w:val="00C47A8D"/>
    <w:rsid w:val="00C70135"/>
    <w:rsid w:val="00CA23B4"/>
    <w:rsid w:val="00CC059F"/>
    <w:rsid w:val="00CD0599"/>
    <w:rsid w:val="00CD2A7E"/>
    <w:rsid w:val="00D77798"/>
    <w:rsid w:val="00D9426B"/>
    <w:rsid w:val="00DD630C"/>
    <w:rsid w:val="00E20531"/>
    <w:rsid w:val="00E318C0"/>
    <w:rsid w:val="00E51870"/>
    <w:rsid w:val="00E638E5"/>
    <w:rsid w:val="00E6773E"/>
    <w:rsid w:val="00E80FA4"/>
    <w:rsid w:val="00E92C09"/>
    <w:rsid w:val="00EA0907"/>
    <w:rsid w:val="00F072A3"/>
    <w:rsid w:val="00F753BA"/>
    <w:rsid w:val="00F93FAB"/>
    <w:rsid w:val="00FA4D2E"/>
    <w:rsid w:val="00FB290D"/>
    <w:rsid w:val="00FD72F2"/>
    <w:rsid w:val="00FF43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13E8A"/>
  <w15:chartTrackingRefBased/>
  <w15:docId w15:val="{7BA22D2D-E7A3-41B3-8B7A-CC4158EA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E0"/>
  </w:style>
  <w:style w:type="paragraph" w:styleId="Heading1">
    <w:name w:val="heading 1"/>
    <w:basedOn w:val="Normal"/>
    <w:next w:val="Normal"/>
    <w:link w:val="Heading1Char"/>
    <w:uiPriority w:val="9"/>
    <w:qFormat/>
    <w:rsid w:val="00454447"/>
    <w:pPr>
      <w:keepNext/>
      <w:keepLines/>
      <w:spacing w:before="240" w:after="0"/>
      <w:outlineLvl w:val="0"/>
    </w:pPr>
    <w:rPr>
      <w:rFonts w:eastAsiaTheme="majorEastAsia" w:cstheme="majorBidi"/>
      <w:b/>
      <w:color w:val="C5203A"/>
      <w:sz w:val="32"/>
      <w:szCs w:val="32"/>
    </w:rPr>
  </w:style>
  <w:style w:type="paragraph" w:styleId="Heading2">
    <w:name w:val="heading 2"/>
    <w:basedOn w:val="Normal"/>
    <w:next w:val="Normal"/>
    <w:link w:val="Heading2Char"/>
    <w:uiPriority w:val="9"/>
    <w:unhideWhenUsed/>
    <w:qFormat/>
    <w:rsid w:val="00454447"/>
    <w:pPr>
      <w:keepNext/>
      <w:keepLines/>
      <w:spacing w:before="40" w:after="0"/>
      <w:outlineLvl w:val="1"/>
    </w:pPr>
    <w:rPr>
      <w:rFonts w:eastAsiaTheme="majorEastAsia" w:cstheme="majorBidi"/>
      <w:b/>
      <w:color w:val="C5203A"/>
      <w:sz w:val="28"/>
      <w:szCs w:val="26"/>
    </w:rPr>
  </w:style>
  <w:style w:type="paragraph" w:styleId="Heading3">
    <w:name w:val="heading 3"/>
    <w:basedOn w:val="Normal"/>
    <w:next w:val="Normal"/>
    <w:link w:val="Heading3Char"/>
    <w:uiPriority w:val="9"/>
    <w:unhideWhenUsed/>
    <w:qFormat/>
    <w:rsid w:val="00454447"/>
    <w:pPr>
      <w:keepNext/>
      <w:keepLines/>
      <w:spacing w:before="40" w:after="0"/>
      <w:outlineLvl w:val="2"/>
    </w:pPr>
    <w:rPr>
      <w:rFonts w:eastAsiaTheme="majorEastAsia" w:cstheme="majorBidi"/>
      <w:color w:val="C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447"/>
    <w:rPr>
      <w:rFonts w:ascii="Proxima Nova Cn Rg" w:eastAsiaTheme="majorEastAsia" w:hAnsi="Proxima Nova Cn Rg" w:cstheme="majorBidi"/>
      <w:b/>
      <w:color w:val="C5203A"/>
      <w:sz w:val="32"/>
      <w:szCs w:val="32"/>
    </w:rPr>
  </w:style>
  <w:style w:type="character" w:customStyle="1" w:styleId="Heading2Char">
    <w:name w:val="Heading 2 Char"/>
    <w:basedOn w:val="DefaultParagraphFont"/>
    <w:link w:val="Heading2"/>
    <w:uiPriority w:val="9"/>
    <w:rsid w:val="00454447"/>
    <w:rPr>
      <w:rFonts w:ascii="Proxima Nova Cn Rg" w:eastAsiaTheme="majorEastAsia" w:hAnsi="Proxima Nova Cn Rg" w:cstheme="majorBidi"/>
      <w:b/>
      <w:color w:val="C5203A"/>
      <w:sz w:val="28"/>
      <w:szCs w:val="26"/>
    </w:rPr>
  </w:style>
  <w:style w:type="paragraph" w:styleId="Title">
    <w:name w:val="Title"/>
    <w:basedOn w:val="Normal"/>
    <w:next w:val="Normal"/>
    <w:link w:val="TitleChar"/>
    <w:uiPriority w:val="10"/>
    <w:qFormat/>
    <w:rsid w:val="00CC059F"/>
    <w:pPr>
      <w:spacing w:after="0" w:line="240" w:lineRule="auto"/>
      <w:contextualSpacing/>
    </w:pPr>
    <w:rPr>
      <w:rFonts w:eastAsiaTheme="majorEastAsia" w:cstheme="majorBidi"/>
      <w:b/>
      <w:color w:val="C00000"/>
      <w:spacing w:val="-10"/>
      <w:kern w:val="28"/>
      <w:sz w:val="56"/>
      <w:szCs w:val="56"/>
    </w:rPr>
  </w:style>
  <w:style w:type="character" w:customStyle="1" w:styleId="TitleChar">
    <w:name w:val="Title Char"/>
    <w:basedOn w:val="DefaultParagraphFont"/>
    <w:link w:val="Title"/>
    <w:uiPriority w:val="10"/>
    <w:rsid w:val="00CC059F"/>
    <w:rPr>
      <w:rFonts w:ascii="Proxima Nova Cn Rg" w:eastAsiaTheme="majorEastAsia" w:hAnsi="Proxima Nova Cn Rg" w:cstheme="majorBidi"/>
      <w:b/>
      <w:color w:val="C00000"/>
      <w:spacing w:val="-10"/>
      <w:kern w:val="28"/>
      <w:sz w:val="56"/>
      <w:szCs w:val="56"/>
    </w:rPr>
  </w:style>
  <w:style w:type="paragraph" w:styleId="Subtitle">
    <w:name w:val="Subtitle"/>
    <w:basedOn w:val="Normal"/>
    <w:next w:val="Normal"/>
    <w:link w:val="SubtitleChar"/>
    <w:uiPriority w:val="11"/>
    <w:rsid w:val="00454447"/>
    <w:pPr>
      <w:numPr>
        <w:ilvl w:val="1"/>
      </w:numPr>
      <w:spacing w:after="160"/>
    </w:pPr>
    <w:rPr>
      <w:rFonts w:eastAsiaTheme="minorEastAsia"/>
      <w:color w:val="4D4D4F"/>
      <w:spacing w:val="15"/>
    </w:rPr>
  </w:style>
  <w:style w:type="character" w:customStyle="1" w:styleId="SubtitleChar">
    <w:name w:val="Subtitle Char"/>
    <w:basedOn w:val="DefaultParagraphFont"/>
    <w:link w:val="Subtitle"/>
    <w:uiPriority w:val="11"/>
    <w:rsid w:val="00454447"/>
    <w:rPr>
      <w:rFonts w:ascii="Proxima Nova Cn Rg" w:eastAsiaTheme="minorEastAsia" w:hAnsi="Proxima Nova Cn Rg"/>
      <w:color w:val="4D4D4F"/>
      <w:spacing w:val="15"/>
    </w:rPr>
  </w:style>
  <w:style w:type="character" w:styleId="SubtleEmphasis">
    <w:name w:val="Subtle Emphasis"/>
    <w:basedOn w:val="DefaultParagraphFont"/>
    <w:uiPriority w:val="19"/>
    <w:rsid w:val="00454447"/>
    <w:rPr>
      <w:rFonts w:ascii="Proxima Nova Cn Rg" w:hAnsi="Proxima Nova Cn Rg"/>
      <w:i/>
      <w:iCs/>
      <w:color w:val="4D4D4F"/>
      <w:sz w:val="24"/>
    </w:rPr>
  </w:style>
  <w:style w:type="character" w:styleId="Emphasis">
    <w:name w:val="Emphasis"/>
    <w:basedOn w:val="DefaultParagraphFont"/>
    <w:uiPriority w:val="20"/>
    <w:qFormat/>
    <w:rsid w:val="00E20531"/>
    <w:rPr>
      <w:rFonts w:ascii="Proxima Nova Cn Rg" w:hAnsi="Proxima Nova Cn Rg"/>
      <w:b/>
      <w:i/>
      <w:iCs/>
      <w:color w:val="C5203A"/>
      <w:sz w:val="24"/>
    </w:rPr>
  </w:style>
  <w:style w:type="character" w:styleId="IntenseEmphasis">
    <w:name w:val="Intense Emphasis"/>
    <w:basedOn w:val="DefaultParagraphFont"/>
    <w:uiPriority w:val="21"/>
    <w:rsid w:val="00454447"/>
    <w:rPr>
      <w:rFonts w:ascii="Proxima Nova Cn Rg" w:hAnsi="Proxima Nova Cn Rg"/>
      <w:b/>
      <w:i/>
      <w:iCs/>
      <w:color w:val="C5203A"/>
      <w:sz w:val="24"/>
    </w:rPr>
  </w:style>
  <w:style w:type="character" w:styleId="Strong">
    <w:name w:val="Strong"/>
    <w:basedOn w:val="DefaultParagraphFont"/>
    <w:uiPriority w:val="22"/>
    <w:rsid w:val="00454447"/>
    <w:rPr>
      <w:rFonts w:ascii="Proxima Nova Cn Rg" w:hAnsi="Proxima Nova Cn Rg"/>
      <w:b/>
      <w:bCs/>
      <w:sz w:val="24"/>
    </w:rPr>
  </w:style>
  <w:style w:type="paragraph" w:styleId="Quote">
    <w:name w:val="Quote"/>
    <w:basedOn w:val="Normal"/>
    <w:next w:val="Normal"/>
    <w:link w:val="QuoteChar"/>
    <w:uiPriority w:val="29"/>
    <w:qFormat/>
    <w:rsid w:val="006F27AB"/>
    <w:pPr>
      <w:spacing w:before="200" w:after="160"/>
      <w:ind w:left="864" w:right="864"/>
      <w:jc w:val="center"/>
    </w:pPr>
    <w:rPr>
      <w:i/>
      <w:iCs/>
      <w:color w:val="4D4D4F"/>
    </w:rPr>
  </w:style>
  <w:style w:type="character" w:customStyle="1" w:styleId="QuoteChar">
    <w:name w:val="Quote Char"/>
    <w:basedOn w:val="DefaultParagraphFont"/>
    <w:link w:val="Quote"/>
    <w:uiPriority w:val="29"/>
    <w:rsid w:val="006F27AB"/>
    <w:rPr>
      <w:rFonts w:ascii="Proxima Nova Cn Rg" w:hAnsi="Proxima Nova Cn Rg"/>
      <w:i/>
      <w:iCs/>
      <w:color w:val="4D4D4F"/>
      <w:sz w:val="24"/>
    </w:rPr>
  </w:style>
  <w:style w:type="paragraph" w:styleId="IntenseQuote">
    <w:name w:val="Intense Quote"/>
    <w:basedOn w:val="Normal"/>
    <w:next w:val="Normal"/>
    <w:link w:val="IntenseQuoteChar"/>
    <w:uiPriority w:val="30"/>
    <w:rsid w:val="00454447"/>
    <w:pPr>
      <w:pBdr>
        <w:top w:val="single" w:sz="4" w:space="10" w:color="4D4D4F"/>
        <w:bottom w:val="single" w:sz="4" w:space="10" w:color="4D4D4F"/>
      </w:pBdr>
      <w:spacing w:before="360" w:after="360"/>
      <w:ind w:left="864" w:right="864"/>
      <w:jc w:val="center"/>
    </w:pPr>
    <w:rPr>
      <w:i/>
      <w:iCs/>
      <w:color w:val="4D4D4F"/>
    </w:rPr>
  </w:style>
  <w:style w:type="character" w:customStyle="1" w:styleId="IntenseQuoteChar">
    <w:name w:val="Intense Quote Char"/>
    <w:basedOn w:val="DefaultParagraphFont"/>
    <w:link w:val="IntenseQuote"/>
    <w:uiPriority w:val="30"/>
    <w:rsid w:val="00454447"/>
    <w:rPr>
      <w:rFonts w:ascii="Proxima Nova Cn Rg" w:hAnsi="Proxima Nova Cn Rg"/>
      <w:i/>
      <w:iCs/>
      <w:color w:val="4D4D4F"/>
      <w:sz w:val="24"/>
    </w:rPr>
  </w:style>
  <w:style w:type="paragraph" w:styleId="Header">
    <w:name w:val="header"/>
    <w:basedOn w:val="Normal"/>
    <w:link w:val="HeaderChar"/>
    <w:uiPriority w:val="99"/>
    <w:unhideWhenUsed/>
    <w:rsid w:val="00454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447"/>
    <w:rPr>
      <w:rFonts w:ascii="Proxima Nova Cn Rg" w:hAnsi="Proxima Nova Cn Rg"/>
      <w:sz w:val="24"/>
    </w:rPr>
  </w:style>
  <w:style w:type="paragraph" w:styleId="Footer">
    <w:name w:val="footer"/>
    <w:basedOn w:val="Normal"/>
    <w:link w:val="FooterChar"/>
    <w:uiPriority w:val="99"/>
    <w:unhideWhenUsed/>
    <w:rsid w:val="00454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447"/>
    <w:rPr>
      <w:rFonts w:ascii="Proxima Nova Cn Rg" w:hAnsi="Proxima Nova Cn Rg"/>
      <w:sz w:val="24"/>
    </w:rPr>
  </w:style>
  <w:style w:type="character" w:customStyle="1" w:styleId="Heading3Char">
    <w:name w:val="Heading 3 Char"/>
    <w:basedOn w:val="DefaultParagraphFont"/>
    <w:link w:val="Heading3"/>
    <w:uiPriority w:val="9"/>
    <w:rsid w:val="00454447"/>
    <w:rPr>
      <w:rFonts w:ascii="Proxima Nova Cn Rg" w:eastAsiaTheme="majorEastAsia" w:hAnsi="Proxima Nova Cn Rg" w:cstheme="majorBidi"/>
      <w:color w:val="C00000"/>
      <w:sz w:val="24"/>
      <w:szCs w:val="24"/>
    </w:rPr>
  </w:style>
  <w:style w:type="paragraph" w:styleId="ListParagraph">
    <w:name w:val="List Paragraph"/>
    <w:basedOn w:val="Normal"/>
    <w:uiPriority w:val="34"/>
    <w:qFormat/>
    <w:rsid w:val="006F27AB"/>
    <w:pPr>
      <w:ind w:left="720"/>
      <w:contextualSpacing/>
    </w:pPr>
  </w:style>
  <w:style w:type="paragraph" w:styleId="TOC1">
    <w:name w:val="toc 1"/>
    <w:basedOn w:val="Normal"/>
    <w:next w:val="Normal"/>
    <w:autoRedefine/>
    <w:uiPriority w:val="39"/>
    <w:unhideWhenUsed/>
    <w:rsid w:val="00A446B4"/>
    <w:pPr>
      <w:spacing w:after="100"/>
    </w:pPr>
  </w:style>
  <w:style w:type="paragraph" w:styleId="TOC2">
    <w:name w:val="toc 2"/>
    <w:basedOn w:val="Normal"/>
    <w:next w:val="Normal"/>
    <w:autoRedefine/>
    <w:uiPriority w:val="39"/>
    <w:unhideWhenUsed/>
    <w:rsid w:val="00A446B4"/>
    <w:pPr>
      <w:spacing w:after="100"/>
      <w:ind w:left="240"/>
    </w:pPr>
  </w:style>
  <w:style w:type="paragraph" w:styleId="TOC3">
    <w:name w:val="toc 3"/>
    <w:basedOn w:val="Normal"/>
    <w:next w:val="Normal"/>
    <w:autoRedefine/>
    <w:uiPriority w:val="39"/>
    <w:unhideWhenUsed/>
    <w:rsid w:val="00A446B4"/>
    <w:pPr>
      <w:spacing w:after="100"/>
      <w:ind w:left="480"/>
    </w:pPr>
  </w:style>
  <w:style w:type="character" w:styleId="Hyperlink">
    <w:name w:val="Hyperlink"/>
    <w:basedOn w:val="DefaultParagraphFont"/>
    <w:uiPriority w:val="99"/>
    <w:unhideWhenUsed/>
    <w:rsid w:val="00A446B4"/>
    <w:rPr>
      <w:color w:val="0000FF" w:themeColor="hyperlink"/>
      <w:u w:val="single"/>
    </w:rPr>
  </w:style>
  <w:style w:type="paragraph" w:styleId="TOCHeading">
    <w:name w:val="TOC Heading"/>
    <w:basedOn w:val="Heading1"/>
    <w:next w:val="Normal"/>
    <w:uiPriority w:val="39"/>
    <w:unhideWhenUsed/>
    <w:qFormat/>
    <w:rsid w:val="008507F7"/>
    <w:pPr>
      <w:spacing w:line="259" w:lineRule="auto"/>
      <w:outlineLvl w:val="9"/>
    </w:pPr>
    <w:rPr>
      <w:color w:val="C00000"/>
      <w:lang w:val="en-US"/>
    </w:rPr>
  </w:style>
  <w:style w:type="table" w:styleId="TableGrid">
    <w:name w:val="Table Grid"/>
    <w:basedOn w:val="TableNormal"/>
    <w:uiPriority w:val="59"/>
    <w:rsid w:val="00DD6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80F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0FA4"/>
    <w:rPr>
      <w:rFonts w:ascii="Proxima Nova Cn Rg" w:hAnsi="Proxima Nova Cn Rg"/>
      <w:sz w:val="20"/>
      <w:szCs w:val="20"/>
    </w:rPr>
  </w:style>
  <w:style w:type="character" w:styleId="FootnoteReference">
    <w:name w:val="footnote reference"/>
    <w:basedOn w:val="DefaultParagraphFont"/>
    <w:uiPriority w:val="99"/>
    <w:semiHidden/>
    <w:unhideWhenUsed/>
    <w:rsid w:val="00E80FA4"/>
    <w:rPr>
      <w:vertAlign w:val="superscript"/>
    </w:rPr>
  </w:style>
  <w:style w:type="paragraph" w:styleId="EndnoteText">
    <w:name w:val="endnote text"/>
    <w:basedOn w:val="Normal"/>
    <w:link w:val="EndnoteTextChar"/>
    <w:uiPriority w:val="99"/>
    <w:semiHidden/>
    <w:unhideWhenUsed/>
    <w:rsid w:val="00E80FA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80FA4"/>
    <w:rPr>
      <w:rFonts w:ascii="Proxima Nova Cn Rg" w:hAnsi="Proxima Nova Cn Rg"/>
      <w:sz w:val="20"/>
      <w:szCs w:val="20"/>
    </w:rPr>
  </w:style>
  <w:style w:type="character" w:styleId="EndnoteReference">
    <w:name w:val="endnote reference"/>
    <w:basedOn w:val="DefaultParagraphFont"/>
    <w:uiPriority w:val="99"/>
    <w:semiHidden/>
    <w:unhideWhenUsed/>
    <w:rsid w:val="00E80FA4"/>
    <w:rPr>
      <w:vertAlign w:val="superscript"/>
    </w:rPr>
  </w:style>
  <w:style w:type="paragraph" w:styleId="NoSpacing">
    <w:name w:val="No Spacing"/>
    <w:uiPriority w:val="1"/>
    <w:qFormat/>
    <w:rsid w:val="002F0E2E"/>
    <w:pPr>
      <w:spacing w:after="0" w:line="240" w:lineRule="auto"/>
    </w:pPr>
    <w:rPr>
      <w:rFonts w:ascii="Proxima Nova Cn Rg" w:hAnsi="Proxima Nova Cn Rg"/>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dabarera\OneDrive%20-%20United%20Workers\Documents\Custom%20Office%20Templates\Strategic%20Power%20Mas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C060D-8AED-4196-9296-5EDCD23C5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Strategic Power Master Template.dotx</Template>
  <TotalTime>2</TotalTime>
  <Pages>2</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Submission 4 - United Workers Union (UWU) - Aged Care Employment - Commissioned study</vt:lpstr>
    </vt:vector>
  </TitlesOfParts>
  <Company>United Workers Union (UWU)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4 - United Workers Union (UWU) - Aged Care Employment - Commissioned study</dc:title>
  <dc:subject/>
  <dc:creator>United Workers Union (UWU) </dc:creator>
  <cp:keywords/>
  <dc:description/>
  <cp:lastModifiedBy>Alston, Chris</cp:lastModifiedBy>
  <cp:revision>5</cp:revision>
  <cp:lastPrinted>2022-04-21T22:51:00Z</cp:lastPrinted>
  <dcterms:created xsi:type="dcterms:W3CDTF">2022-04-21T22:50:00Z</dcterms:created>
  <dcterms:modified xsi:type="dcterms:W3CDTF">2022-05-03T01:09:00Z</dcterms:modified>
</cp:coreProperties>
</file>